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4890"/>
        <w:gridCol w:w="4890"/>
      </w:tblGrid>
      <w:tr w:rsidR="00112707" w:rsidRPr="00DF773A" w14:paraId="11C4CD78" w14:textId="77777777" w:rsidTr="00DF773A">
        <w:trPr>
          <w:trHeight w:val="166"/>
          <w:jc w:val="center"/>
        </w:trPr>
        <w:tc>
          <w:tcPr>
            <w:tcW w:w="4890" w:type="dxa"/>
          </w:tcPr>
          <w:p w14:paraId="0CEE79BE" w14:textId="0E5ECEA3" w:rsidR="00112707" w:rsidRPr="00B940B2" w:rsidRDefault="00DE2189" w:rsidP="00503A01">
            <w:pPr>
              <w:pStyle w:val="Smlouva"/>
              <w:widowControl w:val="0"/>
              <w:spacing w:before="0" w:after="0"/>
              <w:rPr>
                <w:snapToGrid w:val="0"/>
                <w:sz w:val="24"/>
                <w:szCs w:val="22"/>
              </w:rPr>
            </w:pPr>
            <w:r w:rsidRPr="00B940B2">
              <w:rPr>
                <w:snapToGrid w:val="0"/>
                <w:sz w:val="24"/>
                <w:szCs w:val="22"/>
              </w:rPr>
              <w:t>SML</w:t>
            </w:r>
            <w:r w:rsidR="0089412C" w:rsidRPr="00B940B2">
              <w:rPr>
                <w:snapToGrid w:val="0"/>
                <w:sz w:val="24"/>
                <w:szCs w:val="22"/>
              </w:rPr>
              <w:t>UVNÍ STRANY</w:t>
            </w:r>
          </w:p>
        </w:tc>
        <w:tc>
          <w:tcPr>
            <w:tcW w:w="4890" w:type="dxa"/>
          </w:tcPr>
          <w:p w14:paraId="4EDE06DF" w14:textId="3322971C" w:rsidR="00112707" w:rsidRPr="00B940B2" w:rsidRDefault="00560FFE" w:rsidP="00503A01">
            <w:pPr>
              <w:pStyle w:val="Smlouva"/>
              <w:widowControl w:val="0"/>
              <w:spacing w:before="0" w:after="0"/>
              <w:rPr>
                <w:sz w:val="24"/>
                <w:szCs w:val="22"/>
                <w:lang w:val="en-US"/>
              </w:rPr>
            </w:pPr>
            <w:r w:rsidRPr="00B940B2">
              <w:rPr>
                <w:sz w:val="24"/>
                <w:szCs w:val="22"/>
                <w:lang w:val="en-US"/>
              </w:rPr>
              <w:t>CONTRACTING</w:t>
            </w:r>
            <w:r w:rsidR="0089412C" w:rsidRPr="00B940B2">
              <w:rPr>
                <w:sz w:val="24"/>
                <w:szCs w:val="22"/>
                <w:lang w:val="en-US"/>
              </w:rPr>
              <w:t xml:space="preserve"> PARTIES</w:t>
            </w:r>
          </w:p>
          <w:p w14:paraId="33C1180F" w14:textId="60DB0F12" w:rsidR="008552B4" w:rsidRPr="00B940B2" w:rsidRDefault="008552B4" w:rsidP="00503A01">
            <w:pPr>
              <w:pStyle w:val="Smlouva"/>
              <w:widowControl w:val="0"/>
              <w:spacing w:before="0" w:after="0"/>
              <w:rPr>
                <w:b w:val="0"/>
                <w:sz w:val="24"/>
                <w:szCs w:val="22"/>
                <w:lang w:val="en-US"/>
              </w:rPr>
            </w:pPr>
          </w:p>
        </w:tc>
      </w:tr>
      <w:tr w:rsidR="00221A7C" w:rsidRPr="00DF773A" w14:paraId="3CFA86E9" w14:textId="77777777" w:rsidTr="001448F7">
        <w:trPr>
          <w:jc w:val="center"/>
        </w:trPr>
        <w:tc>
          <w:tcPr>
            <w:tcW w:w="4890" w:type="dxa"/>
            <w:shd w:val="clear" w:color="auto" w:fill="auto"/>
          </w:tcPr>
          <w:p w14:paraId="66C01F0B" w14:textId="1BC431D4" w:rsidR="00221A7C" w:rsidRPr="00DF773A" w:rsidRDefault="002315A2" w:rsidP="00503A01">
            <w:pPr>
              <w:widowControl w:val="0"/>
              <w:rPr>
                <w:snapToGrid w:val="0"/>
                <w:sz w:val="22"/>
                <w:szCs w:val="22"/>
              </w:rPr>
            </w:pPr>
            <w:r>
              <w:rPr>
                <w:b/>
                <w:snapToGrid w:val="0"/>
                <w:sz w:val="22"/>
                <w:szCs w:val="22"/>
              </w:rPr>
              <w:t>CardioNXT, Inc.</w:t>
            </w:r>
          </w:p>
        </w:tc>
        <w:tc>
          <w:tcPr>
            <w:tcW w:w="4890" w:type="dxa"/>
            <w:shd w:val="clear" w:color="auto" w:fill="auto"/>
          </w:tcPr>
          <w:p w14:paraId="7373CFDF" w14:textId="28F8F0E4" w:rsidR="00221A7C" w:rsidRPr="00DF773A" w:rsidRDefault="002315A2" w:rsidP="00503A01">
            <w:pPr>
              <w:widowControl w:val="0"/>
              <w:rPr>
                <w:snapToGrid w:val="0"/>
                <w:sz w:val="22"/>
                <w:szCs w:val="22"/>
                <w:lang w:val="en-US"/>
              </w:rPr>
            </w:pPr>
            <w:r>
              <w:rPr>
                <w:b/>
                <w:snapToGrid w:val="0"/>
                <w:sz w:val="22"/>
                <w:szCs w:val="22"/>
                <w:lang w:val="en-US"/>
              </w:rPr>
              <w:t>CardioNXT, Inc.</w:t>
            </w:r>
          </w:p>
        </w:tc>
      </w:tr>
      <w:tr w:rsidR="009765D6" w:rsidRPr="00DF773A" w14:paraId="3BD2F27A" w14:textId="77777777" w:rsidTr="001448F7">
        <w:trPr>
          <w:jc w:val="center"/>
        </w:trPr>
        <w:tc>
          <w:tcPr>
            <w:tcW w:w="4890" w:type="dxa"/>
            <w:shd w:val="clear" w:color="auto" w:fill="auto"/>
          </w:tcPr>
          <w:p w14:paraId="208B076F" w14:textId="0C998B39" w:rsidR="009765D6" w:rsidRPr="00DF773A" w:rsidRDefault="000E610C" w:rsidP="00503A01">
            <w:pPr>
              <w:widowControl w:val="0"/>
              <w:rPr>
                <w:snapToGrid w:val="0"/>
                <w:sz w:val="22"/>
                <w:szCs w:val="22"/>
              </w:rPr>
            </w:pPr>
            <w:r w:rsidRPr="00DF773A">
              <w:rPr>
                <w:snapToGrid w:val="0"/>
                <w:sz w:val="22"/>
                <w:szCs w:val="22"/>
              </w:rPr>
              <w:t>IČ</w:t>
            </w:r>
            <w:r w:rsidR="009765D6" w:rsidRPr="00DF773A">
              <w:rPr>
                <w:snapToGrid w:val="0"/>
                <w:sz w:val="22"/>
                <w:szCs w:val="22"/>
                <w:lang w:val="en-US"/>
              </w:rPr>
              <w:t>:</w:t>
            </w:r>
            <w:r w:rsidR="005238B7" w:rsidRPr="00DF773A">
              <w:rPr>
                <w:snapToGrid w:val="0"/>
                <w:sz w:val="22"/>
                <w:szCs w:val="22"/>
                <w:lang w:val="fr-FR"/>
              </w:rPr>
              <w:t xml:space="preserve"> </w:t>
            </w:r>
            <w:r w:rsidR="005238B7" w:rsidRPr="00DF773A">
              <w:rPr>
                <w:snapToGrid w:val="0"/>
                <w:sz w:val="22"/>
                <w:szCs w:val="22"/>
                <w:lang w:val="fr-FR"/>
              </w:rPr>
              <w:tab/>
            </w:r>
            <w:r w:rsidR="005238B7" w:rsidRPr="00DF773A">
              <w:rPr>
                <w:snapToGrid w:val="0"/>
                <w:sz w:val="22"/>
                <w:szCs w:val="22"/>
                <w:lang w:val="fr-FR"/>
              </w:rPr>
              <w:tab/>
            </w:r>
            <w:r w:rsidR="002315A2">
              <w:rPr>
                <w:snapToGrid w:val="0"/>
                <w:sz w:val="22"/>
                <w:szCs w:val="22"/>
                <w:lang w:val="en-US"/>
              </w:rPr>
              <w:t>45-5414211</w:t>
            </w:r>
          </w:p>
        </w:tc>
        <w:tc>
          <w:tcPr>
            <w:tcW w:w="4890" w:type="dxa"/>
            <w:shd w:val="clear" w:color="auto" w:fill="auto"/>
          </w:tcPr>
          <w:p w14:paraId="10A8EE84" w14:textId="1DB14564" w:rsidR="009765D6" w:rsidRPr="00DF773A" w:rsidRDefault="000E610C" w:rsidP="00503A01">
            <w:pPr>
              <w:widowControl w:val="0"/>
              <w:rPr>
                <w:snapToGrid w:val="0"/>
                <w:sz w:val="22"/>
                <w:szCs w:val="22"/>
                <w:lang w:val="en-US"/>
              </w:rPr>
            </w:pPr>
            <w:r w:rsidRPr="00DF773A">
              <w:rPr>
                <w:snapToGrid w:val="0"/>
                <w:sz w:val="22"/>
                <w:szCs w:val="22"/>
                <w:lang w:val="en-US"/>
              </w:rPr>
              <w:t>ID</w:t>
            </w:r>
            <w:r w:rsidR="009765D6" w:rsidRPr="00DF773A">
              <w:rPr>
                <w:snapToGrid w:val="0"/>
                <w:sz w:val="22"/>
                <w:szCs w:val="22"/>
                <w:lang w:val="en-US"/>
              </w:rPr>
              <w:t>:</w:t>
            </w:r>
            <w:r w:rsidR="005238B7" w:rsidRPr="00DF773A">
              <w:rPr>
                <w:snapToGrid w:val="0"/>
                <w:sz w:val="22"/>
                <w:szCs w:val="22"/>
                <w:lang w:val="en-US"/>
              </w:rPr>
              <w:t xml:space="preserve"> </w:t>
            </w:r>
            <w:r w:rsidR="005238B7" w:rsidRPr="00DF773A">
              <w:rPr>
                <w:snapToGrid w:val="0"/>
                <w:sz w:val="22"/>
                <w:szCs w:val="22"/>
                <w:lang w:val="en-US"/>
              </w:rPr>
              <w:tab/>
            </w:r>
            <w:r w:rsidR="005238B7" w:rsidRPr="00DF773A">
              <w:rPr>
                <w:snapToGrid w:val="0"/>
                <w:sz w:val="22"/>
                <w:szCs w:val="22"/>
                <w:lang w:val="en-US"/>
              </w:rPr>
              <w:tab/>
            </w:r>
            <w:r w:rsidR="002315A2">
              <w:rPr>
                <w:snapToGrid w:val="0"/>
                <w:sz w:val="22"/>
                <w:szCs w:val="22"/>
                <w:lang w:val="en-US"/>
              </w:rPr>
              <w:t>45 5414211</w:t>
            </w:r>
          </w:p>
        </w:tc>
      </w:tr>
      <w:tr w:rsidR="00221A7C" w:rsidRPr="00DF773A" w14:paraId="4C4CDBC3" w14:textId="77777777" w:rsidTr="001448F7">
        <w:trPr>
          <w:jc w:val="center"/>
        </w:trPr>
        <w:tc>
          <w:tcPr>
            <w:tcW w:w="4890" w:type="dxa"/>
            <w:shd w:val="clear" w:color="auto" w:fill="auto"/>
          </w:tcPr>
          <w:p w14:paraId="72167DDF" w14:textId="7AD0D366" w:rsidR="00221A7C" w:rsidRPr="00DF773A" w:rsidRDefault="00E37EFB" w:rsidP="00503A01">
            <w:pPr>
              <w:widowControl w:val="0"/>
              <w:rPr>
                <w:snapToGrid w:val="0"/>
                <w:sz w:val="22"/>
                <w:szCs w:val="22"/>
              </w:rPr>
            </w:pPr>
            <w:r w:rsidRPr="00DF773A">
              <w:rPr>
                <w:snapToGrid w:val="0"/>
                <w:sz w:val="22"/>
                <w:szCs w:val="22"/>
              </w:rPr>
              <w:t>Se sídlem</w:t>
            </w:r>
            <w:r w:rsidR="00F24114" w:rsidRPr="00DF773A">
              <w:rPr>
                <w:snapToGrid w:val="0"/>
                <w:sz w:val="22"/>
                <w:szCs w:val="22"/>
              </w:rPr>
              <w:t xml:space="preserve">: </w:t>
            </w:r>
            <w:r w:rsidR="005238B7" w:rsidRPr="00DF773A">
              <w:rPr>
                <w:snapToGrid w:val="0"/>
                <w:sz w:val="22"/>
                <w:szCs w:val="22"/>
                <w:lang w:val="fr-FR"/>
              </w:rPr>
              <w:tab/>
            </w:r>
            <w:r w:rsidR="002315A2">
              <w:rPr>
                <w:snapToGrid w:val="0"/>
                <w:sz w:val="22"/>
                <w:szCs w:val="22"/>
                <w:lang w:val="en-US"/>
              </w:rPr>
              <w:t xml:space="preserve">12-11 Tejon Street, Suite 700, </w:t>
            </w:r>
            <w:r w:rsidR="00080761" w:rsidRPr="00DF773A">
              <w:rPr>
                <w:snapToGrid w:val="0"/>
                <w:sz w:val="22"/>
                <w:szCs w:val="22"/>
                <w:lang w:val="en-US"/>
              </w:rPr>
              <w:tab/>
            </w:r>
            <w:r w:rsidR="00080761" w:rsidRPr="00DF773A">
              <w:rPr>
                <w:snapToGrid w:val="0"/>
                <w:sz w:val="22"/>
                <w:szCs w:val="22"/>
                <w:lang w:val="en-US"/>
              </w:rPr>
              <w:tab/>
            </w:r>
            <w:r w:rsidR="00080761" w:rsidRPr="00DF773A">
              <w:rPr>
                <w:snapToGrid w:val="0"/>
                <w:sz w:val="22"/>
                <w:szCs w:val="22"/>
                <w:lang w:val="en-US"/>
              </w:rPr>
              <w:tab/>
            </w:r>
            <w:r w:rsidR="002315A2">
              <w:rPr>
                <w:snapToGrid w:val="0"/>
                <w:sz w:val="22"/>
                <w:szCs w:val="22"/>
                <w:lang w:val="en-US"/>
              </w:rPr>
              <w:t>Westminster, CO 80234 USA</w:t>
            </w:r>
          </w:p>
        </w:tc>
        <w:tc>
          <w:tcPr>
            <w:tcW w:w="4890" w:type="dxa"/>
            <w:shd w:val="clear" w:color="auto" w:fill="auto"/>
          </w:tcPr>
          <w:p w14:paraId="63E7BD0F" w14:textId="5776B047" w:rsidR="00221A7C" w:rsidRPr="00DF773A" w:rsidRDefault="00E37EFB" w:rsidP="00503A01">
            <w:pPr>
              <w:widowControl w:val="0"/>
              <w:rPr>
                <w:snapToGrid w:val="0"/>
                <w:sz w:val="22"/>
                <w:szCs w:val="22"/>
                <w:lang w:val="en-US"/>
              </w:rPr>
            </w:pPr>
            <w:r w:rsidRPr="00DF773A">
              <w:rPr>
                <w:snapToGrid w:val="0"/>
                <w:sz w:val="22"/>
                <w:szCs w:val="22"/>
                <w:lang w:val="en-US"/>
              </w:rPr>
              <w:t>Reg. office:</w:t>
            </w:r>
            <w:r w:rsidR="005238B7" w:rsidRPr="00DF773A">
              <w:rPr>
                <w:snapToGrid w:val="0"/>
                <w:sz w:val="22"/>
                <w:szCs w:val="22"/>
                <w:lang w:val="en-US"/>
              </w:rPr>
              <w:t xml:space="preserve"> </w:t>
            </w:r>
            <w:r w:rsidR="005238B7" w:rsidRPr="00DF773A">
              <w:rPr>
                <w:snapToGrid w:val="0"/>
                <w:sz w:val="22"/>
                <w:szCs w:val="22"/>
                <w:lang w:val="en-US"/>
              </w:rPr>
              <w:tab/>
            </w:r>
            <w:r w:rsidR="002315A2">
              <w:rPr>
                <w:snapToGrid w:val="0"/>
                <w:sz w:val="22"/>
                <w:szCs w:val="22"/>
                <w:lang w:val="en-US"/>
              </w:rPr>
              <w:t xml:space="preserve">12011 Tejon Street, Suite 700, </w:t>
            </w:r>
            <w:r w:rsidR="00080761" w:rsidRPr="00DF773A">
              <w:rPr>
                <w:snapToGrid w:val="0"/>
                <w:sz w:val="22"/>
                <w:szCs w:val="22"/>
                <w:lang w:val="en-US"/>
              </w:rPr>
              <w:tab/>
            </w:r>
            <w:r w:rsidR="00080761" w:rsidRPr="00DF773A">
              <w:rPr>
                <w:snapToGrid w:val="0"/>
                <w:sz w:val="22"/>
                <w:szCs w:val="22"/>
                <w:lang w:val="en-US"/>
              </w:rPr>
              <w:tab/>
            </w:r>
            <w:r w:rsidR="00080761" w:rsidRPr="00DF773A">
              <w:rPr>
                <w:snapToGrid w:val="0"/>
                <w:sz w:val="22"/>
                <w:szCs w:val="22"/>
                <w:lang w:val="en-US"/>
              </w:rPr>
              <w:tab/>
            </w:r>
            <w:r w:rsidR="002315A2">
              <w:rPr>
                <w:snapToGrid w:val="0"/>
                <w:sz w:val="22"/>
                <w:szCs w:val="22"/>
                <w:lang w:val="en-US"/>
              </w:rPr>
              <w:t>Westminster, CO 80234 USA</w:t>
            </w:r>
          </w:p>
        </w:tc>
      </w:tr>
      <w:tr w:rsidR="000E610C" w:rsidRPr="00DF773A" w14:paraId="6853FF03" w14:textId="77777777" w:rsidTr="001448F7">
        <w:trPr>
          <w:jc w:val="center"/>
        </w:trPr>
        <w:tc>
          <w:tcPr>
            <w:tcW w:w="4890" w:type="dxa"/>
            <w:shd w:val="clear" w:color="auto" w:fill="auto"/>
          </w:tcPr>
          <w:p w14:paraId="3081BE2A" w14:textId="36D0D8B2" w:rsidR="000E610C" w:rsidRPr="00DF773A" w:rsidRDefault="000E610C" w:rsidP="009267ED">
            <w:pPr>
              <w:widowControl w:val="0"/>
              <w:rPr>
                <w:snapToGrid w:val="0"/>
                <w:sz w:val="22"/>
                <w:szCs w:val="22"/>
              </w:rPr>
            </w:pPr>
            <w:r w:rsidRPr="00DF773A">
              <w:rPr>
                <w:snapToGrid w:val="0"/>
                <w:sz w:val="22"/>
                <w:szCs w:val="22"/>
              </w:rPr>
              <w:t>Zastoupena:</w:t>
            </w:r>
            <w:r w:rsidR="005238B7" w:rsidRPr="00DF773A">
              <w:rPr>
                <w:snapToGrid w:val="0"/>
                <w:sz w:val="22"/>
                <w:szCs w:val="22"/>
                <w:lang w:val="fr-FR"/>
              </w:rPr>
              <w:t xml:space="preserve"> </w:t>
            </w:r>
            <w:r w:rsidR="005238B7" w:rsidRPr="00DF773A">
              <w:rPr>
                <w:snapToGrid w:val="0"/>
                <w:sz w:val="22"/>
                <w:szCs w:val="22"/>
                <w:lang w:val="fr-FR"/>
              </w:rPr>
              <w:tab/>
            </w:r>
            <w:r w:rsidR="009267ED" w:rsidRPr="00FF1295">
              <w:rPr>
                <w:snapToGrid w:val="0"/>
                <w:sz w:val="22"/>
                <w:szCs w:val="22"/>
                <w:highlight w:val="black"/>
                <w:lang w:val="en-US"/>
              </w:rPr>
              <w:t>xxxxxxx</w:t>
            </w:r>
          </w:p>
        </w:tc>
        <w:tc>
          <w:tcPr>
            <w:tcW w:w="4890" w:type="dxa"/>
            <w:shd w:val="clear" w:color="auto" w:fill="auto"/>
          </w:tcPr>
          <w:p w14:paraId="7C692240" w14:textId="101881B9" w:rsidR="000E610C" w:rsidRPr="00DF773A" w:rsidRDefault="000E610C" w:rsidP="009267ED">
            <w:pPr>
              <w:widowControl w:val="0"/>
              <w:rPr>
                <w:snapToGrid w:val="0"/>
                <w:sz w:val="22"/>
                <w:szCs w:val="22"/>
                <w:lang w:val="en-US"/>
              </w:rPr>
            </w:pPr>
            <w:r w:rsidRPr="00DF773A">
              <w:rPr>
                <w:snapToGrid w:val="0"/>
                <w:sz w:val="22"/>
                <w:szCs w:val="22"/>
                <w:lang w:val="en-US"/>
              </w:rPr>
              <w:t>Acting by:</w:t>
            </w:r>
            <w:r w:rsidR="005238B7" w:rsidRPr="00DF773A">
              <w:rPr>
                <w:snapToGrid w:val="0"/>
                <w:sz w:val="22"/>
                <w:szCs w:val="22"/>
                <w:lang w:val="en-US"/>
              </w:rPr>
              <w:t xml:space="preserve"> </w:t>
            </w:r>
            <w:r w:rsidR="005238B7" w:rsidRPr="00DF773A">
              <w:rPr>
                <w:snapToGrid w:val="0"/>
                <w:sz w:val="22"/>
                <w:szCs w:val="22"/>
                <w:lang w:val="en-US"/>
              </w:rPr>
              <w:tab/>
            </w:r>
            <w:r w:rsidR="009267ED" w:rsidRPr="00FF1295">
              <w:rPr>
                <w:snapToGrid w:val="0"/>
                <w:sz w:val="22"/>
                <w:szCs w:val="22"/>
                <w:highlight w:val="black"/>
                <w:lang w:val="en-US"/>
              </w:rPr>
              <w:t>xxxxxx</w:t>
            </w:r>
          </w:p>
        </w:tc>
      </w:tr>
      <w:tr w:rsidR="00221A7C" w:rsidRPr="00DF773A" w14:paraId="47CF5BFC" w14:textId="77777777" w:rsidTr="001448F7">
        <w:trPr>
          <w:jc w:val="center"/>
        </w:trPr>
        <w:tc>
          <w:tcPr>
            <w:tcW w:w="4890" w:type="dxa"/>
          </w:tcPr>
          <w:p w14:paraId="3B97B696" w14:textId="4F783598" w:rsidR="00221A7C" w:rsidRPr="00DF773A" w:rsidRDefault="00E37EFB" w:rsidP="00503A01">
            <w:pPr>
              <w:widowControl w:val="0"/>
              <w:rPr>
                <w:snapToGrid w:val="0"/>
                <w:sz w:val="22"/>
                <w:szCs w:val="22"/>
              </w:rPr>
            </w:pPr>
            <w:r w:rsidRPr="00DF773A">
              <w:rPr>
                <w:snapToGrid w:val="0"/>
                <w:sz w:val="22"/>
                <w:szCs w:val="22"/>
              </w:rPr>
              <w:t>(dále jen „</w:t>
            </w:r>
            <w:r w:rsidR="00DE2189" w:rsidRPr="00DF773A">
              <w:rPr>
                <w:b/>
                <w:snapToGrid w:val="0"/>
                <w:sz w:val="22"/>
                <w:szCs w:val="22"/>
              </w:rPr>
              <w:t>zadavat</w:t>
            </w:r>
            <w:r w:rsidRPr="00DF773A">
              <w:rPr>
                <w:b/>
                <w:snapToGrid w:val="0"/>
                <w:sz w:val="22"/>
                <w:szCs w:val="22"/>
              </w:rPr>
              <w:t>el</w:t>
            </w:r>
            <w:r w:rsidRPr="00DF773A">
              <w:rPr>
                <w:snapToGrid w:val="0"/>
                <w:sz w:val="22"/>
                <w:szCs w:val="22"/>
              </w:rPr>
              <w:t>“)</w:t>
            </w:r>
          </w:p>
        </w:tc>
        <w:tc>
          <w:tcPr>
            <w:tcW w:w="4890" w:type="dxa"/>
          </w:tcPr>
          <w:p w14:paraId="46445DCD" w14:textId="7D4ED2A2" w:rsidR="00221A7C" w:rsidRPr="00DF773A" w:rsidRDefault="00E37EFB" w:rsidP="00503A01">
            <w:pPr>
              <w:widowControl w:val="0"/>
              <w:rPr>
                <w:snapToGrid w:val="0"/>
                <w:sz w:val="22"/>
                <w:szCs w:val="22"/>
                <w:lang w:val="en-US"/>
              </w:rPr>
            </w:pPr>
            <w:r w:rsidRPr="00DF773A">
              <w:rPr>
                <w:snapToGrid w:val="0"/>
                <w:sz w:val="22"/>
                <w:szCs w:val="22"/>
                <w:lang w:val="en-US"/>
              </w:rPr>
              <w:t>(</w:t>
            </w:r>
            <w:r w:rsidR="001C3591">
              <w:rPr>
                <w:snapToGrid w:val="0"/>
                <w:sz w:val="22"/>
                <w:szCs w:val="22"/>
                <w:lang w:val="en-US"/>
              </w:rPr>
              <w:t>hereinafter</w:t>
            </w:r>
            <w:r w:rsidRPr="00DF773A">
              <w:rPr>
                <w:snapToGrid w:val="0"/>
                <w:sz w:val="22"/>
                <w:szCs w:val="22"/>
                <w:lang w:val="en-US"/>
              </w:rPr>
              <w:t xml:space="preserve"> referred to as “</w:t>
            </w:r>
            <w:r w:rsidRPr="00DF773A">
              <w:rPr>
                <w:b/>
                <w:snapToGrid w:val="0"/>
                <w:sz w:val="22"/>
                <w:szCs w:val="22"/>
                <w:lang w:val="en-US"/>
              </w:rPr>
              <w:t>Sponsor</w:t>
            </w:r>
            <w:r w:rsidRPr="00DF773A">
              <w:rPr>
                <w:snapToGrid w:val="0"/>
                <w:sz w:val="22"/>
                <w:szCs w:val="22"/>
                <w:lang w:val="en-US"/>
              </w:rPr>
              <w:t>”)</w:t>
            </w:r>
          </w:p>
        </w:tc>
      </w:tr>
      <w:tr w:rsidR="00221A7C" w:rsidRPr="00DF773A" w14:paraId="5D2F5623" w14:textId="77777777" w:rsidTr="001448F7">
        <w:trPr>
          <w:jc w:val="center"/>
        </w:trPr>
        <w:tc>
          <w:tcPr>
            <w:tcW w:w="4890" w:type="dxa"/>
          </w:tcPr>
          <w:p w14:paraId="3B08FE7F" w14:textId="77777777" w:rsidR="00221A7C" w:rsidRPr="00DF773A" w:rsidRDefault="00221A7C" w:rsidP="00503A01">
            <w:pPr>
              <w:widowControl w:val="0"/>
              <w:rPr>
                <w:snapToGrid w:val="0"/>
                <w:sz w:val="16"/>
                <w:szCs w:val="22"/>
              </w:rPr>
            </w:pPr>
          </w:p>
          <w:p w14:paraId="6C6B9DAE" w14:textId="36F20DEC" w:rsidR="00DE1C7C" w:rsidRPr="00DF773A" w:rsidRDefault="00DE1C7C" w:rsidP="00503A01">
            <w:pPr>
              <w:widowControl w:val="0"/>
              <w:jc w:val="center"/>
              <w:rPr>
                <w:snapToGrid w:val="0"/>
                <w:sz w:val="22"/>
                <w:szCs w:val="22"/>
              </w:rPr>
            </w:pPr>
            <w:r w:rsidRPr="00DF773A">
              <w:rPr>
                <w:snapToGrid w:val="0"/>
                <w:sz w:val="22"/>
                <w:szCs w:val="22"/>
              </w:rPr>
              <w:t>a</w:t>
            </w:r>
          </w:p>
          <w:p w14:paraId="7908BC91" w14:textId="5FEB9979" w:rsidR="00DE1C7C" w:rsidRPr="00DF773A" w:rsidRDefault="00DE1C7C" w:rsidP="00503A01">
            <w:pPr>
              <w:widowControl w:val="0"/>
              <w:rPr>
                <w:snapToGrid w:val="0"/>
                <w:sz w:val="16"/>
                <w:szCs w:val="22"/>
              </w:rPr>
            </w:pPr>
          </w:p>
        </w:tc>
        <w:tc>
          <w:tcPr>
            <w:tcW w:w="4890" w:type="dxa"/>
          </w:tcPr>
          <w:p w14:paraId="3931363F" w14:textId="77777777" w:rsidR="00221A7C" w:rsidRPr="00DF773A" w:rsidRDefault="00221A7C" w:rsidP="00503A01">
            <w:pPr>
              <w:widowControl w:val="0"/>
              <w:rPr>
                <w:snapToGrid w:val="0"/>
                <w:sz w:val="16"/>
                <w:szCs w:val="22"/>
                <w:lang w:val="en-US"/>
              </w:rPr>
            </w:pPr>
          </w:p>
          <w:p w14:paraId="5F3707B3" w14:textId="3DE032F7" w:rsidR="00DE1C7C" w:rsidRPr="00DF773A" w:rsidRDefault="00DE1C7C" w:rsidP="00503A01">
            <w:pPr>
              <w:widowControl w:val="0"/>
              <w:jc w:val="center"/>
              <w:rPr>
                <w:snapToGrid w:val="0"/>
                <w:sz w:val="22"/>
                <w:szCs w:val="22"/>
                <w:lang w:val="en-US"/>
              </w:rPr>
            </w:pPr>
            <w:r w:rsidRPr="00DF773A">
              <w:rPr>
                <w:snapToGrid w:val="0"/>
                <w:sz w:val="22"/>
                <w:szCs w:val="22"/>
                <w:lang w:val="en-US"/>
              </w:rPr>
              <w:t>and</w:t>
            </w:r>
          </w:p>
        </w:tc>
      </w:tr>
      <w:tr w:rsidR="00F432FF" w:rsidRPr="00DF773A" w14:paraId="425127B4" w14:textId="77777777" w:rsidTr="001448F7">
        <w:trPr>
          <w:jc w:val="center"/>
        </w:trPr>
        <w:tc>
          <w:tcPr>
            <w:tcW w:w="4890" w:type="dxa"/>
            <w:shd w:val="clear" w:color="auto" w:fill="auto"/>
          </w:tcPr>
          <w:p w14:paraId="460B3C26" w14:textId="012E3E55" w:rsidR="00F432FF" w:rsidRPr="00080761" w:rsidRDefault="002315A2" w:rsidP="00503A01">
            <w:pPr>
              <w:widowControl w:val="0"/>
              <w:rPr>
                <w:sz w:val="22"/>
                <w:szCs w:val="22"/>
              </w:rPr>
            </w:pPr>
            <w:r w:rsidRPr="00080761">
              <w:rPr>
                <w:b/>
                <w:snapToGrid w:val="0"/>
                <w:sz w:val="22"/>
                <w:szCs w:val="22"/>
              </w:rPr>
              <w:t>High Tech Med Consult s.r.o.</w:t>
            </w:r>
          </w:p>
        </w:tc>
        <w:tc>
          <w:tcPr>
            <w:tcW w:w="4890" w:type="dxa"/>
            <w:shd w:val="clear" w:color="auto" w:fill="auto"/>
          </w:tcPr>
          <w:p w14:paraId="380F698D" w14:textId="4E54634B" w:rsidR="00F432FF" w:rsidRPr="00080761" w:rsidRDefault="002315A2" w:rsidP="00503A01">
            <w:pPr>
              <w:widowControl w:val="0"/>
              <w:rPr>
                <w:sz w:val="22"/>
                <w:szCs w:val="22"/>
                <w:lang w:val="en-US"/>
              </w:rPr>
            </w:pPr>
            <w:r w:rsidRPr="00080761">
              <w:rPr>
                <w:b/>
                <w:snapToGrid w:val="0"/>
                <w:sz w:val="22"/>
                <w:szCs w:val="22"/>
                <w:lang w:val="en-US"/>
              </w:rPr>
              <w:t>High Tech Med Consult s.r.o.</w:t>
            </w:r>
          </w:p>
        </w:tc>
      </w:tr>
      <w:tr w:rsidR="00DE2189" w:rsidRPr="00DF773A" w14:paraId="790B0A2D" w14:textId="77777777" w:rsidTr="001448F7">
        <w:trPr>
          <w:jc w:val="center"/>
        </w:trPr>
        <w:tc>
          <w:tcPr>
            <w:tcW w:w="4890" w:type="dxa"/>
            <w:shd w:val="clear" w:color="auto" w:fill="auto"/>
          </w:tcPr>
          <w:p w14:paraId="35F84A7A" w14:textId="535BF13A" w:rsidR="00DE2189" w:rsidRPr="00080761" w:rsidRDefault="00DE2189" w:rsidP="00503A01">
            <w:pPr>
              <w:widowControl w:val="0"/>
              <w:rPr>
                <w:snapToGrid w:val="0"/>
                <w:sz w:val="22"/>
                <w:szCs w:val="22"/>
              </w:rPr>
            </w:pPr>
            <w:r w:rsidRPr="00080761">
              <w:rPr>
                <w:snapToGrid w:val="0"/>
                <w:sz w:val="22"/>
                <w:szCs w:val="22"/>
              </w:rPr>
              <w:t>IČO:</w:t>
            </w:r>
            <w:r w:rsidR="005238B7" w:rsidRPr="00080761">
              <w:rPr>
                <w:snapToGrid w:val="0"/>
                <w:sz w:val="22"/>
                <w:szCs w:val="22"/>
                <w:lang w:val="fr-FR"/>
              </w:rPr>
              <w:t xml:space="preserve"> </w:t>
            </w:r>
            <w:r w:rsidR="005238B7" w:rsidRPr="00080761">
              <w:rPr>
                <w:snapToGrid w:val="0"/>
                <w:sz w:val="22"/>
                <w:szCs w:val="22"/>
                <w:lang w:val="fr-FR"/>
              </w:rPr>
              <w:tab/>
            </w:r>
            <w:r w:rsidR="005238B7" w:rsidRPr="00080761">
              <w:rPr>
                <w:snapToGrid w:val="0"/>
                <w:sz w:val="22"/>
                <w:szCs w:val="22"/>
                <w:lang w:val="fr-FR"/>
              </w:rPr>
              <w:tab/>
            </w:r>
            <w:r w:rsidR="00080761" w:rsidRPr="00080761">
              <w:rPr>
                <w:snapToGrid w:val="0"/>
                <w:sz w:val="22"/>
                <w:szCs w:val="22"/>
                <w:lang w:val="en-US"/>
              </w:rPr>
              <w:t>28473221</w:t>
            </w:r>
          </w:p>
        </w:tc>
        <w:tc>
          <w:tcPr>
            <w:tcW w:w="4890" w:type="dxa"/>
            <w:shd w:val="clear" w:color="auto" w:fill="auto"/>
          </w:tcPr>
          <w:p w14:paraId="114E0463" w14:textId="3AAE7817" w:rsidR="00DE2189" w:rsidRPr="00080761" w:rsidRDefault="00DE2189" w:rsidP="00503A01">
            <w:pPr>
              <w:widowControl w:val="0"/>
              <w:rPr>
                <w:snapToGrid w:val="0"/>
                <w:sz w:val="22"/>
                <w:szCs w:val="22"/>
                <w:lang w:val="en-US"/>
              </w:rPr>
            </w:pPr>
            <w:r w:rsidRPr="00080761">
              <w:rPr>
                <w:snapToGrid w:val="0"/>
                <w:sz w:val="22"/>
                <w:szCs w:val="22"/>
                <w:lang w:val="en-US"/>
              </w:rPr>
              <w:t>ID:</w:t>
            </w:r>
            <w:r w:rsidR="005238B7" w:rsidRPr="00080761">
              <w:rPr>
                <w:snapToGrid w:val="0"/>
                <w:sz w:val="22"/>
                <w:szCs w:val="22"/>
                <w:lang w:val="en-US"/>
              </w:rPr>
              <w:t xml:space="preserve"> </w:t>
            </w:r>
            <w:r w:rsidR="005238B7" w:rsidRPr="00080761">
              <w:rPr>
                <w:snapToGrid w:val="0"/>
                <w:sz w:val="22"/>
                <w:szCs w:val="22"/>
                <w:lang w:val="en-US"/>
              </w:rPr>
              <w:tab/>
            </w:r>
            <w:r w:rsidR="005238B7" w:rsidRPr="00080761">
              <w:rPr>
                <w:snapToGrid w:val="0"/>
                <w:sz w:val="22"/>
                <w:szCs w:val="22"/>
                <w:lang w:val="en-US"/>
              </w:rPr>
              <w:tab/>
            </w:r>
            <w:r w:rsidR="00080761" w:rsidRPr="00080761">
              <w:rPr>
                <w:snapToGrid w:val="0"/>
                <w:sz w:val="22"/>
                <w:szCs w:val="22"/>
                <w:lang w:val="en-US"/>
              </w:rPr>
              <w:t>28473221</w:t>
            </w:r>
          </w:p>
        </w:tc>
      </w:tr>
      <w:tr w:rsidR="00F432FF" w:rsidRPr="00DF773A" w14:paraId="00675099" w14:textId="77777777" w:rsidTr="001448F7">
        <w:trPr>
          <w:jc w:val="center"/>
        </w:trPr>
        <w:tc>
          <w:tcPr>
            <w:tcW w:w="4890" w:type="dxa"/>
            <w:shd w:val="clear" w:color="auto" w:fill="auto"/>
          </w:tcPr>
          <w:p w14:paraId="3E6D0A4B" w14:textId="61AA4936" w:rsidR="00F432FF" w:rsidRPr="00080761" w:rsidRDefault="00F432FF" w:rsidP="00080761">
            <w:pPr>
              <w:widowControl w:val="0"/>
              <w:jc w:val="both"/>
              <w:rPr>
                <w:sz w:val="22"/>
                <w:szCs w:val="22"/>
              </w:rPr>
            </w:pPr>
            <w:r w:rsidRPr="00080761">
              <w:rPr>
                <w:snapToGrid w:val="0"/>
                <w:sz w:val="22"/>
                <w:szCs w:val="22"/>
              </w:rPr>
              <w:t>DIČ:</w:t>
            </w:r>
            <w:r w:rsidR="005238B7" w:rsidRPr="00080761">
              <w:rPr>
                <w:snapToGrid w:val="0"/>
                <w:sz w:val="22"/>
                <w:szCs w:val="22"/>
                <w:lang w:val="fr-FR"/>
              </w:rPr>
              <w:t xml:space="preserve"> </w:t>
            </w:r>
            <w:r w:rsidR="005238B7" w:rsidRPr="00080761">
              <w:rPr>
                <w:snapToGrid w:val="0"/>
                <w:sz w:val="22"/>
                <w:szCs w:val="22"/>
                <w:lang w:val="fr-FR"/>
              </w:rPr>
              <w:tab/>
            </w:r>
            <w:r w:rsidR="005238B7" w:rsidRPr="00080761">
              <w:rPr>
                <w:snapToGrid w:val="0"/>
                <w:sz w:val="22"/>
                <w:szCs w:val="22"/>
                <w:lang w:val="fr-FR"/>
              </w:rPr>
              <w:tab/>
            </w:r>
            <w:r w:rsidR="00080761" w:rsidRPr="00080761">
              <w:rPr>
                <w:snapToGrid w:val="0"/>
                <w:sz w:val="22"/>
                <w:szCs w:val="22"/>
                <w:lang w:val="en-US"/>
              </w:rPr>
              <w:t>CZ28473221</w:t>
            </w:r>
          </w:p>
        </w:tc>
        <w:tc>
          <w:tcPr>
            <w:tcW w:w="4890" w:type="dxa"/>
            <w:shd w:val="clear" w:color="auto" w:fill="auto"/>
          </w:tcPr>
          <w:p w14:paraId="7830BA48" w14:textId="023F0AED" w:rsidR="00F432FF" w:rsidRPr="00080761" w:rsidRDefault="00F432FF" w:rsidP="00503A01">
            <w:pPr>
              <w:widowControl w:val="0"/>
              <w:jc w:val="both"/>
              <w:rPr>
                <w:snapToGrid w:val="0"/>
                <w:sz w:val="22"/>
                <w:szCs w:val="22"/>
                <w:lang w:val="en-US"/>
              </w:rPr>
            </w:pPr>
            <w:r w:rsidRPr="00080761">
              <w:rPr>
                <w:snapToGrid w:val="0"/>
                <w:sz w:val="22"/>
                <w:szCs w:val="22"/>
                <w:lang w:val="en-US"/>
              </w:rPr>
              <w:t>VAT:</w:t>
            </w:r>
            <w:r w:rsidR="005238B7" w:rsidRPr="00080761">
              <w:rPr>
                <w:snapToGrid w:val="0"/>
                <w:sz w:val="22"/>
                <w:szCs w:val="22"/>
                <w:lang w:val="en-US"/>
              </w:rPr>
              <w:t xml:space="preserve"> </w:t>
            </w:r>
            <w:r w:rsidR="005238B7" w:rsidRPr="00080761">
              <w:rPr>
                <w:snapToGrid w:val="0"/>
                <w:sz w:val="22"/>
                <w:szCs w:val="22"/>
                <w:lang w:val="en-US"/>
              </w:rPr>
              <w:tab/>
            </w:r>
            <w:r w:rsidR="005238B7" w:rsidRPr="00080761">
              <w:rPr>
                <w:snapToGrid w:val="0"/>
                <w:sz w:val="22"/>
                <w:szCs w:val="22"/>
                <w:lang w:val="en-US"/>
              </w:rPr>
              <w:tab/>
            </w:r>
            <w:r w:rsidR="00080761" w:rsidRPr="00080761">
              <w:rPr>
                <w:snapToGrid w:val="0"/>
                <w:sz w:val="22"/>
                <w:szCs w:val="22"/>
                <w:lang w:val="en-US"/>
              </w:rPr>
              <w:t>CZ28473221</w:t>
            </w:r>
          </w:p>
        </w:tc>
      </w:tr>
      <w:tr w:rsidR="00F432FF" w:rsidRPr="00DF773A" w14:paraId="5EED9BB6" w14:textId="77777777" w:rsidTr="001448F7">
        <w:trPr>
          <w:jc w:val="center"/>
        </w:trPr>
        <w:tc>
          <w:tcPr>
            <w:tcW w:w="4890" w:type="dxa"/>
            <w:shd w:val="clear" w:color="auto" w:fill="auto"/>
          </w:tcPr>
          <w:p w14:paraId="168BBB8D" w14:textId="15925858" w:rsidR="00F432FF" w:rsidRPr="00080761" w:rsidRDefault="00F432FF" w:rsidP="00E113FF">
            <w:pPr>
              <w:widowControl w:val="0"/>
              <w:jc w:val="both"/>
              <w:rPr>
                <w:b/>
                <w:sz w:val="22"/>
                <w:szCs w:val="22"/>
              </w:rPr>
            </w:pPr>
            <w:r w:rsidRPr="00080761">
              <w:rPr>
                <w:snapToGrid w:val="0"/>
                <w:sz w:val="22"/>
                <w:szCs w:val="22"/>
              </w:rPr>
              <w:t>Se sídlem:</w:t>
            </w:r>
            <w:r w:rsidR="005238B7" w:rsidRPr="00080761">
              <w:rPr>
                <w:snapToGrid w:val="0"/>
                <w:sz w:val="22"/>
                <w:szCs w:val="22"/>
                <w:lang w:val="fr-FR"/>
              </w:rPr>
              <w:t xml:space="preserve"> </w:t>
            </w:r>
            <w:r w:rsidR="005238B7" w:rsidRPr="00080761">
              <w:rPr>
                <w:snapToGrid w:val="0"/>
                <w:sz w:val="22"/>
                <w:szCs w:val="22"/>
                <w:lang w:val="fr-FR"/>
              </w:rPr>
              <w:tab/>
            </w:r>
            <w:r w:rsidR="00080761" w:rsidRPr="008477F8">
              <w:rPr>
                <w:snapToGrid w:val="0"/>
                <w:sz w:val="22"/>
                <w:szCs w:val="22"/>
                <w:lang w:val="de-DE"/>
              </w:rPr>
              <w:t>Frimlova 1322/4E, 155 00</w:t>
            </w:r>
            <w:r w:rsidR="00E113FF" w:rsidRPr="00080761">
              <w:rPr>
                <w:snapToGrid w:val="0"/>
                <w:sz w:val="22"/>
                <w:szCs w:val="22"/>
                <w:lang w:val="de-DE"/>
              </w:rPr>
              <w:t xml:space="preserve"> Praha 5, </w:t>
            </w:r>
            <w:r w:rsidR="00E113FF" w:rsidRPr="00080761">
              <w:rPr>
                <w:snapToGrid w:val="0"/>
                <w:sz w:val="22"/>
                <w:szCs w:val="22"/>
                <w:lang w:val="de-DE"/>
              </w:rPr>
              <w:tab/>
            </w:r>
            <w:r w:rsidR="00E113FF" w:rsidRPr="00080761">
              <w:rPr>
                <w:snapToGrid w:val="0"/>
                <w:sz w:val="22"/>
                <w:szCs w:val="22"/>
                <w:lang w:val="de-DE"/>
              </w:rPr>
              <w:tab/>
              <w:t>Česká republika</w:t>
            </w:r>
            <w:r w:rsidR="00080761" w:rsidRPr="008477F8">
              <w:rPr>
                <w:snapToGrid w:val="0"/>
                <w:sz w:val="22"/>
                <w:szCs w:val="22"/>
                <w:lang w:val="de-DE"/>
              </w:rPr>
              <w:t xml:space="preserve"> </w:t>
            </w:r>
          </w:p>
        </w:tc>
        <w:tc>
          <w:tcPr>
            <w:tcW w:w="4890" w:type="dxa"/>
            <w:shd w:val="clear" w:color="auto" w:fill="auto"/>
          </w:tcPr>
          <w:p w14:paraId="09A6CC05" w14:textId="232C2091" w:rsidR="00F432FF" w:rsidRPr="00E113FF" w:rsidRDefault="00F432FF" w:rsidP="00080761">
            <w:pPr>
              <w:widowControl w:val="0"/>
              <w:jc w:val="both"/>
              <w:rPr>
                <w:b/>
                <w:sz w:val="22"/>
                <w:szCs w:val="22"/>
                <w:lang w:val="en-US"/>
              </w:rPr>
            </w:pPr>
            <w:r w:rsidRPr="00E113FF">
              <w:rPr>
                <w:snapToGrid w:val="0"/>
                <w:sz w:val="22"/>
                <w:szCs w:val="22"/>
                <w:lang w:val="en-US"/>
              </w:rPr>
              <w:t>Reg. office:</w:t>
            </w:r>
            <w:r w:rsidR="005238B7" w:rsidRPr="00E113FF">
              <w:rPr>
                <w:snapToGrid w:val="0"/>
                <w:sz w:val="22"/>
                <w:szCs w:val="22"/>
                <w:lang w:val="en-US"/>
              </w:rPr>
              <w:t xml:space="preserve"> </w:t>
            </w:r>
            <w:r w:rsidR="005238B7" w:rsidRPr="00E113FF">
              <w:rPr>
                <w:snapToGrid w:val="0"/>
                <w:sz w:val="22"/>
                <w:szCs w:val="22"/>
                <w:lang w:val="en-US"/>
              </w:rPr>
              <w:tab/>
            </w:r>
            <w:r w:rsidR="00080761" w:rsidRPr="00E113FF">
              <w:rPr>
                <w:snapToGrid w:val="0"/>
                <w:sz w:val="22"/>
                <w:szCs w:val="22"/>
                <w:lang w:val="en-US"/>
              </w:rPr>
              <w:t xml:space="preserve">Frimlova 1322/4E, 155 00 </w:t>
            </w:r>
            <w:r w:rsidR="00E113FF" w:rsidRPr="00080761">
              <w:rPr>
                <w:snapToGrid w:val="0"/>
                <w:sz w:val="22"/>
                <w:szCs w:val="22"/>
                <w:lang w:val="en-US"/>
              </w:rPr>
              <w:t xml:space="preserve">Prague 5, </w:t>
            </w:r>
            <w:r w:rsidR="00E113FF" w:rsidRPr="00E113FF">
              <w:rPr>
                <w:snapToGrid w:val="0"/>
                <w:sz w:val="22"/>
                <w:szCs w:val="22"/>
                <w:lang w:val="en-US"/>
              </w:rPr>
              <w:tab/>
            </w:r>
            <w:r w:rsidR="00E113FF" w:rsidRPr="00E113FF">
              <w:rPr>
                <w:snapToGrid w:val="0"/>
                <w:sz w:val="22"/>
                <w:szCs w:val="22"/>
                <w:lang w:val="en-US"/>
              </w:rPr>
              <w:tab/>
            </w:r>
            <w:r w:rsidR="00E113FF" w:rsidRPr="00080761">
              <w:rPr>
                <w:snapToGrid w:val="0"/>
                <w:sz w:val="22"/>
                <w:szCs w:val="22"/>
                <w:lang w:val="en-US"/>
              </w:rPr>
              <w:t>Czech Republic</w:t>
            </w:r>
          </w:p>
        </w:tc>
      </w:tr>
      <w:tr w:rsidR="00F432FF" w:rsidRPr="00DF773A" w14:paraId="6A3E45A4" w14:textId="77777777" w:rsidTr="001448F7">
        <w:trPr>
          <w:trHeight w:val="241"/>
          <w:jc w:val="center"/>
        </w:trPr>
        <w:tc>
          <w:tcPr>
            <w:tcW w:w="4890" w:type="dxa"/>
            <w:shd w:val="clear" w:color="auto" w:fill="auto"/>
          </w:tcPr>
          <w:p w14:paraId="5C7B747B" w14:textId="34D9A7AD" w:rsidR="00F432FF" w:rsidRPr="00080761" w:rsidRDefault="00F432FF" w:rsidP="009267ED">
            <w:pPr>
              <w:widowControl w:val="0"/>
              <w:jc w:val="both"/>
              <w:rPr>
                <w:b/>
                <w:sz w:val="22"/>
                <w:szCs w:val="22"/>
              </w:rPr>
            </w:pPr>
            <w:r w:rsidRPr="00080761">
              <w:rPr>
                <w:snapToGrid w:val="0"/>
                <w:sz w:val="22"/>
                <w:szCs w:val="22"/>
              </w:rPr>
              <w:t>Zastoupena:</w:t>
            </w:r>
            <w:r w:rsidR="005238B7" w:rsidRPr="00080761">
              <w:rPr>
                <w:snapToGrid w:val="0"/>
                <w:sz w:val="22"/>
                <w:szCs w:val="22"/>
                <w:lang w:val="fr-FR"/>
              </w:rPr>
              <w:t xml:space="preserve"> </w:t>
            </w:r>
            <w:r w:rsidR="005238B7" w:rsidRPr="00080761">
              <w:rPr>
                <w:snapToGrid w:val="0"/>
                <w:sz w:val="22"/>
                <w:szCs w:val="22"/>
                <w:lang w:val="fr-FR"/>
              </w:rPr>
              <w:tab/>
            </w:r>
            <w:r w:rsidR="009267ED" w:rsidRPr="00FF1295">
              <w:rPr>
                <w:snapToGrid w:val="0"/>
                <w:sz w:val="22"/>
                <w:szCs w:val="22"/>
                <w:highlight w:val="black"/>
                <w:lang w:val="en-US"/>
              </w:rPr>
              <w:t>xxxx</w:t>
            </w:r>
          </w:p>
        </w:tc>
        <w:tc>
          <w:tcPr>
            <w:tcW w:w="4890" w:type="dxa"/>
            <w:shd w:val="clear" w:color="auto" w:fill="auto"/>
          </w:tcPr>
          <w:p w14:paraId="07307D29" w14:textId="018C2FAA" w:rsidR="00F432FF" w:rsidRPr="00080761" w:rsidRDefault="00F432FF" w:rsidP="009267ED">
            <w:pPr>
              <w:widowControl w:val="0"/>
              <w:jc w:val="both"/>
              <w:rPr>
                <w:snapToGrid w:val="0"/>
                <w:sz w:val="22"/>
                <w:szCs w:val="22"/>
                <w:lang w:val="en-US"/>
              </w:rPr>
            </w:pPr>
            <w:r w:rsidRPr="00080761">
              <w:rPr>
                <w:snapToGrid w:val="0"/>
                <w:sz w:val="22"/>
                <w:szCs w:val="22"/>
                <w:lang w:val="en-US"/>
              </w:rPr>
              <w:t>Acting by:</w:t>
            </w:r>
            <w:r w:rsidR="005238B7" w:rsidRPr="00080761">
              <w:rPr>
                <w:snapToGrid w:val="0"/>
                <w:sz w:val="22"/>
                <w:szCs w:val="22"/>
                <w:lang w:val="en-US"/>
              </w:rPr>
              <w:t xml:space="preserve"> </w:t>
            </w:r>
            <w:r w:rsidR="005238B7" w:rsidRPr="00080761">
              <w:rPr>
                <w:snapToGrid w:val="0"/>
                <w:sz w:val="22"/>
                <w:szCs w:val="22"/>
                <w:lang w:val="en-US"/>
              </w:rPr>
              <w:tab/>
            </w:r>
            <w:r w:rsidR="009267ED" w:rsidRPr="00FF1295">
              <w:rPr>
                <w:snapToGrid w:val="0"/>
                <w:sz w:val="22"/>
                <w:szCs w:val="22"/>
                <w:highlight w:val="black"/>
                <w:lang w:val="en-US"/>
              </w:rPr>
              <w:t>xxxx</w:t>
            </w:r>
            <w:r w:rsidR="00E113FF" w:rsidRPr="00080761">
              <w:rPr>
                <w:snapToGrid w:val="0"/>
                <w:sz w:val="22"/>
                <w:szCs w:val="22"/>
                <w:lang w:val="en-US"/>
              </w:rPr>
              <w:t xml:space="preserve"> </w:t>
            </w:r>
          </w:p>
        </w:tc>
      </w:tr>
      <w:tr w:rsidR="00F432FF" w:rsidRPr="00DF773A" w14:paraId="1DC1962A" w14:textId="77777777" w:rsidTr="001448F7">
        <w:trPr>
          <w:jc w:val="center"/>
        </w:trPr>
        <w:tc>
          <w:tcPr>
            <w:tcW w:w="4890" w:type="dxa"/>
          </w:tcPr>
          <w:p w14:paraId="720283CF" w14:textId="0080B048" w:rsidR="00F432FF" w:rsidRPr="00080761" w:rsidRDefault="00F432FF" w:rsidP="00503A01">
            <w:pPr>
              <w:widowControl w:val="0"/>
              <w:rPr>
                <w:snapToGrid w:val="0"/>
                <w:sz w:val="22"/>
                <w:szCs w:val="22"/>
              </w:rPr>
            </w:pPr>
            <w:r w:rsidRPr="00080761">
              <w:rPr>
                <w:snapToGrid w:val="0"/>
                <w:sz w:val="22"/>
                <w:szCs w:val="22"/>
              </w:rPr>
              <w:t>(dále jen „</w:t>
            </w:r>
            <w:r w:rsidR="00DE2189" w:rsidRPr="00080761">
              <w:rPr>
                <w:b/>
                <w:snapToGrid w:val="0"/>
                <w:sz w:val="22"/>
                <w:szCs w:val="22"/>
              </w:rPr>
              <w:t>oprávněný</w:t>
            </w:r>
            <w:r w:rsidRPr="00080761">
              <w:rPr>
                <w:b/>
                <w:snapToGrid w:val="0"/>
                <w:sz w:val="22"/>
                <w:szCs w:val="22"/>
              </w:rPr>
              <w:t xml:space="preserve"> zástupce</w:t>
            </w:r>
            <w:r w:rsidRPr="00080761">
              <w:rPr>
                <w:snapToGrid w:val="0"/>
                <w:sz w:val="22"/>
                <w:szCs w:val="22"/>
              </w:rPr>
              <w:t>“)</w:t>
            </w:r>
          </w:p>
        </w:tc>
        <w:tc>
          <w:tcPr>
            <w:tcW w:w="4890" w:type="dxa"/>
          </w:tcPr>
          <w:p w14:paraId="6587973B" w14:textId="38E1E548" w:rsidR="00F432FF" w:rsidRPr="00080761" w:rsidRDefault="00F432FF" w:rsidP="00503A01">
            <w:pPr>
              <w:widowControl w:val="0"/>
              <w:rPr>
                <w:snapToGrid w:val="0"/>
                <w:sz w:val="22"/>
                <w:szCs w:val="22"/>
                <w:lang w:val="en-US"/>
              </w:rPr>
            </w:pPr>
            <w:r w:rsidRPr="00080761">
              <w:rPr>
                <w:snapToGrid w:val="0"/>
                <w:sz w:val="22"/>
                <w:szCs w:val="22"/>
                <w:lang w:val="en-US"/>
              </w:rPr>
              <w:t>(</w:t>
            </w:r>
            <w:r w:rsidR="001C3591" w:rsidRPr="00080761">
              <w:rPr>
                <w:snapToGrid w:val="0"/>
                <w:sz w:val="22"/>
                <w:szCs w:val="22"/>
                <w:lang w:val="en-US"/>
              </w:rPr>
              <w:t>hereinafter</w:t>
            </w:r>
            <w:r w:rsidRPr="00080761">
              <w:rPr>
                <w:snapToGrid w:val="0"/>
                <w:sz w:val="22"/>
                <w:szCs w:val="22"/>
                <w:lang w:val="en-US"/>
              </w:rPr>
              <w:t xml:space="preserve"> referred to as </w:t>
            </w:r>
            <w:r w:rsidRPr="00080761">
              <w:rPr>
                <w:sz w:val="22"/>
                <w:szCs w:val="22"/>
                <w:lang w:val="en-US"/>
              </w:rPr>
              <w:t>“</w:t>
            </w:r>
            <w:r w:rsidRPr="00080761">
              <w:rPr>
                <w:b/>
                <w:sz w:val="22"/>
                <w:szCs w:val="22"/>
                <w:lang w:val="en-US"/>
              </w:rPr>
              <w:t xml:space="preserve">Authorized </w:t>
            </w:r>
            <w:r w:rsidR="004514A6" w:rsidRPr="00080761">
              <w:rPr>
                <w:b/>
                <w:sz w:val="22"/>
                <w:szCs w:val="22"/>
                <w:lang w:val="en-US"/>
              </w:rPr>
              <w:t>Representative</w:t>
            </w:r>
            <w:r w:rsidRPr="00080761">
              <w:rPr>
                <w:sz w:val="22"/>
                <w:szCs w:val="22"/>
                <w:lang w:val="en-US"/>
              </w:rPr>
              <w:t>”</w:t>
            </w:r>
            <w:r w:rsidRPr="00080761">
              <w:rPr>
                <w:snapToGrid w:val="0"/>
                <w:sz w:val="22"/>
                <w:szCs w:val="22"/>
                <w:lang w:val="en-US"/>
              </w:rPr>
              <w:t>)</w:t>
            </w:r>
          </w:p>
        </w:tc>
      </w:tr>
      <w:tr w:rsidR="00112707" w:rsidRPr="00DF773A" w14:paraId="74C3AF9E" w14:textId="77777777" w:rsidTr="001448F7">
        <w:trPr>
          <w:jc w:val="center"/>
        </w:trPr>
        <w:tc>
          <w:tcPr>
            <w:tcW w:w="4890" w:type="dxa"/>
          </w:tcPr>
          <w:p w14:paraId="26AA9A08" w14:textId="77777777" w:rsidR="00CB3FB4" w:rsidRPr="00DF773A" w:rsidRDefault="00CB3FB4" w:rsidP="00503A01">
            <w:pPr>
              <w:widowControl w:val="0"/>
              <w:jc w:val="center"/>
              <w:rPr>
                <w:snapToGrid w:val="0"/>
                <w:sz w:val="16"/>
                <w:szCs w:val="22"/>
              </w:rPr>
            </w:pPr>
          </w:p>
          <w:p w14:paraId="79E3F766" w14:textId="77777777" w:rsidR="00112707" w:rsidRPr="00DF773A" w:rsidRDefault="00CB3FB4" w:rsidP="00503A01">
            <w:pPr>
              <w:widowControl w:val="0"/>
              <w:jc w:val="center"/>
              <w:rPr>
                <w:snapToGrid w:val="0"/>
                <w:sz w:val="22"/>
                <w:szCs w:val="22"/>
              </w:rPr>
            </w:pPr>
            <w:r w:rsidRPr="00DF773A">
              <w:rPr>
                <w:snapToGrid w:val="0"/>
                <w:sz w:val="22"/>
                <w:szCs w:val="22"/>
              </w:rPr>
              <w:t>a</w:t>
            </w:r>
          </w:p>
          <w:p w14:paraId="399703BC" w14:textId="77777777" w:rsidR="00CB3FB4" w:rsidRPr="00DF773A" w:rsidRDefault="00CB3FB4" w:rsidP="00503A01">
            <w:pPr>
              <w:widowControl w:val="0"/>
              <w:jc w:val="center"/>
              <w:rPr>
                <w:snapToGrid w:val="0"/>
                <w:sz w:val="16"/>
                <w:szCs w:val="22"/>
              </w:rPr>
            </w:pPr>
          </w:p>
        </w:tc>
        <w:tc>
          <w:tcPr>
            <w:tcW w:w="4890" w:type="dxa"/>
          </w:tcPr>
          <w:p w14:paraId="71770A8D" w14:textId="77777777" w:rsidR="00CB3FB4" w:rsidRPr="00DF773A" w:rsidRDefault="00CB3FB4" w:rsidP="00503A01">
            <w:pPr>
              <w:widowControl w:val="0"/>
              <w:jc w:val="center"/>
              <w:rPr>
                <w:snapToGrid w:val="0"/>
                <w:sz w:val="16"/>
                <w:szCs w:val="22"/>
                <w:lang w:val="en-US"/>
              </w:rPr>
            </w:pPr>
          </w:p>
          <w:p w14:paraId="7EDCB975" w14:textId="77777777" w:rsidR="00112707" w:rsidRPr="00DF773A" w:rsidRDefault="00CB3FB4" w:rsidP="00503A01">
            <w:pPr>
              <w:widowControl w:val="0"/>
              <w:jc w:val="center"/>
              <w:rPr>
                <w:snapToGrid w:val="0"/>
                <w:sz w:val="22"/>
                <w:szCs w:val="22"/>
                <w:lang w:val="en-US"/>
              </w:rPr>
            </w:pPr>
            <w:r w:rsidRPr="00DF773A">
              <w:rPr>
                <w:snapToGrid w:val="0"/>
                <w:sz w:val="22"/>
                <w:szCs w:val="22"/>
                <w:lang w:val="en-US"/>
              </w:rPr>
              <w:t>a</w:t>
            </w:r>
            <w:r w:rsidR="00112707" w:rsidRPr="00DF773A">
              <w:rPr>
                <w:snapToGrid w:val="0"/>
                <w:sz w:val="22"/>
                <w:szCs w:val="22"/>
                <w:lang w:val="en-US"/>
              </w:rPr>
              <w:t>nd</w:t>
            </w:r>
          </w:p>
        </w:tc>
      </w:tr>
      <w:tr w:rsidR="00112707" w:rsidRPr="00DF773A" w14:paraId="64A2BBC6" w14:textId="77777777" w:rsidTr="001448F7">
        <w:trPr>
          <w:jc w:val="center"/>
        </w:trPr>
        <w:tc>
          <w:tcPr>
            <w:tcW w:w="4890" w:type="dxa"/>
          </w:tcPr>
          <w:p w14:paraId="123532D1" w14:textId="1BACB418" w:rsidR="00112707" w:rsidRPr="00DF773A" w:rsidRDefault="00112707" w:rsidP="00503A01">
            <w:pPr>
              <w:widowControl w:val="0"/>
              <w:rPr>
                <w:rStyle w:val="Siln"/>
                <w:sz w:val="22"/>
                <w:szCs w:val="22"/>
              </w:rPr>
            </w:pPr>
            <w:r w:rsidRPr="00DF773A">
              <w:rPr>
                <w:rStyle w:val="Siln"/>
                <w:sz w:val="22"/>
                <w:szCs w:val="22"/>
              </w:rPr>
              <w:t>Nemocnice Na Homolce</w:t>
            </w:r>
          </w:p>
        </w:tc>
        <w:tc>
          <w:tcPr>
            <w:tcW w:w="4890" w:type="dxa"/>
          </w:tcPr>
          <w:p w14:paraId="1DEB3D7E" w14:textId="4B20C56F" w:rsidR="00112707" w:rsidRPr="00DF773A" w:rsidRDefault="00DE2189" w:rsidP="00503A01">
            <w:pPr>
              <w:widowControl w:val="0"/>
              <w:rPr>
                <w:b/>
                <w:sz w:val="22"/>
                <w:szCs w:val="22"/>
                <w:lang w:val="en-US"/>
              </w:rPr>
            </w:pPr>
            <w:r w:rsidRPr="00DF773A">
              <w:rPr>
                <w:b/>
                <w:sz w:val="22"/>
                <w:szCs w:val="22"/>
                <w:lang w:val="en-US"/>
              </w:rPr>
              <w:t>Nemocnice Na Homolce</w:t>
            </w:r>
          </w:p>
        </w:tc>
      </w:tr>
      <w:tr w:rsidR="00DE2189" w:rsidRPr="00DF773A" w14:paraId="38BE2D12" w14:textId="77777777" w:rsidTr="001448F7">
        <w:trPr>
          <w:jc w:val="center"/>
        </w:trPr>
        <w:tc>
          <w:tcPr>
            <w:tcW w:w="4890" w:type="dxa"/>
          </w:tcPr>
          <w:p w14:paraId="712B6B5F" w14:textId="140E8C36" w:rsidR="00DE2189" w:rsidRPr="00DF773A" w:rsidRDefault="00DE2189" w:rsidP="00503A01">
            <w:pPr>
              <w:widowControl w:val="0"/>
              <w:rPr>
                <w:rStyle w:val="Siln"/>
                <w:sz w:val="22"/>
                <w:szCs w:val="22"/>
              </w:rPr>
            </w:pPr>
            <w:r w:rsidRPr="00DF773A">
              <w:rPr>
                <w:snapToGrid w:val="0"/>
                <w:sz w:val="22"/>
                <w:szCs w:val="22"/>
              </w:rPr>
              <w:t>IČO:</w:t>
            </w:r>
            <w:r w:rsidR="005238B7" w:rsidRPr="00DF773A">
              <w:rPr>
                <w:snapToGrid w:val="0"/>
                <w:sz w:val="22"/>
                <w:szCs w:val="22"/>
                <w:lang w:val="fr-FR"/>
              </w:rPr>
              <w:t xml:space="preserve"> </w:t>
            </w:r>
            <w:r w:rsidR="005238B7" w:rsidRPr="00DF773A">
              <w:rPr>
                <w:snapToGrid w:val="0"/>
                <w:sz w:val="22"/>
                <w:szCs w:val="22"/>
                <w:lang w:val="fr-FR"/>
              </w:rPr>
              <w:tab/>
            </w:r>
            <w:r w:rsidR="005238B7" w:rsidRPr="00DF773A">
              <w:rPr>
                <w:snapToGrid w:val="0"/>
                <w:sz w:val="22"/>
                <w:szCs w:val="22"/>
                <w:lang w:val="fr-FR"/>
              </w:rPr>
              <w:tab/>
            </w:r>
            <w:r w:rsidRPr="00DF773A">
              <w:rPr>
                <w:snapToGrid w:val="0"/>
                <w:sz w:val="22"/>
                <w:szCs w:val="22"/>
              </w:rPr>
              <w:t>00023884</w:t>
            </w:r>
          </w:p>
        </w:tc>
        <w:tc>
          <w:tcPr>
            <w:tcW w:w="4890" w:type="dxa"/>
          </w:tcPr>
          <w:p w14:paraId="29C2FF05" w14:textId="10FD9028" w:rsidR="00DE2189" w:rsidRPr="00DF773A" w:rsidDel="00DE2189" w:rsidRDefault="00DE2189" w:rsidP="00503A01">
            <w:pPr>
              <w:widowControl w:val="0"/>
              <w:rPr>
                <w:sz w:val="22"/>
                <w:szCs w:val="22"/>
                <w:lang w:val="en-US"/>
              </w:rPr>
            </w:pPr>
            <w:r w:rsidRPr="00DF773A">
              <w:rPr>
                <w:sz w:val="22"/>
                <w:szCs w:val="22"/>
                <w:lang w:val="en-US"/>
              </w:rPr>
              <w:t>ID:</w:t>
            </w:r>
            <w:r w:rsidR="005238B7" w:rsidRPr="00DF773A">
              <w:rPr>
                <w:snapToGrid w:val="0"/>
                <w:sz w:val="22"/>
                <w:szCs w:val="22"/>
                <w:lang w:val="en-US"/>
              </w:rPr>
              <w:t xml:space="preserve"> </w:t>
            </w:r>
            <w:r w:rsidR="005238B7" w:rsidRPr="00DF773A">
              <w:rPr>
                <w:snapToGrid w:val="0"/>
                <w:sz w:val="22"/>
                <w:szCs w:val="22"/>
                <w:lang w:val="en-US"/>
              </w:rPr>
              <w:tab/>
            </w:r>
            <w:r w:rsidR="005238B7" w:rsidRPr="00DF773A">
              <w:rPr>
                <w:snapToGrid w:val="0"/>
                <w:sz w:val="22"/>
                <w:szCs w:val="22"/>
                <w:lang w:val="en-US"/>
              </w:rPr>
              <w:tab/>
            </w:r>
            <w:r w:rsidRPr="00DF773A">
              <w:rPr>
                <w:sz w:val="22"/>
                <w:szCs w:val="22"/>
                <w:lang w:val="en-US"/>
              </w:rPr>
              <w:t>00023884</w:t>
            </w:r>
          </w:p>
        </w:tc>
      </w:tr>
      <w:tr w:rsidR="000E610C" w:rsidRPr="00DF773A" w14:paraId="6F61E8A1" w14:textId="77777777" w:rsidTr="001448F7">
        <w:trPr>
          <w:jc w:val="center"/>
        </w:trPr>
        <w:tc>
          <w:tcPr>
            <w:tcW w:w="4890" w:type="dxa"/>
          </w:tcPr>
          <w:p w14:paraId="09A9A34B" w14:textId="2AAAA725" w:rsidR="000E610C" w:rsidRPr="00DF773A" w:rsidRDefault="00DE2189" w:rsidP="00503A01">
            <w:pPr>
              <w:widowControl w:val="0"/>
              <w:rPr>
                <w:rStyle w:val="Siln"/>
                <w:sz w:val="22"/>
                <w:szCs w:val="22"/>
              </w:rPr>
            </w:pPr>
            <w:r w:rsidRPr="00DF773A">
              <w:rPr>
                <w:snapToGrid w:val="0"/>
                <w:sz w:val="22"/>
                <w:szCs w:val="22"/>
              </w:rPr>
              <w:t>D</w:t>
            </w:r>
            <w:r w:rsidR="000E610C" w:rsidRPr="00DF773A">
              <w:rPr>
                <w:snapToGrid w:val="0"/>
                <w:sz w:val="22"/>
                <w:szCs w:val="22"/>
              </w:rPr>
              <w:t>IČ:</w:t>
            </w:r>
            <w:r w:rsidR="005238B7" w:rsidRPr="00DF773A">
              <w:rPr>
                <w:snapToGrid w:val="0"/>
                <w:sz w:val="22"/>
                <w:szCs w:val="22"/>
                <w:lang w:val="fr-FR"/>
              </w:rPr>
              <w:t xml:space="preserve"> </w:t>
            </w:r>
            <w:r w:rsidR="005238B7" w:rsidRPr="00DF773A">
              <w:rPr>
                <w:snapToGrid w:val="0"/>
                <w:sz w:val="22"/>
                <w:szCs w:val="22"/>
                <w:lang w:val="fr-FR"/>
              </w:rPr>
              <w:tab/>
            </w:r>
            <w:r w:rsidR="005238B7" w:rsidRPr="00DF773A">
              <w:rPr>
                <w:snapToGrid w:val="0"/>
                <w:sz w:val="22"/>
                <w:szCs w:val="22"/>
                <w:lang w:val="fr-FR"/>
              </w:rPr>
              <w:tab/>
            </w:r>
            <w:r w:rsidRPr="00DF773A">
              <w:rPr>
                <w:snapToGrid w:val="0"/>
                <w:sz w:val="22"/>
                <w:szCs w:val="22"/>
              </w:rPr>
              <w:t>CZ</w:t>
            </w:r>
            <w:r w:rsidR="000E610C" w:rsidRPr="00DF773A">
              <w:rPr>
                <w:snapToGrid w:val="0"/>
                <w:sz w:val="22"/>
                <w:szCs w:val="22"/>
              </w:rPr>
              <w:t>00023884</w:t>
            </w:r>
          </w:p>
        </w:tc>
        <w:tc>
          <w:tcPr>
            <w:tcW w:w="4890" w:type="dxa"/>
          </w:tcPr>
          <w:p w14:paraId="4BEA1CDB" w14:textId="1AA5F40C" w:rsidR="000E610C" w:rsidRPr="00DF773A" w:rsidRDefault="000E610C" w:rsidP="00503A01">
            <w:pPr>
              <w:widowControl w:val="0"/>
              <w:rPr>
                <w:b/>
                <w:sz w:val="22"/>
                <w:szCs w:val="22"/>
                <w:lang w:val="en-US"/>
              </w:rPr>
            </w:pPr>
            <w:r w:rsidRPr="00DF773A">
              <w:rPr>
                <w:sz w:val="22"/>
                <w:szCs w:val="22"/>
                <w:lang w:val="en-US"/>
              </w:rPr>
              <w:t>VAT:</w:t>
            </w:r>
            <w:r w:rsidR="005238B7" w:rsidRPr="00DF773A">
              <w:rPr>
                <w:snapToGrid w:val="0"/>
                <w:sz w:val="22"/>
                <w:szCs w:val="22"/>
                <w:lang w:val="en-US"/>
              </w:rPr>
              <w:t xml:space="preserve"> </w:t>
            </w:r>
            <w:r w:rsidR="005238B7" w:rsidRPr="00DF773A">
              <w:rPr>
                <w:snapToGrid w:val="0"/>
                <w:sz w:val="22"/>
                <w:szCs w:val="22"/>
                <w:lang w:val="en-US"/>
              </w:rPr>
              <w:tab/>
            </w:r>
            <w:r w:rsidR="005238B7" w:rsidRPr="00DF773A">
              <w:rPr>
                <w:snapToGrid w:val="0"/>
                <w:sz w:val="22"/>
                <w:szCs w:val="22"/>
                <w:lang w:val="en-US"/>
              </w:rPr>
              <w:tab/>
            </w:r>
            <w:r w:rsidRPr="00DF773A">
              <w:rPr>
                <w:sz w:val="22"/>
                <w:szCs w:val="22"/>
                <w:lang w:val="en-US"/>
              </w:rPr>
              <w:t>CZ00023884</w:t>
            </w:r>
          </w:p>
        </w:tc>
      </w:tr>
      <w:tr w:rsidR="000E610C" w:rsidRPr="00DF773A" w14:paraId="0A711A8D" w14:textId="77777777" w:rsidTr="001448F7">
        <w:trPr>
          <w:jc w:val="center"/>
        </w:trPr>
        <w:tc>
          <w:tcPr>
            <w:tcW w:w="4890" w:type="dxa"/>
          </w:tcPr>
          <w:p w14:paraId="123BCEE1" w14:textId="2B25D024" w:rsidR="000E610C" w:rsidRPr="00DF773A" w:rsidRDefault="005238B7" w:rsidP="00503A01">
            <w:pPr>
              <w:widowControl w:val="0"/>
              <w:rPr>
                <w:rStyle w:val="Siln"/>
                <w:sz w:val="22"/>
                <w:szCs w:val="22"/>
              </w:rPr>
            </w:pPr>
            <w:r w:rsidRPr="00DF773A">
              <w:rPr>
                <w:snapToGrid w:val="0"/>
                <w:sz w:val="22"/>
                <w:szCs w:val="22"/>
              </w:rPr>
              <w:t>Se sídlem:</w:t>
            </w:r>
            <w:r w:rsidRPr="00DF773A">
              <w:rPr>
                <w:snapToGrid w:val="0"/>
                <w:sz w:val="22"/>
                <w:szCs w:val="22"/>
                <w:lang w:val="fr-FR"/>
              </w:rPr>
              <w:t xml:space="preserve"> </w:t>
            </w:r>
            <w:r w:rsidRPr="00DF773A">
              <w:rPr>
                <w:snapToGrid w:val="0"/>
                <w:sz w:val="22"/>
                <w:szCs w:val="22"/>
                <w:lang w:val="fr-FR"/>
              </w:rPr>
              <w:tab/>
            </w:r>
            <w:r w:rsidR="000E610C" w:rsidRPr="00DF773A">
              <w:rPr>
                <w:snapToGrid w:val="0"/>
                <w:sz w:val="22"/>
                <w:szCs w:val="22"/>
              </w:rPr>
              <w:t xml:space="preserve">Roentgenova 37/2, </w:t>
            </w:r>
            <w:r w:rsidR="0044035B" w:rsidRPr="00DF773A">
              <w:rPr>
                <w:snapToGrid w:val="0"/>
                <w:sz w:val="22"/>
                <w:szCs w:val="22"/>
              </w:rPr>
              <w:t xml:space="preserve">150 30 </w:t>
            </w:r>
            <w:r w:rsidR="000E610C" w:rsidRPr="00DF773A">
              <w:rPr>
                <w:snapToGrid w:val="0"/>
                <w:sz w:val="22"/>
                <w:szCs w:val="22"/>
              </w:rPr>
              <w:t xml:space="preserve">Praha 5 </w:t>
            </w:r>
            <w:r w:rsidRPr="00DF773A">
              <w:rPr>
                <w:snapToGrid w:val="0"/>
                <w:sz w:val="22"/>
                <w:szCs w:val="22"/>
                <w:lang w:val="fr-FR"/>
              </w:rPr>
              <w:tab/>
            </w:r>
            <w:r w:rsidRPr="00DF773A">
              <w:rPr>
                <w:snapToGrid w:val="0"/>
                <w:sz w:val="22"/>
                <w:szCs w:val="22"/>
                <w:lang w:val="fr-FR"/>
              </w:rPr>
              <w:tab/>
            </w:r>
            <w:r w:rsidR="000E610C" w:rsidRPr="00DF773A">
              <w:rPr>
                <w:snapToGrid w:val="0"/>
                <w:sz w:val="22"/>
                <w:szCs w:val="22"/>
              </w:rPr>
              <w:t>Česká republika</w:t>
            </w:r>
          </w:p>
        </w:tc>
        <w:tc>
          <w:tcPr>
            <w:tcW w:w="4890" w:type="dxa"/>
          </w:tcPr>
          <w:p w14:paraId="1B7C4BB5" w14:textId="3E25E2AF" w:rsidR="000E610C" w:rsidRPr="00DF773A" w:rsidRDefault="000E610C" w:rsidP="00503A01">
            <w:pPr>
              <w:widowControl w:val="0"/>
              <w:rPr>
                <w:b/>
                <w:sz w:val="22"/>
                <w:szCs w:val="22"/>
                <w:lang w:val="en-US"/>
              </w:rPr>
            </w:pPr>
            <w:r w:rsidRPr="00DF773A">
              <w:rPr>
                <w:sz w:val="22"/>
                <w:szCs w:val="22"/>
                <w:lang w:val="en-US"/>
              </w:rPr>
              <w:t>Reg. office:</w:t>
            </w:r>
            <w:r w:rsidR="005238B7" w:rsidRPr="00DF773A">
              <w:rPr>
                <w:snapToGrid w:val="0"/>
                <w:sz w:val="22"/>
                <w:szCs w:val="22"/>
                <w:lang w:val="en-US"/>
              </w:rPr>
              <w:t xml:space="preserve"> </w:t>
            </w:r>
            <w:r w:rsidR="005238B7" w:rsidRPr="00DF773A">
              <w:rPr>
                <w:snapToGrid w:val="0"/>
                <w:sz w:val="22"/>
                <w:szCs w:val="22"/>
                <w:lang w:val="en-US"/>
              </w:rPr>
              <w:tab/>
            </w:r>
            <w:r w:rsidRPr="00DF773A">
              <w:rPr>
                <w:sz w:val="22"/>
                <w:szCs w:val="22"/>
                <w:lang w:val="en-US"/>
              </w:rPr>
              <w:t xml:space="preserve">Roentgenova 37/2, </w:t>
            </w:r>
            <w:r w:rsidR="0044035B" w:rsidRPr="00DF773A">
              <w:rPr>
                <w:sz w:val="22"/>
                <w:szCs w:val="22"/>
                <w:lang w:val="en-US"/>
              </w:rPr>
              <w:t xml:space="preserve">150 30 </w:t>
            </w:r>
            <w:r w:rsidRPr="00DF773A">
              <w:rPr>
                <w:sz w:val="22"/>
                <w:szCs w:val="22"/>
                <w:lang w:val="en-US"/>
              </w:rPr>
              <w:t>Praha 5</w:t>
            </w:r>
            <w:r w:rsidR="0044035B" w:rsidRPr="00DF773A">
              <w:rPr>
                <w:sz w:val="22"/>
                <w:szCs w:val="22"/>
                <w:lang w:val="en-US"/>
              </w:rPr>
              <w:t xml:space="preserve"> </w:t>
            </w:r>
            <w:r w:rsidR="005238B7" w:rsidRPr="00DF773A">
              <w:rPr>
                <w:snapToGrid w:val="0"/>
                <w:sz w:val="22"/>
                <w:szCs w:val="22"/>
                <w:lang w:val="en-US"/>
              </w:rPr>
              <w:tab/>
            </w:r>
            <w:r w:rsidR="005238B7" w:rsidRPr="00DF773A">
              <w:rPr>
                <w:snapToGrid w:val="0"/>
                <w:sz w:val="22"/>
                <w:szCs w:val="22"/>
                <w:lang w:val="en-US"/>
              </w:rPr>
              <w:tab/>
            </w:r>
            <w:r w:rsidRPr="00DF773A">
              <w:rPr>
                <w:snapToGrid w:val="0"/>
                <w:sz w:val="22"/>
                <w:szCs w:val="22"/>
                <w:lang w:val="en-US"/>
              </w:rPr>
              <w:t>Czech Republic</w:t>
            </w:r>
          </w:p>
        </w:tc>
      </w:tr>
      <w:tr w:rsidR="000E610C" w:rsidRPr="00DF773A" w14:paraId="2D3E2592" w14:textId="77777777" w:rsidTr="001448F7">
        <w:trPr>
          <w:jc w:val="center"/>
        </w:trPr>
        <w:tc>
          <w:tcPr>
            <w:tcW w:w="4890" w:type="dxa"/>
          </w:tcPr>
          <w:p w14:paraId="7F7AB0C1" w14:textId="65C01CD1" w:rsidR="000E610C" w:rsidRPr="00DF773A" w:rsidRDefault="005238B7" w:rsidP="00503A01">
            <w:pPr>
              <w:widowControl w:val="0"/>
              <w:rPr>
                <w:rStyle w:val="Siln"/>
                <w:sz w:val="22"/>
                <w:szCs w:val="22"/>
              </w:rPr>
            </w:pPr>
            <w:r w:rsidRPr="00DF773A">
              <w:rPr>
                <w:snapToGrid w:val="0"/>
                <w:sz w:val="22"/>
                <w:szCs w:val="22"/>
              </w:rPr>
              <w:t>Zastoupena:</w:t>
            </w:r>
            <w:r w:rsidRPr="00DF773A">
              <w:rPr>
                <w:snapToGrid w:val="0"/>
                <w:sz w:val="22"/>
                <w:szCs w:val="22"/>
                <w:lang w:val="fr-FR"/>
              </w:rPr>
              <w:t xml:space="preserve"> </w:t>
            </w:r>
            <w:r w:rsidRPr="00DF773A">
              <w:rPr>
                <w:snapToGrid w:val="0"/>
                <w:sz w:val="22"/>
                <w:szCs w:val="22"/>
                <w:lang w:val="fr-FR"/>
              </w:rPr>
              <w:tab/>
            </w:r>
            <w:r w:rsidR="008239EB" w:rsidRPr="00DF773A">
              <w:rPr>
                <w:snapToGrid w:val="0"/>
                <w:sz w:val="22"/>
                <w:szCs w:val="22"/>
              </w:rPr>
              <w:t>MU</w:t>
            </w:r>
            <w:r w:rsidR="000E610C" w:rsidRPr="00DF773A">
              <w:rPr>
                <w:sz w:val="22"/>
                <w:szCs w:val="22"/>
              </w:rPr>
              <w:t xml:space="preserve">Dr. </w:t>
            </w:r>
            <w:r w:rsidR="008239EB" w:rsidRPr="00DF773A">
              <w:rPr>
                <w:sz w:val="22"/>
                <w:szCs w:val="22"/>
              </w:rPr>
              <w:t>Pet</w:t>
            </w:r>
            <w:r w:rsidR="0044035B" w:rsidRPr="00DF773A">
              <w:rPr>
                <w:sz w:val="22"/>
                <w:szCs w:val="22"/>
              </w:rPr>
              <w:t>r</w:t>
            </w:r>
            <w:r w:rsidR="008239EB" w:rsidRPr="00DF773A">
              <w:rPr>
                <w:sz w:val="22"/>
                <w:szCs w:val="22"/>
              </w:rPr>
              <w:t>em Poloučkem MBA</w:t>
            </w:r>
            <w:r w:rsidR="000E610C" w:rsidRPr="00DF773A">
              <w:rPr>
                <w:snapToGrid w:val="0"/>
                <w:sz w:val="22"/>
                <w:szCs w:val="22"/>
              </w:rPr>
              <w:t xml:space="preserve">, </w:t>
            </w:r>
            <w:r w:rsidRPr="00DF773A">
              <w:rPr>
                <w:snapToGrid w:val="0"/>
                <w:sz w:val="22"/>
                <w:szCs w:val="22"/>
                <w:lang w:val="fr-FR"/>
              </w:rPr>
              <w:tab/>
            </w:r>
            <w:r w:rsidRPr="00DF773A">
              <w:rPr>
                <w:snapToGrid w:val="0"/>
                <w:sz w:val="22"/>
                <w:szCs w:val="22"/>
                <w:lang w:val="fr-FR"/>
              </w:rPr>
              <w:tab/>
            </w:r>
            <w:r w:rsidR="000E610C" w:rsidRPr="00DF773A">
              <w:rPr>
                <w:snapToGrid w:val="0"/>
                <w:sz w:val="22"/>
                <w:szCs w:val="22"/>
              </w:rPr>
              <w:t xml:space="preserve">ředitelem </w:t>
            </w:r>
          </w:p>
        </w:tc>
        <w:tc>
          <w:tcPr>
            <w:tcW w:w="4890" w:type="dxa"/>
          </w:tcPr>
          <w:p w14:paraId="5F009E3A" w14:textId="77777777" w:rsidR="00DF773A" w:rsidRPr="00DF773A" w:rsidRDefault="000E610C" w:rsidP="00503A01">
            <w:pPr>
              <w:widowControl w:val="0"/>
              <w:rPr>
                <w:sz w:val="22"/>
                <w:szCs w:val="22"/>
                <w:lang w:val="en-US"/>
              </w:rPr>
            </w:pPr>
            <w:r w:rsidRPr="00DF773A">
              <w:rPr>
                <w:sz w:val="22"/>
                <w:szCs w:val="22"/>
                <w:lang w:val="en-US"/>
              </w:rPr>
              <w:t xml:space="preserve">Acting </w:t>
            </w:r>
            <w:r w:rsidR="005238B7" w:rsidRPr="00DF773A">
              <w:rPr>
                <w:snapToGrid w:val="0"/>
                <w:sz w:val="22"/>
                <w:szCs w:val="22"/>
                <w:lang w:val="en-US"/>
              </w:rPr>
              <w:t>by:</w:t>
            </w:r>
            <w:r w:rsidR="005238B7" w:rsidRPr="00DF773A">
              <w:rPr>
                <w:snapToGrid w:val="0"/>
                <w:sz w:val="22"/>
                <w:szCs w:val="22"/>
                <w:lang w:val="en-US"/>
              </w:rPr>
              <w:tab/>
              <w:t>P</w:t>
            </w:r>
            <w:r w:rsidR="00E91AD4" w:rsidRPr="00DF773A">
              <w:rPr>
                <w:sz w:val="22"/>
                <w:szCs w:val="22"/>
                <w:lang w:val="en-US"/>
              </w:rPr>
              <w:t>etr Polouček, MD, MBA</w:t>
            </w:r>
            <w:r w:rsidRPr="00DF773A">
              <w:rPr>
                <w:sz w:val="22"/>
                <w:szCs w:val="22"/>
                <w:lang w:val="en-US"/>
              </w:rPr>
              <w:t xml:space="preserve">, </w:t>
            </w:r>
          </w:p>
          <w:p w14:paraId="20DBD9C5" w14:textId="50DBAC38" w:rsidR="000E610C" w:rsidRPr="00DF773A" w:rsidRDefault="00DF773A" w:rsidP="00503A01">
            <w:pPr>
              <w:widowControl w:val="0"/>
              <w:rPr>
                <w:b/>
                <w:sz w:val="22"/>
                <w:szCs w:val="22"/>
                <w:lang w:val="en-US"/>
              </w:rPr>
            </w:pPr>
            <w:r w:rsidRPr="00DF773A">
              <w:rPr>
                <w:snapToGrid w:val="0"/>
                <w:sz w:val="22"/>
                <w:szCs w:val="22"/>
                <w:lang w:val="en-US"/>
              </w:rPr>
              <w:tab/>
            </w:r>
            <w:r w:rsidRPr="00DF773A">
              <w:rPr>
                <w:snapToGrid w:val="0"/>
                <w:sz w:val="22"/>
                <w:szCs w:val="22"/>
                <w:lang w:val="en-US"/>
              </w:rPr>
              <w:tab/>
            </w:r>
            <w:r w:rsidR="000E610C" w:rsidRPr="00DF773A">
              <w:rPr>
                <w:sz w:val="22"/>
                <w:szCs w:val="22"/>
                <w:lang w:val="en-US"/>
              </w:rPr>
              <w:t>Hospital Director</w:t>
            </w:r>
          </w:p>
        </w:tc>
      </w:tr>
      <w:tr w:rsidR="000E610C" w:rsidRPr="00DF773A" w14:paraId="0E91B480" w14:textId="77777777" w:rsidTr="001448F7">
        <w:trPr>
          <w:jc w:val="center"/>
        </w:trPr>
        <w:tc>
          <w:tcPr>
            <w:tcW w:w="4890" w:type="dxa"/>
            <w:shd w:val="clear" w:color="auto" w:fill="auto"/>
          </w:tcPr>
          <w:p w14:paraId="025B392D" w14:textId="20370C6B" w:rsidR="000E610C" w:rsidRPr="001C3591" w:rsidRDefault="000E610C" w:rsidP="00503A01">
            <w:pPr>
              <w:widowControl w:val="0"/>
              <w:rPr>
                <w:rStyle w:val="Siln"/>
                <w:sz w:val="22"/>
                <w:szCs w:val="22"/>
              </w:rPr>
            </w:pPr>
            <w:r w:rsidRPr="001C3591">
              <w:rPr>
                <w:snapToGrid w:val="0"/>
                <w:sz w:val="22"/>
                <w:szCs w:val="22"/>
              </w:rPr>
              <w:t>Bank</w:t>
            </w:r>
            <w:r w:rsidR="005238B7" w:rsidRPr="001C3591">
              <w:rPr>
                <w:snapToGrid w:val="0"/>
                <w:sz w:val="22"/>
                <w:szCs w:val="22"/>
              </w:rPr>
              <w:t>. spojení:</w:t>
            </w:r>
            <w:r w:rsidR="005238B7" w:rsidRPr="001C3591">
              <w:rPr>
                <w:snapToGrid w:val="0"/>
                <w:sz w:val="22"/>
                <w:szCs w:val="22"/>
                <w:lang w:val="fr-FR"/>
              </w:rPr>
              <w:t xml:space="preserve"> </w:t>
            </w:r>
            <w:r w:rsidR="005238B7" w:rsidRPr="001C3591">
              <w:rPr>
                <w:snapToGrid w:val="0"/>
                <w:sz w:val="22"/>
                <w:szCs w:val="22"/>
                <w:lang w:val="fr-FR"/>
              </w:rPr>
              <w:tab/>
            </w:r>
            <w:r w:rsidRPr="001C3591">
              <w:rPr>
                <w:snapToGrid w:val="0"/>
                <w:sz w:val="22"/>
                <w:szCs w:val="22"/>
              </w:rPr>
              <w:t>ČNB,</w:t>
            </w:r>
            <w:r w:rsidR="00B770DB" w:rsidRPr="001C3591">
              <w:rPr>
                <w:snapToGrid w:val="0"/>
                <w:sz w:val="22"/>
                <w:szCs w:val="22"/>
              </w:rPr>
              <w:t xml:space="preserve"> </w:t>
            </w:r>
            <w:sdt>
              <w:sdtPr>
                <w:rPr>
                  <w:snapToGrid w:val="0"/>
                  <w:sz w:val="22"/>
                  <w:szCs w:val="22"/>
                </w:rPr>
                <w:alias w:val="zvolte číslo účtu"/>
                <w:tag w:val="zvolte číslo účtu"/>
                <w:id w:val="-1291970999"/>
                <w:placeholder>
                  <w:docPart w:val="1347847BA5F34CB78875940E4D91EAE3"/>
                </w:placeholder>
                <w:dropDownList>
                  <w:listItem w:displayText="zvolte číslo účtu" w:value="zvolte číslo účtu"/>
                  <w:listItem w:displayText="34833 - 177344051/0710 USD" w:value="34833 - 177344051/0710 USD"/>
                  <w:listItem w:displayText="17734051/0710 CZK" w:value="17734051/0710 CZK"/>
                  <w:listItem w:displayText="34534-17734051/0710 - EUR" w:value="34534-17734051/0710 - EUR"/>
                </w:dropDownList>
              </w:sdtPr>
              <w:sdtContent>
                <w:r w:rsidR="0047078C" w:rsidRPr="001C3591">
                  <w:rPr>
                    <w:snapToGrid w:val="0"/>
                    <w:sz w:val="22"/>
                    <w:szCs w:val="22"/>
                  </w:rPr>
                  <w:t>34534-17734051/0710 - EUR</w:t>
                </w:r>
              </w:sdtContent>
            </w:sdt>
          </w:p>
        </w:tc>
        <w:tc>
          <w:tcPr>
            <w:tcW w:w="4890" w:type="dxa"/>
            <w:shd w:val="clear" w:color="auto" w:fill="auto"/>
          </w:tcPr>
          <w:p w14:paraId="00AD2C86" w14:textId="57F4DE4B" w:rsidR="000E610C" w:rsidRPr="001C3591" w:rsidRDefault="000E610C" w:rsidP="001C3591">
            <w:pPr>
              <w:rPr>
                <w:sz w:val="22"/>
                <w:szCs w:val="22"/>
              </w:rPr>
            </w:pPr>
            <w:r w:rsidRPr="001C3591">
              <w:rPr>
                <w:sz w:val="22"/>
                <w:szCs w:val="22"/>
              </w:rPr>
              <w:t>Bank acc. No.:</w:t>
            </w:r>
            <w:r w:rsidR="001C3591" w:rsidRPr="001C3591">
              <w:rPr>
                <w:sz w:val="22"/>
                <w:szCs w:val="22"/>
              </w:rPr>
              <w:t xml:space="preserve"> </w:t>
            </w:r>
            <w:r w:rsidR="001C3591" w:rsidRPr="001C3591">
              <w:rPr>
                <w:sz w:val="22"/>
                <w:szCs w:val="22"/>
              </w:rPr>
              <w:tab/>
            </w:r>
            <w:r w:rsidR="005238B7" w:rsidRPr="001C3591">
              <w:rPr>
                <w:sz w:val="22"/>
                <w:szCs w:val="22"/>
              </w:rPr>
              <w:t>Č</w:t>
            </w:r>
            <w:r w:rsidRPr="001C3591">
              <w:rPr>
                <w:sz w:val="22"/>
                <w:szCs w:val="22"/>
              </w:rPr>
              <w:t>NB,</w:t>
            </w:r>
            <w:r w:rsidR="00B770DB" w:rsidRPr="001C3591">
              <w:rPr>
                <w:sz w:val="22"/>
                <w:szCs w:val="22"/>
              </w:rPr>
              <w:t xml:space="preserve"> </w:t>
            </w:r>
            <w:sdt>
              <w:sdtPr>
                <w:rPr>
                  <w:sz w:val="22"/>
                  <w:szCs w:val="22"/>
                </w:rPr>
                <w:alias w:val="zvolte číslo účtu"/>
                <w:tag w:val="zvolte číslo účtu"/>
                <w:id w:val="1545711060"/>
                <w:placeholder>
                  <w:docPart w:val="DAE5EDBF154640F3B35A65A9E7C0F25A"/>
                </w:placeholder>
                <w:dropDownList>
                  <w:listItem w:displayText="zvolte číslo účtu" w:value="zvolte číslo účtu"/>
                  <w:listItem w:displayText="34833 - 177344051/0710 USD" w:value="34833 - 177344051/0710 USD"/>
                  <w:listItem w:displayText="17734051/0710 CZK" w:value="17734051/0710 CZK"/>
                  <w:listItem w:displayText="34534-17734051/0710 - EUR" w:value="34534-17734051/0710 - EUR"/>
                </w:dropDownList>
              </w:sdtPr>
              <w:sdtContent>
                <w:r w:rsidR="0047078C" w:rsidRPr="001C3591">
                  <w:rPr>
                    <w:sz w:val="22"/>
                    <w:szCs w:val="22"/>
                  </w:rPr>
                  <w:t>34534-17734051/0710 - EUR</w:t>
                </w:r>
              </w:sdtContent>
            </w:sdt>
          </w:p>
        </w:tc>
      </w:tr>
      <w:tr w:rsidR="000E610C" w:rsidRPr="00DF773A" w14:paraId="4A9DD135" w14:textId="77777777" w:rsidTr="001448F7">
        <w:trPr>
          <w:jc w:val="center"/>
        </w:trPr>
        <w:tc>
          <w:tcPr>
            <w:tcW w:w="4890" w:type="dxa"/>
          </w:tcPr>
          <w:p w14:paraId="689624CE" w14:textId="6310AB47" w:rsidR="000E610C" w:rsidRPr="00DF773A" w:rsidRDefault="005238B7" w:rsidP="00503A01">
            <w:pPr>
              <w:widowControl w:val="0"/>
              <w:rPr>
                <w:snapToGrid w:val="0"/>
                <w:sz w:val="22"/>
                <w:szCs w:val="22"/>
              </w:rPr>
            </w:pPr>
            <w:r w:rsidRPr="00DF773A">
              <w:rPr>
                <w:snapToGrid w:val="0"/>
                <w:sz w:val="22"/>
                <w:szCs w:val="22"/>
              </w:rPr>
              <w:t>SWIFT:</w:t>
            </w:r>
            <w:r w:rsidR="00DF773A">
              <w:rPr>
                <w:snapToGrid w:val="0"/>
                <w:sz w:val="22"/>
                <w:szCs w:val="22"/>
                <w:lang w:val="fr-FR"/>
              </w:rPr>
              <w:t xml:space="preserve"> </w:t>
            </w:r>
            <w:r w:rsidR="00DF773A">
              <w:rPr>
                <w:snapToGrid w:val="0"/>
                <w:sz w:val="22"/>
                <w:szCs w:val="22"/>
                <w:lang w:val="fr-FR"/>
              </w:rPr>
              <w:tab/>
            </w:r>
            <w:r w:rsidR="000E610C" w:rsidRPr="00DF773A">
              <w:rPr>
                <w:snapToGrid w:val="0"/>
                <w:sz w:val="22"/>
                <w:szCs w:val="22"/>
              </w:rPr>
              <w:t>CNBACZPP</w:t>
            </w:r>
          </w:p>
        </w:tc>
        <w:tc>
          <w:tcPr>
            <w:tcW w:w="4890" w:type="dxa"/>
          </w:tcPr>
          <w:p w14:paraId="630ED211" w14:textId="16685C28" w:rsidR="000E610C" w:rsidRPr="00DF773A" w:rsidRDefault="005238B7" w:rsidP="00503A01">
            <w:pPr>
              <w:widowControl w:val="0"/>
              <w:rPr>
                <w:b/>
                <w:sz w:val="22"/>
                <w:szCs w:val="22"/>
                <w:lang w:val="en-US"/>
              </w:rPr>
            </w:pPr>
            <w:r w:rsidRPr="00DF773A">
              <w:rPr>
                <w:sz w:val="22"/>
                <w:szCs w:val="22"/>
                <w:lang w:val="en-US"/>
              </w:rPr>
              <w:t>SWIFT:</w:t>
            </w:r>
            <w:r w:rsidR="00DF773A" w:rsidRPr="00DF773A">
              <w:rPr>
                <w:snapToGrid w:val="0"/>
                <w:sz w:val="22"/>
                <w:szCs w:val="22"/>
                <w:lang w:val="en-US"/>
              </w:rPr>
              <w:t xml:space="preserve"> </w:t>
            </w:r>
            <w:r w:rsidR="00DF773A" w:rsidRPr="00DF773A">
              <w:rPr>
                <w:snapToGrid w:val="0"/>
                <w:sz w:val="22"/>
                <w:szCs w:val="22"/>
                <w:lang w:val="en-US"/>
              </w:rPr>
              <w:tab/>
            </w:r>
            <w:r w:rsidR="000E610C" w:rsidRPr="00DF773A">
              <w:rPr>
                <w:snapToGrid w:val="0"/>
                <w:sz w:val="22"/>
                <w:szCs w:val="22"/>
                <w:lang w:val="en-US"/>
              </w:rPr>
              <w:t>CNBACZPP</w:t>
            </w:r>
          </w:p>
        </w:tc>
      </w:tr>
      <w:tr w:rsidR="000E610C" w:rsidRPr="00DF773A" w14:paraId="2FFFA1D0" w14:textId="77777777" w:rsidTr="001448F7">
        <w:trPr>
          <w:jc w:val="center"/>
        </w:trPr>
        <w:tc>
          <w:tcPr>
            <w:tcW w:w="4890" w:type="dxa"/>
          </w:tcPr>
          <w:p w14:paraId="3E3452A5" w14:textId="7D0716AD" w:rsidR="000E610C" w:rsidRPr="00DF773A" w:rsidRDefault="000E610C" w:rsidP="00503A01">
            <w:pPr>
              <w:widowControl w:val="0"/>
              <w:rPr>
                <w:snapToGrid w:val="0"/>
                <w:sz w:val="22"/>
                <w:szCs w:val="22"/>
              </w:rPr>
            </w:pPr>
            <w:r w:rsidRPr="00DF773A">
              <w:rPr>
                <w:sz w:val="22"/>
                <w:szCs w:val="22"/>
              </w:rPr>
              <w:t>(dále jen „</w:t>
            </w:r>
            <w:r w:rsidR="00DE2189" w:rsidRPr="00DF773A">
              <w:rPr>
                <w:rStyle w:val="Siln"/>
                <w:sz w:val="22"/>
                <w:szCs w:val="22"/>
              </w:rPr>
              <w:t>poskyto</w:t>
            </w:r>
            <w:r w:rsidRPr="00DF773A">
              <w:rPr>
                <w:rStyle w:val="Siln"/>
                <w:sz w:val="22"/>
                <w:szCs w:val="22"/>
              </w:rPr>
              <w:t>vatel“</w:t>
            </w:r>
            <w:r w:rsidRPr="00DF773A">
              <w:rPr>
                <w:sz w:val="22"/>
                <w:szCs w:val="22"/>
              </w:rPr>
              <w:t>)</w:t>
            </w:r>
          </w:p>
        </w:tc>
        <w:tc>
          <w:tcPr>
            <w:tcW w:w="4890" w:type="dxa"/>
          </w:tcPr>
          <w:p w14:paraId="78535563" w14:textId="0F965BCD" w:rsidR="000E610C" w:rsidRPr="00DF773A" w:rsidRDefault="000E610C" w:rsidP="00503A01">
            <w:pPr>
              <w:widowControl w:val="0"/>
              <w:rPr>
                <w:b/>
                <w:sz w:val="22"/>
                <w:szCs w:val="22"/>
                <w:lang w:val="en-US"/>
              </w:rPr>
            </w:pPr>
            <w:r w:rsidRPr="00DF773A">
              <w:rPr>
                <w:sz w:val="22"/>
                <w:szCs w:val="22"/>
                <w:lang w:val="en-US"/>
              </w:rPr>
              <w:t>(</w:t>
            </w:r>
            <w:r w:rsidR="001C3591">
              <w:rPr>
                <w:sz w:val="22"/>
                <w:szCs w:val="22"/>
                <w:lang w:val="en-US"/>
              </w:rPr>
              <w:t>hereinafter</w:t>
            </w:r>
            <w:r w:rsidRPr="00DF773A">
              <w:rPr>
                <w:snapToGrid w:val="0"/>
                <w:sz w:val="22"/>
                <w:szCs w:val="22"/>
                <w:lang w:val="en-US"/>
              </w:rPr>
              <w:t xml:space="preserve"> referred to </w:t>
            </w:r>
            <w:r w:rsidRPr="00DF773A">
              <w:rPr>
                <w:sz w:val="22"/>
                <w:szCs w:val="22"/>
                <w:lang w:val="en-US"/>
              </w:rPr>
              <w:t>as “</w:t>
            </w:r>
            <w:r w:rsidRPr="00DF773A">
              <w:rPr>
                <w:b/>
                <w:sz w:val="22"/>
                <w:szCs w:val="22"/>
                <w:lang w:val="en-US"/>
              </w:rPr>
              <w:t>Provider</w:t>
            </w:r>
            <w:r w:rsidRPr="00DF773A">
              <w:rPr>
                <w:sz w:val="22"/>
                <w:szCs w:val="22"/>
                <w:lang w:val="en-US"/>
              </w:rPr>
              <w:t>”)</w:t>
            </w:r>
          </w:p>
        </w:tc>
      </w:tr>
      <w:tr w:rsidR="000E610C" w:rsidRPr="00DF773A" w14:paraId="42AF0779" w14:textId="77777777" w:rsidTr="001448F7">
        <w:trPr>
          <w:jc w:val="center"/>
        </w:trPr>
        <w:tc>
          <w:tcPr>
            <w:tcW w:w="4890" w:type="dxa"/>
          </w:tcPr>
          <w:p w14:paraId="3F7D691D" w14:textId="4E3716CA" w:rsidR="000E610C" w:rsidRPr="00DF773A" w:rsidRDefault="000E610C" w:rsidP="00503A01">
            <w:pPr>
              <w:widowControl w:val="0"/>
              <w:jc w:val="both"/>
              <w:rPr>
                <w:snapToGrid w:val="0"/>
                <w:sz w:val="22"/>
                <w:szCs w:val="22"/>
              </w:rPr>
            </w:pPr>
            <w:r w:rsidRPr="00DF773A">
              <w:rPr>
                <w:snapToGrid w:val="0"/>
                <w:sz w:val="22"/>
                <w:szCs w:val="22"/>
              </w:rPr>
              <w:t>Dále též jednotlivě jako „</w:t>
            </w:r>
            <w:r w:rsidR="0044035B" w:rsidRPr="00DF773A">
              <w:rPr>
                <w:b/>
                <w:snapToGrid w:val="0"/>
                <w:sz w:val="22"/>
                <w:szCs w:val="22"/>
              </w:rPr>
              <w:t>str</w:t>
            </w:r>
            <w:r w:rsidRPr="00DF773A">
              <w:rPr>
                <w:b/>
                <w:snapToGrid w:val="0"/>
                <w:sz w:val="22"/>
                <w:szCs w:val="22"/>
              </w:rPr>
              <w:t>ana</w:t>
            </w:r>
            <w:r w:rsidRPr="00DF773A">
              <w:rPr>
                <w:snapToGrid w:val="0"/>
                <w:sz w:val="22"/>
                <w:szCs w:val="22"/>
              </w:rPr>
              <w:t>“, společně jako „</w:t>
            </w:r>
            <w:r w:rsidR="0044035B" w:rsidRPr="00DF773A">
              <w:rPr>
                <w:b/>
                <w:snapToGrid w:val="0"/>
                <w:sz w:val="22"/>
                <w:szCs w:val="22"/>
              </w:rPr>
              <w:t>str</w:t>
            </w:r>
            <w:r w:rsidRPr="00DF773A">
              <w:rPr>
                <w:b/>
                <w:snapToGrid w:val="0"/>
                <w:sz w:val="22"/>
                <w:szCs w:val="22"/>
              </w:rPr>
              <w:t>any</w:t>
            </w:r>
            <w:r w:rsidRPr="00DF773A">
              <w:rPr>
                <w:snapToGrid w:val="0"/>
                <w:sz w:val="22"/>
                <w:szCs w:val="22"/>
              </w:rPr>
              <w:t>“</w:t>
            </w:r>
          </w:p>
        </w:tc>
        <w:tc>
          <w:tcPr>
            <w:tcW w:w="4890" w:type="dxa"/>
          </w:tcPr>
          <w:p w14:paraId="49364983" w14:textId="257DCDA8" w:rsidR="000E610C" w:rsidRPr="00DF773A" w:rsidRDefault="000E610C" w:rsidP="00503A01">
            <w:pPr>
              <w:widowControl w:val="0"/>
              <w:jc w:val="both"/>
              <w:rPr>
                <w:sz w:val="22"/>
                <w:szCs w:val="22"/>
                <w:lang w:val="en-US"/>
              </w:rPr>
            </w:pPr>
            <w:r w:rsidRPr="00DF773A">
              <w:rPr>
                <w:sz w:val="22"/>
                <w:szCs w:val="22"/>
                <w:lang w:val="en-US"/>
              </w:rPr>
              <w:t>Here</w:t>
            </w:r>
            <w:r w:rsidR="001C3591">
              <w:rPr>
                <w:sz w:val="22"/>
                <w:szCs w:val="22"/>
                <w:lang w:val="en-US"/>
              </w:rPr>
              <w:t>in</w:t>
            </w:r>
            <w:r w:rsidRPr="00DF773A">
              <w:rPr>
                <w:sz w:val="22"/>
                <w:szCs w:val="22"/>
                <w:lang w:val="en-US"/>
              </w:rPr>
              <w:t>after also individually as “</w:t>
            </w:r>
            <w:r w:rsidRPr="00DF773A">
              <w:rPr>
                <w:b/>
                <w:sz w:val="22"/>
                <w:szCs w:val="22"/>
                <w:lang w:val="en-US"/>
              </w:rPr>
              <w:t>Party</w:t>
            </w:r>
            <w:r w:rsidRPr="00DF773A">
              <w:rPr>
                <w:sz w:val="22"/>
                <w:szCs w:val="22"/>
                <w:lang w:val="en-US"/>
              </w:rPr>
              <w:t>” or together as “</w:t>
            </w:r>
            <w:r w:rsidRPr="00DF773A">
              <w:rPr>
                <w:b/>
                <w:sz w:val="22"/>
                <w:szCs w:val="22"/>
                <w:lang w:val="en-US"/>
              </w:rPr>
              <w:t>Parties</w:t>
            </w:r>
            <w:r w:rsidRPr="00DF773A">
              <w:rPr>
                <w:sz w:val="22"/>
                <w:szCs w:val="22"/>
                <w:lang w:val="en-US"/>
              </w:rPr>
              <w:t>”</w:t>
            </w:r>
          </w:p>
        </w:tc>
      </w:tr>
      <w:tr w:rsidR="000E610C" w:rsidRPr="00DF773A" w14:paraId="62AABE86" w14:textId="77777777" w:rsidTr="001448F7">
        <w:trPr>
          <w:jc w:val="center"/>
        </w:trPr>
        <w:tc>
          <w:tcPr>
            <w:tcW w:w="4890" w:type="dxa"/>
          </w:tcPr>
          <w:p w14:paraId="549FCEB4" w14:textId="77777777" w:rsidR="000E610C" w:rsidRPr="00DF773A" w:rsidRDefault="000E610C" w:rsidP="00503A01">
            <w:pPr>
              <w:widowControl w:val="0"/>
              <w:jc w:val="center"/>
              <w:rPr>
                <w:snapToGrid w:val="0"/>
                <w:sz w:val="16"/>
                <w:szCs w:val="22"/>
              </w:rPr>
            </w:pPr>
          </w:p>
          <w:p w14:paraId="11C9BA04" w14:textId="77777777" w:rsidR="000E610C" w:rsidRPr="00DF773A" w:rsidRDefault="000E610C" w:rsidP="00503A01">
            <w:pPr>
              <w:widowControl w:val="0"/>
              <w:jc w:val="center"/>
              <w:rPr>
                <w:snapToGrid w:val="0"/>
                <w:sz w:val="22"/>
                <w:szCs w:val="22"/>
              </w:rPr>
            </w:pPr>
            <w:r w:rsidRPr="00DF773A">
              <w:rPr>
                <w:snapToGrid w:val="0"/>
                <w:sz w:val="22"/>
                <w:szCs w:val="22"/>
              </w:rPr>
              <w:t>a</w:t>
            </w:r>
          </w:p>
          <w:p w14:paraId="02F1F124" w14:textId="77777777" w:rsidR="000E610C" w:rsidRPr="00DF773A" w:rsidRDefault="000E610C" w:rsidP="00503A01">
            <w:pPr>
              <w:widowControl w:val="0"/>
              <w:jc w:val="center"/>
              <w:rPr>
                <w:snapToGrid w:val="0"/>
                <w:sz w:val="16"/>
                <w:szCs w:val="22"/>
              </w:rPr>
            </w:pPr>
          </w:p>
        </w:tc>
        <w:tc>
          <w:tcPr>
            <w:tcW w:w="4890" w:type="dxa"/>
          </w:tcPr>
          <w:p w14:paraId="16BCA2B6" w14:textId="77777777" w:rsidR="000E610C" w:rsidRPr="00DF773A" w:rsidRDefault="000E610C" w:rsidP="00503A01">
            <w:pPr>
              <w:widowControl w:val="0"/>
              <w:jc w:val="center"/>
              <w:rPr>
                <w:sz w:val="16"/>
                <w:szCs w:val="22"/>
                <w:lang w:val="en-US"/>
              </w:rPr>
            </w:pPr>
          </w:p>
          <w:p w14:paraId="5DBACF2C" w14:textId="77777777" w:rsidR="000E610C" w:rsidRPr="00DF773A" w:rsidRDefault="000E610C" w:rsidP="00503A01">
            <w:pPr>
              <w:widowControl w:val="0"/>
              <w:jc w:val="center"/>
              <w:rPr>
                <w:sz w:val="22"/>
                <w:szCs w:val="22"/>
                <w:lang w:val="en-US"/>
              </w:rPr>
            </w:pPr>
            <w:r w:rsidRPr="00DF773A">
              <w:rPr>
                <w:sz w:val="22"/>
                <w:szCs w:val="22"/>
                <w:lang w:val="en-US"/>
              </w:rPr>
              <w:t>and</w:t>
            </w:r>
          </w:p>
        </w:tc>
      </w:tr>
      <w:tr w:rsidR="000E610C" w:rsidRPr="00DF773A" w14:paraId="15CEF911" w14:textId="77777777" w:rsidTr="001448F7">
        <w:trPr>
          <w:jc w:val="center"/>
        </w:trPr>
        <w:tc>
          <w:tcPr>
            <w:tcW w:w="4890" w:type="dxa"/>
            <w:shd w:val="clear" w:color="auto" w:fill="auto"/>
          </w:tcPr>
          <w:p w14:paraId="766C12E0" w14:textId="5368BC76" w:rsidR="000E610C" w:rsidRPr="00E113FF" w:rsidRDefault="009267ED" w:rsidP="00503A01">
            <w:pPr>
              <w:widowControl w:val="0"/>
              <w:rPr>
                <w:b/>
                <w:snapToGrid w:val="0"/>
                <w:sz w:val="22"/>
                <w:szCs w:val="22"/>
                <w:lang w:val="en-US"/>
              </w:rPr>
            </w:pPr>
            <w:r w:rsidRPr="00FF1295">
              <w:rPr>
                <w:b/>
                <w:snapToGrid w:val="0"/>
                <w:sz w:val="22"/>
                <w:szCs w:val="22"/>
                <w:highlight w:val="black"/>
                <w:lang w:val="en-US"/>
              </w:rPr>
              <w:t>xxxxxx</w:t>
            </w:r>
          </w:p>
        </w:tc>
        <w:tc>
          <w:tcPr>
            <w:tcW w:w="4890" w:type="dxa"/>
            <w:shd w:val="clear" w:color="auto" w:fill="auto"/>
          </w:tcPr>
          <w:p w14:paraId="2B1D1582" w14:textId="13133195" w:rsidR="000E610C" w:rsidRPr="00E113FF" w:rsidRDefault="009267ED" w:rsidP="00503A01">
            <w:pPr>
              <w:widowControl w:val="0"/>
              <w:rPr>
                <w:b/>
                <w:snapToGrid w:val="0"/>
                <w:sz w:val="22"/>
                <w:szCs w:val="22"/>
                <w:lang w:val="en-US"/>
              </w:rPr>
            </w:pPr>
            <w:r w:rsidRPr="00FF1295">
              <w:rPr>
                <w:b/>
                <w:snapToGrid w:val="0"/>
                <w:sz w:val="22"/>
                <w:szCs w:val="22"/>
                <w:highlight w:val="black"/>
                <w:lang w:val="en-US"/>
              </w:rPr>
              <w:t>xxxxxx</w:t>
            </w:r>
          </w:p>
        </w:tc>
      </w:tr>
      <w:tr w:rsidR="000E610C" w:rsidRPr="00DF773A" w14:paraId="3D6FC145" w14:textId="77777777" w:rsidTr="001448F7">
        <w:trPr>
          <w:trHeight w:val="77"/>
          <w:jc w:val="center"/>
        </w:trPr>
        <w:tc>
          <w:tcPr>
            <w:tcW w:w="4890" w:type="dxa"/>
          </w:tcPr>
          <w:p w14:paraId="4B5BF7F7" w14:textId="1A0936E6" w:rsidR="000E610C" w:rsidRPr="00DF773A" w:rsidRDefault="000E610C" w:rsidP="00503A01">
            <w:pPr>
              <w:widowControl w:val="0"/>
              <w:rPr>
                <w:rStyle w:val="Siln"/>
                <w:b w:val="0"/>
                <w:sz w:val="22"/>
                <w:szCs w:val="22"/>
              </w:rPr>
            </w:pPr>
            <w:r w:rsidRPr="00DF773A">
              <w:rPr>
                <w:rStyle w:val="Siln"/>
                <w:b w:val="0"/>
                <w:sz w:val="22"/>
                <w:szCs w:val="22"/>
              </w:rPr>
              <w:t>Adresa:</w:t>
            </w:r>
            <w:r w:rsidR="005238B7" w:rsidRPr="00DF773A">
              <w:rPr>
                <w:snapToGrid w:val="0"/>
                <w:sz w:val="22"/>
                <w:szCs w:val="22"/>
                <w:lang w:val="fr-FR"/>
              </w:rPr>
              <w:t xml:space="preserve"> </w:t>
            </w:r>
            <w:r w:rsidR="005238B7" w:rsidRPr="00DF773A">
              <w:rPr>
                <w:snapToGrid w:val="0"/>
                <w:sz w:val="22"/>
                <w:szCs w:val="22"/>
                <w:lang w:val="fr-FR"/>
              </w:rPr>
              <w:tab/>
            </w:r>
            <w:r w:rsidR="0044035B" w:rsidRPr="00DF773A">
              <w:rPr>
                <w:snapToGrid w:val="0"/>
                <w:sz w:val="22"/>
                <w:szCs w:val="22"/>
              </w:rPr>
              <w:t xml:space="preserve">Roentgenova 37/2, 150 30 Praha 5, </w:t>
            </w:r>
            <w:r w:rsidR="005238B7" w:rsidRPr="00DF773A">
              <w:rPr>
                <w:snapToGrid w:val="0"/>
                <w:sz w:val="22"/>
                <w:szCs w:val="22"/>
                <w:lang w:val="fr-FR"/>
              </w:rPr>
              <w:tab/>
            </w:r>
            <w:r w:rsidR="005238B7" w:rsidRPr="00DF773A">
              <w:rPr>
                <w:snapToGrid w:val="0"/>
                <w:sz w:val="22"/>
                <w:szCs w:val="22"/>
                <w:lang w:val="fr-FR"/>
              </w:rPr>
              <w:tab/>
            </w:r>
            <w:r w:rsidR="0044035B" w:rsidRPr="00DF773A">
              <w:rPr>
                <w:snapToGrid w:val="0"/>
                <w:sz w:val="22"/>
                <w:szCs w:val="22"/>
              </w:rPr>
              <w:t>Česká republika</w:t>
            </w:r>
          </w:p>
        </w:tc>
        <w:tc>
          <w:tcPr>
            <w:tcW w:w="4890" w:type="dxa"/>
          </w:tcPr>
          <w:p w14:paraId="22449E0B" w14:textId="5C2F4559" w:rsidR="000E610C" w:rsidRPr="00DF773A" w:rsidRDefault="000E610C" w:rsidP="00503A01">
            <w:pPr>
              <w:widowControl w:val="0"/>
              <w:rPr>
                <w:b/>
                <w:sz w:val="22"/>
                <w:szCs w:val="22"/>
                <w:lang w:val="en-US"/>
              </w:rPr>
            </w:pPr>
            <w:r w:rsidRPr="00DF773A">
              <w:rPr>
                <w:sz w:val="22"/>
                <w:szCs w:val="22"/>
                <w:lang w:val="en-US"/>
              </w:rPr>
              <w:t>Address:</w:t>
            </w:r>
            <w:r w:rsidR="005238B7" w:rsidRPr="00DF773A">
              <w:rPr>
                <w:snapToGrid w:val="0"/>
                <w:sz w:val="22"/>
                <w:szCs w:val="22"/>
                <w:lang w:val="en-US"/>
              </w:rPr>
              <w:t xml:space="preserve"> </w:t>
            </w:r>
            <w:r w:rsidR="005238B7" w:rsidRPr="00DF773A">
              <w:rPr>
                <w:snapToGrid w:val="0"/>
                <w:sz w:val="22"/>
                <w:szCs w:val="22"/>
                <w:lang w:val="en-US"/>
              </w:rPr>
              <w:tab/>
            </w:r>
            <w:r w:rsidR="0044035B" w:rsidRPr="00DF773A">
              <w:rPr>
                <w:sz w:val="22"/>
                <w:szCs w:val="22"/>
                <w:lang w:val="en-US"/>
              </w:rPr>
              <w:t xml:space="preserve">Roentgenova 37/2, 150 30 Praha 5, </w:t>
            </w:r>
            <w:r w:rsidR="005238B7" w:rsidRPr="00DF773A">
              <w:rPr>
                <w:snapToGrid w:val="0"/>
                <w:sz w:val="22"/>
                <w:szCs w:val="22"/>
                <w:lang w:val="en-US"/>
              </w:rPr>
              <w:tab/>
            </w:r>
            <w:r w:rsidR="005238B7" w:rsidRPr="00DF773A">
              <w:rPr>
                <w:snapToGrid w:val="0"/>
                <w:sz w:val="22"/>
                <w:szCs w:val="22"/>
                <w:lang w:val="en-US"/>
              </w:rPr>
              <w:tab/>
            </w:r>
            <w:r w:rsidR="0044035B" w:rsidRPr="00DF773A">
              <w:rPr>
                <w:snapToGrid w:val="0"/>
                <w:sz w:val="22"/>
                <w:szCs w:val="22"/>
                <w:lang w:val="en-US"/>
              </w:rPr>
              <w:t>Czech Republic</w:t>
            </w:r>
          </w:p>
        </w:tc>
      </w:tr>
      <w:tr w:rsidR="000E610C" w:rsidRPr="00DF773A" w14:paraId="18334010" w14:textId="77777777" w:rsidTr="005B0A00">
        <w:trPr>
          <w:trHeight w:val="380"/>
          <w:jc w:val="center"/>
        </w:trPr>
        <w:tc>
          <w:tcPr>
            <w:tcW w:w="4890" w:type="dxa"/>
          </w:tcPr>
          <w:p w14:paraId="07296F91" w14:textId="5A8DDBB9" w:rsidR="000E610C" w:rsidRPr="00DF773A" w:rsidRDefault="000E610C" w:rsidP="00503A01">
            <w:pPr>
              <w:widowControl w:val="0"/>
              <w:rPr>
                <w:snapToGrid w:val="0"/>
                <w:sz w:val="22"/>
                <w:szCs w:val="22"/>
              </w:rPr>
            </w:pPr>
            <w:r w:rsidRPr="00DF773A">
              <w:rPr>
                <w:snapToGrid w:val="0"/>
                <w:sz w:val="22"/>
                <w:szCs w:val="22"/>
              </w:rPr>
              <w:t>(dále jen „</w:t>
            </w:r>
            <w:r w:rsidRPr="00DF773A">
              <w:rPr>
                <w:rStyle w:val="Siln"/>
                <w:sz w:val="22"/>
                <w:szCs w:val="22"/>
              </w:rPr>
              <w:t>zkoušející</w:t>
            </w:r>
            <w:r w:rsidRPr="00DF773A">
              <w:rPr>
                <w:snapToGrid w:val="0"/>
                <w:sz w:val="22"/>
                <w:szCs w:val="22"/>
              </w:rPr>
              <w:t>“)</w:t>
            </w:r>
          </w:p>
        </w:tc>
        <w:tc>
          <w:tcPr>
            <w:tcW w:w="4890" w:type="dxa"/>
          </w:tcPr>
          <w:p w14:paraId="5BA9B28A" w14:textId="0DF8162D" w:rsidR="000E610C" w:rsidRPr="00DF773A" w:rsidRDefault="000E610C" w:rsidP="00503A01">
            <w:pPr>
              <w:widowControl w:val="0"/>
              <w:rPr>
                <w:snapToGrid w:val="0"/>
                <w:sz w:val="22"/>
                <w:szCs w:val="22"/>
                <w:lang w:val="en-US"/>
              </w:rPr>
            </w:pPr>
            <w:r w:rsidRPr="00DF773A">
              <w:rPr>
                <w:sz w:val="22"/>
                <w:szCs w:val="22"/>
                <w:lang w:val="en-US"/>
              </w:rPr>
              <w:t>(</w:t>
            </w:r>
            <w:r w:rsidR="001C3591">
              <w:rPr>
                <w:snapToGrid w:val="0"/>
                <w:sz w:val="22"/>
                <w:szCs w:val="22"/>
                <w:lang w:val="en-US"/>
              </w:rPr>
              <w:t>hereinafter</w:t>
            </w:r>
            <w:r w:rsidRPr="00DF773A">
              <w:rPr>
                <w:snapToGrid w:val="0"/>
                <w:sz w:val="22"/>
                <w:szCs w:val="22"/>
                <w:lang w:val="en-US"/>
              </w:rPr>
              <w:t xml:space="preserve"> referred to</w:t>
            </w:r>
            <w:r w:rsidRPr="00DF773A">
              <w:rPr>
                <w:sz w:val="22"/>
                <w:szCs w:val="22"/>
                <w:lang w:val="en-US"/>
              </w:rPr>
              <w:t xml:space="preserve"> as </w:t>
            </w:r>
            <w:r w:rsidR="008F33BA" w:rsidRPr="00DF773A">
              <w:rPr>
                <w:sz w:val="22"/>
                <w:szCs w:val="22"/>
                <w:lang w:val="en-US"/>
              </w:rPr>
              <w:t>“</w:t>
            </w:r>
            <w:r w:rsidRPr="00DF773A">
              <w:rPr>
                <w:b/>
                <w:sz w:val="22"/>
                <w:szCs w:val="22"/>
                <w:lang w:val="en-US"/>
              </w:rPr>
              <w:t>Investigator</w:t>
            </w:r>
            <w:r w:rsidRPr="00DF773A">
              <w:rPr>
                <w:sz w:val="22"/>
                <w:szCs w:val="22"/>
                <w:lang w:val="en-US"/>
              </w:rPr>
              <w:t>“)</w:t>
            </w:r>
          </w:p>
        </w:tc>
      </w:tr>
      <w:tr w:rsidR="000E610C" w:rsidRPr="00DF773A" w14:paraId="167DA396" w14:textId="77777777" w:rsidTr="001448F7">
        <w:trPr>
          <w:jc w:val="center"/>
        </w:trPr>
        <w:tc>
          <w:tcPr>
            <w:tcW w:w="4890" w:type="dxa"/>
          </w:tcPr>
          <w:p w14:paraId="012D56D2" w14:textId="21B2241A" w:rsidR="00101901" w:rsidRPr="00DF773A" w:rsidRDefault="00B770DB" w:rsidP="00503A01">
            <w:pPr>
              <w:pStyle w:val="NaSted"/>
              <w:widowControl w:val="0"/>
              <w:jc w:val="both"/>
              <w:rPr>
                <w:sz w:val="22"/>
                <w:szCs w:val="22"/>
              </w:rPr>
            </w:pPr>
            <w:r w:rsidRPr="00DF773A">
              <w:rPr>
                <w:sz w:val="22"/>
                <w:szCs w:val="22"/>
              </w:rPr>
              <w:t>s</w:t>
            </w:r>
            <w:r w:rsidR="000E610C" w:rsidRPr="00DF773A">
              <w:rPr>
                <w:sz w:val="22"/>
                <w:szCs w:val="22"/>
              </w:rPr>
              <w:t>e níže uvedeného dne, měsíce a roku, v souladu s ustanovením § 1746 odst. 2 zák. č. 89/2012 Sb., občanský zákoník (dále jen „</w:t>
            </w:r>
            <w:r w:rsidR="000E610C" w:rsidRPr="00DF773A">
              <w:rPr>
                <w:rStyle w:val="Siln"/>
                <w:sz w:val="22"/>
                <w:szCs w:val="22"/>
              </w:rPr>
              <w:t>občanský zákoník</w:t>
            </w:r>
            <w:r w:rsidR="000E610C" w:rsidRPr="00DF773A">
              <w:rPr>
                <w:sz w:val="22"/>
                <w:szCs w:val="22"/>
              </w:rPr>
              <w:t xml:space="preserve">“), </w:t>
            </w:r>
            <w:r w:rsidR="000E610C" w:rsidRPr="00DF773A">
              <w:rPr>
                <w:sz w:val="22"/>
                <w:szCs w:val="22"/>
              </w:rPr>
              <w:br/>
              <w:t>a zák. č. 268/2014</w:t>
            </w:r>
            <w:r w:rsidRPr="00DF773A">
              <w:rPr>
                <w:sz w:val="22"/>
                <w:szCs w:val="22"/>
              </w:rPr>
              <w:t xml:space="preserve"> Sb.</w:t>
            </w:r>
            <w:r w:rsidR="000E610C" w:rsidRPr="00DF773A">
              <w:rPr>
                <w:sz w:val="22"/>
                <w:szCs w:val="22"/>
              </w:rPr>
              <w:t xml:space="preserve">, o zdravotnických prostředcích </w:t>
            </w:r>
            <w:r w:rsidR="000E610C" w:rsidRPr="00DF773A">
              <w:rPr>
                <w:sz w:val="22"/>
                <w:szCs w:val="22"/>
              </w:rPr>
              <w:br/>
              <w:t>a o změně některých souvisejících zákonů (dále jen „</w:t>
            </w:r>
            <w:r w:rsidR="000E610C" w:rsidRPr="00DF773A">
              <w:rPr>
                <w:rStyle w:val="Siln"/>
                <w:sz w:val="22"/>
                <w:szCs w:val="22"/>
              </w:rPr>
              <w:t>zákon o zdravotnických prostředcích</w:t>
            </w:r>
            <w:r w:rsidR="000E610C" w:rsidRPr="00DF773A">
              <w:rPr>
                <w:sz w:val="22"/>
                <w:szCs w:val="22"/>
              </w:rPr>
              <w:t>“), dohodly na základě vzájemného konsensu o všech dále uvedených ustanoveních tak, jak stanoví tato</w:t>
            </w:r>
          </w:p>
        </w:tc>
        <w:tc>
          <w:tcPr>
            <w:tcW w:w="4890" w:type="dxa"/>
          </w:tcPr>
          <w:p w14:paraId="6BC04563" w14:textId="70674B0F" w:rsidR="00025DA3" w:rsidRDefault="000E610C" w:rsidP="00503A01">
            <w:pPr>
              <w:widowControl w:val="0"/>
              <w:jc w:val="both"/>
              <w:rPr>
                <w:snapToGrid w:val="0"/>
                <w:sz w:val="22"/>
                <w:szCs w:val="22"/>
                <w:lang w:val="en-US"/>
              </w:rPr>
            </w:pPr>
            <w:r w:rsidRPr="00DF773A">
              <w:rPr>
                <w:snapToGrid w:val="0"/>
                <w:sz w:val="22"/>
                <w:szCs w:val="22"/>
                <w:lang w:val="en-US"/>
              </w:rPr>
              <w:t>on the day, month and year below and in accordance with § 1746 sub. 2 of Act 89/2012 Coll., Civil Code (</w:t>
            </w:r>
            <w:r w:rsidR="001C3591">
              <w:rPr>
                <w:snapToGrid w:val="0"/>
                <w:sz w:val="22"/>
                <w:szCs w:val="22"/>
                <w:lang w:val="en-US"/>
              </w:rPr>
              <w:t>hereinafter</w:t>
            </w:r>
            <w:r w:rsidRPr="00DF773A">
              <w:rPr>
                <w:snapToGrid w:val="0"/>
                <w:sz w:val="22"/>
                <w:szCs w:val="22"/>
                <w:lang w:val="en-US"/>
              </w:rPr>
              <w:t xml:space="preserve"> referred to as </w:t>
            </w:r>
            <w:r w:rsidR="008F33BA" w:rsidRPr="00DF773A">
              <w:rPr>
                <w:snapToGrid w:val="0"/>
                <w:sz w:val="22"/>
                <w:szCs w:val="22"/>
                <w:lang w:val="en-US"/>
              </w:rPr>
              <w:t>“</w:t>
            </w:r>
            <w:r w:rsidRPr="00DF773A">
              <w:rPr>
                <w:b/>
                <w:snapToGrid w:val="0"/>
                <w:sz w:val="22"/>
                <w:szCs w:val="22"/>
                <w:lang w:val="en-US"/>
              </w:rPr>
              <w:t xml:space="preserve">Civil </w:t>
            </w:r>
            <w:r w:rsidR="008F33BA" w:rsidRPr="00DF773A">
              <w:rPr>
                <w:b/>
                <w:snapToGrid w:val="0"/>
                <w:sz w:val="22"/>
                <w:szCs w:val="22"/>
                <w:lang w:val="en-US"/>
              </w:rPr>
              <w:t>C</w:t>
            </w:r>
            <w:r w:rsidRPr="00DF773A">
              <w:rPr>
                <w:b/>
                <w:snapToGrid w:val="0"/>
                <w:sz w:val="22"/>
                <w:szCs w:val="22"/>
                <w:lang w:val="en-US"/>
              </w:rPr>
              <w:t>ode</w:t>
            </w:r>
            <w:r w:rsidRPr="00DF773A">
              <w:rPr>
                <w:snapToGrid w:val="0"/>
                <w:sz w:val="22"/>
                <w:szCs w:val="22"/>
                <w:lang w:val="en-US"/>
              </w:rPr>
              <w:t>“), and Act 268/2014 Coll., on Medical Devices and Amendments to Certain Related Acts (</w:t>
            </w:r>
            <w:r w:rsidR="001C3591">
              <w:rPr>
                <w:snapToGrid w:val="0"/>
                <w:sz w:val="22"/>
                <w:szCs w:val="22"/>
                <w:lang w:val="en-US"/>
              </w:rPr>
              <w:t>hereinafter</w:t>
            </w:r>
            <w:r w:rsidRPr="00DF773A">
              <w:rPr>
                <w:snapToGrid w:val="0"/>
                <w:sz w:val="22"/>
                <w:szCs w:val="22"/>
                <w:lang w:val="en-US"/>
              </w:rPr>
              <w:t xml:space="preserve"> referred to as </w:t>
            </w:r>
            <w:r w:rsidR="008F33BA" w:rsidRPr="00DF773A">
              <w:rPr>
                <w:sz w:val="22"/>
                <w:szCs w:val="22"/>
                <w:lang w:val="en-US"/>
              </w:rPr>
              <w:t>“</w:t>
            </w:r>
            <w:r w:rsidRPr="00DF773A">
              <w:rPr>
                <w:b/>
                <w:snapToGrid w:val="0"/>
                <w:sz w:val="22"/>
                <w:szCs w:val="22"/>
                <w:lang w:val="en-US"/>
              </w:rPr>
              <w:t>Medical Devices Act</w:t>
            </w:r>
            <w:r w:rsidRPr="00DF773A">
              <w:rPr>
                <w:snapToGrid w:val="0"/>
                <w:sz w:val="22"/>
                <w:szCs w:val="22"/>
                <w:lang w:val="en-US"/>
              </w:rPr>
              <w:t>”)</w:t>
            </w:r>
            <w:r w:rsidRPr="00DF773A">
              <w:rPr>
                <w:b/>
                <w:snapToGrid w:val="0"/>
                <w:sz w:val="22"/>
                <w:szCs w:val="22"/>
                <w:lang w:val="en-US"/>
              </w:rPr>
              <w:t xml:space="preserve"> </w:t>
            </w:r>
            <w:r w:rsidRPr="00DF773A">
              <w:rPr>
                <w:snapToGrid w:val="0"/>
                <w:sz w:val="22"/>
                <w:szCs w:val="22"/>
                <w:lang w:val="en-US"/>
              </w:rPr>
              <w:t>agree based on mutual consent on all the following provisions of this</w:t>
            </w:r>
          </w:p>
          <w:p w14:paraId="436861D3" w14:textId="7AF38849" w:rsidR="008552B4" w:rsidRPr="00DF773A" w:rsidRDefault="008552B4" w:rsidP="00503A01">
            <w:pPr>
              <w:widowControl w:val="0"/>
              <w:jc w:val="both"/>
              <w:rPr>
                <w:snapToGrid w:val="0"/>
                <w:sz w:val="22"/>
                <w:szCs w:val="22"/>
                <w:lang w:val="en-US"/>
              </w:rPr>
            </w:pPr>
          </w:p>
        </w:tc>
      </w:tr>
      <w:tr w:rsidR="000E610C" w:rsidRPr="00DF773A" w14:paraId="6CA7311E" w14:textId="77777777" w:rsidTr="00B940B2">
        <w:trPr>
          <w:jc w:val="center"/>
        </w:trPr>
        <w:tc>
          <w:tcPr>
            <w:tcW w:w="4890" w:type="dxa"/>
            <w:shd w:val="clear" w:color="auto" w:fill="auto"/>
          </w:tcPr>
          <w:p w14:paraId="27982D5D" w14:textId="423E54AE" w:rsidR="008552B4" w:rsidRPr="00B940B2" w:rsidRDefault="00DE2189" w:rsidP="00B940B2">
            <w:pPr>
              <w:pStyle w:val="Smlouva"/>
              <w:widowControl w:val="0"/>
              <w:spacing w:after="0"/>
              <w:rPr>
                <w:sz w:val="24"/>
                <w:szCs w:val="22"/>
              </w:rPr>
            </w:pPr>
            <w:r w:rsidRPr="00B940B2">
              <w:rPr>
                <w:sz w:val="24"/>
                <w:szCs w:val="22"/>
              </w:rPr>
              <w:t>SML</w:t>
            </w:r>
            <w:r w:rsidR="000E610C" w:rsidRPr="00B940B2">
              <w:rPr>
                <w:sz w:val="24"/>
                <w:szCs w:val="22"/>
              </w:rPr>
              <w:t xml:space="preserve">OUVA O PROVEDENÍ KLINICKÉ ZKOUŠKY ZDRAVOTNICKÉHO PROSTŘEDKU </w:t>
            </w:r>
          </w:p>
        </w:tc>
        <w:tc>
          <w:tcPr>
            <w:tcW w:w="4890" w:type="dxa"/>
            <w:shd w:val="clear" w:color="auto" w:fill="auto"/>
          </w:tcPr>
          <w:p w14:paraId="14110987" w14:textId="7F70D3B3" w:rsidR="000E610C" w:rsidRPr="00B940B2" w:rsidRDefault="000E610C" w:rsidP="00B940B2">
            <w:pPr>
              <w:pStyle w:val="Smlouva"/>
              <w:widowControl w:val="0"/>
              <w:spacing w:after="0"/>
              <w:rPr>
                <w:sz w:val="24"/>
                <w:szCs w:val="22"/>
                <w:lang w:val="en-US"/>
              </w:rPr>
            </w:pPr>
            <w:r w:rsidRPr="00B940B2">
              <w:rPr>
                <w:sz w:val="24"/>
                <w:szCs w:val="22"/>
                <w:lang w:val="en-US"/>
              </w:rPr>
              <w:t xml:space="preserve">MEDICAL DEVICE </w:t>
            </w:r>
            <w:r w:rsidR="008F33BA" w:rsidRPr="00B940B2">
              <w:rPr>
                <w:sz w:val="24"/>
                <w:szCs w:val="22"/>
                <w:lang w:val="en-US"/>
              </w:rPr>
              <w:t xml:space="preserve">CLINICAL INVESTIGATION AGREEMENT </w:t>
            </w:r>
          </w:p>
        </w:tc>
      </w:tr>
      <w:tr w:rsidR="000E610C" w:rsidRPr="00DF773A" w14:paraId="5ECBDE73" w14:textId="77777777" w:rsidTr="005B0A00">
        <w:trPr>
          <w:trHeight w:val="412"/>
          <w:jc w:val="center"/>
        </w:trPr>
        <w:tc>
          <w:tcPr>
            <w:tcW w:w="4890" w:type="dxa"/>
          </w:tcPr>
          <w:p w14:paraId="65144B20" w14:textId="1D695DF7" w:rsidR="000E610C" w:rsidRPr="00DF773A" w:rsidRDefault="000E610C" w:rsidP="00503A01">
            <w:pPr>
              <w:pStyle w:val="NaSted"/>
              <w:widowControl w:val="0"/>
              <w:rPr>
                <w:sz w:val="22"/>
                <w:szCs w:val="22"/>
              </w:rPr>
            </w:pPr>
            <w:r w:rsidRPr="00DF773A">
              <w:rPr>
                <w:sz w:val="22"/>
                <w:szCs w:val="22"/>
              </w:rPr>
              <w:t>(dále jen „</w:t>
            </w:r>
            <w:r w:rsidR="003264C2" w:rsidRPr="00DF773A">
              <w:rPr>
                <w:rStyle w:val="Siln"/>
                <w:sz w:val="22"/>
                <w:szCs w:val="22"/>
              </w:rPr>
              <w:t>s</w:t>
            </w:r>
            <w:r w:rsidR="00DE2189" w:rsidRPr="00DF773A">
              <w:rPr>
                <w:rStyle w:val="Siln"/>
                <w:sz w:val="22"/>
                <w:szCs w:val="22"/>
              </w:rPr>
              <w:t>ml</w:t>
            </w:r>
            <w:r w:rsidRPr="00DF773A">
              <w:rPr>
                <w:rStyle w:val="Siln"/>
                <w:sz w:val="22"/>
                <w:szCs w:val="22"/>
              </w:rPr>
              <w:t>ouva</w:t>
            </w:r>
            <w:r w:rsidRPr="00DF773A">
              <w:rPr>
                <w:sz w:val="22"/>
                <w:szCs w:val="22"/>
              </w:rPr>
              <w:t>“)</w:t>
            </w:r>
          </w:p>
        </w:tc>
        <w:tc>
          <w:tcPr>
            <w:tcW w:w="4890" w:type="dxa"/>
          </w:tcPr>
          <w:p w14:paraId="5692F4F2" w14:textId="22A6C19E" w:rsidR="000E610C" w:rsidRPr="00DF773A" w:rsidRDefault="000E610C" w:rsidP="00503A01">
            <w:pPr>
              <w:widowControl w:val="0"/>
              <w:jc w:val="center"/>
              <w:rPr>
                <w:sz w:val="22"/>
                <w:szCs w:val="22"/>
                <w:lang w:val="en-US"/>
              </w:rPr>
            </w:pPr>
            <w:r w:rsidRPr="00DF773A">
              <w:rPr>
                <w:snapToGrid w:val="0"/>
                <w:sz w:val="22"/>
                <w:szCs w:val="22"/>
                <w:lang w:val="en-US"/>
              </w:rPr>
              <w:t>(</w:t>
            </w:r>
            <w:r w:rsidR="001C3591">
              <w:rPr>
                <w:snapToGrid w:val="0"/>
                <w:sz w:val="22"/>
                <w:szCs w:val="22"/>
                <w:lang w:val="en-US"/>
              </w:rPr>
              <w:t>hereinafter</w:t>
            </w:r>
            <w:r w:rsidRPr="00DF773A">
              <w:rPr>
                <w:snapToGrid w:val="0"/>
                <w:sz w:val="22"/>
                <w:szCs w:val="22"/>
                <w:lang w:val="en-US"/>
              </w:rPr>
              <w:t xml:space="preserve"> referred to as </w:t>
            </w:r>
            <w:r w:rsidR="003264C2" w:rsidRPr="00DF773A">
              <w:rPr>
                <w:snapToGrid w:val="0"/>
                <w:sz w:val="22"/>
                <w:szCs w:val="22"/>
                <w:lang w:val="en-US"/>
              </w:rPr>
              <w:t>“</w:t>
            </w:r>
            <w:r w:rsidR="008F33BA" w:rsidRPr="00DF773A">
              <w:rPr>
                <w:b/>
                <w:snapToGrid w:val="0"/>
                <w:sz w:val="22"/>
                <w:szCs w:val="22"/>
                <w:lang w:val="en-US"/>
              </w:rPr>
              <w:t>Agreement</w:t>
            </w:r>
            <w:r w:rsidRPr="00DF773A">
              <w:rPr>
                <w:snapToGrid w:val="0"/>
                <w:sz w:val="22"/>
                <w:szCs w:val="22"/>
                <w:lang w:val="en-US"/>
              </w:rPr>
              <w:t>“)</w:t>
            </w:r>
          </w:p>
        </w:tc>
      </w:tr>
      <w:tr w:rsidR="000E610C" w:rsidRPr="00DF773A" w14:paraId="0CC5CA08" w14:textId="77777777" w:rsidTr="001448F7">
        <w:trPr>
          <w:jc w:val="center"/>
        </w:trPr>
        <w:tc>
          <w:tcPr>
            <w:tcW w:w="4890" w:type="dxa"/>
          </w:tcPr>
          <w:p w14:paraId="4E21C941" w14:textId="72F5486F" w:rsidR="000E610C" w:rsidRPr="00DF773A" w:rsidRDefault="000E610C" w:rsidP="00CF799A">
            <w:pPr>
              <w:pStyle w:val="Nadpis1"/>
              <w:keepNext w:val="0"/>
              <w:widowControl w:val="0"/>
              <w:numPr>
                <w:ilvl w:val="0"/>
                <w:numId w:val="10"/>
              </w:numPr>
              <w:spacing w:before="0" w:after="60"/>
              <w:rPr>
                <w:sz w:val="22"/>
                <w:szCs w:val="22"/>
              </w:rPr>
            </w:pPr>
            <w:r w:rsidRPr="00DF773A">
              <w:rPr>
                <w:sz w:val="22"/>
                <w:szCs w:val="22"/>
              </w:rPr>
              <w:lastRenderedPageBreak/>
              <w:t xml:space="preserve">Postavení </w:t>
            </w:r>
            <w:r w:rsidR="00DE2189" w:rsidRPr="00DF773A">
              <w:rPr>
                <w:sz w:val="22"/>
                <w:szCs w:val="22"/>
              </w:rPr>
              <w:t>sml</w:t>
            </w:r>
            <w:r w:rsidRPr="00DF773A">
              <w:rPr>
                <w:sz w:val="22"/>
                <w:szCs w:val="22"/>
              </w:rPr>
              <w:t>uvních stran</w:t>
            </w:r>
          </w:p>
        </w:tc>
        <w:tc>
          <w:tcPr>
            <w:tcW w:w="4890" w:type="dxa"/>
          </w:tcPr>
          <w:p w14:paraId="0132968A" w14:textId="1A8C76B4" w:rsidR="000E610C" w:rsidRPr="00DF773A" w:rsidRDefault="00B97A42" w:rsidP="00CF799A">
            <w:pPr>
              <w:pStyle w:val="Nadpis1"/>
              <w:keepNext w:val="0"/>
              <w:widowControl w:val="0"/>
              <w:numPr>
                <w:ilvl w:val="0"/>
                <w:numId w:val="39"/>
              </w:numPr>
              <w:spacing w:before="0" w:after="60"/>
              <w:rPr>
                <w:sz w:val="22"/>
                <w:szCs w:val="22"/>
                <w:lang w:val="en-US"/>
              </w:rPr>
            </w:pPr>
            <w:r w:rsidRPr="00DF773A">
              <w:rPr>
                <w:sz w:val="22"/>
                <w:szCs w:val="22"/>
                <w:lang w:val="en-US" w:eastAsia="en-US"/>
              </w:rPr>
              <w:t>Status</w:t>
            </w:r>
            <w:r w:rsidR="000E610C" w:rsidRPr="00DF773A">
              <w:rPr>
                <w:sz w:val="22"/>
                <w:szCs w:val="22"/>
                <w:lang w:val="en-US" w:eastAsia="en-US"/>
              </w:rPr>
              <w:t xml:space="preserve"> of Parties</w:t>
            </w:r>
          </w:p>
        </w:tc>
      </w:tr>
      <w:tr w:rsidR="000E610C" w:rsidRPr="00DF773A" w14:paraId="162F7B67" w14:textId="77777777" w:rsidTr="00503A01">
        <w:trPr>
          <w:trHeight w:val="2428"/>
          <w:jc w:val="center"/>
        </w:trPr>
        <w:tc>
          <w:tcPr>
            <w:tcW w:w="4890" w:type="dxa"/>
          </w:tcPr>
          <w:p w14:paraId="1AE45A98" w14:textId="1183B002" w:rsidR="001D764A" w:rsidRPr="00503A01" w:rsidRDefault="00903283" w:rsidP="00CF799A">
            <w:pPr>
              <w:pStyle w:val="Odstavecseseznamem"/>
              <w:numPr>
                <w:ilvl w:val="1"/>
                <w:numId w:val="39"/>
              </w:numPr>
              <w:spacing w:after="60"/>
              <w:contextualSpacing w:val="0"/>
              <w:jc w:val="both"/>
              <w:rPr>
                <w:i w:val="0"/>
                <w:szCs w:val="22"/>
                <w:lang w:val="cs-CZ"/>
              </w:rPr>
            </w:pPr>
            <w:r w:rsidRPr="00DF773A">
              <w:rPr>
                <w:i w:val="0"/>
                <w:snapToGrid w:val="0"/>
                <w:color w:val="000000"/>
                <w:szCs w:val="22"/>
                <w:lang w:val="cs-CZ" w:eastAsia="x-none"/>
              </w:rPr>
              <w:t>Poskytovatel je státní příspěvková organizace v</w:t>
            </w:r>
            <w:r w:rsidR="00F35B3D" w:rsidRPr="00DF773A">
              <w:rPr>
                <w:i w:val="0"/>
                <w:snapToGrid w:val="0"/>
                <w:color w:val="000000"/>
                <w:szCs w:val="22"/>
                <w:lang w:val="cs-CZ" w:eastAsia="x-none"/>
              </w:rPr>
              <w:t> </w:t>
            </w:r>
            <w:r w:rsidRPr="00DF773A">
              <w:rPr>
                <w:i w:val="0"/>
                <w:snapToGrid w:val="0"/>
                <w:color w:val="000000"/>
                <w:szCs w:val="22"/>
                <w:lang w:val="cs-CZ" w:eastAsia="x-none"/>
              </w:rPr>
              <w:t xml:space="preserve">přímé řídící působnosti Ministerstva zdravotnictví České republiky, zřízená rozhodnutím ministra zdravotnictví ze dne 25. 11. 1990, čj.: OP-054.25.11.90, ve znění změn provedených Opatřením Ministerstva zdravotnictví vydaného pod čj.: MZDR 2610/2020-2/OPR ze dne 4. 5. 2020. Poskytovatel je subjekt zřízený za účelem poskytování zdravotních služeb. </w:t>
            </w:r>
          </w:p>
        </w:tc>
        <w:tc>
          <w:tcPr>
            <w:tcW w:w="4890" w:type="dxa"/>
          </w:tcPr>
          <w:p w14:paraId="45743559" w14:textId="066EEDA1" w:rsidR="000E610C" w:rsidRPr="00503A01" w:rsidRDefault="00903283" w:rsidP="00CF799A">
            <w:pPr>
              <w:pStyle w:val="Naadpis"/>
              <w:numPr>
                <w:ilvl w:val="1"/>
                <w:numId w:val="53"/>
              </w:numPr>
              <w:spacing w:after="60"/>
              <w:rPr>
                <w:rFonts w:ascii="Times New Roman" w:hAnsi="Times New Roman" w:cs="Times New Roman"/>
                <w:lang w:val="en-US"/>
              </w:rPr>
            </w:pPr>
            <w:r w:rsidRPr="00DF773A">
              <w:rPr>
                <w:rFonts w:ascii="Times New Roman" w:hAnsi="Times New Roman" w:cs="Times New Roman"/>
                <w:lang w:val="en-US"/>
              </w:rPr>
              <w:t xml:space="preserve">Provider is a state-funded organization under the direct control of the Ministry of Health of the Czech Republic, established by a decision of the Minister of Health of November 25, 1990, Ref. no.: OP-054.25.11.90, as amended by the Measure of the Ministry of Health issued under Ref. no.: MZDR 2610/2020-2/OPR from May 4, 2020.  Provider is a legal entity authorized to provide healthcare. </w:t>
            </w:r>
          </w:p>
        </w:tc>
      </w:tr>
      <w:tr w:rsidR="000E610C" w:rsidRPr="00DF773A" w14:paraId="77D66030" w14:textId="77777777" w:rsidTr="00DF773A">
        <w:trPr>
          <w:trHeight w:val="1494"/>
          <w:jc w:val="center"/>
        </w:trPr>
        <w:tc>
          <w:tcPr>
            <w:tcW w:w="4890" w:type="dxa"/>
            <w:shd w:val="clear" w:color="auto" w:fill="auto"/>
          </w:tcPr>
          <w:p w14:paraId="369DD4F7" w14:textId="2610BD8B" w:rsidR="00F01C84" w:rsidRPr="00DF773A" w:rsidRDefault="00DE2189" w:rsidP="00CF799A">
            <w:pPr>
              <w:pStyle w:val="Odstavecseseznamem"/>
              <w:numPr>
                <w:ilvl w:val="1"/>
                <w:numId w:val="53"/>
              </w:numPr>
              <w:spacing w:after="60"/>
              <w:contextualSpacing w:val="0"/>
              <w:jc w:val="both"/>
              <w:rPr>
                <w:i w:val="0"/>
                <w:szCs w:val="22"/>
                <w:lang w:val="cs-CZ"/>
              </w:rPr>
            </w:pPr>
            <w:r w:rsidRPr="00DF773A">
              <w:rPr>
                <w:i w:val="0"/>
                <w:szCs w:val="22"/>
                <w:lang w:val="cs-CZ"/>
              </w:rPr>
              <w:t>Zadavat</w:t>
            </w:r>
            <w:r w:rsidR="00F432FF" w:rsidRPr="00DF773A">
              <w:rPr>
                <w:i w:val="0"/>
                <w:szCs w:val="22"/>
                <w:lang w:val="cs-CZ"/>
              </w:rPr>
              <w:t>el je „</w:t>
            </w:r>
            <w:r w:rsidRPr="00DF773A">
              <w:rPr>
                <w:i w:val="0"/>
                <w:szCs w:val="22"/>
                <w:lang w:val="cs-CZ"/>
              </w:rPr>
              <w:t>zadavat</w:t>
            </w:r>
            <w:r w:rsidR="00B940B2">
              <w:rPr>
                <w:i w:val="0"/>
                <w:szCs w:val="22"/>
                <w:lang w:val="cs-CZ"/>
              </w:rPr>
              <w:t>elem“ klinické zkouš</w:t>
            </w:r>
            <w:r w:rsidR="00F432FF" w:rsidRPr="00DF773A">
              <w:rPr>
                <w:i w:val="0"/>
                <w:szCs w:val="22"/>
                <w:lang w:val="cs-CZ"/>
              </w:rPr>
              <w:t>k</w:t>
            </w:r>
            <w:r w:rsidR="00B940B2">
              <w:rPr>
                <w:i w:val="0"/>
                <w:szCs w:val="22"/>
                <w:lang w:val="cs-CZ"/>
              </w:rPr>
              <w:t>y</w:t>
            </w:r>
            <w:r w:rsidR="00F432FF" w:rsidRPr="00DF773A">
              <w:rPr>
                <w:i w:val="0"/>
                <w:szCs w:val="22"/>
                <w:lang w:val="cs-CZ"/>
              </w:rPr>
              <w:t xml:space="preserve"> ve smyslu zákona o zdravotnických prostředcích, ve znění pozdějších předpisů a ve smyslu Směrnice Rady 93/42/EHS, o zdravotnických prostředcích</w:t>
            </w:r>
            <w:r w:rsidR="00903283" w:rsidRPr="00DF773A">
              <w:rPr>
                <w:i w:val="0"/>
                <w:szCs w:val="22"/>
                <w:lang w:val="cs-CZ"/>
              </w:rPr>
              <w:t xml:space="preserve">. </w:t>
            </w:r>
          </w:p>
        </w:tc>
        <w:tc>
          <w:tcPr>
            <w:tcW w:w="4890" w:type="dxa"/>
            <w:shd w:val="clear" w:color="auto" w:fill="auto"/>
          </w:tcPr>
          <w:p w14:paraId="5FFFEA8F" w14:textId="77B6F3EA" w:rsidR="001D764A" w:rsidRPr="00DF773A" w:rsidRDefault="00F432FF" w:rsidP="00CF799A">
            <w:pPr>
              <w:pStyle w:val="Odstavecseseznamem"/>
              <w:numPr>
                <w:ilvl w:val="1"/>
                <w:numId w:val="11"/>
              </w:numPr>
              <w:spacing w:after="60"/>
              <w:contextualSpacing w:val="0"/>
              <w:jc w:val="both"/>
              <w:rPr>
                <w:snapToGrid w:val="0"/>
                <w:szCs w:val="22"/>
              </w:rPr>
            </w:pPr>
            <w:r w:rsidRPr="00DF773A">
              <w:rPr>
                <w:i w:val="0"/>
                <w:szCs w:val="22"/>
              </w:rPr>
              <w:t xml:space="preserve">Sponsor is the “sponsor“ of the </w:t>
            </w:r>
            <w:r w:rsidR="00F35B3D" w:rsidRPr="00DF773A">
              <w:rPr>
                <w:i w:val="0"/>
                <w:szCs w:val="22"/>
              </w:rPr>
              <w:t>c</w:t>
            </w:r>
            <w:r w:rsidR="001253B9" w:rsidRPr="00DF773A">
              <w:rPr>
                <w:i w:val="0"/>
                <w:szCs w:val="22"/>
              </w:rPr>
              <w:t xml:space="preserve">linical </w:t>
            </w:r>
            <w:r w:rsidR="00F35B3D" w:rsidRPr="00DF773A">
              <w:rPr>
                <w:i w:val="0"/>
                <w:szCs w:val="22"/>
              </w:rPr>
              <w:t>i</w:t>
            </w:r>
            <w:r w:rsidR="001253B9" w:rsidRPr="00DF773A">
              <w:rPr>
                <w:i w:val="0"/>
                <w:szCs w:val="22"/>
              </w:rPr>
              <w:t>nvestigation</w:t>
            </w:r>
            <w:r w:rsidRPr="00DF773A">
              <w:rPr>
                <w:i w:val="0"/>
                <w:szCs w:val="22"/>
              </w:rPr>
              <w:t xml:space="preserve"> within the meaning of Medical Devices Act and Amendments to Certain Related Acts, as amended, and within the meaning of </w:t>
            </w:r>
            <w:r w:rsidR="00903283" w:rsidRPr="00DF773A">
              <w:rPr>
                <w:i w:val="0"/>
                <w:szCs w:val="22"/>
              </w:rPr>
              <w:t>Directive</w:t>
            </w:r>
            <w:r w:rsidRPr="00DF773A">
              <w:rPr>
                <w:i w:val="0"/>
                <w:szCs w:val="22"/>
              </w:rPr>
              <w:t xml:space="preserve"> of the Council No. 93/42/EC, on medical devices.</w:t>
            </w:r>
          </w:p>
        </w:tc>
      </w:tr>
      <w:tr w:rsidR="00F01C84" w:rsidRPr="00DF773A" w14:paraId="3FAB8EDA" w14:textId="77777777" w:rsidTr="00503A01">
        <w:trPr>
          <w:trHeight w:val="1393"/>
          <w:jc w:val="center"/>
        </w:trPr>
        <w:tc>
          <w:tcPr>
            <w:tcW w:w="4890" w:type="dxa"/>
          </w:tcPr>
          <w:p w14:paraId="16E3F1EF" w14:textId="5DBBC6DC" w:rsidR="00025DA3" w:rsidRPr="00DF773A" w:rsidRDefault="00F01C84" w:rsidP="00CF799A">
            <w:pPr>
              <w:pStyle w:val="Odstavecseseznamem"/>
              <w:numPr>
                <w:ilvl w:val="1"/>
                <w:numId w:val="53"/>
              </w:numPr>
              <w:spacing w:after="60"/>
              <w:contextualSpacing w:val="0"/>
              <w:jc w:val="both"/>
              <w:rPr>
                <w:i w:val="0"/>
                <w:szCs w:val="22"/>
                <w:lang w:val="cs-CZ"/>
              </w:rPr>
            </w:pPr>
            <w:r w:rsidRPr="00DF773A">
              <w:rPr>
                <w:i w:val="0"/>
                <w:szCs w:val="22"/>
                <w:lang w:val="cs-CZ"/>
              </w:rPr>
              <w:t xml:space="preserve">Zkoušející je zaměstnancem </w:t>
            </w:r>
            <w:r w:rsidR="00DE2189" w:rsidRPr="00DF773A">
              <w:rPr>
                <w:i w:val="0"/>
                <w:szCs w:val="22"/>
                <w:lang w:val="cs-CZ"/>
              </w:rPr>
              <w:t>poskyto</w:t>
            </w:r>
            <w:r w:rsidRPr="00DF773A">
              <w:rPr>
                <w:i w:val="0"/>
                <w:szCs w:val="22"/>
                <w:lang w:val="cs-CZ"/>
              </w:rPr>
              <w:t xml:space="preserve">vatele. </w:t>
            </w:r>
            <w:r w:rsidR="00DE2189" w:rsidRPr="00DF773A">
              <w:rPr>
                <w:i w:val="0"/>
                <w:szCs w:val="22"/>
                <w:lang w:val="cs-CZ"/>
              </w:rPr>
              <w:t>Poskyto</w:t>
            </w:r>
            <w:r w:rsidRPr="00DF773A">
              <w:rPr>
                <w:i w:val="0"/>
                <w:szCs w:val="22"/>
                <w:lang w:val="cs-CZ"/>
              </w:rPr>
              <w:t xml:space="preserve">vatel bude své povinnosti z této </w:t>
            </w:r>
            <w:r w:rsidR="00DE2189" w:rsidRPr="00DF773A">
              <w:rPr>
                <w:i w:val="0"/>
                <w:szCs w:val="22"/>
                <w:lang w:val="cs-CZ"/>
              </w:rPr>
              <w:t>sml</w:t>
            </w:r>
            <w:r w:rsidRPr="00DF773A">
              <w:rPr>
                <w:i w:val="0"/>
                <w:szCs w:val="22"/>
                <w:lang w:val="cs-CZ"/>
              </w:rPr>
              <w:t xml:space="preserve">ouvy plnit zejména prostřednictvím zkoušejícího jako svého zaměstnance. Zkoušející se podpisem této </w:t>
            </w:r>
            <w:r w:rsidR="00DE2189" w:rsidRPr="00DF773A">
              <w:rPr>
                <w:i w:val="0"/>
                <w:szCs w:val="22"/>
                <w:lang w:val="cs-CZ"/>
              </w:rPr>
              <w:t>sml</w:t>
            </w:r>
            <w:r w:rsidRPr="00DF773A">
              <w:rPr>
                <w:i w:val="0"/>
                <w:szCs w:val="22"/>
                <w:lang w:val="cs-CZ"/>
              </w:rPr>
              <w:t xml:space="preserve">ouvy zavazuje plnit veškeré relevantní povinnosti uložené touto </w:t>
            </w:r>
            <w:r w:rsidR="00DE2189" w:rsidRPr="00DF773A">
              <w:rPr>
                <w:i w:val="0"/>
                <w:szCs w:val="22"/>
                <w:lang w:val="cs-CZ"/>
              </w:rPr>
              <w:t>sml</w:t>
            </w:r>
            <w:r w:rsidRPr="00DF773A">
              <w:rPr>
                <w:i w:val="0"/>
                <w:szCs w:val="22"/>
                <w:lang w:val="cs-CZ"/>
              </w:rPr>
              <w:t xml:space="preserve">ouvou </w:t>
            </w:r>
            <w:r w:rsidR="00DE2189" w:rsidRPr="00DF773A">
              <w:rPr>
                <w:i w:val="0"/>
                <w:szCs w:val="22"/>
                <w:lang w:val="cs-CZ"/>
              </w:rPr>
              <w:t>poskyto</w:t>
            </w:r>
            <w:r w:rsidRPr="00DF773A">
              <w:rPr>
                <w:i w:val="0"/>
                <w:szCs w:val="22"/>
                <w:lang w:val="cs-CZ"/>
              </w:rPr>
              <w:t>vateli.</w:t>
            </w:r>
            <w:r w:rsidR="0048507E" w:rsidRPr="00DF773A">
              <w:rPr>
                <w:lang w:val="cs-CZ"/>
              </w:rPr>
              <w:t xml:space="preserve"> </w:t>
            </w:r>
          </w:p>
        </w:tc>
        <w:tc>
          <w:tcPr>
            <w:tcW w:w="4890" w:type="dxa"/>
          </w:tcPr>
          <w:p w14:paraId="41C50DB4" w14:textId="0626BFC8" w:rsidR="00F01C84" w:rsidRPr="00DF773A" w:rsidRDefault="00F01C84" w:rsidP="00CF799A">
            <w:pPr>
              <w:pStyle w:val="Odstavecseseznamem"/>
              <w:numPr>
                <w:ilvl w:val="1"/>
                <w:numId w:val="11"/>
              </w:numPr>
              <w:spacing w:after="60"/>
              <w:contextualSpacing w:val="0"/>
              <w:jc w:val="both"/>
              <w:rPr>
                <w:snapToGrid w:val="0"/>
                <w:szCs w:val="22"/>
              </w:rPr>
            </w:pPr>
            <w:r w:rsidRPr="00DF773A">
              <w:rPr>
                <w:i w:val="0"/>
                <w:snapToGrid w:val="0"/>
                <w:szCs w:val="22"/>
              </w:rPr>
              <w:t xml:space="preserve">Investigator is an employee of Provider. Provider shall meet its obligations arising hereunder via Investigator in his capacity as the Provider’s employee. By signing this </w:t>
            </w:r>
            <w:r w:rsidR="00A821A9" w:rsidRPr="00DF773A">
              <w:rPr>
                <w:i w:val="0"/>
                <w:snapToGrid w:val="0"/>
                <w:szCs w:val="22"/>
              </w:rPr>
              <w:t>Agreement</w:t>
            </w:r>
            <w:r w:rsidRPr="00DF773A">
              <w:rPr>
                <w:i w:val="0"/>
                <w:snapToGrid w:val="0"/>
                <w:szCs w:val="22"/>
              </w:rPr>
              <w:t xml:space="preserve">, Investigator hereby undertakes to meet all the obligations of Provider imposed herein. </w:t>
            </w:r>
          </w:p>
        </w:tc>
      </w:tr>
      <w:tr w:rsidR="00354F51" w:rsidRPr="00DF773A" w14:paraId="4CCDE9D0" w14:textId="77777777" w:rsidTr="00375B2E">
        <w:trPr>
          <w:trHeight w:val="294"/>
          <w:jc w:val="center"/>
        </w:trPr>
        <w:tc>
          <w:tcPr>
            <w:tcW w:w="4890" w:type="dxa"/>
          </w:tcPr>
          <w:p w14:paraId="6DCD7D4F" w14:textId="3295F7BF" w:rsidR="00354F51" w:rsidRPr="00DF773A" w:rsidRDefault="00354F51" w:rsidP="00CF799A">
            <w:pPr>
              <w:pStyle w:val="Odstavecseseznamem"/>
              <w:numPr>
                <w:ilvl w:val="1"/>
                <w:numId w:val="53"/>
              </w:numPr>
              <w:spacing w:after="60"/>
              <w:contextualSpacing w:val="0"/>
              <w:jc w:val="both"/>
              <w:rPr>
                <w:i w:val="0"/>
                <w:szCs w:val="22"/>
                <w:lang w:val="cs-CZ"/>
              </w:rPr>
            </w:pPr>
            <w:r w:rsidRPr="00DF773A">
              <w:rPr>
                <w:i w:val="0"/>
                <w:szCs w:val="22"/>
                <w:lang w:val="cs-CZ"/>
              </w:rPr>
              <w:t>Poskytovatel a zkoušející disponují znalostmi, zkušenostmi a zdroji nezbytnými k provedení klinické zkoušky, dle jejich nejlepšího vědomí mají přístup k požadovanému počtu subjektů hodnocení dle kritérií pro zařazení nebo vyřazení, jak jsou stanoveny v plánu klinické zkoušky, a jsou ochotni klinickou zkoušku provést.</w:t>
            </w:r>
          </w:p>
        </w:tc>
        <w:tc>
          <w:tcPr>
            <w:tcW w:w="4890" w:type="dxa"/>
          </w:tcPr>
          <w:p w14:paraId="7F4D1FE7" w14:textId="0F5344C4" w:rsidR="00354F51" w:rsidRPr="00DF773A" w:rsidRDefault="00354F51" w:rsidP="00CF799A">
            <w:pPr>
              <w:pStyle w:val="Odstavecseseznamem"/>
              <w:numPr>
                <w:ilvl w:val="1"/>
                <w:numId w:val="11"/>
              </w:numPr>
              <w:spacing w:after="60"/>
              <w:contextualSpacing w:val="0"/>
              <w:jc w:val="both"/>
              <w:rPr>
                <w:i w:val="0"/>
                <w:snapToGrid w:val="0"/>
                <w:szCs w:val="22"/>
              </w:rPr>
            </w:pPr>
            <w:r w:rsidRPr="00DF773A">
              <w:rPr>
                <w:i w:val="0"/>
                <w:snapToGrid w:val="0"/>
                <w:szCs w:val="22"/>
              </w:rPr>
              <w:t>Provider and Investigator possess knowledge, experience and resources necessary for conducting the clinical investigation, have - to the best of their knowledge - access to the required number of trial subjects based on the inclusion or exclusion criteria as laid down in the clinical investigation plan and are willing to conduct the clinical investigation.</w:t>
            </w:r>
          </w:p>
        </w:tc>
      </w:tr>
      <w:tr w:rsidR="000E610C" w:rsidRPr="00DF773A" w14:paraId="4C6EB0C2" w14:textId="77777777" w:rsidTr="001448F7">
        <w:trPr>
          <w:jc w:val="center"/>
        </w:trPr>
        <w:tc>
          <w:tcPr>
            <w:tcW w:w="4890" w:type="dxa"/>
          </w:tcPr>
          <w:p w14:paraId="75E7DC72" w14:textId="620D8540" w:rsidR="00873857" w:rsidRPr="00DF773A" w:rsidRDefault="000E610C" w:rsidP="00CF799A">
            <w:pPr>
              <w:pStyle w:val="Odstavecseseznamem"/>
              <w:numPr>
                <w:ilvl w:val="0"/>
                <w:numId w:val="38"/>
              </w:numPr>
              <w:spacing w:after="60"/>
              <w:ind w:left="357" w:hanging="357"/>
              <w:contextualSpacing w:val="0"/>
              <w:rPr>
                <w:b/>
                <w:i w:val="0"/>
                <w:szCs w:val="22"/>
                <w:u w:val="single"/>
                <w:lang w:val="cs-CZ"/>
              </w:rPr>
            </w:pPr>
            <w:r w:rsidRPr="00DF773A">
              <w:rPr>
                <w:b/>
                <w:i w:val="0"/>
                <w:szCs w:val="22"/>
                <w:u w:val="single"/>
                <w:lang w:val="cs-CZ"/>
              </w:rPr>
              <w:t xml:space="preserve">Předmět a účel </w:t>
            </w:r>
            <w:r w:rsidR="00F0667E" w:rsidRPr="00DF773A">
              <w:rPr>
                <w:b/>
                <w:i w:val="0"/>
                <w:szCs w:val="22"/>
                <w:u w:val="single"/>
                <w:lang w:val="cs-CZ"/>
              </w:rPr>
              <w:t>sml</w:t>
            </w:r>
            <w:r w:rsidRPr="00DF773A">
              <w:rPr>
                <w:b/>
                <w:i w:val="0"/>
                <w:szCs w:val="22"/>
                <w:u w:val="single"/>
                <w:lang w:val="cs-CZ"/>
              </w:rPr>
              <w:t>ouvy</w:t>
            </w:r>
          </w:p>
        </w:tc>
        <w:tc>
          <w:tcPr>
            <w:tcW w:w="4890" w:type="dxa"/>
          </w:tcPr>
          <w:p w14:paraId="5B00E56F" w14:textId="2550943E" w:rsidR="000E610C" w:rsidRPr="00DF773A" w:rsidRDefault="000E610C" w:rsidP="00CF799A">
            <w:pPr>
              <w:pStyle w:val="Odstavecseseznamem"/>
              <w:numPr>
                <w:ilvl w:val="0"/>
                <w:numId w:val="21"/>
              </w:numPr>
              <w:spacing w:after="60"/>
              <w:ind w:left="357" w:hanging="357"/>
              <w:contextualSpacing w:val="0"/>
              <w:rPr>
                <w:b/>
                <w:i w:val="0"/>
                <w:szCs w:val="22"/>
                <w:u w:val="single"/>
              </w:rPr>
            </w:pPr>
            <w:r w:rsidRPr="00DF773A">
              <w:rPr>
                <w:b/>
                <w:i w:val="0"/>
                <w:szCs w:val="22"/>
                <w:u w:val="single"/>
              </w:rPr>
              <w:t>Merit and purpose</w:t>
            </w:r>
          </w:p>
        </w:tc>
      </w:tr>
      <w:tr w:rsidR="000E610C" w:rsidRPr="00DF773A" w14:paraId="56B5A865" w14:textId="77777777" w:rsidTr="00E113FF">
        <w:trPr>
          <w:trHeight w:val="436"/>
          <w:jc w:val="center"/>
        </w:trPr>
        <w:tc>
          <w:tcPr>
            <w:tcW w:w="4890" w:type="dxa"/>
          </w:tcPr>
          <w:p w14:paraId="4D7FEFB9" w14:textId="6E1F6823" w:rsidR="000E610C" w:rsidRPr="00DF773A" w:rsidRDefault="000E610C" w:rsidP="00E113FF">
            <w:pPr>
              <w:pStyle w:val="Odstavecseseznamem"/>
              <w:numPr>
                <w:ilvl w:val="1"/>
                <w:numId w:val="21"/>
              </w:numPr>
              <w:spacing w:after="60"/>
              <w:contextualSpacing w:val="0"/>
              <w:jc w:val="both"/>
              <w:rPr>
                <w:i w:val="0"/>
                <w:vanish/>
                <w:szCs w:val="22"/>
                <w:lang w:val="cs-CZ"/>
              </w:rPr>
            </w:pPr>
            <w:r w:rsidRPr="00DF773A">
              <w:rPr>
                <w:i w:val="0"/>
                <w:szCs w:val="22"/>
                <w:lang w:val="cs-CZ"/>
              </w:rPr>
              <w:t xml:space="preserve">Předmětem této </w:t>
            </w:r>
            <w:r w:rsidR="00F0667E" w:rsidRPr="00DF773A">
              <w:rPr>
                <w:i w:val="0"/>
                <w:szCs w:val="22"/>
                <w:lang w:val="cs-CZ"/>
              </w:rPr>
              <w:t>s</w:t>
            </w:r>
            <w:r w:rsidR="00DE2189" w:rsidRPr="00DF773A">
              <w:rPr>
                <w:i w:val="0"/>
                <w:szCs w:val="22"/>
                <w:lang w:val="cs-CZ"/>
              </w:rPr>
              <w:t>ml</w:t>
            </w:r>
            <w:r w:rsidRPr="00DF773A">
              <w:rPr>
                <w:i w:val="0"/>
                <w:szCs w:val="22"/>
                <w:lang w:val="cs-CZ"/>
              </w:rPr>
              <w:t xml:space="preserve">ouvy je závazek </w:t>
            </w:r>
            <w:r w:rsidR="00DE2189" w:rsidRPr="00DF773A">
              <w:rPr>
                <w:i w:val="0"/>
                <w:szCs w:val="22"/>
                <w:lang w:val="cs-CZ"/>
              </w:rPr>
              <w:t>poskyto</w:t>
            </w:r>
            <w:r w:rsidRPr="00DF773A">
              <w:rPr>
                <w:i w:val="0"/>
                <w:szCs w:val="22"/>
                <w:lang w:val="cs-CZ"/>
              </w:rPr>
              <w:t xml:space="preserve">vatele provést za podmínek stanovených v této </w:t>
            </w:r>
            <w:r w:rsidR="00F0667E" w:rsidRPr="00DF773A">
              <w:rPr>
                <w:i w:val="0"/>
                <w:szCs w:val="22"/>
                <w:lang w:val="cs-CZ"/>
              </w:rPr>
              <w:t>s</w:t>
            </w:r>
            <w:r w:rsidR="00DE2189" w:rsidRPr="00DF773A">
              <w:rPr>
                <w:i w:val="0"/>
                <w:szCs w:val="22"/>
                <w:lang w:val="cs-CZ"/>
              </w:rPr>
              <w:t>ml</w:t>
            </w:r>
            <w:r w:rsidRPr="00DF773A">
              <w:rPr>
                <w:i w:val="0"/>
                <w:szCs w:val="22"/>
                <w:lang w:val="cs-CZ"/>
              </w:rPr>
              <w:t xml:space="preserve">ouvě </w:t>
            </w:r>
            <w:r w:rsidR="001D764A" w:rsidRPr="00DF773A">
              <w:rPr>
                <w:i w:val="0"/>
                <w:szCs w:val="22"/>
                <w:lang w:val="cs-CZ"/>
              </w:rPr>
              <w:t>a v souladu s </w:t>
            </w:r>
            <w:r w:rsidR="00F35B3D" w:rsidRPr="00DF773A">
              <w:rPr>
                <w:i w:val="0"/>
                <w:szCs w:val="22"/>
                <w:lang w:val="cs-CZ"/>
              </w:rPr>
              <w:t>plánem klinické zkoušky</w:t>
            </w:r>
            <w:r w:rsidR="00354F51" w:rsidRPr="00DF773A">
              <w:rPr>
                <w:i w:val="0"/>
                <w:szCs w:val="22"/>
                <w:lang w:val="cs-CZ"/>
              </w:rPr>
              <w:t>, k</w:t>
            </w:r>
            <w:r w:rsidR="00B940B2">
              <w:rPr>
                <w:i w:val="0"/>
                <w:szCs w:val="22"/>
                <w:lang w:val="cs-CZ"/>
              </w:rPr>
              <w:t>terý bude poskytovateli a </w:t>
            </w:r>
            <w:r w:rsidR="00354F51" w:rsidRPr="00DF773A">
              <w:rPr>
                <w:i w:val="0"/>
                <w:szCs w:val="22"/>
                <w:lang w:val="cs-CZ"/>
              </w:rPr>
              <w:t>zkoušejícímu předán zadavatelem a který může být čas od času zadavatelem</w:t>
            </w:r>
            <w:r w:rsidR="00B940B2">
              <w:rPr>
                <w:i w:val="0"/>
                <w:szCs w:val="22"/>
                <w:lang w:val="cs-CZ"/>
              </w:rPr>
              <w:t xml:space="preserve"> za podmínek této smlouvy</w:t>
            </w:r>
            <w:r w:rsidR="00354F51" w:rsidRPr="00DF773A">
              <w:rPr>
                <w:i w:val="0"/>
                <w:szCs w:val="22"/>
                <w:lang w:val="cs-CZ"/>
              </w:rPr>
              <w:t xml:space="preserve"> jednostranně doplňován</w:t>
            </w:r>
            <w:r w:rsidR="00B940B2">
              <w:rPr>
                <w:i w:val="0"/>
                <w:szCs w:val="22"/>
                <w:lang w:val="cs-CZ"/>
              </w:rPr>
              <w:t xml:space="preserve"> </w:t>
            </w:r>
            <w:r w:rsidR="00B940B2" w:rsidRPr="00DF773A">
              <w:rPr>
                <w:i w:val="0"/>
                <w:szCs w:val="22"/>
                <w:lang w:val="cs-CZ"/>
              </w:rPr>
              <w:t>(dále jen „</w:t>
            </w:r>
            <w:r w:rsidR="00B940B2" w:rsidRPr="00DF773A">
              <w:rPr>
                <w:b/>
                <w:i w:val="0"/>
                <w:szCs w:val="22"/>
                <w:lang w:val="cs-CZ"/>
              </w:rPr>
              <w:t>plán</w:t>
            </w:r>
            <w:r w:rsidR="00B940B2" w:rsidRPr="00DF773A">
              <w:rPr>
                <w:i w:val="0"/>
                <w:szCs w:val="22"/>
                <w:lang w:val="cs-CZ"/>
              </w:rPr>
              <w:t>“)</w:t>
            </w:r>
            <w:r w:rsidR="00354F51" w:rsidRPr="00DF773A">
              <w:rPr>
                <w:i w:val="0"/>
                <w:szCs w:val="22"/>
                <w:lang w:val="cs-CZ"/>
              </w:rPr>
              <w:t>,</w:t>
            </w:r>
            <w:r w:rsidR="00F35B3D" w:rsidRPr="00DF773A">
              <w:rPr>
                <w:i w:val="0"/>
                <w:szCs w:val="22"/>
                <w:lang w:val="cs-CZ"/>
              </w:rPr>
              <w:t xml:space="preserve"> </w:t>
            </w:r>
            <w:r w:rsidRPr="00DF773A">
              <w:rPr>
                <w:i w:val="0"/>
                <w:szCs w:val="22"/>
                <w:lang w:val="cs-CZ"/>
              </w:rPr>
              <w:t xml:space="preserve">klinickou zkoušku </w:t>
            </w:r>
            <w:r w:rsidR="00DF773A">
              <w:rPr>
                <w:i w:val="0"/>
                <w:szCs w:val="22"/>
                <w:lang w:val="cs-CZ"/>
              </w:rPr>
              <w:t xml:space="preserve">hodnoceného </w:t>
            </w:r>
            <w:r w:rsidRPr="00DF773A">
              <w:rPr>
                <w:i w:val="0"/>
                <w:szCs w:val="22"/>
                <w:lang w:val="cs-CZ"/>
              </w:rPr>
              <w:t xml:space="preserve">zdravotnického prostředku </w:t>
            </w:r>
            <w:r w:rsidR="00DF773A">
              <w:rPr>
                <w:i w:val="0"/>
                <w:szCs w:val="22"/>
                <w:lang w:val="cs-CZ"/>
              </w:rPr>
              <w:t>(dále jen „</w:t>
            </w:r>
            <w:r w:rsidR="00DF773A">
              <w:rPr>
                <w:b/>
                <w:i w:val="0"/>
                <w:szCs w:val="22"/>
                <w:lang w:val="cs-CZ"/>
              </w:rPr>
              <w:t xml:space="preserve">hodnocený zdravotnický </w:t>
            </w:r>
            <w:r w:rsidR="00DF773A" w:rsidRPr="00DF773A">
              <w:rPr>
                <w:b/>
                <w:i w:val="0"/>
                <w:szCs w:val="22"/>
                <w:lang w:val="cs-CZ"/>
              </w:rPr>
              <w:t>prostředek</w:t>
            </w:r>
            <w:r w:rsidR="00DF773A">
              <w:rPr>
                <w:i w:val="0"/>
                <w:szCs w:val="22"/>
                <w:lang w:val="cs-CZ"/>
              </w:rPr>
              <w:t xml:space="preserve">“) </w:t>
            </w:r>
            <w:r w:rsidRPr="00DF773A">
              <w:rPr>
                <w:i w:val="0"/>
                <w:szCs w:val="22"/>
                <w:lang w:val="cs-CZ"/>
              </w:rPr>
              <w:t>podle zákona o zdravotnických prostředcích</w:t>
            </w:r>
            <w:r w:rsidR="004C44C2" w:rsidRPr="00DF773A">
              <w:rPr>
                <w:i w:val="0"/>
                <w:szCs w:val="22"/>
                <w:lang w:val="cs-CZ"/>
              </w:rPr>
              <w:t xml:space="preserve"> nazvanou</w:t>
            </w:r>
            <w:r w:rsidR="00101901" w:rsidRPr="00DF773A">
              <w:rPr>
                <w:szCs w:val="22"/>
                <w:lang w:val="cs-CZ"/>
              </w:rPr>
              <w:t xml:space="preserve"> </w:t>
            </w:r>
            <w:r w:rsidR="00E113FF" w:rsidRPr="00E113FF">
              <w:rPr>
                <w:b/>
                <w:snapToGrid w:val="0"/>
                <w:szCs w:val="22"/>
                <w:lang w:val="cs-CZ"/>
              </w:rPr>
              <w:t xml:space="preserve">Dynamické 3D mapování srdce založené na interní referenci za použití systému iMap a CS katétru MultiLink se senzorem (DYNALINK) </w:t>
            </w:r>
            <w:r w:rsidRPr="00DF773A">
              <w:rPr>
                <w:i w:val="0"/>
                <w:szCs w:val="22"/>
                <w:lang w:val="cs-CZ"/>
              </w:rPr>
              <w:t>(dále jen „</w:t>
            </w:r>
            <w:r w:rsidR="001253B9" w:rsidRPr="00DF773A">
              <w:rPr>
                <w:b/>
                <w:i w:val="0"/>
                <w:szCs w:val="22"/>
                <w:lang w:val="cs-CZ"/>
              </w:rPr>
              <w:t>klinická zkouška</w:t>
            </w:r>
            <w:r w:rsidRPr="00DF773A">
              <w:rPr>
                <w:i w:val="0"/>
                <w:szCs w:val="22"/>
                <w:lang w:val="cs-CZ"/>
              </w:rPr>
              <w:t xml:space="preserve">“), závazek </w:t>
            </w:r>
            <w:r w:rsidR="00DE2189" w:rsidRPr="00DF773A">
              <w:rPr>
                <w:i w:val="0"/>
                <w:szCs w:val="22"/>
                <w:lang w:val="cs-CZ"/>
              </w:rPr>
              <w:t>poskyto</w:t>
            </w:r>
            <w:r w:rsidRPr="00DF773A">
              <w:rPr>
                <w:i w:val="0"/>
                <w:szCs w:val="22"/>
                <w:lang w:val="cs-CZ"/>
              </w:rPr>
              <w:t xml:space="preserve">vatele poskytnout další v této </w:t>
            </w:r>
            <w:r w:rsidR="00F0667E" w:rsidRPr="00DF773A">
              <w:rPr>
                <w:i w:val="0"/>
                <w:szCs w:val="22"/>
                <w:lang w:val="cs-CZ"/>
              </w:rPr>
              <w:t>s</w:t>
            </w:r>
            <w:r w:rsidR="00DE2189" w:rsidRPr="00DF773A">
              <w:rPr>
                <w:i w:val="0"/>
                <w:szCs w:val="22"/>
                <w:lang w:val="cs-CZ"/>
              </w:rPr>
              <w:t>ml</w:t>
            </w:r>
            <w:r w:rsidRPr="00DF773A">
              <w:rPr>
                <w:i w:val="0"/>
                <w:szCs w:val="22"/>
                <w:lang w:val="cs-CZ"/>
              </w:rPr>
              <w:t xml:space="preserve">ouvě dohodnuté služby, závazek </w:t>
            </w:r>
            <w:r w:rsidR="00DE2189" w:rsidRPr="00DF773A">
              <w:rPr>
                <w:i w:val="0"/>
                <w:szCs w:val="22"/>
                <w:lang w:val="cs-CZ"/>
              </w:rPr>
              <w:t>zadavat</w:t>
            </w:r>
            <w:r w:rsidR="001D764A" w:rsidRPr="00DF773A">
              <w:rPr>
                <w:i w:val="0"/>
                <w:szCs w:val="22"/>
                <w:lang w:val="cs-CZ"/>
              </w:rPr>
              <w:t xml:space="preserve">ele </w:t>
            </w:r>
            <w:r w:rsidRPr="00DF773A">
              <w:rPr>
                <w:i w:val="0"/>
                <w:szCs w:val="22"/>
                <w:lang w:val="cs-CZ"/>
              </w:rPr>
              <w:t xml:space="preserve">za tyto činnosti </w:t>
            </w:r>
            <w:r w:rsidR="00DE2189" w:rsidRPr="00DF773A">
              <w:rPr>
                <w:i w:val="0"/>
                <w:szCs w:val="22"/>
                <w:lang w:val="cs-CZ"/>
              </w:rPr>
              <w:t>poskyto</w:t>
            </w:r>
            <w:r w:rsidRPr="00DF773A">
              <w:rPr>
                <w:i w:val="0"/>
                <w:szCs w:val="22"/>
                <w:lang w:val="cs-CZ"/>
              </w:rPr>
              <w:t>vateli zaplatit dohodnut</w:t>
            </w:r>
            <w:r w:rsidR="00E5661C">
              <w:rPr>
                <w:i w:val="0"/>
                <w:szCs w:val="22"/>
                <w:lang w:val="cs-CZ"/>
              </w:rPr>
              <w:t>ou odměnu a související práva a </w:t>
            </w:r>
            <w:r w:rsidRPr="00DF773A">
              <w:rPr>
                <w:i w:val="0"/>
                <w:szCs w:val="22"/>
                <w:lang w:val="cs-CZ"/>
              </w:rPr>
              <w:t xml:space="preserve">povinnosti </w:t>
            </w:r>
            <w:r w:rsidR="00DE2189" w:rsidRPr="00DF773A">
              <w:rPr>
                <w:i w:val="0"/>
                <w:szCs w:val="22"/>
                <w:lang w:val="cs-CZ"/>
              </w:rPr>
              <w:t>sml</w:t>
            </w:r>
            <w:r w:rsidRPr="00DF773A">
              <w:rPr>
                <w:i w:val="0"/>
                <w:szCs w:val="22"/>
                <w:lang w:val="cs-CZ"/>
              </w:rPr>
              <w:t xml:space="preserve">uvních stran. </w:t>
            </w:r>
          </w:p>
        </w:tc>
        <w:tc>
          <w:tcPr>
            <w:tcW w:w="4890" w:type="dxa"/>
            <w:shd w:val="clear" w:color="auto" w:fill="auto"/>
          </w:tcPr>
          <w:p w14:paraId="76C3F5B2" w14:textId="4D43323E" w:rsidR="000E610C" w:rsidRPr="00DF773A" w:rsidRDefault="000E610C" w:rsidP="00CF799A">
            <w:pPr>
              <w:pStyle w:val="Odstavecseseznamem"/>
              <w:numPr>
                <w:ilvl w:val="1"/>
                <w:numId w:val="22"/>
              </w:numPr>
              <w:spacing w:after="60"/>
              <w:contextualSpacing w:val="0"/>
              <w:jc w:val="both"/>
              <w:rPr>
                <w:szCs w:val="22"/>
              </w:rPr>
            </w:pPr>
            <w:r w:rsidRPr="00DF773A">
              <w:rPr>
                <w:i w:val="0"/>
                <w:szCs w:val="22"/>
              </w:rPr>
              <w:t>The merit hereof is the obligation of Provider to conduct, under the terms set forth</w:t>
            </w:r>
            <w:r w:rsidR="00473DAC" w:rsidRPr="00DF773A">
              <w:rPr>
                <w:i w:val="0"/>
                <w:szCs w:val="22"/>
              </w:rPr>
              <w:t xml:space="preserve"> herein and in accordance with the </w:t>
            </w:r>
            <w:r w:rsidR="00B940B2">
              <w:rPr>
                <w:i w:val="0"/>
                <w:szCs w:val="22"/>
              </w:rPr>
              <w:t>c</w:t>
            </w:r>
            <w:r w:rsidR="00F35B3D" w:rsidRPr="00DF773A">
              <w:rPr>
                <w:i w:val="0"/>
                <w:szCs w:val="22"/>
              </w:rPr>
              <w:t>li</w:t>
            </w:r>
            <w:r w:rsidR="001C3591">
              <w:rPr>
                <w:i w:val="0"/>
                <w:szCs w:val="22"/>
              </w:rPr>
              <w:t xml:space="preserve">nical investigation plan </w:t>
            </w:r>
            <w:r w:rsidR="00354F51" w:rsidRPr="00DF773A">
              <w:rPr>
                <w:i w:val="0"/>
                <w:szCs w:val="22"/>
              </w:rPr>
              <w:t>which will be provided to the Provider and Investigator by the Sponsor and which may be</w:t>
            </w:r>
            <w:r w:rsidR="00B940B2">
              <w:rPr>
                <w:i w:val="0"/>
                <w:szCs w:val="22"/>
              </w:rPr>
              <w:t>, according to the conditions of this Agreement,</w:t>
            </w:r>
            <w:r w:rsidR="00354F51" w:rsidRPr="00DF773A">
              <w:rPr>
                <w:i w:val="0"/>
                <w:szCs w:val="22"/>
              </w:rPr>
              <w:t xml:space="preserve"> from time to time unilaterally updated by the Sponsor</w:t>
            </w:r>
            <w:r w:rsidR="00B940B2">
              <w:rPr>
                <w:i w:val="0"/>
                <w:szCs w:val="22"/>
              </w:rPr>
              <w:t xml:space="preserve"> (hereinafter referred to as</w:t>
            </w:r>
            <w:r w:rsidR="00B940B2" w:rsidRPr="00DF773A">
              <w:rPr>
                <w:i w:val="0"/>
                <w:szCs w:val="22"/>
              </w:rPr>
              <w:t xml:space="preserve"> “</w:t>
            </w:r>
            <w:r w:rsidR="00B940B2" w:rsidRPr="00DF773A">
              <w:rPr>
                <w:b/>
                <w:i w:val="0"/>
                <w:szCs w:val="22"/>
              </w:rPr>
              <w:t>CIP</w:t>
            </w:r>
            <w:r w:rsidR="00B940B2">
              <w:rPr>
                <w:i w:val="0"/>
                <w:szCs w:val="22"/>
              </w:rPr>
              <w:t>”)</w:t>
            </w:r>
            <w:r w:rsidR="00354F51" w:rsidRPr="00DF773A">
              <w:rPr>
                <w:i w:val="0"/>
                <w:szCs w:val="22"/>
              </w:rPr>
              <w:t xml:space="preserve"> </w:t>
            </w:r>
            <w:r w:rsidRPr="00DF773A">
              <w:rPr>
                <w:i w:val="0"/>
                <w:szCs w:val="22"/>
              </w:rPr>
              <w:t xml:space="preserve">a </w:t>
            </w:r>
            <w:r w:rsidR="001253B9" w:rsidRPr="00DF773A">
              <w:rPr>
                <w:i w:val="0"/>
                <w:szCs w:val="22"/>
              </w:rPr>
              <w:t>clinical investigation</w:t>
            </w:r>
            <w:r w:rsidRPr="00DF773A">
              <w:rPr>
                <w:i w:val="0"/>
                <w:szCs w:val="22"/>
              </w:rPr>
              <w:t xml:space="preserve"> of </w:t>
            </w:r>
            <w:r w:rsidR="00DF773A" w:rsidRPr="00DF773A">
              <w:rPr>
                <w:i w:val="0"/>
                <w:szCs w:val="22"/>
              </w:rPr>
              <w:t xml:space="preserve">evaluated </w:t>
            </w:r>
            <w:r w:rsidRPr="00DF773A">
              <w:rPr>
                <w:i w:val="0"/>
                <w:szCs w:val="22"/>
              </w:rPr>
              <w:t>medical device</w:t>
            </w:r>
            <w:r w:rsidR="001C3591">
              <w:rPr>
                <w:i w:val="0"/>
                <w:szCs w:val="22"/>
              </w:rPr>
              <w:t xml:space="preserve"> (hereinafter referred to as</w:t>
            </w:r>
            <w:r w:rsidR="00DF773A" w:rsidRPr="00DF773A">
              <w:rPr>
                <w:i w:val="0"/>
                <w:szCs w:val="22"/>
              </w:rPr>
              <w:t xml:space="preserve"> “</w:t>
            </w:r>
            <w:r w:rsidR="00DF773A" w:rsidRPr="00DF773A">
              <w:rPr>
                <w:b/>
                <w:i w:val="0"/>
                <w:szCs w:val="22"/>
              </w:rPr>
              <w:t>Evaluated Medical Device</w:t>
            </w:r>
            <w:r w:rsidR="00DF773A" w:rsidRPr="00DF773A">
              <w:rPr>
                <w:i w:val="0"/>
                <w:szCs w:val="22"/>
              </w:rPr>
              <w:t>”)</w:t>
            </w:r>
            <w:r w:rsidRPr="00DF773A">
              <w:rPr>
                <w:i w:val="0"/>
                <w:szCs w:val="22"/>
              </w:rPr>
              <w:t xml:space="preserve"> according to the Medical Devices Act</w:t>
            </w:r>
            <w:r w:rsidR="00B940B2">
              <w:rPr>
                <w:i w:val="0"/>
                <w:szCs w:val="22"/>
              </w:rPr>
              <w:t xml:space="preserve"> titled</w:t>
            </w:r>
            <w:r w:rsidRPr="00DF773A">
              <w:rPr>
                <w:b/>
                <w:i w:val="0"/>
                <w:szCs w:val="22"/>
              </w:rPr>
              <w:t xml:space="preserve">: </w:t>
            </w:r>
            <w:r w:rsidR="002315A2" w:rsidRPr="00E113FF">
              <w:rPr>
                <w:b/>
                <w:snapToGrid w:val="0"/>
                <w:szCs w:val="22"/>
              </w:rPr>
              <w:t>Dynamic Internal Reference Based Cardiac 3D Mapping and Navigation Using the iMap</w:t>
            </w:r>
            <w:r w:rsidR="002315A2" w:rsidRPr="00E113FF">
              <w:rPr>
                <w:b/>
                <w:snapToGrid w:val="0"/>
                <w:szCs w:val="22"/>
                <w:vertAlign w:val="superscript"/>
              </w:rPr>
              <w:t>TM</w:t>
            </w:r>
            <w:r w:rsidR="002315A2" w:rsidRPr="00E113FF">
              <w:rPr>
                <w:b/>
                <w:snapToGrid w:val="0"/>
                <w:szCs w:val="22"/>
              </w:rPr>
              <w:t xml:space="preserve"> System and the Sensor Enabled MultiLink</w:t>
            </w:r>
            <w:r w:rsidR="002315A2" w:rsidRPr="00E113FF">
              <w:rPr>
                <w:b/>
                <w:snapToGrid w:val="0"/>
                <w:szCs w:val="22"/>
                <w:vertAlign w:val="superscript"/>
              </w:rPr>
              <w:t>TM</w:t>
            </w:r>
            <w:r w:rsidR="002315A2" w:rsidRPr="00E113FF">
              <w:rPr>
                <w:b/>
                <w:snapToGrid w:val="0"/>
                <w:szCs w:val="22"/>
              </w:rPr>
              <w:t xml:space="preserve"> CS Catheter (DYNALINK)</w:t>
            </w:r>
            <w:r w:rsidR="002315A2" w:rsidRPr="00DF773A">
              <w:rPr>
                <w:b/>
                <w:szCs w:val="22"/>
              </w:rPr>
              <w:t xml:space="preserve"> </w:t>
            </w:r>
            <w:r w:rsidR="00473DAC" w:rsidRPr="00DF773A">
              <w:rPr>
                <w:i w:val="0"/>
                <w:szCs w:val="22"/>
              </w:rPr>
              <w:t>(</w:t>
            </w:r>
            <w:r w:rsidR="001C3591">
              <w:rPr>
                <w:i w:val="0"/>
                <w:szCs w:val="22"/>
              </w:rPr>
              <w:t>hereinafter</w:t>
            </w:r>
            <w:r w:rsidR="00473DAC" w:rsidRPr="00DF773A">
              <w:rPr>
                <w:i w:val="0"/>
                <w:szCs w:val="22"/>
              </w:rPr>
              <w:t xml:space="preserve"> referred to as the “</w:t>
            </w:r>
            <w:r w:rsidR="00295889" w:rsidRPr="00DF773A">
              <w:rPr>
                <w:b/>
                <w:i w:val="0"/>
                <w:szCs w:val="22"/>
              </w:rPr>
              <w:t>Clinical Investigation</w:t>
            </w:r>
            <w:r w:rsidRPr="00DF773A">
              <w:rPr>
                <w:i w:val="0"/>
                <w:szCs w:val="22"/>
              </w:rPr>
              <w:t xml:space="preserve">“), the obligation of Provider to provide further services specified herein, the obligation of </w:t>
            </w:r>
            <w:r w:rsidR="00473DAC" w:rsidRPr="00DF773A">
              <w:rPr>
                <w:i w:val="0"/>
                <w:szCs w:val="22"/>
              </w:rPr>
              <w:t>Sponsor</w:t>
            </w:r>
            <w:r w:rsidRPr="00DF773A" w:rsidDel="000A1D27">
              <w:rPr>
                <w:i w:val="0"/>
                <w:szCs w:val="22"/>
              </w:rPr>
              <w:t xml:space="preserve"> </w:t>
            </w:r>
            <w:r w:rsidRPr="00DF773A">
              <w:rPr>
                <w:i w:val="0"/>
                <w:szCs w:val="22"/>
              </w:rPr>
              <w:t xml:space="preserve">to pay Provider for these activities the agreed </w:t>
            </w:r>
            <w:r w:rsidR="00B940B2">
              <w:rPr>
                <w:i w:val="0"/>
                <w:szCs w:val="22"/>
              </w:rPr>
              <w:lastRenderedPageBreak/>
              <w:t>remuneration</w:t>
            </w:r>
            <w:r w:rsidRPr="00DF773A">
              <w:rPr>
                <w:i w:val="0"/>
                <w:szCs w:val="22"/>
              </w:rPr>
              <w:t xml:space="preserve">, and the related rights and obligations of the Parties. </w:t>
            </w:r>
          </w:p>
        </w:tc>
      </w:tr>
      <w:tr w:rsidR="000E610C" w:rsidRPr="00DF773A" w14:paraId="195305EB" w14:textId="77777777" w:rsidTr="003345AB">
        <w:trPr>
          <w:trHeight w:val="1472"/>
          <w:jc w:val="center"/>
        </w:trPr>
        <w:tc>
          <w:tcPr>
            <w:tcW w:w="4890" w:type="dxa"/>
          </w:tcPr>
          <w:p w14:paraId="120A18EA" w14:textId="17C4458D" w:rsidR="000E610C" w:rsidRPr="00DF773A" w:rsidRDefault="000E610C" w:rsidP="00CF799A">
            <w:pPr>
              <w:pStyle w:val="Odstavecseseznamem"/>
              <w:numPr>
                <w:ilvl w:val="1"/>
                <w:numId w:val="21"/>
              </w:numPr>
              <w:spacing w:after="60"/>
              <w:contextualSpacing w:val="0"/>
              <w:jc w:val="both"/>
              <w:rPr>
                <w:i w:val="0"/>
                <w:szCs w:val="22"/>
                <w:lang w:val="cs-CZ"/>
              </w:rPr>
            </w:pPr>
            <w:r w:rsidRPr="00DF773A">
              <w:rPr>
                <w:i w:val="0"/>
                <w:szCs w:val="22"/>
                <w:lang w:val="cs-CZ"/>
              </w:rPr>
              <w:lastRenderedPageBreak/>
              <w:t xml:space="preserve">Účelem </w:t>
            </w:r>
            <w:r w:rsidR="004C44C2" w:rsidRPr="00DF773A">
              <w:rPr>
                <w:i w:val="0"/>
                <w:szCs w:val="22"/>
                <w:lang w:val="cs-CZ"/>
              </w:rPr>
              <w:t xml:space="preserve">této </w:t>
            </w:r>
            <w:r w:rsidR="00F0667E" w:rsidRPr="00DF773A">
              <w:rPr>
                <w:i w:val="0"/>
                <w:szCs w:val="22"/>
                <w:lang w:val="cs-CZ"/>
              </w:rPr>
              <w:t>s</w:t>
            </w:r>
            <w:r w:rsidR="00DE2189" w:rsidRPr="00DF773A">
              <w:rPr>
                <w:i w:val="0"/>
                <w:szCs w:val="22"/>
                <w:lang w:val="cs-CZ"/>
              </w:rPr>
              <w:t>ml</w:t>
            </w:r>
            <w:r w:rsidRPr="00DF773A">
              <w:rPr>
                <w:i w:val="0"/>
                <w:szCs w:val="22"/>
                <w:lang w:val="cs-CZ"/>
              </w:rPr>
              <w:t xml:space="preserve">ouvy je stanovit podmínky k provedení </w:t>
            </w:r>
            <w:r w:rsidR="001253B9" w:rsidRPr="00DF773A">
              <w:rPr>
                <w:i w:val="0"/>
                <w:szCs w:val="22"/>
                <w:lang w:val="cs-CZ"/>
              </w:rPr>
              <w:t>klinické zkoušky</w:t>
            </w:r>
            <w:r w:rsidR="00375B2E" w:rsidRPr="00DF773A">
              <w:rPr>
                <w:i w:val="0"/>
                <w:szCs w:val="22"/>
                <w:lang w:val="cs-CZ"/>
              </w:rPr>
              <w:t xml:space="preserve"> </w:t>
            </w:r>
            <w:r w:rsidRPr="00DF773A">
              <w:rPr>
                <w:i w:val="0"/>
                <w:szCs w:val="22"/>
                <w:lang w:val="cs-CZ"/>
              </w:rPr>
              <w:t>a vymezit práva a</w:t>
            </w:r>
            <w:r w:rsidR="004C44C2" w:rsidRPr="00DF773A">
              <w:rPr>
                <w:i w:val="0"/>
                <w:szCs w:val="22"/>
                <w:lang w:val="cs-CZ"/>
              </w:rPr>
              <w:t> </w:t>
            </w:r>
            <w:r w:rsidRPr="00DF773A">
              <w:rPr>
                <w:i w:val="0"/>
                <w:szCs w:val="22"/>
                <w:lang w:val="cs-CZ"/>
              </w:rPr>
              <w:t xml:space="preserve">povinnosti </w:t>
            </w:r>
            <w:r w:rsidR="00DE2189" w:rsidRPr="00DF773A">
              <w:rPr>
                <w:i w:val="0"/>
                <w:szCs w:val="22"/>
                <w:lang w:val="cs-CZ"/>
              </w:rPr>
              <w:t>sml</w:t>
            </w:r>
            <w:r w:rsidRPr="00DF773A">
              <w:rPr>
                <w:i w:val="0"/>
                <w:szCs w:val="22"/>
                <w:lang w:val="cs-CZ"/>
              </w:rPr>
              <w:t xml:space="preserve">uvních stran pro průběh </w:t>
            </w:r>
            <w:r w:rsidR="001253B9" w:rsidRPr="00DF773A">
              <w:rPr>
                <w:i w:val="0"/>
                <w:szCs w:val="22"/>
                <w:lang w:val="cs-CZ"/>
              </w:rPr>
              <w:t>klinické zkoušky</w:t>
            </w:r>
            <w:r w:rsidR="00F35B3D" w:rsidRPr="00DF773A">
              <w:rPr>
                <w:i w:val="0"/>
                <w:szCs w:val="22"/>
                <w:lang w:val="cs-CZ"/>
              </w:rPr>
              <w:t xml:space="preserve"> </w:t>
            </w:r>
            <w:r w:rsidRPr="00DF773A">
              <w:rPr>
                <w:i w:val="0"/>
                <w:szCs w:val="22"/>
                <w:lang w:val="cs-CZ"/>
              </w:rPr>
              <w:t xml:space="preserve">a zpracování </w:t>
            </w:r>
            <w:r w:rsidR="004C44C2" w:rsidRPr="00DF773A">
              <w:rPr>
                <w:i w:val="0"/>
                <w:szCs w:val="22"/>
                <w:lang w:val="cs-CZ"/>
              </w:rPr>
              <w:t xml:space="preserve">jejích </w:t>
            </w:r>
            <w:r w:rsidRPr="00DF773A">
              <w:rPr>
                <w:i w:val="0"/>
                <w:szCs w:val="22"/>
                <w:lang w:val="cs-CZ"/>
              </w:rPr>
              <w:t>výstupů.</w:t>
            </w:r>
          </w:p>
        </w:tc>
        <w:tc>
          <w:tcPr>
            <w:tcW w:w="4890" w:type="dxa"/>
          </w:tcPr>
          <w:p w14:paraId="286A83E7" w14:textId="4497A5C6" w:rsidR="000E610C" w:rsidRPr="00DF773A" w:rsidRDefault="000E610C" w:rsidP="00CF799A">
            <w:pPr>
              <w:pStyle w:val="Odstavecseseznamem"/>
              <w:numPr>
                <w:ilvl w:val="1"/>
                <w:numId w:val="12"/>
              </w:numPr>
              <w:spacing w:after="60"/>
              <w:contextualSpacing w:val="0"/>
              <w:jc w:val="both"/>
              <w:rPr>
                <w:i w:val="0"/>
                <w:szCs w:val="22"/>
              </w:rPr>
            </w:pPr>
            <w:r w:rsidRPr="00DF773A">
              <w:rPr>
                <w:i w:val="0"/>
                <w:szCs w:val="22"/>
              </w:rPr>
              <w:t xml:space="preserve">The purpose hereof is to set forth the terms and conditions for conducting the </w:t>
            </w:r>
            <w:r w:rsidR="001253B9" w:rsidRPr="00DF773A">
              <w:rPr>
                <w:i w:val="0"/>
                <w:szCs w:val="22"/>
              </w:rPr>
              <w:t>Clinical Investigation</w:t>
            </w:r>
            <w:r w:rsidRPr="00DF773A">
              <w:rPr>
                <w:i w:val="0"/>
                <w:szCs w:val="22"/>
              </w:rPr>
              <w:t xml:space="preserve"> and to set forth the rights and obligations of the Parties for the duration of the </w:t>
            </w:r>
            <w:r w:rsidR="001253B9" w:rsidRPr="00DF773A">
              <w:rPr>
                <w:i w:val="0"/>
                <w:szCs w:val="22"/>
              </w:rPr>
              <w:t>Clinical Investigation</w:t>
            </w:r>
            <w:r w:rsidRPr="00DF773A">
              <w:rPr>
                <w:i w:val="0"/>
                <w:szCs w:val="22"/>
              </w:rPr>
              <w:t xml:space="preserve"> and processing of its results.</w:t>
            </w:r>
          </w:p>
        </w:tc>
      </w:tr>
      <w:tr w:rsidR="000E610C" w:rsidRPr="00DF773A" w14:paraId="750D1D76" w14:textId="77777777" w:rsidTr="001448F7">
        <w:trPr>
          <w:jc w:val="center"/>
        </w:trPr>
        <w:tc>
          <w:tcPr>
            <w:tcW w:w="4890" w:type="dxa"/>
          </w:tcPr>
          <w:p w14:paraId="2116C969" w14:textId="01E04F80" w:rsidR="000E610C" w:rsidRPr="00DF773A" w:rsidRDefault="000E610C" w:rsidP="00CF799A">
            <w:pPr>
              <w:pStyle w:val="Odstavecseseznamem"/>
              <w:numPr>
                <w:ilvl w:val="0"/>
                <w:numId w:val="38"/>
              </w:numPr>
              <w:spacing w:after="60"/>
              <w:ind w:left="357" w:hanging="357"/>
              <w:contextualSpacing w:val="0"/>
              <w:rPr>
                <w:b/>
                <w:i w:val="0"/>
                <w:szCs w:val="22"/>
                <w:u w:val="single"/>
                <w:lang w:val="cs-CZ"/>
              </w:rPr>
            </w:pPr>
            <w:r w:rsidRPr="00DF773A">
              <w:rPr>
                <w:b/>
                <w:i w:val="0"/>
                <w:szCs w:val="22"/>
                <w:u w:val="single"/>
                <w:lang w:val="cs-CZ"/>
              </w:rPr>
              <w:t>Povolení a souhlas k </w:t>
            </w:r>
            <w:r w:rsidR="00B940B2">
              <w:rPr>
                <w:b/>
                <w:i w:val="0"/>
                <w:szCs w:val="22"/>
                <w:u w:val="single"/>
                <w:lang w:val="cs-CZ"/>
              </w:rPr>
              <w:t>provedení</w:t>
            </w:r>
            <w:r w:rsidRPr="00DF773A">
              <w:rPr>
                <w:b/>
                <w:i w:val="0"/>
                <w:szCs w:val="22"/>
                <w:u w:val="single"/>
                <w:lang w:val="cs-CZ"/>
              </w:rPr>
              <w:t xml:space="preserve"> </w:t>
            </w:r>
            <w:r w:rsidR="001253B9" w:rsidRPr="00DF773A">
              <w:rPr>
                <w:b/>
                <w:i w:val="0"/>
                <w:szCs w:val="22"/>
                <w:u w:val="single"/>
                <w:lang w:val="cs-CZ"/>
              </w:rPr>
              <w:t>klinické zkoušky</w:t>
            </w:r>
          </w:p>
        </w:tc>
        <w:tc>
          <w:tcPr>
            <w:tcW w:w="4890" w:type="dxa"/>
          </w:tcPr>
          <w:p w14:paraId="02398E1A" w14:textId="0C79F43E" w:rsidR="000E610C" w:rsidRPr="00DF773A" w:rsidRDefault="00B940B2" w:rsidP="00CF799A">
            <w:pPr>
              <w:pStyle w:val="Odstavecseseznamem"/>
              <w:numPr>
                <w:ilvl w:val="0"/>
                <w:numId w:val="21"/>
              </w:numPr>
              <w:spacing w:after="60"/>
              <w:ind w:left="357" w:hanging="357"/>
              <w:contextualSpacing w:val="0"/>
              <w:rPr>
                <w:b/>
                <w:i w:val="0"/>
                <w:szCs w:val="22"/>
                <w:u w:val="single"/>
              </w:rPr>
            </w:pPr>
            <w:r>
              <w:rPr>
                <w:b/>
                <w:i w:val="0"/>
                <w:szCs w:val="22"/>
                <w:u w:val="single"/>
              </w:rPr>
              <w:t>Approval</w:t>
            </w:r>
            <w:r w:rsidR="000E610C" w:rsidRPr="00DF773A">
              <w:rPr>
                <w:b/>
                <w:i w:val="0"/>
                <w:szCs w:val="22"/>
                <w:u w:val="single"/>
              </w:rPr>
              <w:t xml:space="preserve"> and </w:t>
            </w:r>
            <w:r>
              <w:rPr>
                <w:b/>
                <w:i w:val="0"/>
                <w:szCs w:val="22"/>
                <w:u w:val="single"/>
              </w:rPr>
              <w:t>authorization</w:t>
            </w:r>
            <w:r w:rsidR="000E610C" w:rsidRPr="00DF773A">
              <w:rPr>
                <w:b/>
                <w:i w:val="0"/>
                <w:szCs w:val="22"/>
                <w:u w:val="single"/>
              </w:rPr>
              <w:t xml:space="preserve"> to </w:t>
            </w:r>
            <w:r>
              <w:rPr>
                <w:b/>
                <w:i w:val="0"/>
                <w:szCs w:val="22"/>
                <w:u w:val="single"/>
              </w:rPr>
              <w:t>conduct</w:t>
            </w:r>
            <w:r w:rsidR="000E610C" w:rsidRPr="00DF773A">
              <w:rPr>
                <w:b/>
                <w:i w:val="0"/>
                <w:szCs w:val="22"/>
                <w:u w:val="single"/>
              </w:rPr>
              <w:t xml:space="preserve"> the </w:t>
            </w:r>
            <w:r w:rsidR="001253B9" w:rsidRPr="00DF773A">
              <w:rPr>
                <w:b/>
                <w:i w:val="0"/>
                <w:szCs w:val="22"/>
                <w:u w:val="single"/>
              </w:rPr>
              <w:t>Clinical Investigation</w:t>
            </w:r>
          </w:p>
        </w:tc>
      </w:tr>
      <w:tr w:rsidR="000E610C" w:rsidRPr="00DF773A" w14:paraId="278588D4" w14:textId="77777777" w:rsidTr="005B0A00">
        <w:trPr>
          <w:trHeight w:val="936"/>
          <w:jc w:val="center"/>
        </w:trPr>
        <w:tc>
          <w:tcPr>
            <w:tcW w:w="4890" w:type="dxa"/>
          </w:tcPr>
          <w:p w14:paraId="38D056A6" w14:textId="497BA298" w:rsidR="000E610C" w:rsidRPr="00DF773A" w:rsidRDefault="001253B9" w:rsidP="00E113FF">
            <w:pPr>
              <w:pStyle w:val="Odstavecseseznamem"/>
              <w:numPr>
                <w:ilvl w:val="1"/>
                <w:numId w:val="13"/>
              </w:numPr>
              <w:spacing w:after="60"/>
              <w:contextualSpacing w:val="0"/>
              <w:jc w:val="both"/>
              <w:rPr>
                <w:i w:val="0"/>
                <w:szCs w:val="22"/>
                <w:lang w:val="cs-CZ"/>
              </w:rPr>
            </w:pPr>
            <w:r w:rsidRPr="00DF773A">
              <w:rPr>
                <w:i w:val="0"/>
                <w:szCs w:val="22"/>
                <w:lang w:val="cs-CZ"/>
              </w:rPr>
              <w:t>Klinická zkouška</w:t>
            </w:r>
            <w:r w:rsidR="000E610C" w:rsidRPr="00DF773A">
              <w:rPr>
                <w:i w:val="0"/>
                <w:szCs w:val="22"/>
                <w:lang w:val="cs-CZ"/>
              </w:rPr>
              <w:t xml:space="preserve"> bude proveden</w:t>
            </w:r>
            <w:r w:rsidRPr="00DF773A">
              <w:rPr>
                <w:i w:val="0"/>
                <w:szCs w:val="22"/>
                <w:lang w:val="cs-CZ"/>
              </w:rPr>
              <w:t>a</w:t>
            </w:r>
            <w:r w:rsidR="000E610C" w:rsidRPr="00DF773A">
              <w:rPr>
                <w:i w:val="0"/>
                <w:szCs w:val="22"/>
                <w:lang w:val="cs-CZ"/>
              </w:rPr>
              <w:t xml:space="preserve"> na základě </w:t>
            </w:r>
            <w:r w:rsidR="009870F6">
              <w:rPr>
                <w:i w:val="0"/>
                <w:szCs w:val="22"/>
                <w:lang w:val="cs-CZ"/>
              </w:rPr>
              <w:t xml:space="preserve">písemného </w:t>
            </w:r>
            <w:r w:rsidR="000E610C" w:rsidRPr="00DF773A">
              <w:rPr>
                <w:i w:val="0"/>
                <w:szCs w:val="22"/>
                <w:lang w:val="cs-CZ"/>
              </w:rPr>
              <w:t xml:space="preserve">souhlasu etické komise </w:t>
            </w:r>
            <w:r w:rsidR="009870F6">
              <w:rPr>
                <w:i w:val="0"/>
                <w:szCs w:val="22"/>
                <w:lang w:val="cs-CZ"/>
              </w:rPr>
              <w:t>s provedením klinické zkoušky</w:t>
            </w:r>
            <w:r w:rsidR="000E610C" w:rsidRPr="00DF773A">
              <w:rPr>
                <w:i w:val="0"/>
                <w:szCs w:val="22"/>
                <w:lang w:val="cs-CZ"/>
              </w:rPr>
              <w:t xml:space="preserve">, </w:t>
            </w:r>
            <w:r w:rsidR="000E610C" w:rsidRPr="00E113FF">
              <w:rPr>
                <w:i w:val="0"/>
                <w:szCs w:val="22"/>
                <w:lang w:val="cs-CZ"/>
              </w:rPr>
              <w:t>vydaného dne</w:t>
            </w:r>
            <w:r w:rsidR="00E113FF">
              <w:rPr>
                <w:i w:val="0"/>
                <w:szCs w:val="22"/>
                <w:lang w:val="cs-CZ"/>
              </w:rPr>
              <w:t xml:space="preserve"> </w:t>
            </w:r>
            <w:r w:rsidR="00E113FF" w:rsidRPr="00E113FF">
              <w:rPr>
                <w:i w:val="0"/>
                <w:snapToGrid w:val="0"/>
                <w:szCs w:val="22"/>
                <w:lang w:val="cs-CZ"/>
              </w:rPr>
              <w:t>9.</w:t>
            </w:r>
            <w:r w:rsidR="00E113FF">
              <w:rPr>
                <w:i w:val="0"/>
                <w:snapToGrid w:val="0"/>
                <w:szCs w:val="22"/>
                <w:lang w:val="cs-CZ"/>
              </w:rPr>
              <w:t xml:space="preserve"> </w:t>
            </w:r>
            <w:r w:rsidR="00E113FF" w:rsidRPr="00E113FF">
              <w:rPr>
                <w:i w:val="0"/>
                <w:snapToGrid w:val="0"/>
                <w:szCs w:val="22"/>
                <w:lang w:val="cs-CZ"/>
              </w:rPr>
              <w:t>12.</w:t>
            </w:r>
            <w:r w:rsidR="00E113FF">
              <w:rPr>
                <w:i w:val="0"/>
                <w:snapToGrid w:val="0"/>
                <w:szCs w:val="22"/>
                <w:lang w:val="cs-CZ"/>
              </w:rPr>
              <w:t xml:space="preserve"> </w:t>
            </w:r>
            <w:r w:rsidR="00E113FF" w:rsidRPr="00E113FF">
              <w:rPr>
                <w:i w:val="0"/>
                <w:snapToGrid w:val="0"/>
                <w:szCs w:val="22"/>
                <w:lang w:val="cs-CZ"/>
              </w:rPr>
              <w:t>2020</w:t>
            </w:r>
            <w:r w:rsidR="00E113FF">
              <w:rPr>
                <w:i w:val="0"/>
                <w:szCs w:val="22"/>
                <w:lang w:val="cs-CZ"/>
              </w:rPr>
              <w:t>, č. </w:t>
            </w:r>
            <w:r w:rsidR="000E610C" w:rsidRPr="00E113FF">
              <w:rPr>
                <w:i w:val="0"/>
                <w:szCs w:val="22"/>
                <w:lang w:val="cs-CZ"/>
              </w:rPr>
              <w:t xml:space="preserve">j. </w:t>
            </w:r>
            <w:r w:rsidR="00E113FF" w:rsidRPr="00E113FF">
              <w:rPr>
                <w:i w:val="0"/>
                <w:snapToGrid w:val="0"/>
                <w:szCs w:val="22"/>
                <w:lang w:val="cs-CZ"/>
              </w:rPr>
              <w:t>22.7.2020/19</w:t>
            </w:r>
            <w:r w:rsidR="00E113FF">
              <w:rPr>
                <w:i w:val="0"/>
                <w:snapToGrid w:val="0"/>
                <w:szCs w:val="22"/>
                <w:lang w:val="cs-CZ"/>
              </w:rPr>
              <w:t>.</w:t>
            </w:r>
          </w:p>
        </w:tc>
        <w:tc>
          <w:tcPr>
            <w:tcW w:w="4890" w:type="dxa"/>
          </w:tcPr>
          <w:p w14:paraId="2B98FF43" w14:textId="408D7DF8" w:rsidR="000E610C" w:rsidRPr="00DF773A" w:rsidRDefault="000E610C" w:rsidP="00CF799A">
            <w:pPr>
              <w:pStyle w:val="Odstavecseseznamem"/>
              <w:numPr>
                <w:ilvl w:val="1"/>
                <w:numId w:val="23"/>
              </w:numPr>
              <w:spacing w:after="60"/>
              <w:contextualSpacing w:val="0"/>
              <w:jc w:val="both"/>
              <w:rPr>
                <w:szCs w:val="22"/>
              </w:rPr>
            </w:pPr>
            <w:r w:rsidRPr="00DF773A">
              <w:rPr>
                <w:i w:val="0"/>
                <w:szCs w:val="22"/>
              </w:rPr>
              <w:t xml:space="preserve">The </w:t>
            </w:r>
            <w:r w:rsidR="001253B9" w:rsidRPr="00DF773A">
              <w:rPr>
                <w:i w:val="0"/>
                <w:szCs w:val="22"/>
              </w:rPr>
              <w:t>Clinical Investigation</w:t>
            </w:r>
            <w:r w:rsidRPr="00DF773A">
              <w:rPr>
                <w:i w:val="0"/>
                <w:szCs w:val="22"/>
              </w:rPr>
              <w:t xml:space="preserve"> shall be conducted under the </w:t>
            </w:r>
            <w:r w:rsidR="0021687D">
              <w:rPr>
                <w:i w:val="0"/>
                <w:szCs w:val="22"/>
              </w:rPr>
              <w:t>written approval of the conduct of the Clinical Investigation from</w:t>
            </w:r>
            <w:r w:rsidR="0021687D" w:rsidRPr="00DF773A">
              <w:rPr>
                <w:i w:val="0"/>
                <w:szCs w:val="22"/>
              </w:rPr>
              <w:t xml:space="preserve"> </w:t>
            </w:r>
            <w:r w:rsidRPr="00DF773A">
              <w:rPr>
                <w:i w:val="0"/>
                <w:szCs w:val="22"/>
              </w:rPr>
              <w:t xml:space="preserve">the Ethics Committee, </w:t>
            </w:r>
            <w:r w:rsidR="00473DAC" w:rsidRPr="00DF773A">
              <w:rPr>
                <w:i w:val="0"/>
                <w:szCs w:val="22"/>
              </w:rPr>
              <w:t>No</w:t>
            </w:r>
            <w:r w:rsidRPr="00E113FF">
              <w:rPr>
                <w:i w:val="0"/>
                <w:szCs w:val="22"/>
              </w:rPr>
              <w:t xml:space="preserve"> </w:t>
            </w:r>
            <w:r w:rsidR="002315A2" w:rsidRPr="00E113FF">
              <w:rPr>
                <w:i w:val="0"/>
                <w:snapToGrid w:val="0"/>
                <w:szCs w:val="22"/>
              </w:rPr>
              <w:t>22.7.2020/19</w:t>
            </w:r>
            <w:r w:rsidR="002315A2" w:rsidRPr="00E113FF" w:rsidDel="00295889">
              <w:rPr>
                <w:b/>
                <w:i w:val="0"/>
                <w:szCs w:val="22"/>
              </w:rPr>
              <w:t xml:space="preserve"> </w:t>
            </w:r>
            <w:r w:rsidRPr="00E113FF">
              <w:rPr>
                <w:i w:val="0"/>
                <w:szCs w:val="22"/>
              </w:rPr>
              <w:t xml:space="preserve">issued on </w:t>
            </w:r>
            <w:r w:rsidR="002315A2" w:rsidRPr="00E113FF">
              <w:rPr>
                <w:i w:val="0"/>
                <w:snapToGrid w:val="0"/>
                <w:szCs w:val="22"/>
              </w:rPr>
              <w:t xml:space="preserve">9.12.2020 </w:t>
            </w:r>
          </w:p>
        </w:tc>
      </w:tr>
      <w:tr w:rsidR="000E610C" w:rsidRPr="00DF773A" w14:paraId="48DDB3F6" w14:textId="77777777" w:rsidTr="00503A01">
        <w:trPr>
          <w:trHeight w:val="2903"/>
          <w:jc w:val="center"/>
        </w:trPr>
        <w:tc>
          <w:tcPr>
            <w:tcW w:w="4890" w:type="dxa"/>
          </w:tcPr>
          <w:p w14:paraId="48DEFE8A" w14:textId="2E68DCCB" w:rsidR="000E610C" w:rsidRPr="00DF773A" w:rsidRDefault="000E610C" w:rsidP="00CF799A">
            <w:pPr>
              <w:pStyle w:val="Odstavecseseznamem"/>
              <w:numPr>
                <w:ilvl w:val="1"/>
                <w:numId w:val="14"/>
              </w:numPr>
              <w:spacing w:after="60"/>
              <w:contextualSpacing w:val="0"/>
              <w:jc w:val="both"/>
              <w:rPr>
                <w:i w:val="0"/>
                <w:szCs w:val="22"/>
                <w:lang w:val="cs-CZ"/>
              </w:rPr>
            </w:pPr>
            <w:r w:rsidRPr="00DF773A">
              <w:rPr>
                <w:i w:val="0"/>
                <w:szCs w:val="22"/>
                <w:lang w:val="cs-CZ"/>
              </w:rPr>
              <w:t xml:space="preserve">Žádost o souhlas etické komise podává </w:t>
            </w:r>
            <w:r w:rsidR="00DE2189" w:rsidRPr="00DF773A">
              <w:rPr>
                <w:i w:val="0"/>
                <w:szCs w:val="22"/>
                <w:lang w:val="cs-CZ"/>
              </w:rPr>
              <w:t>zadavat</w:t>
            </w:r>
            <w:r w:rsidR="00473DAC" w:rsidRPr="00DF773A">
              <w:rPr>
                <w:i w:val="0"/>
                <w:szCs w:val="22"/>
                <w:lang w:val="cs-CZ"/>
              </w:rPr>
              <w:t>el</w:t>
            </w:r>
            <w:r w:rsidRPr="00DF773A">
              <w:rPr>
                <w:i w:val="0"/>
                <w:szCs w:val="22"/>
                <w:lang w:val="cs-CZ"/>
              </w:rPr>
              <w:t xml:space="preserve">. </w:t>
            </w:r>
            <w:r w:rsidR="00DE2189" w:rsidRPr="00DF773A">
              <w:rPr>
                <w:i w:val="0"/>
                <w:szCs w:val="22"/>
                <w:lang w:val="cs-CZ"/>
              </w:rPr>
              <w:t>Zadavat</w:t>
            </w:r>
            <w:r w:rsidR="00473DAC" w:rsidRPr="00DF773A">
              <w:rPr>
                <w:i w:val="0"/>
                <w:szCs w:val="22"/>
                <w:lang w:val="cs-CZ"/>
              </w:rPr>
              <w:t>el</w:t>
            </w:r>
            <w:r w:rsidRPr="00DF773A" w:rsidDel="000A1D27">
              <w:rPr>
                <w:i w:val="0"/>
                <w:szCs w:val="22"/>
                <w:lang w:val="cs-CZ"/>
              </w:rPr>
              <w:t xml:space="preserve"> </w:t>
            </w:r>
            <w:r w:rsidRPr="00DF773A">
              <w:rPr>
                <w:i w:val="0"/>
                <w:szCs w:val="22"/>
                <w:lang w:val="cs-CZ"/>
              </w:rPr>
              <w:t xml:space="preserve">a zkoušející jednají ve vzájemné součinnosti s etickou komisí. </w:t>
            </w:r>
            <w:r w:rsidR="00DE2189" w:rsidRPr="00DF773A">
              <w:rPr>
                <w:i w:val="0"/>
                <w:szCs w:val="22"/>
                <w:lang w:val="cs-CZ"/>
              </w:rPr>
              <w:t>Zadavat</w:t>
            </w:r>
            <w:r w:rsidR="00473DAC" w:rsidRPr="00DF773A">
              <w:rPr>
                <w:i w:val="0"/>
                <w:szCs w:val="22"/>
                <w:lang w:val="cs-CZ"/>
              </w:rPr>
              <w:t>el rovněž</w:t>
            </w:r>
            <w:r w:rsidRPr="00DF773A">
              <w:rPr>
                <w:i w:val="0"/>
                <w:szCs w:val="22"/>
                <w:lang w:val="cs-CZ"/>
              </w:rPr>
              <w:t xml:space="preserve"> požádá příslušnou etickou komisi o písemný souhlas se změnami podmínek </w:t>
            </w:r>
            <w:r w:rsidR="001253B9" w:rsidRPr="00DF773A">
              <w:rPr>
                <w:i w:val="0"/>
                <w:szCs w:val="22"/>
                <w:lang w:val="cs-CZ"/>
              </w:rPr>
              <w:t>klinické zkoušky</w:t>
            </w:r>
            <w:r w:rsidRPr="00DF773A">
              <w:rPr>
                <w:i w:val="0"/>
                <w:szCs w:val="22"/>
                <w:lang w:val="cs-CZ"/>
              </w:rPr>
              <w:t xml:space="preserve"> a předloží jí návrh na změny v dokumentaci v případě, že je třeba změnit podmínky </w:t>
            </w:r>
            <w:r w:rsidR="001253B9" w:rsidRPr="00DF773A">
              <w:rPr>
                <w:i w:val="0"/>
                <w:szCs w:val="22"/>
                <w:lang w:val="cs-CZ"/>
              </w:rPr>
              <w:t>klinické zkoušky</w:t>
            </w:r>
            <w:r w:rsidRPr="00DF773A">
              <w:rPr>
                <w:i w:val="0"/>
                <w:szCs w:val="22"/>
                <w:lang w:val="cs-CZ"/>
              </w:rPr>
              <w:t xml:space="preserve"> etickou komisí schválené.</w:t>
            </w:r>
          </w:p>
        </w:tc>
        <w:tc>
          <w:tcPr>
            <w:tcW w:w="4890" w:type="dxa"/>
          </w:tcPr>
          <w:p w14:paraId="2DD7BF96" w14:textId="02659E51" w:rsidR="000E610C" w:rsidRPr="00DF773A" w:rsidRDefault="00B940B2" w:rsidP="00CF799A">
            <w:pPr>
              <w:pStyle w:val="Odstavecseseznamem"/>
              <w:numPr>
                <w:ilvl w:val="1"/>
                <w:numId w:val="24"/>
              </w:numPr>
              <w:spacing w:after="60"/>
              <w:contextualSpacing w:val="0"/>
              <w:jc w:val="both"/>
              <w:rPr>
                <w:i w:val="0"/>
                <w:szCs w:val="22"/>
              </w:rPr>
            </w:pPr>
            <w:r>
              <w:rPr>
                <w:i w:val="0"/>
                <w:szCs w:val="22"/>
              </w:rPr>
              <w:t xml:space="preserve">The application for an approval </w:t>
            </w:r>
            <w:r w:rsidR="000E610C" w:rsidRPr="00DF773A">
              <w:rPr>
                <w:i w:val="0"/>
                <w:szCs w:val="22"/>
              </w:rPr>
              <w:t xml:space="preserve">of the Ethics Committee shall be filed by </w:t>
            </w:r>
            <w:r w:rsidR="00473DAC" w:rsidRPr="00DF773A">
              <w:rPr>
                <w:i w:val="0"/>
                <w:szCs w:val="22"/>
              </w:rPr>
              <w:t>Sponsor</w:t>
            </w:r>
            <w:r w:rsidR="000E610C" w:rsidRPr="00DF773A">
              <w:rPr>
                <w:i w:val="0"/>
                <w:szCs w:val="22"/>
              </w:rPr>
              <w:t xml:space="preserve">. Investigator in coordination with </w:t>
            </w:r>
            <w:r w:rsidR="00473DAC" w:rsidRPr="00DF773A">
              <w:rPr>
                <w:i w:val="0"/>
                <w:szCs w:val="22"/>
              </w:rPr>
              <w:t>Sponsor</w:t>
            </w:r>
            <w:r w:rsidR="000E610C" w:rsidRPr="00DF773A" w:rsidDel="000A1D27">
              <w:rPr>
                <w:i w:val="0"/>
                <w:szCs w:val="22"/>
              </w:rPr>
              <w:t xml:space="preserve"> </w:t>
            </w:r>
            <w:r w:rsidR="000E610C" w:rsidRPr="00DF773A">
              <w:rPr>
                <w:i w:val="0"/>
                <w:szCs w:val="22"/>
              </w:rPr>
              <w:t xml:space="preserve">shall negotiate with the Ethics Committee. In case it is necessary to modify the terms and conditions of the </w:t>
            </w:r>
            <w:r w:rsidR="001253B9" w:rsidRPr="00DF773A">
              <w:rPr>
                <w:i w:val="0"/>
                <w:szCs w:val="22"/>
              </w:rPr>
              <w:t>Clinical Investigation</w:t>
            </w:r>
            <w:r w:rsidR="000E610C" w:rsidRPr="00DF773A">
              <w:rPr>
                <w:i w:val="0"/>
                <w:szCs w:val="22"/>
              </w:rPr>
              <w:t xml:space="preserve"> already approved by the Ethics Committee, </w:t>
            </w:r>
            <w:r w:rsidR="00473DAC" w:rsidRPr="00DF773A">
              <w:rPr>
                <w:i w:val="0"/>
                <w:szCs w:val="22"/>
              </w:rPr>
              <w:t>Sponsor</w:t>
            </w:r>
            <w:r w:rsidR="000E610C" w:rsidRPr="00DF773A">
              <w:rPr>
                <w:i w:val="0"/>
                <w:szCs w:val="22"/>
              </w:rPr>
              <w:t xml:space="preserve"> shall ask the relevant Ethics Committee for a written </w:t>
            </w:r>
            <w:r>
              <w:rPr>
                <w:i w:val="0"/>
                <w:szCs w:val="22"/>
              </w:rPr>
              <w:t>approval</w:t>
            </w:r>
            <w:r w:rsidR="000E610C" w:rsidRPr="00DF773A">
              <w:rPr>
                <w:i w:val="0"/>
                <w:szCs w:val="22"/>
              </w:rPr>
              <w:t xml:space="preserve"> approving the modification of terms and conditions of the </w:t>
            </w:r>
            <w:r w:rsidR="001253B9" w:rsidRPr="00DF773A">
              <w:rPr>
                <w:i w:val="0"/>
                <w:szCs w:val="22"/>
              </w:rPr>
              <w:t>Clinical Investigation</w:t>
            </w:r>
            <w:r w:rsidR="000E610C" w:rsidRPr="00DF773A">
              <w:rPr>
                <w:i w:val="0"/>
                <w:szCs w:val="22"/>
              </w:rPr>
              <w:t xml:space="preserve"> and it shall submit a proposal of changes in documentation.</w:t>
            </w:r>
          </w:p>
        </w:tc>
      </w:tr>
      <w:tr w:rsidR="000E610C" w:rsidRPr="00DF773A" w14:paraId="3A233F03" w14:textId="77777777" w:rsidTr="005B0A00">
        <w:trPr>
          <w:trHeight w:val="1464"/>
          <w:jc w:val="center"/>
        </w:trPr>
        <w:tc>
          <w:tcPr>
            <w:tcW w:w="4890" w:type="dxa"/>
          </w:tcPr>
          <w:p w14:paraId="5C060EFE" w14:textId="250012E9" w:rsidR="000E610C" w:rsidRPr="003749DD" w:rsidRDefault="00DF773A" w:rsidP="003749DD">
            <w:pPr>
              <w:pStyle w:val="Odstavecseseznamem"/>
              <w:numPr>
                <w:ilvl w:val="1"/>
                <w:numId w:val="14"/>
              </w:numPr>
              <w:spacing w:after="60"/>
              <w:contextualSpacing w:val="0"/>
              <w:jc w:val="both"/>
              <w:rPr>
                <w:i w:val="0"/>
                <w:szCs w:val="22"/>
                <w:lang w:val="cs-CZ"/>
              </w:rPr>
            </w:pPr>
            <w:r w:rsidRPr="003749DD">
              <w:rPr>
                <w:i w:val="0"/>
                <w:szCs w:val="22"/>
                <w:lang w:val="cs-CZ"/>
              </w:rPr>
              <w:t>Klinická zkouška bude provedena na základě povolení Státního ústavu pro kontrolu léčiv (dále jen „</w:t>
            </w:r>
            <w:r w:rsidRPr="003749DD">
              <w:rPr>
                <w:b/>
                <w:i w:val="0"/>
                <w:szCs w:val="22"/>
                <w:lang w:val="cs-CZ"/>
              </w:rPr>
              <w:t>Ústav</w:t>
            </w:r>
            <w:r w:rsidRPr="003749DD">
              <w:rPr>
                <w:i w:val="0"/>
                <w:szCs w:val="22"/>
                <w:lang w:val="cs-CZ"/>
              </w:rPr>
              <w:t xml:space="preserve">“) ze dne </w:t>
            </w:r>
            <w:r w:rsidR="002315A2" w:rsidRPr="003749DD">
              <w:rPr>
                <w:i w:val="0"/>
                <w:szCs w:val="22"/>
                <w:lang w:val="cs-CZ"/>
              </w:rPr>
              <w:t>25.</w:t>
            </w:r>
            <w:r w:rsidR="003749DD">
              <w:rPr>
                <w:i w:val="0"/>
                <w:szCs w:val="22"/>
                <w:lang w:val="cs-CZ"/>
              </w:rPr>
              <w:t xml:space="preserve"> </w:t>
            </w:r>
            <w:r w:rsidR="002315A2" w:rsidRPr="003749DD">
              <w:rPr>
                <w:i w:val="0"/>
                <w:szCs w:val="22"/>
                <w:lang w:val="cs-CZ"/>
              </w:rPr>
              <w:t>12.</w:t>
            </w:r>
            <w:r w:rsidR="003749DD">
              <w:rPr>
                <w:i w:val="0"/>
                <w:szCs w:val="22"/>
                <w:lang w:val="cs-CZ"/>
              </w:rPr>
              <w:t xml:space="preserve"> </w:t>
            </w:r>
            <w:r w:rsidR="002315A2" w:rsidRPr="003749DD">
              <w:rPr>
                <w:i w:val="0"/>
                <w:szCs w:val="22"/>
                <w:lang w:val="cs-CZ"/>
              </w:rPr>
              <w:t>2020</w:t>
            </w:r>
            <w:r w:rsidR="003749DD">
              <w:rPr>
                <w:i w:val="0"/>
                <w:szCs w:val="22"/>
                <w:lang w:val="cs-CZ"/>
              </w:rPr>
              <w:t>, č. </w:t>
            </w:r>
            <w:r w:rsidRPr="003749DD">
              <w:rPr>
                <w:i w:val="0"/>
                <w:szCs w:val="22"/>
                <w:lang w:val="cs-CZ"/>
              </w:rPr>
              <w:t xml:space="preserve">j. </w:t>
            </w:r>
            <w:r w:rsidR="003749DD">
              <w:rPr>
                <w:i w:val="0"/>
                <w:szCs w:val="22"/>
                <w:lang w:val="cs-CZ"/>
              </w:rPr>
              <w:t xml:space="preserve">sukls230485/2020. </w:t>
            </w:r>
            <w:r w:rsidRPr="003749DD">
              <w:rPr>
                <w:i w:val="0"/>
                <w:szCs w:val="22"/>
                <w:lang w:val="cs-CZ"/>
              </w:rPr>
              <w:t>Žádost o povolení podává zadavatel</w:t>
            </w:r>
            <w:r w:rsidR="009870F6" w:rsidRPr="003749DD">
              <w:rPr>
                <w:i w:val="0"/>
                <w:szCs w:val="22"/>
                <w:lang w:val="cs-CZ"/>
              </w:rPr>
              <w:t>.</w:t>
            </w:r>
            <w:r w:rsidRPr="003749DD">
              <w:rPr>
                <w:i w:val="0"/>
                <w:szCs w:val="22"/>
                <w:lang w:val="cs-CZ"/>
              </w:rPr>
              <w:t xml:space="preserve"> </w:t>
            </w:r>
          </w:p>
        </w:tc>
        <w:tc>
          <w:tcPr>
            <w:tcW w:w="4890" w:type="dxa"/>
          </w:tcPr>
          <w:p w14:paraId="6F7A1923" w14:textId="7F82D430" w:rsidR="000E610C" w:rsidRPr="003749DD" w:rsidRDefault="00DF773A" w:rsidP="00CF799A">
            <w:pPr>
              <w:pStyle w:val="Odstavecseseznamem"/>
              <w:numPr>
                <w:ilvl w:val="1"/>
                <w:numId w:val="24"/>
              </w:numPr>
              <w:spacing w:after="60"/>
              <w:contextualSpacing w:val="0"/>
              <w:jc w:val="both"/>
              <w:rPr>
                <w:i w:val="0"/>
                <w:szCs w:val="22"/>
              </w:rPr>
            </w:pPr>
            <w:r w:rsidRPr="003749DD">
              <w:rPr>
                <w:i w:val="0"/>
                <w:szCs w:val="22"/>
                <w:lang w:val="cs-CZ"/>
              </w:rPr>
              <w:t xml:space="preserve">The Clinical Investigation shall be conducted </w:t>
            </w:r>
            <w:r w:rsidR="0021687D" w:rsidRPr="003749DD">
              <w:rPr>
                <w:i w:val="0"/>
                <w:szCs w:val="22"/>
                <w:lang w:val="cs-CZ"/>
              </w:rPr>
              <w:t xml:space="preserve">under the authorization </w:t>
            </w:r>
            <w:r w:rsidR="0021687D" w:rsidRPr="003749DD">
              <w:rPr>
                <w:i w:val="0"/>
                <w:szCs w:val="22"/>
              </w:rPr>
              <w:t xml:space="preserve">by the </w:t>
            </w:r>
            <w:r w:rsidRPr="003749DD">
              <w:rPr>
                <w:i w:val="0"/>
                <w:szCs w:val="22"/>
              </w:rPr>
              <w:t>State I</w:t>
            </w:r>
            <w:r w:rsidR="001C3591" w:rsidRPr="003749DD">
              <w:rPr>
                <w:i w:val="0"/>
                <w:szCs w:val="22"/>
              </w:rPr>
              <w:t>nstitute for Drug Control (hereinafter</w:t>
            </w:r>
            <w:r w:rsidRPr="003749DD">
              <w:rPr>
                <w:i w:val="0"/>
                <w:szCs w:val="22"/>
              </w:rPr>
              <w:t xml:space="preserve"> </w:t>
            </w:r>
            <w:r w:rsidR="001C3591" w:rsidRPr="003749DD">
              <w:rPr>
                <w:i w:val="0"/>
                <w:szCs w:val="22"/>
              </w:rPr>
              <w:t xml:space="preserve">referred to as </w:t>
            </w:r>
            <w:r w:rsidRPr="003749DD">
              <w:rPr>
                <w:i w:val="0"/>
                <w:szCs w:val="22"/>
              </w:rPr>
              <w:t>the “</w:t>
            </w:r>
            <w:r w:rsidRPr="003749DD">
              <w:rPr>
                <w:b/>
                <w:i w:val="0"/>
                <w:szCs w:val="22"/>
              </w:rPr>
              <w:t>Institute</w:t>
            </w:r>
            <w:r w:rsidRPr="003749DD">
              <w:rPr>
                <w:i w:val="0"/>
                <w:szCs w:val="22"/>
              </w:rPr>
              <w:t xml:space="preserve">”) issued on </w:t>
            </w:r>
            <w:r w:rsidR="002315A2" w:rsidRPr="003749DD">
              <w:rPr>
                <w:i w:val="0"/>
                <w:snapToGrid w:val="0"/>
                <w:szCs w:val="22"/>
              </w:rPr>
              <w:t>15.</w:t>
            </w:r>
            <w:r w:rsidR="003749DD">
              <w:rPr>
                <w:i w:val="0"/>
                <w:snapToGrid w:val="0"/>
                <w:szCs w:val="22"/>
              </w:rPr>
              <w:t xml:space="preserve"> </w:t>
            </w:r>
            <w:r w:rsidR="002315A2" w:rsidRPr="003749DD">
              <w:rPr>
                <w:i w:val="0"/>
                <w:snapToGrid w:val="0"/>
                <w:szCs w:val="22"/>
              </w:rPr>
              <w:t>12.</w:t>
            </w:r>
            <w:r w:rsidR="003749DD">
              <w:rPr>
                <w:i w:val="0"/>
                <w:snapToGrid w:val="0"/>
                <w:szCs w:val="22"/>
              </w:rPr>
              <w:t xml:space="preserve"> </w:t>
            </w:r>
            <w:r w:rsidR="002315A2" w:rsidRPr="003749DD">
              <w:rPr>
                <w:i w:val="0"/>
                <w:snapToGrid w:val="0"/>
                <w:szCs w:val="22"/>
              </w:rPr>
              <w:t>2020</w:t>
            </w:r>
            <w:r w:rsidR="002315A2" w:rsidRPr="003749DD">
              <w:rPr>
                <w:i w:val="0"/>
                <w:szCs w:val="22"/>
              </w:rPr>
              <w:t xml:space="preserve">, </w:t>
            </w:r>
            <w:r w:rsidRPr="003749DD">
              <w:rPr>
                <w:i w:val="0"/>
                <w:szCs w:val="22"/>
              </w:rPr>
              <w:t xml:space="preserve">under file no </w:t>
            </w:r>
            <w:r w:rsidR="002315A2" w:rsidRPr="003749DD">
              <w:rPr>
                <w:i w:val="0"/>
                <w:snapToGrid w:val="0"/>
                <w:szCs w:val="22"/>
              </w:rPr>
              <w:t>sukls230485/2020</w:t>
            </w:r>
            <w:r w:rsidR="002315A2" w:rsidRPr="003749DD">
              <w:rPr>
                <w:i w:val="0"/>
                <w:szCs w:val="22"/>
              </w:rPr>
              <w:t xml:space="preserve"> </w:t>
            </w:r>
            <w:r w:rsidRPr="003749DD">
              <w:rPr>
                <w:i w:val="0"/>
                <w:szCs w:val="22"/>
              </w:rPr>
              <w:t xml:space="preserve">Request for </w:t>
            </w:r>
            <w:r w:rsidR="0021687D" w:rsidRPr="003749DD">
              <w:rPr>
                <w:i w:val="0"/>
                <w:szCs w:val="22"/>
              </w:rPr>
              <w:t xml:space="preserve">authorization </w:t>
            </w:r>
            <w:r w:rsidRPr="003749DD">
              <w:rPr>
                <w:i w:val="0"/>
                <w:szCs w:val="22"/>
              </w:rPr>
              <w:t xml:space="preserve">is submitted by the Sponsor. </w:t>
            </w:r>
          </w:p>
        </w:tc>
      </w:tr>
      <w:tr w:rsidR="00DF773A" w:rsidRPr="00DF773A" w14:paraId="55AC8846" w14:textId="77777777" w:rsidTr="003348B3">
        <w:trPr>
          <w:trHeight w:val="70"/>
          <w:jc w:val="center"/>
        </w:trPr>
        <w:tc>
          <w:tcPr>
            <w:tcW w:w="4890" w:type="dxa"/>
          </w:tcPr>
          <w:p w14:paraId="324FA2AB" w14:textId="3387065D" w:rsidR="00DF773A" w:rsidRPr="00DF773A" w:rsidRDefault="00DF773A" w:rsidP="00CF799A">
            <w:pPr>
              <w:pStyle w:val="Odstavecseseznamem"/>
              <w:numPr>
                <w:ilvl w:val="1"/>
                <w:numId w:val="14"/>
              </w:numPr>
              <w:spacing w:after="60"/>
              <w:contextualSpacing w:val="0"/>
              <w:jc w:val="both"/>
              <w:rPr>
                <w:i w:val="0"/>
                <w:szCs w:val="22"/>
                <w:lang w:val="cs-CZ"/>
              </w:rPr>
            </w:pPr>
            <w:r>
              <w:rPr>
                <w:i w:val="0"/>
                <w:szCs w:val="22"/>
                <w:lang w:val="cs-CZ"/>
              </w:rPr>
              <w:t>Zadavate</w:t>
            </w:r>
            <w:r w:rsidRPr="00DF773A">
              <w:rPr>
                <w:i w:val="0"/>
                <w:szCs w:val="22"/>
                <w:lang w:val="cs-CZ"/>
              </w:rPr>
              <w:t>l je povinen zajistit, že rozhodnutí Ústavu o povolení klinické zkoušky</w:t>
            </w:r>
            <w:r w:rsidR="00291A39">
              <w:rPr>
                <w:i w:val="0"/>
                <w:szCs w:val="22"/>
                <w:lang w:val="cs-CZ"/>
              </w:rPr>
              <w:t xml:space="preserve"> dle odst. 3. </w:t>
            </w:r>
            <w:r w:rsidR="00112C5D">
              <w:rPr>
                <w:i w:val="0"/>
                <w:szCs w:val="22"/>
                <w:lang w:val="cs-CZ"/>
              </w:rPr>
              <w:t>3. tohoto článku</w:t>
            </w:r>
            <w:r w:rsidRPr="00DF773A">
              <w:rPr>
                <w:i w:val="0"/>
                <w:szCs w:val="22"/>
                <w:lang w:val="cs-CZ"/>
              </w:rPr>
              <w:t xml:space="preserve"> nabude právní moci. V případě, že dá zadavatel podnět k zahájení klinické zkoušky u poskytovatele bez pravomocného rozhodnutí </w:t>
            </w:r>
            <w:r w:rsidRPr="003348B3">
              <w:rPr>
                <w:i w:val="0"/>
                <w:szCs w:val="22"/>
                <w:lang w:val="cs-CZ"/>
              </w:rPr>
              <w:t>Ústavu, jedná se o podstatné porušení této smlouvy a poskytovatel je oprávněn od této smlouvy odstoupit s účinností dnem doručení písemného odstoupení zadavateli. Zadavatel je povinen nahradit poskytovateli a zkou</w:t>
            </w:r>
            <w:r w:rsidRPr="00DF773A">
              <w:rPr>
                <w:i w:val="0"/>
                <w:szCs w:val="22"/>
                <w:lang w:val="cs-CZ"/>
              </w:rPr>
              <w:t xml:space="preserve">šejícímu veškerou přímou i nepřímou škodu, která jim porušením této povinnosti </w:t>
            </w:r>
            <w:r w:rsidR="00291A39">
              <w:rPr>
                <w:i w:val="0"/>
                <w:szCs w:val="22"/>
                <w:lang w:val="cs-CZ"/>
              </w:rPr>
              <w:t xml:space="preserve">zadavatele </w:t>
            </w:r>
            <w:r w:rsidRPr="00DF773A">
              <w:rPr>
                <w:i w:val="0"/>
                <w:szCs w:val="22"/>
                <w:lang w:val="cs-CZ"/>
              </w:rPr>
              <w:t>vznikla.</w:t>
            </w:r>
          </w:p>
        </w:tc>
        <w:tc>
          <w:tcPr>
            <w:tcW w:w="4890" w:type="dxa"/>
          </w:tcPr>
          <w:p w14:paraId="34204965" w14:textId="2E83A91F" w:rsidR="00DF773A" w:rsidRPr="00DF773A" w:rsidRDefault="00DF773A" w:rsidP="00CF799A">
            <w:pPr>
              <w:pStyle w:val="Odstavecseseznamem"/>
              <w:numPr>
                <w:ilvl w:val="1"/>
                <w:numId w:val="24"/>
              </w:numPr>
              <w:spacing w:after="60"/>
              <w:contextualSpacing w:val="0"/>
              <w:jc w:val="both"/>
              <w:rPr>
                <w:i w:val="0"/>
                <w:szCs w:val="22"/>
              </w:rPr>
            </w:pPr>
            <w:r w:rsidRPr="00DF773A">
              <w:rPr>
                <w:i w:val="0"/>
                <w:szCs w:val="22"/>
              </w:rPr>
              <w:t xml:space="preserve">The Sponsor is obliged to ensure that the </w:t>
            </w:r>
            <w:r w:rsidR="0021687D">
              <w:rPr>
                <w:i w:val="0"/>
                <w:szCs w:val="22"/>
              </w:rPr>
              <w:t>decision</w:t>
            </w:r>
            <w:r w:rsidR="0021687D" w:rsidRPr="00DF773A">
              <w:rPr>
                <w:i w:val="0"/>
                <w:szCs w:val="22"/>
              </w:rPr>
              <w:t xml:space="preserve"> </w:t>
            </w:r>
            <w:r w:rsidRPr="00DF773A">
              <w:rPr>
                <w:i w:val="0"/>
                <w:szCs w:val="22"/>
              </w:rPr>
              <w:t>of the Institute on the authorization of a Clinical Investigation</w:t>
            </w:r>
            <w:r w:rsidR="00112C5D">
              <w:rPr>
                <w:i w:val="0"/>
                <w:szCs w:val="22"/>
              </w:rPr>
              <w:t xml:space="preserve"> according to section 3. 3. of this article</w:t>
            </w:r>
            <w:r w:rsidRPr="00DF773A">
              <w:rPr>
                <w:i w:val="0"/>
                <w:szCs w:val="22"/>
              </w:rPr>
              <w:t xml:space="preserve"> takes legal effect. In the event that the Sponsor initiates a Clinical Investigation at the Provider without a legally effective decision of the Institute, it is considered a material breach of this Agreement and the Provider is entitled to withdraw from this Agreement with effect from the date of delivery of written withdrawal to the Sponsor. The Sponsor is obliged to compensate the Provider and the Investigator for all direct and indirect damages caused to them by the </w:t>
            </w:r>
            <w:r w:rsidR="00291A39">
              <w:rPr>
                <w:i w:val="0"/>
                <w:szCs w:val="22"/>
              </w:rPr>
              <w:t xml:space="preserve">Sponsor’s </w:t>
            </w:r>
            <w:r w:rsidRPr="00DF773A">
              <w:rPr>
                <w:i w:val="0"/>
                <w:szCs w:val="22"/>
              </w:rPr>
              <w:t>breach of this obligation.</w:t>
            </w:r>
          </w:p>
        </w:tc>
      </w:tr>
      <w:tr w:rsidR="00AA4D86" w:rsidRPr="00DF773A" w14:paraId="054FB4A5" w14:textId="77777777" w:rsidTr="008477F8">
        <w:trPr>
          <w:trHeight w:val="719"/>
          <w:jc w:val="center"/>
        </w:trPr>
        <w:tc>
          <w:tcPr>
            <w:tcW w:w="4890" w:type="dxa"/>
          </w:tcPr>
          <w:p w14:paraId="2EAA2B52" w14:textId="7AC78ED5" w:rsidR="00AA4D86" w:rsidRPr="00DF773A" w:rsidRDefault="00AA4D86" w:rsidP="00CF799A">
            <w:pPr>
              <w:pStyle w:val="Odstavecseseznamem"/>
              <w:numPr>
                <w:ilvl w:val="1"/>
                <w:numId w:val="14"/>
              </w:numPr>
              <w:spacing w:after="60"/>
              <w:contextualSpacing w:val="0"/>
              <w:jc w:val="both"/>
              <w:rPr>
                <w:i w:val="0"/>
                <w:szCs w:val="22"/>
                <w:lang w:val="cs-CZ"/>
              </w:rPr>
            </w:pPr>
            <w:r w:rsidRPr="00DF773A">
              <w:rPr>
                <w:i w:val="0"/>
                <w:szCs w:val="22"/>
                <w:lang w:val="cs-CZ"/>
              </w:rPr>
              <w:t>Poskytovatel a zkoušející se zavazují poskytnout zadavateli přiměřenou součinnost při přípravě dokumentů t</w:t>
            </w:r>
            <w:r w:rsidR="005B16C1">
              <w:rPr>
                <w:i w:val="0"/>
                <w:szCs w:val="22"/>
                <w:lang w:val="cs-CZ"/>
              </w:rPr>
              <w:t>ýkajících se klinické zkoušky a </w:t>
            </w:r>
            <w:r w:rsidRPr="00DF773A">
              <w:rPr>
                <w:i w:val="0"/>
                <w:szCs w:val="22"/>
                <w:lang w:val="cs-CZ"/>
              </w:rPr>
              <w:t xml:space="preserve">předat zadavateli nebo třetí straně určené zadavatelem prohlášení nezbytná k povolení klinické zkoušky regulatorními orgány a/nebo etickými komisemi, včetně avšak nejen (i) </w:t>
            </w:r>
            <w:r w:rsidRPr="00DF773A">
              <w:rPr>
                <w:i w:val="0"/>
                <w:szCs w:val="22"/>
                <w:lang w:val="cs-CZ"/>
              </w:rPr>
              <w:lastRenderedPageBreak/>
              <w:t xml:space="preserve">Prohlášení o finančních zájmech, (ii) CV a (iii) potvrzení o odpovídajícím vybavení poskytovatele. </w:t>
            </w:r>
          </w:p>
        </w:tc>
        <w:tc>
          <w:tcPr>
            <w:tcW w:w="4890" w:type="dxa"/>
          </w:tcPr>
          <w:p w14:paraId="514CAB2D" w14:textId="2593C755" w:rsidR="00AA4D86" w:rsidRPr="00DF773A" w:rsidRDefault="00AA4D86" w:rsidP="00CF799A">
            <w:pPr>
              <w:pStyle w:val="Odstavecseseznamem"/>
              <w:numPr>
                <w:ilvl w:val="1"/>
                <w:numId w:val="24"/>
              </w:numPr>
              <w:spacing w:after="60"/>
              <w:contextualSpacing w:val="0"/>
              <w:jc w:val="both"/>
              <w:rPr>
                <w:i w:val="0"/>
                <w:szCs w:val="22"/>
              </w:rPr>
            </w:pPr>
            <w:r w:rsidRPr="00DF773A">
              <w:rPr>
                <w:i w:val="0"/>
                <w:szCs w:val="22"/>
              </w:rPr>
              <w:lastRenderedPageBreak/>
              <w:t xml:space="preserve">The Provider and the Investigator agree to reasonably cooperate with the Sponsor in preparing documents concerning the Clinical Investigation </w:t>
            </w:r>
            <w:r w:rsidR="005B16C1">
              <w:rPr>
                <w:i w:val="0"/>
                <w:szCs w:val="22"/>
              </w:rPr>
              <w:t>and to provide the Sponsor or a </w:t>
            </w:r>
            <w:r w:rsidRPr="00DF773A">
              <w:rPr>
                <w:i w:val="0"/>
                <w:szCs w:val="22"/>
              </w:rPr>
              <w:t xml:space="preserve">third party specified by the Sponsor with all declarations necessary for the approval of the Clinical Investigation by regulatory authorities </w:t>
            </w:r>
            <w:r w:rsidRPr="00DF773A">
              <w:rPr>
                <w:i w:val="0"/>
                <w:szCs w:val="22"/>
              </w:rPr>
              <w:lastRenderedPageBreak/>
              <w:t>and/or ethics committees, including without limitation, if applicable, (i) Financial Interest Declarations, (ii) CVs and (iii) confirmation of adequate Provider‘s facilities.</w:t>
            </w:r>
          </w:p>
        </w:tc>
      </w:tr>
      <w:tr w:rsidR="000E610C" w:rsidRPr="00DF773A" w14:paraId="7C611F22" w14:textId="77777777" w:rsidTr="001448F7">
        <w:trPr>
          <w:jc w:val="center"/>
        </w:trPr>
        <w:tc>
          <w:tcPr>
            <w:tcW w:w="4890" w:type="dxa"/>
          </w:tcPr>
          <w:p w14:paraId="7C4DAF5E" w14:textId="45A4FDCA" w:rsidR="000E610C" w:rsidRPr="00176220" w:rsidRDefault="000E610C" w:rsidP="00CF799A">
            <w:pPr>
              <w:pStyle w:val="Odstavecseseznamem"/>
              <w:numPr>
                <w:ilvl w:val="0"/>
                <w:numId w:val="38"/>
              </w:numPr>
              <w:spacing w:after="60"/>
              <w:ind w:left="357" w:hanging="357"/>
              <w:contextualSpacing w:val="0"/>
              <w:rPr>
                <w:szCs w:val="22"/>
                <w:lang w:val="cs-CZ"/>
              </w:rPr>
            </w:pPr>
            <w:r w:rsidRPr="00112C5D">
              <w:rPr>
                <w:b/>
                <w:i w:val="0"/>
                <w:szCs w:val="22"/>
                <w:u w:val="single"/>
                <w:lang w:val="cs-CZ"/>
              </w:rPr>
              <w:lastRenderedPageBreak/>
              <w:t xml:space="preserve">Základní podmínky provedení </w:t>
            </w:r>
            <w:r w:rsidR="001253B9" w:rsidRPr="00112C5D">
              <w:rPr>
                <w:b/>
                <w:i w:val="0"/>
                <w:szCs w:val="22"/>
                <w:u w:val="single"/>
                <w:lang w:val="cs-CZ"/>
              </w:rPr>
              <w:t>klinické zkoušky</w:t>
            </w:r>
          </w:p>
        </w:tc>
        <w:tc>
          <w:tcPr>
            <w:tcW w:w="4890" w:type="dxa"/>
          </w:tcPr>
          <w:p w14:paraId="4B4DA288" w14:textId="786531C4" w:rsidR="000E610C" w:rsidRPr="00112C5D" w:rsidRDefault="000E610C" w:rsidP="00CF799A">
            <w:pPr>
              <w:pStyle w:val="Odstavecseseznamem"/>
              <w:numPr>
                <w:ilvl w:val="0"/>
                <w:numId w:val="21"/>
              </w:numPr>
              <w:spacing w:after="60"/>
              <w:ind w:left="357" w:hanging="357"/>
              <w:contextualSpacing w:val="0"/>
              <w:rPr>
                <w:b/>
                <w:i w:val="0"/>
                <w:snapToGrid w:val="0"/>
                <w:szCs w:val="22"/>
                <w:u w:val="single"/>
              </w:rPr>
            </w:pPr>
            <w:r w:rsidRPr="00112C5D">
              <w:rPr>
                <w:b/>
                <w:i w:val="0"/>
                <w:szCs w:val="22"/>
                <w:u w:val="single"/>
              </w:rPr>
              <w:t xml:space="preserve">Basic terms and conditions for conducting the </w:t>
            </w:r>
            <w:r w:rsidR="001253B9" w:rsidRPr="00112C5D">
              <w:rPr>
                <w:b/>
                <w:i w:val="0"/>
                <w:szCs w:val="22"/>
                <w:u w:val="single"/>
              </w:rPr>
              <w:t>Clinical Investigation</w:t>
            </w:r>
          </w:p>
        </w:tc>
      </w:tr>
      <w:tr w:rsidR="000E610C" w:rsidRPr="00DF773A" w14:paraId="31FEE09F" w14:textId="77777777" w:rsidTr="00503A01">
        <w:trPr>
          <w:trHeight w:val="2511"/>
          <w:jc w:val="center"/>
        </w:trPr>
        <w:tc>
          <w:tcPr>
            <w:tcW w:w="4890" w:type="dxa"/>
          </w:tcPr>
          <w:p w14:paraId="34F4527D" w14:textId="1DA559A6" w:rsidR="00597B8A" w:rsidRPr="00DF773A" w:rsidRDefault="001253B9" w:rsidP="001F47E7">
            <w:pPr>
              <w:pStyle w:val="Odstavecseseznamem"/>
              <w:numPr>
                <w:ilvl w:val="1"/>
                <w:numId w:val="15"/>
              </w:numPr>
              <w:spacing w:after="60"/>
              <w:contextualSpacing w:val="0"/>
              <w:jc w:val="both"/>
              <w:rPr>
                <w:snapToGrid w:val="0"/>
                <w:szCs w:val="22"/>
                <w:lang w:val="cs-CZ"/>
              </w:rPr>
            </w:pPr>
            <w:r w:rsidRPr="00DF773A">
              <w:rPr>
                <w:i w:val="0"/>
                <w:szCs w:val="22"/>
                <w:lang w:val="cs-CZ"/>
              </w:rPr>
              <w:t>Klinická zkouška</w:t>
            </w:r>
            <w:r w:rsidR="000E610C" w:rsidRPr="00DF773A">
              <w:rPr>
                <w:i w:val="0"/>
                <w:szCs w:val="22"/>
                <w:lang w:val="cs-CZ"/>
              </w:rPr>
              <w:t xml:space="preserve"> bude proveden</w:t>
            </w:r>
            <w:r w:rsidR="004C44C2" w:rsidRPr="00DF773A">
              <w:rPr>
                <w:i w:val="0"/>
                <w:szCs w:val="22"/>
                <w:lang w:val="cs-CZ"/>
              </w:rPr>
              <w:t>a</w:t>
            </w:r>
            <w:r w:rsidR="000E610C" w:rsidRPr="00DF773A">
              <w:rPr>
                <w:i w:val="0"/>
                <w:szCs w:val="22"/>
                <w:lang w:val="cs-CZ"/>
              </w:rPr>
              <w:t xml:space="preserve"> na oddělení </w:t>
            </w:r>
            <w:r w:rsidR="001F47E7" w:rsidRPr="001F47E7">
              <w:rPr>
                <w:i w:val="0"/>
                <w:snapToGrid w:val="0"/>
                <w:szCs w:val="22"/>
                <w:lang w:val="cs-CZ"/>
              </w:rPr>
              <w:t>kardiologie</w:t>
            </w:r>
            <w:r w:rsidR="002315A2" w:rsidRPr="00DF773A">
              <w:rPr>
                <w:snapToGrid w:val="0"/>
                <w:szCs w:val="22"/>
                <w:lang w:val="cs-CZ"/>
              </w:rPr>
              <w:t xml:space="preserve"> </w:t>
            </w:r>
            <w:r w:rsidR="00C82AF9">
              <w:rPr>
                <w:i w:val="0"/>
                <w:szCs w:val="22"/>
                <w:lang w:val="cs-CZ"/>
              </w:rPr>
              <w:t>p</w:t>
            </w:r>
            <w:r w:rsidR="00DE2189" w:rsidRPr="00DF773A">
              <w:rPr>
                <w:i w:val="0"/>
                <w:szCs w:val="22"/>
                <w:lang w:val="cs-CZ"/>
              </w:rPr>
              <w:t>oskyto</w:t>
            </w:r>
            <w:r w:rsidR="000E610C" w:rsidRPr="00DF773A">
              <w:rPr>
                <w:i w:val="0"/>
                <w:szCs w:val="22"/>
                <w:lang w:val="cs-CZ"/>
              </w:rPr>
              <w:t>vatele pod vedením zkoušejícího. Zkoušející, popř. další osoby zúčastněné na klinické zkouš</w:t>
            </w:r>
            <w:r w:rsidR="004C44C2" w:rsidRPr="00DF773A">
              <w:rPr>
                <w:i w:val="0"/>
                <w:szCs w:val="22"/>
                <w:lang w:val="cs-CZ"/>
              </w:rPr>
              <w:t>ce</w:t>
            </w:r>
            <w:r w:rsidR="000E610C" w:rsidRPr="00DF773A">
              <w:rPr>
                <w:i w:val="0"/>
                <w:szCs w:val="22"/>
                <w:lang w:val="cs-CZ"/>
              </w:rPr>
              <w:t xml:space="preserve"> (dále jen „</w:t>
            </w:r>
            <w:r w:rsidR="004C44C2" w:rsidRPr="00DF773A">
              <w:rPr>
                <w:b/>
                <w:i w:val="0"/>
                <w:szCs w:val="22"/>
                <w:lang w:val="cs-CZ"/>
              </w:rPr>
              <w:t>participující osoby</w:t>
            </w:r>
            <w:r w:rsidR="00854470">
              <w:rPr>
                <w:i w:val="0"/>
                <w:szCs w:val="22"/>
                <w:lang w:val="cs-CZ"/>
              </w:rPr>
              <w:t>“)</w:t>
            </w:r>
            <w:r w:rsidR="000E610C" w:rsidRPr="00DF773A">
              <w:rPr>
                <w:i w:val="0"/>
                <w:szCs w:val="22"/>
                <w:lang w:val="cs-CZ"/>
              </w:rPr>
              <w:t xml:space="preserve"> jsou zaměstnanci </w:t>
            </w:r>
            <w:r w:rsidR="00DE2189" w:rsidRPr="00DF773A">
              <w:rPr>
                <w:i w:val="0"/>
                <w:szCs w:val="22"/>
                <w:lang w:val="cs-CZ"/>
              </w:rPr>
              <w:t>poskyto</w:t>
            </w:r>
            <w:r w:rsidR="000E610C" w:rsidRPr="00DF773A">
              <w:rPr>
                <w:i w:val="0"/>
                <w:szCs w:val="22"/>
                <w:lang w:val="cs-CZ"/>
              </w:rPr>
              <w:t xml:space="preserve">vatele a za splnění povinností uložených jim touto </w:t>
            </w:r>
            <w:r w:rsidR="00F0667E" w:rsidRPr="00DF773A">
              <w:rPr>
                <w:i w:val="0"/>
                <w:szCs w:val="22"/>
                <w:lang w:val="cs-CZ"/>
              </w:rPr>
              <w:t>sml</w:t>
            </w:r>
            <w:r w:rsidR="004E79B7" w:rsidRPr="00DF773A">
              <w:rPr>
                <w:i w:val="0"/>
                <w:szCs w:val="22"/>
                <w:lang w:val="cs-CZ"/>
              </w:rPr>
              <w:t>ouvou a </w:t>
            </w:r>
            <w:r w:rsidR="000E610C" w:rsidRPr="00DF773A">
              <w:rPr>
                <w:i w:val="0"/>
                <w:szCs w:val="22"/>
                <w:lang w:val="cs-CZ"/>
              </w:rPr>
              <w:t xml:space="preserve">obecně závaznými předpisy odpovídá </w:t>
            </w:r>
            <w:r w:rsidR="00DE2189" w:rsidRPr="00DF773A">
              <w:rPr>
                <w:i w:val="0"/>
                <w:szCs w:val="22"/>
                <w:lang w:val="cs-CZ"/>
              </w:rPr>
              <w:t>poskyto</w:t>
            </w:r>
            <w:r w:rsidR="000E610C" w:rsidRPr="00DF773A">
              <w:rPr>
                <w:i w:val="0"/>
                <w:szCs w:val="22"/>
                <w:lang w:val="cs-CZ"/>
              </w:rPr>
              <w:t xml:space="preserve">vatel jako jejich zaměstnavatel. Pracovněprávní odpovědnost těchto osob ve vztahu k </w:t>
            </w:r>
            <w:r w:rsidR="00DE2189" w:rsidRPr="00DF773A">
              <w:rPr>
                <w:i w:val="0"/>
                <w:szCs w:val="22"/>
                <w:lang w:val="cs-CZ"/>
              </w:rPr>
              <w:t>poskyto</w:t>
            </w:r>
            <w:r w:rsidR="000E610C" w:rsidRPr="00DF773A">
              <w:rPr>
                <w:i w:val="0"/>
                <w:szCs w:val="22"/>
                <w:lang w:val="cs-CZ"/>
              </w:rPr>
              <w:t>vateli není tímto ustanovením dotčena.</w:t>
            </w:r>
            <w:r w:rsidR="000E610C" w:rsidRPr="00DF773A">
              <w:rPr>
                <w:snapToGrid w:val="0"/>
                <w:szCs w:val="22"/>
                <w:lang w:val="cs-CZ"/>
              </w:rPr>
              <w:t xml:space="preserve"> </w:t>
            </w:r>
          </w:p>
        </w:tc>
        <w:tc>
          <w:tcPr>
            <w:tcW w:w="4890" w:type="dxa"/>
          </w:tcPr>
          <w:p w14:paraId="46F7F856" w14:textId="51EEF9D0" w:rsidR="000E610C" w:rsidRPr="00DF773A" w:rsidRDefault="000E610C" w:rsidP="00CF799A">
            <w:pPr>
              <w:pStyle w:val="Odstavecseseznamem"/>
              <w:numPr>
                <w:ilvl w:val="1"/>
                <w:numId w:val="20"/>
              </w:numPr>
              <w:spacing w:after="60"/>
              <w:contextualSpacing w:val="0"/>
              <w:jc w:val="both"/>
              <w:rPr>
                <w:i w:val="0"/>
                <w:szCs w:val="22"/>
              </w:rPr>
            </w:pPr>
            <w:r w:rsidRPr="00DF773A">
              <w:rPr>
                <w:i w:val="0"/>
                <w:szCs w:val="22"/>
              </w:rPr>
              <w:t xml:space="preserve">The </w:t>
            </w:r>
            <w:r w:rsidR="001253B9" w:rsidRPr="00DF773A">
              <w:rPr>
                <w:i w:val="0"/>
                <w:szCs w:val="22"/>
              </w:rPr>
              <w:t>Clinical Investigation</w:t>
            </w:r>
            <w:r w:rsidRPr="00DF773A">
              <w:rPr>
                <w:i w:val="0"/>
                <w:szCs w:val="22"/>
              </w:rPr>
              <w:t xml:space="preserve"> shall be conducted in the </w:t>
            </w:r>
            <w:r w:rsidR="002315A2" w:rsidRPr="001F47E7">
              <w:rPr>
                <w:i w:val="0"/>
                <w:snapToGrid w:val="0"/>
                <w:szCs w:val="22"/>
              </w:rPr>
              <w:t>Cardiology</w:t>
            </w:r>
            <w:r w:rsidR="002315A2" w:rsidRPr="00DF773A">
              <w:rPr>
                <w:snapToGrid w:val="0"/>
                <w:szCs w:val="22"/>
              </w:rPr>
              <w:t xml:space="preserve"> </w:t>
            </w:r>
            <w:r w:rsidR="004C44C2" w:rsidRPr="00DF773A">
              <w:rPr>
                <w:i w:val="0"/>
                <w:snapToGrid w:val="0"/>
                <w:szCs w:val="22"/>
              </w:rPr>
              <w:t>dept</w:t>
            </w:r>
            <w:r w:rsidR="004C44C2" w:rsidRPr="00DF773A">
              <w:rPr>
                <w:snapToGrid w:val="0"/>
                <w:szCs w:val="22"/>
              </w:rPr>
              <w:t>.</w:t>
            </w:r>
            <w:r w:rsidR="00F0667E" w:rsidRPr="00DF773A">
              <w:rPr>
                <w:i w:val="0"/>
                <w:szCs w:val="22"/>
              </w:rPr>
              <w:t xml:space="preserve"> of P</w:t>
            </w:r>
            <w:r w:rsidRPr="00DF773A">
              <w:rPr>
                <w:i w:val="0"/>
                <w:szCs w:val="22"/>
              </w:rPr>
              <w:t xml:space="preserve">rovider under supervision of Investigator. Investigator or possibly other personnel participating in the </w:t>
            </w:r>
            <w:r w:rsidR="001253B9" w:rsidRPr="00DF773A">
              <w:rPr>
                <w:i w:val="0"/>
                <w:szCs w:val="22"/>
              </w:rPr>
              <w:t>Clinical Investigation</w:t>
            </w:r>
            <w:r w:rsidRPr="00DF773A">
              <w:rPr>
                <w:i w:val="0"/>
                <w:szCs w:val="22"/>
              </w:rPr>
              <w:t xml:space="preserve"> (</w:t>
            </w:r>
            <w:r w:rsidR="001C3591">
              <w:rPr>
                <w:i w:val="0"/>
                <w:szCs w:val="22"/>
              </w:rPr>
              <w:t>hereinafter</w:t>
            </w:r>
            <w:r w:rsidRPr="00DF773A">
              <w:rPr>
                <w:i w:val="0"/>
                <w:szCs w:val="22"/>
              </w:rPr>
              <w:t xml:space="preserve"> referred to as “</w:t>
            </w:r>
            <w:r w:rsidR="004C44C2" w:rsidRPr="00DF773A">
              <w:rPr>
                <w:b/>
                <w:i w:val="0"/>
                <w:szCs w:val="22"/>
              </w:rPr>
              <w:t>Participating Personnel</w:t>
            </w:r>
            <w:r w:rsidRPr="00DF773A">
              <w:rPr>
                <w:i w:val="0"/>
                <w:szCs w:val="22"/>
              </w:rPr>
              <w:t xml:space="preserve">”) are employees of Provider and Provider, being their employer, is responsible for their meeting obligations imposed hereby and also according to generally applicable law. The liability of these employees arising from labor law towards Provider is not affected by this provision. </w:t>
            </w:r>
          </w:p>
        </w:tc>
      </w:tr>
      <w:tr w:rsidR="000E610C" w:rsidRPr="00DF773A" w14:paraId="7ED70C3C" w14:textId="77777777" w:rsidTr="001448F7">
        <w:trPr>
          <w:jc w:val="center"/>
        </w:trPr>
        <w:tc>
          <w:tcPr>
            <w:tcW w:w="4890" w:type="dxa"/>
          </w:tcPr>
          <w:p w14:paraId="19FC0463" w14:textId="723AC359" w:rsidR="000E610C" w:rsidRPr="001F47E7" w:rsidRDefault="001253B9" w:rsidP="00CF799A">
            <w:pPr>
              <w:pStyle w:val="Odstavecseseznamem"/>
              <w:numPr>
                <w:ilvl w:val="1"/>
                <w:numId w:val="20"/>
              </w:numPr>
              <w:spacing w:after="60"/>
              <w:contextualSpacing w:val="0"/>
              <w:jc w:val="both"/>
              <w:rPr>
                <w:snapToGrid w:val="0"/>
                <w:szCs w:val="22"/>
              </w:rPr>
            </w:pPr>
            <w:r w:rsidRPr="001F47E7">
              <w:rPr>
                <w:i w:val="0"/>
                <w:szCs w:val="22"/>
                <w:lang w:val="cs-CZ"/>
              </w:rPr>
              <w:t>Klinická zkouška</w:t>
            </w:r>
            <w:r w:rsidR="000E610C" w:rsidRPr="001F47E7">
              <w:rPr>
                <w:i w:val="0"/>
                <w:szCs w:val="22"/>
                <w:lang w:val="cs-CZ"/>
              </w:rPr>
              <w:t xml:space="preserve"> bude proveden</w:t>
            </w:r>
            <w:r w:rsidRPr="001F47E7">
              <w:rPr>
                <w:i w:val="0"/>
                <w:szCs w:val="22"/>
                <w:lang w:val="cs-CZ"/>
              </w:rPr>
              <w:t>a</w:t>
            </w:r>
            <w:r w:rsidR="000E610C" w:rsidRPr="001F47E7">
              <w:rPr>
                <w:i w:val="0"/>
                <w:szCs w:val="22"/>
                <w:lang w:val="cs-CZ"/>
              </w:rPr>
              <w:t xml:space="preserve"> v souladu s podmínkami a pravidly stanovenými:</w:t>
            </w:r>
          </w:p>
        </w:tc>
        <w:tc>
          <w:tcPr>
            <w:tcW w:w="4890" w:type="dxa"/>
          </w:tcPr>
          <w:p w14:paraId="74410E85" w14:textId="0DB355B5" w:rsidR="000E610C" w:rsidRPr="001F47E7" w:rsidRDefault="000E610C" w:rsidP="00CF799A">
            <w:pPr>
              <w:pStyle w:val="Odstavecseseznamem"/>
              <w:numPr>
                <w:ilvl w:val="1"/>
                <w:numId w:val="16"/>
              </w:numPr>
              <w:spacing w:after="60"/>
              <w:contextualSpacing w:val="0"/>
              <w:jc w:val="both"/>
              <w:rPr>
                <w:i w:val="0"/>
                <w:szCs w:val="22"/>
              </w:rPr>
            </w:pPr>
            <w:r w:rsidRPr="001F47E7">
              <w:rPr>
                <w:i w:val="0"/>
                <w:szCs w:val="22"/>
              </w:rPr>
              <w:t xml:space="preserve">The </w:t>
            </w:r>
            <w:r w:rsidR="001253B9" w:rsidRPr="001F47E7">
              <w:rPr>
                <w:i w:val="0"/>
                <w:szCs w:val="22"/>
              </w:rPr>
              <w:t>Clinical Investigation</w:t>
            </w:r>
            <w:r w:rsidRPr="001F47E7">
              <w:rPr>
                <w:i w:val="0"/>
                <w:szCs w:val="22"/>
              </w:rPr>
              <w:t xml:space="preserve"> shall be conducted in accordance with the terms and rules set forth:</w:t>
            </w:r>
          </w:p>
        </w:tc>
      </w:tr>
      <w:tr w:rsidR="000E610C" w:rsidRPr="00DF773A" w14:paraId="71CB32BB" w14:textId="77777777" w:rsidTr="001448F7">
        <w:trPr>
          <w:jc w:val="center"/>
        </w:trPr>
        <w:tc>
          <w:tcPr>
            <w:tcW w:w="4890" w:type="dxa"/>
          </w:tcPr>
          <w:p w14:paraId="1AFD46D2" w14:textId="476C4997" w:rsidR="000E610C" w:rsidRPr="001F47E7" w:rsidRDefault="005B16C1" w:rsidP="00CF799A">
            <w:pPr>
              <w:pStyle w:val="Nadpis3"/>
              <w:numPr>
                <w:ilvl w:val="0"/>
                <w:numId w:val="69"/>
              </w:numPr>
              <w:spacing w:after="60"/>
              <w:rPr>
                <w:snapToGrid w:val="0"/>
                <w:sz w:val="22"/>
                <w:szCs w:val="22"/>
              </w:rPr>
            </w:pPr>
            <w:r w:rsidRPr="001F47E7">
              <w:rPr>
                <w:snapToGrid w:val="0"/>
                <w:sz w:val="22"/>
                <w:szCs w:val="22"/>
              </w:rPr>
              <w:t xml:space="preserve">v povolení a souhlasu </w:t>
            </w:r>
            <w:r w:rsidR="000E610C" w:rsidRPr="001F47E7">
              <w:rPr>
                <w:snapToGrid w:val="0"/>
                <w:sz w:val="22"/>
                <w:szCs w:val="22"/>
              </w:rPr>
              <w:t xml:space="preserve">etické komise </w:t>
            </w:r>
            <w:r w:rsidR="004E79B7" w:rsidRPr="001F47E7">
              <w:rPr>
                <w:snapToGrid w:val="0"/>
                <w:sz w:val="22"/>
                <w:szCs w:val="22"/>
              </w:rPr>
              <w:t>a </w:t>
            </w:r>
            <w:r w:rsidR="00025DA3" w:rsidRPr="001F47E7">
              <w:rPr>
                <w:snapToGrid w:val="0"/>
                <w:sz w:val="22"/>
                <w:szCs w:val="22"/>
              </w:rPr>
              <w:t>Ústavu,</w:t>
            </w:r>
          </w:p>
        </w:tc>
        <w:tc>
          <w:tcPr>
            <w:tcW w:w="4890" w:type="dxa"/>
          </w:tcPr>
          <w:p w14:paraId="0192A4DC" w14:textId="46835327" w:rsidR="000E610C" w:rsidRPr="001F47E7" w:rsidRDefault="000E610C" w:rsidP="00CF799A">
            <w:pPr>
              <w:pStyle w:val="Nadpis3"/>
              <w:numPr>
                <w:ilvl w:val="2"/>
                <w:numId w:val="2"/>
              </w:numPr>
              <w:spacing w:after="60"/>
              <w:rPr>
                <w:snapToGrid w:val="0"/>
                <w:sz w:val="22"/>
                <w:szCs w:val="22"/>
                <w:lang w:val="en-US"/>
              </w:rPr>
            </w:pPr>
            <w:r w:rsidRPr="001F47E7">
              <w:rPr>
                <w:snapToGrid w:val="0"/>
                <w:sz w:val="22"/>
                <w:szCs w:val="22"/>
                <w:lang w:val="en-US"/>
              </w:rPr>
              <w:t xml:space="preserve">in the </w:t>
            </w:r>
            <w:r w:rsidR="005B16C1" w:rsidRPr="001F47E7">
              <w:rPr>
                <w:snapToGrid w:val="0"/>
                <w:sz w:val="22"/>
                <w:szCs w:val="22"/>
                <w:lang w:val="en-US"/>
              </w:rPr>
              <w:t>approval and authorization</w:t>
            </w:r>
            <w:r w:rsidRPr="001F47E7">
              <w:rPr>
                <w:snapToGrid w:val="0"/>
                <w:sz w:val="22"/>
                <w:szCs w:val="22"/>
                <w:lang w:val="en-US"/>
              </w:rPr>
              <w:t xml:space="preserve"> of the Ethics Committee and the Institute;</w:t>
            </w:r>
          </w:p>
        </w:tc>
      </w:tr>
      <w:tr w:rsidR="000E610C" w:rsidRPr="00DF773A" w14:paraId="361BC248" w14:textId="77777777" w:rsidTr="00854470">
        <w:trPr>
          <w:trHeight w:val="711"/>
          <w:jc w:val="center"/>
        </w:trPr>
        <w:tc>
          <w:tcPr>
            <w:tcW w:w="4890" w:type="dxa"/>
          </w:tcPr>
          <w:p w14:paraId="1B663396" w14:textId="57CD03DA" w:rsidR="000E610C" w:rsidRPr="00DF773A" w:rsidRDefault="000E610C" w:rsidP="00CF799A">
            <w:pPr>
              <w:pStyle w:val="Nadpis3"/>
              <w:numPr>
                <w:ilvl w:val="0"/>
                <w:numId w:val="69"/>
              </w:numPr>
              <w:spacing w:after="60"/>
              <w:rPr>
                <w:sz w:val="22"/>
                <w:szCs w:val="22"/>
              </w:rPr>
            </w:pPr>
            <w:r w:rsidRPr="00DF773A">
              <w:rPr>
                <w:snapToGrid w:val="0"/>
                <w:sz w:val="22"/>
                <w:szCs w:val="22"/>
              </w:rPr>
              <w:t>v</w:t>
            </w:r>
            <w:r w:rsidR="004C44C2" w:rsidRPr="00DF773A">
              <w:rPr>
                <w:snapToGrid w:val="0"/>
                <w:sz w:val="22"/>
                <w:szCs w:val="22"/>
              </w:rPr>
              <w:t> </w:t>
            </w:r>
            <w:r w:rsidRPr="00DF773A">
              <w:rPr>
                <w:snapToGrid w:val="0"/>
                <w:sz w:val="22"/>
                <w:szCs w:val="22"/>
              </w:rPr>
              <w:t>plánu</w:t>
            </w:r>
            <w:r w:rsidR="004C44C2" w:rsidRPr="00DF773A">
              <w:rPr>
                <w:snapToGrid w:val="0"/>
                <w:sz w:val="22"/>
                <w:szCs w:val="22"/>
              </w:rPr>
              <w:t xml:space="preserve"> klinické zkoušky.</w:t>
            </w:r>
            <w:r w:rsidRPr="00DF773A">
              <w:rPr>
                <w:snapToGrid w:val="0"/>
                <w:sz w:val="22"/>
                <w:szCs w:val="22"/>
              </w:rPr>
              <w:t xml:space="preserve"> </w:t>
            </w:r>
            <w:r w:rsidR="004C44C2" w:rsidRPr="00DF773A">
              <w:rPr>
                <w:snapToGrid w:val="0"/>
                <w:sz w:val="22"/>
                <w:szCs w:val="22"/>
              </w:rPr>
              <w:t>Z</w:t>
            </w:r>
            <w:r w:rsidRPr="00DF773A">
              <w:rPr>
                <w:snapToGrid w:val="0"/>
                <w:sz w:val="22"/>
                <w:szCs w:val="22"/>
              </w:rPr>
              <w:t xml:space="preserve">měny </w:t>
            </w:r>
            <w:r w:rsidR="004C44C2" w:rsidRPr="00DF773A">
              <w:rPr>
                <w:snapToGrid w:val="0"/>
                <w:sz w:val="22"/>
                <w:szCs w:val="22"/>
              </w:rPr>
              <w:t> v plánu</w:t>
            </w:r>
            <w:r w:rsidRPr="00DF773A">
              <w:rPr>
                <w:snapToGrid w:val="0"/>
                <w:sz w:val="22"/>
                <w:szCs w:val="22"/>
              </w:rPr>
              <w:t xml:space="preserve"> lze provést pouze postupem v </w:t>
            </w:r>
            <w:r w:rsidR="00025DA3" w:rsidRPr="00DF773A">
              <w:rPr>
                <w:snapToGrid w:val="0"/>
                <w:sz w:val="22"/>
                <w:szCs w:val="22"/>
              </w:rPr>
              <w:t> </w:t>
            </w:r>
            <w:r w:rsidRPr="00DF773A">
              <w:rPr>
                <w:snapToGrid w:val="0"/>
                <w:sz w:val="22"/>
                <w:szCs w:val="22"/>
              </w:rPr>
              <w:t xml:space="preserve">souladu s § 15 odst. 4 zákona o </w:t>
            </w:r>
            <w:r w:rsidR="00025DA3" w:rsidRPr="00DF773A">
              <w:rPr>
                <w:snapToGrid w:val="0"/>
                <w:sz w:val="22"/>
                <w:szCs w:val="22"/>
              </w:rPr>
              <w:t> </w:t>
            </w:r>
            <w:r w:rsidRPr="00DF773A">
              <w:rPr>
                <w:snapToGrid w:val="0"/>
                <w:sz w:val="22"/>
                <w:szCs w:val="22"/>
              </w:rPr>
              <w:t>zdravotnických prostředcích</w:t>
            </w:r>
            <w:r w:rsidR="00025DA3" w:rsidRPr="00DF773A">
              <w:rPr>
                <w:snapToGrid w:val="0"/>
                <w:sz w:val="22"/>
                <w:szCs w:val="22"/>
              </w:rPr>
              <w:t>,</w:t>
            </w:r>
          </w:p>
        </w:tc>
        <w:tc>
          <w:tcPr>
            <w:tcW w:w="4890" w:type="dxa"/>
          </w:tcPr>
          <w:p w14:paraId="3AD5C60D" w14:textId="495AE610" w:rsidR="000E610C" w:rsidRPr="00DF773A" w:rsidRDefault="000E610C" w:rsidP="00CF799A">
            <w:pPr>
              <w:pStyle w:val="Nadpis3"/>
              <w:numPr>
                <w:ilvl w:val="2"/>
                <w:numId w:val="9"/>
              </w:numPr>
              <w:spacing w:after="60"/>
              <w:rPr>
                <w:sz w:val="22"/>
                <w:szCs w:val="22"/>
                <w:lang w:val="en-US"/>
              </w:rPr>
            </w:pPr>
            <w:r w:rsidRPr="00DF773A">
              <w:rPr>
                <w:sz w:val="22"/>
                <w:szCs w:val="22"/>
                <w:lang w:val="en-US"/>
              </w:rPr>
              <w:t xml:space="preserve">in the </w:t>
            </w:r>
            <w:r w:rsidR="00F35B3D" w:rsidRPr="00DF773A">
              <w:rPr>
                <w:sz w:val="22"/>
                <w:szCs w:val="22"/>
                <w:lang w:val="en-US"/>
              </w:rPr>
              <w:t>CIP</w:t>
            </w:r>
            <w:r w:rsidR="004C44C2" w:rsidRPr="00DF773A">
              <w:rPr>
                <w:sz w:val="22"/>
                <w:szCs w:val="22"/>
                <w:lang w:val="en-US"/>
              </w:rPr>
              <w:t>. C</w:t>
            </w:r>
            <w:r w:rsidRPr="00DF773A">
              <w:rPr>
                <w:sz w:val="22"/>
                <w:szCs w:val="22"/>
                <w:lang w:val="en-US"/>
              </w:rPr>
              <w:t xml:space="preserve">hanges to the </w:t>
            </w:r>
            <w:r w:rsidR="00F35B3D" w:rsidRPr="00DF773A">
              <w:rPr>
                <w:sz w:val="22"/>
                <w:szCs w:val="22"/>
                <w:lang w:val="en-US"/>
              </w:rPr>
              <w:t>CIP</w:t>
            </w:r>
            <w:r w:rsidRPr="00DF773A">
              <w:rPr>
                <w:sz w:val="22"/>
                <w:szCs w:val="22"/>
                <w:lang w:val="en-US"/>
              </w:rPr>
              <w:t xml:space="preserve"> may be executed only in accordance with § 15 sub. </w:t>
            </w:r>
            <w:r w:rsidRPr="00DF773A">
              <w:rPr>
                <w:snapToGrid w:val="0"/>
                <w:sz w:val="22"/>
                <w:szCs w:val="22"/>
                <w:lang w:val="en-US"/>
              </w:rPr>
              <w:t>4 of Medical Devices Act;</w:t>
            </w:r>
          </w:p>
        </w:tc>
      </w:tr>
      <w:tr w:rsidR="000E610C" w:rsidRPr="00DF773A" w14:paraId="26FE25D9" w14:textId="77777777" w:rsidTr="001448F7">
        <w:trPr>
          <w:trHeight w:val="330"/>
          <w:jc w:val="center"/>
        </w:trPr>
        <w:tc>
          <w:tcPr>
            <w:tcW w:w="4890" w:type="dxa"/>
          </w:tcPr>
          <w:p w14:paraId="1D31BEC5" w14:textId="5D9FDE4F" w:rsidR="000E610C" w:rsidRPr="00DF773A" w:rsidRDefault="000E610C" w:rsidP="00CF799A">
            <w:pPr>
              <w:pStyle w:val="Nadpis3"/>
              <w:numPr>
                <w:ilvl w:val="0"/>
                <w:numId w:val="69"/>
              </w:numPr>
              <w:spacing w:after="60"/>
              <w:rPr>
                <w:snapToGrid w:val="0"/>
                <w:sz w:val="22"/>
                <w:szCs w:val="22"/>
              </w:rPr>
            </w:pPr>
            <w:r w:rsidRPr="00DF773A">
              <w:rPr>
                <w:sz w:val="22"/>
                <w:szCs w:val="22"/>
              </w:rPr>
              <w:t>v příručce zkoušejícího</w:t>
            </w:r>
            <w:r w:rsidR="00025DA3" w:rsidRPr="00DF773A">
              <w:rPr>
                <w:sz w:val="22"/>
                <w:szCs w:val="22"/>
              </w:rPr>
              <w:t>,</w:t>
            </w:r>
          </w:p>
        </w:tc>
        <w:tc>
          <w:tcPr>
            <w:tcW w:w="4890" w:type="dxa"/>
          </w:tcPr>
          <w:p w14:paraId="18704B1C" w14:textId="1AC646F3" w:rsidR="000E610C" w:rsidRPr="00DF773A" w:rsidRDefault="000E610C" w:rsidP="00CF799A">
            <w:pPr>
              <w:pStyle w:val="Nadpis3"/>
              <w:numPr>
                <w:ilvl w:val="2"/>
                <w:numId w:val="17"/>
              </w:numPr>
              <w:spacing w:after="60"/>
              <w:rPr>
                <w:sz w:val="22"/>
                <w:szCs w:val="22"/>
                <w:lang w:val="en-US"/>
              </w:rPr>
            </w:pPr>
            <w:r w:rsidRPr="00DF773A">
              <w:rPr>
                <w:sz w:val="22"/>
                <w:szCs w:val="22"/>
                <w:lang w:val="en-US"/>
              </w:rPr>
              <w:t xml:space="preserve">in the Investigator’s brochure; </w:t>
            </w:r>
          </w:p>
        </w:tc>
      </w:tr>
      <w:tr w:rsidR="000E610C" w:rsidRPr="00DF773A" w14:paraId="66DCA54C" w14:textId="77777777" w:rsidTr="001448F7">
        <w:trPr>
          <w:jc w:val="center"/>
        </w:trPr>
        <w:tc>
          <w:tcPr>
            <w:tcW w:w="4890" w:type="dxa"/>
          </w:tcPr>
          <w:p w14:paraId="61F90AA9" w14:textId="392D4388" w:rsidR="000E610C" w:rsidRPr="00DF773A" w:rsidRDefault="000E610C" w:rsidP="00CF799A">
            <w:pPr>
              <w:pStyle w:val="Nadpis3"/>
              <w:numPr>
                <w:ilvl w:val="0"/>
                <w:numId w:val="69"/>
              </w:numPr>
              <w:spacing w:after="60"/>
              <w:rPr>
                <w:snapToGrid w:val="0"/>
                <w:sz w:val="22"/>
                <w:szCs w:val="22"/>
              </w:rPr>
            </w:pPr>
            <w:r w:rsidRPr="00DF773A">
              <w:rPr>
                <w:snapToGrid w:val="0"/>
                <w:sz w:val="22"/>
                <w:szCs w:val="22"/>
              </w:rPr>
              <w:t xml:space="preserve">v obecně závazných právních předpisech, zejména v zákoně o zdravotnických prostředcích, vyhlášce č. </w:t>
            </w:r>
            <w:r w:rsidR="004E79B7" w:rsidRPr="00DF773A">
              <w:rPr>
                <w:snapToGrid w:val="0"/>
                <w:sz w:val="22"/>
                <w:szCs w:val="22"/>
              </w:rPr>
              <w:t xml:space="preserve">62/2015 Sb. </w:t>
            </w:r>
            <w:r w:rsidR="003348B3">
              <w:rPr>
                <w:snapToGrid w:val="0"/>
                <w:sz w:val="22"/>
                <w:szCs w:val="22"/>
              </w:rPr>
              <w:t>o</w:t>
            </w:r>
            <w:r w:rsidR="004E79B7" w:rsidRPr="00DF773A">
              <w:rPr>
                <w:snapToGrid w:val="0"/>
                <w:sz w:val="22"/>
                <w:szCs w:val="22"/>
              </w:rPr>
              <w:t> </w:t>
            </w:r>
            <w:r w:rsidRPr="00DF773A">
              <w:rPr>
                <w:snapToGrid w:val="0"/>
                <w:sz w:val="22"/>
                <w:szCs w:val="22"/>
              </w:rPr>
              <w:t xml:space="preserve">provedení některých ustanovení zákona o </w:t>
            </w:r>
            <w:r w:rsidR="00025DA3" w:rsidRPr="00DF773A">
              <w:rPr>
                <w:snapToGrid w:val="0"/>
                <w:sz w:val="22"/>
                <w:szCs w:val="22"/>
              </w:rPr>
              <w:t> </w:t>
            </w:r>
            <w:r w:rsidRPr="00DF773A">
              <w:rPr>
                <w:snapToGrid w:val="0"/>
                <w:sz w:val="22"/>
                <w:szCs w:val="22"/>
              </w:rPr>
              <w:t xml:space="preserve">zdravotnických prostředcích, a </w:t>
            </w:r>
            <w:r w:rsidR="004E79B7" w:rsidRPr="00DF773A">
              <w:rPr>
                <w:snapToGrid w:val="0"/>
                <w:sz w:val="22"/>
                <w:szCs w:val="22"/>
              </w:rPr>
              <w:t>nařízení č. </w:t>
            </w:r>
            <w:r w:rsidRPr="00DF773A">
              <w:rPr>
                <w:snapToGrid w:val="0"/>
                <w:sz w:val="22"/>
                <w:szCs w:val="22"/>
              </w:rPr>
              <w:t>54/2015 Sb., kterým se stanoví technické požad</w:t>
            </w:r>
            <w:r w:rsidR="00025DA3" w:rsidRPr="00DF773A">
              <w:rPr>
                <w:snapToGrid w:val="0"/>
                <w:sz w:val="22"/>
                <w:szCs w:val="22"/>
              </w:rPr>
              <w:t>avky na zdravotnické prostředky,</w:t>
            </w:r>
          </w:p>
        </w:tc>
        <w:tc>
          <w:tcPr>
            <w:tcW w:w="4890" w:type="dxa"/>
          </w:tcPr>
          <w:p w14:paraId="2A1AF2AD" w14:textId="29738892" w:rsidR="000E610C" w:rsidRPr="00DF773A" w:rsidRDefault="000E610C" w:rsidP="00CF799A">
            <w:pPr>
              <w:pStyle w:val="Nadpis3"/>
              <w:numPr>
                <w:ilvl w:val="2"/>
                <w:numId w:val="18"/>
              </w:numPr>
              <w:spacing w:after="60"/>
              <w:rPr>
                <w:sz w:val="22"/>
                <w:szCs w:val="22"/>
                <w:lang w:val="en-US"/>
              </w:rPr>
            </w:pPr>
            <w:r w:rsidRPr="003348B3">
              <w:rPr>
                <w:sz w:val="22"/>
                <w:szCs w:val="22"/>
              </w:rPr>
              <w:t xml:space="preserve">in generally applicable law, </w:t>
            </w:r>
            <w:r w:rsidR="00854470" w:rsidRPr="003348B3">
              <w:rPr>
                <w:sz w:val="22"/>
                <w:szCs w:val="22"/>
              </w:rPr>
              <w:t xml:space="preserve">namely </w:t>
            </w:r>
            <w:r w:rsidRPr="003348B3">
              <w:rPr>
                <w:sz w:val="22"/>
                <w:szCs w:val="22"/>
              </w:rPr>
              <w:t>Medical Devices Act, in ministerial decree No. 62/2015 Coll. on implementation of Medical D</w:t>
            </w:r>
            <w:r w:rsidRPr="00DF773A">
              <w:rPr>
                <w:sz w:val="22"/>
                <w:szCs w:val="22"/>
                <w:lang w:val="en-US"/>
              </w:rPr>
              <w:t xml:space="preserve">evices Act and in government regulation No. 54/2015 Coll., laying down technical requirements on medical devices; </w:t>
            </w:r>
          </w:p>
        </w:tc>
      </w:tr>
      <w:tr w:rsidR="000E610C" w:rsidRPr="00DF773A" w14:paraId="2E469038" w14:textId="77777777" w:rsidTr="005B0A00">
        <w:trPr>
          <w:trHeight w:val="613"/>
          <w:jc w:val="center"/>
        </w:trPr>
        <w:tc>
          <w:tcPr>
            <w:tcW w:w="4890" w:type="dxa"/>
          </w:tcPr>
          <w:p w14:paraId="39BE3545" w14:textId="77777777" w:rsidR="000E610C" w:rsidRPr="00DF773A" w:rsidRDefault="000E610C" w:rsidP="00CF799A">
            <w:pPr>
              <w:pStyle w:val="Nadpis3"/>
              <w:numPr>
                <w:ilvl w:val="0"/>
                <w:numId w:val="69"/>
              </w:numPr>
              <w:spacing w:after="60"/>
              <w:rPr>
                <w:snapToGrid w:val="0"/>
                <w:sz w:val="22"/>
                <w:szCs w:val="22"/>
              </w:rPr>
            </w:pPr>
            <w:r w:rsidRPr="00DF773A">
              <w:rPr>
                <w:snapToGrid w:val="0"/>
                <w:sz w:val="22"/>
                <w:szCs w:val="22"/>
              </w:rPr>
              <w:t>v souladu s podmínkami vycházejícími z Helsinské deklarace.</w:t>
            </w:r>
          </w:p>
        </w:tc>
        <w:tc>
          <w:tcPr>
            <w:tcW w:w="4890" w:type="dxa"/>
          </w:tcPr>
          <w:p w14:paraId="510E57AE" w14:textId="6BFD5553" w:rsidR="000E610C" w:rsidRPr="00DF773A" w:rsidRDefault="000E610C" w:rsidP="00CF799A">
            <w:pPr>
              <w:pStyle w:val="Nadpis3"/>
              <w:numPr>
                <w:ilvl w:val="2"/>
                <w:numId w:val="19"/>
              </w:numPr>
              <w:spacing w:after="60"/>
              <w:rPr>
                <w:sz w:val="22"/>
                <w:szCs w:val="22"/>
                <w:lang w:val="en-US"/>
              </w:rPr>
            </w:pPr>
            <w:r w:rsidRPr="00DF773A">
              <w:rPr>
                <w:sz w:val="22"/>
                <w:szCs w:val="22"/>
                <w:lang w:val="en-US"/>
              </w:rPr>
              <w:t>in accordance with the terms and conditions arising from the Helsinki Declaration.</w:t>
            </w:r>
          </w:p>
        </w:tc>
      </w:tr>
      <w:tr w:rsidR="00DF773A" w:rsidRPr="00DF773A" w14:paraId="7B997499" w14:textId="77777777" w:rsidTr="00503A01">
        <w:trPr>
          <w:trHeight w:val="294"/>
          <w:jc w:val="center"/>
        </w:trPr>
        <w:tc>
          <w:tcPr>
            <w:tcW w:w="4890" w:type="dxa"/>
          </w:tcPr>
          <w:p w14:paraId="4186CFE9" w14:textId="5453226F" w:rsidR="00DF773A" w:rsidRPr="00176220" w:rsidRDefault="00DF773A" w:rsidP="00464201">
            <w:pPr>
              <w:pStyle w:val="Odstavecseseznamem"/>
              <w:numPr>
                <w:ilvl w:val="1"/>
                <w:numId w:val="20"/>
              </w:numPr>
              <w:spacing w:after="60"/>
              <w:contextualSpacing w:val="0"/>
              <w:jc w:val="both"/>
              <w:rPr>
                <w:snapToGrid w:val="0"/>
                <w:szCs w:val="22"/>
                <w:lang w:val="cs-CZ"/>
              </w:rPr>
            </w:pPr>
            <w:r w:rsidRPr="008552B4">
              <w:rPr>
                <w:i w:val="0"/>
                <w:szCs w:val="22"/>
                <w:lang w:val="cs-CZ"/>
              </w:rPr>
              <w:t xml:space="preserve">Poskytovatel a zkoušející se zavazují používat hodnocený zdravotnický prostředek výhradě pro účely provádění klinické zkoušky a pouze způsobem specifikovaným v plánu. </w:t>
            </w:r>
          </w:p>
        </w:tc>
        <w:tc>
          <w:tcPr>
            <w:tcW w:w="4890" w:type="dxa"/>
          </w:tcPr>
          <w:p w14:paraId="6BE2EC8B" w14:textId="5A7962CB" w:rsidR="00DF773A" w:rsidRPr="008552B4" w:rsidRDefault="00DF773A" w:rsidP="00464201">
            <w:pPr>
              <w:pStyle w:val="Odstavecseseznamem"/>
              <w:numPr>
                <w:ilvl w:val="1"/>
                <w:numId w:val="16"/>
              </w:numPr>
              <w:spacing w:after="60"/>
              <w:contextualSpacing w:val="0"/>
              <w:jc w:val="both"/>
              <w:rPr>
                <w:snapToGrid w:val="0"/>
                <w:szCs w:val="22"/>
              </w:rPr>
            </w:pPr>
            <w:r w:rsidRPr="008552B4">
              <w:rPr>
                <w:i w:val="0"/>
                <w:szCs w:val="22"/>
              </w:rPr>
              <w:t xml:space="preserve">The Provider and Investigator agree to use the </w:t>
            </w:r>
            <w:r w:rsidR="002E244F">
              <w:rPr>
                <w:i w:val="0"/>
                <w:szCs w:val="22"/>
              </w:rPr>
              <w:t>Evaluated Medical D</w:t>
            </w:r>
            <w:r w:rsidR="008552B4">
              <w:rPr>
                <w:i w:val="0"/>
                <w:szCs w:val="22"/>
              </w:rPr>
              <w:t>evice</w:t>
            </w:r>
            <w:r w:rsidRPr="008552B4">
              <w:rPr>
                <w:i w:val="0"/>
                <w:szCs w:val="22"/>
              </w:rPr>
              <w:t xml:space="preserve"> exclusively for the purposes of conducting the Clinical Investigation and only as specified in the CIP. </w:t>
            </w:r>
          </w:p>
        </w:tc>
      </w:tr>
      <w:tr w:rsidR="00DF773A" w:rsidRPr="00DF773A" w14:paraId="62792D0D" w14:textId="77777777" w:rsidTr="005B0A00">
        <w:trPr>
          <w:trHeight w:val="613"/>
          <w:jc w:val="center"/>
        </w:trPr>
        <w:tc>
          <w:tcPr>
            <w:tcW w:w="4890" w:type="dxa"/>
          </w:tcPr>
          <w:p w14:paraId="53FC5E07" w14:textId="0B3AEC9B" w:rsidR="00DF773A" w:rsidRPr="00C82AF9" w:rsidRDefault="00DF773A" w:rsidP="00CF799A">
            <w:pPr>
              <w:pStyle w:val="Odstavecseseznamem"/>
              <w:numPr>
                <w:ilvl w:val="1"/>
                <w:numId w:val="20"/>
              </w:numPr>
              <w:spacing w:after="60"/>
              <w:contextualSpacing w:val="0"/>
              <w:jc w:val="both"/>
              <w:rPr>
                <w:i w:val="0"/>
                <w:szCs w:val="22"/>
                <w:lang w:val="cs-CZ"/>
              </w:rPr>
            </w:pPr>
            <w:r w:rsidRPr="008552B4">
              <w:rPr>
                <w:i w:val="0"/>
                <w:szCs w:val="22"/>
                <w:lang w:val="cs-CZ"/>
              </w:rPr>
              <w:t xml:space="preserve">V případě, </w:t>
            </w:r>
            <w:r w:rsidR="00C82AF9">
              <w:rPr>
                <w:i w:val="0"/>
                <w:szCs w:val="22"/>
                <w:lang w:val="cs-CZ"/>
              </w:rPr>
              <w:t>je při klinické zkoušce</w:t>
            </w:r>
            <w:r w:rsidRPr="008552B4">
              <w:rPr>
                <w:i w:val="0"/>
                <w:szCs w:val="22"/>
                <w:lang w:val="cs-CZ"/>
              </w:rPr>
              <w:t xml:space="preserve"> používá</w:t>
            </w:r>
            <w:r w:rsidR="00C82AF9">
              <w:rPr>
                <w:i w:val="0"/>
                <w:szCs w:val="22"/>
                <w:lang w:val="cs-CZ"/>
              </w:rPr>
              <w:t>no</w:t>
            </w:r>
            <w:r w:rsidRPr="008552B4">
              <w:rPr>
                <w:i w:val="0"/>
                <w:szCs w:val="22"/>
                <w:lang w:val="cs-CZ"/>
              </w:rPr>
              <w:t xml:space="preserve"> přístrojové vybavení</w:t>
            </w:r>
            <w:r w:rsidR="00464201">
              <w:rPr>
                <w:i w:val="0"/>
                <w:szCs w:val="22"/>
                <w:lang w:val="cs-CZ"/>
              </w:rPr>
              <w:t xml:space="preserve"> poskytovatele</w:t>
            </w:r>
            <w:r w:rsidRPr="008552B4">
              <w:rPr>
                <w:i w:val="0"/>
                <w:szCs w:val="22"/>
                <w:lang w:val="cs-CZ"/>
              </w:rPr>
              <w:t xml:space="preserve">, které vyžaduje servis, kalibraci nebo jinou zvláštní péči, </w:t>
            </w:r>
            <w:r w:rsidR="00C82AF9">
              <w:rPr>
                <w:i w:val="0"/>
                <w:szCs w:val="22"/>
                <w:lang w:val="cs-CZ"/>
              </w:rPr>
              <w:t>zavazuje se poskytovatel</w:t>
            </w:r>
            <w:r w:rsidRPr="008552B4">
              <w:rPr>
                <w:i w:val="0"/>
                <w:szCs w:val="22"/>
                <w:lang w:val="cs-CZ"/>
              </w:rPr>
              <w:t xml:space="preserve"> udržovat takové přístrojové vybavení způsobilé řádn</w:t>
            </w:r>
            <w:r w:rsidR="00C82AF9">
              <w:rPr>
                <w:i w:val="0"/>
                <w:szCs w:val="22"/>
                <w:lang w:val="cs-CZ"/>
              </w:rPr>
              <w:t>ého provozu, o čemž je povinno z</w:t>
            </w:r>
            <w:r w:rsidRPr="008552B4">
              <w:rPr>
                <w:i w:val="0"/>
                <w:szCs w:val="22"/>
                <w:lang w:val="cs-CZ"/>
              </w:rPr>
              <w:t>adavateli na vyžádání poskytnout odpovídající dokumentaci.</w:t>
            </w:r>
          </w:p>
        </w:tc>
        <w:tc>
          <w:tcPr>
            <w:tcW w:w="4890" w:type="dxa"/>
          </w:tcPr>
          <w:p w14:paraId="13B0033E" w14:textId="17CB705F" w:rsidR="00DF773A" w:rsidRPr="00C82AF9" w:rsidRDefault="00C82AF9" w:rsidP="00CF799A">
            <w:pPr>
              <w:pStyle w:val="Odstavecseseznamem"/>
              <w:numPr>
                <w:ilvl w:val="1"/>
                <w:numId w:val="16"/>
              </w:numPr>
              <w:spacing w:after="60"/>
              <w:contextualSpacing w:val="0"/>
              <w:jc w:val="both"/>
              <w:rPr>
                <w:i w:val="0"/>
                <w:szCs w:val="22"/>
              </w:rPr>
            </w:pPr>
            <w:r>
              <w:rPr>
                <w:i w:val="0"/>
                <w:szCs w:val="22"/>
              </w:rPr>
              <w:t>In the case that during</w:t>
            </w:r>
            <w:r w:rsidR="00DF773A" w:rsidRPr="008552B4">
              <w:rPr>
                <w:i w:val="0"/>
                <w:szCs w:val="22"/>
              </w:rPr>
              <w:t xml:space="preserve"> the course of the </w:t>
            </w:r>
            <w:r>
              <w:rPr>
                <w:i w:val="0"/>
                <w:szCs w:val="22"/>
              </w:rPr>
              <w:t>Clinical Investigation</w:t>
            </w:r>
            <w:r w:rsidR="00DF773A" w:rsidRPr="008552B4">
              <w:rPr>
                <w:i w:val="0"/>
                <w:szCs w:val="22"/>
              </w:rPr>
              <w:t xml:space="preserve"> </w:t>
            </w:r>
            <w:r w:rsidR="00464201">
              <w:rPr>
                <w:i w:val="0"/>
                <w:szCs w:val="22"/>
              </w:rPr>
              <w:t xml:space="preserve">Provider </w:t>
            </w:r>
            <w:r w:rsidR="00DF773A" w:rsidRPr="008552B4">
              <w:rPr>
                <w:i w:val="0"/>
                <w:szCs w:val="22"/>
              </w:rPr>
              <w:t xml:space="preserve">devices </w:t>
            </w:r>
            <w:r>
              <w:rPr>
                <w:i w:val="0"/>
                <w:szCs w:val="22"/>
              </w:rPr>
              <w:t xml:space="preserve">are used </w:t>
            </w:r>
            <w:r w:rsidR="00DF773A" w:rsidRPr="008552B4">
              <w:rPr>
                <w:i w:val="0"/>
                <w:szCs w:val="22"/>
              </w:rPr>
              <w:t xml:space="preserve">that require servicing, calibration or any other special care, the </w:t>
            </w:r>
            <w:r>
              <w:rPr>
                <w:i w:val="0"/>
                <w:szCs w:val="22"/>
              </w:rPr>
              <w:t>Provider</w:t>
            </w:r>
            <w:r w:rsidR="00DF773A" w:rsidRPr="008552B4">
              <w:rPr>
                <w:i w:val="0"/>
                <w:szCs w:val="22"/>
              </w:rPr>
              <w:t xml:space="preserve"> agrees to maintain such devices in due operational condition and to provide relevant documentation thereof to the Sponsor upon the request of the Sponsor.</w:t>
            </w:r>
          </w:p>
        </w:tc>
      </w:tr>
      <w:tr w:rsidR="002A6180" w:rsidRPr="00DF773A" w14:paraId="658B72E8" w14:textId="77777777" w:rsidTr="005B0A00">
        <w:trPr>
          <w:trHeight w:val="613"/>
          <w:jc w:val="center"/>
        </w:trPr>
        <w:tc>
          <w:tcPr>
            <w:tcW w:w="4890" w:type="dxa"/>
          </w:tcPr>
          <w:p w14:paraId="1D41FE10" w14:textId="488D9E8C" w:rsidR="002A6180" w:rsidRPr="002A6180" w:rsidRDefault="002A6180" w:rsidP="00CF799A">
            <w:pPr>
              <w:pStyle w:val="Odstavecseseznamem"/>
              <w:numPr>
                <w:ilvl w:val="1"/>
                <w:numId w:val="20"/>
              </w:numPr>
              <w:spacing w:after="60"/>
              <w:contextualSpacing w:val="0"/>
              <w:jc w:val="both"/>
              <w:rPr>
                <w:szCs w:val="22"/>
                <w:lang w:val="cs-CZ"/>
              </w:rPr>
            </w:pPr>
            <w:r w:rsidRPr="002A6180">
              <w:rPr>
                <w:i w:val="0"/>
                <w:szCs w:val="22"/>
                <w:lang w:val="cs-CZ"/>
              </w:rPr>
              <w:t>Poskytovatel a zkoušející jsou povinni informovat zadavatele o všech změnách, které mají vliv na dostupnost zdrojů pro provádění klinické zkoušky.</w:t>
            </w:r>
          </w:p>
        </w:tc>
        <w:tc>
          <w:tcPr>
            <w:tcW w:w="4890" w:type="dxa"/>
          </w:tcPr>
          <w:p w14:paraId="07BC801C" w14:textId="29381F52" w:rsidR="002A6180" w:rsidRPr="002A6180" w:rsidRDefault="002A6180" w:rsidP="00CF799A">
            <w:pPr>
              <w:pStyle w:val="Odstavecseseznamem"/>
              <w:numPr>
                <w:ilvl w:val="1"/>
                <w:numId w:val="16"/>
              </w:numPr>
              <w:spacing w:after="60"/>
              <w:contextualSpacing w:val="0"/>
              <w:jc w:val="both"/>
              <w:rPr>
                <w:i w:val="0"/>
                <w:szCs w:val="22"/>
                <w:lang w:val="cs-CZ"/>
              </w:rPr>
            </w:pPr>
            <w:r w:rsidRPr="002A6180">
              <w:rPr>
                <w:i w:val="0"/>
                <w:szCs w:val="22"/>
              </w:rPr>
              <w:t xml:space="preserve">The Provider and the Investigator must </w:t>
            </w:r>
            <w:r w:rsidR="007947F6">
              <w:rPr>
                <w:i w:val="0"/>
                <w:szCs w:val="22"/>
              </w:rPr>
              <w:t xml:space="preserve">inform the Sponsor </w:t>
            </w:r>
            <w:r w:rsidRPr="002A6180">
              <w:rPr>
                <w:i w:val="0"/>
                <w:szCs w:val="22"/>
              </w:rPr>
              <w:t>about any and all changes having an impact on the availability of resources for conducting the Clinical Investigation.</w:t>
            </w:r>
          </w:p>
        </w:tc>
      </w:tr>
      <w:tr w:rsidR="000E610C" w:rsidRPr="00DF773A" w14:paraId="7E0D31F4" w14:textId="77777777" w:rsidTr="001448F7">
        <w:trPr>
          <w:jc w:val="center"/>
        </w:trPr>
        <w:tc>
          <w:tcPr>
            <w:tcW w:w="4890" w:type="dxa"/>
          </w:tcPr>
          <w:p w14:paraId="64177E4C" w14:textId="51D104C3" w:rsidR="000E610C" w:rsidRPr="00DF773A" w:rsidRDefault="000E610C" w:rsidP="00CF799A">
            <w:pPr>
              <w:pStyle w:val="Nadpis1"/>
              <w:numPr>
                <w:ilvl w:val="0"/>
                <w:numId w:val="25"/>
              </w:numPr>
              <w:spacing w:before="0" w:after="60"/>
              <w:jc w:val="both"/>
              <w:rPr>
                <w:sz w:val="22"/>
                <w:szCs w:val="22"/>
              </w:rPr>
            </w:pPr>
            <w:r w:rsidRPr="00DF773A">
              <w:rPr>
                <w:sz w:val="22"/>
                <w:szCs w:val="22"/>
              </w:rPr>
              <w:lastRenderedPageBreak/>
              <w:t xml:space="preserve">Subjekty </w:t>
            </w:r>
            <w:r w:rsidR="00C82AF9">
              <w:rPr>
                <w:sz w:val="22"/>
                <w:szCs w:val="22"/>
              </w:rPr>
              <w:t>hodnocení</w:t>
            </w:r>
            <w:r w:rsidRPr="00DF773A">
              <w:rPr>
                <w:sz w:val="22"/>
                <w:szCs w:val="22"/>
              </w:rPr>
              <w:t xml:space="preserve"> </w:t>
            </w:r>
          </w:p>
        </w:tc>
        <w:tc>
          <w:tcPr>
            <w:tcW w:w="4890" w:type="dxa"/>
          </w:tcPr>
          <w:p w14:paraId="74550E29" w14:textId="1A4283B5" w:rsidR="000E610C" w:rsidRPr="00DF773A" w:rsidRDefault="00C83CC4" w:rsidP="00CF799A">
            <w:pPr>
              <w:pStyle w:val="Nadpis1"/>
              <w:numPr>
                <w:ilvl w:val="0"/>
                <w:numId w:val="26"/>
              </w:numPr>
              <w:spacing w:before="0" w:after="60"/>
              <w:jc w:val="both"/>
              <w:rPr>
                <w:sz w:val="22"/>
                <w:szCs w:val="22"/>
                <w:lang w:val="en-US"/>
              </w:rPr>
            </w:pPr>
            <w:r>
              <w:rPr>
                <w:sz w:val="22"/>
                <w:szCs w:val="22"/>
              </w:rPr>
              <w:t xml:space="preserve">Trial </w:t>
            </w:r>
            <w:r w:rsidR="000E610C" w:rsidRPr="00DF773A">
              <w:rPr>
                <w:sz w:val="22"/>
                <w:szCs w:val="22"/>
                <w:lang w:val="en-US"/>
              </w:rPr>
              <w:t xml:space="preserve">subjects </w:t>
            </w:r>
          </w:p>
        </w:tc>
      </w:tr>
      <w:tr w:rsidR="000E610C" w:rsidRPr="00DF773A" w14:paraId="54314C22" w14:textId="77777777" w:rsidTr="005B0A00">
        <w:trPr>
          <w:trHeight w:val="1742"/>
          <w:jc w:val="center"/>
        </w:trPr>
        <w:tc>
          <w:tcPr>
            <w:tcW w:w="4890" w:type="dxa"/>
          </w:tcPr>
          <w:p w14:paraId="19F4D1CA" w14:textId="1B5E6BCD" w:rsidR="000E610C" w:rsidRPr="001F47E7" w:rsidRDefault="004E79B7" w:rsidP="00CF799A">
            <w:pPr>
              <w:pStyle w:val="Odstavecseseznamem"/>
              <w:numPr>
                <w:ilvl w:val="1"/>
                <w:numId w:val="26"/>
              </w:numPr>
              <w:spacing w:after="60"/>
              <w:contextualSpacing w:val="0"/>
              <w:jc w:val="both"/>
              <w:rPr>
                <w:i w:val="0"/>
                <w:szCs w:val="22"/>
                <w:lang w:val="cs-CZ"/>
              </w:rPr>
            </w:pPr>
            <w:r w:rsidRPr="001F47E7">
              <w:rPr>
                <w:i w:val="0"/>
                <w:szCs w:val="22"/>
                <w:lang w:val="cs-CZ"/>
              </w:rPr>
              <w:t>Období</w:t>
            </w:r>
            <w:r w:rsidR="000E610C" w:rsidRPr="001F47E7">
              <w:rPr>
                <w:i w:val="0"/>
                <w:szCs w:val="22"/>
                <w:lang w:val="cs-CZ"/>
              </w:rPr>
              <w:t xml:space="preserve"> pro zařazování subjektů </w:t>
            </w:r>
            <w:r w:rsidR="001253B9" w:rsidRPr="001F47E7">
              <w:rPr>
                <w:i w:val="0"/>
                <w:szCs w:val="22"/>
                <w:lang w:val="cs-CZ"/>
              </w:rPr>
              <w:t>klinické zkoušky</w:t>
            </w:r>
            <w:r w:rsidR="000E610C" w:rsidRPr="001F47E7">
              <w:rPr>
                <w:i w:val="0"/>
                <w:szCs w:val="22"/>
                <w:lang w:val="cs-CZ"/>
              </w:rPr>
              <w:t xml:space="preserve"> (dále jen „</w:t>
            </w:r>
            <w:r w:rsidR="000E610C" w:rsidRPr="001F47E7">
              <w:rPr>
                <w:b/>
                <w:i w:val="0"/>
                <w:szCs w:val="22"/>
                <w:lang w:val="cs-CZ"/>
              </w:rPr>
              <w:t xml:space="preserve">subjekt </w:t>
            </w:r>
            <w:r w:rsidR="00A85681" w:rsidRPr="001F47E7">
              <w:rPr>
                <w:b/>
                <w:i w:val="0"/>
                <w:szCs w:val="22"/>
                <w:lang w:val="cs-CZ"/>
              </w:rPr>
              <w:t>hodnocení</w:t>
            </w:r>
            <w:r w:rsidR="000E610C" w:rsidRPr="001F47E7">
              <w:rPr>
                <w:i w:val="0"/>
                <w:szCs w:val="22"/>
                <w:lang w:val="cs-CZ"/>
              </w:rPr>
              <w:t xml:space="preserve">“) do </w:t>
            </w:r>
            <w:r w:rsidR="001253B9" w:rsidRPr="001F47E7">
              <w:rPr>
                <w:i w:val="0"/>
                <w:szCs w:val="22"/>
                <w:lang w:val="cs-CZ"/>
              </w:rPr>
              <w:t>klinické zkoušky</w:t>
            </w:r>
            <w:r w:rsidR="00B570C9" w:rsidRPr="001F47E7">
              <w:rPr>
                <w:i w:val="0"/>
                <w:szCs w:val="22"/>
                <w:lang w:val="cs-CZ"/>
              </w:rPr>
              <w:t xml:space="preserve"> se plánuje přibližně</w:t>
            </w:r>
            <w:r w:rsidR="000E610C" w:rsidRPr="001F47E7">
              <w:rPr>
                <w:i w:val="0"/>
                <w:szCs w:val="22"/>
                <w:lang w:val="cs-CZ"/>
              </w:rPr>
              <w:t xml:space="preserve"> od </w:t>
            </w:r>
            <w:r w:rsidR="002315A2" w:rsidRPr="001F47E7">
              <w:rPr>
                <w:i w:val="0"/>
                <w:snapToGrid w:val="0"/>
                <w:szCs w:val="22"/>
                <w:lang w:val="cs-CZ"/>
              </w:rPr>
              <w:t>1.</w:t>
            </w:r>
            <w:r w:rsidR="001F47E7">
              <w:rPr>
                <w:i w:val="0"/>
                <w:snapToGrid w:val="0"/>
                <w:szCs w:val="22"/>
                <w:lang w:val="cs-CZ"/>
              </w:rPr>
              <w:t xml:space="preserve"> </w:t>
            </w:r>
            <w:r w:rsidR="002315A2" w:rsidRPr="001F47E7">
              <w:rPr>
                <w:i w:val="0"/>
                <w:snapToGrid w:val="0"/>
                <w:szCs w:val="22"/>
                <w:lang w:val="cs-CZ"/>
              </w:rPr>
              <w:t>5.</w:t>
            </w:r>
            <w:r w:rsidR="001F47E7">
              <w:rPr>
                <w:i w:val="0"/>
                <w:snapToGrid w:val="0"/>
                <w:szCs w:val="22"/>
                <w:lang w:val="cs-CZ"/>
              </w:rPr>
              <w:t xml:space="preserve"> </w:t>
            </w:r>
            <w:r w:rsidR="002315A2" w:rsidRPr="001F47E7">
              <w:rPr>
                <w:i w:val="0"/>
                <w:snapToGrid w:val="0"/>
                <w:szCs w:val="22"/>
                <w:lang w:val="cs-CZ"/>
              </w:rPr>
              <w:t>2021</w:t>
            </w:r>
            <w:r w:rsidR="002315A2" w:rsidRPr="001F47E7">
              <w:rPr>
                <w:i w:val="0"/>
                <w:szCs w:val="22"/>
                <w:lang w:val="cs-CZ"/>
              </w:rPr>
              <w:t xml:space="preserve"> </w:t>
            </w:r>
            <w:r w:rsidRPr="001F47E7">
              <w:rPr>
                <w:i w:val="0"/>
                <w:szCs w:val="22"/>
                <w:lang w:val="cs-CZ"/>
              </w:rPr>
              <w:t xml:space="preserve">do </w:t>
            </w:r>
            <w:r w:rsidR="002315A2" w:rsidRPr="001F47E7">
              <w:rPr>
                <w:i w:val="0"/>
                <w:snapToGrid w:val="0"/>
                <w:szCs w:val="22"/>
                <w:lang w:val="cs-CZ"/>
              </w:rPr>
              <w:t>1.</w:t>
            </w:r>
            <w:r w:rsidR="001F47E7">
              <w:rPr>
                <w:i w:val="0"/>
                <w:snapToGrid w:val="0"/>
                <w:szCs w:val="22"/>
                <w:lang w:val="cs-CZ"/>
              </w:rPr>
              <w:t xml:space="preserve"> </w:t>
            </w:r>
            <w:r w:rsidR="002315A2" w:rsidRPr="001F47E7">
              <w:rPr>
                <w:i w:val="0"/>
                <w:snapToGrid w:val="0"/>
                <w:szCs w:val="22"/>
                <w:lang w:val="cs-CZ"/>
              </w:rPr>
              <w:t>6.</w:t>
            </w:r>
            <w:r w:rsidR="001F47E7">
              <w:rPr>
                <w:i w:val="0"/>
                <w:snapToGrid w:val="0"/>
                <w:szCs w:val="22"/>
                <w:lang w:val="cs-CZ"/>
              </w:rPr>
              <w:t xml:space="preserve"> 2022</w:t>
            </w:r>
            <w:r w:rsidR="002315A2" w:rsidRPr="001F47E7">
              <w:rPr>
                <w:i w:val="0"/>
                <w:szCs w:val="22"/>
                <w:lang w:val="cs-CZ"/>
              </w:rPr>
              <w:t xml:space="preserve">. </w:t>
            </w:r>
            <w:r w:rsidR="00426965" w:rsidRPr="001F47E7">
              <w:rPr>
                <w:i w:val="0"/>
                <w:szCs w:val="22"/>
                <w:lang w:val="cs-CZ"/>
              </w:rPr>
              <w:t>Nábor subjektů hodnocení se vždy řídí aktuálními podmínkami plánu.</w:t>
            </w:r>
          </w:p>
        </w:tc>
        <w:tc>
          <w:tcPr>
            <w:tcW w:w="4890" w:type="dxa"/>
          </w:tcPr>
          <w:p w14:paraId="6C74B42E" w14:textId="6B784122" w:rsidR="000E610C" w:rsidRPr="001F47E7" w:rsidRDefault="000E610C" w:rsidP="00CF799A">
            <w:pPr>
              <w:pStyle w:val="Odstavecseseznamem"/>
              <w:numPr>
                <w:ilvl w:val="1"/>
                <w:numId w:val="27"/>
              </w:numPr>
              <w:spacing w:after="60"/>
              <w:contextualSpacing w:val="0"/>
              <w:jc w:val="both"/>
              <w:rPr>
                <w:i w:val="0"/>
                <w:szCs w:val="22"/>
              </w:rPr>
            </w:pPr>
            <w:r w:rsidRPr="001F47E7">
              <w:rPr>
                <w:i w:val="0"/>
                <w:szCs w:val="22"/>
              </w:rPr>
              <w:t xml:space="preserve">The period for </w:t>
            </w:r>
            <w:r w:rsidR="00426965" w:rsidRPr="001F47E7">
              <w:rPr>
                <w:i w:val="0"/>
                <w:szCs w:val="22"/>
              </w:rPr>
              <w:t xml:space="preserve">recruitment of </w:t>
            </w:r>
            <w:r w:rsidR="001253B9" w:rsidRPr="001F47E7">
              <w:rPr>
                <w:i w:val="0"/>
                <w:szCs w:val="22"/>
              </w:rPr>
              <w:t>Clinical Investigation</w:t>
            </w:r>
            <w:r w:rsidRPr="001F47E7">
              <w:rPr>
                <w:i w:val="0"/>
                <w:szCs w:val="22"/>
              </w:rPr>
              <w:t xml:space="preserve"> subjects (</w:t>
            </w:r>
            <w:r w:rsidR="001C3591" w:rsidRPr="001F47E7">
              <w:rPr>
                <w:i w:val="0"/>
                <w:szCs w:val="22"/>
              </w:rPr>
              <w:t>hereinafter</w:t>
            </w:r>
            <w:r w:rsidRPr="001F47E7">
              <w:rPr>
                <w:i w:val="0"/>
                <w:szCs w:val="22"/>
              </w:rPr>
              <w:t xml:space="preserve"> referred to as „</w:t>
            </w:r>
            <w:r w:rsidR="00A85681" w:rsidRPr="001F47E7">
              <w:rPr>
                <w:b/>
                <w:i w:val="0"/>
                <w:szCs w:val="22"/>
              </w:rPr>
              <w:t>T</w:t>
            </w:r>
            <w:r w:rsidRPr="001F47E7">
              <w:rPr>
                <w:b/>
                <w:i w:val="0"/>
                <w:szCs w:val="22"/>
              </w:rPr>
              <w:t xml:space="preserve">rial </w:t>
            </w:r>
            <w:r w:rsidR="00A85681" w:rsidRPr="001F47E7">
              <w:rPr>
                <w:b/>
                <w:i w:val="0"/>
                <w:szCs w:val="22"/>
              </w:rPr>
              <w:t>S</w:t>
            </w:r>
            <w:r w:rsidRPr="001F47E7">
              <w:rPr>
                <w:b/>
                <w:i w:val="0"/>
                <w:szCs w:val="22"/>
              </w:rPr>
              <w:t>ubject</w:t>
            </w:r>
            <w:r w:rsidRPr="001F47E7">
              <w:rPr>
                <w:i w:val="0"/>
                <w:szCs w:val="22"/>
              </w:rPr>
              <w:t xml:space="preserve">“) in the </w:t>
            </w:r>
            <w:r w:rsidR="001253B9" w:rsidRPr="001F47E7">
              <w:rPr>
                <w:i w:val="0"/>
                <w:szCs w:val="22"/>
              </w:rPr>
              <w:t>Clinical Investigation</w:t>
            </w:r>
            <w:r w:rsidRPr="001F47E7">
              <w:rPr>
                <w:i w:val="0"/>
                <w:szCs w:val="22"/>
              </w:rPr>
              <w:t xml:space="preserve"> is </w:t>
            </w:r>
            <w:r w:rsidR="00426965" w:rsidRPr="001F47E7">
              <w:rPr>
                <w:i w:val="0"/>
                <w:szCs w:val="22"/>
              </w:rPr>
              <w:t>expected to begin on</w:t>
            </w:r>
            <w:r w:rsidRPr="001F47E7">
              <w:rPr>
                <w:i w:val="0"/>
                <w:szCs w:val="22"/>
              </w:rPr>
              <w:t xml:space="preserve"> </w:t>
            </w:r>
            <w:r w:rsidR="002315A2" w:rsidRPr="001F47E7">
              <w:rPr>
                <w:i w:val="0"/>
                <w:snapToGrid w:val="0"/>
                <w:szCs w:val="22"/>
              </w:rPr>
              <w:t xml:space="preserve">May 1, 2021 </w:t>
            </w:r>
            <w:r w:rsidR="00426965" w:rsidRPr="001F47E7">
              <w:rPr>
                <w:i w:val="0"/>
                <w:szCs w:val="22"/>
              </w:rPr>
              <w:t xml:space="preserve">and to be completed by </w:t>
            </w:r>
            <w:r w:rsidR="002315A2" w:rsidRPr="001F47E7">
              <w:rPr>
                <w:i w:val="0"/>
                <w:snapToGrid w:val="0"/>
                <w:szCs w:val="22"/>
              </w:rPr>
              <w:t>June 1, 2022</w:t>
            </w:r>
            <w:r w:rsidR="002315A2" w:rsidRPr="001F47E7">
              <w:rPr>
                <w:i w:val="0"/>
                <w:szCs w:val="22"/>
              </w:rPr>
              <w:t xml:space="preserve"> </w:t>
            </w:r>
            <w:r w:rsidR="005B16C1" w:rsidRPr="001F47E7">
              <w:rPr>
                <w:i w:val="0"/>
                <w:szCs w:val="22"/>
              </w:rPr>
              <w:t>Recruitment of Trial S</w:t>
            </w:r>
            <w:r w:rsidR="00426965" w:rsidRPr="001F47E7">
              <w:rPr>
                <w:i w:val="0"/>
                <w:szCs w:val="22"/>
              </w:rPr>
              <w:t>ubjects is always governed by current terms and conditions of the CIP.</w:t>
            </w:r>
          </w:p>
        </w:tc>
      </w:tr>
      <w:tr w:rsidR="000E610C" w:rsidRPr="00DF773A" w14:paraId="7756C4AC" w14:textId="77777777" w:rsidTr="005B0A00">
        <w:trPr>
          <w:trHeight w:val="688"/>
          <w:jc w:val="center"/>
        </w:trPr>
        <w:tc>
          <w:tcPr>
            <w:tcW w:w="4890" w:type="dxa"/>
          </w:tcPr>
          <w:p w14:paraId="0242A546" w14:textId="17DBA00A" w:rsidR="000E610C" w:rsidRPr="001F47E7" w:rsidRDefault="002B72C0" w:rsidP="009267ED">
            <w:pPr>
              <w:pStyle w:val="Odstavecseseznamem"/>
              <w:numPr>
                <w:ilvl w:val="1"/>
                <w:numId w:val="27"/>
              </w:numPr>
              <w:spacing w:after="60"/>
              <w:contextualSpacing w:val="0"/>
              <w:jc w:val="both"/>
              <w:rPr>
                <w:i w:val="0"/>
                <w:szCs w:val="22"/>
                <w:lang w:val="cs-CZ"/>
              </w:rPr>
            </w:pPr>
            <w:r w:rsidRPr="001F47E7">
              <w:rPr>
                <w:i w:val="0"/>
                <w:szCs w:val="22"/>
                <w:lang w:val="cs-CZ"/>
              </w:rPr>
              <w:t xml:space="preserve">Celkový předpokládaný počet subjektů </w:t>
            </w:r>
            <w:r w:rsidR="00B570C9" w:rsidRPr="001F47E7">
              <w:rPr>
                <w:i w:val="0"/>
                <w:szCs w:val="22"/>
                <w:lang w:val="cs-CZ"/>
              </w:rPr>
              <w:t xml:space="preserve">hodnocení </w:t>
            </w:r>
            <w:r w:rsidRPr="001F47E7">
              <w:rPr>
                <w:i w:val="0"/>
                <w:szCs w:val="22"/>
                <w:lang w:val="cs-CZ"/>
              </w:rPr>
              <w:t xml:space="preserve">bude u </w:t>
            </w:r>
            <w:r w:rsidR="00DE2189" w:rsidRPr="001F47E7">
              <w:rPr>
                <w:i w:val="0"/>
                <w:szCs w:val="22"/>
                <w:lang w:val="cs-CZ"/>
              </w:rPr>
              <w:t>poskyto</w:t>
            </w:r>
            <w:r w:rsidRPr="001F47E7">
              <w:rPr>
                <w:i w:val="0"/>
                <w:szCs w:val="22"/>
                <w:lang w:val="cs-CZ"/>
              </w:rPr>
              <w:t xml:space="preserve">vatele činit </w:t>
            </w:r>
            <w:r w:rsidR="00F0667E" w:rsidRPr="001F47E7">
              <w:rPr>
                <w:i w:val="0"/>
                <w:szCs w:val="22"/>
                <w:lang w:val="cs-CZ"/>
              </w:rPr>
              <w:t xml:space="preserve">přibližně </w:t>
            </w:r>
            <w:r w:rsidR="009267ED" w:rsidRPr="00FF1295">
              <w:rPr>
                <w:i w:val="0"/>
                <w:szCs w:val="22"/>
                <w:highlight w:val="black"/>
                <w:lang w:val="cs-CZ"/>
              </w:rPr>
              <w:t>xx</w:t>
            </w:r>
            <w:r w:rsidR="002315A2" w:rsidRPr="001F47E7">
              <w:rPr>
                <w:i w:val="0"/>
                <w:snapToGrid w:val="0"/>
                <w:szCs w:val="22"/>
                <w:lang w:val="cs-CZ"/>
              </w:rPr>
              <w:t>.</w:t>
            </w:r>
            <w:r w:rsidR="002315A2" w:rsidRPr="001F47E7">
              <w:rPr>
                <w:i w:val="0"/>
                <w:szCs w:val="22"/>
                <w:lang w:val="cs-CZ"/>
              </w:rPr>
              <w:t xml:space="preserve"> </w:t>
            </w:r>
          </w:p>
        </w:tc>
        <w:tc>
          <w:tcPr>
            <w:tcW w:w="4890" w:type="dxa"/>
            <w:shd w:val="clear" w:color="auto" w:fill="FFFFFF"/>
          </w:tcPr>
          <w:p w14:paraId="51CB17A4" w14:textId="3C825B81" w:rsidR="000E610C" w:rsidRPr="001F47E7" w:rsidRDefault="002B72C0" w:rsidP="009267ED">
            <w:pPr>
              <w:pStyle w:val="Odstavecseseznamem"/>
              <w:numPr>
                <w:ilvl w:val="1"/>
                <w:numId w:val="28"/>
              </w:numPr>
              <w:spacing w:after="60"/>
              <w:contextualSpacing w:val="0"/>
              <w:jc w:val="both"/>
              <w:rPr>
                <w:i w:val="0"/>
                <w:szCs w:val="22"/>
              </w:rPr>
            </w:pPr>
            <w:r w:rsidRPr="001F47E7">
              <w:rPr>
                <w:i w:val="0"/>
                <w:szCs w:val="22"/>
              </w:rPr>
              <w:t xml:space="preserve">The total number of </w:t>
            </w:r>
            <w:r w:rsidR="00B570C9" w:rsidRPr="001F47E7">
              <w:rPr>
                <w:i w:val="0"/>
                <w:szCs w:val="22"/>
              </w:rPr>
              <w:t>Trial Subject</w:t>
            </w:r>
            <w:r w:rsidRPr="001F47E7">
              <w:rPr>
                <w:i w:val="0"/>
                <w:szCs w:val="22"/>
              </w:rPr>
              <w:t xml:space="preserve">s </w:t>
            </w:r>
            <w:r w:rsidR="00F13B2C" w:rsidRPr="001F47E7">
              <w:rPr>
                <w:i w:val="0"/>
                <w:szCs w:val="22"/>
              </w:rPr>
              <w:t>included</w:t>
            </w:r>
            <w:r w:rsidRPr="001F47E7">
              <w:rPr>
                <w:i w:val="0"/>
                <w:szCs w:val="22"/>
              </w:rPr>
              <w:t xml:space="preserve"> at Provider shall be approximately</w:t>
            </w:r>
            <w:r w:rsidR="00963AA3" w:rsidRPr="001F47E7">
              <w:rPr>
                <w:i w:val="0"/>
                <w:szCs w:val="22"/>
              </w:rPr>
              <w:t xml:space="preserve"> </w:t>
            </w:r>
            <w:r w:rsidR="009267ED" w:rsidRPr="00FF1295">
              <w:rPr>
                <w:i w:val="0"/>
                <w:snapToGrid w:val="0"/>
                <w:szCs w:val="22"/>
                <w:highlight w:val="black"/>
                <w:lang w:val="cs-CZ"/>
              </w:rPr>
              <w:t>xx</w:t>
            </w:r>
            <w:r w:rsidR="002315A2" w:rsidRPr="001F47E7">
              <w:rPr>
                <w:i w:val="0"/>
                <w:snapToGrid w:val="0"/>
                <w:szCs w:val="22"/>
                <w:lang w:val="cs-CZ"/>
              </w:rPr>
              <w:t>.</w:t>
            </w:r>
            <w:r w:rsidR="002315A2" w:rsidRPr="001F47E7">
              <w:rPr>
                <w:i w:val="0"/>
                <w:szCs w:val="22"/>
                <w:lang w:val="cs-CZ"/>
              </w:rPr>
              <w:t xml:space="preserve"> </w:t>
            </w:r>
          </w:p>
        </w:tc>
      </w:tr>
      <w:tr w:rsidR="00506033" w:rsidRPr="00DF773A" w14:paraId="4CE6A6BA" w14:textId="77777777" w:rsidTr="005B0A00">
        <w:trPr>
          <w:trHeight w:val="688"/>
          <w:jc w:val="center"/>
        </w:trPr>
        <w:tc>
          <w:tcPr>
            <w:tcW w:w="4890" w:type="dxa"/>
          </w:tcPr>
          <w:p w14:paraId="4730CD89" w14:textId="6DCB3FBD" w:rsidR="00506033" w:rsidRPr="00DF773A" w:rsidRDefault="00506033" w:rsidP="00CF799A">
            <w:pPr>
              <w:pStyle w:val="Odstavecseseznamem"/>
              <w:numPr>
                <w:ilvl w:val="1"/>
                <w:numId w:val="27"/>
              </w:numPr>
              <w:spacing w:after="60"/>
              <w:contextualSpacing w:val="0"/>
              <w:jc w:val="both"/>
              <w:rPr>
                <w:i w:val="0"/>
                <w:szCs w:val="22"/>
                <w:lang w:val="cs-CZ"/>
              </w:rPr>
            </w:pPr>
            <w:r w:rsidRPr="00DF773A">
              <w:rPr>
                <w:i w:val="0"/>
                <w:szCs w:val="22"/>
                <w:lang w:val="cs-CZ"/>
              </w:rPr>
              <w:t>Zkoušející se zavazuje do klinické zkoušky zařadit pouze řádně způsobilé subjekty hodnocení v souladu s plánem.</w:t>
            </w:r>
          </w:p>
        </w:tc>
        <w:tc>
          <w:tcPr>
            <w:tcW w:w="4890" w:type="dxa"/>
            <w:shd w:val="clear" w:color="auto" w:fill="FFFFFF"/>
          </w:tcPr>
          <w:p w14:paraId="3649EBC5" w14:textId="503A9F13" w:rsidR="00506033" w:rsidRPr="00DF773A" w:rsidRDefault="00506033" w:rsidP="00CF799A">
            <w:pPr>
              <w:pStyle w:val="Odstavecseseznamem"/>
              <w:numPr>
                <w:ilvl w:val="1"/>
                <w:numId w:val="28"/>
              </w:numPr>
              <w:spacing w:after="60"/>
              <w:contextualSpacing w:val="0"/>
              <w:jc w:val="both"/>
              <w:rPr>
                <w:i w:val="0"/>
                <w:szCs w:val="22"/>
              </w:rPr>
            </w:pPr>
            <w:r w:rsidRPr="00DF773A">
              <w:rPr>
                <w:i w:val="0"/>
                <w:szCs w:val="22"/>
              </w:rPr>
              <w:t>The Investigator agrees to include in the Clinical Investigation only such T</w:t>
            </w:r>
            <w:r w:rsidR="001042A5" w:rsidRPr="00DF773A">
              <w:rPr>
                <w:i w:val="0"/>
                <w:szCs w:val="22"/>
              </w:rPr>
              <w:t>rial S</w:t>
            </w:r>
            <w:r w:rsidRPr="00DF773A">
              <w:rPr>
                <w:i w:val="0"/>
                <w:szCs w:val="22"/>
              </w:rPr>
              <w:t>ubjects that are duly suitable for the Clinical Investigation in compliance with the CIP.</w:t>
            </w:r>
          </w:p>
        </w:tc>
      </w:tr>
      <w:tr w:rsidR="00375B2E" w:rsidRPr="00DF773A" w14:paraId="59EBDC52" w14:textId="77777777" w:rsidTr="005B0A00">
        <w:trPr>
          <w:trHeight w:val="688"/>
          <w:jc w:val="center"/>
        </w:trPr>
        <w:tc>
          <w:tcPr>
            <w:tcW w:w="4890" w:type="dxa"/>
          </w:tcPr>
          <w:p w14:paraId="5CB7B9F7" w14:textId="1633B124" w:rsidR="00375B2E" w:rsidRPr="00DF773A" w:rsidRDefault="00375B2E" w:rsidP="00CF799A">
            <w:pPr>
              <w:pStyle w:val="Odstavecseseznamem"/>
              <w:numPr>
                <w:ilvl w:val="1"/>
                <w:numId w:val="27"/>
              </w:numPr>
              <w:spacing w:after="60"/>
              <w:contextualSpacing w:val="0"/>
              <w:jc w:val="both"/>
              <w:rPr>
                <w:i w:val="0"/>
                <w:szCs w:val="22"/>
                <w:lang w:val="cs-CZ"/>
              </w:rPr>
            </w:pPr>
            <w:r w:rsidRPr="00DF773A">
              <w:rPr>
                <w:i w:val="0"/>
                <w:szCs w:val="22"/>
                <w:lang w:val="cs-CZ"/>
              </w:rPr>
              <w:t>Kdykoli o to zadavatel požádá, zavazuje se zkoušející podat hlášení o postupu v klinické zkoušce včetně údajů o zařazování subjektů hodnocení.</w:t>
            </w:r>
          </w:p>
        </w:tc>
        <w:tc>
          <w:tcPr>
            <w:tcW w:w="4890" w:type="dxa"/>
            <w:shd w:val="clear" w:color="auto" w:fill="FFFFFF"/>
          </w:tcPr>
          <w:p w14:paraId="0F6612CC" w14:textId="6CBAE230" w:rsidR="00375B2E" w:rsidRPr="00DF773A" w:rsidRDefault="00375B2E" w:rsidP="00CF799A">
            <w:pPr>
              <w:pStyle w:val="Odstavecseseznamem"/>
              <w:numPr>
                <w:ilvl w:val="1"/>
                <w:numId w:val="28"/>
              </w:numPr>
              <w:spacing w:after="60"/>
              <w:contextualSpacing w:val="0"/>
              <w:jc w:val="both"/>
              <w:rPr>
                <w:i w:val="0"/>
                <w:szCs w:val="22"/>
              </w:rPr>
            </w:pPr>
            <w:r w:rsidRPr="00DF773A">
              <w:rPr>
                <w:i w:val="0"/>
                <w:szCs w:val="22"/>
              </w:rPr>
              <w:t>The Investigator agrees to report on the progress of the Clinical Investigation, including information about the enrolment of Trial Subjects, upon the Sponsor’s request.</w:t>
            </w:r>
          </w:p>
        </w:tc>
      </w:tr>
      <w:tr w:rsidR="000E610C" w:rsidRPr="00DF773A" w14:paraId="49D1993A" w14:textId="77777777" w:rsidTr="001448F7">
        <w:trPr>
          <w:jc w:val="center"/>
        </w:trPr>
        <w:tc>
          <w:tcPr>
            <w:tcW w:w="4890" w:type="dxa"/>
          </w:tcPr>
          <w:p w14:paraId="3375B1BA" w14:textId="2EB3943E" w:rsidR="000E610C" w:rsidRPr="00DF773A" w:rsidRDefault="000E610C" w:rsidP="00CF799A">
            <w:pPr>
              <w:pStyle w:val="Odstavecseseznamem"/>
              <w:numPr>
                <w:ilvl w:val="1"/>
                <w:numId w:val="28"/>
              </w:numPr>
              <w:spacing w:after="60"/>
              <w:contextualSpacing w:val="0"/>
              <w:jc w:val="both"/>
              <w:rPr>
                <w:i w:val="0"/>
                <w:szCs w:val="22"/>
                <w:lang w:val="cs-CZ"/>
              </w:rPr>
            </w:pPr>
            <w:r w:rsidRPr="00DF773A">
              <w:rPr>
                <w:i w:val="0"/>
                <w:szCs w:val="22"/>
                <w:lang w:val="cs-CZ"/>
              </w:rPr>
              <w:t xml:space="preserve">Zařazení subjektů </w:t>
            </w:r>
            <w:r w:rsidR="00B570C9" w:rsidRPr="00DF773A">
              <w:rPr>
                <w:i w:val="0"/>
                <w:szCs w:val="22"/>
                <w:lang w:val="cs-CZ"/>
              </w:rPr>
              <w:t xml:space="preserve">hodnocení </w:t>
            </w:r>
            <w:r w:rsidRPr="00DF773A">
              <w:rPr>
                <w:i w:val="0"/>
                <w:szCs w:val="22"/>
                <w:lang w:val="cs-CZ"/>
              </w:rPr>
              <w:t xml:space="preserve">do </w:t>
            </w:r>
            <w:r w:rsidR="001253B9" w:rsidRPr="00DF773A">
              <w:rPr>
                <w:i w:val="0"/>
                <w:szCs w:val="22"/>
                <w:lang w:val="cs-CZ"/>
              </w:rPr>
              <w:t>klinické zkoušky</w:t>
            </w:r>
            <w:r w:rsidRPr="00DF773A">
              <w:rPr>
                <w:i w:val="0"/>
                <w:szCs w:val="22"/>
                <w:lang w:val="cs-CZ"/>
              </w:rPr>
              <w:t xml:space="preserve"> bude možné jen s jejich písemným souhlasem (dále jen „</w:t>
            </w:r>
            <w:r w:rsidR="00DE2189" w:rsidRPr="00DF773A">
              <w:rPr>
                <w:b/>
                <w:i w:val="0"/>
                <w:szCs w:val="22"/>
                <w:lang w:val="cs-CZ"/>
              </w:rPr>
              <w:t>info</w:t>
            </w:r>
            <w:r w:rsidRPr="00DF773A">
              <w:rPr>
                <w:b/>
                <w:i w:val="0"/>
                <w:szCs w:val="22"/>
                <w:lang w:val="cs-CZ"/>
              </w:rPr>
              <w:t>rmovaný souhlas</w:t>
            </w:r>
            <w:r w:rsidRPr="00DF773A">
              <w:rPr>
                <w:i w:val="0"/>
                <w:szCs w:val="22"/>
                <w:lang w:val="cs-CZ"/>
              </w:rPr>
              <w:t xml:space="preserve">“) a po jejich řádném poučení. Vyžádání </w:t>
            </w:r>
            <w:r w:rsidR="00DE2189" w:rsidRPr="00DF773A">
              <w:rPr>
                <w:i w:val="0"/>
                <w:szCs w:val="22"/>
                <w:lang w:val="cs-CZ"/>
              </w:rPr>
              <w:t>info</w:t>
            </w:r>
            <w:r w:rsidRPr="00DF773A">
              <w:rPr>
                <w:i w:val="0"/>
                <w:szCs w:val="22"/>
                <w:lang w:val="cs-CZ"/>
              </w:rPr>
              <w:t xml:space="preserve">rmovaného souhlasu od subjektů </w:t>
            </w:r>
            <w:r w:rsidR="00B570C9" w:rsidRPr="00DF773A">
              <w:rPr>
                <w:i w:val="0"/>
                <w:szCs w:val="22"/>
                <w:lang w:val="cs-CZ"/>
              </w:rPr>
              <w:t>hodnocení</w:t>
            </w:r>
            <w:r w:rsidRPr="00DF773A">
              <w:rPr>
                <w:i w:val="0"/>
                <w:szCs w:val="22"/>
                <w:lang w:val="cs-CZ"/>
              </w:rPr>
              <w:t xml:space="preserve"> musí být</w:t>
            </w:r>
            <w:r w:rsidR="00F13B2C">
              <w:rPr>
                <w:i w:val="0"/>
                <w:szCs w:val="22"/>
                <w:lang w:val="cs-CZ"/>
              </w:rPr>
              <w:t xml:space="preserve"> ve shodě s právními předpisy a </w:t>
            </w:r>
            <w:r w:rsidRPr="00DF773A">
              <w:rPr>
                <w:i w:val="0"/>
                <w:szCs w:val="22"/>
                <w:lang w:val="cs-CZ"/>
              </w:rPr>
              <w:t>etickými principy.</w:t>
            </w:r>
          </w:p>
        </w:tc>
        <w:tc>
          <w:tcPr>
            <w:tcW w:w="4890" w:type="dxa"/>
          </w:tcPr>
          <w:p w14:paraId="5B1182BE" w14:textId="4500AB3B" w:rsidR="000E610C" w:rsidRPr="00DF773A" w:rsidRDefault="00F13B2C" w:rsidP="00CF799A">
            <w:pPr>
              <w:pStyle w:val="Odstavecseseznamem"/>
              <w:numPr>
                <w:ilvl w:val="1"/>
                <w:numId w:val="27"/>
              </w:numPr>
              <w:spacing w:after="60"/>
              <w:contextualSpacing w:val="0"/>
              <w:jc w:val="both"/>
              <w:rPr>
                <w:i w:val="0"/>
                <w:szCs w:val="22"/>
              </w:rPr>
            </w:pPr>
            <w:r>
              <w:rPr>
                <w:i w:val="0"/>
                <w:szCs w:val="22"/>
              </w:rPr>
              <w:t>Including</w:t>
            </w:r>
            <w:r w:rsidR="000E610C" w:rsidRPr="00DF773A">
              <w:rPr>
                <w:i w:val="0"/>
                <w:szCs w:val="22"/>
              </w:rPr>
              <w:t xml:space="preserve"> </w:t>
            </w:r>
            <w:r w:rsidR="00B570C9" w:rsidRPr="00DF773A">
              <w:rPr>
                <w:i w:val="0"/>
                <w:szCs w:val="22"/>
              </w:rPr>
              <w:t xml:space="preserve">Trial Subject </w:t>
            </w:r>
            <w:r w:rsidR="000E610C" w:rsidRPr="00DF773A">
              <w:rPr>
                <w:i w:val="0"/>
                <w:szCs w:val="22"/>
              </w:rPr>
              <w:t xml:space="preserve">in the </w:t>
            </w:r>
            <w:r w:rsidR="001253B9" w:rsidRPr="00DF773A">
              <w:rPr>
                <w:i w:val="0"/>
                <w:szCs w:val="22"/>
              </w:rPr>
              <w:t>Clinical Investigation</w:t>
            </w:r>
            <w:r w:rsidR="000E610C" w:rsidRPr="00DF773A">
              <w:rPr>
                <w:i w:val="0"/>
                <w:szCs w:val="22"/>
              </w:rPr>
              <w:t xml:space="preserve"> shall only be possible following their written consent (“</w:t>
            </w:r>
            <w:r w:rsidR="00F0667E" w:rsidRPr="00DF773A">
              <w:rPr>
                <w:b/>
                <w:i w:val="0"/>
                <w:szCs w:val="22"/>
              </w:rPr>
              <w:t>I</w:t>
            </w:r>
            <w:r w:rsidR="00DE2189" w:rsidRPr="00DF773A">
              <w:rPr>
                <w:b/>
                <w:i w:val="0"/>
                <w:szCs w:val="22"/>
              </w:rPr>
              <w:t>nfo</w:t>
            </w:r>
            <w:r w:rsidR="000E610C" w:rsidRPr="00DF773A">
              <w:rPr>
                <w:b/>
                <w:i w:val="0"/>
                <w:szCs w:val="22"/>
              </w:rPr>
              <w:t>rmed Consent</w:t>
            </w:r>
            <w:r w:rsidR="000E610C" w:rsidRPr="00DF773A">
              <w:rPr>
                <w:i w:val="0"/>
                <w:szCs w:val="22"/>
              </w:rPr>
              <w:t xml:space="preserve">”) and after they are duly </w:t>
            </w:r>
            <w:r w:rsidR="00DE2189" w:rsidRPr="00DF773A">
              <w:rPr>
                <w:i w:val="0"/>
                <w:szCs w:val="22"/>
              </w:rPr>
              <w:t>info</w:t>
            </w:r>
            <w:r w:rsidR="000E610C" w:rsidRPr="00DF773A">
              <w:rPr>
                <w:i w:val="0"/>
                <w:szCs w:val="22"/>
              </w:rPr>
              <w:t xml:space="preserve">rmed. Seeking consent from </w:t>
            </w:r>
            <w:r w:rsidR="00B570C9" w:rsidRPr="00DF773A">
              <w:rPr>
                <w:i w:val="0"/>
                <w:szCs w:val="22"/>
              </w:rPr>
              <w:t>Trial Subject</w:t>
            </w:r>
            <w:r w:rsidR="000E610C" w:rsidRPr="00DF773A">
              <w:rPr>
                <w:i w:val="0"/>
                <w:szCs w:val="22"/>
              </w:rPr>
              <w:t xml:space="preserve">s must be done in accordance with </w:t>
            </w:r>
            <w:r w:rsidR="005B16C1">
              <w:rPr>
                <w:i w:val="0"/>
                <w:szCs w:val="22"/>
              </w:rPr>
              <w:t>applicable law</w:t>
            </w:r>
            <w:r w:rsidR="000E610C" w:rsidRPr="00DF773A">
              <w:rPr>
                <w:i w:val="0"/>
                <w:szCs w:val="22"/>
              </w:rPr>
              <w:t xml:space="preserve"> and ethical principles. </w:t>
            </w:r>
          </w:p>
        </w:tc>
      </w:tr>
      <w:tr w:rsidR="000E610C" w:rsidRPr="00DF773A" w14:paraId="13A85560" w14:textId="77777777" w:rsidTr="001448F7">
        <w:trPr>
          <w:jc w:val="center"/>
        </w:trPr>
        <w:tc>
          <w:tcPr>
            <w:tcW w:w="4890" w:type="dxa"/>
          </w:tcPr>
          <w:p w14:paraId="08F0169F" w14:textId="77777777" w:rsidR="000E610C" w:rsidRPr="00DF773A" w:rsidRDefault="000E610C" w:rsidP="00F13B2C">
            <w:pPr>
              <w:pStyle w:val="odsaz10blok"/>
              <w:spacing w:after="60"/>
              <w:ind w:left="447"/>
              <w:rPr>
                <w:sz w:val="22"/>
                <w:szCs w:val="22"/>
              </w:rPr>
            </w:pPr>
            <w:r w:rsidRPr="00DF773A">
              <w:rPr>
                <w:sz w:val="22"/>
                <w:szCs w:val="22"/>
              </w:rPr>
              <w:t>K tomu:</w:t>
            </w:r>
          </w:p>
        </w:tc>
        <w:tc>
          <w:tcPr>
            <w:tcW w:w="4890" w:type="dxa"/>
          </w:tcPr>
          <w:p w14:paraId="7DA08F59" w14:textId="77777777" w:rsidR="000E610C" w:rsidRPr="00DF773A" w:rsidRDefault="000E610C" w:rsidP="00F13B2C">
            <w:pPr>
              <w:spacing w:after="60"/>
              <w:ind w:left="378"/>
              <w:rPr>
                <w:snapToGrid w:val="0"/>
                <w:sz w:val="22"/>
                <w:szCs w:val="22"/>
                <w:lang w:val="en-US"/>
              </w:rPr>
            </w:pPr>
            <w:r w:rsidRPr="00DF773A">
              <w:rPr>
                <w:snapToGrid w:val="0"/>
                <w:sz w:val="22"/>
                <w:szCs w:val="22"/>
                <w:lang w:val="en-US"/>
              </w:rPr>
              <w:t>Hence:</w:t>
            </w:r>
          </w:p>
        </w:tc>
      </w:tr>
      <w:tr w:rsidR="000E610C" w:rsidRPr="00DF773A" w14:paraId="31349D34" w14:textId="77777777" w:rsidTr="001448F7">
        <w:trPr>
          <w:jc w:val="center"/>
        </w:trPr>
        <w:tc>
          <w:tcPr>
            <w:tcW w:w="4890" w:type="dxa"/>
          </w:tcPr>
          <w:p w14:paraId="3BE00A15" w14:textId="4F2AAB6B" w:rsidR="000E610C" w:rsidRPr="00DF773A" w:rsidRDefault="00F0667E" w:rsidP="00CF799A">
            <w:pPr>
              <w:pStyle w:val="Nadpis3"/>
              <w:numPr>
                <w:ilvl w:val="2"/>
                <w:numId w:val="3"/>
              </w:numPr>
              <w:tabs>
                <w:tab w:val="clear" w:pos="594"/>
              </w:tabs>
              <w:spacing w:after="60"/>
              <w:ind w:left="731" w:hanging="284"/>
              <w:rPr>
                <w:sz w:val="22"/>
                <w:szCs w:val="22"/>
              </w:rPr>
            </w:pPr>
            <w:r w:rsidRPr="00DF773A">
              <w:rPr>
                <w:sz w:val="22"/>
                <w:szCs w:val="22"/>
              </w:rPr>
              <w:t>zadavatel</w:t>
            </w:r>
            <w:r w:rsidR="000E610C" w:rsidRPr="00DF773A">
              <w:rPr>
                <w:sz w:val="22"/>
                <w:szCs w:val="22"/>
              </w:rPr>
              <w:t xml:space="preserve"> prohlašuje, že předal zkoušejícímu formulář </w:t>
            </w:r>
            <w:r w:rsidR="005B0A00" w:rsidRPr="00DF773A">
              <w:rPr>
                <w:sz w:val="22"/>
                <w:szCs w:val="22"/>
              </w:rPr>
              <w:t>informovaného</w:t>
            </w:r>
            <w:r w:rsidR="000E610C" w:rsidRPr="00DF773A">
              <w:rPr>
                <w:sz w:val="22"/>
                <w:szCs w:val="22"/>
              </w:rPr>
              <w:t xml:space="preserve"> souhlasu subjektu </w:t>
            </w:r>
            <w:r w:rsidR="00B570C9" w:rsidRPr="00DF773A">
              <w:rPr>
                <w:sz w:val="22"/>
                <w:szCs w:val="22"/>
              </w:rPr>
              <w:t>hodnocení</w:t>
            </w:r>
            <w:r w:rsidR="000E610C" w:rsidRPr="00DF773A">
              <w:rPr>
                <w:sz w:val="22"/>
                <w:szCs w:val="22"/>
              </w:rPr>
              <w:t xml:space="preserve"> se zař</w:t>
            </w:r>
            <w:r w:rsidR="002B72C0" w:rsidRPr="00DF773A">
              <w:rPr>
                <w:sz w:val="22"/>
                <w:szCs w:val="22"/>
              </w:rPr>
              <w:t xml:space="preserve">azením do </w:t>
            </w:r>
            <w:r w:rsidR="00B570C9" w:rsidRPr="00DF773A">
              <w:rPr>
                <w:sz w:val="22"/>
                <w:szCs w:val="22"/>
              </w:rPr>
              <w:t>klinické</w:t>
            </w:r>
            <w:r w:rsidR="001253B9" w:rsidRPr="00DF773A">
              <w:rPr>
                <w:sz w:val="22"/>
                <w:szCs w:val="22"/>
              </w:rPr>
              <w:t xml:space="preserve"> zkoušky</w:t>
            </w:r>
            <w:r w:rsidR="002B72C0" w:rsidRPr="00DF773A">
              <w:rPr>
                <w:sz w:val="22"/>
                <w:szCs w:val="22"/>
              </w:rPr>
              <w:t xml:space="preserve"> a </w:t>
            </w:r>
            <w:r w:rsidR="000E610C" w:rsidRPr="00DF773A">
              <w:rPr>
                <w:sz w:val="22"/>
                <w:szCs w:val="22"/>
              </w:rPr>
              <w:t>formulář písemnéh</w:t>
            </w:r>
            <w:r w:rsidR="005C49DA" w:rsidRPr="00DF773A">
              <w:rPr>
                <w:sz w:val="22"/>
                <w:szCs w:val="22"/>
              </w:rPr>
              <w:t xml:space="preserve">o poučení pro subjekt </w:t>
            </w:r>
            <w:r w:rsidR="00B570C9" w:rsidRPr="00DF773A">
              <w:rPr>
                <w:sz w:val="22"/>
                <w:szCs w:val="22"/>
              </w:rPr>
              <w:t>hodnocení</w:t>
            </w:r>
            <w:r w:rsidR="005C49DA" w:rsidRPr="00DF773A">
              <w:rPr>
                <w:sz w:val="22"/>
                <w:szCs w:val="22"/>
              </w:rPr>
              <w:t xml:space="preserve"> a že </w:t>
            </w:r>
            <w:r w:rsidR="00DE2189" w:rsidRPr="00DF773A">
              <w:rPr>
                <w:sz w:val="22"/>
                <w:szCs w:val="22"/>
              </w:rPr>
              <w:t>zadavat</w:t>
            </w:r>
            <w:r w:rsidR="005C49DA" w:rsidRPr="00DF773A">
              <w:rPr>
                <w:sz w:val="22"/>
                <w:szCs w:val="22"/>
              </w:rPr>
              <w:t xml:space="preserve">el poučil zkoušejícího o </w:t>
            </w:r>
            <w:r w:rsidR="00025DA3" w:rsidRPr="00DF773A">
              <w:rPr>
                <w:sz w:val="22"/>
                <w:szCs w:val="22"/>
              </w:rPr>
              <w:t> </w:t>
            </w:r>
            <w:r w:rsidR="005C49DA" w:rsidRPr="00DF773A">
              <w:rPr>
                <w:sz w:val="22"/>
                <w:szCs w:val="22"/>
              </w:rPr>
              <w:t>jejich náležitém použití</w:t>
            </w:r>
            <w:r w:rsidRPr="00DF773A">
              <w:rPr>
                <w:sz w:val="22"/>
                <w:szCs w:val="22"/>
              </w:rPr>
              <w:t>,</w:t>
            </w:r>
          </w:p>
        </w:tc>
        <w:tc>
          <w:tcPr>
            <w:tcW w:w="4890" w:type="dxa"/>
          </w:tcPr>
          <w:p w14:paraId="1CEFA90A" w14:textId="31C729E0" w:rsidR="000E610C" w:rsidRPr="00DF773A" w:rsidRDefault="002B72C0" w:rsidP="00CF799A">
            <w:pPr>
              <w:pStyle w:val="Nadpis3"/>
              <w:numPr>
                <w:ilvl w:val="2"/>
                <w:numId w:val="70"/>
              </w:numPr>
              <w:tabs>
                <w:tab w:val="clear" w:pos="594"/>
              </w:tabs>
              <w:spacing w:after="60"/>
              <w:ind w:left="661" w:hanging="283"/>
              <w:rPr>
                <w:sz w:val="22"/>
                <w:szCs w:val="22"/>
                <w:lang w:val="en-US"/>
              </w:rPr>
            </w:pPr>
            <w:r w:rsidRPr="00DF773A">
              <w:rPr>
                <w:sz w:val="22"/>
                <w:szCs w:val="22"/>
                <w:lang w:val="en-US"/>
              </w:rPr>
              <w:t>Sponsor</w:t>
            </w:r>
            <w:r w:rsidR="000E610C" w:rsidRPr="00DF773A">
              <w:rPr>
                <w:sz w:val="22"/>
                <w:szCs w:val="22"/>
                <w:lang w:val="en-US"/>
              </w:rPr>
              <w:t xml:space="preserve"> declares that Investigator was given the </w:t>
            </w:r>
            <w:r w:rsidR="005B0A00" w:rsidRPr="00DF773A">
              <w:rPr>
                <w:sz w:val="22"/>
                <w:szCs w:val="22"/>
                <w:lang w:val="en-US"/>
              </w:rPr>
              <w:t>I</w:t>
            </w:r>
            <w:r w:rsidR="00DE2189" w:rsidRPr="00DF773A">
              <w:rPr>
                <w:sz w:val="22"/>
                <w:szCs w:val="22"/>
                <w:lang w:val="en-US"/>
              </w:rPr>
              <w:t>nfo</w:t>
            </w:r>
            <w:r w:rsidR="000E610C" w:rsidRPr="00DF773A">
              <w:rPr>
                <w:sz w:val="22"/>
                <w:szCs w:val="22"/>
                <w:lang w:val="en-US"/>
              </w:rPr>
              <w:t xml:space="preserve">rmed Consent form for </w:t>
            </w:r>
            <w:r w:rsidR="00B570C9" w:rsidRPr="00DF773A">
              <w:rPr>
                <w:sz w:val="22"/>
                <w:szCs w:val="22"/>
                <w:lang w:val="en-US"/>
              </w:rPr>
              <w:t>Trial Subject</w:t>
            </w:r>
            <w:r w:rsidR="000E610C" w:rsidRPr="00DF773A">
              <w:rPr>
                <w:sz w:val="22"/>
                <w:szCs w:val="22"/>
                <w:lang w:val="en-US"/>
              </w:rPr>
              <w:t xml:space="preserve">s to be </w:t>
            </w:r>
            <w:r w:rsidR="00637C50">
              <w:rPr>
                <w:sz w:val="22"/>
                <w:szCs w:val="22"/>
                <w:lang w:val="en-US"/>
              </w:rPr>
              <w:t>included</w:t>
            </w:r>
            <w:r w:rsidR="000E610C" w:rsidRPr="00DF773A">
              <w:rPr>
                <w:sz w:val="22"/>
                <w:szCs w:val="22"/>
                <w:lang w:val="en-US"/>
              </w:rPr>
              <w:t xml:space="preserve"> in the </w:t>
            </w:r>
            <w:r w:rsidR="001253B9" w:rsidRPr="00DF773A">
              <w:rPr>
                <w:sz w:val="22"/>
                <w:szCs w:val="22"/>
                <w:lang w:val="en-US"/>
              </w:rPr>
              <w:t>Clinical Investigation</w:t>
            </w:r>
            <w:r w:rsidR="000E610C" w:rsidRPr="00DF773A">
              <w:rPr>
                <w:sz w:val="22"/>
                <w:szCs w:val="22"/>
                <w:lang w:val="en-US"/>
              </w:rPr>
              <w:t xml:space="preserve"> and the </w:t>
            </w:r>
            <w:r w:rsidR="00B570C9" w:rsidRPr="00DF773A">
              <w:rPr>
                <w:sz w:val="22"/>
                <w:szCs w:val="22"/>
                <w:lang w:val="en-US"/>
              </w:rPr>
              <w:t>Trial Subject</w:t>
            </w:r>
            <w:r w:rsidR="000E610C" w:rsidRPr="00DF773A">
              <w:rPr>
                <w:sz w:val="22"/>
                <w:szCs w:val="22"/>
                <w:lang w:val="en-US"/>
              </w:rPr>
              <w:t>s’ written disclaimer form</w:t>
            </w:r>
            <w:r w:rsidR="005C49DA" w:rsidRPr="00DF773A">
              <w:rPr>
                <w:sz w:val="22"/>
                <w:szCs w:val="22"/>
                <w:lang w:val="en-US"/>
              </w:rPr>
              <w:t xml:space="preserve"> and that the Sponsor instructed the Investigator on their use</w:t>
            </w:r>
            <w:r w:rsidR="00637C50">
              <w:rPr>
                <w:sz w:val="22"/>
                <w:szCs w:val="22"/>
                <w:lang w:val="en-US"/>
              </w:rPr>
              <w:t>,</w:t>
            </w:r>
          </w:p>
        </w:tc>
      </w:tr>
      <w:tr w:rsidR="000E610C" w:rsidRPr="00DF773A" w14:paraId="726361EF" w14:textId="77777777" w:rsidTr="001448F7">
        <w:trPr>
          <w:jc w:val="center"/>
        </w:trPr>
        <w:tc>
          <w:tcPr>
            <w:tcW w:w="4890" w:type="dxa"/>
          </w:tcPr>
          <w:p w14:paraId="4A7FB30D" w14:textId="640F71EE" w:rsidR="000E610C" w:rsidRPr="005201F7" w:rsidRDefault="00F0667E" w:rsidP="00CF799A">
            <w:pPr>
              <w:pStyle w:val="Nadpis3"/>
              <w:numPr>
                <w:ilvl w:val="2"/>
                <w:numId w:val="70"/>
              </w:numPr>
              <w:tabs>
                <w:tab w:val="clear" w:pos="594"/>
              </w:tabs>
              <w:spacing w:after="60"/>
              <w:ind w:left="661" w:hanging="283"/>
              <w:rPr>
                <w:sz w:val="22"/>
                <w:szCs w:val="22"/>
              </w:rPr>
            </w:pPr>
            <w:r w:rsidRPr="005201F7">
              <w:rPr>
                <w:sz w:val="22"/>
                <w:szCs w:val="22"/>
              </w:rPr>
              <w:t>v</w:t>
            </w:r>
            <w:r w:rsidR="000E610C" w:rsidRPr="005201F7">
              <w:rPr>
                <w:sz w:val="22"/>
                <w:szCs w:val="22"/>
              </w:rPr>
              <w:t xml:space="preserve"> případě, že subjekt </w:t>
            </w:r>
            <w:r w:rsidR="00B570C9" w:rsidRPr="005201F7">
              <w:rPr>
                <w:sz w:val="22"/>
                <w:szCs w:val="22"/>
              </w:rPr>
              <w:t>hodnocení</w:t>
            </w:r>
            <w:r w:rsidR="000E610C" w:rsidRPr="005201F7">
              <w:rPr>
                <w:sz w:val="22"/>
                <w:szCs w:val="22"/>
              </w:rPr>
              <w:t xml:space="preserve"> souhlasí se zařazením do </w:t>
            </w:r>
            <w:r w:rsidR="001253B9" w:rsidRPr="005201F7">
              <w:rPr>
                <w:sz w:val="22"/>
                <w:szCs w:val="22"/>
              </w:rPr>
              <w:t>klinické zkoušky</w:t>
            </w:r>
            <w:r w:rsidR="000E610C" w:rsidRPr="005201F7">
              <w:rPr>
                <w:sz w:val="22"/>
                <w:szCs w:val="22"/>
              </w:rPr>
              <w:t xml:space="preserve">, zajistí od něj </w:t>
            </w:r>
            <w:r w:rsidR="005C49DA" w:rsidRPr="005201F7">
              <w:rPr>
                <w:sz w:val="22"/>
                <w:szCs w:val="22"/>
              </w:rPr>
              <w:t xml:space="preserve">(případně od jeho zákonného zástupce či opatrovníka) </w:t>
            </w:r>
            <w:r w:rsidR="000E610C" w:rsidRPr="005201F7">
              <w:rPr>
                <w:sz w:val="22"/>
                <w:szCs w:val="22"/>
              </w:rPr>
              <w:t xml:space="preserve">zkoušející podpis </w:t>
            </w:r>
            <w:r w:rsidR="005B0A00" w:rsidRPr="005201F7">
              <w:rPr>
                <w:sz w:val="22"/>
                <w:szCs w:val="22"/>
              </w:rPr>
              <w:t>informovaného</w:t>
            </w:r>
            <w:r w:rsidR="000E610C" w:rsidRPr="005201F7">
              <w:rPr>
                <w:sz w:val="22"/>
                <w:szCs w:val="22"/>
              </w:rPr>
              <w:t xml:space="preserve"> souhlasu, a to vždy před provedením </w:t>
            </w:r>
            <w:r w:rsidR="00637C50" w:rsidRPr="005201F7">
              <w:rPr>
                <w:sz w:val="22"/>
                <w:szCs w:val="22"/>
              </w:rPr>
              <w:t>úvodního vyšetření nebo testu v </w:t>
            </w:r>
            <w:r w:rsidR="000E610C" w:rsidRPr="005201F7">
              <w:rPr>
                <w:sz w:val="22"/>
                <w:szCs w:val="22"/>
              </w:rPr>
              <w:t xml:space="preserve">rámci </w:t>
            </w:r>
            <w:r w:rsidR="001253B9" w:rsidRPr="005201F7">
              <w:rPr>
                <w:sz w:val="22"/>
                <w:szCs w:val="22"/>
              </w:rPr>
              <w:t>klinické zkoušky</w:t>
            </w:r>
            <w:r w:rsidR="000E610C" w:rsidRPr="005201F7">
              <w:rPr>
                <w:sz w:val="22"/>
                <w:szCs w:val="22"/>
              </w:rPr>
              <w:t>.</w:t>
            </w:r>
          </w:p>
        </w:tc>
        <w:tc>
          <w:tcPr>
            <w:tcW w:w="4890" w:type="dxa"/>
          </w:tcPr>
          <w:p w14:paraId="2004C76D" w14:textId="6F6B3B02" w:rsidR="000E610C" w:rsidRPr="00DF773A" w:rsidRDefault="000E610C" w:rsidP="00CF799A">
            <w:pPr>
              <w:pStyle w:val="Nadpis3"/>
              <w:numPr>
                <w:ilvl w:val="2"/>
                <w:numId w:val="89"/>
              </w:numPr>
              <w:tabs>
                <w:tab w:val="clear" w:pos="594"/>
              </w:tabs>
              <w:spacing w:after="60"/>
              <w:ind w:left="661" w:hanging="283"/>
              <w:rPr>
                <w:sz w:val="22"/>
                <w:szCs w:val="22"/>
                <w:lang w:val="en-US"/>
              </w:rPr>
            </w:pPr>
            <w:r w:rsidRPr="00DF773A">
              <w:rPr>
                <w:sz w:val="22"/>
                <w:szCs w:val="22"/>
                <w:lang w:val="en-US"/>
              </w:rPr>
              <w:t xml:space="preserve">If the </w:t>
            </w:r>
            <w:r w:rsidR="00B570C9" w:rsidRPr="00DF773A">
              <w:rPr>
                <w:sz w:val="22"/>
                <w:szCs w:val="22"/>
                <w:lang w:val="en-US"/>
              </w:rPr>
              <w:t>Trial Subject</w:t>
            </w:r>
            <w:r w:rsidRPr="00DF773A">
              <w:rPr>
                <w:sz w:val="22"/>
                <w:szCs w:val="22"/>
                <w:lang w:val="en-US"/>
              </w:rPr>
              <w:t xml:space="preserve"> consents to be </w:t>
            </w:r>
            <w:r w:rsidR="00637C50">
              <w:rPr>
                <w:sz w:val="22"/>
                <w:szCs w:val="22"/>
                <w:lang w:val="en-US"/>
              </w:rPr>
              <w:t>included</w:t>
            </w:r>
            <w:r w:rsidRPr="00DF773A">
              <w:rPr>
                <w:sz w:val="22"/>
                <w:szCs w:val="22"/>
                <w:lang w:val="en-US"/>
              </w:rPr>
              <w:t xml:space="preserve"> in the </w:t>
            </w:r>
            <w:r w:rsidR="001253B9" w:rsidRPr="00DF773A">
              <w:rPr>
                <w:sz w:val="22"/>
                <w:szCs w:val="22"/>
                <w:lang w:val="en-US"/>
              </w:rPr>
              <w:t>Clinical Investigation</w:t>
            </w:r>
            <w:r w:rsidRPr="00DF773A">
              <w:rPr>
                <w:sz w:val="22"/>
                <w:szCs w:val="22"/>
                <w:lang w:val="en-US"/>
              </w:rPr>
              <w:t xml:space="preserve">, Investigator shall always obtain the signed </w:t>
            </w:r>
            <w:r w:rsidR="005B0A00" w:rsidRPr="00DF773A">
              <w:rPr>
                <w:sz w:val="22"/>
                <w:szCs w:val="22"/>
                <w:lang w:val="en-US"/>
              </w:rPr>
              <w:t>I</w:t>
            </w:r>
            <w:r w:rsidR="00DE2189" w:rsidRPr="00DF773A">
              <w:rPr>
                <w:sz w:val="22"/>
                <w:szCs w:val="22"/>
                <w:lang w:val="en-US"/>
              </w:rPr>
              <w:t>nfo</w:t>
            </w:r>
            <w:r w:rsidRPr="00DF773A">
              <w:rPr>
                <w:sz w:val="22"/>
                <w:szCs w:val="22"/>
                <w:lang w:val="en-US"/>
              </w:rPr>
              <w:t xml:space="preserve">rmed Consent form from the </w:t>
            </w:r>
            <w:r w:rsidR="00B570C9" w:rsidRPr="00DF773A">
              <w:rPr>
                <w:sz w:val="22"/>
                <w:szCs w:val="22"/>
                <w:lang w:val="en-US"/>
              </w:rPr>
              <w:t>Trial Subject</w:t>
            </w:r>
            <w:r w:rsidR="005C49DA" w:rsidRPr="00DF773A">
              <w:rPr>
                <w:sz w:val="22"/>
                <w:szCs w:val="22"/>
                <w:lang w:val="en-US"/>
              </w:rPr>
              <w:t xml:space="preserve"> (or the </w:t>
            </w:r>
            <w:r w:rsidR="00B570C9" w:rsidRPr="00DF773A">
              <w:rPr>
                <w:sz w:val="22"/>
                <w:szCs w:val="22"/>
                <w:lang w:val="en-US"/>
              </w:rPr>
              <w:t>Trial Subject</w:t>
            </w:r>
            <w:r w:rsidR="005C49DA" w:rsidRPr="00DF773A">
              <w:rPr>
                <w:sz w:val="22"/>
                <w:szCs w:val="22"/>
                <w:lang w:val="en-US"/>
              </w:rPr>
              <w:t>’s legal guardian or guardian)</w:t>
            </w:r>
            <w:r w:rsidRPr="00DF773A">
              <w:rPr>
                <w:sz w:val="22"/>
                <w:szCs w:val="22"/>
                <w:lang w:val="en-US"/>
              </w:rPr>
              <w:t xml:space="preserve">, before conducting a preliminary examination or baseline tests as part of the </w:t>
            </w:r>
            <w:r w:rsidR="001253B9" w:rsidRPr="00DF773A">
              <w:rPr>
                <w:sz w:val="22"/>
                <w:szCs w:val="22"/>
                <w:lang w:val="en-US"/>
              </w:rPr>
              <w:t>Clinical Investigation</w:t>
            </w:r>
            <w:r w:rsidRPr="00DF773A">
              <w:rPr>
                <w:sz w:val="22"/>
                <w:szCs w:val="22"/>
                <w:lang w:val="en-US"/>
              </w:rPr>
              <w:t>.</w:t>
            </w:r>
          </w:p>
        </w:tc>
      </w:tr>
      <w:tr w:rsidR="000E610C" w:rsidRPr="00DF773A" w14:paraId="5654620B" w14:textId="77777777" w:rsidTr="001448F7">
        <w:trPr>
          <w:jc w:val="center"/>
        </w:trPr>
        <w:tc>
          <w:tcPr>
            <w:tcW w:w="4890" w:type="dxa"/>
          </w:tcPr>
          <w:p w14:paraId="06A1A45E" w14:textId="08E5365D" w:rsidR="000E610C" w:rsidRPr="00DF773A" w:rsidRDefault="000E610C" w:rsidP="00CF799A">
            <w:pPr>
              <w:pStyle w:val="Odstavecseseznamem"/>
              <w:numPr>
                <w:ilvl w:val="1"/>
                <w:numId w:val="28"/>
              </w:numPr>
              <w:spacing w:after="60"/>
              <w:contextualSpacing w:val="0"/>
              <w:jc w:val="both"/>
              <w:rPr>
                <w:i w:val="0"/>
                <w:szCs w:val="22"/>
                <w:lang w:val="cs-CZ"/>
              </w:rPr>
            </w:pPr>
            <w:r w:rsidRPr="00DF773A">
              <w:rPr>
                <w:i w:val="0"/>
                <w:szCs w:val="22"/>
                <w:lang w:val="cs-CZ"/>
              </w:rPr>
              <w:t xml:space="preserve">Podepsané </w:t>
            </w:r>
            <w:r w:rsidR="00F0667E" w:rsidRPr="00DF773A">
              <w:rPr>
                <w:i w:val="0"/>
                <w:szCs w:val="22"/>
                <w:lang w:val="cs-CZ"/>
              </w:rPr>
              <w:t>i</w:t>
            </w:r>
            <w:r w:rsidR="00DE2189" w:rsidRPr="00DF773A">
              <w:rPr>
                <w:i w:val="0"/>
                <w:szCs w:val="22"/>
                <w:lang w:val="cs-CZ"/>
              </w:rPr>
              <w:t>nfo</w:t>
            </w:r>
            <w:r w:rsidRPr="00DF773A">
              <w:rPr>
                <w:i w:val="0"/>
                <w:szCs w:val="22"/>
                <w:lang w:val="cs-CZ"/>
              </w:rPr>
              <w:t xml:space="preserve">rmované souhlasy budou uloženy v dokumentaci </w:t>
            </w:r>
            <w:r w:rsidR="00B570C9" w:rsidRPr="00DF773A">
              <w:rPr>
                <w:i w:val="0"/>
                <w:szCs w:val="22"/>
                <w:lang w:val="cs-CZ"/>
              </w:rPr>
              <w:t>klinické zkoušky</w:t>
            </w:r>
            <w:r w:rsidRPr="00DF773A">
              <w:rPr>
                <w:i w:val="0"/>
                <w:szCs w:val="22"/>
                <w:lang w:val="cs-CZ"/>
              </w:rPr>
              <w:t xml:space="preserve"> vedené zkoušejícím.</w:t>
            </w:r>
          </w:p>
        </w:tc>
        <w:tc>
          <w:tcPr>
            <w:tcW w:w="4890" w:type="dxa"/>
          </w:tcPr>
          <w:p w14:paraId="022B687E" w14:textId="63BD9E75" w:rsidR="000E610C" w:rsidRPr="00DF773A" w:rsidRDefault="000E610C" w:rsidP="00CF799A">
            <w:pPr>
              <w:pStyle w:val="Odstavecseseznamem"/>
              <w:numPr>
                <w:ilvl w:val="1"/>
                <w:numId w:val="29"/>
              </w:numPr>
              <w:spacing w:after="60"/>
              <w:contextualSpacing w:val="0"/>
              <w:jc w:val="both"/>
              <w:rPr>
                <w:i w:val="0"/>
                <w:szCs w:val="22"/>
              </w:rPr>
            </w:pPr>
            <w:r w:rsidRPr="00DF773A">
              <w:rPr>
                <w:i w:val="0"/>
                <w:szCs w:val="22"/>
              </w:rPr>
              <w:t xml:space="preserve">Signed </w:t>
            </w:r>
            <w:r w:rsidR="00F0667E" w:rsidRPr="00DF773A">
              <w:rPr>
                <w:i w:val="0"/>
                <w:szCs w:val="22"/>
              </w:rPr>
              <w:t>In</w:t>
            </w:r>
            <w:r w:rsidR="00DE2189" w:rsidRPr="00DF773A">
              <w:rPr>
                <w:i w:val="0"/>
                <w:szCs w:val="22"/>
              </w:rPr>
              <w:t>fo</w:t>
            </w:r>
            <w:r w:rsidRPr="00DF773A">
              <w:rPr>
                <w:i w:val="0"/>
                <w:szCs w:val="22"/>
              </w:rPr>
              <w:t xml:space="preserve">rmed </w:t>
            </w:r>
            <w:r w:rsidR="00637C50">
              <w:rPr>
                <w:i w:val="0"/>
                <w:szCs w:val="22"/>
              </w:rPr>
              <w:t>Consent forms shall be kept in C</w:t>
            </w:r>
            <w:r w:rsidRPr="00DF773A">
              <w:rPr>
                <w:i w:val="0"/>
                <w:szCs w:val="22"/>
              </w:rPr>
              <w:t xml:space="preserve">linical </w:t>
            </w:r>
            <w:r w:rsidR="00637C50">
              <w:rPr>
                <w:i w:val="0"/>
                <w:szCs w:val="22"/>
              </w:rPr>
              <w:t>Investigation</w:t>
            </w:r>
            <w:r w:rsidRPr="00DF773A">
              <w:rPr>
                <w:i w:val="0"/>
                <w:szCs w:val="22"/>
              </w:rPr>
              <w:t xml:space="preserve"> documentation administered by Investigator.</w:t>
            </w:r>
          </w:p>
        </w:tc>
      </w:tr>
      <w:tr w:rsidR="000E610C" w:rsidRPr="00DF773A" w14:paraId="20F39320" w14:textId="77777777" w:rsidTr="001448F7">
        <w:trPr>
          <w:jc w:val="center"/>
        </w:trPr>
        <w:tc>
          <w:tcPr>
            <w:tcW w:w="4890" w:type="dxa"/>
          </w:tcPr>
          <w:p w14:paraId="7E4229A5" w14:textId="35A20AA1" w:rsidR="000E610C" w:rsidRPr="00DF773A" w:rsidRDefault="000E610C" w:rsidP="00CF799A">
            <w:pPr>
              <w:pStyle w:val="Odstavecseseznamem"/>
              <w:numPr>
                <w:ilvl w:val="1"/>
                <w:numId w:val="28"/>
              </w:numPr>
              <w:spacing w:after="60"/>
              <w:contextualSpacing w:val="0"/>
              <w:jc w:val="both"/>
              <w:rPr>
                <w:i w:val="0"/>
                <w:szCs w:val="22"/>
                <w:lang w:val="cs-CZ"/>
              </w:rPr>
            </w:pPr>
            <w:r w:rsidRPr="00DF773A">
              <w:rPr>
                <w:i w:val="0"/>
                <w:szCs w:val="22"/>
                <w:lang w:val="cs-CZ"/>
              </w:rPr>
              <w:t xml:space="preserve">Subjekty </w:t>
            </w:r>
            <w:r w:rsidR="00B570C9" w:rsidRPr="00DF773A">
              <w:rPr>
                <w:i w:val="0"/>
                <w:szCs w:val="22"/>
                <w:lang w:val="cs-CZ"/>
              </w:rPr>
              <w:t>hodnocení</w:t>
            </w:r>
            <w:r w:rsidRPr="00DF773A">
              <w:rPr>
                <w:i w:val="0"/>
                <w:szCs w:val="22"/>
                <w:lang w:val="cs-CZ"/>
              </w:rPr>
              <w:t xml:space="preserve"> budou poučeny a </w:t>
            </w:r>
            <w:r w:rsidR="00DE2189" w:rsidRPr="00DF773A">
              <w:rPr>
                <w:i w:val="0"/>
                <w:szCs w:val="22"/>
                <w:lang w:val="cs-CZ"/>
              </w:rPr>
              <w:t>info</w:t>
            </w:r>
            <w:r w:rsidRPr="00DF773A">
              <w:rPr>
                <w:i w:val="0"/>
                <w:szCs w:val="22"/>
                <w:lang w:val="cs-CZ"/>
              </w:rPr>
              <w:t xml:space="preserve">rmovány také o tom, že údaje získané o nich v průběhu </w:t>
            </w:r>
            <w:r w:rsidR="001253B9" w:rsidRPr="00DF773A">
              <w:rPr>
                <w:i w:val="0"/>
                <w:szCs w:val="22"/>
                <w:lang w:val="cs-CZ"/>
              </w:rPr>
              <w:t>klinické zkoušky</w:t>
            </w:r>
            <w:r w:rsidRPr="00DF773A">
              <w:rPr>
                <w:i w:val="0"/>
                <w:szCs w:val="22"/>
                <w:lang w:val="cs-CZ"/>
              </w:rPr>
              <w:t xml:space="preserve"> mohou být pro účely kontroly použity a předloženy také příslušným státním orgánům České republiky a zahraničním kontrolním úřadům. </w:t>
            </w:r>
          </w:p>
        </w:tc>
        <w:tc>
          <w:tcPr>
            <w:tcW w:w="4890" w:type="dxa"/>
          </w:tcPr>
          <w:p w14:paraId="4B449421" w14:textId="0E60BE0F" w:rsidR="000E610C" w:rsidRPr="00DF773A" w:rsidRDefault="00637C50" w:rsidP="00CF799A">
            <w:pPr>
              <w:pStyle w:val="Odstavecseseznamem"/>
              <w:numPr>
                <w:ilvl w:val="1"/>
                <w:numId w:val="30"/>
              </w:numPr>
              <w:spacing w:after="60"/>
              <w:contextualSpacing w:val="0"/>
              <w:jc w:val="both"/>
              <w:rPr>
                <w:i w:val="0"/>
                <w:szCs w:val="22"/>
              </w:rPr>
            </w:pPr>
            <w:r>
              <w:rPr>
                <w:i w:val="0"/>
                <w:szCs w:val="22"/>
              </w:rPr>
              <w:t>Trial S</w:t>
            </w:r>
            <w:r w:rsidR="000E610C" w:rsidRPr="00DF773A">
              <w:rPr>
                <w:i w:val="0"/>
                <w:szCs w:val="22"/>
              </w:rPr>
              <w:t xml:space="preserve">ubjects shall also be </w:t>
            </w:r>
            <w:r w:rsidR="00DE2189" w:rsidRPr="00DF773A">
              <w:rPr>
                <w:i w:val="0"/>
                <w:szCs w:val="22"/>
              </w:rPr>
              <w:t>info</w:t>
            </w:r>
            <w:r w:rsidR="000E610C" w:rsidRPr="00DF773A">
              <w:rPr>
                <w:i w:val="0"/>
                <w:szCs w:val="22"/>
              </w:rPr>
              <w:t xml:space="preserve">rmed about the fact that for control purposes, the data gathered about them during the </w:t>
            </w:r>
            <w:r w:rsidR="001253B9" w:rsidRPr="00DF773A">
              <w:rPr>
                <w:i w:val="0"/>
                <w:szCs w:val="22"/>
              </w:rPr>
              <w:t>Clinical Investigation</w:t>
            </w:r>
            <w:r w:rsidR="000E610C" w:rsidRPr="00DF773A">
              <w:rPr>
                <w:i w:val="0"/>
                <w:szCs w:val="22"/>
              </w:rPr>
              <w:t xml:space="preserve"> may be used and presented to relevant bodies of the administration of the Czech Republic and foreign </w:t>
            </w:r>
            <w:r w:rsidR="005C49DA" w:rsidRPr="00DF773A">
              <w:rPr>
                <w:i w:val="0"/>
                <w:szCs w:val="22"/>
              </w:rPr>
              <w:t>inspection bodies.</w:t>
            </w:r>
            <w:r w:rsidR="000E610C" w:rsidRPr="00DF773A">
              <w:rPr>
                <w:i w:val="0"/>
                <w:szCs w:val="22"/>
              </w:rPr>
              <w:t xml:space="preserve"> </w:t>
            </w:r>
          </w:p>
        </w:tc>
      </w:tr>
      <w:tr w:rsidR="000E610C" w:rsidRPr="00DF773A" w14:paraId="502673A9" w14:textId="77777777" w:rsidTr="00503A01">
        <w:trPr>
          <w:trHeight w:val="3269"/>
          <w:jc w:val="center"/>
        </w:trPr>
        <w:tc>
          <w:tcPr>
            <w:tcW w:w="4890" w:type="dxa"/>
            <w:shd w:val="clear" w:color="auto" w:fill="auto"/>
          </w:tcPr>
          <w:p w14:paraId="3B6003FF" w14:textId="6290AAD7" w:rsidR="000E610C" w:rsidRPr="00F16FEE" w:rsidRDefault="00DE2189" w:rsidP="00CF799A">
            <w:pPr>
              <w:pStyle w:val="Odstavecseseznamem"/>
              <w:numPr>
                <w:ilvl w:val="1"/>
                <w:numId w:val="28"/>
              </w:numPr>
              <w:spacing w:after="60"/>
              <w:contextualSpacing w:val="0"/>
              <w:jc w:val="both"/>
              <w:rPr>
                <w:i w:val="0"/>
                <w:szCs w:val="22"/>
                <w:lang w:val="cs-CZ"/>
              </w:rPr>
            </w:pPr>
            <w:r w:rsidRPr="00F16FEE">
              <w:rPr>
                <w:i w:val="0"/>
                <w:szCs w:val="22"/>
                <w:lang w:val="cs-CZ"/>
              </w:rPr>
              <w:lastRenderedPageBreak/>
              <w:t>Poskyto</w:t>
            </w:r>
            <w:r w:rsidR="000E610C" w:rsidRPr="00F16FEE">
              <w:rPr>
                <w:i w:val="0"/>
                <w:szCs w:val="22"/>
                <w:lang w:val="cs-CZ"/>
              </w:rPr>
              <w:t xml:space="preserve">vatel a </w:t>
            </w:r>
            <w:r w:rsidRPr="00F16FEE">
              <w:rPr>
                <w:i w:val="0"/>
                <w:szCs w:val="22"/>
                <w:lang w:val="cs-CZ"/>
              </w:rPr>
              <w:t>zadavat</w:t>
            </w:r>
            <w:r w:rsidR="005C49DA" w:rsidRPr="00F16FEE">
              <w:rPr>
                <w:i w:val="0"/>
                <w:szCs w:val="22"/>
                <w:lang w:val="cs-CZ"/>
              </w:rPr>
              <w:t>el jsou</w:t>
            </w:r>
            <w:r w:rsidR="000E610C" w:rsidRPr="00F16FEE">
              <w:rPr>
                <w:i w:val="0"/>
                <w:szCs w:val="22"/>
                <w:lang w:val="cs-CZ"/>
              </w:rPr>
              <w:t xml:space="preserve"> povinni v průběhu </w:t>
            </w:r>
            <w:r w:rsidR="001253B9" w:rsidRPr="00F16FEE">
              <w:rPr>
                <w:i w:val="0"/>
                <w:szCs w:val="22"/>
                <w:lang w:val="cs-CZ"/>
              </w:rPr>
              <w:t>klinické zkoušky</w:t>
            </w:r>
            <w:r w:rsidR="000E610C" w:rsidRPr="00F16FEE">
              <w:rPr>
                <w:i w:val="0"/>
                <w:szCs w:val="22"/>
                <w:lang w:val="cs-CZ"/>
              </w:rPr>
              <w:t xml:space="preserve"> i po </w:t>
            </w:r>
            <w:r w:rsidR="00E310E7">
              <w:rPr>
                <w:i w:val="0"/>
                <w:szCs w:val="22"/>
                <w:lang w:val="cs-CZ"/>
              </w:rPr>
              <w:t>jejím</w:t>
            </w:r>
            <w:r w:rsidR="000E610C" w:rsidRPr="00F16FEE">
              <w:rPr>
                <w:i w:val="0"/>
                <w:szCs w:val="22"/>
                <w:lang w:val="cs-CZ"/>
              </w:rPr>
              <w:t xml:space="preserve"> ukončení dbát příslušných právních předpisů České republiky na ochranu osobních údajů subjektů </w:t>
            </w:r>
            <w:r w:rsidR="00B570C9" w:rsidRPr="00F16FEE">
              <w:rPr>
                <w:i w:val="0"/>
                <w:szCs w:val="22"/>
                <w:lang w:val="cs-CZ"/>
              </w:rPr>
              <w:t>hodnocení</w:t>
            </w:r>
            <w:r w:rsidR="000E610C" w:rsidRPr="00F16FEE">
              <w:rPr>
                <w:i w:val="0"/>
                <w:szCs w:val="22"/>
                <w:lang w:val="cs-CZ"/>
              </w:rPr>
              <w:t xml:space="preserve">. </w:t>
            </w:r>
            <w:r w:rsidRPr="00F16FEE">
              <w:rPr>
                <w:i w:val="0"/>
                <w:szCs w:val="22"/>
                <w:lang w:val="cs-CZ"/>
              </w:rPr>
              <w:t>Poskyto</w:t>
            </w:r>
            <w:r w:rsidR="000E610C" w:rsidRPr="00F16FEE">
              <w:rPr>
                <w:i w:val="0"/>
                <w:szCs w:val="22"/>
                <w:lang w:val="cs-CZ"/>
              </w:rPr>
              <w:t xml:space="preserve">vatel za tímto účelem eviduje údaje o </w:t>
            </w:r>
            <w:r w:rsidR="00E310E7">
              <w:rPr>
                <w:i w:val="0"/>
                <w:szCs w:val="22"/>
                <w:lang w:val="cs-CZ"/>
              </w:rPr>
              <w:t xml:space="preserve">subjektu </w:t>
            </w:r>
            <w:r w:rsidR="00B570C9" w:rsidRPr="00F16FEE">
              <w:rPr>
                <w:i w:val="0"/>
                <w:szCs w:val="22"/>
                <w:lang w:val="cs-CZ"/>
              </w:rPr>
              <w:t>hodnocení</w:t>
            </w:r>
            <w:r w:rsidR="000E610C" w:rsidRPr="00F16FEE">
              <w:rPr>
                <w:i w:val="0"/>
                <w:szCs w:val="22"/>
                <w:lang w:val="cs-CZ"/>
              </w:rPr>
              <w:t xml:space="preserve"> </w:t>
            </w:r>
            <w:r w:rsidR="00F0667E" w:rsidRPr="00F16FEE">
              <w:rPr>
                <w:i w:val="0"/>
                <w:szCs w:val="22"/>
                <w:lang w:val="cs-CZ"/>
              </w:rPr>
              <w:t>pseudonymizovaně</w:t>
            </w:r>
            <w:r w:rsidR="000E610C" w:rsidRPr="00F16FEE">
              <w:rPr>
                <w:i w:val="0"/>
                <w:szCs w:val="22"/>
                <w:lang w:val="cs-CZ"/>
              </w:rPr>
              <w:t>, tj. aniž by byl subje</w:t>
            </w:r>
            <w:r w:rsidR="005C49DA" w:rsidRPr="00F16FEE">
              <w:rPr>
                <w:i w:val="0"/>
                <w:szCs w:val="22"/>
                <w:lang w:val="cs-CZ"/>
              </w:rPr>
              <w:t xml:space="preserve">kt </w:t>
            </w:r>
            <w:r w:rsidR="00B570C9" w:rsidRPr="00F16FEE">
              <w:rPr>
                <w:i w:val="0"/>
                <w:szCs w:val="22"/>
                <w:lang w:val="cs-CZ"/>
              </w:rPr>
              <w:t>hodnocení</w:t>
            </w:r>
            <w:r w:rsidR="005C49DA" w:rsidRPr="00F16FEE">
              <w:rPr>
                <w:i w:val="0"/>
                <w:szCs w:val="22"/>
                <w:lang w:val="cs-CZ"/>
              </w:rPr>
              <w:t xml:space="preserve"> jmenován. Bude-li z </w:t>
            </w:r>
            <w:r w:rsidR="000E610C" w:rsidRPr="00F16FEE">
              <w:rPr>
                <w:i w:val="0"/>
                <w:szCs w:val="22"/>
                <w:lang w:val="cs-CZ"/>
              </w:rPr>
              <w:t xml:space="preserve">medicínských důvodů nezbytné jméno subjektu </w:t>
            </w:r>
            <w:r w:rsidR="00B570C9" w:rsidRPr="00F16FEE">
              <w:rPr>
                <w:i w:val="0"/>
                <w:szCs w:val="22"/>
                <w:lang w:val="cs-CZ"/>
              </w:rPr>
              <w:t>hodnocení</w:t>
            </w:r>
            <w:r w:rsidR="000E610C" w:rsidRPr="00F16FEE">
              <w:rPr>
                <w:i w:val="0"/>
                <w:szCs w:val="22"/>
                <w:lang w:val="cs-CZ"/>
              </w:rPr>
              <w:t xml:space="preserve"> uvést, bude jeho totožnost vedena podle</w:t>
            </w:r>
            <w:r w:rsidR="00E310E7">
              <w:rPr>
                <w:i w:val="0"/>
                <w:szCs w:val="22"/>
                <w:lang w:val="cs-CZ"/>
              </w:rPr>
              <w:t xml:space="preserve"> zásad ochrany osobních údajů a </w:t>
            </w:r>
            <w:r w:rsidR="000E610C" w:rsidRPr="00F16FEE">
              <w:rPr>
                <w:i w:val="0"/>
                <w:szCs w:val="22"/>
                <w:lang w:val="cs-CZ"/>
              </w:rPr>
              <w:t xml:space="preserve">zachování mlčenlivosti jak </w:t>
            </w:r>
            <w:r w:rsidRPr="00F16FEE">
              <w:rPr>
                <w:i w:val="0"/>
                <w:szCs w:val="22"/>
                <w:lang w:val="cs-CZ"/>
              </w:rPr>
              <w:t>zadavat</w:t>
            </w:r>
            <w:r w:rsidR="005C49DA" w:rsidRPr="00F16FEE">
              <w:rPr>
                <w:i w:val="0"/>
                <w:szCs w:val="22"/>
                <w:lang w:val="cs-CZ"/>
              </w:rPr>
              <w:t xml:space="preserve">elem, </w:t>
            </w:r>
            <w:r w:rsidR="000E610C" w:rsidRPr="00F16FEE">
              <w:rPr>
                <w:i w:val="0"/>
                <w:szCs w:val="22"/>
                <w:lang w:val="cs-CZ"/>
              </w:rPr>
              <w:t xml:space="preserve">tak </w:t>
            </w:r>
            <w:r w:rsidRPr="00F16FEE">
              <w:rPr>
                <w:i w:val="0"/>
                <w:szCs w:val="22"/>
                <w:lang w:val="cs-CZ"/>
              </w:rPr>
              <w:t>poskyto</w:t>
            </w:r>
            <w:r w:rsidR="000E610C" w:rsidRPr="00F16FEE">
              <w:rPr>
                <w:i w:val="0"/>
                <w:szCs w:val="22"/>
                <w:lang w:val="cs-CZ"/>
              </w:rPr>
              <w:t xml:space="preserve">vatelem </w:t>
            </w:r>
            <w:r w:rsidR="005C49DA" w:rsidRPr="00F16FEE">
              <w:rPr>
                <w:i w:val="0"/>
                <w:szCs w:val="22"/>
                <w:lang w:val="cs-CZ"/>
              </w:rPr>
              <w:t>a zkoušejícím, a to v souladu s </w:t>
            </w:r>
            <w:r w:rsidR="00E310E7">
              <w:rPr>
                <w:i w:val="0"/>
                <w:szCs w:val="22"/>
                <w:lang w:val="cs-CZ"/>
              </w:rPr>
              <w:t>platnými</w:t>
            </w:r>
            <w:r w:rsidR="000E610C" w:rsidRPr="00F16FEE">
              <w:rPr>
                <w:i w:val="0"/>
                <w:szCs w:val="22"/>
                <w:lang w:val="cs-CZ"/>
              </w:rPr>
              <w:t xml:space="preserve"> právními předpisy.</w:t>
            </w:r>
          </w:p>
        </w:tc>
        <w:tc>
          <w:tcPr>
            <w:tcW w:w="4890" w:type="dxa"/>
            <w:shd w:val="clear" w:color="auto" w:fill="auto"/>
          </w:tcPr>
          <w:p w14:paraId="6D863184" w14:textId="119A8807" w:rsidR="000E610C" w:rsidRPr="00F16FEE" w:rsidRDefault="000E610C" w:rsidP="00CF799A">
            <w:pPr>
              <w:pStyle w:val="Odstavecseseznamem"/>
              <w:numPr>
                <w:ilvl w:val="1"/>
                <w:numId w:val="31"/>
              </w:numPr>
              <w:spacing w:after="60"/>
              <w:contextualSpacing w:val="0"/>
              <w:jc w:val="both"/>
              <w:rPr>
                <w:i w:val="0"/>
                <w:szCs w:val="22"/>
              </w:rPr>
            </w:pPr>
            <w:r w:rsidRPr="00F16FEE">
              <w:rPr>
                <w:i w:val="0"/>
                <w:szCs w:val="22"/>
              </w:rPr>
              <w:t xml:space="preserve">Both during and after the </w:t>
            </w:r>
            <w:r w:rsidR="001253B9" w:rsidRPr="00F16FEE">
              <w:rPr>
                <w:i w:val="0"/>
                <w:szCs w:val="22"/>
              </w:rPr>
              <w:t>Clinical Investigation</w:t>
            </w:r>
            <w:r w:rsidRPr="00F16FEE">
              <w:rPr>
                <w:i w:val="0"/>
                <w:szCs w:val="22"/>
              </w:rPr>
              <w:t xml:space="preserve">, Provider and </w:t>
            </w:r>
            <w:r w:rsidR="005C49DA" w:rsidRPr="00F16FEE">
              <w:rPr>
                <w:i w:val="0"/>
                <w:szCs w:val="22"/>
              </w:rPr>
              <w:t>Sponsor</w:t>
            </w:r>
            <w:r w:rsidRPr="00F16FEE" w:rsidDel="008D1A60">
              <w:rPr>
                <w:i w:val="0"/>
                <w:szCs w:val="22"/>
              </w:rPr>
              <w:t xml:space="preserve"> </w:t>
            </w:r>
            <w:r w:rsidRPr="00F16FEE">
              <w:rPr>
                <w:i w:val="0"/>
                <w:szCs w:val="22"/>
              </w:rPr>
              <w:t xml:space="preserve">shall both duly abide by all applicable </w:t>
            </w:r>
            <w:r w:rsidR="00426813">
              <w:rPr>
                <w:i w:val="0"/>
                <w:szCs w:val="22"/>
              </w:rPr>
              <w:t>law</w:t>
            </w:r>
            <w:r w:rsidRPr="00F16FEE">
              <w:rPr>
                <w:i w:val="0"/>
                <w:szCs w:val="22"/>
              </w:rPr>
              <w:t xml:space="preserve"> of the Czech Republic regarding personal data protection of the </w:t>
            </w:r>
            <w:r w:rsidR="00B570C9" w:rsidRPr="00F16FEE">
              <w:rPr>
                <w:i w:val="0"/>
                <w:szCs w:val="22"/>
              </w:rPr>
              <w:t>Trial Subject</w:t>
            </w:r>
            <w:r w:rsidRPr="00F16FEE">
              <w:rPr>
                <w:i w:val="0"/>
                <w:szCs w:val="22"/>
              </w:rPr>
              <w:t xml:space="preserve">s. For this purpose, Provider shall particularly aim to keep all the </w:t>
            </w:r>
            <w:r w:rsidR="00E310E7">
              <w:rPr>
                <w:i w:val="0"/>
                <w:szCs w:val="22"/>
              </w:rPr>
              <w:t>Trial Subject data</w:t>
            </w:r>
            <w:r w:rsidRPr="00F16FEE">
              <w:rPr>
                <w:i w:val="0"/>
                <w:szCs w:val="22"/>
              </w:rPr>
              <w:t xml:space="preserve"> records </w:t>
            </w:r>
            <w:r w:rsidR="00F0667E" w:rsidRPr="00F16FEE">
              <w:rPr>
                <w:i w:val="0"/>
                <w:szCs w:val="22"/>
              </w:rPr>
              <w:t>pseudo</w:t>
            </w:r>
            <w:r w:rsidRPr="00F16FEE">
              <w:rPr>
                <w:i w:val="0"/>
                <w:szCs w:val="22"/>
              </w:rPr>
              <w:t xml:space="preserve">nymously, i.e. without the </w:t>
            </w:r>
            <w:r w:rsidR="00B570C9" w:rsidRPr="00F16FEE">
              <w:rPr>
                <w:i w:val="0"/>
                <w:szCs w:val="22"/>
              </w:rPr>
              <w:t>Trial Subject</w:t>
            </w:r>
            <w:r w:rsidRPr="00F16FEE">
              <w:rPr>
                <w:i w:val="0"/>
                <w:szCs w:val="22"/>
              </w:rPr>
              <w:t xml:space="preserve"> being named. If for any medical reason it shall be necessary to state the name of the </w:t>
            </w:r>
            <w:r w:rsidR="00B570C9" w:rsidRPr="00F16FEE">
              <w:rPr>
                <w:i w:val="0"/>
                <w:szCs w:val="22"/>
              </w:rPr>
              <w:t>Trial Subject</w:t>
            </w:r>
            <w:r w:rsidR="00E310E7">
              <w:rPr>
                <w:i w:val="0"/>
                <w:szCs w:val="22"/>
              </w:rPr>
              <w:t>, the Trial S</w:t>
            </w:r>
            <w:r w:rsidRPr="00F16FEE">
              <w:rPr>
                <w:i w:val="0"/>
                <w:szCs w:val="22"/>
              </w:rPr>
              <w:t>ubject’s identity shall be kept and held confidential in accordance with the principle of personal data protection by Provider</w:t>
            </w:r>
            <w:r w:rsidR="005C49DA" w:rsidRPr="00F16FEE">
              <w:rPr>
                <w:i w:val="0"/>
                <w:szCs w:val="22"/>
              </w:rPr>
              <w:t>, Investigator</w:t>
            </w:r>
            <w:r w:rsidRPr="00F16FEE">
              <w:rPr>
                <w:i w:val="0"/>
                <w:szCs w:val="22"/>
              </w:rPr>
              <w:t xml:space="preserve"> and </w:t>
            </w:r>
            <w:r w:rsidR="005C49DA" w:rsidRPr="00F16FEE">
              <w:rPr>
                <w:i w:val="0"/>
                <w:szCs w:val="22"/>
              </w:rPr>
              <w:t>Sponsor</w:t>
            </w:r>
            <w:r w:rsidRPr="00F16FEE">
              <w:rPr>
                <w:i w:val="0"/>
                <w:szCs w:val="22"/>
              </w:rPr>
              <w:t xml:space="preserve">, all in accordance with </w:t>
            </w:r>
            <w:r w:rsidR="00E310E7">
              <w:rPr>
                <w:i w:val="0"/>
                <w:szCs w:val="22"/>
              </w:rPr>
              <w:t>applicable</w:t>
            </w:r>
            <w:r w:rsidRPr="00F16FEE">
              <w:rPr>
                <w:i w:val="0"/>
                <w:szCs w:val="22"/>
              </w:rPr>
              <w:t xml:space="preserve"> </w:t>
            </w:r>
            <w:r w:rsidR="00E310E7">
              <w:rPr>
                <w:i w:val="0"/>
                <w:szCs w:val="22"/>
              </w:rPr>
              <w:t>legislation</w:t>
            </w:r>
            <w:r w:rsidRPr="00F16FEE">
              <w:rPr>
                <w:i w:val="0"/>
                <w:szCs w:val="22"/>
              </w:rPr>
              <w:t>.</w:t>
            </w:r>
          </w:p>
        </w:tc>
      </w:tr>
      <w:tr w:rsidR="000E610C" w:rsidRPr="00DF773A" w14:paraId="192D5AE6" w14:textId="77777777" w:rsidTr="00503A01">
        <w:trPr>
          <w:trHeight w:val="70"/>
          <w:jc w:val="center"/>
        </w:trPr>
        <w:tc>
          <w:tcPr>
            <w:tcW w:w="4890" w:type="dxa"/>
          </w:tcPr>
          <w:p w14:paraId="6E300B02" w14:textId="74BEF96F" w:rsidR="000E610C" w:rsidRPr="00DF773A" w:rsidRDefault="000E610C" w:rsidP="00CF799A">
            <w:pPr>
              <w:pStyle w:val="Odstavecseseznamem"/>
              <w:numPr>
                <w:ilvl w:val="0"/>
                <w:numId w:val="31"/>
              </w:numPr>
              <w:spacing w:after="60"/>
              <w:contextualSpacing w:val="0"/>
              <w:rPr>
                <w:b/>
                <w:i w:val="0"/>
                <w:szCs w:val="22"/>
                <w:u w:val="single"/>
                <w:lang w:val="cs-CZ"/>
              </w:rPr>
            </w:pPr>
            <w:r w:rsidRPr="00DF773A">
              <w:rPr>
                <w:b/>
                <w:i w:val="0"/>
                <w:szCs w:val="22"/>
                <w:u w:val="single"/>
                <w:lang w:val="cs-CZ"/>
              </w:rPr>
              <w:t xml:space="preserve">Monitorování </w:t>
            </w:r>
            <w:r w:rsidR="00B570C9" w:rsidRPr="00DF773A">
              <w:rPr>
                <w:b/>
                <w:i w:val="0"/>
                <w:szCs w:val="22"/>
                <w:u w:val="single"/>
                <w:lang w:val="cs-CZ"/>
              </w:rPr>
              <w:t xml:space="preserve">klinické </w:t>
            </w:r>
            <w:r w:rsidR="001253B9" w:rsidRPr="00DF773A">
              <w:rPr>
                <w:b/>
                <w:i w:val="0"/>
                <w:szCs w:val="22"/>
                <w:u w:val="single"/>
                <w:lang w:val="cs-CZ"/>
              </w:rPr>
              <w:t>zkoušky</w:t>
            </w:r>
          </w:p>
        </w:tc>
        <w:tc>
          <w:tcPr>
            <w:tcW w:w="4890" w:type="dxa"/>
          </w:tcPr>
          <w:p w14:paraId="44234C27" w14:textId="6DF50311" w:rsidR="000E610C" w:rsidRPr="00DF773A" w:rsidRDefault="000E610C" w:rsidP="00CF799A">
            <w:pPr>
              <w:pStyle w:val="Odstavecseseznamem"/>
              <w:numPr>
                <w:ilvl w:val="0"/>
                <w:numId w:val="32"/>
              </w:numPr>
              <w:spacing w:after="60"/>
              <w:contextualSpacing w:val="0"/>
              <w:rPr>
                <w:b/>
                <w:i w:val="0"/>
                <w:szCs w:val="22"/>
                <w:u w:val="single"/>
              </w:rPr>
            </w:pPr>
            <w:r w:rsidRPr="00DF773A">
              <w:rPr>
                <w:b/>
                <w:i w:val="0"/>
                <w:szCs w:val="22"/>
                <w:u w:val="single"/>
              </w:rPr>
              <w:t xml:space="preserve">Monitoring of the </w:t>
            </w:r>
            <w:r w:rsidR="001253B9" w:rsidRPr="00DF773A">
              <w:rPr>
                <w:b/>
                <w:i w:val="0"/>
                <w:szCs w:val="22"/>
                <w:u w:val="single"/>
              </w:rPr>
              <w:t>Clinical Investigation</w:t>
            </w:r>
          </w:p>
        </w:tc>
      </w:tr>
      <w:tr w:rsidR="000E610C" w:rsidRPr="00DF773A" w14:paraId="53ED3497" w14:textId="77777777" w:rsidTr="008477F8">
        <w:trPr>
          <w:trHeight w:val="2874"/>
          <w:jc w:val="center"/>
        </w:trPr>
        <w:tc>
          <w:tcPr>
            <w:tcW w:w="4890" w:type="dxa"/>
          </w:tcPr>
          <w:p w14:paraId="7C04DE27" w14:textId="220973B6" w:rsidR="000E610C" w:rsidRPr="00DF773A" w:rsidRDefault="000E610C" w:rsidP="00CF799A">
            <w:pPr>
              <w:pStyle w:val="Nadpis2"/>
              <w:numPr>
                <w:ilvl w:val="1"/>
                <w:numId w:val="32"/>
              </w:numPr>
              <w:spacing w:after="60"/>
              <w:rPr>
                <w:sz w:val="22"/>
                <w:szCs w:val="22"/>
              </w:rPr>
            </w:pPr>
            <w:r w:rsidRPr="00DF773A">
              <w:rPr>
                <w:sz w:val="22"/>
                <w:szCs w:val="22"/>
              </w:rPr>
              <w:t xml:space="preserve">Průběh a provádění </w:t>
            </w:r>
            <w:r w:rsidR="00B570C9" w:rsidRPr="00DF773A">
              <w:rPr>
                <w:sz w:val="22"/>
                <w:szCs w:val="22"/>
              </w:rPr>
              <w:t xml:space="preserve">klinické </w:t>
            </w:r>
            <w:r w:rsidR="001253B9" w:rsidRPr="00DF773A">
              <w:rPr>
                <w:sz w:val="22"/>
                <w:szCs w:val="22"/>
              </w:rPr>
              <w:t>zkoušky</w:t>
            </w:r>
            <w:r w:rsidRPr="00DF773A">
              <w:rPr>
                <w:sz w:val="22"/>
                <w:szCs w:val="22"/>
              </w:rPr>
              <w:t xml:space="preserve"> budou koordinovány, kontrolovány a sledovány pověřenými osobami </w:t>
            </w:r>
            <w:r w:rsidR="00DE2189" w:rsidRPr="00DF773A">
              <w:rPr>
                <w:sz w:val="22"/>
                <w:szCs w:val="22"/>
              </w:rPr>
              <w:t>zadavat</w:t>
            </w:r>
            <w:r w:rsidR="00B7344E" w:rsidRPr="00DF773A">
              <w:rPr>
                <w:sz w:val="22"/>
                <w:szCs w:val="22"/>
              </w:rPr>
              <w:t>ele</w:t>
            </w:r>
            <w:r w:rsidRPr="00DF773A">
              <w:rPr>
                <w:sz w:val="22"/>
                <w:szCs w:val="22"/>
              </w:rPr>
              <w:t xml:space="preserve">, kterým </w:t>
            </w:r>
            <w:r w:rsidR="00DE2189" w:rsidRPr="00DF773A">
              <w:rPr>
                <w:sz w:val="22"/>
                <w:szCs w:val="22"/>
              </w:rPr>
              <w:t>poskyto</w:t>
            </w:r>
            <w:r w:rsidRPr="00DF773A">
              <w:rPr>
                <w:sz w:val="22"/>
                <w:szCs w:val="22"/>
              </w:rPr>
              <w:t xml:space="preserve">vatel umožní za podmínek dle této </w:t>
            </w:r>
            <w:r w:rsidR="00F0667E" w:rsidRPr="00DF773A">
              <w:rPr>
                <w:sz w:val="22"/>
                <w:szCs w:val="22"/>
              </w:rPr>
              <w:t>sml</w:t>
            </w:r>
            <w:r w:rsidRPr="00DF773A">
              <w:rPr>
                <w:sz w:val="22"/>
                <w:szCs w:val="22"/>
              </w:rPr>
              <w:t xml:space="preserve">ouvy přístup ke všem </w:t>
            </w:r>
            <w:r w:rsidR="00DE2189" w:rsidRPr="00DF773A">
              <w:rPr>
                <w:sz w:val="22"/>
                <w:szCs w:val="22"/>
              </w:rPr>
              <w:t>info</w:t>
            </w:r>
            <w:r w:rsidRPr="00DF773A">
              <w:rPr>
                <w:sz w:val="22"/>
                <w:szCs w:val="22"/>
              </w:rPr>
              <w:t xml:space="preserve">rmacím získaným v rámci </w:t>
            </w:r>
            <w:r w:rsidR="00B570C9" w:rsidRPr="00DF773A">
              <w:rPr>
                <w:sz w:val="22"/>
                <w:szCs w:val="22"/>
              </w:rPr>
              <w:t>klinické</w:t>
            </w:r>
            <w:r w:rsidR="001253B9" w:rsidRPr="00DF773A">
              <w:rPr>
                <w:sz w:val="22"/>
                <w:szCs w:val="22"/>
              </w:rPr>
              <w:t xml:space="preserve"> zkoušky</w:t>
            </w:r>
            <w:r w:rsidR="00B570C9" w:rsidRPr="00DF773A">
              <w:rPr>
                <w:sz w:val="22"/>
                <w:szCs w:val="22"/>
              </w:rPr>
              <w:t xml:space="preserve"> </w:t>
            </w:r>
            <w:r w:rsidR="00426813">
              <w:rPr>
                <w:sz w:val="22"/>
                <w:szCs w:val="22"/>
              </w:rPr>
              <w:t xml:space="preserve">i k </w:t>
            </w:r>
            <w:r w:rsidRPr="00DF773A">
              <w:rPr>
                <w:sz w:val="22"/>
                <w:szCs w:val="22"/>
              </w:rPr>
              <w:t>výsledkům laboratorních te</w:t>
            </w:r>
            <w:r w:rsidR="00B7344E" w:rsidRPr="00DF773A">
              <w:rPr>
                <w:sz w:val="22"/>
                <w:szCs w:val="22"/>
              </w:rPr>
              <w:t>stů, zkoušek a jiných záznamů o </w:t>
            </w:r>
            <w:r w:rsidRPr="00DF773A">
              <w:rPr>
                <w:sz w:val="22"/>
                <w:szCs w:val="22"/>
              </w:rPr>
              <w:t xml:space="preserve">subjektech </w:t>
            </w:r>
            <w:r w:rsidR="00B570C9" w:rsidRPr="00E310E7">
              <w:rPr>
                <w:sz w:val="22"/>
                <w:szCs w:val="22"/>
              </w:rPr>
              <w:t>hodnocení</w:t>
            </w:r>
            <w:r w:rsidRPr="00E310E7">
              <w:rPr>
                <w:sz w:val="22"/>
                <w:szCs w:val="22"/>
              </w:rPr>
              <w:t xml:space="preserve"> zařazených do </w:t>
            </w:r>
            <w:r w:rsidR="00B570C9" w:rsidRPr="00E310E7">
              <w:rPr>
                <w:sz w:val="22"/>
                <w:szCs w:val="22"/>
              </w:rPr>
              <w:t>klinické</w:t>
            </w:r>
            <w:r w:rsidR="001253B9" w:rsidRPr="00E310E7">
              <w:rPr>
                <w:sz w:val="22"/>
                <w:szCs w:val="22"/>
              </w:rPr>
              <w:t xml:space="preserve"> zkoušky</w:t>
            </w:r>
            <w:r w:rsidRPr="00E310E7">
              <w:rPr>
                <w:sz w:val="22"/>
                <w:szCs w:val="22"/>
              </w:rPr>
              <w:t>. Čl. 5.</w:t>
            </w:r>
            <w:r w:rsidR="00B7344E" w:rsidRPr="00E310E7">
              <w:rPr>
                <w:sz w:val="22"/>
                <w:szCs w:val="22"/>
              </w:rPr>
              <w:t xml:space="preserve"> </w:t>
            </w:r>
            <w:r w:rsidR="00426813">
              <w:rPr>
                <w:sz w:val="22"/>
                <w:szCs w:val="22"/>
              </w:rPr>
              <w:t>8</w:t>
            </w:r>
            <w:r w:rsidRPr="00E310E7">
              <w:rPr>
                <w:sz w:val="22"/>
                <w:szCs w:val="22"/>
              </w:rPr>
              <w:t>.</w:t>
            </w:r>
            <w:r w:rsidRPr="00DF773A">
              <w:rPr>
                <w:sz w:val="22"/>
                <w:szCs w:val="22"/>
              </w:rPr>
              <w:t xml:space="preserve"> této </w:t>
            </w:r>
            <w:r w:rsidR="00F0667E" w:rsidRPr="00DF773A">
              <w:rPr>
                <w:sz w:val="22"/>
                <w:szCs w:val="22"/>
              </w:rPr>
              <w:t>sml</w:t>
            </w:r>
            <w:r w:rsidRPr="00DF773A">
              <w:rPr>
                <w:sz w:val="22"/>
                <w:szCs w:val="22"/>
              </w:rPr>
              <w:t>ouvy není tímto ustanovením dotčen.</w:t>
            </w:r>
            <w:r w:rsidR="004038FC" w:rsidRPr="00DF773A">
              <w:rPr>
                <w:sz w:val="22"/>
                <w:szCs w:val="22"/>
              </w:rPr>
              <w:t xml:space="preserve"> Plánovaná kontrola </w:t>
            </w:r>
            <w:r w:rsidR="00293E56" w:rsidRPr="00DF773A">
              <w:rPr>
                <w:sz w:val="22"/>
                <w:szCs w:val="22"/>
              </w:rPr>
              <w:t xml:space="preserve">musí být </w:t>
            </w:r>
            <w:r w:rsidR="00F0667E" w:rsidRPr="00DF773A">
              <w:rPr>
                <w:sz w:val="22"/>
                <w:szCs w:val="22"/>
              </w:rPr>
              <w:t>poskyto</w:t>
            </w:r>
            <w:r w:rsidR="00293E56" w:rsidRPr="00DF773A">
              <w:rPr>
                <w:sz w:val="22"/>
                <w:szCs w:val="22"/>
              </w:rPr>
              <w:t>vateli písemně oznámena s rozumným předstihem.</w:t>
            </w:r>
          </w:p>
        </w:tc>
        <w:tc>
          <w:tcPr>
            <w:tcW w:w="4890" w:type="dxa"/>
          </w:tcPr>
          <w:p w14:paraId="61CB6BA3" w14:textId="097AE777" w:rsidR="000E610C" w:rsidRPr="00DF773A" w:rsidRDefault="000E610C" w:rsidP="00CF799A">
            <w:pPr>
              <w:pStyle w:val="Nadpis2"/>
              <w:numPr>
                <w:ilvl w:val="1"/>
                <w:numId w:val="33"/>
              </w:numPr>
              <w:spacing w:after="60"/>
              <w:rPr>
                <w:sz w:val="22"/>
                <w:szCs w:val="22"/>
                <w:lang w:val="en-US"/>
              </w:rPr>
            </w:pPr>
            <w:r w:rsidRPr="00DF773A">
              <w:rPr>
                <w:sz w:val="22"/>
                <w:szCs w:val="22"/>
                <w:lang w:val="en-US"/>
              </w:rPr>
              <w:t xml:space="preserve">The development and conducting of the </w:t>
            </w:r>
            <w:r w:rsidR="001253B9" w:rsidRPr="00DF773A">
              <w:rPr>
                <w:sz w:val="22"/>
                <w:szCs w:val="22"/>
                <w:lang w:val="en-US"/>
              </w:rPr>
              <w:t>Clinical Investigation</w:t>
            </w:r>
            <w:r w:rsidRPr="00DF773A">
              <w:rPr>
                <w:sz w:val="22"/>
                <w:szCs w:val="22"/>
                <w:lang w:val="en-US"/>
              </w:rPr>
              <w:t xml:space="preserve"> shall be carried out in coordination with, and under the control and monitoring of persons authorized by </w:t>
            </w:r>
            <w:r w:rsidR="00B7344E" w:rsidRPr="00DF773A">
              <w:rPr>
                <w:sz w:val="22"/>
                <w:szCs w:val="22"/>
                <w:lang w:val="en-US"/>
              </w:rPr>
              <w:t>the Sponsor</w:t>
            </w:r>
            <w:r w:rsidRPr="00DF773A">
              <w:rPr>
                <w:sz w:val="22"/>
                <w:szCs w:val="22"/>
                <w:lang w:val="en-US"/>
              </w:rPr>
              <w:t xml:space="preserve">. Provider shall enable these said persons, under the terms herein set forth, to access all </w:t>
            </w:r>
            <w:r w:rsidR="00DE2189" w:rsidRPr="00DF773A">
              <w:rPr>
                <w:sz w:val="22"/>
                <w:szCs w:val="22"/>
                <w:lang w:val="en-US"/>
              </w:rPr>
              <w:t>info</w:t>
            </w:r>
            <w:r w:rsidRPr="00DF773A">
              <w:rPr>
                <w:sz w:val="22"/>
                <w:szCs w:val="22"/>
                <w:lang w:val="en-US"/>
              </w:rPr>
              <w:t xml:space="preserve">rmation gained within the </w:t>
            </w:r>
            <w:r w:rsidR="001253B9" w:rsidRPr="00DF773A">
              <w:rPr>
                <w:sz w:val="22"/>
                <w:szCs w:val="22"/>
                <w:lang w:val="en-US"/>
              </w:rPr>
              <w:t>Clinical Investigation</w:t>
            </w:r>
            <w:r w:rsidRPr="00DF773A">
              <w:rPr>
                <w:sz w:val="22"/>
                <w:szCs w:val="22"/>
                <w:lang w:val="en-US"/>
              </w:rPr>
              <w:t xml:space="preserve">, as well as results of laboratory tests, examinations and other records on </w:t>
            </w:r>
            <w:r w:rsidR="00B570C9" w:rsidRPr="00DF773A">
              <w:rPr>
                <w:sz w:val="22"/>
                <w:szCs w:val="22"/>
                <w:lang w:val="en-US"/>
              </w:rPr>
              <w:t>Trial Subject</w:t>
            </w:r>
            <w:r w:rsidRPr="00DF773A">
              <w:rPr>
                <w:sz w:val="22"/>
                <w:szCs w:val="22"/>
                <w:lang w:val="en-US"/>
              </w:rPr>
              <w:t xml:space="preserve">s </w:t>
            </w:r>
            <w:r w:rsidR="00804973">
              <w:rPr>
                <w:sz w:val="22"/>
                <w:szCs w:val="22"/>
                <w:lang w:val="en-US"/>
              </w:rPr>
              <w:t>included</w:t>
            </w:r>
            <w:r w:rsidRPr="00DF773A">
              <w:rPr>
                <w:sz w:val="22"/>
                <w:szCs w:val="22"/>
                <w:lang w:val="en-US"/>
              </w:rPr>
              <w:t xml:space="preserve"> in the </w:t>
            </w:r>
            <w:r w:rsidR="00804973">
              <w:rPr>
                <w:sz w:val="22"/>
                <w:szCs w:val="22"/>
                <w:lang w:val="en-US"/>
              </w:rPr>
              <w:t>Clinical Investigation</w:t>
            </w:r>
            <w:r w:rsidR="00426813">
              <w:rPr>
                <w:sz w:val="22"/>
                <w:szCs w:val="22"/>
                <w:lang w:val="en-US"/>
              </w:rPr>
              <w:t>. Art. 5.8</w:t>
            </w:r>
            <w:r w:rsidRPr="00E310E7">
              <w:rPr>
                <w:sz w:val="22"/>
                <w:szCs w:val="22"/>
                <w:lang w:val="en-US"/>
              </w:rPr>
              <w:t>.</w:t>
            </w:r>
            <w:r w:rsidRPr="00DF773A">
              <w:rPr>
                <w:sz w:val="22"/>
                <w:szCs w:val="22"/>
                <w:lang w:val="en-US"/>
              </w:rPr>
              <w:t xml:space="preserve"> hereof is not affected by this provision.</w:t>
            </w:r>
            <w:r w:rsidR="00293E56" w:rsidRPr="00DF773A">
              <w:rPr>
                <w:sz w:val="22"/>
                <w:szCs w:val="22"/>
                <w:lang w:val="en-US"/>
              </w:rPr>
              <w:t xml:space="preserve"> The Provider must be notified about planned control with reasonable advance. </w:t>
            </w:r>
          </w:p>
        </w:tc>
      </w:tr>
      <w:tr w:rsidR="000E610C" w:rsidRPr="00DF773A" w14:paraId="2DE337B7" w14:textId="77777777" w:rsidTr="001448F7">
        <w:trPr>
          <w:jc w:val="center"/>
        </w:trPr>
        <w:tc>
          <w:tcPr>
            <w:tcW w:w="4890" w:type="dxa"/>
          </w:tcPr>
          <w:p w14:paraId="4E075FAB" w14:textId="647956E8" w:rsidR="000E610C" w:rsidRPr="001F47E7" w:rsidRDefault="000E610C" w:rsidP="00CF799A">
            <w:pPr>
              <w:pStyle w:val="Nadpis2"/>
              <w:numPr>
                <w:ilvl w:val="1"/>
                <w:numId w:val="32"/>
              </w:numPr>
              <w:spacing w:after="60"/>
              <w:rPr>
                <w:sz w:val="22"/>
                <w:szCs w:val="22"/>
              </w:rPr>
            </w:pPr>
            <w:r w:rsidRPr="001F47E7">
              <w:rPr>
                <w:sz w:val="22"/>
                <w:szCs w:val="22"/>
              </w:rPr>
              <w:t xml:space="preserve">Pověřenou osobou </w:t>
            </w:r>
            <w:r w:rsidR="00DE2189" w:rsidRPr="001F47E7">
              <w:rPr>
                <w:sz w:val="22"/>
                <w:szCs w:val="22"/>
              </w:rPr>
              <w:t>zadavat</w:t>
            </w:r>
            <w:r w:rsidR="00B7344E" w:rsidRPr="001F47E7">
              <w:rPr>
                <w:sz w:val="22"/>
                <w:szCs w:val="22"/>
              </w:rPr>
              <w:t xml:space="preserve">ele </w:t>
            </w:r>
            <w:r w:rsidR="00E310E7" w:rsidRPr="001F47E7">
              <w:rPr>
                <w:sz w:val="22"/>
                <w:szCs w:val="22"/>
              </w:rPr>
              <w:t xml:space="preserve">(CRO) </w:t>
            </w:r>
            <w:r w:rsidRPr="001F47E7">
              <w:rPr>
                <w:sz w:val="22"/>
                <w:szCs w:val="22"/>
              </w:rPr>
              <w:t xml:space="preserve">pro </w:t>
            </w:r>
            <w:r w:rsidR="00B570C9" w:rsidRPr="001F47E7">
              <w:rPr>
                <w:sz w:val="22"/>
                <w:szCs w:val="22"/>
              </w:rPr>
              <w:t xml:space="preserve">monitorování </w:t>
            </w:r>
            <w:r w:rsidR="001253B9" w:rsidRPr="001F47E7">
              <w:rPr>
                <w:sz w:val="22"/>
                <w:szCs w:val="22"/>
              </w:rPr>
              <w:t>klinické zkoušky</w:t>
            </w:r>
            <w:r w:rsidRPr="001F47E7">
              <w:rPr>
                <w:sz w:val="22"/>
                <w:szCs w:val="22"/>
              </w:rPr>
              <w:t xml:space="preserve"> je:</w:t>
            </w:r>
          </w:p>
        </w:tc>
        <w:tc>
          <w:tcPr>
            <w:tcW w:w="4890" w:type="dxa"/>
          </w:tcPr>
          <w:p w14:paraId="44E8B136" w14:textId="22040DB4" w:rsidR="000E610C" w:rsidRPr="001F47E7" w:rsidRDefault="000E610C" w:rsidP="00CF799A">
            <w:pPr>
              <w:pStyle w:val="Nadpis2"/>
              <w:numPr>
                <w:ilvl w:val="1"/>
                <w:numId w:val="34"/>
              </w:numPr>
              <w:spacing w:after="60"/>
              <w:rPr>
                <w:sz w:val="22"/>
                <w:szCs w:val="22"/>
                <w:lang w:val="en-US"/>
              </w:rPr>
            </w:pPr>
            <w:r w:rsidRPr="001F47E7">
              <w:rPr>
                <w:sz w:val="22"/>
                <w:szCs w:val="22"/>
                <w:lang w:val="en-US"/>
              </w:rPr>
              <w:t>The</w:t>
            </w:r>
            <w:r w:rsidR="00B7344E" w:rsidRPr="001F47E7">
              <w:rPr>
                <w:sz w:val="22"/>
                <w:szCs w:val="22"/>
                <w:lang w:val="en-US"/>
              </w:rPr>
              <w:t xml:space="preserve"> Sponsor’s</w:t>
            </w:r>
            <w:r w:rsidRPr="001F47E7">
              <w:rPr>
                <w:sz w:val="22"/>
                <w:szCs w:val="22"/>
                <w:lang w:val="en-US"/>
              </w:rPr>
              <w:t xml:space="preserve"> authorized </w:t>
            </w:r>
            <w:r w:rsidR="00B7344E" w:rsidRPr="001F47E7">
              <w:rPr>
                <w:sz w:val="22"/>
                <w:szCs w:val="22"/>
                <w:lang w:val="en-US"/>
              </w:rPr>
              <w:t>person (CRO)</w:t>
            </w:r>
            <w:r w:rsidRPr="001F47E7">
              <w:rPr>
                <w:sz w:val="22"/>
                <w:szCs w:val="22"/>
                <w:lang w:val="en-US"/>
              </w:rPr>
              <w:t xml:space="preserve"> for the </w:t>
            </w:r>
            <w:r w:rsidR="001253B9" w:rsidRPr="001F47E7">
              <w:rPr>
                <w:sz w:val="22"/>
                <w:szCs w:val="22"/>
                <w:lang w:val="en-US"/>
              </w:rPr>
              <w:t>Clinical Investigation</w:t>
            </w:r>
            <w:r w:rsidRPr="001F47E7">
              <w:rPr>
                <w:sz w:val="22"/>
                <w:szCs w:val="22"/>
                <w:lang w:val="en-US"/>
              </w:rPr>
              <w:t xml:space="preserve"> monitoring is:</w:t>
            </w:r>
          </w:p>
        </w:tc>
      </w:tr>
      <w:tr w:rsidR="000E610C" w:rsidRPr="00DF773A" w14:paraId="1A1ED16C" w14:textId="77777777" w:rsidTr="00176220">
        <w:trPr>
          <w:trHeight w:val="1759"/>
          <w:jc w:val="center"/>
        </w:trPr>
        <w:tc>
          <w:tcPr>
            <w:tcW w:w="4890" w:type="dxa"/>
            <w:shd w:val="clear" w:color="auto" w:fill="auto"/>
          </w:tcPr>
          <w:p w14:paraId="70F470FE" w14:textId="729F8779" w:rsidR="002315A2" w:rsidRPr="001F47E7" w:rsidRDefault="002315A2" w:rsidP="001F47E7">
            <w:pPr>
              <w:ind w:left="447"/>
              <w:jc w:val="both"/>
              <w:rPr>
                <w:sz w:val="22"/>
                <w:szCs w:val="22"/>
                <w:lang w:val="en-US"/>
              </w:rPr>
            </w:pPr>
            <w:r w:rsidRPr="001F47E7">
              <w:rPr>
                <w:b/>
                <w:snapToGrid w:val="0"/>
                <w:sz w:val="22"/>
                <w:szCs w:val="22"/>
                <w:lang w:val="en-US"/>
              </w:rPr>
              <w:t>High Tech Med Consult s.r.o</w:t>
            </w:r>
            <w:r w:rsidRPr="001F47E7">
              <w:rPr>
                <w:b/>
                <w:snapToGrid w:val="0"/>
                <w:sz w:val="22"/>
                <w:szCs w:val="22"/>
              </w:rPr>
              <w:t xml:space="preserve"> </w:t>
            </w:r>
          </w:p>
          <w:p w14:paraId="796E5F2D" w14:textId="360BC992" w:rsidR="00F432FF" w:rsidRPr="008477F8" w:rsidRDefault="00B570C9" w:rsidP="001F47E7">
            <w:pPr>
              <w:ind w:left="447"/>
              <w:jc w:val="both"/>
              <w:rPr>
                <w:sz w:val="22"/>
                <w:szCs w:val="22"/>
                <w:lang w:val="de-DE"/>
              </w:rPr>
            </w:pPr>
            <w:r w:rsidRPr="008477F8">
              <w:rPr>
                <w:sz w:val="22"/>
                <w:szCs w:val="22"/>
                <w:lang w:val="de-DE"/>
              </w:rPr>
              <w:t>DIČ/IČ</w:t>
            </w:r>
            <w:r w:rsidR="00F432FF" w:rsidRPr="008477F8">
              <w:rPr>
                <w:sz w:val="22"/>
                <w:szCs w:val="22"/>
                <w:lang w:val="de-DE"/>
              </w:rPr>
              <w:t xml:space="preserve">: </w:t>
            </w:r>
            <w:r w:rsidR="001F47E7" w:rsidRPr="008477F8">
              <w:rPr>
                <w:sz w:val="22"/>
                <w:szCs w:val="22"/>
                <w:lang w:val="de-DE"/>
              </w:rPr>
              <w:t>CZ</w:t>
            </w:r>
            <w:r w:rsidR="001F47E7" w:rsidRPr="008477F8">
              <w:rPr>
                <w:snapToGrid w:val="0"/>
                <w:sz w:val="22"/>
                <w:szCs w:val="22"/>
                <w:lang w:val="de-DE"/>
              </w:rPr>
              <w:t>28473221</w:t>
            </w:r>
          </w:p>
          <w:p w14:paraId="1A46327E" w14:textId="2A592850" w:rsidR="00F432FF" w:rsidRPr="001F47E7" w:rsidRDefault="00176220" w:rsidP="001F47E7">
            <w:pPr>
              <w:ind w:left="447"/>
              <w:jc w:val="both"/>
              <w:rPr>
                <w:sz w:val="22"/>
                <w:szCs w:val="22"/>
                <w:lang w:val="de-DE"/>
              </w:rPr>
            </w:pPr>
            <w:r w:rsidRPr="001F47E7">
              <w:rPr>
                <w:sz w:val="22"/>
                <w:szCs w:val="22"/>
                <w:lang w:val="de-DE"/>
              </w:rPr>
              <w:t>S</w:t>
            </w:r>
            <w:r w:rsidR="00B570C9" w:rsidRPr="001F47E7">
              <w:rPr>
                <w:sz w:val="22"/>
                <w:szCs w:val="22"/>
                <w:lang w:val="de-DE"/>
              </w:rPr>
              <w:t>ídlo</w:t>
            </w:r>
            <w:r w:rsidR="00F432FF" w:rsidRPr="001F47E7">
              <w:rPr>
                <w:sz w:val="22"/>
                <w:szCs w:val="22"/>
                <w:lang w:val="de-DE"/>
              </w:rPr>
              <w:t xml:space="preserve">: </w:t>
            </w:r>
            <w:r w:rsidR="002315A2" w:rsidRPr="001F47E7">
              <w:rPr>
                <w:snapToGrid w:val="0"/>
                <w:sz w:val="22"/>
                <w:szCs w:val="22"/>
                <w:lang w:val="de-DE"/>
              </w:rPr>
              <w:t>Frimlo</w:t>
            </w:r>
            <w:r w:rsidR="001F47E7" w:rsidRPr="001F47E7">
              <w:rPr>
                <w:snapToGrid w:val="0"/>
                <w:sz w:val="22"/>
                <w:szCs w:val="22"/>
                <w:lang w:val="de-DE"/>
              </w:rPr>
              <w:t>va 1322/4E, 155 00 Praha 5, Česká republika</w:t>
            </w:r>
          </w:p>
          <w:p w14:paraId="770DFC36" w14:textId="4519DCD6" w:rsidR="00597B8A" w:rsidRPr="001F47E7" w:rsidRDefault="00176220" w:rsidP="001F47E7">
            <w:pPr>
              <w:ind w:left="447"/>
              <w:rPr>
                <w:sz w:val="22"/>
                <w:szCs w:val="22"/>
                <w:lang w:val="de-DE"/>
              </w:rPr>
            </w:pPr>
            <w:r w:rsidRPr="001F47E7">
              <w:rPr>
                <w:sz w:val="22"/>
                <w:szCs w:val="22"/>
                <w:lang w:val="de-DE"/>
              </w:rPr>
              <w:t>K</w:t>
            </w:r>
            <w:r w:rsidR="00B570C9" w:rsidRPr="001F47E7">
              <w:rPr>
                <w:sz w:val="22"/>
                <w:szCs w:val="22"/>
                <w:lang w:val="de-DE"/>
              </w:rPr>
              <w:t>ontaktní osoba</w:t>
            </w:r>
            <w:r w:rsidR="00F432FF" w:rsidRPr="001F47E7">
              <w:rPr>
                <w:sz w:val="22"/>
                <w:szCs w:val="22"/>
                <w:lang w:val="de-DE"/>
              </w:rPr>
              <w:t xml:space="preserve">: </w:t>
            </w:r>
            <w:r w:rsidR="009267ED" w:rsidRPr="00FF1295">
              <w:rPr>
                <w:snapToGrid w:val="0"/>
                <w:sz w:val="22"/>
                <w:szCs w:val="22"/>
                <w:highlight w:val="black"/>
                <w:lang w:val="de-DE"/>
              </w:rPr>
              <w:t>xxxxxxx</w:t>
            </w:r>
          </w:p>
          <w:p w14:paraId="40C865B4" w14:textId="0673935E" w:rsidR="00B570C9" w:rsidRPr="001F47E7" w:rsidRDefault="00B570C9" w:rsidP="009267ED">
            <w:pPr>
              <w:ind w:left="447"/>
              <w:rPr>
                <w:sz w:val="22"/>
                <w:szCs w:val="22"/>
                <w:lang w:val="de-DE"/>
              </w:rPr>
            </w:pPr>
            <w:r w:rsidRPr="001F47E7">
              <w:rPr>
                <w:sz w:val="22"/>
                <w:szCs w:val="22"/>
                <w:lang w:val="de-DE"/>
              </w:rPr>
              <w:t xml:space="preserve">Tel.: </w:t>
            </w:r>
            <w:r w:rsidR="009267ED" w:rsidRPr="00FF1295">
              <w:rPr>
                <w:snapToGrid w:val="0"/>
                <w:sz w:val="22"/>
                <w:szCs w:val="22"/>
                <w:highlight w:val="black"/>
                <w:lang w:val="de-DE"/>
              </w:rPr>
              <w:t>xxxxxxxx</w:t>
            </w:r>
            <w:r w:rsidRPr="001F47E7">
              <w:rPr>
                <w:snapToGrid w:val="0"/>
                <w:sz w:val="22"/>
                <w:szCs w:val="22"/>
              </w:rPr>
              <w:br/>
            </w:r>
            <w:r w:rsidR="00176220" w:rsidRPr="001F47E7">
              <w:rPr>
                <w:sz w:val="22"/>
                <w:szCs w:val="22"/>
                <w:lang w:val="de-DE"/>
              </w:rPr>
              <w:t>E-</w:t>
            </w:r>
            <w:r w:rsidRPr="001F47E7">
              <w:rPr>
                <w:sz w:val="22"/>
                <w:szCs w:val="22"/>
                <w:lang w:val="de-DE"/>
              </w:rPr>
              <w:t xml:space="preserve">mail: </w:t>
            </w:r>
            <w:r w:rsidR="009267ED" w:rsidRPr="00FF1295">
              <w:rPr>
                <w:snapToGrid w:val="0"/>
                <w:sz w:val="22"/>
                <w:szCs w:val="22"/>
                <w:highlight w:val="black"/>
              </w:rPr>
              <w:t>xxxxxx</w:t>
            </w:r>
          </w:p>
        </w:tc>
        <w:tc>
          <w:tcPr>
            <w:tcW w:w="4890" w:type="dxa"/>
            <w:shd w:val="clear" w:color="auto" w:fill="auto"/>
          </w:tcPr>
          <w:p w14:paraId="64FE834F" w14:textId="2D4F5FE6" w:rsidR="00B570C9" w:rsidRPr="001F47E7" w:rsidRDefault="002315A2" w:rsidP="00EB7A07">
            <w:pPr>
              <w:ind w:left="465"/>
              <w:jc w:val="both"/>
              <w:rPr>
                <w:b/>
                <w:snapToGrid w:val="0"/>
                <w:sz w:val="22"/>
                <w:szCs w:val="22"/>
                <w:lang w:val="en-US"/>
              </w:rPr>
            </w:pPr>
            <w:r w:rsidRPr="001F47E7">
              <w:rPr>
                <w:b/>
                <w:snapToGrid w:val="0"/>
                <w:sz w:val="22"/>
                <w:szCs w:val="22"/>
                <w:lang w:val="en-US"/>
              </w:rPr>
              <w:t>High Tech Med Consult s.r.o.</w:t>
            </w:r>
          </w:p>
          <w:p w14:paraId="2A6BB4C1" w14:textId="242AA6B3" w:rsidR="001F47E7" w:rsidRPr="001F47E7" w:rsidRDefault="00F432FF" w:rsidP="00EB7A07">
            <w:pPr>
              <w:tabs>
                <w:tab w:val="num" w:pos="1260"/>
              </w:tabs>
              <w:ind w:left="465"/>
              <w:jc w:val="both"/>
              <w:rPr>
                <w:snapToGrid w:val="0"/>
                <w:sz w:val="22"/>
                <w:szCs w:val="22"/>
                <w:lang w:val="en-US"/>
              </w:rPr>
            </w:pPr>
            <w:r w:rsidRPr="001F47E7">
              <w:rPr>
                <w:sz w:val="22"/>
                <w:szCs w:val="22"/>
                <w:lang w:val="en-US"/>
              </w:rPr>
              <w:t>VAT</w:t>
            </w:r>
            <w:r w:rsidR="00B570C9" w:rsidRPr="001F47E7">
              <w:rPr>
                <w:sz w:val="22"/>
                <w:szCs w:val="22"/>
                <w:lang w:val="en-US"/>
              </w:rPr>
              <w:t>/ID</w:t>
            </w:r>
            <w:r w:rsidRPr="001F47E7">
              <w:rPr>
                <w:sz w:val="22"/>
                <w:szCs w:val="22"/>
                <w:lang w:val="en-US"/>
              </w:rPr>
              <w:t xml:space="preserve">: </w:t>
            </w:r>
            <w:r w:rsidR="001F47E7" w:rsidRPr="001F47E7">
              <w:rPr>
                <w:sz w:val="22"/>
                <w:szCs w:val="22"/>
                <w:lang w:val="en-US"/>
              </w:rPr>
              <w:t>CZ</w:t>
            </w:r>
            <w:r w:rsidR="001F47E7" w:rsidRPr="001F47E7">
              <w:rPr>
                <w:snapToGrid w:val="0"/>
                <w:sz w:val="22"/>
                <w:szCs w:val="22"/>
                <w:lang w:val="en-US"/>
              </w:rPr>
              <w:t>28473221</w:t>
            </w:r>
          </w:p>
          <w:p w14:paraId="74DC6E00" w14:textId="0851DB04" w:rsidR="00B570C9" w:rsidRPr="001F47E7" w:rsidRDefault="00F432FF" w:rsidP="00EB7A07">
            <w:pPr>
              <w:tabs>
                <w:tab w:val="num" w:pos="1260"/>
              </w:tabs>
              <w:ind w:left="465"/>
              <w:jc w:val="both"/>
              <w:rPr>
                <w:snapToGrid w:val="0"/>
                <w:sz w:val="22"/>
                <w:szCs w:val="22"/>
                <w:lang w:val="en-US"/>
              </w:rPr>
            </w:pPr>
            <w:r w:rsidRPr="001F47E7">
              <w:rPr>
                <w:sz w:val="22"/>
                <w:szCs w:val="22"/>
                <w:lang w:val="en-US"/>
              </w:rPr>
              <w:t xml:space="preserve">Reg. office: </w:t>
            </w:r>
            <w:r w:rsidR="002315A2" w:rsidRPr="001F47E7">
              <w:rPr>
                <w:snapToGrid w:val="0"/>
                <w:sz w:val="22"/>
                <w:szCs w:val="22"/>
                <w:lang w:val="en-US"/>
              </w:rPr>
              <w:t>Frimlo</w:t>
            </w:r>
            <w:r w:rsidR="001F47E7" w:rsidRPr="001F47E7">
              <w:rPr>
                <w:snapToGrid w:val="0"/>
                <w:sz w:val="22"/>
                <w:szCs w:val="22"/>
                <w:lang w:val="en-US"/>
              </w:rPr>
              <w:t xml:space="preserve">va 1322/4E, 155 00 Prague 5, </w:t>
            </w:r>
            <w:r w:rsidR="002315A2" w:rsidRPr="001F47E7">
              <w:rPr>
                <w:snapToGrid w:val="0"/>
                <w:sz w:val="22"/>
                <w:szCs w:val="22"/>
                <w:lang w:val="en-US"/>
              </w:rPr>
              <w:t>Czech Republic</w:t>
            </w:r>
          </w:p>
          <w:p w14:paraId="367D4EE3" w14:textId="2F9481CA" w:rsidR="000E610C" w:rsidRPr="001F47E7" w:rsidRDefault="00B570C9" w:rsidP="00EB7A07">
            <w:pPr>
              <w:tabs>
                <w:tab w:val="num" w:pos="1260"/>
              </w:tabs>
              <w:ind w:left="465"/>
              <w:jc w:val="both"/>
              <w:rPr>
                <w:snapToGrid w:val="0"/>
                <w:sz w:val="22"/>
                <w:szCs w:val="22"/>
                <w:lang w:val="en-US"/>
              </w:rPr>
            </w:pPr>
            <w:r w:rsidRPr="001F47E7">
              <w:rPr>
                <w:sz w:val="22"/>
                <w:szCs w:val="22"/>
                <w:lang w:val="en-US"/>
              </w:rPr>
              <w:t>Contact pers.</w:t>
            </w:r>
            <w:r w:rsidR="00F0667E" w:rsidRPr="001F47E7">
              <w:rPr>
                <w:sz w:val="22"/>
                <w:szCs w:val="22"/>
                <w:lang w:val="en-US"/>
              </w:rPr>
              <w:t xml:space="preserve">: </w:t>
            </w:r>
            <w:r w:rsidR="009267ED" w:rsidRPr="00FF1295">
              <w:rPr>
                <w:snapToGrid w:val="0"/>
                <w:sz w:val="22"/>
                <w:szCs w:val="22"/>
                <w:highlight w:val="black"/>
                <w:lang w:val="en-US"/>
              </w:rPr>
              <w:t>xxxxxx</w:t>
            </w:r>
          </w:p>
          <w:p w14:paraId="09256F50" w14:textId="42C3FFF4" w:rsidR="00B570C9" w:rsidRPr="001F47E7" w:rsidRDefault="00B570C9" w:rsidP="00EB7A07">
            <w:pPr>
              <w:tabs>
                <w:tab w:val="num" w:pos="1260"/>
              </w:tabs>
              <w:ind w:left="465"/>
              <w:jc w:val="both"/>
              <w:rPr>
                <w:snapToGrid w:val="0"/>
                <w:sz w:val="22"/>
                <w:szCs w:val="22"/>
                <w:lang w:val="en-US"/>
              </w:rPr>
            </w:pPr>
            <w:r w:rsidRPr="001F47E7">
              <w:rPr>
                <w:snapToGrid w:val="0"/>
                <w:sz w:val="22"/>
                <w:szCs w:val="22"/>
                <w:lang w:val="en-US"/>
              </w:rPr>
              <w:t xml:space="preserve">Tel.: </w:t>
            </w:r>
            <w:r w:rsidR="009267ED" w:rsidRPr="00FF1295">
              <w:rPr>
                <w:snapToGrid w:val="0"/>
                <w:sz w:val="22"/>
                <w:szCs w:val="22"/>
                <w:highlight w:val="black"/>
                <w:lang w:val="en-US"/>
              </w:rPr>
              <w:t>xxxxxx</w:t>
            </w:r>
          </w:p>
          <w:p w14:paraId="40EE8987" w14:textId="376B42DF" w:rsidR="00B570C9" w:rsidRPr="001F47E7" w:rsidRDefault="00176220" w:rsidP="009267ED">
            <w:pPr>
              <w:tabs>
                <w:tab w:val="num" w:pos="1260"/>
              </w:tabs>
              <w:ind w:left="465"/>
              <w:jc w:val="both"/>
              <w:rPr>
                <w:sz w:val="22"/>
                <w:szCs w:val="22"/>
                <w:lang w:val="de-DE"/>
              </w:rPr>
            </w:pPr>
            <w:r w:rsidRPr="001F47E7">
              <w:rPr>
                <w:snapToGrid w:val="0"/>
                <w:sz w:val="22"/>
                <w:szCs w:val="22"/>
                <w:lang w:val="de-DE"/>
              </w:rPr>
              <w:t>E</w:t>
            </w:r>
            <w:r w:rsidR="00B570C9" w:rsidRPr="001F47E7">
              <w:rPr>
                <w:snapToGrid w:val="0"/>
                <w:sz w:val="22"/>
                <w:szCs w:val="22"/>
                <w:lang w:val="de-DE"/>
              </w:rPr>
              <w:t xml:space="preserve">-mail: </w:t>
            </w:r>
            <w:r w:rsidR="009267ED" w:rsidRPr="00FF1295">
              <w:rPr>
                <w:snapToGrid w:val="0"/>
                <w:sz w:val="22"/>
                <w:szCs w:val="22"/>
                <w:highlight w:val="black"/>
                <w:lang w:val="de-DE"/>
              </w:rPr>
              <w:t>xxxxxx</w:t>
            </w:r>
          </w:p>
        </w:tc>
      </w:tr>
      <w:tr w:rsidR="000E610C" w:rsidRPr="00DF773A" w14:paraId="6A07A288" w14:textId="77777777" w:rsidTr="00176220">
        <w:trPr>
          <w:trHeight w:val="70"/>
          <w:jc w:val="center"/>
        </w:trPr>
        <w:tc>
          <w:tcPr>
            <w:tcW w:w="4890" w:type="dxa"/>
          </w:tcPr>
          <w:p w14:paraId="2B54CA64" w14:textId="6145C52D" w:rsidR="005B0A00" w:rsidRPr="00176220" w:rsidRDefault="000E610C" w:rsidP="00CF799A">
            <w:pPr>
              <w:pStyle w:val="Nadpis2"/>
              <w:numPr>
                <w:ilvl w:val="1"/>
                <w:numId w:val="32"/>
              </w:numPr>
              <w:spacing w:after="60"/>
              <w:rPr>
                <w:i/>
                <w:sz w:val="22"/>
                <w:szCs w:val="22"/>
              </w:rPr>
            </w:pPr>
            <w:r w:rsidRPr="00DF773A">
              <w:rPr>
                <w:sz w:val="22"/>
                <w:szCs w:val="22"/>
              </w:rPr>
              <w:t xml:space="preserve">Průběh </w:t>
            </w:r>
            <w:r w:rsidR="00B570C9" w:rsidRPr="00DF773A">
              <w:rPr>
                <w:sz w:val="22"/>
                <w:szCs w:val="22"/>
              </w:rPr>
              <w:t>klinické</w:t>
            </w:r>
            <w:r w:rsidR="001253B9" w:rsidRPr="00DF773A">
              <w:rPr>
                <w:sz w:val="22"/>
                <w:szCs w:val="22"/>
              </w:rPr>
              <w:t xml:space="preserve"> zkoušky</w:t>
            </w:r>
            <w:r w:rsidRPr="00DF773A">
              <w:rPr>
                <w:sz w:val="22"/>
                <w:szCs w:val="22"/>
              </w:rPr>
              <w:t xml:space="preserve"> a </w:t>
            </w:r>
            <w:r w:rsidR="00B570C9" w:rsidRPr="00DF773A">
              <w:rPr>
                <w:sz w:val="22"/>
                <w:szCs w:val="22"/>
              </w:rPr>
              <w:t>její</w:t>
            </w:r>
            <w:r w:rsidRPr="00DF773A">
              <w:rPr>
                <w:sz w:val="22"/>
                <w:szCs w:val="22"/>
              </w:rPr>
              <w:t xml:space="preserve"> výsledek mohou být </w:t>
            </w:r>
            <w:r w:rsidR="00E310E7">
              <w:rPr>
                <w:sz w:val="22"/>
                <w:szCs w:val="22"/>
              </w:rPr>
              <w:t>pozorovány/</w:t>
            </w:r>
            <w:r w:rsidRPr="00DF773A">
              <w:rPr>
                <w:sz w:val="22"/>
                <w:szCs w:val="22"/>
              </w:rPr>
              <w:t xml:space="preserve">kontrolovány pověřenými pracovníky příslušných státních orgánů České republiky a zahraničních kontrolních úřadů. </w:t>
            </w:r>
            <w:r w:rsidR="00DE2189" w:rsidRPr="00DF773A">
              <w:rPr>
                <w:sz w:val="22"/>
                <w:szCs w:val="22"/>
              </w:rPr>
              <w:t>Poskyto</w:t>
            </w:r>
            <w:r w:rsidRPr="00DF773A">
              <w:rPr>
                <w:sz w:val="22"/>
                <w:szCs w:val="22"/>
              </w:rPr>
              <w:t xml:space="preserve">vatel a zkoušející vyvinou náležité úsilí k tomu, aby oddělili, a tak </w:t>
            </w:r>
            <w:r w:rsidRPr="002375EF">
              <w:rPr>
                <w:sz w:val="22"/>
                <w:szCs w:val="22"/>
              </w:rPr>
              <w:t>zároveň ne</w:t>
            </w:r>
            <w:r w:rsidR="00B570C9" w:rsidRPr="002375EF">
              <w:rPr>
                <w:sz w:val="22"/>
                <w:szCs w:val="22"/>
              </w:rPr>
              <w:t>zpřístupnili jakékoli d</w:t>
            </w:r>
            <w:r w:rsidRPr="002375EF">
              <w:rPr>
                <w:sz w:val="22"/>
                <w:szCs w:val="22"/>
              </w:rPr>
              <w:t xml:space="preserve">ůvěrné údaje (čl. 10 této </w:t>
            </w:r>
            <w:r w:rsidR="00F0667E" w:rsidRPr="002375EF">
              <w:rPr>
                <w:sz w:val="22"/>
                <w:szCs w:val="22"/>
              </w:rPr>
              <w:t>sml</w:t>
            </w:r>
            <w:r w:rsidRPr="002375EF">
              <w:rPr>
                <w:sz w:val="22"/>
                <w:szCs w:val="22"/>
              </w:rPr>
              <w:t>ouvy), jejichž poskytnutí není vyžadováno</w:t>
            </w:r>
            <w:r w:rsidRPr="00DF773A">
              <w:rPr>
                <w:sz w:val="22"/>
                <w:szCs w:val="22"/>
              </w:rPr>
              <w:t xml:space="preserve"> během takové kontroly. </w:t>
            </w:r>
          </w:p>
        </w:tc>
        <w:tc>
          <w:tcPr>
            <w:tcW w:w="4890" w:type="dxa"/>
          </w:tcPr>
          <w:p w14:paraId="6EE533F8" w14:textId="6B450F85" w:rsidR="000E610C" w:rsidRPr="00176220" w:rsidRDefault="000E610C" w:rsidP="00CF799A">
            <w:pPr>
              <w:pStyle w:val="Nadpis2"/>
              <w:numPr>
                <w:ilvl w:val="1"/>
                <w:numId w:val="35"/>
              </w:numPr>
              <w:spacing w:after="60"/>
              <w:rPr>
                <w:i/>
                <w:sz w:val="22"/>
                <w:szCs w:val="22"/>
                <w:lang w:val="en-US"/>
              </w:rPr>
            </w:pPr>
            <w:r w:rsidRPr="00DF773A">
              <w:rPr>
                <w:sz w:val="22"/>
                <w:szCs w:val="22"/>
                <w:lang w:val="en-US"/>
              </w:rPr>
              <w:t xml:space="preserve">The </w:t>
            </w:r>
            <w:r w:rsidR="00E310E7">
              <w:rPr>
                <w:sz w:val="22"/>
                <w:szCs w:val="22"/>
                <w:lang w:val="en-US"/>
              </w:rPr>
              <w:t>course</w:t>
            </w:r>
            <w:r w:rsidRPr="00DF773A">
              <w:rPr>
                <w:sz w:val="22"/>
                <w:szCs w:val="22"/>
                <w:lang w:val="en-US"/>
              </w:rPr>
              <w:t xml:space="preserve"> of the </w:t>
            </w:r>
            <w:r w:rsidR="001253B9" w:rsidRPr="00DF773A">
              <w:rPr>
                <w:sz w:val="22"/>
                <w:szCs w:val="22"/>
                <w:lang w:val="en-US"/>
              </w:rPr>
              <w:t>Clinical Investigation</w:t>
            </w:r>
            <w:r w:rsidRPr="00DF773A">
              <w:rPr>
                <w:sz w:val="22"/>
                <w:szCs w:val="22"/>
                <w:lang w:val="en-US"/>
              </w:rPr>
              <w:t xml:space="preserve"> and its results may be under the additional </w:t>
            </w:r>
            <w:r w:rsidR="00E310E7">
              <w:rPr>
                <w:sz w:val="22"/>
                <w:szCs w:val="22"/>
                <w:lang w:val="en-US"/>
              </w:rPr>
              <w:t>observation/inspection</w:t>
            </w:r>
            <w:r w:rsidRPr="00DF773A">
              <w:rPr>
                <w:sz w:val="22"/>
                <w:szCs w:val="22"/>
                <w:lang w:val="en-US"/>
              </w:rPr>
              <w:t xml:space="preserve"> of authorized personnel of governmental bodies and foreign bureaux to undertake control inspections. Provider and Investigator shall make every effort to separate and </w:t>
            </w:r>
            <w:r w:rsidRPr="002375EF">
              <w:rPr>
                <w:sz w:val="22"/>
                <w:szCs w:val="22"/>
                <w:lang w:val="en-US"/>
              </w:rPr>
              <w:t>prevent access to any Confidential data (art. 10 hereof), the</w:t>
            </w:r>
            <w:r w:rsidRPr="00DF773A">
              <w:rPr>
                <w:sz w:val="22"/>
                <w:szCs w:val="22"/>
                <w:lang w:val="en-US"/>
              </w:rPr>
              <w:t xml:space="preserve"> providing of which is not requested during such a</w:t>
            </w:r>
            <w:r w:rsidR="00E310E7">
              <w:rPr>
                <w:sz w:val="22"/>
                <w:szCs w:val="22"/>
                <w:lang w:val="en-US"/>
              </w:rPr>
              <w:t>n inspection</w:t>
            </w:r>
            <w:r w:rsidRPr="00DF773A">
              <w:rPr>
                <w:sz w:val="22"/>
                <w:szCs w:val="22"/>
                <w:lang w:val="en-US"/>
              </w:rPr>
              <w:t xml:space="preserve">. </w:t>
            </w:r>
          </w:p>
        </w:tc>
      </w:tr>
      <w:tr w:rsidR="00176220" w:rsidRPr="00DF773A" w14:paraId="3BAEA9A6" w14:textId="77777777" w:rsidTr="001448F7">
        <w:trPr>
          <w:trHeight w:val="436"/>
          <w:jc w:val="center"/>
        </w:trPr>
        <w:tc>
          <w:tcPr>
            <w:tcW w:w="4890" w:type="dxa"/>
          </w:tcPr>
          <w:p w14:paraId="56E46A2A" w14:textId="1E101A29" w:rsidR="00176220" w:rsidRPr="00176220" w:rsidRDefault="00176220" w:rsidP="00CF799A">
            <w:pPr>
              <w:pStyle w:val="Nadpis2"/>
              <w:numPr>
                <w:ilvl w:val="1"/>
                <w:numId w:val="32"/>
              </w:numPr>
              <w:spacing w:after="60"/>
              <w:rPr>
                <w:sz w:val="22"/>
                <w:szCs w:val="22"/>
              </w:rPr>
            </w:pPr>
            <w:r w:rsidRPr="00176220">
              <w:rPr>
                <w:sz w:val="22"/>
                <w:szCs w:val="22"/>
              </w:rPr>
              <w:t xml:space="preserve">Poskytovatel a zkoušející se zavazují umožnit, aby zadavatel mohl být přítomen na každé inspekci prováděné </w:t>
            </w:r>
            <w:r>
              <w:rPr>
                <w:sz w:val="22"/>
                <w:szCs w:val="22"/>
              </w:rPr>
              <w:t>ve vztahu ke klinické zkoušce</w:t>
            </w:r>
            <w:r w:rsidRPr="00176220">
              <w:rPr>
                <w:sz w:val="22"/>
                <w:szCs w:val="22"/>
              </w:rPr>
              <w:t>. Před vyjádřením se k nálezům takové inspekce, budou-li nějaké, jsou poskytovatel a</w:t>
            </w:r>
            <w:r w:rsidR="004514A6">
              <w:rPr>
                <w:sz w:val="22"/>
                <w:szCs w:val="22"/>
              </w:rPr>
              <w:t> </w:t>
            </w:r>
            <w:r w:rsidRPr="00176220">
              <w:rPr>
                <w:sz w:val="22"/>
                <w:szCs w:val="22"/>
              </w:rPr>
              <w:t>zkouše</w:t>
            </w:r>
            <w:r w:rsidR="004514A6">
              <w:rPr>
                <w:sz w:val="22"/>
                <w:szCs w:val="22"/>
              </w:rPr>
              <w:t>jící povinni odpověď posoudit a </w:t>
            </w:r>
            <w:r w:rsidRPr="00176220">
              <w:rPr>
                <w:sz w:val="22"/>
                <w:szCs w:val="22"/>
              </w:rPr>
              <w:t xml:space="preserve">prodiskutovat se zadavatelem. </w:t>
            </w:r>
            <w:r w:rsidR="004514A6">
              <w:rPr>
                <w:sz w:val="22"/>
                <w:szCs w:val="22"/>
              </w:rPr>
              <w:t>Poskytovatel a </w:t>
            </w:r>
            <w:r w:rsidRPr="00176220">
              <w:rPr>
                <w:sz w:val="22"/>
                <w:szCs w:val="22"/>
              </w:rPr>
              <w:t xml:space="preserve">zkoušející bez zbytečného odkladu poskytnou zadavateli kopie jakýchkoliv zjištění nebo </w:t>
            </w:r>
            <w:r w:rsidRPr="00176220">
              <w:rPr>
                <w:sz w:val="22"/>
                <w:szCs w:val="22"/>
              </w:rPr>
              <w:lastRenderedPageBreak/>
              <w:t xml:space="preserve">kontrol odpovědných úřadů ve vztahu ke </w:t>
            </w:r>
            <w:r>
              <w:rPr>
                <w:sz w:val="22"/>
                <w:szCs w:val="22"/>
              </w:rPr>
              <w:t>klinické zkoušce</w:t>
            </w:r>
            <w:r w:rsidRPr="00176220">
              <w:rPr>
                <w:sz w:val="22"/>
                <w:szCs w:val="22"/>
              </w:rPr>
              <w:t>.</w:t>
            </w:r>
          </w:p>
        </w:tc>
        <w:tc>
          <w:tcPr>
            <w:tcW w:w="4890" w:type="dxa"/>
          </w:tcPr>
          <w:p w14:paraId="13C9B197" w14:textId="3F4EB824" w:rsidR="00176220" w:rsidRPr="00176220" w:rsidRDefault="00176220" w:rsidP="00CF799A">
            <w:pPr>
              <w:pStyle w:val="Nadpis2"/>
              <w:numPr>
                <w:ilvl w:val="1"/>
                <w:numId w:val="35"/>
              </w:numPr>
              <w:spacing w:after="60"/>
              <w:rPr>
                <w:sz w:val="22"/>
                <w:szCs w:val="22"/>
                <w:lang w:val="en-US"/>
              </w:rPr>
            </w:pPr>
            <w:r w:rsidRPr="00176220">
              <w:rPr>
                <w:sz w:val="22"/>
                <w:szCs w:val="22"/>
                <w:lang w:val="en-US"/>
              </w:rPr>
              <w:lastRenderedPageBreak/>
              <w:t xml:space="preserve">The </w:t>
            </w:r>
            <w:r>
              <w:rPr>
                <w:sz w:val="22"/>
                <w:szCs w:val="22"/>
                <w:lang w:val="en-US"/>
              </w:rPr>
              <w:t>Provider and the Investigator</w:t>
            </w:r>
            <w:r w:rsidRPr="00176220">
              <w:rPr>
                <w:sz w:val="22"/>
                <w:szCs w:val="22"/>
                <w:lang w:val="en-US"/>
              </w:rPr>
              <w:t xml:space="preserve"> shall allow the Sponsor to be present at any inspection conducted by authorities </w:t>
            </w:r>
            <w:r>
              <w:rPr>
                <w:sz w:val="22"/>
                <w:szCs w:val="22"/>
                <w:lang w:val="en-US"/>
              </w:rPr>
              <w:t>regarding Clinical Investigation</w:t>
            </w:r>
            <w:r w:rsidRPr="00176220">
              <w:rPr>
                <w:sz w:val="22"/>
                <w:szCs w:val="22"/>
                <w:lang w:val="en-US"/>
              </w:rPr>
              <w:t xml:space="preserve">. Prior to responding to the findings of any such inspection, if any, the </w:t>
            </w:r>
            <w:r>
              <w:rPr>
                <w:sz w:val="22"/>
                <w:szCs w:val="22"/>
                <w:lang w:val="en-US"/>
              </w:rPr>
              <w:t>Provider and the Investigator</w:t>
            </w:r>
            <w:r w:rsidRPr="00176220">
              <w:rPr>
                <w:sz w:val="22"/>
                <w:szCs w:val="22"/>
                <w:lang w:val="en-US"/>
              </w:rPr>
              <w:t xml:space="preserve"> must review and discuss such response with the Sponsor. The </w:t>
            </w:r>
            <w:r>
              <w:rPr>
                <w:sz w:val="22"/>
                <w:szCs w:val="22"/>
                <w:lang w:val="en-US"/>
              </w:rPr>
              <w:t>Provider and the Investigator</w:t>
            </w:r>
            <w:r w:rsidRPr="00176220">
              <w:rPr>
                <w:sz w:val="22"/>
                <w:szCs w:val="22"/>
                <w:lang w:val="en-US"/>
              </w:rPr>
              <w:t xml:space="preserve"> shall promptly provide the Sponsor with copies of any findings or inspections of </w:t>
            </w:r>
            <w:r w:rsidRPr="00176220">
              <w:rPr>
                <w:sz w:val="22"/>
                <w:szCs w:val="22"/>
                <w:lang w:val="en-US"/>
              </w:rPr>
              <w:lastRenderedPageBreak/>
              <w:t xml:space="preserve">responsible authorities in relation to the </w:t>
            </w:r>
            <w:r>
              <w:rPr>
                <w:sz w:val="22"/>
                <w:szCs w:val="22"/>
                <w:lang w:val="en-US"/>
              </w:rPr>
              <w:t>Clinical Investigation</w:t>
            </w:r>
            <w:r w:rsidRPr="00176220">
              <w:rPr>
                <w:sz w:val="22"/>
                <w:szCs w:val="22"/>
                <w:lang w:val="en-US"/>
              </w:rPr>
              <w:t>.</w:t>
            </w:r>
          </w:p>
        </w:tc>
      </w:tr>
      <w:tr w:rsidR="009B2822" w:rsidRPr="00DF773A" w14:paraId="04EC029E" w14:textId="77777777" w:rsidTr="001448F7">
        <w:trPr>
          <w:trHeight w:val="436"/>
          <w:jc w:val="center"/>
        </w:trPr>
        <w:tc>
          <w:tcPr>
            <w:tcW w:w="4890" w:type="dxa"/>
          </w:tcPr>
          <w:p w14:paraId="37B60925" w14:textId="20C2D4ED" w:rsidR="009B2822" w:rsidRPr="00176220" w:rsidRDefault="00176220" w:rsidP="00CF799A">
            <w:pPr>
              <w:pStyle w:val="Nadpis2"/>
              <w:numPr>
                <w:ilvl w:val="1"/>
                <w:numId w:val="32"/>
              </w:numPr>
              <w:spacing w:after="60"/>
              <w:rPr>
                <w:sz w:val="22"/>
                <w:szCs w:val="22"/>
              </w:rPr>
            </w:pPr>
            <w:r w:rsidRPr="00176220">
              <w:rPr>
                <w:sz w:val="22"/>
                <w:szCs w:val="22"/>
              </w:rPr>
              <w:lastRenderedPageBreak/>
              <w:t>Zadavatel si</w:t>
            </w:r>
            <w:r w:rsidR="00FC2ED0">
              <w:rPr>
                <w:sz w:val="22"/>
                <w:szCs w:val="22"/>
              </w:rPr>
              <w:t xml:space="preserve"> vyhrazuje právo na vyjádření a </w:t>
            </w:r>
            <w:r w:rsidRPr="00176220">
              <w:rPr>
                <w:sz w:val="22"/>
                <w:szCs w:val="22"/>
              </w:rPr>
              <w:t xml:space="preserve">podání připomínek k jakémukoliv vyjádření poskytovatele vůči kontrolním úřadům, které se vztahuje ke klinické zkoušce. Jakékoli takové vyjádření nebude obsahovat žádnou nepravdivou či klamnou informaci vztahující se ke klinické zkoušce, hodnocenému zdravotnickému prostředku nebo zadavateli. </w:t>
            </w:r>
          </w:p>
        </w:tc>
        <w:tc>
          <w:tcPr>
            <w:tcW w:w="4890" w:type="dxa"/>
          </w:tcPr>
          <w:p w14:paraId="5D89A782" w14:textId="5FCB8256" w:rsidR="009B2822" w:rsidRPr="00176220" w:rsidRDefault="00176220" w:rsidP="00CF799A">
            <w:pPr>
              <w:pStyle w:val="Nadpis2"/>
              <w:numPr>
                <w:ilvl w:val="1"/>
                <w:numId w:val="35"/>
              </w:numPr>
              <w:spacing w:after="60"/>
              <w:rPr>
                <w:sz w:val="22"/>
                <w:szCs w:val="22"/>
                <w:lang w:val="en-US"/>
              </w:rPr>
            </w:pPr>
            <w:r>
              <w:rPr>
                <w:sz w:val="22"/>
                <w:szCs w:val="22"/>
                <w:lang w:val="en-US"/>
              </w:rPr>
              <w:t>The S</w:t>
            </w:r>
            <w:r w:rsidRPr="00176220">
              <w:rPr>
                <w:sz w:val="22"/>
                <w:szCs w:val="22"/>
                <w:lang w:val="en-US"/>
              </w:rPr>
              <w:t>ponsor reserves the right to comment and submit co</w:t>
            </w:r>
            <w:r>
              <w:rPr>
                <w:sz w:val="22"/>
                <w:szCs w:val="22"/>
                <w:lang w:val="en-US"/>
              </w:rPr>
              <w:t>mments on any statement of the P</w:t>
            </w:r>
            <w:r w:rsidRPr="00176220">
              <w:rPr>
                <w:sz w:val="22"/>
                <w:szCs w:val="22"/>
                <w:lang w:val="en-US"/>
              </w:rPr>
              <w:t xml:space="preserve">rovider to the </w:t>
            </w:r>
            <w:r>
              <w:rPr>
                <w:sz w:val="22"/>
                <w:szCs w:val="22"/>
                <w:lang w:val="en-US"/>
              </w:rPr>
              <w:t>regulatory authorities</w:t>
            </w:r>
            <w:r w:rsidRPr="00176220">
              <w:rPr>
                <w:sz w:val="22"/>
                <w:szCs w:val="22"/>
                <w:lang w:val="en-US"/>
              </w:rPr>
              <w:t xml:space="preserve"> </w:t>
            </w:r>
            <w:r>
              <w:rPr>
                <w:sz w:val="22"/>
                <w:szCs w:val="22"/>
                <w:lang w:val="en-US"/>
              </w:rPr>
              <w:t>r</w:t>
            </w:r>
            <w:r w:rsidRPr="00DF773A">
              <w:rPr>
                <w:sz w:val="22"/>
                <w:szCs w:val="22"/>
                <w:lang w:val="en-US"/>
              </w:rPr>
              <w:t xml:space="preserve">elated to the Clinical Investigation. Every such written opinion shall be free of incorrect or false information related to the Clinical Investigation, the </w:t>
            </w:r>
            <w:r w:rsidR="002E244F">
              <w:rPr>
                <w:sz w:val="22"/>
                <w:szCs w:val="22"/>
                <w:lang w:val="en-US"/>
              </w:rPr>
              <w:t>Evaluated Medical D</w:t>
            </w:r>
            <w:r w:rsidRPr="00DF773A">
              <w:rPr>
                <w:sz w:val="22"/>
                <w:szCs w:val="22"/>
                <w:lang w:val="en-US"/>
              </w:rPr>
              <w:t>evice, or the Sponsor.</w:t>
            </w:r>
          </w:p>
        </w:tc>
      </w:tr>
      <w:tr w:rsidR="000E610C" w:rsidRPr="00DF773A" w14:paraId="6F4E2DEB" w14:textId="77777777" w:rsidTr="00503A01">
        <w:trPr>
          <w:trHeight w:val="726"/>
          <w:jc w:val="center"/>
        </w:trPr>
        <w:tc>
          <w:tcPr>
            <w:tcW w:w="4890" w:type="dxa"/>
          </w:tcPr>
          <w:p w14:paraId="41F33BE9" w14:textId="574DD596" w:rsidR="000E610C" w:rsidRPr="001874CB" w:rsidRDefault="00DE2189" w:rsidP="00CF799A">
            <w:pPr>
              <w:pStyle w:val="Nadpis2"/>
              <w:numPr>
                <w:ilvl w:val="1"/>
                <w:numId w:val="32"/>
              </w:numPr>
              <w:spacing w:after="60"/>
              <w:rPr>
                <w:i/>
                <w:sz w:val="22"/>
                <w:szCs w:val="22"/>
              </w:rPr>
            </w:pPr>
            <w:r w:rsidRPr="001874CB">
              <w:rPr>
                <w:sz w:val="22"/>
                <w:szCs w:val="22"/>
              </w:rPr>
              <w:t>Zadavat</w:t>
            </w:r>
            <w:r w:rsidR="00B7344E" w:rsidRPr="001874CB">
              <w:rPr>
                <w:sz w:val="22"/>
                <w:szCs w:val="22"/>
              </w:rPr>
              <w:t>el</w:t>
            </w:r>
            <w:r w:rsidR="000E610C" w:rsidRPr="001874CB">
              <w:rPr>
                <w:sz w:val="22"/>
                <w:szCs w:val="22"/>
              </w:rPr>
              <w:t xml:space="preserve"> může pověřit kontrolou nebo monitorováním jiné osoby, než jsou uvedené v</w:t>
            </w:r>
            <w:r w:rsidR="00B7344E" w:rsidRPr="001874CB">
              <w:rPr>
                <w:sz w:val="22"/>
                <w:szCs w:val="22"/>
              </w:rPr>
              <w:t> </w:t>
            </w:r>
            <w:r w:rsidR="000E610C" w:rsidRPr="001874CB">
              <w:rPr>
                <w:sz w:val="22"/>
                <w:szCs w:val="22"/>
              </w:rPr>
              <w:t xml:space="preserve">čl. 6.2 </w:t>
            </w:r>
            <w:r w:rsidR="00B7344E" w:rsidRPr="001874CB">
              <w:rPr>
                <w:sz w:val="22"/>
                <w:szCs w:val="22"/>
              </w:rPr>
              <w:t xml:space="preserve">pouze s předchozím písemným souhlasem </w:t>
            </w:r>
            <w:r w:rsidRPr="001874CB">
              <w:rPr>
                <w:sz w:val="22"/>
                <w:szCs w:val="22"/>
              </w:rPr>
              <w:t>poskyto</w:t>
            </w:r>
            <w:r w:rsidR="00B7344E" w:rsidRPr="001874CB">
              <w:rPr>
                <w:sz w:val="22"/>
                <w:szCs w:val="22"/>
              </w:rPr>
              <w:t>vatele.</w:t>
            </w:r>
            <w:r w:rsidR="000E610C" w:rsidRPr="001874CB">
              <w:rPr>
                <w:i/>
                <w:sz w:val="22"/>
                <w:szCs w:val="22"/>
              </w:rPr>
              <w:t xml:space="preserve"> </w:t>
            </w:r>
          </w:p>
        </w:tc>
        <w:tc>
          <w:tcPr>
            <w:tcW w:w="4890" w:type="dxa"/>
          </w:tcPr>
          <w:p w14:paraId="2B4E20D4" w14:textId="6814B692" w:rsidR="000E610C" w:rsidRPr="001874CB" w:rsidRDefault="00B7344E" w:rsidP="00CF799A">
            <w:pPr>
              <w:pStyle w:val="Nadpis2"/>
              <w:numPr>
                <w:ilvl w:val="1"/>
                <w:numId w:val="35"/>
              </w:numPr>
              <w:spacing w:after="60"/>
              <w:rPr>
                <w:i/>
                <w:sz w:val="22"/>
                <w:szCs w:val="22"/>
                <w:lang w:val="en-US"/>
              </w:rPr>
            </w:pPr>
            <w:r w:rsidRPr="001874CB">
              <w:rPr>
                <w:sz w:val="22"/>
                <w:szCs w:val="22"/>
                <w:lang w:val="en-US"/>
              </w:rPr>
              <w:t>Sponsor</w:t>
            </w:r>
            <w:r w:rsidR="000E610C" w:rsidRPr="001874CB">
              <w:rPr>
                <w:sz w:val="22"/>
                <w:szCs w:val="22"/>
                <w:lang w:val="en-US"/>
              </w:rPr>
              <w:t xml:space="preserve"> may delegate inspection and monitoring to a person not listed in art. 6.2 </w:t>
            </w:r>
            <w:r w:rsidRPr="001874CB">
              <w:rPr>
                <w:sz w:val="22"/>
                <w:szCs w:val="22"/>
                <w:lang w:val="en-US"/>
              </w:rPr>
              <w:t>only with the prior written consent of Provider.</w:t>
            </w:r>
            <w:r w:rsidR="000E610C" w:rsidRPr="001874CB">
              <w:rPr>
                <w:i/>
                <w:sz w:val="22"/>
                <w:szCs w:val="22"/>
                <w:lang w:val="en-US"/>
              </w:rPr>
              <w:t xml:space="preserve"> </w:t>
            </w:r>
          </w:p>
        </w:tc>
      </w:tr>
      <w:tr w:rsidR="000E610C" w:rsidRPr="00DF773A" w14:paraId="4CF1C00D" w14:textId="77777777" w:rsidTr="001448F7">
        <w:trPr>
          <w:jc w:val="center"/>
        </w:trPr>
        <w:tc>
          <w:tcPr>
            <w:tcW w:w="4890" w:type="dxa"/>
          </w:tcPr>
          <w:p w14:paraId="25448676" w14:textId="42957580" w:rsidR="000E610C" w:rsidRPr="00DF773A" w:rsidRDefault="000E610C" w:rsidP="00CF799A">
            <w:pPr>
              <w:pStyle w:val="Odstavecseseznamem"/>
              <w:numPr>
                <w:ilvl w:val="0"/>
                <w:numId w:val="31"/>
              </w:numPr>
              <w:spacing w:after="60"/>
              <w:contextualSpacing w:val="0"/>
              <w:rPr>
                <w:b/>
                <w:i w:val="0"/>
                <w:szCs w:val="22"/>
                <w:u w:val="single"/>
                <w:lang w:val="cs-CZ"/>
              </w:rPr>
            </w:pPr>
            <w:r w:rsidRPr="00DF773A">
              <w:rPr>
                <w:b/>
                <w:i w:val="0"/>
                <w:szCs w:val="22"/>
                <w:u w:val="single"/>
                <w:lang w:val="cs-CZ"/>
              </w:rPr>
              <w:t xml:space="preserve">Další povinnosti </w:t>
            </w:r>
            <w:r w:rsidR="00DE3A7D" w:rsidRPr="00DF773A">
              <w:rPr>
                <w:b/>
                <w:i w:val="0"/>
                <w:szCs w:val="22"/>
                <w:u w:val="single"/>
                <w:lang w:val="cs-CZ"/>
              </w:rPr>
              <w:t>zkoušejícího</w:t>
            </w:r>
          </w:p>
        </w:tc>
        <w:tc>
          <w:tcPr>
            <w:tcW w:w="4890" w:type="dxa"/>
          </w:tcPr>
          <w:p w14:paraId="50E71A88" w14:textId="592D41E0" w:rsidR="00531889" w:rsidRPr="00DF773A" w:rsidRDefault="000E610C" w:rsidP="00CF799A">
            <w:pPr>
              <w:pStyle w:val="Odstavecseseznamem"/>
              <w:numPr>
                <w:ilvl w:val="0"/>
                <w:numId w:val="36"/>
              </w:numPr>
              <w:spacing w:after="60"/>
              <w:contextualSpacing w:val="0"/>
              <w:rPr>
                <w:b/>
                <w:i w:val="0"/>
                <w:szCs w:val="22"/>
                <w:u w:val="single"/>
              </w:rPr>
            </w:pPr>
            <w:r w:rsidRPr="00DF773A">
              <w:rPr>
                <w:b/>
                <w:i w:val="0"/>
                <w:szCs w:val="22"/>
                <w:u w:val="single"/>
              </w:rPr>
              <w:t xml:space="preserve">Other obligations of </w:t>
            </w:r>
            <w:r w:rsidR="00DE3A7D" w:rsidRPr="00DF773A">
              <w:rPr>
                <w:b/>
                <w:i w:val="0"/>
                <w:szCs w:val="22"/>
                <w:u w:val="single"/>
              </w:rPr>
              <w:t>Investigator</w:t>
            </w:r>
          </w:p>
        </w:tc>
      </w:tr>
      <w:tr w:rsidR="00A3667C" w:rsidRPr="00DF773A" w14:paraId="25E95F82" w14:textId="77777777" w:rsidTr="00357BF6">
        <w:trPr>
          <w:trHeight w:val="70"/>
          <w:jc w:val="center"/>
        </w:trPr>
        <w:tc>
          <w:tcPr>
            <w:tcW w:w="4890" w:type="dxa"/>
          </w:tcPr>
          <w:p w14:paraId="2723BEDC" w14:textId="42C3EC92" w:rsidR="00A3667C" w:rsidRPr="00A3667C" w:rsidRDefault="00A3667C" w:rsidP="00CF799A">
            <w:pPr>
              <w:pStyle w:val="Nadpis2"/>
              <w:numPr>
                <w:ilvl w:val="1"/>
                <w:numId w:val="37"/>
              </w:numPr>
              <w:spacing w:after="60"/>
              <w:rPr>
                <w:sz w:val="22"/>
                <w:szCs w:val="22"/>
              </w:rPr>
            </w:pPr>
            <w:r w:rsidRPr="00A3667C">
              <w:rPr>
                <w:sz w:val="22"/>
                <w:szCs w:val="22"/>
              </w:rPr>
              <w:t>Zkoušející je odpovědný za řádný průběh klinické zkoušky. Zkoušející je odpovědný za blaho subjektů hodnocení účastnících se klinické zkoušky z hlediska poskytování zdravotních služeb na náležité odborné úrovni</w:t>
            </w:r>
            <w:r>
              <w:rPr>
                <w:sz w:val="22"/>
                <w:szCs w:val="22"/>
              </w:rPr>
              <w:t>.</w:t>
            </w:r>
          </w:p>
        </w:tc>
        <w:tc>
          <w:tcPr>
            <w:tcW w:w="4890" w:type="dxa"/>
          </w:tcPr>
          <w:p w14:paraId="215DC8B4" w14:textId="664D8BE5" w:rsidR="00A3667C" w:rsidRPr="00A3667C" w:rsidRDefault="00A3667C" w:rsidP="00CF799A">
            <w:pPr>
              <w:pStyle w:val="Nadpis2"/>
              <w:numPr>
                <w:ilvl w:val="1"/>
                <w:numId w:val="50"/>
              </w:numPr>
              <w:spacing w:after="60"/>
              <w:rPr>
                <w:sz w:val="22"/>
                <w:szCs w:val="22"/>
                <w:lang w:val="en-US"/>
              </w:rPr>
            </w:pPr>
            <w:r w:rsidRPr="00A3667C">
              <w:rPr>
                <w:sz w:val="22"/>
                <w:szCs w:val="22"/>
                <w:lang w:val="en-US"/>
              </w:rPr>
              <w:t>Investigator shall be responsible for due course of the</w:t>
            </w:r>
            <w:r w:rsidR="00FC2ED0">
              <w:rPr>
                <w:sz w:val="22"/>
                <w:szCs w:val="22"/>
                <w:lang w:val="en-US"/>
              </w:rPr>
              <w:t xml:space="preserve"> Clinical I</w:t>
            </w:r>
            <w:r w:rsidRPr="00A3667C">
              <w:rPr>
                <w:sz w:val="22"/>
                <w:szCs w:val="22"/>
                <w:lang w:val="en-US"/>
              </w:rPr>
              <w:t>nvestigation. The Investigator is respons</w:t>
            </w:r>
            <w:r w:rsidR="00FC2ED0">
              <w:rPr>
                <w:sz w:val="22"/>
                <w:szCs w:val="22"/>
                <w:lang w:val="en-US"/>
              </w:rPr>
              <w:t>ible for the well-being of the Trial Subjects participating in the Clinical I</w:t>
            </w:r>
            <w:r w:rsidRPr="00A3667C">
              <w:rPr>
                <w:sz w:val="22"/>
                <w:szCs w:val="22"/>
                <w:lang w:val="en-US"/>
              </w:rPr>
              <w:t>nvestigation in terms of professional medical services provided.</w:t>
            </w:r>
          </w:p>
        </w:tc>
      </w:tr>
      <w:tr w:rsidR="00A3667C" w:rsidRPr="00DF773A" w14:paraId="32D1BAC0" w14:textId="77777777" w:rsidTr="00503A01">
        <w:trPr>
          <w:trHeight w:val="70"/>
          <w:jc w:val="center"/>
        </w:trPr>
        <w:tc>
          <w:tcPr>
            <w:tcW w:w="4890" w:type="dxa"/>
          </w:tcPr>
          <w:p w14:paraId="1E50FD2D" w14:textId="51B85806" w:rsidR="00A3667C" w:rsidRPr="00A3667C" w:rsidRDefault="00A3667C" w:rsidP="001874CB">
            <w:pPr>
              <w:pStyle w:val="Nadpis2"/>
              <w:numPr>
                <w:ilvl w:val="1"/>
                <w:numId w:val="37"/>
              </w:numPr>
              <w:spacing w:after="60"/>
              <w:rPr>
                <w:sz w:val="22"/>
                <w:szCs w:val="22"/>
              </w:rPr>
            </w:pPr>
            <w:r w:rsidRPr="00DF773A">
              <w:rPr>
                <w:sz w:val="22"/>
                <w:szCs w:val="22"/>
              </w:rPr>
              <w:t>Zkoušející</w:t>
            </w:r>
            <w:r w:rsidR="00FC2ED0">
              <w:rPr>
                <w:sz w:val="22"/>
                <w:szCs w:val="22"/>
              </w:rPr>
              <w:t xml:space="preserve"> je povinen shromažďovat data a </w:t>
            </w:r>
            <w:r w:rsidRPr="00DF773A">
              <w:rPr>
                <w:sz w:val="22"/>
                <w:szCs w:val="22"/>
              </w:rPr>
              <w:t xml:space="preserve">vkládat je </w:t>
            </w:r>
            <w:r w:rsidRPr="006F5789">
              <w:rPr>
                <w:sz w:val="22"/>
                <w:szCs w:val="22"/>
              </w:rPr>
              <w:t>záznamových listů v listinné podobě</w:t>
            </w:r>
            <w:r w:rsidR="006F5789" w:rsidRPr="006F5789">
              <w:rPr>
                <w:sz w:val="22"/>
                <w:szCs w:val="22"/>
              </w:rPr>
              <w:t xml:space="preserve"> doručené formou skenu pdf</w:t>
            </w:r>
            <w:r w:rsidRPr="006F5789">
              <w:rPr>
                <w:sz w:val="22"/>
                <w:szCs w:val="22"/>
              </w:rPr>
              <w:t xml:space="preserve"> </w:t>
            </w:r>
            <w:r w:rsidRPr="00A3667C">
              <w:rPr>
                <w:sz w:val="22"/>
                <w:szCs w:val="22"/>
              </w:rPr>
              <w:t>(dále</w:t>
            </w:r>
            <w:r w:rsidRPr="00DF773A">
              <w:rPr>
                <w:sz w:val="22"/>
                <w:szCs w:val="22"/>
              </w:rPr>
              <w:t xml:space="preserve"> jen „</w:t>
            </w:r>
            <w:r w:rsidRPr="00DF773A">
              <w:rPr>
                <w:b/>
                <w:sz w:val="22"/>
                <w:szCs w:val="22"/>
              </w:rPr>
              <w:t>CRF</w:t>
            </w:r>
            <w:r w:rsidRPr="00DF773A">
              <w:rPr>
                <w:sz w:val="22"/>
                <w:szCs w:val="22"/>
              </w:rPr>
              <w:t xml:space="preserve">“) v souladu s náležitostmi stanovenými v plánu. Zkoušející se zavazuje pravidelně předávat zadavateli CRF a veškerou dokumentaci vyžadovanou plánem, aby je zadavatel mohl přímo či prostřednictvím jiného subjektu průběžně zpracovávat. </w:t>
            </w:r>
          </w:p>
        </w:tc>
        <w:tc>
          <w:tcPr>
            <w:tcW w:w="4890" w:type="dxa"/>
          </w:tcPr>
          <w:p w14:paraId="240D71C1" w14:textId="059B5513" w:rsidR="00A3667C" w:rsidRPr="00A3667C" w:rsidRDefault="00A3667C" w:rsidP="00366916">
            <w:pPr>
              <w:pStyle w:val="Nadpis2"/>
              <w:numPr>
                <w:ilvl w:val="1"/>
                <w:numId w:val="50"/>
              </w:numPr>
              <w:spacing w:after="60"/>
              <w:rPr>
                <w:sz w:val="22"/>
                <w:szCs w:val="22"/>
                <w:lang w:val="en-US"/>
              </w:rPr>
            </w:pPr>
            <w:r w:rsidRPr="00DF773A">
              <w:rPr>
                <w:sz w:val="22"/>
                <w:szCs w:val="22"/>
                <w:lang w:val="en-US"/>
              </w:rPr>
              <w:t xml:space="preserve">The Investigator must collect data and enter them in </w:t>
            </w:r>
            <w:r w:rsidRPr="001874CB">
              <w:rPr>
                <w:sz w:val="22"/>
                <w:szCs w:val="22"/>
                <w:lang w:val="en-US"/>
              </w:rPr>
              <w:t>the paper case report forms</w:t>
            </w:r>
            <w:r w:rsidR="006D2666" w:rsidRPr="001874CB">
              <w:rPr>
                <w:sz w:val="22"/>
                <w:szCs w:val="22"/>
                <w:lang w:val="en-US"/>
              </w:rPr>
              <w:t xml:space="preserve"> delivered via scanned PDF</w:t>
            </w:r>
            <w:r w:rsidR="006D2666">
              <w:rPr>
                <w:i/>
                <w:sz w:val="22"/>
                <w:szCs w:val="22"/>
                <w:lang w:val="en-US"/>
              </w:rPr>
              <w:t xml:space="preserve"> </w:t>
            </w:r>
            <w:r w:rsidRPr="00A3667C">
              <w:rPr>
                <w:sz w:val="22"/>
                <w:szCs w:val="22"/>
                <w:lang w:val="en-US"/>
              </w:rPr>
              <w:t>(</w:t>
            </w:r>
            <w:r w:rsidR="001C3591">
              <w:rPr>
                <w:sz w:val="22"/>
                <w:szCs w:val="22"/>
                <w:lang w:val="en-US"/>
              </w:rPr>
              <w:t>hereinafter</w:t>
            </w:r>
            <w:r w:rsidRPr="00DF773A">
              <w:rPr>
                <w:sz w:val="22"/>
                <w:szCs w:val="22"/>
                <w:lang w:val="en-US"/>
              </w:rPr>
              <w:t xml:space="preserve"> referred to as “</w:t>
            </w:r>
            <w:r w:rsidRPr="00DF773A">
              <w:rPr>
                <w:b/>
                <w:sz w:val="22"/>
                <w:szCs w:val="22"/>
                <w:lang w:val="en-US"/>
              </w:rPr>
              <w:t>CRF</w:t>
            </w:r>
            <w:r w:rsidRPr="00DF773A">
              <w:rPr>
                <w:sz w:val="22"/>
                <w:szCs w:val="22"/>
                <w:lang w:val="en-US"/>
              </w:rPr>
              <w:t xml:space="preserve">”) in accordance with the requirements set forth in the CIP. The Investigator </w:t>
            </w:r>
            <w:r w:rsidR="006C18D6">
              <w:rPr>
                <w:sz w:val="22"/>
                <w:szCs w:val="22"/>
                <w:lang w:val="en-US"/>
              </w:rPr>
              <w:t>agrees to regularly forward CRF</w:t>
            </w:r>
            <w:r w:rsidRPr="00DF773A">
              <w:rPr>
                <w:sz w:val="22"/>
                <w:szCs w:val="22"/>
                <w:lang w:val="en-US"/>
              </w:rPr>
              <w:t xml:space="preserve"> and any documentation required in the CIP to the Sponsor so that the Sponsor could process them directly or through another entity on a continuous basis.</w:t>
            </w:r>
          </w:p>
        </w:tc>
      </w:tr>
      <w:tr w:rsidR="00A3667C" w:rsidRPr="00DF773A" w14:paraId="64F0343F" w14:textId="77777777" w:rsidTr="00503A01">
        <w:trPr>
          <w:trHeight w:val="1482"/>
          <w:jc w:val="center"/>
        </w:trPr>
        <w:tc>
          <w:tcPr>
            <w:tcW w:w="4890" w:type="dxa"/>
          </w:tcPr>
          <w:p w14:paraId="1E1E65A1" w14:textId="237F8FA3" w:rsidR="00A3667C" w:rsidRPr="00DF773A" w:rsidRDefault="00A3667C" w:rsidP="00CF799A">
            <w:pPr>
              <w:pStyle w:val="Nadpis2"/>
              <w:numPr>
                <w:ilvl w:val="1"/>
                <w:numId w:val="37"/>
              </w:numPr>
              <w:spacing w:after="60"/>
              <w:rPr>
                <w:sz w:val="22"/>
                <w:szCs w:val="22"/>
              </w:rPr>
            </w:pPr>
            <w:r w:rsidRPr="00DF773A">
              <w:rPr>
                <w:sz w:val="22"/>
                <w:szCs w:val="22"/>
              </w:rPr>
              <w:t xml:space="preserve">Zkoušející je povinen zajistit, že všechny CRF poskytnuté zadavateli jsou pravdivě, přesně a </w:t>
            </w:r>
            <w:r w:rsidR="00DF3959">
              <w:rPr>
                <w:sz w:val="22"/>
                <w:szCs w:val="22"/>
              </w:rPr>
              <w:t> </w:t>
            </w:r>
            <w:r w:rsidRPr="00DF773A">
              <w:rPr>
                <w:sz w:val="22"/>
                <w:szCs w:val="22"/>
              </w:rPr>
              <w:t>řádně vyplněny a že jsou věrným odrazem skutečných výsledků klinické zkoušky. Zkoušející se rovněž zavazuje předat zadavateli kopie všech zpráv, včetně všech aktua</w:t>
            </w:r>
            <w:r w:rsidR="008C113A">
              <w:rPr>
                <w:sz w:val="22"/>
                <w:szCs w:val="22"/>
              </w:rPr>
              <w:t>lizací a </w:t>
            </w:r>
            <w:r w:rsidRPr="00DF773A">
              <w:rPr>
                <w:sz w:val="22"/>
                <w:szCs w:val="22"/>
              </w:rPr>
              <w:t>změn, které si vyžádala etická komise.</w:t>
            </w:r>
          </w:p>
        </w:tc>
        <w:tc>
          <w:tcPr>
            <w:tcW w:w="4890" w:type="dxa"/>
          </w:tcPr>
          <w:p w14:paraId="0F2DA3C3" w14:textId="77C312B3" w:rsidR="00A3667C" w:rsidRPr="00DF773A" w:rsidRDefault="00A3667C" w:rsidP="00CF799A">
            <w:pPr>
              <w:pStyle w:val="Nadpis2"/>
              <w:numPr>
                <w:ilvl w:val="1"/>
                <w:numId w:val="50"/>
              </w:numPr>
              <w:spacing w:after="60"/>
              <w:rPr>
                <w:sz w:val="22"/>
                <w:szCs w:val="22"/>
                <w:lang w:val="en-US"/>
              </w:rPr>
            </w:pPr>
            <w:r w:rsidRPr="00DF773A">
              <w:rPr>
                <w:sz w:val="22"/>
                <w:szCs w:val="22"/>
                <w:lang w:val="en-US"/>
              </w:rPr>
              <w:t>The Investi</w:t>
            </w:r>
            <w:r w:rsidR="006C18D6">
              <w:rPr>
                <w:sz w:val="22"/>
                <w:szCs w:val="22"/>
                <w:lang w:val="en-US"/>
              </w:rPr>
              <w:t>gator shall ensure that all CRF</w:t>
            </w:r>
            <w:r w:rsidRPr="00DF773A">
              <w:rPr>
                <w:sz w:val="22"/>
                <w:szCs w:val="22"/>
                <w:lang w:val="en-US"/>
              </w:rPr>
              <w:t xml:space="preserve"> submitted to the Sponsor are true, complete, correct and accurate and reflect the actual results of the Clinical Investigation. The Investigator also agrees to provide the Sponsor with copies of all reports, including all updates and changes, that were requested by the ethics committee.</w:t>
            </w:r>
          </w:p>
        </w:tc>
      </w:tr>
      <w:tr w:rsidR="00A3667C" w:rsidRPr="00DF773A" w14:paraId="5E297ABE" w14:textId="77777777" w:rsidTr="00503A01">
        <w:trPr>
          <w:trHeight w:val="416"/>
          <w:jc w:val="center"/>
        </w:trPr>
        <w:tc>
          <w:tcPr>
            <w:tcW w:w="4890" w:type="dxa"/>
          </w:tcPr>
          <w:p w14:paraId="64CE000D" w14:textId="20895E64" w:rsidR="00A3667C" w:rsidRPr="00A3667C" w:rsidRDefault="00A3667C" w:rsidP="00CF799A">
            <w:pPr>
              <w:pStyle w:val="Nadpis2"/>
              <w:numPr>
                <w:ilvl w:val="1"/>
                <w:numId w:val="37"/>
              </w:numPr>
              <w:spacing w:after="60"/>
              <w:rPr>
                <w:sz w:val="22"/>
                <w:szCs w:val="22"/>
              </w:rPr>
            </w:pPr>
            <w:r>
              <w:rPr>
                <w:sz w:val="22"/>
                <w:szCs w:val="22"/>
              </w:rPr>
              <w:t>Zkoušející se zavazuje</w:t>
            </w:r>
            <w:r w:rsidRPr="00A3667C">
              <w:rPr>
                <w:sz w:val="22"/>
                <w:szCs w:val="22"/>
              </w:rPr>
              <w:t xml:space="preserve"> poskytovat součinnost při pohotovém objasňování jakýchkoli dotazů týkajících se údajů v CRF a věnovat se těmto dotazům. </w:t>
            </w:r>
          </w:p>
        </w:tc>
        <w:tc>
          <w:tcPr>
            <w:tcW w:w="4890" w:type="dxa"/>
          </w:tcPr>
          <w:p w14:paraId="4DE4D0C2" w14:textId="6990E2D3" w:rsidR="00A3667C" w:rsidRPr="00FC2ED0" w:rsidRDefault="00A3667C" w:rsidP="00CF799A">
            <w:pPr>
              <w:pStyle w:val="Nadpis2"/>
              <w:numPr>
                <w:ilvl w:val="1"/>
                <w:numId w:val="50"/>
              </w:numPr>
              <w:spacing w:after="60"/>
              <w:rPr>
                <w:sz w:val="22"/>
                <w:szCs w:val="22"/>
                <w:lang w:val="en-US"/>
              </w:rPr>
            </w:pPr>
            <w:r w:rsidRPr="00FC2ED0">
              <w:rPr>
                <w:sz w:val="22"/>
                <w:szCs w:val="22"/>
                <w:lang w:val="en-US"/>
              </w:rPr>
              <w:t>The Investigator agrees to assist in promptly clarifying any questions concerning CRF data and to address and answer such questions.</w:t>
            </w:r>
          </w:p>
        </w:tc>
      </w:tr>
      <w:tr w:rsidR="00A3667C" w:rsidRPr="00DF773A" w14:paraId="72ED57B9" w14:textId="77777777" w:rsidTr="00503A01">
        <w:trPr>
          <w:trHeight w:val="1083"/>
          <w:jc w:val="center"/>
        </w:trPr>
        <w:tc>
          <w:tcPr>
            <w:tcW w:w="4890" w:type="dxa"/>
          </w:tcPr>
          <w:p w14:paraId="4415CBCD" w14:textId="08143BF7" w:rsidR="00A3667C" w:rsidRPr="00DF773A" w:rsidRDefault="00A3667C" w:rsidP="00CF799A">
            <w:pPr>
              <w:pStyle w:val="Nadpis2"/>
              <w:numPr>
                <w:ilvl w:val="1"/>
                <w:numId w:val="37"/>
              </w:numPr>
              <w:spacing w:after="60"/>
              <w:rPr>
                <w:sz w:val="22"/>
                <w:szCs w:val="22"/>
              </w:rPr>
            </w:pPr>
            <w:r>
              <w:rPr>
                <w:sz w:val="22"/>
                <w:szCs w:val="22"/>
              </w:rPr>
              <w:t>Poskytovatel a zkoušející</w:t>
            </w:r>
            <w:r w:rsidRPr="00A3667C">
              <w:rPr>
                <w:sz w:val="22"/>
                <w:szCs w:val="22"/>
              </w:rPr>
              <w:t xml:space="preserve"> zajistí, že CRF nebudou přístupné nikomu jinému než </w:t>
            </w:r>
            <w:r>
              <w:rPr>
                <w:sz w:val="22"/>
                <w:szCs w:val="22"/>
              </w:rPr>
              <w:t>participujícím osobám a</w:t>
            </w:r>
            <w:r w:rsidRPr="00A3667C">
              <w:rPr>
                <w:sz w:val="22"/>
                <w:szCs w:val="22"/>
              </w:rPr>
              <w:t xml:space="preserve"> zkoušej</w:t>
            </w:r>
            <w:r w:rsidR="00DF3959">
              <w:rPr>
                <w:sz w:val="22"/>
                <w:szCs w:val="22"/>
              </w:rPr>
              <w:t>ícímu</w:t>
            </w:r>
            <w:r w:rsidRPr="00A3667C">
              <w:rPr>
                <w:sz w:val="22"/>
                <w:szCs w:val="22"/>
              </w:rPr>
              <w:t>.</w:t>
            </w:r>
          </w:p>
        </w:tc>
        <w:tc>
          <w:tcPr>
            <w:tcW w:w="4890" w:type="dxa"/>
          </w:tcPr>
          <w:p w14:paraId="133853A3" w14:textId="34B80043" w:rsidR="00A3667C" w:rsidRPr="00FC2ED0" w:rsidRDefault="00A3667C" w:rsidP="00CF799A">
            <w:pPr>
              <w:pStyle w:val="Nadpis2"/>
              <w:numPr>
                <w:ilvl w:val="1"/>
                <w:numId w:val="50"/>
              </w:numPr>
              <w:spacing w:after="60"/>
              <w:rPr>
                <w:sz w:val="22"/>
                <w:szCs w:val="22"/>
                <w:lang w:val="en-US"/>
              </w:rPr>
            </w:pPr>
            <w:r w:rsidRPr="00FC2ED0">
              <w:rPr>
                <w:sz w:val="22"/>
                <w:szCs w:val="22"/>
                <w:lang w:val="en-US"/>
              </w:rPr>
              <w:t>The Provider and the Investigator</w:t>
            </w:r>
            <w:r w:rsidR="006C18D6" w:rsidRPr="00FC2ED0">
              <w:rPr>
                <w:sz w:val="22"/>
                <w:szCs w:val="22"/>
                <w:lang w:val="en-US"/>
              </w:rPr>
              <w:t xml:space="preserve"> shall ensure that CRF</w:t>
            </w:r>
            <w:r w:rsidRPr="00FC2ED0">
              <w:rPr>
                <w:sz w:val="22"/>
                <w:szCs w:val="22"/>
                <w:lang w:val="en-US"/>
              </w:rPr>
              <w:t xml:space="preserve"> shall not be available to any persons other than Participating Personnel and the Investigator</w:t>
            </w:r>
            <w:r w:rsidR="00DF3959" w:rsidRPr="00FC2ED0">
              <w:rPr>
                <w:sz w:val="22"/>
                <w:szCs w:val="22"/>
                <w:lang w:val="en-US"/>
              </w:rPr>
              <w:t>.</w:t>
            </w:r>
          </w:p>
        </w:tc>
      </w:tr>
      <w:tr w:rsidR="000E610C" w:rsidRPr="00DF773A" w14:paraId="5D6A41BF" w14:textId="77777777" w:rsidTr="005B0A00">
        <w:trPr>
          <w:trHeight w:val="1977"/>
          <w:jc w:val="center"/>
        </w:trPr>
        <w:tc>
          <w:tcPr>
            <w:tcW w:w="4890" w:type="dxa"/>
          </w:tcPr>
          <w:p w14:paraId="4887E8E5" w14:textId="77C89794" w:rsidR="000E610C" w:rsidRPr="00DF773A" w:rsidRDefault="000E610C" w:rsidP="00CF799A">
            <w:pPr>
              <w:pStyle w:val="Nadpis2"/>
              <w:numPr>
                <w:ilvl w:val="1"/>
                <w:numId w:val="37"/>
              </w:numPr>
              <w:spacing w:after="60"/>
              <w:rPr>
                <w:sz w:val="22"/>
                <w:szCs w:val="22"/>
              </w:rPr>
            </w:pPr>
            <w:r w:rsidRPr="00DF773A">
              <w:rPr>
                <w:sz w:val="22"/>
                <w:szCs w:val="22"/>
              </w:rPr>
              <w:t xml:space="preserve">Zkoušející </w:t>
            </w:r>
            <w:r w:rsidR="00DE3A7D" w:rsidRPr="00DF773A">
              <w:rPr>
                <w:sz w:val="22"/>
                <w:szCs w:val="22"/>
              </w:rPr>
              <w:t>je povinen</w:t>
            </w:r>
            <w:r w:rsidRPr="00DF773A">
              <w:rPr>
                <w:sz w:val="22"/>
                <w:szCs w:val="22"/>
              </w:rPr>
              <w:t xml:space="preserve"> plnit veškeré své povinnosti uložené </w:t>
            </w:r>
            <w:r w:rsidR="00DE3A7D" w:rsidRPr="00DF773A">
              <w:rPr>
                <w:sz w:val="22"/>
                <w:szCs w:val="22"/>
              </w:rPr>
              <w:t>mu</w:t>
            </w:r>
            <w:r w:rsidRPr="00DF773A">
              <w:rPr>
                <w:sz w:val="22"/>
                <w:szCs w:val="22"/>
              </w:rPr>
              <w:t xml:space="preserve"> obecně závaznými právními předpisy, zejm. zákonem </w:t>
            </w:r>
            <w:r w:rsidR="00DF3959">
              <w:rPr>
                <w:sz w:val="22"/>
                <w:szCs w:val="22"/>
              </w:rPr>
              <w:t>o </w:t>
            </w:r>
            <w:r w:rsidR="00DE3A7D" w:rsidRPr="00DF773A">
              <w:rPr>
                <w:sz w:val="22"/>
                <w:szCs w:val="22"/>
              </w:rPr>
              <w:t>zdravotnických prostředcích a příslušnými vyhláškami. T</w:t>
            </w:r>
            <w:r w:rsidRPr="00DF773A">
              <w:rPr>
                <w:sz w:val="22"/>
                <w:szCs w:val="22"/>
              </w:rPr>
              <w:t>yto předpisy implementovaly do českého právního řádu Směrnici Rady 93/42/EHS, o zdravotnických prostředcích.</w:t>
            </w:r>
          </w:p>
        </w:tc>
        <w:tc>
          <w:tcPr>
            <w:tcW w:w="4890" w:type="dxa"/>
          </w:tcPr>
          <w:p w14:paraId="20FE78BA" w14:textId="1C03416E" w:rsidR="000E610C" w:rsidRPr="00DF773A" w:rsidRDefault="000E610C" w:rsidP="00CF799A">
            <w:pPr>
              <w:pStyle w:val="Nadpis2"/>
              <w:numPr>
                <w:ilvl w:val="1"/>
                <w:numId w:val="50"/>
              </w:numPr>
              <w:spacing w:after="60"/>
              <w:rPr>
                <w:sz w:val="22"/>
                <w:szCs w:val="22"/>
                <w:lang w:val="en-US"/>
              </w:rPr>
            </w:pPr>
            <w:r w:rsidRPr="00DF773A">
              <w:rPr>
                <w:sz w:val="22"/>
                <w:szCs w:val="22"/>
                <w:lang w:val="en-US"/>
              </w:rPr>
              <w:t xml:space="preserve">Investigator shall meet all </w:t>
            </w:r>
            <w:r w:rsidR="00FC2ED0">
              <w:rPr>
                <w:sz w:val="22"/>
                <w:szCs w:val="22"/>
                <w:lang w:val="en-US"/>
              </w:rPr>
              <w:t>of his</w:t>
            </w:r>
            <w:r w:rsidRPr="00DF773A">
              <w:rPr>
                <w:sz w:val="22"/>
                <w:szCs w:val="22"/>
                <w:lang w:val="en-US"/>
              </w:rPr>
              <w:t xml:space="preserve"> obligations arising from generally applicable legal regulation, especially the Medical Devices Act and relevant ministerial decrees; these implemented into Czech law Council Directive 93/42/EEC concerning medical devices.</w:t>
            </w:r>
          </w:p>
        </w:tc>
      </w:tr>
      <w:tr w:rsidR="000E610C" w:rsidRPr="00DF773A" w14:paraId="0D186047" w14:textId="77777777" w:rsidTr="001448F7">
        <w:trPr>
          <w:jc w:val="center"/>
        </w:trPr>
        <w:tc>
          <w:tcPr>
            <w:tcW w:w="4890" w:type="dxa"/>
          </w:tcPr>
          <w:p w14:paraId="506935D8" w14:textId="4CD967B4" w:rsidR="005B0A00" w:rsidRPr="006F2AFA" w:rsidRDefault="000E610C" w:rsidP="00CF799A">
            <w:pPr>
              <w:pStyle w:val="Nadpis2"/>
              <w:numPr>
                <w:ilvl w:val="1"/>
                <w:numId w:val="37"/>
              </w:numPr>
              <w:spacing w:after="60"/>
              <w:rPr>
                <w:sz w:val="22"/>
                <w:szCs w:val="22"/>
              </w:rPr>
            </w:pPr>
            <w:r w:rsidRPr="002A6180">
              <w:rPr>
                <w:sz w:val="22"/>
                <w:szCs w:val="22"/>
              </w:rPr>
              <w:lastRenderedPageBreak/>
              <w:t>Za sp</w:t>
            </w:r>
            <w:r w:rsidR="00DF3959">
              <w:rPr>
                <w:sz w:val="22"/>
                <w:szCs w:val="22"/>
              </w:rPr>
              <w:t>lnění povinností zkoušejícího a </w:t>
            </w:r>
            <w:r w:rsidR="00B570C9" w:rsidRPr="002A6180">
              <w:rPr>
                <w:sz w:val="22"/>
                <w:szCs w:val="22"/>
              </w:rPr>
              <w:t>participujících osob</w:t>
            </w:r>
            <w:r w:rsidRPr="002A6180">
              <w:rPr>
                <w:sz w:val="22"/>
                <w:szCs w:val="22"/>
              </w:rPr>
              <w:t xml:space="preserve"> uložené jim obecně </w:t>
            </w:r>
            <w:r w:rsidRPr="00DF3959">
              <w:rPr>
                <w:sz w:val="22"/>
                <w:szCs w:val="22"/>
              </w:rPr>
              <w:t xml:space="preserve">závaznými předpisy a touto </w:t>
            </w:r>
            <w:r w:rsidR="00F0667E" w:rsidRPr="00DF3959">
              <w:rPr>
                <w:sz w:val="22"/>
                <w:szCs w:val="22"/>
              </w:rPr>
              <w:t>sml</w:t>
            </w:r>
            <w:r w:rsidRPr="00DF3959">
              <w:rPr>
                <w:sz w:val="22"/>
                <w:szCs w:val="22"/>
              </w:rPr>
              <w:t xml:space="preserve">ouvou odpovídá ve smyslu </w:t>
            </w:r>
            <w:r w:rsidR="00DF3959" w:rsidRPr="00DF3959">
              <w:rPr>
                <w:sz w:val="22"/>
                <w:szCs w:val="22"/>
              </w:rPr>
              <w:t>ustanovení čl. 4. </w:t>
            </w:r>
            <w:r w:rsidRPr="00DF3959">
              <w:rPr>
                <w:sz w:val="22"/>
                <w:szCs w:val="22"/>
              </w:rPr>
              <w:t>1.</w:t>
            </w:r>
            <w:r w:rsidRPr="002A6180">
              <w:rPr>
                <w:sz w:val="22"/>
                <w:szCs w:val="22"/>
              </w:rPr>
              <w:t xml:space="preserve"> této </w:t>
            </w:r>
            <w:r w:rsidR="00F0667E" w:rsidRPr="002A6180">
              <w:rPr>
                <w:sz w:val="22"/>
                <w:szCs w:val="22"/>
              </w:rPr>
              <w:t>sml</w:t>
            </w:r>
            <w:r w:rsidRPr="002A6180">
              <w:rPr>
                <w:sz w:val="22"/>
                <w:szCs w:val="22"/>
              </w:rPr>
              <w:t xml:space="preserve">ouvy </w:t>
            </w:r>
            <w:r w:rsidR="00DE2189" w:rsidRPr="002A6180">
              <w:rPr>
                <w:sz w:val="22"/>
                <w:szCs w:val="22"/>
              </w:rPr>
              <w:t>poskyto</w:t>
            </w:r>
            <w:r w:rsidRPr="002A6180">
              <w:rPr>
                <w:sz w:val="22"/>
                <w:szCs w:val="22"/>
              </w:rPr>
              <w:t>vatel. Pracovněprávní odpovědnost zkoušejícího a </w:t>
            </w:r>
            <w:r w:rsidR="00DF3959">
              <w:rPr>
                <w:sz w:val="22"/>
                <w:szCs w:val="22"/>
              </w:rPr>
              <w:t>participujících osob</w:t>
            </w:r>
            <w:r w:rsidRPr="002A6180">
              <w:rPr>
                <w:sz w:val="22"/>
                <w:szCs w:val="22"/>
              </w:rPr>
              <w:t xml:space="preserve"> ve vztahu k </w:t>
            </w:r>
            <w:r w:rsidR="00DE2189" w:rsidRPr="002A6180">
              <w:rPr>
                <w:sz w:val="22"/>
                <w:szCs w:val="22"/>
              </w:rPr>
              <w:t>poskyto</w:t>
            </w:r>
            <w:r w:rsidRPr="002A6180">
              <w:rPr>
                <w:sz w:val="22"/>
                <w:szCs w:val="22"/>
              </w:rPr>
              <w:t xml:space="preserve">vateli není tímto ustanovením dotčena. V případě zániku zaměstnaneckého nebo jiného poměru mezi zkoušejícím a </w:t>
            </w:r>
            <w:r w:rsidR="00F0667E" w:rsidRPr="002A6180">
              <w:rPr>
                <w:sz w:val="22"/>
                <w:szCs w:val="22"/>
              </w:rPr>
              <w:t>poskyto</w:t>
            </w:r>
            <w:r w:rsidRPr="002A6180">
              <w:rPr>
                <w:sz w:val="22"/>
                <w:szCs w:val="22"/>
              </w:rPr>
              <w:t xml:space="preserve">vatelem je </w:t>
            </w:r>
            <w:r w:rsidR="00F0667E" w:rsidRPr="002A6180">
              <w:rPr>
                <w:sz w:val="22"/>
                <w:szCs w:val="22"/>
              </w:rPr>
              <w:t>poskyto</w:t>
            </w:r>
            <w:r w:rsidRPr="002A6180">
              <w:rPr>
                <w:sz w:val="22"/>
                <w:szCs w:val="22"/>
              </w:rPr>
              <w:t xml:space="preserve">vatel povinen o tom </w:t>
            </w:r>
            <w:r w:rsidR="00F0667E" w:rsidRPr="002A6180">
              <w:rPr>
                <w:sz w:val="22"/>
                <w:szCs w:val="22"/>
              </w:rPr>
              <w:t>zadava</w:t>
            </w:r>
            <w:r w:rsidR="00DE2189" w:rsidRPr="002A6180">
              <w:rPr>
                <w:sz w:val="22"/>
                <w:szCs w:val="22"/>
              </w:rPr>
              <w:t>t</w:t>
            </w:r>
            <w:r w:rsidR="00DE3A7D" w:rsidRPr="002A6180">
              <w:rPr>
                <w:sz w:val="22"/>
                <w:szCs w:val="22"/>
              </w:rPr>
              <w:t>ele</w:t>
            </w:r>
            <w:r w:rsidRPr="002A6180">
              <w:rPr>
                <w:sz w:val="22"/>
                <w:szCs w:val="22"/>
              </w:rPr>
              <w:t xml:space="preserve"> co nejdříve vyrozumět, a to nejpozději, </w:t>
            </w:r>
            <w:r w:rsidR="00DE3A7D" w:rsidRPr="002A6180">
              <w:rPr>
                <w:sz w:val="22"/>
                <w:szCs w:val="22"/>
              </w:rPr>
              <w:t>do 14</w:t>
            </w:r>
            <w:r w:rsidRPr="002A6180">
              <w:rPr>
                <w:sz w:val="22"/>
                <w:szCs w:val="22"/>
              </w:rPr>
              <w:t xml:space="preserve"> dnů od podpisu dohody o ukončení pracovního poměru, podání výpovědi směřující k ukončení pracovního poměru kteroukoliv ze stran anebo doručením okamžitého zrušení pracovního poměru. </w:t>
            </w:r>
            <w:r w:rsidR="00DE2189" w:rsidRPr="002A6180">
              <w:rPr>
                <w:sz w:val="22"/>
                <w:szCs w:val="22"/>
              </w:rPr>
              <w:t>Zadavat</w:t>
            </w:r>
            <w:r w:rsidR="00DE3A7D" w:rsidRPr="002A6180">
              <w:rPr>
                <w:sz w:val="22"/>
                <w:szCs w:val="22"/>
              </w:rPr>
              <w:t>el</w:t>
            </w:r>
            <w:r w:rsidRPr="002A6180">
              <w:rPr>
                <w:sz w:val="22"/>
                <w:szCs w:val="22"/>
              </w:rPr>
              <w:t xml:space="preserve"> má právo případného nového zkoušejícího určeného </w:t>
            </w:r>
            <w:r w:rsidR="00F0667E" w:rsidRPr="002A6180">
              <w:rPr>
                <w:sz w:val="22"/>
                <w:szCs w:val="22"/>
              </w:rPr>
              <w:t>poskyto</w:t>
            </w:r>
            <w:r w:rsidRPr="002A6180">
              <w:rPr>
                <w:sz w:val="22"/>
                <w:szCs w:val="22"/>
              </w:rPr>
              <w:t>vatelem schválit.</w:t>
            </w:r>
            <w:r w:rsidRPr="00176220">
              <w:rPr>
                <w:sz w:val="22"/>
                <w:szCs w:val="22"/>
              </w:rPr>
              <w:t xml:space="preserve"> </w:t>
            </w:r>
            <w:r w:rsidR="002A6180">
              <w:rPr>
                <w:sz w:val="22"/>
                <w:szCs w:val="22"/>
              </w:rPr>
              <w:t>Poskytovatel</w:t>
            </w:r>
            <w:r w:rsidR="009B2822" w:rsidRPr="002A6180">
              <w:rPr>
                <w:sz w:val="22"/>
                <w:szCs w:val="22"/>
              </w:rPr>
              <w:t xml:space="preserve"> se zavazuje s vynaložením maximálního úsilí požadovat po novém zkoušejícím, aby se písemně zavázal k dodržování podmínek sjednaných v této </w:t>
            </w:r>
            <w:r w:rsidR="002A6180">
              <w:rPr>
                <w:sz w:val="22"/>
                <w:szCs w:val="22"/>
              </w:rPr>
              <w:t>s</w:t>
            </w:r>
            <w:r w:rsidR="00B67B79">
              <w:rPr>
                <w:sz w:val="22"/>
                <w:szCs w:val="22"/>
              </w:rPr>
              <w:t xml:space="preserve">mlouvě. </w:t>
            </w:r>
            <w:r w:rsidRPr="00176220">
              <w:rPr>
                <w:sz w:val="22"/>
                <w:szCs w:val="22"/>
              </w:rPr>
              <w:t xml:space="preserve">V případě, že </w:t>
            </w:r>
            <w:r w:rsidR="00DE2189" w:rsidRPr="00176220">
              <w:rPr>
                <w:sz w:val="22"/>
                <w:szCs w:val="22"/>
              </w:rPr>
              <w:t>zadavat</w:t>
            </w:r>
            <w:r w:rsidR="00DE3A7D" w:rsidRPr="00176220">
              <w:rPr>
                <w:sz w:val="22"/>
                <w:szCs w:val="22"/>
              </w:rPr>
              <w:t>el</w:t>
            </w:r>
            <w:r w:rsidRPr="00176220">
              <w:rPr>
                <w:sz w:val="22"/>
                <w:szCs w:val="22"/>
              </w:rPr>
              <w:t xml:space="preserve"> neschválí nového zkoušejícího</w:t>
            </w:r>
            <w:r w:rsidR="002A6180">
              <w:rPr>
                <w:sz w:val="22"/>
                <w:szCs w:val="22"/>
              </w:rPr>
              <w:t>,</w:t>
            </w:r>
            <w:r w:rsidRPr="00176220">
              <w:rPr>
                <w:sz w:val="22"/>
                <w:szCs w:val="22"/>
              </w:rPr>
              <w:t xml:space="preserve"> </w:t>
            </w:r>
            <w:r w:rsidR="009B2822" w:rsidRPr="002A6180">
              <w:rPr>
                <w:sz w:val="22"/>
                <w:szCs w:val="22"/>
              </w:rPr>
              <w:t xml:space="preserve">anebo pokud nový zkoušející není ochoten zavázat se k podmínkám stanoveným touto </w:t>
            </w:r>
            <w:r w:rsidR="002A6180" w:rsidRPr="00225D70">
              <w:rPr>
                <w:sz w:val="22"/>
                <w:szCs w:val="22"/>
              </w:rPr>
              <w:t>s</w:t>
            </w:r>
            <w:r w:rsidR="009B2822" w:rsidRPr="00225D70">
              <w:rPr>
                <w:sz w:val="22"/>
                <w:szCs w:val="22"/>
              </w:rPr>
              <w:t xml:space="preserve">mlouvou, </w:t>
            </w:r>
            <w:r w:rsidR="002A6180" w:rsidRPr="00225D70">
              <w:rPr>
                <w:sz w:val="22"/>
                <w:szCs w:val="22"/>
              </w:rPr>
              <w:t>je z</w:t>
            </w:r>
            <w:r w:rsidR="009B2822" w:rsidRPr="00225D70">
              <w:rPr>
                <w:sz w:val="22"/>
                <w:szCs w:val="22"/>
              </w:rPr>
              <w:t xml:space="preserve">adavatel oprávněn vypovědět tuto </w:t>
            </w:r>
            <w:r w:rsidR="002A6180" w:rsidRPr="00225D70">
              <w:rPr>
                <w:sz w:val="22"/>
                <w:szCs w:val="22"/>
              </w:rPr>
              <w:t>s</w:t>
            </w:r>
            <w:r w:rsidR="009B2822" w:rsidRPr="00225D70">
              <w:rPr>
                <w:sz w:val="22"/>
                <w:szCs w:val="22"/>
              </w:rPr>
              <w:t xml:space="preserve">mlouvu v souladu </w:t>
            </w:r>
            <w:r w:rsidR="00225D70" w:rsidRPr="00225D70">
              <w:rPr>
                <w:sz w:val="22"/>
                <w:szCs w:val="22"/>
              </w:rPr>
              <w:t>s čl. 17</w:t>
            </w:r>
            <w:r w:rsidR="009B2822" w:rsidRPr="00225D70">
              <w:rPr>
                <w:sz w:val="22"/>
                <w:szCs w:val="22"/>
              </w:rPr>
              <w:t>.</w:t>
            </w:r>
            <w:r w:rsidR="009B2822" w:rsidRPr="002A6180">
              <w:rPr>
                <w:sz w:val="22"/>
                <w:szCs w:val="22"/>
              </w:rPr>
              <w:t xml:space="preserve"> </w:t>
            </w:r>
          </w:p>
        </w:tc>
        <w:tc>
          <w:tcPr>
            <w:tcW w:w="4890" w:type="dxa"/>
          </w:tcPr>
          <w:p w14:paraId="6F438A2A" w14:textId="797F87AC" w:rsidR="009B2822" w:rsidRPr="006F2AFA" w:rsidRDefault="000E610C" w:rsidP="00CF799A">
            <w:pPr>
              <w:pStyle w:val="Nadpis2"/>
              <w:numPr>
                <w:ilvl w:val="1"/>
                <w:numId w:val="50"/>
              </w:numPr>
              <w:spacing w:after="60"/>
              <w:rPr>
                <w:sz w:val="22"/>
                <w:szCs w:val="22"/>
                <w:lang w:val="en-US"/>
              </w:rPr>
            </w:pPr>
            <w:r w:rsidRPr="00DF773A">
              <w:rPr>
                <w:sz w:val="22"/>
                <w:szCs w:val="22"/>
                <w:lang w:val="en-US"/>
              </w:rPr>
              <w:t>Meeting the obligations o</w:t>
            </w:r>
            <w:r w:rsidR="002A6180">
              <w:rPr>
                <w:sz w:val="22"/>
                <w:szCs w:val="22"/>
                <w:lang w:val="en-US"/>
              </w:rPr>
              <w:t>f Investigator and P</w:t>
            </w:r>
            <w:r w:rsidR="00B570C9" w:rsidRPr="00DF773A">
              <w:rPr>
                <w:sz w:val="22"/>
                <w:szCs w:val="22"/>
                <w:lang w:val="en-US"/>
              </w:rPr>
              <w:t xml:space="preserve">articipating </w:t>
            </w:r>
            <w:r w:rsidR="002A6180">
              <w:rPr>
                <w:sz w:val="22"/>
                <w:szCs w:val="22"/>
                <w:lang w:val="en-US"/>
              </w:rPr>
              <w:t>P</w:t>
            </w:r>
            <w:r w:rsidR="00B570C9" w:rsidRPr="00DF773A">
              <w:rPr>
                <w:sz w:val="22"/>
                <w:szCs w:val="22"/>
                <w:lang w:val="en-US"/>
              </w:rPr>
              <w:t>ersonnel</w:t>
            </w:r>
            <w:r w:rsidRPr="00DF773A">
              <w:rPr>
                <w:sz w:val="22"/>
                <w:szCs w:val="22"/>
                <w:lang w:val="en-US"/>
              </w:rPr>
              <w:t xml:space="preserve">, arising both from all legal regulations and from this </w:t>
            </w:r>
            <w:r w:rsidR="00A821A9" w:rsidRPr="00DF773A">
              <w:rPr>
                <w:sz w:val="22"/>
                <w:szCs w:val="22"/>
                <w:lang w:val="en-US"/>
              </w:rPr>
              <w:t>Agreement</w:t>
            </w:r>
            <w:r w:rsidRPr="00DF773A">
              <w:rPr>
                <w:sz w:val="22"/>
                <w:szCs w:val="22"/>
                <w:lang w:val="en-US"/>
              </w:rPr>
              <w:t xml:space="preserve">, is the </w:t>
            </w:r>
            <w:r w:rsidRPr="00DF3959">
              <w:rPr>
                <w:sz w:val="22"/>
                <w:szCs w:val="22"/>
                <w:lang w:val="en-US"/>
              </w:rPr>
              <w:t xml:space="preserve">responsibility of Provider as per provision of </w:t>
            </w:r>
            <w:r w:rsidR="00DF3959">
              <w:rPr>
                <w:sz w:val="22"/>
                <w:szCs w:val="22"/>
                <w:lang w:val="en-US"/>
              </w:rPr>
              <w:t>A</w:t>
            </w:r>
            <w:r w:rsidRPr="00DF3959">
              <w:rPr>
                <w:sz w:val="22"/>
                <w:szCs w:val="22"/>
                <w:lang w:val="en-US"/>
              </w:rPr>
              <w:t>rt. 4.1. herein. The liability</w:t>
            </w:r>
            <w:r w:rsidRPr="00DF773A">
              <w:rPr>
                <w:sz w:val="22"/>
                <w:szCs w:val="22"/>
                <w:lang w:val="en-US"/>
              </w:rPr>
              <w:t xml:space="preserve"> of Investigator and </w:t>
            </w:r>
            <w:r w:rsidR="00DF3959">
              <w:rPr>
                <w:sz w:val="22"/>
                <w:szCs w:val="22"/>
                <w:lang w:val="en-US"/>
              </w:rPr>
              <w:t>Participating Personnel</w:t>
            </w:r>
            <w:r w:rsidR="00B570C9" w:rsidRPr="00DF773A">
              <w:rPr>
                <w:sz w:val="22"/>
                <w:szCs w:val="22"/>
                <w:lang w:val="en-US"/>
              </w:rPr>
              <w:t xml:space="preserve"> </w:t>
            </w:r>
            <w:r w:rsidRPr="00DF773A">
              <w:rPr>
                <w:sz w:val="22"/>
                <w:szCs w:val="22"/>
                <w:lang w:val="en-US"/>
              </w:rPr>
              <w:t xml:space="preserve">arising under labor law toward Provider is not affected by this provision. In the event of termination of employment or other relationship between Investigator and Provider, Provider shall provide written notice to </w:t>
            </w:r>
            <w:r w:rsidR="00DE3A7D" w:rsidRPr="00DF773A">
              <w:rPr>
                <w:sz w:val="22"/>
                <w:szCs w:val="22"/>
                <w:lang w:val="en-US"/>
              </w:rPr>
              <w:t>Sponsor</w:t>
            </w:r>
            <w:r w:rsidRPr="00DF773A">
              <w:rPr>
                <w:sz w:val="22"/>
                <w:szCs w:val="22"/>
                <w:lang w:val="en-US"/>
              </w:rPr>
              <w:t xml:space="preserve"> as soon as possible and at the latest within </w:t>
            </w:r>
            <w:r w:rsidR="00DE3A7D" w:rsidRPr="00DF773A">
              <w:rPr>
                <w:sz w:val="22"/>
                <w:szCs w:val="22"/>
                <w:lang w:val="en-US"/>
              </w:rPr>
              <w:t>14</w:t>
            </w:r>
            <w:r w:rsidRPr="00DF773A">
              <w:rPr>
                <w:sz w:val="22"/>
                <w:szCs w:val="22"/>
                <w:lang w:val="en-US"/>
              </w:rPr>
              <w:t xml:space="preserve"> days of signing of the </w:t>
            </w:r>
            <w:r w:rsidR="00A821A9" w:rsidRPr="00DF773A">
              <w:rPr>
                <w:sz w:val="22"/>
                <w:szCs w:val="22"/>
                <w:lang w:val="en-US"/>
              </w:rPr>
              <w:t>Agreement</w:t>
            </w:r>
            <w:r w:rsidRPr="00DF773A">
              <w:rPr>
                <w:sz w:val="22"/>
                <w:szCs w:val="22"/>
                <w:lang w:val="en-US"/>
              </w:rPr>
              <w:t xml:space="preserve"> on termination of employment, giving notice to terminate the employment contract by either party or the delivery of immediate termination of employment. </w:t>
            </w:r>
            <w:r w:rsidR="00DE3A7D" w:rsidRPr="00DF773A">
              <w:rPr>
                <w:sz w:val="22"/>
                <w:szCs w:val="22"/>
                <w:lang w:val="en-US"/>
              </w:rPr>
              <w:t>Sponsor</w:t>
            </w:r>
            <w:r w:rsidRPr="00DF773A">
              <w:rPr>
                <w:sz w:val="22"/>
                <w:szCs w:val="22"/>
                <w:lang w:val="en-US"/>
              </w:rPr>
              <w:t xml:space="preserve"> shall have the right to approve any new investigator designated by Provider. </w:t>
            </w:r>
            <w:r w:rsidR="009B2822" w:rsidRPr="002A6180">
              <w:rPr>
                <w:sz w:val="22"/>
                <w:szCs w:val="22"/>
                <w:lang w:val="en-US"/>
              </w:rPr>
              <w:t xml:space="preserve">The </w:t>
            </w:r>
            <w:r w:rsidR="002A6180">
              <w:rPr>
                <w:sz w:val="22"/>
                <w:szCs w:val="22"/>
                <w:lang w:val="en-US"/>
              </w:rPr>
              <w:t>Provider</w:t>
            </w:r>
            <w:r w:rsidR="009B2822" w:rsidRPr="002A6180">
              <w:rPr>
                <w:sz w:val="22"/>
                <w:szCs w:val="22"/>
                <w:lang w:val="en-US"/>
              </w:rPr>
              <w:t xml:space="preserve"> shall make maximum efforts to require the new investigator to agree in writing to the terms and conditions stipulated in this Agreement.</w:t>
            </w:r>
            <w:r w:rsidRPr="00DF773A">
              <w:rPr>
                <w:sz w:val="22"/>
                <w:szCs w:val="22"/>
                <w:lang w:val="en-US"/>
              </w:rPr>
              <w:t xml:space="preserve"> In the event that </w:t>
            </w:r>
            <w:r w:rsidR="00DE3A7D" w:rsidRPr="00DF773A">
              <w:rPr>
                <w:sz w:val="22"/>
                <w:szCs w:val="22"/>
                <w:lang w:val="en-US"/>
              </w:rPr>
              <w:t>Sponsor</w:t>
            </w:r>
            <w:r w:rsidRPr="00DF773A">
              <w:rPr>
                <w:sz w:val="22"/>
                <w:szCs w:val="22"/>
                <w:lang w:val="en-US"/>
              </w:rPr>
              <w:t xml:space="preserve"> does not approve such new investigator, </w:t>
            </w:r>
            <w:r w:rsidR="002A6180" w:rsidRPr="002A6180">
              <w:rPr>
                <w:sz w:val="22"/>
                <w:szCs w:val="22"/>
                <w:lang w:val="en-US"/>
              </w:rPr>
              <w:t xml:space="preserve">or if the new investigator is unwilling to agree to the terms and conditions stipulated in </w:t>
            </w:r>
            <w:r w:rsidR="002A6180" w:rsidRPr="00225D70">
              <w:rPr>
                <w:sz w:val="22"/>
                <w:szCs w:val="22"/>
                <w:lang w:val="en-US"/>
              </w:rPr>
              <w:t xml:space="preserve">this Agreement, the Sponsor shall have the right to terminate this Agreement in accordance with </w:t>
            </w:r>
            <w:r w:rsidR="00225D70" w:rsidRPr="00225D70">
              <w:rPr>
                <w:sz w:val="22"/>
                <w:szCs w:val="22"/>
                <w:lang w:val="en-US"/>
              </w:rPr>
              <w:t>Art. 17</w:t>
            </w:r>
            <w:r w:rsidR="002A6180" w:rsidRPr="00225D70">
              <w:rPr>
                <w:sz w:val="22"/>
                <w:szCs w:val="22"/>
                <w:lang w:val="en-US"/>
              </w:rPr>
              <w:t>.</w:t>
            </w:r>
          </w:p>
        </w:tc>
      </w:tr>
      <w:tr w:rsidR="000E610C" w:rsidRPr="00DF773A" w14:paraId="173CD543" w14:textId="77777777" w:rsidTr="001448F7">
        <w:trPr>
          <w:jc w:val="center"/>
        </w:trPr>
        <w:tc>
          <w:tcPr>
            <w:tcW w:w="4890" w:type="dxa"/>
          </w:tcPr>
          <w:p w14:paraId="7B32305F" w14:textId="77777777" w:rsidR="000E610C" w:rsidRPr="00DF773A" w:rsidRDefault="000E610C" w:rsidP="00CF799A">
            <w:pPr>
              <w:pStyle w:val="Nadpis2"/>
              <w:numPr>
                <w:ilvl w:val="1"/>
                <w:numId w:val="37"/>
              </w:numPr>
              <w:spacing w:after="60"/>
              <w:rPr>
                <w:sz w:val="22"/>
                <w:szCs w:val="22"/>
              </w:rPr>
            </w:pPr>
            <w:r w:rsidRPr="00DF773A">
              <w:rPr>
                <w:sz w:val="22"/>
                <w:szCs w:val="22"/>
              </w:rPr>
              <w:t>Zkoušející zejména:</w:t>
            </w:r>
          </w:p>
        </w:tc>
        <w:tc>
          <w:tcPr>
            <w:tcW w:w="4890" w:type="dxa"/>
          </w:tcPr>
          <w:p w14:paraId="4F76AFA3" w14:textId="4424744B" w:rsidR="000E610C" w:rsidRPr="00DF773A" w:rsidRDefault="000E610C" w:rsidP="00CF799A">
            <w:pPr>
              <w:pStyle w:val="Nadpis2"/>
              <w:numPr>
                <w:ilvl w:val="1"/>
                <w:numId w:val="50"/>
              </w:numPr>
              <w:spacing w:after="60"/>
              <w:rPr>
                <w:i/>
                <w:sz w:val="22"/>
                <w:szCs w:val="22"/>
                <w:lang w:val="en-US"/>
              </w:rPr>
            </w:pPr>
            <w:r w:rsidRPr="00DF773A">
              <w:rPr>
                <w:sz w:val="22"/>
                <w:szCs w:val="22"/>
                <w:lang w:val="en-US"/>
              </w:rPr>
              <w:t>Investigator shall in particular:</w:t>
            </w:r>
          </w:p>
        </w:tc>
      </w:tr>
      <w:tr w:rsidR="000E610C" w:rsidRPr="00DF773A" w14:paraId="6D4B3FBA" w14:textId="77777777" w:rsidTr="001448F7">
        <w:trPr>
          <w:jc w:val="center"/>
        </w:trPr>
        <w:tc>
          <w:tcPr>
            <w:tcW w:w="4890" w:type="dxa"/>
          </w:tcPr>
          <w:p w14:paraId="5F1DF421" w14:textId="5A8C88C3" w:rsidR="005B0A00" w:rsidRPr="003E2806" w:rsidRDefault="000E610C" w:rsidP="00CF799A">
            <w:pPr>
              <w:pStyle w:val="Odstavecseseznamem"/>
              <w:numPr>
                <w:ilvl w:val="0"/>
                <w:numId w:val="71"/>
              </w:numPr>
              <w:jc w:val="both"/>
              <w:rPr>
                <w:i w:val="0"/>
                <w:lang w:val="cs-CZ"/>
              </w:rPr>
            </w:pPr>
            <w:r w:rsidRPr="003E2806">
              <w:rPr>
                <w:i w:val="0"/>
                <w:lang w:val="cs-CZ"/>
              </w:rPr>
              <w:t xml:space="preserve">v průběhu </w:t>
            </w:r>
            <w:r w:rsidR="00B570C9" w:rsidRPr="003E2806">
              <w:rPr>
                <w:i w:val="0"/>
                <w:lang w:val="cs-CZ"/>
              </w:rPr>
              <w:t>klinické</w:t>
            </w:r>
            <w:r w:rsidR="001253B9" w:rsidRPr="003E2806">
              <w:rPr>
                <w:i w:val="0"/>
                <w:lang w:val="cs-CZ"/>
              </w:rPr>
              <w:t xml:space="preserve"> zkoušky</w:t>
            </w:r>
            <w:r w:rsidRPr="003E2806">
              <w:rPr>
                <w:i w:val="0"/>
                <w:lang w:val="cs-CZ"/>
              </w:rPr>
              <w:t xml:space="preserve"> zajistí odpovídající výběr subjektů </w:t>
            </w:r>
            <w:r w:rsidR="00B570C9" w:rsidRPr="003E2806">
              <w:rPr>
                <w:i w:val="0"/>
                <w:lang w:val="cs-CZ"/>
              </w:rPr>
              <w:t>hodnocení</w:t>
            </w:r>
            <w:r w:rsidRPr="003E2806">
              <w:rPr>
                <w:i w:val="0"/>
                <w:lang w:val="cs-CZ"/>
              </w:rPr>
              <w:t xml:space="preserve">, bude je evidovat podle jejich účasti na </w:t>
            </w:r>
            <w:r w:rsidR="00B570C9" w:rsidRPr="003E2806">
              <w:rPr>
                <w:i w:val="0"/>
                <w:lang w:val="cs-CZ"/>
              </w:rPr>
              <w:t>klinické zkoušce</w:t>
            </w:r>
            <w:r w:rsidRPr="003E2806">
              <w:rPr>
                <w:i w:val="0"/>
                <w:lang w:val="cs-CZ"/>
              </w:rPr>
              <w:t xml:space="preserve">, evidovat jejich adresy, způsob telefonického nebo jiného spojení a lékařské zprávy o zdravotním stavu každého subjektu </w:t>
            </w:r>
            <w:r w:rsidR="00B570C9" w:rsidRPr="003E2806">
              <w:rPr>
                <w:i w:val="0"/>
                <w:lang w:val="cs-CZ"/>
              </w:rPr>
              <w:t>hodnocení</w:t>
            </w:r>
            <w:r w:rsidR="00703882" w:rsidRPr="003E2806">
              <w:rPr>
                <w:i w:val="0"/>
                <w:lang w:val="cs-CZ"/>
              </w:rPr>
              <w:t>,</w:t>
            </w:r>
          </w:p>
        </w:tc>
        <w:tc>
          <w:tcPr>
            <w:tcW w:w="4890" w:type="dxa"/>
          </w:tcPr>
          <w:p w14:paraId="1B2B7599" w14:textId="3ADA9AE3" w:rsidR="000E610C" w:rsidRPr="003E2806" w:rsidRDefault="000E610C" w:rsidP="00CF799A">
            <w:pPr>
              <w:pStyle w:val="Odstavecseseznamem"/>
              <w:numPr>
                <w:ilvl w:val="0"/>
                <w:numId w:val="72"/>
              </w:numPr>
              <w:jc w:val="both"/>
              <w:rPr>
                <w:i w:val="0"/>
              </w:rPr>
            </w:pPr>
            <w:r w:rsidRPr="003E2806">
              <w:rPr>
                <w:i w:val="0"/>
              </w:rPr>
              <w:t xml:space="preserve">when conducting the </w:t>
            </w:r>
            <w:r w:rsidR="001253B9" w:rsidRPr="003E2806">
              <w:rPr>
                <w:i w:val="0"/>
              </w:rPr>
              <w:t>Clinical Investigation</w:t>
            </w:r>
            <w:r w:rsidRPr="003E2806">
              <w:rPr>
                <w:i w:val="0"/>
              </w:rPr>
              <w:t xml:space="preserve"> ensure a corresponding selection of </w:t>
            </w:r>
            <w:r w:rsidR="00B570C9" w:rsidRPr="003E2806">
              <w:rPr>
                <w:i w:val="0"/>
              </w:rPr>
              <w:t>Trial Subject</w:t>
            </w:r>
            <w:r w:rsidRPr="003E2806">
              <w:rPr>
                <w:i w:val="0"/>
              </w:rPr>
              <w:t xml:space="preserve">s, keep records of them according to their participation in the </w:t>
            </w:r>
            <w:r w:rsidR="001253B9" w:rsidRPr="003E2806">
              <w:rPr>
                <w:i w:val="0"/>
              </w:rPr>
              <w:t>Clinical Investigation</w:t>
            </w:r>
            <w:r w:rsidRPr="003E2806">
              <w:rPr>
                <w:i w:val="0"/>
              </w:rPr>
              <w:t xml:space="preserve">, keep records of their addresses, telephone or other contacts and medical reports on the state of health of each </w:t>
            </w:r>
            <w:r w:rsidR="00B570C9" w:rsidRPr="003E2806">
              <w:rPr>
                <w:i w:val="0"/>
              </w:rPr>
              <w:t>Trial Subject</w:t>
            </w:r>
            <w:r w:rsidRPr="003E2806">
              <w:rPr>
                <w:i w:val="0"/>
              </w:rPr>
              <w:t>;</w:t>
            </w:r>
          </w:p>
        </w:tc>
      </w:tr>
      <w:tr w:rsidR="000E610C" w:rsidRPr="00DF773A" w14:paraId="0BAF6E02" w14:textId="77777777" w:rsidTr="00503A01">
        <w:trPr>
          <w:trHeight w:val="1061"/>
          <w:jc w:val="center"/>
        </w:trPr>
        <w:tc>
          <w:tcPr>
            <w:tcW w:w="4890" w:type="dxa"/>
          </w:tcPr>
          <w:p w14:paraId="7AD8B7E8" w14:textId="25F50BEE" w:rsidR="000E610C" w:rsidRPr="003E2806" w:rsidRDefault="00703882" w:rsidP="00CF799A">
            <w:pPr>
              <w:pStyle w:val="Odstavecseseznamem"/>
              <w:numPr>
                <w:ilvl w:val="0"/>
                <w:numId w:val="71"/>
              </w:numPr>
              <w:jc w:val="both"/>
              <w:rPr>
                <w:i w:val="0"/>
                <w:lang w:val="cs-CZ"/>
              </w:rPr>
            </w:pPr>
            <w:r w:rsidRPr="003E2806">
              <w:rPr>
                <w:i w:val="0"/>
                <w:lang w:val="cs-CZ"/>
              </w:rPr>
              <w:t xml:space="preserve">v průběhu </w:t>
            </w:r>
            <w:r w:rsidR="00B570C9" w:rsidRPr="003E2806">
              <w:rPr>
                <w:i w:val="0"/>
                <w:lang w:val="cs-CZ"/>
              </w:rPr>
              <w:t>klinické</w:t>
            </w:r>
            <w:r w:rsidR="001253B9" w:rsidRPr="003E2806">
              <w:rPr>
                <w:i w:val="0"/>
                <w:lang w:val="cs-CZ"/>
              </w:rPr>
              <w:t xml:space="preserve"> zkoušky</w:t>
            </w:r>
            <w:r w:rsidRPr="003E2806">
              <w:rPr>
                <w:i w:val="0"/>
                <w:lang w:val="cs-CZ"/>
              </w:rPr>
              <w:t xml:space="preserve"> bude </w:t>
            </w:r>
            <w:r w:rsidR="00DE2189" w:rsidRPr="003E2806">
              <w:rPr>
                <w:i w:val="0"/>
                <w:lang w:val="cs-CZ"/>
              </w:rPr>
              <w:t>info</w:t>
            </w:r>
            <w:r w:rsidRPr="003E2806">
              <w:rPr>
                <w:i w:val="0"/>
                <w:lang w:val="cs-CZ"/>
              </w:rPr>
              <w:t xml:space="preserve">rmovat o účasti subjektu </w:t>
            </w:r>
            <w:r w:rsidR="00B570C9" w:rsidRPr="003E2806">
              <w:rPr>
                <w:i w:val="0"/>
                <w:lang w:val="cs-CZ"/>
              </w:rPr>
              <w:t>hodnocení</w:t>
            </w:r>
            <w:r w:rsidRPr="003E2806">
              <w:rPr>
                <w:i w:val="0"/>
                <w:lang w:val="cs-CZ"/>
              </w:rPr>
              <w:t xml:space="preserve"> na klinické zkoušce jeho registrujícího </w:t>
            </w:r>
            <w:r w:rsidR="00DE2189" w:rsidRPr="003E2806">
              <w:rPr>
                <w:i w:val="0"/>
                <w:lang w:val="cs-CZ"/>
              </w:rPr>
              <w:t>poskyto</w:t>
            </w:r>
            <w:r w:rsidRPr="003E2806">
              <w:rPr>
                <w:i w:val="0"/>
                <w:lang w:val="cs-CZ"/>
              </w:rPr>
              <w:t>vatele v oboru všeobecné praktické lékařství nebo v oboru praktické lékařství pro děti a dorost,</w:t>
            </w:r>
          </w:p>
        </w:tc>
        <w:tc>
          <w:tcPr>
            <w:tcW w:w="4890" w:type="dxa"/>
          </w:tcPr>
          <w:p w14:paraId="67142A80" w14:textId="2DDF4403" w:rsidR="000E610C" w:rsidRPr="003E2806" w:rsidRDefault="00225D70" w:rsidP="00CF799A">
            <w:pPr>
              <w:pStyle w:val="Odstavecseseznamem"/>
              <w:numPr>
                <w:ilvl w:val="0"/>
                <w:numId w:val="72"/>
              </w:numPr>
              <w:jc w:val="both"/>
              <w:rPr>
                <w:i w:val="0"/>
              </w:rPr>
            </w:pPr>
            <w:r>
              <w:rPr>
                <w:i w:val="0"/>
                <w:lang w:val="cs-CZ"/>
              </w:rPr>
              <w:t>d</w:t>
            </w:r>
            <w:r w:rsidR="00703882" w:rsidRPr="003E2806">
              <w:rPr>
                <w:i w:val="0"/>
              </w:rPr>
              <w:t xml:space="preserve">uring the </w:t>
            </w:r>
            <w:r w:rsidR="001253B9" w:rsidRPr="003E2806">
              <w:rPr>
                <w:i w:val="0"/>
              </w:rPr>
              <w:t>Clinical Investigation</w:t>
            </w:r>
            <w:r w:rsidR="00703882" w:rsidRPr="003E2806">
              <w:rPr>
                <w:i w:val="0"/>
              </w:rPr>
              <w:t xml:space="preserve">, advise the registered care provider – general practitioner or general pediatric practitioner of the </w:t>
            </w:r>
            <w:r w:rsidR="00B570C9" w:rsidRPr="003E2806">
              <w:rPr>
                <w:i w:val="0"/>
              </w:rPr>
              <w:t>Trial Subject</w:t>
            </w:r>
            <w:r w:rsidR="00703882" w:rsidRPr="003E2806">
              <w:rPr>
                <w:i w:val="0"/>
              </w:rPr>
              <w:t xml:space="preserve">’s involvement in the </w:t>
            </w:r>
            <w:r w:rsidR="001253B9" w:rsidRPr="003E2806">
              <w:rPr>
                <w:i w:val="0"/>
              </w:rPr>
              <w:t>Clinical Investigation</w:t>
            </w:r>
            <w:r w:rsidR="00703882" w:rsidRPr="003E2806">
              <w:rPr>
                <w:i w:val="0"/>
              </w:rPr>
              <w:t>;</w:t>
            </w:r>
          </w:p>
        </w:tc>
      </w:tr>
      <w:tr w:rsidR="00703882" w:rsidRPr="00DF773A" w14:paraId="178A7D10" w14:textId="77777777" w:rsidTr="00503A01">
        <w:trPr>
          <w:trHeight w:val="1349"/>
          <w:jc w:val="center"/>
        </w:trPr>
        <w:tc>
          <w:tcPr>
            <w:tcW w:w="4890" w:type="dxa"/>
          </w:tcPr>
          <w:p w14:paraId="0C4C017B" w14:textId="1ABE9289" w:rsidR="00703882" w:rsidRPr="003E2806" w:rsidRDefault="00703882" w:rsidP="00CF799A">
            <w:pPr>
              <w:pStyle w:val="Odstavecseseznamem"/>
              <w:numPr>
                <w:ilvl w:val="0"/>
                <w:numId w:val="71"/>
              </w:numPr>
              <w:jc w:val="both"/>
              <w:rPr>
                <w:i w:val="0"/>
                <w:lang w:val="cs-CZ"/>
              </w:rPr>
            </w:pPr>
            <w:r w:rsidRPr="003E2806">
              <w:rPr>
                <w:i w:val="0"/>
                <w:lang w:val="cs-CZ"/>
              </w:rPr>
              <w:t xml:space="preserve">v průběhu </w:t>
            </w:r>
            <w:r w:rsidR="00B570C9" w:rsidRPr="003E2806">
              <w:rPr>
                <w:i w:val="0"/>
                <w:lang w:val="cs-CZ"/>
              </w:rPr>
              <w:t xml:space="preserve">klinické </w:t>
            </w:r>
            <w:r w:rsidR="001253B9" w:rsidRPr="003E2806">
              <w:rPr>
                <w:i w:val="0"/>
                <w:lang w:val="cs-CZ"/>
              </w:rPr>
              <w:t>zkoušky</w:t>
            </w:r>
            <w:r w:rsidRPr="003E2806">
              <w:rPr>
                <w:i w:val="0"/>
                <w:lang w:val="cs-CZ"/>
              </w:rPr>
              <w:t xml:space="preserve"> bude </w:t>
            </w:r>
            <w:r w:rsidR="00DE2189" w:rsidRPr="003E2806">
              <w:rPr>
                <w:i w:val="0"/>
                <w:lang w:val="cs-CZ"/>
              </w:rPr>
              <w:t>info</w:t>
            </w:r>
            <w:r w:rsidRPr="003E2806">
              <w:rPr>
                <w:i w:val="0"/>
                <w:lang w:val="cs-CZ"/>
              </w:rPr>
              <w:t>rmova</w:t>
            </w:r>
            <w:r w:rsidR="00286E04" w:rsidRPr="003E2806">
              <w:rPr>
                <w:i w:val="0"/>
                <w:lang w:val="cs-CZ"/>
              </w:rPr>
              <w:t xml:space="preserve">t </w:t>
            </w:r>
            <w:r w:rsidR="00DE2189" w:rsidRPr="003E2806">
              <w:rPr>
                <w:i w:val="0"/>
                <w:lang w:val="cs-CZ"/>
              </w:rPr>
              <w:t>zadavat</w:t>
            </w:r>
            <w:r w:rsidR="00286E04" w:rsidRPr="003E2806">
              <w:rPr>
                <w:i w:val="0"/>
                <w:lang w:val="cs-CZ"/>
              </w:rPr>
              <w:t>ele klinické zkoušky a </w:t>
            </w:r>
            <w:r w:rsidRPr="003E2806">
              <w:rPr>
                <w:i w:val="0"/>
                <w:lang w:val="cs-CZ"/>
              </w:rPr>
              <w:t>etickou komisi o vzniku všech</w:t>
            </w:r>
            <w:r w:rsidR="00D750AD">
              <w:rPr>
                <w:i w:val="0"/>
                <w:lang w:val="cs-CZ"/>
              </w:rPr>
              <w:t xml:space="preserve"> nepříznivých událostí a </w:t>
            </w:r>
            <w:r w:rsidRPr="003E2806">
              <w:rPr>
                <w:i w:val="0"/>
                <w:lang w:val="cs-CZ"/>
              </w:rPr>
              <w:t xml:space="preserve">závažných nepříznivých událostí vzniklých při </w:t>
            </w:r>
            <w:r w:rsidR="00B570C9" w:rsidRPr="003E2806">
              <w:rPr>
                <w:i w:val="0"/>
                <w:lang w:val="cs-CZ"/>
              </w:rPr>
              <w:t>hodnocení</w:t>
            </w:r>
            <w:r w:rsidRPr="003E2806">
              <w:rPr>
                <w:i w:val="0"/>
                <w:lang w:val="cs-CZ"/>
              </w:rPr>
              <w:t xml:space="preserve"> </w:t>
            </w:r>
            <w:r w:rsidR="003E2806" w:rsidRPr="003E2806">
              <w:rPr>
                <w:i w:val="0"/>
                <w:lang w:val="cs-CZ"/>
              </w:rPr>
              <w:t xml:space="preserve">hodnoceného </w:t>
            </w:r>
            <w:r w:rsidRPr="003E2806">
              <w:rPr>
                <w:i w:val="0"/>
                <w:lang w:val="cs-CZ"/>
              </w:rPr>
              <w:t xml:space="preserve">zdravotnického prostředku a o učiněných opatřeních, </w:t>
            </w:r>
          </w:p>
        </w:tc>
        <w:tc>
          <w:tcPr>
            <w:tcW w:w="4890" w:type="dxa"/>
          </w:tcPr>
          <w:p w14:paraId="5AE17D23" w14:textId="6746544A" w:rsidR="00703882" w:rsidRPr="003E2806" w:rsidRDefault="00703882" w:rsidP="00CF799A">
            <w:pPr>
              <w:pStyle w:val="Odstavecseseznamem"/>
              <w:numPr>
                <w:ilvl w:val="0"/>
                <w:numId w:val="72"/>
              </w:numPr>
              <w:jc w:val="both"/>
              <w:rPr>
                <w:i w:val="0"/>
              </w:rPr>
            </w:pPr>
            <w:r w:rsidRPr="003E2806">
              <w:rPr>
                <w:i w:val="0"/>
              </w:rPr>
              <w:t xml:space="preserve">during the </w:t>
            </w:r>
            <w:r w:rsidR="001253B9" w:rsidRPr="003E2806">
              <w:rPr>
                <w:i w:val="0"/>
              </w:rPr>
              <w:t>Clinical Investigation</w:t>
            </w:r>
            <w:r w:rsidRPr="003E2806">
              <w:rPr>
                <w:i w:val="0"/>
              </w:rPr>
              <w:t xml:space="preserve">, advise the Sponsor of the </w:t>
            </w:r>
            <w:r w:rsidR="001253B9" w:rsidRPr="003E2806">
              <w:rPr>
                <w:i w:val="0"/>
              </w:rPr>
              <w:t>Clinical Investigation</w:t>
            </w:r>
            <w:r w:rsidRPr="003E2806">
              <w:rPr>
                <w:i w:val="0"/>
              </w:rPr>
              <w:t xml:space="preserve"> and the Ethics Committee of any adverse </w:t>
            </w:r>
            <w:r w:rsidR="003E2806" w:rsidRPr="003E2806">
              <w:rPr>
                <w:i w:val="0"/>
              </w:rPr>
              <w:t>incidents</w:t>
            </w:r>
            <w:r w:rsidRPr="003E2806">
              <w:rPr>
                <w:i w:val="0"/>
              </w:rPr>
              <w:t xml:space="preserve"> and </w:t>
            </w:r>
            <w:r w:rsidR="003E2806" w:rsidRPr="003E2806">
              <w:rPr>
                <w:i w:val="0"/>
              </w:rPr>
              <w:t>serious</w:t>
            </w:r>
            <w:r w:rsidRPr="003E2806">
              <w:rPr>
                <w:i w:val="0"/>
              </w:rPr>
              <w:t xml:space="preserve"> adverse </w:t>
            </w:r>
            <w:r w:rsidR="003E2806" w:rsidRPr="003E2806">
              <w:rPr>
                <w:i w:val="0"/>
              </w:rPr>
              <w:t>incidents</w:t>
            </w:r>
            <w:r w:rsidRPr="003E2806">
              <w:rPr>
                <w:i w:val="0"/>
              </w:rPr>
              <w:t xml:space="preserve"> occurring during the </w:t>
            </w:r>
            <w:r w:rsidR="003E2806" w:rsidRPr="003E2806">
              <w:rPr>
                <w:i w:val="0"/>
              </w:rPr>
              <w:t>Investigation</w:t>
            </w:r>
            <w:r w:rsidRPr="003E2806">
              <w:rPr>
                <w:i w:val="0"/>
              </w:rPr>
              <w:t xml:space="preserve"> of the </w:t>
            </w:r>
            <w:r w:rsidR="003E2806" w:rsidRPr="003E2806">
              <w:rPr>
                <w:i w:val="0"/>
              </w:rPr>
              <w:t>Evaluated Medical D</w:t>
            </w:r>
            <w:r w:rsidRPr="003E2806">
              <w:rPr>
                <w:i w:val="0"/>
              </w:rPr>
              <w:t xml:space="preserve">evice, and of the measures adopted; </w:t>
            </w:r>
          </w:p>
        </w:tc>
      </w:tr>
      <w:tr w:rsidR="00286E04" w:rsidRPr="00DF773A" w14:paraId="6F79A952" w14:textId="77777777" w:rsidTr="00503A01">
        <w:trPr>
          <w:trHeight w:val="2646"/>
          <w:jc w:val="center"/>
        </w:trPr>
        <w:tc>
          <w:tcPr>
            <w:tcW w:w="4890" w:type="dxa"/>
          </w:tcPr>
          <w:p w14:paraId="1E724674" w14:textId="22DF8158" w:rsidR="00286E04" w:rsidRPr="003E2806" w:rsidRDefault="00286E04" w:rsidP="00CF799A">
            <w:pPr>
              <w:pStyle w:val="Odstavecseseznamem"/>
              <w:numPr>
                <w:ilvl w:val="0"/>
                <w:numId w:val="71"/>
              </w:numPr>
              <w:jc w:val="both"/>
              <w:rPr>
                <w:i w:val="0"/>
                <w:lang w:val="cs-CZ"/>
              </w:rPr>
            </w:pPr>
            <w:r w:rsidRPr="003E2806">
              <w:rPr>
                <w:i w:val="0"/>
                <w:lang w:val="cs-CZ"/>
              </w:rPr>
              <w:lastRenderedPageBreak/>
              <w:t xml:space="preserve">v průběhu </w:t>
            </w:r>
            <w:r w:rsidR="00B570C9" w:rsidRPr="003E2806">
              <w:rPr>
                <w:i w:val="0"/>
                <w:lang w:val="cs-CZ"/>
              </w:rPr>
              <w:t>klinické</w:t>
            </w:r>
            <w:r w:rsidR="001253B9" w:rsidRPr="003E2806">
              <w:rPr>
                <w:i w:val="0"/>
                <w:lang w:val="cs-CZ"/>
              </w:rPr>
              <w:t xml:space="preserve"> zkoušky</w:t>
            </w:r>
            <w:r w:rsidRPr="003E2806">
              <w:rPr>
                <w:i w:val="0"/>
                <w:lang w:val="cs-CZ"/>
              </w:rPr>
              <w:t xml:space="preserve"> bude projednávat se </w:t>
            </w:r>
            <w:r w:rsidR="00DE2189" w:rsidRPr="003E2806">
              <w:rPr>
                <w:i w:val="0"/>
                <w:lang w:val="cs-CZ"/>
              </w:rPr>
              <w:t>zadavat</w:t>
            </w:r>
            <w:r w:rsidR="00B570C9" w:rsidRPr="003E2806">
              <w:rPr>
                <w:i w:val="0"/>
                <w:lang w:val="cs-CZ"/>
              </w:rPr>
              <w:t>elem potřebné změny p</w:t>
            </w:r>
            <w:r w:rsidRPr="003E2806">
              <w:rPr>
                <w:i w:val="0"/>
                <w:lang w:val="cs-CZ"/>
              </w:rPr>
              <w:t xml:space="preserve">lánu. Bez jeho písemného souhlasu nelze tyto změny realizovat. Tento postup se nepoužije v případě vzniku kritické situace směřující k ohrožení zdraví subjektů </w:t>
            </w:r>
            <w:r w:rsidR="00B570C9" w:rsidRPr="003E2806">
              <w:rPr>
                <w:i w:val="0"/>
                <w:lang w:val="cs-CZ"/>
              </w:rPr>
              <w:t>hodnocení</w:t>
            </w:r>
            <w:r w:rsidR="006F2AFA" w:rsidRPr="003E2806">
              <w:rPr>
                <w:i w:val="0"/>
                <w:lang w:val="cs-CZ"/>
              </w:rPr>
              <w:t>. Takové odchylky od p</w:t>
            </w:r>
            <w:r w:rsidRPr="003E2806">
              <w:rPr>
                <w:i w:val="0"/>
                <w:lang w:val="cs-CZ"/>
              </w:rPr>
              <w:t>lánu rovněž nev</w:t>
            </w:r>
            <w:r w:rsidR="00D750AD">
              <w:rPr>
                <w:i w:val="0"/>
                <w:lang w:val="cs-CZ"/>
              </w:rPr>
              <w:t>yžadují souhlas etické komise a </w:t>
            </w:r>
            <w:r w:rsidR="00DE2189" w:rsidRPr="003E2806">
              <w:rPr>
                <w:i w:val="0"/>
                <w:lang w:val="cs-CZ"/>
              </w:rPr>
              <w:t>zadavat</w:t>
            </w:r>
            <w:r w:rsidRPr="003E2806">
              <w:rPr>
                <w:i w:val="0"/>
                <w:lang w:val="cs-CZ"/>
              </w:rPr>
              <w:t xml:space="preserve">ele, musí však být </w:t>
            </w:r>
            <w:r w:rsidR="00DE2189" w:rsidRPr="003E2806">
              <w:rPr>
                <w:i w:val="0"/>
                <w:lang w:val="cs-CZ"/>
              </w:rPr>
              <w:t>zadavat</w:t>
            </w:r>
            <w:r w:rsidRPr="003E2806">
              <w:rPr>
                <w:i w:val="0"/>
                <w:lang w:val="cs-CZ"/>
              </w:rPr>
              <w:t xml:space="preserve">eli neodkladně oznámeny, </w:t>
            </w:r>
          </w:p>
        </w:tc>
        <w:tc>
          <w:tcPr>
            <w:tcW w:w="4890" w:type="dxa"/>
          </w:tcPr>
          <w:p w14:paraId="21059D8B" w14:textId="5D7A4C86" w:rsidR="00286E04" w:rsidRPr="003E2806" w:rsidRDefault="00286E04" w:rsidP="00CF799A">
            <w:pPr>
              <w:pStyle w:val="Odstavecseseznamem"/>
              <w:numPr>
                <w:ilvl w:val="0"/>
                <w:numId w:val="72"/>
              </w:numPr>
              <w:jc w:val="both"/>
              <w:rPr>
                <w:i w:val="0"/>
              </w:rPr>
            </w:pPr>
            <w:r w:rsidRPr="003E2806">
              <w:rPr>
                <w:i w:val="0"/>
              </w:rPr>
              <w:t xml:space="preserve">during the </w:t>
            </w:r>
            <w:r w:rsidR="001253B9" w:rsidRPr="003E2806">
              <w:rPr>
                <w:i w:val="0"/>
              </w:rPr>
              <w:t>Clinical Investigation</w:t>
            </w:r>
            <w:r w:rsidRPr="003E2806">
              <w:rPr>
                <w:i w:val="0"/>
              </w:rPr>
              <w:t xml:space="preserve">, discuss any requisite changes to the </w:t>
            </w:r>
            <w:r w:rsidR="00F35B3D" w:rsidRPr="003E2806">
              <w:rPr>
                <w:i w:val="0"/>
              </w:rPr>
              <w:t>CIP</w:t>
            </w:r>
            <w:r w:rsidRPr="003E2806">
              <w:rPr>
                <w:i w:val="0"/>
              </w:rPr>
              <w:t xml:space="preserve"> with the Sponsor. No such changes can be made without the written consent of the Sponsor. The above procedure, however, shall not be followed if a critical situation capable of jeopardizing the health of the </w:t>
            </w:r>
            <w:r w:rsidR="00B570C9" w:rsidRPr="003E2806">
              <w:rPr>
                <w:i w:val="0"/>
              </w:rPr>
              <w:t>Trial Subject</w:t>
            </w:r>
            <w:r w:rsidRPr="003E2806">
              <w:rPr>
                <w:i w:val="0"/>
              </w:rPr>
              <w:t xml:space="preserve">s arises. Such departures from the </w:t>
            </w:r>
            <w:r w:rsidR="00F35B3D" w:rsidRPr="003E2806">
              <w:rPr>
                <w:i w:val="0"/>
              </w:rPr>
              <w:t>CIP</w:t>
            </w:r>
            <w:r w:rsidRPr="003E2806">
              <w:rPr>
                <w:i w:val="0"/>
              </w:rPr>
              <w:t xml:space="preserve"> shall further not require the consent of the Ethics Committee and the Sponsor but must be promptly notified to the Sponsor; </w:t>
            </w:r>
          </w:p>
        </w:tc>
      </w:tr>
      <w:tr w:rsidR="003E2806" w:rsidRPr="00DF773A" w14:paraId="07B9975E" w14:textId="77777777" w:rsidTr="00D750AD">
        <w:trPr>
          <w:trHeight w:val="578"/>
          <w:jc w:val="center"/>
        </w:trPr>
        <w:tc>
          <w:tcPr>
            <w:tcW w:w="4890" w:type="dxa"/>
          </w:tcPr>
          <w:p w14:paraId="0949B741" w14:textId="2A8CB004" w:rsidR="003E2806" w:rsidRPr="003E2806" w:rsidRDefault="003E2806" w:rsidP="00CF799A">
            <w:pPr>
              <w:pStyle w:val="Odstavecseseznamem"/>
              <w:numPr>
                <w:ilvl w:val="0"/>
                <w:numId w:val="71"/>
              </w:numPr>
              <w:jc w:val="both"/>
              <w:rPr>
                <w:i w:val="0"/>
                <w:lang w:val="cs-CZ"/>
              </w:rPr>
            </w:pPr>
            <w:r w:rsidRPr="003E2806">
              <w:rPr>
                <w:i w:val="0"/>
                <w:lang w:val="cs-CZ"/>
              </w:rPr>
              <w:t>kontrolovat, zda participující osoby, které se podílí na provádění klinické zkoušky, plní řádně úkoly, které na ně přenesl</w:t>
            </w:r>
          </w:p>
        </w:tc>
        <w:tc>
          <w:tcPr>
            <w:tcW w:w="4890" w:type="dxa"/>
          </w:tcPr>
          <w:p w14:paraId="6C07F11B" w14:textId="748C25D3" w:rsidR="003E2806" w:rsidRPr="003E2806" w:rsidRDefault="00BE245E" w:rsidP="00CF799A">
            <w:pPr>
              <w:pStyle w:val="Odstavecseseznamem"/>
              <w:numPr>
                <w:ilvl w:val="0"/>
                <w:numId w:val="72"/>
              </w:numPr>
              <w:jc w:val="both"/>
              <w:rPr>
                <w:i w:val="0"/>
              </w:rPr>
            </w:pPr>
            <w:r>
              <w:rPr>
                <w:i w:val="0"/>
              </w:rPr>
              <w:t>check whether Participating Personnel</w:t>
            </w:r>
            <w:r w:rsidR="003E2806" w:rsidRPr="003E2806">
              <w:rPr>
                <w:i w:val="0"/>
              </w:rPr>
              <w:t xml:space="preserve"> properly fulfil the tasks </w:t>
            </w:r>
            <w:r>
              <w:rPr>
                <w:i w:val="0"/>
              </w:rPr>
              <w:t>delegated by the I</w:t>
            </w:r>
            <w:r w:rsidR="003E2806" w:rsidRPr="003E2806">
              <w:rPr>
                <w:i w:val="0"/>
              </w:rPr>
              <w:t>nvestigator thereto,</w:t>
            </w:r>
          </w:p>
        </w:tc>
      </w:tr>
      <w:tr w:rsidR="00286E04" w:rsidRPr="00DF773A" w14:paraId="3AA1531A" w14:textId="77777777" w:rsidTr="003E2806">
        <w:trPr>
          <w:trHeight w:val="152"/>
          <w:jc w:val="center"/>
        </w:trPr>
        <w:tc>
          <w:tcPr>
            <w:tcW w:w="4890" w:type="dxa"/>
          </w:tcPr>
          <w:p w14:paraId="4CCF320E" w14:textId="6C30B3C4" w:rsidR="00286E04" w:rsidRPr="003E2806" w:rsidRDefault="00286E04" w:rsidP="00CF799A">
            <w:pPr>
              <w:pStyle w:val="Odstavecseseznamem"/>
              <w:numPr>
                <w:ilvl w:val="0"/>
                <w:numId w:val="71"/>
              </w:numPr>
              <w:jc w:val="both"/>
              <w:rPr>
                <w:i w:val="0"/>
                <w:lang w:val="cs-CZ"/>
              </w:rPr>
            </w:pPr>
            <w:r w:rsidRPr="003E2806">
              <w:rPr>
                <w:i w:val="0"/>
                <w:lang w:val="cs-CZ"/>
              </w:rPr>
              <w:t xml:space="preserve">po ukončení </w:t>
            </w:r>
            <w:r w:rsidR="0003394B" w:rsidRPr="003E2806">
              <w:rPr>
                <w:i w:val="0"/>
                <w:lang w:val="cs-CZ"/>
              </w:rPr>
              <w:t>klinické</w:t>
            </w:r>
            <w:r w:rsidR="001253B9" w:rsidRPr="003E2806">
              <w:rPr>
                <w:i w:val="0"/>
                <w:lang w:val="cs-CZ"/>
              </w:rPr>
              <w:t xml:space="preserve"> zkoušky</w:t>
            </w:r>
            <w:r w:rsidRPr="003E2806">
              <w:rPr>
                <w:i w:val="0"/>
                <w:lang w:val="cs-CZ"/>
              </w:rPr>
              <w:t xml:space="preserve"> odsouhlasí a </w:t>
            </w:r>
            <w:r w:rsidR="00531889" w:rsidRPr="003E2806">
              <w:rPr>
                <w:i w:val="0"/>
                <w:lang w:val="cs-CZ"/>
              </w:rPr>
              <w:t> </w:t>
            </w:r>
            <w:r w:rsidRPr="003E2806">
              <w:rPr>
                <w:i w:val="0"/>
                <w:lang w:val="cs-CZ"/>
              </w:rPr>
              <w:t xml:space="preserve">podpisem potvrdí závěrečnou zprávu o </w:t>
            </w:r>
            <w:r w:rsidR="00531889" w:rsidRPr="003E2806">
              <w:rPr>
                <w:i w:val="0"/>
                <w:lang w:val="cs-CZ"/>
              </w:rPr>
              <w:t> </w:t>
            </w:r>
            <w:r w:rsidRPr="003E2806">
              <w:rPr>
                <w:i w:val="0"/>
                <w:lang w:val="cs-CZ"/>
              </w:rPr>
              <w:t>klinické zkoušce.</w:t>
            </w:r>
          </w:p>
        </w:tc>
        <w:tc>
          <w:tcPr>
            <w:tcW w:w="4890" w:type="dxa"/>
          </w:tcPr>
          <w:p w14:paraId="43C012E2" w14:textId="00B26CBB" w:rsidR="00286E04" w:rsidRPr="003E2806" w:rsidRDefault="00286E04" w:rsidP="00CF799A">
            <w:pPr>
              <w:pStyle w:val="Odstavecseseznamem"/>
              <w:numPr>
                <w:ilvl w:val="0"/>
                <w:numId w:val="72"/>
              </w:numPr>
              <w:jc w:val="both"/>
              <w:rPr>
                <w:i w:val="0"/>
              </w:rPr>
            </w:pPr>
            <w:r w:rsidRPr="003E2806">
              <w:rPr>
                <w:i w:val="0"/>
              </w:rPr>
              <w:t xml:space="preserve">upon completion of the </w:t>
            </w:r>
            <w:r w:rsidR="001253B9" w:rsidRPr="003E2806">
              <w:rPr>
                <w:i w:val="0"/>
              </w:rPr>
              <w:t>Clinical Investigation</w:t>
            </w:r>
            <w:r w:rsidRPr="003E2806">
              <w:rPr>
                <w:i w:val="0"/>
              </w:rPr>
              <w:t xml:space="preserve">, approve the final report on the </w:t>
            </w:r>
            <w:r w:rsidR="001253B9" w:rsidRPr="003E2806">
              <w:rPr>
                <w:i w:val="0"/>
              </w:rPr>
              <w:t>Clinical Investigation</w:t>
            </w:r>
            <w:r w:rsidRPr="003E2806">
              <w:rPr>
                <w:i w:val="0"/>
              </w:rPr>
              <w:t xml:space="preserve"> and confirm it by his signature.</w:t>
            </w:r>
          </w:p>
        </w:tc>
      </w:tr>
      <w:tr w:rsidR="000E610C" w:rsidRPr="00DF773A" w14:paraId="2A1563C9" w14:textId="77777777" w:rsidTr="001448F7">
        <w:trPr>
          <w:jc w:val="center"/>
        </w:trPr>
        <w:tc>
          <w:tcPr>
            <w:tcW w:w="4890" w:type="dxa"/>
          </w:tcPr>
          <w:p w14:paraId="2A8A9514" w14:textId="09124816" w:rsidR="00531889" w:rsidRPr="00DF773A" w:rsidRDefault="0025013F" w:rsidP="00CF799A">
            <w:pPr>
              <w:pStyle w:val="Nadpis1"/>
              <w:numPr>
                <w:ilvl w:val="0"/>
                <w:numId w:val="6"/>
              </w:numPr>
              <w:tabs>
                <w:tab w:val="clear" w:pos="567"/>
              </w:tabs>
              <w:spacing w:before="0" w:after="60"/>
              <w:ind w:left="306" w:hanging="306"/>
              <w:rPr>
                <w:sz w:val="22"/>
                <w:szCs w:val="22"/>
              </w:rPr>
            </w:pPr>
            <w:r w:rsidRPr="00DF773A">
              <w:rPr>
                <w:sz w:val="22"/>
                <w:szCs w:val="22"/>
              </w:rPr>
              <w:t xml:space="preserve">Další povinnosti </w:t>
            </w:r>
            <w:r w:rsidR="00DE2189" w:rsidRPr="00DF773A">
              <w:rPr>
                <w:sz w:val="22"/>
                <w:szCs w:val="22"/>
              </w:rPr>
              <w:t>zadavat</w:t>
            </w:r>
            <w:r w:rsidRPr="00DF773A">
              <w:rPr>
                <w:sz w:val="22"/>
                <w:szCs w:val="22"/>
              </w:rPr>
              <w:t>ele</w:t>
            </w:r>
          </w:p>
        </w:tc>
        <w:tc>
          <w:tcPr>
            <w:tcW w:w="4890" w:type="dxa"/>
          </w:tcPr>
          <w:p w14:paraId="2185EE58" w14:textId="5D5D592A" w:rsidR="000E610C" w:rsidRPr="00DF773A" w:rsidRDefault="0025013F" w:rsidP="00CF799A">
            <w:pPr>
              <w:pStyle w:val="Nadpis1"/>
              <w:numPr>
                <w:ilvl w:val="0"/>
                <w:numId w:val="41"/>
              </w:numPr>
              <w:tabs>
                <w:tab w:val="clear" w:pos="567"/>
              </w:tabs>
              <w:spacing w:before="0" w:after="60"/>
              <w:ind w:left="378" w:hanging="378"/>
              <w:rPr>
                <w:snapToGrid w:val="0"/>
                <w:sz w:val="22"/>
                <w:szCs w:val="22"/>
                <w:lang w:val="en-US"/>
              </w:rPr>
            </w:pPr>
            <w:r w:rsidRPr="00DF773A">
              <w:rPr>
                <w:sz w:val="22"/>
                <w:szCs w:val="22"/>
                <w:lang w:val="en-US"/>
              </w:rPr>
              <w:t>Further obligation of Sponsor</w:t>
            </w:r>
          </w:p>
        </w:tc>
      </w:tr>
      <w:tr w:rsidR="000E610C" w:rsidRPr="00DF773A" w14:paraId="2E9246CF" w14:textId="77777777" w:rsidTr="006F2AFA">
        <w:trPr>
          <w:trHeight w:val="70"/>
          <w:jc w:val="center"/>
        </w:trPr>
        <w:tc>
          <w:tcPr>
            <w:tcW w:w="4890" w:type="dxa"/>
          </w:tcPr>
          <w:p w14:paraId="11A1EA3E" w14:textId="5EDAD0C3" w:rsidR="000E610C" w:rsidRPr="00DF773A" w:rsidRDefault="00DE2189" w:rsidP="00CF799A">
            <w:pPr>
              <w:pStyle w:val="Nadpis2"/>
              <w:numPr>
                <w:ilvl w:val="1"/>
                <w:numId w:val="42"/>
              </w:numPr>
              <w:spacing w:after="60"/>
              <w:rPr>
                <w:sz w:val="22"/>
                <w:szCs w:val="22"/>
              </w:rPr>
            </w:pPr>
            <w:r w:rsidRPr="00DF773A">
              <w:rPr>
                <w:sz w:val="22"/>
                <w:szCs w:val="22"/>
              </w:rPr>
              <w:t>Zadavat</w:t>
            </w:r>
            <w:r w:rsidR="0025013F" w:rsidRPr="00DF773A">
              <w:rPr>
                <w:sz w:val="22"/>
                <w:szCs w:val="22"/>
              </w:rPr>
              <w:t>el</w:t>
            </w:r>
            <w:r w:rsidR="000E610C" w:rsidRPr="00DF773A" w:rsidDel="00390C0A">
              <w:rPr>
                <w:sz w:val="22"/>
                <w:szCs w:val="22"/>
              </w:rPr>
              <w:t xml:space="preserve"> </w:t>
            </w:r>
            <w:r w:rsidR="000E610C" w:rsidRPr="00DF773A">
              <w:rPr>
                <w:sz w:val="22"/>
                <w:szCs w:val="22"/>
              </w:rPr>
              <w:t xml:space="preserve">poskytne </w:t>
            </w:r>
            <w:r w:rsidRPr="00DF773A">
              <w:rPr>
                <w:sz w:val="22"/>
                <w:szCs w:val="22"/>
              </w:rPr>
              <w:t>poskyto</w:t>
            </w:r>
            <w:r w:rsidR="000E610C" w:rsidRPr="00DF773A">
              <w:rPr>
                <w:sz w:val="22"/>
                <w:szCs w:val="22"/>
              </w:rPr>
              <w:t xml:space="preserve">vateli </w:t>
            </w:r>
            <w:r w:rsidR="00655CB3" w:rsidRPr="00DF773A">
              <w:rPr>
                <w:sz w:val="22"/>
                <w:szCs w:val="22"/>
              </w:rPr>
              <w:t>CRF.</w:t>
            </w:r>
          </w:p>
        </w:tc>
        <w:tc>
          <w:tcPr>
            <w:tcW w:w="4890" w:type="dxa"/>
          </w:tcPr>
          <w:p w14:paraId="0BA4064C" w14:textId="1311197A" w:rsidR="000E610C" w:rsidRPr="00DF773A" w:rsidRDefault="0025013F" w:rsidP="00CF799A">
            <w:pPr>
              <w:pStyle w:val="Nadpis2"/>
              <w:numPr>
                <w:ilvl w:val="1"/>
                <w:numId w:val="51"/>
              </w:numPr>
              <w:spacing w:after="60"/>
              <w:rPr>
                <w:sz w:val="22"/>
                <w:szCs w:val="22"/>
                <w:lang w:val="en-US"/>
              </w:rPr>
            </w:pPr>
            <w:r w:rsidRPr="00DF773A">
              <w:rPr>
                <w:sz w:val="22"/>
                <w:szCs w:val="22"/>
                <w:lang w:val="en-US"/>
              </w:rPr>
              <w:t>Sponsor</w:t>
            </w:r>
            <w:r w:rsidR="000E610C" w:rsidRPr="00DF773A" w:rsidDel="00390C0A">
              <w:rPr>
                <w:sz w:val="22"/>
                <w:szCs w:val="22"/>
                <w:lang w:val="en-US"/>
              </w:rPr>
              <w:t xml:space="preserve"> </w:t>
            </w:r>
            <w:r w:rsidR="000E610C" w:rsidRPr="00DF773A">
              <w:rPr>
                <w:sz w:val="22"/>
                <w:szCs w:val="22"/>
                <w:lang w:val="en-US"/>
              </w:rPr>
              <w:t xml:space="preserve">shall provide Provider </w:t>
            </w:r>
            <w:r w:rsidR="006C18D6">
              <w:rPr>
                <w:sz w:val="22"/>
                <w:szCs w:val="22"/>
                <w:lang w:val="en-US"/>
              </w:rPr>
              <w:t>CRF</w:t>
            </w:r>
            <w:r w:rsidR="00655CB3" w:rsidRPr="00DF773A">
              <w:rPr>
                <w:sz w:val="22"/>
                <w:szCs w:val="22"/>
                <w:lang w:val="en-US"/>
              </w:rPr>
              <w:t xml:space="preserve">. </w:t>
            </w:r>
          </w:p>
        </w:tc>
      </w:tr>
      <w:tr w:rsidR="000E610C" w:rsidRPr="00DF773A" w14:paraId="0B88EAF3" w14:textId="77777777" w:rsidTr="001448F7">
        <w:trPr>
          <w:jc w:val="center"/>
        </w:trPr>
        <w:tc>
          <w:tcPr>
            <w:tcW w:w="4890" w:type="dxa"/>
          </w:tcPr>
          <w:p w14:paraId="55BDE925" w14:textId="10029559" w:rsidR="000E610C" w:rsidRPr="00DF773A" w:rsidRDefault="00DE2189" w:rsidP="00CF799A">
            <w:pPr>
              <w:pStyle w:val="Nadpis2"/>
              <w:numPr>
                <w:ilvl w:val="1"/>
                <w:numId w:val="42"/>
              </w:numPr>
              <w:spacing w:after="60"/>
              <w:rPr>
                <w:i/>
                <w:sz w:val="22"/>
                <w:szCs w:val="22"/>
              </w:rPr>
            </w:pPr>
            <w:r w:rsidRPr="00DF773A">
              <w:rPr>
                <w:sz w:val="22"/>
                <w:szCs w:val="22"/>
              </w:rPr>
              <w:t>Zadavat</w:t>
            </w:r>
            <w:r w:rsidR="002E7069" w:rsidRPr="00DF773A">
              <w:rPr>
                <w:sz w:val="22"/>
                <w:szCs w:val="22"/>
              </w:rPr>
              <w:t>el</w:t>
            </w:r>
            <w:r w:rsidR="000E610C" w:rsidRPr="00DF773A" w:rsidDel="00390C0A">
              <w:rPr>
                <w:sz w:val="22"/>
                <w:szCs w:val="22"/>
              </w:rPr>
              <w:t xml:space="preserve"> </w:t>
            </w:r>
            <w:r w:rsidR="002E7069" w:rsidRPr="00DF773A">
              <w:rPr>
                <w:sz w:val="22"/>
                <w:szCs w:val="22"/>
              </w:rPr>
              <w:t>je povinen</w:t>
            </w:r>
            <w:r w:rsidR="000E610C" w:rsidRPr="00DF773A">
              <w:rPr>
                <w:sz w:val="22"/>
                <w:szCs w:val="22"/>
              </w:rPr>
              <w:t>:</w:t>
            </w:r>
          </w:p>
        </w:tc>
        <w:tc>
          <w:tcPr>
            <w:tcW w:w="4890" w:type="dxa"/>
          </w:tcPr>
          <w:p w14:paraId="71A61538" w14:textId="2EE3361D" w:rsidR="000E610C" w:rsidRPr="00DF773A" w:rsidRDefault="002E7069" w:rsidP="00CF799A">
            <w:pPr>
              <w:pStyle w:val="Nadpis2"/>
              <w:numPr>
                <w:ilvl w:val="1"/>
                <w:numId w:val="51"/>
              </w:numPr>
              <w:spacing w:after="60"/>
              <w:rPr>
                <w:sz w:val="22"/>
                <w:szCs w:val="22"/>
                <w:lang w:val="en-US"/>
              </w:rPr>
            </w:pPr>
            <w:r w:rsidRPr="00DF773A">
              <w:rPr>
                <w:sz w:val="22"/>
                <w:szCs w:val="22"/>
                <w:lang w:val="en-US"/>
              </w:rPr>
              <w:t>Sponsor</w:t>
            </w:r>
            <w:r w:rsidR="000E610C" w:rsidRPr="00DF773A" w:rsidDel="00390C0A">
              <w:rPr>
                <w:sz w:val="22"/>
                <w:szCs w:val="22"/>
                <w:lang w:val="en-US"/>
              </w:rPr>
              <w:t xml:space="preserve"> </w:t>
            </w:r>
            <w:r w:rsidR="000E610C" w:rsidRPr="00DF773A">
              <w:rPr>
                <w:sz w:val="22"/>
                <w:szCs w:val="22"/>
                <w:lang w:val="en-US"/>
              </w:rPr>
              <w:t>shall:</w:t>
            </w:r>
          </w:p>
        </w:tc>
      </w:tr>
      <w:tr w:rsidR="000E610C" w:rsidRPr="00DF773A" w14:paraId="4F5F8868" w14:textId="77777777" w:rsidTr="005B0A00">
        <w:trPr>
          <w:trHeight w:val="1145"/>
          <w:jc w:val="center"/>
        </w:trPr>
        <w:tc>
          <w:tcPr>
            <w:tcW w:w="4890" w:type="dxa"/>
          </w:tcPr>
          <w:p w14:paraId="2BC07F5B" w14:textId="6716B489" w:rsidR="000E610C" w:rsidRPr="00DF773A" w:rsidRDefault="000E610C" w:rsidP="00CF799A">
            <w:pPr>
              <w:pStyle w:val="Nadpis3"/>
              <w:numPr>
                <w:ilvl w:val="2"/>
                <w:numId w:val="8"/>
              </w:numPr>
              <w:spacing w:after="60"/>
              <w:rPr>
                <w:sz w:val="22"/>
                <w:szCs w:val="22"/>
              </w:rPr>
            </w:pPr>
            <w:r w:rsidRPr="00DF773A">
              <w:rPr>
                <w:sz w:val="22"/>
                <w:szCs w:val="22"/>
              </w:rPr>
              <w:t xml:space="preserve">předat zdarma </w:t>
            </w:r>
            <w:r w:rsidR="00D750AD">
              <w:rPr>
                <w:sz w:val="22"/>
                <w:szCs w:val="22"/>
              </w:rPr>
              <w:t>poskytovateli</w:t>
            </w:r>
            <w:r w:rsidR="006F2AFA">
              <w:rPr>
                <w:sz w:val="22"/>
                <w:szCs w:val="22"/>
              </w:rPr>
              <w:t xml:space="preserve"> hodnocený</w:t>
            </w:r>
            <w:r w:rsidRPr="00DF773A">
              <w:rPr>
                <w:sz w:val="22"/>
                <w:szCs w:val="22"/>
              </w:rPr>
              <w:t xml:space="preserve"> zdravotnický prostředek </w:t>
            </w:r>
            <w:r w:rsidR="006F2AFA">
              <w:rPr>
                <w:sz w:val="22"/>
                <w:szCs w:val="22"/>
              </w:rPr>
              <w:t>a další zdravotnické prostředky a materiál určené</w:t>
            </w:r>
            <w:r w:rsidRPr="00DF773A">
              <w:rPr>
                <w:sz w:val="22"/>
                <w:szCs w:val="22"/>
              </w:rPr>
              <w:t xml:space="preserve"> pro </w:t>
            </w:r>
            <w:r w:rsidR="0003394B" w:rsidRPr="00DF773A">
              <w:rPr>
                <w:sz w:val="22"/>
                <w:szCs w:val="22"/>
              </w:rPr>
              <w:t>klinickou</w:t>
            </w:r>
            <w:r w:rsidR="001253B9" w:rsidRPr="00DF773A">
              <w:rPr>
                <w:sz w:val="22"/>
                <w:szCs w:val="22"/>
              </w:rPr>
              <w:t xml:space="preserve"> zkoušk</w:t>
            </w:r>
            <w:r w:rsidR="0003394B" w:rsidRPr="00DF773A">
              <w:rPr>
                <w:sz w:val="22"/>
                <w:szCs w:val="22"/>
              </w:rPr>
              <w:t>u</w:t>
            </w:r>
            <w:r w:rsidRPr="00DF773A">
              <w:rPr>
                <w:sz w:val="22"/>
                <w:szCs w:val="22"/>
              </w:rPr>
              <w:t xml:space="preserve"> a uvedený v </w:t>
            </w:r>
            <w:r w:rsidR="002E7069" w:rsidRPr="00DF773A">
              <w:rPr>
                <w:sz w:val="22"/>
                <w:szCs w:val="22"/>
              </w:rPr>
              <w:t xml:space="preserve">dokumentaci </w:t>
            </w:r>
            <w:r w:rsidR="0003394B" w:rsidRPr="00DF773A">
              <w:rPr>
                <w:sz w:val="22"/>
                <w:szCs w:val="22"/>
              </w:rPr>
              <w:t>klini</w:t>
            </w:r>
            <w:r w:rsidR="001253B9" w:rsidRPr="00DF773A">
              <w:rPr>
                <w:sz w:val="22"/>
                <w:szCs w:val="22"/>
              </w:rPr>
              <w:t>cké zkoušky</w:t>
            </w:r>
            <w:r w:rsidR="002E7069" w:rsidRPr="00DF773A">
              <w:rPr>
                <w:sz w:val="22"/>
                <w:szCs w:val="22"/>
              </w:rPr>
              <w:t>,</w:t>
            </w:r>
          </w:p>
        </w:tc>
        <w:tc>
          <w:tcPr>
            <w:tcW w:w="4890" w:type="dxa"/>
          </w:tcPr>
          <w:p w14:paraId="6665183B" w14:textId="7A9B19F7" w:rsidR="000E610C" w:rsidRPr="00DF773A" w:rsidRDefault="000E610C" w:rsidP="00CF799A">
            <w:pPr>
              <w:pStyle w:val="Nadpis3"/>
              <w:numPr>
                <w:ilvl w:val="2"/>
                <w:numId w:val="45"/>
              </w:numPr>
              <w:spacing w:after="60"/>
              <w:rPr>
                <w:sz w:val="22"/>
                <w:szCs w:val="22"/>
                <w:lang w:val="en-US"/>
              </w:rPr>
            </w:pPr>
            <w:r w:rsidRPr="00DF773A">
              <w:rPr>
                <w:sz w:val="22"/>
                <w:szCs w:val="22"/>
                <w:lang w:val="en-US"/>
              </w:rPr>
              <w:t xml:space="preserve">provide to </w:t>
            </w:r>
            <w:r w:rsidR="00D750AD">
              <w:rPr>
                <w:sz w:val="22"/>
                <w:szCs w:val="22"/>
                <w:lang w:val="en-US"/>
              </w:rPr>
              <w:t>the Provider</w:t>
            </w:r>
            <w:r w:rsidRPr="00DF773A">
              <w:rPr>
                <w:sz w:val="22"/>
                <w:szCs w:val="22"/>
                <w:lang w:val="en-US"/>
              </w:rPr>
              <w:t xml:space="preserve"> free of charge the </w:t>
            </w:r>
            <w:r w:rsidR="002E244F">
              <w:rPr>
                <w:sz w:val="22"/>
                <w:szCs w:val="22"/>
                <w:lang w:val="en-US"/>
              </w:rPr>
              <w:t>Evaluated Medical Device</w:t>
            </w:r>
            <w:r w:rsidRPr="00DF773A">
              <w:rPr>
                <w:sz w:val="22"/>
                <w:szCs w:val="22"/>
                <w:lang w:val="en-US"/>
              </w:rPr>
              <w:t xml:space="preserve"> </w:t>
            </w:r>
            <w:r w:rsidR="006F2AFA">
              <w:rPr>
                <w:sz w:val="22"/>
                <w:szCs w:val="22"/>
                <w:lang w:val="en-US"/>
              </w:rPr>
              <w:t xml:space="preserve">and other medical devices and material </w:t>
            </w:r>
            <w:r w:rsidRPr="00DF773A">
              <w:rPr>
                <w:sz w:val="22"/>
                <w:szCs w:val="22"/>
                <w:lang w:val="en-US"/>
              </w:rPr>
              <w:t xml:space="preserve">designated for the </w:t>
            </w:r>
            <w:r w:rsidR="001253B9" w:rsidRPr="00DF773A">
              <w:rPr>
                <w:sz w:val="22"/>
                <w:szCs w:val="22"/>
                <w:lang w:val="en-US"/>
              </w:rPr>
              <w:t>Clinical Investigation</w:t>
            </w:r>
            <w:r w:rsidRPr="00DF773A">
              <w:rPr>
                <w:sz w:val="22"/>
                <w:szCs w:val="22"/>
                <w:lang w:val="en-US"/>
              </w:rPr>
              <w:t xml:space="preserve"> and specified in the documentation to the </w:t>
            </w:r>
            <w:r w:rsidR="001253B9" w:rsidRPr="00DF773A">
              <w:rPr>
                <w:sz w:val="22"/>
                <w:szCs w:val="22"/>
                <w:lang w:val="en-US"/>
              </w:rPr>
              <w:t>Clinical Investigation</w:t>
            </w:r>
            <w:r w:rsidRPr="00DF773A">
              <w:rPr>
                <w:sz w:val="22"/>
                <w:szCs w:val="22"/>
                <w:lang w:val="en-US"/>
              </w:rPr>
              <w:t>;</w:t>
            </w:r>
          </w:p>
        </w:tc>
      </w:tr>
      <w:tr w:rsidR="000E610C" w:rsidRPr="00DF773A" w14:paraId="4C24F8AC" w14:textId="77777777" w:rsidTr="005B0A00">
        <w:trPr>
          <w:trHeight w:val="1119"/>
          <w:jc w:val="center"/>
        </w:trPr>
        <w:tc>
          <w:tcPr>
            <w:tcW w:w="4890" w:type="dxa"/>
          </w:tcPr>
          <w:p w14:paraId="50447104" w14:textId="6652C840" w:rsidR="000E610C" w:rsidRPr="00DF773A" w:rsidRDefault="000E610C" w:rsidP="00CF799A">
            <w:pPr>
              <w:pStyle w:val="Nadpis3"/>
              <w:numPr>
                <w:ilvl w:val="2"/>
                <w:numId w:val="40"/>
              </w:numPr>
              <w:spacing w:after="60"/>
              <w:rPr>
                <w:sz w:val="22"/>
                <w:szCs w:val="22"/>
              </w:rPr>
            </w:pPr>
            <w:r w:rsidRPr="00DF773A">
              <w:rPr>
                <w:sz w:val="22"/>
                <w:szCs w:val="22"/>
              </w:rPr>
              <w:t xml:space="preserve">zajistit a to na vlastní náklady, dodání </w:t>
            </w:r>
            <w:r w:rsidR="00C72822">
              <w:rPr>
                <w:sz w:val="22"/>
                <w:szCs w:val="22"/>
              </w:rPr>
              <w:t xml:space="preserve">veškerých </w:t>
            </w:r>
            <w:r w:rsidRPr="00DF773A">
              <w:rPr>
                <w:sz w:val="22"/>
                <w:szCs w:val="22"/>
              </w:rPr>
              <w:t>zdravotnických prostředků</w:t>
            </w:r>
            <w:r w:rsidR="00D750AD">
              <w:rPr>
                <w:sz w:val="22"/>
                <w:szCs w:val="22"/>
              </w:rPr>
              <w:t xml:space="preserve"> a </w:t>
            </w:r>
            <w:r w:rsidR="00C72822">
              <w:rPr>
                <w:sz w:val="22"/>
                <w:szCs w:val="22"/>
              </w:rPr>
              <w:t>materiálu</w:t>
            </w:r>
            <w:r w:rsidRPr="00DF773A">
              <w:rPr>
                <w:sz w:val="22"/>
                <w:szCs w:val="22"/>
              </w:rPr>
              <w:t xml:space="preserve"> </w:t>
            </w:r>
            <w:r w:rsidR="00C72822">
              <w:rPr>
                <w:sz w:val="22"/>
                <w:szCs w:val="22"/>
              </w:rPr>
              <w:t xml:space="preserve">dle bodu i) </w:t>
            </w:r>
            <w:r w:rsidRPr="00DF773A">
              <w:rPr>
                <w:sz w:val="22"/>
                <w:szCs w:val="22"/>
              </w:rPr>
              <w:t xml:space="preserve">včetně veškerých celních úkonů/proclení; tato činnost není odpovědností </w:t>
            </w:r>
            <w:r w:rsidR="00F0667E" w:rsidRPr="00DF773A">
              <w:rPr>
                <w:sz w:val="22"/>
                <w:szCs w:val="22"/>
              </w:rPr>
              <w:t>p</w:t>
            </w:r>
            <w:r w:rsidR="00DE2189" w:rsidRPr="00DF773A">
              <w:rPr>
                <w:sz w:val="22"/>
                <w:szCs w:val="22"/>
              </w:rPr>
              <w:t>oskyto</w:t>
            </w:r>
            <w:r w:rsidRPr="00DF773A">
              <w:rPr>
                <w:sz w:val="22"/>
                <w:szCs w:val="22"/>
              </w:rPr>
              <w:t>vatele</w:t>
            </w:r>
            <w:r w:rsidR="002E7069" w:rsidRPr="00DF773A">
              <w:rPr>
                <w:sz w:val="22"/>
                <w:szCs w:val="22"/>
              </w:rPr>
              <w:t>,</w:t>
            </w:r>
          </w:p>
        </w:tc>
        <w:tc>
          <w:tcPr>
            <w:tcW w:w="4890" w:type="dxa"/>
          </w:tcPr>
          <w:p w14:paraId="6CB08D2D" w14:textId="67B96DFC" w:rsidR="000E610C" w:rsidRPr="00DF773A" w:rsidRDefault="00C72822" w:rsidP="00CF799A">
            <w:pPr>
              <w:pStyle w:val="Nadpis3"/>
              <w:numPr>
                <w:ilvl w:val="2"/>
                <w:numId w:val="47"/>
              </w:numPr>
              <w:spacing w:after="60"/>
              <w:rPr>
                <w:sz w:val="22"/>
                <w:szCs w:val="22"/>
                <w:lang w:val="en-US"/>
              </w:rPr>
            </w:pPr>
            <w:r w:rsidRPr="00DF773A">
              <w:rPr>
                <w:sz w:val="22"/>
                <w:szCs w:val="22"/>
                <w:lang w:val="en-US"/>
              </w:rPr>
              <w:t>organize</w:t>
            </w:r>
            <w:r w:rsidR="000E610C" w:rsidRPr="00DF773A">
              <w:rPr>
                <w:sz w:val="22"/>
                <w:szCs w:val="22"/>
                <w:lang w:val="en-US"/>
              </w:rPr>
              <w:t xml:space="preserve"> at </w:t>
            </w:r>
            <w:r w:rsidR="002E7069" w:rsidRPr="00DF773A">
              <w:rPr>
                <w:sz w:val="22"/>
                <w:szCs w:val="22"/>
                <w:lang w:val="en-US"/>
              </w:rPr>
              <w:t>its</w:t>
            </w:r>
            <w:r w:rsidR="000E610C" w:rsidRPr="00DF773A">
              <w:rPr>
                <w:sz w:val="22"/>
                <w:szCs w:val="22"/>
                <w:lang w:val="en-US"/>
              </w:rPr>
              <w:t xml:space="preserve"> own expense the shipping and passing through all Custom authorities of all medical devices</w:t>
            </w:r>
            <w:r>
              <w:rPr>
                <w:sz w:val="22"/>
                <w:szCs w:val="22"/>
                <w:lang w:val="en-US"/>
              </w:rPr>
              <w:t xml:space="preserve"> and material according to i) hereto</w:t>
            </w:r>
            <w:r w:rsidR="000E610C" w:rsidRPr="00DF773A">
              <w:rPr>
                <w:sz w:val="22"/>
                <w:szCs w:val="22"/>
                <w:lang w:val="en-US"/>
              </w:rPr>
              <w:t xml:space="preserve"> so that these activities shall not be the responsibility of the Provider;</w:t>
            </w:r>
          </w:p>
        </w:tc>
      </w:tr>
      <w:tr w:rsidR="000E610C" w:rsidRPr="00DF773A" w14:paraId="5349055D" w14:textId="77777777" w:rsidTr="008477F8">
        <w:trPr>
          <w:trHeight w:val="1853"/>
          <w:jc w:val="center"/>
        </w:trPr>
        <w:tc>
          <w:tcPr>
            <w:tcW w:w="4890" w:type="dxa"/>
          </w:tcPr>
          <w:p w14:paraId="1F991343" w14:textId="60AAD4AE" w:rsidR="000E610C" w:rsidRPr="00DF773A" w:rsidRDefault="000E610C" w:rsidP="00CF799A">
            <w:pPr>
              <w:pStyle w:val="Nadpis3"/>
              <w:numPr>
                <w:ilvl w:val="2"/>
                <w:numId w:val="40"/>
              </w:numPr>
              <w:spacing w:after="60"/>
              <w:rPr>
                <w:sz w:val="22"/>
                <w:szCs w:val="22"/>
              </w:rPr>
            </w:pPr>
            <w:r w:rsidRPr="00DF773A">
              <w:rPr>
                <w:sz w:val="22"/>
                <w:szCs w:val="22"/>
              </w:rPr>
              <w:t>zajistit pří</w:t>
            </w:r>
            <w:r w:rsidR="002E7069" w:rsidRPr="00DF773A">
              <w:rPr>
                <w:sz w:val="22"/>
                <w:szCs w:val="22"/>
              </w:rPr>
              <w:t>pravu, uchovávání, bezpečnost a </w:t>
            </w:r>
            <w:r w:rsidRPr="00DF773A">
              <w:rPr>
                <w:sz w:val="22"/>
                <w:szCs w:val="22"/>
              </w:rPr>
              <w:t xml:space="preserve">úplnost </w:t>
            </w:r>
            <w:r w:rsidR="0003394B" w:rsidRPr="00DF773A">
              <w:rPr>
                <w:sz w:val="22"/>
                <w:szCs w:val="22"/>
              </w:rPr>
              <w:t>dokumentů, zejména (i) p</w:t>
            </w:r>
            <w:r w:rsidRPr="00DF773A">
              <w:rPr>
                <w:sz w:val="22"/>
                <w:szCs w:val="22"/>
              </w:rPr>
              <w:t xml:space="preserve">lánu </w:t>
            </w:r>
            <w:r w:rsidR="0003394B" w:rsidRPr="00DF773A">
              <w:rPr>
                <w:sz w:val="22"/>
                <w:szCs w:val="22"/>
              </w:rPr>
              <w:t xml:space="preserve">klinické </w:t>
            </w:r>
            <w:r w:rsidR="001253B9" w:rsidRPr="00DF773A">
              <w:rPr>
                <w:sz w:val="22"/>
                <w:szCs w:val="22"/>
              </w:rPr>
              <w:t>zkoušky</w:t>
            </w:r>
            <w:r w:rsidRPr="00DF773A">
              <w:rPr>
                <w:sz w:val="22"/>
                <w:szCs w:val="22"/>
              </w:rPr>
              <w:t xml:space="preserve">, (ii) písemného souhlasu etické komise, (iii) doklad o sjednání pojištění celého průběhu </w:t>
            </w:r>
            <w:r w:rsidR="0003394B" w:rsidRPr="00DF773A">
              <w:rPr>
                <w:sz w:val="22"/>
                <w:szCs w:val="22"/>
              </w:rPr>
              <w:t>klinické</w:t>
            </w:r>
            <w:r w:rsidR="001253B9" w:rsidRPr="00DF773A">
              <w:rPr>
                <w:sz w:val="22"/>
                <w:szCs w:val="22"/>
              </w:rPr>
              <w:t xml:space="preserve"> zkoušky</w:t>
            </w:r>
            <w:r w:rsidRPr="00DF773A">
              <w:rPr>
                <w:sz w:val="22"/>
                <w:szCs w:val="22"/>
              </w:rPr>
              <w:t xml:space="preserve"> pro případ škody, újmy na zdraví nebo smrti, (iv) prohlášení, zda zdravotnický prostředek obsahuje jako svou integrální součást léčivou látku nebo derivát z lidské krve nebo plazmy, (v) prohlášení, zda je zdravotnický prostředek z hlediska minimalizace rizika přenosu TSE na člověka vyroben s použitím tkání zvířecího původu, (vi) prohlášení, že příslušný zdravotnický prostředek splňuje základní požadavky stanovené pro zdravotnické prostředky při posuzování shody podle jiných právních předpisů upravujících technické požadavky na výrobky, s výjimkou hledisek, která jsou p</w:t>
            </w:r>
            <w:r w:rsidR="002E7069" w:rsidRPr="00DF773A">
              <w:rPr>
                <w:sz w:val="22"/>
                <w:szCs w:val="22"/>
              </w:rPr>
              <w:t xml:space="preserve">ředmětem </w:t>
            </w:r>
            <w:r w:rsidR="0003394B" w:rsidRPr="00DF773A">
              <w:rPr>
                <w:sz w:val="22"/>
                <w:szCs w:val="22"/>
              </w:rPr>
              <w:t>klinické</w:t>
            </w:r>
            <w:r w:rsidR="001253B9" w:rsidRPr="00DF773A">
              <w:rPr>
                <w:sz w:val="22"/>
                <w:szCs w:val="22"/>
              </w:rPr>
              <w:t xml:space="preserve"> zkoušky</w:t>
            </w:r>
            <w:r w:rsidR="002E7069" w:rsidRPr="00DF773A">
              <w:rPr>
                <w:sz w:val="22"/>
                <w:szCs w:val="22"/>
              </w:rPr>
              <w:t>, a </w:t>
            </w:r>
            <w:r w:rsidRPr="00DF773A">
              <w:rPr>
                <w:sz w:val="22"/>
                <w:szCs w:val="22"/>
              </w:rPr>
              <w:t xml:space="preserve">že s ohledem na tato hlediska byla učiněna předběžná opatření k ochraně zdraví a </w:t>
            </w:r>
            <w:r w:rsidR="00531889" w:rsidRPr="00DF773A">
              <w:rPr>
                <w:sz w:val="22"/>
                <w:szCs w:val="22"/>
              </w:rPr>
              <w:t> </w:t>
            </w:r>
            <w:r w:rsidRPr="00DF773A">
              <w:rPr>
                <w:sz w:val="22"/>
                <w:szCs w:val="22"/>
              </w:rPr>
              <w:t xml:space="preserve">bezpečnosti uživatele a pacienta, (vii) </w:t>
            </w:r>
            <w:r w:rsidR="00DE2189" w:rsidRPr="00DF773A">
              <w:rPr>
                <w:sz w:val="22"/>
                <w:szCs w:val="22"/>
              </w:rPr>
              <w:t>info</w:t>
            </w:r>
            <w:r w:rsidRPr="00DF773A">
              <w:rPr>
                <w:sz w:val="22"/>
                <w:szCs w:val="22"/>
              </w:rPr>
              <w:t xml:space="preserve">rmací o nepříznivých událostech, které mu </w:t>
            </w:r>
            <w:r w:rsidRPr="00DF773A">
              <w:rPr>
                <w:sz w:val="22"/>
                <w:szCs w:val="22"/>
              </w:rPr>
              <w:lastRenderedPageBreak/>
              <w:t>byly oznámeny, (viii) činnostech prováděnýc</w:t>
            </w:r>
            <w:r w:rsidR="0003394B" w:rsidRPr="00DF773A">
              <w:rPr>
                <w:sz w:val="22"/>
                <w:szCs w:val="22"/>
              </w:rPr>
              <w:t>h podle p</w:t>
            </w:r>
            <w:r w:rsidRPr="00DF773A">
              <w:rPr>
                <w:sz w:val="22"/>
                <w:szCs w:val="22"/>
              </w:rPr>
              <w:t>lánu a předem nepředvídaných jevech a op</w:t>
            </w:r>
            <w:r w:rsidR="0003394B" w:rsidRPr="00DF773A">
              <w:rPr>
                <w:sz w:val="22"/>
                <w:szCs w:val="22"/>
              </w:rPr>
              <w:t>atřeních provedených nad rámec plánu (ix) zprávy o klinické zkoušce</w:t>
            </w:r>
            <w:r w:rsidRPr="00DF773A">
              <w:rPr>
                <w:sz w:val="22"/>
                <w:szCs w:val="22"/>
              </w:rPr>
              <w:t>, (x) dalších dokumentů obsahujících data, statistické analýzy, výsledky zkoušky, včetně údajů zpracovávaných osobami podíle</w:t>
            </w:r>
            <w:r w:rsidR="002E7069" w:rsidRPr="00DF773A">
              <w:rPr>
                <w:sz w:val="22"/>
                <w:szCs w:val="22"/>
              </w:rPr>
              <w:t xml:space="preserve">jícími se na </w:t>
            </w:r>
            <w:r w:rsidR="006F2AFA">
              <w:rPr>
                <w:sz w:val="22"/>
                <w:szCs w:val="22"/>
              </w:rPr>
              <w:t>klinické zkoušce</w:t>
            </w:r>
            <w:r w:rsidR="002E7069" w:rsidRPr="00DF773A">
              <w:rPr>
                <w:sz w:val="22"/>
                <w:szCs w:val="22"/>
              </w:rPr>
              <w:t>,</w:t>
            </w:r>
          </w:p>
        </w:tc>
        <w:tc>
          <w:tcPr>
            <w:tcW w:w="4890" w:type="dxa"/>
          </w:tcPr>
          <w:p w14:paraId="4E84AF61" w14:textId="2F5D7FE2" w:rsidR="000E610C" w:rsidRPr="00DF773A" w:rsidRDefault="000E610C" w:rsidP="00CF799A">
            <w:pPr>
              <w:pStyle w:val="Nadpis3"/>
              <w:numPr>
                <w:ilvl w:val="2"/>
                <w:numId w:val="46"/>
              </w:numPr>
              <w:spacing w:after="60"/>
              <w:rPr>
                <w:sz w:val="22"/>
                <w:szCs w:val="22"/>
                <w:lang w:val="en-US"/>
              </w:rPr>
            </w:pPr>
            <w:r w:rsidRPr="00DF773A">
              <w:rPr>
                <w:sz w:val="22"/>
                <w:szCs w:val="22"/>
                <w:lang w:val="en-US"/>
              </w:rPr>
              <w:lastRenderedPageBreak/>
              <w:t xml:space="preserve">ensure the preparation, keeping, security and thoroughness of the documents, especially (i) </w:t>
            </w:r>
            <w:r w:rsidR="00F35B3D" w:rsidRPr="00DF773A">
              <w:rPr>
                <w:sz w:val="22"/>
                <w:szCs w:val="22"/>
                <w:lang w:val="en-US"/>
              </w:rPr>
              <w:t>CIP</w:t>
            </w:r>
            <w:r w:rsidRPr="00DF773A">
              <w:rPr>
                <w:sz w:val="22"/>
                <w:szCs w:val="22"/>
                <w:lang w:val="en-US"/>
              </w:rPr>
              <w:t xml:space="preserve">, (ii) written </w:t>
            </w:r>
            <w:r w:rsidR="007F6317">
              <w:rPr>
                <w:sz w:val="22"/>
                <w:szCs w:val="22"/>
                <w:lang w:val="en-US"/>
              </w:rPr>
              <w:t>approval</w:t>
            </w:r>
            <w:r w:rsidRPr="00DF773A">
              <w:rPr>
                <w:sz w:val="22"/>
                <w:szCs w:val="22"/>
                <w:lang w:val="en-US"/>
              </w:rPr>
              <w:t xml:space="preserve"> of the Ethics Committee, (iii) certificate on insurance of </w:t>
            </w:r>
            <w:r w:rsidR="001253B9" w:rsidRPr="00DF773A">
              <w:rPr>
                <w:sz w:val="22"/>
                <w:szCs w:val="22"/>
                <w:lang w:val="en-US"/>
              </w:rPr>
              <w:t>Clinical Investigation</w:t>
            </w:r>
            <w:r w:rsidRPr="00DF773A">
              <w:rPr>
                <w:sz w:val="22"/>
                <w:szCs w:val="22"/>
                <w:lang w:val="en-US"/>
              </w:rPr>
              <w:t xml:space="preserve"> for cases of damage, injury or death, (iv) declaration whether the medical device contains an active substance derived from human blood or plasma, (v) declaration whether the medical device was produced using tissues of animal origin from the perspective of minimizing the risks of TSE transfer to humans, (vi) confirmation that the medical device fulfills the basic requirements for medical devices while assessing conformity according to other legal regulations governing the technical requirements for products with the exception of the area which is the object of the </w:t>
            </w:r>
            <w:r w:rsidR="001253B9" w:rsidRPr="00DF773A">
              <w:rPr>
                <w:sz w:val="22"/>
                <w:szCs w:val="22"/>
                <w:lang w:val="en-US"/>
              </w:rPr>
              <w:t>Clinical Investigation</w:t>
            </w:r>
            <w:r w:rsidRPr="00DF773A">
              <w:rPr>
                <w:sz w:val="22"/>
                <w:szCs w:val="22"/>
                <w:lang w:val="en-US"/>
              </w:rPr>
              <w:t xml:space="preserve">,  and that considering these objects the preliminary measures for the protection of health and security of the user and patient were done, (vii) </w:t>
            </w:r>
            <w:r w:rsidR="00DE2189" w:rsidRPr="00DF773A">
              <w:rPr>
                <w:sz w:val="22"/>
                <w:szCs w:val="22"/>
                <w:lang w:val="en-US"/>
              </w:rPr>
              <w:t>info</w:t>
            </w:r>
            <w:r w:rsidRPr="00DF773A">
              <w:rPr>
                <w:sz w:val="22"/>
                <w:szCs w:val="22"/>
                <w:lang w:val="en-US"/>
              </w:rPr>
              <w:t xml:space="preserve">rmation on adverse events notified to it, (viii) activities performed according to the </w:t>
            </w:r>
            <w:r w:rsidR="00F35B3D" w:rsidRPr="00DF773A">
              <w:rPr>
                <w:sz w:val="22"/>
                <w:szCs w:val="22"/>
                <w:lang w:val="en-US"/>
              </w:rPr>
              <w:t>CIP</w:t>
            </w:r>
            <w:r w:rsidRPr="00DF773A">
              <w:rPr>
                <w:sz w:val="22"/>
                <w:szCs w:val="22"/>
                <w:lang w:val="en-US"/>
              </w:rPr>
              <w:t xml:space="preserve"> </w:t>
            </w:r>
            <w:r w:rsidRPr="00DF773A">
              <w:rPr>
                <w:sz w:val="22"/>
                <w:szCs w:val="22"/>
                <w:lang w:val="en-US"/>
              </w:rPr>
              <w:lastRenderedPageBreak/>
              <w:t xml:space="preserve">and in advance unforeseen actions and measures done out of the scope of the </w:t>
            </w:r>
            <w:r w:rsidR="00F35B3D" w:rsidRPr="00DF773A">
              <w:rPr>
                <w:sz w:val="22"/>
                <w:szCs w:val="22"/>
                <w:lang w:val="en-US"/>
              </w:rPr>
              <w:t>CIP</w:t>
            </w:r>
            <w:r w:rsidRPr="00DF773A">
              <w:rPr>
                <w:sz w:val="22"/>
                <w:szCs w:val="22"/>
                <w:lang w:val="en-US"/>
              </w:rPr>
              <w:t xml:space="preserve">, (ix) reports on the </w:t>
            </w:r>
            <w:r w:rsidR="001253B9" w:rsidRPr="00DF773A">
              <w:rPr>
                <w:sz w:val="22"/>
                <w:szCs w:val="22"/>
                <w:lang w:val="en-US"/>
              </w:rPr>
              <w:t>Clinical Investigation</w:t>
            </w:r>
            <w:r w:rsidRPr="00DF773A">
              <w:rPr>
                <w:sz w:val="22"/>
                <w:szCs w:val="22"/>
                <w:lang w:val="en-US"/>
              </w:rPr>
              <w:t xml:space="preserve">, (x) other documents containing data, statistical analyses, results of </w:t>
            </w:r>
            <w:r w:rsidR="00804973">
              <w:rPr>
                <w:sz w:val="22"/>
                <w:szCs w:val="22"/>
                <w:lang w:val="en-US"/>
              </w:rPr>
              <w:t>Clinical Investigation</w:t>
            </w:r>
            <w:r w:rsidRPr="00DF773A">
              <w:rPr>
                <w:sz w:val="22"/>
                <w:szCs w:val="22"/>
                <w:lang w:val="en-US"/>
              </w:rPr>
              <w:t xml:space="preserve"> conducted including the data processed by persons participating in the </w:t>
            </w:r>
            <w:r w:rsidR="001253B9" w:rsidRPr="00DF773A">
              <w:rPr>
                <w:sz w:val="22"/>
                <w:szCs w:val="22"/>
                <w:lang w:val="en-US"/>
              </w:rPr>
              <w:t>Clinical Investigation</w:t>
            </w:r>
            <w:r w:rsidRPr="00DF773A">
              <w:rPr>
                <w:sz w:val="22"/>
                <w:szCs w:val="22"/>
                <w:lang w:val="en-US"/>
              </w:rPr>
              <w:t>;</w:t>
            </w:r>
          </w:p>
        </w:tc>
      </w:tr>
      <w:tr w:rsidR="000E610C" w:rsidRPr="00DF773A" w14:paraId="36F1A42D" w14:textId="77777777" w:rsidTr="007F6317">
        <w:trPr>
          <w:trHeight w:val="70"/>
          <w:jc w:val="center"/>
        </w:trPr>
        <w:tc>
          <w:tcPr>
            <w:tcW w:w="4890" w:type="dxa"/>
          </w:tcPr>
          <w:p w14:paraId="7F54942D" w14:textId="67D8BC96" w:rsidR="000E610C" w:rsidRPr="00814824" w:rsidRDefault="002E7069" w:rsidP="00CF799A">
            <w:pPr>
              <w:pStyle w:val="Nadpis3"/>
              <w:numPr>
                <w:ilvl w:val="2"/>
                <w:numId w:val="7"/>
              </w:numPr>
              <w:spacing w:after="60"/>
              <w:rPr>
                <w:sz w:val="22"/>
                <w:szCs w:val="22"/>
              </w:rPr>
            </w:pPr>
            <w:r w:rsidRPr="00814824">
              <w:rPr>
                <w:sz w:val="22"/>
                <w:szCs w:val="22"/>
              </w:rPr>
              <w:lastRenderedPageBreak/>
              <w:t xml:space="preserve">zajistit písemné </w:t>
            </w:r>
            <w:r w:rsidR="00DE2189" w:rsidRPr="00814824">
              <w:rPr>
                <w:sz w:val="22"/>
                <w:szCs w:val="22"/>
              </w:rPr>
              <w:t>info</w:t>
            </w:r>
            <w:r w:rsidRPr="00814824">
              <w:rPr>
                <w:sz w:val="22"/>
                <w:szCs w:val="22"/>
              </w:rPr>
              <w:t xml:space="preserve">rmování zkoušejících o nepříznivých událostech při </w:t>
            </w:r>
            <w:r w:rsidR="0003394B" w:rsidRPr="00814824">
              <w:rPr>
                <w:sz w:val="22"/>
                <w:szCs w:val="22"/>
              </w:rPr>
              <w:t>multicentrické klinické zkoušce</w:t>
            </w:r>
            <w:r w:rsidRPr="00814824">
              <w:rPr>
                <w:sz w:val="22"/>
                <w:szCs w:val="22"/>
              </w:rPr>
              <w:t xml:space="preserve"> prováděných na jiných pracovištích, a </w:t>
            </w:r>
            <w:r w:rsidR="00531889" w:rsidRPr="00814824">
              <w:rPr>
                <w:sz w:val="22"/>
                <w:szCs w:val="22"/>
              </w:rPr>
              <w:t> </w:t>
            </w:r>
            <w:r w:rsidRPr="00814824">
              <w:rPr>
                <w:sz w:val="22"/>
                <w:szCs w:val="22"/>
              </w:rPr>
              <w:t>to do</w:t>
            </w:r>
            <w:r w:rsidR="00D750AD">
              <w:rPr>
                <w:sz w:val="22"/>
                <w:szCs w:val="22"/>
              </w:rPr>
              <w:t xml:space="preserve"> deseti</w:t>
            </w:r>
            <w:r w:rsidRPr="00814824">
              <w:rPr>
                <w:sz w:val="22"/>
                <w:szCs w:val="22"/>
              </w:rPr>
              <w:t xml:space="preserve"> </w:t>
            </w:r>
            <w:r w:rsidR="00D750AD">
              <w:rPr>
                <w:sz w:val="22"/>
                <w:szCs w:val="22"/>
              </w:rPr>
              <w:t>(</w:t>
            </w:r>
            <w:r w:rsidRPr="00814824">
              <w:rPr>
                <w:sz w:val="22"/>
                <w:szCs w:val="22"/>
              </w:rPr>
              <w:t>10</w:t>
            </w:r>
            <w:r w:rsidR="00D750AD">
              <w:rPr>
                <w:sz w:val="22"/>
                <w:szCs w:val="22"/>
              </w:rPr>
              <w:t>)</w:t>
            </w:r>
            <w:r w:rsidRPr="00814824">
              <w:rPr>
                <w:sz w:val="22"/>
                <w:szCs w:val="22"/>
              </w:rPr>
              <w:t xml:space="preserve"> dnů ode dne, kdy byl o nich </w:t>
            </w:r>
            <w:r w:rsidR="00DE2189" w:rsidRPr="00814824">
              <w:rPr>
                <w:sz w:val="22"/>
                <w:szCs w:val="22"/>
              </w:rPr>
              <w:t>info</w:t>
            </w:r>
            <w:r w:rsidRPr="00814824">
              <w:rPr>
                <w:sz w:val="22"/>
                <w:szCs w:val="22"/>
              </w:rPr>
              <w:t>rmován,</w:t>
            </w:r>
          </w:p>
        </w:tc>
        <w:tc>
          <w:tcPr>
            <w:tcW w:w="4890" w:type="dxa"/>
          </w:tcPr>
          <w:p w14:paraId="6AC587A5" w14:textId="26EF3F98" w:rsidR="000E610C" w:rsidRPr="00DF773A" w:rsidRDefault="00DE2189" w:rsidP="00CF799A">
            <w:pPr>
              <w:pStyle w:val="Nadpis3"/>
              <w:numPr>
                <w:ilvl w:val="2"/>
                <w:numId w:val="74"/>
              </w:numPr>
              <w:spacing w:after="60"/>
              <w:rPr>
                <w:sz w:val="22"/>
                <w:szCs w:val="22"/>
                <w:lang w:val="en-US"/>
              </w:rPr>
            </w:pPr>
            <w:r w:rsidRPr="00DF773A">
              <w:rPr>
                <w:sz w:val="22"/>
                <w:szCs w:val="22"/>
                <w:lang w:val="en-US"/>
              </w:rPr>
              <w:t>info</w:t>
            </w:r>
            <w:r w:rsidR="002E7069" w:rsidRPr="00DF773A">
              <w:rPr>
                <w:sz w:val="22"/>
                <w:szCs w:val="22"/>
                <w:lang w:val="en-US"/>
              </w:rPr>
              <w:t xml:space="preserve">rm the investigators in writing of any adverse </w:t>
            </w:r>
            <w:r w:rsidR="0003394B" w:rsidRPr="00DF773A">
              <w:rPr>
                <w:sz w:val="22"/>
                <w:szCs w:val="22"/>
                <w:lang w:val="en-US"/>
              </w:rPr>
              <w:t xml:space="preserve">incidents </w:t>
            </w:r>
            <w:r w:rsidR="002E7069" w:rsidRPr="00DF773A">
              <w:rPr>
                <w:sz w:val="22"/>
                <w:szCs w:val="22"/>
                <w:lang w:val="en-US"/>
              </w:rPr>
              <w:t xml:space="preserve">occurred during the </w:t>
            </w:r>
            <w:r w:rsidR="006F2AFA" w:rsidRPr="00DF773A">
              <w:rPr>
                <w:sz w:val="22"/>
                <w:szCs w:val="22"/>
                <w:lang w:val="en-US"/>
              </w:rPr>
              <w:t>multicenter</w:t>
            </w:r>
            <w:r w:rsidR="0003394B" w:rsidRPr="00DF773A">
              <w:rPr>
                <w:sz w:val="22"/>
                <w:szCs w:val="22"/>
                <w:lang w:val="en-US"/>
              </w:rPr>
              <w:t xml:space="preserve"> </w:t>
            </w:r>
            <w:r w:rsidR="001253B9" w:rsidRPr="00DF773A">
              <w:rPr>
                <w:sz w:val="22"/>
                <w:szCs w:val="22"/>
                <w:lang w:val="en-US"/>
              </w:rPr>
              <w:t>Clinical Investigation</w:t>
            </w:r>
            <w:r w:rsidR="002E7069" w:rsidRPr="00DF773A">
              <w:rPr>
                <w:sz w:val="22"/>
                <w:szCs w:val="22"/>
                <w:lang w:val="en-US"/>
              </w:rPr>
              <w:t xml:space="preserve">, conducted in other </w:t>
            </w:r>
            <w:r w:rsidR="001253B9" w:rsidRPr="00DF773A">
              <w:rPr>
                <w:sz w:val="22"/>
                <w:szCs w:val="22"/>
                <w:lang w:val="en-US"/>
              </w:rPr>
              <w:t>Clinical Investigation</w:t>
            </w:r>
            <w:r w:rsidR="002E7069" w:rsidRPr="00DF773A">
              <w:rPr>
                <w:sz w:val="22"/>
                <w:szCs w:val="22"/>
                <w:lang w:val="en-US"/>
              </w:rPr>
              <w:t xml:space="preserve"> sites, within </w:t>
            </w:r>
            <w:r w:rsidR="00D750AD">
              <w:rPr>
                <w:sz w:val="22"/>
                <w:szCs w:val="22"/>
                <w:lang w:val="en-US"/>
              </w:rPr>
              <w:t>ten (</w:t>
            </w:r>
            <w:r w:rsidR="002E7069" w:rsidRPr="00DF773A">
              <w:rPr>
                <w:sz w:val="22"/>
                <w:szCs w:val="22"/>
                <w:lang w:val="en-US"/>
              </w:rPr>
              <w:t>10</w:t>
            </w:r>
            <w:r w:rsidR="00D750AD">
              <w:rPr>
                <w:sz w:val="22"/>
                <w:szCs w:val="22"/>
                <w:lang w:val="en-US"/>
              </w:rPr>
              <w:t>)</w:t>
            </w:r>
            <w:r w:rsidR="002E7069" w:rsidRPr="00DF773A">
              <w:rPr>
                <w:sz w:val="22"/>
                <w:szCs w:val="22"/>
                <w:lang w:val="en-US"/>
              </w:rPr>
              <w:t xml:space="preserve"> days since the day when it was </w:t>
            </w:r>
            <w:r w:rsidRPr="00DF773A">
              <w:rPr>
                <w:sz w:val="22"/>
                <w:szCs w:val="22"/>
                <w:lang w:val="en-US"/>
              </w:rPr>
              <w:t>info</w:t>
            </w:r>
            <w:r w:rsidR="002E7069" w:rsidRPr="00DF773A">
              <w:rPr>
                <w:sz w:val="22"/>
                <w:szCs w:val="22"/>
                <w:lang w:val="en-US"/>
              </w:rPr>
              <w:t>rmed of the above;</w:t>
            </w:r>
          </w:p>
        </w:tc>
      </w:tr>
      <w:tr w:rsidR="000E610C" w:rsidRPr="00DF773A" w14:paraId="47868E25" w14:textId="77777777" w:rsidTr="001448F7">
        <w:trPr>
          <w:jc w:val="center"/>
        </w:trPr>
        <w:tc>
          <w:tcPr>
            <w:tcW w:w="4890" w:type="dxa"/>
          </w:tcPr>
          <w:p w14:paraId="6F342717" w14:textId="420D952A" w:rsidR="000E610C" w:rsidRPr="006F5789" w:rsidRDefault="000E610C" w:rsidP="00CF799A">
            <w:pPr>
              <w:pStyle w:val="Nadpis3"/>
              <w:numPr>
                <w:ilvl w:val="2"/>
                <w:numId w:val="1"/>
              </w:numPr>
              <w:spacing w:after="60"/>
              <w:rPr>
                <w:sz w:val="22"/>
                <w:szCs w:val="22"/>
              </w:rPr>
            </w:pPr>
            <w:r w:rsidRPr="006F5789">
              <w:rPr>
                <w:sz w:val="22"/>
                <w:szCs w:val="22"/>
              </w:rPr>
              <w:t xml:space="preserve">neprodleně </w:t>
            </w:r>
            <w:r w:rsidR="00DE2189" w:rsidRPr="006F5789">
              <w:rPr>
                <w:sz w:val="22"/>
                <w:szCs w:val="22"/>
              </w:rPr>
              <w:t>info</w:t>
            </w:r>
            <w:r w:rsidRPr="006F5789">
              <w:rPr>
                <w:sz w:val="22"/>
                <w:szCs w:val="22"/>
              </w:rPr>
              <w:t xml:space="preserve">rmovat Ústav a příslušnou etickou komisi o zahájení </w:t>
            </w:r>
            <w:r w:rsidR="0003394B" w:rsidRPr="006F5789">
              <w:rPr>
                <w:sz w:val="22"/>
                <w:szCs w:val="22"/>
              </w:rPr>
              <w:t xml:space="preserve">klinické </w:t>
            </w:r>
            <w:r w:rsidR="001253B9" w:rsidRPr="006F5789">
              <w:rPr>
                <w:sz w:val="22"/>
                <w:szCs w:val="22"/>
              </w:rPr>
              <w:t>zkoušky</w:t>
            </w:r>
            <w:r w:rsidRPr="006F5789">
              <w:rPr>
                <w:sz w:val="22"/>
                <w:szCs w:val="22"/>
              </w:rPr>
              <w:t>,</w:t>
            </w:r>
          </w:p>
        </w:tc>
        <w:tc>
          <w:tcPr>
            <w:tcW w:w="4890" w:type="dxa"/>
          </w:tcPr>
          <w:p w14:paraId="3ECC87E7" w14:textId="653FF321" w:rsidR="000E610C" w:rsidRPr="006F5789" w:rsidRDefault="00DE2189" w:rsidP="00CF799A">
            <w:pPr>
              <w:pStyle w:val="Nadpis3"/>
              <w:numPr>
                <w:ilvl w:val="2"/>
                <w:numId w:val="73"/>
              </w:numPr>
              <w:spacing w:after="60"/>
              <w:rPr>
                <w:sz w:val="22"/>
                <w:szCs w:val="22"/>
                <w:lang w:val="en-US"/>
              </w:rPr>
            </w:pPr>
            <w:r w:rsidRPr="006F5789">
              <w:rPr>
                <w:sz w:val="22"/>
                <w:szCs w:val="22"/>
                <w:lang w:val="en-US"/>
              </w:rPr>
              <w:t>info</w:t>
            </w:r>
            <w:r w:rsidR="000E610C" w:rsidRPr="006F5789">
              <w:rPr>
                <w:sz w:val="22"/>
                <w:szCs w:val="22"/>
                <w:lang w:val="en-US"/>
              </w:rPr>
              <w:t>rm the Institute and the ethics committee without undue delay about the com</w:t>
            </w:r>
            <w:r w:rsidR="002E7069" w:rsidRPr="006F5789">
              <w:rPr>
                <w:sz w:val="22"/>
                <w:szCs w:val="22"/>
                <w:lang w:val="en-US"/>
              </w:rPr>
              <w:t xml:space="preserve">mencement of the </w:t>
            </w:r>
            <w:r w:rsidR="001253B9" w:rsidRPr="006F5789">
              <w:rPr>
                <w:sz w:val="22"/>
                <w:szCs w:val="22"/>
                <w:lang w:val="en-US"/>
              </w:rPr>
              <w:t>Clinical Investigation</w:t>
            </w:r>
            <w:r w:rsidR="002E7069" w:rsidRPr="006F5789">
              <w:rPr>
                <w:sz w:val="22"/>
                <w:szCs w:val="22"/>
                <w:lang w:val="en-US"/>
              </w:rPr>
              <w:t>;</w:t>
            </w:r>
          </w:p>
        </w:tc>
      </w:tr>
      <w:tr w:rsidR="000E610C" w:rsidRPr="00DF773A" w14:paraId="252AF836" w14:textId="77777777" w:rsidTr="001448F7">
        <w:trPr>
          <w:jc w:val="center"/>
        </w:trPr>
        <w:tc>
          <w:tcPr>
            <w:tcW w:w="4890" w:type="dxa"/>
          </w:tcPr>
          <w:p w14:paraId="10080A7E" w14:textId="66D58D2F" w:rsidR="000E610C" w:rsidRPr="006F5789" w:rsidRDefault="000E610C" w:rsidP="00CF799A">
            <w:pPr>
              <w:pStyle w:val="Nadpis3"/>
              <w:numPr>
                <w:ilvl w:val="2"/>
                <w:numId w:val="1"/>
              </w:numPr>
              <w:spacing w:after="60"/>
              <w:rPr>
                <w:sz w:val="22"/>
                <w:szCs w:val="22"/>
              </w:rPr>
            </w:pPr>
            <w:r w:rsidRPr="006F5789">
              <w:rPr>
                <w:sz w:val="22"/>
                <w:szCs w:val="22"/>
              </w:rPr>
              <w:t xml:space="preserve">v průběhu </w:t>
            </w:r>
            <w:r w:rsidR="0003394B" w:rsidRPr="006F5789">
              <w:rPr>
                <w:sz w:val="22"/>
                <w:szCs w:val="22"/>
              </w:rPr>
              <w:t xml:space="preserve">klinické </w:t>
            </w:r>
            <w:r w:rsidR="001253B9" w:rsidRPr="006F5789">
              <w:rPr>
                <w:sz w:val="22"/>
                <w:szCs w:val="22"/>
              </w:rPr>
              <w:t>zkoušky</w:t>
            </w:r>
            <w:r w:rsidRPr="006F5789">
              <w:rPr>
                <w:sz w:val="22"/>
                <w:szCs w:val="22"/>
              </w:rPr>
              <w:t xml:space="preserve"> </w:t>
            </w:r>
            <w:r w:rsidR="00DE2189" w:rsidRPr="006F5789">
              <w:rPr>
                <w:sz w:val="22"/>
                <w:szCs w:val="22"/>
              </w:rPr>
              <w:t>poskyto</w:t>
            </w:r>
            <w:r w:rsidRPr="006F5789">
              <w:rPr>
                <w:sz w:val="22"/>
                <w:szCs w:val="22"/>
              </w:rPr>
              <w:t>vat Ústavu a přísluš</w:t>
            </w:r>
            <w:r w:rsidR="002E7069" w:rsidRPr="006F5789">
              <w:rPr>
                <w:sz w:val="22"/>
                <w:szCs w:val="22"/>
              </w:rPr>
              <w:t>né etické komisi roční zprávu o </w:t>
            </w:r>
            <w:r w:rsidRPr="006F5789">
              <w:rPr>
                <w:sz w:val="22"/>
                <w:szCs w:val="22"/>
              </w:rPr>
              <w:t xml:space="preserve">průběhu a hodnocení bezpečnosti </w:t>
            </w:r>
            <w:r w:rsidR="001253B9" w:rsidRPr="006F5789">
              <w:rPr>
                <w:sz w:val="22"/>
                <w:szCs w:val="22"/>
              </w:rPr>
              <w:t>klinické zkoušky</w:t>
            </w:r>
            <w:r w:rsidRPr="006F5789">
              <w:rPr>
                <w:sz w:val="22"/>
                <w:szCs w:val="22"/>
              </w:rPr>
              <w:t>, a to nejpozději do 31. ledna následujícího roku,</w:t>
            </w:r>
          </w:p>
        </w:tc>
        <w:tc>
          <w:tcPr>
            <w:tcW w:w="4890" w:type="dxa"/>
          </w:tcPr>
          <w:p w14:paraId="1F875094" w14:textId="215B0829" w:rsidR="000E610C" w:rsidRPr="006F5789" w:rsidRDefault="000E610C" w:rsidP="00CF799A">
            <w:pPr>
              <w:pStyle w:val="Nadpis3"/>
              <w:numPr>
                <w:ilvl w:val="2"/>
                <w:numId w:val="75"/>
              </w:numPr>
              <w:spacing w:after="60"/>
              <w:rPr>
                <w:sz w:val="22"/>
                <w:szCs w:val="22"/>
                <w:lang w:val="en-US"/>
              </w:rPr>
            </w:pPr>
            <w:r w:rsidRPr="006F5789">
              <w:rPr>
                <w:sz w:val="22"/>
                <w:szCs w:val="22"/>
                <w:lang w:val="en-US"/>
              </w:rPr>
              <w:t xml:space="preserve">provide the Institute and the ethics committee with the annual report on performance and assessment of security of the </w:t>
            </w:r>
            <w:r w:rsidR="001253B9" w:rsidRPr="006F5789">
              <w:rPr>
                <w:sz w:val="22"/>
                <w:szCs w:val="22"/>
                <w:lang w:val="en-US"/>
              </w:rPr>
              <w:t>Clinical Investigation</w:t>
            </w:r>
            <w:r w:rsidRPr="006F5789">
              <w:rPr>
                <w:sz w:val="22"/>
                <w:szCs w:val="22"/>
                <w:lang w:val="en-US"/>
              </w:rPr>
              <w:t xml:space="preserve"> in the course of the </w:t>
            </w:r>
            <w:r w:rsidR="001253B9" w:rsidRPr="006F5789">
              <w:rPr>
                <w:sz w:val="22"/>
                <w:szCs w:val="22"/>
                <w:lang w:val="en-US"/>
              </w:rPr>
              <w:t>Clinical Investigation</w:t>
            </w:r>
            <w:r w:rsidRPr="006F5789">
              <w:rPr>
                <w:sz w:val="22"/>
                <w:szCs w:val="22"/>
                <w:lang w:val="en-US"/>
              </w:rPr>
              <w:t>, by 31 January of th</w:t>
            </w:r>
            <w:r w:rsidR="002E7069" w:rsidRPr="006F5789">
              <w:rPr>
                <w:sz w:val="22"/>
                <w:szCs w:val="22"/>
                <w:lang w:val="en-US"/>
              </w:rPr>
              <w:t>e following year at the latest;</w:t>
            </w:r>
          </w:p>
        </w:tc>
      </w:tr>
      <w:tr w:rsidR="000E610C" w:rsidRPr="00DF773A" w14:paraId="0D4F84D2" w14:textId="77777777" w:rsidTr="001448F7">
        <w:trPr>
          <w:jc w:val="center"/>
        </w:trPr>
        <w:tc>
          <w:tcPr>
            <w:tcW w:w="4890" w:type="dxa"/>
          </w:tcPr>
          <w:p w14:paraId="7C80FD2A" w14:textId="20CCCECC" w:rsidR="000E610C" w:rsidRPr="006F5789" w:rsidRDefault="000E610C" w:rsidP="00CF799A">
            <w:pPr>
              <w:pStyle w:val="Nadpis3"/>
              <w:numPr>
                <w:ilvl w:val="2"/>
                <w:numId w:val="1"/>
              </w:numPr>
              <w:spacing w:after="60"/>
              <w:rPr>
                <w:sz w:val="22"/>
                <w:szCs w:val="22"/>
              </w:rPr>
            </w:pPr>
            <w:r w:rsidRPr="006F5789">
              <w:rPr>
                <w:sz w:val="22"/>
                <w:szCs w:val="22"/>
              </w:rPr>
              <w:t>nejpozdě</w:t>
            </w:r>
            <w:r w:rsidR="002E7069" w:rsidRPr="006F5789">
              <w:rPr>
                <w:sz w:val="22"/>
                <w:szCs w:val="22"/>
              </w:rPr>
              <w:t xml:space="preserve">ji do 30 dnů </w:t>
            </w:r>
            <w:r w:rsidR="00DE2189" w:rsidRPr="006F5789">
              <w:rPr>
                <w:sz w:val="22"/>
                <w:szCs w:val="22"/>
              </w:rPr>
              <w:t>info</w:t>
            </w:r>
            <w:r w:rsidR="002E7069" w:rsidRPr="006F5789">
              <w:rPr>
                <w:sz w:val="22"/>
                <w:szCs w:val="22"/>
              </w:rPr>
              <w:t>rmovat Ústav a </w:t>
            </w:r>
            <w:r w:rsidRPr="006F5789">
              <w:rPr>
                <w:sz w:val="22"/>
                <w:szCs w:val="22"/>
              </w:rPr>
              <w:t xml:space="preserve">příslušnou etickou komisi o přerušení nebo ukončení </w:t>
            </w:r>
            <w:r w:rsidR="0003394B" w:rsidRPr="006F5789">
              <w:rPr>
                <w:sz w:val="22"/>
                <w:szCs w:val="22"/>
              </w:rPr>
              <w:t xml:space="preserve">klinické </w:t>
            </w:r>
            <w:r w:rsidR="001253B9" w:rsidRPr="006F5789">
              <w:rPr>
                <w:sz w:val="22"/>
                <w:szCs w:val="22"/>
              </w:rPr>
              <w:t>zkoušky</w:t>
            </w:r>
            <w:r w:rsidRPr="006F5789">
              <w:rPr>
                <w:sz w:val="22"/>
                <w:szCs w:val="22"/>
              </w:rPr>
              <w:t>, a to včetně odůvodnění v případě předčasného ukončení,</w:t>
            </w:r>
          </w:p>
        </w:tc>
        <w:tc>
          <w:tcPr>
            <w:tcW w:w="4890" w:type="dxa"/>
          </w:tcPr>
          <w:p w14:paraId="7B7D3462" w14:textId="52FFC507" w:rsidR="000E610C" w:rsidRPr="006F5789" w:rsidRDefault="000E610C" w:rsidP="00CF799A">
            <w:pPr>
              <w:pStyle w:val="Nadpis3"/>
              <w:numPr>
                <w:ilvl w:val="2"/>
                <w:numId w:val="76"/>
              </w:numPr>
              <w:spacing w:after="60"/>
              <w:rPr>
                <w:sz w:val="22"/>
                <w:szCs w:val="22"/>
                <w:lang w:val="en-US"/>
              </w:rPr>
            </w:pPr>
            <w:r w:rsidRPr="006F5789">
              <w:rPr>
                <w:sz w:val="22"/>
                <w:szCs w:val="22"/>
                <w:lang w:val="en-US"/>
              </w:rPr>
              <w:t xml:space="preserve">within 30 days at the latest, </w:t>
            </w:r>
            <w:r w:rsidR="00DE2189" w:rsidRPr="006F5789">
              <w:rPr>
                <w:sz w:val="22"/>
                <w:szCs w:val="22"/>
                <w:lang w:val="en-US"/>
              </w:rPr>
              <w:t>info</w:t>
            </w:r>
            <w:r w:rsidRPr="006F5789">
              <w:rPr>
                <w:sz w:val="22"/>
                <w:szCs w:val="22"/>
                <w:lang w:val="en-US"/>
              </w:rPr>
              <w:t xml:space="preserve">rm the Institute and the ethics committee about interrupting or terminating the </w:t>
            </w:r>
            <w:r w:rsidR="001253B9" w:rsidRPr="006F5789">
              <w:rPr>
                <w:sz w:val="22"/>
                <w:szCs w:val="22"/>
                <w:lang w:val="en-US"/>
              </w:rPr>
              <w:t>Clinical Investigation</w:t>
            </w:r>
            <w:r w:rsidRPr="006F5789">
              <w:rPr>
                <w:sz w:val="22"/>
                <w:szCs w:val="22"/>
                <w:lang w:val="en-US"/>
              </w:rPr>
              <w:t xml:space="preserve">, including reasoning in case of </w:t>
            </w:r>
            <w:r w:rsidR="002E7069" w:rsidRPr="006F5789">
              <w:rPr>
                <w:sz w:val="22"/>
                <w:szCs w:val="22"/>
                <w:lang w:val="en-US"/>
              </w:rPr>
              <w:t xml:space="preserve">terminating the </w:t>
            </w:r>
            <w:r w:rsidR="001253B9" w:rsidRPr="006F5789">
              <w:rPr>
                <w:sz w:val="22"/>
                <w:szCs w:val="22"/>
                <w:lang w:val="en-US"/>
              </w:rPr>
              <w:t>Clinical Investigation</w:t>
            </w:r>
            <w:r w:rsidR="002E7069" w:rsidRPr="006F5789">
              <w:rPr>
                <w:sz w:val="22"/>
                <w:szCs w:val="22"/>
                <w:lang w:val="en-US"/>
              </w:rPr>
              <w:t>;</w:t>
            </w:r>
          </w:p>
        </w:tc>
      </w:tr>
      <w:tr w:rsidR="000E610C" w:rsidRPr="00DF773A" w14:paraId="19A5CFF7" w14:textId="77777777" w:rsidTr="001448F7">
        <w:trPr>
          <w:jc w:val="center"/>
        </w:trPr>
        <w:tc>
          <w:tcPr>
            <w:tcW w:w="4890" w:type="dxa"/>
          </w:tcPr>
          <w:p w14:paraId="3EA73173" w14:textId="27F9458D" w:rsidR="000E610C" w:rsidRPr="006F5789" w:rsidRDefault="000E610C" w:rsidP="00CF799A">
            <w:pPr>
              <w:pStyle w:val="Nadpis3"/>
              <w:numPr>
                <w:ilvl w:val="2"/>
                <w:numId w:val="1"/>
              </w:numPr>
              <w:spacing w:after="60"/>
              <w:rPr>
                <w:sz w:val="22"/>
                <w:szCs w:val="22"/>
              </w:rPr>
            </w:pPr>
            <w:r w:rsidRPr="006F5789">
              <w:rPr>
                <w:sz w:val="22"/>
                <w:szCs w:val="22"/>
              </w:rPr>
              <w:t xml:space="preserve">po ukončení </w:t>
            </w:r>
            <w:r w:rsidR="0003394B" w:rsidRPr="006F5789">
              <w:rPr>
                <w:sz w:val="22"/>
                <w:szCs w:val="22"/>
              </w:rPr>
              <w:t xml:space="preserve">klinické </w:t>
            </w:r>
            <w:r w:rsidR="001253B9" w:rsidRPr="006F5789">
              <w:rPr>
                <w:sz w:val="22"/>
                <w:szCs w:val="22"/>
              </w:rPr>
              <w:t>zkoušky</w:t>
            </w:r>
            <w:r w:rsidRPr="006F5789">
              <w:rPr>
                <w:sz w:val="22"/>
                <w:szCs w:val="22"/>
              </w:rPr>
              <w:t xml:space="preserve"> předložit Ústavu a p</w:t>
            </w:r>
            <w:r w:rsidR="002E7069" w:rsidRPr="006F5789">
              <w:rPr>
                <w:sz w:val="22"/>
                <w:szCs w:val="22"/>
              </w:rPr>
              <w:t>říslušné etické komisi zprávu o </w:t>
            </w:r>
            <w:r w:rsidR="0003394B" w:rsidRPr="006F5789">
              <w:rPr>
                <w:sz w:val="22"/>
                <w:szCs w:val="22"/>
              </w:rPr>
              <w:t>klinické zkoušce</w:t>
            </w:r>
            <w:r w:rsidRPr="006F5789">
              <w:rPr>
                <w:sz w:val="22"/>
                <w:szCs w:val="22"/>
              </w:rPr>
              <w:t>,</w:t>
            </w:r>
          </w:p>
        </w:tc>
        <w:tc>
          <w:tcPr>
            <w:tcW w:w="4890" w:type="dxa"/>
          </w:tcPr>
          <w:p w14:paraId="2F20D55B" w14:textId="606B481B" w:rsidR="000E610C" w:rsidRPr="006F5789" w:rsidRDefault="000E610C" w:rsidP="00CF799A">
            <w:pPr>
              <w:pStyle w:val="Nadpis3"/>
              <w:numPr>
                <w:ilvl w:val="2"/>
                <w:numId w:val="77"/>
              </w:numPr>
              <w:spacing w:after="60"/>
              <w:rPr>
                <w:sz w:val="22"/>
                <w:szCs w:val="22"/>
                <w:lang w:val="en-US"/>
              </w:rPr>
            </w:pPr>
            <w:r w:rsidRPr="006F5789">
              <w:rPr>
                <w:sz w:val="22"/>
                <w:szCs w:val="22"/>
                <w:lang w:val="en-US"/>
              </w:rPr>
              <w:t xml:space="preserve">provide the Institute and the relevant ethics committee </w:t>
            </w:r>
            <w:r w:rsidR="002E7069" w:rsidRPr="006F5789">
              <w:rPr>
                <w:sz w:val="22"/>
                <w:szCs w:val="22"/>
                <w:lang w:val="en-US"/>
              </w:rPr>
              <w:t xml:space="preserve">with </w:t>
            </w:r>
            <w:r w:rsidRPr="006F5789">
              <w:rPr>
                <w:sz w:val="22"/>
                <w:szCs w:val="22"/>
                <w:lang w:val="en-US"/>
              </w:rPr>
              <w:t xml:space="preserve">the report on </w:t>
            </w:r>
            <w:r w:rsidR="001253B9" w:rsidRPr="006F5789">
              <w:rPr>
                <w:sz w:val="22"/>
                <w:szCs w:val="22"/>
                <w:lang w:val="en-US"/>
              </w:rPr>
              <w:t>Clinical Investigation</w:t>
            </w:r>
            <w:r w:rsidRPr="006F5789">
              <w:rPr>
                <w:sz w:val="22"/>
                <w:szCs w:val="22"/>
                <w:lang w:val="en-US"/>
              </w:rPr>
              <w:t xml:space="preserve"> </w:t>
            </w:r>
            <w:r w:rsidR="002E7069" w:rsidRPr="006F5789">
              <w:rPr>
                <w:sz w:val="22"/>
                <w:szCs w:val="22"/>
                <w:lang w:val="en-US"/>
              </w:rPr>
              <w:t xml:space="preserve">upon the </w:t>
            </w:r>
            <w:r w:rsidR="00804973" w:rsidRPr="006F5789">
              <w:rPr>
                <w:sz w:val="22"/>
                <w:szCs w:val="22"/>
                <w:lang w:val="en-US"/>
              </w:rPr>
              <w:t>Clinical Investigation’s</w:t>
            </w:r>
            <w:r w:rsidR="002E7069" w:rsidRPr="006F5789">
              <w:rPr>
                <w:sz w:val="22"/>
                <w:szCs w:val="22"/>
                <w:lang w:val="en-US"/>
              </w:rPr>
              <w:t xml:space="preserve"> completion;</w:t>
            </w:r>
          </w:p>
        </w:tc>
      </w:tr>
      <w:tr w:rsidR="000E610C" w:rsidRPr="00DF773A" w14:paraId="32E5FB61" w14:textId="77777777" w:rsidTr="00503A01">
        <w:trPr>
          <w:trHeight w:val="1731"/>
          <w:jc w:val="center"/>
        </w:trPr>
        <w:tc>
          <w:tcPr>
            <w:tcW w:w="4890" w:type="dxa"/>
          </w:tcPr>
          <w:p w14:paraId="0927EA49" w14:textId="54CCADB4" w:rsidR="000E610C" w:rsidRPr="00DF773A" w:rsidRDefault="000E610C" w:rsidP="00CF799A">
            <w:pPr>
              <w:pStyle w:val="Nadpis3"/>
              <w:numPr>
                <w:ilvl w:val="2"/>
                <w:numId w:val="1"/>
              </w:numPr>
              <w:spacing w:after="60"/>
              <w:rPr>
                <w:sz w:val="22"/>
                <w:szCs w:val="22"/>
              </w:rPr>
            </w:pPr>
            <w:r w:rsidRPr="00DF773A">
              <w:rPr>
                <w:sz w:val="22"/>
                <w:szCs w:val="22"/>
              </w:rPr>
              <w:t xml:space="preserve">uchovávat záznamy o všech nepříznivých událostech a závažných nepříznivých událostech vzniklých při </w:t>
            </w:r>
            <w:r w:rsidR="0003394B" w:rsidRPr="00DF773A">
              <w:rPr>
                <w:sz w:val="22"/>
                <w:szCs w:val="22"/>
              </w:rPr>
              <w:t>zkoušení</w:t>
            </w:r>
            <w:r w:rsidRPr="00DF773A">
              <w:rPr>
                <w:sz w:val="22"/>
                <w:szCs w:val="22"/>
              </w:rPr>
              <w:t xml:space="preserve"> zdravotnického prostředku, které mu byly oznámeny v průběhu </w:t>
            </w:r>
            <w:r w:rsidR="0003394B" w:rsidRPr="00DF773A">
              <w:rPr>
                <w:sz w:val="22"/>
                <w:szCs w:val="22"/>
              </w:rPr>
              <w:t xml:space="preserve">klinické </w:t>
            </w:r>
            <w:r w:rsidR="001253B9" w:rsidRPr="00DF773A">
              <w:rPr>
                <w:sz w:val="22"/>
                <w:szCs w:val="22"/>
              </w:rPr>
              <w:t>zkoušky</w:t>
            </w:r>
            <w:r w:rsidRPr="00DF773A">
              <w:rPr>
                <w:sz w:val="22"/>
                <w:szCs w:val="22"/>
              </w:rPr>
              <w:t xml:space="preserve">, po dobu nejméně </w:t>
            </w:r>
            <w:r w:rsidR="00D750AD">
              <w:rPr>
                <w:sz w:val="22"/>
                <w:szCs w:val="22"/>
              </w:rPr>
              <w:t>pět (</w:t>
            </w:r>
            <w:r w:rsidRPr="00DF773A">
              <w:rPr>
                <w:sz w:val="22"/>
                <w:szCs w:val="22"/>
              </w:rPr>
              <w:t>5</w:t>
            </w:r>
            <w:r w:rsidR="00D750AD">
              <w:rPr>
                <w:sz w:val="22"/>
                <w:szCs w:val="22"/>
              </w:rPr>
              <w:t>)</w:t>
            </w:r>
            <w:r w:rsidRPr="00DF773A">
              <w:rPr>
                <w:sz w:val="22"/>
                <w:szCs w:val="22"/>
              </w:rPr>
              <w:t xml:space="preserve"> let a v případě implantabilního zdravotnického prostředku nejméně </w:t>
            </w:r>
            <w:r w:rsidR="00D750AD">
              <w:rPr>
                <w:sz w:val="22"/>
                <w:szCs w:val="22"/>
              </w:rPr>
              <w:t>patnáct (</w:t>
            </w:r>
            <w:r w:rsidRPr="00DF773A">
              <w:rPr>
                <w:sz w:val="22"/>
                <w:szCs w:val="22"/>
              </w:rPr>
              <w:t>15</w:t>
            </w:r>
            <w:r w:rsidR="00D750AD">
              <w:rPr>
                <w:sz w:val="22"/>
                <w:szCs w:val="22"/>
              </w:rPr>
              <w:t>)</w:t>
            </w:r>
            <w:r w:rsidRPr="00DF773A">
              <w:rPr>
                <w:sz w:val="22"/>
                <w:szCs w:val="22"/>
              </w:rPr>
              <w:t xml:space="preserve"> let ode dne výroby posledního výrobku, </w:t>
            </w:r>
          </w:p>
        </w:tc>
        <w:tc>
          <w:tcPr>
            <w:tcW w:w="4890" w:type="dxa"/>
          </w:tcPr>
          <w:p w14:paraId="5B53A4CC" w14:textId="6BABE343" w:rsidR="000E610C" w:rsidRPr="009265BD" w:rsidRDefault="000E610C" w:rsidP="00CF799A">
            <w:pPr>
              <w:pStyle w:val="Nadpis3"/>
              <w:numPr>
                <w:ilvl w:val="2"/>
                <w:numId w:val="78"/>
              </w:numPr>
              <w:spacing w:after="60"/>
              <w:rPr>
                <w:sz w:val="22"/>
                <w:szCs w:val="22"/>
                <w:lang w:val="en-US"/>
              </w:rPr>
            </w:pPr>
            <w:r w:rsidRPr="009265BD">
              <w:rPr>
                <w:sz w:val="22"/>
                <w:szCs w:val="22"/>
                <w:lang w:val="en-US"/>
              </w:rPr>
              <w:t xml:space="preserve">keep reports about all adverse </w:t>
            </w:r>
            <w:r w:rsidR="0003394B" w:rsidRPr="009265BD">
              <w:rPr>
                <w:sz w:val="22"/>
                <w:szCs w:val="22"/>
                <w:lang w:val="en-US"/>
              </w:rPr>
              <w:t xml:space="preserve">incidents </w:t>
            </w:r>
            <w:r w:rsidRPr="009265BD">
              <w:rPr>
                <w:sz w:val="22"/>
                <w:szCs w:val="22"/>
                <w:lang w:val="en-US"/>
              </w:rPr>
              <w:t xml:space="preserve">and serious adverse events which arise while testing the medical device, which were notified to it within the </w:t>
            </w:r>
            <w:r w:rsidR="001253B9" w:rsidRPr="009265BD">
              <w:rPr>
                <w:sz w:val="22"/>
                <w:szCs w:val="22"/>
                <w:lang w:val="en-US"/>
              </w:rPr>
              <w:t>Clinical Investigation</w:t>
            </w:r>
            <w:r w:rsidRPr="009265BD">
              <w:rPr>
                <w:sz w:val="22"/>
                <w:szCs w:val="22"/>
                <w:lang w:val="en-US"/>
              </w:rPr>
              <w:t xml:space="preserve">, for at least </w:t>
            </w:r>
            <w:r w:rsidR="00D750AD">
              <w:rPr>
                <w:sz w:val="22"/>
                <w:szCs w:val="22"/>
                <w:lang w:val="en-US"/>
              </w:rPr>
              <w:t>five (</w:t>
            </w:r>
            <w:r w:rsidRPr="009265BD">
              <w:rPr>
                <w:sz w:val="22"/>
                <w:szCs w:val="22"/>
                <w:lang w:val="en-US"/>
              </w:rPr>
              <w:t>5</w:t>
            </w:r>
            <w:r w:rsidR="00D750AD">
              <w:rPr>
                <w:sz w:val="22"/>
                <w:szCs w:val="22"/>
                <w:lang w:val="en-US"/>
              </w:rPr>
              <w:t>)</w:t>
            </w:r>
            <w:r w:rsidRPr="009265BD">
              <w:rPr>
                <w:sz w:val="22"/>
                <w:szCs w:val="22"/>
                <w:lang w:val="en-US"/>
              </w:rPr>
              <w:t xml:space="preserve"> years and in case of implantable medical device for a period of at least </w:t>
            </w:r>
            <w:r w:rsidR="00D750AD">
              <w:rPr>
                <w:sz w:val="22"/>
                <w:szCs w:val="22"/>
                <w:lang w:val="en-US"/>
              </w:rPr>
              <w:t>fifteen (</w:t>
            </w:r>
            <w:r w:rsidRPr="009265BD">
              <w:rPr>
                <w:sz w:val="22"/>
                <w:szCs w:val="22"/>
                <w:lang w:val="en-US"/>
              </w:rPr>
              <w:t>15</w:t>
            </w:r>
            <w:r w:rsidR="00D750AD">
              <w:rPr>
                <w:sz w:val="22"/>
                <w:szCs w:val="22"/>
                <w:lang w:val="en-US"/>
              </w:rPr>
              <w:t>)</w:t>
            </w:r>
            <w:r w:rsidRPr="009265BD">
              <w:rPr>
                <w:sz w:val="22"/>
                <w:szCs w:val="22"/>
                <w:lang w:val="en-US"/>
              </w:rPr>
              <w:t xml:space="preserve"> years from the production date of the last product</w:t>
            </w:r>
            <w:r w:rsidR="00162B27" w:rsidRPr="009265BD">
              <w:rPr>
                <w:sz w:val="22"/>
                <w:szCs w:val="22"/>
                <w:lang w:val="en-US"/>
              </w:rPr>
              <w:t>;</w:t>
            </w:r>
          </w:p>
        </w:tc>
      </w:tr>
      <w:tr w:rsidR="000E610C" w:rsidRPr="00DF773A" w14:paraId="64F8D022" w14:textId="77777777" w:rsidTr="001448F7">
        <w:trPr>
          <w:jc w:val="center"/>
        </w:trPr>
        <w:tc>
          <w:tcPr>
            <w:tcW w:w="4890" w:type="dxa"/>
          </w:tcPr>
          <w:p w14:paraId="1AFE0295" w14:textId="72E927D4" w:rsidR="000E610C" w:rsidRPr="00DF773A" w:rsidRDefault="000E610C" w:rsidP="00CF799A">
            <w:pPr>
              <w:pStyle w:val="Nadpis3"/>
              <w:numPr>
                <w:ilvl w:val="2"/>
                <w:numId w:val="1"/>
              </w:numPr>
              <w:spacing w:after="60"/>
              <w:rPr>
                <w:sz w:val="22"/>
                <w:szCs w:val="22"/>
              </w:rPr>
            </w:pPr>
            <w:r w:rsidRPr="00DF773A">
              <w:rPr>
                <w:sz w:val="22"/>
                <w:szCs w:val="22"/>
              </w:rPr>
              <w:t>posoudit společně se zkoušejícím</w:t>
            </w:r>
            <w:r w:rsidR="00162B27" w:rsidRPr="00DF773A">
              <w:rPr>
                <w:sz w:val="22"/>
                <w:szCs w:val="22"/>
              </w:rPr>
              <w:t xml:space="preserve"> všechny závažné</w:t>
            </w:r>
            <w:r w:rsidRPr="00DF773A">
              <w:rPr>
                <w:sz w:val="22"/>
                <w:szCs w:val="22"/>
              </w:rPr>
              <w:t xml:space="preserve"> nep</w:t>
            </w:r>
            <w:r w:rsidR="00162B27" w:rsidRPr="00DF773A">
              <w:rPr>
                <w:sz w:val="22"/>
                <w:szCs w:val="22"/>
              </w:rPr>
              <w:t xml:space="preserve">říznivé události vzniklé při </w:t>
            </w:r>
            <w:r w:rsidR="00D750AD">
              <w:rPr>
                <w:sz w:val="22"/>
                <w:szCs w:val="22"/>
              </w:rPr>
              <w:t>hodnocení</w:t>
            </w:r>
            <w:r w:rsidR="00162B27" w:rsidRPr="00DF773A">
              <w:rPr>
                <w:sz w:val="22"/>
                <w:szCs w:val="22"/>
              </w:rPr>
              <w:t xml:space="preserve"> zdravotnického prostředku a </w:t>
            </w:r>
            <w:r w:rsidR="00DE2189" w:rsidRPr="00DF773A">
              <w:rPr>
                <w:sz w:val="22"/>
                <w:szCs w:val="22"/>
              </w:rPr>
              <w:t>info</w:t>
            </w:r>
            <w:r w:rsidR="00162B27" w:rsidRPr="00DF773A">
              <w:rPr>
                <w:sz w:val="22"/>
                <w:szCs w:val="22"/>
              </w:rPr>
              <w:t>rmovat o </w:t>
            </w:r>
            <w:r w:rsidRPr="00DF773A">
              <w:rPr>
                <w:sz w:val="22"/>
                <w:szCs w:val="22"/>
              </w:rPr>
              <w:t xml:space="preserve">nich </w:t>
            </w:r>
            <w:r w:rsidR="00162B27" w:rsidRPr="00DF773A">
              <w:rPr>
                <w:sz w:val="22"/>
                <w:szCs w:val="22"/>
              </w:rPr>
              <w:t xml:space="preserve">ostatní zkoušející, </w:t>
            </w:r>
            <w:r w:rsidRPr="00DF773A">
              <w:rPr>
                <w:sz w:val="22"/>
                <w:szCs w:val="22"/>
              </w:rPr>
              <w:t xml:space="preserve">Ústav a </w:t>
            </w:r>
            <w:r w:rsidR="006348CC" w:rsidRPr="00DF773A">
              <w:rPr>
                <w:sz w:val="22"/>
                <w:szCs w:val="22"/>
              </w:rPr>
              <w:t> </w:t>
            </w:r>
            <w:r w:rsidRPr="00DF773A">
              <w:rPr>
                <w:sz w:val="22"/>
                <w:szCs w:val="22"/>
              </w:rPr>
              <w:t>etickou komisi</w:t>
            </w:r>
            <w:r w:rsidR="00162B27" w:rsidRPr="00DF773A">
              <w:rPr>
                <w:sz w:val="22"/>
                <w:szCs w:val="22"/>
              </w:rPr>
              <w:t xml:space="preserve"> neprodleně po jejich vzniku</w:t>
            </w:r>
            <w:r w:rsidRPr="00DF773A">
              <w:rPr>
                <w:sz w:val="22"/>
                <w:szCs w:val="22"/>
              </w:rPr>
              <w:t>.</w:t>
            </w:r>
          </w:p>
        </w:tc>
        <w:tc>
          <w:tcPr>
            <w:tcW w:w="4890" w:type="dxa"/>
          </w:tcPr>
          <w:p w14:paraId="1DB5DD55" w14:textId="6EE6515C" w:rsidR="000E610C" w:rsidRPr="009265BD" w:rsidRDefault="0003394B" w:rsidP="00CF799A">
            <w:pPr>
              <w:pStyle w:val="Nadpis3"/>
              <w:numPr>
                <w:ilvl w:val="2"/>
                <w:numId w:val="79"/>
              </w:numPr>
              <w:spacing w:after="60"/>
              <w:rPr>
                <w:sz w:val="22"/>
                <w:szCs w:val="22"/>
                <w:lang w:val="en-US"/>
              </w:rPr>
            </w:pPr>
            <w:r w:rsidRPr="009265BD">
              <w:rPr>
                <w:sz w:val="22"/>
                <w:szCs w:val="22"/>
                <w:lang w:val="en-US"/>
              </w:rPr>
              <w:t xml:space="preserve">assess </w:t>
            </w:r>
            <w:r w:rsidR="00162B27" w:rsidRPr="009265BD">
              <w:rPr>
                <w:sz w:val="22"/>
                <w:szCs w:val="22"/>
                <w:lang w:val="en-US"/>
              </w:rPr>
              <w:t xml:space="preserve">together with Investigator </w:t>
            </w:r>
            <w:r w:rsidRPr="009265BD">
              <w:rPr>
                <w:sz w:val="22"/>
                <w:szCs w:val="22"/>
                <w:lang w:val="en-US"/>
              </w:rPr>
              <w:t xml:space="preserve">any serious </w:t>
            </w:r>
            <w:r w:rsidR="00162B27" w:rsidRPr="009265BD">
              <w:rPr>
                <w:sz w:val="22"/>
                <w:szCs w:val="22"/>
                <w:lang w:val="en-US"/>
              </w:rPr>
              <w:t xml:space="preserve">adverse </w:t>
            </w:r>
            <w:r w:rsidRPr="009265BD">
              <w:rPr>
                <w:sz w:val="22"/>
                <w:szCs w:val="22"/>
                <w:lang w:val="en-US"/>
              </w:rPr>
              <w:t xml:space="preserve">incidents </w:t>
            </w:r>
            <w:r w:rsidR="00162B27" w:rsidRPr="009265BD">
              <w:rPr>
                <w:sz w:val="22"/>
                <w:szCs w:val="22"/>
                <w:lang w:val="en-US"/>
              </w:rPr>
              <w:t xml:space="preserve">arising </w:t>
            </w:r>
            <w:r w:rsidRPr="009265BD">
              <w:rPr>
                <w:sz w:val="22"/>
                <w:szCs w:val="22"/>
                <w:lang w:val="en-US"/>
              </w:rPr>
              <w:t xml:space="preserve">from </w:t>
            </w:r>
            <w:r w:rsidR="00162B27" w:rsidRPr="009265BD">
              <w:rPr>
                <w:sz w:val="22"/>
                <w:szCs w:val="22"/>
                <w:lang w:val="en-US"/>
              </w:rPr>
              <w:t xml:space="preserve">the </w:t>
            </w:r>
            <w:r w:rsidR="00D750AD">
              <w:rPr>
                <w:sz w:val="22"/>
                <w:szCs w:val="22"/>
                <w:lang w:val="en-US"/>
              </w:rPr>
              <w:t>evaluation</w:t>
            </w:r>
            <w:r w:rsidR="00162B27" w:rsidRPr="009265BD">
              <w:rPr>
                <w:sz w:val="22"/>
                <w:szCs w:val="22"/>
                <w:lang w:val="en-US"/>
              </w:rPr>
              <w:t xml:space="preserve"> of the medical device and </w:t>
            </w:r>
            <w:r w:rsidR="00DE2189" w:rsidRPr="009265BD">
              <w:rPr>
                <w:sz w:val="22"/>
                <w:szCs w:val="22"/>
                <w:lang w:val="en-US"/>
              </w:rPr>
              <w:t>info</w:t>
            </w:r>
            <w:r w:rsidR="00162B27" w:rsidRPr="009265BD">
              <w:rPr>
                <w:sz w:val="22"/>
                <w:szCs w:val="22"/>
                <w:lang w:val="en-US"/>
              </w:rPr>
              <w:t xml:space="preserve">rm the Investigators of other </w:t>
            </w:r>
            <w:r w:rsidR="001253B9" w:rsidRPr="009265BD">
              <w:rPr>
                <w:sz w:val="22"/>
                <w:szCs w:val="22"/>
                <w:lang w:val="en-US"/>
              </w:rPr>
              <w:t>Clinical Investigation</w:t>
            </w:r>
            <w:r w:rsidR="00162B27" w:rsidRPr="009265BD">
              <w:rPr>
                <w:sz w:val="22"/>
                <w:szCs w:val="22"/>
                <w:lang w:val="en-US"/>
              </w:rPr>
              <w:t xml:space="preserve"> sites, the Institute and the Ethics Committee immediately after their occurrence.</w:t>
            </w:r>
          </w:p>
        </w:tc>
      </w:tr>
      <w:tr w:rsidR="009265BD" w:rsidRPr="00DF773A" w14:paraId="78B19ACD" w14:textId="77777777" w:rsidTr="001448F7">
        <w:trPr>
          <w:jc w:val="center"/>
        </w:trPr>
        <w:tc>
          <w:tcPr>
            <w:tcW w:w="4890" w:type="dxa"/>
          </w:tcPr>
          <w:p w14:paraId="07452FC0" w14:textId="04646593" w:rsidR="009265BD" w:rsidRPr="00DF773A" w:rsidRDefault="009265BD" w:rsidP="00CF799A">
            <w:pPr>
              <w:pStyle w:val="Nadpis2"/>
              <w:numPr>
                <w:ilvl w:val="1"/>
                <w:numId w:val="42"/>
              </w:numPr>
              <w:spacing w:after="60"/>
              <w:rPr>
                <w:sz w:val="22"/>
                <w:szCs w:val="22"/>
              </w:rPr>
            </w:pPr>
            <w:r w:rsidRPr="00DF773A">
              <w:rPr>
                <w:sz w:val="22"/>
                <w:szCs w:val="22"/>
              </w:rPr>
              <w:t xml:space="preserve">Zadavatelem poskytnuté zdravotnické prostředky i ostatní materiál, jejichž specifikace je uvedena v dokumentaci klinické zkoušky, použije poskytovatel pouze pro provedení klinické zkoušky. Zadavatel je vlastníkem veškerého hodnoceného materiálu. Všechny materiály, </w:t>
            </w:r>
            <w:r w:rsidRPr="00DF773A">
              <w:rPr>
                <w:sz w:val="22"/>
                <w:szCs w:val="22"/>
              </w:rPr>
              <w:lastRenderedPageBreak/>
              <w:t>které nebudou použity v rámci klinické zkoušky, vrátí poskytovatel zadavateli nebo je zlikviduje podle instrukcí zadavatele a na jeho náklady.</w:t>
            </w:r>
            <w:r w:rsidRPr="006F2AFA">
              <w:rPr>
                <w:sz w:val="22"/>
                <w:szCs w:val="22"/>
              </w:rPr>
              <w:t xml:space="preserve"> </w:t>
            </w:r>
          </w:p>
        </w:tc>
        <w:tc>
          <w:tcPr>
            <w:tcW w:w="4890" w:type="dxa"/>
          </w:tcPr>
          <w:p w14:paraId="04457BF8" w14:textId="3854746C" w:rsidR="009265BD" w:rsidRPr="00DF773A" w:rsidRDefault="009265BD" w:rsidP="00CF799A">
            <w:pPr>
              <w:pStyle w:val="Nadpis2"/>
              <w:numPr>
                <w:ilvl w:val="1"/>
                <w:numId w:val="51"/>
              </w:numPr>
              <w:spacing w:after="60"/>
              <w:rPr>
                <w:i/>
                <w:szCs w:val="22"/>
              </w:rPr>
            </w:pPr>
            <w:r w:rsidRPr="00DF773A">
              <w:rPr>
                <w:sz w:val="22"/>
                <w:szCs w:val="22"/>
                <w:lang w:val="en-US"/>
              </w:rPr>
              <w:lastRenderedPageBreak/>
              <w:t xml:space="preserve">The medical devices provided by Sponsor as well as any other material specified in the documentation of the Clinical Investigation shall be used by Provider only for the performance of the Clinical Investigation. Sponsor is the owner of all the evaluated material. </w:t>
            </w:r>
            <w:r w:rsidRPr="00DF773A">
              <w:rPr>
                <w:sz w:val="22"/>
                <w:szCs w:val="22"/>
                <w:lang w:val="en-US"/>
              </w:rPr>
              <w:lastRenderedPageBreak/>
              <w:t xml:space="preserve">All </w:t>
            </w:r>
            <w:r w:rsidR="00C3774E">
              <w:rPr>
                <w:sz w:val="22"/>
                <w:szCs w:val="22"/>
                <w:lang w:val="en-US"/>
              </w:rPr>
              <w:t>items</w:t>
            </w:r>
            <w:r w:rsidRPr="00DF773A">
              <w:rPr>
                <w:sz w:val="22"/>
                <w:szCs w:val="22"/>
                <w:lang w:val="en-US"/>
              </w:rPr>
              <w:t xml:space="preserve"> not used during the performance of the Clinical Investigation shall be returned by Provider to Sponsor or shall be scraped under Sponsor’s instructions and at its expenses.</w:t>
            </w:r>
            <w:r w:rsidRPr="00DF773A">
              <w:rPr>
                <w:sz w:val="20"/>
                <w:lang w:val="en-US"/>
              </w:rPr>
              <w:t xml:space="preserve"> </w:t>
            </w:r>
          </w:p>
        </w:tc>
      </w:tr>
      <w:tr w:rsidR="009265BD" w:rsidRPr="00DF773A" w14:paraId="70B9B9B1" w14:textId="77777777" w:rsidTr="001448F7">
        <w:trPr>
          <w:jc w:val="center"/>
        </w:trPr>
        <w:tc>
          <w:tcPr>
            <w:tcW w:w="4890" w:type="dxa"/>
          </w:tcPr>
          <w:p w14:paraId="22CCF5D0" w14:textId="11665C23" w:rsidR="009265BD" w:rsidRPr="006F5789" w:rsidRDefault="009265BD" w:rsidP="00CF799A">
            <w:pPr>
              <w:pStyle w:val="Nadpis3"/>
              <w:numPr>
                <w:ilvl w:val="1"/>
                <w:numId w:val="42"/>
              </w:numPr>
              <w:spacing w:after="60"/>
              <w:rPr>
                <w:sz w:val="22"/>
                <w:szCs w:val="22"/>
              </w:rPr>
            </w:pPr>
            <w:r w:rsidRPr="006F5789">
              <w:rPr>
                <w:sz w:val="22"/>
                <w:szCs w:val="22"/>
              </w:rPr>
              <w:lastRenderedPageBreak/>
              <w:t xml:space="preserve">Zadavatel se zavazuje poskytnout </w:t>
            </w:r>
            <w:r w:rsidR="002315A2" w:rsidRPr="006F5789">
              <w:rPr>
                <w:b/>
                <w:sz w:val="22"/>
                <w:szCs w:val="22"/>
              </w:rPr>
              <w:t>iMap System</w:t>
            </w:r>
            <w:r w:rsidRPr="006F5789">
              <w:rPr>
                <w:sz w:val="22"/>
                <w:szCs w:val="22"/>
              </w:rPr>
              <w:t xml:space="preserve"> pro účely jeho výhradního použití v klinické zkoušce. </w:t>
            </w:r>
          </w:p>
        </w:tc>
        <w:tc>
          <w:tcPr>
            <w:tcW w:w="4890" w:type="dxa"/>
          </w:tcPr>
          <w:p w14:paraId="2BFF0042" w14:textId="734059FF" w:rsidR="009265BD" w:rsidRPr="006F5789" w:rsidRDefault="00C3774E" w:rsidP="00CF799A">
            <w:pPr>
              <w:pStyle w:val="Nadpis2"/>
              <w:numPr>
                <w:ilvl w:val="1"/>
                <w:numId w:val="51"/>
              </w:numPr>
              <w:spacing w:after="60"/>
              <w:rPr>
                <w:szCs w:val="22"/>
              </w:rPr>
            </w:pPr>
            <w:r w:rsidRPr="006F5789">
              <w:rPr>
                <w:sz w:val="22"/>
                <w:szCs w:val="22"/>
              </w:rPr>
              <w:t>T</w:t>
            </w:r>
            <w:r w:rsidR="009265BD" w:rsidRPr="006F5789">
              <w:rPr>
                <w:sz w:val="22"/>
                <w:szCs w:val="22"/>
              </w:rPr>
              <w:t xml:space="preserve">he Sponsor agrees to provide the Provider with </w:t>
            </w:r>
            <w:r w:rsidR="006F5789" w:rsidRPr="006F5789">
              <w:rPr>
                <w:sz w:val="22"/>
                <w:szCs w:val="22"/>
              </w:rPr>
              <w:t xml:space="preserve"> </w:t>
            </w:r>
            <w:r w:rsidR="002315A2" w:rsidRPr="006F5789">
              <w:rPr>
                <w:b/>
                <w:sz w:val="22"/>
                <w:szCs w:val="22"/>
              </w:rPr>
              <w:t>the iMap Syst</w:t>
            </w:r>
            <w:r w:rsidR="006F5789" w:rsidRPr="006F5789">
              <w:rPr>
                <w:b/>
                <w:sz w:val="22"/>
                <w:szCs w:val="22"/>
              </w:rPr>
              <w:t>e</w:t>
            </w:r>
            <w:r w:rsidR="002315A2" w:rsidRPr="006F5789">
              <w:rPr>
                <w:b/>
                <w:sz w:val="22"/>
                <w:szCs w:val="22"/>
              </w:rPr>
              <w:t xml:space="preserve">m </w:t>
            </w:r>
            <w:r w:rsidR="009265BD" w:rsidRPr="006F5789">
              <w:rPr>
                <w:sz w:val="22"/>
                <w:szCs w:val="22"/>
              </w:rPr>
              <w:t>for the purposes of its exclusive use in the Clinical Investigation</w:t>
            </w:r>
            <w:r w:rsidR="0071488D">
              <w:rPr>
                <w:sz w:val="22"/>
                <w:szCs w:val="22"/>
              </w:rPr>
              <w:t>.</w:t>
            </w:r>
          </w:p>
        </w:tc>
      </w:tr>
      <w:tr w:rsidR="000E610C" w:rsidRPr="00DF773A" w14:paraId="17A24117" w14:textId="77777777" w:rsidTr="00357BF6">
        <w:trPr>
          <w:trHeight w:val="70"/>
          <w:jc w:val="center"/>
        </w:trPr>
        <w:tc>
          <w:tcPr>
            <w:tcW w:w="4890" w:type="dxa"/>
          </w:tcPr>
          <w:p w14:paraId="61D6FF2A" w14:textId="2D1B401C" w:rsidR="000E610C" w:rsidRPr="001174CF" w:rsidRDefault="000E610C" w:rsidP="00CF799A">
            <w:pPr>
              <w:pStyle w:val="Nadpis1"/>
              <w:numPr>
                <w:ilvl w:val="0"/>
                <w:numId w:val="6"/>
              </w:numPr>
              <w:tabs>
                <w:tab w:val="clear" w:pos="567"/>
              </w:tabs>
              <w:spacing w:before="0" w:after="60"/>
              <w:ind w:left="306" w:hanging="306"/>
              <w:rPr>
                <w:sz w:val="22"/>
                <w:szCs w:val="22"/>
              </w:rPr>
            </w:pPr>
            <w:r w:rsidRPr="001174CF">
              <w:rPr>
                <w:sz w:val="22"/>
                <w:szCs w:val="22"/>
              </w:rPr>
              <w:t xml:space="preserve">Náhrada za poškození zdraví subjektu </w:t>
            </w:r>
            <w:r w:rsidR="00B570C9" w:rsidRPr="00503A01">
              <w:rPr>
                <w:sz w:val="22"/>
                <w:szCs w:val="22"/>
              </w:rPr>
              <w:t>hodnocení</w:t>
            </w:r>
            <w:r w:rsidR="001174CF" w:rsidRPr="00503A01">
              <w:rPr>
                <w:sz w:val="22"/>
                <w:szCs w:val="22"/>
              </w:rPr>
              <w:t>, odpovědnost a odškodnění</w:t>
            </w:r>
          </w:p>
        </w:tc>
        <w:tc>
          <w:tcPr>
            <w:tcW w:w="4890" w:type="dxa"/>
          </w:tcPr>
          <w:p w14:paraId="1007D5D0" w14:textId="2347E895" w:rsidR="000E610C" w:rsidRPr="00DF773A" w:rsidRDefault="000E610C" w:rsidP="00CF799A">
            <w:pPr>
              <w:pStyle w:val="Nadpis1"/>
              <w:numPr>
                <w:ilvl w:val="0"/>
                <w:numId w:val="43"/>
              </w:numPr>
              <w:spacing w:before="0" w:after="60"/>
              <w:rPr>
                <w:sz w:val="22"/>
                <w:szCs w:val="22"/>
                <w:lang w:val="en-US"/>
              </w:rPr>
            </w:pPr>
            <w:r w:rsidRPr="00DF773A">
              <w:rPr>
                <w:sz w:val="22"/>
                <w:szCs w:val="22"/>
                <w:lang w:val="en-US"/>
              </w:rPr>
              <w:t xml:space="preserve">Compensation for damage to health of the </w:t>
            </w:r>
            <w:r w:rsidR="00CC3746" w:rsidRPr="00503A01">
              <w:rPr>
                <w:sz w:val="22"/>
                <w:szCs w:val="22"/>
                <w:lang w:val="en-US"/>
              </w:rPr>
              <w:t>Trial</w:t>
            </w:r>
            <w:r w:rsidRPr="00503A01">
              <w:rPr>
                <w:sz w:val="22"/>
                <w:szCs w:val="22"/>
                <w:lang w:val="en-US"/>
              </w:rPr>
              <w:t xml:space="preserve"> </w:t>
            </w:r>
            <w:r w:rsidR="00CC3746" w:rsidRPr="00503A01">
              <w:rPr>
                <w:sz w:val="22"/>
                <w:szCs w:val="22"/>
                <w:lang w:val="en-US"/>
              </w:rPr>
              <w:t>S</w:t>
            </w:r>
            <w:r w:rsidRPr="00503A01">
              <w:rPr>
                <w:sz w:val="22"/>
                <w:szCs w:val="22"/>
                <w:lang w:val="en-US"/>
              </w:rPr>
              <w:t>ubject</w:t>
            </w:r>
            <w:r w:rsidR="001174CF" w:rsidRPr="00503A01">
              <w:rPr>
                <w:sz w:val="22"/>
                <w:szCs w:val="22"/>
                <w:lang w:val="en-US"/>
              </w:rPr>
              <w:t>, Liability and Indemnity</w:t>
            </w:r>
            <w:r w:rsidRPr="00DF773A">
              <w:rPr>
                <w:sz w:val="22"/>
                <w:szCs w:val="22"/>
                <w:lang w:val="en-US"/>
              </w:rPr>
              <w:t xml:space="preserve"> </w:t>
            </w:r>
          </w:p>
        </w:tc>
      </w:tr>
      <w:tr w:rsidR="000E610C" w:rsidRPr="00DF773A" w14:paraId="7CCAAEA1" w14:textId="77777777" w:rsidTr="00357BF6">
        <w:trPr>
          <w:trHeight w:val="430"/>
          <w:jc w:val="center"/>
        </w:trPr>
        <w:tc>
          <w:tcPr>
            <w:tcW w:w="4890" w:type="dxa"/>
          </w:tcPr>
          <w:p w14:paraId="46A7CF7E" w14:textId="1B999FB7" w:rsidR="000E610C" w:rsidRPr="00DF773A" w:rsidRDefault="00DE2189" w:rsidP="00CF799A">
            <w:pPr>
              <w:pStyle w:val="Nadpis2"/>
              <w:numPr>
                <w:ilvl w:val="1"/>
                <w:numId w:val="43"/>
              </w:numPr>
              <w:spacing w:after="60"/>
              <w:rPr>
                <w:sz w:val="22"/>
                <w:szCs w:val="22"/>
              </w:rPr>
            </w:pPr>
            <w:r w:rsidRPr="00DF773A">
              <w:rPr>
                <w:sz w:val="22"/>
                <w:szCs w:val="22"/>
              </w:rPr>
              <w:t>Zadavat</w:t>
            </w:r>
            <w:r w:rsidR="00162B27" w:rsidRPr="00DF773A">
              <w:rPr>
                <w:sz w:val="22"/>
                <w:szCs w:val="22"/>
              </w:rPr>
              <w:t xml:space="preserve">el prohlašuje, že v souladu s § 14 odst. 2 písm. l) zákona o zdravotnických prostředcích zajistil na celou dobu provádění </w:t>
            </w:r>
            <w:r w:rsidR="00CC3746" w:rsidRPr="00DF773A">
              <w:rPr>
                <w:sz w:val="22"/>
                <w:szCs w:val="22"/>
              </w:rPr>
              <w:t xml:space="preserve">klinické </w:t>
            </w:r>
            <w:r w:rsidR="001253B9" w:rsidRPr="00DF773A">
              <w:rPr>
                <w:sz w:val="22"/>
                <w:szCs w:val="22"/>
              </w:rPr>
              <w:t>zkoušky</w:t>
            </w:r>
            <w:r w:rsidR="00162B27" w:rsidRPr="00DF773A">
              <w:rPr>
                <w:sz w:val="22"/>
                <w:szCs w:val="22"/>
              </w:rPr>
              <w:t xml:space="preserve"> pojištění odpovědnosti za škodu pro </w:t>
            </w:r>
            <w:r w:rsidRPr="00DF773A">
              <w:rPr>
                <w:sz w:val="22"/>
                <w:szCs w:val="22"/>
              </w:rPr>
              <w:t>zadavat</w:t>
            </w:r>
            <w:r w:rsidR="00162B27" w:rsidRPr="00DF773A">
              <w:rPr>
                <w:sz w:val="22"/>
                <w:szCs w:val="22"/>
              </w:rPr>
              <w:t xml:space="preserve">ele, </w:t>
            </w:r>
            <w:r w:rsidRPr="00DF773A">
              <w:rPr>
                <w:sz w:val="22"/>
                <w:szCs w:val="22"/>
              </w:rPr>
              <w:t>poskyto</w:t>
            </w:r>
            <w:r w:rsidR="00162B27" w:rsidRPr="00DF773A">
              <w:rPr>
                <w:sz w:val="22"/>
                <w:szCs w:val="22"/>
              </w:rPr>
              <w:t>vatele a zkoušejícího, jehož prostřednictvím je zajištěno i odškodnění v případě smrti subjektu nebo v případě škody vzniklé na zdraví subjektu, vše v důsledku provádění klinické zkoušky (dále jen „</w:t>
            </w:r>
            <w:r w:rsidR="00162B27" w:rsidRPr="00DF773A">
              <w:rPr>
                <w:b/>
                <w:bCs/>
                <w:sz w:val="22"/>
                <w:szCs w:val="22"/>
              </w:rPr>
              <w:t>pojištění</w:t>
            </w:r>
            <w:r w:rsidR="00162B27" w:rsidRPr="00DF773A">
              <w:rPr>
                <w:sz w:val="22"/>
                <w:szCs w:val="22"/>
              </w:rPr>
              <w:t xml:space="preserve">“). Pojištění se vztahuje i na případy, kdy nebude možné prokázat zavinění konkrétní osoby. </w:t>
            </w:r>
            <w:r w:rsidR="001174CF">
              <w:rPr>
                <w:sz w:val="22"/>
                <w:szCs w:val="22"/>
              </w:rPr>
              <w:t xml:space="preserve">Doklad prokazující </w:t>
            </w:r>
            <w:r w:rsidR="00162B27" w:rsidRPr="00DF773A">
              <w:rPr>
                <w:sz w:val="22"/>
                <w:szCs w:val="22"/>
              </w:rPr>
              <w:t xml:space="preserve">pojištění je </w:t>
            </w:r>
            <w:r w:rsidR="001174CF" w:rsidRPr="00D750AD">
              <w:rPr>
                <w:i/>
                <w:sz w:val="22"/>
                <w:szCs w:val="22"/>
                <w:u w:val="single"/>
              </w:rPr>
              <w:t>přílohou č. </w:t>
            </w:r>
            <w:r w:rsidR="00162B27" w:rsidRPr="00D750AD">
              <w:rPr>
                <w:i/>
                <w:sz w:val="22"/>
                <w:szCs w:val="22"/>
                <w:u w:val="single"/>
              </w:rPr>
              <w:t>1</w:t>
            </w:r>
            <w:r w:rsidR="00162B27" w:rsidRPr="00DF773A">
              <w:rPr>
                <w:sz w:val="22"/>
                <w:szCs w:val="22"/>
              </w:rPr>
              <w:t xml:space="preserve"> této </w:t>
            </w:r>
            <w:r w:rsidRPr="00DF773A">
              <w:rPr>
                <w:sz w:val="22"/>
                <w:szCs w:val="22"/>
              </w:rPr>
              <w:t>sml</w:t>
            </w:r>
            <w:r w:rsidR="00162B27" w:rsidRPr="00DF773A">
              <w:rPr>
                <w:sz w:val="22"/>
                <w:szCs w:val="22"/>
              </w:rPr>
              <w:t>ouvy.</w:t>
            </w:r>
          </w:p>
        </w:tc>
        <w:tc>
          <w:tcPr>
            <w:tcW w:w="4890" w:type="dxa"/>
          </w:tcPr>
          <w:p w14:paraId="2ED00132" w14:textId="75474FDE" w:rsidR="00162B27" w:rsidRPr="00DF773A" w:rsidRDefault="00162B27" w:rsidP="00CF799A">
            <w:pPr>
              <w:pStyle w:val="Naadpis"/>
              <w:numPr>
                <w:ilvl w:val="1"/>
                <w:numId w:val="48"/>
              </w:numPr>
              <w:spacing w:after="60"/>
              <w:rPr>
                <w:rFonts w:ascii="Times New Roman" w:hAnsi="Times New Roman" w:cs="Times New Roman"/>
                <w:lang w:val="en-US"/>
              </w:rPr>
            </w:pPr>
            <w:r w:rsidRPr="00DF773A">
              <w:rPr>
                <w:rFonts w:ascii="Times New Roman" w:hAnsi="Times New Roman" w:cs="Times New Roman"/>
                <w:lang w:val="en-US"/>
              </w:rPr>
              <w:t xml:space="preserve">Sponsor declares that in accordance with Section 14 (2) l) of the Medical Devices Act, it obtained and will maintain, for the entire duration of performance of the </w:t>
            </w:r>
            <w:r w:rsidR="001253B9" w:rsidRPr="00DF773A">
              <w:rPr>
                <w:rFonts w:ascii="Times New Roman" w:hAnsi="Times New Roman" w:cs="Times New Roman"/>
                <w:lang w:val="en-US"/>
              </w:rPr>
              <w:t>Clinical Investigation</w:t>
            </w:r>
            <w:r w:rsidRPr="00DF773A">
              <w:rPr>
                <w:rFonts w:ascii="Times New Roman" w:hAnsi="Times New Roman" w:cs="Times New Roman"/>
                <w:lang w:val="en-US"/>
              </w:rPr>
              <w:t xml:space="preserve">, insurance against liability for damage for Sponsor, Provider and Investigator. The said insurance provides for compensation in case of death of a </w:t>
            </w:r>
            <w:r w:rsidR="00CC3746" w:rsidRPr="00DF773A">
              <w:rPr>
                <w:rFonts w:ascii="Times New Roman" w:hAnsi="Times New Roman" w:cs="Times New Roman"/>
                <w:lang w:val="en-US"/>
              </w:rPr>
              <w:t>Trial Subject</w:t>
            </w:r>
            <w:r w:rsidRPr="00DF773A">
              <w:rPr>
                <w:rFonts w:ascii="Times New Roman" w:hAnsi="Times New Roman" w:cs="Times New Roman"/>
                <w:lang w:val="en-US"/>
              </w:rPr>
              <w:t xml:space="preserve"> or in case of other damage to a </w:t>
            </w:r>
            <w:r w:rsidR="00CC3746" w:rsidRPr="00DF773A">
              <w:rPr>
                <w:rFonts w:ascii="Times New Roman" w:hAnsi="Times New Roman" w:cs="Times New Roman"/>
                <w:lang w:val="en-US"/>
              </w:rPr>
              <w:t>Trial S</w:t>
            </w:r>
            <w:r w:rsidRPr="00DF773A">
              <w:rPr>
                <w:rFonts w:ascii="Times New Roman" w:hAnsi="Times New Roman" w:cs="Times New Roman"/>
                <w:lang w:val="en-US"/>
              </w:rPr>
              <w:t xml:space="preserve">ubject’s health, as long as it is a result of the </w:t>
            </w:r>
            <w:r w:rsidR="001253B9" w:rsidRPr="00DF773A">
              <w:rPr>
                <w:rFonts w:ascii="Times New Roman" w:hAnsi="Times New Roman" w:cs="Times New Roman"/>
                <w:lang w:val="en-US"/>
              </w:rPr>
              <w:t>Clinical Investigation</w:t>
            </w:r>
            <w:r w:rsidRPr="00DF773A">
              <w:rPr>
                <w:rFonts w:ascii="Times New Roman" w:hAnsi="Times New Roman" w:cs="Times New Roman"/>
                <w:lang w:val="en-US"/>
              </w:rPr>
              <w:t xml:space="preserve"> (</w:t>
            </w:r>
            <w:r w:rsidR="001C3591">
              <w:rPr>
                <w:rFonts w:ascii="Times New Roman" w:hAnsi="Times New Roman" w:cs="Times New Roman"/>
                <w:lang w:val="en-US"/>
              </w:rPr>
              <w:t>hereinafter</w:t>
            </w:r>
            <w:r w:rsidRPr="00DF773A">
              <w:rPr>
                <w:rFonts w:ascii="Times New Roman" w:hAnsi="Times New Roman" w:cs="Times New Roman"/>
                <w:lang w:val="en-US"/>
              </w:rPr>
              <w:t xml:space="preserve"> referred to as "</w:t>
            </w:r>
            <w:r w:rsidR="00CC3746" w:rsidRPr="00DF773A">
              <w:rPr>
                <w:rFonts w:ascii="Times New Roman" w:hAnsi="Times New Roman" w:cs="Times New Roman"/>
                <w:b/>
                <w:lang w:val="en-US"/>
              </w:rPr>
              <w:t>Insurance</w:t>
            </w:r>
            <w:r w:rsidRPr="00DF773A">
              <w:rPr>
                <w:rFonts w:ascii="Times New Roman" w:hAnsi="Times New Roman" w:cs="Times New Roman"/>
                <w:lang w:val="en-US"/>
              </w:rPr>
              <w:t>“). The </w:t>
            </w:r>
            <w:r w:rsidR="00CC3746" w:rsidRPr="00DF773A">
              <w:rPr>
                <w:rFonts w:ascii="Times New Roman" w:hAnsi="Times New Roman" w:cs="Times New Roman"/>
                <w:lang w:val="en-US"/>
              </w:rPr>
              <w:t>I</w:t>
            </w:r>
            <w:r w:rsidRPr="00DF773A">
              <w:rPr>
                <w:rFonts w:ascii="Times New Roman" w:hAnsi="Times New Roman" w:cs="Times New Roman"/>
                <w:lang w:val="en-US"/>
              </w:rPr>
              <w:t>nsurance shall also apply in c</w:t>
            </w:r>
            <w:r w:rsidR="00283F8D">
              <w:rPr>
                <w:rFonts w:ascii="Times New Roman" w:hAnsi="Times New Roman" w:cs="Times New Roman"/>
                <w:lang w:val="en-US"/>
              </w:rPr>
              <w:t>ases where the culpability of a </w:t>
            </w:r>
            <w:r w:rsidRPr="00DF773A">
              <w:rPr>
                <w:rFonts w:ascii="Times New Roman" w:hAnsi="Times New Roman" w:cs="Times New Roman"/>
                <w:lang w:val="en-US"/>
              </w:rPr>
              <w:t xml:space="preserve">particular person cannot be established. </w:t>
            </w:r>
            <w:r w:rsidR="001174CF">
              <w:rPr>
                <w:rFonts w:ascii="Times New Roman" w:hAnsi="Times New Roman" w:cs="Times New Roman"/>
                <w:lang w:val="en-US"/>
              </w:rPr>
              <w:t>Document proving the insurance is</w:t>
            </w:r>
            <w:r w:rsidRPr="00DF773A">
              <w:rPr>
                <w:rFonts w:ascii="Times New Roman" w:hAnsi="Times New Roman" w:cs="Times New Roman"/>
                <w:lang w:val="en-US"/>
              </w:rPr>
              <w:t xml:space="preserve"> as </w:t>
            </w:r>
            <w:r w:rsidR="001174CF" w:rsidRPr="00D750AD">
              <w:rPr>
                <w:rFonts w:ascii="Times New Roman" w:hAnsi="Times New Roman" w:cs="Times New Roman"/>
                <w:i/>
                <w:u w:val="single"/>
                <w:lang w:val="en-US"/>
              </w:rPr>
              <w:t>Appendix</w:t>
            </w:r>
            <w:r w:rsidRPr="00D750AD">
              <w:rPr>
                <w:rFonts w:ascii="Times New Roman" w:hAnsi="Times New Roman" w:cs="Times New Roman"/>
                <w:i/>
                <w:u w:val="single"/>
                <w:lang w:val="en-US"/>
              </w:rPr>
              <w:t xml:space="preserve"> No. 1</w:t>
            </w:r>
            <w:r w:rsidRPr="00DF773A">
              <w:rPr>
                <w:rFonts w:ascii="Times New Roman" w:hAnsi="Times New Roman" w:cs="Times New Roman"/>
                <w:lang w:val="en-US"/>
              </w:rPr>
              <w:t xml:space="preserve"> hereto.</w:t>
            </w:r>
          </w:p>
        </w:tc>
      </w:tr>
      <w:tr w:rsidR="000E610C" w:rsidRPr="00DF773A" w14:paraId="470ACB41" w14:textId="77777777" w:rsidTr="00503A01">
        <w:trPr>
          <w:trHeight w:val="70"/>
          <w:jc w:val="center"/>
        </w:trPr>
        <w:tc>
          <w:tcPr>
            <w:tcW w:w="4890" w:type="dxa"/>
          </w:tcPr>
          <w:p w14:paraId="069A6408" w14:textId="60FEC70E" w:rsidR="000E610C" w:rsidRPr="00DF773A" w:rsidRDefault="00DE2189" w:rsidP="00CF799A">
            <w:pPr>
              <w:pStyle w:val="Nadpis2"/>
              <w:numPr>
                <w:ilvl w:val="1"/>
                <w:numId w:val="43"/>
              </w:numPr>
              <w:spacing w:after="60"/>
              <w:rPr>
                <w:i/>
                <w:sz w:val="22"/>
                <w:szCs w:val="22"/>
              </w:rPr>
            </w:pPr>
            <w:r w:rsidRPr="00DF773A">
              <w:rPr>
                <w:sz w:val="22"/>
                <w:szCs w:val="22"/>
              </w:rPr>
              <w:t>Zadavat</w:t>
            </w:r>
            <w:r w:rsidR="00162B27" w:rsidRPr="00DF773A">
              <w:rPr>
                <w:sz w:val="22"/>
                <w:szCs w:val="22"/>
              </w:rPr>
              <w:t>el je povinen</w:t>
            </w:r>
            <w:r w:rsidR="000E610C" w:rsidRPr="00DF773A">
              <w:rPr>
                <w:sz w:val="22"/>
                <w:szCs w:val="22"/>
              </w:rPr>
              <w:t xml:space="preserve"> zajistit, aby nároky z pojištění odpovědnosti za škodu v důsledku </w:t>
            </w:r>
            <w:r w:rsidR="001253B9" w:rsidRPr="00DF773A">
              <w:rPr>
                <w:sz w:val="22"/>
                <w:szCs w:val="22"/>
              </w:rPr>
              <w:t>klinické zkoušky</w:t>
            </w:r>
            <w:r w:rsidR="000E610C" w:rsidRPr="00DF773A">
              <w:rPr>
                <w:sz w:val="22"/>
                <w:szCs w:val="22"/>
              </w:rPr>
              <w:t xml:space="preserve"> bylo možné u pojistitele účinně uplatnit po celou dobu provádění </w:t>
            </w:r>
            <w:r w:rsidR="001253B9" w:rsidRPr="00DF773A">
              <w:rPr>
                <w:sz w:val="22"/>
                <w:szCs w:val="22"/>
              </w:rPr>
              <w:t>klinické zkoušky</w:t>
            </w:r>
            <w:r w:rsidR="00162B27" w:rsidRPr="00DF773A">
              <w:rPr>
                <w:sz w:val="22"/>
                <w:szCs w:val="22"/>
              </w:rPr>
              <w:t xml:space="preserve"> a dále </w:t>
            </w:r>
            <w:r w:rsidR="001174CF">
              <w:rPr>
                <w:sz w:val="22"/>
                <w:szCs w:val="22"/>
              </w:rPr>
              <w:t xml:space="preserve">po jejím ukončení </w:t>
            </w:r>
            <w:r w:rsidR="00162B27" w:rsidRPr="00DF773A">
              <w:rPr>
                <w:sz w:val="22"/>
                <w:szCs w:val="22"/>
              </w:rPr>
              <w:t>v souladu s </w:t>
            </w:r>
            <w:r w:rsidR="00506C04">
              <w:rPr>
                <w:sz w:val="22"/>
                <w:szCs w:val="22"/>
              </w:rPr>
              <w:t>platnými</w:t>
            </w:r>
            <w:r w:rsidR="000E610C" w:rsidRPr="00DF773A">
              <w:rPr>
                <w:sz w:val="22"/>
                <w:szCs w:val="22"/>
              </w:rPr>
              <w:t xml:space="preserve"> právními předpisy.</w:t>
            </w:r>
          </w:p>
        </w:tc>
        <w:tc>
          <w:tcPr>
            <w:tcW w:w="4890" w:type="dxa"/>
          </w:tcPr>
          <w:p w14:paraId="6BFC3F06" w14:textId="7C165FFA" w:rsidR="000E610C" w:rsidRPr="00DF773A" w:rsidRDefault="00162B27" w:rsidP="00CF799A">
            <w:pPr>
              <w:pStyle w:val="Nadpis2"/>
              <w:numPr>
                <w:ilvl w:val="1"/>
                <w:numId w:val="48"/>
              </w:numPr>
              <w:spacing w:after="60"/>
              <w:rPr>
                <w:sz w:val="22"/>
                <w:szCs w:val="22"/>
                <w:lang w:val="en-US"/>
              </w:rPr>
            </w:pPr>
            <w:r w:rsidRPr="00DF773A">
              <w:rPr>
                <w:sz w:val="22"/>
                <w:szCs w:val="22"/>
                <w:lang w:val="en-US"/>
              </w:rPr>
              <w:t xml:space="preserve">Sponsor </w:t>
            </w:r>
            <w:r w:rsidR="000E610C" w:rsidRPr="00DF773A">
              <w:rPr>
                <w:sz w:val="22"/>
                <w:szCs w:val="22"/>
                <w:lang w:val="en-US"/>
              </w:rPr>
              <w:t xml:space="preserve">shall ensure that the claims from insurance of liability for damage caused by </w:t>
            </w:r>
            <w:r w:rsidR="001253B9" w:rsidRPr="00DF773A">
              <w:rPr>
                <w:sz w:val="22"/>
                <w:szCs w:val="22"/>
                <w:lang w:val="en-US"/>
              </w:rPr>
              <w:t>Clinical Investigation</w:t>
            </w:r>
            <w:r w:rsidR="000E610C" w:rsidRPr="00DF773A">
              <w:rPr>
                <w:sz w:val="22"/>
                <w:szCs w:val="22"/>
                <w:lang w:val="en-US"/>
              </w:rPr>
              <w:t xml:space="preserve"> may be made during the whole period of the </w:t>
            </w:r>
            <w:r w:rsidR="001174CF">
              <w:rPr>
                <w:sz w:val="22"/>
                <w:szCs w:val="22"/>
                <w:lang w:val="en-US"/>
              </w:rPr>
              <w:t>Clinical Investigation</w:t>
            </w:r>
            <w:r w:rsidR="000E610C" w:rsidRPr="00DF773A">
              <w:rPr>
                <w:sz w:val="22"/>
                <w:szCs w:val="22"/>
                <w:lang w:val="en-US"/>
              </w:rPr>
              <w:t xml:space="preserve"> and also for per </w:t>
            </w:r>
            <w:r w:rsidR="00506C04">
              <w:rPr>
                <w:sz w:val="22"/>
                <w:szCs w:val="22"/>
                <w:lang w:val="en-US"/>
              </w:rPr>
              <w:t xml:space="preserve">applicable </w:t>
            </w:r>
            <w:r w:rsidR="00D750AD">
              <w:rPr>
                <w:sz w:val="22"/>
                <w:szCs w:val="22"/>
                <w:lang w:val="en-US"/>
              </w:rPr>
              <w:t>law</w:t>
            </w:r>
            <w:r w:rsidR="00506C04">
              <w:rPr>
                <w:sz w:val="22"/>
                <w:szCs w:val="22"/>
                <w:lang w:val="en-US"/>
              </w:rPr>
              <w:t xml:space="preserve"> </w:t>
            </w:r>
            <w:r w:rsidR="000E610C" w:rsidRPr="00DF773A">
              <w:rPr>
                <w:sz w:val="22"/>
                <w:szCs w:val="22"/>
                <w:lang w:val="en-US"/>
              </w:rPr>
              <w:t xml:space="preserve">after the </w:t>
            </w:r>
            <w:r w:rsidR="001253B9" w:rsidRPr="00DF773A">
              <w:rPr>
                <w:sz w:val="22"/>
                <w:szCs w:val="22"/>
                <w:lang w:val="en-US"/>
              </w:rPr>
              <w:t>Clinical Investigation</w:t>
            </w:r>
            <w:r w:rsidR="000E610C" w:rsidRPr="00DF773A">
              <w:rPr>
                <w:sz w:val="22"/>
                <w:szCs w:val="22"/>
                <w:lang w:val="en-US"/>
              </w:rPr>
              <w:t xml:space="preserve"> is over.</w:t>
            </w:r>
          </w:p>
        </w:tc>
      </w:tr>
      <w:tr w:rsidR="000E610C" w:rsidRPr="00DF773A" w14:paraId="0CF18F96" w14:textId="77777777" w:rsidTr="001448F7">
        <w:trPr>
          <w:jc w:val="center"/>
        </w:trPr>
        <w:tc>
          <w:tcPr>
            <w:tcW w:w="4890" w:type="dxa"/>
          </w:tcPr>
          <w:p w14:paraId="0424630B" w14:textId="5ED302EE" w:rsidR="000E610C" w:rsidRPr="00DF773A" w:rsidRDefault="000E610C" w:rsidP="00CF799A">
            <w:pPr>
              <w:pStyle w:val="Nadpis2"/>
              <w:numPr>
                <w:ilvl w:val="1"/>
                <w:numId w:val="43"/>
              </w:numPr>
              <w:spacing w:after="60"/>
              <w:rPr>
                <w:sz w:val="22"/>
                <w:szCs w:val="22"/>
              </w:rPr>
            </w:pPr>
            <w:r w:rsidRPr="00DF773A">
              <w:rPr>
                <w:sz w:val="22"/>
                <w:szCs w:val="22"/>
              </w:rPr>
              <w:t>Rozsah pojištění musí být v přiměřeném poměru k rizikům spojeným s</w:t>
            </w:r>
            <w:r w:rsidR="001174CF">
              <w:rPr>
                <w:sz w:val="22"/>
                <w:szCs w:val="22"/>
              </w:rPr>
              <w:t xml:space="preserve"> klinickou zkouškou </w:t>
            </w:r>
            <w:r w:rsidR="00895FC7">
              <w:rPr>
                <w:sz w:val="22"/>
                <w:szCs w:val="22"/>
              </w:rPr>
              <w:t>a </w:t>
            </w:r>
            <w:r w:rsidRPr="00DF773A">
              <w:rPr>
                <w:sz w:val="22"/>
                <w:szCs w:val="22"/>
              </w:rPr>
              <w:t xml:space="preserve">odpovídat právní úpravou požadovanému rozsahu pojištění pro případ smrti nebo trvalého poškození zdraví anebo dlouhodobé pracovní neschopnosti. </w:t>
            </w:r>
          </w:p>
        </w:tc>
        <w:tc>
          <w:tcPr>
            <w:tcW w:w="4890" w:type="dxa"/>
          </w:tcPr>
          <w:p w14:paraId="02F85C17" w14:textId="2D0588E8" w:rsidR="005B0A00" w:rsidRPr="001174CF" w:rsidRDefault="000E610C" w:rsidP="00CF799A">
            <w:pPr>
              <w:pStyle w:val="Nadpis2"/>
              <w:numPr>
                <w:ilvl w:val="1"/>
                <w:numId w:val="48"/>
              </w:numPr>
              <w:spacing w:after="60"/>
              <w:rPr>
                <w:sz w:val="22"/>
                <w:szCs w:val="22"/>
                <w:lang w:val="en-US"/>
              </w:rPr>
            </w:pPr>
            <w:r w:rsidRPr="00DF773A">
              <w:rPr>
                <w:sz w:val="22"/>
                <w:szCs w:val="22"/>
                <w:lang w:val="en-US"/>
              </w:rPr>
              <w:t xml:space="preserve">Extent of the insurance shall be in adequate proportion to the risks associated with the </w:t>
            </w:r>
            <w:r w:rsidR="001253B9" w:rsidRPr="00DF773A">
              <w:rPr>
                <w:sz w:val="22"/>
                <w:szCs w:val="22"/>
                <w:lang w:val="en-US"/>
              </w:rPr>
              <w:t>Clinical Investigation</w:t>
            </w:r>
            <w:r w:rsidRPr="00DF773A">
              <w:rPr>
                <w:sz w:val="22"/>
                <w:szCs w:val="22"/>
                <w:lang w:val="en-US"/>
              </w:rPr>
              <w:t xml:space="preserve"> and follow the extent required by the applicable </w:t>
            </w:r>
            <w:r w:rsidR="00895FC7">
              <w:rPr>
                <w:sz w:val="22"/>
                <w:szCs w:val="22"/>
                <w:lang w:val="en-US"/>
              </w:rPr>
              <w:t>legislation</w:t>
            </w:r>
            <w:r w:rsidRPr="00DF773A">
              <w:rPr>
                <w:sz w:val="22"/>
                <w:szCs w:val="22"/>
                <w:lang w:val="en-US"/>
              </w:rPr>
              <w:t xml:space="preserve"> for the insurance securing death or permanent damage to a</w:t>
            </w:r>
            <w:r w:rsidR="006348CC" w:rsidRPr="00DF773A">
              <w:rPr>
                <w:sz w:val="22"/>
                <w:szCs w:val="22"/>
                <w:lang w:val="en-US"/>
              </w:rPr>
              <w:t> </w:t>
            </w:r>
            <w:r w:rsidR="001174CF">
              <w:rPr>
                <w:sz w:val="22"/>
                <w:szCs w:val="22"/>
                <w:lang w:val="en-US"/>
              </w:rPr>
              <w:t>Trial Subject’s</w:t>
            </w:r>
            <w:r w:rsidRPr="00DF773A">
              <w:rPr>
                <w:sz w:val="22"/>
                <w:szCs w:val="22"/>
                <w:lang w:val="en-US"/>
              </w:rPr>
              <w:t xml:space="preserve"> health or long-term sick leave.</w:t>
            </w:r>
          </w:p>
        </w:tc>
      </w:tr>
      <w:tr w:rsidR="000E610C" w:rsidRPr="00DF773A" w14:paraId="1FE33301" w14:textId="77777777" w:rsidTr="008477F8">
        <w:trPr>
          <w:trHeight w:val="77"/>
          <w:jc w:val="center"/>
        </w:trPr>
        <w:tc>
          <w:tcPr>
            <w:tcW w:w="4890" w:type="dxa"/>
          </w:tcPr>
          <w:p w14:paraId="2A1E2DEF" w14:textId="77AC1B42" w:rsidR="000E610C" w:rsidRPr="00DF773A" w:rsidRDefault="00DE2189" w:rsidP="00CF799A">
            <w:pPr>
              <w:pStyle w:val="Nadpis2"/>
              <w:numPr>
                <w:ilvl w:val="1"/>
                <w:numId w:val="43"/>
              </w:numPr>
              <w:spacing w:after="60"/>
              <w:rPr>
                <w:sz w:val="22"/>
                <w:szCs w:val="22"/>
              </w:rPr>
            </w:pPr>
            <w:r w:rsidRPr="00DF773A">
              <w:rPr>
                <w:sz w:val="22"/>
                <w:szCs w:val="22"/>
              </w:rPr>
              <w:t>Zadavat</w:t>
            </w:r>
            <w:r w:rsidR="00162B27" w:rsidRPr="00DF773A">
              <w:rPr>
                <w:sz w:val="22"/>
                <w:szCs w:val="22"/>
              </w:rPr>
              <w:t>el</w:t>
            </w:r>
            <w:r w:rsidR="000E610C" w:rsidRPr="00DF773A">
              <w:rPr>
                <w:sz w:val="22"/>
                <w:szCs w:val="22"/>
              </w:rPr>
              <w:t xml:space="preserve"> se zavazuje poskytnout </w:t>
            </w:r>
            <w:r w:rsidRPr="00DF773A">
              <w:rPr>
                <w:sz w:val="22"/>
                <w:szCs w:val="22"/>
              </w:rPr>
              <w:t>poskyto</w:t>
            </w:r>
            <w:r w:rsidR="000E610C" w:rsidRPr="00DF773A">
              <w:rPr>
                <w:sz w:val="22"/>
                <w:szCs w:val="22"/>
              </w:rPr>
              <w:t xml:space="preserve">vateli plnou kompenzaci za újmu, která subjektu </w:t>
            </w:r>
            <w:r w:rsidR="00B570C9" w:rsidRPr="00DF773A">
              <w:rPr>
                <w:sz w:val="22"/>
                <w:szCs w:val="22"/>
              </w:rPr>
              <w:t>hodnocení</w:t>
            </w:r>
            <w:r w:rsidR="000E610C" w:rsidRPr="00DF773A">
              <w:rPr>
                <w:sz w:val="22"/>
                <w:szCs w:val="22"/>
              </w:rPr>
              <w:t xml:space="preserve"> a/nebo třetím osobám vznikla v důsledku </w:t>
            </w:r>
            <w:r w:rsidR="001253B9" w:rsidRPr="00DF773A">
              <w:rPr>
                <w:sz w:val="22"/>
                <w:szCs w:val="22"/>
              </w:rPr>
              <w:t>klinické zkoušky</w:t>
            </w:r>
            <w:r w:rsidR="000E610C" w:rsidRPr="00DF773A">
              <w:rPr>
                <w:sz w:val="22"/>
                <w:szCs w:val="22"/>
              </w:rPr>
              <w:t xml:space="preserve">, a jejíž náhradu byl </w:t>
            </w:r>
            <w:r w:rsidRPr="00DF773A">
              <w:rPr>
                <w:sz w:val="22"/>
                <w:szCs w:val="22"/>
              </w:rPr>
              <w:t>poskyto</w:t>
            </w:r>
            <w:r w:rsidR="000E610C" w:rsidRPr="00DF773A">
              <w:rPr>
                <w:sz w:val="22"/>
                <w:szCs w:val="22"/>
              </w:rPr>
              <w:t xml:space="preserve">vatel povinen poskytnout podle pravomocného soudního rozhodnutí nebo podle mimosoudní dohody schválené </w:t>
            </w:r>
            <w:r w:rsidRPr="00DF773A">
              <w:rPr>
                <w:sz w:val="22"/>
                <w:szCs w:val="22"/>
              </w:rPr>
              <w:t>zadavat</w:t>
            </w:r>
            <w:r w:rsidR="008D4F42" w:rsidRPr="00DF773A">
              <w:rPr>
                <w:sz w:val="22"/>
                <w:szCs w:val="22"/>
              </w:rPr>
              <w:t>elem</w:t>
            </w:r>
            <w:r w:rsidR="000E610C" w:rsidRPr="00DF773A">
              <w:rPr>
                <w:sz w:val="22"/>
                <w:szCs w:val="22"/>
              </w:rPr>
              <w:t xml:space="preserve"> subjektům </w:t>
            </w:r>
            <w:r w:rsidR="00B570C9" w:rsidRPr="00DF773A">
              <w:rPr>
                <w:sz w:val="22"/>
                <w:szCs w:val="22"/>
              </w:rPr>
              <w:t>hodnocení</w:t>
            </w:r>
            <w:r w:rsidR="000E610C" w:rsidRPr="00DF773A">
              <w:rPr>
                <w:sz w:val="22"/>
                <w:szCs w:val="22"/>
              </w:rPr>
              <w:t xml:space="preserve"> či třetím osobám nad rámec pojistného plnění nebo která nebyla v plné výši kryta pojistnou </w:t>
            </w:r>
            <w:r w:rsidRPr="00DF773A">
              <w:rPr>
                <w:sz w:val="22"/>
                <w:szCs w:val="22"/>
              </w:rPr>
              <w:t>sml</w:t>
            </w:r>
            <w:r w:rsidR="000E610C" w:rsidRPr="00DF773A">
              <w:rPr>
                <w:sz w:val="22"/>
                <w:szCs w:val="22"/>
              </w:rPr>
              <w:t xml:space="preserve">ouvou. </w:t>
            </w:r>
            <w:r w:rsidRPr="00DF773A">
              <w:rPr>
                <w:sz w:val="22"/>
                <w:szCs w:val="22"/>
              </w:rPr>
              <w:t>Zadavat</w:t>
            </w:r>
            <w:r w:rsidR="008D4F42" w:rsidRPr="00DF773A">
              <w:rPr>
                <w:sz w:val="22"/>
                <w:szCs w:val="22"/>
              </w:rPr>
              <w:t xml:space="preserve">el se dále zavazuje, že </w:t>
            </w:r>
            <w:r w:rsidRPr="00DF773A">
              <w:rPr>
                <w:sz w:val="22"/>
                <w:szCs w:val="22"/>
              </w:rPr>
              <w:t>poskyto</w:t>
            </w:r>
            <w:r w:rsidR="008D4F42" w:rsidRPr="00DF773A">
              <w:rPr>
                <w:sz w:val="22"/>
                <w:szCs w:val="22"/>
              </w:rPr>
              <w:t xml:space="preserve">vateli rovněž poskytne v plné výši náhradu nákladů právního zastoupení v řízení podle věty prvé tohoto článku. </w:t>
            </w:r>
            <w:r w:rsidRPr="00DF773A">
              <w:rPr>
                <w:sz w:val="22"/>
                <w:szCs w:val="22"/>
              </w:rPr>
              <w:t>Zadavat</w:t>
            </w:r>
            <w:r w:rsidR="008D4F42" w:rsidRPr="00DF773A">
              <w:rPr>
                <w:sz w:val="22"/>
                <w:szCs w:val="22"/>
              </w:rPr>
              <w:t xml:space="preserve">el se dále zavazuje, že poskytne </w:t>
            </w:r>
            <w:r w:rsidRPr="00DF773A">
              <w:rPr>
                <w:sz w:val="22"/>
                <w:szCs w:val="22"/>
              </w:rPr>
              <w:t>poskyto</w:t>
            </w:r>
            <w:r w:rsidR="008D4F42" w:rsidRPr="00DF773A">
              <w:rPr>
                <w:sz w:val="22"/>
                <w:szCs w:val="22"/>
              </w:rPr>
              <w:t>vateli v plné výši náhradu nákladů na léčení v případě poškození zdraví subjektu</w:t>
            </w:r>
            <w:r w:rsidR="001174CF">
              <w:rPr>
                <w:sz w:val="22"/>
                <w:szCs w:val="22"/>
              </w:rPr>
              <w:t xml:space="preserve"> hodnocení</w:t>
            </w:r>
            <w:r w:rsidR="008D4F42" w:rsidRPr="00DF773A">
              <w:rPr>
                <w:sz w:val="22"/>
                <w:szCs w:val="22"/>
              </w:rPr>
              <w:t xml:space="preserve"> v souvis</w:t>
            </w:r>
            <w:r w:rsidR="001174CF">
              <w:rPr>
                <w:sz w:val="22"/>
                <w:szCs w:val="22"/>
              </w:rPr>
              <w:t>losti s jeho účastí na klinické zkoušce</w:t>
            </w:r>
            <w:r w:rsidR="008D4F42" w:rsidRPr="00DF773A">
              <w:rPr>
                <w:sz w:val="22"/>
                <w:szCs w:val="22"/>
              </w:rPr>
              <w:t xml:space="preserve">, </w:t>
            </w:r>
            <w:r w:rsidR="008D4F42" w:rsidRPr="00DF773A">
              <w:rPr>
                <w:sz w:val="22"/>
                <w:szCs w:val="22"/>
              </w:rPr>
              <w:lastRenderedPageBreak/>
              <w:t>včetně případného regresního nároku zdravotní pojišťovny.</w:t>
            </w:r>
          </w:p>
        </w:tc>
        <w:tc>
          <w:tcPr>
            <w:tcW w:w="4890" w:type="dxa"/>
          </w:tcPr>
          <w:p w14:paraId="62D4FC62" w14:textId="4FF5C4BC" w:rsidR="000E610C" w:rsidRPr="00DF773A" w:rsidRDefault="008D4F42" w:rsidP="00CF799A">
            <w:pPr>
              <w:pStyle w:val="Nadpis2"/>
              <w:numPr>
                <w:ilvl w:val="1"/>
                <w:numId w:val="48"/>
              </w:numPr>
              <w:spacing w:after="60"/>
              <w:rPr>
                <w:sz w:val="22"/>
                <w:szCs w:val="22"/>
                <w:lang w:val="en-US"/>
              </w:rPr>
            </w:pPr>
            <w:r w:rsidRPr="00DF773A">
              <w:rPr>
                <w:sz w:val="22"/>
                <w:szCs w:val="22"/>
                <w:lang w:val="en-US"/>
              </w:rPr>
              <w:lastRenderedPageBreak/>
              <w:t>Sponsor</w:t>
            </w:r>
            <w:r w:rsidR="000E610C" w:rsidRPr="00DF773A" w:rsidDel="0013319D">
              <w:rPr>
                <w:sz w:val="22"/>
                <w:szCs w:val="22"/>
                <w:lang w:val="en-US"/>
              </w:rPr>
              <w:t xml:space="preserve"> </w:t>
            </w:r>
            <w:r w:rsidR="000E610C" w:rsidRPr="00DF773A">
              <w:rPr>
                <w:sz w:val="22"/>
                <w:szCs w:val="22"/>
                <w:lang w:val="en-US"/>
              </w:rPr>
              <w:t xml:space="preserve">shall provide Provider full compensation for damage </w:t>
            </w:r>
            <w:r w:rsidRPr="00DF773A">
              <w:rPr>
                <w:sz w:val="22"/>
                <w:szCs w:val="22"/>
                <w:lang w:val="en-US"/>
              </w:rPr>
              <w:t xml:space="preserve">or immaterial loss </w:t>
            </w:r>
            <w:r w:rsidR="000E610C" w:rsidRPr="00DF773A">
              <w:rPr>
                <w:sz w:val="22"/>
                <w:szCs w:val="22"/>
                <w:lang w:val="en-US"/>
              </w:rPr>
              <w:t xml:space="preserve">incurred to </w:t>
            </w:r>
            <w:r w:rsidR="00B570C9" w:rsidRPr="00DF773A">
              <w:rPr>
                <w:sz w:val="22"/>
                <w:szCs w:val="22"/>
                <w:lang w:val="en-US"/>
              </w:rPr>
              <w:t>Trial Subject</w:t>
            </w:r>
            <w:r w:rsidRPr="00DF773A">
              <w:rPr>
                <w:sz w:val="22"/>
                <w:szCs w:val="22"/>
                <w:lang w:val="en-US"/>
              </w:rPr>
              <w:t>s or third parties as a </w:t>
            </w:r>
            <w:r w:rsidR="000E610C" w:rsidRPr="00DF773A">
              <w:rPr>
                <w:sz w:val="22"/>
                <w:szCs w:val="22"/>
                <w:lang w:val="en-US"/>
              </w:rPr>
              <w:t xml:space="preserve">result of the </w:t>
            </w:r>
            <w:r w:rsidR="001253B9" w:rsidRPr="00DF773A">
              <w:rPr>
                <w:sz w:val="22"/>
                <w:szCs w:val="22"/>
                <w:lang w:val="en-US"/>
              </w:rPr>
              <w:t>Clinical Investigation</w:t>
            </w:r>
            <w:r w:rsidR="000E610C" w:rsidRPr="00DF773A">
              <w:rPr>
                <w:sz w:val="22"/>
                <w:szCs w:val="22"/>
                <w:lang w:val="en-US"/>
              </w:rPr>
              <w:t xml:space="preserve">, as long as such compensation is to be provided by Provider under a final court decision or an out-of-court settlement approved by </w:t>
            </w:r>
            <w:r w:rsidRPr="00DF773A">
              <w:rPr>
                <w:sz w:val="22"/>
                <w:szCs w:val="22"/>
                <w:lang w:val="en-US"/>
              </w:rPr>
              <w:t>Sponsor to</w:t>
            </w:r>
            <w:r w:rsidR="000E610C" w:rsidRPr="00DF773A">
              <w:rPr>
                <w:sz w:val="22"/>
                <w:szCs w:val="22"/>
                <w:lang w:val="en-US"/>
              </w:rPr>
              <w:t xml:space="preserve"> the subjects or third parties above the relevant claim limit or that was not fully covered by the policy. </w:t>
            </w:r>
            <w:r w:rsidRPr="00DF773A">
              <w:rPr>
                <w:sz w:val="22"/>
                <w:szCs w:val="22"/>
                <w:lang w:val="en-US"/>
              </w:rPr>
              <w:t xml:space="preserve">Further, Sponsor shall also reimburse Provider in full for all costs of legal counsel in any proceedings pursuant to the first clause of this article. Further, Sponsor shall reimburse Provider for all costs of treatment in case of damage to health of a </w:t>
            </w:r>
            <w:r w:rsidR="001174CF">
              <w:rPr>
                <w:sz w:val="22"/>
                <w:szCs w:val="22"/>
                <w:lang w:val="en-US"/>
              </w:rPr>
              <w:t>Trial Subject</w:t>
            </w:r>
            <w:r w:rsidRPr="00DF773A">
              <w:rPr>
                <w:sz w:val="22"/>
                <w:szCs w:val="22"/>
                <w:lang w:val="en-US"/>
              </w:rPr>
              <w:t xml:space="preserve"> in relation to the </w:t>
            </w:r>
            <w:r w:rsidR="001174CF">
              <w:rPr>
                <w:sz w:val="22"/>
                <w:szCs w:val="22"/>
                <w:lang w:val="en-US"/>
              </w:rPr>
              <w:t>Trial s</w:t>
            </w:r>
            <w:r w:rsidRPr="00DF773A">
              <w:rPr>
                <w:sz w:val="22"/>
                <w:szCs w:val="22"/>
                <w:lang w:val="en-US"/>
              </w:rPr>
              <w:t xml:space="preserve">ubject’s participation in </w:t>
            </w:r>
            <w:r w:rsidR="006348CC" w:rsidRPr="00DF773A">
              <w:rPr>
                <w:sz w:val="22"/>
                <w:szCs w:val="22"/>
                <w:lang w:val="en-US"/>
              </w:rPr>
              <w:t xml:space="preserve">the </w:t>
            </w:r>
            <w:r w:rsidR="001253B9" w:rsidRPr="00DF773A">
              <w:rPr>
                <w:sz w:val="22"/>
                <w:szCs w:val="22"/>
                <w:lang w:val="en-US"/>
              </w:rPr>
              <w:t>Clinical Investigation</w:t>
            </w:r>
            <w:r w:rsidR="006348CC" w:rsidRPr="00DF773A">
              <w:rPr>
                <w:sz w:val="22"/>
                <w:szCs w:val="22"/>
                <w:lang w:val="en-US"/>
              </w:rPr>
              <w:t>, including a </w:t>
            </w:r>
            <w:r w:rsidRPr="00DF773A">
              <w:rPr>
                <w:sz w:val="22"/>
                <w:szCs w:val="22"/>
                <w:lang w:val="en-US"/>
              </w:rPr>
              <w:t xml:space="preserve">possible regress or subrogation claim of the health insurance </w:t>
            </w:r>
            <w:r w:rsidR="00D750AD">
              <w:rPr>
                <w:sz w:val="22"/>
                <w:szCs w:val="22"/>
                <w:lang w:val="en-US"/>
              </w:rPr>
              <w:t>company</w:t>
            </w:r>
            <w:r w:rsidRPr="00DF773A">
              <w:rPr>
                <w:sz w:val="22"/>
                <w:szCs w:val="22"/>
                <w:lang w:val="en-US"/>
              </w:rPr>
              <w:t>.</w:t>
            </w:r>
          </w:p>
        </w:tc>
      </w:tr>
      <w:tr w:rsidR="00E164E0" w:rsidRPr="00DF773A" w14:paraId="5B336E4A" w14:textId="77777777" w:rsidTr="00357BF6">
        <w:trPr>
          <w:trHeight w:val="436"/>
          <w:jc w:val="center"/>
        </w:trPr>
        <w:tc>
          <w:tcPr>
            <w:tcW w:w="4890" w:type="dxa"/>
          </w:tcPr>
          <w:p w14:paraId="73953572" w14:textId="1EC07D0E" w:rsidR="00E164E0" w:rsidRPr="003D44C6" w:rsidRDefault="00E164E0" w:rsidP="00CF799A">
            <w:pPr>
              <w:pStyle w:val="Nadpis2"/>
              <w:numPr>
                <w:ilvl w:val="1"/>
                <w:numId w:val="43"/>
              </w:numPr>
              <w:spacing w:after="60"/>
              <w:rPr>
                <w:sz w:val="22"/>
                <w:szCs w:val="22"/>
              </w:rPr>
            </w:pPr>
            <w:r>
              <w:rPr>
                <w:sz w:val="22"/>
                <w:szCs w:val="22"/>
              </w:rPr>
              <w:t>Zadavatel</w:t>
            </w:r>
            <w:r w:rsidR="00357BF6">
              <w:rPr>
                <w:sz w:val="22"/>
                <w:szCs w:val="22"/>
              </w:rPr>
              <w:t xml:space="preserve"> dále</w:t>
            </w:r>
            <w:r w:rsidRPr="003D44C6">
              <w:rPr>
                <w:sz w:val="22"/>
                <w:szCs w:val="22"/>
              </w:rPr>
              <w:t xml:space="preserve"> odškodní, bude bránit a chránit </w:t>
            </w:r>
            <w:r>
              <w:rPr>
                <w:sz w:val="22"/>
                <w:szCs w:val="22"/>
              </w:rPr>
              <w:t xml:space="preserve">poskytovatele, zkoušejícího, participující </w:t>
            </w:r>
            <w:r w:rsidR="00D750AD">
              <w:rPr>
                <w:sz w:val="22"/>
                <w:szCs w:val="22"/>
              </w:rPr>
              <w:t>osoby</w:t>
            </w:r>
            <w:r w:rsidRPr="003D44C6">
              <w:rPr>
                <w:sz w:val="22"/>
                <w:szCs w:val="22"/>
              </w:rPr>
              <w:t xml:space="preserve"> (dále jen „</w:t>
            </w:r>
            <w:r w:rsidRPr="00325A02">
              <w:rPr>
                <w:b/>
                <w:sz w:val="22"/>
                <w:szCs w:val="22"/>
              </w:rPr>
              <w:t>odškodňované osoby</w:t>
            </w:r>
            <w:r w:rsidRPr="003D44C6">
              <w:rPr>
                <w:sz w:val="22"/>
                <w:szCs w:val="22"/>
              </w:rPr>
              <w:t>“) před a proti stíhání, žalobám, nárokům a nákladům (včetně přiměřenýc</w:t>
            </w:r>
            <w:r>
              <w:rPr>
                <w:sz w:val="22"/>
                <w:szCs w:val="22"/>
              </w:rPr>
              <w:t>h poplatků za právní zastoupení</w:t>
            </w:r>
            <w:r w:rsidRPr="003D44C6">
              <w:rPr>
                <w:sz w:val="22"/>
                <w:szCs w:val="22"/>
              </w:rPr>
              <w:t>) (dále jen „</w:t>
            </w:r>
            <w:r w:rsidRPr="00325A02">
              <w:rPr>
                <w:b/>
                <w:sz w:val="22"/>
                <w:szCs w:val="22"/>
              </w:rPr>
              <w:t>ztráty</w:t>
            </w:r>
            <w:r w:rsidRPr="003D44C6">
              <w:rPr>
                <w:sz w:val="22"/>
                <w:szCs w:val="22"/>
              </w:rPr>
              <w:t>“) přím</w:t>
            </w:r>
            <w:r>
              <w:rPr>
                <w:sz w:val="22"/>
                <w:szCs w:val="22"/>
              </w:rPr>
              <w:t>o vyplývajícím z (a) používání hodnoceného</w:t>
            </w:r>
            <w:r w:rsidRPr="003D44C6">
              <w:rPr>
                <w:sz w:val="22"/>
                <w:szCs w:val="22"/>
              </w:rPr>
              <w:t xml:space="preserve"> </w:t>
            </w:r>
            <w:r>
              <w:rPr>
                <w:sz w:val="22"/>
                <w:szCs w:val="22"/>
              </w:rPr>
              <w:t>zdravotnického prostředku</w:t>
            </w:r>
            <w:r w:rsidRPr="003D44C6">
              <w:rPr>
                <w:sz w:val="22"/>
                <w:szCs w:val="22"/>
              </w:rPr>
              <w:t xml:space="preserve"> v souladu s </w:t>
            </w:r>
            <w:r>
              <w:rPr>
                <w:sz w:val="22"/>
                <w:szCs w:val="22"/>
              </w:rPr>
              <w:t>plánem</w:t>
            </w:r>
            <w:r w:rsidRPr="003D44C6">
              <w:rPr>
                <w:sz w:val="22"/>
                <w:szCs w:val="22"/>
              </w:rPr>
              <w:t xml:space="preserve"> nebo s postupy, které by </w:t>
            </w:r>
            <w:r>
              <w:rPr>
                <w:sz w:val="22"/>
                <w:szCs w:val="22"/>
              </w:rPr>
              <w:t>subjekt hodnocení</w:t>
            </w:r>
            <w:r w:rsidRPr="003D44C6">
              <w:rPr>
                <w:sz w:val="22"/>
                <w:szCs w:val="22"/>
              </w:rPr>
              <w:t xml:space="preserve"> nebyl podstoupil, pokud by se </w:t>
            </w:r>
            <w:r>
              <w:rPr>
                <w:sz w:val="22"/>
                <w:szCs w:val="22"/>
              </w:rPr>
              <w:t>klinické zkoušky neúčastnil, (b) porušení této s</w:t>
            </w:r>
            <w:r w:rsidRPr="003D44C6">
              <w:rPr>
                <w:sz w:val="22"/>
                <w:szCs w:val="22"/>
              </w:rPr>
              <w:t xml:space="preserve">mlouvy </w:t>
            </w:r>
            <w:r>
              <w:rPr>
                <w:sz w:val="22"/>
                <w:szCs w:val="22"/>
              </w:rPr>
              <w:t>zadavatelem nebo nedodržení p</w:t>
            </w:r>
            <w:r w:rsidRPr="003D44C6">
              <w:rPr>
                <w:sz w:val="22"/>
                <w:szCs w:val="22"/>
              </w:rPr>
              <w:t xml:space="preserve">latných </w:t>
            </w:r>
            <w:r>
              <w:rPr>
                <w:sz w:val="22"/>
                <w:szCs w:val="22"/>
              </w:rPr>
              <w:t>právních předpisů</w:t>
            </w:r>
            <w:r w:rsidRPr="003D44C6">
              <w:rPr>
                <w:sz w:val="22"/>
                <w:szCs w:val="22"/>
              </w:rPr>
              <w:t xml:space="preserve">, nebo (c) použití nebo komercializace dat nebo vynálezů vytvořených </w:t>
            </w:r>
            <w:r>
              <w:rPr>
                <w:sz w:val="22"/>
                <w:szCs w:val="22"/>
              </w:rPr>
              <w:t xml:space="preserve">v rámci klinického zkoušení zadavatelem. Povinnost zadavatele k </w:t>
            </w:r>
            <w:r w:rsidRPr="00325A02">
              <w:rPr>
                <w:sz w:val="22"/>
                <w:szCs w:val="22"/>
              </w:rPr>
              <w:t>odškodnění se nebude vztahovat na</w:t>
            </w:r>
            <w:r>
              <w:rPr>
                <w:sz w:val="22"/>
                <w:szCs w:val="22"/>
              </w:rPr>
              <w:t xml:space="preserve"> rozsah, v jakém jsou jakékoli z</w:t>
            </w:r>
            <w:r w:rsidRPr="00325A02">
              <w:rPr>
                <w:sz w:val="22"/>
                <w:szCs w:val="22"/>
              </w:rPr>
              <w:t xml:space="preserve">tráty způsobeny nedbalostí, </w:t>
            </w:r>
            <w:r>
              <w:rPr>
                <w:sz w:val="22"/>
                <w:szCs w:val="22"/>
              </w:rPr>
              <w:t>nedodržením p</w:t>
            </w:r>
            <w:r w:rsidRPr="00325A02">
              <w:rPr>
                <w:sz w:val="22"/>
                <w:szCs w:val="22"/>
              </w:rPr>
              <w:t xml:space="preserve">latných </w:t>
            </w:r>
            <w:r>
              <w:rPr>
                <w:sz w:val="22"/>
                <w:szCs w:val="22"/>
              </w:rPr>
              <w:t>právních předpisů nebo porušením této smlouvy ze strany o</w:t>
            </w:r>
            <w:r w:rsidRPr="00325A02">
              <w:rPr>
                <w:sz w:val="22"/>
                <w:szCs w:val="22"/>
              </w:rPr>
              <w:t xml:space="preserve">dškodňované osoby. </w:t>
            </w:r>
          </w:p>
        </w:tc>
        <w:tc>
          <w:tcPr>
            <w:tcW w:w="4890" w:type="dxa"/>
          </w:tcPr>
          <w:p w14:paraId="3E303A25" w14:textId="383CA8EC" w:rsidR="00E164E0" w:rsidRPr="00E164E0" w:rsidRDefault="00E164E0" w:rsidP="00CF799A">
            <w:pPr>
              <w:pStyle w:val="Nadpis2"/>
              <w:numPr>
                <w:ilvl w:val="1"/>
                <w:numId w:val="48"/>
              </w:numPr>
              <w:spacing w:after="60"/>
              <w:rPr>
                <w:sz w:val="22"/>
                <w:szCs w:val="22"/>
                <w:lang w:val="en-US"/>
              </w:rPr>
            </w:pPr>
            <w:r w:rsidRPr="00E164E0">
              <w:rPr>
                <w:sz w:val="22"/>
                <w:szCs w:val="22"/>
                <w:lang w:val="en-US"/>
              </w:rPr>
              <w:t>Sponsor will</w:t>
            </w:r>
            <w:r w:rsidR="00357BF6">
              <w:rPr>
                <w:sz w:val="22"/>
                <w:szCs w:val="22"/>
                <w:lang w:val="en-US"/>
              </w:rPr>
              <w:t xml:space="preserve"> also</w:t>
            </w:r>
            <w:r w:rsidRPr="00E164E0">
              <w:rPr>
                <w:sz w:val="22"/>
                <w:szCs w:val="22"/>
                <w:lang w:val="en-US"/>
              </w:rPr>
              <w:t xml:space="preserve"> indemnify, defend and hold harmless Provider, Investigator and Participating Personnel (“</w:t>
            </w:r>
            <w:r w:rsidRPr="00E164E0">
              <w:rPr>
                <w:b/>
                <w:sz w:val="22"/>
                <w:szCs w:val="22"/>
                <w:lang w:val="en-US"/>
              </w:rPr>
              <w:t>Indemnitees</w:t>
            </w:r>
            <w:r w:rsidRPr="00E164E0">
              <w:rPr>
                <w:sz w:val="22"/>
                <w:szCs w:val="22"/>
                <w:lang w:val="en-US"/>
              </w:rPr>
              <w:t>”) from and against third party actions, suits, claims, and costs (including reasonable attorney fees (“</w:t>
            </w:r>
            <w:r w:rsidRPr="00E164E0">
              <w:rPr>
                <w:b/>
                <w:sz w:val="22"/>
                <w:szCs w:val="22"/>
                <w:lang w:val="en-US"/>
              </w:rPr>
              <w:t>Losses</w:t>
            </w:r>
            <w:r w:rsidRPr="00E164E0">
              <w:rPr>
                <w:sz w:val="22"/>
                <w:szCs w:val="22"/>
                <w:lang w:val="en-US"/>
              </w:rPr>
              <w:t xml:space="preserve">”) directly arising from (a), use of Evaluated Medical Device in accordance with the CIP or procedures that the Trial Subject would not have undergone but for participation in the Clinical Investigation, (b) Sponsor’s breach of this Agreement or failure to comply with applicable legislation, or (c) Sponsor’s use or commercialization of the Results or Inventions produced by the Clinical Investigation. Sponsor’s indemnification obligation will not apply to the extent that any Losses are </w:t>
            </w:r>
            <w:r w:rsidR="00D750AD">
              <w:rPr>
                <w:sz w:val="22"/>
                <w:szCs w:val="22"/>
                <w:lang w:val="en-US"/>
              </w:rPr>
              <w:t>attributable to the negligence</w:t>
            </w:r>
            <w:r w:rsidRPr="00E164E0">
              <w:rPr>
                <w:sz w:val="22"/>
                <w:szCs w:val="22"/>
                <w:lang w:val="en-US"/>
              </w:rPr>
              <w:t xml:space="preserve">, failure to comply with applicable </w:t>
            </w:r>
            <w:r w:rsidR="00D750AD">
              <w:rPr>
                <w:sz w:val="22"/>
                <w:szCs w:val="22"/>
                <w:lang w:val="en-US"/>
              </w:rPr>
              <w:t>law</w:t>
            </w:r>
            <w:r w:rsidRPr="00E164E0">
              <w:rPr>
                <w:sz w:val="22"/>
                <w:szCs w:val="22"/>
                <w:lang w:val="en-US"/>
              </w:rPr>
              <w:t xml:space="preserve"> or breach of th</w:t>
            </w:r>
            <w:r>
              <w:rPr>
                <w:sz w:val="22"/>
                <w:szCs w:val="22"/>
                <w:lang w:val="en-US"/>
              </w:rPr>
              <w:t>is Agreement on the part of an I</w:t>
            </w:r>
            <w:r w:rsidRPr="00E164E0">
              <w:rPr>
                <w:sz w:val="22"/>
                <w:szCs w:val="22"/>
                <w:lang w:val="en-US"/>
              </w:rPr>
              <w:t>ndemnitee.</w:t>
            </w:r>
          </w:p>
        </w:tc>
      </w:tr>
      <w:tr w:rsidR="002250AD" w:rsidRPr="00DF773A" w14:paraId="081DA3A0" w14:textId="77777777" w:rsidTr="002250AD">
        <w:trPr>
          <w:trHeight w:val="977"/>
          <w:jc w:val="center"/>
        </w:trPr>
        <w:tc>
          <w:tcPr>
            <w:tcW w:w="4890" w:type="dxa"/>
          </w:tcPr>
          <w:p w14:paraId="6F33715D" w14:textId="04EEB307" w:rsidR="002250AD" w:rsidRPr="006F5789" w:rsidRDefault="002250AD" w:rsidP="00CF799A">
            <w:pPr>
              <w:pStyle w:val="Nadpis2"/>
              <w:numPr>
                <w:ilvl w:val="1"/>
                <w:numId w:val="43"/>
              </w:numPr>
              <w:spacing w:after="60"/>
              <w:rPr>
                <w:sz w:val="22"/>
                <w:szCs w:val="22"/>
              </w:rPr>
            </w:pPr>
            <w:r w:rsidRPr="006F5789">
              <w:rPr>
                <w:sz w:val="22"/>
                <w:szCs w:val="22"/>
              </w:rPr>
              <w:t>Oprávněný zástupce se podpisem této smlouvy zavazuje a je tedy povinen plnit veškeré závazky zadavatele dle této smlouvy, a to společně a nerozdílně se zadavatelem.</w:t>
            </w:r>
          </w:p>
        </w:tc>
        <w:tc>
          <w:tcPr>
            <w:tcW w:w="4890" w:type="dxa"/>
          </w:tcPr>
          <w:p w14:paraId="2390E13D" w14:textId="669D2371" w:rsidR="002250AD" w:rsidRPr="006F5789" w:rsidRDefault="002250AD" w:rsidP="00CF799A">
            <w:pPr>
              <w:pStyle w:val="Nadpis2"/>
              <w:numPr>
                <w:ilvl w:val="1"/>
                <w:numId w:val="48"/>
              </w:numPr>
              <w:spacing w:after="60"/>
              <w:rPr>
                <w:sz w:val="22"/>
                <w:szCs w:val="22"/>
                <w:lang w:val="en-US"/>
              </w:rPr>
            </w:pPr>
            <w:r w:rsidRPr="006F5789">
              <w:rPr>
                <w:sz w:val="22"/>
                <w:szCs w:val="22"/>
                <w:lang w:val="en-US"/>
              </w:rPr>
              <w:t xml:space="preserve">By signing this Agreement, Authorized </w:t>
            </w:r>
            <w:r w:rsidR="004514A6" w:rsidRPr="006F5789">
              <w:rPr>
                <w:sz w:val="22"/>
                <w:szCs w:val="22"/>
                <w:lang w:val="en-US"/>
              </w:rPr>
              <w:t>Representative</w:t>
            </w:r>
            <w:r w:rsidRPr="006F5789">
              <w:rPr>
                <w:sz w:val="22"/>
                <w:szCs w:val="22"/>
                <w:lang w:val="en-US"/>
              </w:rPr>
              <w:t xml:space="preserve"> undertakes to meet, and shall be responsible for meeting all obligations of Sponsor hereunder, jointly and inseparably with the Sponsor.</w:t>
            </w:r>
            <w:r w:rsidRPr="006F5789">
              <w:t xml:space="preserve"> </w:t>
            </w:r>
          </w:p>
        </w:tc>
      </w:tr>
      <w:tr w:rsidR="000E610C" w:rsidRPr="00DF773A" w14:paraId="747651DA" w14:textId="77777777" w:rsidTr="001448F7">
        <w:trPr>
          <w:jc w:val="center"/>
        </w:trPr>
        <w:tc>
          <w:tcPr>
            <w:tcW w:w="4890" w:type="dxa"/>
          </w:tcPr>
          <w:p w14:paraId="6A285EAA" w14:textId="4AB0CC3A" w:rsidR="000E610C" w:rsidRPr="001174CF" w:rsidRDefault="009B2822" w:rsidP="00CF799A">
            <w:pPr>
              <w:pStyle w:val="Nadpis1"/>
              <w:numPr>
                <w:ilvl w:val="0"/>
                <w:numId w:val="59"/>
              </w:numPr>
              <w:tabs>
                <w:tab w:val="clear" w:pos="567"/>
              </w:tabs>
              <w:spacing w:before="0" w:after="60"/>
              <w:ind w:left="447" w:hanging="447"/>
              <w:rPr>
                <w:sz w:val="22"/>
                <w:szCs w:val="22"/>
              </w:rPr>
            </w:pPr>
            <w:r w:rsidRPr="001174CF">
              <w:rPr>
                <w:sz w:val="22"/>
                <w:szCs w:val="22"/>
              </w:rPr>
              <w:t>Zachování důvěrnosti</w:t>
            </w:r>
          </w:p>
        </w:tc>
        <w:tc>
          <w:tcPr>
            <w:tcW w:w="4890" w:type="dxa"/>
          </w:tcPr>
          <w:p w14:paraId="29C48D88" w14:textId="7F1B1A24" w:rsidR="000E610C" w:rsidRPr="001174CF" w:rsidRDefault="000E610C" w:rsidP="00CF799A">
            <w:pPr>
              <w:pStyle w:val="Nadpis1"/>
              <w:numPr>
                <w:ilvl w:val="0"/>
                <w:numId w:val="44"/>
              </w:numPr>
              <w:spacing w:before="0" w:after="60"/>
              <w:rPr>
                <w:sz w:val="22"/>
                <w:szCs w:val="22"/>
                <w:lang w:val="en-US"/>
              </w:rPr>
            </w:pPr>
            <w:r w:rsidRPr="001174CF">
              <w:rPr>
                <w:sz w:val="22"/>
                <w:szCs w:val="22"/>
                <w:lang w:val="en-US"/>
              </w:rPr>
              <w:t xml:space="preserve">Confidentiality </w:t>
            </w:r>
          </w:p>
        </w:tc>
      </w:tr>
      <w:tr w:rsidR="000E610C" w:rsidRPr="00DF773A" w14:paraId="016ACBB6" w14:textId="77777777" w:rsidTr="001448F7">
        <w:trPr>
          <w:jc w:val="center"/>
        </w:trPr>
        <w:tc>
          <w:tcPr>
            <w:tcW w:w="4890" w:type="dxa"/>
          </w:tcPr>
          <w:p w14:paraId="7A2F01EA" w14:textId="6A28D788" w:rsidR="008D4F42" w:rsidRPr="00DF773A" w:rsidRDefault="008D4F42" w:rsidP="00CF799A">
            <w:pPr>
              <w:pStyle w:val="Nadpis2"/>
              <w:numPr>
                <w:ilvl w:val="1"/>
                <w:numId w:val="44"/>
              </w:numPr>
              <w:spacing w:after="60"/>
              <w:ind w:left="447" w:hanging="567"/>
              <w:rPr>
                <w:sz w:val="22"/>
                <w:szCs w:val="22"/>
              </w:rPr>
            </w:pPr>
            <w:r w:rsidRPr="00DF773A">
              <w:rPr>
                <w:sz w:val="22"/>
                <w:szCs w:val="22"/>
              </w:rPr>
              <w:t xml:space="preserve">Důvěrnými údaji se pro účely této </w:t>
            </w:r>
            <w:r w:rsidR="00DE2189" w:rsidRPr="00DF773A">
              <w:rPr>
                <w:sz w:val="22"/>
                <w:szCs w:val="22"/>
              </w:rPr>
              <w:t>sml</w:t>
            </w:r>
            <w:r w:rsidRPr="00DF773A">
              <w:rPr>
                <w:sz w:val="22"/>
                <w:szCs w:val="22"/>
              </w:rPr>
              <w:t xml:space="preserve">ouvy rozumí veškeré údaje, o kterých se </w:t>
            </w:r>
            <w:r w:rsidR="00F54E1C">
              <w:rPr>
                <w:sz w:val="22"/>
                <w:szCs w:val="22"/>
              </w:rPr>
              <w:t>dozvěděly</w:t>
            </w:r>
            <w:r w:rsidRPr="00DF773A">
              <w:rPr>
                <w:sz w:val="22"/>
                <w:szCs w:val="22"/>
              </w:rPr>
              <w:t xml:space="preserve"> na základě spolupráce dle této </w:t>
            </w:r>
            <w:r w:rsidR="00DE2189" w:rsidRPr="00DF773A">
              <w:rPr>
                <w:sz w:val="22"/>
                <w:szCs w:val="22"/>
              </w:rPr>
              <w:t>sml</w:t>
            </w:r>
            <w:r w:rsidRPr="00DF773A">
              <w:rPr>
                <w:sz w:val="22"/>
                <w:szCs w:val="22"/>
              </w:rPr>
              <w:t xml:space="preserve">ouvy, včetně </w:t>
            </w:r>
            <w:r w:rsidR="00DE2189" w:rsidRPr="00DF773A">
              <w:rPr>
                <w:sz w:val="22"/>
                <w:szCs w:val="22"/>
              </w:rPr>
              <w:t>info</w:t>
            </w:r>
            <w:r w:rsidRPr="00DF773A">
              <w:rPr>
                <w:sz w:val="22"/>
                <w:szCs w:val="22"/>
              </w:rPr>
              <w:t xml:space="preserve">rmací o struktuře, složení, ingrediencích, vzorcích, know-how, technických postupech a procesech. Důvěrnými údaji nejsou </w:t>
            </w:r>
            <w:r w:rsidR="00DE2189" w:rsidRPr="00DF773A">
              <w:rPr>
                <w:sz w:val="22"/>
                <w:szCs w:val="22"/>
              </w:rPr>
              <w:t>info</w:t>
            </w:r>
            <w:r w:rsidRPr="00DF773A">
              <w:rPr>
                <w:sz w:val="22"/>
                <w:szCs w:val="22"/>
              </w:rPr>
              <w:t xml:space="preserve">rmace a) ohledně kterých dotčená </w:t>
            </w:r>
            <w:r w:rsidR="00DE2189" w:rsidRPr="00DF773A">
              <w:rPr>
                <w:sz w:val="22"/>
                <w:szCs w:val="22"/>
              </w:rPr>
              <w:t>sml</w:t>
            </w:r>
            <w:r w:rsidRPr="00DF773A">
              <w:rPr>
                <w:sz w:val="22"/>
                <w:szCs w:val="22"/>
              </w:rPr>
              <w:t xml:space="preserve">uvní strany prokáže, že takový údaj jí byl znám již před datem uzavření této </w:t>
            </w:r>
            <w:r w:rsidR="00DE2189" w:rsidRPr="00DF773A">
              <w:rPr>
                <w:sz w:val="22"/>
                <w:szCs w:val="22"/>
              </w:rPr>
              <w:t>sml</w:t>
            </w:r>
            <w:r w:rsidRPr="00DF773A">
              <w:rPr>
                <w:sz w:val="22"/>
                <w:szCs w:val="22"/>
              </w:rPr>
              <w:t xml:space="preserve">ouvy a nebyl předmětem jakéhokoliv omezení přijatého v souvislosti s ochranou důvěrných údajů; b) ohledně kterých dotčená </w:t>
            </w:r>
            <w:r w:rsidR="00DE2189" w:rsidRPr="00DF773A">
              <w:rPr>
                <w:sz w:val="22"/>
                <w:szCs w:val="22"/>
              </w:rPr>
              <w:t>sml</w:t>
            </w:r>
            <w:r w:rsidRPr="00DF773A">
              <w:rPr>
                <w:sz w:val="22"/>
                <w:szCs w:val="22"/>
              </w:rPr>
              <w:t xml:space="preserve">uvní strana prokáže, že takový údaj byl z její strany legálně získán od třetí osoby bez porušení jakéhokoliv ustanovení na ochranu důvěrných údajů; nebo c) je-li či stane-li se taková </w:t>
            </w:r>
            <w:r w:rsidR="00DE2189" w:rsidRPr="00DF773A">
              <w:rPr>
                <w:sz w:val="22"/>
                <w:szCs w:val="22"/>
              </w:rPr>
              <w:t>info</w:t>
            </w:r>
            <w:r w:rsidRPr="00DF773A">
              <w:rPr>
                <w:sz w:val="22"/>
                <w:szCs w:val="22"/>
              </w:rPr>
              <w:t xml:space="preserve">rmace veřejně přístupnou, aniž by taková skutečnost byla způsobena jednáním či úkonem, který by představoval porušení jakékoli povinnosti dotčené </w:t>
            </w:r>
            <w:r w:rsidR="00DE2189" w:rsidRPr="00DF773A">
              <w:rPr>
                <w:sz w:val="22"/>
                <w:szCs w:val="22"/>
              </w:rPr>
              <w:t>sml</w:t>
            </w:r>
            <w:r w:rsidRPr="00DF773A">
              <w:rPr>
                <w:sz w:val="22"/>
                <w:szCs w:val="22"/>
              </w:rPr>
              <w:t>uvní strany.</w:t>
            </w:r>
          </w:p>
        </w:tc>
        <w:tc>
          <w:tcPr>
            <w:tcW w:w="4890" w:type="dxa"/>
          </w:tcPr>
          <w:p w14:paraId="78697999" w14:textId="265BF253" w:rsidR="008D4F42" w:rsidRPr="00DF773A" w:rsidRDefault="008D4F42" w:rsidP="00CF799A">
            <w:pPr>
              <w:pStyle w:val="Naadpis"/>
              <w:numPr>
                <w:ilvl w:val="1"/>
                <w:numId w:val="49"/>
              </w:numPr>
              <w:spacing w:after="60"/>
              <w:rPr>
                <w:rFonts w:ascii="Times New Roman" w:hAnsi="Times New Roman" w:cs="Times New Roman"/>
                <w:lang w:val="en-US"/>
              </w:rPr>
            </w:pPr>
            <w:r w:rsidRPr="00DF773A">
              <w:rPr>
                <w:rFonts w:ascii="Times New Roman" w:hAnsi="Times New Roman" w:cs="Times New Roman"/>
                <w:lang w:val="en-US"/>
              </w:rPr>
              <w:t xml:space="preserve">For the purposes of this </w:t>
            </w:r>
            <w:r w:rsidR="00A821A9" w:rsidRPr="00DF773A">
              <w:rPr>
                <w:rFonts w:ascii="Times New Roman" w:hAnsi="Times New Roman" w:cs="Times New Roman"/>
                <w:lang w:val="en-US"/>
              </w:rPr>
              <w:t>Agreement</w:t>
            </w:r>
            <w:r w:rsidRPr="00DF773A">
              <w:rPr>
                <w:rFonts w:ascii="Times New Roman" w:hAnsi="Times New Roman" w:cs="Times New Roman"/>
                <w:lang w:val="en-US"/>
              </w:rPr>
              <w:t xml:space="preserve">, confidential data means any and all </w:t>
            </w:r>
            <w:r w:rsidR="00DE2189" w:rsidRPr="00DF773A">
              <w:rPr>
                <w:rFonts w:ascii="Times New Roman" w:hAnsi="Times New Roman" w:cs="Times New Roman"/>
                <w:lang w:val="en-US"/>
              </w:rPr>
              <w:t>info</w:t>
            </w:r>
            <w:r w:rsidR="00F54E1C">
              <w:rPr>
                <w:rFonts w:ascii="Times New Roman" w:hAnsi="Times New Roman" w:cs="Times New Roman"/>
                <w:lang w:val="en-US"/>
              </w:rPr>
              <w:t>rmation learnt by the P</w:t>
            </w:r>
            <w:r w:rsidRPr="00DF773A">
              <w:rPr>
                <w:rFonts w:ascii="Times New Roman" w:hAnsi="Times New Roman" w:cs="Times New Roman"/>
                <w:lang w:val="en-US"/>
              </w:rPr>
              <w:t xml:space="preserve">arties in the course of their collaboration hereunder, including </w:t>
            </w:r>
            <w:r w:rsidR="00DE2189" w:rsidRPr="00DF773A">
              <w:rPr>
                <w:rFonts w:ascii="Times New Roman" w:hAnsi="Times New Roman" w:cs="Times New Roman"/>
                <w:lang w:val="en-US"/>
              </w:rPr>
              <w:t>info</w:t>
            </w:r>
            <w:r w:rsidRPr="00DF773A">
              <w:rPr>
                <w:rFonts w:ascii="Times New Roman" w:hAnsi="Times New Roman" w:cs="Times New Roman"/>
                <w:lang w:val="en-US"/>
              </w:rPr>
              <w:t xml:space="preserve">rmation on structure, content, ingredients, samples, know-how, technology and processes. Confidential </w:t>
            </w:r>
            <w:r w:rsidR="00DE2189" w:rsidRPr="00DF773A">
              <w:rPr>
                <w:rFonts w:ascii="Times New Roman" w:hAnsi="Times New Roman" w:cs="Times New Roman"/>
                <w:lang w:val="en-US"/>
              </w:rPr>
              <w:t>info</w:t>
            </w:r>
            <w:r w:rsidRPr="00DF773A">
              <w:rPr>
                <w:rFonts w:ascii="Times New Roman" w:hAnsi="Times New Roman" w:cs="Times New Roman"/>
                <w:lang w:val="en-US"/>
              </w:rPr>
              <w:t xml:space="preserve">rmation is not </w:t>
            </w:r>
            <w:r w:rsidR="00DE2189" w:rsidRPr="00DF773A">
              <w:rPr>
                <w:rFonts w:ascii="Times New Roman" w:hAnsi="Times New Roman" w:cs="Times New Roman"/>
                <w:lang w:val="en-US"/>
              </w:rPr>
              <w:t>info</w:t>
            </w:r>
            <w:r w:rsidR="00F54E1C">
              <w:rPr>
                <w:rFonts w:ascii="Times New Roman" w:hAnsi="Times New Roman" w:cs="Times New Roman"/>
                <w:lang w:val="en-US"/>
              </w:rPr>
              <w:t>rmation that: a) the relevant P</w:t>
            </w:r>
            <w:r w:rsidRPr="00DF773A">
              <w:rPr>
                <w:rFonts w:ascii="Times New Roman" w:hAnsi="Times New Roman" w:cs="Times New Roman"/>
                <w:lang w:val="en-US"/>
              </w:rPr>
              <w:t>arty proves was known to it before</w:t>
            </w:r>
            <w:r w:rsidR="00312DEA">
              <w:rPr>
                <w:rFonts w:ascii="Times New Roman" w:hAnsi="Times New Roman" w:cs="Times New Roman"/>
                <w:lang w:val="en-US"/>
              </w:rPr>
              <w:t xml:space="preserve"> the date of execution of this A</w:t>
            </w:r>
            <w:r w:rsidRPr="00DF773A">
              <w:rPr>
                <w:rFonts w:ascii="Times New Roman" w:hAnsi="Times New Roman" w:cs="Times New Roman"/>
                <w:lang w:val="en-US"/>
              </w:rPr>
              <w:t xml:space="preserve">greement and was not subject to any restrictions relating to the protection of confidential </w:t>
            </w:r>
            <w:r w:rsidR="00DE2189" w:rsidRPr="00DF773A">
              <w:rPr>
                <w:rFonts w:ascii="Times New Roman" w:hAnsi="Times New Roman" w:cs="Times New Roman"/>
                <w:lang w:val="en-US"/>
              </w:rPr>
              <w:t>info</w:t>
            </w:r>
            <w:r w:rsidRPr="00DF773A">
              <w:rPr>
                <w:rFonts w:ascii="Times New Roman" w:hAnsi="Times New Roman" w:cs="Times New Roman"/>
                <w:lang w:val="en-US"/>
              </w:rPr>
              <w:t>rmation; b) the r</w:t>
            </w:r>
            <w:r w:rsidR="00F54E1C">
              <w:rPr>
                <w:rFonts w:ascii="Times New Roman" w:hAnsi="Times New Roman" w:cs="Times New Roman"/>
                <w:lang w:val="en-US"/>
              </w:rPr>
              <w:t>elevant P</w:t>
            </w:r>
            <w:r w:rsidRPr="00DF773A">
              <w:rPr>
                <w:rFonts w:ascii="Times New Roman" w:hAnsi="Times New Roman" w:cs="Times New Roman"/>
                <w:lang w:val="en-US"/>
              </w:rPr>
              <w:t>arty proves was legally obtained by it from a third party without breaching any clause of confidential data protection regulations; or c) being or becoming publicly accessible without this event or fact having been caused by an act representing any kind o</w:t>
            </w:r>
            <w:r w:rsidR="00F54E1C">
              <w:rPr>
                <w:rFonts w:ascii="Times New Roman" w:hAnsi="Times New Roman" w:cs="Times New Roman"/>
                <w:lang w:val="en-US"/>
              </w:rPr>
              <w:t>f legal breach by the relevant P</w:t>
            </w:r>
            <w:r w:rsidRPr="00DF773A">
              <w:rPr>
                <w:rFonts w:ascii="Times New Roman" w:hAnsi="Times New Roman" w:cs="Times New Roman"/>
                <w:lang w:val="en-US"/>
              </w:rPr>
              <w:t>arty.</w:t>
            </w:r>
          </w:p>
        </w:tc>
      </w:tr>
      <w:tr w:rsidR="000E610C" w:rsidRPr="00DF773A" w14:paraId="2C91A881" w14:textId="77777777" w:rsidTr="005B0A00">
        <w:trPr>
          <w:trHeight w:val="578"/>
          <w:jc w:val="center"/>
        </w:trPr>
        <w:tc>
          <w:tcPr>
            <w:tcW w:w="4890" w:type="dxa"/>
          </w:tcPr>
          <w:p w14:paraId="7915B298" w14:textId="190B9A07" w:rsidR="000E610C" w:rsidRPr="00DF773A" w:rsidDel="00993CFE" w:rsidRDefault="00DE2189" w:rsidP="00CF799A">
            <w:pPr>
              <w:pStyle w:val="Nadpis2"/>
              <w:numPr>
                <w:ilvl w:val="1"/>
                <w:numId w:val="44"/>
              </w:numPr>
              <w:spacing w:after="60"/>
              <w:ind w:left="447" w:hanging="567"/>
              <w:rPr>
                <w:sz w:val="22"/>
                <w:szCs w:val="22"/>
              </w:rPr>
            </w:pPr>
            <w:r w:rsidRPr="00DF773A">
              <w:rPr>
                <w:sz w:val="22"/>
                <w:szCs w:val="22"/>
              </w:rPr>
              <w:t>Sml</w:t>
            </w:r>
            <w:r w:rsidR="001174CF">
              <w:rPr>
                <w:sz w:val="22"/>
                <w:szCs w:val="22"/>
              </w:rPr>
              <w:t>uvní strany se zavazují, že d</w:t>
            </w:r>
            <w:r w:rsidR="008D4F42" w:rsidRPr="00DF773A">
              <w:rPr>
                <w:sz w:val="22"/>
                <w:szCs w:val="22"/>
              </w:rPr>
              <w:t xml:space="preserve">ůvěrné údaje nezpřístupní třetí osobě, nebudou tyto údaje používat pro jiné účely než pro účely plnění této </w:t>
            </w:r>
            <w:r w:rsidRPr="00DF773A">
              <w:rPr>
                <w:sz w:val="22"/>
                <w:szCs w:val="22"/>
              </w:rPr>
              <w:t>sml</w:t>
            </w:r>
            <w:r w:rsidR="008D4F42" w:rsidRPr="00DF773A">
              <w:rPr>
                <w:sz w:val="22"/>
                <w:szCs w:val="22"/>
              </w:rPr>
              <w:t>ouvy a učiní přiměřená opatření pro t</w:t>
            </w:r>
            <w:r w:rsidR="001174CF">
              <w:rPr>
                <w:sz w:val="22"/>
                <w:szCs w:val="22"/>
              </w:rPr>
              <w:t>o, aby nedošlo ke zpřístupnění d</w:t>
            </w:r>
            <w:r w:rsidR="008D4F42" w:rsidRPr="00DF773A">
              <w:rPr>
                <w:sz w:val="22"/>
                <w:szCs w:val="22"/>
              </w:rPr>
              <w:t>ůvěrných údajů třetím osobám nebo k jejich zveřejnění</w:t>
            </w:r>
          </w:p>
        </w:tc>
        <w:tc>
          <w:tcPr>
            <w:tcW w:w="4890" w:type="dxa"/>
          </w:tcPr>
          <w:p w14:paraId="50717B3D" w14:textId="06024EE9" w:rsidR="008D4F42" w:rsidRPr="00DF773A" w:rsidRDefault="00312DEA" w:rsidP="00CF799A">
            <w:pPr>
              <w:pStyle w:val="Naadpis"/>
              <w:numPr>
                <w:ilvl w:val="1"/>
                <w:numId w:val="49"/>
              </w:numPr>
              <w:spacing w:after="60"/>
              <w:rPr>
                <w:rFonts w:ascii="Times New Roman" w:hAnsi="Times New Roman" w:cs="Times New Roman"/>
                <w:bCs/>
                <w:kern w:val="1"/>
                <w:u w:val="single"/>
                <w:lang w:val="en-US"/>
              </w:rPr>
            </w:pPr>
            <w:r>
              <w:rPr>
                <w:rFonts w:ascii="Times New Roman" w:hAnsi="Times New Roman" w:cs="Times New Roman"/>
                <w:lang w:val="en-US"/>
              </w:rPr>
              <w:t>The P</w:t>
            </w:r>
            <w:r w:rsidR="008D4F42" w:rsidRPr="00DF773A">
              <w:rPr>
                <w:rFonts w:ascii="Times New Roman" w:hAnsi="Times New Roman" w:cs="Times New Roman"/>
                <w:lang w:val="en-US"/>
              </w:rPr>
              <w:t xml:space="preserve">arties undertake not to disclose confidential </w:t>
            </w:r>
            <w:r w:rsidR="00DE2189" w:rsidRPr="00DF773A">
              <w:rPr>
                <w:rFonts w:ascii="Times New Roman" w:hAnsi="Times New Roman" w:cs="Times New Roman"/>
                <w:lang w:val="en-US"/>
              </w:rPr>
              <w:t>info</w:t>
            </w:r>
            <w:r w:rsidR="008D4F42" w:rsidRPr="00DF773A">
              <w:rPr>
                <w:rFonts w:ascii="Times New Roman" w:hAnsi="Times New Roman" w:cs="Times New Roman"/>
                <w:lang w:val="en-US"/>
              </w:rPr>
              <w:t xml:space="preserve">rmation to any third party, not to use this </w:t>
            </w:r>
            <w:r w:rsidR="00DE2189" w:rsidRPr="00DF773A">
              <w:rPr>
                <w:rFonts w:ascii="Times New Roman" w:hAnsi="Times New Roman" w:cs="Times New Roman"/>
                <w:lang w:val="en-US"/>
              </w:rPr>
              <w:t>info</w:t>
            </w:r>
            <w:r w:rsidR="008D4F42" w:rsidRPr="00DF773A">
              <w:rPr>
                <w:rFonts w:ascii="Times New Roman" w:hAnsi="Times New Roman" w:cs="Times New Roman"/>
                <w:lang w:val="en-US"/>
              </w:rPr>
              <w:t xml:space="preserve">rmation for any purpose other than for the purpose of performance of this </w:t>
            </w:r>
            <w:r w:rsidR="00A821A9" w:rsidRPr="00DF773A">
              <w:rPr>
                <w:rFonts w:ascii="Times New Roman" w:hAnsi="Times New Roman" w:cs="Times New Roman"/>
                <w:lang w:val="en-US"/>
              </w:rPr>
              <w:t>Agreement</w:t>
            </w:r>
            <w:r w:rsidR="008D4F42" w:rsidRPr="00DF773A">
              <w:rPr>
                <w:rFonts w:ascii="Times New Roman" w:hAnsi="Times New Roman" w:cs="Times New Roman"/>
                <w:lang w:val="en-US"/>
              </w:rPr>
              <w:t xml:space="preserve"> and shall take appropriate steps so that no disclosure of confidential </w:t>
            </w:r>
            <w:r w:rsidR="00DE2189" w:rsidRPr="00DF773A">
              <w:rPr>
                <w:rFonts w:ascii="Times New Roman" w:hAnsi="Times New Roman" w:cs="Times New Roman"/>
                <w:lang w:val="en-US"/>
              </w:rPr>
              <w:t>info</w:t>
            </w:r>
            <w:r w:rsidR="008D4F42" w:rsidRPr="00DF773A">
              <w:rPr>
                <w:rFonts w:ascii="Times New Roman" w:hAnsi="Times New Roman" w:cs="Times New Roman"/>
                <w:lang w:val="en-US"/>
              </w:rPr>
              <w:t xml:space="preserve">rmation occurs toward third parties or the general public. </w:t>
            </w:r>
          </w:p>
        </w:tc>
      </w:tr>
      <w:tr w:rsidR="001174CF" w:rsidRPr="00DF773A" w14:paraId="6ECD68EC" w14:textId="77777777" w:rsidTr="005B0A00">
        <w:trPr>
          <w:trHeight w:val="578"/>
          <w:jc w:val="center"/>
        </w:trPr>
        <w:tc>
          <w:tcPr>
            <w:tcW w:w="4890" w:type="dxa"/>
          </w:tcPr>
          <w:p w14:paraId="5B6B3DFA" w14:textId="1F461913" w:rsidR="001174CF" w:rsidRPr="001174CF" w:rsidRDefault="001174CF" w:rsidP="00CF799A">
            <w:pPr>
              <w:pStyle w:val="Nadpis2"/>
              <w:numPr>
                <w:ilvl w:val="1"/>
                <w:numId w:val="44"/>
              </w:numPr>
              <w:spacing w:after="60"/>
              <w:ind w:left="447" w:hanging="567"/>
            </w:pPr>
            <w:r w:rsidRPr="001174CF">
              <w:rPr>
                <w:sz w:val="22"/>
                <w:szCs w:val="22"/>
              </w:rPr>
              <w:lastRenderedPageBreak/>
              <w:t xml:space="preserve">Povinnost k zachovávání důvěrnosti se nevztahuje na ty případy, kdy </w:t>
            </w:r>
            <w:r>
              <w:rPr>
                <w:sz w:val="22"/>
                <w:szCs w:val="22"/>
              </w:rPr>
              <w:t xml:space="preserve">jsou smluvní </w:t>
            </w:r>
            <w:r w:rsidRPr="00312DEA">
              <w:rPr>
                <w:sz w:val="22"/>
                <w:szCs w:val="22"/>
              </w:rPr>
              <w:t xml:space="preserve">strany oprávněny publikovat důvěrné informace v souladu </w:t>
            </w:r>
            <w:r w:rsidR="00312DEA" w:rsidRPr="00312DEA">
              <w:rPr>
                <w:sz w:val="22"/>
                <w:szCs w:val="22"/>
              </w:rPr>
              <w:t>s čl. 13</w:t>
            </w:r>
            <w:r w:rsidRPr="00312DEA">
              <w:rPr>
                <w:sz w:val="22"/>
                <w:szCs w:val="22"/>
              </w:rPr>
              <w:t>.</w:t>
            </w:r>
          </w:p>
        </w:tc>
        <w:tc>
          <w:tcPr>
            <w:tcW w:w="4890" w:type="dxa"/>
          </w:tcPr>
          <w:p w14:paraId="3C359622" w14:textId="7994D762" w:rsidR="001174CF" w:rsidRPr="001174CF" w:rsidRDefault="001174CF" w:rsidP="00CF799A">
            <w:pPr>
              <w:pStyle w:val="Naadpis"/>
              <w:numPr>
                <w:ilvl w:val="1"/>
                <w:numId w:val="49"/>
              </w:numPr>
              <w:spacing w:after="60"/>
            </w:pPr>
            <w:r w:rsidRPr="001174CF">
              <w:rPr>
                <w:rFonts w:ascii="Times New Roman" w:hAnsi="Times New Roman" w:cs="Times New Roman"/>
                <w:lang w:val="en-US"/>
              </w:rPr>
              <w:t xml:space="preserve">The confidentiality obligation shall not apply as long as the </w:t>
            </w:r>
            <w:r>
              <w:rPr>
                <w:rFonts w:ascii="Times New Roman" w:hAnsi="Times New Roman" w:cs="Times New Roman"/>
                <w:lang w:val="en-US"/>
              </w:rPr>
              <w:t>Parties</w:t>
            </w:r>
            <w:r w:rsidRPr="001174CF">
              <w:rPr>
                <w:rFonts w:ascii="Times New Roman" w:hAnsi="Times New Roman" w:cs="Times New Roman"/>
                <w:lang w:val="en-US"/>
              </w:rPr>
              <w:t xml:space="preserve"> have the right to publish Confidential Information in accordance with </w:t>
            </w:r>
            <w:r w:rsidRPr="00312DEA">
              <w:rPr>
                <w:rFonts w:ascii="Times New Roman" w:hAnsi="Times New Roman" w:cs="Times New Roman"/>
                <w:lang w:val="en-US"/>
              </w:rPr>
              <w:t>Art</w:t>
            </w:r>
            <w:r w:rsidR="00312DEA" w:rsidRPr="00312DEA">
              <w:rPr>
                <w:rFonts w:ascii="Times New Roman" w:hAnsi="Times New Roman" w:cs="Times New Roman"/>
                <w:lang w:val="en-US"/>
              </w:rPr>
              <w:t>. 13</w:t>
            </w:r>
            <w:r w:rsidRPr="00312DEA">
              <w:rPr>
                <w:rFonts w:ascii="Times New Roman" w:hAnsi="Times New Roman" w:cs="Times New Roman"/>
                <w:lang w:val="en-US"/>
              </w:rPr>
              <w:t>.</w:t>
            </w:r>
          </w:p>
        </w:tc>
      </w:tr>
      <w:tr w:rsidR="001174CF" w:rsidRPr="00DF773A" w14:paraId="062DE6E9" w14:textId="77777777" w:rsidTr="005B0A00">
        <w:trPr>
          <w:trHeight w:val="578"/>
          <w:jc w:val="center"/>
        </w:trPr>
        <w:tc>
          <w:tcPr>
            <w:tcW w:w="4890" w:type="dxa"/>
          </w:tcPr>
          <w:p w14:paraId="65C3A2F4" w14:textId="5840BCCD" w:rsidR="001174CF" w:rsidRPr="001174CF" w:rsidRDefault="001174CF" w:rsidP="00CF799A">
            <w:pPr>
              <w:pStyle w:val="Nadpis2"/>
              <w:numPr>
                <w:ilvl w:val="1"/>
                <w:numId w:val="44"/>
              </w:numPr>
              <w:spacing w:after="60"/>
              <w:ind w:left="447" w:hanging="567"/>
              <w:rPr>
                <w:sz w:val="22"/>
                <w:szCs w:val="22"/>
              </w:rPr>
            </w:pPr>
            <w:r>
              <w:rPr>
                <w:sz w:val="22"/>
                <w:szCs w:val="22"/>
              </w:rPr>
              <w:t>Smluvní strany jsou oprávněny zpřístupnit d</w:t>
            </w:r>
            <w:r w:rsidRPr="001174CF">
              <w:rPr>
                <w:sz w:val="22"/>
                <w:szCs w:val="22"/>
              </w:rPr>
              <w:t xml:space="preserve">ůvěrné informace v takovém rozsahu, v jakém je takové zpřístupnění vyžadováno právními předpisy nebo vykonatelným soudním rozhodnutím, avšak za podmínky, že </w:t>
            </w:r>
            <w:r>
              <w:rPr>
                <w:sz w:val="22"/>
                <w:szCs w:val="22"/>
              </w:rPr>
              <w:t>smluvní strana</w:t>
            </w:r>
            <w:r w:rsidRPr="001174CF">
              <w:rPr>
                <w:sz w:val="22"/>
                <w:szCs w:val="22"/>
              </w:rPr>
              <w:t xml:space="preserve"> o takové skutečnosti v přiměř</w:t>
            </w:r>
            <w:r>
              <w:rPr>
                <w:sz w:val="22"/>
                <w:szCs w:val="22"/>
              </w:rPr>
              <w:t>eném časovém předstihu informuje</w:t>
            </w:r>
            <w:r w:rsidRPr="001174CF">
              <w:rPr>
                <w:sz w:val="22"/>
                <w:szCs w:val="22"/>
              </w:rPr>
              <w:t xml:space="preserve"> </w:t>
            </w:r>
            <w:r>
              <w:rPr>
                <w:sz w:val="22"/>
                <w:szCs w:val="22"/>
              </w:rPr>
              <w:t>oprávněnou smluvní stranu</w:t>
            </w:r>
            <w:r w:rsidRPr="001174CF">
              <w:rPr>
                <w:sz w:val="22"/>
                <w:szCs w:val="22"/>
              </w:rPr>
              <w:t xml:space="preserve"> a na </w:t>
            </w:r>
            <w:r>
              <w:rPr>
                <w:sz w:val="22"/>
                <w:szCs w:val="22"/>
              </w:rPr>
              <w:t>její žádost s ní bude</w:t>
            </w:r>
            <w:r w:rsidRPr="001174CF">
              <w:rPr>
                <w:sz w:val="22"/>
                <w:szCs w:val="22"/>
              </w:rPr>
              <w:t xml:space="preserve"> spolupracovat ve snaze dosáhnout opatření za účelem ochrany nebo jiného přiměřeného právního prostředku. </w:t>
            </w:r>
            <w:r>
              <w:rPr>
                <w:sz w:val="22"/>
                <w:szCs w:val="22"/>
              </w:rPr>
              <w:t>Smluvní strany</w:t>
            </w:r>
            <w:r w:rsidRPr="001174CF">
              <w:rPr>
                <w:sz w:val="22"/>
                <w:szCs w:val="22"/>
              </w:rPr>
              <w:t xml:space="preserve"> se zavazují vyvinout přiměřené ús</w:t>
            </w:r>
            <w:r>
              <w:rPr>
                <w:sz w:val="22"/>
                <w:szCs w:val="22"/>
              </w:rPr>
              <w:t>ilí, aby zabezpečily</w:t>
            </w:r>
            <w:r w:rsidRPr="001174CF">
              <w:rPr>
                <w:sz w:val="22"/>
                <w:szCs w:val="22"/>
              </w:rPr>
              <w:t xml:space="preserve"> dů</w:t>
            </w:r>
            <w:r>
              <w:rPr>
                <w:sz w:val="22"/>
                <w:szCs w:val="22"/>
              </w:rPr>
              <w:t>věrné zacházení s kteroukoli z d</w:t>
            </w:r>
            <w:r w:rsidRPr="001174CF">
              <w:rPr>
                <w:sz w:val="22"/>
                <w:szCs w:val="22"/>
              </w:rPr>
              <w:t>ůvěrných informací, jež bude zpřístupněna.</w:t>
            </w:r>
          </w:p>
        </w:tc>
        <w:tc>
          <w:tcPr>
            <w:tcW w:w="4890" w:type="dxa"/>
          </w:tcPr>
          <w:p w14:paraId="1D4F4C46" w14:textId="16194CB6" w:rsidR="001174CF" w:rsidRPr="00312DEA" w:rsidRDefault="001174CF" w:rsidP="00CF799A">
            <w:pPr>
              <w:pStyle w:val="Naadpis"/>
              <w:numPr>
                <w:ilvl w:val="1"/>
                <w:numId w:val="49"/>
              </w:numPr>
              <w:spacing w:after="60"/>
              <w:rPr>
                <w:rFonts w:ascii="Times New Roman" w:hAnsi="Times New Roman" w:cs="Times New Roman"/>
                <w:lang w:val="en-US"/>
              </w:rPr>
            </w:pPr>
            <w:r w:rsidRPr="00312DEA">
              <w:rPr>
                <w:rFonts w:ascii="Times New Roman" w:hAnsi="Times New Roman" w:cs="Times New Roman"/>
                <w:lang w:val="en-US"/>
              </w:rPr>
              <w:t>Furthermore, the Parties may disclose Confidential Information to the extent required by law or an enforceable court order, provided, however, that the Party shall give the other  Party reasonable advance notice and shall cooperate with the Party to seek a protective order or any other appropriate remedy upon the request of the Party. The Parties agree to make reasonable efforts to ensure confidential treatment of any Confidential Information that shall be disclosed.</w:t>
            </w:r>
          </w:p>
        </w:tc>
      </w:tr>
      <w:tr w:rsidR="001174CF" w:rsidRPr="00DF773A" w14:paraId="7DD5C134" w14:textId="77777777" w:rsidTr="005B0A00">
        <w:trPr>
          <w:trHeight w:val="578"/>
          <w:jc w:val="center"/>
        </w:trPr>
        <w:tc>
          <w:tcPr>
            <w:tcW w:w="4890" w:type="dxa"/>
          </w:tcPr>
          <w:p w14:paraId="4BAA5903" w14:textId="2CEDBF26" w:rsidR="001174CF" w:rsidRPr="001174CF" w:rsidRDefault="001174CF" w:rsidP="00CF799A">
            <w:pPr>
              <w:pStyle w:val="Nadpis2"/>
              <w:numPr>
                <w:ilvl w:val="1"/>
                <w:numId w:val="44"/>
              </w:numPr>
              <w:spacing w:after="60"/>
              <w:ind w:left="447" w:hanging="567"/>
              <w:rPr>
                <w:sz w:val="22"/>
                <w:szCs w:val="22"/>
              </w:rPr>
            </w:pPr>
            <w:r w:rsidRPr="001174CF">
              <w:rPr>
                <w:sz w:val="22"/>
                <w:szCs w:val="22"/>
              </w:rPr>
              <w:t xml:space="preserve">Smluvní </w:t>
            </w:r>
            <w:r>
              <w:rPr>
                <w:sz w:val="22"/>
                <w:szCs w:val="22"/>
              </w:rPr>
              <w:t>strany</w:t>
            </w:r>
            <w:r w:rsidRPr="001174CF">
              <w:rPr>
                <w:sz w:val="22"/>
                <w:szCs w:val="22"/>
              </w:rPr>
              <w:t xml:space="preserve"> se zavazují na žádost </w:t>
            </w:r>
            <w:r>
              <w:rPr>
                <w:sz w:val="22"/>
                <w:szCs w:val="22"/>
              </w:rPr>
              <w:t>oprávněné smluvní strany zlikvidovat a smazat d</w:t>
            </w:r>
            <w:r w:rsidRPr="001174CF">
              <w:rPr>
                <w:sz w:val="22"/>
                <w:szCs w:val="22"/>
              </w:rPr>
              <w:t xml:space="preserve">ůvěrné informace, jimiž disponují anebo je vrátit </w:t>
            </w:r>
            <w:r>
              <w:rPr>
                <w:sz w:val="22"/>
                <w:szCs w:val="22"/>
              </w:rPr>
              <w:t>oprávněné smluvní straně</w:t>
            </w:r>
            <w:r w:rsidRPr="001174CF">
              <w:rPr>
                <w:sz w:val="22"/>
                <w:szCs w:val="22"/>
              </w:rPr>
              <w:t>.</w:t>
            </w:r>
          </w:p>
        </w:tc>
        <w:tc>
          <w:tcPr>
            <w:tcW w:w="4890" w:type="dxa"/>
          </w:tcPr>
          <w:p w14:paraId="6125AFCA" w14:textId="0604E95D" w:rsidR="001174CF" w:rsidRPr="00312DEA" w:rsidRDefault="001174CF" w:rsidP="00CF799A">
            <w:pPr>
              <w:pStyle w:val="Naadpis"/>
              <w:numPr>
                <w:ilvl w:val="1"/>
                <w:numId w:val="49"/>
              </w:numPr>
              <w:spacing w:after="60"/>
              <w:rPr>
                <w:rFonts w:ascii="Times New Roman" w:hAnsi="Times New Roman" w:cs="Times New Roman"/>
                <w:lang w:val="en-US"/>
              </w:rPr>
            </w:pPr>
            <w:r w:rsidRPr="00312DEA">
              <w:rPr>
                <w:rFonts w:ascii="Times New Roman" w:hAnsi="Times New Roman" w:cs="Times New Roman"/>
                <w:lang w:val="en-US"/>
              </w:rPr>
              <w:t>The Parties agree to destroy and delete any Confidential Information in their possession or to return it to the other Party upon the request of the Party.</w:t>
            </w:r>
          </w:p>
        </w:tc>
      </w:tr>
      <w:tr w:rsidR="001174CF" w:rsidRPr="00DF773A" w14:paraId="765AE4B5" w14:textId="77777777" w:rsidTr="00357BF6">
        <w:trPr>
          <w:trHeight w:val="1189"/>
          <w:jc w:val="center"/>
        </w:trPr>
        <w:tc>
          <w:tcPr>
            <w:tcW w:w="4890" w:type="dxa"/>
          </w:tcPr>
          <w:p w14:paraId="5F6DCC98" w14:textId="778EDE1D" w:rsidR="001174CF" w:rsidRPr="001174CF" w:rsidRDefault="001174CF" w:rsidP="00CF799A">
            <w:pPr>
              <w:pStyle w:val="Nadpis2"/>
              <w:numPr>
                <w:ilvl w:val="1"/>
                <w:numId w:val="44"/>
              </w:numPr>
              <w:spacing w:after="60"/>
              <w:ind w:left="447" w:hanging="567"/>
              <w:rPr>
                <w:sz w:val="22"/>
                <w:szCs w:val="22"/>
              </w:rPr>
            </w:pPr>
            <w:r w:rsidRPr="001174CF">
              <w:rPr>
                <w:sz w:val="22"/>
                <w:szCs w:val="22"/>
              </w:rPr>
              <w:t xml:space="preserve">Veškeré dohody </w:t>
            </w:r>
            <w:r>
              <w:rPr>
                <w:sz w:val="22"/>
                <w:szCs w:val="22"/>
              </w:rPr>
              <w:t>existující před uzavřením této s</w:t>
            </w:r>
            <w:r w:rsidRPr="001174CF">
              <w:rPr>
                <w:sz w:val="22"/>
                <w:szCs w:val="22"/>
              </w:rPr>
              <w:t xml:space="preserve">mlouvy a týkající se zachovávání mlčenlivosti ve vztahu ke </w:t>
            </w:r>
            <w:r>
              <w:rPr>
                <w:sz w:val="22"/>
                <w:szCs w:val="22"/>
              </w:rPr>
              <w:t>klinické zkoušce, se nahrazují touto s</w:t>
            </w:r>
            <w:r w:rsidRPr="001174CF">
              <w:rPr>
                <w:sz w:val="22"/>
                <w:szCs w:val="22"/>
              </w:rPr>
              <w:t xml:space="preserve">mlouvou a pouze ve vztahu ke </w:t>
            </w:r>
            <w:r>
              <w:rPr>
                <w:sz w:val="22"/>
                <w:szCs w:val="22"/>
              </w:rPr>
              <w:t>klinické zkoušce</w:t>
            </w:r>
            <w:r w:rsidRPr="001174CF">
              <w:rPr>
                <w:sz w:val="22"/>
                <w:szCs w:val="22"/>
              </w:rPr>
              <w:t>.</w:t>
            </w:r>
          </w:p>
        </w:tc>
        <w:tc>
          <w:tcPr>
            <w:tcW w:w="4890" w:type="dxa"/>
          </w:tcPr>
          <w:p w14:paraId="124EDC02" w14:textId="0DE295FB" w:rsidR="001174CF" w:rsidRPr="00312DEA" w:rsidRDefault="001174CF" w:rsidP="00CF799A">
            <w:pPr>
              <w:pStyle w:val="Naadpis"/>
              <w:numPr>
                <w:ilvl w:val="1"/>
                <w:numId w:val="49"/>
              </w:numPr>
              <w:spacing w:after="60"/>
              <w:rPr>
                <w:rFonts w:ascii="Times New Roman" w:hAnsi="Times New Roman" w:cs="Times New Roman"/>
                <w:lang w:val="en-US"/>
              </w:rPr>
            </w:pPr>
            <w:r w:rsidRPr="00312DEA">
              <w:rPr>
                <w:rFonts w:ascii="Times New Roman" w:hAnsi="Times New Roman" w:cs="Times New Roman"/>
                <w:lang w:val="en-US"/>
              </w:rPr>
              <w:t>All pre-existing agreements regarding the confidentiality obligation with regard to the Clinical Investigation shall be superseded by this Agreement and only with regard to the Clinical Investigation.</w:t>
            </w:r>
          </w:p>
        </w:tc>
      </w:tr>
      <w:tr w:rsidR="00DF773A" w:rsidRPr="00DF773A" w14:paraId="71748B9B" w14:textId="77777777" w:rsidTr="005B0A00">
        <w:trPr>
          <w:trHeight w:val="578"/>
          <w:jc w:val="center"/>
        </w:trPr>
        <w:tc>
          <w:tcPr>
            <w:tcW w:w="4890" w:type="dxa"/>
          </w:tcPr>
          <w:p w14:paraId="6728AE37" w14:textId="6D054099" w:rsidR="00DF773A" w:rsidRPr="001174CF" w:rsidRDefault="00DF773A" w:rsidP="00CF799A">
            <w:pPr>
              <w:pStyle w:val="Nadpis1"/>
              <w:numPr>
                <w:ilvl w:val="0"/>
                <w:numId w:val="59"/>
              </w:numPr>
              <w:tabs>
                <w:tab w:val="clear" w:pos="567"/>
              </w:tabs>
              <w:spacing w:before="0" w:after="60"/>
              <w:ind w:left="448" w:hanging="448"/>
              <w:rPr>
                <w:sz w:val="22"/>
                <w:szCs w:val="22"/>
              </w:rPr>
            </w:pPr>
            <w:r w:rsidRPr="001174CF">
              <w:rPr>
                <w:sz w:val="22"/>
                <w:szCs w:val="22"/>
              </w:rPr>
              <w:t>Ochrana a zpřístupnění osobních údajů</w:t>
            </w:r>
          </w:p>
        </w:tc>
        <w:tc>
          <w:tcPr>
            <w:tcW w:w="4890" w:type="dxa"/>
          </w:tcPr>
          <w:p w14:paraId="1EB06DE4" w14:textId="5CD0F97B" w:rsidR="00DF773A" w:rsidRPr="001174CF" w:rsidRDefault="00DF773A" w:rsidP="00CF799A">
            <w:pPr>
              <w:pStyle w:val="Nadpis1"/>
              <w:numPr>
                <w:ilvl w:val="0"/>
                <w:numId w:val="60"/>
              </w:numPr>
              <w:spacing w:before="0" w:after="60"/>
              <w:ind w:left="482" w:hanging="482"/>
              <w:rPr>
                <w:sz w:val="22"/>
                <w:szCs w:val="22"/>
                <w:lang w:val="en-US"/>
              </w:rPr>
            </w:pPr>
            <w:r w:rsidRPr="001174CF">
              <w:rPr>
                <w:sz w:val="22"/>
                <w:szCs w:val="22"/>
                <w:lang w:val="en-US"/>
              </w:rPr>
              <w:t>Personal Data Protection and Disclosure</w:t>
            </w:r>
          </w:p>
        </w:tc>
      </w:tr>
      <w:tr w:rsidR="00DF773A" w:rsidRPr="00DF773A" w14:paraId="4A904A1F" w14:textId="77777777" w:rsidTr="005B0A00">
        <w:trPr>
          <w:trHeight w:val="578"/>
          <w:jc w:val="center"/>
        </w:trPr>
        <w:tc>
          <w:tcPr>
            <w:tcW w:w="4890" w:type="dxa"/>
          </w:tcPr>
          <w:tbl>
            <w:tblPr>
              <w:tblStyle w:val="Mkatabulky"/>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DF773A" w:rsidRPr="00DF773A" w14:paraId="34980F07" w14:textId="77777777" w:rsidTr="00503A01">
              <w:trPr>
                <w:trHeight w:val="80"/>
              </w:trPr>
              <w:tc>
                <w:tcPr>
                  <w:tcW w:w="4644" w:type="dxa"/>
                </w:tcPr>
                <w:p w14:paraId="38B937A2" w14:textId="5371AB0F" w:rsidR="00DF773A" w:rsidRPr="001174CF" w:rsidRDefault="001174CF" w:rsidP="00CF799A">
                  <w:pPr>
                    <w:pStyle w:val="Odstavecseseznamem"/>
                    <w:numPr>
                      <w:ilvl w:val="1"/>
                      <w:numId w:val="60"/>
                    </w:numPr>
                    <w:spacing w:after="60"/>
                    <w:ind w:left="484" w:hanging="567"/>
                    <w:contextualSpacing w:val="0"/>
                    <w:jc w:val="both"/>
                    <w:outlineLvl w:val="1"/>
                    <w:rPr>
                      <w:i w:val="0"/>
                      <w:vanish/>
                      <w:szCs w:val="22"/>
                      <w:lang w:val="cs-CZ" w:eastAsia="cs-CZ"/>
                    </w:rPr>
                  </w:pPr>
                  <w:r w:rsidRPr="001174CF">
                    <w:rPr>
                      <w:i w:val="0"/>
                      <w:szCs w:val="22"/>
                      <w:lang w:val="cs-CZ"/>
                    </w:rPr>
                    <w:t>Poskytovatel a zkoušející</w:t>
                  </w:r>
                  <w:r w:rsidR="00DF773A" w:rsidRPr="001174CF">
                    <w:rPr>
                      <w:i w:val="0"/>
                      <w:szCs w:val="22"/>
                      <w:lang w:val="cs-CZ"/>
                    </w:rPr>
                    <w:t xml:space="preserve"> jsou si vědomi, že </w:t>
                  </w:r>
                  <w:r>
                    <w:rPr>
                      <w:i w:val="0"/>
                      <w:szCs w:val="22"/>
                      <w:lang w:val="cs-CZ"/>
                    </w:rPr>
                    <w:t>z</w:t>
                  </w:r>
                  <w:r w:rsidR="00DF773A" w:rsidRPr="001174CF">
                    <w:rPr>
                      <w:i w:val="0"/>
                      <w:szCs w:val="22"/>
                      <w:lang w:val="cs-CZ"/>
                    </w:rPr>
                    <w:t xml:space="preserve">adavatel nebo třetí osoba </w:t>
                  </w:r>
                  <w:r>
                    <w:rPr>
                      <w:i w:val="0"/>
                      <w:szCs w:val="22"/>
                      <w:lang w:val="cs-CZ"/>
                    </w:rPr>
                    <w:t>z</w:t>
                  </w:r>
                  <w:r w:rsidR="00DF773A" w:rsidRPr="001174CF">
                    <w:rPr>
                      <w:i w:val="0"/>
                      <w:szCs w:val="22"/>
                      <w:lang w:val="cs-CZ"/>
                    </w:rPr>
                    <w:t>adavatelem pověřená budou vkládat </w:t>
                  </w:r>
                  <w:r w:rsidR="00312DEA">
                    <w:rPr>
                      <w:i w:val="0"/>
                      <w:szCs w:val="22"/>
                      <w:lang w:val="cs-CZ"/>
                    </w:rPr>
                    <w:t>v</w:t>
                  </w:r>
                  <w:r w:rsidR="00DF773A" w:rsidRPr="001174CF">
                    <w:rPr>
                      <w:i w:val="0"/>
                      <w:szCs w:val="22"/>
                      <w:lang w:val="cs-CZ"/>
                    </w:rPr>
                    <w:t xml:space="preserve">ýsledky </w:t>
                  </w:r>
                  <w:r>
                    <w:rPr>
                      <w:i w:val="0"/>
                      <w:szCs w:val="22"/>
                      <w:lang w:val="cs-CZ"/>
                    </w:rPr>
                    <w:t>klinické zkoušky</w:t>
                  </w:r>
                  <w:r w:rsidR="00312DEA">
                    <w:rPr>
                      <w:i w:val="0"/>
                      <w:szCs w:val="22"/>
                      <w:lang w:val="cs-CZ"/>
                    </w:rPr>
                    <w:t xml:space="preserve"> (dle odst. 13.1. této smlouvy)</w:t>
                  </w:r>
                  <w:r w:rsidR="00DF773A" w:rsidRPr="001174CF">
                    <w:rPr>
                      <w:i w:val="0"/>
                      <w:szCs w:val="22"/>
                      <w:lang w:val="cs-CZ"/>
                    </w:rPr>
                    <w:t xml:space="preserve"> a</w:t>
                  </w:r>
                  <w:r w:rsidR="00312DEA">
                    <w:rPr>
                      <w:i w:val="0"/>
                      <w:szCs w:val="22"/>
                      <w:lang w:val="cs-CZ"/>
                    </w:rPr>
                    <w:t> </w:t>
                  </w:r>
                  <w:r w:rsidR="00DF773A" w:rsidRPr="001174CF">
                    <w:rPr>
                      <w:i w:val="0"/>
                      <w:szCs w:val="22"/>
                      <w:lang w:val="cs-CZ"/>
                    </w:rPr>
                    <w:t>veškeré zprávy související s</w:t>
                  </w:r>
                  <w:r>
                    <w:rPr>
                      <w:i w:val="0"/>
                      <w:szCs w:val="22"/>
                      <w:lang w:val="cs-CZ"/>
                    </w:rPr>
                    <w:t> klinickou zkouškou</w:t>
                  </w:r>
                  <w:r w:rsidR="00DF773A" w:rsidRPr="001174CF">
                    <w:rPr>
                      <w:i w:val="0"/>
                      <w:szCs w:val="22"/>
                      <w:lang w:val="cs-CZ"/>
                    </w:rPr>
                    <w:t xml:space="preserve">, záznamy o školeních v místě provádění </w:t>
                  </w:r>
                  <w:r>
                    <w:rPr>
                      <w:i w:val="0"/>
                      <w:szCs w:val="22"/>
                      <w:lang w:val="cs-CZ"/>
                    </w:rPr>
                    <w:t>klinické zkoušky</w:t>
                  </w:r>
                  <w:r w:rsidR="00DF773A" w:rsidRPr="001174CF">
                    <w:rPr>
                      <w:i w:val="0"/>
                      <w:szCs w:val="22"/>
                      <w:lang w:val="cs-CZ"/>
                    </w:rPr>
                    <w:t xml:space="preserve"> a výstupy z veškerých auditů prováděných </w:t>
                  </w:r>
                  <w:r>
                    <w:rPr>
                      <w:i w:val="0"/>
                      <w:szCs w:val="22"/>
                      <w:lang w:val="cs-CZ"/>
                    </w:rPr>
                    <w:t>z</w:t>
                  </w:r>
                  <w:r w:rsidR="00DF773A" w:rsidRPr="001174CF">
                    <w:rPr>
                      <w:i w:val="0"/>
                      <w:szCs w:val="22"/>
                      <w:lang w:val="cs-CZ"/>
                    </w:rPr>
                    <w:t xml:space="preserve">adavatelem nebo jeho jménem podle pravidel správné klinické praxe či inspekcí do interních elektronických databází </w:t>
                  </w:r>
                  <w:r>
                    <w:rPr>
                      <w:i w:val="0"/>
                      <w:szCs w:val="22"/>
                      <w:lang w:val="cs-CZ"/>
                    </w:rPr>
                    <w:t>z</w:t>
                  </w:r>
                  <w:r w:rsidR="00DF773A" w:rsidRPr="001174CF">
                    <w:rPr>
                      <w:i w:val="0"/>
                      <w:szCs w:val="22"/>
                      <w:lang w:val="cs-CZ"/>
                    </w:rPr>
                    <w:t xml:space="preserve">adavatele a/nebo třetích osob pověřených </w:t>
                  </w:r>
                  <w:r>
                    <w:rPr>
                      <w:i w:val="0"/>
                      <w:szCs w:val="22"/>
                      <w:lang w:val="cs-CZ"/>
                    </w:rPr>
                    <w:t>z</w:t>
                  </w:r>
                  <w:r w:rsidR="00DF773A" w:rsidRPr="001174CF">
                    <w:rPr>
                      <w:i w:val="0"/>
                      <w:szCs w:val="22"/>
                      <w:lang w:val="cs-CZ"/>
                    </w:rPr>
                    <w:t xml:space="preserve">adavatelem. V rámci této správy dat mohou být v souladu s požadavky pravidel správné klinické praxe a příslušných právních předpisů na úseku ochrany osobních údajů uchovávány, zpracovávány a používány </w:t>
                  </w:r>
                  <w:r w:rsidRPr="001174CF">
                    <w:rPr>
                      <w:i w:val="0"/>
                      <w:szCs w:val="22"/>
                      <w:lang w:val="cs-CZ"/>
                    </w:rPr>
                    <w:t>z</w:t>
                  </w:r>
                  <w:r w:rsidR="00DF773A" w:rsidRPr="001174CF">
                    <w:rPr>
                      <w:i w:val="0"/>
                      <w:szCs w:val="22"/>
                      <w:lang w:val="cs-CZ"/>
                    </w:rPr>
                    <w:t>adavatelem</w:t>
                  </w:r>
                  <w:r>
                    <w:rPr>
                      <w:i w:val="0"/>
                      <w:szCs w:val="22"/>
                      <w:lang w:val="cs-CZ"/>
                    </w:rPr>
                    <w:t xml:space="preserve"> </w:t>
                  </w:r>
                  <w:r w:rsidR="00DF773A" w:rsidRPr="001174CF">
                    <w:rPr>
                      <w:i w:val="0"/>
                      <w:szCs w:val="22"/>
                      <w:lang w:val="cs-CZ"/>
                    </w:rPr>
                    <w:t xml:space="preserve">a pověřenými třetími stranami osobní údaje zkoušejícího, jako jsou jméno, příjmení a adresa, finanční zájmy podle Potvrzení o finančních zájmech, a dále také osobní údaje jiných zaměstnanců </w:t>
                  </w:r>
                  <w:r>
                    <w:rPr>
                      <w:i w:val="0"/>
                      <w:szCs w:val="22"/>
                      <w:lang w:val="cs-CZ"/>
                    </w:rPr>
                    <w:t>poskytovatele</w:t>
                  </w:r>
                  <w:r w:rsidR="00DF773A" w:rsidRPr="001174CF">
                    <w:rPr>
                      <w:i w:val="0"/>
                      <w:szCs w:val="22"/>
                      <w:lang w:val="cs-CZ"/>
                    </w:rPr>
                    <w:t xml:space="preserve">, </w:t>
                  </w:r>
                  <w:r>
                    <w:rPr>
                      <w:i w:val="0"/>
                      <w:szCs w:val="22"/>
                      <w:lang w:val="cs-CZ"/>
                    </w:rPr>
                    <w:t>participujících osob</w:t>
                  </w:r>
                  <w:r w:rsidR="00DF773A" w:rsidRPr="001174CF">
                    <w:rPr>
                      <w:i w:val="0"/>
                      <w:szCs w:val="22"/>
                      <w:lang w:val="cs-CZ"/>
                    </w:rPr>
                    <w:t xml:space="preserve"> a jejich zaangažování v</w:t>
                  </w:r>
                  <w:r>
                    <w:rPr>
                      <w:i w:val="0"/>
                      <w:szCs w:val="22"/>
                      <w:lang w:val="cs-CZ"/>
                    </w:rPr>
                    <w:t xml:space="preserve"> klinické zkoušce </w:t>
                  </w:r>
                  <w:r w:rsidR="00DF773A" w:rsidRPr="001174CF">
                    <w:rPr>
                      <w:i w:val="0"/>
                      <w:szCs w:val="22"/>
                      <w:lang w:val="cs-CZ"/>
                    </w:rPr>
                    <w:t xml:space="preserve">a výstupy auditů provedených </w:t>
                  </w:r>
                  <w:r>
                    <w:rPr>
                      <w:i w:val="0"/>
                      <w:szCs w:val="22"/>
                      <w:lang w:val="cs-CZ"/>
                    </w:rPr>
                    <w:t>z</w:t>
                  </w:r>
                  <w:r w:rsidR="00DF773A" w:rsidRPr="001174CF">
                    <w:rPr>
                      <w:i w:val="0"/>
                      <w:szCs w:val="22"/>
                      <w:lang w:val="cs-CZ"/>
                    </w:rPr>
                    <w:t xml:space="preserve">adavatelem podle </w:t>
                  </w:r>
                  <w:r w:rsidR="00DF773A" w:rsidRPr="001174CF">
                    <w:rPr>
                      <w:i w:val="0"/>
                      <w:szCs w:val="22"/>
                      <w:lang w:val="cs-CZ"/>
                    </w:rPr>
                    <w:lastRenderedPageBreak/>
                    <w:t>pravidel správné klinické praxe či inspekcí (dále jen „</w:t>
                  </w:r>
                  <w:r>
                    <w:rPr>
                      <w:b/>
                      <w:i w:val="0"/>
                      <w:szCs w:val="22"/>
                      <w:lang w:val="cs-CZ"/>
                    </w:rPr>
                    <w:t>d</w:t>
                  </w:r>
                  <w:r w:rsidR="00DF773A" w:rsidRPr="001174CF">
                    <w:rPr>
                      <w:b/>
                      <w:i w:val="0"/>
                      <w:szCs w:val="22"/>
                      <w:lang w:val="cs-CZ"/>
                    </w:rPr>
                    <w:t>ata</w:t>
                  </w:r>
                  <w:r w:rsidR="00DF773A" w:rsidRPr="001174CF">
                    <w:rPr>
                      <w:i w:val="0"/>
                      <w:szCs w:val="22"/>
                      <w:lang w:val="cs-CZ"/>
                    </w:rPr>
                    <w:t xml:space="preserve">“) a právních předpisů vztahujících se k ochraně osobních údajů. Zadavatel bude poskytovat tato </w:t>
                  </w:r>
                  <w:r w:rsidRPr="001174CF">
                    <w:rPr>
                      <w:i w:val="0"/>
                      <w:szCs w:val="22"/>
                      <w:lang w:val="cs-CZ"/>
                    </w:rPr>
                    <w:t>d</w:t>
                  </w:r>
                  <w:r w:rsidR="00DF773A" w:rsidRPr="001174CF">
                    <w:rPr>
                      <w:i w:val="0"/>
                      <w:szCs w:val="22"/>
                      <w:lang w:val="cs-CZ"/>
                    </w:rPr>
                    <w:t xml:space="preserve">ata externím veřejným databázím jako je např. clinicaltrials.gov a v nezbytném rozsahu na základě příslušných právních předpisů také orgánům veřejné moci. Data budou zpracovávána pro plnění právních povinností </w:t>
                  </w:r>
                  <w:r w:rsidRPr="001174CF">
                    <w:rPr>
                      <w:i w:val="0"/>
                      <w:szCs w:val="22"/>
                      <w:lang w:val="cs-CZ"/>
                    </w:rPr>
                    <w:t>z</w:t>
                  </w:r>
                  <w:r w:rsidR="00DF773A" w:rsidRPr="001174CF">
                    <w:rPr>
                      <w:i w:val="0"/>
                      <w:szCs w:val="22"/>
                      <w:lang w:val="cs-CZ"/>
                    </w:rPr>
                    <w:t>adavatele a pro management klinických hodnocení. Data budou zpracovávána po dobu neurčitou, nejdéle však do naplnění účelu.</w:t>
                  </w:r>
                </w:p>
              </w:tc>
            </w:tr>
            <w:tr w:rsidR="00DF773A" w:rsidRPr="00DF773A" w14:paraId="244A1BCB" w14:textId="77777777" w:rsidTr="001174CF">
              <w:trPr>
                <w:trHeight w:val="70"/>
              </w:trPr>
              <w:tc>
                <w:tcPr>
                  <w:tcW w:w="4644" w:type="dxa"/>
                </w:tcPr>
                <w:p w14:paraId="77B2D50A" w14:textId="77777777" w:rsidR="00DF773A" w:rsidRDefault="001174CF" w:rsidP="00CF799A">
                  <w:pPr>
                    <w:pStyle w:val="Odstavecseseznamem"/>
                    <w:numPr>
                      <w:ilvl w:val="1"/>
                      <w:numId w:val="60"/>
                    </w:numPr>
                    <w:spacing w:after="60"/>
                    <w:ind w:left="484" w:hanging="567"/>
                    <w:contextualSpacing w:val="0"/>
                    <w:jc w:val="both"/>
                    <w:outlineLvl w:val="1"/>
                    <w:rPr>
                      <w:i w:val="0"/>
                      <w:szCs w:val="22"/>
                      <w:lang w:val="cs-CZ"/>
                    </w:rPr>
                  </w:pPr>
                  <w:r>
                    <w:rPr>
                      <w:i w:val="0"/>
                      <w:szCs w:val="22"/>
                      <w:lang w:val="cs-CZ"/>
                    </w:rPr>
                    <w:lastRenderedPageBreak/>
                    <w:t>Poskytovatel a zkoušející</w:t>
                  </w:r>
                  <w:r w:rsidR="00DF773A" w:rsidRPr="001174CF">
                    <w:rPr>
                      <w:i w:val="0"/>
                      <w:szCs w:val="22"/>
                      <w:lang w:val="cs-CZ"/>
                    </w:rPr>
                    <w:t xml:space="preserve"> se zavazují zajistit, že do provádění </w:t>
                  </w:r>
                  <w:r>
                    <w:rPr>
                      <w:i w:val="0"/>
                      <w:szCs w:val="22"/>
                      <w:lang w:val="cs-CZ"/>
                    </w:rPr>
                    <w:t>klinické zkoušky</w:t>
                  </w:r>
                  <w:r w:rsidR="00DF773A" w:rsidRPr="001174CF">
                    <w:rPr>
                      <w:i w:val="0"/>
                      <w:szCs w:val="22"/>
                      <w:lang w:val="cs-CZ"/>
                    </w:rPr>
                    <w:t xml:space="preserve"> nebudou zaangažovány žádné fyzické osoby, dokud tyto osoby neudělí souhlas se zpracováním svých osobních údajů a dokud nezašlou tento souhlas </w:t>
                  </w:r>
                  <w:r>
                    <w:rPr>
                      <w:i w:val="0"/>
                      <w:szCs w:val="22"/>
                      <w:lang w:val="cs-CZ"/>
                    </w:rPr>
                    <w:t>z</w:t>
                  </w:r>
                  <w:r w:rsidR="00DF773A" w:rsidRPr="001174CF">
                    <w:rPr>
                      <w:i w:val="0"/>
                      <w:szCs w:val="22"/>
                      <w:lang w:val="cs-CZ"/>
                    </w:rPr>
                    <w:t>adavateli.</w:t>
                  </w:r>
                  <w:r w:rsidR="00FD6590">
                    <w:rPr>
                      <w:i w:val="0"/>
                      <w:szCs w:val="22"/>
                      <w:lang w:val="cs-CZ"/>
                    </w:rPr>
                    <w:t xml:space="preserve"> Vzor souhlasu se zpracováním údajů dle tohoto odstavce poskytne zadavatel poskytovateli.</w:t>
                  </w:r>
                </w:p>
                <w:p w14:paraId="3F471053" w14:textId="3C7BE2A6" w:rsidR="001554B7" w:rsidRPr="001174CF" w:rsidRDefault="001554B7" w:rsidP="00970FB6">
                  <w:pPr>
                    <w:pStyle w:val="Odstavecseseznamem"/>
                    <w:spacing w:after="60"/>
                    <w:ind w:left="484" w:hanging="567"/>
                    <w:contextualSpacing w:val="0"/>
                    <w:jc w:val="both"/>
                    <w:outlineLvl w:val="1"/>
                    <w:rPr>
                      <w:i w:val="0"/>
                      <w:szCs w:val="22"/>
                      <w:lang w:val="cs-CZ"/>
                    </w:rPr>
                  </w:pPr>
                </w:p>
              </w:tc>
            </w:tr>
            <w:tr w:rsidR="00DF773A" w:rsidRPr="00DF773A" w14:paraId="5F15F5C1" w14:textId="77777777" w:rsidTr="001174CF">
              <w:trPr>
                <w:trHeight w:val="70"/>
              </w:trPr>
              <w:tc>
                <w:tcPr>
                  <w:tcW w:w="4644" w:type="dxa"/>
                </w:tcPr>
                <w:p w14:paraId="5346D2E8" w14:textId="1C101229" w:rsidR="00DF773A" w:rsidRPr="001174CF" w:rsidRDefault="001174CF" w:rsidP="00CF799A">
                  <w:pPr>
                    <w:pStyle w:val="Odstavecseseznamem"/>
                    <w:numPr>
                      <w:ilvl w:val="1"/>
                      <w:numId w:val="60"/>
                    </w:numPr>
                    <w:spacing w:after="60"/>
                    <w:ind w:left="484" w:hanging="567"/>
                    <w:contextualSpacing w:val="0"/>
                    <w:jc w:val="both"/>
                    <w:outlineLvl w:val="1"/>
                    <w:rPr>
                      <w:i w:val="0"/>
                      <w:szCs w:val="22"/>
                      <w:lang w:val="cs-CZ"/>
                    </w:rPr>
                  </w:pPr>
                  <w:r>
                    <w:rPr>
                      <w:i w:val="0"/>
                      <w:szCs w:val="22"/>
                      <w:lang w:val="cs-CZ"/>
                    </w:rPr>
                    <w:t>Smluvní strany</w:t>
                  </w:r>
                  <w:r w:rsidR="00DF773A" w:rsidRPr="001174CF">
                    <w:rPr>
                      <w:i w:val="0"/>
                      <w:szCs w:val="22"/>
                      <w:lang w:val="cs-CZ"/>
                    </w:rPr>
                    <w:t xml:space="preserve"> se zavazují jednat v souladu s příslušnými právními předpisy na úseku ochrany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zákonem upravujícím zpracování osobních údajů.</w:t>
                  </w:r>
                </w:p>
              </w:tc>
            </w:tr>
          </w:tbl>
          <w:p w14:paraId="2E7BBB47" w14:textId="77777777" w:rsidR="00DF773A" w:rsidRPr="001174CF" w:rsidRDefault="00DF773A" w:rsidP="00503A01">
            <w:pPr>
              <w:tabs>
                <w:tab w:val="left" w:pos="34"/>
              </w:tabs>
              <w:spacing w:after="60"/>
              <w:ind w:left="142"/>
              <w:jc w:val="both"/>
            </w:pPr>
          </w:p>
        </w:tc>
        <w:tc>
          <w:tcPr>
            <w:tcW w:w="4890" w:type="dxa"/>
          </w:tcPr>
          <w:tbl>
            <w:tblPr>
              <w:tblStyle w:val="Mkatabulky"/>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DF773A" w:rsidRPr="00DF773A" w14:paraId="7620B927" w14:textId="77777777" w:rsidTr="001174CF">
              <w:trPr>
                <w:trHeight w:val="70"/>
              </w:trPr>
              <w:tc>
                <w:tcPr>
                  <w:tcW w:w="4644" w:type="dxa"/>
                  <w:hideMark/>
                </w:tcPr>
                <w:p w14:paraId="69301EF6" w14:textId="5BA7914D" w:rsidR="00DF773A" w:rsidRPr="001174CF" w:rsidRDefault="00DF773A" w:rsidP="00CF799A">
                  <w:pPr>
                    <w:pStyle w:val="Odstavecseseznamem"/>
                    <w:numPr>
                      <w:ilvl w:val="1"/>
                      <w:numId w:val="61"/>
                    </w:numPr>
                    <w:tabs>
                      <w:tab w:val="left" w:pos="34"/>
                    </w:tabs>
                    <w:spacing w:after="60"/>
                    <w:contextualSpacing w:val="0"/>
                    <w:jc w:val="both"/>
                    <w:rPr>
                      <w:i w:val="0"/>
                      <w:sz w:val="20"/>
                    </w:rPr>
                  </w:pPr>
                  <w:r w:rsidRPr="001174CF">
                    <w:rPr>
                      <w:i w:val="0"/>
                      <w:snapToGrid w:val="0"/>
                      <w:color w:val="000000"/>
                    </w:rPr>
                    <w:lastRenderedPageBreak/>
                    <w:t xml:space="preserve">The </w:t>
                  </w:r>
                  <w:r w:rsidR="001174CF">
                    <w:rPr>
                      <w:i w:val="0"/>
                      <w:snapToGrid w:val="0"/>
                      <w:color w:val="000000"/>
                    </w:rPr>
                    <w:t>Provider and the Investigator</w:t>
                  </w:r>
                  <w:r w:rsidRPr="001174CF">
                    <w:rPr>
                      <w:i w:val="0"/>
                      <w:snapToGrid w:val="0"/>
                      <w:color w:val="000000"/>
                    </w:rPr>
                    <w:t xml:space="preserve"> understand that the Sponsor or a third party authori</w:t>
                  </w:r>
                  <w:r w:rsidR="00312DEA">
                    <w:rPr>
                      <w:i w:val="0"/>
                      <w:snapToGrid w:val="0"/>
                      <w:color w:val="000000"/>
                    </w:rPr>
                    <w:t>zed by the Sponsor shall enter r</w:t>
                  </w:r>
                  <w:r w:rsidRPr="001174CF">
                    <w:rPr>
                      <w:i w:val="0"/>
                      <w:snapToGrid w:val="0"/>
                      <w:color w:val="000000"/>
                    </w:rPr>
                    <w:t xml:space="preserve">esults of the </w:t>
                  </w:r>
                  <w:r w:rsidR="00312DEA">
                    <w:rPr>
                      <w:i w:val="0"/>
                      <w:snapToGrid w:val="0"/>
                      <w:color w:val="000000"/>
                    </w:rPr>
                    <w:t>Clinical Investigation (in accordance with art. 13.1. hereto)</w:t>
                  </w:r>
                  <w:r w:rsidRPr="001174CF">
                    <w:rPr>
                      <w:i w:val="0"/>
                      <w:snapToGrid w:val="0"/>
                      <w:color w:val="000000"/>
                    </w:rPr>
                    <w:t xml:space="preserve">, all reports related to the </w:t>
                  </w:r>
                  <w:r w:rsidR="001174CF">
                    <w:rPr>
                      <w:i w:val="0"/>
                      <w:snapToGrid w:val="0"/>
                      <w:color w:val="000000"/>
                    </w:rPr>
                    <w:t>Clinical Investigation</w:t>
                  </w:r>
                  <w:r w:rsidRPr="001174CF">
                    <w:rPr>
                      <w:i w:val="0"/>
                      <w:snapToGrid w:val="0"/>
                      <w:color w:val="000000"/>
                    </w:rPr>
                    <w:t xml:space="preserve">, site-training records and outcomes of all audits performed by, or on behalf of, the Sponsor into internal electronic databases of the Sponsor and/or third parties authorized by the Sponsor in compliance with good clinical practice rules or inspections. As part of such data </w:t>
                  </w:r>
                  <w:r w:rsidRPr="001174CF">
                    <w:rPr>
                      <w:i w:val="0"/>
                    </w:rPr>
                    <w:t>management</w:t>
                  </w:r>
                  <w:r w:rsidRPr="001174CF">
                    <w:rPr>
                      <w:i w:val="0"/>
                      <w:snapToGrid w:val="0"/>
                      <w:color w:val="000000"/>
                    </w:rPr>
                    <w:t xml:space="preserve">, the personal data of the Investigator, such as first and last name, address and financial interests according to the Financial Interests Declaration, as well as the personal data of other employees of the </w:t>
                  </w:r>
                  <w:r w:rsidR="00FD6590">
                    <w:rPr>
                      <w:i w:val="0"/>
                      <w:snapToGrid w:val="0"/>
                      <w:color w:val="000000"/>
                    </w:rPr>
                    <w:t>Provider</w:t>
                  </w:r>
                  <w:r w:rsidRPr="001174CF">
                    <w:rPr>
                      <w:i w:val="0"/>
                      <w:snapToGrid w:val="0"/>
                      <w:color w:val="000000"/>
                    </w:rPr>
                    <w:t xml:space="preserve">, </w:t>
                  </w:r>
                  <w:r w:rsidR="001174CF">
                    <w:rPr>
                      <w:i w:val="0"/>
                      <w:snapToGrid w:val="0"/>
                      <w:color w:val="000000"/>
                    </w:rPr>
                    <w:t>Participating Personnel</w:t>
                  </w:r>
                  <w:r w:rsidRPr="001174CF">
                    <w:rPr>
                      <w:i w:val="0"/>
                      <w:snapToGrid w:val="0"/>
                      <w:color w:val="000000"/>
                    </w:rPr>
                    <w:t xml:space="preserve"> and their involvement in the </w:t>
                  </w:r>
                  <w:r w:rsidR="001174CF">
                    <w:rPr>
                      <w:i w:val="0"/>
                      <w:snapToGrid w:val="0"/>
                      <w:color w:val="000000"/>
                    </w:rPr>
                    <w:t>Clinical Investigation</w:t>
                  </w:r>
                  <w:r w:rsidRPr="001174CF">
                    <w:rPr>
                      <w:i w:val="0"/>
                      <w:snapToGrid w:val="0"/>
                      <w:color w:val="000000"/>
                    </w:rPr>
                    <w:t xml:space="preserve"> and outcomes of audits performed by the Sponsor in compliance with good clinical pract</w:t>
                  </w:r>
                  <w:r w:rsidR="001C3591">
                    <w:rPr>
                      <w:i w:val="0"/>
                      <w:snapToGrid w:val="0"/>
                      <w:color w:val="000000"/>
                    </w:rPr>
                    <w:t>ice rules or inspections (hereinafter</w:t>
                  </w:r>
                  <w:r w:rsidRPr="001174CF">
                    <w:rPr>
                      <w:i w:val="0"/>
                      <w:snapToGrid w:val="0"/>
                      <w:color w:val="000000"/>
                    </w:rPr>
                    <w:t xml:space="preserve"> referred to as “</w:t>
                  </w:r>
                  <w:r w:rsidRPr="001174CF">
                    <w:rPr>
                      <w:b/>
                      <w:i w:val="0"/>
                      <w:snapToGrid w:val="0"/>
                      <w:color w:val="000000"/>
                    </w:rPr>
                    <w:t>Data</w:t>
                  </w:r>
                  <w:r w:rsidRPr="001174CF">
                    <w:rPr>
                      <w:i w:val="0"/>
                      <w:snapToGrid w:val="0"/>
                      <w:color w:val="000000"/>
                    </w:rPr>
                    <w:t>”) and personal data protection laws may be stored, processed and used by the Sponsor</w:t>
                  </w:r>
                  <w:r w:rsidR="001174CF">
                    <w:rPr>
                      <w:i w:val="0"/>
                      <w:snapToGrid w:val="0"/>
                      <w:color w:val="000000"/>
                    </w:rPr>
                    <w:t xml:space="preserve"> </w:t>
                  </w:r>
                  <w:r w:rsidRPr="001174CF">
                    <w:rPr>
                      <w:i w:val="0"/>
                      <w:snapToGrid w:val="0"/>
                      <w:color w:val="000000"/>
                    </w:rPr>
                    <w:t xml:space="preserve">and authorized third parties in </w:t>
                  </w:r>
                  <w:r w:rsidRPr="001174CF">
                    <w:rPr>
                      <w:i w:val="0"/>
                      <w:snapToGrid w:val="0"/>
                      <w:color w:val="000000"/>
                    </w:rPr>
                    <w:lastRenderedPageBreak/>
                    <w:t>compliance with good clinical practice rules and applicable personal data protection laws. The Sponsor shall provide Data to external public databases, such as clinicaltrials.gov, as well as, to the extent necessary under applicable law, to government authorities. Data shall be processed for the purposes of compliance with the Sponsor’s legal obligations and for the management of clinical trials. Data shall be processed for an indefinite period of time, however, no longer than until the purpose, for which they are processed, is fulfilled.</w:t>
                  </w:r>
                </w:p>
              </w:tc>
            </w:tr>
            <w:tr w:rsidR="00DF773A" w:rsidRPr="00DF773A" w14:paraId="7C847122" w14:textId="77777777" w:rsidTr="001174CF">
              <w:trPr>
                <w:trHeight w:val="70"/>
              </w:trPr>
              <w:tc>
                <w:tcPr>
                  <w:tcW w:w="4644" w:type="dxa"/>
                </w:tcPr>
                <w:p w14:paraId="29A365C8" w14:textId="32D85AEA" w:rsidR="00DF773A" w:rsidRPr="001174CF" w:rsidRDefault="00DF773A" w:rsidP="00CF799A">
                  <w:pPr>
                    <w:pStyle w:val="Odstavecseseznamem"/>
                    <w:numPr>
                      <w:ilvl w:val="1"/>
                      <w:numId w:val="61"/>
                    </w:numPr>
                    <w:tabs>
                      <w:tab w:val="left" w:pos="34"/>
                    </w:tabs>
                    <w:spacing w:after="60"/>
                    <w:contextualSpacing w:val="0"/>
                    <w:jc w:val="both"/>
                    <w:rPr>
                      <w:i w:val="0"/>
                      <w:snapToGrid w:val="0"/>
                      <w:color w:val="000000"/>
                    </w:rPr>
                  </w:pPr>
                  <w:r w:rsidRPr="001174CF">
                    <w:rPr>
                      <w:i w:val="0"/>
                      <w:snapToGrid w:val="0"/>
                      <w:color w:val="000000"/>
                    </w:rPr>
                    <w:lastRenderedPageBreak/>
                    <w:t xml:space="preserve">The </w:t>
                  </w:r>
                  <w:r w:rsidR="00FD6590">
                    <w:rPr>
                      <w:i w:val="0"/>
                      <w:snapToGrid w:val="0"/>
                      <w:color w:val="000000"/>
                    </w:rPr>
                    <w:t>Provider and Investigator</w:t>
                  </w:r>
                  <w:r w:rsidRPr="001174CF">
                    <w:rPr>
                      <w:i w:val="0"/>
                      <w:snapToGrid w:val="0"/>
                      <w:color w:val="000000"/>
                    </w:rPr>
                    <w:t xml:space="preserve"> agree not to enroll any natural persons in the </w:t>
                  </w:r>
                  <w:r w:rsidR="001802C8">
                    <w:rPr>
                      <w:i w:val="0"/>
                      <w:snapToGrid w:val="0"/>
                      <w:color w:val="000000"/>
                    </w:rPr>
                    <w:t>Clinical Investigation</w:t>
                  </w:r>
                  <w:r w:rsidRPr="001174CF">
                    <w:rPr>
                      <w:i w:val="0"/>
                      <w:snapToGrid w:val="0"/>
                      <w:color w:val="000000"/>
                    </w:rPr>
                    <w:t xml:space="preserve"> until such persons grant their consent to the pr</w:t>
                  </w:r>
                  <w:r w:rsidR="00FD6590">
                    <w:rPr>
                      <w:i w:val="0"/>
                      <w:snapToGrid w:val="0"/>
                      <w:color w:val="000000"/>
                    </w:rPr>
                    <w:t xml:space="preserve">ocessing of their personal data </w:t>
                  </w:r>
                  <w:r w:rsidRPr="001174CF">
                    <w:rPr>
                      <w:i w:val="0"/>
                      <w:snapToGrid w:val="0"/>
                      <w:color w:val="000000"/>
                    </w:rPr>
                    <w:t xml:space="preserve">and until </w:t>
                  </w:r>
                  <w:r w:rsidR="00F54E1C">
                    <w:rPr>
                      <w:i w:val="0"/>
                      <w:snapToGrid w:val="0"/>
                      <w:color w:val="000000"/>
                    </w:rPr>
                    <w:t>they</w:t>
                  </w:r>
                  <w:r w:rsidRPr="001174CF">
                    <w:rPr>
                      <w:i w:val="0"/>
                      <w:snapToGrid w:val="0"/>
                      <w:color w:val="000000"/>
                    </w:rPr>
                    <w:t xml:space="preserve"> send such consents to the Sponsor. </w:t>
                  </w:r>
                  <w:r w:rsidR="00FD6590">
                    <w:rPr>
                      <w:i w:val="0"/>
                      <w:snapToGrid w:val="0"/>
                      <w:color w:val="000000"/>
                    </w:rPr>
                    <w:t>Sponsor shall provide the P</w:t>
                  </w:r>
                  <w:r w:rsidR="00FD6590" w:rsidRPr="00FD6590">
                    <w:rPr>
                      <w:i w:val="0"/>
                      <w:snapToGrid w:val="0"/>
                      <w:color w:val="000000"/>
                    </w:rPr>
                    <w:t xml:space="preserve">rovider with a </w:t>
                  </w:r>
                  <w:r w:rsidR="00FD6590">
                    <w:rPr>
                      <w:i w:val="0"/>
                      <w:snapToGrid w:val="0"/>
                      <w:color w:val="000000"/>
                    </w:rPr>
                    <w:t xml:space="preserve">sample </w:t>
                  </w:r>
                  <w:r w:rsidR="00FD6590" w:rsidRPr="00FD6590">
                    <w:rPr>
                      <w:i w:val="0"/>
                      <w:snapToGrid w:val="0"/>
                      <w:color w:val="000000"/>
                    </w:rPr>
                    <w:t>consent</w:t>
                  </w:r>
                  <w:r w:rsidR="00FD6590">
                    <w:rPr>
                      <w:i w:val="0"/>
                      <w:snapToGrid w:val="0"/>
                      <w:color w:val="000000"/>
                    </w:rPr>
                    <w:t xml:space="preserve"> form for the processing of personal data according to this paragraph</w:t>
                  </w:r>
                  <w:r w:rsidR="00FD6590" w:rsidRPr="00FD6590">
                    <w:rPr>
                      <w:i w:val="0"/>
                      <w:snapToGrid w:val="0"/>
                      <w:color w:val="000000"/>
                    </w:rPr>
                    <w:t>.</w:t>
                  </w:r>
                </w:p>
              </w:tc>
            </w:tr>
            <w:tr w:rsidR="00DF773A" w:rsidRPr="00DF773A" w14:paraId="3BA4878A" w14:textId="77777777" w:rsidTr="001174CF">
              <w:trPr>
                <w:trHeight w:val="70"/>
              </w:trPr>
              <w:tc>
                <w:tcPr>
                  <w:tcW w:w="4644" w:type="dxa"/>
                </w:tcPr>
                <w:p w14:paraId="4726EED0" w14:textId="615C5ED7" w:rsidR="00DF773A" w:rsidRPr="001174CF" w:rsidRDefault="001174CF" w:rsidP="00CF799A">
                  <w:pPr>
                    <w:pStyle w:val="Odstavecseseznamem"/>
                    <w:numPr>
                      <w:ilvl w:val="1"/>
                      <w:numId w:val="61"/>
                    </w:numPr>
                    <w:tabs>
                      <w:tab w:val="left" w:pos="34"/>
                    </w:tabs>
                    <w:spacing w:after="60"/>
                    <w:contextualSpacing w:val="0"/>
                    <w:jc w:val="both"/>
                    <w:rPr>
                      <w:i w:val="0"/>
                      <w:snapToGrid w:val="0"/>
                      <w:color w:val="000000"/>
                    </w:rPr>
                  </w:pPr>
                  <w:r>
                    <w:rPr>
                      <w:i w:val="0"/>
                      <w:snapToGrid w:val="0"/>
                      <w:color w:val="000000"/>
                    </w:rPr>
                    <w:t>The Parties</w:t>
                  </w:r>
                  <w:r w:rsidR="00DF773A" w:rsidRPr="001174CF">
                    <w:rPr>
                      <w:i w:val="0"/>
                      <w:snapToGrid w:val="0"/>
                      <w:color w:val="000000"/>
                    </w:rPr>
                    <w:t xml:space="preserve"> agree to adhere to applicable personal data protection laws, especially Regulation (EU) 2016/679 of the European Parliament and of the Council of 27 April 2016 on the protection of natural persons with regard to the processing of personal data and on the free movement of such data, and repealing Directive 95/46/EC (General Data Protection Regulation), the law regulating personal data processing.</w:t>
                  </w:r>
                </w:p>
              </w:tc>
            </w:tr>
          </w:tbl>
          <w:p w14:paraId="5BCC601E" w14:textId="77777777" w:rsidR="00DF773A" w:rsidRPr="00DF773A" w:rsidRDefault="00DF773A" w:rsidP="00503A01">
            <w:pPr>
              <w:pStyle w:val="Zkladntext"/>
              <w:spacing w:after="60"/>
              <w:ind w:left="360"/>
              <w:jc w:val="both"/>
              <w:rPr>
                <w:sz w:val="20"/>
                <w:lang w:val="en-US"/>
              </w:rPr>
            </w:pPr>
          </w:p>
        </w:tc>
      </w:tr>
      <w:tr w:rsidR="000E610C" w:rsidRPr="00DF773A" w14:paraId="328B812D" w14:textId="77777777" w:rsidTr="001448F7">
        <w:trPr>
          <w:jc w:val="center"/>
        </w:trPr>
        <w:tc>
          <w:tcPr>
            <w:tcW w:w="4890" w:type="dxa"/>
          </w:tcPr>
          <w:p w14:paraId="653AAE63" w14:textId="55C7FAD4" w:rsidR="000E610C" w:rsidRPr="00DF773A" w:rsidRDefault="000E610C" w:rsidP="00970FB6">
            <w:pPr>
              <w:pStyle w:val="Nadpis1"/>
              <w:tabs>
                <w:tab w:val="clear" w:pos="567"/>
              </w:tabs>
              <w:spacing w:before="0" w:after="60"/>
              <w:ind w:left="447" w:hanging="447"/>
              <w:rPr>
                <w:snapToGrid w:val="0"/>
                <w:sz w:val="22"/>
                <w:szCs w:val="22"/>
              </w:rPr>
            </w:pPr>
            <w:r w:rsidRPr="00DF773A">
              <w:rPr>
                <w:sz w:val="22"/>
                <w:szCs w:val="22"/>
              </w:rPr>
              <w:lastRenderedPageBreak/>
              <w:t>Uchování údajů</w:t>
            </w:r>
          </w:p>
        </w:tc>
        <w:tc>
          <w:tcPr>
            <w:tcW w:w="4890" w:type="dxa"/>
          </w:tcPr>
          <w:p w14:paraId="1740F88A" w14:textId="142B9134" w:rsidR="000E610C" w:rsidRPr="00503A01" w:rsidRDefault="000E610C" w:rsidP="00CF799A">
            <w:pPr>
              <w:pStyle w:val="Nadpis1"/>
              <w:numPr>
                <w:ilvl w:val="0"/>
                <w:numId w:val="61"/>
              </w:numPr>
              <w:spacing w:before="0" w:after="60"/>
              <w:rPr>
                <w:sz w:val="22"/>
                <w:szCs w:val="22"/>
                <w:lang w:val="en-US"/>
              </w:rPr>
            </w:pPr>
            <w:r w:rsidRPr="00503A01">
              <w:rPr>
                <w:sz w:val="22"/>
                <w:szCs w:val="22"/>
                <w:lang w:val="en-US"/>
              </w:rPr>
              <w:t>Keeping records</w:t>
            </w:r>
          </w:p>
        </w:tc>
      </w:tr>
      <w:tr w:rsidR="008552B4" w:rsidRPr="00DF773A" w14:paraId="7FC20507" w14:textId="77777777" w:rsidTr="001448F7">
        <w:trPr>
          <w:jc w:val="center"/>
        </w:trPr>
        <w:tc>
          <w:tcPr>
            <w:tcW w:w="4890" w:type="dxa"/>
          </w:tcPr>
          <w:p w14:paraId="6268692B" w14:textId="16EC72F8" w:rsidR="008552B4" w:rsidRPr="00B96AAE" w:rsidRDefault="00B96AAE" w:rsidP="00CF799A">
            <w:pPr>
              <w:pStyle w:val="Nadpis2"/>
              <w:numPr>
                <w:ilvl w:val="1"/>
                <w:numId w:val="61"/>
              </w:numPr>
              <w:spacing w:after="60"/>
              <w:rPr>
                <w:sz w:val="22"/>
                <w:szCs w:val="22"/>
              </w:rPr>
            </w:pPr>
            <w:r>
              <w:rPr>
                <w:snapToGrid w:val="0"/>
                <w:sz w:val="22"/>
                <w:szCs w:val="22"/>
              </w:rPr>
              <w:t>Poskytovatel</w:t>
            </w:r>
            <w:r w:rsidR="008552B4" w:rsidRPr="00B96AAE">
              <w:rPr>
                <w:snapToGrid w:val="0"/>
                <w:sz w:val="22"/>
                <w:szCs w:val="22"/>
              </w:rPr>
              <w:t xml:space="preserve"> se zavazuje uchovávat veškerou elektronickou i jinou dokumentaci, včetně zdrojové dokumentace a složky </w:t>
            </w:r>
            <w:r>
              <w:rPr>
                <w:snapToGrid w:val="0"/>
                <w:sz w:val="22"/>
                <w:szCs w:val="22"/>
              </w:rPr>
              <w:t>z</w:t>
            </w:r>
            <w:r w:rsidR="008552B4" w:rsidRPr="00B96AAE">
              <w:rPr>
                <w:snapToGrid w:val="0"/>
                <w:sz w:val="22"/>
                <w:szCs w:val="22"/>
              </w:rPr>
              <w:t xml:space="preserve">koušejícího, vyžadovaných ICH předpisy a příslušnými právními předpisy upravujícími provádění </w:t>
            </w:r>
            <w:r>
              <w:rPr>
                <w:snapToGrid w:val="0"/>
                <w:sz w:val="22"/>
                <w:szCs w:val="22"/>
              </w:rPr>
              <w:t>klinické zkoušky</w:t>
            </w:r>
            <w:r w:rsidR="008552B4" w:rsidRPr="00B96AAE">
              <w:rPr>
                <w:snapToGrid w:val="0"/>
                <w:sz w:val="22"/>
                <w:szCs w:val="22"/>
              </w:rPr>
              <w:t xml:space="preserve">, po delší z následujících dvou dob: 1) patnáct (15) let po skončení </w:t>
            </w:r>
            <w:r w:rsidR="001554B7">
              <w:rPr>
                <w:snapToGrid w:val="0"/>
                <w:sz w:val="22"/>
                <w:szCs w:val="22"/>
              </w:rPr>
              <w:t>klinické zkoušky</w:t>
            </w:r>
            <w:r w:rsidR="008552B4" w:rsidRPr="00B96AAE">
              <w:rPr>
                <w:snapToGrid w:val="0"/>
                <w:sz w:val="22"/>
                <w:szCs w:val="22"/>
              </w:rPr>
              <w:t xml:space="preserve"> nebo 2) jakoukoli delší dobu pro archivaci dokumentace stanovenou příslušnými právními předpisy. </w:t>
            </w:r>
            <w:r w:rsidR="001554B7">
              <w:rPr>
                <w:snapToGrid w:val="0"/>
                <w:sz w:val="22"/>
                <w:szCs w:val="22"/>
              </w:rPr>
              <w:t>D</w:t>
            </w:r>
            <w:r w:rsidR="008552B4" w:rsidRPr="00B96AAE">
              <w:rPr>
                <w:snapToGrid w:val="0"/>
                <w:sz w:val="22"/>
                <w:szCs w:val="22"/>
              </w:rPr>
              <w:t>okumentace musí být uchovávána na vhodném místě a vhodným způsobem</w:t>
            </w:r>
            <w:r w:rsidRPr="00B96AAE">
              <w:rPr>
                <w:snapToGrid w:val="0"/>
                <w:sz w:val="22"/>
                <w:szCs w:val="22"/>
              </w:rPr>
              <w:t xml:space="preserve">. </w:t>
            </w:r>
            <w:r w:rsidRPr="00DF773A">
              <w:rPr>
                <w:sz w:val="22"/>
                <w:szCs w:val="22"/>
              </w:rPr>
              <w:t>Poskytovatel přijme přiměřená opatření, jež zabrání náhodnému nebo předčasnému zničení těchto dokumentů.</w:t>
            </w:r>
          </w:p>
        </w:tc>
        <w:tc>
          <w:tcPr>
            <w:tcW w:w="4890" w:type="dxa"/>
          </w:tcPr>
          <w:p w14:paraId="5A977721" w14:textId="37D8C641" w:rsidR="008552B4" w:rsidRPr="00DF773A" w:rsidRDefault="008552B4" w:rsidP="00CF799A">
            <w:pPr>
              <w:pStyle w:val="Nadpis2"/>
              <w:numPr>
                <w:ilvl w:val="1"/>
                <w:numId w:val="80"/>
              </w:numPr>
              <w:spacing w:after="60"/>
              <w:rPr>
                <w:sz w:val="22"/>
                <w:szCs w:val="22"/>
                <w:lang w:val="en-US"/>
              </w:rPr>
            </w:pPr>
            <w:r w:rsidRPr="00B96AAE">
              <w:rPr>
                <w:snapToGrid w:val="0"/>
                <w:sz w:val="22"/>
                <w:szCs w:val="22"/>
                <w:lang w:val="en-US"/>
              </w:rPr>
              <w:t xml:space="preserve">The </w:t>
            </w:r>
            <w:r w:rsidR="00B96AAE">
              <w:rPr>
                <w:snapToGrid w:val="0"/>
                <w:sz w:val="22"/>
                <w:szCs w:val="22"/>
                <w:lang w:val="en-US"/>
              </w:rPr>
              <w:t>Provider</w:t>
            </w:r>
            <w:r w:rsidRPr="00B96AAE">
              <w:rPr>
                <w:snapToGrid w:val="0"/>
                <w:sz w:val="22"/>
                <w:szCs w:val="22"/>
                <w:lang w:val="en-US"/>
              </w:rPr>
              <w:t xml:space="preserve"> shall keep all electronic and other documents, including without limitation, source documents and the Investigator’s files required by ICH guidelines and applicable laws regulating Study performance for the longer of the two following periods: 1) fifteen (15) years after the end of the </w:t>
            </w:r>
            <w:r w:rsidR="001554B7">
              <w:rPr>
                <w:snapToGrid w:val="0"/>
                <w:sz w:val="22"/>
                <w:szCs w:val="22"/>
                <w:lang w:val="en-US"/>
              </w:rPr>
              <w:t>Clinical Investigation</w:t>
            </w:r>
            <w:r w:rsidRPr="00B96AAE">
              <w:rPr>
                <w:snapToGrid w:val="0"/>
                <w:sz w:val="22"/>
                <w:szCs w:val="22"/>
                <w:lang w:val="en-US"/>
              </w:rPr>
              <w:t xml:space="preserve">, or 2) any longer documentation archiving period laid down in applicable legal regulations. </w:t>
            </w:r>
            <w:r w:rsidR="001554B7">
              <w:rPr>
                <w:snapToGrid w:val="0"/>
                <w:sz w:val="22"/>
                <w:szCs w:val="22"/>
                <w:lang w:val="en-US"/>
              </w:rPr>
              <w:t>D</w:t>
            </w:r>
            <w:r w:rsidRPr="00B96AAE">
              <w:rPr>
                <w:snapToGrid w:val="0"/>
                <w:sz w:val="22"/>
                <w:szCs w:val="22"/>
                <w:lang w:val="en-US"/>
              </w:rPr>
              <w:t>ocumentation must be kept in a suitable location and manner</w:t>
            </w:r>
            <w:r w:rsidR="00B96AAE">
              <w:rPr>
                <w:snapToGrid w:val="0"/>
                <w:sz w:val="22"/>
                <w:szCs w:val="22"/>
                <w:lang w:val="en-US"/>
              </w:rPr>
              <w:t>.</w:t>
            </w:r>
            <w:r w:rsidR="00B96AAE">
              <w:rPr>
                <w:sz w:val="22"/>
                <w:szCs w:val="22"/>
                <w:lang w:val="en-US"/>
              </w:rPr>
              <w:t xml:space="preserve"> The Provider</w:t>
            </w:r>
            <w:r w:rsidR="00B96AAE" w:rsidRPr="00DF773A">
              <w:rPr>
                <w:sz w:val="22"/>
                <w:szCs w:val="22"/>
                <w:lang w:val="en-US"/>
              </w:rPr>
              <w:t xml:space="preserve"> shall adopt adequate measures, which will prevent accidental or early destruction of these documents.</w:t>
            </w:r>
          </w:p>
        </w:tc>
      </w:tr>
      <w:tr w:rsidR="000E610C" w:rsidRPr="00DF773A" w14:paraId="405EB353" w14:textId="77777777" w:rsidTr="00357BF6">
        <w:trPr>
          <w:trHeight w:val="967"/>
          <w:jc w:val="center"/>
        </w:trPr>
        <w:tc>
          <w:tcPr>
            <w:tcW w:w="4890" w:type="dxa"/>
          </w:tcPr>
          <w:p w14:paraId="63FAC601" w14:textId="08A569EA" w:rsidR="000E610C" w:rsidRPr="00DF773A" w:rsidRDefault="00DE2189" w:rsidP="00CF799A">
            <w:pPr>
              <w:pStyle w:val="Nadpis2"/>
              <w:numPr>
                <w:ilvl w:val="1"/>
                <w:numId w:val="61"/>
              </w:numPr>
              <w:spacing w:after="60"/>
              <w:rPr>
                <w:sz w:val="22"/>
                <w:szCs w:val="22"/>
              </w:rPr>
            </w:pPr>
            <w:r w:rsidRPr="00DF773A">
              <w:rPr>
                <w:sz w:val="22"/>
                <w:szCs w:val="22"/>
              </w:rPr>
              <w:t>Zadavat</w:t>
            </w:r>
            <w:r w:rsidR="008D4F42" w:rsidRPr="00DF773A">
              <w:rPr>
                <w:sz w:val="22"/>
                <w:szCs w:val="22"/>
              </w:rPr>
              <w:t>el je povinen</w:t>
            </w:r>
            <w:r w:rsidR="000E610C" w:rsidRPr="00DF773A">
              <w:rPr>
                <w:sz w:val="22"/>
                <w:szCs w:val="22"/>
              </w:rPr>
              <w:t xml:space="preserve"> po dobu nejméně patnácti (15) let uchovávat záznamy o nepříznivých událostech, které </w:t>
            </w:r>
            <w:r w:rsidR="008D4F42" w:rsidRPr="00DF773A">
              <w:rPr>
                <w:sz w:val="22"/>
                <w:szCs w:val="22"/>
              </w:rPr>
              <w:t>mu</w:t>
            </w:r>
            <w:r w:rsidR="000E610C" w:rsidRPr="00DF773A">
              <w:rPr>
                <w:sz w:val="22"/>
                <w:szCs w:val="22"/>
              </w:rPr>
              <w:t xml:space="preserve"> byly oznámeny v průběhu </w:t>
            </w:r>
            <w:r w:rsidR="001253B9" w:rsidRPr="00DF773A">
              <w:rPr>
                <w:sz w:val="22"/>
                <w:szCs w:val="22"/>
              </w:rPr>
              <w:t>klinické zkoušky</w:t>
            </w:r>
            <w:r w:rsidR="000E610C" w:rsidRPr="00DF773A">
              <w:rPr>
                <w:sz w:val="22"/>
                <w:szCs w:val="22"/>
              </w:rPr>
              <w:t>.</w:t>
            </w:r>
          </w:p>
        </w:tc>
        <w:tc>
          <w:tcPr>
            <w:tcW w:w="4890" w:type="dxa"/>
          </w:tcPr>
          <w:p w14:paraId="268B12D8" w14:textId="58EC6F96" w:rsidR="000E610C" w:rsidRPr="00DF773A" w:rsidRDefault="008D4F42" w:rsidP="00CF799A">
            <w:pPr>
              <w:pStyle w:val="Nadpis2"/>
              <w:numPr>
                <w:ilvl w:val="1"/>
                <w:numId w:val="80"/>
              </w:numPr>
              <w:spacing w:after="60"/>
              <w:rPr>
                <w:sz w:val="22"/>
                <w:szCs w:val="22"/>
                <w:lang w:val="en-US"/>
              </w:rPr>
            </w:pPr>
            <w:r w:rsidRPr="00DF773A">
              <w:rPr>
                <w:sz w:val="22"/>
                <w:szCs w:val="22"/>
                <w:lang w:val="en-US"/>
              </w:rPr>
              <w:t>Sponsor shall</w:t>
            </w:r>
            <w:r w:rsidR="000E610C" w:rsidRPr="00DF773A">
              <w:rPr>
                <w:sz w:val="22"/>
                <w:szCs w:val="22"/>
                <w:lang w:val="en-US"/>
              </w:rPr>
              <w:t xml:space="preserve"> keep records of adverse events communicated to it during the </w:t>
            </w:r>
            <w:r w:rsidR="001253B9" w:rsidRPr="00DF773A">
              <w:rPr>
                <w:sz w:val="22"/>
                <w:szCs w:val="22"/>
                <w:lang w:val="en-US"/>
              </w:rPr>
              <w:t>Clinical Investigation</w:t>
            </w:r>
            <w:r w:rsidR="000E610C" w:rsidRPr="00DF773A">
              <w:rPr>
                <w:sz w:val="22"/>
                <w:szCs w:val="22"/>
                <w:lang w:val="en-US"/>
              </w:rPr>
              <w:t xml:space="preserve"> for fifteen (15) years or more.</w:t>
            </w:r>
          </w:p>
        </w:tc>
      </w:tr>
      <w:tr w:rsidR="000E610C" w:rsidRPr="00DF773A" w14:paraId="67531696" w14:textId="77777777" w:rsidTr="001448F7">
        <w:trPr>
          <w:jc w:val="center"/>
        </w:trPr>
        <w:tc>
          <w:tcPr>
            <w:tcW w:w="4890" w:type="dxa"/>
          </w:tcPr>
          <w:p w14:paraId="0C123C3D" w14:textId="735CB83D" w:rsidR="000E610C" w:rsidRPr="00441E6A" w:rsidRDefault="009B2822" w:rsidP="00970FB6">
            <w:pPr>
              <w:pStyle w:val="Nadpis1"/>
              <w:tabs>
                <w:tab w:val="clear" w:pos="567"/>
              </w:tabs>
              <w:spacing w:before="0" w:after="60"/>
              <w:ind w:left="447" w:hanging="447"/>
              <w:rPr>
                <w:sz w:val="22"/>
                <w:szCs w:val="22"/>
              </w:rPr>
            </w:pPr>
            <w:r w:rsidRPr="00441E6A">
              <w:rPr>
                <w:sz w:val="22"/>
                <w:szCs w:val="22"/>
              </w:rPr>
              <w:t>Práva k</w:t>
            </w:r>
            <w:r w:rsidR="00EF361E" w:rsidRPr="00441E6A">
              <w:rPr>
                <w:sz w:val="22"/>
                <w:szCs w:val="22"/>
              </w:rPr>
              <w:t> </w:t>
            </w:r>
            <w:r w:rsidRPr="00441E6A">
              <w:rPr>
                <w:sz w:val="22"/>
                <w:szCs w:val="22"/>
              </w:rPr>
              <w:t>výsledkům</w:t>
            </w:r>
            <w:r w:rsidR="00EF361E" w:rsidRPr="00441E6A">
              <w:rPr>
                <w:sz w:val="22"/>
                <w:szCs w:val="22"/>
              </w:rPr>
              <w:t>, publikování</w:t>
            </w:r>
            <w:r w:rsidR="00DF773A" w:rsidRPr="00441E6A">
              <w:rPr>
                <w:sz w:val="22"/>
                <w:szCs w:val="22"/>
              </w:rPr>
              <w:t xml:space="preserve"> </w:t>
            </w:r>
          </w:p>
        </w:tc>
        <w:tc>
          <w:tcPr>
            <w:tcW w:w="4890" w:type="dxa"/>
          </w:tcPr>
          <w:p w14:paraId="329DB5C5" w14:textId="55356F23" w:rsidR="000E610C" w:rsidRPr="00DF773A" w:rsidRDefault="009B2822" w:rsidP="00CF799A">
            <w:pPr>
              <w:pStyle w:val="Nadpis1"/>
              <w:numPr>
                <w:ilvl w:val="0"/>
                <w:numId w:val="80"/>
              </w:numPr>
              <w:spacing w:before="0" w:after="60"/>
              <w:rPr>
                <w:kern w:val="28"/>
                <w:sz w:val="22"/>
                <w:szCs w:val="22"/>
                <w:lang w:val="en-US"/>
              </w:rPr>
            </w:pPr>
            <w:r w:rsidRPr="00DF773A">
              <w:rPr>
                <w:sz w:val="22"/>
                <w:szCs w:val="22"/>
                <w:lang w:val="en-US"/>
              </w:rPr>
              <w:t>Rights to Results</w:t>
            </w:r>
            <w:r w:rsidR="00EF361E">
              <w:rPr>
                <w:sz w:val="22"/>
                <w:szCs w:val="22"/>
                <w:lang w:val="en-US"/>
              </w:rPr>
              <w:t>, Publications</w:t>
            </w:r>
          </w:p>
        </w:tc>
      </w:tr>
      <w:tr w:rsidR="00C85012" w:rsidRPr="00DF773A" w14:paraId="13535D66" w14:textId="77777777" w:rsidTr="001448F7">
        <w:trPr>
          <w:jc w:val="center"/>
        </w:trPr>
        <w:tc>
          <w:tcPr>
            <w:tcW w:w="4890" w:type="dxa"/>
          </w:tcPr>
          <w:p w14:paraId="4965050D" w14:textId="55F25B4F" w:rsidR="00C85012" w:rsidRPr="00441E6A" w:rsidRDefault="00C85012" w:rsidP="00441E6A">
            <w:pPr>
              <w:pStyle w:val="Nadpis2"/>
              <w:tabs>
                <w:tab w:val="clear" w:pos="311"/>
              </w:tabs>
              <w:spacing w:after="60"/>
              <w:ind w:left="447" w:hanging="425"/>
            </w:pPr>
            <w:r w:rsidRPr="00441E6A">
              <w:rPr>
                <w:sz w:val="22"/>
              </w:rPr>
              <w:t xml:space="preserve">Zadavateli patří výhradní práva ke všem výsledkům, datům, zjištěním, objevům, </w:t>
            </w:r>
            <w:r w:rsidRPr="00441E6A">
              <w:rPr>
                <w:sz w:val="22"/>
              </w:rPr>
              <w:lastRenderedPageBreak/>
              <w:t>vynálezům a specifikacím, bez ohledu na to zda jsou způsobilé být předmětem patentové ochrany či nikoli, které vznikly, byly vytvořené, odvozené, vyprodukované, objevené, vymyšlené nebo jinak učiněné poskytovatelem, zkoušejícím a</w:t>
            </w:r>
            <w:r w:rsidR="00F54E1C">
              <w:rPr>
                <w:sz w:val="22"/>
              </w:rPr>
              <w:t>/nebo participujícími osobami v </w:t>
            </w:r>
            <w:r w:rsidRPr="00441E6A">
              <w:rPr>
                <w:sz w:val="22"/>
              </w:rPr>
              <w:t>souvislosti s prováděním klinické zkoušky (dále jen „</w:t>
            </w:r>
            <w:r w:rsidR="001E656E" w:rsidRPr="00441E6A">
              <w:rPr>
                <w:b/>
                <w:sz w:val="22"/>
              </w:rPr>
              <w:t>v</w:t>
            </w:r>
            <w:r w:rsidRPr="00441E6A">
              <w:rPr>
                <w:b/>
                <w:sz w:val="22"/>
              </w:rPr>
              <w:t>ýsledky</w:t>
            </w:r>
            <w:r w:rsidRPr="00441E6A">
              <w:rPr>
                <w:sz w:val="22"/>
              </w:rPr>
              <w:t xml:space="preserve">“). Poskytovatel tímto předem postupuje veškerá svá </w:t>
            </w:r>
            <w:r w:rsidR="001E656E" w:rsidRPr="00441E6A">
              <w:rPr>
                <w:sz w:val="22"/>
              </w:rPr>
              <w:t>majetková práva k v</w:t>
            </w:r>
            <w:r w:rsidRPr="00441E6A">
              <w:rPr>
                <w:sz w:val="22"/>
              </w:rPr>
              <w:t xml:space="preserve">ýsledkům na zadavatele a zadavatel tato postoupená práva přijímá. Odměna za tento převod je již zahrnuta v odměně dle čl. </w:t>
            </w:r>
            <w:r w:rsidR="00707F45" w:rsidRPr="00441E6A">
              <w:rPr>
                <w:sz w:val="22"/>
              </w:rPr>
              <w:t>1</w:t>
            </w:r>
            <w:r w:rsidRPr="00441E6A">
              <w:rPr>
                <w:sz w:val="22"/>
              </w:rPr>
              <w:t>4. Poskytovatel nezísk</w:t>
            </w:r>
            <w:r w:rsidR="001E656E" w:rsidRPr="00441E6A">
              <w:rPr>
                <w:sz w:val="22"/>
              </w:rPr>
              <w:t>ává k v</w:t>
            </w:r>
            <w:r w:rsidRPr="00441E6A">
              <w:rPr>
                <w:sz w:val="22"/>
              </w:rPr>
              <w:t>ýsledkům plněním této smlouvy žádná práva.</w:t>
            </w:r>
          </w:p>
        </w:tc>
        <w:tc>
          <w:tcPr>
            <w:tcW w:w="4890" w:type="dxa"/>
          </w:tcPr>
          <w:p w14:paraId="437FA7C1" w14:textId="271FFB98" w:rsidR="00C85012" w:rsidRPr="00441E6A" w:rsidRDefault="00C85012" w:rsidP="00CF799A">
            <w:pPr>
              <w:pStyle w:val="Nadpis2"/>
              <w:numPr>
                <w:ilvl w:val="1"/>
                <w:numId w:val="62"/>
              </w:numPr>
              <w:spacing w:after="60"/>
              <w:rPr>
                <w:color w:val="000000"/>
                <w:sz w:val="20"/>
                <w:lang w:val="en-US"/>
              </w:rPr>
            </w:pPr>
            <w:r w:rsidRPr="00441E6A">
              <w:rPr>
                <w:sz w:val="22"/>
                <w:szCs w:val="22"/>
                <w:lang w:val="en-US"/>
              </w:rPr>
              <w:lastRenderedPageBreak/>
              <w:t xml:space="preserve">Sponsor shall own the exclusive rights to all results, data, findings, discoveries, inventions </w:t>
            </w:r>
            <w:r w:rsidRPr="00441E6A">
              <w:rPr>
                <w:sz w:val="22"/>
                <w:szCs w:val="22"/>
                <w:lang w:val="en-US"/>
              </w:rPr>
              <w:lastRenderedPageBreak/>
              <w:t>and specifications, whether patentable or not, that were originated, conceived, derived, produced, discovered, invented or otherwise made by the Provider, the Investigator and/or Participating Personnel in connection with conducting th</w:t>
            </w:r>
            <w:r w:rsidR="001C3591">
              <w:rPr>
                <w:sz w:val="22"/>
                <w:szCs w:val="22"/>
                <w:lang w:val="en-US"/>
              </w:rPr>
              <w:t>e Clinical Investigation (hereinafter</w:t>
            </w:r>
            <w:r w:rsidRPr="00441E6A">
              <w:rPr>
                <w:sz w:val="22"/>
                <w:szCs w:val="22"/>
                <w:lang w:val="en-US"/>
              </w:rPr>
              <w:t xml:space="preserve"> referred to as “</w:t>
            </w:r>
            <w:r w:rsidRPr="00441E6A">
              <w:rPr>
                <w:b/>
                <w:sz w:val="22"/>
                <w:szCs w:val="22"/>
                <w:lang w:val="en-US"/>
              </w:rPr>
              <w:t>Results</w:t>
            </w:r>
            <w:r w:rsidRPr="00441E6A">
              <w:rPr>
                <w:sz w:val="22"/>
                <w:szCs w:val="22"/>
                <w:lang w:val="en-US"/>
              </w:rPr>
              <w:t xml:space="preserve">“). The Provider hereby assign all of his proprietary rights to Results to the Sponsor in advance and the Sponsor accepts such assigned rights. The royalty fee for this assignment is already included in the remuneration under </w:t>
            </w:r>
            <w:r w:rsidR="00441E6A">
              <w:rPr>
                <w:sz w:val="22"/>
                <w:szCs w:val="22"/>
                <w:lang w:val="en-US"/>
              </w:rPr>
              <w:t>Art.</w:t>
            </w:r>
            <w:r w:rsidRPr="00441E6A">
              <w:rPr>
                <w:sz w:val="22"/>
                <w:szCs w:val="22"/>
                <w:lang w:val="en-US"/>
              </w:rPr>
              <w:t xml:space="preserve"> </w:t>
            </w:r>
            <w:r w:rsidR="00707F45" w:rsidRPr="00441E6A">
              <w:rPr>
                <w:sz w:val="22"/>
                <w:szCs w:val="22"/>
                <w:lang w:val="en-US"/>
              </w:rPr>
              <w:t>1</w:t>
            </w:r>
            <w:r w:rsidRPr="00441E6A">
              <w:rPr>
                <w:sz w:val="22"/>
                <w:szCs w:val="22"/>
                <w:lang w:val="en-US"/>
              </w:rPr>
              <w:t xml:space="preserve">4 hereof. The Provider shall not acquire any rights to Results by performing this Agreement. </w:t>
            </w:r>
          </w:p>
        </w:tc>
      </w:tr>
      <w:tr w:rsidR="00C85012" w:rsidRPr="00DF773A" w14:paraId="1F5D8969" w14:textId="77777777" w:rsidTr="001448F7">
        <w:trPr>
          <w:jc w:val="center"/>
        </w:trPr>
        <w:tc>
          <w:tcPr>
            <w:tcW w:w="4890" w:type="dxa"/>
          </w:tcPr>
          <w:p w14:paraId="276A2BAD" w14:textId="28F6CE33" w:rsidR="00C85012" w:rsidRPr="00441E6A" w:rsidRDefault="00C85012" w:rsidP="00441E6A">
            <w:pPr>
              <w:pStyle w:val="Nadpis2"/>
              <w:tabs>
                <w:tab w:val="clear" w:pos="311"/>
              </w:tabs>
              <w:spacing w:after="60"/>
              <w:ind w:left="447" w:hanging="425"/>
              <w:rPr>
                <w:sz w:val="22"/>
              </w:rPr>
            </w:pPr>
            <w:r w:rsidRPr="00441E6A">
              <w:rPr>
                <w:sz w:val="22"/>
              </w:rPr>
              <w:lastRenderedPageBreak/>
              <w:t>Všechna zdravotnická dokumentace a původní zdrojová dokumentace zůstane majetkem poskytovatele; nicméně, zadavatel je oprávněn je použ</w:t>
            </w:r>
            <w:r w:rsidR="00F54E1C">
              <w:rPr>
                <w:sz w:val="22"/>
              </w:rPr>
              <w:t>ít v souladu s touto smlouvou a </w:t>
            </w:r>
            <w:r w:rsidRPr="00441E6A">
              <w:rPr>
                <w:sz w:val="22"/>
              </w:rPr>
              <w:t>souhlasem su</w:t>
            </w:r>
            <w:r w:rsidR="001E656E" w:rsidRPr="00441E6A">
              <w:rPr>
                <w:sz w:val="22"/>
              </w:rPr>
              <w:t>bjektů hodnocení. Zpřístupnění v</w:t>
            </w:r>
            <w:r w:rsidRPr="00441E6A">
              <w:rPr>
                <w:sz w:val="22"/>
              </w:rPr>
              <w:t>ýsledků jakémukoli subjektu, včetně smluvní výzkumné organizace či etické komise anebo regulatorního orgánu nebude považováno za udělení vlastnického práva k těmto informacím těmto subjektům.</w:t>
            </w:r>
          </w:p>
        </w:tc>
        <w:tc>
          <w:tcPr>
            <w:tcW w:w="4890" w:type="dxa"/>
          </w:tcPr>
          <w:p w14:paraId="2F1A4F36" w14:textId="30E17E4A" w:rsidR="00C85012" w:rsidRPr="00C85012" w:rsidRDefault="00C85012" w:rsidP="00CF799A">
            <w:pPr>
              <w:pStyle w:val="Nadpis2"/>
              <w:numPr>
                <w:ilvl w:val="1"/>
                <w:numId w:val="62"/>
              </w:numPr>
              <w:spacing w:after="60"/>
              <w:rPr>
                <w:sz w:val="22"/>
                <w:szCs w:val="22"/>
                <w:lang w:val="en-US"/>
              </w:rPr>
            </w:pPr>
            <w:r w:rsidRPr="00771D73">
              <w:rPr>
                <w:sz w:val="22"/>
                <w:szCs w:val="22"/>
                <w:lang w:val="en-US"/>
              </w:rPr>
              <w:t xml:space="preserve">All medical records and original source documents shall remain the property of the </w:t>
            </w:r>
            <w:r>
              <w:rPr>
                <w:sz w:val="22"/>
                <w:szCs w:val="22"/>
                <w:lang w:val="en-US"/>
              </w:rPr>
              <w:t>Provider</w:t>
            </w:r>
            <w:r w:rsidRPr="00771D73">
              <w:rPr>
                <w:sz w:val="22"/>
                <w:szCs w:val="22"/>
                <w:lang w:val="en-US"/>
              </w:rPr>
              <w:t xml:space="preserve">; however, the Sponsor shall be permitted to use them in accordance with this Agreement and based on the consent of </w:t>
            </w:r>
            <w:r>
              <w:rPr>
                <w:sz w:val="22"/>
                <w:szCs w:val="22"/>
                <w:lang w:val="en-US"/>
              </w:rPr>
              <w:t>T</w:t>
            </w:r>
            <w:r w:rsidRPr="00771D73">
              <w:rPr>
                <w:sz w:val="22"/>
                <w:szCs w:val="22"/>
                <w:lang w:val="en-US"/>
              </w:rPr>
              <w:t xml:space="preserve">rial </w:t>
            </w:r>
            <w:r>
              <w:rPr>
                <w:sz w:val="22"/>
                <w:szCs w:val="22"/>
                <w:lang w:val="en-US"/>
              </w:rPr>
              <w:t>S</w:t>
            </w:r>
            <w:r w:rsidRPr="00771D73">
              <w:rPr>
                <w:sz w:val="22"/>
                <w:szCs w:val="22"/>
                <w:lang w:val="en-US"/>
              </w:rPr>
              <w:t>ubjects. Disclosure of Results to any subject, including a contracted research organization, ethics committee or regulatory authority, shall not be deemed as granting the ownership of such information to these entities</w:t>
            </w:r>
          </w:p>
        </w:tc>
      </w:tr>
      <w:tr w:rsidR="00C85012" w:rsidRPr="00DF773A" w14:paraId="1B919327" w14:textId="77777777" w:rsidTr="001448F7">
        <w:trPr>
          <w:jc w:val="center"/>
        </w:trPr>
        <w:tc>
          <w:tcPr>
            <w:tcW w:w="4890" w:type="dxa"/>
          </w:tcPr>
          <w:p w14:paraId="0F3C2CF8" w14:textId="7D207CC8" w:rsidR="00C85012" w:rsidRPr="00441E6A" w:rsidRDefault="00C85012" w:rsidP="00F54E1C">
            <w:pPr>
              <w:pStyle w:val="Nadpis2"/>
              <w:tabs>
                <w:tab w:val="clear" w:pos="311"/>
              </w:tabs>
              <w:spacing w:after="60"/>
              <w:ind w:left="447" w:hanging="425"/>
              <w:rPr>
                <w:sz w:val="22"/>
              </w:rPr>
            </w:pPr>
            <w:r w:rsidRPr="00441E6A">
              <w:rPr>
                <w:sz w:val="22"/>
              </w:rPr>
              <w:t>V rozsahu, v jakém</w:t>
            </w:r>
            <w:r w:rsidR="001E656E" w:rsidRPr="00441E6A">
              <w:rPr>
                <w:sz w:val="22"/>
              </w:rPr>
              <w:t xml:space="preserve"> práva duševního vlastnictví k v</w:t>
            </w:r>
            <w:r w:rsidRPr="00441E6A">
              <w:rPr>
                <w:sz w:val="22"/>
              </w:rPr>
              <w:t>ýsledkům nejs</w:t>
            </w:r>
            <w:r w:rsidR="001E656E" w:rsidRPr="00441E6A">
              <w:rPr>
                <w:sz w:val="22"/>
              </w:rPr>
              <w:t>ou převoditelná, uděluje tímto poskytovatel z</w:t>
            </w:r>
            <w:r w:rsidRPr="00441E6A">
              <w:rPr>
                <w:sz w:val="22"/>
              </w:rPr>
              <w:t>adavateli výhradní, neodvolatelnou v místě a čase neomezenou licenci s právem udělovat podlicence a to</w:t>
            </w:r>
            <w:r w:rsidR="001E656E" w:rsidRPr="00441E6A">
              <w:rPr>
                <w:sz w:val="22"/>
              </w:rPr>
              <w:t xml:space="preserve"> ke všem způsobům užití těchto v</w:t>
            </w:r>
            <w:r w:rsidRPr="00441E6A">
              <w:rPr>
                <w:sz w:val="22"/>
              </w:rPr>
              <w:t xml:space="preserve">ýsledků. Odměna za tuto licenci je již zahrnuta v </w:t>
            </w:r>
            <w:r w:rsidR="00707F45" w:rsidRPr="00441E6A">
              <w:rPr>
                <w:sz w:val="22"/>
              </w:rPr>
              <w:t>odměně dle čl.</w:t>
            </w:r>
            <w:r w:rsidR="000976E3">
              <w:rPr>
                <w:sz w:val="22"/>
              </w:rPr>
              <w:t> </w:t>
            </w:r>
            <w:r w:rsidR="00707F45" w:rsidRPr="00441E6A">
              <w:rPr>
                <w:sz w:val="22"/>
              </w:rPr>
              <w:t>14</w:t>
            </w:r>
            <w:r w:rsidRPr="00441E6A">
              <w:rPr>
                <w:sz w:val="22"/>
              </w:rPr>
              <w:t xml:space="preserve">. Poskytovatel se zavazuje vyvinout přiměřené úsilí k tomu, aby skuteční vlastníci těchto práv duševního vlastnictví, tzn. zaměstnanci poskytovatele a/nebo zúčastněné třetí strany, umožnili poskytovateli udělit výše uvedenou licenci zadavateli. </w:t>
            </w:r>
          </w:p>
        </w:tc>
        <w:tc>
          <w:tcPr>
            <w:tcW w:w="4890" w:type="dxa"/>
          </w:tcPr>
          <w:p w14:paraId="1295E57C" w14:textId="129EDD80" w:rsidR="00C85012" w:rsidRPr="00C85012" w:rsidRDefault="00C85012" w:rsidP="00CF799A">
            <w:pPr>
              <w:pStyle w:val="Nadpis2"/>
              <w:numPr>
                <w:ilvl w:val="1"/>
                <w:numId w:val="62"/>
              </w:numPr>
              <w:spacing w:after="60"/>
              <w:rPr>
                <w:sz w:val="22"/>
                <w:szCs w:val="22"/>
                <w:lang w:val="en-US"/>
              </w:rPr>
            </w:pPr>
            <w:r w:rsidRPr="00C85012">
              <w:rPr>
                <w:sz w:val="22"/>
                <w:szCs w:val="22"/>
                <w:lang w:val="en-US"/>
              </w:rPr>
              <w:t xml:space="preserve">To the extent intellectual property rights to Results are legally not assignable, the Sponsor is hereby granted by the Provider an exclusive, worldwide, sub-licensable, time-unlimited and irrevocable license for unlimited use of these Results. The royalty fee for this license is already included in the </w:t>
            </w:r>
            <w:r w:rsidRPr="00441E6A">
              <w:rPr>
                <w:sz w:val="22"/>
                <w:szCs w:val="22"/>
                <w:lang w:val="en-US"/>
              </w:rPr>
              <w:t xml:space="preserve">remuneration under </w:t>
            </w:r>
            <w:r w:rsidR="00441E6A" w:rsidRPr="00441E6A">
              <w:rPr>
                <w:sz w:val="22"/>
                <w:szCs w:val="22"/>
                <w:lang w:val="en-US"/>
              </w:rPr>
              <w:t>Art.</w:t>
            </w:r>
            <w:r w:rsidR="000976E3">
              <w:rPr>
                <w:sz w:val="22"/>
                <w:szCs w:val="22"/>
                <w:lang w:val="en-US"/>
              </w:rPr>
              <w:t> </w:t>
            </w:r>
            <w:r w:rsidR="00707F45" w:rsidRPr="00441E6A">
              <w:rPr>
                <w:sz w:val="22"/>
                <w:szCs w:val="22"/>
                <w:lang w:val="en-US"/>
              </w:rPr>
              <w:t>1</w:t>
            </w:r>
            <w:r w:rsidRPr="00441E6A">
              <w:rPr>
                <w:sz w:val="22"/>
                <w:szCs w:val="22"/>
                <w:lang w:val="en-US"/>
              </w:rPr>
              <w:t>4. The Provider shall</w:t>
            </w:r>
            <w:r w:rsidRPr="00C85012">
              <w:rPr>
                <w:sz w:val="22"/>
                <w:szCs w:val="22"/>
                <w:lang w:val="en-US"/>
              </w:rPr>
              <w:t xml:space="preserve"> make reasonable efforts so that the actual owners of the intellectual property rights, i.e. employees of the Provider and/or involved third parties, would allow the Provider to grant the aforementioned license to the Sponsor. </w:t>
            </w:r>
          </w:p>
        </w:tc>
      </w:tr>
      <w:tr w:rsidR="00C85012" w:rsidRPr="00DF773A" w14:paraId="1DCE5890" w14:textId="77777777" w:rsidTr="001448F7">
        <w:trPr>
          <w:jc w:val="center"/>
        </w:trPr>
        <w:tc>
          <w:tcPr>
            <w:tcW w:w="4890" w:type="dxa"/>
          </w:tcPr>
          <w:p w14:paraId="0FFE8C95" w14:textId="583062B1" w:rsidR="00C85012" w:rsidRPr="00441E6A" w:rsidRDefault="00C85012" w:rsidP="00441E6A">
            <w:pPr>
              <w:pStyle w:val="Nadpis2"/>
              <w:tabs>
                <w:tab w:val="clear" w:pos="311"/>
              </w:tabs>
              <w:spacing w:after="60"/>
              <w:ind w:left="447" w:hanging="425"/>
              <w:rPr>
                <w:sz w:val="22"/>
              </w:rPr>
            </w:pPr>
            <w:r w:rsidRPr="00441E6A">
              <w:rPr>
                <w:sz w:val="22"/>
              </w:rPr>
              <w:t>Poskytovatel se zavazuje</w:t>
            </w:r>
            <w:r w:rsidR="001E656E" w:rsidRPr="00441E6A">
              <w:rPr>
                <w:sz w:val="22"/>
              </w:rPr>
              <w:t xml:space="preserve"> zajistit, že veškeré v</w:t>
            </w:r>
            <w:r w:rsidRPr="00441E6A">
              <w:rPr>
                <w:sz w:val="22"/>
              </w:rPr>
              <w:t>ýsledky (dále jen „</w:t>
            </w:r>
            <w:r w:rsidR="001E656E" w:rsidRPr="001802C8">
              <w:rPr>
                <w:b/>
                <w:sz w:val="22"/>
              </w:rPr>
              <w:t>v</w:t>
            </w:r>
            <w:r w:rsidRPr="001802C8">
              <w:rPr>
                <w:b/>
                <w:sz w:val="22"/>
              </w:rPr>
              <w:t>ynálezy</w:t>
            </w:r>
            <w:r w:rsidR="00F54E1C">
              <w:rPr>
                <w:sz w:val="22"/>
              </w:rPr>
              <w:t>“), učiněné zaměstnanci p</w:t>
            </w:r>
            <w:r w:rsidRPr="00441E6A">
              <w:rPr>
                <w:sz w:val="22"/>
              </w:rPr>
              <w:t>oskytovatele budou bezodkladně oznámeny zadavateli.</w:t>
            </w:r>
          </w:p>
        </w:tc>
        <w:tc>
          <w:tcPr>
            <w:tcW w:w="4890" w:type="dxa"/>
          </w:tcPr>
          <w:p w14:paraId="3363FC2F" w14:textId="631EA6A6" w:rsidR="00C85012" w:rsidRPr="00C85012" w:rsidRDefault="00C85012" w:rsidP="00CF799A">
            <w:pPr>
              <w:pStyle w:val="Nadpis2"/>
              <w:numPr>
                <w:ilvl w:val="1"/>
                <w:numId w:val="62"/>
              </w:numPr>
              <w:spacing w:after="60"/>
              <w:rPr>
                <w:sz w:val="22"/>
                <w:szCs w:val="22"/>
                <w:lang w:val="en-US"/>
              </w:rPr>
            </w:pPr>
            <w:r w:rsidRPr="00C85012">
              <w:rPr>
                <w:sz w:val="22"/>
                <w:szCs w:val="22"/>
                <w:lang w:val="en-US"/>
              </w:rPr>
              <w:t xml:space="preserve">The </w:t>
            </w:r>
            <w:r>
              <w:rPr>
                <w:sz w:val="22"/>
                <w:szCs w:val="22"/>
                <w:lang w:val="en-US"/>
              </w:rPr>
              <w:t>Provider</w:t>
            </w:r>
            <w:r w:rsidRPr="00C85012">
              <w:rPr>
                <w:sz w:val="22"/>
                <w:szCs w:val="22"/>
                <w:lang w:val="en-US"/>
              </w:rPr>
              <w:t xml:space="preserve"> agree</w:t>
            </w:r>
            <w:r>
              <w:rPr>
                <w:sz w:val="22"/>
                <w:szCs w:val="22"/>
                <w:lang w:val="en-US"/>
              </w:rPr>
              <w:t>s</w:t>
            </w:r>
            <w:r w:rsidRPr="00C85012">
              <w:rPr>
                <w:sz w:val="22"/>
                <w:szCs w:val="22"/>
                <w:lang w:val="en-US"/>
              </w:rPr>
              <w:t xml:space="preserve"> to</w:t>
            </w:r>
            <w:r w:rsidR="001C3591">
              <w:rPr>
                <w:sz w:val="22"/>
                <w:szCs w:val="22"/>
                <w:lang w:val="en-US"/>
              </w:rPr>
              <w:t xml:space="preserve"> ensure that all Results (hereinafter</w:t>
            </w:r>
            <w:r w:rsidRPr="00C85012">
              <w:rPr>
                <w:sz w:val="22"/>
                <w:szCs w:val="22"/>
                <w:lang w:val="en-US"/>
              </w:rPr>
              <w:t xml:space="preserve"> referred to as “</w:t>
            </w:r>
            <w:r w:rsidRPr="00C85012">
              <w:rPr>
                <w:b/>
                <w:sz w:val="22"/>
                <w:szCs w:val="22"/>
                <w:lang w:val="en-US"/>
              </w:rPr>
              <w:t>Inventions</w:t>
            </w:r>
            <w:r w:rsidRPr="00C85012">
              <w:rPr>
                <w:sz w:val="22"/>
                <w:szCs w:val="22"/>
                <w:lang w:val="en-US"/>
              </w:rPr>
              <w:t xml:space="preserve">”) made by employees of the </w:t>
            </w:r>
            <w:r>
              <w:rPr>
                <w:sz w:val="22"/>
                <w:szCs w:val="22"/>
                <w:lang w:val="en-US"/>
              </w:rPr>
              <w:t>Provider</w:t>
            </w:r>
            <w:r w:rsidRPr="00C85012">
              <w:rPr>
                <w:sz w:val="22"/>
                <w:szCs w:val="22"/>
                <w:lang w:val="en-US"/>
              </w:rPr>
              <w:t xml:space="preserve"> shall be reported to the Sponsor without undue delay. </w:t>
            </w:r>
          </w:p>
        </w:tc>
      </w:tr>
      <w:tr w:rsidR="00982CEC" w:rsidRPr="00DF773A" w14:paraId="7836C7F4" w14:textId="77777777" w:rsidTr="001448F7">
        <w:trPr>
          <w:jc w:val="center"/>
        </w:trPr>
        <w:tc>
          <w:tcPr>
            <w:tcW w:w="4890" w:type="dxa"/>
          </w:tcPr>
          <w:p w14:paraId="73FFC6B1" w14:textId="24BDDCA2" w:rsidR="00982CEC" w:rsidRPr="00441E6A" w:rsidRDefault="00982CEC" w:rsidP="00441E6A">
            <w:pPr>
              <w:pStyle w:val="Nadpis2"/>
              <w:tabs>
                <w:tab w:val="clear" w:pos="311"/>
              </w:tabs>
              <w:spacing w:after="60"/>
              <w:ind w:left="447" w:hanging="425"/>
              <w:rPr>
                <w:sz w:val="22"/>
              </w:rPr>
            </w:pPr>
            <w:r w:rsidRPr="00441E6A">
              <w:rPr>
                <w:sz w:val="22"/>
              </w:rPr>
              <w:t>Zadavatel je oprávněn po</w:t>
            </w:r>
            <w:r w:rsidR="001E656E" w:rsidRPr="00441E6A">
              <w:rPr>
                <w:sz w:val="22"/>
              </w:rPr>
              <w:t>dat přihlášku patentu pro tyto v</w:t>
            </w:r>
            <w:r w:rsidRPr="00441E6A">
              <w:rPr>
                <w:sz w:val="22"/>
              </w:rPr>
              <w:t>ynálezy svým vlastním jménem anebo jménem určené třet</w:t>
            </w:r>
            <w:r w:rsidR="00F54E1C">
              <w:rPr>
                <w:sz w:val="22"/>
              </w:rPr>
              <w:t>í strany, na vlastní náklady, s </w:t>
            </w:r>
            <w:r w:rsidRPr="00441E6A">
              <w:rPr>
                <w:sz w:val="22"/>
              </w:rPr>
              <w:t xml:space="preserve">uvedením jména vynálezce(-ů) v přihlášce patentu. </w:t>
            </w:r>
          </w:p>
        </w:tc>
        <w:tc>
          <w:tcPr>
            <w:tcW w:w="4890" w:type="dxa"/>
          </w:tcPr>
          <w:p w14:paraId="36766CC0" w14:textId="7629C255" w:rsidR="00982CEC" w:rsidRPr="00982CEC" w:rsidRDefault="00982CEC" w:rsidP="00CF799A">
            <w:pPr>
              <w:pStyle w:val="Nadpis2"/>
              <w:numPr>
                <w:ilvl w:val="1"/>
                <w:numId w:val="62"/>
              </w:numPr>
              <w:spacing w:after="60"/>
              <w:rPr>
                <w:sz w:val="22"/>
                <w:szCs w:val="22"/>
                <w:lang w:val="en-US"/>
              </w:rPr>
            </w:pPr>
            <w:r w:rsidRPr="00982CEC">
              <w:rPr>
                <w:sz w:val="22"/>
                <w:szCs w:val="22"/>
                <w:lang w:val="en-US"/>
              </w:rPr>
              <w:t xml:space="preserve">The Sponsor shall have the right to file a patent application for such Inventions under its own name or under the name of a designated third party and at its own expense, with the inventor(s) named in the patent application. </w:t>
            </w:r>
          </w:p>
        </w:tc>
      </w:tr>
      <w:tr w:rsidR="00982CEC" w:rsidRPr="00DF773A" w14:paraId="7FA619FF" w14:textId="77777777" w:rsidTr="001448F7">
        <w:trPr>
          <w:jc w:val="center"/>
        </w:trPr>
        <w:tc>
          <w:tcPr>
            <w:tcW w:w="4890" w:type="dxa"/>
          </w:tcPr>
          <w:p w14:paraId="51F377A8" w14:textId="462890A0" w:rsidR="00982CEC" w:rsidRPr="00441E6A" w:rsidRDefault="00EF361E" w:rsidP="00441E6A">
            <w:pPr>
              <w:pStyle w:val="Nadpis2"/>
              <w:tabs>
                <w:tab w:val="clear" w:pos="311"/>
              </w:tabs>
              <w:spacing w:after="60"/>
              <w:ind w:left="447" w:hanging="425"/>
              <w:rPr>
                <w:sz w:val="22"/>
              </w:rPr>
            </w:pPr>
            <w:r w:rsidRPr="00441E6A">
              <w:rPr>
                <w:sz w:val="22"/>
              </w:rPr>
              <w:t xml:space="preserve">Zadavatel uděluje </w:t>
            </w:r>
            <w:r w:rsidR="001E656E" w:rsidRPr="00441E6A">
              <w:rPr>
                <w:sz w:val="22"/>
              </w:rPr>
              <w:t>p</w:t>
            </w:r>
            <w:r w:rsidRPr="00441E6A">
              <w:rPr>
                <w:sz w:val="22"/>
              </w:rPr>
              <w:t>oskytovateli nevýhradní l</w:t>
            </w:r>
            <w:r w:rsidR="00F54E1C">
              <w:rPr>
                <w:sz w:val="22"/>
              </w:rPr>
              <w:t>icenci k výsledkům vytvořeným u </w:t>
            </w:r>
            <w:r w:rsidR="001E656E" w:rsidRPr="00441E6A">
              <w:rPr>
                <w:sz w:val="22"/>
              </w:rPr>
              <w:t>p</w:t>
            </w:r>
            <w:r w:rsidRPr="00441E6A">
              <w:rPr>
                <w:sz w:val="22"/>
              </w:rPr>
              <w:t>oskytovatele pro interní nekomerční výzkumné a vzdělávací účely při dodržení podmínek zachovávání důvěrnosti a podmínek pro publikování, jež jsou obsaženy v této smlouvě. Tato licence neopravňuje k udělování jakýchkoliv podlicencí.</w:t>
            </w:r>
          </w:p>
        </w:tc>
        <w:tc>
          <w:tcPr>
            <w:tcW w:w="4890" w:type="dxa"/>
          </w:tcPr>
          <w:p w14:paraId="0442543B" w14:textId="6B970F43" w:rsidR="00982CEC" w:rsidRPr="00982CEC" w:rsidRDefault="00EF361E" w:rsidP="00CF799A">
            <w:pPr>
              <w:pStyle w:val="Nadpis2"/>
              <w:numPr>
                <w:ilvl w:val="1"/>
                <w:numId w:val="62"/>
              </w:numPr>
              <w:spacing w:after="60"/>
              <w:rPr>
                <w:sz w:val="22"/>
                <w:szCs w:val="22"/>
              </w:rPr>
            </w:pPr>
            <w:r w:rsidRPr="00EF361E">
              <w:rPr>
                <w:sz w:val="22"/>
                <w:szCs w:val="22"/>
                <w:lang w:val="en-US"/>
              </w:rPr>
              <w:t xml:space="preserve">The Sponsor provides the </w:t>
            </w:r>
            <w:r>
              <w:rPr>
                <w:sz w:val="22"/>
                <w:szCs w:val="22"/>
                <w:lang w:val="en-US"/>
              </w:rPr>
              <w:t>Provider</w:t>
            </w:r>
            <w:r w:rsidRPr="00EF361E">
              <w:rPr>
                <w:sz w:val="22"/>
                <w:szCs w:val="22"/>
                <w:lang w:val="en-US"/>
              </w:rPr>
              <w:t xml:space="preserve"> with a non-exclusive license to Results created at the </w:t>
            </w:r>
            <w:r>
              <w:rPr>
                <w:sz w:val="22"/>
                <w:szCs w:val="22"/>
                <w:lang w:val="en-US"/>
              </w:rPr>
              <w:t>Provider</w:t>
            </w:r>
            <w:r w:rsidRPr="00EF361E">
              <w:rPr>
                <w:sz w:val="22"/>
                <w:szCs w:val="22"/>
                <w:lang w:val="en-US"/>
              </w:rPr>
              <w:t xml:space="preserve"> for internal non-commercial research and educational purposes, subject to confidentiality and publication terms specified in this Agreement. Such license does not allow for granting any sub-licenses.</w:t>
            </w:r>
          </w:p>
        </w:tc>
      </w:tr>
      <w:tr w:rsidR="00EF361E" w:rsidRPr="00DF773A" w14:paraId="4D2484E3" w14:textId="77777777" w:rsidTr="001448F7">
        <w:trPr>
          <w:jc w:val="center"/>
        </w:trPr>
        <w:tc>
          <w:tcPr>
            <w:tcW w:w="4890" w:type="dxa"/>
          </w:tcPr>
          <w:p w14:paraId="59925508" w14:textId="2D2B9A02" w:rsidR="00EF361E" w:rsidRPr="00441E6A" w:rsidRDefault="00EF361E" w:rsidP="00441E6A">
            <w:pPr>
              <w:pStyle w:val="Nadpis2"/>
              <w:tabs>
                <w:tab w:val="clear" w:pos="311"/>
              </w:tabs>
              <w:spacing w:after="60"/>
              <w:ind w:left="447" w:hanging="425"/>
              <w:rPr>
                <w:sz w:val="22"/>
              </w:rPr>
            </w:pPr>
            <w:r w:rsidRPr="00441E6A">
              <w:rPr>
                <w:sz w:val="22"/>
              </w:rPr>
              <w:lastRenderedPageBreak/>
              <w:t>Zadavat</w:t>
            </w:r>
            <w:r w:rsidR="00F54E1C">
              <w:rPr>
                <w:sz w:val="22"/>
              </w:rPr>
              <w:t>el uznává zájem poskytovatele a </w:t>
            </w:r>
            <w:r w:rsidRPr="00441E6A">
              <w:rPr>
                <w:sz w:val="22"/>
              </w:rPr>
              <w:t>zkoušejícího na ne</w:t>
            </w:r>
            <w:r w:rsidR="001E656E" w:rsidRPr="00441E6A">
              <w:rPr>
                <w:sz w:val="22"/>
              </w:rPr>
              <w:t>komerčním vědeckém publikování v</w:t>
            </w:r>
            <w:r w:rsidRPr="00441E6A">
              <w:rPr>
                <w:sz w:val="22"/>
              </w:rPr>
              <w:t>ýsledků, bez ohledu na to, zda je výsledek klinické zkoušky pozitivní či negativní. S ohledem na oprávněné zájmy zadavatele se poskytovatel a zkoušející zavazují dodržovat následující povinnosti a podmínky pro publikování:</w:t>
            </w:r>
          </w:p>
        </w:tc>
        <w:tc>
          <w:tcPr>
            <w:tcW w:w="4890" w:type="dxa"/>
          </w:tcPr>
          <w:p w14:paraId="5DD4F0BE" w14:textId="37A2538D" w:rsidR="00EF361E" w:rsidRPr="00EF361E" w:rsidRDefault="00EF361E" w:rsidP="00CF799A">
            <w:pPr>
              <w:pStyle w:val="Nadpis2"/>
              <w:numPr>
                <w:ilvl w:val="1"/>
                <w:numId w:val="62"/>
              </w:numPr>
              <w:spacing w:after="60"/>
              <w:rPr>
                <w:sz w:val="22"/>
                <w:szCs w:val="22"/>
                <w:lang w:val="en-US"/>
              </w:rPr>
            </w:pPr>
            <w:r w:rsidRPr="00EF361E">
              <w:rPr>
                <w:sz w:val="22"/>
                <w:szCs w:val="22"/>
                <w:lang w:val="en-US"/>
              </w:rPr>
              <w:t xml:space="preserve">The Sponsor acknowledges the interest of the </w:t>
            </w:r>
            <w:r>
              <w:rPr>
                <w:sz w:val="22"/>
                <w:szCs w:val="22"/>
                <w:lang w:val="en-US"/>
              </w:rPr>
              <w:t>Provider and the Investigator</w:t>
            </w:r>
            <w:r w:rsidRPr="00EF361E">
              <w:rPr>
                <w:sz w:val="22"/>
                <w:szCs w:val="22"/>
                <w:lang w:val="en-US"/>
              </w:rPr>
              <w:t xml:space="preserve"> in the non-commercial scientific publication of Results, regardless of whether the outcome of the </w:t>
            </w:r>
            <w:r>
              <w:rPr>
                <w:sz w:val="22"/>
                <w:szCs w:val="22"/>
                <w:lang w:val="en-US"/>
              </w:rPr>
              <w:t>Clinical Investigation</w:t>
            </w:r>
            <w:r w:rsidRPr="00EF361E">
              <w:rPr>
                <w:sz w:val="22"/>
                <w:szCs w:val="22"/>
                <w:lang w:val="en-US"/>
              </w:rPr>
              <w:t xml:space="preserve"> is positive or negative. Considering the Sponsor’s reasonable interests, the </w:t>
            </w:r>
            <w:r>
              <w:rPr>
                <w:sz w:val="22"/>
                <w:szCs w:val="22"/>
                <w:lang w:val="en-US"/>
              </w:rPr>
              <w:t>Provider and Investigator</w:t>
            </w:r>
            <w:r w:rsidRPr="00EF361E">
              <w:rPr>
                <w:sz w:val="22"/>
                <w:szCs w:val="22"/>
                <w:lang w:val="en-US"/>
              </w:rPr>
              <w:t xml:space="preserve"> agree to comply with the following publication obligations and terms:</w:t>
            </w:r>
          </w:p>
        </w:tc>
      </w:tr>
      <w:tr w:rsidR="00EF361E" w:rsidRPr="00DF773A" w14:paraId="52BF3469" w14:textId="77777777" w:rsidTr="001448F7">
        <w:trPr>
          <w:jc w:val="center"/>
        </w:trPr>
        <w:tc>
          <w:tcPr>
            <w:tcW w:w="4890" w:type="dxa"/>
          </w:tcPr>
          <w:p w14:paraId="7EB7D134" w14:textId="2A825CDD" w:rsidR="0037542D" w:rsidRPr="00441E6A" w:rsidRDefault="0037542D" w:rsidP="00CF799A">
            <w:pPr>
              <w:pStyle w:val="Nadpis2"/>
              <w:numPr>
                <w:ilvl w:val="2"/>
                <w:numId w:val="58"/>
              </w:numPr>
              <w:tabs>
                <w:tab w:val="clear" w:pos="594"/>
              </w:tabs>
              <w:spacing w:after="60"/>
              <w:ind w:left="731" w:hanging="284"/>
              <w:rPr>
                <w:sz w:val="22"/>
              </w:rPr>
            </w:pPr>
            <w:r w:rsidRPr="00441E6A">
              <w:rPr>
                <w:sz w:val="22"/>
              </w:rPr>
              <w:t>poskytovatel a zkoušející se zavazují poskytovat zadavateli veškeré návrhy na publikování nebo ústní prezentace týkající se klinické zkoušky nebo hodnoceného zdravotnického prostředku</w:t>
            </w:r>
            <w:r w:rsidR="001E656E" w:rsidRPr="00441E6A">
              <w:rPr>
                <w:sz w:val="22"/>
              </w:rPr>
              <w:t xml:space="preserve"> nebo v</w:t>
            </w:r>
            <w:r w:rsidRPr="00441E6A">
              <w:rPr>
                <w:sz w:val="22"/>
              </w:rPr>
              <w:t>ýsledků (dále jen „</w:t>
            </w:r>
            <w:r w:rsidRPr="00F54E1C">
              <w:rPr>
                <w:b/>
                <w:sz w:val="22"/>
              </w:rPr>
              <w:t>publikace</w:t>
            </w:r>
            <w:r w:rsidRPr="00441E6A">
              <w:rPr>
                <w:sz w:val="22"/>
              </w:rPr>
              <w:t xml:space="preserve">“) nejméně </w:t>
            </w:r>
            <w:r w:rsidR="00F54E1C">
              <w:rPr>
                <w:sz w:val="22"/>
              </w:rPr>
              <w:t>čtyřicet pět (</w:t>
            </w:r>
            <w:r w:rsidRPr="00441E6A">
              <w:rPr>
                <w:sz w:val="22"/>
              </w:rPr>
              <w:t>45</w:t>
            </w:r>
            <w:r w:rsidR="00F54E1C">
              <w:rPr>
                <w:sz w:val="22"/>
              </w:rPr>
              <w:t>)</w:t>
            </w:r>
            <w:r w:rsidRPr="00441E6A">
              <w:rPr>
                <w:sz w:val="22"/>
              </w:rPr>
              <w:t xml:space="preserve"> dnů před zamýšleným předložením nebo prezentací publikace, aby je zadavatel mohl zkontrolovat,</w:t>
            </w:r>
          </w:p>
          <w:p w14:paraId="148C6C18" w14:textId="2487EFE7" w:rsidR="0037542D" w:rsidRPr="00441E6A" w:rsidRDefault="0037542D" w:rsidP="00CF799A">
            <w:pPr>
              <w:pStyle w:val="Nadpis2"/>
              <w:numPr>
                <w:ilvl w:val="2"/>
                <w:numId w:val="58"/>
              </w:numPr>
              <w:tabs>
                <w:tab w:val="clear" w:pos="594"/>
              </w:tabs>
              <w:spacing w:after="60"/>
              <w:ind w:left="731" w:hanging="284"/>
              <w:rPr>
                <w:sz w:val="22"/>
              </w:rPr>
            </w:pPr>
            <w:r w:rsidRPr="00441E6A">
              <w:rPr>
                <w:sz w:val="22"/>
              </w:rPr>
              <w:t>publikace</w:t>
            </w:r>
            <w:r w:rsidR="00EF361E" w:rsidRPr="00441E6A">
              <w:rPr>
                <w:sz w:val="22"/>
              </w:rPr>
              <w:t xml:space="preserve"> nebudou poskytovatelem, zkoušejícím, či participujícími osobami publikovány nebo jinak zpřístupňovány veřejnosti bez předchozího písemného souhlasu zadavat</w:t>
            </w:r>
            <w:r w:rsidR="00441E6A" w:rsidRPr="00441E6A">
              <w:rPr>
                <w:sz w:val="22"/>
              </w:rPr>
              <w:t>ele.</w:t>
            </w:r>
          </w:p>
          <w:p w14:paraId="759C2DBD" w14:textId="1A4DFD9A" w:rsidR="00EF361E" w:rsidRPr="00441E6A" w:rsidRDefault="0037542D" w:rsidP="00441E6A">
            <w:pPr>
              <w:pStyle w:val="Nadpis2"/>
              <w:tabs>
                <w:tab w:val="clear" w:pos="311"/>
              </w:tabs>
              <w:spacing w:after="60"/>
              <w:ind w:left="447" w:hanging="425"/>
              <w:rPr>
                <w:sz w:val="22"/>
              </w:rPr>
            </w:pPr>
            <w:r w:rsidRPr="00441E6A">
              <w:rPr>
                <w:sz w:val="22"/>
              </w:rPr>
              <w:t>Z</w:t>
            </w:r>
            <w:r w:rsidR="00EF361E" w:rsidRPr="00441E6A">
              <w:rPr>
                <w:sz w:val="22"/>
              </w:rPr>
              <w:t xml:space="preserve">adavatel není oprávněn souhlas bezdůvodně odepřít. Důvodem pro odepření souhlasu je především skutečnost, že zkoušející neposkytne zadavateli k připomínkování návrh publikace nebo pokud připomínky zadavatele sdělené do </w:t>
            </w:r>
            <w:r w:rsidR="00F54E1C">
              <w:rPr>
                <w:sz w:val="22"/>
              </w:rPr>
              <w:t>čtyřiceti pěti (</w:t>
            </w:r>
            <w:r w:rsidR="00F54E1C" w:rsidRPr="00441E6A">
              <w:rPr>
                <w:sz w:val="22"/>
              </w:rPr>
              <w:t>45</w:t>
            </w:r>
            <w:r w:rsidR="00F54E1C">
              <w:rPr>
                <w:sz w:val="22"/>
              </w:rPr>
              <w:t>)</w:t>
            </w:r>
            <w:r w:rsidR="00F54E1C" w:rsidRPr="00441E6A">
              <w:rPr>
                <w:sz w:val="22"/>
              </w:rPr>
              <w:t xml:space="preserve"> dnů </w:t>
            </w:r>
            <w:r w:rsidR="00EF361E" w:rsidRPr="00441E6A">
              <w:rPr>
                <w:sz w:val="22"/>
              </w:rPr>
              <w:t xml:space="preserve">od takového předložení, zkoušející do publikace nezahrne, nebo pokud klinická zkouška nebude dosud ukončena. </w:t>
            </w:r>
          </w:p>
        </w:tc>
        <w:tc>
          <w:tcPr>
            <w:tcW w:w="4890" w:type="dxa"/>
          </w:tcPr>
          <w:p w14:paraId="70CFAC02" w14:textId="07C6006A" w:rsidR="0037542D" w:rsidRPr="0037542D" w:rsidRDefault="0037542D" w:rsidP="00CF799A">
            <w:pPr>
              <w:pStyle w:val="Odstavecseseznamem"/>
              <w:numPr>
                <w:ilvl w:val="0"/>
                <w:numId w:val="63"/>
              </w:numPr>
              <w:spacing w:after="60"/>
              <w:ind w:left="803" w:hanging="323"/>
              <w:contextualSpacing w:val="0"/>
              <w:jc w:val="both"/>
              <w:rPr>
                <w:i w:val="0"/>
                <w:szCs w:val="22"/>
                <w:lang w:eastAsia="cs-CZ"/>
              </w:rPr>
            </w:pPr>
            <w:r w:rsidRPr="0037542D">
              <w:rPr>
                <w:i w:val="0"/>
                <w:szCs w:val="22"/>
                <w:lang w:eastAsia="cs-CZ"/>
              </w:rPr>
              <w:t xml:space="preserve">The </w:t>
            </w:r>
            <w:r>
              <w:rPr>
                <w:i w:val="0"/>
                <w:szCs w:val="22"/>
                <w:lang w:eastAsia="cs-CZ"/>
              </w:rPr>
              <w:t>Provider and the Investigator</w:t>
            </w:r>
            <w:r w:rsidRPr="0037542D">
              <w:rPr>
                <w:i w:val="0"/>
                <w:szCs w:val="22"/>
                <w:lang w:eastAsia="cs-CZ"/>
              </w:rPr>
              <w:t xml:space="preserve"> agree to provide the Sponsor with all proposed publications or oral presentations relating to the </w:t>
            </w:r>
            <w:r w:rsidR="001802C8">
              <w:rPr>
                <w:i w:val="0"/>
                <w:szCs w:val="22"/>
                <w:lang w:eastAsia="cs-CZ"/>
              </w:rPr>
              <w:t>Clinical Investigation</w:t>
            </w:r>
            <w:r w:rsidRPr="0037542D">
              <w:rPr>
                <w:i w:val="0"/>
                <w:szCs w:val="22"/>
                <w:lang w:eastAsia="cs-CZ"/>
              </w:rPr>
              <w:t xml:space="preserve"> or the </w:t>
            </w:r>
            <w:r w:rsidR="001802C8">
              <w:rPr>
                <w:i w:val="0"/>
                <w:szCs w:val="22"/>
                <w:lang w:eastAsia="cs-CZ"/>
              </w:rPr>
              <w:t>Evaluated Medical Device</w:t>
            </w:r>
            <w:r w:rsidR="001C3591">
              <w:rPr>
                <w:i w:val="0"/>
                <w:szCs w:val="22"/>
                <w:lang w:eastAsia="cs-CZ"/>
              </w:rPr>
              <w:t xml:space="preserve"> or Results (hereinafter</w:t>
            </w:r>
            <w:r w:rsidRPr="0037542D">
              <w:rPr>
                <w:i w:val="0"/>
                <w:szCs w:val="22"/>
                <w:lang w:eastAsia="cs-CZ"/>
              </w:rPr>
              <w:t xml:space="preserve"> referred to as the “</w:t>
            </w:r>
            <w:r w:rsidRPr="0037542D">
              <w:rPr>
                <w:b/>
                <w:i w:val="0"/>
                <w:szCs w:val="22"/>
                <w:lang w:eastAsia="cs-CZ"/>
              </w:rPr>
              <w:t>Publication</w:t>
            </w:r>
            <w:r w:rsidRPr="0037542D">
              <w:rPr>
                <w:i w:val="0"/>
                <w:szCs w:val="22"/>
                <w:lang w:eastAsia="cs-CZ"/>
              </w:rPr>
              <w:t xml:space="preserve">”) at least </w:t>
            </w:r>
            <w:r w:rsidR="00F54E1C">
              <w:rPr>
                <w:i w:val="0"/>
                <w:szCs w:val="22"/>
                <w:lang w:eastAsia="cs-CZ"/>
              </w:rPr>
              <w:t>forty-five (</w:t>
            </w:r>
            <w:r>
              <w:rPr>
                <w:i w:val="0"/>
                <w:szCs w:val="22"/>
                <w:lang w:eastAsia="cs-CZ"/>
              </w:rPr>
              <w:t>45</w:t>
            </w:r>
            <w:r w:rsidR="00F54E1C">
              <w:rPr>
                <w:i w:val="0"/>
                <w:szCs w:val="22"/>
                <w:lang w:eastAsia="cs-CZ"/>
              </w:rPr>
              <w:t>)</w:t>
            </w:r>
            <w:r w:rsidRPr="0037542D">
              <w:rPr>
                <w:i w:val="0"/>
                <w:szCs w:val="22"/>
                <w:lang w:eastAsia="cs-CZ"/>
              </w:rPr>
              <w:t xml:space="preserve"> days prior to the intended submission or presentation of the Publication in order to allow the Sponsor to review it. </w:t>
            </w:r>
          </w:p>
          <w:p w14:paraId="4E1A58CC" w14:textId="09CD8871" w:rsidR="0037542D" w:rsidRDefault="0037542D" w:rsidP="00CF799A">
            <w:pPr>
              <w:pStyle w:val="Nadpis2"/>
              <w:numPr>
                <w:ilvl w:val="0"/>
                <w:numId w:val="63"/>
              </w:numPr>
              <w:spacing w:after="60"/>
              <w:ind w:left="803" w:hanging="323"/>
              <w:rPr>
                <w:sz w:val="22"/>
                <w:szCs w:val="22"/>
                <w:lang w:val="en-US"/>
              </w:rPr>
            </w:pPr>
            <w:r w:rsidRPr="0037542D">
              <w:rPr>
                <w:sz w:val="22"/>
                <w:szCs w:val="22"/>
                <w:lang w:val="en-US"/>
              </w:rPr>
              <w:t>Publication</w:t>
            </w:r>
            <w:r w:rsidR="00EF361E" w:rsidRPr="0037542D">
              <w:rPr>
                <w:sz w:val="22"/>
                <w:szCs w:val="22"/>
                <w:lang w:val="en-US"/>
              </w:rPr>
              <w:t>s</w:t>
            </w:r>
            <w:r w:rsidR="00EF361E" w:rsidRPr="00DF773A">
              <w:rPr>
                <w:sz w:val="22"/>
                <w:szCs w:val="22"/>
                <w:lang w:val="en-US"/>
              </w:rPr>
              <w:t xml:space="preserve"> shall not be publish</w:t>
            </w:r>
            <w:r w:rsidR="00EF361E">
              <w:rPr>
                <w:sz w:val="22"/>
                <w:szCs w:val="22"/>
                <w:lang w:val="en-US"/>
              </w:rPr>
              <w:t>ed by Provider, Investigator or Participating Personnel</w:t>
            </w:r>
            <w:r w:rsidR="00EF361E" w:rsidRPr="00DF773A">
              <w:rPr>
                <w:sz w:val="22"/>
                <w:szCs w:val="22"/>
                <w:lang w:val="en-US"/>
              </w:rPr>
              <w:t xml:space="preserve"> and shall not be disclosed to the general public without p</w:t>
            </w:r>
            <w:r>
              <w:rPr>
                <w:sz w:val="22"/>
                <w:szCs w:val="22"/>
                <w:lang w:val="en-US"/>
              </w:rPr>
              <w:t>r</w:t>
            </w:r>
            <w:r w:rsidR="00441E6A">
              <w:rPr>
                <w:sz w:val="22"/>
                <w:szCs w:val="22"/>
                <w:lang w:val="en-US"/>
              </w:rPr>
              <w:t>ior written consent of Sponsor.</w:t>
            </w:r>
          </w:p>
          <w:p w14:paraId="0393A8CB" w14:textId="3B593E67" w:rsidR="00EF361E" w:rsidRPr="00EF361E" w:rsidRDefault="0037542D" w:rsidP="00CF799A">
            <w:pPr>
              <w:pStyle w:val="Nadpis2"/>
              <w:numPr>
                <w:ilvl w:val="1"/>
                <w:numId w:val="62"/>
              </w:numPr>
              <w:spacing w:after="60"/>
              <w:rPr>
                <w:sz w:val="22"/>
                <w:szCs w:val="22"/>
                <w:lang w:val="en-US"/>
              </w:rPr>
            </w:pPr>
            <w:r>
              <w:rPr>
                <w:sz w:val="22"/>
                <w:szCs w:val="22"/>
                <w:lang w:val="en-US"/>
              </w:rPr>
              <w:t>S</w:t>
            </w:r>
            <w:r w:rsidR="00EF361E" w:rsidRPr="00DF773A">
              <w:rPr>
                <w:sz w:val="22"/>
                <w:szCs w:val="22"/>
                <w:lang w:val="en-US"/>
              </w:rPr>
              <w:t>ponsor shall not refuse such cons</w:t>
            </w:r>
            <w:r w:rsidR="00F54E1C">
              <w:rPr>
                <w:sz w:val="22"/>
                <w:szCs w:val="22"/>
                <w:lang w:val="en-US"/>
              </w:rPr>
              <w:t>ent without a </w:t>
            </w:r>
            <w:r w:rsidR="00EF361E" w:rsidRPr="00DF773A">
              <w:rPr>
                <w:sz w:val="22"/>
                <w:szCs w:val="22"/>
                <w:lang w:val="en-US"/>
              </w:rPr>
              <w:t xml:space="preserve">reason. The primary reason to refuse such consent is the fact that Investigator has not provided Sponsor with a proposal of such publication for comments, or such comments relayed within </w:t>
            </w:r>
            <w:r w:rsidR="00F54E1C" w:rsidRPr="00F54E1C">
              <w:rPr>
                <w:sz w:val="22"/>
                <w:szCs w:val="22"/>
                <w:lang w:val="en-US"/>
              </w:rPr>
              <w:t xml:space="preserve">forty-five (45) </w:t>
            </w:r>
            <w:r w:rsidR="00EF361E" w:rsidRPr="00DF773A">
              <w:rPr>
                <w:sz w:val="22"/>
                <w:szCs w:val="22"/>
                <w:lang w:val="en-US"/>
              </w:rPr>
              <w:t xml:space="preserve">days since the provision of the proposal are not included by Investigator in the publication, or if the Clinical Investigation is not or was not </w:t>
            </w:r>
            <w:r w:rsidR="00EF361E">
              <w:rPr>
                <w:sz w:val="22"/>
                <w:szCs w:val="22"/>
                <w:lang w:val="en-US"/>
              </w:rPr>
              <w:t xml:space="preserve">yet </w:t>
            </w:r>
            <w:r w:rsidR="00EF361E" w:rsidRPr="00DF773A">
              <w:rPr>
                <w:sz w:val="22"/>
                <w:szCs w:val="22"/>
                <w:lang w:val="en-US"/>
              </w:rPr>
              <w:t xml:space="preserve">completed. </w:t>
            </w:r>
          </w:p>
        </w:tc>
      </w:tr>
      <w:tr w:rsidR="000E18BB" w:rsidRPr="00DF773A" w14:paraId="4DFAB51B" w14:textId="77777777" w:rsidTr="001448F7">
        <w:trPr>
          <w:jc w:val="center"/>
        </w:trPr>
        <w:tc>
          <w:tcPr>
            <w:tcW w:w="4890" w:type="dxa"/>
          </w:tcPr>
          <w:p w14:paraId="308DE990" w14:textId="3301FA23" w:rsidR="000E18BB" w:rsidRPr="00441E6A" w:rsidRDefault="000E18BB" w:rsidP="001802C8">
            <w:pPr>
              <w:pStyle w:val="Nadpis2"/>
              <w:tabs>
                <w:tab w:val="clear" w:pos="311"/>
              </w:tabs>
              <w:spacing w:after="60"/>
              <w:ind w:left="447" w:hanging="425"/>
              <w:rPr>
                <w:sz w:val="22"/>
              </w:rPr>
            </w:pPr>
            <w:r w:rsidRPr="00441E6A">
              <w:rPr>
                <w:sz w:val="22"/>
              </w:rPr>
              <w:t>Poskytovatel a zkoušející se zavazují zahrnout do každé publikace ustanovení informující, že vytvoření dat bylo podpořeno zadavatelem</w:t>
            </w:r>
            <w:r w:rsidR="001802C8">
              <w:rPr>
                <w:sz w:val="22"/>
              </w:rPr>
              <w:t xml:space="preserve">. </w:t>
            </w:r>
            <w:r w:rsidR="001E656E" w:rsidRPr="00441E6A">
              <w:rPr>
                <w:sz w:val="22"/>
              </w:rPr>
              <w:t>Autorství a </w:t>
            </w:r>
            <w:r w:rsidRPr="00441E6A">
              <w:rPr>
                <w:sz w:val="22"/>
              </w:rPr>
              <w:t>uznání za vědecké publikování by měly být v souladu s Jednotnými požadavky na rukopisy vydanými Mezinárodním výborem redaktorů lékařských časopisů -  ICMJE (Uniform Requirements for Manuscripts).</w:t>
            </w:r>
          </w:p>
        </w:tc>
        <w:tc>
          <w:tcPr>
            <w:tcW w:w="4890" w:type="dxa"/>
          </w:tcPr>
          <w:p w14:paraId="4F4610AE" w14:textId="3DE0358D" w:rsidR="000E18BB" w:rsidRPr="000E18BB" w:rsidRDefault="000E18BB" w:rsidP="00CF799A">
            <w:pPr>
              <w:pStyle w:val="Nadpis2"/>
              <w:numPr>
                <w:ilvl w:val="1"/>
                <w:numId w:val="62"/>
              </w:numPr>
              <w:spacing w:after="60"/>
              <w:rPr>
                <w:szCs w:val="22"/>
              </w:rPr>
            </w:pPr>
            <w:r w:rsidRPr="000E18BB">
              <w:rPr>
                <w:sz w:val="22"/>
                <w:szCs w:val="22"/>
                <w:lang w:val="en-US"/>
              </w:rPr>
              <w:t xml:space="preserve">The </w:t>
            </w:r>
            <w:r>
              <w:rPr>
                <w:sz w:val="22"/>
                <w:szCs w:val="22"/>
                <w:lang w:val="en-US"/>
              </w:rPr>
              <w:t>Provider and the Investigator</w:t>
            </w:r>
            <w:r w:rsidRPr="000E18BB">
              <w:rPr>
                <w:sz w:val="22"/>
                <w:szCs w:val="22"/>
                <w:lang w:val="en-US"/>
              </w:rPr>
              <w:t xml:space="preserve"> agree to include in every Publication information that the creation of data was supported by the Sponsor. Authorship and acknowledgements for scientific publications should be consistent with the Uniform Requirements for Manuscripts issued by the International Committee of Medical Journal Editors (ICMJE).</w:t>
            </w:r>
          </w:p>
        </w:tc>
      </w:tr>
      <w:tr w:rsidR="000E610C" w:rsidRPr="00DF773A" w14:paraId="741AC5A2" w14:textId="77777777" w:rsidTr="002722F7">
        <w:trPr>
          <w:trHeight w:val="152"/>
          <w:jc w:val="center"/>
        </w:trPr>
        <w:tc>
          <w:tcPr>
            <w:tcW w:w="4890" w:type="dxa"/>
          </w:tcPr>
          <w:p w14:paraId="5005EC53" w14:textId="57DF49B3" w:rsidR="000E610C" w:rsidRPr="00441E6A" w:rsidRDefault="000E18BB" w:rsidP="001802C8">
            <w:pPr>
              <w:pStyle w:val="Nadpis2"/>
              <w:tabs>
                <w:tab w:val="clear" w:pos="311"/>
              </w:tabs>
              <w:spacing w:after="60"/>
              <w:ind w:left="447"/>
              <w:rPr>
                <w:sz w:val="22"/>
              </w:rPr>
            </w:pPr>
            <w:r w:rsidRPr="00441E6A">
              <w:rPr>
                <w:sz w:val="22"/>
              </w:rPr>
              <w:t>Pokud by publikace z pohledu zadavatele mohla mít nežádoucí účinek na schopnost získat pa</w:t>
            </w:r>
            <w:r w:rsidR="00441E6A" w:rsidRPr="00441E6A">
              <w:rPr>
                <w:sz w:val="22"/>
              </w:rPr>
              <w:t>tentovou ochranu pro kterýkoli v</w:t>
            </w:r>
            <w:r w:rsidRPr="00441E6A">
              <w:rPr>
                <w:sz w:val="22"/>
              </w:rPr>
              <w:t>ynález, má zadavatel právo požadovat odklad publikace na přiměřenou dobu za účelem přípravy a podání žádané patentové přihlášky zadavatelem nebo jeho jménem, avšak tato doba nesmí přesáhnout šest (6) měsíců od data, kdy byla zadavateli publikace doručena ke kontrole. Zadavatel má právo požadovat další odklad publikace, pokud patentová přihláška byla podána a pokud přihláška s právem předn</w:t>
            </w:r>
            <w:r w:rsidR="00441E6A" w:rsidRPr="00441E6A">
              <w:rPr>
                <w:sz w:val="22"/>
              </w:rPr>
              <w:t>osti je neúplná a v </w:t>
            </w:r>
            <w:r w:rsidRPr="00441E6A">
              <w:rPr>
                <w:sz w:val="22"/>
              </w:rPr>
              <w:t xml:space="preserve">rámci 1 roku od podání přihlášky s právem </w:t>
            </w:r>
            <w:r w:rsidRPr="00441E6A">
              <w:rPr>
                <w:sz w:val="22"/>
              </w:rPr>
              <w:lastRenderedPageBreak/>
              <w:t>přednosti musí být do žádosti doplněn předmět patentové přihlášky. V tomto případě má zadavatel právo požadovat odklad jakékoli publikace až do doplnění přihlášky s právem přednosti. Zadavatel nebude zakazovat publikaci v případě, kdy informace, která je způsobilá být předmětem patentové ochrany, byla z plánované publikace odstraněna.</w:t>
            </w:r>
          </w:p>
        </w:tc>
        <w:tc>
          <w:tcPr>
            <w:tcW w:w="4890" w:type="dxa"/>
          </w:tcPr>
          <w:p w14:paraId="0214D422" w14:textId="3AA55783" w:rsidR="000E610C" w:rsidRPr="00DF773A" w:rsidRDefault="000E18BB" w:rsidP="00CF799A">
            <w:pPr>
              <w:pStyle w:val="Nadpis2"/>
              <w:numPr>
                <w:ilvl w:val="1"/>
                <w:numId w:val="62"/>
              </w:numPr>
              <w:spacing w:after="60"/>
              <w:ind w:left="520" w:hanging="567"/>
              <w:rPr>
                <w:sz w:val="22"/>
                <w:szCs w:val="22"/>
                <w:lang w:val="en-US"/>
              </w:rPr>
            </w:pPr>
            <w:r w:rsidRPr="000E18BB">
              <w:rPr>
                <w:sz w:val="22"/>
                <w:szCs w:val="22"/>
                <w:lang w:val="en-US"/>
              </w:rPr>
              <w:lastRenderedPageBreak/>
              <w:t>If the Publication may - in the Sponsor’s view - have an adverse effect on the ability to obtain patent protection for any Invention, the Sponsor may request a</w:t>
            </w:r>
            <w:r w:rsidR="008F3EEE">
              <w:rPr>
                <w:sz w:val="22"/>
                <w:szCs w:val="22"/>
                <w:lang w:val="en-US"/>
              </w:rPr>
              <w:t xml:space="preserve"> delay of the Publication for a </w:t>
            </w:r>
            <w:r w:rsidRPr="000E18BB">
              <w:rPr>
                <w:sz w:val="22"/>
                <w:szCs w:val="22"/>
                <w:lang w:val="en-US"/>
              </w:rPr>
              <w:t xml:space="preserve">reasonable period of time in order to enable the preparation and filing of any desired patent application by, or on behalf of, the Sponsor; such period, however, may not to exceed six (6) months from the day the Sponsor received the intended Publication for review. The Sponsor may request a further delay of the Publication in the case that the patent application has been filed and the priority application is incomplete </w:t>
            </w:r>
            <w:r w:rsidRPr="000E18BB">
              <w:rPr>
                <w:sz w:val="22"/>
                <w:szCs w:val="22"/>
                <w:lang w:val="en-US"/>
              </w:rPr>
              <w:lastRenderedPageBreak/>
              <w:t>and the subject-matter has to be added to the application duri</w:t>
            </w:r>
            <w:r w:rsidR="008F3EEE">
              <w:rPr>
                <w:sz w:val="22"/>
                <w:szCs w:val="22"/>
                <w:lang w:val="en-US"/>
              </w:rPr>
              <w:t>ng the priority year. In such a </w:t>
            </w:r>
            <w:r w:rsidRPr="000E18BB">
              <w:rPr>
                <w:sz w:val="22"/>
                <w:szCs w:val="22"/>
                <w:lang w:val="en-US"/>
              </w:rPr>
              <w:t>case, the Sponsor may request a delay of any Publication until the completion of the priority application. The Sponsor shall not prohibit the Publication if the patentable information was removed from the planned Publication.</w:t>
            </w:r>
          </w:p>
        </w:tc>
      </w:tr>
      <w:tr w:rsidR="000E18BB" w:rsidRPr="00DF773A" w14:paraId="738C4E26" w14:textId="77777777" w:rsidTr="002722F7">
        <w:trPr>
          <w:trHeight w:val="558"/>
          <w:jc w:val="center"/>
        </w:trPr>
        <w:tc>
          <w:tcPr>
            <w:tcW w:w="4890" w:type="dxa"/>
          </w:tcPr>
          <w:p w14:paraId="32BD8348" w14:textId="3DCF14C9" w:rsidR="000E18BB" w:rsidRPr="00441E6A" w:rsidRDefault="000E18BB" w:rsidP="008F3EEE">
            <w:pPr>
              <w:pStyle w:val="Nadpis2"/>
              <w:tabs>
                <w:tab w:val="clear" w:pos="311"/>
              </w:tabs>
              <w:spacing w:after="60"/>
              <w:ind w:left="447"/>
              <w:rPr>
                <w:sz w:val="22"/>
              </w:rPr>
            </w:pPr>
            <w:r w:rsidRPr="00441E6A">
              <w:rPr>
                <w:sz w:val="22"/>
              </w:rPr>
              <w:lastRenderedPageBreak/>
              <w:t xml:space="preserve">Zadavatel je oprávněn zveřejnit výsledky klinické zkoušky způsobem, který uzná za vhodný, a to jak po celou dobu trvání této smlouvy, tak po jejím ukončení, dále je zadavatel oprávněn umístit informace o klinické </w:t>
            </w:r>
            <w:r w:rsidR="008F3EEE">
              <w:rPr>
                <w:sz w:val="22"/>
              </w:rPr>
              <w:t>zkoušce</w:t>
            </w:r>
            <w:r w:rsidRPr="00441E6A">
              <w:rPr>
                <w:sz w:val="22"/>
              </w:rPr>
              <w:t xml:space="preserve"> a o výsledcích na internet, např. na stránky www.ClinicalTrials.gov (zveřejnění registru) a na stránky pro zveřejnění výsledků, na firemní stránky zadavatele (zveřejnění registru a výsledků) a v kterékoli databázi vyžadované právními pře</w:t>
            </w:r>
            <w:r w:rsidR="001802C8">
              <w:rPr>
                <w:sz w:val="22"/>
              </w:rPr>
              <w:t>dpisy v souladu s </w:t>
            </w:r>
            <w:r w:rsidRPr="00441E6A">
              <w:rPr>
                <w:sz w:val="22"/>
              </w:rPr>
              <w:t>příslušnými standardy ve vztahu k rozsahu, formě a obsahu.</w:t>
            </w:r>
          </w:p>
        </w:tc>
        <w:tc>
          <w:tcPr>
            <w:tcW w:w="4890" w:type="dxa"/>
          </w:tcPr>
          <w:p w14:paraId="2B62420A" w14:textId="04B10B7F" w:rsidR="000E18BB" w:rsidRPr="000E18BB" w:rsidRDefault="000E18BB" w:rsidP="00CF799A">
            <w:pPr>
              <w:pStyle w:val="Nadpis2"/>
              <w:numPr>
                <w:ilvl w:val="1"/>
                <w:numId w:val="62"/>
              </w:numPr>
              <w:spacing w:after="60"/>
              <w:ind w:left="520" w:hanging="567"/>
              <w:rPr>
                <w:sz w:val="22"/>
                <w:szCs w:val="22"/>
              </w:rPr>
            </w:pPr>
            <w:r w:rsidRPr="000E18BB">
              <w:rPr>
                <w:sz w:val="22"/>
                <w:szCs w:val="22"/>
                <w:lang w:val="en-US"/>
              </w:rPr>
              <w:t xml:space="preserve">The Sponsor may publish Results of the </w:t>
            </w:r>
            <w:r>
              <w:rPr>
                <w:sz w:val="22"/>
                <w:szCs w:val="22"/>
                <w:lang w:val="en-US"/>
              </w:rPr>
              <w:t>Clinical Investigation</w:t>
            </w:r>
            <w:r w:rsidRPr="000E18BB">
              <w:rPr>
                <w:sz w:val="22"/>
                <w:szCs w:val="22"/>
                <w:lang w:val="en-US"/>
              </w:rPr>
              <w:t xml:space="preserve"> in any manner it deems appropriate, both during, and following termination of this Agreement; the Sponsor may also post information about the </w:t>
            </w:r>
            <w:r>
              <w:rPr>
                <w:sz w:val="22"/>
                <w:szCs w:val="22"/>
                <w:lang w:val="en-US"/>
              </w:rPr>
              <w:t>Clinical Investigation</w:t>
            </w:r>
            <w:r w:rsidRPr="000E18BB">
              <w:rPr>
                <w:sz w:val="22"/>
                <w:szCs w:val="22"/>
                <w:lang w:val="en-US"/>
              </w:rPr>
              <w:t xml:space="preserve"> and Results on the Internet, e.g. on www.ClinicalTrials.gov (register posting) and on websites for results posting, on the Sponsor’s company website (register and results posting) and in any other database required by laws in accordance with applicable standards regarding scope, form and content.</w:t>
            </w:r>
          </w:p>
        </w:tc>
      </w:tr>
      <w:tr w:rsidR="000E610C" w:rsidRPr="00DF773A" w14:paraId="5FEF2845" w14:textId="77777777" w:rsidTr="001448F7">
        <w:trPr>
          <w:jc w:val="center"/>
        </w:trPr>
        <w:tc>
          <w:tcPr>
            <w:tcW w:w="4890" w:type="dxa"/>
          </w:tcPr>
          <w:p w14:paraId="0DCF1ADB" w14:textId="544E0ADF" w:rsidR="000E610C" w:rsidRPr="00DF773A" w:rsidRDefault="009B2822" w:rsidP="00970FB6">
            <w:pPr>
              <w:pStyle w:val="Nadpis1"/>
              <w:tabs>
                <w:tab w:val="clear" w:pos="567"/>
              </w:tabs>
              <w:spacing w:before="0" w:after="60"/>
              <w:ind w:left="447" w:hanging="447"/>
              <w:rPr>
                <w:sz w:val="22"/>
                <w:szCs w:val="22"/>
              </w:rPr>
            </w:pPr>
            <w:r w:rsidRPr="00DF773A">
              <w:rPr>
                <w:sz w:val="22"/>
                <w:szCs w:val="22"/>
              </w:rPr>
              <w:t>Odměna</w:t>
            </w:r>
            <w:r w:rsidR="00C83CC4">
              <w:rPr>
                <w:sz w:val="22"/>
                <w:szCs w:val="22"/>
              </w:rPr>
              <w:t>, splnění peněžitých závazků</w:t>
            </w:r>
          </w:p>
        </w:tc>
        <w:tc>
          <w:tcPr>
            <w:tcW w:w="4890" w:type="dxa"/>
          </w:tcPr>
          <w:p w14:paraId="5D45F5AF" w14:textId="2C523FCA" w:rsidR="000E610C" w:rsidRPr="001802C8" w:rsidRDefault="009B2822" w:rsidP="00CF799A">
            <w:pPr>
              <w:pStyle w:val="Nadpis1"/>
              <w:numPr>
                <w:ilvl w:val="0"/>
                <w:numId w:val="81"/>
              </w:numPr>
              <w:tabs>
                <w:tab w:val="clear" w:pos="567"/>
              </w:tabs>
              <w:spacing w:before="0" w:after="60"/>
              <w:ind w:left="378" w:hanging="425"/>
              <w:rPr>
                <w:sz w:val="22"/>
                <w:szCs w:val="22"/>
                <w:lang w:val="en-US"/>
              </w:rPr>
            </w:pPr>
            <w:r w:rsidRPr="001802C8">
              <w:rPr>
                <w:sz w:val="22"/>
                <w:szCs w:val="22"/>
                <w:lang w:val="en-US"/>
              </w:rPr>
              <w:t>Remuneration</w:t>
            </w:r>
            <w:r w:rsidR="00C83CC4" w:rsidRPr="001802C8">
              <w:rPr>
                <w:sz w:val="22"/>
                <w:szCs w:val="22"/>
                <w:lang w:val="en-US"/>
              </w:rPr>
              <w:t>, meeting financial obligations</w:t>
            </w:r>
          </w:p>
        </w:tc>
      </w:tr>
      <w:tr w:rsidR="000E610C" w:rsidRPr="00DF773A" w14:paraId="3328778E" w14:textId="77777777" w:rsidTr="001448F7">
        <w:trPr>
          <w:jc w:val="center"/>
        </w:trPr>
        <w:tc>
          <w:tcPr>
            <w:tcW w:w="4890" w:type="dxa"/>
          </w:tcPr>
          <w:p w14:paraId="27A7C40F" w14:textId="77777777" w:rsidR="00FB12B7" w:rsidRDefault="00DE2189" w:rsidP="001802C8">
            <w:pPr>
              <w:pStyle w:val="Nadpis2"/>
              <w:tabs>
                <w:tab w:val="clear" w:pos="311"/>
              </w:tabs>
              <w:spacing w:after="60"/>
              <w:ind w:left="454" w:hanging="432"/>
              <w:rPr>
                <w:sz w:val="22"/>
                <w:szCs w:val="22"/>
              </w:rPr>
            </w:pPr>
            <w:r w:rsidRPr="00DF773A">
              <w:rPr>
                <w:sz w:val="22"/>
                <w:szCs w:val="22"/>
              </w:rPr>
              <w:t>Zadavat</w:t>
            </w:r>
            <w:r w:rsidR="008D4F42" w:rsidRPr="00DF773A">
              <w:rPr>
                <w:sz w:val="22"/>
                <w:szCs w:val="22"/>
              </w:rPr>
              <w:t xml:space="preserve">el se zavazuje </w:t>
            </w:r>
            <w:r w:rsidR="00707F45">
              <w:rPr>
                <w:sz w:val="22"/>
                <w:szCs w:val="22"/>
              </w:rPr>
              <w:t>zaplatit</w:t>
            </w:r>
            <w:r w:rsidR="008D4F42" w:rsidRPr="00DF773A">
              <w:rPr>
                <w:sz w:val="22"/>
                <w:szCs w:val="22"/>
              </w:rPr>
              <w:t xml:space="preserve"> </w:t>
            </w:r>
            <w:r w:rsidRPr="00DF773A">
              <w:rPr>
                <w:sz w:val="22"/>
                <w:szCs w:val="22"/>
              </w:rPr>
              <w:t>poskyto</w:t>
            </w:r>
            <w:r w:rsidR="008D4F42" w:rsidRPr="00DF773A">
              <w:rPr>
                <w:sz w:val="22"/>
                <w:szCs w:val="22"/>
              </w:rPr>
              <w:t>vateli za provedení klinické zkoušky</w:t>
            </w:r>
            <w:r w:rsidR="00707F45">
              <w:rPr>
                <w:sz w:val="22"/>
                <w:szCs w:val="22"/>
              </w:rPr>
              <w:t>, včetně převodu práv dle čl. 13 této smlouvy,</w:t>
            </w:r>
            <w:r w:rsidR="008D4F42" w:rsidRPr="00DF773A">
              <w:rPr>
                <w:sz w:val="22"/>
                <w:szCs w:val="22"/>
              </w:rPr>
              <w:t xml:space="preserve"> odměnu dle platebního schématu, které je </w:t>
            </w:r>
            <w:r w:rsidR="008D4F42" w:rsidRPr="00AF2FEF">
              <w:rPr>
                <w:i/>
                <w:sz w:val="22"/>
                <w:szCs w:val="22"/>
                <w:u w:val="single"/>
              </w:rPr>
              <w:t>přílohou č. 2</w:t>
            </w:r>
            <w:r w:rsidR="008D4F42" w:rsidRPr="00DF773A">
              <w:rPr>
                <w:sz w:val="22"/>
                <w:szCs w:val="22"/>
              </w:rPr>
              <w:t xml:space="preserve"> této </w:t>
            </w:r>
            <w:r w:rsidRPr="00DF773A">
              <w:rPr>
                <w:sz w:val="22"/>
                <w:szCs w:val="22"/>
              </w:rPr>
              <w:t>sml</w:t>
            </w:r>
            <w:r w:rsidR="008D4F42" w:rsidRPr="00DF773A">
              <w:rPr>
                <w:sz w:val="22"/>
                <w:szCs w:val="22"/>
              </w:rPr>
              <w:t xml:space="preserve">ouvy. </w:t>
            </w:r>
          </w:p>
          <w:p w14:paraId="74E8B5E8" w14:textId="6890FB31" w:rsidR="00597B8A" w:rsidRPr="00FB12B7" w:rsidRDefault="00FB12B7" w:rsidP="001802C8">
            <w:pPr>
              <w:pStyle w:val="Nadpis2"/>
              <w:tabs>
                <w:tab w:val="clear" w:pos="311"/>
              </w:tabs>
              <w:spacing w:after="60"/>
              <w:ind w:left="454" w:hanging="432"/>
              <w:rPr>
                <w:sz w:val="22"/>
                <w:szCs w:val="22"/>
              </w:rPr>
            </w:pPr>
            <w:r w:rsidRPr="00FB12B7">
              <w:rPr>
                <w:sz w:val="22"/>
                <w:szCs w:val="22"/>
              </w:rPr>
              <w:t>Jediným příje</w:t>
            </w:r>
            <w:r>
              <w:rPr>
                <w:sz w:val="22"/>
                <w:szCs w:val="22"/>
              </w:rPr>
              <w:t>mcem veškerých částek dle této s</w:t>
            </w:r>
            <w:r w:rsidRPr="00FB12B7">
              <w:rPr>
                <w:sz w:val="22"/>
                <w:szCs w:val="22"/>
              </w:rPr>
              <w:t xml:space="preserve">mlouvy bude </w:t>
            </w:r>
            <w:r>
              <w:rPr>
                <w:sz w:val="22"/>
                <w:szCs w:val="22"/>
              </w:rPr>
              <w:t xml:space="preserve">Poskytovatel. Poskytovatel se zavazuje vyplatit příslušnou část odměny zkoušejícímu a participujícím osobám v souladu se svými interními předpisy. </w:t>
            </w:r>
          </w:p>
        </w:tc>
        <w:tc>
          <w:tcPr>
            <w:tcW w:w="4890" w:type="dxa"/>
          </w:tcPr>
          <w:p w14:paraId="76231443" w14:textId="7AF3EEFA" w:rsidR="00FB12B7" w:rsidRPr="00CD7D9E" w:rsidRDefault="008D4F42" w:rsidP="00CF799A">
            <w:pPr>
              <w:pStyle w:val="Nadpis2"/>
              <w:numPr>
                <w:ilvl w:val="1"/>
                <w:numId w:val="64"/>
              </w:numPr>
              <w:spacing w:after="60"/>
              <w:rPr>
                <w:sz w:val="22"/>
                <w:szCs w:val="22"/>
                <w:lang w:val="en-US"/>
              </w:rPr>
            </w:pPr>
            <w:r w:rsidRPr="00CD7D9E">
              <w:rPr>
                <w:sz w:val="22"/>
                <w:szCs w:val="22"/>
                <w:lang w:val="en-US"/>
              </w:rPr>
              <w:t xml:space="preserve">Sponsor shall pay to Provider for performing the </w:t>
            </w:r>
            <w:r w:rsidR="001253B9" w:rsidRPr="00CD7D9E">
              <w:rPr>
                <w:sz w:val="22"/>
                <w:szCs w:val="22"/>
                <w:lang w:val="en-US"/>
              </w:rPr>
              <w:t>Clinical Investigation</w:t>
            </w:r>
            <w:r w:rsidR="00707F45" w:rsidRPr="00CD7D9E">
              <w:rPr>
                <w:sz w:val="22"/>
                <w:szCs w:val="22"/>
                <w:lang w:val="en-US"/>
              </w:rPr>
              <w:t xml:space="preserve">, and for the transfer of rights under </w:t>
            </w:r>
            <w:r w:rsidR="00AF2FEF">
              <w:rPr>
                <w:sz w:val="22"/>
                <w:szCs w:val="22"/>
                <w:lang w:val="en-US"/>
              </w:rPr>
              <w:t>Art.</w:t>
            </w:r>
            <w:r w:rsidR="00707F45" w:rsidRPr="00CD7D9E">
              <w:rPr>
                <w:sz w:val="22"/>
                <w:szCs w:val="22"/>
                <w:lang w:val="en-US"/>
              </w:rPr>
              <w:t xml:space="preserve"> 13 of this Agreement,</w:t>
            </w:r>
            <w:r w:rsidR="008F3EEE">
              <w:rPr>
                <w:sz w:val="22"/>
                <w:szCs w:val="22"/>
                <w:lang w:val="en-US"/>
              </w:rPr>
              <w:t xml:space="preserve"> a </w:t>
            </w:r>
            <w:r w:rsidR="00707F45" w:rsidRPr="00CD7D9E">
              <w:rPr>
                <w:sz w:val="22"/>
                <w:szCs w:val="22"/>
                <w:lang w:val="en-US"/>
              </w:rPr>
              <w:t>remuneration</w:t>
            </w:r>
            <w:r w:rsidRPr="00CD7D9E">
              <w:rPr>
                <w:sz w:val="22"/>
                <w:szCs w:val="22"/>
                <w:lang w:val="en-US"/>
              </w:rPr>
              <w:t xml:space="preserve"> as per the payment </w:t>
            </w:r>
            <w:r w:rsidR="008F3EEE">
              <w:rPr>
                <w:sz w:val="22"/>
                <w:szCs w:val="22"/>
                <w:lang w:val="en-US"/>
              </w:rPr>
              <w:t>chart</w:t>
            </w:r>
            <w:r w:rsidRPr="00CD7D9E">
              <w:rPr>
                <w:sz w:val="22"/>
                <w:szCs w:val="22"/>
                <w:lang w:val="en-US"/>
              </w:rPr>
              <w:t xml:space="preserve">, as attached in </w:t>
            </w:r>
            <w:r w:rsidR="00FB12B7" w:rsidRPr="00AF2FEF">
              <w:rPr>
                <w:i/>
                <w:sz w:val="22"/>
                <w:szCs w:val="22"/>
                <w:u w:val="single"/>
                <w:lang w:val="en-US"/>
              </w:rPr>
              <w:t>Appendix n</w:t>
            </w:r>
            <w:r w:rsidRPr="00AF2FEF">
              <w:rPr>
                <w:i/>
                <w:sz w:val="22"/>
                <w:szCs w:val="22"/>
                <w:u w:val="single"/>
                <w:lang w:val="en-US"/>
              </w:rPr>
              <w:t>o. 2</w:t>
            </w:r>
            <w:r w:rsidRPr="00CD7D9E">
              <w:rPr>
                <w:sz w:val="22"/>
                <w:szCs w:val="22"/>
                <w:lang w:val="en-US"/>
              </w:rPr>
              <w:t xml:space="preserve"> hereto.</w:t>
            </w:r>
            <w:r w:rsidR="00FB12B7" w:rsidRPr="00CD7D9E">
              <w:rPr>
                <w:sz w:val="22"/>
                <w:szCs w:val="22"/>
                <w:lang w:val="en-US"/>
              </w:rPr>
              <w:t xml:space="preserve"> </w:t>
            </w:r>
          </w:p>
          <w:p w14:paraId="1E977321" w14:textId="569F1EE3" w:rsidR="009B2822" w:rsidRPr="00CD7D9E" w:rsidRDefault="00FB12B7" w:rsidP="00CF799A">
            <w:pPr>
              <w:pStyle w:val="Nadpis2"/>
              <w:numPr>
                <w:ilvl w:val="1"/>
                <w:numId w:val="64"/>
              </w:numPr>
              <w:spacing w:after="60"/>
              <w:rPr>
                <w:sz w:val="22"/>
                <w:szCs w:val="22"/>
                <w:lang w:val="en-US"/>
              </w:rPr>
            </w:pPr>
            <w:r w:rsidRPr="00CD7D9E">
              <w:rPr>
                <w:sz w:val="22"/>
                <w:szCs w:val="22"/>
                <w:lang w:val="en-US"/>
              </w:rPr>
              <w:t>Provider shall be the only recipient of all payments hereunder and agrees to pay a relevant part of the remuneration to the Investigator and Participating Personnel pursuant to its internal rules.</w:t>
            </w:r>
          </w:p>
        </w:tc>
      </w:tr>
      <w:tr w:rsidR="005B5CBB" w:rsidRPr="00DF773A" w14:paraId="5B13617E" w14:textId="77777777" w:rsidTr="001448F7">
        <w:trPr>
          <w:jc w:val="center"/>
        </w:trPr>
        <w:tc>
          <w:tcPr>
            <w:tcW w:w="4890" w:type="dxa"/>
          </w:tcPr>
          <w:p w14:paraId="53BF0743" w14:textId="7D66CDCC" w:rsidR="005B5CBB" w:rsidRPr="00E266E2" w:rsidRDefault="005B5CBB" w:rsidP="001802C8">
            <w:pPr>
              <w:pStyle w:val="Nadpis2"/>
              <w:tabs>
                <w:tab w:val="clear" w:pos="311"/>
              </w:tabs>
              <w:spacing w:after="60"/>
              <w:ind w:left="454" w:hanging="432"/>
              <w:rPr>
                <w:sz w:val="22"/>
                <w:szCs w:val="22"/>
              </w:rPr>
            </w:pPr>
            <w:r w:rsidRPr="00E266E2">
              <w:rPr>
                <w:sz w:val="22"/>
                <w:szCs w:val="22"/>
              </w:rPr>
              <w:t>Zadavatel prohlašuje, že neuzavřel se zaměstnanci poskytovatele žádnou dohodu, jejímž předmě</w:t>
            </w:r>
            <w:r w:rsidR="008F3EEE">
              <w:rPr>
                <w:sz w:val="22"/>
                <w:szCs w:val="22"/>
              </w:rPr>
              <w:t>tem by bylo poskytnutí plnění v </w:t>
            </w:r>
            <w:r w:rsidRPr="00E266E2">
              <w:rPr>
                <w:sz w:val="22"/>
                <w:szCs w:val="22"/>
              </w:rPr>
              <w:t>souvislosti s klinickou zkouškou.</w:t>
            </w:r>
          </w:p>
        </w:tc>
        <w:tc>
          <w:tcPr>
            <w:tcW w:w="4890" w:type="dxa"/>
          </w:tcPr>
          <w:p w14:paraId="628673BF" w14:textId="256B39C1" w:rsidR="005B5CBB" w:rsidRPr="00E266E2" w:rsidRDefault="005B5CBB" w:rsidP="00CF799A">
            <w:pPr>
              <w:pStyle w:val="Nadpis2"/>
              <w:numPr>
                <w:ilvl w:val="1"/>
                <w:numId w:val="64"/>
              </w:numPr>
              <w:spacing w:after="60"/>
              <w:rPr>
                <w:sz w:val="22"/>
                <w:szCs w:val="22"/>
                <w:lang w:val="en-US"/>
              </w:rPr>
            </w:pPr>
            <w:r w:rsidRPr="00E266E2">
              <w:rPr>
                <w:sz w:val="22"/>
                <w:szCs w:val="22"/>
                <w:lang w:val="en-US"/>
              </w:rPr>
              <w:t>The Sponsor represents and warrants that it did not conclude any agreement about the performance of the Clinical Investigation with any employee of the Provider.</w:t>
            </w:r>
          </w:p>
        </w:tc>
      </w:tr>
      <w:tr w:rsidR="005B5CBB" w:rsidRPr="00DF773A" w14:paraId="4A22E275" w14:textId="77777777" w:rsidTr="00FD64C1">
        <w:trPr>
          <w:jc w:val="center"/>
        </w:trPr>
        <w:tc>
          <w:tcPr>
            <w:tcW w:w="4890" w:type="dxa"/>
            <w:shd w:val="clear" w:color="auto" w:fill="auto"/>
          </w:tcPr>
          <w:p w14:paraId="09FF5BFE" w14:textId="6EF6C8A0" w:rsidR="005B5CBB" w:rsidRPr="00FD64C1" w:rsidRDefault="005B5CBB" w:rsidP="00FA0963">
            <w:pPr>
              <w:pStyle w:val="Nadpis2"/>
              <w:tabs>
                <w:tab w:val="clear" w:pos="311"/>
              </w:tabs>
              <w:spacing w:after="60"/>
              <w:ind w:left="454" w:hanging="432"/>
              <w:rPr>
                <w:sz w:val="22"/>
                <w:szCs w:val="22"/>
              </w:rPr>
            </w:pPr>
            <w:r w:rsidRPr="00FD64C1">
              <w:rPr>
                <w:sz w:val="22"/>
                <w:szCs w:val="22"/>
              </w:rPr>
              <w:t xml:space="preserve">Smluvní strany prohlašují, že předpokládaná výše odměny činí </w:t>
            </w:r>
            <w:r w:rsidR="00FA0963">
              <w:rPr>
                <w:sz w:val="22"/>
                <w:szCs w:val="22"/>
              </w:rPr>
              <w:t>102</w:t>
            </w:r>
            <w:r w:rsidR="005446CD">
              <w:rPr>
                <w:sz w:val="22"/>
                <w:szCs w:val="22"/>
              </w:rPr>
              <w:t>.</w:t>
            </w:r>
            <w:r w:rsidR="00FA0963">
              <w:rPr>
                <w:sz w:val="22"/>
                <w:szCs w:val="22"/>
              </w:rPr>
              <w:t>612</w:t>
            </w:r>
            <w:r w:rsidR="005446CD">
              <w:rPr>
                <w:sz w:val="22"/>
                <w:szCs w:val="22"/>
              </w:rPr>
              <w:t xml:space="preserve"> EUR</w:t>
            </w:r>
            <w:r w:rsidR="002315A2" w:rsidRPr="00FD64C1">
              <w:rPr>
                <w:sz w:val="22"/>
                <w:szCs w:val="22"/>
              </w:rPr>
              <w:t>.</w:t>
            </w:r>
          </w:p>
        </w:tc>
        <w:tc>
          <w:tcPr>
            <w:tcW w:w="4890" w:type="dxa"/>
            <w:shd w:val="clear" w:color="auto" w:fill="auto"/>
          </w:tcPr>
          <w:p w14:paraId="2478D227" w14:textId="12608E08" w:rsidR="005B5CBB" w:rsidRPr="00FD64C1" w:rsidRDefault="005B5CBB" w:rsidP="00FA0963">
            <w:pPr>
              <w:pStyle w:val="Nadpis2"/>
              <w:numPr>
                <w:ilvl w:val="1"/>
                <w:numId w:val="64"/>
              </w:numPr>
              <w:spacing w:after="60"/>
              <w:rPr>
                <w:sz w:val="22"/>
                <w:szCs w:val="22"/>
                <w:lang w:val="en-US"/>
              </w:rPr>
            </w:pPr>
            <w:r w:rsidRPr="00FD64C1">
              <w:rPr>
                <w:sz w:val="22"/>
                <w:szCs w:val="22"/>
                <w:lang w:val="en-US"/>
              </w:rPr>
              <w:t xml:space="preserve">The Parties hereto represent that the anticipated remuneration amount is </w:t>
            </w:r>
            <w:r w:rsidR="002315A2" w:rsidRPr="00FD64C1">
              <w:rPr>
                <w:sz w:val="22"/>
                <w:szCs w:val="22"/>
                <w:lang w:val="en-US"/>
              </w:rPr>
              <w:t>€</w:t>
            </w:r>
            <w:r w:rsidR="00FA0963">
              <w:rPr>
                <w:sz w:val="22"/>
                <w:szCs w:val="22"/>
                <w:lang w:val="en-US"/>
              </w:rPr>
              <w:t>102,612</w:t>
            </w:r>
            <w:r w:rsidR="002315A2" w:rsidRPr="00FD64C1">
              <w:rPr>
                <w:sz w:val="22"/>
                <w:szCs w:val="22"/>
                <w:lang w:val="en-US"/>
              </w:rPr>
              <w:t>.</w:t>
            </w:r>
          </w:p>
        </w:tc>
      </w:tr>
      <w:tr w:rsidR="005B5CBB" w:rsidRPr="00DF773A" w14:paraId="0FE7EBAE" w14:textId="77777777" w:rsidTr="001448F7">
        <w:trPr>
          <w:jc w:val="center"/>
        </w:trPr>
        <w:tc>
          <w:tcPr>
            <w:tcW w:w="4890" w:type="dxa"/>
          </w:tcPr>
          <w:p w14:paraId="65EBD3A3" w14:textId="3106EC88" w:rsidR="005B5CBB" w:rsidRPr="005B5CBB" w:rsidRDefault="005B5CBB" w:rsidP="001802C8">
            <w:pPr>
              <w:pStyle w:val="Nadpis2"/>
              <w:tabs>
                <w:tab w:val="clear" w:pos="311"/>
              </w:tabs>
              <w:spacing w:after="60"/>
              <w:ind w:left="454" w:hanging="432"/>
              <w:rPr>
                <w:sz w:val="22"/>
                <w:szCs w:val="22"/>
              </w:rPr>
            </w:pPr>
            <w:r w:rsidRPr="005B5CBB">
              <w:rPr>
                <w:sz w:val="22"/>
                <w:szCs w:val="22"/>
              </w:rPr>
              <w:t>Nárok na příslušnou část odměny vznikne poskytovateli v okamžiku poskytnutí plnění, které je položkou platebního schématu.</w:t>
            </w:r>
          </w:p>
        </w:tc>
        <w:tc>
          <w:tcPr>
            <w:tcW w:w="4890" w:type="dxa"/>
          </w:tcPr>
          <w:p w14:paraId="2322FA45" w14:textId="3853B0D6" w:rsidR="005B5CBB" w:rsidRPr="00CD7D9E" w:rsidRDefault="005B5CBB" w:rsidP="00CF799A">
            <w:pPr>
              <w:pStyle w:val="Nadpis2"/>
              <w:numPr>
                <w:ilvl w:val="1"/>
                <w:numId w:val="64"/>
              </w:numPr>
              <w:spacing w:after="60"/>
              <w:rPr>
                <w:sz w:val="22"/>
                <w:szCs w:val="22"/>
                <w:lang w:val="en-US"/>
              </w:rPr>
            </w:pPr>
            <w:r w:rsidRPr="00CD7D9E">
              <w:rPr>
                <w:sz w:val="22"/>
                <w:szCs w:val="22"/>
                <w:lang w:val="en-US"/>
              </w:rPr>
              <w:t xml:space="preserve">A claim to each respective part of the </w:t>
            </w:r>
            <w:r w:rsidR="008F3EEE">
              <w:rPr>
                <w:sz w:val="22"/>
                <w:szCs w:val="22"/>
                <w:lang w:val="en-US"/>
              </w:rPr>
              <w:t>remuneration</w:t>
            </w:r>
            <w:r w:rsidRPr="00CD7D9E">
              <w:rPr>
                <w:sz w:val="22"/>
                <w:szCs w:val="22"/>
                <w:lang w:val="en-US"/>
              </w:rPr>
              <w:t xml:space="preserve"> shall arise in favor of Provider at the moment of performance of the item as itemized in the </w:t>
            </w:r>
            <w:r w:rsidR="00E266E2">
              <w:rPr>
                <w:sz w:val="22"/>
                <w:szCs w:val="22"/>
                <w:lang w:val="en-US"/>
              </w:rPr>
              <w:t xml:space="preserve">payment </w:t>
            </w:r>
            <w:r w:rsidR="008F3EEE">
              <w:rPr>
                <w:sz w:val="22"/>
                <w:szCs w:val="22"/>
                <w:lang w:val="en-US"/>
              </w:rPr>
              <w:t>chart</w:t>
            </w:r>
            <w:r w:rsidR="00E266E2">
              <w:rPr>
                <w:sz w:val="22"/>
                <w:szCs w:val="22"/>
                <w:lang w:val="en-US"/>
              </w:rPr>
              <w:t>.</w:t>
            </w:r>
          </w:p>
        </w:tc>
      </w:tr>
      <w:tr w:rsidR="005B5CBB" w:rsidRPr="00DF773A" w14:paraId="6457B521" w14:textId="77777777" w:rsidTr="001448F7">
        <w:trPr>
          <w:jc w:val="center"/>
        </w:trPr>
        <w:tc>
          <w:tcPr>
            <w:tcW w:w="4890" w:type="dxa"/>
          </w:tcPr>
          <w:p w14:paraId="678778FE" w14:textId="36EBF1D1" w:rsidR="005B5CBB" w:rsidRPr="005B5CBB" w:rsidRDefault="005B5CBB" w:rsidP="001802C8">
            <w:pPr>
              <w:pStyle w:val="Nadpis2"/>
              <w:tabs>
                <w:tab w:val="clear" w:pos="311"/>
              </w:tabs>
              <w:spacing w:after="60"/>
              <w:ind w:left="454" w:hanging="432"/>
              <w:rPr>
                <w:sz w:val="22"/>
                <w:szCs w:val="22"/>
              </w:rPr>
            </w:pPr>
            <w:r w:rsidRPr="005B5CBB">
              <w:rPr>
                <w:sz w:val="22"/>
                <w:szCs w:val="22"/>
              </w:rPr>
              <w:t>Smluvní strany se dohodly, že finanční plnění budou poskytovateli poskytována za devadesáti (90) denní období počínaje dnem zahájení klinické zkoušky, a to v souladu s výše uvedeným platebním schématem. Případné bankovní poplatky vzniklé v souladu s touto platbou hradí zadavatel.</w:t>
            </w:r>
          </w:p>
        </w:tc>
        <w:tc>
          <w:tcPr>
            <w:tcW w:w="4890" w:type="dxa"/>
          </w:tcPr>
          <w:p w14:paraId="53399D63" w14:textId="007FDAA7" w:rsidR="005B5CBB" w:rsidRPr="00CD7D9E" w:rsidRDefault="005B5CBB" w:rsidP="00CF799A">
            <w:pPr>
              <w:pStyle w:val="Nadpis2"/>
              <w:numPr>
                <w:ilvl w:val="1"/>
                <w:numId w:val="64"/>
              </w:numPr>
              <w:spacing w:after="60"/>
              <w:rPr>
                <w:sz w:val="22"/>
                <w:szCs w:val="22"/>
                <w:lang w:val="en-US"/>
              </w:rPr>
            </w:pPr>
            <w:r w:rsidRPr="00CD7D9E">
              <w:rPr>
                <w:sz w:val="22"/>
                <w:szCs w:val="22"/>
                <w:lang w:val="en-US"/>
              </w:rPr>
              <w:t xml:space="preserve">The Parties agree that the </w:t>
            </w:r>
            <w:r w:rsidR="008F3EEE">
              <w:rPr>
                <w:sz w:val="22"/>
                <w:szCs w:val="22"/>
                <w:lang w:val="en-US"/>
              </w:rPr>
              <w:t>remuneration</w:t>
            </w:r>
            <w:r w:rsidRPr="00CD7D9E">
              <w:rPr>
                <w:sz w:val="22"/>
                <w:szCs w:val="22"/>
                <w:lang w:val="en-US"/>
              </w:rPr>
              <w:t xml:space="preserve"> shall be paid to Provider per each period of ninety (90) beginning on the day of the start of the Clinical Investigation and in accordance with the payment chart. Any bank charges incurred in accordance with this payment shall be borne by the Sponsor.</w:t>
            </w:r>
          </w:p>
        </w:tc>
      </w:tr>
      <w:tr w:rsidR="005B5CBB" w:rsidRPr="00DF773A" w14:paraId="3E79577A" w14:textId="77777777" w:rsidTr="001448F7">
        <w:trPr>
          <w:jc w:val="center"/>
        </w:trPr>
        <w:tc>
          <w:tcPr>
            <w:tcW w:w="4890" w:type="dxa"/>
          </w:tcPr>
          <w:p w14:paraId="12E9CD86" w14:textId="036ECB0D" w:rsidR="005B5CBB" w:rsidRPr="005B5CBB" w:rsidRDefault="005B5CBB" w:rsidP="006B5D1E">
            <w:pPr>
              <w:pStyle w:val="Nadpis2"/>
              <w:tabs>
                <w:tab w:val="clear" w:pos="311"/>
              </w:tabs>
              <w:spacing w:after="60"/>
              <w:ind w:left="454" w:hanging="432"/>
              <w:rPr>
                <w:sz w:val="22"/>
                <w:szCs w:val="22"/>
              </w:rPr>
            </w:pPr>
            <w:r w:rsidRPr="005B5CBB">
              <w:rPr>
                <w:sz w:val="22"/>
                <w:szCs w:val="22"/>
              </w:rPr>
              <w:t xml:space="preserve">Finanční plnění budou ze strany zadavatele poskytována na základě faktury – daňového dokladu, vystaveného v souladu s touto smlouvou, jehož přílohou bude seznam </w:t>
            </w:r>
            <w:r w:rsidRPr="005B5CBB">
              <w:rPr>
                <w:sz w:val="22"/>
                <w:szCs w:val="22"/>
              </w:rPr>
              <w:lastRenderedPageBreak/>
              <w:t>uskutečněných činností rozhodných dle platebního schématu pro výpočet smluvní odměny. Daňový doklad musí obsahovat náležitosti dle z</w:t>
            </w:r>
            <w:r w:rsidR="008F3EEE">
              <w:rPr>
                <w:sz w:val="22"/>
                <w:szCs w:val="22"/>
              </w:rPr>
              <w:t>ákona č. 235/2004 Sb., o dani z </w:t>
            </w:r>
            <w:r w:rsidRPr="005B5CBB">
              <w:rPr>
                <w:sz w:val="22"/>
                <w:szCs w:val="22"/>
              </w:rPr>
              <w:t xml:space="preserve">přidané hodnoty. Zadavatel je povinen vrátit </w:t>
            </w:r>
            <w:r w:rsidR="00E266E2">
              <w:rPr>
                <w:sz w:val="22"/>
                <w:szCs w:val="22"/>
              </w:rPr>
              <w:t>daňový doklad, který</w:t>
            </w:r>
            <w:r w:rsidRPr="005B5CBB">
              <w:rPr>
                <w:sz w:val="22"/>
                <w:szCs w:val="22"/>
              </w:rPr>
              <w:t xml:space="preserve"> neobsahuje uvedené údaje, poskytovateli k opravě do 14 dnů od </w:t>
            </w:r>
            <w:r w:rsidR="00E266E2">
              <w:rPr>
                <w:sz w:val="22"/>
                <w:szCs w:val="22"/>
              </w:rPr>
              <w:t>jeho</w:t>
            </w:r>
            <w:r w:rsidRPr="005B5CBB">
              <w:rPr>
                <w:sz w:val="22"/>
                <w:szCs w:val="22"/>
              </w:rPr>
              <w:t xml:space="preserve"> obdržení. Splatnost daňového dokladu bude činit 30 dní ode dne </w:t>
            </w:r>
            <w:r w:rsidR="00E266E2">
              <w:rPr>
                <w:sz w:val="22"/>
                <w:szCs w:val="22"/>
              </w:rPr>
              <w:t>jeho</w:t>
            </w:r>
            <w:r w:rsidRPr="005B5CBB">
              <w:rPr>
                <w:sz w:val="22"/>
                <w:szCs w:val="22"/>
              </w:rPr>
              <w:t xml:space="preserve"> obdržení. Faktura bude zaslána elektronicky k rukám </w:t>
            </w:r>
            <w:r w:rsidR="006B5D1E" w:rsidRPr="00FF1295">
              <w:rPr>
                <w:sz w:val="22"/>
                <w:szCs w:val="22"/>
                <w:highlight w:val="black"/>
                <w:lang w:val="en-US"/>
              </w:rPr>
              <w:t>xxxxxx</w:t>
            </w:r>
            <w:r w:rsidR="002315A2" w:rsidRPr="00CD7D9E">
              <w:rPr>
                <w:sz w:val="22"/>
                <w:szCs w:val="22"/>
                <w:lang w:val="en-US"/>
              </w:rPr>
              <w:t xml:space="preserve"> </w:t>
            </w:r>
            <w:r w:rsidR="00886363">
              <w:rPr>
                <w:sz w:val="22"/>
                <w:szCs w:val="22"/>
                <w:lang w:val="en-US"/>
              </w:rPr>
              <w:t>a</w:t>
            </w:r>
            <w:r w:rsidR="002315A2">
              <w:rPr>
                <w:sz w:val="22"/>
                <w:szCs w:val="22"/>
                <w:lang w:val="en-US"/>
              </w:rPr>
              <w:t xml:space="preserve"> </w:t>
            </w:r>
            <w:r w:rsidR="006B5D1E" w:rsidRPr="00FF1295">
              <w:rPr>
                <w:sz w:val="22"/>
                <w:szCs w:val="22"/>
                <w:highlight w:val="black"/>
                <w:lang w:val="en-US"/>
              </w:rPr>
              <w:t>xxxxxx</w:t>
            </w:r>
            <w:r w:rsidRPr="005B5CBB">
              <w:rPr>
                <w:sz w:val="22"/>
                <w:szCs w:val="22"/>
              </w:rPr>
              <w:t xml:space="preserve"> na emailovou adresu </w:t>
            </w:r>
            <w:r w:rsidR="006B5D1E" w:rsidRPr="00FF1295">
              <w:rPr>
                <w:sz w:val="22"/>
                <w:szCs w:val="22"/>
                <w:highlight w:val="black"/>
              </w:rPr>
              <w:t>xxxxxx</w:t>
            </w:r>
            <w:r w:rsidR="006B5D1E">
              <w:rPr>
                <w:sz w:val="22"/>
                <w:szCs w:val="22"/>
              </w:rPr>
              <w:t xml:space="preserve"> </w:t>
            </w:r>
            <w:r w:rsidR="00886363">
              <w:rPr>
                <w:sz w:val="22"/>
                <w:szCs w:val="22"/>
                <w:lang w:val="en-US"/>
              </w:rPr>
              <w:t>a</w:t>
            </w:r>
            <w:r w:rsidR="002315A2">
              <w:rPr>
                <w:sz w:val="22"/>
                <w:szCs w:val="22"/>
                <w:lang w:val="en-US"/>
              </w:rPr>
              <w:t xml:space="preserve"> </w:t>
            </w:r>
            <w:r w:rsidR="006B5D1E" w:rsidRPr="00FF1295">
              <w:rPr>
                <w:sz w:val="22"/>
                <w:szCs w:val="22"/>
                <w:highlight w:val="black"/>
                <w:lang w:val="en-US"/>
              </w:rPr>
              <w:t>xxxxxx</w:t>
            </w:r>
          </w:p>
        </w:tc>
        <w:tc>
          <w:tcPr>
            <w:tcW w:w="4890" w:type="dxa"/>
          </w:tcPr>
          <w:p w14:paraId="2E7E4DBF" w14:textId="70BD1B0E" w:rsidR="005B5CBB" w:rsidRPr="00CD7D9E" w:rsidRDefault="005B5CBB" w:rsidP="006B5D1E">
            <w:pPr>
              <w:pStyle w:val="Nadpis2"/>
              <w:numPr>
                <w:ilvl w:val="1"/>
                <w:numId w:val="64"/>
              </w:numPr>
              <w:spacing w:after="60"/>
              <w:rPr>
                <w:sz w:val="22"/>
                <w:szCs w:val="22"/>
                <w:lang w:val="en-US"/>
              </w:rPr>
            </w:pPr>
            <w:r w:rsidRPr="00CD7D9E">
              <w:rPr>
                <w:sz w:val="22"/>
                <w:szCs w:val="22"/>
                <w:lang w:val="en-US"/>
              </w:rPr>
              <w:lastRenderedPageBreak/>
              <w:t xml:space="preserve">The </w:t>
            </w:r>
            <w:r w:rsidR="008F3EEE">
              <w:rPr>
                <w:sz w:val="22"/>
                <w:szCs w:val="22"/>
                <w:lang w:val="en-US"/>
              </w:rPr>
              <w:t>remuneration</w:t>
            </w:r>
            <w:r w:rsidRPr="00CD7D9E">
              <w:rPr>
                <w:sz w:val="22"/>
                <w:szCs w:val="22"/>
                <w:lang w:val="en-US"/>
              </w:rPr>
              <w:t xml:space="preserve"> shall be provided by Sponsor upon an invoice – issued in accordance herewith, and th</w:t>
            </w:r>
            <w:r w:rsidR="008F3EEE">
              <w:rPr>
                <w:sz w:val="22"/>
                <w:szCs w:val="22"/>
                <w:lang w:val="en-US"/>
              </w:rPr>
              <w:t>e attachment to that shall be a </w:t>
            </w:r>
            <w:r w:rsidRPr="00CD7D9E">
              <w:rPr>
                <w:sz w:val="22"/>
                <w:szCs w:val="22"/>
                <w:lang w:val="en-US"/>
              </w:rPr>
              <w:t xml:space="preserve">list of performed activities relevant as per the </w:t>
            </w:r>
            <w:r w:rsidRPr="00CD7D9E">
              <w:rPr>
                <w:sz w:val="22"/>
                <w:szCs w:val="22"/>
                <w:lang w:val="en-US"/>
              </w:rPr>
              <w:lastRenderedPageBreak/>
              <w:t xml:space="preserve">payment </w:t>
            </w:r>
            <w:r w:rsidR="008F3EEE">
              <w:rPr>
                <w:sz w:val="22"/>
                <w:szCs w:val="22"/>
                <w:lang w:val="en-US"/>
              </w:rPr>
              <w:t>chart</w:t>
            </w:r>
            <w:r w:rsidRPr="00CD7D9E">
              <w:rPr>
                <w:sz w:val="22"/>
                <w:szCs w:val="22"/>
                <w:lang w:val="en-US"/>
              </w:rPr>
              <w:t xml:space="preserve"> for calculation of the </w:t>
            </w:r>
            <w:r w:rsidR="00E266E2">
              <w:rPr>
                <w:sz w:val="22"/>
                <w:szCs w:val="22"/>
                <w:lang w:val="en-US"/>
              </w:rPr>
              <w:t>remuneration.</w:t>
            </w:r>
            <w:r w:rsidRPr="00CD7D9E">
              <w:rPr>
                <w:sz w:val="22"/>
                <w:szCs w:val="22"/>
                <w:lang w:val="en-US"/>
              </w:rPr>
              <w:t xml:space="preserve"> The invoice must contain particulars pursuant to Act No. 235/2004 Coll., on value added tax. The Sponsor is obliged to return the invoice which does not contain such particulars to the Provider within 14 days from receipt of the invoice. Maturity of the invoice shall be 30 days from the date of its delivery. Invoices will be sent electronically to the attention of </w:t>
            </w:r>
            <w:r w:rsidR="006B5D1E" w:rsidRPr="00FF1295">
              <w:rPr>
                <w:sz w:val="22"/>
                <w:szCs w:val="22"/>
                <w:highlight w:val="black"/>
                <w:lang w:val="en-US"/>
              </w:rPr>
              <w:t>xxxxxx</w:t>
            </w:r>
            <w:r w:rsidR="002315A2" w:rsidRPr="00CD7D9E">
              <w:rPr>
                <w:sz w:val="22"/>
                <w:szCs w:val="22"/>
                <w:lang w:val="en-US"/>
              </w:rPr>
              <w:t xml:space="preserve"> </w:t>
            </w:r>
            <w:r w:rsidR="002315A2">
              <w:rPr>
                <w:sz w:val="22"/>
                <w:szCs w:val="22"/>
                <w:lang w:val="en-US"/>
              </w:rPr>
              <w:t xml:space="preserve">and </w:t>
            </w:r>
            <w:r w:rsidR="006B5D1E" w:rsidRPr="00FF1295">
              <w:rPr>
                <w:sz w:val="22"/>
                <w:szCs w:val="22"/>
                <w:highlight w:val="black"/>
                <w:lang w:val="en-US"/>
              </w:rPr>
              <w:t>xxxxxxx</w:t>
            </w:r>
            <w:r w:rsidR="002315A2">
              <w:rPr>
                <w:sz w:val="22"/>
                <w:szCs w:val="22"/>
                <w:lang w:val="en-US"/>
              </w:rPr>
              <w:t xml:space="preserve"> </w:t>
            </w:r>
            <w:r w:rsidRPr="00CD7D9E">
              <w:rPr>
                <w:sz w:val="22"/>
                <w:szCs w:val="22"/>
                <w:lang w:val="en-US"/>
              </w:rPr>
              <w:t xml:space="preserve">to email address </w:t>
            </w:r>
            <w:r w:rsidR="006B5D1E" w:rsidRPr="00FF1295">
              <w:rPr>
                <w:sz w:val="22"/>
                <w:szCs w:val="22"/>
                <w:highlight w:val="black"/>
                <w:lang w:val="en-US"/>
              </w:rPr>
              <w:t>xxxxxx</w:t>
            </w:r>
            <w:r w:rsidR="00886363">
              <w:rPr>
                <w:sz w:val="22"/>
                <w:szCs w:val="22"/>
                <w:lang w:val="en-US"/>
              </w:rPr>
              <w:t xml:space="preserve"> </w:t>
            </w:r>
            <w:r w:rsidR="002315A2">
              <w:rPr>
                <w:sz w:val="22"/>
                <w:szCs w:val="22"/>
                <w:lang w:val="en-US"/>
              </w:rPr>
              <w:t xml:space="preserve">and </w:t>
            </w:r>
            <w:r w:rsidR="006B5D1E" w:rsidRPr="00FF1295">
              <w:rPr>
                <w:sz w:val="22"/>
                <w:szCs w:val="22"/>
                <w:highlight w:val="black"/>
                <w:lang w:val="en-US"/>
              </w:rPr>
              <w:t>xxxxxx</w:t>
            </w:r>
            <w:r w:rsidR="002315A2" w:rsidRPr="00FF1295">
              <w:rPr>
                <w:sz w:val="22"/>
                <w:szCs w:val="22"/>
                <w:highlight w:val="black"/>
                <w:lang w:val="en-US"/>
              </w:rPr>
              <w:t>.</w:t>
            </w:r>
          </w:p>
        </w:tc>
      </w:tr>
      <w:tr w:rsidR="005B5CBB" w:rsidRPr="00DF773A" w14:paraId="2D2F35D5" w14:textId="77777777" w:rsidTr="001448F7">
        <w:trPr>
          <w:jc w:val="center"/>
        </w:trPr>
        <w:tc>
          <w:tcPr>
            <w:tcW w:w="4890" w:type="dxa"/>
          </w:tcPr>
          <w:p w14:paraId="6E8CB9A0" w14:textId="587A8ACF" w:rsidR="005B5CBB" w:rsidRPr="002722F7" w:rsidRDefault="005B5CBB" w:rsidP="008F3EEE">
            <w:pPr>
              <w:pStyle w:val="Nadpis2"/>
              <w:tabs>
                <w:tab w:val="clear" w:pos="311"/>
              </w:tabs>
              <w:spacing w:after="60"/>
              <w:ind w:left="454" w:hanging="432"/>
              <w:rPr>
                <w:sz w:val="22"/>
                <w:szCs w:val="22"/>
              </w:rPr>
            </w:pPr>
            <w:r w:rsidRPr="002722F7">
              <w:rPr>
                <w:sz w:val="22"/>
                <w:szCs w:val="22"/>
              </w:rPr>
              <w:lastRenderedPageBreak/>
              <w:t>Zadavatel se zavazuje uhradit poskytovateli poměrnou část odměny i v případě, že subjekt hodnocení klin</w:t>
            </w:r>
            <w:r w:rsidR="00E266E2" w:rsidRPr="002722F7">
              <w:rPr>
                <w:sz w:val="22"/>
                <w:szCs w:val="22"/>
              </w:rPr>
              <w:t>ickou zkoušku nedokončí nebo v  p</w:t>
            </w:r>
            <w:r w:rsidRPr="002722F7">
              <w:rPr>
                <w:sz w:val="22"/>
                <w:szCs w:val="22"/>
              </w:rPr>
              <w:t xml:space="preserve">řípadě, že klinická zkouška bude předčasně ukončena. </w:t>
            </w:r>
          </w:p>
        </w:tc>
        <w:tc>
          <w:tcPr>
            <w:tcW w:w="4890" w:type="dxa"/>
          </w:tcPr>
          <w:p w14:paraId="27BA327A" w14:textId="5A3ED6AC" w:rsidR="005B5CBB" w:rsidRPr="002722F7" w:rsidRDefault="005B5CBB" w:rsidP="00CF799A">
            <w:pPr>
              <w:pStyle w:val="Nadpis2"/>
              <w:numPr>
                <w:ilvl w:val="1"/>
                <w:numId w:val="64"/>
              </w:numPr>
              <w:spacing w:after="60"/>
              <w:rPr>
                <w:sz w:val="22"/>
                <w:szCs w:val="22"/>
                <w:lang w:val="en-US"/>
              </w:rPr>
            </w:pPr>
            <w:r w:rsidRPr="002722F7">
              <w:rPr>
                <w:sz w:val="22"/>
                <w:szCs w:val="22"/>
                <w:lang w:val="en-US"/>
              </w:rPr>
              <w:t xml:space="preserve">Sponsor shall pay to Provider a proportionate part of the </w:t>
            </w:r>
            <w:r w:rsidR="008F3EEE">
              <w:rPr>
                <w:sz w:val="22"/>
                <w:szCs w:val="22"/>
                <w:lang w:val="en-US"/>
              </w:rPr>
              <w:t>remuneration</w:t>
            </w:r>
            <w:r w:rsidRPr="002722F7">
              <w:rPr>
                <w:sz w:val="22"/>
                <w:szCs w:val="22"/>
                <w:lang w:val="en-US"/>
              </w:rPr>
              <w:t xml:space="preserve"> even if a Trial Subject does not finish the Clinical Investigation or if the Clinical Investigation is terminated prematurely. </w:t>
            </w:r>
          </w:p>
        </w:tc>
      </w:tr>
      <w:tr w:rsidR="005B5CBB" w:rsidRPr="00DF773A" w14:paraId="24A46BEB" w14:textId="77777777" w:rsidTr="001448F7">
        <w:trPr>
          <w:jc w:val="center"/>
        </w:trPr>
        <w:tc>
          <w:tcPr>
            <w:tcW w:w="4890" w:type="dxa"/>
          </w:tcPr>
          <w:p w14:paraId="58992BCB" w14:textId="02AE7F8B" w:rsidR="005B5CBB" w:rsidRPr="005B5CBB" w:rsidRDefault="005B5CBB" w:rsidP="008F3EEE">
            <w:pPr>
              <w:pStyle w:val="Nadpis2"/>
              <w:tabs>
                <w:tab w:val="clear" w:pos="311"/>
              </w:tabs>
              <w:spacing w:after="60"/>
              <w:ind w:left="454" w:hanging="432"/>
              <w:rPr>
                <w:sz w:val="22"/>
                <w:szCs w:val="22"/>
              </w:rPr>
            </w:pPr>
            <w:r w:rsidRPr="005B5CBB">
              <w:rPr>
                <w:sz w:val="22"/>
                <w:szCs w:val="22"/>
              </w:rPr>
              <w:t>Nestanoví-li tato smlouva jinak, všechny částky uvedené v této smlouvě a jejich přílohách jsou uvedeny bez DPH. Pokud některé podléhají DPH, zadavatel zaplatí příslušnou částku DPH ve výši dle právních předpisů účinných ke dni uskutečnění zdanitelného plnění na základě příslušného daňového dokladu (faktury), která bude splňovat všechny náležitosti předepsané příslušnými právními předpisy. Poskytovatel nese odpovědnost za uhrazení všech ostatních daní v souvislosti s platbami na základě této smlouvy.</w:t>
            </w:r>
          </w:p>
        </w:tc>
        <w:tc>
          <w:tcPr>
            <w:tcW w:w="4890" w:type="dxa"/>
          </w:tcPr>
          <w:p w14:paraId="073202DC" w14:textId="151116CF" w:rsidR="005B5CBB" w:rsidRPr="00CD7D9E" w:rsidRDefault="005B5CBB" w:rsidP="00CF799A">
            <w:pPr>
              <w:pStyle w:val="Nadpis2"/>
              <w:numPr>
                <w:ilvl w:val="1"/>
                <w:numId w:val="64"/>
              </w:numPr>
              <w:spacing w:after="60"/>
              <w:rPr>
                <w:sz w:val="22"/>
                <w:szCs w:val="22"/>
                <w:lang w:val="en-US"/>
              </w:rPr>
            </w:pPr>
            <w:r w:rsidRPr="00CD7D9E">
              <w:rPr>
                <w:sz w:val="22"/>
                <w:szCs w:val="22"/>
                <w:lang w:val="en-US"/>
              </w:rPr>
              <w:t>Unless otherwise stated in this Agreement, no amounts specified in this Agreement and its Appendices include VAT. In the case that any payment is subject to VAT, the Sponsor shall pay the relevant VAT amount stipulated in legal regulations effective as of the date of taxable supply based on the relevant tax document (invoice) that shall meet the requirements laid down in applicable legal regulations. The Provider shall be responsible for paying any other tax with respect to the payments made based on this Agreement.</w:t>
            </w:r>
          </w:p>
        </w:tc>
      </w:tr>
      <w:tr w:rsidR="005B5CBB" w:rsidRPr="00DF773A" w14:paraId="55F60AAC" w14:textId="77777777" w:rsidTr="001448F7">
        <w:trPr>
          <w:jc w:val="center"/>
        </w:trPr>
        <w:tc>
          <w:tcPr>
            <w:tcW w:w="4890" w:type="dxa"/>
          </w:tcPr>
          <w:p w14:paraId="64E75345" w14:textId="31BF87CF" w:rsidR="005B5CBB" w:rsidRPr="005B5CBB" w:rsidRDefault="005B5CBB" w:rsidP="00383E85">
            <w:pPr>
              <w:pStyle w:val="Nadpis2"/>
              <w:tabs>
                <w:tab w:val="clear" w:pos="311"/>
              </w:tabs>
              <w:spacing w:after="60"/>
              <w:ind w:left="447"/>
              <w:rPr>
                <w:sz w:val="22"/>
                <w:szCs w:val="22"/>
              </w:rPr>
            </w:pPr>
            <w:r w:rsidRPr="005B5CBB">
              <w:rPr>
                <w:sz w:val="22"/>
                <w:szCs w:val="22"/>
              </w:rPr>
              <w:t>Veškerá peněžní plnění subjektu hodnocení jsou vyplá</w:t>
            </w:r>
            <w:r w:rsidR="008F3EEE">
              <w:rPr>
                <w:sz w:val="22"/>
                <w:szCs w:val="22"/>
              </w:rPr>
              <w:t>cena p</w:t>
            </w:r>
            <w:r w:rsidR="00C66A68">
              <w:rPr>
                <w:sz w:val="22"/>
                <w:szCs w:val="22"/>
              </w:rPr>
              <w:t>oskytovatelem v souladu s </w:t>
            </w:r>
            <w:r w:rsidR="008F3EEE">
              <w:rPr>
                <w:sz w:val="22"/>
                <w:szCs w:val="22"/>
              </w:rPr>
              <w:t>touto smlouvou a p</w:t>
            </w:r>
            <w:r w:rsidRPr="005B5CBB">
              <w:rPr>
                <w:sz w:val="22"/>
                <w:szCs w:val="22"/>
              </w:rPr>
              <w:t>lánem.</w:t>
            </w:r>
          </w:p>
        </w:tc>
        <w:tc>
          <w:tcPr>
            <w:tcW w:w="4890" w:type="dxa"/>
          </w:tcPr>
          <w:p w14:paraId="19726E16" w14:textId="55436C31" w:rsidR="005B5CBB" w:rsidRPr="00CD7D9E" w:rsidRDefault="005B5CBB" w:rsidP="00CF799A">
            <w:pPr>
              <w:pStyle w:val="Nadpis2"/>
              <w:numPr>
                <w:ilvl w:val="1"/>
                <w:numId w:val="64"/>
              </w:numPr>
              <w:spacing w:after="60"/>
              <w:ind w:left="520" w:hanging="567"/>
              <w:rPr>
                <w:sz w:val="22"/>
                <w:szCs w:val="22"/>
                <w:lang w:val="en-US"/>
              </w:rPr>
            </w:pPr>
            <w:r w:rsidRPr="00CD7D9E">
              <w:rPr>
                <w:sz w:val="22"/>
                <w:szCs w:val="22"/>
                <w:lang w:val="en-US"/>
              </w:rPr>
              <w:t>Payments to Trial Subjects shall be made by the Provider in compliance with this Agreement and the CIP.</w:t>
            </w:r>
          </w:p>
        </w:tc>
      </w:tr>
      <w:tr w:rsidR="00DF773A" w:rsidRPr="00DF773A" w14:paraId="667D216B" w14:textId="77777777" w:rsidTr="005446CD">
        <w:trPr>
          <w:trHeight w:val="978"/>
          <w:jc w:val="center"/>
        </w:trPr>
        <w:tc>
          <w:tcPr>
            <w:tcW w:w="4890" w:type="dxa"/>
            <w:shd w:val="clear" w:color="auto" w:fill="auto"/>
          </w:tcPr>
          <w:p w14:paraId="5C908435" w14:textId="6F5648AF" w:rsidR="00DF773A" w:rsidRPr="005446CD" w:rsidRDefault="00DF773A" w:rsidP="00383E85">
            <w:pPr>
              <w:pStyle w:val="Nadpis2"/>
              <w:tabs>
                <w:tab w:val="clear" w:pos="311"/>
              </w:tabs>
              <w:spacing w:after="60"/>
              <w:ind w:left="447"/>
              <w:rPr>
                <w:sz w:val="22"/>
                <w:szCs w:val="22"/>
              </w:rPr>
            </w:pPr>
            <w:r w:rsidRPr="005446CD">
              <w:rPr>
                <w:sz w:val="22"/>
                <w:szCs w:val="22"/>
              </w:rPr>
              <w:t xml:space="preserve">Poskytovatel a zkoušející nebudou vyžadovat zaplacení </w:t>
            </w:r>
            <w:r w:rsidR="00CD7D9E" w:rsidRPr="005446CD">
              <w:rPr>
                <w:sz w:val="22"/>
                <w:szCs w:val="22"/>
              </w:rPr>
              <w:t>hodnoceného zdravotnického prostředku</w:t>
            </w:r>
            <w:r w:rsidRPr="005446CD">
              <w:rPr>
                <w:sz w:val="22"/>
                <w:szCs w:val="22"/>
              </w:rPr>
              <w:t xml:space="preserve"> nebo jakékoliv služby hrazené zadavatelem podle této smlouvy po subjektu hodnocení nebo třetí straně, jako je například zdravotní pojišťovna.</w:t>
            </w:r>
          </w:p>
        </w:tc>
        <w:tc>
          <w:tcPr>
            <w:tcW w:w="4890" w:type="dxa"/>
            <w:shd w:val="clear" w:color="auto" w:fill="auto"/>
          </w:tcPr>
          <w:p w14:paraId="2F2CD892" w14:textId="385B8450" w:rsidR="00DF773A" w:rsidRPr="005446CD" w:rsidRDefault="00DF773A" w:rsidP="00CF799A">
            <w:pPr>
              <w:pStyle w:val="Nadpis2"/>
              <w:numPr>
                <w:ilvl w:val="1"/>
                <w:numId w:val="64"/>
              </w:numPr>
              <w:spacing w:after="60"/>
              <w:ind w:left="520" w:hanging="567"/>
              <w:rPr>
                <w:lang w:val="en-US"/>
              </w:rPr>
            </w:pPr>
            <w:r w:rsidRPr="005446CD">
              <w:rPr>
                <w:sz w:val="22"/>
                <w:szCs w:val="22"/>
                <w:lang w:val="en-US"/>
              </w:rPr>
              <w:t xml:space="preserve">The Provider and Investigator shall not charge any </w:t>
            </w:r>
            <w:r w:rsidR="00CD7D9E" w:rsidRPr="005446CD">
              <w:rPr>
                <w:sz w:val="22"/>
                <w:szCs w:val="22"/>
                <w:lang w:val="en-US"/>
              </w:rPr>
              <w:t>T</w:t>
            </w:r>
            <w:r w:rsidRPr="005446CD">
              <w:rPr>
                <w:sz w:val="22"/>
                <w:szCs w:val="22"/>
                <w:lang w:val="en-US"/>
              </w:rPr>
              <w:t xml:space="preserve">rial </w:t>
            </w:r>
            <w:r w:rsidR="00CD7D9E" w:rsidRPr="005446CD">
              <w:rPr>
                <w:sz w:val="22"/>
                <w:szCs w:val="22"/>
                <w:lang w:val="en-US"/>
              </w:rPr>
              <w:t>S</w:t>
            </w:r>
            <w:r w:rsidRPr="005446CD">
              <w:rPr>
                <w:sz w:val="22"/>
                <w:szCs w:val="22"/>
                <w:lang w:val="en-US"/>
              </w:rPr>
              <w:t xml:space="preserve">ubject or third party, such as a health insurance company, for the </w:t>
            </w:r>
            <w:r w:rsidR="002E244F" w:rsidRPr="005446CD">
              <w:rPr>
                <w:sz w:val="22"/>
                <w:szCs w:val="22"/>
                <w:lang w:val="en-US"/>
              </w:rPr>
              <w:t>Evaluated Medical Device</w:t>
            </w:r>
            <w:r w:rsidRPr="005446CD">
              <w:rPr>
                <w:sz w:val="22"/>
                <w:szCs w:val="22"/>
                <w:lang w:val="en-US"/>
              </w:rPr>
              <w:t xml:space="preserve"> or for any services paid for by the Sponsor under this Agreement.</w:t>
            </w:r>
          </w:p>
        </w:tc>
      </w:tr>
      <w:tr w:rsidR="00C83CC4" w:rsidRPr="00DF773A" w14:paraId="3465A5D1" w14:textId="77777777" w:rsidTr="005B0A00">
        <w:trPr>
          <w:trHeight w:val="978"/>
          <w:jc w:val="center"/>
        </w:trPr>
        <w:tc>
          <w:tcPr>
            <w:tcW w:w="4890" w:type="dxa"/>
          </w:tcPr>
          <w:p w14:paraId="4E7EE91F" w14:textId="68D5D059" w:rsidR="00C83CC4" w:rsidRPr="005B5CBB" w:rsidRDefault="00C83CC4" w:rsidP="00383E85">
            <w:pPr>
              <w:pStyle w:val="Nadpis2"/>
              <w:tabs>
                <w:tab w:val="clear" w:pos="311"/>
              </w:tabs>
              <w:spacing w:after="60"/>
              <w:ind w:left="447"/>
              <w:rPr>
                <w:sz w:val="22"/>
                <w:szCs w:val="22"/>
              </w:rPr>
            </w:pPr>
            <w:r w:rsidRPr="00DF773A">
              <w:rPr>
                <w:sz w:val="22"/>
                <w:szCs w:val="22"/>
              </w:rPr>
              <w:t xml:space="preserve">Peněžité závazky vzniklé mezi smluvními stranami na základě této smlouvy, je zavázaná smluvní strana </w:t>
            </w:r>
            <w:r w:rsidR="00C66A68">
              <w:rPr>
                <w:sz w:val="22"/>
                <w:szCs w:val="22"/>
              </w:rPr>
              <w:t>povinna uhradit řádně a včas, a </w:t>
            </w:r>
            <w:r w:rsidRPr="00DF773A">
              <w:rPr>
                <w:sz w:val="22"/>
                <w:szCs w:val="22"/>
              </w:rPr>
              <w:t xml:space="preserve">to na bankovní účet druhé smluvní strany. Nedohodnou-li se smluvní strany jinak, rozumí se bankovním účtem smluvní strany její bankovní účet uvedený v záhlaví této smlouvy. </w:t>
            </w:r>
          </w:p>
        </w:tc>
        <w:tc>
          <w:tcPr>
            <w:tcW w:w="4890" w:type="dxa"/>
          </w:tcPr>
          <w:p w14:paraId="75C2272B" w14:textId="7B4B3D4F" w:rsidR="00C83CC4" w:rsidRPr="00CD7D9E" w:rsidRDefault="00C83CC4" w:rsidP="00CF799A">
            <w:pPr>
              <w:pStyle w:val="Nadpis2"/>
              <w:numPr>
                <w:ilvl w:val="1"/>
                <w:numId w:val="64"/>
              </w:numPr>
              <w:spacing w:after="60"/>
              <w:ind w:left="520" w:hanging="567"/>
              <w:rPr>
                <w:sz w:val="22"/>
                <w:szCs w:val="22"/>
                <w:lang w:val="en-US"/>
              </w:rPr>
            </w:pPr>
            <w:r w:rsidRPr="00DF773A">
              <w:rPr>
                <w:sz w:val="22"/>
                <w:szCs w:val="22"/>
                <w:lang w:val="en-US"/>
              </w:rPr>
              <w:t>Financial obligations arising hereunder shall be paid by the obliged Party duly and properly via bank transfer to the bank account of the other Party. Unless agreed otherwise, the bank account of either Party means the bank account specified in the heading hereof.</w:t>
            </w:r>
            <w:r w:rsidRPr="00DF773A">
              <w:rPr>
                <w:snapToGrid w:val="0"/>
                <w:sz w:val="22"/>
                <w:szCs w:val="22"/>
                <w:lang w:val="en-US"/>
              </w:rPr>
              <w:t xml:space="preserve"> </w:t>
            </w:r>
          </w:p>
        </w:tc>
      </w:tr>
      <w:tr w:rsidR="00C83CC4" w:rsidRPr="00DF773A" w14:paraId="392ED6E9" w14:textId="77777777" w:rsidTr="008477F8">
        <w:trPr>
          <w:trHeight w:val="1558"/>
          <w:jc w:val="center"/>
        </w:trPr>
        <w:tc>
          <w:tcPr>
            <w:tcW w:w="4890" w:type="dxa"/>
          </w:tcPr>
          <w:p w14:paraId="689DA590" w14:textId="107BFDE2" w:rsidR="00C83CC4" w:rsidRPr="005B5CBB" w:rsidRDefault="00C83CC4" w:rsidP="00383E85">
            <w:pPr>
              <w:pStyle w:val="Nadpis2"/>
              <w:tabs>
                <w:tab w:val="clear" w:pos="311"/>
              </w:tabs>
              <w:spacing w:after="60"/>
              <w:ind w:left="447"/>
              <w:rPr>
                <w:sz w:val="22"/>
                <w:szCs w:val="22"/>
              </w:rPr>
            </w:pPr>
            <w:r w:rsidRPr="00DF773A">
              <w:rPr>
                <w:sz w:val="22"/>
                <w:szCs w:val="22"/>
              </w:rPr>
              <w:t>Peněžitý závazek je splněn okamžikem, kdy je příslušná částka připsána na bankovní účet oprávněné smluvní strany.</w:t>
            </w:r>
          </w:p>
        </w:tc>
        <w:tc>
          <w:tcPr>
            <w:tcW w:w="4890" w:type="dxa"/>
          </w:tcPr>
          <w:p w14:paraId="02E57E67" w14:textId="7FC77614" w:rsidR="00C83CC4" w:rsidRPr="00CD7D9E" w:rsidRDefault="00C83CC4" w:rsidP="00CF799A">
            <w:pPr>
              <w:pStyle w:val="Nadpis2"/>
              <w:numPr>
                <w:ilvl w:val="1"/>
                <w:numId w:val="64"/>
              </w:numPr>
              <w:spacing w:after="60"/>
              <w:ind w:left="520" w:hanging="567"/>
              <w:rPr>
                <w:sz w:val="22"/>
                <w:szCs w:val="22"/>
                <w:lang w:val="en-US"/>
              </w:rPr>
            </w:pPr>
            <w:r w:rsidRPr="00DF773A">
              <w:rPr>
                <w:sz w:val="22"/>
                <w:szCs w:val="22"/>
                <w:lang w:val="en-US"/>
              </w:rPr>
              <w:t>Financial obligation is met upon the proper amount being credited in favor of the bank account of the entitled Party.</w:t>
            </w:r>
          </w:p>
        </w:tc>
      </w:tr>
      <w:tr w:rsidR="00C83CC4" w:rsidRPr="00DF773A" w14:paraId="5ED13A43" w14:textId="77777777" w:rsidTr="005B0A00">
        <w:trPr>
          <w:trHeight w:val="978"/>
          <w:jc w:val="center"/>
        </w:trPr>
        <w:tc>
          <w:tcPr>
            <w:tcW w:w="4890" w:type="dxa"/>
          </w:tcPr>
          <w:p w14:paraId="11B5F7F6" w14:textId="2209D933" w:rsidR="00C83CC4" w:rsidRPr="005B5CBB" w:rsidRDefault="00C83CC4" w:rsidP="00366916">
            <w:pPr>
              <w:pStyle w:val="Nadpis2"/>
              <w:tabs>
                <w:tab w:val="clear" w:pos="311"/>
              </w:tabs>
              <w:spacing w:after="60"/>
              <w:ind w:left="447"/>
              <w:rPr>
                <w:sz w:val="22"/>
                <w:szCs w:val="22"/>
              </w:rPr>
            </w:pPr>
            <w:r w:rsidRPr="00DF773A">
              <w:rPr>
                <w:sz w:val="22"/>
                <w:szCs w:val="22"/>
              </w:rPr>
              <w:t>Strana, která je v prodlení s plněním peněžitého závazku dle této smlouvy, je povinna zaplatit oprávněné smluvní straně zákonný úrok z prodlení z dlužné částky.</w:t>
            </w:r>
          </w:p>
        </w:tc>
        <w:tc>
          <w:tcPr>
            <w:tcW w:w="4890" w:type="dxa"/>
          </w:tcPr>
          <w:p w14:paraId="0CF64567" w14:textId="6EDE3DC9" w:rsidR="00C83CC4" w:rsidRPr="00CD7D9E" w:rsidRDefault="00C83CC4" w:rsidP="00CF799A">
            <w:pPr>
              <w:pStyle w:val="Nadpis2"/>
              <w:numPr>
                <w:ilvl w:val="1"/>
                <w:numId w:val="64"/>
              </w:numPr>
              <w:spacing w:after="60"/>
              <w:ind w:left="520" w:hanging="567"/>
              <w:rPr>
                <w:sz w:val="22"/>
                <w:szCs w:val="22"/>
                <w:lang w:val="en-US"/>
              </w:rPr>
            </w:pPr>
            <w:r w:rsidRPr="00DF773A">
              <w:rPr>
                <w:sz w:val="22"/>
                <w:szCs w:val="22"/>
                <w:lang w:val="en-US"/>
              </w:rPr>
              <w:t>Party in delay with payment hereunder shall pay the entitled Party the statutory default interest.</w:t>
            </w:r>
          </w:p>
        </w:tc>
      </w:tr>
      <w:tr w:rsidR="000E610C" w:rsidRPr="00DF773A" w14:paraId="4393BEA6" w14:textId="77777777" w:rsidTr="001448F7">
        <w:trPr>
          <w:jc w:val="center"/>
        </w:trPr>
        <w:tc>
          <w:tcPr>
            <w:tcW w:w="4890" w:type="dxa"/>
          </w:tcPr>
          <w:p w14:paraId="3A4DE939" w14:textId="30BA1E1C" w:rsidR="000E610C" w:rsidRPr="00DF773A" w:rsidRDefault="000E610C" w:rsidP="00CF799A">
            <w:pPr>
              <w:pStyle w:val="Nadpis1"/>
              <w:numPr>
                <w:ilvl w:val="0"/>
                <w:numId w:val="64"/>
              </w:numPr>
              <w:spacing w:before="0" w:after="60"/>
              <w:rPr>
                <w:snapToGrid w:val="0"/>
                <w:sz w:val="22"/>
                <w:szCs w:val="22"/>
              </w:rPr>
            </w:pPr>
            <w:r w:rsidRPr="00DF773A">
              <w:rPr>
                <w:sz w:val="22"/>
                <w:szCs w:val="22"/>
              </w:rPr>
              <w:lastRenderedPageBreak/>
              <w:t xml:space="preserve">Další </w:t>
            </w:r>
            <w:r w:rsidR="00DE2189" w:rsidRPr="00DF773A">
              <w:rPr>
                <w:sz w:val="22"/>
                <w:szCs w:val="22"/>
              </w:rPr>
              <w:t>sml</w:t>
            </w:r>
            <w:r w:rsidRPr="00DF773A">
              <w:rPr>
                <w:sz w:val="22"/>
                <w:szCs w:val="22"/>
              </w:rPr>
              <w:t>uvní ujednání</w:t>
            </w:r>
          </w:p>
        </w:tc>
        <w:tc>
          <w:tcPr>
            <w:tcW w:w="4890" w:type="dxa"/>
          </w:tcPr>
          <w:p w14:paraId="59F9147C" w14:textId="5CF4B06C" w:rsidR="000E610C" w:rsidRPr="00DF773A" w:rsidRDefault="000E610C" w:rsidP="00503A01">
            <w:pPr>
              <w:pStyle w:val="Nadpis1"/>
              <w:spacing w:before="0" w:after="60"/>
              <w:rPr>
                <w:sz w:val="22"/>
                <w:szCs w:val="22"/>
                <w:lang w:val="en-US"/>
              </w:rPr>
            </w:pPr>
            <w:r w:rsidRPr="00DF773A">
              <w:rPr>
                <w:sz w:val="22"/>
                <w:szCs w:val="22"/>
                <w:lang w:val="en-US"/>
              </w:rPr>
              <w:t>Other provisions</w:t>
            </w:r>
          </w:p>
        </w:tc>
      </w:tr>
      <w:tr w:rsidR="000E610C" w:rsidRPr="00DF773A" w14:paraId="26B741DF" w14:textId="77777777" w:rsidTr="001448F7">
        <w:trPr>
          <w:jc w:val="center"/>
        </w:trPr>
        <w:tc>
          <w:tcPr>
            <w:tcW w:w="4890" w:type="dxa"/>
          </w:tcPr>
          <w:p w14:paraId="1605CBD6" w14:textId="76882739" w:rsidR="000E610C" w:rsidRPr="00BC4D92" w:rsidRDefault="00DE2189" w:rsidP="00CF799A">
            <w:pPr>
              <w:pStyle w:val="Nadpis2"/>
              <w:numPr>
                <w:ilvl w:val="1"/>
                <w:numId w:val="64"/>
              </w:numPr>
              <w:spacing w:after="60"/>
              <w:rPr>
                <w:snapToGrid w:val="0"/>
                <w:sz w:val="22"/>
                <w:szCs w:val="22"/>
              </w:rPr>
            </w:pPr>
            <w:r w:rsidRPr="00BC4D92">
              <w:rPr>
                <w:sz w:val="22"/>
                <w:szCs w:val="22"/>
              </w:rPr>
              <w:t>Zadavat</w:t>
            </w:r>
            <w:r w:rsidR="001F789F" w:rsidRPr="00BC4D92">
              <w:rPr>
                <w:sz w:val="22"/>
                <w:szCs w:val="22"/>
              </w:rPr>
              <w:t xml:space="preserve">el a </w:t>
            </w:r>
            <w:r w:rsidRPr="00BC4D92">
              <w:rPr>
                <w:sz w:val="22"/>
                <w:szCs w:val="22"/>
              </w:rPr>
              <w:t>oprávn</w:t>
            </w:r>
            <w:r w:rsidR="001F789F" w:rsidRPr="00BC4D92">
              <w:rPr>
                <w:sz w:val="22"/>
                <w:szCs w:val="22"/>
              </w:rPr>
              <w:t xml:space="preserve">ěný zástupce berou na vědomí, že zkoušející, </w:t>
            </w:r>
            <w:r w:rsidR="00FC14F1" w:rsidRPr="00BC4D92">
              <w:rPr>
                <w:sz w:val="22"/>
                <w:szCs w:val="22"/>
              </w:rPr>
              <w:t>participující osoba, ani</w:t>
            </w:r>
            <w:r w:rsidR="001F789F" w:rsidRPr="00BC4D92">
              <w:rPr>
                <w:sz w:val="22"/>
                <w:szCs w:val="22"/>
              </w:rPr>
              <w:t xml:space="preserve"> jakákoli jiná osoba v pracovním poměru k </w:t>
            </w:r>
            <w:r w:rsidRPr="00BC4D92">
              <w:rPr>
                <w:sz w:val="22"/>
                <w:szCs w:val="22"/>
              </w:rPr>
              <w:t>poskyto</w:t>
            </w:r>
            <w:r w:rsidR="001F789F" w:rsidRPr="00BC4D92">
              <w:rPr>
                <w:sz w:val="22"/>
                <w:szCs w:val="22"/>
              </w:rPr>
              <w:t xml:space="preserve">vateli nejsou </w:t>
            </w:r>
            <w:r w:rsidRPr="00BC4D92">
              <w:rPr>
                <w:sz w:val="22"/>
                <w:szCs w:val="22"/>
              </w:rPr>
              <w:t>oprávn</w:t>
            </w:r>
            <w:r w:rsidR="001F789F" w:rsidRPr="00BC4D92">
              <w:rPr>
                <w:sz w:val="22"/>
                <w:szCs w:val="22"/>
              </w:rPr>
              <w:t xml:space="preserve">ěni vstupovat v souvislosti s provedením klinické zkoušky dle této </w:t>
            </w:r>
            <w:r w:rsidRPr="00BC4D92">
              <w:rPr>
                <w:sz w:val="22"/>
                <w:szCs w:val="22"/>
              </w:rPr>
              <w:t>sml</w:t>
            </w:r>
            <w:r w:rsidR="001F789F" w:rsidRPr="00BC4D92">
              <w:rPr>
                <w:sz w:val="22"/>
                <w:szCs w:val="22"/>
              </w:rPr>
              <w:t xml:space="preserve">ouvy do jakýchkoli přímých </w:t>
            </w:r>
            <w:r w:rsidRPr="00BC4D92">
              <w:rPr>
                <w:sz w:val="22"/>
                <w:szCs w:val="22"/>
              </w:rPr>
              <w:t>sml</w:t>
            </w:r>
            <w:r w:rsidR="001F789F" w:rsidRPr="00BC4D92">
              <w:rPr>
                <w:sz w:val="22"/>
                <w:szCs w:val="22"/>
              </w:rPr>
              <w:t xml:space="preserve">uvních vztahů se </w:t>
            </w:r>
            <w:r w:rsidRPr="00BC4D92">
              <w:rPr>
                <w:sz w:val="22"/>
                <w:szCs w:val="22"/>
              </w:rPr>
              <w:t>zadavat</w:t>
            </w:r>
            <w:r w:rsidR="001F789F" w:rsidRPr="00BC4D92">
              <w:rPr>
                <w:sz w:val="22"/>
                <w:szCs w:val="22"/>
              </w:rPr>
              <w:t>elem</w:t>
            </w:r>
            <w:r w:rsidR="00542004" w:rsidRPr="00BC4D92">
              <w:rPr>
                <w:sz w:val="22"/>
                <w:szCs w:val="22"/>
              </w:rPr>
              <w:t xml:space="preserve">, s </w:t>
            </w:r>
            <w:r w:rsidRPr="00BC4D92">
              <w:rPr>
                <w:sz w:val="22"/>
                <w:szCs w:val="22"/>
              </w:rPr>
              <w:t>oprávn</w:t>
            </w:r>
            <w:r w:rsidR="001F789F" w:rsidRPr="00BC4D92">
              <w:rPr>
                <w:sz w:val="22"/>
                <w:szCs w:val="22"/>
              </w:rPr>
              <w:t xml:space="preserve">ěným zástupcem nebo s jakoukoli jinou osobou jednající se </w:t>
            </w:r>
            <w:r w:rsidRPr="00BC4D92">
              <w:rPr>
                <w:sz w:val="22"/>
                <w:szCs w:val="22"/>
              </w:rPr>
              <w:t>zadavat</w:t>
            </w:r>
            <w:r w:rsidR="001F789F" w:rsidRPr="00BC4D92">
              <w:rPr>
                <w:sz w:val="22"/>
                <w:szCs w:val="22"/>
              </w:rPr>
              <w:t xml:space="preserve">elem </w:t>
            </w:r>
            <w:r w:rsidR="00542004" w:rsidRPr="00BC4D92">
              <w:rPr>
                <w:sz w:val="22"/>
                <w:szCs w:val="22"/>
              </w:rPr>
              <w:t xml:space="preserve">nebo s </w:t>
            </w:r>
            <w:r w:rsidRPr="00BC4D92">
              <w:rPr>
                <w:sz w:val="22"/>
                <w:szCs w:val="22"/>
              </w:rPr>
              <w:t>oprávn</w:t>
            </w:r>
            <w:r w:rsidR="001F789F" w:rsidRPr="00BC4D92">
              <w:rPr>
                <w:sz w:val="22"/>
                <w:szCs w:val="22"/>
              </w:rPr>
              <w:t xml:space="preserve">ěným zástupcem ve shodě, na jeho příkaz nebo v jeho prospěch, a přijímat na základě těchto </w:t>
            </w:r>
            <w:r w:rsidRPr="00BC4D92">
              <w:rPr>
                <w:sz w:val="22"/>
                <w:szCs w:val="22"/>
              </w:rPr>
              <w:t>sml</w:t>
            </w:r>
            <w:r w:rsidR="001F789F" w:rsidRPr="00BC4D92">
              <w:rPr>
                <w:sz w:val="22"/>
                <w:szCs w:val="22"/>
              </w:rPr>
              <w:t xml:space="preserve">uvních vztahů jakékoli plnění, ledaže je </w:t>
            </w:r>
            <w:r w:rsidRPr="00BC4D92">
              <w:rPr>
                <w:sz w:val="22"/>
                <w:szCs w:val="22"/>
              </w:rPr>
              <w:t>poskyto</w:t>
            </w:r>
            <w:r w:rsidR="001F789F" w:rsidRPr="00BC4D92">
              <w:rPr>
                <w:sz w:val="22"/>
                <w:szCs w:val="22"/>
              </w:rPr>
              <w:t xml:space="preserve">vatel účastníkem takové </w:t>
            </w:r>
            <w:r w:rsidRPr="00BC4D92">
              <w:rPr>
                <w:sz w:val="22"/>
                <w:szCs w:val="22"/>
              </w:rPr>
              <w:t>sml</w:t>
            </w:r>
            <w:r w:rsidR="001F789F" w:rsidRPr="00BC4D92">
              <w:rPr>
                <w:sz w:val="22"/>
                <w:szCs w:val="22"/>
              </w:rPr>
              <w:t>ouvy.</w:t>
            </w:r>
          </w:p>
        </w:tc>
        <w:tc>
          <w:tcPr>
            <w:tcW w:w="4890" w:type="dxa"/>
          </w:tcPr>
          <w:p w14:paraId="776988EF" w14:textId="089000A2" w:rsidR="005B0A00" w:rsidRPr="00BC4D92" w:rsidRDefault="001F789F" w:rsidP="00CF799A">
            <w:pPr>
              <w:pStyle w:val="Nadpis2"/>
              <w:numPr>
                <w:ilvl w:val="1"/>
                <w:numId w:val="65"/>
              </w:numPr>
              <w:spacing w:after="60"/>
              <w:rPr>
                <w:sz w:val="22"/>
                <w:szCs w:val="22"/>
                <w:lang w:val="en-US"/>
              </w:rPr>
            </w:pPr>
            <w:r w:rsidRPr="00BC4D92">
              <w:rPr>
                <w:sz w:val="22"/>
                <w:szCs w:val="22"/>
                <w:lang w:val="en-US"/>
              </w:rPr>
              <w:t xml:space="preserve">Both Sponsor and </w:t>
            </w:r>
            <w:r w:rsidR="008B2DD3" w:rsidRPr="00BC4D92">
              <w:rPr>
                <w:sz w:val="22"/>
                <w:szCs w:val="22"/>
                <w:lang w:val="en-US"/>
              </w:rPr>
              <w:t>Authorized</w:t>
            </w:r>
            <w:r w:rsidRPr="00BC4D92">
              <w:rPr>
                <w:sz w:val="22"/>
                <w:szCs w:val="22"/>
                <w:lang w:val="en-US"/>
              </w:rPr>
              <w:t xml:space="preserve"> </w:t>
            </w:r>
            <w:r w:rsidR="004514A6" w:rsidRPr="00BC4D92">
              <w:rPr>
                <w:sz w:val="22"/>
                <w:szCs w:val="22"/>
                <w:lang w:val="en-US"/>
              </w:rPr>
              <w:t>Representative</w:t>
            </w:r>
            <w:r w:rsidRPr="00BC4D92">
              <w:rPr>
                <w:sz w:val="22"/>
                <w:szCs w:val="22"/>
                <w:lang w:val="en-US"/>
              </w:rPr>
              <w:t xml:space="preserve"> acknowledge that Investigator, </w:t>
            </w:r>
            <w:r w:rsidR="00FC14F1" w:rsidRPr="00BC4D92">
              <w:rPr>
                <w:sz w:val="22"/>
                <w:szCs w:val="22"/>
                <w:lang w:val="en-US"/>
              </w:rPr>
              <w:t>Participating Personnel</w:t>
            </w:r>
            <w:r w:rsidRPr="00BC4D92">
              <w:rPr>
                <w:sz w:val="22"/>
                <w:szCs w:val="22"/>
                <w:lang w:val="en-US"/>
              </w:rPr>
              <w:t xml:space="preserve"> and any other person employed by Provider are not authorized to enter in connection with the </w:t>
            </w:r>
            <w:r w:rsidR="00FC14F1" w:rsidRPr="00BC4D92">
              <w:rPr>
                <w:sz w:val="22"/>
                <w:szCs w:val="22"/>
                <w:lang w:val="en-US"/>
              </w:rPr>
              <w:t>Clinical Investigation</w:t>
            </w:r>
            <w:r w:rsidRPr="00BC4D92">
              <w:rPr>
                <w:sz w:val="22"/>
                <w:szCs w:val="22"/>
                <w:lang w:val="en-US"/>
              </w:rPr>
              <w:t xml:space="preserve"> into any direct contractual relationships with Sponsor, </w:t>
            </w:r>
            <w:r w:rsidR="008B2DD3" w:rsidRPr="00BC4D92">
              <w:rPr>
                <w:sz w:val="22"/>
                <w:szCs w:val="22"/>
                <w:lang w:val="en-US"/>
              </w:rPr>
              <w:t>Authorized</w:t>
            </w:r>
            <w:r w:rsidRPr="00BC4D92">
              <w:rPr>
                <w:sz w:val="22"/>
                <w:szCs w:val="22"/>
                <w:lang w:val="en-US"/>
              </w:rPr>
              <w:t xml:space="preserve"> </w:t>
            </w:r>
            <w:r w:rsidR="004514A6" w:rsidRPr="00BC4D92">
              <w:rPr>
                <w:sz w:val="22"/>
                <w:szCs w:val="22"/>
                <w:lang w:val="en-US"/>
              </w:rPr>
              <w:t>Representative</w:t>
            </w:r>
            <w:r w:rsidRPr="00BC4D92">
              <w:rPr>
                <w:sz w:val="22"/>
                <w:szCs w:val="22"/>
                <w:lang w:val="en-US"/>
              </w:rPr>
              <w:t xml:space="preserve"> or any other person acting in line with Sponsor or </w:t>
            </w:r>
            <w:r w:rsidR="008B2DD3" w:rsidRPr="00BC4D92">
              <w:rPr>
                <w:sz w:val="22"/>
                <w:szCs w:val="22"/>
                <w:lang w:val="en-US"/>
              </w:rPr>
              <w:t>Authorized</w:t>
            </w:r>
            <w:r w:rsidRPr="00BC4D92">
              <w:rPr>
                <w:sz w:val="22"/>
                <w:szCs w:val="22"/>
                <w:lang w:val="en-US"/>
              </w:rPr>
              <w:t xml:space="preserve"> </w:t>
            </w:r>
            <w:r w:rsidR="004514A6" w:rsidRPr="00BC4D92">
              <w:rPr>
                <w:sz w:val="22"/>
                <w:szCs w:val="22"/>
                <w:lang w:val="en-US"/>
              </w:rPr>
              <w:t>Representative</w:t>
            </w:r>
            <w:r w:rsidRPr="00BC4D92">
              <w:rPr>
                <w:sz w:val="22"/>
                <w:szCs w:val="22"/>
                <w:lang w:val="en-US"/>
              </w:rPr>
              <w:t xml:space="preserve"> upon their order or in their favor, or to accept any consideration based on such relationships, unless the Provider is a </w:t>
            </w:r>
            <w:r w:rsidR="006348CC" w:rsidRPr="00BC4D92">
              <w:rPr>
                <w:sz w:val="22"/>
                <w:szCs w:val="22"/>
                <w:lang w:val="en-US"/>
              </w:rPr>
              <w:t> </w:t>
            </w:r>
            <w:r w:rsidRPr="00BC4D92">
              <w:rPr>
                <w:sz w:val="22"/>
                <w:szCs w:val="22"/>
                <w:lang w:val="en-US"/>
              </w:rPr>
              <w:t>party to such an agreement.</w:t>
            </w:r>
          </w:p>
        </w:tc>
      </w:tr>
      <w:tr w:rsidR="000E610C" w:rsidRPr="00DF773A" w14:paraId="0487328F" w14:textId="77777777" w:rsidTr="00357BF6">
        <w:trPr>
          <w:trHeight w:val="152"/>
          <w:jc w:val="center"/>
        </w:trPr>
        <w:tc>
          <w:tcPr>
            <w:tcW w:w="4890" w:type="dxa"/>
          </w:tcPr>
          <w:p w14:paraId="5F66C407" w14:textId="255C8040" w:rsidR="001F789F" w:rsidRPr="00BC4D92" w:rsidRDefault="00DE2189" w:rsidP="00CF799A">
            <w:pPr>
              <w:pStyle w:val="Nadpis2"/>
              <w:numPr>
                <w:ilvl w:val="1"/>
                <w:numId w:val="64"/>
              </w:numPr>
              <w:spacing w:after="60"/>
              <w:rPr>
                <w:sz w:val="22"/>
                <w:szCs w:val="22"/>
              </w:rPr>
            </w:pPr>
            <w:r w:rsidRPr="00BC4D92">
              <w:rPr>
                <w:sz w:val="22"/>
                <w:szCs w:val="22"/>
              </w:rPr>
              <w:t>Zadavat</w:t>
            </w:r>
            <w:r w:rsidR="001F789F" w:rsidRPr="00BC4D92">
              <w:rPr>
                <w:sz w:val="22"/>
                <w:szCs w:val="22"/>
              </w:rPr>
              <w:t xml:space="preserve">el a </w:t>
            </w:r>
            <w:r w:rsidRPr="00BC4D92">
              <w:rPr>
                <w:sz w:val="22"/>
                <w:szCs w:val="22"/>
              </w:rPr>
              <w:t>oprávn</w:t>
            </w:r>
            <w:r w:rsidR="001F789F" w:rsidRPr="00BC4D92">
              <w:rPr>
                <w:sz w:val="22"/>
                <w:szCs w:val="22"/>
              </w:rPr>
              <w:t>ěný zástupce se zavazují, že žádné z těchto osob neposkytne přímo ani nepřímo, tj. prostřednictvím jiné osoby jednající s</w:t>
            </w:r>
            <w:r w:rsidR="00542004" w:rsidRPr="00BC4D92">
              <w:rPr>
                <w:sz w:val="22"/>
                <w:szCs w:val="22"/>
              </w:rPr>
              <w:t> </w:t>
            </w:r>
            <w:r w:rsidR="001F789F" w:rsidRPr="00BC4D92">
              <w:rPr>
                <w:sz w:val="22"/>
                <w:szCs w:val="22"/>
              </w:rPr>
              <w:t>ní</w:t>
            </w:r>
            <w:r w:rsidR="00542004" w:rsidRPr="00BC4D92">
              <w:rPr>
                <w:sz w:val="22"/>
                <w:szCs w:val="22"/>
              </w:rPr>
              <w:t xml:space="preserve"> (-</w:t>
            </w:r>
            <w:r w:rsidR="001F789F" w:rsidRPr="00BC4D92">
              <w:rPr>
                <w:sz w:val="22"/>
                <w:szCs w:val="22"/>
              </w:rPr>
              <w:t>m</w:t>
            </w:r>
            <w:r w:rsidR="00542004" w:rsidRPr="00BC4D92">
              <w:rPr>
                <w:sz w:val="22"/>
                <w:szCs w:val="22"/>
              </w:rPr>
              <w:t>) ve shodě na jeho (-</w:t>
            </w:r>
            <w:r w:rsidR="001F789F" w:rsidRPr="00BC4D92">
              <w:rPr>
                <w:sz w:val="22"/>
                <w:szCs w:val="22"/>
              </w:rPr>
              <w:t>jí</w:t>
            </w:r>
            <w:r w:rsidR="00542004" w:rsidRPr="00BC4D92">
              <w:rPr>
                <w:sz w:val="22"/>
                <w:szCs w:val="22"/>
              </w:rPr>
              <w:t>) příkaz nebo v jeho (-</w:t>
            </w:r>
            <w:r w:rsidR="001F789F" w:rsidRPr="00BC4D92">
              <w:rPr>
                <w:sz w:val="22"/>
                <w:szCs w:val="22"/>
              </w:rPr>
              <w:t>jí</w:t>
            </w:r>
            <w:r w:rsidR="00542004" w:rsidRPr="00BC4D92">
              <w:rPr>
                <w:sz w:val="22"/>
                <w:szCs w:val="22"/>
              </w:rPr>
              <w:t>)</w:t>
            </w:r>
            <w:r w:rsidR="001F789F" w:rsidRPr="00BC4D92">
              <w:rPr>
                <w:sz w:val="22"/>
                <w:szCs w:val="22"/>
              </w:rPr>
              <w:t xml:space="preserve"> prospěch odměnu nebo jakékoli jiné plnění jinak než dle této </w:t>
            </w:r>
            <w:r w:rsidRPr="00BC4D92">
              <w:rPr>
                <w:sz w:val="22"/>
                <w:szCs w:val="22"/>
              </w:rPr>
              <w:t>sml</w:t>
            </w:r>
            <w:r w:rsidR="001F789F" w:rsidRPr="00BC4D92">
              <w:rPr>
                <w:sz w:val="22"/>
                <w:szCs w:val="22"/>
              </w:rPr>
              <w:t>ouvy.</w:t>
            </w:r>
          </w:p>
        </w:tc>
        <w:tc>
          <w:tcPr>
            <w:tcW w:w="4890" w:type="dxa"/>
          </w:tcPr>
          <w:p w14:paraId="047B2D58" w14:textId="1B7087B6" w:rsidR="001F789F" w:rsidRPr="00BC4D92" w:rsidRDefault="001F789F" w:rsidP="00CF799A">
            <w:pPr>
              <w:pStyle w:val="Nadpis2"/>
              <w:numPr>
                <w:ilvl w:val="1"/>
                <w:numId w:val="65"/>
              </w:numPr>
              <w:spacing w:after="60"/>
              <w:rPr>
                <w:sz w:val="22"/>
                <w:szCs w:val="22"/>
                <w:lang w:val="en-US"/>
              </w:rPr>
            </w:pPr>
            <w:r w:rsidRPr="00BC4D92">
              <w:rPr>
                <w:sz w:val="22"/>
                <w:szCs w:val="22"/>
                <w:lang w:val="en-US"/>
              </w:rPr>
              <w:t xml:space="preserve">Both Sponsor and </w:t>
            </w:r>
            <w:r w:rsidR="008B2DD3" w:rsidRPr="00BC4D92">
              <w:rPr>
                <w:sz w:val="22"/>
                <w:szCs w:val="22"/>
                <w:lang w:val="en-US"/>
              </w:rPr>
              <w:t>Authorized</w:t>
            </w:r>
            <w:r w:rsidRPr="00BC4D92">
              <w:rPr>
                <w:sz w:val="22"/>
                <w:szCs w:val="22"/>
                <w:lang w:val="en-US"/>
              </w:rPr>
              <w:t xml:space="preserve"> </w:t>
            </w:r>
            <w:r w:rsidR="004514A6" w:rsidRPr="00BC4D92">
              <w:rPr>
                <w:sz w:val="22"/>
                <w:szCs w:val="22"/>
                <w:lang w:val="en-US"/>
              </w:rPr>
              <w:t>Representative</w:t>
            </w:r>
            <w:r w:rsidRPr="00BC4D92">
              <w:rPr>
                <w:sz w:val="22"/>
                <w:szCs w:val="22"/>
                <w:lang w:val="en-US"/>
              </w:rPr>
              <w:t xml:space="preserve"> hereby stipulate that no person participating in the </w:t>
            </w:r>
            <w:r w:rsidR="003B4F3B" w:rsidRPr="00BC4D92">
              <w:rPr>
                <w:sz w:val="22"/>
                <w:szCs w:val="22"/>
                <w:lang w:val="en-US"/>
              </w:rPr>
              <w:t>Clinical Investigation</w:t>
            </w:r>
            <w:r w:rsidRPr="00BC4D92">
              <w:rPr>
                <w:sz w:val="22"/>
                <w:szCs w:val="22"/>
                <w:lang w:val="en-US"/>
              </w:rPr>
              <w:t xml:space="preserve"> shall be provided, directly or indirectly, i.e. through another person acting in line with this participating person or upon his/her order or in his/her favor any fee or any other consideration not included in this </w:t>
            </w:r>
            <w:r w:rsidR="003B4F3B" w:rsidRPr="00BC4D92">
              <w:rPr>
                <w:sz w:val="22"/>
                <w:szCs w:val="22"/>
                <w:lang w:val="en-US"/>
              </w:rPr>
              <w:t>Agreement</w:t>
            </w:r>
            <w:r w:rsidRPr="00BC4D92">
              <w:rPr>
                <w:sz w:val="22"/>
                <w:szCs w:val="22"/>
                <w:lang w:val="en-US"/>
              </w:rPr>
              <w:t>.</w:t>
            </w:r>
          </w:p>
        </w:tc>
      </w:tr>
      <w:tr w:rsidR="000E610C" w:rsidRPr="00DF773A" w14:paraId="1A9CDF1A" w14:textId="77777777" w:rsidTr="00503A01">
        <w:trPr>
          <w:trHeight w:val="813"/>
          <w:jc w:val="center"/>
        </w:trPr>
        <w:tc>
          <w:tcPr>
            <w:tcW w:w="4890" w:type="dxa"/>
          </w:tcPr>
          <w:p w14:paraId="15A86D8A" w14:textId="585DFE9E" w:rsidR="000E610C" w:rsidRPr="00BC4D92" w:rsidRDefault="000E610C" w:rsidP="00CF799A">
            <w:pPr>
              <w:pStyle w:val="Nadpis2"/>
              <w:numPr>
                <w:ilvl w:val="1"/>
                <w:numId w:val="64"/>
              </w:numPr>
              <w:spacing w:after="60"/>
              <w:rPr>
                <w:sz w:val="22"/>
                <w:szCs w:val="22"/>
              </w:rPr>
            </w:pPr>
            <w:r w:rsidRPr="00BC4D92">
              <w:rPr>
                <w:sz w:val="22"/>
                <w:szCs w:val="22"/>
              </w:rPr>
              <w:t xml:space="preserve">V případě, že </w:t>
            </w:r>
            <w:r w:rsidR="00DE2189" w:rsidRPr="00BC4D92">
              <w:rPr>
                <w:sz w:val="22"/>
                <w:szCs w:val="22"/>
              </w:rPr>
              <w:t>zadavat</w:t>
            </w:r>
            <w:r w:rsidR="001F789F" w:rsidRPr="00BC4D92">
              <w:rPr>
                <w:sz w:val="22"/>
                <w:szCs w:val="22"/>
              </w:rPr>
              <w:t xml:space="preserve">el nebo </w:t>
            </w:r>
            <w:r w:rsidR="00DE2189" w:rsidRPr="00BC4D92">
              <w:rPr>
                <w:sz w:val="22"/>
                <w:szCs w:val="22"/>
              </w:rPr>
              <w:t>oprávn</w:t>
            </w:r>
            <w:r w:rsidR="001F789F" w:rsidRPr="00BC4D92">
              <w:rPr>
                <w:sz w:val="22"/>
                <w:szCs w:val="22"/>
              </w:rPr>
              <w:t>ěný zástupce</w:t>
            </w:r>
            <w:r w:rsidR="003B4F3B" w:rsidRPr="00BC4D92">
              <w:rPr>
                <w:sz w:val="22"/>
                <w:szCs w:val="22"/>
              </w:rPr>
              <w:t xml:space="preserve"> poruší svůj závazek dle čl. 15</w:t>
            </w:r>
            <w:r w:rsidRPr="00BC4D92">
              <w:rPr>
                <w:sz w:val="22"/>
                <w:szCs w:val="22"/>
              </w:rPr>
              <w:t>.</w:t>
            </w:r>
            <w:r w:rsidR="003B4F3B" w:rsidRPr="00BC4D92">
              <w:rPr>
                <w:sz w:val="22"/>
                <w:szCs w:val="22"/>
              </w:rPr>
              <w:t xml:space="preserve"> 1. a 15</w:t>
            </w:r>
            <w:r w:rsidRPr="00BC4D92">
              <w:rPr>
                <w:sz w:val="22"/>
                <w:szCs w:val="22"/>
              </w:rPr>
              <w:t>.</w:t>
            </w:r>
            <w:r w:rsidR="001F789F" w:rsidRPr="00BC4D92">
              <w:rPr>
                <w:sz w:val="22"/>
                <w:szCs w:val="22"/>
              </w:rPr>
              <w:t xml:space="preserve"> </w:t>
            </w:r>
            <w:r w:rsidRPr="00BC4D92">
              <w:rPr>
                <w:sz w:val="22"/>
                <w:szCs w:val="22"/>
              </w:rPr>
              <w:t xml:space="preserve">2. této </w:t>
            </w:r>
            <w:r w:rsidR="00DE2189" w:rsidRPr="00BC4D92">
              <w:rPr>
                <w:sz w:val="22"/>
                <w:szCs w:val="22"/>
              </w:rPr>
              <w:t>sml</w:t>
            </w:r>
            <w:r w:rsidRPr="00BC4D92">
              <w:rPr>
                <w:sz w:val="22"/>
                <w:szCs w:val="22"/>
              </w:rPr>
              <w:t xml:space="preserve">ouvy, bude to považováno za podstatné porušení </w:t>
            </w:r>
            <w:r w:rsidR="003B4F3B" w:rsidRPr="00BC4D92">
              <w:rPr>
                <w:sz w:val="22"/>
                <w:szCs w:val="22"/>
              </w:rPr>
              <w:t>s</w:t>
            </w:r>
            <w:r w:rsidR="00DE2189" w:rsidRPr="00BC4D92">
              <w:rPr>
                <w:sz w:val="22"/>
                <w:szCs w:val="22"/>
              </w:rPr>
              <w:t>ml</w:t>
            </w:r>
            <w:r w:rsidRPr="00BC4D92">
              <w:rPr>
                <w:sz w:val="22"/>
                <w:szCs w:val="22"/>
              </w:rPr>
              <w:t>ouvy.</w:t>
            </w:r>
          </w:p>
        </w:tc>
        <w:tc>
          <w:tcPr>
            <w:tcW w:w="4890" w:type="dxa"/>
          </w:tcPr>
          <w:p w14:paraId="797F102F" w14:textId="213F25A0" w:rsidR="000E610C" w:rsidRPr="00BC4D92" w:rsidRDefault="001F789F" w:rsidP="00CF799A">
            <w:pPr>
              <w:pStyle w:val="Nadpis2"/>
              <w:numPr>
                <w:ilvl w:val="1"/>
                <w:numId w:val="65"/>
              </w:numPr>
              <w:spacing w:after="60"/>
              <w:rPr>
                <w:sz w:val="22"/>
                <w:szCs w:val="22"/>
                <w:lang w:val="en-US"/>
              </w:rPr>
            </w:pPr>
            <w:r w:rsidRPr="00BC4D92">
              <w:rPr>
                <w:sz w:val="22"/>
                <w:szCs w:val="22"/>
                <w:lang w:val="en-US"/>
              </w:rPr>
              <w:t>If either</w:t>
            </w:r>
            <w:r w:rsidR="000E610C" w:rsidRPr="00BC4D92">
              <w:rPr>
                <w:sz w:val="22"/>
                <w:szCs w:val="22"/>
                <w:lang w:val="en-US"/>
              </w:rPr>
              <w:t xml:space="preserve"> </w:t>
            </w:r>
            <w:r w:rsidRPr="00BC4D92">
              <w:rPr>
                <w:sz w:val="22"/>
                <w:szCs w:val="22"/>
                <w:lang w:val="en-US"/>
              </w:rPr>
              <w:t xml:space="preserve">Sponsor or Authorized </w:t>
            </w:r>
            <w:r w:rsidR="004514A6" w:rsidRPr="00BC4D92">
              <w:rPr>
                <w:sz w:val="22"/>
                <w:szCs w:val="22"/>
                <w:lang w:val="en-US"/>
              </w:rPr>
              <w:t>Representative</w:t>
            </w:r>
            <w:r w:rsidR="000E610C" w:rsidRPr="00BC4D92">
              <w:rPr>
                <w:sz w:val="22"/>
                <w:szCs w:val="22"/>
                <w:lang w:val="en-US"/>
              </w:rPr>
              <w:t xml:space="preserve"> </w:t>
            </w:r>
            <w:r w:rsidRPr="00BC4D92">
              <w:rPr>
                <w:sz w:val="22"/>
                <w:szCs w:val="22"/>
                <w:lang w:val="en-US"/>
              </w:rPr>
              <w:t xml:space="preserve">breach </w:t>
            </w:r>
            <w:r w:rsidR="003B4F3B" w:rsidRPr="00BC4D92">
              <w:rPr>
                <w:sz w:val="22"/>
                <w:szCs w:val="22"/>
                <w:lang w:val="en-US"/>
              </w:rPr>
              <w:t>obligation stipulated in Art. 15</w:t>
            </w:r>
            <w:r w:rsidR="000E610C" w:rsidRPr="00BC4D92">
              <w:rPr>
                <w:sz w:val="22"/>
                <w:szCs w:val="22"/>
                <w:lang w:val="en-US"/>
              </w:rPr>
              <w:t>.</w:t>
            </w:r>
            <w:r w:rsidR="003B4F3B" w:rsidRPr="00BC4D92">
              <w:rPr>
                <w:sz w:val="22"/>
                <w:szCs w:val="22"/>
                <w:lang w:val="en-US"/>
              </w:rPr>
              <w:t xml:space="preserve"> 1 and 15</w:t>
            </w:r>
            <w:r w:rsidR="000E610C" w:rsidRPr="00BC4D92">
              <w:rPr>
                <w:sz w:val="22"/>
                <w:szCs w:val="22"/>
                <w:lang w:val="en-US"/>
              </w:rPr>
              <w:t>.</w:t>
            </w:r>
            <w:r w:rsidRPr="00BC4D92">
              <w:rPr>
                <w:sz w:val="22"/>
                <w:szCs w:val="22"/>
                <w:lang w:val="en-US"/>
              </w:rPr>
              <w:t xml:space="preserve"> 2 hereof, it will </w:t>
            </w:r>
            <w:r w:rsidR="000E610C" w:rsidRPr="00BC4D92">
              <w:rPr>
                <w:sz w:val="22"/>
                <w:szCs w:val="22"/>
                <w:lang w:val="en-US"/>
              </w:rPr>
              <w:t xml:space="preserve">be deemed to be </w:t>
            </w:r>
            <w:r w:rsidR="00542004" w:rsidRPr="00BC4D92">
              <w:rPr>
                <w:sz w:val="22"/>
                <w:szCs w:val="22"/>
                <w:lang w:val="en-US"/>
              </w:rPr>
              <w:t>material</w:t>
            </w:r>
            <w:r w:rsidR="000E610C" w:rsidRPr="00BC4D92">
              <w:rPr>
                <w:sz w:val="22"/>
                <w:szCs w:val="22"/>
                <w:lang w:val="en-US"/>
              </w:rPr>
              <w:t xml:space="preserve"> breach of the </w:t>
            </w:r>
            <w:r w:rsidR="00A821A9" w:rsidRPr="00BC4D92">
              <w:rPr>
                <w:sz w:val="22"/>
                <w:szCs w:val="22"/>
                <w:lang w:val="en-US"/>
              </w:rPr>
              <w:t>Agreement</w:t>
            </w:r>
            <w:r w:rsidR="000E610C" w:rsidRPr="00BC4D92">
              <w:rPr>
                <w:sz w:val="22"/>
                <w:szCs w:val="22"/>
                <w:lang w:val="en-US"/>
              </w:rPr>
              <w:t>.</w:t>
            </w:r>
          </w:p>
        </w:tc>
      </w:tr>
      <w:tr w:rsidR="00FC14F1" w:rsidRPr="00DF773A" w14:paraId="017572D5" w14:textId="77777777" w:rsidTr="005B0A00">
        <w:trPr>
          <w:trHeight w:val="1132"/>
          <w:jc w:val="center"/>
        </w:trPr>
        <w:tc>
          <w:tcPr>
            <w:tcW w:w="4890" w:type="dxa"/>
          </w:tcPr>
          <w:p w14:paraId="24B51943" w14:textId="435E487E" w:rsidR="00FC14F1" w:rsidRPr="00FC14F1" w:rsidRDefault="00FC14F1" w:rsidP="00CF799A">
            <w:pPr>
              <w:pStyle w:val="Nadpis2"/>
              <w:numPr>
                <w:ilvl w:val="1"/>
                <w:numId w:val="64"/>
              </w:numPr>
              <w:spacing w:after="60"/>
              <w:rPr>
                <w:sz w:val="22"/>
                <w:szCs w:val="22"/>
              </w:rPr>
            </w:pPr>
            <w:r w:rsidRPr="00FC14F1">
              <w:rPr>
                <w:sz w:val="22"/>
                <w:szCs w:val="22"/>
              </w:rPr>
              <w:t>Zkoušející a participující osoby se budou účastnit školení, které v souvislosti s klinickou zkouškou pro tyto</w:t>
            </w:r>
            <w:r w:rsidR="00153E59">
              <w:rPr>
                <w:sz w:val="22"/>
                <w:szCs w:val="22"/>
              </w:rPr>
              <w:t xml:space="preserve"> osoby zadavatel zorganizuje a p</w:t>
            </w:r>
            <w:r w:rsidRPr="00FC14F1">
              <w:rPr>
                <w:sz w:val="22"/>
                <w:szCs w:val="22"/>
              </w:rPr>
              <w:t>oskytovatel je povinen takovou účast umožnit. Zadavatel, s výslovným souhlasem poskytovatel</w:t>
            </w:r>
            <w:r w:rsidR="00153E59">
              <w:rPr>
                <w:sz w:val="22"/>
                <w:szCs w:val="22"/>
              </w:rPr>
              <w:t>e, nahradí přiměřené cestovní a </w:t>
            </w:r>
            <w:r w:rsidRPr="00FC14F1">
              <w:rPr>
                <w:sz w:val="22"/>
                <w:szCs w:val="22"/>
              </w:rPr>
              <w:t xml:space="preserve">ubytovací náklady související se vzděláváním podle tohoto </w:t>
            </w:r>
            <w:r w:rsidR="00153E59">
              <w:rPr>
                <w:sz w:val="22"/>
                <w:szCs w:val="22"/>
              </w:rPr>
              <w:t>odstavce</w:t>
            </w:r>
            <w:r w:rsidRPr="00FC14F1">
              <w:rPr>
                <w:sz w:val="22"/>
                <w:szCs w:val="22"/>
              </w:rPr>
              <w:t>, bude-li to třeba, ale za účast na takovém vzdělávání nenáleží účastníkům ani nikomu jinému žádná odměna.</w:t>
            </w:r>
          </w:p>
        </w:tc>
        <w:tc>
          <w:tcPr>
            <w:tcW w:w="4890" w:type="dxa"/>
          </w:tcPr>
          <w:p w14:paraId="5296E253" w14:textId="03277AF8" w:rsidR="00FC14F1" w:rsidRPr="00FC14F1" w:rsidRDefault="00FC14F1" w:rsidP="00CF799A">
            <w:pPr>
              <w:pStyle w:val="Nadpis2"/>
              <w:numPr>
                <w:ilvl w:val="1"/>
                <w:numId w:val="65"/>
              </w:numPr>
              <w:spacing w:after="60"/>
              <w:rPr>
                <w:sz w:val="22"/>
                <w:szCs w:val="22"/>
                <w:lang w:val="en-US"/>
              </w:rPr>
            </w:pPr>
            <w:r w:rsidRPr="00FC14F1">
              <w:rPr>
                <w:sz w:val="22"/>
                <w:szCs w:val="22"/>
                <w:lang w:val="en-US"/>
              </w:rPr>
              <w:t>Investigator and Participating Personnel shall attend trainings organized for them by the Sponsor in connection with the Clinical Investigation, and the Provider shall allow such persons to attend. The Sponsor shall reimburse reasonable travel and accommodation costs, with the express consent of the Provider, if applicable related to the trainings under this article, but no remuneration shall be provided to participants or any other persons for attending such trainings.</w:t>
            </w:r>
          </w:p>
        </w:tc>
      </w:tr>
      <w:tr w:rsidR="00FC14F1" w:rsidRPr="00DF773A" w14:paraId="2230F074" w14:textId="77777777" w:rsidTr="005B0A00">
        <w:trPr>
          <w:trHeight w:val="1132"/>
          <w:jc w:val="center"/>
        </w:trPr>
        <w:tc>
          <w:tcPr>
            <w:tcW w:w="4890" w:type="dxa"/>
          </w:tcPr>
          <w:p w14:paraId="4071CD21" w14:textId="66E87A06" w:rsidR="00FC14F1" w:rsidRPr="00FC14F1" w:rsidRDefault="00153E59" w:rsidP="00CF799A">
            <w:pPr>
              <w:pStyle w:val="Nadpis2"/>
              <w:numPr>
                <w:ilvl w:val="1"/>
                <w:numId w:val="64"/>
              </w:numPr>
              <w:spacing w:after="60"/>
              <w:rPr>
                <w:sz w:val="22"/>
                <w:szCs w:val="22"/>
              </w:rPr>
            </w:pPr>
            <w:r>
              <w:rPr>
                <w:sz w:val="22"/>
                <w:szCs w:val="22"/>
              </w:rPr>
              <w:t>Zkoušejícímu a participujícím osobám</w:t>
            </w:r>
            <w:r w:rsidRPr="00153E59">
              <w:rPr>
                <w:sz w:val="22"/>
                <w:szCs w:val="22"/>
              </w:rPr>
              <w:t xml:space="preserve"> budou propláceny přiměřené a nezbytné výdaje spojené s cestováním schváleným </w:t>
            </w:r>
            <w:r>
              <w:rPr>
                <w:sz w:val="22"/>
                <w:szCs w:val="22"/>
              </w:rPr>
              <w:t>zadavatelem</w:t>
            </w:r>
            <w:r w:rsidRPr="00153E59">
              <w:rPr>
                <w:sz w:val="22"/>
                <w:szCs w:val="22"/>
              </w:rPr>
              <w:t xml:space="preserve"> v souladu s cestovní politikou </w:t>
            </w:r>
            <w:r>
              <w:rPr>
                <w:sz w:val="22"/>
                <w:szCs w:val="22"/>
              </w:rPr>
              <w:t>zadavatele</w:t>
            </w:r>
            <w:r w:rsidRPr="00153E59">
              <w:rPr>
                <w:sz w:val="22"/>
                <w:szCs w:val="22"/>
              </w:rPr>
              <w:t xml:space="preserve"> a na základě</w:t>
            </w:r>
            <w:r>
              <w:rPr>
                <w:sz w:val="22"/>
                <w:szCs w:val="22"/>
              </w:rPr>
              <w:t xml:space="preserve"> výslovného</w:t>
            </w:r>
            <w:r w:rsidRPr="00153E59">
              <w:rPr>
                <w:sz w:val="22"/>
                <w:szCs w:val="22"/>
              </w:rPr>
              <w:t xml:space="preserve"> schválení </w:t>
            </w:r>
            <w:r>
              <w:rPr>
                <w:sz w:val="22"/>
                <w:szCs w:val="22"/>
              </w:rPr>
              <w:t>poskytovatele</w:t>
            </w:r>
            <w:r w:rsidR="009E5700">
              <w:rPr>
                <w:sz w:val="22"/>
                <w:szCs w:val="22"/>
              </w:rPr>
              <w:t xml:space="preserve"> a </w:t>
            </w:r>
            <w:r w:rsidRPr="00153E59">
              <w:rPr>
                <w:sz w:val="22"/>
                <w:szCs w:val="22"/>
              </w:rPr>
              <w:t>mohou jim být</w:t>
            </w:r>
            <w:r>
              <w:rPr>
                <w:sz w:val="22"/>
                <w:szCs w:val="22"/>
              </w:rPr>
              <w:t xml:space="preserve"> poskytnuta jídla na setkáních z</w:t>
            </w:r>
            <w:r w:rsidRPr="00153E59">
              <w:rPr>
                <w:sz w:val="22"/>
                <w:szCs w:val="22"/>
              </w:rPr>
              <w:t xml:space="preserve">koušejících nebo na jiných setkáních požadovaných </w:t>
            </w:r>
            <w:r>
              <w:rPr>
                <w:sz w:val="22"/>
                <w:szCs w:val="22"/>
              </w:rPr>
              <w:t>zadavatelem.</w:t>
            </w:r>
            <w:r w:rsidRPr="00153E59">
              <w:rPr>
                <w:sz w:val="22"/>
                <w:szCs w:val="22"/>
              </w:rPr>
              <w:t xml:space="preserve"> </w:t>
            </w:r>
            <w:r>
              <w:rPr>
                <w:sz w:val="22"/>
                <w:szCs w:val="22"/>
              </w:rPr>
              <w:t>Zadavatel</w:t>
            </w:r>
            <w:r w:rsidRPr="00153E59">
              <w:rPr>
                <w:sz w:val="22"/>
                <w:szCs w:val="22"/>
              </w:rPr>
              <w:t xml:space="preserve"> nebude hradit vlastní výdaje, pokud se požadované setkání koná současně s oborovou konferencí ne</w:t>
            </w:r>
            <w:r>
              <w:rPr>
                <w:sz w:val="22"/>
                <w:szCs w:val="22"/>
              </w:rPr>
              <w:t>bo jiným zasedáním, kterého se z</w:t>
            </w:r>
            <w:r w:rsidRPr="00153E59">
              <w:rPr>
                <w:sz w:val="22"/>
                <w:szCs w:val="22"/>
              </w:rPr>
              <w:t xml:space="preserve">koušející nebo </w:t>
            </w:r>
            <w:r>
              <w:rPr>
                <w:sz w:val="22"/>
                <w:szCs w:val="22"/>
              </w:rPr>
              <w:t>participující osoby</w:t>
            </w:r>
            <w:r w:rsidRPr="00153E59">
              <w:rPr>
                <w:sz w:val="22"/>
                <w:szCs w:val="22"/>
              </w:rPr>
              <w:t xml:space="preserve"> účastní i jinak. </w:t>
            </w:r>
            <w:r>
              <w:rPr>
                <w:sz w:val="22"/>
                <w:szCs w:val="22"/>
              </w:rPr>
              <w:t>Poskytovateli</w:t>
            </w:r>
            <w:r w:rsidRPr="00153E59">
              <w:rPr>
                <w:sz w:val="22"/>
                <w:szCs w:val="22"/>
              </w:rPr>
              <w:t xml:space="preserve"> lze rovněž uhradit přiměřené, předem schválené výdaje spojené s cestováním </w:t>
            </w:r>
            <w:r>
              <w:rPr>
                <w:sz w:val="22"/>
                <w:szCs w:val="22"/>
              </w:rPr>
              <w:t>subjektů hodnocení</w:t>
            </w:r>
            <w:r w:rsidRPr="00153E59">
              <w:rPr>
                <w:sz w:val="22"/>
                <w:szCs w:val="22"/>
              </w:rPr>
              <w:t>, které jsou nezbytné pro návštěvy</w:t>
            </w:r>
            <w:r w:rsidR="009E5700">
              <w:rPr>
                <w:sz w:val="22"/>
                <w:szCs w:val="22"/>
              </w:rPr>
              <w:t xml:space="preserve"> v rámci následného sledování v </w:t>
            </w:r>
            <w:r w:rsidRPr="00153E59">
              <w:rPr>
                <w:sz w:val="22"/>
                <w:szCs w:val="22"/>
              </w:rPr>
              <w:t>případě finančních potíží.</w:t>
            </w:r>
          </w:p>
        </w:tc>
        <w:tc>
          <w:tcPr>
            <w:tcW w:w="4890" w:type="dxa"/>
          </w:tcPr>
          <w:p w14:paraId="68D72EF2" w14:textId="790EE7CA" w:rsidR="00FC14F1" w:rsidRPr="00FC14F1" w:rsidRDefault="00153E59" w:rsidP="00CF799A">
            <w:pPr>
              <w:pStyle w:val="Nadpis2"/>
              <w:numPr>
                <w:ilvl w:val="1"/>
                <w:numId w:val="65"/>
              </w:numPr>
              <w:spacing w:after="60"/>
              <w:rPr>
                <w:sz w:val="22"/>
                <w:szCs w:val="22"/>
                <w:lang w:val="en-US"/>
              </w:rPr>
            </w:pPr>
            <w:r>
              <w:rPr>
                <w:sz w:val="22"/>
                <w:szCs w:val="22"/>
                <w:lang w:val="en-US"/>
              </w:rPr>
              <w:t>Investigator and Participating Personnel</w:t>
            </w:r>
            <w:r w:rsidRPr="00153E59">
              <w:rPr>
                <w:sz w:val="22"/>
                <w:szCs w:val="22"/>
                <w:lang w:val="en-US"/>
              </w:rPr>
              <w:t xml:space="preserve"> will be reimbursed for reasonable and necessary expenses related to </w:t>
            </w:r>
            <w:r>
              <w:rPr>
                <w:sz w:val="22"/>
                <w:szCs w:val="22"/>
                <w:lang w:val="en-US"/>
              </w:rPr>
              <w:t>Sponsor</w:t>
            </w:r>
            <w:r w:rsidRPr="00153E59">
              <w:rPr>
                <w:sz w:val="22"/>
                <w:szCs w:val="22"/>
                <w:lang w:val="en-US"/>
              </w:rPr>
              <w:t xml:space="preserve">-approved travel consistent with </w:t>
            </w:r>
            <w:r>
              <w:rPr>
                <w:sz w:val="22"/>
                <w:szCs w:val="22"/>
                <w:lang w:val="en-US"/>
              </w:rPr>
              <w:t>Sponsor’s</w:t>
            </w:r>
            <w:r w:rsidRPr="00153E59">
              <w:rPr>
                <w:sz w:val="22"/>
                <w:szCs w:val="22"/>
                <w:lang w:val="en-US"/>
              </w:rPr>
              <w:t xml:space="preserve"> travel policy and approved by </w:t>
            </w:r>
            <w:r>
              <w:rPr>
                <w:sz w:val="22"/>
                <w:szCs w:val="22"/>
                <w:lang w:val="en-US"/>
              </w:rPr>
              <w:t>Provider</w:t>
            </w:r>
            <w:r w:rsidRPr="00153E59">
              <w:rPr>
                <w:sz w:val="22"/>
                <w:szCs w:val="22"/>
                <w:lang w:val="en-US"/>
              </w:rPr>
              <w:t xml:space="preserve"> and may be provided meals at investigator meetings or other </w:t>
            </w:r>
            <w:r>
              <w:rPr>
                <w:sz w:val="22"/>
                <w:szCs w:val="22"/>
                <w:lang w:val="en-US"/>
              </w:rPr>
              <w:t xml:space="preserve">Sponsor </w:t>
            </w:r>
            <w:r w:rsidRPr="00153E59">
              <w:rPr>
                <w:sz w:val="22"/>
                <w:szCs w:val="22"/>
                <w:lang w:val="en-US"/>
              </w:rPr>
              <w:t xml:space="preserve">required meetings. </w:t>
            </w:r>
            <w:r>
              <w:rPr>
                <w:sz w:val="22"/>
                <w:szCs w:val="22"/>
                <w:lang w:val="en-US"/>
              </w:rPr>
              <w:t>Sponsor</w:t>
            </w:r>
            <w:r w:rsidRPr="00153E59">
              <w:rPr>
                <w:sz w:val="22"/>
                <w:szCs w:val="22"/>
                <w:lang w:val="en-US"/>
              </w:rPr>
              <w:t xml:space="preserve"> will not reimburse out-of-pocket expenses if the required meeting takes place simultaneously with an industry conference or other meeting that the Investigator or other </w:t>
            </w:r>
            <w:r>
              <w:rPr>
                <w:sz w:val="22"/>
                <w:szCs w:val="22"/>
                <w:lang w:val="en-US"/>
              </w:rPr>
              <w:t>Participating Personnel</w:t>
            </w:r>
            <w:r w:rsidRPr="00153E59">
              <w:rPr>
                <w:sz w:val="22"/>
                <w:szCs w:val="22"/>
                <w:lang w:val="en-US"/>
              </w:rPr>
              <w:t xml:space="preserve"> are otherwise attending. </w:t>
            </w:r>
            <w:r>
              <w:rPr>
                <w:sz w:val="22"/>
                <w:szCs w:val="22"/>
                <w:lang w:val="en-US"/>
              </w:rPr>
              <w:t>Provider</w:t>
            </w:r>
            <w:r w:rsidRPr="00153E59">
              <w:rPr>
                <w:sz w:val="22"/>
                <w:szCs w:val="22"/>
                <w:lang w:val="en-US"/>
              </w:rPr>
              <w:t xml:space="preserve"> may also be reimbursed for reasonable, pre-approved, travel-related expenses for the benefit of </w:t>
            </w:r>
            <w:r>
              <w:rPr>
                <w:sz w:val="22"/>
                <w:szCs w:val="22"/>
                <w:lang w:val="en-US"/>
              </w:rPr>
              <w:t>Trial</w:t>
            </w:r>
            <w:r w:rsidRPr="00153E59">
              <w:rPr>
                <w:sz w:val="22"/>
                <w:szCs w:val="22"/>
                <w:lang w:val="en-US"/>
              </w:rPr>
              <w:t xml:space="preserve"> Subjects required to make follow-up visits in the event of financial hardship.</w:t>
            </w:r>
          </w:p>
        </w:tc>
      </w:tr>
      <w:tr w:rsidR="00DF773A" w:rsidRPr="00DF773A" w14:paraId="62A5ED73" w14:textId="77777777" w:rsidTr="001448F7">
        <w:trPr>
          <w:jc w:val="center"/>
        </w:trPr>
        <w:tc>
          <w:tcPr>
            <w:tcW w:w="4890" w:type="dxa"/>
          </w:tcPr>
          <w:p w14:paraId="11B2771C" w14:textId="5D62A924" w:rsidR="00DF773A" w:rsidRPr="00FC14F1" w:rsidRDefault="00DF773A" w:rsidP="00CF799A">
            <w:pPr>
              <w:pStyle w:val="Nadpis1"/>
              <w:numPr>
                <w:ilvl w:val="0"/>
                <w:numId w:val="64"/>
              </w:numPr>
              <w:spacing w:before="0" w:after="60"/>
              <w:rPr>
                <w:sz w:val="22"/>
                <w:szCs w:val="22"/>
              </w:rPr>
            </w:pPr>
            <w:r w:rsidRPr="00FC14F1">
              <w:rPr>
                <w:sz w:val="22"/>
                <w:szCs w:val="22"/>
              </w:rPr>
              <w:lastRenderedPageBreak/>
              <w:t xml:space="preserve">Trvání </w:t>
            </w:r>
            <w:r w:rsidR="00FC14F1">
              <w:rPr>
                <w:sz w:val="22"/>
                <w:szCs w:val="22"/>
              </w:rPr>
              <w:t>s</w:t>
            </w:r>
            <w:r w:rsidRPr="00FC14F1">
              <w:rPr>
                <w:sz w:val="22"/>
                <w:szCs w:val="22"/>
              </w:rPr>
              <w:t>mlouv</w:t>
            </w:r>
            <w:r w:rsidR="00FC14F1">
              <w:rPr>
                <w:sz w:val="22"/>
                <w:szCs w:val="22"/>
              </w:rPr>
              <w:t>y</w:t>
            </w:r>
          </w:p>
        </w:tc>
        <w:tc>
          <w:tcPr>
            <w:tcW w:w="4890" w:type="dxa"/>
          </w:tcPr>
          <w:p w14:paraId="06902346" w14:textId="5AA96C24" w:rsidR="00DF773A" w:rsidRPr="00FC14F1" w:rsidRDefault="00DF773A" w:rsidP="00503A01">
            <w:pPr>
              <w:pStyle w:val="Nadpis1"/>
              <w:spacing w:before="0" w:after="60"/>
              <w:rPr>
                <w:sz w:val="22"/>
                <w:szCs w:val="22"/>
                <w:lang w:val="en-US"/>
              </w:rPr>
            </w:pPr>
            <w:r w:rsidRPr="00FC14F1">
              <w:rPr>
                <w:sz w:val="22"/>
                <w:szCs w:val="22"/>
                <w:lang w:val="en-US"/>
              </w:rPr>
              <w:t>Term of the Agreement</w:t>
            </w:r>
          </w:p>
        </w:tc>
      </w:tr>
      <w:tr w:rsidR="00FC14F1" w:rsidRPr="00DF773A" w14:paraId="23F184D5" w14:textId="77777777" w:rsidTr="001448F7">
        <w:trPr>
          <w:jc w:val="center"/>
        </w:trPr>
        <w:tc>
          <w:tcPr>
            <w:tcW w:w="4890" w:type="dxa"/>
          </w:tcPr>
          <w:p w14:paraId="3CEFD79B" w14:textId="0FD87FD1" w:rsidR="00FC14F1" w:rsidRPr="008D6CBB" w:rsidRDefault="00CB2107" w:rsidP="00CF799A">
            <w:pPr>
              <w:pStyle w:val="Odstavecseseznamem"/>
              <w:numPr>
                <w:ilvl w:val="1"/>
                <w:numId w:val="64"/>
              </w:numPr>
              <w:tabs>
                <w:tab w:val="left" w:pos="34"/>
              </w:tabs>
              <w:spacing w:after="60"/>
              <w:contextualSpacing w:val="0"/>
              <w:jc w:val="both"/>
              <w:rPr>
                <w:lang w:val="cs-CZ"/>
              </w:rPr>
            </w:pPr>
            <w:r w:rsidRPr="008D6CBB">
              <w:rPr>
                <w:i w:val="0"/>
                <w:lang w:val="cs-CZ"/>
              </w:rPr>
              <w:t>Tato smlouva nabude platnosti dnem jejího podpisu poslední ze smluvních stran popřípadě jejich zástupců, a účinnosti dnem jejího uveřejnění v registru smluv v souladu se zákonem č. 340/2015 Sb., o zvláštních podmínkách účinnosti některých smluv, uveřejňování těchto smluv a o registru smluv (dále jen „</w:t>
            </w:r>
            <w:r w:rsidRPr="008D6CBB">
              <w:rPr>
                <w:b/>
                <w:i w:val="0"/>
                <w:lang w:val="cs-CZ"/>
              </w:rPr>
              <w:t>zákon o registru smluv</w:t>
            </w:r>
            <w:r w:rsidRPr="008D6CBB">
              <w:rPr>
                <w:i w:val="0"/>
                <w:lang w:val="cs-CZ"/>
              </w:rPr>
              <w:t xml:space="preserve">“), </w:t>
            </w:r>
            <w:r w:rsidR="00FC14F1" w:rsidRPr="008D6CBB">
              <w:rPr>
                <w:i w:val="0"/>
                <w:lang w:val="cs-CZ"/>
              </w:rPr>
              <w:t xml:space="preserve">a skončí dnem kdy (a) bude dokončena </w:t>
            </w:r>
            <w:r w:rsidR="008D6CBB" w:rsidRPr="008D6CBB">
              <w:rPr>
                <w:i w:val="0"/>
                <w:lang w:val="cs-CZ"/>
              </w:rPr>
              <w:t>závěrečná</w:t>
            </w:r>
            <w:r w:rsidR="00FC14F1" w:rsidRPr="008D6CBB">
              <w:rPr>
                <w:i w:val="0"/>
                <w:lang w:val="cs-CZ"/>
              </w:rPr>
              <w:t xml:space="preserve"> zpráva o klinické zkoušce, nebo (b) bude provedena poslední platba zadavatelem, přičemž rozhodující je ta z těchto skutečností, která nastane později</w:t>
            </w:r>
          </w:p>
        </w:tc>
        <w:tc>
          <w:tcPr>
            <w:tcW w:w="4890" w:type="dxa"/>
          </w:tcPr>
          <w:p w14:paraId="582F26D4" w14:textId="6C0B883B" w:rsidR="00FC14F1" w:rsidRPr="008D6CBB" w:rsidRDefault="00CB2107" w:rsidP="00CF799A">
            <w:pPr>
              <w:pStyle w:val="Nadpis2"/>
              <w:numPr>
                <w:ilvl w:val="1"/>
                <w:numId w:val="66"/>
              </w:numPr>
              <w:spacing w:after="60"/>
            </w:pPr>
            <w:r w:rsidRPr="008D6CBB">
              <w:rPr>
                <w:sz w:val="22"/>
                <w:szCs w:val="22"/>
                <w:lang w:val="en-US"/>
              </w:rPr>
              <w:t>This Agreement shall enter into force upon its execution by all Parties or their representatives, and into effect by the date of its publication in the Agreements Register in accordance with Act No. 340/2015 Coll., on the Special Conditions for the Effectiveness of Certain Agreements, the Publishing of such Agreements and the Register of Agreements (</w:t>
            </w:r>
            <w:r w:rsidR="001C3591">
              <w:rPr>
                <w:sz w:val="22"/>
                <w:szCs w:val="22"/>
                <w:lang w:val="en-US"/>
              </w:rPr>
              <w:t>hereinafter</w:t>
            </w:r>
            <w:r w:rsidRPr="008D6CBB">
              <w:rPr>
                <w:sz w:val="22"/>
                <w:szCs w:val="22"/>
                <w:lang w:val="en-US"/>
              </w:rPr>
              <w:t xml:space="preserve"> referred to as “</w:t>
            </w:r>
            <w:r w:rsidRPr="008D6CBB">
              <w:rPr>
                <w:b/>
                <w:sz w:val="22"/>
                <w:szCs w:val="22"/>
                <w:lang w:val="en-US"/>
              </w:rPr>
              <w:t>Act on the Agreements Register</w:t>
            </w:r>
            <w:r w:rsidRPr="008D6CBB">
              <w:rPr>
                <w:sz w:val="22"/>
                <w:szCs w:val="22"/>
                <w:lang w:val="en-US"/>
              </w:rPr>
              <w:t xml:space="preserve">”), </w:t>
            </w:r>
            <w:r w:rsidR="00FC14F1" w:rsidRPr="008D6CBB">
              <w:rPr>
                <w:sz w:val="22"/>
                <w:szCs w:val="22"/>
                <w:lang w:val="en-US"/>
              </w:rPr>
              <w:t xml:space="preserve">and shall end on the day (a) the </w:t>
            </w:r>
            <w:r w:rsidR="008D6CBB" w:rsidRPr="008D6CBB">
              <w:rPr>
                <w:sz w:val="22"/>
                <w:szCs w:val="22"/>
                <w:lang w:val="en-US"/>
              </w:rPr>
              <w:t>final</w:t>
            </w:r>
            <w:r w:rsidR="00FC14F1" w:rsidRPr="008D6CBB">
              <w:rPr>
                <w:sz w:val="22"/>
                <w:szCs w:val="22"/>
                <w:lang w:val="en-US"/>
              </w:rPr>
              <w:t xml:space="preserve"> Clinical Investigation report is completed or (b) the Sponsor makes its last payment, whichever occurs later.</w:t>
            </w:r>
          </w:p>
        </w:tc>
      </w:tr>
      <w:tr w:rsidR="00FC14F1" w:rsidRPr="00DF773A" w14:paraId="185BC5A0" w14:textId="77777777" w:rsidTr="001448F7">
        <w:trPr>
          <w:jc w:val="center"/>
        </w:trPr>
        <w:tc>
          <w:tcPr>
            <w:tcW w:w="4890" w:type="dxa"/>
          </w:tcPr>
          <w:p w14:paraId="57CA212B" w14:textId="0BCD3C16" w:rsidR="00FC14F1" w:rsidRPr="00FC14F1" w:rsidRDefault="00FC14F1" w:rsidP="00CF799A">
            <w:pPr>
              <w:pStyle w:val="Odstavecseseznamem"/>
              <w:numPr>
                <w:ilvl w:val="1"/>
                <w:numId w:val="64"/>
              </w:numPr>
              <w:tabs>
                <w:tab w:val="left" w:pos="34"/>
              </w:tabs>
              <w:spacing w:after="60"/>
              <w:contextualSpacing w:val="0"/>
              <w:jc w:val="both"/>
              <w:rPr>
                <w:i w:val="0"/>
                <w:lang w:val="cs-CZ"/>
              </w:rPr>
            </w:pPr>
            <w:r w:rsidRPr="00FC14F1">
              <w:rPr>
                <w:i w:val="0"/>
                <w:lang w:val="cs-CZ"/>
              </w:rPr>
              <w:t xml:space="preserve">Práva a povinnosti </w:t>
            </w:r>
            <w:r w:rsidR="00C22E4D">
              <w:rPr>
                <w:i w:val="0"/>
                <w:lang w:val="cs-CZ"/>
              </w:rPr>
              <w:t xml:space="preserve">smluvních stran </w:t>
            </w:r>
            <w:r w:rsidRPr="00FC14F1">
              <w:rPr>
                <w:i w:val="0"/>
                <w:lang w:val="cs-CZ"/>
              </w:rPr>
              <w:t>stanoven</w:t>
            </w:r>
            <w:r w:rsidR="00C22E4D">
              <w:rPr>
                <w:i w:val="0"/>
                <w:lang w:val="cs-CZ"/>
              </w:rPr>
              <w:t>á</w:t>
            </w:r>
            <w:r w:rsidRPr="00FC14F1">
              <w:rPr>
                <w:i w:val="0"/>
                <w:lang w:val="cs-CZ"/>
              </w:rPr>
              <w:t xml:space="preserve"> v této </w:t>
            </w:r>
            <w:r w:rsidR="00C22E4D">
              <w:rPr>
                <w:i w:val="0"/>
                <w:lang w:val="cs-CZ"/>
              </w:rPr>
              <w:t>s</w:t>
            </w:r>
            <w:r w:rsidRPr="00FC14F1">
              <w:rPr>
                <w:i w:val="0"/>
                <w:lang w:val="cs-CZ"/>
              </w:rPr>
              <w:t xml:space="preserve">mlouvě, které s ohledem na svou povahu mají přetrvat i po skončení této </w:t>
            </w:r>
            <w:r w:rsidR="00C22E4D">
              <w:rPr>
                <w:i w:val="0"/>
                <w:lang w:val="cs-CZ"/>
              </w:rPr>
              <w:t>s</w:t>
            </w:r>
            <w:r w:rsidRPr="00FC14F1">
              <w:rPr>
                <w:i w:val="0"/>
                <w:lang w:val="cs-CZ"/>
              </w:rPr>
              <w:t xml:space="preserve">mlouvy (včetně </w:t>
            </w:r>
            <w:r w:rsidR="000036BA">
              <w:rPr>
                <w:i w:val="0"/>
                <w:lang w:val="cs-CZ"/>
              </w:rPr>
              <w:t>práv s ohledem na vlastnictví, v</w:t>
            </w:r>
            <w:r w:rsidRPr="00FC14F1">
              <w:rPr>
                <w:i w:val="0"/>
                <w:lang w:val="cs-CZ"/>
              </w:rPr>
              <w:t>ynálezy, zachovávání mlčenlivosti,</w:t>
            </w:r>
            <w:r w:rsidR="001940CA">
              <w:rPr>
                <w:i w:val="0"/>
                <w:lang w:val="cs-CZ"/>
              </w:rPr>
              <w:t xml:space="preserve"> ochranu osobních údajů,</w:t>
            </w:r>
            <w:r w:rsidRPr="00FC14F1">
              <w:rPr>
                <w:i w:val="0"/>
                <w:lang w:val="cs-CZ"/>
              </w:rPr>
              <w:t xml:space="preserve"> publikace, </w:t>
            </w:r>
            <w:r w:rsidR="00F06B7F">
              <w:rPr>
                <w:i w:val="0"/>
                <w:lang w:val="cs-CZ"/>
              </w:rPr>
              <w:t xml:space="preserve">odměnu, </w:t>
            </w:r>
            <w:r w:rsidRPr="00FC14F1">
              <w:rPr>
                <w:i w:val="0"/>
                <w:lang w:val="cs-CZ"/>
              </w:rPr>
              <w:t>protikorupčních ustanovení,</w:t>
            </w:r>
            <w:r w:rsidR="001940CA">
              <w:rPr>
                <w:i w:val="0"/>
                <w:lang w:val="cs-CZ"/>
              </w:rPr>
              <w:t xml:space="preserve"> pojištění,</w:t>
            </w:r>
            <w:r w:rsidR="00F06B7F">
              <w:rPr>
                <w:i w:val="0"/>
                <w:lang w:val="cs-CZ"/>
              </w:rPr>
              <w:t xml:space="preserve"> odpovědnosti a </w:t>
            </w:r>
            <w:r w:rsidRPr="00FC14F1">
              <w:rPr>
                <w:i w:val="0"/>
                <w:lang w:val="cs-CZ"/>
              </w:rPr>
              <w:t xml:space="preserve">odškodnění), zůstávají v platnosti i po skončení nebo splnění této </w:t>
            </w:r>
            <w:r w:rsidR="00C22E4D">
              <w:rPr>
                <w:i w:val="0"/>
                <w:lang w:val="cs-CZ"/>
              </w:rPr>
              <w:t>s</w:t>
            </w:r>
            <w:r w:rsidRPr="00FC14F1">
              <w:rPr>
                <w:i w:val="0"/>
                <w:lang w:val="cs-CZ"/>
              </w:rPr>
              <w:t>mlouvy.</w:t>
            </w:r>
          </w:p>
        </w:tc>
        <w:tc>
          <w:tcPr>
            <w:tcW w:w="4890" w:type="dxa"/>
          </w:tcPr>
          <w:p w14:paraId="00675CB2" w14:textId="5D72190B" w:rsidR="00FC14F1" w:rsidRPr="00FC14F1" w:rsidRDefault="00FC14F1" w:rsidP="00CF799A">
            <w:pPr>
              <w:pStyle w:val="Nadpis2"/>
              <w:numPr>
                <w:ilvl w:val="1"/>
                <w:numId w:val="66"/>
              </w:numPr>
              <w:spacing w:after="60"/>
              <w:rPr>
                <w:sz w:val="22"/>
                <w:szCs w:val="22"/>
                <w:lang w:val="en-US"/>
              </w:rPr>
            </w:pPr>
            <w:r w:rsidRPr="00FC14F1">
              <w:rPr>
                <w:sz w:val="22"/>
                <w:szCs w:val="22"/>
                <w:lang w:val="en-US"/>
              </w:rPr>
              <w:t xml:space="preserve">The rights and obligations of the </w:t>
            </w:r>
            <w:r w:rsidR="00C22E4D">
              <w:rPr>
                <w:sz w:val="22"/>
                <w:szCs w:val="22"/>
                <w:lang w:val="en-US"/>
              </w:rPr>
              <w:t>Parties</w:t>
            </w:r>
            <w:r w:rsidRPr="00FC14F1">
              <w:rPr>
                <w:sz w:val="22"/>
                <w:szCs w:val="22"/>
                <w:lang w:val="en-US"/>
              </w:rPr>
              <w:t xml:space="preserve"> that are set forth in this Agreement and by nature are to survive this Agreement (including, without limitation, rights with respect to ownership, Inventions, confidentiality, </w:t>
            </w:r>
            <w:r w:rsidR="001940CA">
              <w:rPr>
                <w:sz w:val="22"/>
                <w:szCs w:val="22"/>
                <w:lang w:val="en-US"/>
              </w:rPr>
              <w:t xml:space="preserve">personal data protection, </w:t>
            </w:r>
            <w:r w:rsidRPr="00FC14F1">
              <w:rPr>
                <w:sz w:val="22"/>
                <w:szCs w:val="22"/>
                <w:lang w:val="en-US"/>
              </w:rPr>
              <w:t>publication,</w:t>
            </w:r>
            <w:r w:rsidR="00F06B7F">
              <w:rPr>
                <w:sz w:val="22"/>
                <w:szCs w:val="22"/>
                <w:lang w:val="en-US"/>
              </w:rPr>
              <w:t xml:space="preserve"> remuneration,</w:t>
            </w:r>
            <w:r w:rsidRPr="00FC14F1">
              <w:rPr>
                <w:sz w:val="22"/>
                <w:szCs w:val="22"/>
                <w:lang w:val="en-US"/>
              </w:rPr>
              <w:t xml:space="preserve"> anti-bribery,</w:t>
            </w:r>
            <w:r w:rsidR="001940CA">
              <w:rPr>
                <w:sz w:val="22"/>
                <w:szCs w:val="22"/>
                <w:lang w:val="en-US"/>
              </w:rPr>
              <w:t xml:space="preserve"> insurance,</w:t>
            </w:r>
            <w:r w:rsidRPr="00FC14F1">
              <w:rPr>
                <w:sz w:val="22"/>
                <w:szCs w:val="22"/>
                <w:lang w:val="en-US"/>
              </w:rPr>
              <w:t xml:space="preserve"> liability and indemnification) shall remain in effect even after this Agreement is terminated or completely performed. </w:t>
            </w:r>
          </w:p>
        </w:tc>
      </w:tr>
      <w:tr w:rsidR="000E610C" w:rsidRPr="00DF773A" w14:paraId="0AA71F11" w14:textId="77777777" w:rsidTr="001448F7">
        <w:trPr>
          <w:jc w:val="center"/>
        </w:trPr>
        <w:tc>
          <w:tcPr>
            <w:tcW w:w="4890" w:type="dxa"/>
          </w:tcPr>
          <w:p w14:paraId="51AB4428" w14:textId="128B7447" w:rsidR="000E610C" w:rsidRPr="00DF773A" w:rsidRDefault="000E610C" w:rsidP="00970FB6">
            <w:pPr>
              <w:pStyle w:val="Nadpis1"/>
              <w:tabs>
                <w:tab w:val="clear" w:pos="567"/>
              </w:tabs>
              <w:spacing w:before="0" w:after="60"/>
              <w:ind w:left="447" w:hanging="447"/>
              <w:rPr>
                <w:snapToGrid w:val="0"/>
                <w:sz w:val="22"/>
                <w:szCs w:val="22"/>
              </w:rPr>
            </w:pPr>
            <w:r w:rsidRPr="00DF773A">
              <w:rPr>
                <w:sz w:val="22"/>
                <w:szCs w:val="22"/>
              </w:rPr>
              <w:t xml:space="preserve">Ukončení </w:t>
            </w:r>
          </w:p>
        </w:tc>
        <w:tc>
          <w:tcPr>
            <w:tcW w:w="4890" w:type="dxa"/>
          </w:tcPr>
          <w:p w14:paraId="326292D1" w14:textId="103BB7AD" w:rsidR="000E610C" w:rsidRPr="00DF773A" w:rsidRDefault="00C56B1B" w:rsidP="00CF799A">
            <w:pPr>
              <w:pStyle w:val="Nadpis1"/>
              <w:numPr>
                <w:ilvl w:val="0"/>
                <w:numId w:val="64"/>
              </w:numPr>
              <w:spacing w:before="0" w:after="60"/>
              <w:rPr>
                <w:kern w:val="28"/>
                <w:sz w:val="22"/>
                <w:szCs w:val="22"/>
                <w:lang w:val="en-US"/>
              </w:rPr>
            </w:pPr>
            <w:r>
              <w:rPr>
                <w:sz w:val="22"/>
                <w:szCs w:val="22"/>
                <w:lang w:val="en-US"/>
              </w:rPr>
              <w:t>Termination</w:t>
            </w:r>
          </w:p>
        </w:tc>
      </w:tr>
      <w:tr w:rsidR="00C56B1B" w:rsidRPr="00DF773A" w14:paraId="1ABFFD00" w14:textId="77777777" w:rsidTr="005B0A00">
        <w:trPr>
          <w:trHeight w:val="1141"/>
          <w:jc w:val="center"/>
        </w:trPr>
        <w:tc>
          <w:tcPr>
            <w:tcW w:w="4890" w:type="dxa"/>
          </w:tcPr>
          <w:p w14:paraId="5253DDF0" w14:textId="2C94D50D" w:rsidR="00C56B1B" w:rsidRDefault="00C56B1B" w:rsidP="00CF799A">
            <w:pPr>
              <w:pStyle w:val="Nadpis2"/>
              <w:numPr>
                <w:ilvl w:val="1"/>
                <w:numId w:val="64"/>
              </w:numPr>
              <w:spacing w:after="60"/>
              <w:rPr>
                <w:sz w:val="22"/>
                <w:szCs w:val="22"/>
              </w:rPr>
            </w:pPr>
            <w:r w:rsidRPr="00C56B1B">
              <w:rPr>
                <w:sz w:val="22"/>
                <w:szCs w:val="22"/>
              </w:rPr>
              <w:t>Bez ohledu na ja</w:t>
            </w:r>
            <w:r>
              <w:rPr>
                <w:sz w:val="22"/>
                <w:szCs w:val="22"/>
              </w:rPr>
              <w:t>kékoli jiné právo ukončit tuto s</w:t>
            </w:r>
            <w:r w:rsidRPr="00C56B1B">
              <w:rPr>
                <w:sz w:val="22"/>
                <w:szCs w:val="22"/>
              </w:rPr>
              <w:t>mlouvu, jež může b</w:t>
            </w:r>
            <w:r>
              <w:rPr>
                <w:sz w:val="22"/>
                <w:szCs w:val="22"/>
              </w:rPr>
              <w:t>ýt stanoveno v této s</w:t>
            </w:r>
            <w:r w:rsidRPr="00C56B1B">
              <w:rPr>
                <w:sz w:val="22"/>
                <w:szCs w:val="22"/>
              </w:rPr>
              <w:t>mlouvě anebo vyplývá z obecn</w:t>
            </w:r>
            <w:r>
              <w:rPr>
                <w:sz w:val="22"/>
                <w:szCs w:val="22"/>
              </w:rPr>
              <w:t>ě závazných právních předpisů, má z</w:t>
            </w:r>
            <w:r w:rsidRPr="00C56B1B">
              <w:rPr>
                <w:sz w:val="22"/>
                <w:szCs w:val="22"/>
              </w:rPr>
              <w:t xml:space="preserve">adavatel </w:t>
            </w:r>
            <w:r>
              <w:rPr>
                <w:sz w:val="22"/>
                <w:szCs w:val="22"/>
              </w:rPr>
              <w:t>právo ukončit tuto s</w:t>
            </w:r>
            <w:r w:rsidRPr="00C56B1B">
              <w:rPr>
                <w:sz w:val="22"/>
                <w:szCs w:val="22"/>
              </w:rPr>
              <w:t xml:space="preserve">mlouvu </w:t>
            </w:r>
            <w:r w:rsidRPr="00F00188">
              <w:rPr>
                <w:sz w:val="22"/>
                <w:szCs w:val="22"/>
              </w:rPr>
              <w:t xml:space="preserve">kdykoli i bez uvedení důvodu na základě </w:t>
            </w:r>
            <w:r w:rsidR="00F00188">
              <w:rPr>
                <w:sz w:val="22"/>
                <w:szCs w:val="22"/>
              </w:rPr>
              <w:t xml:space="preserve">písemné </w:t>
            </w:r>
            <w:r w:rsidRPr="00F00188">
              <w:rPr>
                <w:sz w:val="22"/>
                <w:szCs w:val="22"/>
              </w:rPr>
              <w:t>výpovědi s třicetidenní (30) výpovědní lhůtou, lhůta běží ode dne doručení výpovědi poskytovateli. Ihned</w:t>
            </w:r>
            <w:r>
              <w:rPr>
                <w:sz w:val="22"/>
                <w:szCs w:val="22"/>
              </w:rPr>
              <w:t xml:space="preserve"> po doručení výpovědi této s</w:t>
            </w:r>
            <w:r w:rsidRPr="00C56B1B">
              <w:rPr>
                <w:sz w:val="22"/>
                <w:szCs w:val="22"/>
              </w:rPr>
              <w:t>mlouvy na základ</w:t>
            </w:r>
            <w:r>
              <w:rPr>
                <w:sz w:val="22"/>
                <w:szCs w:val="22"/>
              </w:rPr>
              <w:t>ě kteréhokoli ustanovení této s</w:t>
            </w:r>
            <w:r w:rsidRPr="00C56B1B">
              <w:rPr>
                <w:sz w:val="22"/>
                <w:szCs w:val="22"/>
              </w:rPr>
              <w:t xml:space="preserve">mlouvy, se </w:t>
            </w:r>
            <w:r>
              <w:rPr>
                <w:sz w:val="22"/>
                <w:szCs w:val="22"/>
              </w:rPr>
              <w:t>poskytovatel a</w:t>
            </w:r>
            <w:r w:rsidR="001940CA">
              <w:rPr>
                <w:sz w:val="22"/>
                <w:szCs w:val="22"/>
              </w:rPr>
              <w:t> </w:t>
            </w:r>
            <w:r w:rsidRPr="00C56B1B">
              <w:rPr>
                <w:sz w:val="22"/>
                <w:szCs w:val="22"/>
              </w:rPr>
              <w:t>zkoušející zavazují</w:t>
            </w:r>
            <w:r>
              <w:rPr>
                <w:sz w:val="22"/>
                <w:szCs w:val="22"/>
              </w:rPr>
              <w:t>:</w:t>
            </w:r>
            <w:r w:rsidRPr="00C56B1B">
              <w:rPr>
                <w:sz w:val="22"/>
                <w:szCs w:val="22"/>
              </w:rPr>
              <w:t xml:space="preserve"> </w:t>
            </w:r>
          </w:p>
          <w:p w14:paraId="6882BE9C" w14:textId="343741E1" w:rsidR="00C56B1B" w:rsidRPr="00C56B1B" w:rsidRDefault="00C56B1B" w:rsidP="00CF799A">
            <w:pPr>
              <w:pStyle w:val="Nadpis3"/>
              <w:numPr>
                <w:ilvl w:val="2"/>
                <w:numId w:val="5"/>
              </w:numPr>
              <w:tabs>
                <w:tab w:val="clear" w:pos="594"/>
              </w:tabs>
              <w:spacing w:after="60"/>
              <w:ind w:left="731" w:hanging="284"/>
              <w:rPr>
                <w:sz w:val="22"/>
                <w:szCs w:val="22"/>
              </w:rPr>
            </w:pPr>
            <w:r w:rsidRPr="00C56B1B">
              <w:rPr>
                <w:sz w:val="22"/>
                <w:szCs w:val="22"/>
              </w:rPr>
              <w:t xml:space="preserve">zastavit nábor a zařazování subjektů hodnocení do klinické zkoušky, </w:t>
            </w:r>
          </w:p>
          <w:p w14:paraId="5815FB41" w14:textId="77777777" w:rsidR="00C56B1B" w:rsidRDefault="00C56B1B" w:rsidP="00CF799A">
            <w:pPr>
              <w:pStyle w:val="Nadpis3"/>
              <w:numPr>
                <w:ilvl w:val="2"/>
                <w:numId w:val="5"/>
              </w:numPr>
              <w:tabs>
                <w:tab w:val="clear" w:pos="594"/>
              </w:tabs>
              <w:spacing w:after="60"/>
              <w:ind w:left="731" w:hanging="284"/>
              <w:rPr>
                <w:sz w:val="22"/>
                <w:szCs w:val="22"/>
              </w:rPr>
            </w:pPr>
            <w:r w:rsidRPr="00C56B1B">
              <w:rPr>
                <w:sz w:val="22"/>
                <w:szCs w:val="22"/>
              </w:rPr>
              <w:t xml:space="preserve">zastavit provádění veškerých postupů, u již zařazených subjektů hodnocení, a to v míře, v jaké to dovoluje lékařské hledisko, a </w:t>
            </w:r>
          </w:p>
          <w:p w14:paraId="6E518810" w14:textId="1530BB2C" w:rsidR="00C56B1B" w:rsidRPr="00C56B1B" w:rsidRDefault="00C56B1B" w:rsidP="00CF799A">
            <w:pPr>
              <w:pStyle w:val="Nadpis3"/>
              <w:numPr>
                <w:ilvl w:val="2"/>
                <w:numId w:val="5"/>
              </w:numPr>
              <w:tabs>
                <w:tab w:val="clear" w:pos="594"/>
              </w:tabs>
              <w:spacing w:after="60"/>
              <w:ind w:left="731" w:hanging="284"/>
              <w:rPr>
                <w:sz w:val="22"/>
                <w:szCs w:val="22"/>
              </w:rPr>
            </w:pPr>
            <w:r w:rsidRPr="00C56B1B">
              <w:rPr>
                <w:sz w:val="22"/>
                <w:szCs w:val="22"/>
              </w:rPr>
              <w:t xml:space="preserve">zdržet se v maximální možné míře vytváření dalších nákladů a výdajů. </w:t>
            </w:r>
          </w:p>
          <w:p w14:paraId="22030A3D" w14:textId="24059AF2" w:rsidR="00C56B1B" w:rsidRDefault="00C56B1B" w:rsidP="001940CA">
            <w:pPr>
              <w:pStyle w:val="Nadpis2"/>
              <w:numPr>
                <w:ilvl w:val="0"/>
                <w:numId w:val="0"/>
              </w:numPr>
              <w:spacing w:after="60"/>
              <w:ind w:left="311" w:hanging="311"/>
              <w:rPr>
                <w:sz w:val="22"/>
                <w:szCs w:val="22"/>
              </w:rPr>
            </w:pPr>
          </w:p>
        </w:tc>
        <w:tc>
          <w:tcPr>
            <w:tcW w:w="4890" w:type="dxa"/>
          </w:tcPr>
          <w:p w14:paraId="6093F950" w14:textId="77777777" w:rsidR="00C56B1B" w:rsidRPr="00A010A2" w:rsidRDefault="00C56B1B" w:rsidP="00CF799A">
            <w:pPr>
              <w:pStyle w:val="Nadpis2"/>
              <w:numPr>
                <w:ilvl w:val="1"/>
                <w:numId w:val="67"/>
              </w:numPr>
              <w:spacing w:after="60"/>
              <w:rPr>
                <w:sz w:val="22"/>
                <w:szCs w:val="22"/>
                <w:lang w:val="en-US"/>
              </w:rPr>
            </w:pPr>
            <w:r w:rsidRPr="00A010A2">
              <w:rPr>
                <w:sz w:val="22"/>
                <w:szCs w:val="22"/>
                <w:lang w:val="en-US"/>
              </w:rPr>
              <w:t xml:space="preserve">Notwithstanding any other termination right set forth in this Agreement or in the applicable generally binding legal regulations, the Sponsor reserves the </w:t>
            </w:r>
            <w:r w:rsidRPr="00F00188">
              <w:rPr>
                <w:sz w:val="22"/>
                <w:szCs w:val="22"/>
                <w:lang w:val="en-US"/>
              </w:rPr>
              <w:t>right to terminate this Agreement at any time without cause based on thirty-day notice effective by the date of its delivery to the Provider. Immediately</w:t>
            </w:r>
            <w:r w:rsidRPr="00A010A2">
              <w:rPr>
                <w:sz w:val="22"/>
                <w:szCs w:val="22"/>
                <w:lang w:val="en-US"/>
              </w:rPr>
              <w:t xml:space="preserve"> upon receipt of the notice based on any provision of this Agreement, the Provider and the Investigator agree to:</w:t>
            </w:r>
          </w:p>
          <w:p w14:paraId="65E611BC" w14:textId="6D88C261" w:rsidR="00C56B1B" w:rsidRPr="00A010A2" w:rsidRDefault="00C56B1B" w:rsidP="00CF799A">
            <w:pPr>
              <w:pStyle w:val="Nadpis2"/>
              <w:numPr>
                <w:ilvl w:val="2"/>
                <w:numId w:val="68"/>
              </w:numPr>
              <w:tabs>
                <w:tab w:val="clear" w:pos="594"/>
              </w:tabs>
              <w:spacing w:after="60"/>
              <w:ind w:left="945" w:hanging="425"/>
              <w:rPr>
                <w:sz w:val="22"/>
                <w:szCs w:val="22"/>
                <w:lang w:val="en-US"/>
              </w:rPr>
            </w:pPr>
            <w:r w:rsidRPr="00A010A2">
              <w:rPr>
                <w:sz w:val="22"/>
                <w:szCs w:val="22"/>
                <w:lang w:val="en-US"/>
              </w:rPr>
              <w:t xml:space="preserve">cease recruiting and </w:t>
            </w:r>
            <w:r w:rsidR="00F00188">
              <w:rPr>
                <w:sz w:val="22"/>
                <w:szCs w:val="22"/>
                <w:lang w:val="en-US"/>
              </w:rPr>
              <w:t>including</w:t>
            </w:r>
            <w:r w:rsidRPr="00A010A2">
              <w:rPr>
                <w:sz w:val="22"/>
                <w:szCs w:val="22"/>
                <w:lang w:val="en-US"/>
              </w:rPr>
              <w:t xml:space="preserve"> Trial Subjects in the Clinical Investigation, </w:t>
            </w:r>
          </w:p>
          <w:p w14:paraId="028302A5" w14:textId="380FBB38" w:rsidR="00C56B1B" w:rsidRPr="00A010A2" w:rsidRDefault="00C56B1B" w:rsidP="00CF799A">
            <w:pPr>
              <w:pStyle w:val="Nadpis2"/>
              <w:numPr>
                <w:ilvl w:val="2"/>
                <w:numId w:val="68"/>
              </w:numPr>
              <w:tabs>
                <w:tab w:val="clear" w:pos="594"/>
              </w:tabs>
              <w:spacing w:after="60"/>
              <w:ind w:left="945" w:hanging="425"/>
              <w:rPr>
                <w:sz w:val="22"/>
                <w:szCs w:val="22"/>
                <w:lang w:val="en-US"/>
              </w:rPr>
            </w:pPr>
            <w:r w:rsidRPr="00A010A2">
              <w:rPr>
                <w:sz w:val="22"/>
                <w:szCs w:val="22"/>
                <w:lang w:val="en-US"/>
              </w:rPr>
              <w:t xml:space="preserve">cease all procedures to the extent medically permissible on Trial Subjects already </w:t>
            </w:r>
            <w:r w:rsidR="00F00188">
              <w:rPr>
                <w:sz w:val="22"/>
                <w:szCs w:val="22"/>
                <w:lang w:val="en-US"/>
              </w:rPr>
              <w:t>included</w:t>
            </w:r>
            <w:r w:rsidRPr="00A010A2">
              <w:rPr>
                <w:sz w:val="22"/>
                <w:szCs w:val="22"/>
                <w:lang w:val="en-US"/>
              </w:rPr>
              <w:t xml:space="preserve"> in the Clinical Investigation, and </w:t>
            </w:r>
          </w:p>
          <w:p w14:paraId="69AC86E5" w14:textId="13329610" w:rsidR="00C56B1B" w:rsidRPr="00A010A2" w:rsidRDefault="00C56B1B" w:rsidP="00CF799A">
            <w:pPr>
              <w:pStyle w:val="Nadpis2"/>
              <w:numPr>
                <w:ilvl w:val="2"/>
                <w:numId w:val="68"/>
              </w:numPr>
              <w:tabs>
                <w:tab w:val="clear" w:pos="594"/>
              </w:tabs>
              <w:spacing w:after="60"/>
              <w:ind w:left="945" w:hanging="425"/>
              <w:rPr>
                <w:sz w:val="22"/>
                <w:szCs w:val="22"/>
                <w:lang w:val="en-US"/>
              </w:rPr>
            </w:pPr>
            <w:r w:rsidRPr="00A010A2">
              <w:rPr>
                <w:sz w:val="22"/>
                <w:szCs w:val="22"/>
                <w:lang w:val="en-US"/>
              </w:rPr>
              <w:t>refrain as much as possible from incurring additional costs and expenses.</w:t>
            </w:r>
          </w:p>
        </w:tc>
      </w:tr>
      <w:tr w:rsidR="00AF1CEB" w:rsidRPr="00DF773A" w14:paraId="30904ADF" w14:textId="77777777" w:rsidTr="00F06B7F">
        <w:trPr>
          <w:trHeight w:val="436"/>
          <w:jc w:val="center"/>
        </w:trPr>
        <w:tc>
          <w:tcPr>
            <w:tcW w:w="4890" w:type="dxa"/>
          </w:tcPr>
          <w:p w14:paraId="1402747D" w14:textId="586037B7" w:rsidR="00AF1CEB" w:rsidRDefault="00F00188" w:rsidP="00CF799A">
            <w:pPr>
              <w:pStyle w:val="Nadpis2"/>
              <w:numPr>
                <w:ilvl w:val="1"/>
                <w:numId w:val="64"/>
              </w:numPr>
              <w:spacing w:after="60"/>
              <w:rPr>
                <w:sz w:val="22"/>
                <w:szCs w:val="22"/>
              </w:rPr>
            </w:pPr>
            <w:r>
              <w:rPr>
                <w:sz w:val="22"/>
                <w:szCs w:val="22"/>
              </w:rPr>
              <w:t>Bez ohledu</w:t>
            </w:r>
            <w:r w:rsidRPr="00C56B1B">
              <w:rPr>
                <w:sz w:val="22"/>
                <w:szCs w:val="22"/>
              </w:rPr>
              <w:t xml:space="preserve"> na ja</w:t>
            </w:r>
            <w:r>
              <w:rPr>
                <w:sz w:val="22"/>
                <w:szCs w:val="22"/>
              </w:rPr>
              <w:t>kékoli jiné právo ukončit tuto s</w:t>
            </w:r>
            <w:r w:rsidRPr="00C56B1B">
              <w:rPr>
                <w:sz w:val="22"/>
                <w:szCs w:val="22"/>
              </w:rPr>
              <w:t>mlouvu, jež může b</w:t>
            </w:r>
            <w:r>
              <w:rPr>
                <w:sz w:val="22"/>
                <w:szCs w:val="22"/>
              </w:rPr>
              <w:t>ýt stanoveno v této s</w:t>
            </w:r>
            <w:r w:rsidRPr="00C56B1B">
              <w:rPr>
                <w:sz w:val="22"/>
                <w:szCs w:val="22"/>
              </w:rPr>
              <w:t>mlouvě</w:t>
            </w:r>
            <w:r>
              <w:rPr>
                <w:sz w:val="22"/>
                <w:szCs w:val="22"/>
              </w:rPr>
              <w:t xml:space="preserve">, </w:t>
            </w:r>
            <w:r w:rsidRPr="00C56B1B">
              <w:rPr>
                <w:sz w:val="22"/>
                <w:szCs w:val="22"/>
              </w:rPr>
              <w:t>anebo vyplývá z obecn</w:t>
            </w:r>
            <w:r>
              <w:rPr>
                <w:sz w:val="22"/>
                <w:szCs w:val="22"/>
              </w:rPr>
              <w:t>ě závazných právních předpisů, má poskytovatel právo</w:t>
            </w:r>
            <w:r w:rsidR="005974F3">
              <w:rPr>
                <w:sz w:val="22"/>
                <w:szCs w:val="22"/>
              </w:rPr>
              <w:t xml:space="preserve"> vypovědět tuto smlouvu písemnou výpovědí</w:t>
            </w:r>
            <w:r w:rsidR="005974F3" w:rsidRPr="00AF1CEB">
              <w:rPr>
                <w:sz w:val="22"/>
                <w:szCs w:val="22"/>
              </w:rPr>
              <w:t xml:space="preserve"> </w:t>
            </w:r>
            <w:r w:rsidR="005974F3">
              <w:rPr>
                <w:sz w:val="22"/>
                <w:szCs w:val="22"/>
              </w:rPr>
              <w:t>z důvodu okolností</w:t>
            </w:r>
            <w:r w:rsidR="005974F3" w:rsidRPr="005974F3">
              <w:rPr>
                <w:sz w:val="22"/>
                <w:szCs w:val="22"/>
              </w:rPr>
              <w:t>, které poskytovat</w:t>
            </w:r>
            <w:r w:rsidR="005974F3">
              <w:rPr>
                <w:sz w:val="22"/>
                <w:szCs w:val="22"/>
              </w:rPr>
              <w:t xml:space="preserve">el nemůže ovlivnit (vis maior) a které poskytovateli </w:t>
            </w:r>
            <w:r w:rsidR="005974F3" w:rsidRPr="005974F3">
              <w:rPr>
                <w:sz w:val="22"/>
                <w:szCs w:val="22"/>
              </w:rPr>
              <w:t xml:space="preserve">znemožňují </w:t>
            </w:r>
            <w:r w:rsidR="005974F3">
              <w:rPr>
                <w:sz w:val="22"/>
                <w:szCs w:val="22"/>
              </w:rPr>
              <w:t xml:space="preserve">dokončení klinické zkoušky. </w:t>
            </w:r>
            <w:r w:rsidR="005974F3">
              <w:rPr>
                <w:sz w:val="22"/>
                <w:szCs w:val="22"/>
              </w:rPr>
              <w:lastRenderedPageBreak/>
              <w:t>Výpověď je účinná dnem doručení výpovědi zadavateli</w:t>
            </w:r>
            <w:r w:rsidR="005974F3" w:rsidRPr="005974F3">
              <w:rPr>
                <w:sz w:val="22"/>
                <w:szCs w:val="22"/>
              </w:rPr>
              <w:t>.</w:t>
            </w:r>
            <w:r w:rsidR="005974F3">
              <w:rPr>
                <w:sz w:val="22"/>
                <w:szCs w:val="22"/>
              </w:rPr>
              <w:t xml:space="preserve"> </w:t>
            </w:r>
          </w:p>
        </w:tc>
        <w:tc>
          <w:tcPr>
            <w:tcW w:w="4890" w:type="dxa"/>
          </w:tcPr>
          <w:p w14:paraId="3D3B8CAB" w14:textId="305E2DDA" w:rsidR="00AF1CEB" w:rsidRPr="00A010A2" w:rsidRDefault="00F00188" w:rsidP="00CF799A">
            <w:pPr>
              <w:pStyle w:val="Nadpis2"/>
              <w:numPr>
                <w:ilvl w:val="1"/>
                <w:numId w:val="67"/>
              </w:numPr>
              <w:spacing w:after="60"/>
              <w:rPr>
                <w:sz w:val="22"/>
                <w:szCs w:val="22"/>
                <w:lang w:val="en-US"/>
              </w:rPr>
            </w:pPr>
            <w:r w:rsidRPr="00A010A2">
              <w:rPr>
                <w:sz w:val="22"/>
                <w:szCs w:val="22"/>
                <w:lang w:val="en-US"/>
              </w:rPr>
              <w:lastRenderedPageBreak/>
              <w:t xml:space="preserve">Notwithstanding any other termination right set forth in this Agreement or in the applicable generally binding legal regulations </w:t>
            </w:r>
            <w:r>
              <w:rPr>
                <w:sz w:val="22"/>
                <w:szCs w:val="22"/>
                <w:lang w:val="en-US"/>
              </w:rPr>
              <w:t>t</w:t>
            </w:r>
            <w:r w:rsidR="005974F3" w:rsidRPr="00A010A2">
              <w:rPr>
                <w:sz w:val="22"/>
                <w:szCs w:val="22"/>
                <w:lang w:val="en-US"/>
              </w:rPr>
              <w:t xml:space="preserve">he Provider has the right to terminate this Agreement by giving written notice to the Sponsor due to circumstances the Provider cannot influence (force majeure) preventing Provider from completing the Clinical Investigation. The </w:t>
            </w:r>
            <w:r>
              <w:rPr>
                <w:sz w:val="22"/>
                <w:szCs w:val="22"/>
                <w:lang w:val="en-US"/>
              </w:rPr>
              <w:lastRenderedPageBreak/>
              <w:t>termination</w:t>
            </w:r>
            <w:r w:rsidR="005974F3" w:rsidRPr="00A010A2">
              <w:rPr>
                <w:sz w:val="22"/>
                <w:szCs w:val="22"/>
                <w:lang w:val="en-US"/>
              </w:rPr>
              <w:t xml:space="preserve"> is effective by the date of its delivery to the Sponsor.</w:t>
            </w:r>
          </w:p>
        </w:tc>
      </w:tr>
      <w:tr w:rsidR="001940CA" w:rsidRPr="00DF773A" w14:paraId="790B8784" w14:textId="77777777" w:rsidTr="005B0A00">
        <w:trPr>
          <w:trHeight w:val="1141"/>
          <w:jc w:val="center"/>
        </w:trPr>
        <w:tc>
          <w:tcPr>
            <w:tcW w:w="4890" w:type="dxa"/>
          </w:tcPr>
          <w:p w14:paraId="4F403514" w14:textId="7B10F883" w:rsidR="001940CA" w:rsidRDefault="001940CA" w:rsidP="00CF799A">
            <w:pPr>
              <w:pStyle w:val="Nadpis2"/>
              <w:numPr>
                <w:ilvl w:val="1"/>
                <w:numId w:val="64"/>
              </w:numPr>
              <w:spacing w:after="60"/>
              <w:rPr>
                <w:sz w:val="22"/>
                <w:szCs w:val="22"/>
              </w:rPr>
            </w:pPr>
            <w:r>
              <w:rPr>
                <w:sz w:val="22"/>
                <w:szCs w:val="22"/>
              </w:rPr>
              <w:lastRenderedPageBreak/>
              <w:t>Poskytovatel a zadavatel</w:t>
            </w:r>
            <w:r w:rsidRPr="00AF1CEB">
              <w:rPr>
                <w:sz w:val="22"/>
                <w:szCs w:val="22"/>
              </w:rPr>
              <w:t xml:space="preserve"> mají právo ukončit tuto smlouvu</w:t>
            </w:r>
            <w:r w:rsidR="0065693A">
              <w:rPr>
                <w:sz w:val="22"/>
                <w:szCs w:val="22"/>
              </w:rPr>
              <w:t xml:space="preserve"> </w:t>
            </w:r>
            <w:r w:rsidRPr="00AF1CEB">
              <w:rPr>
                <w:sz w:val="22"/>
                <w:szCs w:val="22"/>
              </w:rPr>
              <w:t>s okamžitým účinkem formou výpovědi doručené druhé smluvní straně</w:t>
            </w:r>
            <w:r w:rsidR="0065693A">
              <w:rPr>
                <w:sz w:val="22"/>
                <w:szCs w:val="22"/>
              </w:rPr>
              <w:t>: a)</w:t>
            </w:r>
            <w:r w:rsidRPr="00AF1CEB">
              <w:rPr>
                <w:sz w:val="22"/>
                <w:szCs w:val="22"/>
              </w:rPr>
              <w:t xml:space="preserve"> v</w:t>
            </w:r>
            <w:r>
              <w:rPr>
                <w:sz w:val="22"/>
                <w:szCs w:val="22"/>
              </w:rPr>
              <w:t> </w:t>
            </w:r>
            <w:r w:rsidRPr="00AF1CEB">
              <w:rPr>
                <w:sz w:val="22"/>
                <w:szCs w:val="22"/>
              </w:rPr>
              <w:t>případě, že provádění klinické zkoušky musí být ukončeno z lé</w:t>
            </w:r>
            <w:r>
              <w:rPr>
                <w:sz w:val="22"/>
                <w:szCs w:val="22"/>
              </w:rPr>
              <w:t>kařských anebo etických důvodů</w:t>
            </w:r>
            <w:r w:rsidR="00366B83">
              <w:rPr>
                <w:sz w:val="22"/>
                <w:szCs w:val="22"/>
              </w:rPr>
              <w:t>; b) v případě závažného porušení této smlouvy druhou smluvní stranou, které zůstane nenapravené po uplynutí třiceti (30) dnů od doručení písemné výzvy k nápravě takového porušení</w:t>
            </w:r>
            <w:r>
              <w:rPr>
                <w:sz w:val="22"/>
                <w:szCs w:val="22"/>
              </w:rPr>
              <w:t>.</w:t>
            </w:r>
          </w:p>
        </w:tc>
        <w:tc>
          <w:tcPr>
            <w:tcW w:w="4890" w:type="dxa"/>
          </w:tcPr>
          <w:p w14:paraId="6D413141" w14:textId="6CD29E02" w:rsidR="001940CA" w:rsidRPr="00A010A2" w:rsidRDefault="001940CA" w:rsidP="00CF799A">
            <w:pPr>
              <w:pStyle w:val="Nadpis2"/>
              <w:numPr>
                <w:ilvl w:val="1"/>
                <w:numId w:val="67"/>
              </w:numPr>
              <w:spacing w:after="60"/>
              <w:rPr>
                <w:sz w:val="22"/>
                <w:szCs w:val="22"/>
                <w:lang w:val="en-US"/>
              </w:rPr>
            </w:pPr>
            <w:r w:rsidRPr="00A010A2">
              <w:rPr>
                <w:sz w:val="22"/>
                <w:szCs w:val="22"/>
                <w:lang w:val="en-US"/>
              </w:rPr>
              <w:t>The Provider and the Sponsor have the right to terminate this Agreement with immediate effect by givi</w:t>
            </w:r>
            <w:r>
              <w:rPr>
                <w:sz w:val="22"/>
                <w:szCs w:val="22"/>
                <w:lang w:val="en-US"/>
              </w:rPr>
              <w:t>ng written notice to the other P</w:t>
            </w:r>
            <w:r w:rsidRPr="00A010A2">
              <w:rPr>
                <w:sz w:val="22"/>
                <w:szCs w:val="22"/>
                <w:lang w:val="en-US"/>
              </w:rPr>
              <w:t>arty</w:t>
            </w:r>
            <w:r w:rsidR="0065693A">
              <w:rPr>
                <w:sz w:val="22"/>
                <w:szCs w:val="22"/>
                <w:lang w:val="en-US"/>
              </w:rPr>
              <w:t>: a)</w:t>
            </w:r>
            <w:r w:rsidRPr="00A010A2">
              <w:rPr>
                <w:sz w:val="22"/>
                <w:szCs w:val="22"/>
                <w:lang w:val="en-US"/>
              </w:rPr>
              <w:t xml:space="preserve"> in the case that the Clinical Investigation needs to be terminated due to medical or ethical reasons</w:t>
            </w:r>
            <w:r w:rsidR="0065693A">
              <w:rPr>
                <w:sz w:val="22"/>
                <w:szCs w:val="22"/>
                <w:lang w:val="en-US"/>
              </w:rPr>
              <w:t xml:space="preserve">; b) </w:t>
            </w:r>
            <w:r w:rsidR="00366B83">
              <w:rPr>
                <w:sz w:val="22"/>
                <w:szCs w:val="22"/>
                <w:lang w:val="en-US"/>
              </w:rPr>
              <w:t xml:space="preserve">in the event </w:t>
            </w:r>
            <w:r w:rsidR="00366B83" w:rsidRPr="00366B83">
              <w:rPr>
                <w:sz w:val="22"/>
                <w:szCs w:val="22"/>
                <w:lang w:val="en-US"/>
              </w:rPr>
              <w:t xml:space="preserve">of material breach </w:t>
            </w:r>
            <w:r w:rsidR="00366B83">
              <w:rPr>
                <w:sz w:val="22"/>
                <w:szCs w:val="22"/>
                <w:lang w:val="en-US"/>
              </w:rPr>
              <w:t xml:space="preserve">of this Agreement </w:t>
            </w:r>
            <w:r w:rsidR="00366B83" w:rsidRPr="00366B83">
              <w:rPr>
                <w:sz w:val="22"/>
                <w:szCs w:val="22"/>
                <w:lang w:val="en-US"/>
              </w:rPr>
              <w:t>that remains uncured after thirty (30) days after receipt of written notice</w:t>
            </w:r>
            <w:r w:rsidR="00366B83">
              <w:rPr>
                <w:sz w:val="22"/>
                <w:szCs w:val="22"/>
                <w:lang w:val="en-US"/>
              </w:rPr>
              <w:t xml:space="preserve"> for remedy to the other Party</w:t>
            </w:r>
            <w:r w:rsidRPr="00A010A2">
              <w:rPr>
                <w:sz w:val="22"/>
                <w:szCs w:val="22"/>
                <w:lang w:val="en-US"/>
              </w:rPr>
              <w:t>.</w:t>
            </w:r>
          </w:p>
        </w:tc>
      </w:tr>
      <w:tr w:rsidR="00366B83" w:rsidRPr="00DF773A" w14:paraId="2DC01DE6" w14:textId="77777777" w:rsidTr="005B0A00">
        <w:trPr>
          <w:trHeight w:val="1141"/>
          <w:jc w:val="center"/>
        </w:trPr>
        <w:tc>
          <w:tcPr>
            <w:tcW w:w="4890" w:type="dxa"/>
          </w:tcPr>
          <w:p w14:paraId="69210D77" w14:textId="1B13463F" w:rsidR="00366B83" w:rsidRDefault="00366B83" w:rsidP="00CF799A">
            <w:pPr>
              <w:pStyle w:val="Nadpis2"/>
              <w:numPr>
                <w:ilvl w:val="1"/>
                <w:numId w:val="64"/>
              </w:numPr>
              <w:spacing w:after="60"/>
              <w:rPr>
                <w:sz w:val="22"/>
                <w:szCs w:val="22"/>
              </w:rPr>
            </w:pPr>
            <w:r>
              <w:rPr>
                <w:sz w:val="22"/>
                <w:szCs w:val="22"/>
              </w:rPr>
              <w:t>Tuto s</w:t>
            </w:r>
            <w:r w:rsidRPr="00DF773A">
              <w:rPr>
                <w:sz w:val="22"/>
                <w:szCs w:val="22"/>
              </w:rPr>
              <w:t>mlouvu lze dále předčasně ukončit jednostranným odstoupením od smlouvy v souladu s obecně závaznými právními předpisy nebo dohodou smluvních stran.</w:t>
            </w:r>
          </w:p>
        </w:tc>
        <w:tc>
          <w:tcPr>
            <w:tcW w:w="4890" w:type="dxa"/>
          </w:tcPr>
          <w:p w14:paraId="340E903C" w14:textId="4D7A9F1A" w:rsidR="00366B83" w:rsidRPr="00A010A2" w:rsidRDefault="00366B83" w:rsidP="00CF799A">
            <w:pPr>
              <w:pStyle w:val="Nadpis2"/>
              <w:numPr>
                <w:ilvl w:val="1"/>
                <w:numId w:val="67"/>
              </w:numPr>
              <w:spacing w:after="60"/>
              <w:rPr>
                <w:sz w:val="22"/>
                <w:szCs w:val="22"/>
                <w:lang w:val="en-US"/>
              </w:rPr>
            </w:pPr>
            <w:r w:rsidRPr="00DF773A">
              <w:rPr>
                <w:sz w:val="22"/>
                <w:szCs w:val="22"/>
                <w:lang w:val="en-US"/>
              </w:rPr>
              <w:t>Further, this Agreement may be prematurely terminated by unilateral withdrawal in accordance with generally applicable regulation or by agreement of the Parties.</w:t>
            </w:r>
          </w:p>
        </w:tc>
      </w:tr>
      <w:tr w:rsidR="00AF1CEB" w:rsidRPr="00DF773A" w14:paraId="4F6F9CA0" w14:textId="77777777" w:rsidTr="00357BF6">
        <w:trPr>
          <w:trHeight w:val="294"/>
          <w:jc w:val="center"/>
        </w:trPr>
        <w:tc>
          <w:tcPr>
            <w:tcW w:w="4890" w:type="dxa"/>
          </w:tcPr>
          <w:p w14:paraId="34CF2679" w14:textId="5155B070" w:rsidR="00AF1CEB" w:rsidRPr="00AF1CEB" w:rsidRDefault="00AF1CEB" w:rsidP="00CF799A">
            <w:pPr>
              <w:pStyle w:val="Nadpis2"/>
              <w:numPr>
                <w:ilvl w:val="1"/>
                <w:numId w:val="64"/>
              </w:numPr>
              <w:spacing w:after="60"/>
              <w:rPr>
                <w:rFonts w:ascii="Arial" w:hAnsi="Arial" w:cs="Arial"/>
                <w:sz w:val="20"/>
              </w:rPr>
            </w:pPr>
            <w:r w:rsidRPr="00AF1CEB">
              <w:rPr>
                <w:sz w:val="22"/>
                <w:szCs w:val="22"/>
              </w:rPr>
              <w:t xml:space="preserve">V případě, že kterékoli z povolení či souhlasů nezbytných pro provádění </w:t>
            </w:r>
            <w:r>
              <w:rPr>
                <w:sz w:val="22"/>
                <w:szCs w:val="22"/>
              </w:rPr>
              <w:t>klinické zkoušky</w:t>
            </w:r>
            <w:r w:rsidRPr="00AF1CEB">
              <w:rPr>
                <w:sz w:val="22"/>
                <w:szCs w:val="22"/>
              </w:rPr>
              <w:t xml:space="preserve"> je (i) s konečnou platností zamítnuto anebo (ii) zrušeno, skončí tato </w:t>
            </w:r>
            <w:r>
              <w:rPr>
                <w:sz w:val="22"/>
                <w:szCs w:val="22"/>
              </w:rPr>
              <w:t>s</w:t>
            </w:r>
            <w:r w:rsidRPr="00AF1CEB">
              <w:rPr>
                <w:sz w:val="22"/>
                <w:szCs w:val="22"/>
              </w:rPr>
              <w:t>mlouva automaticky dnem doručení oznámení (rozhodnutí) o takovém konečném zamítnutí či zrušení.</w:t>
            </w:r>
          </w:p>
        </w:tc>
        <w:tc>
          <w:tcPr>
            <w:tcW w:w="4890" w:type="dxa"/>
          </w:tcPr>
          <w:p w14:paraId="0A03D0D8" w14:textId="33077E25" w:rsidR="00AF1CEB" w:rsidRPr="00A010A2" w:rsidRDefault="00AF1CEB" w:rsidP="00CF799A">
            <w:pPr>
              <w:pStyle w:val="Nadpis2"/>
              <w:numPr>
                <w:ilvl w:val="1"/>
                <w:numId w:val="67"/>
              </w:numPr>
              <w:spacing w:after="60"/>
              <w:rPr>
                <w:sz w:val="22"/>
                <w:szCs w:val="22"/>
                <w:lang w:val="en-US"/>
              </w:rPr>
            </w:pPr>
            <w:r w:rsidRPr="00A010A2">
              <w:rPr>
                <w:sz w:val="22"/>
                <w:szCs w:val="22"/>
                <w:lang w:val="en-US"/>
              </w:rPr>
              <w:t xml:space="preserve">In the case that any authorization or consent necessary for the performance of the Clinical Investigation is (i) finally rejected or (ii) withdrawn, this Agreement shall be automatically terminated on the day of receipt of notification (decision) of such final rejection or withdrawal. </w:t>
            </w:r>
          </w:p>
        </w:tc>
      </w:tr>
      <w:tr w:rsidR="000E610C" w:rsidRPr="00DF773A" w14:paraId="2A4E7919" w14:textId="77777777" w:rsidTr="001448F7">
        <w:trPr>
          <w:jc w:val="center"/>
        </w:trPr>
        <w:tc>
          <w:tcPr>
            <w:tcW w:w="4890" w:type="dxa"/>
          </w:tcPr>
          <w:p w14:paraId="02F81F36" w14:textId="4C809EEA" w:rsidR="004477A9" w:rsidRPr="00EC6F8E" w:rsidRDefault="00EC6F8E" w:rsidP="00CF799A">
            <w:pPr>
              <w:pStyle w:val="Nadpis2"/>
              <w:numPr>
                <w:ilvl w:val="1"/>
                <w:numId w:val="64"/>
              </w:numPr>
              <w:spacing w:after="60"/>
              <w:rPr>
                <w:sz w:val="22"/>
                <w:szCs w:val="22"/>
              </w:rPr>
            </w:pPr>
            <w:r w:rsidRPr="00EC6F8E">
              <w:rPr>
                <w:sz w:val="22"/>
                <w:szCs w:val="22"/>
              </w:rPr>
              <w:t>Uplynutím účinnosti této smlouvy ani jejím předčasným ukončením nezaniká nárok poskytovatele na dosud nesplatnou odměnu nebo její část. Zadavatel je povinen uhradit poskytovateli poměrnou část odměny, která mu v důsledku plnění této sml</w:t>
            </w:r>
            <w:r w:rsidR="00126FEB">
              <w:rPr>
                <w:sz w:val="22"/>
                <w:szCs w:val="22"/>
              </w:rPr>
              <w:t>ouvy vznikla a </w:t>
            </w:r>
            <w:r w:rsidRPr="00EC6F8E">
              <w:rPr>
                <w:sz w:val="22"/>
                <w:szCs w:val="22"/>
              </w:rPr>
              <w:t>v případě, že poměrná část odměny nepokrývá náklady poskytovatele vynaložené na plnění této smlouvy, také náklady nepokryté poměrnou částí odměny.</w:t>
            </w:r>
          </w:p>
        </w:tc>
        <w:tc>
          <w:tcPr>
            <w:tcW w:w="4890" w:type="dxa"/>
          </w:tcPr>
          <w:p w14:paraId="03D1FFC9" w14:textId="7F05D225" w:rsidR="004477A9" w:rsidRPr="00EC6F8E" w:rsidRDefault="00EC6F8E" w:rsidP="003546A8">
            <w:pPr>
              <w:pStyle w:val="Nadpis2"/>
              <w:numPr>
                <w:ilvl w:val="1"/>
                <w:numId w:val="67"/>
              </w:numPr>
              <w:spacing w:after="60"/>
              <w:rPr>
                <w:sz w:val="22"/>
                <w:szCs w:val="22"/>
                <w:lang w:val="en-US"/>
              </w:rPr>
            </w:pPr>
            <w:r w:rsidRPr="00EC6F8E">
              <w:rPr>
                <w:sz w:val="22"/>
                <w:szCs w:val="22"/>
                <w:lang w:val="en-US"/>
              </w:rPr>
              <w:t xml:space="preserve">The Provider's right to unpaid remuneration or its part does not cease by expiry of this Agreement, termination, or early termination of this Agreement. </w:t>
            </w:r>
            <w:r w:rsidR="003546A8">
              <w:rPr>
                <w:sz w:val="22"/>
                <w:szCs w:val="22"/>
                <w:lang w:val="en-US"/>
              </w:rPr>
              <w:t>Sponsor</w:t>
            </w:r>
            <w:r w:rsidR="003546A8" w:rsidRPr="00EC6F8E">
              <w:rPr>
                <w:sz w:val="22"/>
                <w:szCs w:val="22"/>
                <w:lang w:val="en-US"/>
              </w:rPr>
              <w:t xml:space="preserve"> </w:t>
            </w:r>
            <w:r w:rsidRPr="00EC6F8E">
              <w:rPr>
                <w:sz w:val="22"/>
                <w:szCs w:val="22"/>
                <w:lang w:val="en-US"/>
              </w:rPr>
              <w:t xml:space="preserve">shall pay Provider the proportionate part of the </w:t>
            </w:r>
            <w:r w:rsidR="00F06B7F">
              <w:rPr>
                <w:sz w:val="22"/>
                <w:szCs w:val="22"/>
                <w:lang w:val="en-US"/>
              </w:rPr>
              <w:t>remuneration</w:t>
            </w:r>
            <w:r w:rsidRPr="00EC6F8E">
              <w:rPr>
                <w:sz w:val="22"/>
                <w:szCs w:val="22"/>
                <w:lang w:val="en-US"/>
              </w:rPr>
              <w:t xml:space="preserve"> arising as a result of performing hereunder and if this proportionate part of the </w:t>
            </w:r>
            <w:r w:rsidR="00F06B7F">
              <w:rPr>
                <w:sz w:val="22"/>
                <w:szCs w:val="22"/>
                <w:lang w:val="en-US"/>
              </w:rPr>
              <w:t>remuneration</w:t>
            </w:r>
            <w:r w:rsidRPr="00EC6F8E">
              <w:rPr>
                <w:sz w:val="22"/>
                <w:szCs w:val="22"/>
                <w:lang w:val="en-US"/>
              </w:rPr>
              <w:t xml:space="preserve"> does not cover costs of Provider paid for performing hereunder, then also all costs not covered by this proportionate part of the </w:t>
            </w:r>
            <w:r w:rsidR="00F06B7F">
              <w:rPr>
                <w:sz w:val="22"/>
                <w:szCs w:val="22"/>
                <w:lang w:val="en-US"/>
              </w:rPr>
              <w:t>remuneration</w:t>
            </w:r>
            <w:r w:rsidRPr="00EC6F8E">
              <w:rPr>
                <w:sz w:val="22"/>
                <w:szCs w:val="22"/>
                <w:lang w:val="en-US"/>
              </w:rPr>
              <w:t>.</w:t>
            </w:r>
          </w:p>
        </w:tc>
      </w:tr>
      <w:tr w:rsidR="000E610C" w:rsidRPr="00DF773A" w14:paraId="794F9526" w14:textId="77777777" w:rsidTr="001448F7">
        <w:trPr>
          <w:jc w:val="center"/>
        </w:trPr>
        <w:tc>
          <w:tcPr>
            <w:tcW w:w="4890" w:type="dxa"/>
          </w:tcPr>
          <w:p w14:paraId="0EC54F6D" w14:textId="506090B8" w:rsidR="000E610C" w:rsidRPr="00DF773A" w:rsidRDefault="000E610C" w:rsidP="00970FB6">
            <w:pPr>
              <w:pStyle w:val="Nadpis1"/>
              <w:tabs>
                <w:tab w:val="clear" w:pos="567"/>
              </w:tabs>
              <w:spacing w:before="0" w:after="60"/>
              <w:ind w:left="447" w:hanging="447"/>
              <w:rPr>
                <w:snapToGrid w:val="0"/>
                <w:sz w:val="22"/>
                <w:szCs w:val="22"/>
              </w:rPr>
            </w:pPr>
            <w:r w:rsidRPr="00DF773A">
              <w:rPr>
                <w:sz w:val="22"/>
                <w:szCs w:val="22"/>
              </w:rPr>
              <w:t>Salvatorní klauzule</w:t>
            </w:r>
          </w:p>
        </w:tc>
        <w:tc>
          <w:tcPr>
            <w:tcW w:w="4890" w:type="dxa"/>
          </w:tcPr>
          <w:p w14:paraId="4284BCE6" w14:textId="1AC9A80A" w:rsidR="000E610C" w:rsidRPr="00F659EA" w:rsidRDefault="00025B3C" w:rsidP="00CF799A">
            <w:pPr>
              <w:pStyle w:val="Nadpis1"/>
              <w:numPr>
                <w:ilvl w:val="0"/>
                <w:numId w:val="64"/>
              </w:numPr>
              <w:spacing w:before="0" w:after="60"/>
              <w:rPr>
                <w:sz w:val="22"/>
                <w:szCs w:val="22"/>
                <w:lang w:val="en-US"/>
              </w:rPr>
            </w:pPr>
            <w:r w:rsidRPr="00DF773A">
              <w:rPr>
                <w:sz w:val="22"/>
                <w:szCs w:val="22"/>
                <w:lang w:val="en-US"/>
              </w:rPr>
              <w:t>Severability</w:t>
            </w:r>
          </w:p>
        </w:tc>
      </w:tr>
      <w:tr w:rsidR="000E610C" w:rsidRPr="00DF773A" w14:paraId="7326C057" w14:textId="77777777" w:rsidTr="001448F7">
        <w:trPr>
          <w:jc w:val="center"/>
        </w:trPr>
        <w:tc>
          <w:tcPr>
            <w:tcW w:w="4890" w:type="dxa"/>
          </w:tcPr>
          <w:p w14:paraId="7D19CB96" w14:textId="632E1971" w:rsidR="000E610C" w:rsidRPr="00DF773A" w:rsidRDefault="00DE2189" w:rsidP="00CF799A">
            <w:pPr>
              <w:pStyle w:val="Nadpis2"/>
              <w:numPr>
                <w:ilvl w:val="1"/>
                <w:numId w:val="64"/>
              </w:numPr>
              <w:spacing w:after="60"/>
              <w:rPr>
                <w:snapToGrid w:val="0"/>
                <w:sz w:val="22"/>
                <w:szCs w:val="22"/>
              </w:rPr>
            </w:pPr>
            <w:r w:rsidRPr="00DF773A">
              <w:rPr>
                <w:sz w:val="22"/>
                <w:szCs w:val="22"/>
              </w:rPr>
              <w:t>Sml</w:t>
            </w:r>
            <w:r w:rsidR="000E610C" w:rsidRPr="00DF773A">
              <w:rPr>
                <w:sz w:val="22"/>
                <w:szCs w:val="22"/>
              </w:rPr>
              <w:t xml:space="preserve">uvní strany se zavazují poskytnout si k naplnění účelu této </w:t>
            </w:r>
            <w:r w:rsidR="00F0667E" w:rsidRPr="00DF773A">
              <w:rPr>
                <w:sz w:val="22"/>
                <w:szCs w:val="22"/>
              </w:rPr>
              <w:t>sml</w:t>
            </w:r>
            <w:r w:rsidR="000E610C" w:rsidRPr="00DF773A">
              <w:rPr>
                <w:sz w:val="22"/>
                <w:szCs w:val="22"/>
              </w:rPr>
              <w:t>ouvy vzájemnou součinnost.</w:t>
            </w:r>
          </w:p>
        </w:tc>
        <w:tc>
          <w:tcPr>
            <w:tcW w:w="4890" w:type="dxa"/>
          </w:tcPr>
          <w:p w14:paraId="61A43233" w14:textId="21243042" w:rsidR="000E610C" w:rsidRPr="00DF773A" w:rsidRDefault="000E610C" w:rsidP="00CF799A">
            <w:pPr>
              <w:pStyle w:val="Nadpis2"/>
              <w:numPr>
                <w:ilvl w:val="1"/>
                <w:numId w:val="90"/>
              </w:numPr>
              <w:spacing w:after="60"/>
              <w:rPr>
                <w:sz w:val="22"/>
                <w:szCs w:val="22"/>
                <w:lang w:val="en-US"/>
              </w:rPr>
            </w:pPr>
            <w:r w:rsidRPr="00DF773A">
              <w:rPr>
                <w:sz w:val="22"/>
                <w:szCs w:val="22"/>
                <w:lang w:val="en-US"/>
              </w:rPr>
              <w:t xml:space="preserve">Parties agree to provide full mutual cooperation so that the purpose of this </w:t>
            </w:r>
            <w:r w:rsidR="00A821A9" w:rsidRPr="00DF773A">
              <w:rPr>
                <w:sz w:val="22"/>
                <w:szCs w:val="22"/>
                <w:lang w:val="en-US"/>
              </w:rPr>
              <w:t>Agreement</w:t>
            </w:r>
            <w:r w:rsidRPr="00DF773A">
              <w:rPr>
                <w:sz w:val="22"/>
                <w:szCs w:val="22"/>
                <w:lang w:val="en-US"/>
              </w:rPr>
              <w:t xml:space="preserve"> </w:t>
            </w:r>
            <w:r w:rsidR="00025B3C" w:rsidRPr="00DF773A">
              <w:rPr>
                <w:sz w:val="22"/>
                <w:szCs w:val="22"/>
                <w:lang w:val="en-US"/>
              </w:rPr>
              <w:t xml:space="preserve">can </w:t>
            </w:r>
            <w:r w:rsidRPr="00DF773A">
              <w:rPr>
                <w:sz w:val="22"/>
                <w:szCs w:val="22"/>
                <w:lang w:val="en-US"/>
              </w:rPr>
              <w:t>be fulfilled.</w:t>
            </w:r>
          </w:p>
        </w:tc>
      </w:tr>
      <w:tr w:rsidR="000E610C" w:rsidRPr="00DF773A" w14:paraId="165BF611" w14:textId="77777777" w:rsidTr="001448F7">
        <w:trPr>
          <w:jc w:val="center"/>
        </w:trPr>
        <w:tc>
          <w:tcPr>
            <w:tcW w:w="4890" w:type="dxa"/>
          </w:tcPr>
          <w:p w14:paraId="30ADC670" w14:textId="05CDD85F" w:rsidR="000E610C" w:rsidRPr="00DF773A" w:rsidRDefault="00154C1F" w:rsidP="00CF799A">
            <w:pPr>
              <w:pStyle w:val="Nadpis2"/>
              <w:numPr>
                <w:ilvl w:val="1"/>
                <w:numId w:val="90"/>
              </w:numPr>
              <w:spacing w:after="60"/>
              <w:rPr>
                <w:sz w:val="22"/>
                <w:szCs w:val="22"/>
              </w:rPr>
            </w:pPr>
            <w:r>
              <w:rPr>
                <w:sz w:val="22"/>
                <w:szCs w:val="22"/>
              </w:rPr>
              <w:t>Smluvní s</w:t>
            </w:r>
            <w:r w:rsidR="0044035B" w:rsidRPr="00DF773A">
              <w:rPr>
                <w:sz w:val="22"/>
                <w:szCs w:val="22"/>
              </w:rPr>
              <w:t>tr</w:t>
            </w:r>
            <w:r w:rsidR="000E610C" w:rsidRPr="00DF773A">
              <w:rPr>
                <w:sz w:val="22"/>
                <w:szCs w:val="22"/>
              </w:rPr>
              <w:t xml:space="preserve">any sjednávají, že pokud v důsledku změny či odlišného výkladu právních předpisů anebo judikatury soudů bude u některého ustanovení této </w:t>
            </w:r>
            <w:r w:rsidR="00F0667E" w:rsidRPr="00DF773A">
              <w:rPr>
                <w:sz w:val="22"/>
                <w:szCs w:val="22"/>
              </w:rPr>
              <w:t>sml</w:t>
            </w:r>
            <w:r w:rsidR="000E610C" w:rsidRPr="00DF773A">
              <w:rPr>
                <w:sz w:val="22"/>
                <w:szCs w:val="22"/>
              </w:rPr>
              <w:t xml:space="preserve">ouvy shledán důvod neplatnosti právního jednání, </w:t>
            </w:r>
            <w:r w:rsidR="00F0667E" w:rsidRPr="00DF773A">
              <w:rPr>
                <w:sz w:val="22"/>
                <w:szCs w:val="22"/>
              </w:rPr>
              <w:t>sml</w:t>
            </w:r>
            <w:r w:rsidR="000E610C" w:rsidRPr="00DF773A">
              <w:rPr>
                <w:sz w:val="22"/>
                <w:szCs w:val="22"/>
              </w:rPr>
              <w:t xml:space="preserve">ouva jako celek nadále platí, přičemž za neplatnou bude možné považovat pouze tu část, které se důvod neplatnosti přímo týká. </w:t>
            </w:r>
            <w:r w:rsidR="00F0667E" w:rsidRPr="00DF773A">
              <w:rPr>
                <w:sz w:val="22"/>
                <w:szCs w:val="22"/>
              </w:rPr>
              <w:t>Str</w:t>
            </w:r>
            <w:r w:rsidR="000E610C" w:rsidRPr="00DF773A">
              <w:rPr>
                <w:sz w:val="22"/>
                <w:szCs w:val="22"/>
              </w:rPr>
              <w:t xml:space="preserve">any se zavazují toto ustanovení doplnit či nahradit novým ujednáním, které bude odpovídat aktuálnímu výkladu právních předpisů a smyslu a účelu této </w:t>
            </w:r>
            <w:r w:rsidR="00F0667E" w:rsidRPr="00DF773A">
              <w:rPr>
                <w:sz w:val="22"/>
                <w:szCs w:val="22"/>
              </w:rPr>
              <w:t>sml</w:t>
            </w:r>
            <w:r w:rsidR="000E610C" w:rsidRPr="00DF773A">
              <w:rPr>
                <w:sz w:val="22"/>
                <w:szCs w:val="22"/>
              </w:rPr>
              <w:t>ouvy.</w:t>
            </w:r>
          </w:p>
        </w:tc>
        <w:tc>
          <w:tcPr>
            <w:tcW w:w="4890" w:type="dxa"/>
          </w:tcPr>
          <w:p w14:paraId="15A281D8" w14:textId="1E145A95" w:rsidR="000E610C" w:rsidRPr="00DF773A" w:rsidRDefault="000E610C" w:rsidP="00CF799A">
            <w:pPr>
              <w:pStyle w:val="Nadpis2"/>
              <w:numPr>
                <w:ilvl w:val="1"/>
                <w:numId w:val="91"/>
              </w:numPr>
              <w:spacing w:after="60"/>
              <w:rPr>
                <w:sz w:val="22"/>
                <w:szCs w:val="22"/>
                <w:lang w:val="en-US"/>
              </w:rPr>
            </w:pPr>
            <w:r w:rsidRPr="00DF773A">
              <w:rPr>
                <w:sz w:val="22"/>
                <w:szCs w:val="22"/>
                <w:lang w:val="en-US"/>
              </w:rPr>
              <w:t xml:space="preserve">Parties agree that in case of change or different interpretation of legal regulation or court decision concerning a finding that any of the provisions hereof would cause nullity of a legal act, the rest of the </w:t>
            </w:r>
            <w:r w:rsidR="00A821A9" w:rsidRPr="00DF773A">
              <w:rPr>
                <w:sz w:val="22"/>
                <w:szCs w:val="22"/>
                <w:lang w:val="en-US"/>
              </w:rPr>
              <w:t>Agreement</w:t>
            </w:r>
            <w:r w:rsidRPr="00DF773A">
              <w:rPr>
                <w:sz w:val="22"/>
                <w:szCs w:val="22"/>
                <w:lang w:val="en-US"/>
              </w:rPr>
              <w:t xml:space="preserve"> as a whole shall remain valid and the only invalid part shall be the part directly affected by the reason for nullity. Parties shall amend o</w:t>
            </w:r>
            <w:r w:rsidR="00025B3C" w:rsidRPr="00DF773A">
              <w:rPr>
                <w:sz w:val="22"/>
                <w:szCs w:val="22"/>
                <w:lang w:val="en-US"/>
              </w:rPr>
              <w:t>r replace that provision with a </w:t>
            </w:r>
            <w:r w:rsidRPr="00DF773A">
              <w:rPr>
                <w:sz w:val="22"/>
                <w:szCs w:val="22"/>
                <w:lang w:val="en-US"/>
              </w:rPr>
              <w:t xml:space="preserve">new one that shall correspond to the current interpretation of legal regulation and the spirit and purpose of this </w:t>
            </w:r>
            <w:r w:rsidR="00A821A9" w:rsidRPr="00DF773A">
              <w:rPr>
                <w:sz w:val="22"/>
                <w:szCs w:val="22"/>
                <w:lang w:val="en-US"/>
              </w:rPr>
              <w:t>Agreement</w:t>
            </w:r>
            <w:r w:rsidRPr="00DF773A">
              <w:rPr>
                <w:sz w:val="22"/>
                <w:szCs w:val="22"/>
                <w:lang w:val="en-US"/>
              </w:rPr>
              <w:t>.</w:t>
            </w:r>
          </w:p>
        </w:tc>
      </w:tr>
      <w:tr w:rsidR="000E610C" w:rsidRPr="00DF773A" w14:paraId="1B6DB998" w14:textId="77777777" w:rsidTr="00DD61B8">
        <w:trPr>
          <w:trHeight w:val="70"/>
          <w:jc w:val="center"/>
        </w:trPr>
        <w:tc>
          <w:tcPr>
            <w:tcW w:w="4890" w:type="dxa"/>
          </w:tcPr>
          <w:p w14:paraId="60FB9F4C" w14:textId="4C1F7CB2" w:rsidR="000E610C" w:rsidRPr="00DF773A" w:rsidRDefault="000E610C" w:rsidP="00CF799A">
            <w:pPr>
              <w:pStyle w:val="Nadpis2"/>
              <w:numPr>
                <w:ilvl w:val="1"/>
                <w:numId w:val="91"/>
              </w:numPr>
              <w:spacing w:after="60"/>
              <w:rPr>
                <w:sz w:val="22"/>
                <w:szCs w:val="22"/>
              </w:rPr>
            </w:pPr>
            <w:r w:rsidRPr="00DF773A">
              <w:rPr>
                <w:sz w:val="22"/>
                <w:szCs w:val="22"/>
              </w:rPr>
              <w:t xml:space="preserve">Pokud v některých případech nebude možné řešení zde uvedené a </w:t>
            </w:r>
            <w:r w:rsidR="00F0667E" w:rsidRPr="00DF773A">
              <w:rPr>
                <w:sz w:val="22"/>
                <w:szCs w:val="22"/>
              </w:rPr>
              <w:t>sml</w:t>
            </w:r>
            <w:r w:rsidRPr="00DF773A">
              <w:rPr>
                <w:sz w:val="22"/>
                <w:szCs w:val="22"/>
              </w:rPr>
              <w:t xml:space="preserve">ouva by byla neplatná, strany se zavazují bezodkladně po tomto zjištění uzavřít novou </w:t>
            </w:r>
            <w:r w:rsidR="00DE2189" w:rsidRPr="00DF773A">
              <w:rPr>
                <w:sz w:val="22"/>
                <w:szCs w:val="22"/>
              </w:rPr>
              <w:t>sml</w:t>
            </w:r>
            <w:r w:rsidRPr="00DF773A">
              <w:rPr>
                <w:sz w:val="22"/>
                <w:szCs w:val="22"/>
              </w:rPr>
              <w:t xml:space="preserve">ouvu, ve které případný </w:t>
            </w:r>
            <w:r w:rsidRPr="00DF773A">
              <w:rPr>
                <w:sz w:val="22"/>
                <w:szCs w:val="22"/>
              </w:rPr>
              <w:lastRenderedPageBreak/>
              <w:t xml:space="preserve">důvod neplatnosti bude odstraněn, a dosavadní přijatá plnění budou započítána na plnění stran podle této nové </w:t>
            </w:r>
            <w:r w:rsidR="00DE2189" w:rsidRPr="00DF773A">
              <w:rPr>
                <w:sz w:val="22"/>
                <w:szCs w:val="22"/>
              </w:rPr>
              <w:t>sml</w:t>
            </w:r>
            <w:r w:rsidRPr="00DF773A">
              <w:rPr>
                <w:sz w:val="22"/>
                <w:szCs w:val="22"/>
              </w:rPr>
              <w:t xml:space="preserve">ouvy. Podmínky této nové </w:t>
            </w:r>
            <w:r w:rsidR="00DE2189" w:rsidRPr="00DF773A">
              <w:rPr>
                <w:sz w:val="22"/>
                <w:szCs w:val="22"/>
              </w:rPr>
              <w:t>sml</w:t>
            </w:r>
            <w:r w:rsidRPr="00DF773A">
              <w:rPr>
                <w:sz w:val="22"/>
                <w:szCs w:val="22"/>
              </w:rPr>
              <w:t xml:space="preserve">ouvy přitom vyjdou z původní </w:t>
            </w:r>
            <w:r w:rsidR="00F0667E" w:rsidRPr="00DF773A">
              <w:rPr>
                <w:sz w:val="22"/>
                <w:szCs w:val="22"/>
              </w:rPr>
              <w:t>sml</w:t>
            </w:r>
            <w:r w:rsidRPr="00DF773A">
              <w:rPr>
                <w:sz w:val="22"/>
                <w:szCs w:val="22"/>
              </w:rPr>
              <w:t>ouvy.</w:t>
            </w:r>
          </w:p>
        </w:tc>
        <w:tc>
          <w:tcPr>
            <w:tcW w:w="4890" w:type="dxa"/>
          </w:tcPr>
          <w:p w14:paraId="301B1E7F" w14:textId="6C038D4B" w:rsidR="000E610C" w:rsidRPr="00DF773A" w:rsidRDefault="000E610C" w:rsidP="00CF799A">
            <w:pPr>
              <w:pStyle w:val="Nadpis2"/>
              <w:numPr>
                <w:ilvl w:val="1"/>
                <w:numId w:val="92"/>
              </w:numPr>
              <w:spacing w:after="60"/>
              <w:rPr>
                <w:sz w:val="22"/>
                <w:szCs w:val="22"/>
                <w:lang w:val="en-US"/>
              </w:rPr>
            </w:pPr>
            <w:r w:rsidRPr="00DF773A">
              <w:rPr>
                <w:sz w:val="22"/>
                <w:szCs w:val="22"/>
                <w:lang w:val="en-US"/>
              </w:rPr>
              <w:lastRenderedPageBreak/>
              <w:t xml:space="preserve">Should in some cases such a solution be impossible and the </w:t>
            </w:r>
            <w:r w:rsidR="00A821A9" w:rsidRPr="00DF773A">
              <w:rPr>
                <w:sz w:val="22"/>
                <w:szCs w:val="22"/>
                <w:lang w:val="en-US"/>
              </w:rPr>
              <w:t>Agreement</w:t>
            </w:r>
            <w:r w:rsidRPr="00DF773A">
              <w:rPr>
                <w:sz w:val="22"/>
                <w:szCs w:val="22"/>
                <w:lang w:val="en-US"/>
              </w:rPr>
              <w:t xml:space="preserve"> would therefore be null, Parties shall immediately conclude a new </w:t>
            </w:r>
            <w:r w:rsidR="00F579D7">
              <w:rPr>
                <w:sz w:val="22"/>
                <w:szCs w:val="22"/>
                <w:lang w:val="en-US"/>
              </w:rPr>
              <w:t>agreement</w:t>
            </w:r>
            <w:r w:rsidRPr="00DF773A">
              <w:rPr>
                <w:sz w:val="22"/>
                <w:szCs w:val="22"/>
                <w:lang w:val="en-US"/>
              </w:rPr>
              <w:t xml:space="preserve">. In </w:t>
            </w:r>
            <w:r w:rsidR="00F579D7">
              <w:rPr>
                <w:sz w:val="22"/>
                <w:szCs w:val="22"/>
                <w:lang w:val="en-US"/>
              </w:rPr>
              <w:t xml:space="preserve">the </w:t>
            </w:r>
            <w:r w:rsidRPr="00DF773A">
              <w:rPr>
                <w:sz w:val="22"/>
                <w:szCs w:val="22"/>
                <w:lang w:val="en-US"/>
              </w:rPr>
              <w:t xml:space="preserve">new </w:t>
            </w:r>
            <w:r w:rsidR="00F579D7">
              <w:rPr>
                <w:sz w:val="22"/>
                <w:szCs w:val="22"/>
                <w:lang w:val="en-US"/>
              </w:rPr>
              <w:t>agreement</w:t>
            </w:r>
            <w:r w:rsidRPr="00DF773A">
              <w:rPr>
                <w:sz w:val="22"/>
                <w:szCs w:val="22"/>
                <w:lang w:val="en-US"/>
              </w:rPr>
              <w:t xml:space="preserve"> </w:t>
            </w:r>
            <w:r w:rsidRPr="00DF773A">
              <w:rPr>
                <w:sz w:val="22"/>
                <w:szCs w:val="22"/>
                <w:lang w:val="en-US"/>
              </w:rPr>
              <w:lastRenderedPageBreak/>
              <w:t xml:space="preserve">the reason for nullity shall be resolved and all so-far provided considerations shall be cleared </w:t>
            </w:r>
            <w:r w:rsidR="00154C1F">
              <w:rPr>
                <w:sz w:val="22"/>
                <w:szCs w:val="22"/>
                <w:lang w:val="en-US"/>
              </w:rPr>
              <w:t>accordingly by and between the p</w:t>
            </w:r>
            <w:r w:rsidRPr="00DF773A">
              <w:rPr>
                <w:sz w:val="22"/>
                <w:szCs w:val="22"/>
                <w:lang w:val="en-US"/>
              </w:rPr>
              <w:t xml:space="preserve">arties of this new </w:t>
            </w:r>
            <w:r w:rsidR="00F579D7">
              <w:rPr>
                <w:sz w:val="22"/>
                <w:szCs w:val="22"/>
                <w:lang w:val="en-US"/>
              </w:rPr>
              <w:t>agreement</w:t>
            </w:r>
            <w:r w:rsidRPr="00DF773A">
              <w:rPr>
                <w:sz w:val="22"/>
                <w:szCs w:val="22"/>
                <w:lang w:val="en-US"/>
              </w:rPr>
              <w:t xml:space="preserve">. Terms and conditions of this new </w:t>
            </w:r>
            <w:r w:rsidR="00F579D7">
              <w:rPr>
                <w:sz w:val="22"/>
                <w:szCs w:val="22"/>
                <w:lang w:val="en-US"/>
              </w:rPr>
              <w:t>agreement</w:t>
            </w:r>
            <w:r w:rsidRPr="00DF773A">
              <w:rPr>
                <w:sz w:val="22"/>
                <w:szCs w:val="22"/>
                <w:lang w:val="en-US"/>
              </w:rPr>
              <w:t xml:space="preserve"> shall arise from the original </w:t>
            </w:r>
            <w:r w:rsidR="00A821A9" w:rsidRPr="00DF773A">
              <w:rPr>
                <w:sz w:val="22"/>
                <w:szCs w:val="22"/>
                <w:lang w:val="en-US"/>
              </w:rPr>
              <w:t>Agreement</w:t>
            </w:r>
            <w:r w:rsidRPr="00DF773A">
              <w:rPr>
                <w:sz w:val="22"/>
                <w:szCs w:val="22"/>
                <w:lang w:val="en-US"/>
              </w:rPr>
              <w:t>.</w:t>
            </w:r>
          </w:p>
        </w:tc>
      </w:tr>
      <w:tr w:rsidR="000E610C" w:rsidRPr="00DF773A" w14:paraId="355F4C8E" w14:textId="77777777" w:rsidTr="00503A01">
        <w:trPr>
          <w:trHeight w:val="70"/>
          <w:jc w:val="center"/>
        </w:trPr>
        <w:tc>
          <w:tcPr>
            <w:tcW w:w="4890" w:type="dxa"/>
          </w:tcPr>
          <w:p w14:paraId="5B75AC52" w14:textId="41BFACC8" w:rsidR="000E610C" w:rsidRPr="00DF773A" w:rsidRDefault="000E610C" w:rsidP="00970FB6">
            <w:pPr>
              <w:pStyle w:val="Nadpis1"/>
              <w:tabs>
                <w:tab w:val="clear" w:pos="567"/>
              </w:tabs>
              <w:spacing w:before="0" w:after="60"/>
              <w:ind w:left="447" w:hanging="447"/>
              <w:rPr>
                <w:sz w:val="22"/>
                <w:szCs w:val="22"/>
              </w:rPr>
            </w:pPr>
            <w:r w:rsidRPr="00DF773A">
              <w:rPr>
                <w:snapToGrid w:val="0"/>
                <w:sz w:val="22"/>
                <w:szCs w:val="22"/>
              </w:rPr>
              <w:lastRenderedPageBreak/>
              <w:t>Zvláštní ujednání o doručování písemností</w:t>
            </w:r>
            <w:r w:rsidR="00C57FD6">
              <w:rPr>
                <w:snapToGrid w:val="0"/>
                <w:sz w:val="22"/>
                <w:szCs w:val="22"/>
              </w:rPr>
              <w:t>, kontaktní osoby</w:t>
            </w:r>
          </w:p>
        </w:tc>
        <w:tc>
          <w:tcPr>
            <w:tcW w:w="4890" w:type="dxa"/>
          </w:tcPr>
          <w:p w14:paraId="4C60B728" w14:textId="0C6FA1A5" w:rsidR="000E610C" w:rsidRPr="003D2716" w:rsidRDefault="000E610C" w:rsidP="00CF799A">
            <w:pPr>
              <w:pStyle w:val="Nadpis1"/>
              <w:numPr>
                <w:ilvl w:val="0"/>
                <w:numId w:val="92"/>
              </w:numPr>
              <w:spacing w:before="0" w:after="60"/>
              <w:rPr>
                <w:sz w:val="22"/>
                <w:szCs w:val="22"/>
                <w:lang w:val="en-US"/>
              </w:rPr>
            </w:pPr>
            <w:r w:rsidRPr="00DF773A">
              <w:rPr>
                <w:sz w:val="22"/>
                <w:szCs w:val="22"/>
                <w:lang w:val="en-US"/>
              </w:rPr>
              <w:t>Delivering mail</w:t>
            </w:r>
            <w:r w:rsidR="00C57FD6">
              <w:rPr>
                <w:sz w:val="22"/>
                <w:szCs w:val="22"/>
                <w:lang w:val="en-US"/>
              </w:rPr>
              <w:t>, Contact Persons</w:t>
            </w:r>
          </w:p>
        </w:tc>
      </w:tr>
      <w:tr w:rsidR="000E610C" w:rsidRPr="00DF773A" w14:paraId="59589201" w14:textId="77777777" w:rsidTr="001448F7">
        <w:trPr>
          <w:jc w:val="center"/>
        </w:trPr>
        <w:tc>
          <w:tcPr>
            <w:tcW w:w="4890" w:type="dxa"/>
          </w:tcPr>
          <w:p w14:paraId="2408A0F4" w14:textId="627DE226" w:rsidR="000E610C" w:rsidRPr="00DF773A" w:rsidRDefault="00DE2189" w:rsidP="00CF799A">
            <w:pPr>
              <w:pStyle w:val="Nadpis2"/>
              <w:numPr>
                <w:ilvl w:val="1"/>
                <w:numId w:val="82"/>
              </w:numPr>
              <w:spacing w:after="60"/>
              <w:rPr>
                <w:sz w:val="22"/>
                <w:szCs w:val="22"/>
              </w:rPr>
            </w:pPr>
            <w:r w:rsidRPr="00DF773A">
              <w:rPr>
                <w:sz w:val="22"/>
                <w:szCs w:val="22"/>
              </w:rPr>
              <w:t>Sml</w:t>
            </w:r>
            <w:r w:rsidR="000E610C" w:rsidRPr="00DF773A">
              <w:rPr>
                <w:sz w:val="22"/>
                <w:szCs w:val="22"/>
              </w:rPr>
              <w:t xml:space="preserve">uvní strany si budou doručovat písemnosti na dohodnuté doručovací adresy. Dohodnutou doručovací adresou se rozumí adresa sídla dotčené </w:t>
            </w:r>
            <w:r w:rsidRPr="00DF773A">
              <w:rPr>
                <w:sz w:val="22"/>
                <w:szCs w:val="22"/>
              </w:rPr>
              <w:t>sml</w:t>
            </w:r>
            <w:r w:rsidR="000E610C" w:rsidRPr="00DF773A">
              <w:rPr>
                <w:sz w:val="22"/>
                <w:szCs w:val="22"/>
              </w:rPr>
              <w:t xml:space="preserve">uvní strany uvedená v záhlaví této </w:t>
            </w:r>
            <w:r w:rsidR="00F0667E" w:rsidRPr="00DF773A">
              <w:rPr>
                <w:sz w:val="22"/>
                <w:szCs w:val="22"/>
              </w:rPr>
              <w:t>sml</w:t>
            </w:r>
            <w:r w:rsidR="000E610C" w:rsidRPr="00DF773A">
              <w:rPr>
                <w:sz w:val="22"/>
                <w:szCs w:val="22"/>
              </w:rPr>
              <w:t xml:space="preserve">ouvy, případně jiná kontaktní adresa uvedená v záhlaví této </w:t>
            </w:r>
            <w:r w:rsidR="00F0667E" w:rsidRPr="00DF773A">
              <w:rPr>
                <w:sz w:val="22"/>
                <w:szCs w:val="22"/>
              </w:rPr>
              <w:t>sml</w:t>
            </w:r>
            <w:r w:rsidR="000E610C" w:rsidRPr="00DF773A">
              <w:rPr>
                <w:sz w:val="22"/>
                <w:szCs w:val="22"/>
              </w:rPr>
              <w:t xml:space="preserve">ouvy. Doručí-li </w:t>
            </w:r>
            <w:r w:rsidRPr="00DF773A">
              <w:rPr>
                <w:sz w:val="22"/>
                <w:szCs w:val="22"/>
              </w:rPr>
              <w:t>sml</w:t>
            </w:r>
            <w:r w:rsidR="000E610C" w:rsidRPr="00DF773A">
              <w:rPr>
                <w:sz w:val="22"/>
                <w:szCs w:val="22"/>
              </w:rPr>
              <w:t xml:space="preserve">uvní strana druhé </w:t>
            </w:r>
            <w:r w:rsidRPr="00DF773A">
              <w:rPr>
                <w:sz w:val="22"/>
                <w:szCs w:val="22"/>
              </w:rPr>
              <w:t>sml</w:t>
            </w:r>
            <w:r w:rsidR="000E610C" w:rsidRPr="00DF773A">
              <w:rPr>
                <w:sz w:val="22"/>
                <w:szCs w:val="22"/>
              </w:rPr>
              <w:t xml:space="preserve">uvní straně písemné oznámení o změně doručovací adresy, rozumí se dohodnutou doručovací adresou dotčené </w:t>
            </w:r>
            <w:r w:rsidRPr="00DF773A">
              <w:rPr>
                <w:sz w:val="22"/>
                <w:szCs w:val="22"/>
              </w:rPr>
              <w:t>sml</w:t>
            </w:r>
            <w:r w:rsidR="000E610C" w:rsidRPr="00DF773A">
              <w:rPr>
                <w:sz w:val="22"/>
                <w:szCs w:val="22"/>
              </w:rPr>
              <w:t>uvní strany nově sdělená adresa.</w:t>
            </w:r>
            <w:r w:rsidR="000E610C" w:rsidRPr="00DF773A">
              <w:rPr>
                <w:snapToGrid w:val="0"/>
                <w:sz w:val="22"/>
                <w:szCs w:val="22"/>
              </w:rPr>
              <w:t xml:space="preserve"> </w:t>
            </w:r>
          </w:p>
        </w:tc>
        <w:tc>
          <w:tcPr>
            <w:tcW w:w="4890" w:type="dxa"/>
          </w:tcPr>
          <w:p w14:paraId="7A138169" w14:textId="16BA99DB" w:rsidR="000E610C" w:rsidRPr="00DF773A" w:rsidRDefault="000E610C" w:rsidP="00CF799A">
            <w:pPr>
              <w:pStyle w:val="Nadpis2"/>
              <w:numPr>
                <w:ilvl w:val="1"/>
                <w:numId w:val="93"/>
              </w:numPr>
              <w:spacing w:after="60"/>
              <w:rPr>
                <w:sz w:val="22"/>
                <w:szCs w:val="22"/>
                <w:lang w:val="en-US"/>
              </w:rPr>
            </w:pPr>
            <w:r w:rsidRPr="00DF773A">
              <w:rPr>
                <w:sz w:val="22"/>
                <w:szCs w:val="22"/>
                <w:lang w:val="en-US"/>
              </w:rPr>
              <w:t xml:space="preserve">Mail is to be delivered to the agreed mail addresses. The agreed mail address is the registered office as per the heading hereof, or another address specified in the heading hereof. If a Party announces a change of address to another Party, then this new address shall be the agreed address for deliveries. </w:t>
            </w:r>
          </w:p>
        </w:tc>
      </w:tr>
      <w:tr w:rsidR="000E610C" w:rsidRPr="00DF773A" w14:paraId="0820785D" w14:textId="77777777" w:rsidTr="001448F7">
        <w:trPr>
          <w:jc w:val="center"/>
        </w:trPr>
        <w:tc>
          <w:tcPr>
            <w:tcW w:w="4890" w:type="dxa"/>
          </w:tcPr>
          <w:p w14:paraId="35E609C1" w14:textId="5C7FFB89" w:rsidR="000E610C" w:rsidRPr="00DF773A" w:rsidRDefault="000E610C" w:rsidP="00CF799A">
            <w:pPr>
              <w:pStyle w:val="Nadpis2"/>
              <w:numPr>
                <w:ilvl w:val="1"/>
                <w:numId w:val="82"/>
              </w:numPr>
              <w:spacing w:after="60"/>
              <w:rPr>
                <w:sz w:val="22"/>
                <w:szCs w:val="22"/>
              </w:rPr>
            </w:pPr>
            <w:r w:rsidRPr="00DF773A">
              <w:rPr>
                <w:sz w:val="22"/>
                <w:szCs w:val="22"/>
              </w:rPr>
              <w:t xml:space="preserve">Nepřevezme-li si adresát zásilku, nebo nepodaří-li se mu zásilku doručit na dohodnutou doručovací adresu, nastávají právní účinky, které právní předpisy spojují s doručením právního úkonu, který byl obsahem zásilky, uplynutím </w:t>
            </w:r>
            <w:r w:rsidR="00B01E8C" w:rsidRPr="00DF773A">
              <w:rPr>
                <w:sz w:val="22"/>
                <w:szCs w:val="22"/>
              </w:rPr>
              <w:t>desátého</w:t>
            </w:r>
            <w:r w:rsidRPr="00DF773A">
              <w:rPr>
                <w:sz w:val="22"/>
                <w:szCs w:val="22"/>
              </w:rPr>
              <w:t xml:space="preserve"> </w:t>
            </w:r>
            <w:r w:rsidR="00A62433">
              <w:rPr>
                <w:sz w:val="22"/>
                <w:szCs w:val="22"/>
              </w:rPr>
              <w:t xml:space="preserve">(10) </w:t>
            </w:r>
            <w:r w:rsidRPr="00DF773A">
              <w:rPr>
                <w:sz w:val="22"/>
                <w:szCs w:val="22"/>
              </w:rPr>
              <w:t>pracovního dne po dni uložení písemnosti na poště nebo dnem, kdy adresát převzetí odmítl, s tím, že za doklad odeslání se považuje potvrzený podací lístek.</w:t>
            </w:r>
          </w:p>
        </w:tc>
        <w:tc>
          <w:tcPr>
            <w:tcW w:w="4890" w:type="dxa"/>
          </w:tcPr>
          <w:p w14:paraId="5510FF56" w14:textId="4A478792" w:rsidR="005B0A00" w:rsidRPr="00503A01" w:rsidRDefault="000E610C" w:rsidP="00CF799A">
            <w:pPr>
              <w:pStyle w:val="Nadpis2"/>
              <w:numPr>
                <w:ilvl w:val="1"/>
                <w:numId w:val="93"/>
              </w:numPr>
              <w:spacing w:after="60"/>
              <w:rPr>
                <w:sz w:val="22"/>
                <w:szCs w:val="22"/>
                <w:lang w:val="en-US"/>
              </w:rPr>
            </w:pPr>
            <w:r w:rsidRPr="00DF773A">
              <w:rPr>
                <w:sz w:val="22"/>
                <w:szCs w:val="22"/>
                <w:lang w:val="en-US"/>
              </w:rPr>
              <w:t xml:space="preserve">If the addressee does not </w:t>
            </w:r>
            <w:r w:rsidR="008862CB" w:rsidRPr="00DF773A">
              <w:rPr>
                <w:sz w:val="22"/>
                <w:szCs w:val="22"/>
                <w:lang w:val="en-US"/>
              </w:rPr>
              <w:t>accept</w:t>
            </w:r>
            <w:r w:rsidRPr="00DF773A">
              <w:rPr>
                <w:sz w:val="22"/>
                <w:szCs w:val="22"/>
                <w:lang w:val="en-US"/>
              </w:rPr>
              <w:t xml:space="preserve"> the delivered mail or it fails to be delivered to the delivery address, then the legal effects which legal regulation associate with such delivery occur upon the expiry of the </w:t>
            </w:r>
            <w:r w:rsidR="00B01E8C" w:rsidRPr="00DF773A">
              <w:rPr>
                <w:sz w:val="22"/>
                <w:szCs w:val="22"/>
                <w:lang w:val="en-US"/>
              </w:rPr>
              <w:t>tenth</w:t>
            </w:r>
            <w:r w:rsidRPr="00DF773A">
              <w:rPr>
                <w:sz w:val="22"/>
                <w:szCs w:val="22"/>
                <w:lang w:val="en-US"/>
              </w:rPr>
              <w:t xml:space="preserve"> </w:t>
            </w:r>
            <w:r w:rsidR="00A62433">
              <w:rPr>
                <w:sz w:val="22"/>
                <w:szCs w:val="22"/>
                <w:lang w:val="en-US"/>
              </w:rPr>
              <w:t xml:space="preserve">(10) </w:t>
            </w:r>
            <w:r w:rsidRPr="00DF773A">
              <w:rPr>
                <w:sz w:val="22"/>
                <w:szCs w:val="22"/>
                <w:lang w:val="en-US"/>
              </w:rPr>
              <w:t>business day after the day of posting the notice or other communication, or on the day on which the addressee refused to receive the delivery, provided that the confirmed postage slip shall be regarded as sufficient proof that the notice was sent.</w:t>
            </w:r>
          </w:p>
        </w:tc>
      </w:tr>
      <w:tr w:rsidR="005974F3" w:rsidRPr="00DF773A" w14:paraId="517ACB9E" w14:textId="77777777" w:rsidTr="001448F7">
        <w:trPr>
          <w:jc w:val="center"/>
        </w:trPr>
        <w:tc>
          <w:tcPr>
            <w:tcW w:w="4890" w:type="dxa"/>
          </w:tcPr>
          <w:p w14:paraId="53A78F12" w14:textId="7517FC97" w:rsidR="005974F3" w:rsidRPr="003D2716" w:rsidRDefault="005974F3" w:rsidP="00CF799A">
            <w:pPr>
              <w:pStyle w:val="Nadpis2"/>
              <w:numPr>
                <w:ilvl w:val="1"/>
                <w:numId w:val="92"/>
              </w:numPr>
              <w:spacing w:after="60"/>
              <w:rPr>
                <w:sz w:val="22"/>
                <w:szCs w:val="22"/>
              </w:rPr>
            </w:pPr>
            <w:r w:rsidRPr="00F00188">
              <w:rPr>
                <w:sz w:val="22"/>
                <w:szCs w:val="22"/>
              </w:rPr>
              <w:t xml:space="preserve">Úkon učiněný vůči </w:t>
            </w:r>
            <w:r w:rsidR="00F00188">
              <w:rPr>
                <w:sz w:val="22"/>
                <w:szCs w:val="22"/>
              </w:rPr>
              <w:t>poskytovateli</w:t>
            </w:r>
            <w:r w:rsidRPr="00F00188">
              <w:rPr>
                <w:sz w:val="22"/>
                <w:szCs w:val="22"/>
              </w:rPr>
              <w:t xml:space="preserve"> se považuje za řádně učiněný i vůči zkoušejícímu, resp. </w:t>
            </w:r>
            <w:r w:rsidR="00F00188">
              <w:rPr>
                <w:sz w:val="22"/>
                <w:szCs w:val="22"/>
              </w:rPr>
              <w:t>participujícím osobám.</w:t>
            </w:r>
          </w:p>
        </w:tc>
        <w:tc>
          <w:tcPr>
            <w:tcW w:w="4890" w:type="dxa"/>
          </w:tcPr>
          <w:p w14:paraId="5E28776F" w14:textId="13A5EAA8" w:rsidR="005974F3" w:rsidRPr="00DF773A" w:rsidRDefault="005974F3" w:rsidP="00CF799A">
            <w:pPr>
              <w:pStyle w:val="Nadpis2"/>
              <w:numPr>
                <w:ilvl w:val="1"/>
                <w:numId w:val="93"/>
              </w:numPr>
              <w:spacing w:after="60"/>
              <w:rPr>
                <w:sz w:val="22"/>
                <w:szCs w:val="22"/>
                <w:lang w:val="en-US"/>
              </w:rPr>
            </w:pPr>
            <w:r w:rsidRPr="00F00188">
              <w:rPr>
                <w:sz w:val="22"/>
                <w:szCs w:val="22"/>
                <w:lang w:val="en-US"/>
              </w:rPr>
              <w:t xml:space="preserve">All actions taken with respect to the </w:t>
            </w:r>
            <w:r w:rsidR="00F00188">
              <w:rPr>
                <w:sz w:val="22"/>
                <w:szCs w:val="22"/>
                <w:lang w:val="en-US"/>
              </w:rPr>
              <w:t>Provider</w:t>
            </w:r>
            <w:r w:rsidRPr="00F00188">
              <w:rPr>
                <w:sz w:val="22"/>
                <w:szCs w:val="22"/>
                <w:lang w:val="en-US"/>
              </w:rPr>
              <w:t xml:space="preserve"> shall be deemed as actions taken respect to the Investigator or </w:t>
            </w:r>
            <w:r w:rsidR="00F00188">
              <w:rPr>
                <w:sz w:val="22"/>
                <w:szCs w:val="22"/>
                <w:lang w:val="en-US"/>
              </w:rPr>
              <w:t>Participating Personnel</w:t>
            </w:r>
            <w:r w:rsidRPr="00F00188">
              <w:rPr>
                <w:sz w:val="22"/>
                <w:szCs w:val="22"/>
                <w:lang w:val="en-US"/>
              </w:rPr>
              <w:t xml:space="preserve"> as well.</w:t>
            </w:r>
            <w:r w:rsidRPr="003D2716">
              <w:rPr>
                <w:sz w:val="22"/>
                <w:szCs w:val="22"/>
                <w:lang w:val="en-US"/>
              </w:rPr>
              <w:t xml:space="preserve">  </w:t>
            </w:r>
          </w:p>
        </w:tc>
      </w:tr>
      <w:tr w:rsidR="00C57FD6" w:rsidRPr="00DF773A" w14:paraId="338CE043" w14:textId="77777777" w:rsidTr="001448F7">
        <w:trPr>
          <w:jc w:val="center"/>
        </w:trPr>
        <w:tc>
          <w:tcPr>
            <w:tcW w:w="4890" w:type="dxa"/>
          </w:tcPr>
          <w:p w14:paraId="14B6FD38" w14:textId="100AD3AC" w:rsidR="00C57FD6" w:rsidRPr="006F5789" w:rsidRDefault="00C57FD6" w:rsidP="006B5D1E">
            <w:pPr>
              <w:pStyle w:val="Nadpis2"/>
              <w:numPr>
                <w:ilvl w:val="1"/>
                <w:numId w:val="92"/>
              </w:numPr>
              <w:spacing w:after="60"/>
              <w:rPr>
                <w:sz w:val="22"/>
                <w:szCs w:val="22"/>
              </w:rPr>
            </w:pPr>
            <w:r w:rsidRPr="006F5789">
              <w:rPr>
                <w:sz w:val="22"/>
                <w:szCs w:val="22"/>
              </w:rPr>
              <w:t xml:space="preserve">Kontaktními osobami </w:t>
            </w:r>
            <w:r w:rsidR="00A62433" w:rsidRPr="006F5789">
              <w:rPr>
                <w:sz w:val="22"/>
                <w:szCs w:val="22"/>
              </w:rPr>
              <w:t>p</w:t>
            </w:r>
            <w:r w:rsidRPr="006F5789">
              <w:rPr>
                <w:sz w:val="22"/>
                <w:szCs w:val="22"/>
              </w:rPr>
              <w:t xml:space="preserve">oskytovatele ve vztahu ke klinické zkoušce jsou: </w:t>
            </w:r>
            <w:r w:rsidR="006B5D1E" w:rsidRPr="00FF1295">
              <w:rPr>
                <w:sz w:val="22"/>
                <w:szCs w:val="22"/>
                <w:highlight w:val="black"/>
              </w:rPr>
              <w:t>xxxxxxxxxxxxxxxxxxxxxxxx</w:t>
            </w:r>
          </w:p>
        </w:tc>
        <w:tc>
          <w:tcPr>
            <w:tcW w:w="4890" w:type="dxa"/>
          </w:tcPr>
          <w:p w14:paraId="4B1D0670" w14:textId="26D32AFD" w:rsidR="00C57FD6" w:rsidRPr="006F5789" w:rsidRDefault="00C57FD6" w:rsidP="006B5D1E">
            <w:pPr>
              <w:pStyle w:val="Nadpis2"/>
              <w:numPr>
                <w:ilvl w:val="1"/>
                <w:numId w:val="93"/>
              </w:numPr>
              <w:spacing w:after="60"/>
              <w:rPr>
                <w:sz w:val="22"/>
                <w:szCs w:val="22"/>
                <w:lang w:val="en-US"/>
              </w:rPr>
            </w:pPr>
            <w:r w:rsidRPr="006F5789">
              <w:rPr>
                <w:sz w:val="22"/>
                <w:szCs w:val="22"/>
                <w:lang w:val="en-US"/>
              </w:rPr>
              <w:t xml:space="preserve">The Provider’s contact persons regarding the Clinical Investigation are: </w:t>
            </w:r>
            <w:r w:rsidR="006B5D1E" w:rsidRPr="00FF1295">
              <w:rPr>
                <w:sz w:val="22"/>
                <w:szCs w:val="22"/>
                <w:highlight w:val="black"/>
                <w:lang w:val="en-US"/>
              </w:rPr>
              <w:t>xxxxxxxxxxxxxxxxxxxxxxxxxx</w:t>
            </w:r>
          </w:p>
        </w:tc>
      </w:tr>
      <w:tr w:rsidR="00C57FD6" w:rsidRPr="00DF773A" w14:paraId="0C420135" w14:textId="77777777" w:rsidTr="001448F7">
        <w:trPr>
          <w:jc w:val="center"/>
        </w:trPr>
        <w:tc>
          <w:tcPr>
            <w:tcW w:w="4890" w:type="dxa"/>
          </w:tcPr>
          <w:p w14:paraId="44B9E349" w14:textId="4B2B8B5F" w:rsidR="00C57FD6" w:rsidRPr="006F5789" w:rsidRDefault="00A62433" w:rsidP="006B5D1E">
            <w:pPr>
              <w:pStyle w:val="Nadpis2"/>
              <w:numPr>
                <w:ilvl w:val="1"/>
                <w:numId w:val="92"/>
              </w:numPr>
              <w:spacing w:after="60"/>
              <w:rPr>
                <w:sz w:val="22"/>
                <w:szCs w:val="22"/>
              </w:rPr>
            </w:pPr>
            <w:r w:rsidRPr="006F5789">
              <w:rPr>
                <w:sz w:val="22"/>
                <w:szCs w:val="22"/>
              </w:rPr>
              <w:t>Kontaktními osobami z</w:t>
            </w:r>
            <w:r w:rsidR="00C57FD6" w:rsidRPr="006F5789">
              <w:rPr>
                <w:sz w:val="22"/>
                <w:szCs w:val="22"/>
              </w:rPr>
              <w:t>adavatele ve vztahu ke klinické</w:t>
            </w:r>
            <w:r w:rsidRPr="006F5789">
              <w:rPr>
                <w:sz w:val="22"/>
                <w:szCs w:val="22"/>
              </w:rPr>
              <w:t xml:space="preserve"> zkoušce jsou: </w:t>
            </w:r>
            <w:r w:rsidR="006B5D1E" w:rsidRPr="00FF1295">
              <w:rPr>
                <w:sz w:val="22"/>
                <w:szCs w:val="22"/>
                <w:highlight w:val="black"/>
              </w:rPr>
              <w:t>xxxxxxxxxxxxxxxxxxxxxxxxxxxxxxxxx</w:t>
            </w:r>
          </w:p>
        </w:tc>
        <w:tc>
          <w:tcPr>
            <w:tcW w:w="4890" w:type="dxa"/>
          </w:tcPr>
          <w:p w14:paraId="2A514E9F" w14:textId="2C0D80FB" w:rsidR="00C57FD6" w:rsidRPr="006F5789" w:rsidRDefault="00C57FD6" w:rsidP="006B5D1E">
            <w:pPr>
              <w:pStyle w:val="Nadpis2"/>
              <w:numPr>
                <w:ilvl w:val="1"/>
                <w:numId w:val="93"/>
              </w:numPr>
              <w:spacing w:after="60"/>
              <w:rPr>
                <w:sz w:val="22"/>
                <w:szCs w:val="22"/>
                <w:lang w:val="en-US"/>
              </w:rPr>
            </w:pPr>
            <w:r w:rsidRPr="006F5789">
              <w:rPr>
                <w:sz w:val="22"/>
                <w:szCs w:val="22"/>
                <w:lang w:val="en-US"/>
              </w:rPr>
              <w:t xml:space="preserve">The Sponsor’s contact persons regarding the Clinical Investigation are: </w:t>
            </w:r>
            <w:r w:rsidR="006B5D1E" w:rsidRPr="00FF1295">
              <w:rPr>
                <w:sz w:val="22"/>
                <w:szCs w:val="22"/>
                <w:highlight w:val="black"/>
                <w:lang w:val="en-US"/>
              </w:rPr>
              <w:t>xxxxxxxxxxxxxxxxxxxxxxxxxxxxx</w:t>
            </w:r>
          </w:p>
        </w:tc>
      </w:tr>
      <w:tr w:rsidR="000E610C" w:rsidRPr="00DF773A" w14:paraId="053CA578" w14:textId="77777777" w:rsidTr="00503A01">
        <w:trPr>
          <w:trHeight w:val="70"/>
          <w:jc w:val="center"/>
        </w:trPr>
        <w:tc>
          <w:tcPr>
            <w:tcW w:w="4890" w:type="dxa"/>
          </w:tcPr>
          <w:p w14:paraId="6B17EC7F" w14:textId="0ECC3029" w:rsidR="000E610C" w:rsidRPr="00DF773A" w:rsidRDefault="000E610C" w:rsidP="00503A01">
            <w:pPr>
              <w:pStyle w:val="Nadpis1"/>
              <w:spacing w:before="0" w:after="60"/>
              <w:rPr>
                <w:snapToGrid w:val="0"/>
                <w:sz w:val="22"/>
                <w:szCs w:val="22"/>
              </w:rPr>
            </w:pPr>
            <w:bookmarkStart w:id="0" w:name="_Ref83019366"/>
            <w:bookmarkStart w:id="1" w:name="_Ref163997571"/>
            <w:r w:rsidRPr="00DF773A">
              <w:rPr>
                <w:sz w:val="22"/>
                <w:szCs w:val="22"/>
              </w:rPr>
              <w:t xml:space="preserve">Řešení sporů </w:t>
            </w:r>
            <w:r w:rsidR="00BD76A5" w:rsidRPr="00DF773A">
              <w:rPr>
                <w:sz w:val="22"/>
                <w:szCs w:val="22"/>
              </w:rPr>
              <w:t>a prorogační doložka</w:t>
            </w:r>
          </w:p>
        </w:tc>
        <w:tc>
          <w:tcPr>
            <w:tcW w:w="4890" w:type="dxa"/>
          </w:tcPr>
          <w:p w14:paraId="0FD8A4F3" w14:textId="77777777" w:rsidR="000E610C" w:rsidRPr="00DF773A" w:rsidRDefault="000E610C" w:rsidP="00CF799A">
            <w:pPr>
              <w:pStyle w:val="Nadpis1"/>
              <w:numPr>
                <w:ilvl w:val="0"/>
                <w:numId w:val="92"/>
              </w:numPr>
              <w:spacing w:before="0" w:after="60"/>
              <w:rPr>
                <w:sz w:val="22"/>
                <w:szCs w:val="22"/>
                <w:lang w:val="en-US"/>
              </w:rPr>
            </w:pPr>
            <w:r w:rsidRPr="00DF773A">
              <w:rPr>
                <w:sz w:val="22"/>
                <w:szCs w:val="22"/>
                <w:lang w:val="en-US"/>
              </w:rPr>
              <w:t>Dispute resolution and jurisdiction</w:t>
            </w:r>
          </w:p>
        </w:tc>
      </w:tr>
      <w:bookmarkEnd w:id="0"/>
      <w:bookmarkEnd w:id="1"/>
      <w:tr w:rsidR="000E610C" w:rsidRPr="00DF773A" w14:paraId="4C6B1B1E" w14:textId="77777777" w:rsidTr="00503A01">
        <w:trPr>
          <w:trHeight w:val="1133"/>
          <w:jc w:val="center"/>
        </w:trPr>
        <w:tc>
          <w:tcPr>
            <w:tcW w:w="4890" w:type="dxa"/>
          </w:tcPr>
          <w:p w14:paraId="02A4A000" w14:textId="16B454F1" w:rsidR="000E610C" w:rsidRPr="00DF773A" w:rsidRDefault="00DE2189" w:rsidP="00CF799A">
            <w:pPr>
              <w:pStyle w:val="Nadpis2"/>
              <w:numPr>
                <w:ilvl w:val="1"/>
                <w:numId w:val="83"/>
              </w:numPr>
              <w:spacing w:after="60"/>
              <w:rPr>
                <w:snapToGrid w:val="0"/>
                <w:sz w:val="22"/>
                <w:szCs w:val="22"/>
              </w:rPr>
            </w:pPr>
            <w:r w:rsidRPr="00DF773A">
              <w:rPr>
                <w:sz w:val="22"/>
                <w:szCs w:val="22"/>
              </w:rPr>
              <w:t>Sml</w:t>
            </w:r>
            <w:r w:rsidR="000E610C" w:rsidRPr="00DF773A">
              <w:rPr>
                <w:sz w:val="22"/>
                <w:szCs w:val="22"/>
              </w:rPr>
              <w:t xml:space="preserve">uvní strany se při zpracování </w:t>
            </w:r>
            <w:r w:rsidR="00BA79A3">
              <w:rPr>
                <w:sz w:val="22"/>
                <w:szCs w:val="22"/>
              </w:rPr>
              <w:t xml:space="preserve">klinické </w:t>
            </w:r>
            <w:r w:rsidR="001253B9" w:rsidRPr="00DF773A">
              <w:rPr>
                <w:sz w:val="22"/>
                <w:szCs w:val="22"/>
              </w:rPr>
              <w:t>zkoušky</w:t>
            </w:r>
            <w:r w:rsidR="000E610C" w:rsidRPr="00DF773A">
              <w:rPr>
                <w:sz w:val="22"/>
                <w:szCs w:val="22"/>
              </w:rPr>
              <w:t xml:space="preserve"> zavazují vzájemně si pomáhat a případné spory </w:t>
            </w:r>
            <w:r w:rsidR="00BD76A5" w:rsidRPr="00DF773A">
              <w:rPr>
                <w:sz w:val="22"/>
                <w:szCs w:val="22"/>
              </w:rPr>
              <w:t>a rozdílnost názorů na postup a </w:t>
            </w:r>
            <w:r w:rsidR="000E610C" w:rsidRPr="00DF773A">
              <w:rPr>
                <w:sz w:val="22"/>
                <w:szCs w:val="22"/>
              </w:rPr>
              <w:t>způsob prací řešit</w:t>
            </w:r>
            <w:r w:rsidR="00AC7AF0" w:rsidRPr="00DF773A">
              <w:rPr>
                <w:sz w:val="22"/>
                <w:szCs w:val="22"/>
              </w:rPr>
              <w:t xml:space="preserve"> zejména</w:t>
            </w:r>
            <w:r w:rsidR="000E610C" w:rsidRPr="00DF773A">
              <w:rPr>
                <w:sz w:val="22"/>
                <w:szCs w:val="22"/>
              </w:rPr>
              <w:t xml:space="preserve"> smírnou cestou.</w:t>
            </w:r>
          </w:p>
        </w:tc>
        <w:tc>
          <w:tcPr>
            <w:tcW w:w="4890" w:type="dxa"/>
          </w:tcPr>
          <w:p w14:paraId="009AC458" w14:textId="2188A091" w:rsidR="000E610C" w:rsidRPr="00DF773A" w:rsidRDefault="000E610C" w:rsidP="00CF799A">
            <w:pPr>
              <w:pStyle w:val="Nadpis2"/>
              <w:numPr>
                <w:ilvl w:val="1"/>
                <w:numId w:val="94"/>
              </w:numPr>
              <w:spacing w:after="60"/>
              <w:rPr>
                <w:sz w:val="22"/>
                <w:szCs w:val="22"/>
                <w:lang w:val="en-US"/>
              </w:rPr>
            </w:pPr>
            <w:r w:rsidRPr="00DF773A">
              <w:rPr>
                <w:sz w:val="22"/>
                <w:szCs w:val="22"/>
                <w:lang w:val="en-US"/>
              </w:rPr>
              <w:t xml:space="preserve">Parties agree that during the performance of the </w:t>
            </w:r>
            <w:r w:rsidR="001253B9" w:rsidRPr="00DF773A">
              <w:rPr>
                <w:sz w:val="22"/>
                <w:szCs w:val="22"/>
                <w:lang w:val="en-US"/>
              </w:rPr>
              <w:t>Clinical Investigation</w:t>
            </w:r>
            <w:r w:rsidRPr="00DF773A">
              <w:rPr>
                <w:sz w:val="22"/>
                <w:szCs w:val="22"/>
                <w:lang w:val="en-US"/>
              </w:rPr>
              <w:t xml:space="preserve"> hereunder the Parties shall assist each other and resolve potential disputes and differences of opinions </w:t>
            </w:r>
            <w:r w:rsidR="00AC7AF0" w:rsidRPr="00DF773A">
              <w:rPr>
                <w:sz w:val="22"/>
                <w:szCs w:val="22"/>
                <w:lang w:val="en-US"/>
              </w:rPr>
              <w:t xml:space="preserve">in particular </w:t>
            </w:r>
            <w:r w:rsidRPr="00DF773A">
              <w:rPr>
                <w:sz w:val="22"/>
                <w:szCs w:val="22"/>
                <w:lang w:val="en-US"/>
              </w:rPr>
              <w:t>amicably.</w:t>
            </w:r>
          </w:p>
        </w:tc>
      </w:tr>
      <w:tr w:rsidR="000E610C" w:rsidRPr="00DF773A" w14:paraId="45C775F6" w14:textId="77777777" w:rsidTr="00383E85">
        <w:trPr>
          <w:trHeight w:val="70"/>
          <w:jc w:val="center"/>
        </w:trPr>
        <w:tc>
          <w:tcPr>
            <w:tcW w:w="4890" w:type="dxa"/>
          </w:tcPr>
          <w:p w14:paraId="3D33A2DA" w14:textId="3A217B17" w:rsidR="000E610C" w:rsidRPr="00DF773A" w:rsidRDefault="00DE2189" w:rsidP="00CF799A">
            <w:pPr>
              <w:pStyle w:val="Nadpis2"/>
              <w:numPr>
                <w:ilvl w:val="1"/>
                <w:numId w:val="83"/>
              </w:numPr>
              <w:spacing w:after="60"/>
              <w:rPr>
                <w:snapToGrid w:val="0"/>
                <w:sz w:val="22"/>
                <w:szCs w:val="22"/>
              </w:rPr>
            </w:pPr>
            <w:bookmarkStart w:id="2" w:name="_Ref198467642"/>
            <w:r w:rsidRPr="00DF773A">
              <w:rPr>
                <w:sz w:val="22"/>
                <w:szCs w:val="22"/>
              </w:rPr>
              <w:t>Sml</w:t>
            </w:r>
            <w:r w:rsidR="000E610C" w:rsidRPr="00DF773A">
              <w:rPr>
                <w:sz w:val="22"/>
                <w:szCs w:val="22"/>
              </w:rPr>
              <w:t xml:space="preserve">uvní strany se ve smyslu ustanovení § 89a zákona č. 99/1963 Sb., občanský soudní řád dohodly, že místně příslušným </w:t>
            </w:r>
            <w:r w:rsidR="00AC7AF0" w:rsidRPr="00DF773A">
              <w:rPr>
                <w:sz w:val="22"/>
                <w:szCs w:val="22"/>
              </w:rPr>
              <w:t>je v případě, že k </w:t>
            </w:r>
            <w:r w:rsidR="000E610C" w:rsidRPr="00DF773A">
              <w:rPr>
                <w:sz w:val="22"/>
                <w:szCs w:val="22"/>
              </w:rPr>
              <w:t>projednání věci je věcně příslušný krajský soud, Městský</w:t>
            </w:r>
            <w:r w:rsidR="00AC7AF0" w:rsidRPr="00DF773A">
              <w:rPr>
                <w:sz w:val="22"/>
                <w:szCs w:val="22"/>
              </w:rPr>
              <w:t xml:space="preserve"> soud v Praze a v případě, že k </w:t>
            </w:r>
            <w:r w:rsidR="000E610C" w:rsidRPr="00DF773A">
              <w:rPr>
                <w:sz w:val="22"/>
                <w:szCs w:val="22"/>
              </w:rPr>
              <w:t>projednání věci je věcně příslušný okresní soud, Obvodní soud pro Prahu 5.</w:t>
            </w:r>
            <w:bookmarkEnd w:id="2"/>
          </w:p>
        </w:tc>
        <w:tc>
          <w:tcPr>
            <w:tcW w:w="4890" w:type="dxa"/>
          </w:tcPr>
          <w:p w14:paraId="00FB5A65" w14:textId="4211D4B1" w:rsidR="000E610C" w:rsidRPr="00DF773A" w:rsidRDefault="000E610C" w:rsidP="00CF799A">
            <w:pPr>
              <w:pStyle w:val="Nadpis2"/>
              <w:numPr>
                <w:ilvl w:val="1"/>
                <w:numId w:val="94"/>
              </w:numPr>
              <w:spacing w:after="60"/>
              <w:rPr>
                <w:sz w:val="22"/>
                <w:szCs w:val="22"/>
                <w:lang w:val="en-US"/>
              </w:rPr>
            </w:pPr>
            <w:r w:rsidRPr="00DF773A">
              <w:rPr>
                <w:sz w:val="22"/>
                <w:szCs w:val="22"/>
                <w:lang w:val="en-US"/>
              </w:rPr>
              <w:t xml:space="preserve">The Parties agree that, in the sense of section 89a of Act No. 99/1963 Coll., on civil law proceedings, the local jurisdiction is with the Municipal Court in Prague (provided the jurisdiction is with the relevant regional court) and the District Court of Prague 5 (provided the jurisdiction is with the relevant district court). </w:t>
            </w:r>
          </w:p>
        </w:tc>
      </w:tr>
      <w:tr w:rsidR="000575CA" w:rsidRPr="00DF773A" w14:paraId="29D58DF6" w14:textId="77777777" w:rsidTr="000575CA">
        <w:trPr>
          <w:trHeight w:val="344"/>
          <w:jc w:val="center"/>
        </w:trPr>
        <w:tc>
          <w:tcPr>
            <w:tcW w:w="4890" w:type="dxa"/>
          </w:tcPr>
          <w:p w14:paraId="44E0AA87" w14:textId="60E19C40" w:rsidR="000575CA" w:rsidRDefault="000575CA" w:rsidP="002250AD">
            <w:pPr>
              <w:pStyle w:val="Nadpis1"/>
              <w:tabs>
                <w:tab w:val="clear" w:pos="567"/>
              </w:tabs>
              <w:spacing w:before="0" w:after="60"/>
              <w:ind w:left="447" w:hanging="447"/>
            </w:pPr>
            <w:r w:rsidRPr="000575CA">
              <w:rPr>
                <w:sz w:val="22"/>
                <w:szCs w:val="22"/>
              </w:rPr>
              <w:lastRenderedPageBreak/>
              <w:t>Protikorupční doložka</w:t>
            </w:r>
          </w:p>
        </w:tc>
        <w:tc>
          <w:tcPr>
            <w:tcW w:w="4890" w:type="dxa"/>
          </w:tcPr>
          <w:p w14:paraId="79FAE950" w14:textId="767A96DE" w:rsidR="000575CA" w:rsidRPr="000575CA" w:rsidRDefault="000575CA" w:rsidP="00CF799A">
            <w:pPr>
              <w:pStyle w:val="Nadpis1"/>
              <w:numPr>
                <w:ilvl w:val="0"/>
                <w:numId w:val="4"/>
              </w:numPr>
              <w:tabs>
                <w:tab w:val="clear" w:pos="567"/>
              </w:tabs>
              <w:spacing w:before="0" w:after="60"/>
              <w:ind w:left="378" w:hanging="378"/>
              <w:rPr>
                <w:sz w:val="22"/>
                <w:szCs w:val="22"/>
              </w:rPr>
            </w:pPr>
            <w:r w:rsidRPr="000575CA">
              <w:rPr>
                <w:sz w:val="22"/>
                <w:szCs w:val="22"/>
                <w:lang w:val="en-US"/>
              </w:rPr>
              <w:t>Anti-Bribery and Anti-Corruption</w:t>
            </w:r>
            <w:r w:rsidR="00383E85">
              <w:rPr>
                <w:sz w:val="22"/>
                <w:szCs w:val="22"/>
                <w:lang w:val="en-US"/>
              </w:rPr>
              <w:t xml:space="preserve"> clause</w:t>
            </w:r>
            <w:r w:rsidRPr="000F2745">
              <w:rPr>
                <w:lang w:val="en-US"/>
              </w:rPr>
              <w:t xml:space="preserve"> </w:t>
            </w:r>
          </w:p>
        </w:tc>
      </w:tr>
      <w:tr w:rsidR="000575CA" w:rsidRPr="00DF773A" w14:paraId="31027E3C" w14:textId="77777777" w:rsidTr="00503A01">
        <w:trPr>
          <w:trHeight w:val="1420"/>
          <w:jc w:val="center"/>
        </w:trPr>
        <w:tc>
          <w:tcPr>
            <w:tcW w:w="4890" w:type="dxa"/>
          </w:tcPr>
          <w:p w14:paraId="183F9B5D" w14:textId="64CCE1B3" w:rsidR="000575CA" w:rsidRPr="000575CA" w:rsidRDefault="000575CA" w:rsidP="00366916">
            <w:pPr>
              <w:pStyle w:val="Nadpis2"/>
              <w:numPr>
                <w:ilvl w:val="0"/>
                <w:numId w:val="0"/>
              </w:numPr>
              <w:spacing w:after="60"/>
              <w:ind w:left="480"/>
              <w:rPr>
                <w:sz w:val="22"/>
                <w:szCs w:val="22"/>
              </w:rPr>
            </w:pPr>
            <w:r w:rsidRPr="000575CA">
              <w:rPr>
                <w:sz w:val="22"/>
                <w:szCs w:val="22"/>
              </w:rPr>
              <w:t>Smluvní strany se dohodly, že při plnění této smlouvy</w:t>
            </w:r>
            <w:r w:rsidR="00F27A1F">
              <w:rPr>
                <w:sz w:val="22"/>
                <w:szCs w:val="22"/>
              </w:rPr>
              <w:t xml:space="preserve"> budou vždy postupovat čestně a </w:t>
            </w:r>
            <w:r w:rsidRPr="000575CA">
              <w:rPr>
                <w:sz w:val="22"/>
                <w:szCs w:val="22"/>
              </w:rPr>
              <w:t xml:space="preserve">transparentně a </w:t>
            </w:r>
            <w:r w:rsidR="002250AD">
              <w:rPr>
                <w:sz w:val="22"/>
                <w:szCs w:val="22"/>
              </w:rPr>
              <w:t>potvrzují, že takto jednaly i v </w:t>
            </w:r>
            <w:r w:rsidRPr="000575CA">
              <w:rPr>
                <w:sz w:val="22"/>
                <w:szCs w:val="22"/>
              </w:rPr>
              <w:t xml:space="preserve">průběhu vyjednávání a po dobu účinnosti této smlouvy. Každá ze smluvních stran prohlašuje, že neposkytne, nenabídne ani neslíbí úplatek jinému </w:t>
            </w:r>
            <w:r w:rsidR="00F27A1F">
              <w:rPr>
                <w:sz w:val="22"/>
                <w:szCs w:val="22"/>
              </w:rPr>
              <w:t>nebo pro jiného v souvislosti s </w:t>
            </w:r>
            <w:r w:rsidRPr="000575CA">
              <w:rPr>
                <w:sz w:val="22"/>
                <w:szCs w:val="22"/>
              </w:rPr>
              <w:t xml:space="preserve">obstaráváním věcí obecného zájmu ani neposkytne, nenabídne ani neslíbí úplatek jinému </w:t>
            </w:r>
            <w:r w:rsidR="00F27A1F">
              <w:rPr>
                <w:sz w:val="22"/>
                <w:szCs w:val="22"/>
              </w:rPr>
              <w:t>nebo pro jiného v souvislosti s </w:t>
            </w:r>
            <w:r w:rsidRPr="000575CA">
              <w:rPr>
                <w:sz w:val="22"/>
                <w:szCs w:val="22"/>
              </w:rPr>
              <w:t>podnikáním svým nebo jiného, a že neposkytne, nenabídne ani neslíbí neoprávněné výhody tře</w:t>
            </w:r>
            <w:r w:rsidR="00F27A1F">
              <w:rPr>
                <w:sz w:val="22"/>
                <w:szCs w:val="22"/>
              </w:rPr>
              <w:t>tím stranám, ani je nepřijímá a </w:t>
            </w:r>
            <w:r w:rsidRPr="000575CA">
              <w:rPr>
                <w:sz w:val="22"/>
                <w:szCs w:val="22"/>
              </w:rPr>
              <w:t>nevyžaduje. V této souvislosti se smluvní strany zavazují si navzájem neprodleně oznámit důvodné podezření ohledně možného jednání, které je v rozporu se zásadami podle tohoto článku a mohlo by souviset s plněním této smlouvy nebo s jejím uzavíráním.</w:t>
            </w:r>
          </w:p>
          <w:p w14:paraId="38487E49" w14:textId="77777777" w:rsidR="000575CA" w:rsidRPr="000575CA" w:rsidRDefault="000575CA" w:rsidP="002250AD">
            <w:pPr>
              <w:pStyle w:val="Nadpis2"/>
              <w:numPr>
                <w:ilvl w:val="0"/>
                <w:numId w:val="0"/>
              </w:numPr>
              <w:spacing w:after="60"/>
              <w:ind w:left="311" w:hanging="311"/>
              <w:rPr>
                <w:sz w:val="22"/>
                <w:szCs w:val="22"/>
              </w:rPr>
            </w:pPr>
          </w:p>
        </w:tc>
        <w:tc>
          <w:tcPr>
            <w:tcW w:w="4890" w:type="dxa"/>
          </w:tcPr>
          <w:p w14:paraId="50218545" w14:textId="0F93364F" w:rsidR="000575CA" w:rsidRPr="000575CA" w:rsidRDefault="000575CA" w:rsidP="00366916">
            <w:pPr>
              <w:pStyle w:val="Nadpis2"/>
              <w:numPr>
                <w:ilvl w:val="0"/>
                <w:numId w:val="0"/>
              </w:numPr>
              <w:spacing w:after="60"/>
              <w:ind w:left="480"/>
              <w:rPr>
                <w:sz w:val="22"/>
                <w:szCs w:val="22"/>
                <w:lang w:val="en-US"/>
              </w:rPr>
            </w:pPr>
            <w:r w:rsidRPr="000575CA">
              <w:rPr>
                <w:sz w:val="22"/>
                <w:szCs w:val="22"/>
                <w:lang w:val="en-US"/>
              </w:rPr>
              <w:t>The Parties have agreed to always act honestly and transparently in the performance of this Agreement and confirm that they have acted in such a manner during the negotiations and will do so for the duration of this Agreement’s effect. Each Party declares that it will not provide, offer or promise a bribe to another person or for another person in connection with the procurement of matters of a general interest, nor will it provide, offer or promise a bribe to another person or for another person in connection with its or another’s business and that it will not provide, offer or promise unfair advantages to third parties nor will it accept or demand them. In this context, the Parties undertake to notify each other without delay of a reasonable suspicion of possible conduct that is contrary to the principles of this Article and could be related to the performance of this Agreement or its conclusion.</w:t>
            </w:r>
          </w:p>
        </w:tc>
      </w:tr>
      <w:tr w:rsidR="000575CA" w:rsidRPr="00DF773A" w14:paraId="19399B62" w14:textId="77777777" w:rsidTr="001448F7">
        <w:trPr>
          <w:jc w:val="center"/>
        </w:trPr>
        <w:tc>
          <w:tcPr>
            <w:tcW w:w="4890" w:type="dxa"/>
          </w:tcPr>
          <w:p w14:paraId="2410764E" w14:textId="3860915E" w:rsidR="000575CA" w:rsidRPr="00DF773A" w:rsidRDefault="000575CA" w:rsidP="002250AD">
            <w:pPr>
              <w:pStyle w:val="Nadpis1"/>
              <w:tabs>
                <w:tab w:val="clear" w:pos="567"/>
              </w:tabs>
              <w:spacing w:before="0" w:after="60"/>
              <w:ind w:left="447" w:hanging="447"/>
              <w:rPr>
                <w:snapToGrid w:val="0"/>
                <w:sz w:val="22"/>
                <w:szCs w:val="22"/>
              </w:rPr>
            </w:pPr>
            <w:r w:rsidRPr="00DF773A">
              <w:rPr>
                <w:snapToGrid w:val="0"/>
                <w:sz w:val="22"/>
                <w:szCs w:val="22"/>
              </w:rPr>
              <w:t>Závěrečná ustanovení</w:t>
            </w:r>
          </w:p>
        </w:tc>
        <w:tc>
          <w:tcPr>
            <w:tcW w:w="4890" w:type="dxa"/>
          </w:tcPr>
          <w:p w14:paraId="2697663B" w14:textId="77777777" w:rsidR="000575CA" w:rsidRPr="00DF773A" w:rsidRDefault="000575CA" w:rsidP="00CF799A">
            <w:pPr>
              <w:pStyle w:val="Nadpis1"/>
              <w:numPr>
                <w:ilvl w:val="0"/>
                <w:numId w:val="55"/>
              </w:numPr>
              <w:spacing w:before="0" w:after="60"/>
              <w:rPr>
                <w:snapToGrid w:val="0"/>
                <w:sz w:val="22"/>
                <w:szCs w:val="22"/>
                <w:lang w:val="en-US"/>
              </w:rPr>
            </w:pPr>
            <w:r w:rsidRPr="00DF773A">
              <w:rPr>
                <w:sz w:val="22"/>
                <w:szCs w:val="22"/>
                <w:lang w:val="en-US"/>
              </w:rPr>
              <w:t>Final provisions</w:t>
            </w:r>
          </w:p>
        </w:tc>
      </w:tr>
      <w:tr w:rsidR="000575CA" w:rsidRPr="00DF773A" w14:paraId="34A496D8" w14:textId="77777777" w:rsidTr="008477F8">
        <w:trPr>
          <w:trHeight w:val="2518"/>
          <w:jc w:val="center"/>
        </w:trPr>
        <w:tc>
          <w:tcPr>
            <w:tcW w:w="4890" w:type="dxa"/>
          </w:tcPr>
          <w:p w14:paraId="520AD00C" w14:textId="1FA34ACA" w:rsidR="000575CA" w:rsidRPr="00DF773A" w:rsidRDefault="000575CA" w:rsidP="00CF799A">
            <w:pPr>
              <w:pStyle w:val="Nadpis2"/>
              <w:numPr>
                <w:ilvl w:val="1"/>
                <w:numId w:val="56"/>
              </w:numPr>
              <w:spacing w:after="60"/>
              <w:ind w:left="447" w:hanging="447"/>
              <w:rPr>
                <w:sz w:val="22"/>
                <w:szCs w:val="22"/>
              </w:rPr>
            </w:pPr>
            <w:r w:rsidRPr="00DF773A">
              <w:rPr>
                <w:sz w:val="22"/>
                <w:szCs w:val="22"/>
              </w:rPr>
              <w:t xml:space="preserve">Právní vztahy mezi smluvními stranami vzniklé na základě této smlouvy nebo v souvislosti s ní, se řídí platnými právními předpisy České republiky vyjma kolizních ustanovení, zejména občanským zákoníkem, zákonem </w:t>
            </w:r>
            <w:r w:rsidR="002250AD">
              <w:rPr>
                <w:sz w:val="22"/>
                <w:szCs w:val="22"/>
              </w:rPr>
              <w:t>o </w:t>
            </w:r>
            <w:r w:rsidRPr="00DF773A">
              <w:rPr>
                <w:sz w:val="22"/>
                <w:szCs w:val="22"/>
              </w:rPr>
              <w:t>zdravotnických prostředcích, zákonem č. 372/2011 Sb., o  zdravotních službách, nařízením č. 54/2015 Sb., kterým se stanoví technické požadavky na zdravotnické prostředky, vše ve znění pozdějších předpisů.</w:t>
            </w:r>
          </w:p>
        </w:tc>
        <w:tc>
          <w:tcPr>
            <w:tcW w:w="4890" w:type="dxa"/>
          </w:tcPr>
          <w:p w14:paraId="03DC4736" w14:textId="21AF793E" w:rsidR="000575CA" w:rsidRPr="00DF773A" w:rsidRDefault="000575CA" w:rsidP="00CF799A">
            <w:pPr>
              <w:pStyle w:val="Nadpis2"/>
              <w:numPr>
                <w:ilvl w:val="1"/>
                <w:numId w:val="57"/>
              </w:numPr>
              <w:spacing w:after="60"/>
              <w:ind w:left="520" w:hanging="520"/>
              <w:rPr>
                <w:sz w:val="22"/>
                <w:szCs w:val="22"/>
                <w:lang w:val="en-US"/>
              </w:rPr>
            </w:pPr>
            <w:r w:rsidRPr="00DF773A">
              <w:rPr>
                <w:sz w:val="22"/>
                <w:szCs w:val="22"/>
                <w:lang w:val="en-US"/>
              </w:rPr>
              <w:t xml:space="preserve">Legal relationship based on this Agreement and in relation hereto is governed by all applicable </w:t>
            </w:r>
            <w:r w:rsidR="00693A53">
              <w:rPr>
                <w:sz w:val="22"/>
                <w:szCs w:val="22"/>
                <w:lang w:val="en-US"/>
              </w:rPr>
              <w:t>law</w:t>
            </w:r>
            <w:r w:rsidRPr="00DF773A">
              <w:rPr>
                <w:sz w:val="22"/>
                <w:szCs w:val="22"/>
                <w:lang w:val="en-US"/>
              </w:rPr>
              <w:t xml:space="preserve"> of the Czech Republic excluding provisions on conflict of laws, especially the Civil Code, Medical Devices Act, Act No. 372/2011, the Public Healthcare Act, and in governmental regulation No. 54/2015 Coll., laying down technical requirements on medical devices, all of the above as amended.</w:t>
            </w:r>
          </w:p>
        </w:tc>
      </w:tr>
      <w:tr w:rsidR="000575CA" w:rsidRPr="00DF773A" w14:paraId="696A0C18" w14:textId="77777777" w:rsidTr="00DD61B8">
        <w:trPr>
          <w:trHeight w:val="70"/>
          <w:jc w:val="center"/>
        </w:trPr>
        <w:tc>
          <w:tcPr>
            <w:tcW w:w="4890" w:type="dxa"/>
          </w:tcPr>
          <w:p w14:paraId="77FBBB2A" w14:textId="4D3FA45F" w:rsidR="000575CA" w:rsidRPr="007B7C97" w:rsidRDefault="000575CA" w:rsidP="00CF799A">
            <w:pPr>
              <w:pStyle w:val="Nadpis2"/>
              <w:numPr>
                <w:ilvl w:val="1"/>
                <w:numId w:val="56"/>
              </w:numPr>
              <w:spacing w:after="60"/>
              <w:ind w:left="447" w:hanging="447"/>
              <w:rPr>
                <w:sz w:val="22"/>
                <w:szCs w:val="22"/>
              </w:rPr>
            </w:pPr>
            <w:r w:rsidRPr="007B7C97">
              <w:rPr>
                <w:sz w:val="22"/>
                <w:szCs w:val="22"/>
              </w:rPr>
              <w:t xml:space="preserve">Změny smlouvy jsou možné jen ve formě písemného a číslovaného dodatku ke smlouvě podepsaného všemi smluvními stranami. </w:t>
            </w:r>
            <w:r>
              <w:rPr>
                <w:sz w:val="22"/>
                <w:szCs w:val="22"/>
              </w:rPr>
              <w:t>S</w:t>
            </w:r>
            <w:r w:rsidRPr="007B7C97">
              <w:rPr>
                <w:sz w:val="22"/>
                <w:szCs w:val="22"/>
              </w:rPr>
              <w:t>mlouva může být ukončena pouze písemně.</w:t>
            </w:r>
            <w:r w:rsidR="00283F8D">
              <w:rPr>
                <w:sz w:val="22"/>
                <w:szCs w:val="22"/>
              </w:rPr>
              <w:t xml:space="preserve"> Přílohy tvoří nedílnou součást smlouvy. V případě rozporu smlouvy a jejích příloh má přednost smlouva.</w:t>
            </w:r>
          </w:p>
          <w:p w14:paraId="293BA719" w14:textId="379F3B66" w:rsidR="000575CA" w:rsidRPr="00DF773A" w:rsidRDefault="000575CA" w:rsidP="002250AD">
            <w:pPr>
              <w:pStyle w:val="Nadpis2"/>
              <w:numPr>
                <w:ilvl w:val="0"/>
                <w:numId w:val="0"/>
              </w:numPr>
              <w:spacing w:after="60"/>
              <w:ind w:left="311" w:hanging="311"/>
              <w:rPr>
                <w:sz w:val="22"/>
                <w:szCs w:val="22"/>
              </w:rPr>
            </w:pPr>
          </w:p>
        </w:tc>
        <w:tc>
          <w:tcPr>
            <w:tcW w:w="4890" w:type="dxa"/>
          </w:tcPr>
          <w:p w14:paraId="7086409F" w14:textId="2515BF46" w:rsidR="000575CA" w:rsidRPr="002250AD" w:rsidRDefault="000575CA" w:rsidP="00461F5F">
            <w:pPr>
              <w:pStyle w:val="Nadpis2"/>
              <w:numPr>
                <w:ilvl w:val="1"/>
                <w:numId w:val="57"/>
              </w:numPr>
              <w:spacing w:after="60"/>
              <w:ind w:left="520" w:hanging="520"/>
              <w:rPr>
                <w:sz w:val="22"/>
                <w:szCs w:val="22"/>
                <w:lang w:val="en-US"/>
              </w:rPr>
            </w:pPr>
            <w:r w:rsidRPr="00DF773A">
              <w:rPr>
                <w:sz w:val="22"/>
                <w:szCs w:val="22"/>
                <w:lang w:val="en-US"/>
              </w:rPr>
              <w:t>Any changes and amendments hereto shall be in writing and via numbered amendments and shall be signed by all Parties. This Agreement can be terminated only in writing.</w:t>
            </w:r>
            <w:r w:rsidRPr="007B7C97">
              <w:rPr>
                <w:sz w:val="22"/>
                <w:szCs w:val="22"/>
                <w:lang w:val="en-US"/>
              </w:rPr>
              <w:t xml:space="preserve"> </w:t>
            </w:r>
            <w:r w:rsidR="00E75920" w:rsidRPr="00E75920">
              <w:rPr>
                <w:sz w:val="22"/>
                <w:szCs w:val="22"/>
                <w:lang w:val="en-US"/>
              </w:rPr>
              <w:t xml:space="preserve">The </w:t>
            </w:r>
            <w:r w:rsidR="00E75920">
              <w:rPr>
                <w:sz w:val="22"/>
                <w:szCs w:val="22"/>
                <w:lang w:val="en-US"/>
              </w:rPr>
              <w:t>appendices</w:t>
            </w:r>
            <w:r w:rsidR="00E75920" w:rsidRPr="00E75920">
              <w:rPr>
                <w:sz w:val="22"/>
                <w:szCs w:val="22"/>
                <w:lang w:val="en-US"/>
              </w:rPr>
              <w:t xml:space="preserve"> form an integral part of the </w:t>
            </w:r>
            <w:r w:rsidR="00E75920">
              <w:rPr>
                <w:sz w:val="22"/>
                <w:szCs w:val="22"/>
                <w:lang w:val="en-US"/>
              </w:rPr>
              <w:t>Agreement</w:t>
            </w:r>
            <w:r w:rsidR="00E75920" w:rsidRPr="00E75920">
              <w:rPr>
                <w:sz w:val="22"/>
                <w:szCs w:val="22"/>
                <w:lang w:val="en-US"/>
              </w:rPr>
              <w:t xml:space="preserve">. In the event of a conflict between the </w:t>
            </w:r>
            <w:r w:rsidR="00E75920">
              <w:rPr>
                <w:sz w:val="22"/>
                <w:szCs w:val="22"/>
                <w:lang w:val="en-US"/>
              </w:rPr>
              <w:t>Agreement</w:t>
            </w:r>
            <w:r w:rsidR="00E75920" w:rsidRPr="00E75920">
              <w:rPr>
                <w:sz w:val="22"/>
                <w:szCs w:val="22"/>
                <w:lang w:val="en-US"/>
              </w:rPr>
              <w:t xml:space="preserve"> and its </w:t>
            </w:r>
            <w:r w:rsidR="00E75920">
              <w:rPr>
                <w:sz w:val="22"/>
                <w:szCs w:val="22"/>
                <w:lang w:val="en-US"/>
              </w:rPr>
              <w:t>appendices</w:t>
            </w:r>
            <w:r w:rsidR="00E75920" w:rsidRPr="00E75920">
              <w:rPr>
                <w:sz w:val="22"/>
                <w:szCs w:val="22"/>
                <w:lang w:val="en-US"/>
              </w:rPr>
              <w:t xml:space="preserve">, the </w:t>
            </w:r>
            <w:r w:rsidR="00E75920">
              <w:rPr>
                <w:sz w:val="22"/>
                <w:szCs w:val="22"/>
                <w:lang w:val="en-US"/>
              </w:rPr>
              <w:t>Agreement</w:t>
            </w:r>
            <w:r w:rsidR="00E75920" w:rsidRPr="00E75920">
              <w:rPr>
                <w:sz w:val="22"/>
                <w:szCs w:val="22"/>
                <w:lang w:val="en-US"/>
              </w:rPr>
              <w:t xml:space="preserve"> shall prevail.</w:t>
            </w:r>
            <w:r w:rsidR="00E75920">
              <w:rPr>
                <w:sz w:val="22"/>
                <w:szCs w:val="22"/>
                <w:lang w:val="en-US"/>
              </w:rPr>
              <w:t xml:space="preserve"> </w:t>
            </w:r>
          </w:p>
        </w:tc>
      </w:tr>
      <w:tr w:rsidR="000575CA" w:rsidRPr="00DF773A" w14:paraId="4FAD85EA" w14:textId="77777777" w:rsidTr="008477F8">
        <w:trPr>
          <w:trHeight w:val="2552"/>
          <w:jc w:val="center"/>
        </w:trPr>
        <w:tc>
          <w:tcPr>
            <w:tcW w:w="4890" w:type="dxa"/>
          </w:tcPr>
          <w:p w14:paraId="245EEA22" w14:textId="6D8DB3D9" w:rsidR="000575CA" w:rsidRPr="00DF773A" w:rsidRDefault="000575CA" w:rsidP="00CF799A">
            <w:pPr>
              <w:pStyle w:val="Nadpis2"/>
              <w:numPr>
                <w:ilvl w:val="1"/>
                <w:numId w:val="56"/>
              </w:numPr>
              <w:spacing w:after="60"/>
              <w:ind w:left="447" w:hanging="447"/>
              <w:rPr>
                <w:sz w:val="22"/>
                <w:szCs w:val="22"/>
              </w:rPr>
            </w:pPr>
            <w:r w:rsidRPr="00DF773A">
              <w:rPr>
                <w:sz w:val="22"/>
                <w:szCs w:val="22"/>
              </w:rPr>
              <w:t>V případě změny právní úpravy</w:t>
            </w:r>
            <w:r w:rsidR="002250AD">
              <w:rPr>
                <w:sz w:val="22"/>
                <w:szCs w:val="22"/>
              </w:rPr>
              <w:t xml:space="preserve"> klinického hodnocení</w:t>
            </w:r>
            <w:r w:rsidRPr="00DF773A">
              <w:rPr>
                <w:sz w:val="22"/>
                <w:szCs w:val="22"/>
              </w:rPr>
              <w:t xml:space="preserve"> se smluvní strany zavazují postupovat v souladu s touto novou právní úpravou počínaje dnem její účinnosti.</w:t>
            </w:r>
          </w:p>
        </w:tc>
        <w:tc>
          <w:tcPr>
            <w:tcW w:w="4890" w:type="dxa"/>
          </w:tcPr>
          <w:p w14:paraId="6848E607" w14:textId="43434503" w:rsidR="000575CA" w:rsidRPr="00DF773A" w:rsidRDefault="000575CA" w:rsidP="00CF799A">
            <w:pPr>
              <w:pStyle w:val="Nadpis2"/>
              <w:numPr>
                <w:ilvl w:val="1"/>
                <w:numId w:val="57"/>
              </w:numPr>
              <w:spacing w:after="60"/>
              <w:ind w:left="520" w:hanging="520"/>
              <w:rPr>
                <w:sz w:val="22"/>
                <w:szCs w:val="22"/>
                <w:lang w:val="en-US"/>
              </w:rPr>
            </w:pPr>
            <w:r w:rsidRPr="00DF773A">
              <w:rPr>
                <w:sz w:val="22"/>
                <w:szCs w:val="22"/>
                <w:lang w:val="en-US"/>
              </w:rPr>
              <w:t xml:space="preserve">In case of change of legal regulation </w:t>
            </w:r>
            <w:r w:rsidR="002250AD">
              <w:rPr>
                <w:sz w:val="22"/>
                <w:szCs w:val="22"/>
                <w:lang w:val="en-US"/>
              </w:rPr>
              <w:t>of</w:t>
            </w:r>
            <w:r w:rsidRPr="00DF773A">
              <w:rPr>
                <w:sz w:val="22"/>
                <w:szCs w:val="22"/>
                <w:lang w:val="en-US"/>
              </w:rPr>
              <w:t xml:space="preserve"> </w:t>
            </w:r>
            <w:r w:rsidR="002250AD">
              <w:rPr>
                <w:sz w:val="22"/>
                <w:szCs w:val="22"/>
                <w:lang w:val="en-US"/>
              </w:rPr>
              <w:t>clinical</w:t>
            </w:r>
            <w:r w:rsidRPr="00DF773A">
              <w:rPr>
                <w:sz w:val="22"/>
                <w:szCs w:val="22"/>
                <w:lang w:val="en-US"/>
              </w:rPr>
              <w:t xml:space="preserve"> </w:t>
            </w:r>
            <w:r w:rsidR="002250AD">
              <w:rPr>
                <w:sz w:val="22"/>
                <w:szCs w:val="22"/>
                <w:lang w:val="en-US"/>
              </w:rPr>
              <w:t>evaluation</w:t>
            </w:r>
            <w:r w:rsidRPr="00DF773A">
              <w:rPr>
                <w:sz w:val="22"/>
                <w:szCs w:val="22"/>
                <w:lang w:val="en-US"/>
              </w:rPr>
              <w:t xml:space="preserve">, Parties hereby agree to proceed in accordance with this new legal regulation as of the day it comes into </w:t>
            </w:r>
            <w:r w:rsidR="002250AD">
              <w:rPr>
                <w:sz w:val="22"/>
                <w:szCs w:val="22"/>
                <w:lang w:val="en-US"/>
              </w:rPr>
              <w:t>effect</w:t>
            </w:r>
            <w:r w:rsidRPr="00DF773A">
              <w:rPr>
                <w:sz w:val="22"/>
                <w:szCs w:val="22"/>
                <w:lang w:val="en-US"/>
              </w:rPr>
              <w:t>.</w:t>
            </w:r>
          </w:p>
        </w:tc>
      </w:tr>
      <w:tr w:rsidR="000575CA" w:rsidRPr="00DF773A" w14:paraId="700460F5" w14:textId="77777777" w:rsidTr="005B0A00">
        <w:trPr>
          <w:trHeight w:val="578"/>
          <w:jc w:val="center"/>
        </w:trPr>
        <w:tc>
          <w:tcPr>
            <w:tcW w:w="4890" w:type="dxa"/>
          </w:tcPr>
          <w:p w14:paraId="4EF74703" w14:textId="087F7D1E" w:rsidR="000575CA" w:rsidRPr="00DF773A" w:rsidRDefault="000575CA" w:rsidP="00CF799A">
            <w:pPr>
              <w:pStyle w:val="Nadpis2"/>
              <w:numPr>
                <w:ilvl w:val="1"/>
                <w:numId w:val="56"/>
              </w:numPr>
              <w:spacing w:after="60"/>
              <w:ind w:left="447" w:hanging="447"/>
              <w:rPr>
                <w:sz w:val="22"/>
                <w:szCs w:val="22"/>
              </w:rPr>
            </w:pPr>
            <w:r>
              <w:rPr>
                <w:sz w:val="22"/>
                <w:szCs w:val="22"/>
              </w:rPr>
              <w:t xml:space="preserve">Smluvní </w:t>
            </w:r>
            <w:r w:rsidR="002250AD">
              <w:rPr>
                <w:sz w:val="22"/>
                <w:szCs w:val="22"/>
              </w:rPr>
              <w:t>s</w:t>
            </w:r>
            <w:r w:rsidRPr="00DF773A">
              <w:rPr>
                <w:sz w:val="22"/>
                <w:szCs w:val="22"/>
              </w:rPr>
              <w:t xml:space="preserve">trany nesmí postoupit tuto smlouvu nebo svá práva a povinnosti z ní vyplývající </w:t>
            </w:r>
            <w:r w:rsidRPr="00DF773A">
              <w:rPr>
                <w:sz w:val="22"/>
                <w:szCs w:val="22"/>
              </w:rPr>
              <w:lastRenderedPageBreak/>
              <w:t>nebo s ní související bez předchozího písemného souhlasu druhé smluvní strany.</w:t>
            </w:r>
            <w:r>
              <w:t xml:space="preserve"> </w:t>
            </w:r>
          </w:p>
        </w:tc>
        <w:tc>
          <w:tcPr>
            <w:tcW w:w="4890" w:type="dxa"/>
          </w:tcPr>
          <w:p w14:paraId="7F6C123B" w14:textId="7CF9BFE1" w:rsidR="000575CA" w:rsidRPr="00DF773A" w:rsidRDefault="000575CA" w:rsidP="00CF799A">
            <w:pPr>
              <w:pStyle w:val="Nadpis2"/>
              <w:numPr>
                <w:ilvl w:val="1"/>
                <w:numId w:val="57"/>
              </w:numPr>
              <w:spacing w:after="60"/>
              <w:ind w:left="520" w:hanging="520"/>
              <w:rPr>
                <w:sz w:val="22"/>
                <w:szCs w:val="22"/>
                <w:lang w:val="en-US"/>
              </w:rPr>
            </w:pPr>
            <w:r w:rsidRPr="00DF773A">
              <w:rPr>
                <w:sz w:val="22"/>
                <w:szCs w:val="22"/>
                <w:lang w:val="en-US"/>
              </w:rPr>
              <w:lastRenderedPageBreak/>
              <w:t xml:space="preserve">Parties shall not assign or delegate this Agreement or their rights and obligations arising here from or related hereto as long as the </w:t>
            </w:r>
            <w:r w:rsidRPr="00DF773A">
              <w:rPr>
                <w:sz w:val="22"/>
                <w:szCs w:val="22"/>
                <w:lang w:val="en-US"/>
              </w:rPr>
              <w:lastRenderedPageBreak/>
              <w:t>other Party did not give prior written consent thereto.</w:t>
            </w:r>
            <w:r>
              <w:t xml:space="preserve"> </w:t>
            </w:r>
          </w:p>
        </w:tc>
      </w:tr>
      <w:tr w:rsidR="000575CA" w:rsidRPr="00DF773A" w14:paraId="6E16C1B7" w14:textId="77777777" w:rsidTr="005B0A00">
        <w:trPr>
          <w:trHeight w:val="578"/>
          <w:jc w:val="center"/>
        </w:trPr>
        <w:tc>
          <w:tcPr>
            <w:tcW w:w="4890" w:type="dxa"/>
          </w:tcPr>
          <w:p w14:paraId="38AB65D2" w14:textId="12CEF3C3" w:rsidR="000575CA" w:rsidRPr="002250AD" w:rsidRDefault="000575CA" w:rsidP="00CF799A">
            <w:pPr>
              <w:pStyle w:val="Nadpis2"/>
              <w:numPr>
                <w:ilvl w:val="1"/>
                <w:numId w:val="56"/>
              </w:numPr>
              <w:spacing w:after="60"/>
              <w:ind w:left="447" w:hanging="447"/>
              <w:rPr>
                <w:sz w:val="22"/>
                <w:szCs w:val="22"/>
              </w:rPr>
            </w:pPr>
            <w:r w:rsidRPr="002250AD">
              <w:rPr>
                <w:sz w:val="22"/>
                <w:szCs w:val="22"/>
              </w:rPr>
              <w:lastRenderedPageBreak/>
              <w:t>Smluvní strany nesmí uzavřít smlouvu se třetími osobami na plnění jakýchkoliv povinností podle této smlouvy bez předchozího písemného souhlasu druhé smluvní strany</w:t>
            </w:r>
            <w:r w:rsidR="00693A53">
              <w:rPr>
                <w:sz w:val="22"/>
                <w:szCs w:val="22"/>
              </w:rPr>
              <w:t>.</w:t>
            </w:r>
          </w:p>
        </w:tc>
        <w:tc>
          <w:tcPr>
            <w:tcW w:w="4890" w:type="dxa"/>
          </w:tcPr>
          <w:p w14:paraId="226DEC80" w14:textId="7A08E56C" w:rsidR="000575CA" w:rsidRPr="002250AD" w:rsidRDefault="000575CA" w:rsidP="00CF799A">
            <w:pPr>
              <w:pStyle w:val="Nadpis2"/>
              <w:numPr>
                <w:ilvl w:val="1"/>
                <w:numId w:val="57"/>
              </w:numPr>
              <w:spacing w:after="60"/>
              <w:ind w:left="520" w:hanging="520"/>
              <w:rPr>
                <w:sz w:val="22"/>
                <w:szCs w:val="22"/>
              </w:rPr>
            </w:pPr>
            <w:r w:rsidRPr="007B068F">
              <w:rPr>
                <w:sz w:val="22"/>
                <w:lang w:val="en-US"/>
              </w:rPr>
              <w:t>Parties</w:t>
            </w:r>
            <w:r w:rsidRPr="007B068F">
              <w:rPr>
                <w:sz w:val="22"/>
              </w:rPr>
              <w:t xml:space="preserve"> </w:t>
            </w:r>
            <w:r w:rsidRPr="002250AD">
              <w:t>s</w:t>
            </w:r>
            <w:r w:rsidRPr="002250AD">
              <w:rPr>
                <w:sz w:val="22"/>
                <w:szCs w:val="22"/>
                <w:lang w:val="en-US"/>
              </w:rPr>
              <w:t>hall not conclude any agreement with any third party the subject matter of which would be performance of any obligations under this Agreement, as long as the other Party did not give prior written consent thereto.</w:t>
            </w:r>
          </w:p>
        </w:tc>
      </w:tr>
      <w:tr w:rsidR="000575CA" w:rsidRPr="00DF773A" w14:paraId="4EC45DAF" w14:textId="77777777" w:rsidTr="00503A01">
        <w:trPr>
          <w:trHeight w:val="3113"/>
          <w:jc w:val="center"/>
        </w:trPr>
        <w:tc>
          <w:tcPr>
            <w:tcW w:w="4890" w:type="dxa"/>
          </w:tcPr>
          <w:p w14:paraId="73089D33" w14:textId="2FD412DE" w:rsidR="000575CA" w:rsidRPr="00DF773A" w:rsidRDefault="000575CA" w:rsidP="00CF799A">
            <w:pPr>
              <w:pStyle w:val="Nadpis2"/>
              <w:numPr>
                <w:ilvl w:val="1"/>
                <w:numId w:val="56"/>
              </w:numPr>
              <w:spacing w:after="60"/>
              <w:ind w:left="447" w:hanging="447"/>
              <w:rPr>
                <w:sz w:val="22"/>
                <w:szCs w:val="22"/>
              </w:rPr>
            </w:pPr>
            <w:r w:rsidRPr="00DF773A">
              <w:rPr>
                <w:sz w:val="22"/>
                <w:szCs w:val="22"/>
              </w:rPr>
              <w:t xml:space="preserve">Vzdání se uplatnění nároků a práv na plnění kteréhokoliv ustanovení této smlouvy je možné jen v písemné formě s podpisem příslušné smluvní strany. Vzdání se nároku na vymáhání některého z ustanovení této smlouvy neznamená a ani se nebude vykládat jako vzdání se nároku na vymáhání kteréhokoliv jiného ustanovení této smlouvy, ani jako vzdání se nároku na vymáhání v případě dalšího porušení předmětného ustanovení. Žádné prodloužení lhůty plnění jakýchkoliv povinností nebo úkonů podle této smlouvy se nebude považovat anebo vykládat jako prodloužení lhůty plnění jakékoliv další povinnosti anebo úkonu podle této smlouvy. </w:t>
            </w:r>
          </w:p>
        </w:tc>
        <w:tc>
          <w:tcPr>
            <w:tcW w:w="4890" w:type="dxa"/>
          </w:tcPr>
          <w:p w14:paraId="2C8393A8" w14:textId="7CB6C7B4" w:rsidR="000575CA" w:rsidRPr="00DF773A" w:rsidRDefault="000575CA" w:rsidP="00CF799A">
            <w:pPr>
              <w:pStyle w:val="Nadpis2"/>
              <w:numPr>
                <w:ilvl w:val="1"/>
                <w:numId w:val="57"/>
              </w:numPr>
              <w:spacing w:after="60"/>
              <w:ind w:left="520" w:hanging="520"/>
              <w:rPr>
                <w:sz w:val="22"/>
                <w:szCs w:val="22"/>
                <w:lang w:val="en-US"/>
              </w:rPr>
            </w:pPr>
            <w:r w:rsidRPr="00DF773A">
              <w:rPr>
                <w:sz w:val="22"/>
                <w:szCs w:val="22"/>
                <w:lang w:val="en-US"/>
              </w:rPr>
              <w:t>Waiver of any claims or rights under this Agreement must be in writing and must be signed by the respective Party. The waiver of any right to enforce any provision hereunder does not mean and shall not be interprete</w:t>
            </w:r>
            <w:r w:rsidR="007B068F">
              <w:rPr>
                <w:sz w:val="22"/>
                <w:szCs w:val="22"/>
                <w:lang w:val="en-US"/>
              </w:rPr>
              <w:t>d as a </w:t>
            </w:r>
            <w:r w:rsidRPr="00DF773A">
              <w:rPr>
                <w:sz w:val="22"/>
                <w:szCs w:val="22"/>
                <w:lang w:val="en-US"/>
              </w:rPr>
              <w:t xml:space="preserve">waiver of the rights to enforce any other provision hereunder or as a waiver to enforce the relevant provision if it is subsequently breached again. The extension of any period in order to enable meeting obligations hereunder shall not mean nor be interpreted as the extension of any period to meet any other obligation or taking any other action hereunder. </w:t>
            </w:r>
          </w:p>
        </w:tc>
      </w:tr>
      <w:tr w:rsidR="000575CA" w:rsidRPr="00DF773A" w14:paraId="1042ED29" w14:textId="77777777" w:rsidTr="00503A01">
        <w:trPr>
          <w:trHeight w:val="981"/>
          <w:jc w:val="center"/>
        </w:trPr>
        <w:tc>
          <w:tcPr>
            <w:tcW w:w="4890" w:type="dxa"/>
          </w:tcPr>
          <w:p w14:paraId="5E4AF19E" w14:textId="1D675B0A" w:rsidR="000575CA" w:rsidRPr="006F5789" w:rsidRDefault="000575CA" w:rsidP="00CF799A">
            <w:pPr>
              <w:pStyle w:val="Nadpis2"/>
              <w:numPr>
                <w:ilvl w:val="1"/>
                <w:numId w:val="56"/>
              </w:numPr>
              <w:spacing w:after="60"/>
              <w:ind w:left="447" w:hanging="447"/>
              <w:rPr>
                <w:sz w:val="22"/>
                <w:szCs w:val="22"/>
              </w:rPr>
            </w:pPr>
            <w:r w:rsidRPr="006F5789">
              <w:rPr>
                <w:sz w:val="22"/>
                <w:szCs w:val="22"/>
              </w:rPr>
              <w:t xml:space="preserve">Tato smlouva se vyhotovuje v pěti </w:t>
            </w:r>
            <w:r w:rsidR="007B068F" w:rsidRPr="006F5789">
              <w:rPr>
                <w:sz w:val="22"/>
                <w:szCs w:val="22"/>
              </w:rPr>
              <w:t xml:space="preserve">(5) </w:t>
            </w:r>
            <w:r w:rsidRPr="006F5789">
              <w:rPr>
                <w:sz w:val="22"/>
                <w:szCs w:val="22"/>
              </w:rPr>
              <w:t xml:space="preserve">stejnopisech, z nichž každý je sepsán současně v jazyce českém a anglickém. Poskytovatel obdrží po dvou </w:t>
            </w:r>
            <w:r w:rsidR="007B068F" w:rsidRPr="006F5789">
              <w:rPr>
                <w:sz w:val="22"/>
                <w:szCs w:val="22"/>
              </w:rPr>
              <w:t xml:space="preserve">(2) </w:t>
            </w:r>
            <w:r w:rsidRPr="006F5789">
              <w:rPr>
                <w:sz w:val="22"/>
                <w:szCs w:val="22"/>
              </w:rPr>
              <w:t xml:space="preserve">stejnopisech. </w:t>
            </w:r>
            <w:r w:rsidR="007B068F" w:rsidRPr="006F5789">
              <w:rPr>
                <w:sz w:val="22"/>
                <w:szCs w:val="22"/>
              </w:rPr>
              <w:t xml:space="preserve">Další strany obdrží každá po jednom (1) stejnopise. </w:t>
            </w:r>
            <w:r w:rsidRPr="006F5789">
              <w:rPr>
                <w:sz w:val="22"/>
                <w:szCs w:val="22"/>
              </w:rPr>
              <w:t xml:space="preserve">Výkladově rozhodná je česká jazyková verze. </w:t>
            </w:r>
          </w:p>
        </w:tc>
        <w:tc>
          <w:tcPr>
            <w:tcW w:w="4890" w:type="dxa"/>
          </w:tcPr>
          <w:p w14:paraId="7C241B94" w14:textId="3749BBE6" w:rsidR="000575CA" w:rsidRPr="006F5789" w:rsidRDefault="000575CA" w:rsidP="00CF799A">
            <w:pPr>
              <w:pStyle w:val="Nadpis2"/>
              <w:numPr>
                <w:ilvl w:val="1"/>
                <w:numId w:val="57"/>
              </w:numPr>
              <w:spacing w:after="60"/>
              <w:ind w:left="520" w:hanging="520"/>
              <w:rPr>
                <w:sz w:val="22"/>
                <w:szCs w:val="22"/>
                <w:lang w:val="en-US"/>
              </w:rPr>
            </w:pPr>
            <w:r w:rsidRPr="006F5789">
              <w:rPr>
                <w:sz w:val="22"/>
                <w:szCs w:val="22"/>
                <w:lang w:val="en-US"/>
              </w:rPr>
              <w:t xml:space="preserve">This Agreement exists in five </w:t>
            </w:r>
            <w:r w:rsidR="007B068F" w:rsidRPr="006F5789">
              <w:rPr>
                <w:sz w:val="22"/>
                <w:szCs w:val="22"/>
                <w:lang w:val="en-US"/>
              </w:rPr>
              <w:t xml:space="preserve">(5) </w:t>
            </w:r>
            <w:r w:rsidRPr="006F5789">
              <w:rPr>
                <w:sz w:val="22"/>
                <w:szCs w:val="22"/>
                <w:lang w:val="en-US"/>
              </w:rPr>
              <w:t>counterparts and each of them in Czech and English language. Provider shall receive two</w:t>
            </w:r>
            <w:r w:rsidR="007B068F" w:rsidRPr="006F5789">
              <w:rPr>
                <w:sz w:val="22"/>
                <w:szCs w:val="22"/>
                <w:lang w:val="en-US"/>
              </w:rPr>
              <w:t xml:space="preserve"> (2)</w:t>
            </w:r>
            <w:r w:rsidRPr="006F5789">
              <w:rPr>
                <w:sz w:val="22"/>
                <w:szCs w:val="22"/>
                <w:lang w:val="en-US"/>
              </w:rPr>
              <w:t xml:space="preserve"> counterparts.</w:t>
            </w:r>
            <w:r w:rsidR="007B068F" w:rsidRPr="006F5789">
              <w:rPr>
                <w:sz w:val="22"/>
                <w:szCs w:val="22"/>
                <w:lang w:val="en-US"/>
              </w:rPr>
              <w:t xml:space="preserve"> Other Parties shall receive one (1) counterpart each.</w:t>
            </w:r>
            <w:r w:rsidRPr="006F5789">
              <w:rPr>
                <w:sz w:val="22"/>
                <w:szCs w:val="22"/>
                <w:lang w:val="en-US"/>
              </w:rPr>
              <w:t xml:space="preserve"> The Czech language version shall prevail. </w:t>
            </w:r>
          </w:p>
        </w:tc>
      </w:tr>
      <w:tr w:rsidR="000575CA" w:rsidRPr="00DF773A" w14:paraId="659FD1CF" w14:textId="77777777" w:rsidTr="007B068F">
        <w:trPr>
          <w:trHeight w:val="70"/>
          <w:jc w:val="center"/>
        </w:trPr>
        <w:tc>
          <w:tcPr>
            <w:tcW w:w="4890" w:type="dxa"/>
          </w:tcPr>
          <w:p w14:paraId="7291030D" w14:textId="5E38F610" w:rsidR="000575CA" w:rsidRPr="00DF773A" w:rsidRDefault="000575CA" w:rsidP="00CF799A">
            <w:pPr>
              <w:pStyle w:val="Nadpis2"/>
              <w:numPr>
                <w:ilvl w:val="1"/>
                <w:numId w:val="56"/>
              </w:numPr>
              <w:spacing w:after="60"/>
              <w:ind w:left="447" w:hanging="447"/>
              <w:rPr>
                <w:sz w:val="22"/>
                <w:szCs w:val="22"/>
              </w:rPr>
            </w:pPr>
            <w:r w:rsidRPr="00DF773A">
              <w:rPr>
                <w:sz w:val="22"/>
                <w:szCs w:val="22"/>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tc>
        <w:tc>
          <w:tcPr>
            <w:tcW w:w="4890" w:type="dxa"/>
          </w:tcPr>
          <w:p w14:paraId="402EFCAA" w14:textId="5B8DCEB5" w:rsidR="000575CA" w:rsidRPr="00DF773A" w:rsidRDefault="000575CA" w:rsidP="00CF799A">
            <w:pPr>
              <w:pStyle w:val="Nadpis2"/>
              <w:numPr>
                <w:ilvl w:val="1"/>
                <w:numId w:val="57"/>
              </w:numPr>
              <w:spacing w:after="60"/>
              <w:ind w:left="520" w:hanging="520"/>
              <w:rPr>
                <w:sz w:val="22"/>
                <w:szCs w:val="22"/>
                <w:lang w:val="en-US"/>
              </w:rPr>
            </w:pPr>
            <w:r w:rsidRPr="00DF773A">
              <w:rPr>
                <w:sz w:val="22"/>
                <w:szCs w:val="22"/>
                <w:lang w:val="en-US"/>
              </w:rPr>
              <w:t>Parties declare that they have read this Agreement before signing it. They also declare its content exactly corresponds to their true and free will and establishes the legal effects they seek through this act, and thus in witness to this they sign this Agreement free of error, duress and distress.</w:t>
            </w:r>
          </w:p>
        </w:tc>
      </w:tr>
      <w:tr w:rsidR="000575CA" w:rsidRPr="00DF773A" w14:paraId="513D7C47" w14:textId="77777777" w:rsidTr="00ED5B4E">
        <w:trPr>
          <w:trHeight w:val="977"/>
          <w:jc w:val="center"/>
        </w:trPr>
        <w:tc>
          <w:tcPr>
            <w:tcW w:w="4890" w:type="dxa"/>
          </w:tcPr>
          <w:p w14:paraId="3F40DA0D" w14:textId="168DF0E4" w:rsidR="000575CA" w:rsidRPr="00DF773A" w:rsidRDefault="000575CA" w:rsidP="00CF799A">
            <w:pPr>
              <w:pStyle w:val="Nadpis2"/>
              <w:numPr>
                <w:ilvl w:val="1"/>
                <w:numId w:val="56"/>
              </w:numPr>
              <w:spacing w:after="60"/>
              <w:ind w:left="447" w:hanging="447"/>
              <w:rPr>
                <w:sz w:val="22"/>
                <w:szCs w:val="22"/>
              </w:rPr>
            </w:pPr>
            <w:bookmarkStart w:id="3" w:name="OLE_LINK1"/>
            <w:bookmarkStart w:id="4" w:name="OLE_LINK2"/>
            <w:r w:rsidRPr="00DF773A">
              <w:rPr>
                <w:sz w:val="22"/>
                <w:szCs w:val="22"/>
              </w:rPr>
              <w:t>Smluvní strany na závěr této smlouvy výslovně prohlašují, že jim nejsou známy žádné okolnosti bránící v uzavření této smlouvy.</w:t>
            </w:r>
          </w:p>
        </w:tc>
        <w:tc>
          <w:tcPr>
            <w:tcW w:w="4890" w:type="dxa"/>
          </w:tcPr>
          <w:p w14:paraId="35F9F51F" w14:textId="03DD6164" w:rsidR="000575CA" w:rsidRPr="00DF773A" w:rsidRDefault="000575CA" w:rsidP="00CF799A">
            <w:pPr>
              <w:pStyle w:val="Nadpis2"/>
              <w:numPr>
                <w:ilvl w:val="1"/>
                <w:numId w:val="57"/>
              </w:numPr>
              <w:spacing w:after="60"/>
              <w:ind w:left="520" w:hanging="520"/>
              <w:rPr>
                <w:sz w:val="22"/>
                <w:szCs w:val="22"/>
                <w:lang w:val="en-US"/>
              </w:rPr>
            </w:pPr>
            <w:r w:rsidRPr="00DF773A">
              <w:rPr>
                <w:sz w:val="22"/>
                <w:szCs w:val="22"/>
                <w:lang w:val="en-US"/>
              </w:rPr>
              <w:t>Parties now at the end of this Agreement declare they are not aware of any obstacles preventing them from concluding this Agreement.</w:t>
            </w:r>
          </w:p>
        </w:tc>
      </w:tr>
      <w:bookmarkEnd w:id="3"/>
      <w:bookmarkEnd w:id="4"/>
      <w:tr w:rsidR="000575CA" w:rsidRPr="00DF773A" w14:paraId="1DAF11C5" w14:textId="77777777" w:rsidTr="00503A01">
        <w:trPr>
          <w:trHeight w:val="70"/>
          <w:jc w:val="center"/>
        </w:trPr>
        <w:tc>
          <w:tcPr>
            <w:tcW w:w="4890" w:type="dxa"/>
          </w:tcPr>
          <w:p w14:paraId="3ED59DB7" w14:textId="63165517" w:rsidR="000575CA" w:rsidRPr="00DF773A" w:rsidRDefault="000575CA" w:rsidP="00CF799A">
            <w:pPr>
              <w:pStyle w:val="Nadpis2"/>
              <w:numPr>
                <w:ilvl w:val="1"/>
                <w:numId w:val="56"/>
              </w:numPr>
              <w:spacing w:after="60"/>
              <w:ind w:left="447" w:hanging="567"/>
              <w:rPr>
                <w:sz w:val="22"/>
                <w:szCs w:val="22"/>
              </w:rPr>
            </w:pPr>
            <w:r w:rsidRPr="00DF773A">
              <w:rPr>
                <w:sz w:val="22"/>
                <w:szCs w:val="22"/>
              </w:rPr>
              <w:t>Žádné ustanovení této smlouvy nemá a nemůže být vykládáno tak, že by vedlo k porušení kogentních ustanovení rozhodného práva. V případě rozporu této smlouvy a kogentních ustanovení rozhodného práva se použije rozhodné právo.</w:t>
            </w:r>
          </w:p>
        </w:tc>
        <w:tc>
          <w:tcPr>
            <w:tcW w:w="4890" w:type="dxa"/>
          </w:tcPr>
          <w:p w14:paraId="24103ADE" w14:textId="0D8E2E65" w:rsidR="000575CA" w:rsidRPr="00DF773A" w:rsidRDefault="000575CA" w:rsidP="00CF799A">
            <w:pPr>
              <w:pStyle w:val="Nadpis2"/>
              <w:numPr>
                <w:ilvl w:val="1"/>
                <w:numId w:val="57"/>
              </w:numPr>
              <w:spacing w:after="60"/>
              <w:ind w:left="520" w:hanging="567"/>
              <w:rPr>
                <w:sz w:val="22"/>
                <w:szCs w:val="22"/>
                <w:lang w:val="en-US"/>
              </w:rPr>
            </w:pPr>
            <w:r w:rsidRPr="00DF773A">
              <w:rPr>
                <w:sz w:val="22"/>
                <w:szCs w:val="22"/>
                <w:lang w:val="en-US"/>
              </w:rPr>
              <w:t>No provision of this Agreement can nor shall be interpreted in such a way as to lead to breach of mandatory provisions of governing law. In case of discrepancies between the provisions of this Agreement and mandatory provisions of governing law the governing law shall prevail.</w:t>
            </w:r>
          </w:p>
        </w:tc>
      </w:tr>
      <w:tr w:rsidR="000575CA" w:rsidRPr="00DF773A" w14:paraId="1C5944AF" w14:textId="77777777" w:rsidTr="008477F8">
        <w:trPr>
          <w:trHeight w:val="1712"/>
          <w:jc w:val="center"/>
        </w:trPr>
        <w:tc>
          <w:tcPr>
            <w:tcW w:w="4890" w:type="dxa"/>
          </w:tcPr>
          <w:p w14:paraId="0FA85F44" w14:textId="580A4E69" w:rsidR="000575CA" w:rsidRPr="006F5789" w:rsidRDefault="000575CA" w:rsidP="00CF799A">
            <w:pPr>
              <w:pStyle w:val="Odstavecseseznamem"/>
              <w:numPr>
                <w:ilvl w:val="1"/>
                <w:numId w:val="56"/>
              </w:numPr>
              <w:spacing w:after="60"/>
              <w:ind w:left="447" w:hanging="567"/>
              <w:contextualSpacing w:val="0"/>
              <w:jc w:val="both"/>
              <w:rPr>
                <w:i w:val="0"/>
                <w:szCs w:val="22"/>
                <w:lang w:val="cs-CZ" w:eastAsia="cs-CZ"/>
              </w:rPr>
            </w:pPr>
            <w:r w:rsidRPr="006F5789">
              <w:rPr>
                <w:i w:val="0"/>
                <w:szCs w:val="22"/>
                <w:lang w:val="cs-CZ" w:eastAsia="cs-CZ"/>
              </w:rPr>
              <w:t>Poskytovatel se zavazuje zveřejnit tuto smlouvu v registru smluv v soula</w:t>
            </w:r>
            <w:r w:rsidR="00693A53" w:rsidRPr="006F5789">
              <w:rPr>
                <w:i w:val="0"/>
                <w:szCs w:val="22"/>
                <w:lang w:val="cs-CZ" w:eastAsia="cs-CZ"/>
              </w:rPr>
              <w:t xml:space="preserve">du a za podmínek stanovených v zákoně </w:t>
            </w:r>
            <w:r w:rsidRPr="006F5789">
              <w:rPr>
                <w:i w:val="0"/>
                <w:szCs w:val="22"/>
                <w:lang w:val="cs-CZ" w:eastAsia="cs-CZ"/>
              </w:rPr>
              <w:t xml:space="preserve">o registru smluv, pokud tento zákon vyžaduje, aby tato smlouva byla uveřejněna. Poskytovatel se zavazuje </w:t>
            </w:r>
            <w:r w:rsidR="007B068F" w:rsidRPr="006F5789">
              <w:rPr>
                <w:i w:val="0"/>
                <w:szCs w:val="22"/>
                <w:lang w:val="cs-CZ" w:eastAsia="cs-CZ"/>
              </w:rPr>
              <w:t>redigovat</w:t>
            </w:r>
            <w:r w:rsidRPr="006F5789">
              <w:rPr>
                <w:i w:val="0"/>
                <w:szCs w:val="22"/>
                <w:lang w:val="cs-CZ" w:eastAsia="cs-CZ"/>
              </w:rPr>
              <w:t xml:space="preserve"> informace, které zadavatel, popřípadě oprávněný zástupce </w:t>
            </w:r>
            <w:r w:rsidR="007B068F" w:rsidRPr="006F5789">
              <w:rPr>
                <w:i w:val="0"/>
                <w:szCs w:val="22"/>
                <w:lang w:val="cs-CZ" w:eastAsia="cs-CZ"/>
              </w:rPr>
              <w:t>prohlásí</w:t>
            </w:r>
            <w:r w:rsidRPr="006F5789">
              <w:rPr>
                <w:i w:val="0"/>
                <w:szCs w:val="22"/>
                <w:lang w:val="cs-CZ" w:eastAsia="cs-CZ"/>
              </w:rPr>
              <w:t xml:space="preserve"> za </w:t>
            </w:r>
            <w:r w:rsidR="007B068F" w:rsidRPr="006F5789">
              <w:rPr>
                <w:i w:val="0"/>
                <w:szCs w:val="22"/>
                <w:lang w:val="cs-CZ" w:eastAsia="cs-CZ"/>
              </w:rPr>
              <w:t xml:space="preserve">své </w:t>
            </w:r>
            <w:r w:rsidRPr="006F5789">
              <w:rPr>
                <w:i w:val="0"/>
                <w:szCs w:val="22"/>
                <w:lang w:val="cs-CZ" w:eastAsia="cs-CZ"/>
              </w:rPr>
              <w:t>obchodní tajemství</w:t>
            </w:r>
            <w:r w:rsidR="007B068F" w:rsidRPr="006F5789">
              <w:rPr>
                <w:i w:val="0"/>
                <w:szCs w:val="22"/>
                <w:lang w:val="cs-CZ" w:eastAsia="cs-CZ"/>
              </w:rPr>
              <w:t xml:space="preserve"> v souladu s § 504 občanského zákoníku</w:t>
            </w:r>
            <w:r w:rsidRPr="006F5789">
              <w:rPr>
                <w:i w:val="0"/>
                <w:szCs w:val="22"/>
                <w:lang w:val="cs-CZ" w:eastAsia="cs-CZ"/>
              </w:rPr>
              <w:t>. Pokud tak zadavatel</w:t>
            </w:r>
            <w:r w:rsidR="00693A53" w:rsidRPr="006F5789">
              <w:rPr>
                <w:i w:val="0"/>
                <w:szCs w:val="22"/>
                <w:lang w:val="cs-CZ" w:eastAsia="cs-CZ"/>
              </w:rPr>
              <w:t xml:space="preserve"> nebo oprávněný </w:t>
            </w:r>
            <w:r w:rsidR="00693A53" w:rsidRPr="006F5789">
              <w:rPr>
                <w:i w:val="0"/>
                <w:szCs w:val="22"/>
                <w:lang w:val="cs-CZ" w:eastAsia="cs-CZ"/>
              </w:rPr>
              <w:lastRenderedPageBreak/>
              <w:t>zástupce</w:t>
            </w:r>
            <w:r w:rsidRPr="006F5789">
              <w:rPr>
                <w:i w:val="0"/>
                <w:szCs w:val="22"/>
                <w:lang w:val="cs-CZ" w:eastAsia="cs-CZ"/>
              </w:rPr>
              <w:t xml:space="preserve"> neučiní, bude poskytovatel postupovat v souladu se zákonem o registru smluv.</w:t>
            </w:r>
          </w:p>
          <w:p w14:paraId="6C436897" w14:textId="0DABA4D4" w:rsidR="000575CA" w:rsidRPr="006F5789" w:rsidRDefault="000575CA" w:rsidP="00FB7573">
            <w:pPr>
              <w:spacing w:after="60"/>
              <w:ind w:left="447" w:hanging="567"/>
              <w:rPr>
                <w:sz w:val="22"/>
                <w:szCs w:val="22"/>
              </w:rPr>
            </w:pPr>
          </w:p>
        </w:tc>
        <w:tc>
          <w:tcPr>
            <w:tcW w:w="4890" w:type="dxa"/>
          </w:tcPr>
          <w:p w14:paraId="711060AA" w14:textId="18119A44" w:rsidR="000575CA" w:rsidRPr="006F5789" w:rsidRDefault="000575CA" w:rsidP="00CF799A">
            <w:pPr>
              <w:pStyle w:val="Nadpis2"/>
              <w:numPr>
                <w:ilvl w:val="1"/>
                <w:numId w:val="57"/>
              </w:numPr>
              <w:spacing w:after="60"/>
              <w:ind w:left="520" w:hanging="567"/>
              <w:rPr>
                <w:sz w:val="22"/>
                <w:szCs w:val="22"/>
                <w:lang w:val="en-US"/>
              </w:rPr>
            </w:pPr>
            <w:r w:rsidRPr="006F5789">
              <w:rPr>
                <w:sz w:val="22"/>
                <w:szCs w:val="22"/>
                <w:lang w:val="en-US"/>
              </w:rPr>
              <w:lastRenderedPageBreak/>
              <w:t xml:space="preserve">Provider undertakes to publish this Agreement in the Agreements Register in accordance with the conditions laid down in </w:t>
            </w:r>
            <w:r w:rsidR="005A5D18" w:rsidRPr="006F5789">
              <w:rPr>
                <w:sz w:val="22"/>
                <w:szCs w:val="22"/>
                <w:lang w:val="en-US"/>
              </w:rPr>
              <w:t xml:space="preserve">Act on the Agreements Register, </w:t>
            </w:r>
            <w:r w:rsidRPr="006F5789">
              <w:rPr>
                <w:sz w:val="22"/>
                <w:szCs w:val="22"/>
                <w:lang w:val="en-US"/>
              </w:rPr>
              <w:t xml:space="preserve">If those conditions requires that this Agreement should be made public. The Provider undertakes </w:t>
            </w:r>
            <w:r w:rsidR="007B068F" w:rsidRPr="006F5789">
              <w:rPr>
                <w:sz w:val="22"/>
                <w:szCs w:val="22"/>
                <w:lang w:val="en-US"/>
              </w:rPr>
              <w:t>redact</w:t>
            </w:r>
            <w:r w:rsidRPr="006F5789">
              <w:rPr>
                <w:sz w:val="22"/>
                <w:szCs w:val="22"/>
                <w:lang w:val="en-US"/>
              </w:rPr>
              <w:t xml:space="preserve"> parts of the </w:t>
            </w:r>
            <w:r w:rsidR="007B068F" w:rsidRPr="006F5789">
              <w:rPr>
                <w:sz w:val="22"/>
                <w:szCs w:val="22"/>
                <w:lang w:val="en-US"/>
              </w:rPr>
              <w:t>Agreement</w:t>
            </w:r>
            <w:r w:rsidRPr="006F5789">
              <w:rPr>
                <w:sz w:val="22"/>
                <w:szCs w:val="22"/>
                <w:lang w:val="en-US"/>
              </w:rPr>
              <w:t xml:space="preserve"> containing information which Sponsor or the Authorized </w:t>
            </w:r>
            <w:r w:rsidR="004514A6" w:rsidRPr="006F5789">
              <w:rPr>
                <w:sz w:val="22"/>
                <w:szCs w:val="22"/>
                <w:lang w:val="en-US"/>
              </w:rPr>
              <w:t>Representative</w:t>
            </w:r>
            <w:r w:rsidR="007B068F" w:rsidRPr="006F5789">
              <w:rPr>
                <w:sz w:val="22"/>
                <w:szCs w:val="22"/>
                <w:lang w:val="en-US"/>
              </w:rPr>
              <w:t xml:space="preserve"> defines as their business secret in accordance with § 504 of the Civil Code</w:t>
            </w:r>
            <w:r w:rsidRPr="006F5789">
              <w:rPr>
                <w:sz w:val="22"/>
                <w:szCs w:val="22"/>
                <w:lang w:val="en-US"/>
              </w:rPr>
              <w:t>. If Sponsor</w:t>
            </w:r>
            <w:r w:rsidR="00693A53" w:rsidRPr="006F5789">
              <w:rPr>
                <w:sz w:val="22"/>
                <w:szCs w:val="22"/>
                <w:lang w:val="en-US"/>
              </w:rPr>
              <w:t xml:space="preserve"> or </w:t>
            </w:r>
            <w:r w:rsidR="00693A53" w:rsidRPr="006F5789">
              <w:rPr>
                <w:sz w:val="22"/>
                <w:szCs w:val="22"/>
                <w:lang w:val="en-US"/>
              </w:rPr>
              <w:lastRenderedPageBreak/>
              <w:t>Authorized Representative</w:t>
            </w:r>
            <w:r w:rsidRPr="006F5789">
              <w:rPr>
                <w:sz w:val="22"/>
                <w:szCs w:val="22"/>
                <w:lang w:val="en-US"/>
              </w:rPr>
              <w:t xml:space="preserve"> fails to do so, Provider will proceed in accordance with the </w:t>
            </w:r>
            <w:r w:rsidR="00693A53" w:rsidRPr="006F5789">
              <w:rPr>
                <w:sz w:val="22"/>
                <w:szCs w:val="22"/>
                <w:lang w:val="en-US"/>
              </w:rPr>
              <w:t>Act on the Agreements Register</w:t>
            </w:r>
            <w:r w:rsidRPr="006F5789">
              <w:rPr>
                <w:sz w:val="22"/>
                <w:szCs w:val="22"/>
                <w:lang w:val="en-US"/>
              </w:rPr>
              <w:t>.</w:t>
            </w:r>
          </w:p>
        </w:tc>
      </w:tr>
      <w:tr w:rsidR="000575CA" w:rsidRPr="00DF773A" w14:paraId="6D44BA00" w14:textId="77777777" w:rsidTr="00AB563F">
        <w:trPr>
          <w:trHeight w:val="70"/>
          <w:jc w:val="center"/>
        </w:trPr>
        <w:tc>
          <w:tcPr>
            <w:tcW w:w="4890" w:type="dxa"/>
          </w:tcPr>
          <w:p w14:paraId="1015E7DD" w14:textId="58C52588" w:rsidR="000575CA" w:rsidRPr="00357BF6" w:rsidRDefault="000575CA" w:rsidP="000575CA">
            <w:pPr>
              <w:jc w:val="both"/>
              <w:rPr>
                <w:sz w:val="22"/>
                <w:szCs w:val="22"/>
              </w:rPr>
            </w:pPr>
            <w:r w:rsidRPr="00357BF6">
              <w:rPr>
                <w:b/>
                <w:snapToGrid w:val="0"/>
                <w:sz w:val="22"/>
                <w:szCs w:val="22"/>
              </w:rPr>
              <w:lastRenderedPageBreak/>
              <w:t>Přílohy:</w:t>
            </w:r>
          </w:p>
        </w:tc>
        <w:tc>
          <w:tcPr>
            <w:tcW w:w="4890" w:type="dxa"/>
          </w:tcPr>
          <w:p w14:paraId="336CBABD" w14:textId="1F67075E" w:rsidR="000575CA" w:rsidRPr="00357BF6" w:rsidRDefault="00E75920" w:rsidP="000575CA">
            <w:pPr>
              <w:pStyle w:val="Nadpis2"/>
              <w:numPr>
                <w:ilvl w:val="0"/>
                <w:numId w:val="0"/>
              </w:numPr>
              <w:rPr>
                <w:sz w:val="22"/>
                <w:szCs w:val="22"/>
                <w:lang w:val="en-US"/>
              </w:rPr>
            </w:pPr>
            <w:r w:rsidRPr="00357BF6">
              <w:rPr>
                <w:b/>
                <w:snapToGrid w:val="0"/>
                <w:sz w:val="22"/>
                <w:szCs w:val="22"/>
                <w:lang w:val="en-US"/>
              </w:rPr>
              <w:t>Appendic</w:t>
            </w:r>
            <w:r w:rsidR="000575CA" w:rsidRPr="00357BF6">
              <w:rPr>
                <w:b/>
                <w:snapToGrid w:val="0"/>
                <w:sz w:val="22"/>
                <w:szCs w:val="22"/>
                <w:lang w:val="en-US"/>
              </w:rPr>
              <w:t>es:</w:t>
            </w:r>
          </w:p>
        </w:tc>
      </w:tr>
      <w:tr w:rsidR="000575CA" w:rsidRPr="00DF773A" w14:paraId="1484D9AF" w14:textId="77777777" w:rsidTr="00AB563F">
        <w:trPr>
          <w:trHeight w:val="70"/>
          <w:jc w:val="center"/>
        </w:trPr>
        <w:tc>
          <w:tcPr>
            <w:tcW w:w="4890" w:type="dxa"/>
          </w:tcPr>
          <w:p w14:paraId="257F2489" w14:textId="05A54A00" w:rsidR="000575CA" w:rsidRPr="00357BF6" w:rsidRDefault="000575CA" w:rsidP="000575CA">
            <w:pPr>
              <w:jc w:val="both"/>
              <w:rPr>
                <w:b/>
                <w:snapToGrid w:val="0"/>
                <w:sz w:val="22"/>
                <w:szCs w:val="22"/>
              </w:rPr>
            </w:pPr>
            <w:r w:rsidRPr="00357BF6">
              <w:rPr>
                <w:snapToGrid w:val="0"/>
                <w:sz w:val="22"/>
                <w:szCs w:val="22"/>
              </w:rPr>
              <w:t xml:space="preserve">Příloha č. 1 – </w:t>
            </w:r>
            <w:r w:rsidR="00667860" w:rsidRPr="00357BF6">
              <w:rPr>
                <w:snapToGrid w:val="0"/>
                <w:sz w:val="22"/>
                <w:szCs w:val="22"/>
              </w:rPr>
              <w:t>kopie pojistného</w:t>
            </w:r>
            <w:r w:rsidRPr="00357BF6">
              <w:rPr>
                <w:snapToGrid w:val="0"/>
                <w:sz w:val="22"/>
                <w:szCs w:val="22"/>
              </w:rPr>
              <w:t xml:space="preserve"> doklad</w:t>
            </w:r>
            <w:r w:rsidR="00E5661C" w:rsidRPr="00357BF6">
              <w:rPr>
                <w:snapToGrid w:val="0"/>
                <w:sz w:val="22"/>
                <w:szCs w:val="22"/>
              </w:rPr>
              <w:t>u</w:t>
            </w:r>
          </w:p>
        </w:tc>
        <w:tc>
          <w:tcPr>
            <w:tcW w:w="4890" w:type="dxa"/>
          </w:tcPr>
          <w:p w14:paraId="19A971F1" w14:textId="47FB3F51" w:rsidR="000575CA" w:rsidRPr="00357BF6" w:rsidRDefault="000575CA" w:rsidP="000575CA">
            <w:pPr>
              <w:pStyle w:val="Nadpis2"/>
              <w:numPr>
                <w:ilvl w:val="0"/>
                <w:numId w:val="0"/>
              </w:numPr>
              <w:rPr>
                <w:b/>
                <w:snapToGrid w:val="0"/>
                <w:sz w:val="22"/>
                <w:szCs w:val="22"/>
                <w:lang w:val="en-US"/>
              </w:rPr>
            </w:pPr>
            <w:r w:rsidRPr="00357BF6">
              <w:rPr>
                <w:sz w:val="22"/>
                <w:szCs w:val="22"/>
                <w:lang w:val="en-US"/>
              </w:rPr>
              <w:t>Appendix No 1 – Copy of insurance document</w:t>
            </w:r>
          </w:p>
        </w:tc>
      </w:tr>
      <w:tr w:rsidR="000575CA" w:rsidRPr="00DF773A" w14:paraId="72516B11" w14:textId="77777777" w:rsidTr="00AB563F">
        <w:trPr>
          <w:trHeight w:val="70"/>
          <w:jc w:val="center"/>
        </w:trPr>
        <w:tc>
          <w:tcPr>
            <w:tcW w:w="4890" w:type="dxa"/>
          </w:tcPr>
          <w:p w14:paraId="47605EEB" w14:textId="3B824C9F" w:rsidR="000575CA" w:rsidRPr="00357BF6" w:rsidRDefault="000575CA" w:rsidP="000575CA">
            <w:pPr>
              <w:jc w:val="both"/>
              <w:rPr>
                <w:snapToGrid w:val="0"/>
                <w:sz w:val="22"/>
                <w:szCs w:val="22"/>
              </w:rPr>
            </w:pPr>
            <w:r w:rsidRPr="00357BF6">
              <w:rPr>
                <w:snapToGrid w:val="0"/>
                <w:sz w:val="22"/>
                <w:szCs w:val="22"/>
              </w:rPr>
              <w:t>Příloha č. 2 – platební schéma</w:t>
            </w:r>
          </w:p>
        </w:tc>
        <w:tc>
          <w:tcPr>
            <w:tcW w:w="4890" w:type="dxa"/>
          </w:tcPr>
          <w:p w14:paraId="572645D2" w14:textId="0C7C79E7" w:rsidR="000575CA" w:rsidRPr="00357BF6" w:rsidRDefault="000575CA" w:rsidP="000575CA">
            <w:pPr>
              <w:pStyle w:val="Nadpis2"/>
              <w:numPr>
                <w:ilvl w:val="0"/>
                <w:numId w:val="0"/>
              </w:numPr>
              <w:rPr>
                <w:sz w:val="22"/>
                <w:szCs w:val="22"/>
                <w:lang w:val="en-US"/>
              </w:rPr>
            </w:pPr>
            <w:r w:rsidRPr="00357BF6">
              <w:rPr>
                <w:sz w:val="22"/>
                <w:szCs w:val="22"/>
                <w:lang w:val="en-US"/>
              </w:rPr>
              <w:t>Appendix No 2 – Payment chart</w:t>
            </w:r>
          </w:p>
        </w:tc>
      </w:tr>
      <w:tr w:rsidR="000575CA" w:rsidRPr="00DF773A" w14:paraId="41861601" w14:textId="77777777" w:rsidTr="00357BF6">
        <w:trPr>
          <w:trHeight w:val="70"/>
          <w:jc w:val="center"/>
        </w:trPr>
        <w:tc>
          <w:tcPr>
            <w:tcW w:w="4890" w:type="dxa"/>
          </w:tcPr>
          <w:p w14:paraId="5E5839E6" w14:textId="55CD17C3" w:rsidR="000575CA" w:rsidRPr="00357BF6" w:rsidRDefault="000575CA" w:rsidP="000575CA">
            <w:pPr>
              <w:jc w:val="both"/>
              <w:rPr>
                <w:snapToGrid w:val="0"/>
                <w:sz w:val="22"/>
                <w:szCs w:val="22"/>
                <w:highlight w:val="green"/>
              </w:rPr>
            </w:pPr>
          </w:p>
        </w:tc>
        <w:tc>
          <w:tcPr>
            <w:tcW w:w="4890" w:type="dxa"/>
          </w:tcPr>
          <w:p w14:paraId="79B22017" w14:textId="2A9BCCAF" w:rsidR="000575CA" w:rsidRPr="00357BF6" w:rsidRDefault="000575CA" w:rsidP="000575CA">
            <w:pPr>
              <w:pStyle w:val="Nadpis2"/>
              <w:numPr>
                <w:ilvl w:val="0"/>
                <w:numId w:val="0"/>
              </w:numPr>
              <w:rPr>
                <w:sz w:val="22"/>
                <w:szCs w:val="22"/>
                <w:highlight w:val="green"/>
                <w:lang w:val="en-US"/>
              </w:rPr>
            </w:pPr>
          </w:p>
        </w:tc>
      </w:tr>
    </w:tbl>
    <w:p w14:paraId="539BA1C7" w14:textId="04131EBF" w:rsidR="0009756A" w:rsidRPr="00DF773A" w:rsidRDefault="0009756A" w:rsidP="00503A01">
      <w:pPr>
        <w:rPr>
          <w:b/>
          <w:sz w:val="22"/>
          <w:szCs w:val="22"/>
        </w:rPr>
      </w:pPr>
    </w:p>
    <w:p w14:paraId="03438517" w14:textId="6E105936" w:rsidR="00960BB8" w:rsidRPr="00DF773A" w:rsidRDefault="005A5D18" w:rsidP="00667860">
      <w:pPr>
        <w:ind w:left="426"/>
        <w:rPr>
          <w:sz w:val="22"/>
          <w:szCs w:val="22"/>
        </w:rPr>
      </w:pPr>
      <w:r>
        <w:rPr>
          <w:sz w:val="22"/>
          <w:szCs w:val="22"/>
        </w:rPr>
        <w:t>Dne/date…………………</w:t>
      </w:r>
      <w:r>
        <w:rPr>
          <w:sz w:val="22"/>
          <w:szCs w:val="22"/>
        </w:rPr>
        <w:tab/>
      </w:r>
      <w:r>
        <w:rPr>
          <w:sz w:val="22"/>
          <w:szCs w:val="22"/>
        </w:rPr>
        <w:tab/>
      </w:r>
      <w:r>
        <w:rPr>
          <w:sz w:val="22"/>
          <w:szCs w:val="22"/>
        </w:rPr>
        <w:tab/>
      </w:r>
      <w:r w:rsidR="006F5789">
        <w:rPr>
          <w:sz w:val="22"/>
          <w:szCs w:val="22"/>
        </w:rPr>
        <w:t>Dne/date…………………</w:t>
      </w:r>
      <w:r w:rsidR="00F0667E" w:rsidRPr="00DF773A">
        <w:rPr>
          <w:sz w:val="22"/>
          <w:szCs w:val="22"/>
        </w:rPr>
        <w:tab/>
      </w:r>
      <w:r>
        <w:rPr>
          <w:sz w:val="22"/>
          <w:szCs w:val="22"/>
        </w:rPr>
        <w:t>Dne/date…………………</w:t>
      </w:r>
    </w:p>
    <w:p w14:paraId="5AF2C56D" w14:textId="0CDC4632" w:rsidR="00960BB8" w:rsidRPr="00DF773A" w:rsidRDefault="00960BB8" w:rsidP="00667860">
      <w:pPr>
        <w:ind w:left="426"/>
        <w:rPr>
          <w:sz w:val="22"/>
          <w:szCs w:val="22"/>
        </w:rPr>
      </w:pPr>
    </w:p>
    <w:p w14:paraId="118C3646" w14:textId="2C24D06E" w:rsidR="00ED5B4E" w:rsidRDefault="00ED5B4E" w:rsidP="00667860">
      <w:pPr>
        <w:ind w:left="426"/>
        <w:rPr>
          <w:sz w:val="22"/>
          <w:szCs w:val="22"/>
        </w:rPr>
      </w:pPr>
    </w:p>
    <w:p w14:paraId="1B5CDEC2" w14:textId="5654DB50" w:rsidR="00DD61B8" w:rsidRDefault="00DD61B8" w:rsidP="00667860">
      <w:pPr>
        <w:ind w:left="426"/>
        <w:rPr>
          <w:sz w:val="22"/>
          <w:szCs w:val="22"/>
        </w:rPr>
      </w:pPr>
    </w:p>
    <w:p w14:paraId="106E7E55" w14:textId="77777777" w:rsidR="00357BF6" w:rsidRPr="00DF773A" w:rsidRDefault="00357BF6" w:rsidP="00667860">
      <w:pPr>
        <w:ind w:left="426"/>
        <w:rPr>
          <w:sz w:val="22"/>
          <w:szCs w:val="22"/>
        </w:rPr>
      </w:pPr>
    </w:p>
    <w:p w14:paraId="41D0F188" w14:textId="6D336196" w:rsidR="00960BB8" w:rsidRPr="00DF773A" w:rsidRDefault="00960BB8" w:rsidP="004E3EBD">
      <w:pPr>
        <w:ind w:left="426"/>
        <w:rPr>
          <w:sz w:val="22"/>
          <w:szCs w:val="22"/>
        </w:rPr>
      </w:pPr>
      <w:r w:rsidRPr="00DF773A">
        <w:rPr>
          <w:sz w:val="22"/>
          <w:szCs w:val="22"/>
        </w:rPr>
        <w:t>______________________</w:t>
      </w:r>
      <w:r w:rsidRPr="00DF773A">
        <w:rPr>
          <w:sz w:val="22"/>
          <w:szCs w:val="22"/>
        </w:rPr>
        <w:tab/>
      </w:r>
      <w:r w:rsidRPr="00DF773A">
        <w:rPr>
          <w:sz w:val="22"/>
          <w:szCs w:val="22"/>
        </w:rPr>
        <w:tab/>
      </w:r>
      <w:r w:rsidR="006F5789">
        <w:rPr>
          <w:sz w:val="22"/>
          <w:szCs w:val="22"/>
        </w:rPr>
        <w:t>______________________</w:t>
      </w:r>
      <w:r w:rsidR="006F5789">
        <w:rPr>
          <w:sz w:val="22"/>
          <w:szCs w:val="22"/>
        </w:rPr>
        <w:tab/>
      </w:r>
      <w:r w:rsidRPr="00DF773A">
        <w:rPr>
          <w:sz w:val="22"/>
          <w:szCs w:val="22"/>
        </w:rPr>
        <w:t>_______________________</w:t>
      </w:r>
    </w:p>
    <w:p w14:paraId="29EA0EC5" w14:textId="52AF15C8" w:rsidR="00667860" w:rsidRPr="002315A2" w:rsidRDefault="00960BB8" w:rsidP="006F5789">
      <w:pPr>
        <w:widowControl w:val="0"/>
        <w:ind w:left="426"/>
        <w:rPr>
          <w:b/>
          <w:snapToGrid w:val="0"/>
          <w:sz w:val="22"/>
          <w:szCs w:val="22"/>
          <w:lang w:val="en-US"/>
        </w:rPr>
      </w:pPr>
      <w:r w:rsidRPr="00DF773A">
        <w:rPr>
          <w:b/>
          <w:sz w:val="22"/>
          <w:szCs w:val="22"/>
        </w:rPr>
        <w:t>Nemocnice Na Homolce</w:t>
      </w:r>
      <w:r w:rsidR="00020503" w:rsidRPr="00DF773A">
        <w:rPr>
          <w:b/>
          <w:sz w:val="22"/>
          <w:szCs w:val="22"/>
        </w:rPr>
        <w:tab/>
      </w:r>
      <w:r w:rsidR="00020503" w:rsidRPr="00DF773A">
        <w:rPr>
          <w:b/>
          <w:sz w:val="22"/>
          <w:szCs w:val="22"/>
        </w:rPr>
        <w:tab/>
      </w:r>
      <w:r w:rsidR="00020503" w:rsidRPr="00DF773A">
        <w:rPr>
          <w:b/>
          <w:sz w:val="22"/>
          <w:szCs w:val="22"/>
        </w:rPr>
        <w:tab/>
      </w:r>
      <w:r w:rsidR="006F5789" w:rsidRPr="006F5789">
        <w:rPr>
          <w:b/>
          <w:sz w:val="22"/>
          <w:szCs w:val="22"/>
        </w:rPr>
        <w:t>CardioNXT, Inc.</w:t>
      </w:r>
      <w:r w:rsidR="00667860">
        <w:rPr>
          <w:b/>
          <w:sz w:val="22"/>
          <w:szCs w:val="22"/>
        </w:rPr>
        <w:tab/>
      </w:r>
      <w:r w:rsidR="00667860">
        <w:rPr>
          <w:b/>
          <w:sz w:val="22"/>
          <w:szCs w:val="22"/>
        </w:rPr>
        <w:tab/>
      </w:r>
      <w:r w:rsidR="006F5789" w:rsidRPr="006F5789">
        <w:rPr>
          <w:b/>
          <w:sz w:val="22"/>
          <w:szCs w:val="22"/>
        </w:rPr>
        <w:t>High Tech Med Consult s.r.o.</w:t>
      </w:r>
      <w:r w:rsidRPr="00DF773A">
        <w:rPr>
          <w:b/>
          <w:sz w:val="22"/>
          <w:szCs w:val="22"/>
        </w:rPr>
        <w:br/>
      </w:r>
      <w:r w:rsidR="00F0667E" w:rsidRPr="00DF773A">
        <w:rPr>
          <w:sz w:val="22"/>
          <w:szCs w:val="22"/>
        </w:rPr>
        <w:t>MUDr. Petr Polouček, MBA</w:t>
      </w:r>
      <w:r w:rsidR="00020503" w:rsidRPr="00DF773A">
        <w:rPr>
          <w:sz w:val="22"/>
          <w:szCs w:val="22"/>
        </w:rPr>
        <w:tab/>
      </w:r>
      <w:r w:rsidR="00020503" w:rsidRPr="00DF773A">
        <w:rPr>
          <w:sz w:val="22"/>
          <w:szCs w:val="22"/>
        </w:rPr>
        <w:tab/>
      </w:r>
      <w:r w:rsidR="006B5D1E" w:rsidRPr="00FF1295">
        <w:rPr>
          <w:sz w:val="22"/>
          <w:szCs w:val="22"/>
          <w:highlight w:val="black"/>
          <w:lang w:val="en-US"/>
        </w:rPr>
        <w:t>xxxxxxxxxxxxxx</w:t>
      </w:r>
      <w:r w:rsidR="00667860">
        <w:rPr>
          <w:snapToGrid w:val="0"/>
          <w:sz w:val="22"/>
          <w:szCs w:val="22"/>
        </w:rPr>
        <w:tab/>
      </w:r>
      <w:r w:rsidR="00667860">
        <w:rPr>
          <w:snapToGrid w:val="0"/>
          <w:sz w:val="22"/>
          <w:szCs w:val="22"/>
        </w:rPr>
        <w:tab/>
      </w:r>
      <w:r w:rsidR="006B5D1E" w:rsidRPr="00FF1295">
        <w:rPr>
          <w:sz w:val="22"/>
          <w:szCs w:val="22"/>
          <w:highlight w:val="black"/>
        </w:rPr>
        <w:t>xxxxxxxxxxxxx</w:t>
      </w:r>
    </w:p>
    <w:p w14:paraId="52FCAA8E" w14:textId="643F8FB0" w:rsidR="00960BB8" w:rsidRDefault="00960BB8" w:rsidP="00503A01">
      <w:pPr>
        <w:ind w:left="7080" w:firstLine="708"/>
        <w:rPr>
          <w:i/>
          <w:sz w:val="22"/>
          <w:szCs w:val="22"/>
        </w:rPr>
      </w:pPr>
    </w:p>
    <w:p w14:paraId="75783B9C" w14:textId="18E68962" w:rsidR="008477F8" w:rsidRDefault="008477F8" w:rsidP="00503A01">
      <w:pPr>
        <w:ind w:left="7080" w:firstLine="708"/>
        <w:rPr>
          <w:i/>
          <w:sz w:val="22"/>
          <w:szCs w:val="22"/>
        </w:rPr>
      </w:pPr>
    </w:p>
    <w:p w14:paraId="5F312D2C" w14:textId="77777777" w:rsidR="008477F8" w:rsidRPr="00DF773A" w:rsidRDefault="008477F8" w:rsidP="00503A01">
      <w:pPr>
        <w:ind w:left="7080" w:firstLine="708"/>
        <w:rPr>
          <w:i/>
          <w:sz w:val="22"/>
          <w:szCs w:val="22"/>
        </w:rPr>
      </w:pPr>
    </w:p>
    <w:p w14:paraId="21F3B513" w14:textId="6D6016DD" w:rsidR="008C140B" w:rsidRPr="00DF773A" w:rsidRDefault="008C140B" w:rsidP="00DD61B8">
      <w:pPr>
        <w:pStyle w:val="zkl"/>
        <w:spacing w:after="0"/>
        <w:ind w:left="426"/>
        <w:rPr>
          <w:sz w:val="22"/>
          <w:szCs w:val="22"/>
        </w:rPr>
      </w:pPr>
      <w:r w:rsidRPr="00357BF6">
        <w:rPr>
          <w:i/>
          <w:sz w:val="20"/>
          <w:szCs w:val="22"/>
        </w:rPr>
        <w:t xml:space="preserve">Zkoušející se podpisem této smlouvy zavazuje plnit veškeré povinnosti uložené touto smlouvou zkoušejícímu i některé povinnosti uložené touto smlouvou poskytovateli, z jejichž podstaty je zjevné že je poskytovatel plní prostřednictvím zkoušejícího jako svého zaměstnance. Zkoušející se podpisem této smlouvy dále zavazuje plnit veškeré povinnosti zkoušejícího vyplývající z obecně závazných právních předpisů, a z podmínek a zásad uvedených v čl. 4.2. této smlouvy (včetně zásad správné klinické praxe). Zkoušející tímto čestně prohlašuje, že on a jeho spolupracovníci jsou schopni provést klinickou zkoušku, že on a ani jeho spolupracovníci nemají k předmětu klinické zkoušky žádný osobní vztah, který by mohl vyvolat střet zájmů nebo narušit průběh klinické zkoušky, zejména s ohledem na souběžné provádění jiné klinické zkoušky, které se osobně účastní. / </w:t>
      </w:r>
      <w:r w:rsidRPr="003546A8">
        <w:rPr>
          <w:i/>
          <w:sz w:val="20"/>
          <w:szCs w:val="22"/>
        </w:rPr>
        <w:t xml:space="preserve">By signing this Agreement Investigator stipulates to meet all obligations arising herefrom for Investigator and also some obligations arising herefrom for Provider, as Provider performs Clinical Investigation hereunder via the Investigator, acting as its employee. </w:t>
      </w:r>
      <w:r w:rsidRPr="00357BF6">
        <w:rPr>
          <w:i/>
          <w:sz w:val="20"/>
          <w:szCs w:val="22"/>
          <w:lang w:val="en-US"/>
        </w:rPr>
        <w:t>By signing this Agreement Investigator further stipulates to meet all obligations of Investigator based on applicable law as well as terms and conditions and also principles specified in art. 4.2. hereof (including the principles of good clinical practice). By signing this Agreement the Investigator declares that he and his/ colleagues are able to perform the Clinical Investigation and that neither he nor his colleagues have a personal involvement with the Clinical Investigation that might cause a conflict of interest or disrupt the Clinical Investigation, particularly with regard to the simultaneous implementation of other Clinical Investigations in which they are personally involved.</w:t>
      </w:r>
      <w:r w:rsidR="00357BF6">
        <w:rPr>
          <w:sz w:val="22"/>
          <w:szCs w:val="22"/>
        </w:rPr>
        <w:tab/>
      </w:r>
      <w:r w:rsidRPr="00357BF6">
        <w:rPr>
          <w:sz w:val="22"/>
          <w:szCs w:val="22"/>
        </w:rPr>
        <w:br/>
      </w:r>
      <w:r w:rsidR="00DD61B8" w:rsidRPr="00357BF6">
        <w:rPr>
          <w:sz w:val="22"/>
          <w:szCs w:val="22"/>
        </w:rPr>
        <w:br/>
      </w:r>
      <w:r>
        <w:rPr>
          <w:sz w:val="22"/>
          <w:szCs w:val="22"/>
        </w:rPr>
        <w:t>Dne/date…………………</w:t>
      </w:r>
    </w:p>
    <w:p w14:paraId="60100210" w14:textId="39F3AE28" w:rsidR="008C140B" w:rsidRDefault="008C140B" w:rsidP="008C140B">
      <w:pPr>
        <w:ind w:left="426"/>
        <w:rPr>
          <w:sz w:val="22"/>
          <w:szCs w:val="22"/>
        </w:rPr>
      </w:pPr>
    </w:p>
    <w:p w14:paraId="546D17A9" w14:textId="0FEF7357" w:rsidR="00357BF6" w:rsidRDefault="00357BF6" w:rsidP="008C140B">
      <w:pPr>
        <w:ind w:left="426"/>
        <w:rPr>
          <w:sz w:val="22"/>
          <w:szCs w:val="22"/>
        </w:rPr>
      </w:pPr>
    </w:p>
    <w:p w14:paraId="7028917E" w14:textId="77777777" w:rsidR="00357BF6" w:rsidRPr="00DF773A" w:rsidRDefault="00357BF6" w:rsidP="008C140B">
      <w:pPr>
        <w:ind w:left="426"/>
        <w:rPr>
          <w:sz w:val="22"/>
          <w:szCs w:val="22"/>
        </w:rPr>
      </w:pPr>
    </w:p>
    <w:p w14:paraId="7006C279" w14:textId="299E0958" w:rsidR="008C140B" w:rsidRPr="00685F80" w:rsidRDefault="008C140B" w:rsidP="00357BF6">
      <w:pPr>
        <w:ind w:left="426"/>
        <w:rPr>
          <w:sz w:val="22"/>
          <w:szCs w:val="22"/>
        </w:rPr>
      </w:pPr>
      <w:r w:rsidRPr="00685F80">
        <w:rPr>
          <w:sz w:val="22"/>
          <w:szCs w:val="22"/>
        </w:rPr>
        <w:t>______________________</w:t>
      </w:r>
    </w:p>
    <w:p w14:paraId="71AAD010" w14:textId="14300662" w:rsidR="00DD61B8" w:rsidRPr="00685F80" w:rsidRDefault="006B5D1E" w:rsidP="00E75920">
      <w:pPr>
        <w:ind w:left="426"/>
        <w:rPr>
          <w:b/>
          <w:sz w:val="22"/>
          <w:szCs w:val="22"/>
        </w:rPr>
      </w:pPr>
      <w:r w:rsidRPr="00FF1295">
        <w:rPr>
          <w:b/>
          <w:sz w:val="22"/>
          <w:szCs w:val="22"/>
          <w:highlight w:val="black"/>
        </w:rPr>
        <w:t>xxxxxxxxxxxxxxxxxx</w:t>
      </w:r>
    </w:p>
    <w:p w14:paraId="250DA84D" w14:textId="77777777" w:rsidR="00DD61B8" w:rsidRPr="00685F80" w:rsidRDefault="00DD61B8">
      <w:pPr>
        <w:rPr>
          <w:b/>
          <w:sz w:val="22"/>
          <w:szCs w:val="22"/>
        </w:rPr>
      </w:pPr>
      <w:r w:rsidRPr="00685F80">
        <w:rPr>
          <w:b/>
          <w:sz w:val="22"/>
          <w:szCs w:val="22"/>
        </w:rPr>
        <w:br w:type="page"/>
      </w:r>
    </w:p>
    <w:p w14:paraId="269FE668" w14:textId="77777777" w:rsidR="002E2EFE" w:rsidRDefault="002E2EFE" w:rsidP="00E75920">
      <w:pPr>
        <w:ind w:left="426"/>
        <w:rPr>
          <w:b/>
          <w:sz w:val="22"/>
          <w:szCs w:val="22"/>
          <w:highlight w:val="green"/>
        </w:rPr>
      </w:pPr>
    </w:p>
    <w:tbl>
      <w:tblPr>
        <w:tblW w:w="978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4890"/>
        <w:gridCol w:w="4890"/>
      </w:tblGrid>
      <w:tr w:rsidR="002E2EFE" w:rsidRPr="00DF773A" w14:paraId="6582E71A" w14:textId="77777777" w:rsidTr="009607B1">
        <w:trPr>
          <w:trHeight w:val="70"/>
          <w:jc w:val="center"/>
        </w:trPr>
        <w:tc>
          <w:tcPr>
            <w:tcW w:w="4890" w:type="dxa"/>
          </w:tcPr>
          <w:p w14:paraId="05EAC827" w14:textId="07B98741" w:rsidR="002E2EFE" w:rsidRPr="002E2EFE" w:rsidRDefault="002E2EFE" w:rsidP="009607B1">
            <w:pPr>
              <w:jc w:val="both"/>
              <w:rPr>
                <w:b/>
                <w:snapToGrid w:val="0"/>
                <w:sz w:val="22"/>
                <w:szCs w:val="22"/>
              </w:rPr>
            </w:pPr>
            <w:r w:rsidRPr="002E2EFE">
              <w:rPr>
                <w:b/>
                <w:snapToGrid w:val="0"/>
                <w:sz w:val="22"/>
                <w:szCs w:val="22"/>
              </w:rPr>
              <w:t>Příloha č. 1 – kopie pojistného dokladu</w:t>
            </w:r>
          </w:p>
        </w:tc>
        <w:tc>
          <w:tcPr>
            <w:tcW w:w="4890" w:type="dxa"/>
          </w:tcPr>
          <w:p w14:paraId="1B0D3A51" w14:textId="77777777" w:rsidR="002E2EFE" w:rsidRPr="002E2EFE" w:rsidRDefault="002E2EFE" w:rsidP="009607B1">
            <w:pPr>
              <w:pStyle w:val="Nadpis2"/>
              <w:numPr>
                <w:ilvl w:val="0"/>
                <w:numId w:val="0"/>
              </w:numPr>
              <w:rPr>
                <w:b/>
                <w:snapToGrid w:val="0"/>
                <w:sz w:val="22"/>
                <w:szCs w:val="22"/>
                <w:lang w:val="en-US"/>
              </w:rPr>
            </w:pPr>
            <w:r w:rsidRPr="002E2EFE">
              <w:rPr>
                <w:b/>
                <w:sz w:val="22"/>
                <w:szCs w:val="22"/>
                <w:lang w:val="en-US"/>
              </w:rPr>
              <w:t>Appendix No 1 – Copy of insurance document</w:t>
            </w:r>
          </w:p>
        </w:tc>
      </w:tr>
    </w:tbl>
    <w:p w14:paraId="6E4D156B" w14:textId="24C535AF" w:rsidR="002E2EFE" w:rsidRDefault="002327A1" w:rsidP="008C140B">
      <w:pPr>
        <w:ind w:left="426"/>
        <w:rPr>
          <w:b/>
          <w:sz w:val="22"/>
          <w:szCs w:val="22"/>
          <w:lang w:val="en-US"/>
        </w:rPr>
      </w:pPr>
      <w:r>
        <w:rPr>
          <w:b/>
          <w:noProof/>
          <w:sz w:val="22"/>
          <w:szCs w:val="22"/>
        </w:rPr>
        <w:drawing>
          <wp:inline distT="0" distB="0" distL="0" distR="0" wp14:anchorId="3CA931A6" wp14:editId="3210C7DB">
            <wp:extent cx="5690801" cy="7364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5707070" cy="7385490"/>
                    </a:xfrm>
                    <a:prstGeom prst="rect">
                      <a:avLst/>
                    </a:prstGeom>
                  </pic:spPr>
                </pic:pic>
              </a:graphicData>
            </a:graphic>
          </wp:inline>
        </w:drawing>
      </w:r>
    </w:p>
    <w:p w14:paraId="692B8966" w14:textId="77777777" w:rsidR="002E2EFE" w:rsidRDefault="002E2EFE">
      <w:pPr>
        <w:rPr>
          <w:b/>
          <w:sz w:val="22"/>
          <w:szCs w:val="22"/>
          <w:lang w:val="en-US"/>
        </w:rPr>
      </w:pPr>
      <w:r>
        <w:rPr>
          <w:b/>
          <w:sz w:val="22"/>
          <w:szCs w:val="22"/>
          <w:lang w:val="en-US"/>
        </w:rPr>
        <w:br w:type="page"/>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62"/>
        <w:gridCol w:w="1603"/>
        <w:gridCol w:w="74"/>
        <w:gridCol w:w="1677"/>
        <w:gridCol w:w="212"/>
        <w:gridCol w:w="3142"/>
      </w:tblGrid>
      <w:tr w:rsidR="002E2EFE" w:rsidRPr="00284391" w14:paraId="69C4AEB4" w14:textId="77777777" w:rsidTr="009607B1">
        <w:trPr>
          <w:jc w:val="center"/>
        </w:trPr>
        <w:tc>
          <w:tcPr>
            <w:tcW w:w="1692" w:type="dxa"/>
            <w:shd w:val="clear" w:color="auto" w:fill="DAEEF3" w:themeFill="accent5" w:themeFillTint="33"/>
          </w:tcPr>
          <w:p w14:paraId="3B6C0DC8" w14:textId="77777777" w:rsidR="002E2EFE" w:rsidRPr="00F86CFA" w:rsidRDefault="002E2EFE" w:rsidP="009607B1">
            <w:pPr>
              <w:pStyle w:val="Zkladntextodsazen3"/>
              <w:widowControl w:val="0"/>
              <w:ind w:left="0" w:firstLine="0"/>
              <w:jc w:val="left"/>
              <w:rPr>
                <w:b/>
                <w:snapToGrid w:val="0"/>
                <w:sz w:val="22"/>
              </w:rPr>
            </w:pPr>
            <w:r w:rsidRPr="00F86CFA">
              <w:rPr>
                <w:b/>
                <w:snapToGrid w:val="0"/>
                <w:sz w:val="22"/>
              </w:rPr>
              <w:lastRenderedPageBreak/>
              <w:t>Příloha č. 2</w:t>
            </w:r>
          </w:p>
        </w:tc>
        <w:tc>
          <w:tcPr>
            <w:tcW w:w="3265" w:type="dxa"/>
            <w:gridSpan w:val="2"/>
            <w:shd w:val="clear" w:color="auto" w:fill="DAEEF3" w:themeFill="accent5" w:themeFillTint="33"/>
          </w:tcPr>
          <w:p w14:paraId="3B59746B" w14:textId="77777777" w:rsidR="002E2EFE" w:rsidRPr="00F86CFA" w:rsidRDefault="002E2EFE" w:rsidP="009607B1">
            <w:pPr>
              <w:pStyle w:val="Zkladntextodsazen3"/>
              <w:widowControl w:val="0"/>
              <w:ind w:left="0" w:firstLine="0"/>
              <w:rPr>
                <w:b/>
                <w:snapToGrid w:val="0"/>
                <w:sz w:val="22"/>
              </w:rPr>
            </w:pPr>
            <w:r w:rsidRPr="00F86CFA">
              <w:rPr>
                <w:b/>
                <w:snapToGrid w:val="0"/>
                <w:sz w:val="22"/>
              </w:rPr>
              <w:t xml:space="preserve">Platební schéma </w:t>
            </w:r>
          </w:p>
        </w:tc>
        <w:tc>
          <w:tcPr>
            <w:tcW w:w="1963" w:type="dxa"/>
            <w:gridSpan w:val="3"/>
            <w:shd w:val="clear" w:color="auto" w:fill="DAEEF3" w:themeFill="accent5" w:themeFillTint="33"/>
          </w:tcPr>
          <w:p w14:paraId="71D400A3" w14:textId="77777777" w:rsidR="002E2EFE" w:rsidRPr="00F86CFA" w:rsidRDefault="002E2EFE" w:rsidP="009607B1">
            <w:pPr>
              <w:pStyle w:val="Zkladntextodsazen3"/>
              <w:widowControl w:val="0"/>
              <w:jc w:val="left"/>
              <w:rPr>
                <w:b/>
                <w:snapToGrid w:val="0"/>
                <w:sz w:val="22"/>
              </w:rPr>
            </w:pPr>
            <w:r w:rsidRPr="00F86CFA">
              <w:rPr>
                <w:b/>
                <w:snapToGrid w:val="0"/>
                <w:sz w:val="22"/>
                <w:lang w:val="en-US"/>
              </w:rPr>
              <w:t>Attachment no 2</w:t>
            </w:r>
          </w:p>
        </w:tc>
        <w:tc>
          <w:tcPr>
            <w:tcW w:w="3142" w:type="dxa"/>
            <w:shd w:val="clear" w:color="auto" w:fill="DAEEF3" w:themeFill="accent5" w:themeFillTint="33"/>
          </w:tcPr>
          <w:p w14:paraId="6D297043" w14:textId="77777777" w:rsidR="002E2EFE" w:rsidRPr="00F86CFA" w:rsidRDefault="002E2EFE" w:rsidP="009607B1">
            <w:pPr>
              <w:pStyle w:val="Zkladntextodsazen3"/>
              <w:widowControl w:val="0"/>
              <w:ind w:left="0" w:firstLine="0"/>
              <w:rPr>
                <w:b/>
                <w:bCs/>
                <w:sz w:val="22"/>
                <w:lang w:val="en-US"/>
              </w:rPr>
            </w:pPr>
            <w:r w:rsidRPr="00F86CFA">
              <w:rPr>
                <w:b/>
                <w:snapToGrid w:val="0"/>
                <w:sz w:val="22"/>
                <w:lang w:val="en-US"/>
              </w:rPr>
              <w:t>Payment chart</w:t>
            </w:r>
          </w:p>
        </w:tc>
      </w:tr>
      <w:tr w:rsidR="002E2EFE" w:rsidRPr="00284391" w14:paraId="2E7B27B6" w14:textId="77777777" w:rsidTr="009607B1">
        <w:trPr>
          <w:jc w:val="center"/>
        </w:trPr>
        <w:tc>
          <w:tcPr>
            <w:tcW w:w="1692" w:type="dxa"/>
            <w:shd w:val="clear" w:color="auto" w:fill="auto"/>
          </w:tcPr>
          <w:p w14:paraId="396F0CAD" w14:textId="51115013" w:rsidR="002E2EFE" w:rsidRPr="00F86CFA" w:rsidRDefault="003B6D5F" w:rsidP="009607B1">
            <w:pPr>
              <w:pStyle w:val="Zkladntextodsazen3"/>
              <w:widowControl w:val="0"/>
              <w:ind w:left="0" w:firstLine="0"/>
              <w:jc w:val="left"/>
              <w:rPr>
                <w:b/>
                <w:snapToGrid w:val="0"/>
                <w:sz w:val="20"/>
              </w:rPr>
            </w:pPr>
            <w:r>
              <w:rPr>
                <w:b/>
                <w:snapToGrid w:val="0"/>
                <w:sz w:val="20"/>
              </w:rPr>
              <w:t>Klinická zkouška</w:t>
            </w:r>
            <w:r w:rsidR="002E2EFE" w:rsidRPr="00F86CFA">
              <w:rPr>
                <w:b/>
                <w:snapToGrid w:val="0"/>
                <w:sz w:val="20"/>
              </w:rPr>
              <w:t>:</w:t>
            </w:r>
          </w:p>
        </w:tc>
        <w:tc>
          <w:tcPr>
            <w:tcW w:w="3265" w:type="dxa"/>
            <w:gridSpan w:val="2"/>
            <w:shd w:val="clear" w:color="auto" w:fill="auto"/>
          </w:tcPr>
          <w:p w14:paraId="74462827" w14:textId="08E03101" w:rsidR="002E2EFE" w:rsidRPr="008477F8" w:rsidRDefault="00D90E66" w:rsidP="009607B1">
            <w:pPr>
              <w:pStyle w:val="Zkladntextodsazen3"/>
              <w:widowControl w:val="0"/>
              <w:ind w:left="0" w:firstLine="0"/>
              <w:rPr>
                <w:b/>
                <w:snapToGrid w:val="0"/>
                <w:sz w:val="20"/>
              </w:rPr>
            </w:pPr>
            <w:r w:rsidRPr="008477F8">
              <w:rPr>
                <w:snapToGrid w:val="0"/>
                <w:sz w:val="20"/>
              </w:rPr>
              <w:t>Dynamic Internal Reference Based Cardiac 3D Mapping and Navigation Using the iMap</w:t>
            </w:r>
            <w:r w:rsidRPr="008477F8">
              <w:rPr>
                <w:snapToGrid w:val="0"/>
                <w:sz w:val="20"/>
                <w:vertAlign w:val="superscript"/>
              </w:rPr>
              <w:t>TM</w:t>
            </w:r>
            <w:r w:rsidRPr="008477F8">
              <w:rPr>
                <w:snapToGrid w:val="0"/>
                <w:sz w:val="20"/>
              </w:rPr>
              <w:t xml:space="preserve"> System and the Sensor Enabled MultiLink</w:t>
            </w:r>
            <w:r w:rsidRPr="008477F8">
              <w:rPr>
                <w:snapToGrid w:val="0"/>
                <w:sz w:val="20"/>
                <w:vertAlign w:val="superscript"/>
              </w:rPr>
              <w:t>TM</w:t>
            </w:r>
            <w:r w:rsidRPr="008477F8">
              <w:rPr>
                <w:snapToGrid w:val="0"/>
                <w:sz w:val="20"/>
              </w:rPr>
              <w:t xml:space="preserve"> CS Catheter (DYNALINK)</w:t>
            </w:r>
          </w:p>
        </w:tc>
        <w:tc>
          <w:tcPr>
            <w:tcW w:w="1963" w:type="dxa"/>
            <w:gridSpan w:val="3"/>
            <w:shd w:val="clear" w:color="auto" w:fill="auto"/>
          </w:tcPr>
          <w:p w14:paraId="427F622B" w14:textId="525947D3" w:rsidR="002E2EFE" w:rsidRPr="00F86CFA" w:rsidRDefault="003B6D5F" w:rsidP="003B6D5F">
            <w:pPr>
              <w:pStyle w:val="Zkladntextodsazen3"/>
              <w:widowControl w:val="0"/>
              <w:ind w:left="34" w:firstLine="0"/>
              <w:jc w:val="left"/>
              <w:rPr>
                <w:b/>
                <w:snapToGrid w:val="0"/>
                <w:sz w:val="20"/>
              </w:rPr>
            </w:pPr>
            <w:r>
              <w:rPr>
                <w:b/>
                <w:snapToGrid w:val="0"/>
                <w:sz w:val="20"/>
              </w:rPr>
              <w:t>Clinical Investigation</w:t>
            </w:r>
            <w:r w:rsidR="002E2EFE" w:rsidRPr="00F86CFA">
              <w:rPr>
                <w:b/>
                <w:snapToGrid w:val="0"/>
                <w:sz w:val="20"/>
              </w:rPr>
              <w:t>:</w:t>
            </w:r>
          </w:p>
        </w:tc>
        <w:tc>
          <w:tcPr>
            <w:tcW w:w="3142" w:type="dxa"/>
            <w:shd w:val="clear" w:color="auto" w:fill="auto"/>
          </w:tcPr>
          <w:p w14:paraId="2BE5EB28" w14:textId="668D8332" w:rsidR="002E2EFE" w:rsidRPr="008477F8" w:rsidRDefault="00D90E66" w:rsidP="009607B1">
            <w:pPr>
              <w:pStyle w:val="Zkladntextodsazen3"/>
              <w:widowControl w:val="0"/>
              <w:ind w:left="0" w:firstLine="0"/>
              <w:rPr>
                <w:b/>
                <w:snapToGrid w:val="0"/>
                <w:sz w:val="20"/>
                <w:lang w:val="en-US"/>
              </w:rPr>
            </w:pPr>
            <w:r w:rsidRPr="008477F8">
              <w:rPr>
                <w:snapToGrid w:val="0"/>
                <w:sz w:val="20"/>
              </w:rPr>
              <w:t>Dynamic Internal Reference Based Cardiac 3D Mapping and Navigation Using the iMap</w:t>
            </w:r>
            <w:r w:rsidRPr="008477F8">
              <w:rPr>
                <w:snapToGrid w:val="0"/>
                <w:sz w:val="20"/>
                <w:vertAlign w:val="superscript"/>
              </w:rPr>
              <w:t>TM</w:t>
            </w:r>
            <w:r w:rsidRPr="008477F8">
              <w:rPr>
                <w:snapToGrid w:val="0"/>
                <w:sz w:val="20"/>
              </w:rPr>
              <w:t xml:space="preserve"> System and the Sensor Enabled MultiLink</w:t>
            </w:r>
            <w:r w:rsidRPr="008477F8">
              <w:rPr>
                <w:snapToGrid w:val="0"/>
                <w:sz w:val="20"/>
                <w:vertAlign w:val="superscript"/>
              </w:rPr>
              <w:t>TM</w:t>
            </w:r>
            <w:r w:rsidRPr="008477F8">
              <w:rPr>
                <w:snapToGrid w:val="0"/>
                <w:sz w:val="20"/>
              </w:rPr>
              <w:t xml:space="preserve"> CS Catheter (DYNALINK)</w:t>
            </w:r>
          </w:p>
        </w:tc>
      </w:tr>
      <w:tr w:rsidR="002E2EFE" w:rsidRPr="00284391" w14:paraId="08303C62" w14:textId="77777777" w:rsidTr="009607B1">
        <w:trPr>
          <w:jc w:val="center"/>
        </w:trPr>
        <w:tc>
          <w:tcPr>
            <w:tcW w:w="1692" w:type="dxa"/>
            <w:shd w:val="clear" w:color="auto" w:fill="auto"/>
          </w:tcPr>
          <w:p w14:paraId="45AF4436" w14:textId="77777777" w:rsidR="002E2EFE" w:rsidRPr="00F86CFA" w:rsidRDefault="002E2EFE" w:rsidP="009607B1">
            <w:pPr>
              <w:pStyle w:val="Zkladntextodsazen3"/>
              <w:widowControl w:val="0"/>
              <w:ind w:left="0" w:firstLine="0"/>
              <w:jc w:val="left"/>
              <w:rPr>
                <w:b/>
                <w:snapToGrid w:val="0"/>
                <w:sz w:val="20"/>
              </w:rPr>
            </w:pPr>
            <w:r w:rsidRPr="00F86CFA">
              <w:rPr>
                <w:b/>
                <w:snapToGrid w:val="0"/>
                <w:sz w:val="20"/>
                <w:lang w:val="en-US"/>
              </w:rPr>
              <w:t>Zadavatel</w:t>
            </w:r>
            <w:r w:rsidRPr="00F86CFA">
              <w:rPr>
                <w:snapToGrid w:val="0"/>
                <w:sz w:val="20"/>
                <w:lang w:val="en-US"/>
              </w:rPr>
              <w:t>:</w:t>
            </w:r>
          </w:p>
        </w:tc>
        <w:tc>
          <w:tcPr>
            <w:tcW w:w="3265" w:type="dxa"/>
            <w:gridSpan w:val="2"/>
            <w:shd w:val="clear" w:color="auto" w:fill="auto"/>
          </w:tcPr>
          <w:p w14:paraId="6FD8B650" w14:textId="2BBED67D" w:rsidR="002E2EFE" w:rsidRPr="008477F8" w:rsidRDefault="00D90E66" w:rsidP="009607B1">
            <w:pPr>
              <w:jc w:val="both"/>
              <w:rPr>
                <w:sz w:val="20"/>
                <w:lang w:val="en-US"/>
              </w:rPr>
            </w:pPr>
            <w:r w:rsidRPr="008477F8">
              <w:rPr>
                <w:sz w:val="20"/>
              </w:rPr>
              <w:t>CardioNXT, Inc.</w:t>
            </w:r>
          </w:p>
        </w:tc>
        <w:tc>
          <w:tcPr>
            <w:tcW w:w="1963" w:type="dxa"/>
            <w:gridSpan w:val="3"/>
            <w:shd w:val="clear" w:color="auto" w:fill="auto"/>
          </w:tcPr>
          <w:p w14:paraId="67D70E13" w14:textId="77777777" w:rsidR="002E2EFE" w:rsidRPr="00F86CFA" w:rsidRDefault="002E2EFE" w:rsidP="009607B1">
            <w:pPr>
              <w:pStyle w:val="Zkladntextodsazen3"/>
              <w:widowControl w:val="0"/>
              <w:jc w:val="left"/>
              <w:rPr>
                <w:b/>
                <w:snapToGrid w:val="0"/>
                <w:sz w:val="20"/>
                <w:lang w:val="en-US"/>
              </w:rPr>
            </w:pPr>
            <w:r w:rsidRPr="00F86CFA">
              <w:rPr>
                <w:b/>
                <w:snapToGrid w:val="0"/>
                <w:sz w:val="20"/>
                <w:lang w:val="en-US"/>
              </w:rPr>
              <w:t>Sponsor:</w:t>
            </w:r>
          </w:p>
        </w:tc>
        <w:tc>
          <w:tcPr>
            <w:tcW w:w="3142" w:type="dxa"/>
            <w:shd w:val="clear" w:color="auto" w:fill="auto"/>
          </w:tcPr>
          <w:p w14:paraId="4043E836" w14:textId="6C235400" w:rsidR="002E2EFE" w:rsidRPr="008477F8" w:rsidRDefault="002315A2" w:rsidP="009607B1">
            <w:pPr>
              <w:pStyle w:val="Zkladntextodsazen3"/>
              <w:widowControl w:val="0"/>
              <w:ind w:left="0" w:firstLine="0"/>
              <w:jc w:val="left"/>
              <w:rPr>
                <w:b/>
                <w:snapToGrid w:val="0"/>
                <w:sz w:val="20"/>
                <w:lang w:val="en-US"/>
              </w:rPr>
            </w:pPr>
            <w:r w:rsidRPr="008477F8">
              <w:rPr>
                <w:sz w:val="20"/>
              </w:rPr>
              <w:t>CardioNXT, Inc.</w:t>
            </w:r>
          </w:p>
        </w:tc>
      </w:tr>
      <w:tr w:rsidR="002E2EFE" w:rsidRPr="00284391" w14:paraId="7D29FAB1" w14:textId="77777777" w:rsidTr="009607B1">
        <w:trPr>
          <w:jc w:val="center"/>
        </w:trPr>
        <w:tc>
          <w:tcPr>
            <w:tcW w:w="4957" w:type="dxa"/>
            <w:gridSpan w:val="3"/>
            <w:shd w:val="clear" w:color="auto" w:fill="auto"/>
          </w:tcPr>
          <w:p w14:paraId="1A72199C" w14:textId="074133F4" w:rsidR="002E2EFE" w:rsidRPr="00F86CFA" w:rsidRDefault="002E2EFE" w:rsidP="003B6D5F">
            <w:pPr>
              <w:ind w:left="-2"/>
              <w:jc w:val="both"/>
              <w:rPr>
                <w:sz w:val="20"/>
              </w:rPr>
            </w:pPr>
            <w:r w:rsidRPr="00F86CFA">
              <w:rPr>
                <w:sz w:val="20"/>
              </w:rPr>
              <w:t xml:space="preserve">Subjekty </w:t>
            </w:r>
            <w:r w:rsidR="00F86CFA">
              <w:rPr>
                <w:sz w:val="20"/>
              </w:rPr>
              <w:t>hodnocení</w:t>
            </w:r>
            <w:r w:rsidRPr="00F86CFA">
              <w:rPr>
                <w:sz w:val="20"/>
              </w:rPr>
              <w:t xml:space="preserve"> budou zařazovány do </w:t>
            </w:r>
            <w:r w:rsidR="00F86CFA">
              <w:rPr>
                <w:sz w:val="20"/>
              </w:rPr>
              <w:t>klinické zkoušky</w:t>
            </w:r>
            <w:r w:rsidRPr="00F86CFA">
              <w:rPr>
                <w:sz w:val="20"/>
              </w:rPr>
              <w:t xml:space="preserve"> podle kritérií způsobilosti popsaných v </w:t>
            </w:r>
            <w:r w:rsidR="00F86CFA">
              <w:rPr>
                <w:sz w:val="20"/>
              </w:rPr>
              <w:t>plánu</w:t>
            </w:r>
            <w:r w:rsidRPr="00F86CFA">
              <w:rPr>
                <w:sz w:val="20"/>
              </w:rPr>
              <w:t xml:space="preserve">. Zadavatel uhradí výdaje poskytovateli podle níže uvedeného schématu. Všechny platby poskytovateli budou provedeny poté, co zadavatel obdrží správně a přijatelně vyplněné </w:t>
            </w:r>
            <w:r w:rsidR="003B6D5F">
              <w:rPr>
                <w:sz w:val="20"/>
              </w:rPr>
              <w:t>CRF</w:t>
            </w:r>
            <w:r w:rsidRPr="00F86CFA">
              <w:rPr>
                <w:sz w:val="20"/>
              </w:rPr>
              <w:t xml:space="preserve"> a další formuláře nebo testy vyžadované podle </w:t>
            </w:r>
            <w:r w:rsidR="003B6D5F">
              <w:rPr>
                <w:sz w:val="20"/>
              </w:rPr>
              <w:t>plánu</w:t>
            </w:r>
            <w:r w:rsidRPr="00F86CFA">
              <w:rPr>
                <w:sz w:val="20"/>
              </w:rPr>
              <w:t>. Tyto náklady představují administrativní náklady sou</w:t>
            </w:r>
            <w:r w:rsidR="003B6D5F">
              <w:rPr>
                <w:sz w:val="20"/>
              </w:rPr>
              <w:t>visející s prováděním klinické zkoušky. Platba je za provádění p</w:t>
            </w:r>
            <w:r w:rsidRPr="00F86CFA">
              <w:rPr>
                <w:sz w:val="20"/>
              </w:rPr>
              <w:t>lánu a nikoli za poskytování běžné klinické péče.</w:t>
            </w:r>
          </w:p>
        </w:tc>
        <w:tc>
          <w:tcPr>
            <w:tcW w:w="5105" w:type="dxa"/>
            <w:gridSpan w:val="4"/>
            <w:shd w:val="clear" w:color="auto" w:fill="auto"/>
          </w:tcPr>
          <w:p w14:paraId="264D43AD" w14:textId="661CA2C2" w:rsidR="002E2EFE" w:rsidRPr="00F86CFA" w:rsidRDefault="002E2EFE" w:rsidP="003B6D5F">
            <w:pPr>
              <w:pStyle w:val="Zkladntextodsazen3"/>
              <w:widowControl w:val="0"/>
              <w:ind w:left="0" w:firstLine="0"/>
              <w:rPr>
                <w:b/>
                <w:snapToGrid w:val="0"/>
                <w:sz w:val="20"/>
                <w:lang w:val="en-US"/>
              </w:rPr>
            </w:pPr>
            <w:r w:rsidRPr="00F86CFA">
              <w:rPr>
                <w:sz w:val="20"/>
                <w:lang w:val="en-US"/>
              </w:rPr>
              <w:t xml:space="preserve">Pursuant to the eligibility criteria described in the </w:t>
            </w:r>
            <w:r w:rsidR="00F86CFA">
              <w:rPr>
                <w:sz w:val="20"/>
                <w:lang w:val="en-US"/>
              </w:rPr>
              <w:t>CIP</w:t>
            </w:r>
            <w:r w:rsidR="003B6D5F">
              <w:rPr>
                <w:sz w:val="20"/>
                <w:lang w:val="en-US"/>
              </w:rPr>
              <w:t>, Trial S</w:t>
            </w:r>
            <w:r w:rsidRPr="00F86CFA">
              <w:rPr>
                <w:sz w:val="20"/>
                <w:lang w:val="en-US"/>
              </w:rPr>
              <w:t xml:space="preserve">ubjects will be enrolled into the Clinical </w:t>
            </w:r>
            <w:r w:rsidR="003B6D5F">
              <w:rPr>
                <w:sz w:val="20"/>
                <w:lang w:val="en-US"/>
              </w:rPr>
              <w:t>Investigation.</w:t>
            </w:r>
            <w:r w:rsidRPr="00F86CFA">
              <w:rPr>
                <w:sz w:val="20"/>
                <w:lang w:val="en-US"/>
              </w:rPr>
              <w:t xml:space="preserve"> Sponsor will reimburse Provider per the </w:t>
            </w:r>
            <w:r w:rsidR="003B6D5F">
              <w:rPr>
                <w:sz w:val="20"/>
                <w:lang w:val="en-US"/>
              </w:rPr>
              <w:t>chart</w:t>
            </w:r>
            <w:r w:rsidRPr="00F86CFA">
              <w:rPr>
                <w:sz w:val="20"/>
                <w:lang w:val="en-US"/>
              </w:rPr>
              <w:t xml:space="preserve"> listed below.  All payments will be paid to Provider after receipt by Sponsor of the accurate and acceptable completed </w:t>
            </w:r>
            <w:r w:rsidR="003B6D5F">
              <w:rPr>
                <w:sz w:val="20"/>
                <w:lang w:val="en-US"/>
              </w:rPr>
              <w:t>CRF</w:t>
            </w:r>
            <w:r w:rsidRPr="00F86CFA">
              <w:rPr>
                <w:sz w:val="20"/>
                <w:lang w:val="en-US"/>
              </w:rPr>
              <w:t xml:space="preserve"> and other forms and/or tests required under the </w:t>
            </w:r>
            <w:r w:rsidR="003B6D5F">
              <w:rPr>
                <w:sz w:val="20"/>
                <w:lang w:val="en-US"/>
              </w:rPr>
              <w:t>CIP</w:t>
            </w:r>
            <w:r w:rsidRPr="00F86CFA">
              <w:rPr>
                <w:sz w:val="20"/>
                <w:lang w:val="en-US"/>
              </w:rPr>
              <w:t xml:space="preserve">. These costs represent administrative costs associated with the conduct of this Clinical </w:t>
            </w:r>
            <w:r w:rsidR="003B6D5F">
              <w:rPr>
                <w:sz w:val="20"/>
                <w:lang w:val="en-US"/>
              </w:rPr>
              <w:t>Investigation</w:t>
            </w:r>
            <w:r w:rsidRPr="00F86CFA">
              <w:rPr>
                <w:sz w:val="20"/>
                <w:lang w:val="en-US"/>
              </w:rPr>
              <w:t xml:space="preserve">. Payment is for the performance of the </w:t>
            </w:r>
            <w:r w:rsidR="003B6D5F">
              <w:rPr>
                <w:sz w:val="20"/>
                <w:lang w:val="en-US"/>
              </w:rPr>
              <w:t>CIP</w:t>
            </w:r>
            <w:r w:rsidRPr="00F86CFA">
              <w:rPr>
                <w:sz w:val="20"/>
                <w:lang w:val="en-US"/>
              </w:rPr>
              <w:t xml:space="preserve"> and not for the provision of routine clinical care.</w:t>
            </w:r>
          </w:p>
        </w:tc>
      </w:tr>
      <w:tr w:rsidR="002E2EFE" w:rsidRPr="00284391" w14:paraId="1FADA133" w14:textId="77777777" w:rsidTr="009607B1">
        <w:trPr>
          <w:jc w:val="center"/>
        </w:trPr>
        <w:tc>
          <w:tcPr>
            <w:tcW w:w="10062" w:type="dxa"/>
            <w:gridSpan w:val="7"/>
            <w:shd w:val="clear" w:color="auto" w:fill="auto"/>
          </w:tcPr>
          <w:p w14:paraId="4E835701" w14:textId="77777777" w:rsidR="002E2EFE" w:rsidRPr="00F86CFA" w:rsidRDefault="002E2EFE" w:rsidP="009607B1">
            <w:pPr>
              <w:pStyle w:val="Zkladntextodsazen3"/>
              <w:widowControl w:val="0"/>
              <w:ind w:left="0" w:firstLine="0"/>
              <w:jc w:val="left"/>
              <w:rPr>
                <w:b/>
                <w:snapToGrid w:val="0"/>
                <w:sz w:val="20"/>
                <w:lang w:val="en-US"/>
              </w:rPr>
            </w:pPr>
          </w:p>
        </w:tc>
      </w:tr>
      <w:tr w:rsidR="002E2EFE" w:rsidRPr="00FF1295" w14:paraId="49453DAC" w14:textId="77777777" w:rsidTr="009607B1">
        <w:trPr>
          <w:jc w:val="center"/>
        </w:trPr>
        <w:tc>
          <w:tcPr>
            <w:tcW w:w="3354" w:type="dxa"/>
            <w:gridSpan w:val="2"/>
            <w:shd w:val="clear" w:color="auto" w:fill="DAEEF3" w:themeFill="accent5" w:themeFillTint="33"/>
          </w:tcPr>
          <w:p w14:paraId="630DE137" w14:textId="1930794B" w:rsidR="002E2EFE" w:rsidRPr="00FF1295" w:rsidRDefault="00252771" w:rsidP="00252771">
            <w:pPr>
              <w:pStyle w:val="Zkladntextodsazen3"/>
              <w:widowControl w:val="0"/>
              <w:ind w:left="0" w:firstLine="0"/>
              <w:jc w:val="left"/>
              <w:rPr>
                <w:b/>
                <w:snapToGrid w:val="0"/>
                <w:sz w:val="20"/>
                <w:highlight w:val="black"/>
              </w:rPr>
            </w:pPr>
            <w:r w:rsidRPr="00FF1295">
              <w:rPr>
                <w:b/>
                <w:sz w:val="20"/>
                <w:highlight w:val="black"/>
              </w:rPr>
              <w:t>xxxxxxxxxxxxxxxxxxxxxxx</w:t>
            </w:r>
            <w:r w:rsidR="00400D39" w:rsidRPr="00FF1295">
              <w:rPr>
                <w:b/>
                <w:sz w:val="20"/>
                <w:highlight w:val="black"/>
              </w:rPr>
              <w:t xml:space="preserve"> </w:t>
            </w:r>
            <w:r w:rsidRPr="00FF1295">
              <w:rPr>
                <w:b/>
                <w:sz w:val="20"/>
                <w:highlight w:val="black"/>
              </w:rPr>
              <w:t>xxxxxxxxxx</w:t>
            </w:r>
          </w:p>
        </w:tc>
        <w:tc>
          <w:tcPr>
            <w:tcW w:w="3354" w:type="dxa"/>
            <w:gridSpan w:val="3"/>
            <w:shd w:val="clear" w:color="auto" w:fill="DAEEF3" w:themeFill="accent5" w:themeFillTint="33"/>
          </w:tcPr>
          <w:p w14:paraId="2685E3F5" w14:textId="5EFE3474" w:rsidR="002E2EFE" w:rsidRPr="00FF1295" w:rsidRDefault="00252771" w:rsidP="00252771">
            <w:pPr>
              <w:pStyle w:val="Zkladntextodsazen3"/>
              <w:widowControl w:val="0"/>
              <w:ind w:left="0" w:firstLine="0"/>
              <w:jc w:val="left"/>
              <w:rPr>
                <w:b/>
                <w:snapToGrid w:val="0"/>
                <w:sz w:val="20"/>
                <w:highlight w:val="black"/>
              </w:rPr>
            </w:pPr>
            <w:r w:rsidRPr="00FF1295">
              <w:rPr>
                <w:b/>
                <w:sz w:val="20"/>
                <w:highlight w:val="black"/>
              </w:rPr>
              <w:t>xxxxxxxxxxxxxxxxxx</w:t>
            </w:r>
            <w:r w:rsidR="002E2EFE" w:rsidRPr="00FF1295">
              <w:rPr>
                <w:b/>
                <w:sz w:val="20"/>
                <w:highlight w:val="black"/>
              </w:rPr>
              <w:t xml:space="preserve"> </w:t>
            </w:r>
            <w:r w:rsidRPr="00FF1295">
              <w:rPr>
                <w:b/>
                <w:sz w:val="20"/>
                <w:highlight w:val="black"/>
              </w:rPr>
              <w:t>xxxxxxxxxxxxxx</w:t>
            </w:r>
          </w:p>
        </w:tc>
        <w:tc>
          <w:tcPr>
            <w:tcW w:w="3354" w:type="dxa"/>
            <w:gridSpan w:val="2"/>
            <w:shd w:val="clear" w:color="auto" w:fill="DAEEF3" w:themeFill="accent5" w:themeFillTint="33"/>
          </w:tcPr>
          <w:p w14:paraId="7986F3D5" w14:textId="75E436A5" w:rsidR="002E2EFE" w:rsidRPr="00FF1295" w:rsidRDefault="00252771" w:rsidP="00252771">
            <w:pPr>
              <w:pStyle w:val="Zkladntextodsazen3"/>
              <w:widowControl w:val="0"/>
              <w:ind w:left="0" w:firstLine="0"/>
              <w:jc w:val="left"/>
              <w:rPr>
                <w:b/>
                <w:snapToGrid w:val="0"/>
                <w:sz w:val="20"/>
                <w:highlight w:val="black"/>
                <w:lang w:val="en-US"/>
              </w:rPr>
            </w:pPr>
            <w:r w:rsidRPr="00FF1295">
              <w:rPr>
                <w:b/>
                <w:sz w:val="20"/>
                <w:highlight w:val="black"/>
                <w:lang w:val="en-US"/>
              </w:rPr>
              <w:t>xxxxxxxxxxxxxxxxxxxxxxxxx</w:t>
            </w:r>
            <w:r w:rsidR="002E2EFE" w:rsidRPr="00FF1295">
              <w:rPr>
                <w:b/>
                <w:sz w:val="20"/>
                <w:highlight w:val="black"/>
                <w:lang w:val="en-US"/>
              </w:rPr>
              <w:t xml:space="preserve"> </w:t>
            </w:r>
            <w:r w:rsidRPr="00FF1295">
              <w:rPr>
                <w:b/>
                <w:sz w:val="20"/>
                <w:highlight w:val="black"/>
                <w:lang w:val="en-US"/>
              </w:rPr>
              <w:t>xxxxxxxxxxxxxxxxxxxxxxxxxxxx</w:t>
            </w:r>
            <w:r w:rsidR="002E2EFE" w:rsidRPr="00FF1295">
              <w:rPr>
                <w:b/>
                <w:sz w:val="20"/>
                <w:highlight w:val="black"/>
                <w:lang w:val="en-US"/>
              </w:rPr>
              <w:t xml:space="preserve"> </w:t>
            </w:r>
            <w:r w:rsidRPr="00FF1295">
              <w:rPr>
                <w:b/>
                <w:sz w:val="20"/>
                <w:highlight w:val="black"/>
                <w:lang w:val="en-US"/>
              </w:rPr>
              <w:t>xxxx</w:t>
            </w:r>
          </w:p>
        </w:tc>
      </w:tr>
      <w:tr w:rsidR="00166125" w:rsidRPr="00FF1295" w14:paraId="36956E8B"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BBCBD" w14:textId="7FB868CA" w:rsidR="00166125" w:rsidRPr="00FF1295" w:rsidRDefault="00FC5AB6" w:rsidP="00166125">
            <w:pPr>
              <w:pStyle w:val="Zkladntextodsazen3"/>
              <w:widowControl w:val="0"/>
              <w:ind w:left="0" w:firstLine="0"/>
              <w:jc w:val="left"/>
              <w:rPr>
                <w:b/>
                <w:snapToGrid w:val="0"/>
                <w:sz w:val="20"/>
                <w:highlight w:val="black"/>
              </w:rPr>
            </w:pPr>
            <w:r w:rsidRPr="00FF1295">
              <w:rPr>
                <w:b/>
                <w:snapToGrid w:val="0"/>
                <w:sz w:val="20"/>
                <w:highlight w:val="black"/>
              </w:rPr>
              <w:t>xxxxxxxx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45C8D" w14:textId="74850DA6" w:rsidR="00166125" w:rsidRPr="00FF1295" w:rsidRDefault="00FC5AB6" w:rsidP="00166125">
            <w:pPr>
              <w:pStyle w:val="Zkladntextodsazen3"/>
              <w:widowControl w:val="0"/>
              <w:ind w:left="0" w:firstLine="0"/>
              <w:jc w:val="left"/>
              <w:rPr>
                <w:b/>
                <w:sz w:val="20"/>
                <w:highlight w:val="black"/>
                <w:lang w:val="en-US"/>
              </w:rPr>
            </w:pPr>
            <w:r w:rsidRPr="00FF1295">
              <w:rPr>
                <w:b/>
                <w:sz w:val="20"/>
                <w:highlight w:val="black"/>
                <w:lang w:val="en-US"/>
              </w:rPr>
              <w:t>xxxxxxx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3F6869" w14:textId="77777777" w:rsidR="00166125" w:rsidRPr="00FF1295" w:rsidRDefault="00166125" w:rsidP="00166125">
            <w:pPr>
              <w:pStyle w:val="Zkladntextodsazen3"/>
              <w:widowControl w:val="0"/>
              <w:ind w:left="0" w:firstLine="0"/>
              <w:jc w:val="center"/>
              <w:rPr>
                <w:sz w:val="20"/>
                <w:highlight w:val="black"/>
                <w:lang w:val="en-US"/>
              </w:rPr>
            </w:pPr>
          </w:p>
        </w:tc>
      </w:tr>
      <w:tr w:rsidR="00166125" w:rsidRPr="00FF1295" w14:paraId="5F7059FB"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EA1A4" w14:textId="71331DB9" w:rsidR="00166125" w:rsidRPr="00FF1295" w:rsidRDefault="00FC5AB6" w:rsidP="00166125">
            <w:pPr>
              <w:pStyle w:val="Zkladntextodsazen3"/>
              <w:widowControl w:val="0"/>
              <w:ind w:left="0" w:firstLine="0"/>
              <w:jc w:val="left"/>
              <w:rPr>
                <w:snapToGrid w:val="0"/>
                <w:sz w:val="20"/>
                <w:highlight w:val="black"/>
              </w:rPr>
            </w:pPr>
            <w:r w:rsidRPr="00FF1295">
              <w:rPr>
                <w:snapToGrid w:val="0"/>
                <w:sz w:val="20"/>
                <w:highlight w:val="black"/>
              </w:rPr>
              <w:t>xxxxxxx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BCD92" w14:textId="34DB6E24" w:rsidR="00166125" w:rsidRPr="00FF1295" w:rsidRDefault="00FC5AB6" w:rsidP="00166125">
            <w:pPr>
              <w:pStyle w:val="Zkladntextodsazen3"/>
              <w:widowControl w:val="0"/>
              <w:ind w:left="0" w:firstLine="0"/>
              <w:jc w:val="left"/>
              <w:rPr>
                <w:sz w:val="20"/>
                <w:highlight w:val="black"/>
                <w:lang w:val="en-US"/>
              </w:rPr>
            </w:pPr>
            <w:r w:rsidRPr="00FF1295">
              <w:rPr>
                <w:sz w:val="20"/>
                <w:highlight w:val="black"/>
                <w:lang w:val="en-US"/>
              </w:rPr>
              <w:t>xxxxxxx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1A2E56" w14:textId="6B3D2C07" w:rsidR="00166125" w:rsidRPr="00FF1295" w:rsidRDefault="00FC5AB6" w:rsidP="00166125">
            <w:pPr>
              <w:pStyle w:val="Zkladntextodsazen3"/>
              <w:widowControl w:val="0"/>
              <w:ind w:left="0" w:firstLine="0"/>
              <w:jc w:val="center"/>
              <w:rPr>
                <w:sz w:val="20"/>
                <w:highlight w:val="black"/>
                <w:lang w:val="en-US"/>
              </w:rPr>
            </w:pPr>
            <w:r w:rsidRPr="00FF1295">
              <w:rPr>
                <w:sz w:val="20"/>
                <w:highlight w:val="black"/>
                <w:lang w:val="en-US"/>
              </w:rPr>
              <w:t>xxxx</w:t>
            </w:r>
          </w:p>
        </w:tc>
      </w:tr>
      <w:tr w:rsidR="00166125" w:rsidRPr="00FF1295" w14:paraId="021BA0F9"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D1EF5" w14:textId="39E20164" w:rsidR="00166125" w:rsidRPr="00FF1295" w:rsidRDefault="00FC5AB6" w:rsidP="00166125">
            <w:pPr>
              <w:pStyle w:val="Zkladntextodsazen3"/>
              <w:widowControl w:val="0"/>
              <w:ind w:left="0" w:firstLine="0"/>
              <w:jc w:val="left"/>
              <w:rPr>
                <w:snapToGrid w:val="0"/>
                <w:sz w:val="20"/>
                <w:highlight w:val="black"/>
              </w:rPr>
            </w:pPr>
            <w:r w:rsidRPr="00FF1295">
              <w:rPr>
                <w:snapToGrid w:val="0"/>
                <w:sz w:val="20"/>
                <w:highlight w:val="black"/>
              </w:rPr>
              <w:t>Xxxxxxxxxxx</w:t>
            </w:r>
          </w:p>
          <w:p w14:paraId="7438C99F" w14:textId="363B1C86" w:rsidR="00FC5AB6" w:rsidRPr="00FF1295" w:rsidRDefault="00FC5AB6" w:rsidP="00166125">
            <w:pPr>
              <w:pStyle w:val="Zkladntextodsazen3"/>
              <w:widowControl w:val="0"/>
              <w:ind w:left="0" w:firstLine="0"/>
              <w:jc w:val="left"/>
              <w:rPr>
                <w:snapToGrid w:val="0"/>
                <w:sz w:val="20"/>
                <w:highlight w:val="black"/>
              </w:rPr>
            </w:pPr>
            <w:r w:rsidRPr="00FF1295">
              <w:rPr>
                <w:snapToGrid w:val="0"/>
                <w:sz w:val="20"/>
                <w:highlight w:val="black"/>
              </w:rPr>
              <w:t>xxxxxxxxxxxx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9B67C" w14:textId="26BF0A4B" w:rsidR="00166125" w:rsidRPr="00FF1295" w:rsidRDefault="00FC5AB6" w:rsidP="00166125">
            <w:pPr>
              <w:pStyle w:val="Zkladntextodsazen3"/>
              <w:widowControl w:val="0"/>
              <w:ind w:left="0" w:firstLine="0"/>
              <w:jc w:val="left"/>
              <w:rPr>
                <w:sz w:val="20"/>
                <w:highlight w:val="black"/>
                <w:lang w:val="en-US"/>
              </w:rPr>
            </w:pPr>
            <w:r w:rsidRPr="00FF1295">
              <w:rPr>
                <w:sz w:val="20"/>
                <w:highlight w:val="black"/>
                <w:lang w:val="en-US"/>
              </w:rPr>
              <w:t>Xxxxxxxxxxxxxx</w:t>
            </w:r>
          </w:p>
          <w:p w14:paraId="419BD7FD" w14:textId="06CC323A" w:rsidR="00FC5AB6" w:rsidRPr="00FF1295" w:rsidRDefault="00FC5AB6" w:rsidP="00166125">
            <w:pPr>
              <w:pStyle w:val="Zkladntextodsazen3"/>
              <w:widowControl w:val="0"/>
              <w:ind w:left="0" w:firstLine="0"/>
              <w:jc w:val="left"/>
              <w:rPr>
                <w:sz w:val="20"/>
                <w:highlight w:val="black"/>
                <w:lang w:val="en-US"/>
              </w:rPr>
            </w:pPr>
            <w:r w:rsidRPr="00FF1295">
              <w:rPr>
                <w:sz w:val="20"/>
                <w:highlight w:val="black"/>
                <w:lang w:val="en-US"/>
              </w:rPr>
              <w:t>xxxxxxxxxxx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B9EF3D" w14:textId="294929D6" w:rsidR="00166125" w:rsidRPr="00FF1295" w:rsidRDefault="00FC5AB6" w:rsidP="00166125">
            <w:pPr>
              <w:pStyle w:val="Zkladntextodsazen3"/>
              <w:widowControl w:val="0"/>
              <w:ind w:left="0" w:firstLine="0"/>
              <w:jc w:val="center"/>
              <w:rPr>
                <w:sz w:val="20"/>
                <w:highlight w:val="black"/>
                <w:lang w:val="en-US"/>
              </w:rPr>
            </w:pPr>
            <w:r w:rsidRPr="00FF1295">
              <w:rPr>
                <w:sz w:val="20"/>
                <w:highlight w:val="black"/>
                <w:lang w:val="en-US"/>
              </w:rPr>
              <w:t>xxxx</w:t>
            </w:r>
          </w:p>
        </w:tc>
      </w:tr>
      <w:tr w:rsidR="00166125" w:rsidRPr="00FF1295" w14:paraId="14DB0458"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005D5" w14:textId="6F37CC64" w:rsidR="00166125" w:rsidRPr="00FF1295" w:rsidRDefault="00FC5AB6" w:rsidP="00166125">
            <w:pPr>
              <w:pStyle w:val="Zkladntextodsazen3"/>
              <w:widowControl w:val="0"/>
              <w:ind w:left="0" w:firstLine="0"/>
              <w:jc w:val="left"/>
              <w:rPr>
                <w:color w:val="000000"/>
                <w:sz w:val="20"/>
                <w:highlight w:val="black"/>
                <w:lang w:bidi="cs-CZ"/>
              </w:rPr>
            </w:pPr>
            <w:r w:rsidRPr="00FF1295">
              <w:rPr>
                <w:color w:val="000000"/>
                <w:sz w:val="20"/>
                <w:highlight w:val="black"/>
                <w:lang w:bidi="cs-CZ"/>
              </w:rPr>
              <w:t>Xxxxxxxxxxxx</w:t>
            </w:r>
          </w:p>
          <w:p w14:paraId="78FB3191" w14:textId="2C7078C8" w:rsidR="00FC5AB6" w:rsidRPr="00FF1295" w:rsidRDefault="00FC5AB6" w:rsidP="00166125">
            <w:pPr>
              <w:pStyle w:val="Zkladntextodsazen3"/>
              <w:widowControl w:val="0"/>
              <w:ind w:left="0" w:firstLine="0"/>
              <w:jc w:val="left"/>
              <w:rPr>
                <w:color w:val="000000"/>
                <w:sz w:val="20"/>
                <w:highlight w:val="black"/>
                <w:lang w:bidi="cs-CZ"/>
              </w:rPr>
            </w:pPr>
            <w:r w:rsidRPr="00FF1295">
              <w:rPr>
                <w:color w:val="000000"/>
                <w:sz w:val="20"/>
                <w:highlight w:val="black"/>
                <w:lang w:bidi="cs-CZ"/>
              </w:rPr>
              <w:t>xxxxxxxxxxxxxx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981F6" w14:textId="4F65A3BC" w:rsidR="00166125" w:rsidRPr="00FF1295" w:rsidRDefault="00FC5AB6" w:rsidP="00FC5AB6">
            <w:pPr>
              <w:pStyle w:val="Zkladntextodsazen3"/>
              <w:widowControl w:val="0"/>
              <w:ind w:left="0" w:firstLine="0"/>
              <w:jc w:val="left"/>
              <w:rPr>
                <w:sz w:val="20"/>
                <w:highlight w:val="black"/>
                <w:lang w:val="en-US"/>
              </w:rPr>
            </w:pPr>
            <w:r w:rsidRPr="00FF1295">
              <w:rPr>
                <w:sz w:val="20"/>
                <w:highlight w:val="black"/>
                <w:lang w:val="en-US"/>
              </w:rPr>
              <w:t>xxxxxxxxxxxxxxxxx</w:t>
            </w:r>
            <w:r w:rsidR="00166125" w:rsidRPr="00FF1295">
              <w:rPr>
                <w:sz w:val="20"/>
                <w:highlight w:val="black"/>
                <w:lang w:val="en-US"/>
              </w:rPr>
              <w:t xml:space="preserve"> </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EB95B5" w14:textId="0C179882" w:rsidR="00166125" w:rsidRPr="00FF1295" w:rsidRDefault="00FC5AB6" w:rsidP="00166125">
            <w:pPr>
              <w:pStyle w:val="Zkladntextodsazen3"/>
              <w:widowControl w:val="0"/>
              <w:ind w:left="0" w:firstLine="0"/>
              <w:jc w:val="center"/>
              <w:rPr>
                <w:sz w:val="20"/>
                <w:highlight w:val="black"/>
                <w:lang w:val="en-US"/>
              </w:rPr>
            </w:pPr>
            <w:r w:rsidRPr="00FF1295">
              <w:rPr>
                <w:sz w:val="20"/>
                <w:highlight w:val="black"/>
                <w:lang w:val="en-US"/>
              </w:rPr>
              <w:t>xxxx</w:t>
            </w:r>
          </w:p>
        </w:tc>
      </w:tr>
      <w:tr w:rsidR="00166125" w:rsidRPr="00FF1295" w14:paraId="7D4E5032"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2514D" w14:textId="77777777" w:rsidR="00166125" w:rsidRPr="00FF1295" w:rsidRDefault="00166125" w:rsidP="00166125">
            <w:pPr>
              <w:pStyle w:val="Zkladntextodsazen3"/>
              <w:widowControl w:val="0"/>
              <w:ind w:left="0" w:firstLine="0"/>
              <w:jc w:val="left"/>
              <w:rPr>
                <w:color w:val="000000"/>
                <w:sz w:val="20"/>
                <w:highlight w:val="black"/>
                <w:lang w:bidi="cs-CZ"/>
              </w:rPr>
            </w:pP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5CCB1" w14:textId="77777777" w:rsidR="00166125" w:rsidRPr="00FF1295" w:rsidRDefault="00166125" w:rsidP="00166125">
            <w:pPr>
              <w:pStyle w:val="Zkladntextodsazen3"/>
              <w:widowControl w:val="0"/>
              <w:ind w:left="0" w:firstLine="0"/>
              <w:jc w:val="left"/>
              <w:rPr>
                <w:sz w:val="20"/>
                <w:highlight w:val="black"/>
                <w:lang w:val="en-US"/>
              </w:rPr>
            </w:pP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FA7459" w14:textId="77777777" w:rsidR="00166125" w:rsidRPr="00FF1295" w:rsidRDefault="00166125" w:rsidP="00166125">
            <w:pPr>
              <w:pStyle w:val="Zkladntextodsazen3"/>
              <w:widowControl w:val="0"/>
              <w:ind w:left="0" w:firstLine="0"/>
              <w:jc w:val="center"/>
              <w:rPr>
                <w:sz w:val="20"/>
                <w:highlight w:val="black"/>
                <w:lang w:val="en-US"/>
              </w:rPr>
            </w:pPr>
          </w:p>
        </w:tc>
      </w:tr>
      <w:tr w:rsidR="00166125" w:rsidRPr="00FF1295" w14:paraId="3B9E8DF4"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79483" w14:textId="1777B263" w:rsidR="00166125" w:rsidRPr="00FF1295" w:rsidRDefault="00FC5AB6" w:rsidP="00166125">
            <w:pPr>
              <w:pStyle w:val="Zkladntextodsazen3"/>
              <w:widowControl w:val="0"/>
              <w:ind w:left="0" w:firstLine="0"/>
              <w:jc w:val="left"/>
              <w:rPr>
                <w:b/>
                <w:color w:val="000000"/>
                <w:sz w:val="20"/>
                <w:highlight w:val="black"/>
                <w:lang w:bidi="cs-CZ"/>
              </w:rPr>
            </w:pPr>
            <w:r w:rsidRPr="00FF1295">
              <w:rPr>
                <w:b/>
                <w:color w:val="000000"/>
                <w:sz w:val="20"/>
                <w:highlight w:val="black"/>
                <w:lang w:bidi="cs-CZ"/>
              </w:rPr>
              <w:t>xxxxxxxxxxxxxxxx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9334A" w14:textId="06127594" w:rsidR="00166125" w:rsidRPr="00FF1295" w:rsidRDefault="00FC5AB6" w:rsidP="00166125">
            <w:pPr>
              <w:pStyle w:val="Zkladntextodsazen3"/>
              <w:widowControl w:val="0"/>
              <w:ind w:left="0" w:firstLine="0"/>
              <w:jc w:val="left"/>
              <w:rPr>
                <w:b/>
                <w:sz w:val="20"/>
                <w:highlight w:val="black"/>
                <w:lang w:val="en-US"/>
              </w:rPr>
            </w:pPr>
            <w:r w:rsidRPr="00FF1295">
              <w:rPr>
                <w:b/>
                <w:sz w:val="20"/>
                <w:highlight w:val="black"/>
                <w:lang w:val="en-US"/>
              </w:rPr>
              <w:t>xxxxxxxxxxxxxxx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F18596" w14:textId="77777777" w:rsidR="00166125" w:rsidRPr="00FF1295" w:rsidRDefault="00166125" w:rsidP="00166125">
            <w:pPr>
              <w:pStyle w:val="Zkladntextodsazen3"/>
              <w:widowControl w:val="0"/>
              <w:ind w:left="0" w:firstLine="0"/>
              <w:jc w:val="center"/>
              <w:rPr>
                <w:sz w:val="20"/>
                <w:highlight w:val="black"/>
                <w:lang w:val="en-US"/>
              </w:rPr>
            </w:pPr>
          </w:p>
        </w:tc>
      </w:tr>
      <w:tr w:rsidR="00166125" w:rsidRPr="00FF1295" w14:paraId="5A7800F7"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219A8" w14:textId="33F88077" w:rsidR="00166125" w:rsidRPr="00FF1295" w:rsidRDefault="00FC5AB6" w:rsidP="00166125">
            <w:pPr>
              <w:pStyle w:val="Zkladntextodsazen3"/>
              <w:widowControl w:val="0"/>
              <w:ind w:left="0" w:firstLine="0"/>
              <w:jc w:val="left"/>
              <w:rPr>
                <w:color w:val="000000"/>
                <w:sz w:val="20"/>
                <w:highlight w:val="black"/>
                <w:lang w:bidi="cs-CZ"/>
              </w:rPr>
            </w:pPr>
            <w:r w:rsidRPr="00FF1295">
              <w:rPr>
                <w:color w:val="000000"/>
                <w:sz w:val="20"/>
                <w:highlight w:val="black"/>
                <w:lang w:bidi="cs-CZ"/>
              </w:rPr>
              <w:t>Xxxxxxxxxxxxxxxxxx</w:t>
            </w:r>
          </w:p>
          <w:p w14:paraId="4CB8A7E6" w14:textId="0E258E3C" w:rsidR="00FC5AB6" w:rsidRPr="00FF1295" w:rsidRDefault="00FC5AB6" w:rsidP="00166125">
            <w:pPr>
              <w:pStyle w:val="Zkladntextodsazen3"/>
              <w:widowControl w:val="0"/>
              <w:ind w:left="0" w:firstLine="0"/>
              <w:jc w:val="left"/>
              <w:rPr>
                <w:color w:val="000000"/>
                <w:sz w:val="20"/>
                <w:highlight w:val="black"/>
                <w:lang w:bidi="cs-CZ"/>
              </w:rPr>
            </w:pPr>
            <w:r w:rsidRPr="00FF1295">
              <w:rPr>
                <w:color w:val="000000"/>
                <w:sz w:val="20"/>
                <w:highlight w:val="black"/>
                <w:lang w:bidi="cs-CZ"/>
              </w:rPr>
              <w:t>xxxxxxxxxxxxxx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1258A" w14:textId="4AD1B24A" w:rsidR="00FC5AB6" w:rsidRPr="00FF1295" w:rsidRDefault="00FC5AB6" w:rsidP="00166125">
            <w:pPr>
              <w:pStyle w:val="Zkladntextodsazen3"/>
              <w:widowControl w:val="0"/>
              <w:ind w:left="0" w:firstLine="0"/>
              <w:jc w:val="left"/>
              <w:rPr>
                <w:sz w:val="20"/>
                <w:highlight w:val="black"/>
                <w:lang w:val="en-US"/>
              </w:rPr>
            </w:pPr>
            <w:r w:rsidRPr="00FF1295">
              <w:rPr>
                <w:sz w:val="20"/>
                <w:highlight w:val="black"/>
                <w:lang w:val="en-US"/>
              </w:rPr>
              <w:t>Xxxxxxxxxxxxx</w:t>
            </w:r>
          </w:p>
          <w:p w14:paraId="630E0FB9" w14:textId="45E97AF8" w:rsidR="00166125" w:rsidRPr="00FF1295" w:rsidRDefault="00FC5AB6" w:rsidP="00166125">
            <w:pPr>
              <w:pStyle w:val="Zkladntextodsazen3"/>
              <w:widowControl w:val="0"/>
              <w:ind w:left="0" w:firstLine="0"/>
              <w:jc w:val="left"/>
              <w:rPr>
                <w:sz w:val="20"/>
                <w:highlight w:val="black"/>
                <w:lang w:val="en-US"/>
              </w:rPr>
            </w:pPr>
            <w:r w:rsidRPr="00FF1295">
              <w:rPr>
                <w:sz w:val="20"/>
                <w:highlight w:val="black"/>
                <w:lang w:val="en-US"/>
              </w:rPr>
              <w:t>xxxxxxxxxxxx</w:t>
            </w:r>
            <w:r w:rsidR="00166125" w:rsidRPr="00FF1295">
              <w:rPr>
                <w:sz w:val="20"/>
                <w:highlight w:val="black"/>
                <w:lang w:val="en-US"/>
              </w:rPr>
              <w:t xml:space="preserve"> </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7E1F00" w14:textId="17B81503" w:rsidR="00166125" w:rsidRPr="00FF1295" w:rsidRDefault="00FC5AB6" w:rsidP="00166125">
            <w:pPr>
              <w:pStyle w:val="Zkladntextodsazen3"/>
              <w:widowControl w:val="0"/>
              <w:ind w:left="0" w:firstLine="0"/>
              <w:jc w:val="center"/>
              <w:rPr>
                <w:sz w:val="20"/>
                <w:highlight w:val="black"/>
                <w:lang w:val="en-US"/>
              </w:rPr>
            </w:pPr>
            <w:r w:rsidRPr="00FF1295">
              <w:rPr>
                <w:sz w:val="20"/>
                <w:highlight w:val="black"/>
                <w:lang w:val="en-US"/>
              </w:rPr>
              <w:t>xxxxx</w:t>
            </w:r>
          </w:p>
        </w:tc>
      </w:tr>
      <w:tr w:rsidR="00166125" w:rsidRPr="00FF1295" w14:paraId="5CA565F5"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9E5E3" w14:textId="73B8B5E4" w:rsidR="00166125" w:rsidRPr="00FF1295" w:rsidRDefault="00252771" w:rsidP="00166125">
            <w:pPr>
              <w:pStyle w:val="Zkladntextodsazen3"/>
              <w:widowControl w:val="0"/>
              <w:ind w:left="0" w:firstLine="0"/>
              <w:jc w:val="left"/>
              <w:rPr>
                <w:color w:val="000000"/>
                <w:sz w:val="20"/>
                <w:highlight w:val="black"/>
                <w:lang w:bidi="cs-CZ"/>
              </w:rPr>
            </w:pPr>
            <w:r w:rsidRPr="00FF1295">
              <w:rPr>
                <w:color w:val="000000"/>
                <w:sz w:val="20"/>
                <w:highlight w:val="black"/>
                <w:lang w:bidi="cs-CZ"/>
              </w:rPr>
              <w:t>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50D5C" w14:textId="65D28F9E" w:rsidR="00166125" w:rsidRPr="00FF1295" w:rsidRDefault="00252771" w:rsidP="00166125">
            <w:pPr>
              <w:pStyle w:val="Zkladntextodsazen3"/>
              <w:widowControl w:val="0"/>
              <w:ind w:left="0" w:firstLine="0"/>
              <w:jc w:val="left"/>
              <w:rPr>
                <w:sz w:val="20"/>
                <w:highlight w:val="black"/>
                <w:lang w:val="en-US"/>
              </w:rPr>
            </w:pPr>
            <w:r w:rsidRPr="00FF1295">
              <w:rPr>
                <w:sz w:val="20"/>
                <w:highlight w:val="black"/>
                <w:lang w:val="en-US"/>
              </w:rPr>
              <w:t>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5E385E" w14:textId="002A94D0" w:rsidR="00166125" w:rsidRPr="00FF1295" w:rsidRDefault="00252771" w:rsidP="00166125">
            <w:pPr>
              <w:pStyle w:val="Zkladntextodsazen3"/>
              <w:widowControl w:val="0"/>
              <w:ind w:left="0" w:firstLine="0"/>
              <w:jc w:val="center"/>
              <w:rPr>
                <w:sz w:val="20"/>
                <w:highlight w:val="black"/>
                <w:lang w:val="en-US"/>
              </w:rPr>
            </w:pPr>
            <w:r w:rsidRPr="00FF1295">
              <w:rPr>
                <w:sz w:val="20"/>
                <w:highlight w:val="black"/>
                <w:lang w:val="en-US"/>
              </w:rPr>
              <w:t>xxxxx</w:t>
            </w:r>
          </w:p>
        </w:tc>
      </w:tr>
      <w:tr w:rsidR="00166125" w:rsidRPr="00FF1295" w14:paraId="2CE63E98"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CC82C" w14:textId="7B52F051" w:rsidR="00166125" w:rsidRPr="00FF1295" w:rsidRDefault="00252771" w:rsidP="00252771">
            <w:pPr>
              <w:pStyle w:val="Zkladntextodsazen3"/>
              <w:widowControl w:val="0"/>
              <w:ind w:left="0" w:firstLine="0"/>
              <w:jc w:val="left"/>
              <w:rPr>
                <w:color w:val="000000"/>
                <w:sz w:val="20"/>
                <w:highlight w:val="black"/>
                <w:lang w:bidi="cs-CZ"/>
              </w:rPr>
            </w:pPr>
            <w:r w:rsidRPr="00FF1295">
              <w:rPr>
                <w:color w:val="000000"/>
                <w:sz w:val="20"/>
                <w:highlight w:val="black"/>
                <w:lang w:bidi="cs-CZ"/>
              </w:rPr>
              <w:t>xxx</w:t>
            </w:r>
            <w:r w:rsidR="00B97532" w:rsidRPr="00FF1295">
              <w:rPr>
                <w:color w:val="000000"/>
                <w:sz w:val="20"/>
                <w:highlight w:val="black"/>
                <w:lang w:bidi="cs-CZ"/>
              </w:rPr>
              <w:t xml:space="preserve"> </w:t>
            </w:r>
            <w:r w:rsidRPr="00FF1295">
              <w:rPr>
                <w:color w:val="000000"/>
                <w:sz w:val="20"/>
                <w:highlight w:val="black"/>
                <w:lang w:bidi="cs-CZ"/>
              </w:rPr>
              <w:t>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820A5" w14:textId="7D4A39AB" w:rsidR="00166125" w:rsidRPr="00FF1295" w:rsidRDefault="00252771" w:rsidP="00252771">
            <w:pPr>
              <w:pStyle w:val="Zkladntextodsazen3"/>
              <w:widowControl w:val="0"/>
              <w:ind w:left="0" w:firstLine="0"/>
              <w:jc w:val="left"/>
              <w:rPr>
                <w:sz w:val="20"/>
                <w:highlight w:val="black"/>
                <w:lang w:val="en-US"/>
              </w:rPr>
            </w:pPr>
            <w:r w:rsidRPr="00FF1295">
              <w:rPr>
                <w:sz w:val="20"/>
                <w:highlight w:val="black"/>
                <w:lang w:val="en-US"/>
              </w:rPr>
              <w:t>xxx</w:t>
            </w:r>
            <w:r w:rsidR="00166125" w:rsidRPr="00FF1295">
              <w:rPr>
                <w:sz w:val="20"/>
                <w:highlight w:val="black"/>
                <w:lang w:val="en-US"/>
              </w:rPr>
              <w:t xml:space="preserve"> </w:t>
            </w:r>
            <w:r w:rsidRPr="00FF1295">
              <w:rPr>
                <w:sz w:val="20"/>
                <w:highlight w:val="black"/>
                <w:lang w:val="en-US"/>
              </w:rPr>
              <w:t>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9198E" w14:textId="42AEBE3D" w:rsidR="00166125" w:rsidRPr="00FF1295" w:rsidRDefault="00252771" w:rsidP="00166125">
            <w:pPr>
              <w:pStyle w:val="Zkladntextodsazen3"/>
              <w:widowControl w:val="0"/>
              <w:ind w:left="0" w:firstLine="0"/>
              <w:jc w:val="center"/>
              <w:rPr>
                <w:sz w:val="20"/>
                <w:highlight w:val="black"/>
                <w:lang w:val="en-US"/>
              </w:rPr>
            </w:pPr>
            <w:r w:rsidRPr="00FF1295">
              <w:rPr>
                <w:sz w:val="20"/>
                <w:highlight w:val="black"/>
                <w:lang w:val="en-US"/>
              </w:rPr>
              <w:t>xxxx</w:t>
            </w:r>
          </w:p>
        </w:tc>
      </w:tr>
      <w:tr w:rsidR="00166125" w:rsidRPr="00FF1295" w14:paraId="76C84BE7"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C172D" w14:textId="5E30CF5E" w:rsidR="00166125" w:rsidRPr="00FF1295" w:rsidRDefault="00252771" w:rsidP="00166125">
            <w:pPr>
              <w:pStyle w:val="Zkladntextodsazen3"/>
              <w:widowControl w:val="0"/>
              <w:ind w:left="0" w:firstLine="0"/>
              <w:jc w:val="left"/>
              <w:rPr>
                <w:color w:val="000000"/>
                <w:sz w:val="20"/>
                <w:highlight w:val="black"/>
                <w:lang w:bidi="cs-CZ"/>
              </w:rPr>
            </w:pPr>
            <w:r w:rsidRPr="00FF1295">
              <w:rPr>
                <w:color w:val="000000"/>
                <w:sz w:val="20"/>
                <w:highlight w:val="black"/>
                <w:lang w:bidi="cs-CZ"/>
              </w:rPr>
              <w:t>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11D78A" w14:textId="75A3193B" w:rsidR="00166125" w:rsidRPr="00FF1295" w:rsidRDefault="00252771" w:rsidP="00166125">
            <w:pPr>
              <w:pStyle w:val="Zkladntextodsazen3"/>
              <w:widowControl w:val="0"/>
              <w:ind w:left="0" w:firstLine="0"/>
              <w:jc w:val="left"/>
              <w:rPr>
                <w:sz w:val="20"/>
                <w:highlight w:val="black"/>
                <w:lang w:val="en-US"/>
              </w:rPr>
            </w:pPr>
            <w:r w:rsidRPr="00FF1295">
              <w:rPr>
                <w:sz w:val="20"/>
                <w:highlight w:val="black"/>
                <w:lang w:val="en-US"/>
              </w:rPr>
              <w:t>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4516F" w14:textId="596F7573" w:rsidR="00166125" w:rsidRPr="00FF1295" w:rsidRDefault="00252771" w:rsidP="00166125">
            <w:pPr>
              <w:spacing w:before="40" w:after="40"/>
              <w:jc w:val="center"/>
              <w:rPr>
                <w:sz w:val="20"/>
                <w:highlight w:val="black"/>
                <w:lang w:val="en-US"/>
              </w:rPr>
            </w:pPr>
            <w:r w:rsidRPr="00FF1295">
              <w:rPr>
                <w:sz w:val="20"/>
                <w:highlight w:val="black"/>
                <w:lang w:val="en-US"/>
              </w:rPr>
              <w:t>xxxx</w:t>
            </w:r>
          </w:p>
          <w:p w14:paraId="708699D4" w14:textId="77777777" w:rsidR="00166125" w:rsidRPr="00FF1295" w:rsidRDefault="00166125" w:rsidP="00166125">
            <w:pPr>
              <w:pStyle w:val="Zkladntextodsazen3"/>
              <w:widowControl w:val="0"/>
              <w:ind w:left="0" w:firstLine="0"/>
              <w:jc w:val="center"/>
              <w:rPr>
                <w:sz w:val="20"/>
                <w:highlight w:val="black"/>
                <w:lang w:val="en-US"/>
              </w:rPr>
            </w:pPr>
          </w:p>
        </w:tc>
      </w:tr>
      <w:tr w:rsidR="00166125" w:rsidRPr="00FF1295" w14:paraId="3EA6CA18"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29F37D" w14:textId="5DE2BD91" w:rsidR="00252771" w:rsidRPr="00FF1295" w:rsidRDefault="00252771" w:rsidP="00166125">
            <w:pPr>
              <w:pStyle w:val="Zkladntextodsazen3"/>
              <w:widowControl w:val="0"/>
              <w:ind w:left="0" w:firstLine="0"/>
              <w:jc w:val="left"/>
              <w:rPr>
                <w:b/>
                <w:bCs/>
                <w:sz w:val="20"/>
                <w:highlight w:val="black"/>
              </w:rPr>
            </w:pPr>
            <w:r w:rsidRPr="00FF1295">
              <w:rPr>
                <w:b/>
                <w:bCs/>
                <w:sz w:val="20"/>
                <w:highlight w:val="black"/>
              </w:rPr>
              <w:t>Xxxxxxxxxxxxxxxxxxxxxxx</w:t>
            </w:r>
          </w:p>
          <w:p w14:paraId="3086E5F8" w14:textId="4447549D" w:rsidR="00166125" w:rsidRPr="00FF1295" w:rsidRDefault="00252771" w:rsidP="00166125">
            <w:pPr>
              <w:pStyle w:val="Zkladntextodsazen3"/>
              <w:widowControl w:val="0"/>
              <w:ind w:left="0" w:firstLine="0"/>
              <w:jc w:val="left"/>
              <w:rPr>
                <w:b/>
                <w:bCs/>
                <w:sz w:val="20"/>
                <w:highlight w:val="black"/>
              </w:rPr>
            </w:pPr>
            <w:r w:rsidRPr="00FF1295">
              <w:rPr>
                <w:b/>
                <w:bCs/>
                <w:sz w:val="20"/>
                <w:highlight w:val="black"/>
              </w:rPr>
              <w:t>xxxxxxxxxxxxxx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BF14F0" w14:textId="77777777" w:rsidR="00252771" w:rsidRPr="00FF1295" w:rsidRDefault="00252771" w:rsidP="00252771">
            <w:pPr>
              <w:spacing w:before="40" w:after="40"/>
              <w:rPr>
                <w:b/>
                <w:bCs/>
                <w:sz w:val="20"/>
                <w:highlight w:val="black"/>
              </w:rPr>
            </w:pPr>
            <w:r w:rsidRPr="00FF1295">
              <w:rPr>
                <w:b/>
                <w:bCs/>
                <w:sz w:val="20"/>
                <w:highlight w:val="black"/>
              </w:rPr>
              <w:t>xxxxxxxxxxxxxxxx</w:t>
            </w:r>
            <w:r w:rsidR="00166125" w:rsidRPr="00FF1295">
              <w:rPr>
                <w:b/>
                <w:bCs/>
                <w:sz w:val="20"/>
                <w:highlight w:val="black"/>
              </w:rPr>
              <w:t xml:space="preserve"> </w:t>
            </w:r>
          </w:p>
          <w:p w14:paraId="73C5D222" w14:textId="30CA3E26" w:rsidR="00166125" w:rsidRPr="00FF1295" w:rsidRDefault="00252771" w:rsidP="00252771">
            <w:pPr>
              <w:spacing w:before="40" w:after="40"/>
              <w:rPr>
                <w:b/>
                <w:bCs/>
                <w:sz w:val="20"/>
                <w:highlight w:val="black"/>
              </w:rPr>
            </w:pPr>
            <w:r w:rsidRPr="00FF1295">
              <w:rPr>
                <w:b/>
                <w:bCs/>
                <w:sz w:val="20"/>
                <w:highlight w:val="black"/>
              </w:rPr>
              <w:t>xxxxxxx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071B555F" w14:textId="43B7B853" w:rsidR="00166125" w:rsidRPr="00FF1295" w:rsidRDefault="00252771" w:rsidP="00B97532">
            <w:pPr>
              <w:spacing w:before="40" w:after="40"/>
              <w:jc w:val="center"/>
              <w:rPr>
                <w:b/>
                <w:bCs/>
                <w:sz w:val="20"/>
                <w:highlight w:val="black"/>
              </w:rPr>
            </w:pPr>
            <w:r w:rsidRPr="00FF1295">
              <w:rPr>
                <w:b/>
                <w:sz w:val="20"/>
                <w:highlight w:val="black"/>
                <w:lang w:val="en-US"/>
              </w:rPr>
              <w:t>xxxxxx</w:t>
            </w:r>
          </w:p>
        </w:tc>
      </w:tr>
      <w:tr w:rsidR="00166125" w:rsidRPr="00FF1295" w14:paraId="1EDC1624"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B2FD6" w14:textId="77777777" w:rsidR="00166125" w:rsidRPr="00FF1295" w:rsidRDefault="00166125" w:rsidP="00166125">
            <w:pPr>
              <w:rPr>
                <w:b/>
                <w:bCs/>
                <w:sz w:val="20"/>
                <w:highlight w:val="black"/>
              </w:rPr>
            </w:pP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6F2BE" w14:textId="77777777" w:rsidR="00166125" w:rsidRPr="00FF1295" w:rsidRDefault="00166125" w:rsidP="00166125">
            <w:pPr>
              <w:rPr>
                <w:b/>
                <w:bCs/>
                <w:sz w:val="20"/>
                <w:highlight w:val="black"/>
              </w:rPr>
            </w:pP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B403D" w14:textId="77777777" w:rsidR="00166125" w:rsidRPr="00FF1295" w:rsidRDefault="00166125" w:rsidP="00166125">
            <w:pPr>
              <w:pStyle w:val="Zkladntextodsazen3"/>
              <w:widowControl w:val="0"/>
              <w:ind w:left="0" w:firstLine="0"/>
              <w:jc w:val="center"/>
              <w:rPr>
                <w:color w:val="000000"/>
                <w:sz w:val="20"/>
                <w:highlight w:val="black"/>
                <w:lang w:val="en-US"/>
              </w:rPr>
            </w:pPr>
          </w:p>
        </w:tc>
      </w:tr>
      <w:tr w:rsidR="00166125" w:rsidRPr="00FF1295" w14:paraId="274658D4"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4A1C79" w14:textId="338BE6B9" w:rsidR="00166125" w:rsidRPr="00FF1295" w:rsidRDefault="00252771" w:rsidP="00166125">
            <w:pPr>
              <w:pStyle w:val="Zkladntextodsazen3"/>
              <w:widowControl w:val="0"/>
              <w:ind w:left="0" w:firstLine="0"/>
              <w:jc w:val="left"/>
              <w:rPr>
                <w:color w:val="000000"/>
                <w:sz w:val="20"/>
                <w:highlight w:val="black"/>
                <w:lang w:bidi="cs-CZ"/>
              </w:rPr>
            </w:pPr>
            <w:r w:rsidRPr="00FF1295">
              <w:rPr>
                <w:b/>
                <w:bCs/>
                <w:sz w:val="20"/>
                <w:highlight w:val="black"/>
              </w:rPr>
              <w:t>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233440B" w14:textId="208A498D" w:rsidR="00166125" w:rsidRPr="00FF1295" w:rsidRDefault="00252771" w:rsidP="00166125">
            <w:pPr>
              <w:pStyle w:val="Zkladntextodsazen3"/>
              <w:widowControl w:val="0"/>
              <w:ind w:left="0" w:firstLine="0"/>
              <w:jc w:val="left"/>
              <w:rPr>
                <w:color w:val="000000"/>
                <w:sz w:val="20"/>
                <w:highlight w:val="black"/>
              </w:rPr>
            </w:pPr>
            <w:r w:rsidRPr="00FF1295">
              <w:rPr>
                <w:b/>
                <w:bCs/>
                <w:sz w:val="20"/>
                <w:highlight w:val="black"/>
              </w:rPr>
              <w:t>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43C63E07" w14:textId="77777777" w:rsidR="00166125" w:rsidRPr="00FF1295" w:rsidRDefault="00166125" w:rsidP="00166125">
            <w:pPr>
              <w:pStyle w:val="Zkladntextodsazen3"/>
              <w:widowControl w:val="0"/>
              <w:ind w:left="0" w:firstLine="0"/>
              <w:jc w:val="center"/>
              <w:rPr>
                <w:color w:val="000000"/>
                <w:sz w:val="20"/>
                <w:highlight w:val="black"/>
                <w:lang w:val="en-US"/>
              </w:rPr>
            </w:pPr>
          </w:p>
        </w:tc>
      </w:tr>
      <w:tr w:rsidR="00166125" w:rsidRPr="00FF1295" w14:paraId="31B2A566"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14:paraId="50CA7F07" w14:textId="49C698BD" w:rsidR="00166125" w:rsidRPr="00FF1295" w:rsidRDefault="00252771" w:rsidP="00166125">
            <w:pPr>
              <w:pStyle w:val="Zkladntextodsazen3"/>
              <w:widowControl w:val="0"/>
              <w:ind w:left="0" w:firstLine="0"/>
              <w:jc w:val="left"/>
              <w:rPr>
                <w:color w:val="000000"/>
                <w:sz w:val="20"/>
                <w:highlight w:val="black"/>
              </w:rPr>
            </w:pPr>
            <w:r w:rsidRPr="00FF1295">
              <w:rPr>
                <w:color w:val="000000"/>
                <w:sz w:val="20"/>
                <w:highlight w:val="black"/>
              </w:rPr>
              <w:t>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tcPr>
          <w:p w14:paraId="03780A5C" w14:textId="67C32A89" w:rsidR="00166125" w:rsidRPr="00FF1295" w:rsidRDefault="00252771" w:rsidP="00166125">
            <w:pPr>
              <w:pStyle w:val="Zkladntextodsazen3"/>
              <w:widowControl w:val="0"/>
              <w:ind w:left="0" w:firstLine="0"/>
              <w:jc w:val="left"/>
              <w:rPr>
                <w:color w:val="000000"/>
                <w:sz w:val="20"/>
                <w:highlight w:val="black"/>
              </w:rPr>
            </w:pPr>
            <w:r w:rsidRPr="00FF1295">
              <w:rPr>
                <w:color w:val="000000"/>
                <w:sz w:val="20"/>
                <w:highlight w:val="black"/>
              </w:rPr>
              <w:t>xxxxxx</w:t>
            </w:r>
            <w:r w:rsidR="00166125" w:rsidRPr="00FF1295">
              <w:rPr>
                <w:color w:val="000000"/>
                <w:sz w:val="20"/>
                <w:highlight w:val="black"/>
              </w:rPr>
              <w:t xml:space="preserve"> </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14:paraId="2F322498" w14:textId="3C5D97EF" w:rsidR="00166125" w:rsidRPr="00FF1295" w:rsidRDefault="00252771" w:rsidP="00166125">
            <w:pPr>
              <w:pStyle w:val="Zkladntextodsazen3"/>
              <w:widowControl w:val="0"/>
              <w:ind w:left="0" w:firstLine="0"/>
              <w:jc w:val="center"/>
              <w:rPr>
                <w:sz w:val="20"/>
                <w:highlight w:val="black"/>
                <w:lang w:val="en-US"/>
              </w:rPr>
            </w:pPr>
            <w:r w:rsidRPr="00FF1295">
              <w:rPr>
                <w:sz w:val="20"/>
                <w:highlight w:val="black"/>
                <w:lang w:val="en-US"/>
              </w:rPr>
              <w:t>xxxx</w:t>
            </w:r>
          </w:p>
        </w:tc>
      </w:tr>
      <w:tr w:rsidR="00166125" w:rsidRPr="00FF1295" w14:paraId="422354D3"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00D27" w14:textId="00DE269D" w:rsidR="00166125" w:rsidRPr="00FF1295" w:rsidRDefault="00252771" w:rsidP="00166125">
            <w:pPr>
              <w:pStyle w:val="Zkladntextodsazen3"/>
              <w:widowControl w:val="0"/>
              <w:ind w:left="0" w:firstLine="0"/>
              <w:jc w:val="left"/>
              <w:rPr>
                <w:color w:val="000000"/>
                <w:sz w:val="20"/>
                <w:highlight w:val="black"/>
                <w:lang w:bidi="cs-CZ"/>
              </w:rPr>
            </w:pPr>
            <w:r w:rsidRPr="00FF1295">
              <w:rPr>
                <w:bCs/>
                <w:sz w:val="20"/>
                <w:highlight w:val="black"/>
              </w:rPr>
              <w:t>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B99B7A" w14:textId="7A2CCA7F" w:rsidR="00252771" w:rsidRPr="00FF1295" w:rsidRDefault="00252771" w:rsidP="00166125">
            <w:pPr>
              <w:rPr>
                <w:color w:val="000000"/>
                <w:sz w:val="20"/>
                <w:highlight w:val="black"/>
              </w:rPr>
            </w:pPr>
            <w:r w:rsidRPr="00FF1295">
              <w:rPr>
                <w:color w:val="000000"/>
                <w:sz w:val="20"/>
                <w:highlight w:val="black"/>
              </w:rPr>
              <w:t>Xxxxx</w:t>
            </w:r>
          </w:p>
          <w:p w14:paraId="24855581" w14:textId="442B2D70" w:rsidR="00166125" w:rsidRPr="00FF1295" w:rsidRDefault="00252771" w:rsidP="00252771">
            <w:pPr>
              <w:rPr>
                <w:color w:val="000000"/>
                <w:sz w:val="20"/>
                <w:highlight w:val="black"/>
              </w:rPr>
            </w:pPr>
            <w:r w:rsidRPr="00FF1295">
              <w:rPr>
                <w:color w:val="000000"/>
                <w:sz w:val="20"/>
                <w:highlight w:val="black"/>
              </w:rPr>
              <w:t>xxxxxxxx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E0284" w14:textId="22ED2699" w:rsidR="00166125" w:rsidRPr="00FF1295" w:rsidRDefault="00252771" w:rsidP="00166125">
            <w:pPr>
              <w:pStyle w:val="Zkladntextodsazen3"/>
              <w:widowControl w:val="0"/>
              <w:ind w:left="0" w:firstLine="0"/>
              <w:jc w:val="center"/>
              <w:rPr>
                <w:sz w:val="20"/>
                <w:highlight w:val="black"/>
                <w:lang w:val="en-US"/>
              </w:rPr>
            </w:pPr>
            <w:r w:rsidRPr="00FF1295">
              <w:rPr>
                <w:sz w:val="20"/>
                <w:highlight w:val="black"/>
                <w:lang w:val="en-US"/>
              </w:rPr>
              <w:t>xxxx</w:t>
            </w:r>
          </w:p>
        </w:tc>
      </w:tr>
      <w:tr w:rsidR="00166125" w:rsidRPr="00FF1295" w14:paraId="5792AF1C"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9F872" w14:textId="31C33A56" w:rsidR="00166125" w:rsidRPr="00FF1295" w:rsidRDefault="00252771" w:rsidP="00166125">
            <w:pPr>
              <w:pStyle w:val="Zkladntextodsazen3"/>
              <w:widowControl w:val="0"/>
              <w:ind w:left="0" w:firstLine="0"/>
              <w:jc w:val="left"/>
              <w:rPr>
                <w:color w:val="000000"/>
                <w:sz w:val="20"/>
                <w:highlight w:val="black"/>
                <w:lang w:bidi="cs-CZ"/>
              </w:rPr>
            </w:pPr>
            <w:r w:rsidRPr="00FF1295">
              <w:rPr>
                <w:bCs/>
                <w:sz w:val="20"/>
                <w:highlight w:val="black"/>
              </w:rPr>
              <w:t>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D066E" w14:textId="06883CC0" w:rsidR="00166125" w:rsidRPr="00FF1295" w:rsidRDefault="00252771" w:rsidP="00166125">
            <w:pPr>
              <w:pStyle w:val="Zkladntextodsazen3"/>
              <w:widowControl w:val="0"/>
              <w:ind w:left="0" w:firstLine="0"/>
              <w:jc w:val="left"/>
              <w:rPr>
                <w:color w:val="000000"/>
                <w:sz w:val="20"/>
                <w:highlight w:val="black"/>
              </w:rPr>
            </w:pPr>
            <w:r w:rsidRPr="00FF1295">
              <w:rPr>
                <w:bCs/>
                <w:sz w:val="20"/>
                <w:highlight w:val="black"/>
              </w:rPr>
              <w:t>xxxxxxxx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C7BB5" w14:textId="0CD98AAA" w:rsidR="00166125" w:rsidRPr="00FF1295" w:rsidRDefault="00252771" w:rsidP="00166125">
            <w:pPr>
              <w:pStyle w:val="Zkladntextodsazen3"/>
              <w:widowControl w:val="0"/>
              <w:ind w:left="0" w:firstLine="0"/>
              <w:jc w:val="center"/>
              <w:rPr>
                <w:sz w:val="20"/>
                <w:highlight w:val="black"/>
                <w:lang w:val="en-US"/>
              </w:rPr>
            </w:pPr>
            <w:r w:rsidRPr="00FF1295">
              <w:rPr>
                <w:sz w:val="20"/>
                <w:highlight w:val="black"/>
                <w:lang w:val="en-US"/>
              </w:rPr>
              <w:t>xxxx</w:t>
            </w:r>
          </w:p>
        </w:tc>
      </w:tr>
      <w:tr w:rsidR="00166125" w:rsidRPr="00FF1295" w14:paraId="008E4BE6"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92C45" w14:textId="0FC2B1D3"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w:t>
            </w:r>
          </w:p>
          <w:p w14:paraId="1BED5E05" w14:textId="5A2B74FC" w:rsidR="00252771" w:rsidRPr="00FF1295" w:rsidRDefault="00166125" w:rsidP="00252771">
            <w:pPr>
              <w:pStyle w:val="Zkladntextodsazen3"/>
              <w:widowControl w:val="0"/>
              <w:ind w:left="0" w:firstLine="0"/>
              <w:jc w:val="left"/>
              <w:rPr>
                <w:bCs/>
                <w:sz w:val="20"/>
                <w:highlight w:val="black"/>
              </w:rPr>
            </w:pPr>
            <w:r w:rsidRPr="00FF1295">
              <w:rPr>
                <w:bCs/>
                <w:sz w:val="20"/>
                <w:highlight w:val="black"/>
              </w:rPr>
              <w:t xml:space="preserve"> </w:t>
            </w:r>
            <w:r w:rsidR="00252771" w:rsidRPr="00FF1295">
              <w:rPr>
                <w:bCs/>
                <w:sz w:val="20"/>
                <w:highlight w:val="black"/>
              </w:rPr>
              <w:t>Xxxxxxxxxxx</w:t>
            </w:r>
          </w:p>
          <w:p w14:paraId="3154B5A4" w14:textId="3558F273" w:rsidR="00166125" w:rsidRPr="00FF1295" w:rsidRDefault="00252771" w:rsidP="00252771">
            <w:pPr>
              <w:pStyle w:val="Zkladntextodsazen3"/>
              <w:widowControl w:val="0"/>
              <w:ind w:left="0" w:firstLine="0"/>
              <w:jc w:val="left"/>
              <w:rPr>
                <w:color w:val="000000"/>
                <w:sz w:val="20"/>
                <w:highlight w:val="black"/>
                <w:lang w:bidi="cs-CZ"/>
              </w:rPr>
            </w:pPr>
            <w:r w:rsidRPr="00FF1295">
              <w:rPr>
                <w:bCs/>
                <w:sz w:val="20"/>
                <w:highlight w:val="black"/>
              </w:rPr>
              <w:t>xxxxxxxx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7CB0FC" w14:textId="00BA7AB1"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Xxxxxxxxxxxxxx</w:t>
            </w:r>
          </w:p>
          <w:p w14:paraId="2ECD4D98" w14:textId="102C0FFC"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Xxxxxxxxxxxxxxxxx</w:t>
            </w:r>
          </w:p>
          <w:p w14:paraId="19C920B5" w14:textId="582BCBF0" w:rsidR="00166125" w:rsidRPr="00FF1295" w:rsidRDefault="00252771" w:rsidP="00166125">
            <w:pPr>
              <w:pStyle w:val="Zkladntextodsazen3"/>
              <w:widowControl w:val="0"/>
              <w:ind w:left="0" w:firstLine="0"/>
              <w:jc w:val="left"/>
              <w:rPr>
                <w:color w:val="000000"/>
                <w:sz w:val="20"/>
                <w:highlight w:val="black"/>
              </w:rPr>
            </w:pPr>
            <w:r w:rsidRPr="00FF1295">
              <w:rPr>
                <w:bCs/>
                <w:sz w:val="20"/>
                <w:highlight w:val="black"/>
              </w:rPr>
              <w:t>xxxxxxxx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Pr>
          <w:p w14:paraId="53F88835" w14:textId="6BA66B0D" w:rsidR="00166125" w:rsidRPr="00FF1295" w:rsidRDefault="00252771" w:rsidP="00166125">
            <w:pPr>
              <w:pStyle w:val="Zkladntextodsazen3"/>
              <w:widowControl w:val="0"/>
              <w:ind w:left="0" w:firstLine="0"/>
              <w:jc w:val="center"/>
              <w:rPr>
                <w:sz w:val="20"/>
                <w:highlight w:val="black"/>
                <w:lang w:val="en-US"/>
              </w:rPr>
            </w:pPr>
            <w:r w:rsidRPr="00FF1295">
              <w:rPr>
                <w:sz w:val="20"/>
                <w:highlight w:val="black"/>
                <w:lang w:val="en-US"/>
              </w:rPr>
              <w:t>xxxx</w:t>
            </w:r>
          </w:p>
        </w:tc>
      </w:tr>
      <w:tr w:rsidR="00166125" w:rsidRPr="00FF1295" w14:paraId="0DABD097"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99699" w14:textId="3B735367"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Xxxxxxxxxxx</w:t>
            </w:r>
          </w:p>
          <w:p w14:paraId="6687A61A" w14:textId="20502306"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Xxxxxxxxxxx</w:t>
            </w:r>
          </w:p>
          <w:p w14:paraId="6E026695" w14:textId="32F3E0CC" w:rsidR="00166125" w:rsidRPr="00FF1295" w:rsidRDefault="00252771" w:rsidP="00252771">
            <w:pPr>
              <w:pStyle w:val="Zkladntextodsazen3"/>
              <w:widowControl w:val="0"/>
              <w:ind w:left="0" w:firstLine="0"/>
              <w:jc w:val="left"/>
              <w:rPr>
                <w:color w:val="000000"/>
                <w:sz w:val="20"/>
                <w:highlight w:val="black"/>
                <w:lang w:bidi="cs-CZ"/>
              </w:rPr>
            </w:pPr>
            <w:r w:rsidRPr="00FF1295">
              <w:rPr>
                <w:bCs/>
                <w:sz w:val="20"/>
                <w:highlight w:val="black"/>
              </w:rPr>
              <w:t>xxxxxxx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F6590" w14:textId="378B5EAD"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Xxxxxxxxxxxx</w:t>
            </w:r>
          </w:p>
          <w:p w14:paraId="6D503C86" w14:textId="78378BCA"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Xxxxxxxxxxxx</w:t>
            </w:r>
          </w:p>
          <w:p w14:paraId="6D264C87" w14:textId="1DA2F9E2" w:rsidR="00166125" w:rsidRPr="00FF1295" w:rsidRDefault="00252771" w:rsidP="00252771">
            <w:pPr>
              <w:pStyle w:val="Zkladntextodsazen3"/>
              <w:widowControl w:val="0"/>
              <w:ind w:left="0" w:firstLine="0"/>
              <w:jc w:val="left"/>
              <w:rPr>
                <w:color w:val="000000"/>
                <w:sz w:val="20"/>
                <w:highlight w:val="black"/>
              </w:rPr>
            </w:pPr>
            <w:r w:rsidRPr="00FF1295">
              <w:rPr>
                <w:bCs/>
                <w:sz w:val="20"/>
                <w:highlight w:val="black"/>
              </w:rPr>
              <w:t>xxxxxxxxx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52B9B9" w14:textId="5B5F9260" w:rsidR="00166125" w:rsidRPr="00FF1295" w:rsidRDefault="00252771" w:rsidP="00166125">
            <w:pPr>
              <w:pStyle w:val="Zkladntextodsazen3"/>
              <w:widowControl w:val="0"/>
              <w:ind w:left="0" w:firstLine="0"/>
              <w:jc w:val="center"/>
              <w:rPr>
                <w:sz w:val="20"/>
                <w:highlight w:val="black"/>
                <w:lang w:val="en-US"/>
              </w:rPr>
            </w:pPr>
            <w:r w:rsidRPr="00FF1295">
              <w:rPr>
                <w:sz w:val="20"/>
                <w:highlight w:val="black"/>
                <w:lang w:val="en-US"/>
              </w:rPr>
              <w:t>xxxxxxx</w:t>
            </w:r>
          </w:p>
        </w:tc>
      </w:tr>
      <w:tr w:rsidR="00166125" w:rsidRPr="00FF1295" w14:paraId="057BACD7"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DDAA5" w14:textId="1BE48114"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Xxxxxxxxxx</w:t>
            </w:r>
          </w:p>
          <w:p w14:paraId="07854CB2" w14:textId="77777777" w:rsidR="00252771" w:rsidRPr="00FF1295" w:rsidRDefault="00252771" w:rsidP="00252771">
            <w:pPr>
              <w:pStyle w:val="Zkladntextodsazen3"/>
              <w:widowControl w:val="0"/>
              <w:ind w:left="0" w:firstLine="0"/>
              <w:jc w:val="left"/>
              <w:rPr>
                <w:bCs/>
                <w:sz w:val="20"/>
                <w:highlight w:val="black"/>
              </w:rPr>
            </w:pPr>
            <w:r w:rsidRPr="00FF1295">
              <w:rPr>
                <w:bCs/>
                <w:sz w:val="20"/>
                <w:highlight w:val="black"/>
              </w:rPr>
              <w:t>xxxxxxxx</w:t>
            </w:r>
            <w:r w:rsidR="00166125" w:rsidRPr="00FF1295">
              <w:rPr>
                <w:bCs/>
                <w:sz w:val="20"/>
                <w:highlight w:val="black"/>
              </w:rPr>
              <w:t xml:space="preserve"> </w:t>
            </w:r>
          </w:p>
          <w:p w14:paraId="6B21E5EC" w14:textId="77777777" w:rsidR="00252771" w:rsidRPr="00FF1295" w:rsidRDefault="00252771" w:rsidP="00252771">
            <w:pPr>
              <w:pStyle w:val="Zkladntextodsazen3"/>
              <w:widowControl w:val="0"/>
              <w:ind w:left="0" w:firstLine="0"/>
              <w:jc w:val="left"/>
              <w:rPr>
                <w:bCs/>
                <w:sz w:val="20"/>
                <w:highlight w:val="black"/>
              </w:rPr>
            </w:pPr>
            <w:r w:rsidRPr="00FF1295">
              <w:rPr>
                <w:bCs/>
                <w:sz w:val="20"/>
                <w:highlight w:val="black"/>
              </w:rPr>
              <w:t>xxxxxxxxxxxxxx</w:t>
            </w:r>
          </w:p>
          <w:p w14:paraId="4E920879" w14:textId="77777777" w:rsidR="00252771" w:rsidRPr="00FF1295" w:rsidRDefault="00166125" w:rsidP="00252771">
            <w:pPr>
              <w:pStyle w:val="Zkladntextodsazen3"/>
              <w:widowControl w:val="0"/>
              <w:ind w:left="0" w:firstLine="0"/>
              <w:jc w:val="left"/>
              <w:rPr>
                <w:bCs/>
                <w:sz w:val="20"/>
                <w:highlight w:val="black"/>
              </w:rPr>
            </w:pPr>
            <w:r w:rsidRPr="00FF1295">
              <w:rPr>
                <w:bCs/>
                <w:sz w:val="20"/>
                <w:highlight w:val="black"/>
              </w:rPr>
              <w:t xml:space="preserve"> </w:t>
            </w:r>
            <w:r w:rsidR="00252771" w:rsidRPr="00FF1295">
              <w:rPr>
                <w:bCs/>
                <w:sz w:val="20"/>
                <w:highlight w:val="black"/>
              </w:rPr>
              <w:t>xxxxxxxxxx</w:t>
            </w:r>
          </w:p>
          <w:p w14:paraId="136DF75E" w14:textId="02CB0278" w:rsidR="00166125" w:rsidRPr="00FF1295" w:rsidRDefault="00166125" w:rsidP="00252771">
            <w:pPr>
              <w:pStyle w:val="Zkladntextodsazen3"/>
              <w:widowControl w:val="0"/>
              <w:ind w:left="0" w:firstLine="0"/>
              <w:jc w:val="left"/>
              <w:rPr>
                <w:color w:val="000000"/>
                <w:sz w:val="20"/>
                <w:highlight w:val="black"/>
                <w:lang w:bidi="cs-CZ"/>
              </w:rPr>
            </w:pPr>
            <w:r w:rsidRPr="00FF1295">
              <w:rPr>
                <w:bCs/>
                <w:sz w:val="20"/>
                <w:highlight w:val="black"/>
              </w:rPr>
              <w:t xml:space="preserve"> </w:t>
            </w:r>
            <w:r w:rsidR="00252771" w:rsidRPr="00FF1295">
              <w:rPr>
                <w:bCs/>
                <w:sz w:val="20"/>
                <w:highlight w:val="black"/>
              </w:rPr>
              <w:t>xxxxxxx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57F1F0" w14:textId="15ABDFE9"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Xxxxxxxxxx</w:t>
            </w:r>
          </w:p>
          <w:p w14:paraId="5A575777" w14:textId="4F28CD6A" w:rsidR="00252771" w:rsidRPr="00FF1295" w:rsidRDefault="00166125" w:rsidP="00252771">
            <w:pPr>
              <w:pStyle w:val="Zkladntextodsazen3"/>
              <w:widowControl w:val="0"/>
              <w:ind w:left="0" w:firstLine="0"/>
              <w:jc w:val="left"/>
              <w:rPr>
                <w:bCs/>
                <w:sz w:val="20"/>
                <w:highlight w:val="black"/>
              </w:rPr>
            </w:pPr>
            <w:r w:rsidRPr="00FF1295">
              <w:rPr>
                <w:bCs/>
                <w:sz w:val="20"/>
                <w:highlight w:val="black"/>
              </w:rPr>
              <w:t xml:space="preserve"> </w:t>
            </w:r>
            <w:r w:rsidR="00252771" w:rsidRPr="00FF1295">
              <w:rPr>
                <w:bCs/>
                <w:sz w:val="20"/>
                <w:highlight w:val="black"/>
              </w:rPr>
              <w:t>Xxxxxxxxxxxxx</w:t>
            </w:r>
          </w:p>
          <w:p w14:paraId="1ECD3020" w14:textId="1995DFB4" w:rsidR="00252771" w:rsidRPr="00FF1295" w:rsidRDefault="00252771" w:rsidP="00252771">
            <w:pPr>
              <w:pStyle w:val="Zkladntextodsazen3"/>
              <w:widowControl w:val="0"/>
              <w:ind w:left="0" w:firstLine="0"/>
              <w:jc w:val="left"/>
              <w:rPr>
                <w:bCs/>
                <w:sz w:val="20"/>
                <w:highlight w:val="black"/>
              </w:rPr>
            </w:pPr>
            <w:r w:rsidRPr="00FF1295">
              <w:rPr>
                <w:bCs/>
                <w:sz w:val="20"/>
                <w:highlight w:val="black"/>
              </w:rPr>
              <w:t>Xxxxxxxxxxxx</w:t>
            </w:r>
          </w:p>
          <w:p w14:paraId="6E9ED323" w14:textId="06D827EF" w:rsidR="00252771" w:rsidRPr="00FF1295" w:rsidRDefault="00252771" w:rsidP="00252771">
            <w:pPr>
              <w:pStyle w:val="Zkladntextodsazen3"/>
              <w:widowControl w:val="0"/>
              <w:ind w:left="0" w:firstLine="0"/>
              <w:jc w:val="left"/>
              <w:rPr>
                <w:bCs/>
                <w:sz w:val="20"/>
                <w:highlight w:val="black"/>
              </w:rPr>
            </w:pPr>
            <w:r w:rsidRPr="00FF1295">
              <w:rPr>
                <w:bCs/>
                <w:sz w:val="20"/>
                <w:highlight w:val="black"/>
              </w:rPr>
              <w:t>Xxxxxxxx</w:t>
            </w:r>
          </w:p>
          <w:p w14:paraId="7CB781B3" w14:textId="13514F13" w:rsidR="00166125" w:rsidRPr="00FF1295" w:rsidRDefault="00166125" w:rsidP="00252771">
            <w:pPr>
              <w:pStyle w:val="Zkladntextodsazen3"/>
              <w:widowControl w:val="0"/>
              <w:ind w:left="0" w:firstLine="0"/>
              <w:jc w:val="left"/>
              <w:rPr>
                <w:color w:val="000000"/>
                <w:sz w:val="20"/>
                <w:highlight w:val="black"/>
              </w:rPr>
            </w:pPr>
            <w:r w:rsidRPr="00FF1295">
              <w:rPr>
                <w:bCs/>
                <w:sz w:val="20"/>
                <w:highlight w:val="black"/>
              </w:rPr>
              <w:t xml:space="preserve"> </w:t>
            </w:r>
            <w:r w:rsidR="00252771" w:rsidRPr="00FF1295">
              <w:rPr>
                <w:bCs/>
                <w:sz w:val="20"/>
                <w:highlight w:val="black"/>
              </w:rPr>
              <w:t>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F7A4D8" w14:textId="3E3C3929" w:rsidR="00166125" w:rsidRPr="00FF1295" w:rsidRDefault="00252771" w:rsidP="00166125">
            <w:pPr>
              <w:pStyle w:val="Zkladntextodsazen3"/>
              <w:widowControl w:val="0"/>
              <w:ind w:left="0" w:firstLine="0"/>
              <w:jc w:val="center"/>
              <w:rPr>
                <w:sz w:val="20"/>
                <w:highlight w:val="black"/>
                <w:lang w:val="en-US"/>
              </w:rPr>
            </w:pPr>
            <w:r w:rsidRPr="00FF1295">
              <w:rPr>
                <w:sz w:val="20"/>
                <w:highlight w:val="black"/>
                <w:lang w:val="en-US"/>
              </w:rPr>
              <w:t>xxxxx</w:t>
            </w:r>
          </w:p>
        </w:tc>
      </w:tr>
      <w:tr w:rsidR="00166125" w:rsidRPr="00FF1295" w14:paraId="231B6D17" w14:textId="77777777" w:rsidTr="009607B1">
        <w:trPr>
          <w:jc w:val="center"/>
        </w:trPr>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0E517" w14:textId="594F41AF"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w:t>
            </w:r>
          </w:p>
          <w:p w14:paraId="1AAF606C" w14:textId="03E1EC74" w:rsidR="00252771" w:rsidRPr="00FF1295" w:rsidRDefault="00166125" w:rsidP="00252771">
            <w:pPr>
              <w:pStyle w:val="Zkladntextodsazen3"/>
              <w:widowControl w:val="0"/>
              <w:ind w:left="0" w:firstLine="0"/>
              <w:jc w:val="left"/>
              <w:rPr>
                <w:bCs/>
                <w:sz w:val="20"/>
                <w:highlight w:val="black"/>
              </w:rPr>
            </w:pPr>
            <w:r w:rsidRPr="00FF1295">
              <w:rPr>
                <w:bCs/>
                <w:sz w:val="20"/>
                <w:highlight w:val="black"/>
              </w:rPr>
              <w:t xml:space="preserve"> </w:t>
            </w:r>
            <w:r w:rsidR="00252771" w:rsidRPr="00FF1295">
              <w:rPr>
                <w:bCs/>
                <w:sz w:val="20"/>
                <w:highlight w:val="black"/>
              </w:rPr>
              <w:t>Xxxxxxxx</w:t>
            </w:r>
          </w:p>
          <w:p w14:paraId="26B5A005" w14:textId="036B314F" w:rsidR="00252771" w:rsidRPr="00FF1295" w:rsidRDefault="00166125" w:rsidP="00252771">
            <w:pPr>
              <w:pStyle w:val="Zkladntextodsazen3"/>
              <w:widowControl w:val="0"/>
              <w:ind w:left="0" w:firstLine="0"/>
              <w:jc w:val="left"/>
              <w:rPr>
                <w:bCs/>
                <w:sz w:val="20"/>
                <w:highlight w:val="black"/>
              </w:rPr>
            </w:pPr>
            <w:r w:rsidRPr="00FF1295">
              <w:rPr>
                <w:bCs/>
                <w:sz w:val="20"/>
                <w:highlight w:val="black"/>
              </w:rPr>
              <w:t xml:space="preserve"> </w:t>
            </w:r>
            <w:r w:rsidR="00252771" w:rsidRPr="00FF1295">
              <w:rPr>
                <w:bCs/>
                <w:sz w:val="20"/>
                <w:highlight w:val="black"/>
              </w:rPr>
              <w:t>Xxxxxx</w:t>
            </w:r>
          </w:p>
          <w:p w14:paraId="147B7744" w14:textId="76C178DB" w:rsidR="00252771" w:rsidRPr="00FF1295" w:rsidRDefault="00166125" w:rsidP="00252771">
            <w:pPr>
              <w:pStyle w:val="Zkladntextodsazen3"/>
              <w:widowControl w:val="0"/>
              <w:ind w:left="0" w:firstLine="0"/>
              <w:jc w:val="left"/>
              <w:rPr>
                <w:bCs/>
                <w:sz w:val="20"/>
                <w:highlight w:val="black"/>
              </w:rPr>
            </w:pPr>
            <w:r w:rsidRPr="00FF1295">
              <w:rPr>
                <w:bCs/>
                <w:sz w:val="20"/>
                <w:highlight w:val="black"/>
              </w:rPr>
              <w:t xml:space="preserve"> </w:t>
            </w:r>
            <w:r w:rsidR="00252771" w:rsidRPr="00FF1295">
              <w:rPr>
                <w:bCs/>
                <w:sz w:val="20"/>
                <w:highlight w:val="black"/>
              </w:rPr>
              <w:t>Xxxxxxxxx</w:t>
            </w:r>
          </w:p>
          <w:p w14:paraId="74A27AAF" w14:textId="1EBA7925" w:rsidR="00166125" w:rsidRPr="00FF1295" w:rsidRDefault="00166125" w:rsidP="00252771">
            <w:pPr>
              <w:pStyle w:val="Zkladntextodsazen3"/>
              <w:widowControl w:val="0"/>
              <w:ind w:left="0" w:firstLine="0"/>
              <w:jc w:val="left"/>
              <w:rPr>
                <w:color w:val="000000"/>
                <w:sz w:val="20"/>
                <w:highlight w:val="black"/>
                <w:lang w:bidi="cs-CZ"/>
              </w:rPr>
            </w:pPr>
            <w:r w:rsidRPr="00FF1295">
              <w:rPr>
                <w:bCs/>
                <w:sz w:val="20"/>
                <w:highlight w:val="black"/>
              </w:rPr>
              <w:t xml:space="preserve"> </w:t>
            </w:r>
            <w:r w:rsidR="00252771" w:rsidRPr="00FF1295">
              <w:rPr>
                <w:bCs/>
                <w:sz w:val="20"/>
                <w:highlight w:val="black"/>
              </w:rPr>
              <w:t>xxxxxx</w:t>
            </w:r>
          </w:p>
        </w:tc>
        <w:tc>
          <w:tcPr>
            <w:tcW w:w="3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490B0" w14:textId="008490A4"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Xxxxxxxxxx</w:t>
            </w:r>
          </w:p>
          <w:p w14:paraId="5879AF35" w14:textId="671BF3E9"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w:t>
            </w:r>
          </w:p>
          <w:p w14:paraId="160035A3" w14:textId="0A1AAB37" w:rsidR="00252771" w:rsidRPr="00FF1295" w:rsidRDefault="00252771" w:rsidP="00166125">
            <w:pPr>
              <w:pStyle w:val="Zkladntextodsazen3"/>
              <w:widowControl w:val="0"/>
              <w:ind w:left="0" w:firstLine="0"/>
              <w:jc w:val="left"/>
              <w:rPr>
                <w:bCs/>
                <w:sz w:val="20"/>
                <w:highlight w:val="black"/>
              </w:rPr>
            </w:pPr>
            <w:r w:rsidRPr="00FF1295">
              <w:rPr>
                <w:bCs/>
                <w:sz w:val="20"/>
                <w:highlight w:val="black"/>
              </w:rPr>
              <w:t>Xxxxxxxxxx</w:t>
            </w:r>
          </w:p>
          <w:p w14:paraId="18498FD3" w14:textId="5DE469D1" w:rsidR="00166125" w:rsidRPr="00FF1295" w:rsidRDefault="00252771" w:rsidP="00166125">
            <w:pPr>
              <w:pStyle w:val="Zkladntextodsazen3"/>
              <w:widowControl w:val="0"/>
              <w:ind w:left="0" w:firstLine="0"/>
              <w:jc w:val="left"/>
              <w:rPr>
                <w:color w:val="000000"/>
                <w:sz w:val="20"/>
                <w:highlight w:val="black"/>
              </w:rPr>
            </w:pPr>
            <w:r w:rsidRPr="00FF1295">
              <w:rPr>
                <w:bCs/>
                <w:sz w:val="20"/>
                <w:highlight w:val="black"/>
              </w:rPr>
              <w:t>xxxxxxxxxx</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1F5C0E" w14:textId="517DCF9F" w:rsidR="00166125" w:rsidRPr="00FF1295" w:rsidRDefault="00252771" w:rsidP="00166125">
            <w:pPr>
              <w:pStyle w:val="Zkladntextodsazen3"/>
              <w:widowControl w:val="0"/>
              <w:ind w:left="0" w:firstLine="0"/>
              <w:jc w:val="center"/>
              <w:rPr>
                <w:color w:val="000000"/>
                <w:sz w:val="20"/>
                <w:highlight w:val="black"/>
                <w:lang w:val="en-US"/>
              </w:rPr>
            </w:pPr>
            <w:r w:rsidRPr="00FF1295">
              <w:rPr>
                <w:color w:val="000000"/>
                <w:sz w:val="20"/>
                <w:highlight w:val="black"/>
                <w:lang w:val="en-US"/>
              </w:rPr>
              <w:t>xxxxx</w:t>
            </w:r>
          </w:p>
        </w:tc>
      </w:tr>
      <w:tr w:rsidR="00166125" w:rsidRPr="00FF1295" w14:paraId="79363B4A" w14:textId="77777777" w:rsidTr="009607B1">
        <w:trPr>
          <w:jc w:val="center"/>
        </w:trPr>
        <w:tc>
          <w:tcPr>
            <w:tcW w:w="100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34C353" w14:textId="77777777" w:rsidR="00166125" w:rsidRPr="00FF1295" w:rsidRDefault="00166125" w:rsidP="00166125">
            <w:pPr>
              <w:pStyle w:val="Zkladntextodsazen3"/>
              <w:widowControl w:val="0"/>
              <w:ind w:left="0" w:firstLine="0"/>
              <w:jc w:val="left"/>
              <w:rPr>
                <w:color w:val="000000"/>
                <w:sz w:val="20"/>
                <w:highlight w:val="black"/>
                <w:lang w:val="en-US"/>
              </w:rPr>
            </w:pPr>
          </w:p>
        </w:tc>
      </w:tr>
      <w:tr w:rsidR="00166125" w:rsidRPr="00FF1295" w14:paraId="798DFB62" w14:textId="77777777" w:rsidTr="009607B1">
        <w:trPr>
          <w:jc w:val="center"/>
        </w:trPr>
        <w:tc>
          <w:tcPr>
            <w:tcW w:w="503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8D74B4" w14:textId="4ECC2336" w:rsidR="00166125" w:rsidRPr="00FF1295" w:rsidRDefault="00252771" w:rsidP="00166125">
            <w:pPr>
              <w:pStyle w:val="Default"/>
              <w:rPr>
                <w:rFonts w:eastAsia="Times New Roman"/>
                <w:b/>
                <w:color w:val="auto"/>
                <w:sz w:val="20"/>
                <w:szCs w:val="20"/>
                <w:highlight w:val="black"/>
                <w:lang w:eastAsia="cs-CZ"/>
              </w:rPr>
            </w:pPr>
            <w:r w:rsidRPr="00FF1295">
              <w:rPr>
                <w:rFonts w:eastAsia="Times New Roman"/>
                <w:b/>
                <w:color w:val="auto"/>
                <w:sz w:val="20"/>
                <w:szCs w:val="20"/>
                <w:highlight w:val="black"/>
                <w:lang w:eastAsia="cs-CZ"/>
              </w:rPr>
              <w:lastRenderedPageBreak/>
              <w:t>xxxxxxxxxxxxxxxxxxxxxxxxxxx</w:t>
            </w:r>
            <w:r w:rsidR="00166125" w:rsidRPr="00FF1295">
              <w:rPr>
                <w:rFonts w:eastAsia="Times New Roman"/>
                <w:b/>
                <w:color w:val="auto"/>
                <w:sz w:val="20"/>
                <w:szCs w:val="20"/>
                <w:highlight w:val="black"/>
                <w:lang w:eastAsia="cs-CZ"/>
              </w:rPr>
              <w:t>:</w:t>
            </w:r>
          </w:p>
        </w:tc>
        <w:tc>
          <w:tcPr>
            <w:tcW w:w="503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DC2E9BE" w14:textId="05993A06" w:rsidR="00166125" w:rsidRPr="00FF1295" w:rsidRDefault="00252771" w:rsidP="00166125">
            <w:pPr>
              <w:pStyle w:val="Zkladntextodsazen3"/>
              <w:widowControl w:val="0"/>
              <w:ind w:left="0" w:firstLine="0"/>
              <w:jc w:val="left"/>
              <w:rPr>
                <w:color w:val="000000"/>
                <w:sz w:val="20"/>
                <w:highlight w:val="black"/>
                <w:lang w:val="en-US"/>
              </w:rPr>
            </w:pPr>
            <w:r w:rsidRPr="00FF1295">
              <w:rPr>
                <w:b/>
                <w:sz w:val="20"/>
                <w:highlight w:val="black"/>
                <w:lang w:val="en-US"/>
              </w:rPr>
              <w:t>xxxxxxxxxxxxxxxxxxxxxxx</w:t>
            </w:r>
            <w:r w:rsidR="00166125" w:rsidRPr="00FF1295">
              <w:rPr>
                <w:b/>
                <w:sz w:val="20"/>
                <w:highlight w:val="black"/>
                <w:lang w:val="en-US"/>
              </w:rPr>
              <w:t>:</w:t>
            </w:r>
          </w:p>
        </w:tc>
      </w:tr>
      <w:tr w:rsidR="00166125" w:rsidRPr="00FF1295" w14:paraId="61C45451" w14:textId="77777777" w:rsidTr="009607B1">
        <w:trPr>
          <w:jc w:val="center"/>
        </w:trPr>
        <w:tc>
          <w:tcPr>
            <w:tcW w:w="5031" w:type="dxa"/>
            <w:gridSpan w:val="4"/>
            <w:tcBorders>
              <w:top w:val="single" w:sz="4" w:space="0" w:color="auto"/>
              <w:left w:val="single" w:sz="4" w:space="0" w:color="auto"/>
              <w:bottom w:val="single" w:sz="4" w:space="0" w:color="auto"/>
              <w:right w:val="single" w:sz="4" w:space="0" w:color="auto"/>
            </w:tcBorders>
            <w:shd w:val="clear" w:color="auto" w:fill="auto"/>
          </w:tcPr>
          <w:p w14:paraId="519D233E" w14:textId="3097C161" w:rsidR="00166125" w:rsidRPr="00FF1295" w:rsidRDefault="00252771" w:rsidP="00166125">
            <w:pPr>
              <w:jc w:val="both"/>
              <w:rPr>
                <w:sz w:val="20"/>
                <w:highlight w:val="black"/>
              </w:rPr>
            </w:pPr>
            <w:r w:rsidRPr="00FF1295">
              <w:rPr>
                <w:sz w:val="20"/>
                <w:highlight w:val="black"/>
              </w:rPr>
              <w:t>Xxxxxxxxxxxxxxxxxxxxxxxxxxxxxxxx</w:t>
            </w:r>
          </w:p>
          <w:p w14:paraId="56F1C4E1" w14:textId="453C714D" w:rsidR="00252771" w:rsidRPr="00FF1295" w:rsidRDefault="00252771" w:rsidP="00166125">
            <w:pPr>
              <w:jc w:val="both"/>
              <w:rPr>
                <w:sz w:val="20"/>
                <w:highlight w:val="black"/>
              </w:rPr>
            </w:pPr>
            <w:r w:rsidRPr="00FF1295">
              <w:rPr>
                <w:sz w:val="20"/>
                <w:highlight w:val="black"/>
              </w:rPr>
              <w:t>xxxxxxxxxxxxxxxxxxxxxxx</w:t>
            </w:r>
          </w:p>
        </w:tc>
        <w:tc>
          <w:tcPr>
            <w:tcW w:w="5031" w:type="dxa"/>
            <w:gridSpan w:val="3"/>
            <w:tcBorders>
              <w:top w:val="single" w:sz="4" w:space="0" w:color="auto"/>
              <w:left w:val="single" w:sz="4" w:space="0" w:color="auto"/>
              <w:bottom w:val="single" w:sz="4" w:space="0" w:color="auto"/>
              <w:right w:val="single" w:sz="4" w:space="0" w:color="auto"/>
            </w:tcBorders>
            <w:shd w:val="clear" w:color="auto" w:fill="auto"/>
          </w:tcPr>
          <w:p w14:paraId="1BDFB8F2" w14:textId="38C4648F" w:rsidR="00166125" w:rsidRPr="00FF1295" w:rsidRDefault="00252771" w:rsidP="00166125">
            <w:pPr>
              <w:pStyle w:val="Zkladntextodsazen3"/>
              <w:widowControl w:val="0"/>
              <w:ind w:left="0" w:firstLine="0"/>
              <w:jc w:val="left"/>
              <w:rPr>
                <w:sz w:val="20"/>
                <w:highlight w:val="black"/>
                <w:lang w:val="en-US"/>
              </w:rPr>
            </w:pPr>
            <w:r w:rsidRPr="00FF1295">
              <w:rPr>
                <w:sz w:val="20"/>
                <w:highlight w:val="black"/>
                <w:lang w:val="en-US"/>
              </w:rPr>
              <w:t>Xxxxxxxxxxxxxxxxxxxxxxxxxxxxx</w:t>
            </w:r>
          </w:p>
          <w:p w14:paraId="141AC355" w14:textId="72549667" w:rsidR="00252771" w:rsidRPr="00FF1295" w:rsidRDefault="00252771" w:rsidP="00166125">
            <w:pPr>
              <w:pStyle w:val="Zkladntextodsazen3"/>
              <w:widowControl w:val="0"/>
              <w:ind w:left="0" w:firstLine="0"/>
              <w:jc w:val="left"/>
              <w:rPr>
                <w:color w:val="000000"/>
                <w:sz w:val="20"/>
                <w:highlight w:val="black"/>
                <w:lang w:val="en-US"/>
              </w:rPr>
            </w:pPr>
            <w:r w:rsidRPr="00FF1295">
              <w:rPr>
                <w:sz w:val="20"/>
                <w:highlight w:val="black"/>
                <w:lang w:val="en-US"/>
              </w:rPr>
              <w:t>xxxxxxxxxxxxxxxxxxxx</w:t>
            </w:r>
          </w:p>
        </w:tc>
      </w:tr>
      <w:tr w:rsidR="00166125" w:rsidRPr="00FF1295" w14:paraId="6554EB74" w14:textId="77777777" w:rsidTr="009607B1">
        <w:trPr>
          <w:jc w:val="center"/>
        </w:trPr>
        <w:tc>
          <w:tcPr>
            <w:tcW w:w="503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E3895B" w14:textId="317560EC" w:rsidR="00166125" w:rsidRPr="00FF1295" w:rsidRDefault="00252771" w:rsidP="00166125">
            <w:pPr>
              <w:pStyle w:val="Zkladntextodsazen3"/>
              <w:widowControl w:val="0"/>
              <w:ind w:left="0" w:firstLine="0"/>
              <w:jc w:val="left"/>
              <w:rPr>
                <w:color w:val="000000"/>
                <w:sz w:val="20"/>
                <w:highlight w:val="black"/>
              </w:rPr>
            </w:pPr>
            <w:r w:rsidRPr="00FF1295">
              <w:rPr>
                <w:b/>
                <w:bCs/>
                <w:sz w:val="20"/>
                <w:highlight w:val="black"/>
              </w:rPr>
              <w:t>xxxxxxxx</w:t>
            </w:r>
          </w:p>
        </w:tc>
        <w:tc>
          <w:tcPr>
            <w:tcW w:w="503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195169" w14:textId="38023053" w:rsidR="00166125" w:rsidRPr="00FF1295" w:rsidRDefault="00252771" w:rsidP="00166125">
            <w:pPr>
              <w:pStyle w:val="Default"/>
              <w:rPr>
                <w:rFonts w:eastAsia="Times New Roman"/>
                <w:b/>
                <w:color w:val="auto"/>
                <w:sz w:val="20"/>
                <w:szCs w:val="20"/>
                <w:highlight w:val="black"/>
                <w:lang w:val="en-US" w:eastAsia="cs-CZ"/>
              </w:rPr>
            </w:pPr>
            <w:r w:rsidRPr="00FF1295">
              <w:rPr>
                <w:rFonts w:eastAsia="Times New Roman"/>
                <w:b/>
                <w:color w:val="auto"/>
                <w:sz w:val="20"/>
                <w:szCs w:val="20"/>
                <w:highlight w:val="black"/>
                <w:lang w:val="en-US" w:eastAsia="cs-CZ"/>
              </w:rPr>
              <w:t>xxxxxxxxx</w:t>
            </w:r>
          </w:p>
        </w:tc>
      </w:tr>
      <w:tr w:rsidR="00166125" w:rsidRPr="00FF1295" w14:paraId="0043227D" w14:textId="77777777" w:rsidTr="009607B1">
        <w:trPr>
          <w:jc w:val="center"/>
        </w:trPr>
        <w:tc>
          <w:tcPr>
            <w:tcW w:w="5031" w:type="dxa"/>
            <w:gridSpan w:val="4"/>
            <w:tcBorders>
              <w:top w:val="single" w:sz="4" w:space="0" w:color="auto"/>
              <w:left w:val="single" w:sz="4" w:space="0" w:color="auto"/>
              <w:bottom w:val="single" w:sz="4" w:space="0" w:color="auto"/>
              <w:right w:val="single" w:sz="4" w:space="0" w:color="auto"/>
            </w:tcBorders>
            <w:shd w:val="clear" w:color="auto" w:fill="auto"/>
          </w:tcPr>
          <w:p w14:paraId="0C6E0F12" w14:textId="76BA2E37" w:rsidR="00166125" w:rsidRPr="00FF1295" w:rsidRDefault="00252771" w:rsidP="00166125">
            <w:pPr>
              <w:jc w:val="both"/>
              <w:rPr>
                <w:sz w:val="20"/>
                <w:highlight w:val="black"/>
              </w:rPr>
            </w:pPr>
            <w:r w:rsidRPr="00FF1295">
              <w:rPr>
                <w:sz w:val="20"/>
                <w:highlight w:val="black"/>
              </w:rPr>
              <w:t>xxxxxxxxxxxxxxxxxxxxxxxxxxxxxxxxxxxx</w:t>
            </w:r>
            <w:r w:rsidR="00166125" w:rsidRPr="00FF1295">
              <w:rPr>
                <w:sz w:val="20"/>
                <w:highlight w:val="black"/>
              </w:rPr>
              <w:t xml:space="preserve">,  </w:t>
            </w:r>
            <w:r w:rsidRPr="00FF1295">
              <w:rPr>
                <w:sz w:val="20"/>
                <w:highlight w:val="black"/>
              </w:rPr>
              <w:t>xxxxxxxxxxxxxx   xxxxxxxxxxxxxxxxxxxxxxxxxxx</w:t>
            </w:r>
            <w:r w:rsidR="00FD64C1" w:rsidRPr="00FF1295">
              <w:rPr>
                <w:sz w:val="20"/>
                <w:highlight w:val="black"/>
              </w:rPr>
              <w:br/>
            </w:r>
            <w:r w:rsidR="00FD64C1" w:rsidRPr="00FF1295">
              <w:rPr>
                <w:sz w:val="20"/>
                <w:highlight w:val="black"/>
              </w:rPr>
              <w:br/>
            </w:r>
            <w:r w:rsidR="00166125" w:rsidRPr="00FF1295">
              <w:rPr>
                <w:sz w:val="20"/>
                <w:highlight w:val="black"/>
              </w:rPr>
              <w:br/>
            </w:r>
            <w:r w:rsidR="0042633C" w:rsidRPr="00FF1295">
              <w:rPr>
                <w:sz w:val="20"/>
                <w:highlight w:val="black"/>
              </w:rPr>
              <w:t>xxxxxxxxxxxxxxxxxxxxxxxxxxxx</w:t>
            </w:r>
            <w:r w:rsidR="00166125" w:rsidRPr="00FF1295">
              <w:rPr>
                <w:sz w:val="20"/>
                <w:highlight w:val="black"/>
              </w:rPr>
              <w:t>:</w:t>
            </w:r>
          </w:p>
          <w:p w14:paraId="2F9016DD" w14:textId="29DBBB66" w:rsidR="00166125" w:rsidRPr="00FF1295" w:rsidRDefault="00252771" w:rsidP="00166125">
            <w:pPr>
              <w:rPr>
                <w:sz w:val="20"/>
                <w:highlight w:val="black"/>
              </w:rPr>
            </w:pPr>
            <w:r w:rsidRPr="00FF1295">
              <w:rPr>
                <w:sz w:val="20"/>
                <w:highlight w:val="black"/>
              </w:rPr>
              <w:t>xxxxxxx</w:t>
            </w:r>
          </w:p>
          <w:p w14:paraId="4D41C75D" w14:textId="77777777" w:rsidR="00252771" w:rsidRPr="00FF1295" w:rsidRDefault="00252771" w:rsidP="00166125">
            <w:pPr>
              <w:rPr>
                <w:sz w:val="20"/>
                <w:highlight w:val="black"/>
              </w:rPr>
            </w:pPr>
            <w:r w:rsidRPr="00FF1295">
              <w:rPr>
                <w:sz w:val="20"/>
                <w:highlight w:val="black"/>
              </w:rPr>
              <w:t>xxxxxxxxxxxxxxxxxxxxxxxxxxxxxx</w:t>
            </w:r>
          </w:p>
          <w:p w14:paraId="6B26F891" w14:textId="39350DCB" w:rsidR="00166125" w:rsidRPr="00FF1295" w:rsidRDefault="00252771" w:rsidP="00252771">
            <w:pPr>
              <w:rPr>
                <w:color w:val="000000"/>
                <w:sz w:val="20"/>
                <w:highlight w:val="black"/>
              </w:rPr>
            </w:pPr>
            <w:r w:rsidRPr="00FF1295">
              <w:rPr>
                <w:sz w:val="20"/>
                <w:highlight w:val="black"/>
              </w:rPr>
              <w:t>xxxxxxxxxxxxxxxxxxxxxx</w:t>
            </w:r>
          </w:p>
        </w:tc>
        <w:tc>
          <w:tcPr>
            <w:tcW w:w="5031" w:type="dxa"/>
            <w:gridSpan w:val="3"/>
            <w:tcBorders>
              <w:top w:val="single" w:sz="4" w:space="0" w:color="auto"/>
              <w:left w:val="single" w:sz="4" w:space="0" w:color="auto"/>
              <w:bottom w:val="single" w:sz="4" w:space="0" w:color="auto"/>
              <w:right w:val="single" w:sz="4" w:space="0" w:color="auto"/>
            </w:tcBorders>
            <w:shd w:val="clear" w:color="auto" w:fill="auto"/>
          </w:tcPr>
          <w:p w14:paraId="511AB7C1" w14:textId="15627C9D" w:rsidR="00166125" w:rsidRPr="00FF1295" w:rsidRDefault="00252771" w:rsidP="00166125">
            <w:pPr>
              <w:rPr>
                <w:sz w:val="20"/>
                <w:highlight w:val="black"/>
              </w:rPr>
            </w:pPr>
            <w:r w:rsidRPr="00FF1295">
              <w:rPr>
                <w:sz w:val="20"/>
                <w:highlight w:val="black"/>
                <w:lang w:val="en-US"/>
              </w:rPr>
              <w:t>xxxxxxxxxxxxxxxxxxxxxxxxx</w:t>
            </w:r>
            <w:r w:rsidR="00166125" w:rsidRPr="00FF1295">
              <w:rPr>
                <w:sz w:val="20"/>
                <w:highlight w:val="black"/>
              </w:rPr>
              <w:t xml:space="preserve">,  </w:t>
            </w:r>
            <w:r w:rsidRPr="00FF1295">
              <w:rPr>
                <w:sz w:val="20"/>
                <w:highlight w:val="black"/>
              </w:rPr>
              <w:t>xxxxxxxxxxxxxxxxxxxxxxxxxxxxxx</w:t>
            </w:r>
            <w:r w:rsidR="00166125" w:rsidRPr="00FF1295">
              <w:rPr>
                <w:sz w:val="20"/>
                <w:highlight w:val="black"/>
              </w:rPr>
              <w:t xml:space="preserve">, </w:t>
            </w:r>
            <w:r w:rsidRPr="00FF1295">
              <w:rPr>
                <w:sz w:val="20"/>
                <w:highlight w:val="black"/>
              </w:rPr>
              <w:t>xxxxxxxxxxxxxxx</w:t>
            </w:r>
          </w:p>
          <w:p w14:paraId="6D24DF34" w14:textId="77777777" w:rsidR="0042633C" w:rsidRPr="00FF1295" w:rsidRDefault="00166125" w:rsidP="00166125">
            <w:pPr>
              <w:rPr>
                <w:sz w:val="20"/>
                <w:highlight w:val="black"/>
                <w:lang w:val="en-US"/>
              </w:rPr>
            </w:pPr>
            <w:r w:rsidRPr="00FF1295">
              <w:rPr>
                <w:sz w:val="20"/>
                <w:highlight w:val="black"/>
                <w:lang w:val="en-US"/>
              </w:rPr>
              <w:br/>
            </w:r>
            <w:r w:rsidR="0042633C" w:rsidRPr="00FF1295">
              <w:rPr>
                <w:sz w:val="20"/>
                <w:highlight w:val="black"/>
                <w:lang w:val="en-US"/>
              </w:rPr>
              <w:t>xxxxxxxxxxxxxxxxxxxxxxxx</w:t>
            </w:r>
          </w:p>
          <w:p w14:paraId="07542B48" w14:textId="392F783F" w:rsidR="00166125" w:rsidRPr="00FF1295" w:rsidRDefault="00252771" w:rsidP="00166125">
            <w:pPr>
              <w:rPr>
                <w:sz w:val="20"/>
                <w:highlight w:val="black"/>
              </w:rPr>
            </w:pPr>
            <w:r w:rsidRPr="00FF1295">
              <w:rPr>
                <w:sz w:val="20"/>
                <w:highlight w:val="black"/>
              </w:rPr>
              <w:t>xxxxxxxxxxxxx</w:t>
            </w:r>
          </w:p>
          <w:p w14:paraId="7E53F895" w14:textId="0C1D1CBA" w:rsidR="00166125" w:rsidRPr="00FF1295" w:rsidRDefault="00252771" w:rsidP="00166125">
            <w:pPr>
              <w:rPr>
                <w:sz w:val="20"/>
                <w:highlight w:val="black"/>
              </w:rPr>
            </w:pPr>
            <w:r w:rsidRPr="00FF1295">
              <w:rPr>
                <w:sz w:val="20"/>
                <w:highlight w:val="black"/>
              </w:rPr>
              <w:t>Xxxxxxxxxxxxxxxxxxxxxxxxxxxxx</w:t>
            </w:r>
          </w:p>
          <w:p w14:paraId="1CE45FFD" w14:textId="137F4079" w:rsidR="00252771" w:rsidRPr="00FF1295" w:rsidRDefault="00252771" w:rsidP="00166125">
            <w:pPr>
              <w:rPr>
                <w:sz w:val="20"/>
                <w:highlight w:val="black"/>
                <w:lang w:val="en-US"/>
              </w:rPr>
            </w:pPr>
            <w:r w:rsidRPr="00FF1295">
              <w:rPr>
                <w:sz w:val="20"/>
                <w:highlight w:val="black"/>
              </w:rPr>
              <w:t>xxxxxxxxxxxxxxxxxxx</w:t>
            </w:r>
          </w:p>
        </w:tc>
      </w:tr>
      <w:tr w:rsidR="00166125" w:rsidRPr="00FF1295" w14:paraId="7ABC0998" w14:textId="77777777" w:rsidTr="009607B1">
        <w:trPr>
          <w:jc w:val="center"/>
        </w:trPr>
        <w:tc>
          <w:tcPr>
            <w:tcW w:w="503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8EC404" w14:textId="01DAD7B3" w:rsidR="00166125" w:rsidRPr="00FF1295" w:rsidRDefault="00252771" w:rsidP="00166125">
            <w:pPr>
              <w:jc w:val="both"/>
              <w:rPr>
                <w:sz w:val="20"/>
                <w:highlight w:val="black"/>
              </w:rPr>
            </w:pPr>
            <w:r w:rsidRPr="00FF1295">
              <w:rPr>
                <w:b/>
                <w:sz w:val="20"/>
                <w:highlight w:val="black"/>
              </w:rPr>
              <w:t>xxxxxxxxxxxxxxxxxxxxxxxxxxxxxxx</w:t>
            </w:r>
            <w:r w:rsidR="00166125" w:rsidRPr="00FF1295">
              <w:rPr>
                <w:b/>
                <w:sz w:val="20"/>
                <w:highlight w:val="black"/>
              </w:rPr>
              <w:t>:</w:t>
            </w:r>
          </w:p>
        </w:tc>
        <w:tc>
          <w:tcPr>
            <w:tcW w:w="503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02A68B" w14:textId="606AEB9D" w:rsidR="00166125" w:rsidRPr="00FF1295" w:rsidRDefault="00252771" w:rsidP="00166125">
            <w:pPr>
              <w:pStyle w:val="Default"/>
              <w:rPr>
                <w:b/>
                <w:sz w:val="20"/>
                <w:highlight w:val="black"/>
                <w:lang w:val="en-US"/>
              </w:rPr>
            </w:pPr>
            <w:r w:rsidRPr="00FF1295">
              <w:rPr>
                <w:rFonts w:eastAsia="Times New Roman"/>
                <w:b/>
                <w:color w:val="auto"/>
                <w:sz w:val="20"/>
                <w:szCs w:val="20"/>
                <w:highlight w:val="black"/>
                <w:lang w:val="en-US" w:eastAsia="cs-CZ"/>
              </w:rPr>
              <w:t>xxxxxxxxxxxxxxxxxxxxxx</w:t>
            </w:r>
            <w:r w:rsidR="00166125" w:rsidRPr="00FF1295">
              <w:rPr>
                <w:rFonts w:eastAsia="Times New Roman"/>
                <w:b/>
                <w:color w:val="auto"/>
                <w:sz w:val="20"/>
                <w:szCs w:val="20"/>
                <w:highlight w:val="black"/>
                <w:lang w:val="en-US" w:eastAsia="cs-CZ"/>
              </w:rPr>
              <w:t xml:space="preserve"> </w:t>
            </w:r>
          </w:p>
        </w:tc>
      </w:tr>
      <w:tr w:rsidR="00166125" w:rsidRPr="00FF1295" w14:paraId="3F8F3D1D" w14:textId="77777777" w:rsidTr="009607B1">
        <w:trPr>
          <w:jc w:val="center"/>
        </w:trPr>
        <w:tc>
          <w:tcPr>
            <w:tcW w:w="5031" w:type="dxa"/>
            <w:gridSpan w:val="4"/>
            <w:tcBorders>
              <w:top w:val="single" w:sz="4" w:space="0" w:color="auto"/>
              <w:left w:val="single" w:sz="4" w:space="0" w:color="auto"/>
              <w:bottom w:val="single" w:sz="4" w:space="0" w:color="auto"/>
              <w:right w:val="single" w:sz="4" w:space="0" w:color="auto"/>
            </w:tcBorders>
            <w:shd w:val="clear" w:color="auto" w:fill="auto"/>
          </w:tcPr>
          <w:p w14:paraId="312B2C78" w14:textId="613443E9" w:rsidR="00252771" w:rsidRPr="00FF1295" w:rsidRDefault="00252771" w:rsidP="00166125">
            <w:pPr>
              <w:jc w:val="both"/>
              <w:rPr>
                <w:sz w:val="20"/>
                <w:highlight w:val="black"/>
              </w:rPr>
            </w:pPr>
            <w:r w:rsidRPr="00FF1295">
              <w:rPr>
                <w:sz w:val="20"/>
                <w:highlight w:val="black"/>
              </w:rPr>
              <w:t>Xxxxxxxxxxxxxxxxxxxxxxxxxxxxxxxxxxxxxxxxxx</w:t>
            </w:r>
          </w:p>
          <w:p w14:paraId="63EF8A28" w14:textId="01A953A6" w:rsidR="00252771" w:rsidRPr="00FF1295" w:rsidRDefault="00252771" w:rsidP="00166125">
            <w:pPr>
              <w:jc w:val="both"/>
              <w:rPr>
                <w:sz w:val="20"/>
                <w:highlight w:val="black"/>
              </w:rPr>
            </w:pPr>
            <w:r w:rsidRPr="00FF1295">
              <w:rPr>
                <w:sz w:val="20"/>
                <w:highlight w:val="black"/>
              </w:rPr>
              <w:t>Xxxxxxxxxxxxxxxxxxxxxxxxxxxxxxxxxxx</w:t>
            </w:r>
          </w:p>
          <w:p w14:paraId="18CA66E2" w14:textId="77777777" w:rsidR="00252771" w:rsidRPr="00FF1295" w:rsidRDefault="00252771" w:rsidP="00166125">
            <w:pPr>
              <w:jc w:val="both"/>
              <w:rPr>
                <w:sz w:val="20"/>
                <w:highlight w:val="black"/>
              </w:rPr>
            </w:pPr>
            <w:r w:rsidRPr="00FF1295">
              <w:rPr>
                <w:sz w:val="20"/>
                <w:highlight w:val="black"/>
              </w:rPr>
              <w:t>,xxxxxxxxxxxxxxxxxxxxxxxxxxxxxxxxxx</w:t>
            </w:r>
          </w:p>
          <w:p w14:paraId="7ADC7A06" w14:textId="2F60D174" w:rsidR="00252771" w:rsidRPr="00FF1295" w:rsidRDefault="00252771" w:rsidP="00166125">
            <w:pPr>
              <w:jc w:val="both"/>
              <w:rPr>
                <w:sz w:val="20"/>
                <w:highlight w:val="black"/>
              </w:rPr>
            </w:pPr>
            <w:r w:rsidRPr="00FF1295">
              <w:rPr>
                <w:sz w:val="20"/>
                <w:highlight w:val="black"/>
              </w:rPr>
              <w:t>Xxxxxxxxxxxxxxxxxxxxxxxxxxxxxxx</w:t>
            </w:r>
          </w:p>
          <w:p w14:paraId="059EA87B" w14:textId="283E5925" w:rsidR="00252771" w:rsidRPr="00FF1295" w:rsidRDefault="00252771" w:rsidP="00166125">
            <w:pPr>
              <w:jc w:val="both"/>
              <w:rPr>
                <w:sz w:val="20"/>
                <w:highlight w:val="black"/>
              </w:rPr>
            </w:pPr>
            <w:r w:rsidRPr="00FF1295">
              <w:rPr>
                <w:sz w:val="20"/>
                <w:highlight w:val="black"/>
              </w:rPr>
              <w:t>Xxxxxxxxxxxxxxxxxxxxxxxxxxxxxxx</w:t>
            </w:r>
          </w:p>
          <w:p w14:paraId="37F93E43" w14:textId="652D3958" w:rsidR="00252771" w:rsidRPr="00FF1295" w:rsidRDefault="00252771" w:rsidP="00166125">
            <w:pPr>
              <w:jc w:val="both"/>
              <w:rPr>
                <w:sz w:val="20"/>
                <w:highlight w:val="black"/>
              </w:rPr>
            </w:pPr>
            <w:r w:rsidRPr="00FF1295">
              <w:rPr>
                <w:sz w:val="20"/>
                <w:highlight w:val="black"/>
              </w:rPr>
              <w:t>Xxxxxxxxxxxxxxxxxxxxxxxxxxxxxxxxxx</w:t>
            </w:r>
          </w:p>
          <w:p w14:paraId="3A79A87C" w14:textId="592CF04E" w:rsidR="00252771" w:rsidRPr="00FF1295" w:rsidRDefault="00252771" w:rsidP="00166125">
            <w:pPr>
              <w:jc w:val="both"/>
              <w:rPr>
                <w:sz w:val="20"/>
                <w:highlight w:val="black"/>
              </w:rPr>
            </w:pPr>
            <w:r w:rsidRPr="00FF1295">
              <w:rPr>
                <w:sz w:val="20"/>
                <w:highlight w:val="black"/>
              </w:rPr>
              <w:t>Xxxxxxxxxxxxxxxxxxx</w:t>
            </w:r>
          </w:p>
          <w:p w14:paraId="234F527C" w14:textId="39DE2A35" w:rsidR="00252771" w:rsidRPr="00FF1295" w:rsidRDefault="00252771" w:rsidP="00166125">
            <w:pPr>
              <w:jc w:val="both"/>
              <w:rPr>
                <w:sz w:val="20"/>
                <w:highlight w:val="black"/>
              </w:rPr>
            </w:pPr>
            <w:r w:rsidRPr="00FF1295">
              <w:rPr>
                <w:sz w:val="20"/>
                <w:highlight w:val="black"/>
              </w:rPr>
              <w:t>Xxxxxxxxxxxxxxxxxxxxxxxxxxxxxxx</w:t>
            </w:r>
          </w:p>
          <w:p w14:paraId="5F6DFD09" w14:textId="34B350FE" w:rsidR="00252771" w:rsidRPr="00FF1295" w:rsidRDefault="00252771" w:rsidP="00166125">
            <w:pPr>
              <w:jc w:val="both"/>
              <w:rPr>
                <w:sz w:val="20"/>
                <w:highlight w:val="black"/>
              </w:rPr>
            </w:pPr>
            <w:r w:rsidRPr="00FF1295">
              <w:rPr>
                <w:sz w:val="20"/>
                <w:highlight w:val="black"/>
              </w:rPr>
              <w:t>Xxxxxxxxxxxxxxxxxxxxxxxxxxxxxxxxx</w:t>
            </w:r>
          </w:p>
          <w:p w14:paraId="040846C3" w14:textId="0D78816B" w:rsidR="00252771" w:rsidRPr="00FF1295" w:rsidRDefault="00252771" w:rsidP="00166125">
            <w:pPr>
              <w:jc w:val="both"/>
              <w:rPr>
                <w:sz w:val="20"/>
                <w:highlight w:val="black"/>
              </w:rPr>
            </w:pPr>
            <w:r w:rsidRPr="00FF1295">
              <w:rPr>
                <w:sz w:val="20"/>
                <w:highlight w:val="black"/>
              </w:rPr>
              <w:t>Xxxxxxxxxxxxxxxxxxxxxxxxxxxxxxxxxxxxx</w:t>
            </w:r>
          </w:p>
          <w:p w14:paraId="1AC90A07" w14:textId="69DE79ED" w:rsidR="00166125" w:rsidRPr="00FF1295" w:rsidRDefault="00252771" w:rsidP="00166125">
            <w:pPr>
              <w:jc w:val="both"/>
              <w:rPr>
                <w:sz w:val="20"/>
                <w:highlight w:val="black"/>
              </w:rPr>
            </w:pPr>
            <w:r w:rsidRPr="00FF1295">
              <w:rPr>
                <w:sz w:val="20"/>
                <w:highlight w:val="black"/>
              </w:rPr>
              <w:t>xxxxxxxxxxxxxxx</w:t>
            </w:r>
            <w:r w:rsidR="00166125" w:rsidRPr="00FF1295">
              <w:rPr>
                <w:sz w:val="20"/>
                <w:highlight w:val="black"/>
              </w:rPr>
              <w:t> </w:t>
            </w:r>
          </w:p>
        </w:tc>
        <w:tc>
          <w:tcPr>
            <w:tcW w:w="5031" w:type="dxa"/>
            <w:gridSpan w:val="3"/>
            <w:tcBorders>
              <w:top w:val="single" w:sz="4" w:space="0" w:color="auto"/>
              <w:left w:val="single" w:sz="4" w:space="0" w:color="auto"/>
              <w:bottom w:val="single" w:sz="4" w:space="0" w:color="auto"/>
              <w:right w:val="single" w:sz="4" w:space="0" w:color="auto"/>
            </w:tcBorders>
            <w:shd w:val="clear" w:color="auto" w:fill="auto"/>
          </w:tcPr>
          <w:p w14:paraId="2D92611F" w14:textId="15E60E9B" w:rsidR="00166125" w:rsidRPr="00FF1295" w:rsidRDefault="00252771" w:rsidP="00166125">
            <w:pPr>
              <w:pStyle w:val="Default"/>
              <w:jc w:val="both"/>
              <w:rPr>
                <w:rFonts w:eastAsia="Times New Roman"/>
                <w:color w:val="auto"/>
                <w:sz w:val="20"/>
                <w:szCs w:val="20"/>
                <w:highlight w:val="black"/>
                <w:lang w:val="en-US" w:eastAsia="cs-CZ"/>
              </w:rPr>
            </w:pPr>
            <w:r w:rsidRPr="00FF1295">
              <w:rPr>
                <w:rFonts w:eastAsia="Times New Roman"/>
                <w:color w:val="auto"/>
                <w:sz w:val="20"/>
                <w:szCs w:val="20"/>
                <w:highlight w:val="black"/>
                <w:lang w:val="en-US" w:eastAsia="cs-CZ"/>
              </w:rPr>
              <w:t>Xxxxxxxxxxxxxxxxxxxxxxxxxxxxxxxxxxxx</w:t>
            </w:r>
          </w:p>
          <w:p w14:paraId="758DF9CE" w14:textId="7684E07C" w:rsidR="00252771" w:rsidRPr="00FF1295" w:rsidRDefault="00252771" w:rsidP="00166125">
            <w:pPr>
              <w:pStyle w:val="Default"/>
              <w:jc w:val="both"/>
              <w:rPr>
                <w:rFonts w:eastAsia="Times New Roman"/>
                <w:color w:val="auto"/>
                <w:sz w:val="20"/>
                <w:szCs w:val="20"/>
                <w:highlight w:val="black"/>
                <w:lang w:val="en-US" w:eastAsia="cs-CZ"/>
              </w:rPr>
            </w:pPr>
            <w:r w:rsidRPr="00FF1295">
              <w:rPr>
                <w:rFonts w:eastAsia="Times New Roman"/>
                <w:color w:val="auto"/>
                <w:sz w:val="20"/>
                <w:szCs w:val="20"/>
                <w:highlight w:val="black"/>
                <w:lang w:val="en-US" w:eastAsia="cs-CZ"/>
              </w:rPr>
              <w:t>Xxxxxxxxxxxxxxxxxxxxxxxxxxxxxxxxxxxx</w:t>
            </w:r>
          </w:p>
          <w:p w14:paraId="13D51178" w14:textId="6C89AF2C" w:rsidR="00252771" w:rsidRPr="00FF1295" w:rsidRDefault="00252771" w:rsidP="00166125">
            <w:pPr>
              <w:pStyle w:val="Default"/>
              <w:jc w:val="both"/>
              <w:rPr>
                <w:rFonts w:eastAsia="Times New Roman"/>
                <w:color w:val="auto"/>
                <w:sz w:val="20"/>
                <w:szCs w:val="20"/>
                <w:highlight w:val="black"/>
                <w:lang w:val="en-US" w:eastAsia="cs-CZ"/>
              </w:rPr>
            </w:pPr>
            <w:r w:rsidRPr="00FF1295">
              <w:rPr>
                <w:rFonts w:eastAsia="Times New Roman"/>
                <w:color w:val="auto"/>
                <w:sz w:val="20"/>
                <w:szCs w:val="20"/>
                <w:highlight w:val="black"/>
                <w:lang w:val="en-US" w:eastAsia="cs-CZ"/>
              </w:rPr>
              <w:t>Xxxxxxxxxxxxxxxxxxxxxxxxxxxxxxxxx</w:t>
            </w:r>
          </w:p>
          <w:p w14:paraId="60D17231" w14:textId="669D3E71" w:rsidR="00252771" w:rsidRPr="00FF1295" w:rsidRDefault="00252771" w:rsidP="00166125">
            <w:pPr>
              <w:pStyle w:val="Default"/>
              <w:jc w:val="both"/>
              <w:rPr>
                <w:rFonts w:eastAsia="Times New Roman"/>
                <w:color w:val="auto"/>
                <w:sz w:val="20"/>
                <w:szCs w:val="20"/>
                <w:highlight w:val="black"/>
                <w:lang w:val="en-US" w:eastAsia="cs-CZ"/>
              </w:rPr>
            </w:pPr>
            <w:r w:rsidRPr="00FF1295">
              <w:rPr>
                <w:rFonts w:eastAsia="Times New Roman"/>
                <w:color w:val="auto"/>
                <w:sz w:val="20"/>
                <w:szCs w:val="20"/>
                <w:highlight w:val="black"/>
                <w:lang w:val="en-US" w:eastAsia="cs-CZ"/>
              </w:rPr>
              <w:t>Xxxxxxxxxxxxxxxxxxxxxxxxxxxxxxx</w:t>
            </w:r>
          </w:p>
          <w:p w14:paraId="5877D8C5" w14:textId="3656E10F" w:rsidR="00252771" w:rsidRPr="00FF1295" w:rsidRDefault="00252771" w:rsidP="00166125">
            <w:pPr>
              <w:pStyle w:val="Default"/>
              <w:jc w:val="both"/>
              <w:rPr>
                <w:rFonts w:eastAsia="Times New Roman"/>
                <w:color w:val="auto"/>
                <w:sz w:val="20"/>
                <w:szCs w:val="20"/>
                <w:highlight w:val="black"/>
                <w:lang w:val="en-US" w:eastAsia="cs-CZ"/>
              </w:rPr>
            </w:pPr>
            <w:r w:rsidRPr="00FF1295">
              <w:rPr>
                <w:rFonts w:eastAsia="Times New Roman"/>
                <w:color w:val="auto"/>
                <w:sz w:val="20"/>
                <w:szCs w:val="20"/>
                <w:highlight w:val="black"/>
                <w:lang w:val="en-US" w:eastAsia="cs-CZ"/>
              </w:rPr>
              <w:t>Xxxxxxxxxxxxxxxxxxxxxxxxxxxxxxxxxxxxxx</w:t>
            </w:r>
          </w:p>
          <w:p w14:paraId="500AF455" w14:textId="41BEE38F" w:rsidR="00252771" w:rsidRPr="00FF1295" w:rsidRDefault="00252771" w:rsidP="00166125">
            <w:pPr>
              <w:pStyle w:val="Default"/>
              <w:jc w:val="both"/>
              <w:rPr>
                <w:rFonts w:eastAsia="Times New Roman"/>
                <w:color w:val="auto"/>
                <w:sz w:val="20"/>
                <w:szCs w:val="20"/>
                <w:highlight w:val="black"/>
                <w:lang w:val="en-US" w:eastAsia="cs-CZ"/>
              </w:rPr>
            </w:pPr>
            <w:r w:rsidRPr="00FF1295">
              <w:rPr>
                <w:rFonts w:eastAsia="Times New Roman"/>
                <w:color w:val="auto"/>
                <w:sz w:val="20"/>
                <w:szCs w:val="20"/>
                <w:highlight w:val="black"/>
                <w:lang w:val="en-US" w:eastAsia="cs-CZ"/>
              </w:rPr>
              <w:t>Xxxxxxxxxxxxxxxxxxxxxxxxxxxxxxxxxxxxxxx</w:t>
            </w:r>
          </w:p>
          <w:p w14:paraId="1888E701" w14:textId="15DCDBC4" w:rsidR="00252771" w:rsidRPr="00FF1295" w:rsidRDefault="00252771" w:rsidP="00166125">
            <w:pPr>
              <w:pStyle w:val="Default"/>
              <w:jc w:val="both"/>
              <w:rPr>
                <w:rFonts w:eastAsia="Times New Roman"/>
                <w:color w:val="auto"/>
                <w:sz w:val="20"/>
                <w:szCs w:val="20"/>
                <w:highlight w:val="black"/>
                <w:lang w:val="en-US" w:eastAsia="cs-CZ"/>
              </w:rPr>
            </w:pPr>
            <w:r w:rsidRPr="00FF1295">
              <w:rPr>
                <w:rFonts w:eastAsia="Times New Roman"/>
                <w:color w:val="auto"/>
                <w:sz w:val="20"/>
                <w:szCs w:val="20"/>
                <w:highlight w:val="black"/>
                <w:lang w:val="en-US" w:eastAsia="cs-CZ"/>
              </w:rPr>
              <w:t>Xxxxxxxxxxxxxxxxxxxxxxxxxxxxxxxxx</w:t>
            </w:r>
          </w:p>
          <w:p w14:paraId="1BC5D90C" w14:textId="262E2FF8" w:rsidR="00252771" w:rsidRPr="00FF1295" w:rsidRDefault="00252771" w:rsidP="00166125">
            <w:pPr>
              <w:pStyle w:val="Default"/>
              <w:jc w:val="both"/>
              <w:rPr>
                <w:rFonts w:eastAsia="Times New Roman"/>
                <w:color w:val="auto"/>
                <w:sz w:val="20"/>
                <w:szCs w:val="20"/>
                <w:highlight w:val="black"/>
                <w:lang w:val="en-US" w:eastAsia="cs-CZ"/>
              </w:rPr>
            </w:pPr>
            <w:r w:rsidRPr="00FF1295">
              <w:rPr>
                <w:rFonts w:eastAsia="Times New Roman"/>
                <w:color w:val="auto"/>
                <w:sz w:val="20"/>
                <w:szCs w:val="20"/>
                <w:highlight w:val="black"/>
                <w:lang w:val="en-US" w:eastAsia="cs-CZ"/>
              </w:rPr>
              <w:t>Xxxxxxxxxxxxxxxxxxxxxxxxxxxxxxxxxx</w:t>
            </w:r>
          </w:p>
          <w:p w14:paraId="6A261AF4" w14:textId="5A86710D" w:rsidR="00252771" w:rsidRPr="00FF1295" w:rsidRDefault="00252771" w:rsidP="00166125">
            <w:pPr>
              <w:pStyle w:val="Default"/>
              <w:jc w:val="both"/>
              <w:rPr>
                <w:rFonts w:eastAsia="Times New Roman"/>
                <w:color w:val="auto"/>
                <w:sz w:val="20"/>
                <w:szCs w:val="20"/>
                <w:highlight w:val="black"/>
                <w:lang w:val="en-US" w:eastAsia="cs-CZ"/>
              </w:rPr>
            </w:pPr>
            <w:r w:rsidRPr="00FF1295">
              <w:rPr>
                <w:rFonts w:eastAsia="Times New Roman"/>
                <w:color w:val="auto"/>
                <w:sz w:val="20"/>
                <w:szCs w:val="20"/>
                <w:highlight w:val="black"/>
                <w:lang w:val="en-US" w:eastAsia="cs-CZ"/>
              </w:rPr>
              <w:t>Xxxxxxxxxxxxxxxxxxxxxxxxxxxxxxxxxxxxxxxx</w:t>
            </w:r>
          </w:p>
          <w:p w14:paraId="16864B8C" w14:textId="7E0E797F" w:rsidR="00252771" w:rsidRPr="00FF1295" w:rsidRDefault="00252771" w:rsidP="00166125">
            <w:pPr>
              <w:pStyle w:val="Default"/>
              <w:jc w:val="both"/>
              <w:rPr>
                <w:rFonts w:eastAsia="Times New Roman"/>
                <w:color w:val="auto"/>
                <w:sz w:val="20"/>
                <w:szCs w:val="20"/>
                <w:highlight w:val="black"/>
                <w:lang w:val="en-US" w:eastAsia="cs-CZ"/>
              </w:rPr>
            </w:pPr>
            <w:r w:rsidRPr="00FF1295">
              <w:rPr>
                <w:rFonts w:eastAsia="Times New Roman"/>
                <w:color w:val="auto"/>
                <w:sz w:val="20"/>
                <w:szCs w:val="20"/>
                <w:highlight w:val="black"/>
                <w:lang w:val="en-US" w:eastAsia="cs-CZ"/>
              </w:rPr>
              <w:t>xxxxxxxxxxxxxxxxxxxxxxxxxxxxx</w:t>
            </w:r>
          </w:p>
          <w:p w14:paraId="63A4AD0A" w14:textId="77777777" w:rsidR="00166125" w:rsidRPr="00FF1295" w:rsidRDefault="00166125" w:rsidP="00166125">
            <w:pPr>
              <w:jc w:val="both"/>
              <w:rPr>
                <w:sz w:val="20"/>
                <w:highlight w:val="black"/>
                <w:lang w:val="en-US"/>
              </w:rPr>
            </w:pPr>
          </w:p>
        </w:tc>
      </w:tr>
      <w:tr w:rsidR="00166125" w:rsidRPr="00FF1295" w14:paraId="0D773CD6" w14:textId="77777777" w:rsidTr="009607B1">
        <w:trPr>
          <w:jc w:val="center"/>
        </w:trPr>
        <w:tc>
          <w:tcPr>
            <w:tcW w:w="5031" w:type="dxa"/>
            <w:gridSpan w:val="4"/>
            <w:tcBorders>
              <w:top w:val="single" w:sz="4" w:space="0" w:color="auto"/>
              <w:left w:val="single" w:sz="4" w:space="0" w:color="auto"/>
              <w:bottom w:val="single" w:sz="4" w:space="0" w:color="auto"/>
              <w:right w:val="single" w:sz="4" w:space="0" w:color="auto"/>
            </w:tcBorders>
            <w:shd w:val="clear" w:color="auto" w:fill="auto"/>
          </w:tcPr>
          <w:p w14:paraId="3A336867" w14:textId="46853A08" w:rsidR="00166125" w:rsidRPr="00FF1295" w:rsidRDefault="00252771" w:rsidP="00166125">
            <w:pPr>
              <w:jc w:val="both"/>
              <w:rPr>
                <w:sz w:val="20"/>
                <w:highlight w:val="black"/>
              </w:rPr>
            </w:pPr>
            <w:r w:rsidRPr="00FF1295">
              <w:rPr>
                <w:sz w:val="20"/>
                <w:highlight w:val="black"/>
              </w:rPr>
              <w:t>Xxxxxxxxxxxxxxxxxxxxxxxxxxxxxxxxx</w:t>
            </w:r>
          </w:p>
          <w:p w14:paraId="75284B43" w14:textId="3A951C17" w:rsidR="00252771" w:rsidRPr="00FF1295" w:rsidRDefault="00252771" w:rsidP="00166125">
            <w:pPr>
              <w:jc w:val="both"/>
              <w:rPr>
                <w:sz w:val="20"/>
                <w:highlight w:val="black"/>
              </w:rPr>
            </w:pPr>
            <w:r w:rsidRPr="00FF1295">
              <w:rPr>
                <w:sz w:val="20"/>
                <w:highlight w:val="black"/>
              </w:rPr>
              <w:t>xxxxxxxxxxxxxxxxxxxxxxx</w:t>
            </w:r>
          </w:p>
        </w:tc>
        <w:tc>
          <w:tcPr>
            <w:tcW w:w="5031" w:type="dxa"/>
            <w:gridSpan w:val="3"/>
            <w:tcBorders>
              <w:top w:val="single" w:sz="4" w:space="0" w:color="auto"/>
              <w:left w:val="single" w:sz="4" w:space="0" w:color="auto"/>
              <w:bottom w:val="single" w:sz="4" w:space="0" w:color="auto"/>
              <w:right w:val="single" w:sz="4" w:space="0" w:color="auto"/>
            </w:tcBorders>
            <w:shd w:val="clear" w:color="auto" w:fill="auto"/>
          </w:tcPr>
          <w:p w14:paraId="2FC1596A" w14:textId="78C77C33" w:rsidR="00166125" w:rsidRPr="00FF1295" w:rsidRDefault="00252771" w:rsidP="00166125">
            <w:pPr>
              <w:jc w:val="both"/>
              <w:rPr>
                <w:sz w:val="20"/>
                <w:highlight w:val="black"/>
                <w:lang w:val="en-US"/>
              </w:rPr>
            </w:pPr>
            <w:r w:rsidRPr="00FF1295">
              <w:rPr>
                <w:sz w:val="20"/>
                <w:highlight w:val="black"/>
                <w:lang w:val="en-US"/>
              </w:rPr>
              <w:t>Xxxxxxxxxxxxxxxxxxxxxxxxxxxxxxx</w:t>
            </w:r>
          </w:p>
          <w:p w14:paraId="25DC3F5B" w14:textId="4906A71F" w:rsidR="00252771" w:rsidRPr="00FF1295" w:rsidRDefault="00252771" w:rsidP="00166125">
            <w:pPr>
              <w:jc w:val="both"/>
              <w:rPr>
                <w:sz w:val="20"/>
                <w:highlight w:val="black"/>
                <w:lang w:val="en-US"/>
              </w:rPr>
            </w:pPr>
            <w:r w:rsidRPr="00FF1295">
              <w:rPr>
                <w:sz w:val="20"/>
                <w:highlight w:val="black"/>
                <w:lang w:val="en-US"/>
              </w:rPr>
              <w:t>xxxxxxxxxxxxxxxxxx</w:t>
            </w:r>
          </w:p>
        </w:tc>
      </w:tr>
      <w:tr w:rsidR="00166125" w:rsidRPr="00FF1295" w14:paraId="277D2C33" w14:textId="77777777" w:rsidTr="009607B1">
        <w:trPr>
          <w:jc w:val="center"/>
        </w:trPr>
        <w:tc>
          <w:tcPr>
            <w:tcW w:w="5031" w:type="dxa"/>
            <w:gridSpan w:val="4"/>
            <w:tcBorders>
              <w:top w:val="single" w:sz="4" w:space="0" w:color="auto"/>
              <w:left w:val="single" w:sz="4" w:space="0" w:color="auto"/>
              <w:bottom w:val="single" w:sz="4" w:space="0" w:color="auto"/>
              <w:right w:val="single" w:sz="4" w:space="0" w:color="auto"/>
            </w:tcBorders>
            <w:shd w:val="clear" w:color="auto" w:fill="auto"/>
          </w:tcPr>
          <w:p w14:paraId="35B96D11" w14:textId="0438461F" w:rsidR="00166125" w:rsidRPr="00FF1295" w:rsidRDefault="00252771" w:rsidP="00166125">
            <w:pPr>
              <w:jc w:val="both"/>
              <w:rPr>
                <w:sz w:val="20"/>
                <w:highlight w:val="black"/>
              </w:rPr>
            </w:pPr>
            <w:r w:rsidRPr="00FF1295">
              <w:rPr>
                <w:sz w:val="20"/>
                <w:highlight w:val="black"/>
              </w:rPr>
              <w:t>Xxxxxxxxxxxxxxxxxxxxxxxxxxxxxxxx</w:t>
            </w:r>
          </w:p>
          <w:p w14:paraId="326588C1" w14:textId="776B2EA6" w:rsidR="00252771" w:rsidRPr="00FF1295" w:rsidRDefault="00252771" w:rsidP="00166125">
            <w:pPr>
              <w:jc w:val="both"/>
              <w:rPr>
                <w:sz w:val="20"/>
                <w:highlight w:val="black"/>
              </w:rPr>
            </w:pPr>
            <w:r w:rsidRPr="00FF1295">
              <w:rPr>
                <w:sz w:val="20"/>
                <w:highlight w:val="black"/>
              </w:rPr>
              <w:t>xxxxxxxxxxxxx</w:t>
            </w:r>
          </w:p>
        </w:tc>
        <w:tc>
          <w:tcPr>
            <w:tcW w:w="5031" w:type="dxa"/>
            <w:gridSpan w:val="3"/>
            <w:tcBorders>
              <w:top w:val="single" w:sz="4" w:space="0" w:color="auto"/>
              <w:left w:val="single" w:sz="4" w:space="0" w:color="auto"/>
              <w:bottom w:val="single" w:sz="4" w:space="0" w:color="auto"/>
              <w:right w:val="single" w:sz="4" w:space="0" w:color="auto"/>
            </w:tcBorders>
            <w:shd w:val="clear" w:color="auto" w:fill="auto"/>
          </w:tcPr>
          <w:p w14:paraId="7C3C11A0" w14:textId="7E4FF94A" w:rsidR="00166125" w:rsidRPr="00FF1295" w:rsidRDefault="00252771" w:rsidP="00166125">
            <w:pPr>
              <w:jc w:val="both"/>
              <w:rPr>
                <w:sz w:val="20"/>
                <w:highlight w:val="black"/>
                <w:lang w:val="en-US"/>
              </w:rPr>
            </w:pPr>
            <w:r w:rsidRPr="00FF1295">
              <w:rPr>
                <w:sz w:val="20"/>
                <w:highlight w:val="black"/>
                <w:lang w:val="en-US"/>
              </w:rPr>
              <w:t>xxxxxxxxxxxxxxxxxxxxxxxxxxxxxxxxxxxxxxxxxxx</w:t>
            </w:r>
          </w:p>
        </w:tc>
      </w:tr>
      <w:tr w:rsidR="00166125" w:rsidRPr="00FF1295" w14:paraId="12F4FD6C" w14:textId="77777777" w:rsidTr="009607B1">
        <w:trPr>
          <w:jc w:val="center"/>
        </w:trPr>
        <w:tc>
          <w:tcPr>
            <w:tcW w:w="5031" w:type="dxa"/>
            <w:gridSpan w:val="4"/>
            <w:tcBorders>
              <w:top w:val="single" w:sz="4" w:space="0" w:color="auto"/>
              <w:left w:val="single" w:sz="4" w:space="0" w:color="auto"/>
              <w:bottom w:val="single" w:sz="4" w:space="0" w:color="auto"/>
              <w:right w:val="single" w:sz="4" w:space="0" w:color="auto"/>
            </w:tcBorders>
            <w:shd w:val="clear" w:color="auto" w:fill="auto"/>
          </w:tcPr>
          <w:p w14:paraId="1B543AD1" w14:textId="55295412" w:rsidR="00166125" w:rsidRPr="00FF1295" w:rsidRDefault="00252771" w:rsidP="00166125">
            <w:pPr>
              <w:jc w:val="both"/>
              <w:rPr>
                <w:sz w:val="20"/>
                <w:highlight w:val="black"/>
              </w:rPr>
            </w:pPr>
            <w:r w:rsidRPr="00FF1295">
              <w:rPr>
                <w:sz w:val="20"/>
                <w:highlight w:val="black"/>
              </w:rPr>
              <w:t>Xxxxxxxxxxxxxxxxxxxxxxxxxxxxxxxxxxxxxxxxxxxxxxx</w:t>
            </w:r>
          </w:p>
          <w:p w14:paraId="08156AC9" w14:textId="537F6F43" w:rsidR="00252771" w:rsidRPr="00FF1295" w:rsidRDefault="00252771" w:rsidP="00166125">
            <w:pPr>
              <w:jc w:val="both"/>
              <w:rPr>
                <w:sz w:val="20"/>
                <w:highlight w:val="black"/>
              </w:rPr>
            </w:pPr>
            <w:r w:rsidRPr="00FF1295">
              <w:rPr>
                <w:sz w:val="20"/>
                <w:highlight w:val="black"/>
              </w:rPr>
              <w:t>xxxxxxxxxxxxxxxxxxxxxxxxxxx</w:t>
            </w:r>
          </w:p>
        </w:tc>
        <w:tc>
          <w:tcPr>
            <w:tcW w:w="5031" w:type="dxa"/>
            <w:gridSpan w:val="3"/>
            <w:tcBorders>
              <w:top w:val="single" w:sz="4" w:space="0" w:color="auto"/>
              <w:left w:val="single" w:sz="4" w:space="0" w:color="auto"/>
              <w:bottom w:val="single" w:sz="4" w:space="0" w:color="auto"/>
              <w:right w:val="single" w:sz="4" w:space="0" w:color="auto"/>
            </w:tcBorders>
            <w:shd w:val="clear" w:color="auto" w:fill="auto"/>
          </w:tcPr>
          <w:p w14:paraId="33D16DA1" w14:textId="2DCC1250" w:rsidR="00166125" w:rsidRPr="00FF1295" w:rsidRDefault="00252771" w:rsidP="00166125">
            <w:pPr>
              <w:jc w:val="both"/>
              <w:rPr>
                <w:sz w:val="20"/>
                <w:highlight w:val="black"/>
                <w:lang w:val="en-US"/>
              </w:rPr>
            </w:pPr>
            <w:r w:rsidRPr="00FF1295">
              <w:rPr>
                <w:sz w:val="20"/>
                <w:highlight w:val="black"/>
                <w:lang w:val="en-US"/>
              </w:rPr>
              <w:t>Xxxxxxxxxxxxxxxxxxxxxxxxxxxxxxxxxxxxxxxxxxxxxx</w:t>
            </w:r>
          </w:p>
          <w:p w14:paraId="38AE54B9" w14:textId="0F4DC53F" w:rsidR="00252771" w:rsidRPr="00FF1295" w:rsidRDefault="00252771" w:rsidP="00166125">
            <w:pPr>
              <w:jc w:val="both"/>
              <w:rPr>
                <w:sz w:val="20"/>
                <w:highlight w:val="black"/>
                <w:lang w:val="en-US"/>
              </w:rPr>
            </w:pPr>
            <w:r w:rsidRPr="00FF1295">
              <w:rPr>
                <w:sz w:val="20"/>
                <w:highlight w:val="black"/>
                <w:lang w:val="en-US"/>
              </w:rPr>
              <w:t>xxxxxxxxxxxxxxxxxxxxxxxxxxx</w:t>
            </w:r>
          </w:p>
        </w:tc>
      </w:tr>
      <w:tr w:rsidR="00166125" w:rsidRPr="00284391" w14:paraId="55E8E97D" w14:textId="77777777" w:rsidTr="009607B1">
        <w:trPr>
          <w:jc w:val="center"/>
        </w:trPr>
        <w:tc>
          <w:tcPr>
            <w:tcW w:w="5031" w:type="dxa"/>
            <w:gridSpan w:val="4"/>
            <w:tcBorders>
              <w:top w:val="single" w:sz="4" w:space="0" w:color="auto"/>
              <w:left w:val="single" w:sz="4" w:space="0" w:color="auto"/>
              <w:bottom w:val="single" w:sz="4" w:space="0" w:color="auto"/>
              <w:right w:val="single" w:sz="4" w:space="0" w:color="auto"/>
            </w:tcBorders>
            <w:shd w:val="clear" w:color="auto" w:fill="auto"/>
          </w:tcPr>
          <w:p w14:paraId="667B3F01" w14:textId="3BD4FC87" w:rsidR="00166125" w:rsidRPr="00FF1295" w:rsidRDefault="00252771" w:rsidP="00166125">
            <w:pPr>
              <w:jc w:val="both"/>
              <w:rPr>
                <w:sz w:val="20"/>
                <w:highlight w:val="black"/>
              </w:rPr>
            </w:pPr>
            <w:r w:rsidRPr="00FF1295">
              <w:rPr>
                <w:sz w:val="20"/>
                <w:highlight w:val="black"/>
              </w:rPr>
              <w:t>Xxxxxxxxxxxxxxxxxxxxxxxxxxxxxxxxxxxxxxx</w:t>
            </w:r>
          </w:p>
          <w:p w14:paraId="68C4DF9C" w14:textId="258AB25B" w:rsidR="00252771" w:rsidRPr="00FF1295" w:rsidRDefault="00252771" w:rsidP="00166125">
            <w:pPr>
              <w:jc w:val="both"/>
              <w:rPr>
                <w:sz w:val="20"/>
                <w:highlight w:val="black"/>
              </w:rPr>
            </w:pPr>
            <w:r w:rsidRPr="00FF1295">
              <w:rPr>
                <w:sz w:val="20"/>
                <w:highlight w:val="black"/>
              </w:rPr>
              <w:t>Xxxxxxxxxxxxxxxxxxxxxxxxxxxxxxxxxxxxxxxx</w:t>
            </w:r>
          </w:p>
          <w:p w14:paraId="5BAAE542" w14:textId="27CA71B1" w:rsidR="00252771" w:rsidRPr="00FF1295" w:rsidRDefault="00252771" w:rsidP="00166125">
            <w:pPr>
              <w:jc w:val="both"/>
              <w:rPr>
                <w:sz w:val="20"/>
                <w:highlight w:val="black"/>
              </w:rPr>
            </w:pPr>
            <w:r w:rsidRPr="00FF1295">
              <w:rPr>
                <w:sz w:val="20"/>
                <w:highlight w:val="black"/>
              </w:rPr>
              <w:t>xxxxxxxxxxxxxxxx</w:t>
            </w:r>
          </w:p>
        </w:tc>
        <w:tc>
          <w:tcPr>
            <w:tcW w:w="5031" w:type="dxa"/>
            <w:gridSpan w:val="3"/>
            <w:tcBorders>
              <w:top w:val="single" w:sz="4" w:space="0" w:color="auto"/>
              <w:left w:val="single" w:sz="4" w:space="0" w:color="auto"/>
              <w:bottom w:val="single" w:sz="4" w:space="0" w:color="auto"/>
              <w:right w:val="single" w:sz="4" w:space="0" w:color="auto"/>
            </w:tcBorders>
            <w:shd w:val="clear" w:color="auto" w:fill="auto"/>
          </w:tcPr>
          <w:p w14:paraId="262D3AF2" w14:textId="308D9339" w:rsidR="00166125" w:rsidRPr="00FF1295" w:rsidRDefault="00252771" w:rsidP="00166125">
            <w:pPr>
              <w:jc w:val="both"/>
              <w:rPr>
                <w:sz w:val="20"/>
                <w:highlight w:val="black"/>
                <w:lang w:val="en-US"/>
              </w:rPr>
            </w:pPr>
            <w:r w:rsidRPr="00FF1295">
              <w:rPr>
                <w:sz w:val="20"/>
                <w:highlight w:val="black"/>
                <w:lang w:val="en-US"/>
              </w:rPr>
              <w:t>Xxxxxxxxxxxxxxxxxxxxxxxxxxxxxxxxxxxxxxxxxxxxxx</w:t>
            </w:r>
          </w:p>
          <w:p w14:paraId="6650D1B7" w14:textId="42275C07" w:rsidR="00252771" w:rsidRPr="00FF1295" w:rsidRDefault="00252771" w:rsidP="00166125">
            <w:pPr>
              <w:jc w:val="both"/>
              <w:rPr>
                <w:sz w:val="20"/>
                <w:highlight w:val="black"/>
                <w:lang w:val="en-US"/>
              </w:rPr>
            </w:pPr>
            <w:r w:rsidRPr="00FF1295">
              <w:rPr>
                <w:sz w:val="20"/>
                <w:highlight w:val="black"/>
                <w:lang w:val="en-US"/>
              </w:rPr>
              <w:t>Xxxxxxxxxxxxxxxxxxxxxxxxxxxxxxxx</w:t>
            </w:r>
          </w:p>
          <w:p w14:paraId="462A0AB0" w14:textId="6ED681F3" w:rsidR="00252771" w:rsidRPr="00F86CFA" w:rsidRDefault="00252771" w:rsidP="00166125">
            <w:pPr>
              <w:jc w:val="both"/>
              <w:rPr>
                <w:sz w:val="20"/>
                <w:lang w:val="en-US"/>
              </w:rPr>
            </w:pPr>
            <w:r w:rsidRPr="00FF1295">
              <w:rPr>
                <w:sz w:val="20"/>
                <w:highlight w:val="black"/>
                <w:lang w:val="en-US"/>
              </w:rPr>
              <w:t>xxxxxxxxxxxxxxxxxxx</w:t>
            </w:r>
          </w:p>
        </w:tc>
      </w:tr>
    </w:tbl>
    <w:p w14:paraId="6818C254" w14:textId="387A968F" w:rsidR="002E2EFE" w:rsidRPr="00F86CFA" w:rsidRDefault="002E2EFE" w:rsidP="008477F8">
      <w:pPr>
        <w:rPr>
          <w:b/>
          <w:sz w:val="22"/>
          <w:szCs w:val="22"/>
        </w:rPr>
      </w:pPr>
      <w:bookmarkStart w:id="5" w:name="_GoBack"/>
      <w:bookmarkEnd w:id="5"/>
    </w:p>
    <w:sectPr w:rsidR="002E2EFE" w:rsidRPr="00F86CFA" w:rsidSect="00B770DB">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A146C" w14:textId="77777777" w:rsidR="009267ED" w:rsidRDefault="009267ED">
      <w:r>
        <w:separator/>
      </w:r>
    </w:p>
  </w:endnote>
  <w:endnote w:type="continuationSeparator" w:id="0">
    <w:p w14:paraId="2A50BD71" w14:textId="77777777" w:rsidR="009267ED" w:rsidRDefault="009267ED">
      <w:r>
        <w:continuationSeparator/>
      </w:r>
    </w:p>
  </w:endnote>
  <w:endnote w:type="continuationNotice" w:id="1">
    <w:p w14:paraId="3595EC6B" w14:textId="77777777" w:rsidR="009267ED" w:rsidRDefault="0092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BEC7" w14:textId="77777777" w:rsidR="009267ED" w:rsidRDefault="009267ED" w:rsidP="00B11E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730B67B" w14:textId="77777777" w:rsidR="009267ED" w:rsidRDefault="009267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991734"/>
      <w:docPartObj>
        <w:docPartGallery w:val="Page Numbers (Bottom of Page)"/>
        <w:docPartUnique/>
      </w:docPartObj>
    </w:sdtPr>
    <w:sdtContent>
      <w:sdt>
        <w:sdtPr>
          <w:id w:val="978271033"/>
          <w:docPartObj>
            <w:docPartGallery w:val="Page Numbers (Top of Page)"/>
            <w:docPartUnique/>
          </w:docPartObj>
        </w:sdtPr>
        <w:sdtContent>
          <w:p w14:paraId="1DD7E25C" w14:textId="029C7B3A" w:rsidR="009267ED" w:rsidRDefault="009267ED" w:rsidP="00161313">
            <w:pPr>
              <w:pStyle w:val="Zpat"/>
              <w:jc w:val="right"/>
            </w:pPr>
            <w:r w:rsidRPr="00791AF6">
              <w:rPr>
                <w:rFonts w:ascii="Arial" w:hAnsi="Arial" w:cs="Arial"/>
                <w:sz w:val="18"/>
                <w:szCs w:val="18"/>
                <w:lang w:val="en-US"/>
              </w:rPr>
              <w:t xml:space="preserve">Page </w:t>
            </w:r>
            <w:r w:rsidRPr="00791AF6">
              <w:rPr>
                <w:rFonts w:ascii="Arial" w:hAnsi="Arial" w:cs="Arial"/>
                <w:bCs/>
                <w:sz w:val="18"/>
                <w:szCs w:val="18"/>
                <w:lang w:val="en-US"/>
              </w:rPr>
              <w:fldChar w:fldCharType="begin"/>
            </w:r>
            <w:r w:rsidRPr="00791AF6">
              <w:rPr>
                <w:rFonts w:ascii="Arial" w:hAnsi="Arial" w:cs="Arial"/>
                <w:bCs/>
                <w:sz w:val="18"/>
                <w:szCs w:val="18"/>
                <w:lang w:val="en-US"/>
              </w:rPr>
              <w:instrText xml:space="preserve"> PAGE </w:instrText>
            </w:r>
            <w:r w:rsidRPr="00791AF6">
              <w:rPr>
                <w:rFonts w:ascii="Arial" w:hAnsi="Arial" w:cs="Arial"/>
                <w:bCs/>
                <w:sz w:val="18"/>
                <w:szCs w:val="18"/>
                <w:lang w:val="en-US"/>
              </w:rPr>
              <w:fldChar w:fldCharType="separate"/>
            </w:r>
            <w:r w:rsidR="00FF1295">
              <w:rPr>
                <w:rFonts w:ascii="Arial" w:hAnsi="Arial" w:cs="Arial"/>
                <w:bCs/>
                <w:noProof/>
                <w:sz w:val="18"/>
                <w:szCs w:val="18"/>
                <w:lang w:val="en-US"/>
              </w:rPr>
              <w:t>10</w:t>
            </w:r>
            <w:r w:rsidRPr="00791AF6">
              <w:rPr>
                <w:rFonts w:ascii="Arial" w:hAnsi="Arial" w:cs="Arial"/>
                <w:bCs/>
                <w:sz w:val="18"/>
                <w:szCs w:val="18"/>
                <w:lang w:val="en-US"/>
              </w:rPr>
              <w:fldChar w:fldCharType="end"/>
            </w:r>
            <w:r w:rsidRPr="00791AF6">
              <w:rPr>
                <w:rFonts w:ascii="Arial" w:hAnsi="Arial" w:cs="Arial"/>
                <w:sz w:val="18"/>
                <w:szCs w:val="18"/>
                <w:lang w:val="en-US"/>
              </w:rPr>
              <w:t xml:space="preserve"> of </w:t>
            </w:r>
            <w:r w:rsidRPr="00791AF6">
              <w:rPr>
                <w:rFonts w:ascii="Arial" w:hAnsi="Arial" w:cs="Arial"/>
                <w:bCs/>
                <w:sz w:val="18"/>
                <w:szCs w:val="18"/>
                <w:lang w:val="en-US"/>
              </w:rPr>
              <w:fldChar w:fldCharType="begin"/>
            </w:r>
            <w:r w:rsidRPr="00791AF6">
              <w:rPr>
                <w:rFonts w:ascii="Arial" w:hAnsi="Arial" w:cs="Arial"/>
                <w:bCs/>
                <w:sz w:val="18"/>
                <w:szCs w:val="18"/>
                <w:lang w:val="en-US"/>
              </w:rPr>
              <w:instrText xml:space="preserve"> NUMPAGES  </w:instrText>
            </w:r>
            <w:r w:rsidRPr="00791AF6">
              <w:rPr>
                <w:rFonts w:ascii="Arial" w:hAnsi="Arial" w:cs="Arial"/>
                <w:bCs/>
                <w:sz w:val="18"/>
                <w:szCs w:val="18"/>
                <w:lang w:val="en-US"/>
              </w:rPr>
              <w:fldChar w:fldCharType="separate"/>
            </w:r>
            <w:r w:rsidR="00FF1295">
              <w:rPr>
                <w:rFonts w:ascii="Arial" w:hAnsi="Arial" w:cs="Arial"/>
                <w:bCs/>
                <w:noProof/>
                <w:sz w:val="18"/>
                <w:szCs w:val="18"/>
                <w:lang w:val="en-US"/>
              </w:rPr>
              <w:t>28</w:t>
            </w:r>
            <w:r w:rsidRPr="00791AF6">
              <w:rPr>
                <w:rFonts w:ascii="Arial" w:hAnsi="Arial" w:cs="Arial"/>
                <w:bCs/>
                <w:sz w:val="18"/>
                <w:szCs w:val="18"/>
                <w:lang w:val="en-U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800321"/>
      <w:docPartObj>
        <w:docPartGallery w:val="Page Numbers (Bottom of Page)"/>
        <w:docPartUnique/>
      </w:docPartObj>
    </w:sdtPr>
    <w:sdtContent>
      <w:sdt>
        <w:sdtPr>
          <w:id w:val="-2098847564"/>
          <w:docPartObj>
            <w:docPartGallery w:val="Page Numbers (Top of Page)"/>
            <w:docPartUnique/>
          </w:docPartObj>
        </w:sdtPr>
        <w:sdtContent>
          <w:p w14:paraId="7D0E9F8E" w14:textId="1B437404" w:rsidR="009267ED" w:rsidRDefault="009267ED" w:rsidP="00161313">
            <w:pPr>
              <w:pStyle w:val="Zpat"/>
              <w:jc w:val="right"/>
              <w:rPr>
                <w:rFonts w:ascii="Arial" w:hAnsi="Arial" w:cs="Arial"/>
                <w:bCs/>
                <w:sz w:val="18"/>
                <w:szCs w:val="18"/>
              </w:rPr>
            </w:pPr>
            <w:r w:rsidRPr="008528BB">
              <w:rPr>
                <w:rFonts w:ascii="Arial" w:hAnsi="Arial" w:cs="Arial"/>
                <w:sz w:val="18"/>
                <w:szCs w:val="18"/>
              </w:rPr>
              <w:t xml:space="preserve">Page </w:t>
            </w:r>
            <w:r w:rsidRPr="008528BB">
              <w:rPr>
                <w:rFonts w:ascii="Arial" w:hAnsi="Arial" w:cs="Arial"/>
                <w:bCs/>
                <w:sz w:val="18"/>
                <w:szCs w:val="18"/>
              </w:rPr>
              <w:fldChar w:fldCharType="begin"/>
            </w:r>
            <w:r w:rsidRPr="008528BB">
              <w:rPr>
                <w:rFonts w:ascii="Arial" w:hAnsi="Arial" w:cs="Arial"/>
                <w:bCs/>
                <w:sz w:val="18"/>
                <w:szCs w:val="18"/>
              </w:rPr>
              <w:instrText xml:space="preserve"> PAGE </w:instrText>
            </w:r>
            <w:r w:rsidRPr="008528BB">
              <w:rPr>
                <w:rFonts w:ascii="Arial" w:hAnsi="Arial" w:cs="Arial"/>
                <w:bCs/>
                <w:sz w:val="18"/>
                <w:szCs w:val="18"/>
              </w:rPr>
              <w:fldChar w:fldCharType="separate"/>
            </w:r>
            <w:r w:rsidR="00FF1295">
              <w:rPr>
                <w:rFonts w:ascii="Arial" w:hAnsi="Arial" w:cs="Arial"/>
                <w:bCs/>
                <w:noProof/>
                <w:sz w:val="18"/>
                <w:szCs w:val="18"/>
              </w:rPr>
              <w:t>1</w:t>
            </w:r>
            <w:r w:rsidRPr="008528BB">
              <w:rPr>
                <w:rFonts w:ascii="Arial" w:hAnsi="Arial" w:cs="Arial"/>
                <w:bCs/>
                <w:sz w:val="18"/>
                <w:szCs w:val="18"/>
              </w:rPr>
              <w:fldChar w:fldCharType="end"/>
            </w:r>
            <w:r w:rsidRPr="008528BB">
              <w:rPr>
                <w:rFonts w:ascii="Arial" w:hAnsi="Arial" w:cs="Arial"/>
                <w:sz w:val="18"/>
                <w:szCs w:val="18"/>
              </w:rPr>
              <w:t xml:space="preserve"> of </w:t>
            </w:r>
            <w:r w:rsidRPr="008528BB">
              <w:rPr>
                <w:rFonts w:ascii="Arial" w:hAnsi="Arial" w:cs="Arial"/>
                <w:bCs/>
                <w:sz w:val="18"/>
                <w:szCs w:val="18"/>
              </w:rPr>
              <w:fldChar w:fldCharType="begin"/>
            </w:r>
            <w:r w:rsidRPr="008528BB">
              <w:rPr>
                <w:rFonts w:ascii="Arial" w:hAnsi="Arial" w:cs="Arial"/>
                <w:bCs/>
                <w:sz w:val="18"/>
                <w:szCs w:val="18"/>
              </w:rPr>
              <w:instrText xml:space="preserve"> NUMPAGES  </w:instrText>
            </w:r>
            <w:r w:rsidRPr="008528BB">
              <w:rPr>
                <w:rFonts w:ascii="Arial" w:hAnsi="Arial" w:cs="Arial"/>
                <w:bCs/>
                <w:sz w:val="18"/>
                <w:szCs w:val="18"/>
              </w:rPr>
              <w:fldChar w:fldCharType="separate"/>
            </w:r>
            <w:r w:rsidR="00FF1295">
              <w:rPr>
                <w:rFonts w:ascii="Arial" w:hAnsi="Arial" w:cs="Arial"/>
                <w:bCs/>
                <w:noProof/>
                <w:sz w:val="18"/>
                <w:szCs w:val="18"/>
              </w:rPr>
              <w:t>28</w:t>
            </w:r>
            <w:r w:rsidRPr="008528BB">
              <w:rPr>
                <w:rFonts w:ascii="Arial" w:hAnsi="Arial" w:cs="Arial"/>
                <w:bCs/>
                <w:sz w:val="18"/>
                <w:szCs w:val="18"/>
              </w:rPr>
              <w:fldChar w:fldCharType="end"/>
            </w:r>
          </w:p>
          <w:p w14:paraId="3EBE2560" w14:textId="4E385220" w:rsidR="009267ED" w:rsidRDefault="009267ED" w:rsidP="005B0A00">
            <w:pPr>
              <w:pStyle w:val="Zpa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12C6E" w14:textId="77777777" w:rsidR="009267ED" w:rsidRDefault="009267ED">
      <w:r>
        <w:separator/>
      </w:r>
    </w:p>
  </w:footnote>
  <w:footnote w:type="continuationSeparator" w:id="0">
    <w:p w14:paraId="656DC887" w14:textId="77777777" w:rsidR="009267ED" w:rsidRDefault="009267ED">
      <w:r>
        <w:continuationSeparator/>
      </w:r>
    </w:p>
  </w:footnote>
  <w:footnote w:type="continuationNotice" w:id="1">
    <w:p w14:paraId="4BEA4363" w14:textId="77777777" w:rsidR="009267ED" w:rsidRDefault="009267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9ED8" w14:textId="1B1CC0AE" w:rsidR="009267ED" w:rsidRPr="00761BD4" w:rsidRDefault="009267ED" w:rsidP="00025DA3">
    <w:pPr>
      <w:tabs>
        <w:tab w:val="left" w:pos="5130"/>
      </w:tabs>
      <w:spacing w:before="120"/>
      <w:ind w:left="708"/>
      <w:jc w:val="both"/>
      <w:rPr>
        <w:rFonts w:ascii="Calibri" w:hAnsi="Calibri"/>
        <w:b/>
        <w:bCs/>
        <w:iCs/>
        <w:sz w:val="16"/>
        <w:szCs w:val="16"/>
      </w:rPr>
    </w:pPr>
    <w:r>
      <w:t xml:space="preserve"> </w:t>
    </w:r>
    <w:r w:rsidRPr="00761BD4">
      <w:rPr>
        <w:rFonts w:ascii="Calibri" w:hAnsi="Calibri"/>
        <w:b/>
        <w:noProof/>
        <w:color w:val="1B587C"/>
        <w:szCs w:val="28"/>
      </w:rPr>
      <w:drawing>
        <wp:anchor distT="0" distB="0" distL="114300" distR="114300" simplePos="0" relativeHeight="251657728" behindDoc="1" locked="0" layoutInCell="1" allowOverlap="1" wp14:anchorId="6FC96044" wp14:editId="1B7F0BBD">
          <wp:simplePos x="0" y="0"/>
          <wp:positionH relativeFrom="column">
            <wp:posOffset>2095</wp:posOffset>
          </wp:positionH>
          <wp:positionV relativeFrom="paragraph">
            <wp:posOffset>72299</wp:posOffset>
          </wp:positionV>
          <wp:extent cx="391795" cy="379730"/>
          <wp:effectExtent l="0" t="0" r="8255" b="127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BD4">
      <w:rPr>
        <w:rFonts w:ascii="Calibri" w:hAnsi="Calibri"/>
        <w:b/>
        <w:bCs/>
        <w:iCs/>
        <w:sz w:val="16"/>
        <w:szCs w:val="16"/>
      </w:rPr>
      <w:t>Roentgenova 2, 150 30 Praha 5</w:t>
    </w:r>
  </w:p>
  <w:p w14:paraId="01D7733A" w14:textId="77777777" w:rsidR="009267ED" w:rsidRPr="00761BD4" w:rsidRDefault="009267ED" w:rsidP="009C561A">
    <w:pPr>
      <w:ind w:firstLine="708"/>
      <w:jc w:val="both"/>
      <w:rPr>
        <w:rFonts w:ascii="Calibri" w:hAnsi="Calibri"/>
        <w:b/>
        <w:bCs/>
        <w:iCs/>
        <w:sz w:val="16"/>
        <w:szCs w:val="16"/>
      </w:rPr>
    </w:pPr>
    <w:r>
      <w:rPr>
        <w:rFonts w:ascii="Calibri" w:hAnsi="Calibri"/>
        <w:sz w:val="16"/>
        <w:szCs w:val="16"/>
      </w:rPr>
      <w:t xml:space="preserve"> </w:t>
    </w:r>
    <w:r w:rsidRPr="00761BD4">
      <w:rPr>
        <w:rFonts w:ascii="Calibri" w:hAnsi="Calibri"/>
        <w:sz w:val="16"/>
        <w:szCs w:val="16"/>
      </w:rPr>
      <w:t>Tel.: +420 257 271 111</w:t>
    </w:r>
    <w:r w:rsidRPr="00761BD4">
      <w:rPr>
        <w:rFonts w:ascii="Calibri" w:hAnsi="Calibri"/>
        <w:b/>
        <w:bCs/>
        <w:iCs/>
        <w:sz w:val="16"/>
        <w:szCs w:val="16"/>
      </w:rPr>
      <w:t xml:space="preserve"> </w:t>
    </w:r>
  </w:p>
  <w:p w14:paraId="416C38BC" w14:textId="77777777" w:rsidR="009267ED" w:rsidRPr="00761BD4" w:rsidRDefault="009267ED" w:rsidP="009C561A">
    <w:pPr>
      <w:pStyle w:val="Zhlav"/>
      <w:rPr>
        <w:rFonts w:ascii="Calibri" w:hAnsi="Calibri"/>
      </w:rPr>
    </w:pPr>
    <w:r w:rsidRPr="00761BD4">
      <w:rPr>
        <w:rFonts w:ascii="Calibri" w:hAnsi="Calibri"/>
        <w:sz w:val="16"/>
        <w:szCs w:val="16"/>
      </w:rPr>
      <w:t xml:space="preserve">                 </w:t>
    </w:r>
    <w:r>
      <w:rPr>
        <w:rFonts w:ascii="Calibri" w:hAnsi="Calibri"/>
        <w:sz w:val="16"/>
        <w:szCs w:val="16"/>
      </w:rPr>
      <w:t xml:space="preserve">   </w:t>
    </w:r>
    <w:r w:rsidRPr="00761BD4">
      <w:rPr>
        <w:rFonts w:ascii="Calibri" w:hAnsi="Calibri"/>
        <w:sz w:val="16"/>
        <w:szCs w:val="16"/>
      </w:rPr>
      <w:t xml:space="preserve"> IČO: 00023884</w:t>
    </w:r>
  </w:p>
  <w:p w14:paraId="468B4AA2" w14:textId="77777777" w:rsidR="009267ED" w:rsidRDefault="009267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CAC7" w14:textId="4F16B02B" w:rsidR="009267ED" w:rsidRPr="00DF773A" w:rsidRDefault="009267ED" w:rsidP="007D2A56">
    <w:pPr>
      <w:spacing w:before="120"/>
      <w:ind w:left="708"/>
      <w:jc w:val="both"/>
      <w:rPr>
        <w:b/>
        <w:bCs/>
        <w:iCs/>
        <w:sz w:val="16"/>
        <w:szCs w:val="16"/>
      </w:rPr>
    </w:pPr>
    <w:r w:rsidRPr="00DF773A">
      <w:rPr>
        <w:b/>
        <w:noProof/>
        <w:color w:val="1B587C"/>
        <w:szCs w:val="28"/>
      </w:rPr>
      <w:drawing>
        <wp:anchor distT="0" distB="0" distL="114300" distR="114300" simplePos="0" relativeHeight="251656704" behindDoc="1" locked="0" layoutInCell="1" allowOverlap="1" wp14:anchorId="5EB80452" wp14:editId="548A9E7C">
          <wp:simplePos x="0" y="0"/>
          <wp:positionH relativeFrom="column">
            <wp:posOffset>2095</wp:posOffset>
          </wp:positionH>
          <wp:positionV relativeFrom="paragraph">
            <wp:posOffset>72299</wp:posOffset>
          </wp:positionV>
          <wp:extent cx="391795" cy="379730"/>
          <wp:effectExtent l="0" t="0" r="8255" b="1270"/>
          <wp:wrapNone/>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73A">
      <w:rPr>
        <w:b/>
        <w:bCs/>
        <w:iCs/>
        <w:sz w:val="16"/>
        <w:szCs w:val="16"/>
      </w:rPr>
      <w:t xml:space="preserve">Roentgenova </w:t>
    </w:r>
    <w:r>
      <w:rPr>
        <w:b/>
        <w:bCs/>
        <w:iCs/>
        <w:sz w:val="16"/>
        <w:szCs w:val="16"/>
      </w:rPr>
      <w:t>37/</w:t>
    </w:r>
    <w:r w:rsidRPr="00DF773A">
      <w:rPr>
        <w:b/>
        <w:bCs/>
        <w:iCs/>
        <w:sz w:val="16"/>
        <w:szCs w:val="16"/>
      </w:rPr>
      <w:t>2, 150 30 Praha 5</w:t>
    </w:r>
    <w:r w:rsidRPr="00DF773A">
      <w:t xml:space="preserve"> </w:t>
    </w:r>
  </w:p>
  <w:p w14:paraId="015EF0D7" w14:textId="3C7EBE56" w:rsidR="009267ED" w:rsidRPr="00DF773A" w:rsidRDefault="009267ED" w:rsidP="007D2A56">
    <w:pPr>
      <w:ind w:firstLine="708"/>
      <w:jc w:val="both"/>
      <w:rPr>
        <w:b/>
        <w:bCs/>
        <w:iCs/>
        <w:sz w:val="16"/>
        <w:szCs w:val="16"/>
      </w:rPr>
    </w:pPr>
    <w:r w:rsidRPr="00DF773A">
      <w:rPr>
        <w:sz w:val="16"/>
        <w:szCs w:val="16"/>
      </w:rPr>
      <w:t>Tel.: +420 257 271 111</w:t>
    </w:r>
    <w:r w:rsidRPr="00DF773A">
      <w:rPr>
        <w:b/>
        <w:bCs/>
        <w:iCs/>
        <w:sz w:val="16"/>
        <w:szCs w:val="16"/>
      </w:rPr>
      <w:t xml:space="preserve"> </w:t>
    </w:r>
  </w:p>
  <w:p w14:paraId="324A1297" w14:textId="496CFE53" w:rsidR="009267ED" w:rsidRPr="00DF773A" w:rsidRDefault="009267ED" w:rsidP="007D2A56">
    <w:pPr>
      <w:pStyle w:val="Zhlav"/>
      <w:rPr>
        <w:sz w:val="16"/>
        <w:szCs w:val="16"/>
      </w:rPr>
    </w:pPr>
    <w:r w:rsidRPr="00DF773A">
      <w:rPr>
        <w:sz w:val="16"/>
        <w:szCs w:val="16"/>
      </w:rPr>
      <w:t xml:space="preserve">                  IČO: 00023884</w:t>
    </w:r>
  </w:p>
  <w:p w14:paraId="29FB7C3C" w14:textId="77777777" w:rsidR="009267ED" w:rsidRPr="00761BD4" w:rsidRDefault="009267ED" w:rsidP="007D2A56">
    <w:pPr>
      <w:pStyle w:val="Zhlav"/>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A59"/>
    <w:multiLevelType w:val="multilevel"/>
    <w:tmpl w:val="349EDC0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856251"/>
    <w:multiLevelType w:val="multilevel"/>
    <w:tmpl w:val="E39422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B6515"/>
    <w:multiLevelType w:val="multilevel"/>
    <w:tmpl w:val="EE7821EC"/>
    <w:lvl w:ilvl="0">
      <w:start w:val="4"/>
      <w:numFmt w:val="decimal"/>
      <w:pStyle w:val="Nadpis1"/>
      <w:lvlText w:val="%1."/>
      <w:lvlJc w:val="left"/>
      <w:pPr>
        <w:tabs>
          <w:tab w:val="num" w:pos="567"/>
        </w:tabs>
        <w:ind w:left="567" w:hanging="567"/>
      </w:pPr>
      <w:rPr>
        <w:rFonts w:ascii="Times New Roman" w:hAnsi="Times New Roman" w:cs="Times New Roman" w:hint="default"/>
        <w:b/>
        <w:i w:val="0"/>
        <w:sz w:val="22"/>
        <w:u w:val="none"/>
        <w:lang w:val="cs-CZ"/>
      </w:rPr>
    </w:lvl>
    <w:lvl w:ilvl="1">
      <w:start w:val="1"/>
      <w:numFmt w:val="decimal"/>
      <w:pStyle w:val="Nadpis2"/>
      <w:lvlText w:val="%1.%2"/>
      <w:lvlJc w:val="left"/>
      <w:pPr>
        <w:tabs>
          <w:tab w:val="num" w:pos="311"/>
        </w:tabs>
        <w:ind w:left="311" w:hanging="567"/>
      </w:pPr>
      <w:rPr>
        <w:rFonts w:cs="Times New Roman" w:hint="default"/>
        <w:sz w:val="22"/>
        <w:szCs w:val="24"/>
      </w:rPr>
    </w:lvl>
    <w:lvl w:ilvl="2">
      <w:start w:val="1"/>
      <w:numFmt w:val="lowerRoman"/>
      <w:lvlText w:val="%3)"/>
      <w:lvlJc w:val="left"/>
      <w:pPr>
        <w:tabs>
          <w:tab w:val="num" w:pos="594"/>
        </w:tabs>
        <w:ind w:left="594" w:hanging="567"/>
      </w:pPr>
      <w:rPr>
        <w:rFonts w:hint="default"/>
        <w:sz w:val="22"/>
        <w:lang w:val="cs-CZ"/>
      </w:rPr>
    </w:lvl>
    <w:lvl w:ilvl="3">
      <w:start w:val="1"/>
      <w:numFmt w:val="decimal"/>
      <w:pStyle w:val="Nadpis4"/>
      <w:lvlText w:val="%4."/>
      <w:lvlJc w:val="left"/>
      <w:pPr>
        <w:tabs>
          <w:tab w:val="num" w:pos="1190"/>
        </w:tabs>
        <w:ind w:left="1190" w:hanging="454"/>
      </w:pPr>
      <w:rPr>
        <w:rFonts w:cs="Times New Roman" w:hint="default"/>
      </w:rPr>
    </w:lvl>
    <w:lvl w:ilvl="4">
      <w:start w:val="1"/>
      <w:numFmt w:val="none"/>
      <w:pStyle w:val="Nadpis5"/>
      <w:lvlText w:val=""/>
      <w:lvlJc w:val="left"/>
      <w:pPr>
        <w:tabs>
          <w:tab w:val="num" w:pos="-540"/>
        </w:tabs>
        <w:ind w:left="-540" w:firstLine="0"/>
      </w:pPr>
      <w:rPr>
        <w:rFonts w:cs="Times New Roman" w:hint="default"/>
      </w:rPr>
    </w:lvl>
    <w:lvl w:ilvl="5">
      <w:start w:val="1"/>
      <w:numFmt w:val="none"/>
      <w:lvlText w:val=""/>
      <w:lvlJc w:val="left"/>
      <w:pPr>
        <w:tabs>
          <w:tab w:val="num" w:pos="612"/>
        </w:tabs>
        <w:ind w:left="612" w:hanging="1152"/>
      </w:pPr>
      <w:rPr>
        <w:rFonts w:cs="Times New Roman" w:hint="default"/>
      </w:rPr>
    </w:lvl>
    <w:lvl w:ilvl="6">
      <w:start w:val="1"/>
      <w:numFmt w:val="none"/>
      <w:lvlText w:val=""/>
      <w:lvlJc w:val="left"/>
      <w:pPr>
        <w:tabs>
          <w:tab w:val="num" w:pos="756"/>
        </w:tabs>
        <w:ind w:left="756" w:hanging="1296"/>
      </w:pPr>
      <w:rPr>
        <w:rFonts w:cs="Times New Roman" w:hint="default"/>
      </w:rPr>
    </w:lvl>
    <w:lvl w:ilvl="7">
      <w:start w:val="1"/>
      <w:numFmt w:val="none"/>
      <w:lvlText w:val=""/>
      <w:lvlJc w:val="left"/>
      <w:pPr>
        <w:tabs>
          <w:tab w:val="num" w:pos="900"/>
        </w:tabs>
        <w:ind w:left="900" w:hanging="1440"/>
      </w:pPr>
      <w:rPr>
        <w:rFonts w:cs="Times New Roman" w:hint="default"/>
      </w:rPr>
    </w:lvl>
    <w:lvl w:ilvl="8">
      <w:start w:val="1"/>
      <w:numFmt w:val="none"/>
      <w:lvlText w:val=""/>
      <w:lvlJc w:val="left"/>
      <w:pPr>
        <w:tabs>
          <w:tab w:val="num" w:pos="1044"/>
        </w:tabs>
        <w:ind w:left="1044" w:hanging="1584"/>
      </w:pPr>
      <w:rPr>
        <w:rFonts w:cs="Times New Roman" w:hint="default"/>
      </w:rPr>
    </w:lvl>
  </w:abstractNum>
  <w:abstractNum w:abstractNumId="3" w15:restartNumberingAfterBreak="0">
    <w:nsid w:val="08821E1F"/>
    <w:multiLevelType w:val="multilevel"/>
    <w:tmpl w:val="7764A52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F56787"/>
    <w:multiLevelType w:val="multilevel"/>
    <w:tmpl w:val="D2C095C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966DD"/>
    <w:multiLevelType w:val="multilevel"/>
    <w:tmpl w:val="D7127F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AD00E3"/>
    <w:multiLevelType w:val="multilevel"/>
    <w:tmpl w:val="53AC4F8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44ABE"/>
    <w:multiLevelType w:val="multilevel"/>
    <w:tmpl w:val="C4A0AF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84296C"/>
    <w:multiLevelType w:val="multilevel"/>
    <w:tmpl w:val="B9CAEABA"/>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3A66A8"/>
    <w:multiLevelType w:val="multilevel"/>
    <w:tmpl w:val="0644C0B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700B6"/>
    <w:multiLevelType w:val="multilevel"/>
    <w:tmpl w:val="A516B81E"/>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E91430"/>
    <w:multiLevelType w:val="multilevel"/>
    <w:tmpl w:val="B008D9B8"/>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6E663D"/>
    <w:multiLevelType w:val="multilevel"/>
    <w:tmpl w:val="E7D0B576"/>
    <w:lvl w:ilvl="0">
      <w:start w:val="18"/>
      <w:numFmt w:val="decimal"/>
      <w:lvlText w:val="%1."/>
      <w:lvlJc w:val="left"/>
      <w:pPr>
        <w:ind w:left="480" w:hanging="480"/>
      </w:pPr>
      <w:rPr>
        <w:rFonts w:hint="default"/>
      </w:rPr>
    </w:lvl>
    <w:lvl w:ilvl="1">
      <w:start w:val="3"/>
      <w:numFmt w:val="decimal"/>
      <w:lvlText w:val="%1.%2."/>
      <w:lvlJc w:val="left"/>
      <w:pPr>
        <w:ind w:left="480" w:hanging="480"/>
      </w:pPr>
      <w:rPr>
        <w:rFonts w:ascii="Times New Roman" w:hAnsi="Times New Roman" w:cs="Times New Roman"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A75C2D"/>
    <w:multiLevelType w:val="multilevel"/>
    <w:tmpl w:val="8C4E241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0F6126"/>
    <w:multiLevelType w:val="multilevel"/>
    <w:tmpl w:val="358A79DE"/>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76CE0"/>
    <w:multiLevelType w:val="multilevel"/>
    <w:tmpl w:val="D8780632"/>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525C64"/>
    <w:multiLevelType w:val="multilevel"/>
    <w:tmpl w:val="811EC7B4"/>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5D6E5D"/>
    <w:multiLevelType w:val="hybridMultilevel"/>
    <w:tmpl w:val="5922FA1A"/>
    <w:lvl w:ilvl="0" w:tplc="40707F7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C14633C"/>
    <w:multiLevelType w:val="multilevel"/>
    <w:tmpl w:val="F0CAF602"/>
    <w:lvl w:ilvl="0">
      <w:start w:val="5"/>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2F35FD"/>
    <w:multiLevelType w:val="multilevel"/>
    <w:tmpl w:val="349EDC0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FB2318"/>
    <w:multiLevelType w:val="multilevel"/>
    <w:tmpl w:val="27007E9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1D0B47"/>
    <w:multiLevelType w:val="multilevel"/>
    <w:tmpl w:val="0FC205D8"/>
    <w:name w:val="WW8Num6"/>
    <w:lvl w:ilvl="0">
      <w:start w:val="1"/>
      <w:numFmt w:val="decimal"/>
      <w:lvlText w:val="%1."/>
      <w:lvlJc w:val="left"/>
      <w:pPr>
        <w:tabs>
          <w:tab w:val="num" w:pos="432"/>
        </w:tabs>
        <w:ind w:left="432" w:hanging="432"/>
      </w:pPr>
      <w:rPr>
        <w:rFonts w:ascii="Calibri" w:hAnsi="Calibri" w:cs="Calibri" w:hint="default"/>
      </w:rPr>
    </w:lvl>
    <w:lvl w:ilvl="1">
      <w:start w:val="1"/>
      <w:numFmt w:val="decimal"/>
      <w:pStyle w:val="Styl2"/>
      <w:lvlText w:val="%1.%2"/>
      <w:lvlJc w:val="left"/>
      <w:pPr>
        <w:tabs>
          <w:tab w:val="num" w:pos="717"/>
        </w:tabs>
        <w:ind w:left="717" w:hanging="576"/>
      </w:pPr>
      <w:rPr>
        <w:rFonts w:ascii="Calibri" w:hAnsi="Calibri" w:cs="Arial" w:hint="default"/>
        <w:b w:val="0"/>
      </w:rPr>
    </w:lvl>
    <w:lvl w:ilvl="2">
      <w:start w:val="1"/>
      <w:numFmt w:val="decimal"/>
      <w:lvlText w:val="%1.%2.%3"/>
      <w:lvlJc w:val="left"/>
      <w:pPr>
        <w:tabs>
          <w:tab w:val="num" w:pos="720"/>
        </w:tabs>
        <w:ind w:left="720" w:hanging="720"/>
      </w:pPr>
      <w:rPr>
        <w:rFonts w:ascii="Calibri" w:hAnsi="Calibri" w:cs="Arial"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25E45BFA"/>
    <w:multiLevelType w:val="multilevel"/>
    <w:tmpl w:val="991E9FE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88566A"/>
    <w:multiLevelType w:val="multilevel"/>
    <w:tmpl w:val="3738E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9F516C"/>
    <w:multiLevelType w:val="multilevel"/>
    <w:tmpl w:val="C4A0AF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E71E93"/>
    <w:multiLevelType w:val="multilevel"/>
    <w:tmpl w:val="A6DA82C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D26B20"/>
    <w:multiLevelType w:val="multilevel"/>
    <w:tmpl w:val="4BE05D64"/>
    <w:lvl w:ilvl="0">
      <w:start w:val="14"/>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CB4655"/>
    <w:multiLevelType w:val="multilevel"/>
    <w:tmpl w:val="C396EA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840E6E"/>
    <w:multiLevelType w:val="multilevel"/>
    <w:tmpl w:val="5E86AA08"/>
    <w:lvl w:ilvl="0">
      <w:start w:val="10"/>
      <w:numFmt w:val="decimal"/>
      <w:lvlText w:val="%1."/>
      <w:lvlJc w:val="left"/>
      <w:pPr>
        <w:ind w:left="360" w:hanging="360"/>
      </w:pPr>
      <w:rPr>
        <w:rFonts w:hint="default"/>
      </w:rPr>
    </w:lvl>
    <w:lvl w:ilvl="1">
      <w:start w:val="1"/>
      <w:numFmt w:val="decimal"/>
      <w:lvlText w:val="%1.%2."/>
      <w:lvlJc w:val="left"/>
      <w:pPr>
        <w:ind w:left="454" w:hanging="454"/>
      </w:pPr>
      <w:rPr>
        <w:rFonts w:ascii="Times New Roman" w:hAnsi="Times New Roman" w:cs="Times New Roman" w:hint="default"/>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D700FC"/>
    <w:multiLevelType w:val="multilevel"/>
    <w:tmpl w:val="57C0B19E"/>
    <w:lvl w:ilvl="0">
      <w:start w:val="5"/>
      <w:numFmt w:val="decimal"/>
      <w:lvlText w:val="%1."/>
      <w:lvlJc w:val="left"/>
      <w:pPr>
        <w:ind w:left="360" w:hanging="360"/>
      </w:pPr>
      <w:rPr>
        <w:rFonts w:hint="default"/>
      </w:rPr>
    </w:lvl>
    <w:lvl w:ilvl="1">
      <w:start w:val="8"/>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862751"/>
    <w:multiLevelType w:val="multilevel"/>
    <w:tmpl w:val="7292D5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9E840B2"/>
    <w:multiLevelType w:val="multilevel"/>
    <w:tmpl w:val="1D06D49E"/>
    <w:lvl w:ilvl="0">
      <w:start w:val="1"/>
      <w:numFmt w:val="decimal"/>
      <w:pStyle w:val="Moje1"/>
      <w:lvlText w:val="%1."/>
      <w:lvlJc w:val="left"/>
      <w:pPr>
        <w:tabs>
          <w:tab w:val="num" w:pos="432"/>
        </w:tabs>
        <w:ind w:left="432" w:hanging="432"/>
      </w:pPr>
      <w:rPr>
        <w:rFonts w:ascii="Calibri" w:hAnsi="Calibri" w:cs="Calibri" w:hint="default"/>
      </w:rPr>
    </w:lvl>
    <w:lvl w:ilvl="1">
      <w:start w:val="1"/>
      <w:numFmt w:val="decimal"/>
      <w:pStyle w:val="Naadpis"/>
      <w:lvlText w:val="%1.%2"/>
      <w:lvlJc w:val="left"/>
      <w:pPr>
        <w:tabs>
          <w:tab w:val="num" w:pos="717"/>
        </w:tabs>
        <w:ind w:left="717" w:hanging="576"/>
      </w:pPr>
      <w:rPr>
        <w:rFonts w:ascii="Calibri" w:hAnsi="Calibri" w:cs="Arial" w:hint="default"/>
      </w:rPr>
    </w:lvl>
    <w:lvl w:ilvl="2">
      <w:start w:val="1"/>
      <w:numFmt w:val="decimal"/>
      <w:lvlText w:val="%1.%2.%3"/>
      <w:lvlJc w:val="left"/>
      <w:pPr>
        <w:tabs>
          <w:tab w:val="num" w:pos="720"/>
        </w:tabs>
        <w:ind w:left="720" w:hanging="720"/>
      </w:pPr>
      <w:rPr>
        <w:rFonts w:ascii="Calibri" w:hAnsi="Calibri" w:cs="Arial"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2" w15:restartNumberingAfterBreak="0">
    <w:nsid w:val="3D4F447A"/>
    <w:multiLevelType w:val="multilevel"/>
    <w:tmpl w:val="6878284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AC3E79"/>
    <w:multiLevelType w:val="multilevel"/>
    <w:tmpl w:val="878EB926"/>
    <w:lvl w:ilvl="0">
      <w:start w:val="18"/>
      <w:numFmt w:val="decimal"/>
      <w:lvlText w:val="%1."/>
      <w:lvlJc w:val="left"/>
      <w:pPr>
        <w:ind w:left="480" w:hanging="480"/>
      </w:pPr>
      <w:rPr>
        <w:rFonts w:hint="default"/>
      </w:rPr>
    </w:lvl>
    <w:lvl w:ilvl="1">
      <w:start w:val="2"/>
      <w:numFmt w:val="decimal"/>
      <w:lvlText w:val="%1.%2."/>
      <w:lvlJc w:val="left"/>
      <w:pPr>
        <w:ind w:left="480" w:hanging="480"/>
      </w:pPr>
      <w:rPr>
        <w:rFonts w:ascii="Times New Roman" w:hAnsi="Times New Roman" w:cs="Times New Roman"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743384"/>
    <w:multiLevelType w:val="multilevel"/>
    <w:tmpl w:val="88BAD5A2"/>
    <w:lvl w:ilvl="0">
      <w:start w:val="11"/>
      <w:numFmt w:val="decimal"/>
      <w:lvlText w:val="%1."/>
      <w:lvlJc w:val="left"/>
      <w:pPr>
        <w:ind w:left="480" w:hanging="480"/>
      </w:pPr>
      <w:rPr>
        <w:rFonts w:hint="default"/>
        <w:color w:val="000000"/>
        <w:sz w:val="22"/>
      </w:rPr>
    </w:lvl>
    <w:lvl w:ilvl="1">
      <w:start w:val="1"/>
      <w:numFmt w:val="decimal"/>
      <w:lvlText w:val="%1.%2."/>
      <w:lvlJc w:val="left"/>
      <w:pPr>
        <w:ind w:left="480" w:hanging="480"/>
      </w:pPr>
      <w:rPr>
        <w:rFonts w:hint="default"/>
        <w:i w:val="0"/>
        <w:color w:val="000000"/>
        <w:sz w:val="22"/>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5" w15:restartNumberingAfterBreak="0">
    <w:nsid w:val="42806364"/>
    <w:multiLevelType w:val="multilevel"/>
    <w:tmpl w:val="D7127F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3A2D87"/>
    <w:multiLevelType w:val="multilevel"/>
    <w:tmpl w:val="AD589E0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E47CAE"/>
    <w:multiLevelType w:val="multilevel"/>
    <w:tmpl w:val="90300F1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660A18"/>
    <w:multiLevelType w:val="hybridMultilevel"/>
    <w:tmpl w:val="07B867C0"/>
    <w:lvl w:ilvl="0" w:tplc="34D6804A">
      <w:start w:val="1"/>
      <w:numFmt w:val="lowerRoman"/>
      <w:lvlText w:val="%1)"/>
      <w:lvlJc w:val="left"/>
      <w:pPr>
        <w:ind w:left="1200" w:hanging="72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9" w15:restartNumberingAfterBreak="0">
    <w:nsid w:val="532E63C5"/>
    <w:multiLevelType w:val="multilevel"/>
    <w:tmpl w:val="9AAC5E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A62E89"/>
    <w:multiLevelType w:val="multilevel"/>
    <w:tmpl w:val="FD36CF42"/>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82B29E2"/>
    <w:multiLevelType w:val="multilevel"/>
    <w:tmpl w:val="9AAC5E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C133F2"/>
    <w:multiLevelType w:val="multilevel"/>
    <w:tmpl w:val="96EA2F4E"/>
    <w:lvl w:ilvl="0">
      <w:start w:val="2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8168CB"/>
    <w:multiLevelType w:val="multilevel"/>
    <w:tmpl w:val="2F6A7820"/>
    <w:lvl w:ilvl="0">
      <w:start w:val="2"/>
      <w:numFmt w:val="decimal"/>
      <w:lvlText w:val="%1."/>
      <w:lvlJc w:val="left"/>
      <w:pPr>
        <w:ind w:left="360" w:hanging="360"/>
      </w:pPr>
      <w:rPr>
        <w:rFonts w:hint="default"/>
        <w:b/>
        <w:i w:val="0"/>
      </w:rPr>
    </w:lvl>
    <w:lvl w:ilvl="1">
      <w:start w:val="3"/>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A374845"/>
    <w:multiLevelType w:val="hybridMultilevel"/>
    <w:tmpl w:val="98685E78"/>
    <w:lvl w:ilvl="0" w:tplc="40707F7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BD71626"/>
    <w:multiLevelType w:val="hybridMultilevel"/>
    <w:tmpl w:val="DADE13F0"/>
    <w:lvl w:ilvl="0" w:tplc="1DD01702">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C0453FB"/>
    <w:multiLevelType w:val="multilevel"/>
    <w:tmpl w:val="79A2BE76"/>
    <w:lvl w:ilvl="0">
      <w:start w:val="5"/>
      <w:numFmt w:val="decimal"/>
      <w:lvlText w:val="%1."/>
      <w:lvlJc w:val="left"/>
      <w:pPr>
        <w:ind w:left="360" w:hanging="360"/>
      </w:pPr>
      <w:rPr>
        <w:rFonts w:hint="default"/>
      </w:rPr>
    </w:lvl>
    <w:lvl w:ilvl="1">
      <w:start w:val="7"/>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CC41819"/>
    <w:multiLevelType w:val="multilevel"/>
    <w:tmpl w:val="4BB8602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94612E"/>
    <w:multiLevelType w:val="hybridMultilevel"/>
    <w:tmpl w:val="0060C7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43D4125"/>
    <w:multiLevelType w:val="hybridMultilevel"/>
    <w:tmpl w:val="087A9742"/>
    <w:lvl w:ilvl="0" w:tplc="F5C2BCAE">
      <w:start w:val="8"/>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0" w15:restartNumberingAfterBreak="0">
    <w:nsid w:val="6A3420B4"/>
    <w:multiLevelType w:val="multilevel"/>
    <w:tmpl w:val="BE5C41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AD549E7"/>
    <w:multiLevelType w:val="multilevel"/>
    <w:tmpl w:val="9CACF8E2"/>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D9A0CAE"/>
    <w:multiLevelType w:val="multilevel"/>
    <w:tmpl w:val="B43E39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B0037A"/>
    <w:multiLevelType w:val="multilevel"/>
    <w:tmpl w:val="358A79DE"/>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04027EF"/>
    <w:multiLevelType w:val="multilevel"/>
    <w:tmpl w:val="4F500D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4F4F6D"/>
    <w:multiLevelType w:val="multilevel"/>
    <w:tmpl w:val="745A2CE0"/>
    <w:lvl w:ilvl="0">
      <w:start w:val="18"/>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0775230"/>
    <w:multiLevelType w:val="multilevel"/>
    <w:tmpl w:val="3866E854"/>
    <w:lvl w:ilvl="0">
      <w:start w:val="2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2FC7348"/>
    <w:multiLevelType w:val="multilevel"/>
    <w:tmpl w:val="9CACF8E2"/>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E32958"/>
    <w:multiLevelType w:val="multilevel"/>
    <w:tmpl w:val="83EA18B6"/>
    <w:lvl w:ilvl="0">
      <w:start w:val="13"/>
      <w:numFmt w:val="decimal"/>
      <w:lvlText w:val="%1."/>
      <w:lvlJc w:val="left"/>
      <w:pPr>
        <w:ind w:left="480" w:hanging="480"/>
      </w:pPr>
      <w:rPr>
        <w:rFonts w:hint="default"/>
        <w:color w:val="auto"/>
        <w:sz w:val="22"/>
      </w:rPr>
    </w:lvl>
    <w:lvl w:ilvl="1">
      <w:start w:val="1"/>
      <w:numFmt w:val="decimal"/>
      <w:lvlText w:val="%1.%2."/>
      <w:lvlJc w:val="left"/>
      <w:pPr>
        <w:ind w:left="480" w:hanging="48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080" w:hanging="108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440" w:hanging="1440"/>
      </w:pPr>
      <w:rPr>
        <w:rFonts w:hint="default"/>
        <w:color w:val="auto"/>
        <w:sz w:val="22"/>
      </w:rPr>
    </w:lvl>
  </w:abstractNum>
  <w:abstractNum w:abstractNumId="59" w15:restartNumberingAfterBreak="0">
    <w:nsid w:val="79743B0A"/>
    <w:multiLevelType w:val="multilevel"/>
    <w:tmpl w:val="7764A52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A0B470B"/>
    <w:multiLevelType w:val="multilevel"/>
    <w:tmpl w:val="466287AA"/>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A596E2E"/>
    <w:multiLevelType w:val="hybridMultilevel"/>
    <w:tmpl w:val="531E17B0"/>
    <w:lvl w:ilvl="0" w:tplc="40707F7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CAA60E2"/>
    <w:multiLevelType w:val="multilevel"/>
    <w:tmpl w:val="F8A0A216"/>
    <w:lvl w:ilvl="0">
      <w:start w:val="5"/>
      <w:numFmt w:val="decimal"/>
      <w:lvlText w:val="%1."/>
      <w:lvlJc w:val="left"/>
      <w:pPr>
        <w:ind w:left="360" w:hanging="360"/>
      </w:pPr>
      <w:rPr>
        <w:rFonts w:hint="default"/>
      </w:rPr>
    </w:lvl>
    <w:lvl w:ilvl="1">
      <w:start w:val="6"/>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E23644F"/>
    <w:multiLevelType w:val="hybridMultilevel"/>
    <w:tmpl w:val="087A9742"/>
    <w:lvl w:ilvl="0" w:tplc="F5C2BCAE">
      <w:start w:val="8"/>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4" w15:restartNumberingAfterBreak="0">
    <w:nsid w:val="7F4307B7"/>
    <w:multiLevelType w:val="multilevel"/>
    <w:tmpl w:val="811EC7B4"/>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0"/>
  </w:num>
  <w:num w:numId="12">
    <w:abstractNumId w:val="15"/>
  </w:num>
  <w:num w:numId="13">
    <w:abstractNumId w:val="53"/>
  </w:num>
  <w:num w:numId="14">
    <w:abstractNumId w:val="64"/>
  </w:num>
  <w:num w:numId="15">
    <w:abstractNumId w:val="0"/>
  </w:num>
  <w:num w:numId="16">
    <w:abstractNumId w:val="40"/>
  </w:num>
  <w:num w:numId="17">
    <w:abstractNumId w:val="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num>
  <w:num w:numId="22">
    <w:abstractNumId w:val="11"/>
  </w:num>
  <w:num w:numId="23">
    <w:abstractNumId w:val="14"/>
  </w:num>
  <w:num w:numId="24">
    <w:abstractNumId w:val="16"/>
  </w:num>
  <w:num w:numId="25">
    <w:abstractNumId w:val="30"/>
  </w:num>
  <w:num w:numId="26">
    <w:abstractNumId w:val="51"/>
  </w:num>
  <w:num w:numId="27">
    <w:abstractNumId w:val="57"/>
  </w:num>
  <w:num w:numId="28">
    <w:abstractNumId w:val="18"/>
  </w:num>
  <w:num w:numId="29">
    <w:abstractNumId w:val="62"/>
  </w:num>
  <w:num w:numId="30">
    <w:abstractNumId w:val="46"/>
  </w:num>
  <w:num w:numId="31">
    <w:abstractNumId w:val="29"/>
  </w:num>
  <w:num w:numId="32">
    <w:abstractNumId w:val="54"/>
  </w:num>
  <w:num w:numId="33">
    <w:abstractNumId w:val="50"/>
  </w:num>
  <w:num w:numId="34">
    <w:abstractNumId w:val="27"/>
  </w:num>
  <w:num w:numId="35">
    <w:abstractNumId w:val="1"/>
  </w:num>
  <w:num w:numId="36">
    <w:abstractNumId w:val="4"/>
  </w:num>
  <w:num w:numId="37">
    <w:abstractNumId w:val="7"/>
  </w:num>
  <w:num w:numId="38">
    <w:abstractNumId w:val="43"/>
  </w:num>
  <w:num w:numId="39">
    <w:abstractNumId w:val="59"/>
  </w:num>
  <w:num w:numId="40">
    <w:abstractNumId w:val="2"/>
  </w:num>
  <w:num w:numId="41">
    <w:abstractNumId w:val="2"/>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5"/>
  </w:num>
  <w:num w:numId="44">
    <w:abstractNumId w:val="10"/>
  </w:num>
  <w:num w:numId="45">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8"/>
  </w:num>
  <w:num w:numId="50">
    <w:abstractNumId w:val="24"/>
  </w:num>
  <w:num w:numId="51">
    <w:abstractNumId w:val="39"/>
  </w:num>
  <w:num w:numId="52">
    <w:abstractNumId w:val="31"/>
  </w:num>
  <w:num w:numId="53">
    <w:abstractNumId w:val="25"/>
  </w:num>
  <w:num w:numId="54">
    <w:abstractNumId w:val="21"/>
  </w:num>
  <w:num w:numId="5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56"/>
  </w:num>
  <w:num w:numId="58">
    <w:abstractNumId w:val="2"/>
  </w:num>
  <w:num w:numId="59">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34"/>
  </w:num>
  <w:num w:numId="62">
    <w:abstractNumId w:val="58"/>
  </w:num>
  <w:num w:numId="63">
    <w:abstractNumId w:val="38"/>
  </w:num>
  <w:num w:numId="64">
    <w:abstractNumId w:val="26"/>
  </w:num>
  <w:num w:numId="65">
    <w:abstractNumId w:val="36"/>
  </w:num>
  <w:num w:numId="66">
    <w:abstractNumId w:val="52"/>
  </w:num>
  <w:num w:numId="67">
    <w:abstractNumId w:val="47"/>
  </w:num>
  <w:num w:numId="68">
    <w:abstractNumId w:val="2"/>
    <w:lvlOverride w:ilvl="0">
      <w:startOverride w:val="4"/>
    </w:lvlOverride>
    <w:lvlOverride w:ilvl="1">
      <w:startOverride w:val="1"/>
    </w:lvlOverride>
    <w:lvlOverride w:ilvl="2">
      <w:startOverride w:val="1"/>
    </w:lvlOverride>
  </w:num>
  <w:num w:numId="69">
    <w:abstractNumId w:val="17"/>
  </w:num>
  <w:num w:numId="7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num>
  <w:num w:numId="72">
    <w:abstractNumId w:val="61"/>
  </w:num>
  <w:num w:numId="73">
    <w:abstractNumId w:val="2"/>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8"/>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8"/>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8"/>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8"/>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8"/>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num>
  <w:num w:numId="83">
    <w:abstractNumId w:val="32"/>
  </w:num>
  <w:num w:numId="84">
    <w:abstractNumId w:val="20"/>
  </w:num>
  <w:num w:numId="85">
    <w:abstractNumId w:val="37"/>
  </w:num>
  <w:num w:numId="86">
    <w:abstractNumId w:val="48"/>
  </w:num>
  <w:num w:numId="87">
    <w:abstractNumId w:val="45"/>
  </w:num>
  <w:num w:numId="88">
    <w:abstractNumId w:val="2"/>
  </w:num>
  <w:num w:numId="89">
    <w:abstractNumId w:val="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33"/>
  </w:num>
  <w:num w:numId="92">
    <w:abstractNumId w:val="12"/>
  </w:num>
  <w:num w:numId="93">
    <w:abstractNumId w:val="6"/>
  </w:num>
  <w:num w:numId="94">
    <w:abstractNumId w:val="8"/>
  </w:num>
  <w:num w:numId="95">
    <w:abstractNumId w:val="63"/>
  </w:num>
  <w:num w:numId="96">
    <w:abstractNumId w:val="4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cs-CZ"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cs-CZ"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F2"/>
    <w:rsid w:val="00001D07"/>
    <w:rsid w:val="00002599"/>
    <w:rsid w:val="000036BA"/>
    <w:rsid w:val="000038E7"/>
    <w:rsid w:val="00006075"/>
    <w:rsid w:val="00007435"/>
    <w:rsid w:val="0001202B"/>
    <w:rsid w:val="0001324E"/>
    <w:rsid w:val="00015071"/>
    <w:rsid w:val="000161A1"/>
    <w:rsid w:val="000169FD"/>
    <w:rsid w:val="00017439"/>
    <w:rsid w:val="00017B18"/>
    <w:rsid w:val="00020503"/>
    <w:rsid w:val="00022ACB"/>
    <w:rsid w:val="00022C36"/>
    <w:rsid w:val="00022DEF"/>
    <w:rsid w:val="000232B9"/>
    <w:rsid w:val="00025B3C"/>
    <w:rsid w:val="00025D1D"/>
    <w:rsid w:val="00025DA3"/>
    <w:rsid w:val="00026C54"/>
    <w:rsid w:val="0002772B"/>
    <w:rsid w:val="00027B4C"/>
    <w:rsid w:val="0003034E"/>
    <w:rsid w:val="0003394B"/>
    <w:rsid w:val="00033D3C"/>
    <w:rsid w:val="0003630D"/>
    <w:rsid w:val="00036387"/>
    <w:rsid w:val="000369BA"/>
    <w:rsid w:val="00042CA1"/>
    <w:rsid w:val="000449A8"/>
    <w:rsid w:val="00046792"/>
    <w:rsid w:val="00047F02"/>
    <w:rsid w:val="000511A0"/>
    <w:rsid w:val="00053224"/>
    <w:rsid w:val="000553EC"/>
    <w:rsid w:val="0005575A"/>
    <w:rsid w:val="00055A14"/>
    <w:rsid w:val="00056FFC"/>
    <w:rsid w:val="000575CA"/>
    <w:rsid w:val="0006014E"/>
    <w:rsid w:val="0006142F"/>
    <w:rsid w:val="00061B30"/>
    <w:rsid w:val="00062759"/>
    <w:rsid w:val="00064445"/>
    <w:rsid w:val="00066601"/>
    <w:rsid w:val="000708CE"/>
    <w:rsid w:val="000713C3"/>
    <w:rsid w:val="00074013"/>
    <w:rsid w:val="000741B3"/>
    <w:rsid w:val="000760D7"/>
    <w:rsid w:val="00076D12"/>
    <w:rsid w:val="00080761"/>
    <w:rsid w:val="00081B9D"/>
    <w:rsid w:val="000864DF"/>
    <w:rsid w:val="00091ED3"/>
    <w:rsid w:val="00092CDF"/>
    <w:rsid w:val="000959BA"/>
    <w:rsid w:val="000974A1"/>
    <w:rsid w:val="0009756A"/>
    <w:rsid w:val="000976E3"/>
    <w:rsid w:val="000A0060"/>
    <w:rsid w:val="000A0131"/>
    <w:rsid w:val="000A1D27"/>
    <w:rsid w:val="000A36A9"/>
    <w:rsid w:val="000A3C8A"/>
    <w:rsid w:val="000A3E5E"/>
    <w:rsid w:val="000A4096"/>
    <w:rsid w:val="000A4F6E"/>
    <w:rsid w:val="000A541B"/>
    <w:rsid w:val="000B018C"/>
    <w:rsid w:val="000B3550"/>
    <w:rsid w:val="000B3B29"/>
    <w:rsid w:val="000B3B83"/>
    <w:rsid w:val="000B3C1D"/>
    <w:rsid w:val="000B54F3"/>
    <w:rsid w:val="000B5B1C"/>
    <w:rsid w:val="000B6490"/>
    <w:rsid w:val="000B68EC"/>
    <w:rsid w:val="000B7840"/>
    <w:rsid w:val="000B7D21"/>
    <w:rsid w:val="000C3141"/>
    <w:rsid w:val="000C48E5"/>
    <w:rsid w:val="000C74B4"/>
    <w:rsid w:val="000D05F7"/>
    <w:rsid w:val="000D2987"/>
    <w:rsid w:val="000D3418"/>
    <w:rsid w:val="000D693F"/>
    <w:rsid w:val="000D6F7D"/>
    <w:rsid w:val="000D723B"/>
    <w:rsid w:val="000D7FE7"/>
    <w:rsid w:val="000E0628"/>
    <w:rsid w:val="000E18BB"/>
    <w:rsid w:val="000E5565"/>
    <w:rsid w:val="000E59F6"/>
    <w:rsid w:val="000E610C"/>
    <w:rsid w:val="000E67F8"/>
    <w:rsid w:val="000F08C6"/>
    <w:rsid w:val="000F15F8"/>
    <w:rsid w:val="000F319C"/>
    <w:rsid w:val="000F37FC"/>
    <w:rsid w:val="000F3FED"/>
    <w:rsid w:val="000F607E"/>
    <w:rsid w:val="000F767C"/>
    <w:rsid w:val="00100930"/>
    <w:rsid w:val="00101901"/>
    <w:rsid w:val="0010335C"/>
    <w:rsid w:val="001033AB"/>
    <w:rsid w:val="00103847"/>
    <w:rsid w:val="0010392D"/>
    <w:rsid w:val="00103B19"/>
    <w:rsid w:val="001042A5"/>
    <w:rsid w:val="00106D61"/>
    <w:rsid w:val="00111235"/>
    <w:rsid w:val="00112707"/>
    <w:rsid w:val="00112C5D"/>
    <w:rsid w:val="001142BC"/>
    <w:rsid w:val="001174CF"/>
    <w:rsid w:val="001201D2"/>
    <w:rsid w:val="00121A00"/>
    <w:rsid w:val="00121FDA"/>
    <w:rsid w:val="0012256F"/>
    <w:rsid w:val="00122845"/>
    <w:rsid w:val="00123506"/>
    <w:rsid w:val="00124BE1"/>
    <w:rsid w:val="00124BFA"/>
    <w:rsid w:val="001253B9"/>
    <w:rsid w:val="00126747"/>
    <w:rsid w:val="00126FEB"/>
    <w:rsid w:val="0012789F"/>
    <w:rsid w:val="00127DF1"/>
    <w:rsid w:val="0013202A"/>
    <w:rsid w:val="00132A00"/>
    <w:rsid w:val="0013319D"/>
    <w:rsid w:val="001340C2"/>
    <w:rsid w:val="001347CB"/>
    <w:rsid w:val="00134985"/>
    <w:rsid w:val="00134C15"/>
    <w:rsid w:val="00136ADC"/>
    <w:rsid w:val="0014182B"/>
    <w:rsid w:val="001434FB"/>
    <w:rsid w:val="001448F7"/>
    <w:rsid w:val="0014550B"/>
    <w:rsid w:val="00145EB4"/>
    <w:rsid w:val="001472A4"/>
    <w:rsid w:val="00147613"/>
    <w:rsid w:val="00150DEE"/>
    <w:rsid w:val="00151B92"/>
    <w:rsid w:val="00152D8A"/>
    <w:rsid w:val="00153E59"/>
    <w:rsid w:val="00154713"/>
    <w:rsid w:val="00154C1F"/>
    <w:rsid w:val="001554B7"/>
    <w:rsid w:val="0015635D"/>
    <w:rsid w:val="0015681E"/>
    <w:rsid w:val="00161313"/>
    <w:rsid w:val="00162B27"/>
    <w:rsid w:val="00164EB3"/>
    <w:rsid w:val="00166125"/>
    <w:rsid w:val="001662D4"/>
    <w:rsid w:val="00173EA4"/>
    <w:rsid w:val="001755A0"/>
    <w:rsid w:val="00175A21"/>
    <w:rsid w:val="001760EB"/>
    <w:rsid w:val="00176220"/>
    <w:rsid w:val="001802C8"/>
    <w:rsid w:val="00181301"/>
    <w:rsid w:val="0018320C"/>
    <w:rsid w:val="001839CE"/>
    <w:rsid w:val="001850AC"/>
    <w:rsid w:val="001854C9"/>
    <w:rsid w:val="00186DB5"/>
    <w:rsid w:val="001874CB"/>
    <w:rsid w:val="00187ABA"/>
    <w:rsid w:val="00190534"/>
    <w:rsid w:val="00191DEC"/>
    <w:rsid w:val="001923A7"/>
    <w:rsid w:val="001940CA"/>
    <w:rsid w:val="00194237"/>
    <w:rsid w:val="00194ADC"/>
    <w:rsid w:val="00194BB5"/>
    <w:rsid w:val="00195609"/>
    <w:rsid w:val="001A2C09"/>
    <w:rsid w:val="001A30B5"/>
    <w:rsid w:val="001A3598"/>
    <w:rsid w:val="001A5A78"/>
    <w:rsid w:val="001A74B3"/>
    <w:rsid w:val="001A762B"/>
    <w:rsid w:val="001B0A32"/>
    <w:rsid w:val="001B0D49"/>
    <w:rsid w:val="001B13A1"/>
    <w:rsid w:val="001B1EF7"/>
    <w:rsid w:val="001B213A"/>
    <w:rsid w:val="001B21BF"/>
    <w:rsid w:val="001B2A2F"/>
    <w:rsid w:val="001B35A6"/>
    <w:rsid w:val="001B416E"/>
    <w:rsid w:val="001B42C3"/>
    <w:rsid w:val="001B6DCA"/>
    <w:rsid w:val="001B75C1"/>
    <w:rsid w:val="001C240E"/>
    <w:rsid w:val="001C3591"/>
    <w:rsid w:val="001C4BB9"/>
    <w:rsid w:val="001C5012"/>
    <w:rsid w:val="001C6134"/>
    <w:rsid w:val="001C6DB5"/>
    <w:rsid w:val="001C7188"/>
    <w:rsid w:val="001D1447"/>
    <w:rsid w:val="001D159C"/>
    <w:rsid w:val="001D16DA"/>
    <w:rsid w:val="001D2EC4"/>
    <w:rsid w:val="001D3CE1"/>
    <w:rsid w:val="001D5C98"/>
    <w:rsid w:val="001D764A"/>
    <w:rsid w:val="001D78D8"/>
    <w:rsid w:val="001E2EF4"/>
    <w:rsid w:val="001E398E"/>
    <w:rsid w:val="001E656E"/>
    <w:rsid w:val="001E757A"/>
    <w:rsid w:val="001E7FEB"/>
    <w:rsid w:val="001F0721"/>
    <w:rsid w:val="001F15A6"/>
    <w:rsid w:val="001F251C"/>
    <w:rsid w:val="001F2DAC"/>
    <w:rsid w:val="001F47E7"/>
    <w:rsid w:val="001F77AD"/>
    <w:rsid w:val="001F789F"/>
    <w:rsid w:val="00200319"/>
    <w:rsid w:val="00201A35"/>
    <w:rsid w:val="00202ADE"/>
    <w:rsid w:val="00202F5F"/>
    <w:rsid w:val="002052F3"/>
    <w:rsid w:val="00206B06"/>
    <w:rsid w:val="00210D45"/>
    <w:rsid w:val="002113E0"/>
    <w:rsid w:val="00211D9D"/>
    <w:rsid w:val="00212E86"/>
    <w:rsid w:val="00214248"/>
    <w:rsid w:val="002144F9"/>
    <w:rsid w:val="00214840"/>
    <w:rsid w:val="0021546A"/>
    <w:rsid w:val="0021687D"/>
    <w:rsid w:val="00217933"/>
    <w:rsid w:val="00221A7C"/>
    <w:rsid w:val="0022218F"/>
    <w:rsid w:val="002226C5"/>
    <w:rsid w:val="00223FE3"/>
    <w:rsid w:val="002250AD"/>
    <w:rsid w:val="0022587A"/>
    <w:rsid w:val="00225D70"/>
    <w:rsid w:val="00226A4E"/>
    <w:rsid w:val="0022789D"/>
    <w:rsid w:val="00227DC8"/>
    <w:rsid w:val="002312C4"/>
    <w:rsid w:val="002315A2"/>
    <w:rsid w:val="002327A1"/>
    <w:rsid w:val="002331F9"/>
    <w:rsid w:val="002352AA"/>
    <w:rsid w:val="002365E5"/>
    <w:rsid w:val="002367E0"/>
    <w:rsid w:val="002368C1"/>
    <w:rsid w:val="002375EF"/>
    <w:rsid w:val="002401FC"/>
    <w:rsid w:val="00241A25"/>
    <w:rsid w:val="0024362B"/>
    <w:rsid w:val="00244802"/>
    <w:rsid w:val="002451C3"/>
    <w:rsid w:val="002459E6"/>
    <w:rsid w:val="00245CBB"/>
    <w:rsid w:val="00245EC0"/>
    <w:rsid w:val="00246F1B"/>
    <w:rsid w:val="002476C9"/>
    <w:rsid w:val="00247B45"/>
    <w:rsid w:val="0025013F"/>
    <w:rsid w:val="002515FA"/>
    <w:rsid w:val="00252771"/>
    <w:rsid w:val="0025317F"/>
    <w:rsid w:val="00253660"/>
    <w:rsid w:val="00253968"/>
    <w:rsid w:val="00254BCE"/>
    <w:rsid w:val="00257D3A"/>
    <w:rsid w:val="0026160E"/>
    <w:rsid w:val="00262A61"/>
    <w:rsid w:val="00262D46"/>
    <w:rsid w:val="002649EA"/>
    <w:rsid w:val="0026509F"/>
    <w:rsid w:val="002665D8"/>
    <w:rsid w:val="00270FFD"/>
    <w:rsid w:val="0027153F"/>
    <w:rsid w:val="002717AA"/>
    <w:rsid w:val="002722F7"/>
    <w:rsid w:val="002727CB"/>
    <w:rsid w:val="00272B32"/>
    <w:rsid w:val="0027385F"/>
    <w:rsid w:val="00274C2D"/>
    <w:rsid w:val="00275FEA"/>
    <w:rsid w:val="0027622B"/>
    <w:rsid w:val="00280077"/>
    <w:rsid w:val="002802B0"/>
    <w:rsid w:val="00282F41"/>
    <w:rsid w:val="00283F8D"/>
    <w:rsid w:val="00284DA4"/>
    <w:rsid w:val="002867CF"/>
    <w:rsid w:val="00286E04"/>
    <w:rsid w:val="00286F3A"/>
    <w:rsid w:val="00287A6C"/>
    <w:rsid w:val="002901CC"/>
    <w:rsid w:val="002903D1"/>
    <w:rsid w:val="002910B7"/>
    <w:rsid w:val="00291A39"/>
    <w:rsid w:val="00291D84"/>
    <w:rsid w:val="002924E6"/>
    <w:rsid w:val="00292FC3"/>
    <w:rsid w:val="00293E56"/>
    <w:rsid w:val="00294971"/>
    <w:rsid w:val="00295889"/>
    <w:rsid w:val="00295DB4"/>
    <w:rsid w:val="00296236"/>
    <w:rsid w:val="00296428"/>
    <w:rsid w:val="002A1A62"/>
    <w:rsid w:val="002A21AF"/>
    <w:rsid w:val="002A2A4C"/>
    <w:rsid w:val="002A3331"/>
    <w:rsid w:val="002A4EB3"/>
    <w:rsid w:val="002A5975"/>
    <w:rsid w:val="002A6180"/>
    <w:rsid w:val="002A6401"/>
    <w:rsid w:val="002A65A2"/>
    <w:rsid w:val="002A75C0"/>
    <w:rsid w:val="002B1A72"/>
    <w:rsid w:val="002B401E"/>
    <w:rsid w:val="002B464D"/>
    <w:rsid w:val="002B4FAE"/>
    <w:rsid w:val="002B504C"/>
    <w:rsid w:val="002B5C4D"/>
    <w:rsid w:val="002B632B"/>
    <w:rsid w:val="002B6EB1"/>
    <w:rsid w:val="002B72C0"/>
    <w:rsid w:val="002B74ED"/>
    <w:rsid w:val="002C0468"/>
    <w:rsid w:val="002C0DFC"/>
    <w:rsid w:val="002C4B8F"/>
    <w:rsid w:val="002C67DD"/>
    <w:rsid w:val="002C6A67"/>
    <w:rsid w:val="002D1807"/>
    <w:rsid w:val="002D1B8A"/>
    <w:rsid w:val="002D1FC6"/>
    <w:rsid w:val="002D381A"/>
    <w:rsid w:val="002D3D4A"/>
    <w:rsid w:val="002D4338"/>
    <w:rsid w:val="002D469F"/>
    <w:rsid w:val="002D503E"/>
    <w:rsid w:val="002D6C15"/>
    <w:rsid w:val="002D751C"/>
    <w:rsid w:val="002D78A1"/>
    <w:rsid w:val="002E125A"/>
    <w:rsid w:val="002E244F"/>
    <w:rsid w:val="002E2EFE"/>
    <w:rsid w:val="002E433F"/>
    <w:rsid w:val="002E7069"/>
    <w:rsid w:val="002F192E"/>
    <w:rsid w:val="002F1CFF"/>
    <w:rsid w:val="002F2087"/>
    <w:rsid w:val="002F20C7"/>
    <w:rsid w:val="002F2FDD"/>
    <w:rsid w:val="002F33C2"/>
    <w:rsid w:val="002F3538"/>
    <w:rsid w:val="002F55BA"/>
    <w:rsid w:val="00301078"/>
    <w:rsid w:val="0030141E"/>
    <w:rsid w:val="003018B6"/>
    <w:rsid w:val="00303251"/>
    <w:rsid w:val="00303E50"/>
    <w:rsid w:val="00304395"/>
    <w:rsid w:val="0030450B"/>
    <w:rsid w:val="00306EDA"/>
    <w:rsid w:val="003070CF"/>
    <w:rsid w:val="00307551"/>
    <w:rsid w:val="00310847"/>
    <w:rsid w:val="00310850"/>
    <w:rsid w:val="00312DEA"/>
    <w:rsid w:val="00315314"/>
    <w:rsid w:val="00316AE4"/>
    <w:rsid w:val="00320E4E"/>
    <w:rsid w:val="00323528"/>
    <w:rsid w:val="00325A02"/>
    <w:rsid w:val="00325E6F"/>
    <w:rsid w:val="003264C2"/>
    <w:rsid w:val="00326A35"/>
    <w:rsid w:val="00326F39"/>
    <w:rsid w:val="003276C4"/>
    <w:rsid w:val="00327865"/>
    <w:rsid w:val="00333B59"/>
    <w:rsid w:val="003345AB"/>
    <w:rsid w:val="003348B3"/>
    <w:rsid w:val="00335110"/>
    <w:rsid w:val="00341443"/>
    <w:rsid w:val="0034205A"/>
    <w:rsid w:val="0034325A"/>
    <w:rsid w:val="003444A1"/>
    <w:rsid w:val="00344E3E"/>
    <w:rsid w:val="00346377"/>
    <w:rsid w:val="00347D68"/>
    <w:rsid w:val="00350126"/>
    <w:rsid w:val="003520A9"/>
    <w:rsid w:val="00353812"/>
    <w:rsid w:val="003546A8"/>
    <w:rsid w:val="003547C5"/>
    <w:rsid w:val="00354F51"/>
    <w:rsid w:val="00355C19"/>
    <w:rsid w:val="00357BF6"/>
    <w:rsid w:val="00360319"/>
    <w:rsid w:val="00361A2E"/>
    <w:rsid w:val="00362586"/>
    <w:rsid w:val="00362EBB"/>
    <w:rsid w:val="003648AA"/>
    <w:rsid w:val="00365737"/>
    <w:rsid w:val="00365C5D"/>
    <w:rsid w:val="00366852"/>
    <w:rsid w:val="00366916"/>
    <w:rsid w:val="00366B83"/>
    <w:rsid w:val="003672EE"/>
    <w:rsid w:val="003749DD"/>
    <w:rsid w:val="0037542D"/>
    <w:rsid w:val="00375B2E"/>
    <w:rsid w:val="00377962"/>
    <w:rsid w:val="00382062"/>
    <w:rsid w:val="00382846"/>
    <w:rsid w:val="00383659"/>
    <w:rsid w:val="00383CBA"/>
    <w:rsid w:val="00383E85"/>
    <w:rsid w:val="0038492C"/>
    <w:rsid w:val="00386A9D"/>
    <w:rsid w:val="00386F24"/>
    <w:rsid w:val="003873BB"/>
    <w:rsid w:val="00390C0A"/>
    <w:rsid w:val="003918B2"/>
    <w:rsid w:val="00393C31"/>
    <w:rsid w:val="00394614"/>
    <w:rsid w:val="00394998"/>
    <w:rsid w:val="003962C8"/>
    <w:rsid w:val="00397050"/>
    <w:rsid w:val="00397103"/>
    <w:rsid w:val="003A094B"/>
    <w:rsid w:val="003A130E"/>
    <w:rsid w:val="003A39D7"/>
    <w:rsid w:val="003A553F"/>
    <w:rsid w:val="003A591C"/>
    <w:rsid w:val="003A5CF1"/>
    <w:rsid w:val="003A6381"/>
    <w:rsid w:val="003A7EA6"/>
    <w:rsid w:val="003B05E6"/>
    <w:rsid w:val="003B06D8"/>
    <w:rsid w:val="003B24B6"/>
    <w:rsid w:val="003B4F3B"/>
    <w:rsid w:val="003B51F7"/>
    <w:rsid w:val="003B576B"/>
    <w:rsid w:val="003B5D58"/>
    <w:rsid w:val="003B66C4"/>
    <w:rsid w:val="003B6836"/>
    <w:rsid w:val="003B6C86"/>
    <w:rsid w:val="003B6D5F"/>
    <w:rsid w:val="003B769F"/>
    <w:rsid w:val="003C0CF4"/>
    <w:rsid w:val="003C1504"/>
    <w:rsid w:val="003C1D86"/>
    <w:rsid w:val="003C3549"/>
    <w:rsid w:val="003C4634"/>
    <w:rsid w:val="003C503D"/>
    <w:rsid w:val="003C5BD7"/>
    <w:rsid w:val="003C619B"/>
    <w:rsid w:val="003C721A"/>
    <w:rsid w:val="003D10D4"/>
    <w:rsid w:val="003D1BC2"/>
    <w:rsid w:val="003D2716"/>
    <w:rsid w:val="003D2CDE"/>
    <w:rsid w:val="003D44C6"/>
    <w:rsid w:val="003D4F5E"/>
    <w:rsid w:val="003D4FC3"/>
    <w:rsid w:val="003D56B2"/>
    <w:rsid w:val="003D5A8C"/>
    <w:rsid w:val="003D7F51"/>
    <w:rsid w:val="003E0F68"/>
    <w:rsid w:val="003E1868"/>
    <w:rsid w:val="003E2806"/>
    <w:rsid w:val="003E3670"/>
    <w:rsid w:val="003E3E21"/>
    <w:rsid w:val="003E4DD1"/>
    <w:rsid w:val="003E54FC"/>
    <w:rsid w:val="003F1464"/>
    <w:rsid w:val="003F1A7F"/>
    <w:rsid w:val="003F2D4A"/>
    <w:rsid w:val="003F3AC9"/>
    <w:rsid w:val="003F57E4"/>
    <w:rsid w:val="003F62DE"/>
    <w:rsid w:val="003F745F"/>
    <w:rsid w:val="003F747A"/>
    <w:rsid w:val="004003D5"/>
    <w:rsid w:val="00400D39"/>
    <w:rsid w:val="00403690"/>
    <w:rsid w:val="004037FA"/>
    <w:rsid w:val="004038FC"/>
    <w:rsid w:val="00404415"/>
    <w:rsid w:val="00405F47"/>
    <w:rsid w:val="0041043C"/>
    <w:rsid w:val="00413C62"/>
    <w:rsid w:val="00414004"/>
    <w:rsid w:val="004143C2"/>
    <w:rsid w:val="00416B5E"/>
    <w:rsid w:val="0042237A"/>
    <w:rsid w:val="00424946"/>
    <w:rsid w:val="00424BD3"/>
    <w:rsid w:val="00425DFE"/>
    <w:rsid w:val="0042633C"/>
    <w:rsid w:val="00426813"/>
    <w:rsid w:val="00426965"/>
    <w:rsid w:val="00427883"/>
    <w:rsid w:val="00430FAA"/>
    <w:rsid w:val="004343A5"/>
    <w:rsid w:val="0044035B"/>
    <w:rsid w:val="00440B01"/>
    <w:rsid w:val="00441E6A"/>
    <w:rsid w:val="004447A7"/>
    <w:rsid w:val="004448DA"/>
    <w:rsid w:val="004450AF"/>
    <w:rsid w:val="004467FF"/>
    <w:rsid w:val="00446DBE"/>
    <w:rsid w:val="004477A9"/>
    <w:rsid w:val="004514A6"/>
    <w:rsid w:val="00452E32"/>
    <w:rsid w:val="00453163"/>
    <w:rsid w:val="00453A42"/>
    <w:rsid w:val="00457907"/>
    <w:rsid w:val="00461F5F"/>
    <w:rsid w:val="004623F0"/>
    <w:rsid w:val="00464201"/>
    <w:rsid w:val="004642D0"/>
    <w:rsid w:val="00464F5C"/>
    <w:rsid w:val="00467379"/>
    <w:rsid w:val="0047078C"/>
    <w:rsid w:val="00472D44"/>
    <w:rsid w:val="00472FF3"/>
    <w:rsid w:val="00473DAC"/>
    <w:rsid w:val="00473DD7"/>
    <w:rsid w:val="0047721A"/>
    <w:rsid w:val="004816F4"/>
    <w:rsid w:val="00481DAA"/>
    <w:rsid w:val="00482C86"/>
    <w:rsid w:val="00483869"/>
    <w:rsid w:val="00484DA3"/>
    <w:rsid w:val="0048507E"/>
    <w:rsid w:val="004854AA"/>
    <w:rsid w:val="0048668D"/>
    <w:rsid w:val="00487E1A"/>
    <w:rsid w:val="00487EBB"/>
    <w:rsid w:val="004904C8"/>
    <w:rsid w:val="004922F1"/>
    <w:rsid w:val="004937C4"/>
    <w:rsid w:val="0049386F"/>
    <w:rsid w:val="00495568"/>
    <w:rsid w:val="004961D6"/>
    <w:rsid w:val="00496BCA"/>
    <w:rsid w:val="00497429"/>
    <w:rsid w:val="004A172A"/>
    <w:rsid w:val="004A1D4E"/>
    <w:rsid w:val="004A6200"/>
    <w:rsid w:val="004B1698"/>
    <w:rsid w:val="004B25E2"/>
    <w:rsid w:val="004B63FC"/>
    <w:rsid w:val="004C10F4"/>
    <w:rsid w:val="004C36A1"/>
    <w:rsid w:val="004C44C2"/>
    <w:rsid w:val="004C4753"/>
    <w:rsid w:val="004C7B36"/>
    <w:rsid w:val="004D1937"/>
    <w:rsid w:val="004D2554"/>
    <w:rsid w:val="004D3348"/>
    <w:rsid w:val="004D3E2E"/>
    <w:rsid w:val="004D4427"/>
    <w:rsid w:val="004D4D07"/>
    <w:rsid w:val="004D5529"/>
    <w:rsid w:val="004D5644"/>
    <w:rsid w:val="004D6EFE"/>
    <w:rsid w:val="004E0C28"/>
    <w:rsid w:val="004E1EF1"/>
    <w:rsid w:val="004E2EDE"/>
    <w:rsid w:val="004E3561"/>
    <w:rsid w:val="004E3EBD"/>
    <w:rsid w:val="004E4185"/>
    <w:rsid w:val="004E6DDC"/>
    <w:rsid w:val="004E6DE3"/>
    <w:rsid w:val="004E79B7"/>
    <w:rsid w:val="004F03F9"/>
    <w:rsid w:val="004F04FD"/>
    <w:rsid w:val="004F1559"/>
    <w:rsid w:val="004F224E"/>
    <w:rsid w:val="004F3EA0"/>
    <w:rsid w:val="004F4849"/>
    <w:rsid w:val="004F6D52"/>
    <w:rsid w:val="004F7F46"/>
    <w:rsid w:val="005011C5"/>
    <w:rsid w:val="00501AD2"/>
    <w:rsid w:val="005025E8"/>
    <w:rsid w:val="00503A01"/>
    <w:rsid w:val="00503DAE"/>
    <w:rsid w:val="00503DBD"/>
    <w:rsid w:val="00504CE7"/>
    <w:rsid w:val="00506033"/>
    <w:rsid w:val="00506738"/>
    <w:rsid w:val="00506C04"/>
    <w:rsid w:val="00511426"/>
    <w:rsid w:val="0051260F"/>
    <w:rsid w:val="00513F91"/>
    <w:rsid w:val="005143DE"/>
    <w:rsid w:val="00514842"/>
    <w:rsid w:val="00514A38"/>
    <w:rsid w:val="00516FDB"/>
    <w:rsid w:val="00520137"/>
    <w:rsid w:val="005201F7"/>
    <w:rsid w:val="00520579"/>
    <w:rsid w:val="00520655"/>
    <w:rsid w:val="00521998"/>
    <w:rsid w:val="005238B7"/>
    <w:rsid w:val="00523DCF"/>
    <w:rsid w:val="00524583"/>
    <w:rsid w:val="00524E81"/>
    <w:rsid w:val="00531889"/>
    <w:rsid w:val="00532F26"/>
    <w:rsid w:val="005335B2"/>
    <w:rsid w:val="005346D7"/>
    <w:rsid w:val="00535E32"/>
    <w:rsid w:val="0053698B"/>
    <w:rsid w:val="00540123"/>
    <w:rsid w:val="00540D2D"/>
    <w:rsid w:val="00542004"/>
    <w:rsid w:val="0054278A"/>
    <w:rsid w:val="005446C9"/>
    <w:rsid w:val="005446CD"/>
    <w:rsid w:val="00544AF2"/>
    <w:rsid w:val="005454EF"/>
    <w:rsid w:val="005457C8"/>
    <w:rsid w:val="00546804"/>
    <w:rsid w:val="0054721D"/>
    <w:rsid w:val="00550954"/>
    <w:rsid w:val="00550FDA"/>
    <w:rsid w:val="005514CB"/>
    <w:rsid w:val="00553A4E"/>
    <w:rsid w:val="00556000"/>
    <w:rsid w:val="0055746E"/>
    <w:rsid w:val="00560FFE"/>
    <w:rsid w:val="00562B7F"/>
    <w:rsid w:val="00563F1B"/>
    <w:rsid w:val="005662B8"/>
    <w:rsid w:val="00570B85"/>
    <w:rsid w:val="00570ED6"/>
    <w:rsid w:val="00574EC8"/>
    <w:rsid w:val="0057794E"/>
    <w:rsid w:val="00582137"/>
    <w:rsid w:val="0058494D"/>
    <w:rsid w:val="00587C44"/>
    <w:rsid w:val="005920D0"/>
    <w:rsid w:val="005931EE"/>
    <w:rsid w:val="00594E49"/>
    <w:rsid w:val="00595515"/>
    <w:rsid w:val="005971C6"/>
    <w:rsid w:val="005974F3"/>
    <w:rsid w:val="00597B8A"/>
    <w:rsid w:val="00597BA4"/>
    <w:rsid w:val="005A0791"/>
    <w:rsid w:val="005A1BEC"/>
    <w:rsid w:val="005A3FE5"/>
    <w:rsid w:val="005A47C6"/>
    <w:rsid w:val="005A5CFD"/>
    <w:rsid w:val="005A5D18"/>
    <w:rsid w:val="005A67A1"/>
    <w:rsid w:val="005A79F7"/>
    <w:rsid w:val="005B0A00"/>
    <w:rsid w:val="005B16C1"/>
    <w:rsid w:val="005B274B"/>
    <w:rsid w:val="005B31A4"/>
    <w:rsid w:val="005B490D"/>
    <w:rsid w:val="005B4F56"/>
    <w:rsid w:val="005B5957"/>
    <w:rsid w:val="005B5CBB"/>
    <w:rsid w:val="005B6745"/>
    <w:rsid w:val="005B7BEC"/>
    <w:rsid w:val="005C0E1A"/>
    <w:rsid w:val="005C1633"/>
    <w:rsid w:val="005C1D7C"/>
    <w:rsid w:val="005C207F"/>
    <w:rsid w:val="005C20A5"/>
    <w:rsid w:val="005C466A"/>
    <w:rsid w:val="005C49DA"/>
    <w:rsid w:val="005C74F8"/>
    <w:rsid w:val="005C7B7D"/>
    <w:rsid w:val="005D1374"/>
    <w:rsid w:val="005D31BD"/>
    <w:rsid w:val="005D5FCD"/>
    <w:rsid w:val="005D64D0"/>
    <w:rsid w:val="005D776C"/>
    <w:rsid w:val="005E002D"/>
    <w:rsid w:val="005E1C3F"/>
    <w:rsid w:val="005E26CC"/>
    <w:rsid w:val="005E2C81"/>
    <w:rsid w:val="005E2F61"/>
    <w:rsid w:val="005E43E2"/>
    <w:rsid w:val="005E6DD8"/>
    <w:rsid w:val="005F0265"/>
    <w:rsid w:val="005F2772"/>
    <w:rsid w:val="005F2A19"/>
    <w:rsid w:val="005F360F"/>
    <w:rsid w:val="005F4241"/>
    <w:rsid w:val="005F4A29"/>
    <w:rsid w:val="005F5948"/>
    <w:rsid w:val="005F6716"/>
    <w:rsid w:val="0060093E"/>
    <w:rsid w:val="00601B51"/>
    <w:rsid w:val="0060296A"/>
    <w:rsid w:val="00603629"/>
    <w:rsid w:val="00603656"/>
    <w:rsid w:val="00604279"/>
    <w:rsid w:val="00606F13"/>
    <w:rsid w:val="00607778"/>
    <w:rsid w:val="00611D4B"/>
    <w:rsid w:val="00612D9A"/>
    <w:rsid w:val="00614199"/>
    <w:rsid w:val="00615A88"/>
    <w:rsid w:val="00616396"/>
    <w:rsid w:val="00616C05"/>
    <w:rsid w:val="0061728C"/>
    <w:rsid w:val="00617DF3"/>
    <w:rsid w:val="006229FE"/>
    <w:rsid w:val="00624E18"/>
    <w:rsid w:val="00625B3B"/>
    <w:rsid w:val="006265E4"/>
    <w:rsid w:val="006268CE"/>
    <w:rsid w:val="00626B12"/>
    <w:rsid w:val="00627B5F"/>
    <w:rsid w:val="00630396"/>
    <w:rsid w:val="006319B7"/>
    <w:rsid w:val="00631B6C"/>
    <w:rsid w:val="006320FD"/>
    <w:rsid w:val="00633980"/>
    <w:rsid w:val="006348CC"/>
    <w:rsid w:val="00634937"/>
    <w:rsid w:val="00634C9A"/>
    <w:rsid w:val="0063631A"/>
    <w:rsid w:val="00637423"/>
    <w:rsid w:val="00637C50"/>
    <w:rsid w:val="00640684"/>
    <w:rsid w:val="006407F9"/>
    <w:rsid w:val="006417F1"/>
    <w:rsid w:val="006421B1"/>
    <w:rsid w:val="00642DB6"/>
    <w:rsid w:val="00644563"/>
    <w:rsid w:val="00645069"/>
    <w:rsid w:val="00650C8D"/>
    <w:rsid w:val="00652ACB"/>
    <w:rsid w:val="00655CB3"/>
    <w:rsid w:val="0065693A"/>
    <w:rsid w:val="006602CC"/>
    <w:rsid w:val="00661B44"/>
    <w:rsid w:val="00663811"/>
    <w:rsid w:val="00663976"/>
    <w:rsid w:val="00664BF7"/>
    <w:rsid w:val="006676A5"/>
    <w:rsid w:val="00667860"/>
    <w:rsid w:val="00667A4A"/>
    <w:rsid w:val="00671CE1"/>
    <w:rsid w:val="0067322F"/>
    <w:rsid w:val="006732B1"/>
    <w:rsid w:val="006739E5"/>
    <w:rsid w:val="00674180"/>
    <w:rsid w:val="00675293"/>
    <w:rsid w:val="00675677"/>
    <w:rsid w:val="006757C1"/>
    <w:rsid w:val="00675C42"/>
    <w:rsid w:val="0067611F"/>
    <w:rsid w:val="006766E7"/>
    <w:rsid w:val="00677809"/>
    <w:rsid w:val="006802F9"/>
    <w:rsid w:val="006810C4"/>
    <w:rsid w:val="00684B71"/>
    <w:rsid w:val="00685046"/>
    <w:rsid w:val="006853D0"/>
    <w:rsid w:val="006859BC"/>
    <w:rsid w:val="00685C3C"/>
    <w:rsid w:val="00685F80"/>
    <w:rsid w:val="00686578"/>
    <w:rsid w:val="00686932"/>
    <w:rsid w:val="00686F30"/>
    <w:rsid w:val="0068713B"/>
    <w:rsid w:val="00687679"/>
    <w:rsid w:val="006920D1"/>
    <w:rsid w:val="00693A53"/>
    <w:rsid w:val="0069448B"/>
    <w:rsid w:val="00694CE4"/>
    <w:rsid w:val="00696282"/>
    <w:rsid w:val="00696ADF"/>
    <w:rsid w:val="00696FA4"/>
    <w:rsid w:val="006A0C83"/>
    <w:rsid w:val="006A2486"/>
    <w:rsid w:val="006A2645"/>
    <w:rsid w:val="006A3BE3"/>
    <w:rsid w:val="006A5D68"/>
    <w:rsid w:val="006A5E22"/>
    <w:rsid w:val="006A66BA"/>
    <w:rsid w:val="006A6F6A"/>
    <w:rsid w:val="006B13DA"/>
    <w:rsid w:val="006B13EB"/>
    <w:rsid w:val="006B2D71"/>
    <w:rsid w:val="006B5CB6"/>
    <w:rsid w:val="006B5D1E"/>
    <w:rsid w:val="006C0CD1"/>
    <w:rsid w:val="006C18D6"/>
    <w:rsid w:val="006C253F"/>
    <w:rsid w:val="006C3524"/>
    <w:rsid w:val="006C3D2A"/>
    <w:rsid w:val="006C428A"/>
    <w:rsid w:val="006C579E"/>
    <w:rsid w:val="006C60C4"/>
    <w:rsid w:val="006D24BB"/>
    <w:rsid w:val="006D2666"/>
    <w:rsid w:val="006D3083"/>
    <w:rsid w:val="006D3768"/>
    <w:rsid w:val="006D5D8D"/>
    <w:rsid w:val="006D60A7"/>
    <w:rsid w:val="006D6564"/>
    <w:rsid w:val="006E0EF8"/>
    <w:rsid w:val="006E1B26"/>
    <w:rsid w:val="006E214A"/>
    <w:rsid w:val="006E38B9"/>
    <w:rsid w:val="006E5BCE"/>
    <w:rsid w:val="006E5CA1"/>
    <w:rsid w:val="006E6044"/>
    <w:rsid w:val="006E6DCA"/>
    <w:rsid w:val="006E6EA3"/>
    <w:rsid w:val="006E72C5"/>
    <w:rsid w:val="006E7F4C"/>
    <w:rsid w:val="006F0434"/>
    <w:rsid w:val="006F0CF2"/>
    <w:rsid w:val="006F1D7F"/>
    <w:rsid w:val="006F1FF7"/>
    <w:rsid w:val="006F29A0"/>
    <w:rsid w:val="006F2AFA"/>
    <w:rsid w:val="006F2F86"/>
    <w:rsid w:val="006F5789"/>
    <w:rsid w:val="006F5A0A"/>
    <w:rsid w:val="00701C82"/>
    <w:rsid w:val="0070344A"/>
    <w:rsid w:val="00703882"/>
    <w:rsid w:val="00704F8C"/>
    <w:rsid w:val="007055D6"/>
    <w:rsid w:val="007060DE"/>
    <w:rsid w:val="00706248"/>
    <w:rsid w:val="007063EA"/>
    <w:rsid w:val="00706B60"/>
    <w:rsid w:val="00707629"/>
    <w:rsid w:val="00707F45"/>
    <w:rsid w:val="00710A57"/>
    <w:rsid w:val="00710C2E"/>
    <w:rsid w:val="00711549"/>
    <w:rsid w:val="00712E14"/>
    <w:rsid w:val="007130FD"/>
    <w:rsid w:val="0071488D"/>
    <w:rsid w:val="00714CB2"/>
    <w:rsid w:val="007158B9"/>
    <w:rsid w:val="00716170"/>
    <w:rsid w:val="007164C2"/>
    <w:rsid w:val="007175C9"/>
    <w:rsid w:val="0072049E"/>
    <w:rsid w:val="007268D9"/>
    <w:rsid w:val="007272E4"/>
    <w:rsid w:val="00727737"/>
    <w:rsid w:val="00730835"/>
    <w:rsid w:val="00732787"/>
    <w:rsid w:val="00733674"/>
    <w:rsid w:val="00734587"/>
    <w:rsid w:val="007349DA"/>
    <w:rsid w:val="00734EB5"/>
    <w:rsid w:val="0073512B"/>
    <w:rsid w:val="007404B4"/>
    <w:rsid w:val="007429C1"/>
    <w:rsid w:val="00743A73"/>
    <w:rsid w:val="0074571C"/>
    <w:rsid w:val="007519BC"/>
    <w:rsid w:val="00752FC8"/>
    <w:rsid w:val="00755C57"/>
    <w:rsid w:val="00756EE7"/>
    <w:rsid w:val="007570D8"/>
    <w:rsid w:val="00757A2F"/>
    <w:rsid w:val="007607BD"/>
    <w:rsid w:val="00762E01"/>
    <w:rsid w:val="00764738"/>
    <w:rsid w:val="00770566"/>
    <w:rsid w:val="007707CF"/>
    <w:rsid w:val="00771D73"/>
    <w:rsid w:val="00773D79"/>
    <w:rsid w:val="00774ADD"/>
    <w:rsid w:val="00776E10"/>
    <w:rsid w:val="00781CF6"/>
    <w:rsid w:val="00782ED9"/>
    <w:rsid w:val="00783578"/>
    <w:rsid w:val="00784002"/>
    <w:rsid w:val="00785815"/>
    <w:rsid w:val="00790117"/>
    <w:rsid w:val="00791AF6"/>
    <w:rsid w:val="0079256C"/>
    <w:rsid w:val="00792B8B"/>
    <w:rsid w:val="007947F6"/>
    <w:rsid w:val="00795DA6"/>
    <w:rsid w:val="00797A94"/>
    <w:rsid w:val="007A198C"/>
    <w:rsid w:val="007A24FA"/>
    <w:rsid w:val="007A27C1"/>
    <w:rsid w:val="007A2805"/>
    <w:rsid w:val="007A3369"/>
    <w:rsid w:val="007A3EDA"/>
    <w:rsid w:val="007A3F01"/>
    <w:rsid w:val="007A490F"/>
    <w:rsid w:val="007B01C0"/>
    <w:rsid w:val="007B068F"/>
    <w:rsid w:val="007B29F8"/>
    <w:rsid w:val="007B2B6F"/>
    <w:rsid w:val="007B3F34"/>
    <w:rsid w:val="007B60EF"/>
    <w:rsid w:val="007B635F"/>
    <w:rsid w:val="007B65D4"/>
    <w:rsid w:val="007B7C97"/>
    <w:rsid w:val="007B7EEF"/>
    <w:rsid w:val="007C1743"/>
    <w:rsid w:val="007C1C07"/>
    <w:rsid w:val="007C2075"/>
    <w:rsid w:val="007C28F4"/>
    <w:rsid w:val="007C36EF"/>
    <w:rsid w:val="007C3B62"/>
    <w:rsid w:val="007C4C17"/>
    <w:rsid w:val="007C643F"/>
    <w:rsid w:val="007D030E"/>
    <w:rsid w:val="007D0E67"/>
    <w:rsid w:val="007D153E"/>
    <w:rsid w:val="007D1C24"/>
    <w:rsid w:val="007D22DD"/>
    <w:rsid w:val="007D29D4"/>
    <w:rsid w:val="007D2A56"/>
    <w:rsid w:val="007D2E26"/>
    <w:rsid w:val="007D3B29"/>
    <w:rsid w:val="007D3C20"/>
    <w:rsid w:val="007D48F9"/>
    <w:rsid w:val="007D4FC5"/>
    <w:rsid w:val="007D6774"/>
    <w:rsid w:val="007E037C"/>
    <w:rsid w:val="007E2A9B"/>
    <w:rsid w:val="007E2B5F"/>
    <w:rsid w:val="007E3C2D"/>
    <w:rsid w:val="007E4E8A"/>
    <w:rsid w:val="007E798A"/>
    <w:rsid w:val="007F0CE3"/>
    <w:rsid w:val="007F0EDE"/>
    <w:rsid w:val="007F1891"/>
    <w:rsid w:val="007F1B46"/>
    <w:rsid w:val="007F21A2"/>
    <w:rsid w:val="007F346E"/>
    <w:rsid w:val="007F6317"/>
    <w:rsid w:val="00800934"/>
    <w:rsid w:val="00803A1D"/>
    <w:rsid w:val="00804059"/>
    <w:rsid w:val="008044AE"/>
    <w:rsid w:val="0080485B"/>
    <w:rsid w:val="00804973"/>
    <w:rsid w:val="00805B93"/>
    <w:rsid w:val="00807D7E"/>
    <w:rsid w:val="00811DD6"/>
    <w:rsid w:val="00814824"/>
    <w:rsid w:val="00821E0C"/>
    <w:rsid w:val="008239EB"/>
    <w:rsid w:val="008241E1"/>
    <w:rsid w:val="0082475E"/>
    <w:rsid w:val="00825CF8"/>
    <w:rsid w:val="008306CD"/>
    <w:rsid w:val="00830C16"/>
    <w:rsid w:val="00830C7C"/>
    <w:rsid w:val="00831247"/>
    <w:rsid w:val="00831A42"/>
    <w:rsid w:val="00832488"/>
    <w:rsid w:val="00833452"/>
    <w:rsid w:val="00834324"/>
    <w:rsid w:val="008364EB"/>
    <w:rsid w:val="00841062"/>
    <w:rsid w:val="00842ADA"/>
    <w:rsid w:val="008432D9"/>
    <w:rsid w:val="008450F3"/>
    <w:rsid w:val="00845B1F"/>
    <w:rsid w:val="00845D89"/>
    <w:rsid w:val="0084742B"/>
    <w:rsid w:val="008477F8"/>
    <w:rsid w:val="008479CA"/>
    <w:rsid w:val="008479FF"/>
    <w:rsid w:val="00850A8D"/>
    <w:rsid w:val="008510E3"/>
    <w:rsid w:val="00852CB3"/>
    <w:rsid w:val="00852E57"/>
    <w:rsid w:val="00854470"/>
    <w:rsid w:val="008552B4"/>
    <w:rsid w:val="00860C95"/>
    <w:rsid w:val="00860E7E"/>
    <w:rsid w:val="00861448"/>
    <w:rsid w:val="0086173D"/>
    <w:rsid w:val="00861968"/>
    <w:rsid w:val="00861BEB"/>
    <w:rsid w:val="00865CDF"/>
    <w:rsid w:val="0086683A"/>
    <w:rsid w:val="008722F9"/>
    <w:rsid w:val="00873857"/>
    <w:rsid w:val="00877D77"/>
    <w:rsid w:val="00885DB9"/>
    <w:rsid w:val="008862CB"/>
    <w:rsid w:val="00886363"/>
    <w:rsid w:val="00890724"/>
    <w:rsid w:val="00891C3B"/>
    <w:rsid w:val="00892341"/>
    <w:rsid w:val="00892B16"/>
    <w:rsid w:val="0089412C"/>
    <w:rsid w:val="008944BC"/>
    <w:rsid w:val="00894662"/>
    <w:rsid w:val="008947E2"/>
    <w:rsid w:val="008955D9"/>
    <w:rsid w:val="00895892"/>
    <w:rsid w:val="00895CD6"/>
    <w:rsid w:val="00895FC7"/>
    <w:rsid w:val="008972DB"/>
    <w:rsid w:val="008A1327"/>
    <w:rsid w:val="008A3AB3"/>
    <w:rsid w:val="008A4621"/>
    <w:rsid w:val="008A58BF"/>
    <w:rsid w:val="008A5D09"/>
    <w:rsid w:val="008A69B4"/>
    <w:rsid w:val="008A7408"/>
    <w:rsid w:val="008B204E"/>
    <w:rsid w:val="008B2C83"/>
    <w:rsid w:val="008B2DD3"/>
    <w:rsid w:val="008B3C87"/>
    <w:rsid w:val="008B3C9D"/>
    <w:rsid w:val="008B4145"/>
    <w:rsid w:val="008B4D8F"/>
    <w:rsid w:val="008C111D"/>
    <w:rsid w:val="008C113A"/>
    <w:rsid w:val="008C140B"/>
    <w:rsid w:val="008C22CF"/>
    <w:rsid w:val="008C2FA6"/>
    <w:rsid w:val="008C43D8"/>
    <w:rsid w:val="008C43E2"/>
    <w:rsid w:val="008C459A"/>
    <w:rsid w:val="008C5356"/>
    <w:rsid w:val="008C590D"/>
    <w:rsid w:val="008C64A4"/>
    <w:rsid w:val="008D0F7F"/>
    <w:rsid w:val="008D1A60"/>
    <w:rsid w:val="008D21B8"/>
    <w:rsid w:val="008D48A1"/>
    <w:rsid w:val="008D4F42"/>
    <w:rsid w:val="008D5CF1"/>
    <w:rsid w:val="008D6CBB"/>
    <w:rsid w:val="008E34D6"/>
    <w:rsid w:val="008E365C"/>
    <w:rsid w:val="008E39A6"/>
    <w:rsid w:val="008E3ECA"/>
    <w:rsid w:val="008E5693"/>
    <w:rsid w:val="008E572C"/>
    <w:rsid w:val="008E6AA0"/>
    <w:rsid w:val="008E736A"/>
    <w:rsid w:val="008F1AB9"/>
    <w:rsid w:val="008F298B"/>
    <w:rsid w:val="008F2D5F"/>
    <w:rsid w:val="008F30EB"/>
    <w:rsid w:val="008F33BA"/>
    <w:rsid w:val="008F3EEE"/>
    <w:rsid w:val="008F4873"/>
    <w:rsid w:val="008F70E8"/>
    <w:rsid w:val="008F7B9D"/>
    <w:rsid w:val="009000B0"/>
    <w:rsid w:val="009025E6"/>
    <w:rsid w:val="00903283"/>
    <w:rsid w:val="00905FEC"/>
    <w:rsid w:val="00906113"/>
    <w:rsid w:val="00906B77"/>
    <w:rsid w:val="00906D3B"/>
    <w:rsid w:val="00907A23"/>
    <w:rsid w:val="00912AA7"/>
    <w:rsid w:val="00912ADE"/>
    <w:rsid w:val="00912D88"/>
    <w:rsid w:val="00914D70"/>
    <w:rsid w:val="00915302"/>
    <w:rsid w:val="009156CE"/>
    <w:rsid w:val="00915A4E"/>
    <w:rsid w:val="0092143E"/>
    <w:rsid w:val="0092411F"/>
    <w:rsid w:val="00924B30"/>
    <w:rsid w:val="0092550E"/>
    <w:rsid w:val="009265BD"/>
    <w:rsid w:val="009267CD"/>
    <w:rsid w:val="009267ED"/>
    <w:rsid w:val="00927A32"/>
    <w:rsid w:val="0093309C"/>
    <w:rsid w:val="00934018"/>
    <w:rsid w:val="00934FE4"/>
    <w:rsid w:val="009352C2"/>
    <w:rsid w:val="0093573F"/>
    <w:rsid w:val="00937A73"/>
    <w:rsid w:val="00941E56"/>
    <w:rsid w:val="009441BA"/>
    <w:rsid w:val="00945178"/>
    <w:rsid w:val="00945428"/>
    <w:rsid w:val="009464E1"/>
    <w:rsid w:val="00951A92"/>
    <w:rsid w:val="00951DD0"/>
    <w:rsid w:val="0095265E"/>
    <w:rsid w:val="00952A96"/>
    <w:rsid w:val="00952B06"/>
    <w:rsid w:val="009561B0"/>
    <w:rsid w:val="00957162"/>
    <w:rsid w:val="009573AA"/>
    <w:rsid w:val="00957F45"/>
    <w:rsid w:val="009607B1"/>
    <w:rsid w:val="00960BB8"/>
    <w:rsid w:val="00960BDD"/>
    <w:rsid w:val="00960E28"/>
    <w:rsid w:val="009610F4"/>
    <w:rsid w:val="009613E0"/>
    <w:rsid w:val="0096198E"/>
    <w:rsid w:val="00963AA3"/>
    <w:rsid w:val="00963F62"/>
    <w:rsid w:val="00963FF0"/>
    <w:rsid w:val="009653DA"/>
    <w:rsid w:val="00965BC7"/>
    <w:rsid w:val="00970190"/>
    <w:rsid w:val="00970310"/>
    <w:rsid w:val="009703EF"/>
    <w:rsid w:val="009707DC"/>
    <w:rsid w:val="00970EA5"/>
    <w:rsid w:val="00970FB6"/>
    <w:rsid w:val="00975F59"/>
    <w:rsid w:val="009765D6"/>
    <w:rsid w:val="00977C5B"/>
    <w:rsid w:val="00977FFD"/>
    <w:rsid w:val="0098242D"/>
    <w:rsid w:val="00982CEC"/>
    <w:rsid w:val="00982F71"/>
    <w:rsid w:val="00984356"/>
    <w:rsid w:val="00986354"/>
    <w:rsid w:val="009865AF"/>
    <w:rsid w:val="00986716"/>
    <w:rsid w:val="009870F6"/>
    <w:rsid w:val="00991600"/>
    <w:rsid w:val="00992AA5"/>
    <w:rsid w:val="00992C75"/>
    <w:rsid w:val="00993769"/>
    <w:rsid w:val="00993CFE"/>
    <w:rsid w:val="009948CA"/>
    <w:rsid w:val="009956F6"/>
    <w:rsid w:val="009967B6"/>
    <w:rsid w:val="0099726B"/>
    <w:rsid w:val="009A2238"/>
    <w:rsid w:val="009A23B2"/>
    <w:rsid w:val="009A3584"/>
    <w:rsid w:val="009A3853"/>
    <w:rsid w:val="009B121F"/>
    <w:rsid w:val="009B2822"/>
    <w:rsid w:val="009B3B13"/>
    <w:rsid w:val="009B3CC5"/>
    <w:rsid w:val="009B6C86"/>
    <w:rsid w:val="009B734C"/>
    <w:rsid w:val="009B7D12"/>
    <w:rsid w:val="009C21AC"/>
    <w:rsid w:val="009C44C1"/>
    <w:rsid w:val="009C51A0"/>
    <w:rsid w:val="009C561A"/>
    <w:rsid w:val="009C5790"/>
    <w:rsid w:val="009C5A97"/>
    <w:rsid w:val="009C5CDF"/>
    <w:rsid w:val="009C5F23"/>
    <w:rsid w:val="009C6339"/>
    <w:rsid w:val="009C6B7E"/>
    <w:rsid w:val="009C6C53"/>
    <w:rsid w:val="009C73D9"/>
    <w:rsid w:val="009D23E2"/>
    <w:rsid w:val="009D3BAF"/>
    <w:rsid w:val="009D3BB0"/>
    <w:rsid w:val="009D55F4"/>
    <w:rsid w:val="009D689E"/>
    <w:rsid w:val="009D76EC"/>
    <w:rsid w:val="009E0E0D"/>
    <w:rsid w:val="009E293B"/>
    <w:rsid w:val="009E2E38"/>
    <w:rsid w:val="009E5700"/>
    <w:rsid w:val="009E5FA0"/>
    <w:rsid w:val="009E6A32"/>
    <w:rsid w:val="009F0927"/>
    <w:rsid w:val="009F1030"/>
    <w:rsid w:val="009F152D"/>
    <w:rsid w:val="009F2273"/>
    <w:rsid w:val="009F3112"/>
    <w:rsid w:val="009F361E"/>
    <w:rsid w:val="009F5254"/>
    <w:rsid w:val="009F551A"/>
    <w:rsid w:val="009F5AE7"/>
    <w:rsid w:val="009F6E35"/>
    <w:rsid w:val="009F77DA"/>
    <w:rsid w:val="00A010A2"/>
    <w:rsid w:val="00A0197B"/>
    <w:rsid w:val="00A02B32"/>
    <w:rsid w:val="00A02B50"/>
    <w:rsid w:val="00A02DFB"/>
    <w:rsid w:val="00A03CEB"/>
    <w:rsid w:val="00A0595F"/>
    <w:rsid w:val="00A06091"/>
    <w:rsid w:val="00A07FAA"/>
    <w:rsid w:val="00A116DC"/>
    <w:rsid w:val="00A136BE"/>
    <w:rsid w:val="00A145CB"/>
    <w:rsid w:val="00A14E65"/>
    <w:rsid w:val="00A1587A"/>
    <w:rsid w:val="00A15AFD"/>
    <w:rsid w:val="00A16203"/>
    <w:rsid w:val="00A16990"/>
    <w:rsid w:val="00A210A1"/>
    <w:rsid w:val="00A211B1"/>
    <w:rsid w:val="00A21431"/>
    <w:rsid w:val="00A2156D"/>
    <w:rsid w:val="00A256F2"/>
    <w:rsid w:val="00A25840"/>
    <w:rsid w:val="00A27146"/>
    <w:rsid w:val="00A3097D"/>
    <w:rsid w:val="00A31D05"/>
    <w:rsid w:val="00A333B9"/>
    <w:rsid w:val="00A355A9"/>
    <w:rsid w:val="00A35AF7"/>
    <w:rsid w:val="00A3667C"/>
    <w:rsid w:val="00A40046"/>
    <w:rsid w:val="00A43769"/>
    <w:rsid w:val="00A50B5E"/>
    <w:rsid w:val="00A50E88"/>
    <w:rsid w:val="00A5131D"/>
    <w:rsid w:val="00A53AA1"/>
    <w:rsid w:val="00A5487A"/>
    <w:rsid w:val="00A54950"/>
    <w:rsid w:val="00A54B61"/>
    <w:rsid w:val="00A61A14"/>
    <w:rsid w:val="00A62433"/>
    <w:rsid w:val="00A62633"/>
    <w:rsid w:val="00A62B6D"/>
    <w:rsid w:val="00A6569B"/>
    <w:rsid w:val="00A664E9"/>
    <w:rsid w:val="00A66C81"/>
    <w:rsid w:val="00A66E2E"/>
    <w:rsid w:val="00A67307"/>
    <w:rsid w:val="00A67341"/>
    <w:rsid w:val="00A67E20"/>
    <w:rsid w:val="00A72C0A"/>
    <w:rsid w:val="00A742A9"/>
    <w:rsid w:val="00A745C7"/>
    <w:rsid w:val="00A755EA"/>
    <w:rsid w:val="00A7651B"/>
    <w:rsid w:val="00A779E7"/>
    <w:rsid w:val="00A80E54"/>
    <w:rsid w:val="00A81128"/>
    <w:rsid w:val="00A821A9"/>
    <w:rsid w:val="00A83BFE"/>
    <w:rsid w:val="00A84D10"/>
    <w:rsid w:val="00A85681"/>
    <w:rsid w:val="00A864AF"/>
    <w:rsid w:val="00A91437"/>
    <w:rsid w:val="00A9194B"/>
    <w:rsid w:val="00A92000"/>
    <w:rsid w:val="00A93C71"/>
    <w:rsid w:val="00A94D14"/>
    <w:rsid w:val="00A958C3"/>
    <w:rsid w:val="00AA23B2"/>
    <w:rsid w:val="00AA29B9"/>
    <w:rsid w:val="00AA2A56"/>
    <w:rsid w:val="00AA3206"/>
    <w:rsid w:val="00AA4667"/>
    <w:rsid w:val="00AA4D86"/>
    <w:rsid w:val="00AB13E7"/>
    <w:rsid w:val="00AB1520"/>
    <w:rsid w:val="00AB182B"/>
    <w:rsid w:val="00AB1C96"/>
    <w:rsid w:val="00AB3811"/>
    <w:rsid w:val="00AB46A7"/>
    <w:rsid w:val="00AB5246"/>
    <w:rsid w:val="00AB563F"/>
    <w:rsid w:val="00AB569B"/>
    <w:rsid w:val="00AC091F"/>
    <w:rsid w:val="00AC2790"/>
    <w:rsid w:val="00AC3E42"/>
    <w:rsid w:val="00AC5D20"/>
    <w:rsid w:val="00AC69F1"/>
    <w:rsid w:val="00AC7AF0"/>
    <w:rsid w:val="00AD317D"/>
    <w:rsid w:val="00AD5199"/>
    <w:rsid w:val="00AD593E"/>
    <w:rsid w:val="00AD5A88"/>
    <w:rsid w:val="00AD64DC"/>
    <w:rsid w:val="00AD76FD"/>
    <w:rsid w:val="00AD7E0A"/>
    <w:rsid w:val="00AE0357"/>
    <w:rsid w:val="00AE075F"/>
    <w:rsid w:val="00AE2076"/>
    <w:rsid w:val="00AE2233"/>
    <w:rsid w:val="00AE569C"/>
    <w:rsid w:val="00AE5B52"/>
    <w:rsid w:val="00AE66FC"/>
    <w:rsid w:val="00AF1AF3"/>
    <w:rsid w:val="00AF1CEB"/>
    <w:rsid w:val="00AF2FEF"/>
    <w:rsid w:val="00AF548B"/>
    <w:rsid w:val="00AF7293"/>
    <w:rsid w:val="00AF7856"/>
    <w:rsid w:val="00B01509"/>
    <w:rsid w:val="00B01E8C"/>
    <w:rsid w:val="00B10D99"/>
    <w:rsid w:val="00B1112A"/>
    <w:rsid w:val="00B112F3"/>
    <w:rsid w:val="00B11D0C"/>
    <w:rsid w:val="00B11E54"/>
    <w:rsid w:val="00B123FC"/>
    <w:rsid w:val="00B13D62"/>
    <w:rsid w:val="00B1411F"/>
    <w:rsid w:val="00B14743"/>
    <w:rsid w:val="00B150A0"/>
    <w:rsid w:val="00B15497"/>
    <w:rsid w:val="00B15CFC"/>
    <w:rsid w:val="00B15DDD"/>
    <w:rsid w:val="00B2040C"/>
    <w:rsid w:val="00B21BF8"/>
    <w:rsid w:val="00B22014"/>
    <w:rsid w:val="00B227B9"/>
    <w:rsid w:val="00B2379A"/>
    <w:rsid w:val="00B24BF8"/>
    <w:rsid w:val="00B253C2"/>
    <w:rsid w:val="00B25763"/>
    <w:rsid w:val="00B25D02"/>
    <w:rsid w:val="00B25EF3"/>
    <w:rsid w:val="00B278C6"/>
    <w:rsid w:val="00B300EF"/>
    <w:rsid w:val="00B316A6"/>
    <w:rsid w:val="00B3228C"/>
    <w:rsid w:val="00B337B1"/>
    <w:rsid w:val="00B34C61"/>
    <w:rsid w:val="00B3646B"/>
    <w:rsid w:val="00B37A65"/>
    <w:rsid w:val="00B40190"/>
    <w:rsid w:val="00B4119E"/>
    <w:rsid w:val="00B42B56"/>
    <w:rsid w:val="00B4302D"/>
    <w:rsid w:val="00B43732"/>
    <w:rsid w:val="00B44A5C"/>
    <w:rsid w:val="00B44C22"/>
    <w:rsid w:val="00B4648C"/>
    <w:rsid w:val="00B46550"/>
    <w:rsid w:val="00B477DD"/>
    <w:rsid w:val="00B50729"/>
    <w:rsid w:val="00B5230A"/>
    <w:rsid w:val="00B524A3"/>
    <w:rsid w:val="00B54538"/>
    <w:rsid w:val="00B55090"/>
    <w:rsid w:val="00B5532E"/>
    <w:rsid w:val="00B55699"/>
    <w:rsid w:val="00B55786"/>
    <w:rsid w:val="00B5638A"/>
    <w:rsid w:val="00B5662C"/>
    <w:rsid w:val="00B56CD3"/>
    <w:rsid w:val="00B57074"/>
    <w:rsid w:val="00B570C9"/>
    <w:rsid w:val="00B573E5"/>
    <w:rsid w:val="00B60C7D"/>
    <w:rsid w:val="00B62CAB"/>
    <w:rsid w:val="00B673D1"/>
    <w:rsid w:val="00B67B79"/>
    <w:rsid w:val="00B70402"/>
    <w:rsid w:val="00B7344E"/>
    <w:rsid w:val="00B737F3"/>
    <w:rsid w:val="00B7411A"/>
    <w:rsid w:val="00B7422E"/>
    <w:rsid w:val="00B74CD8"/>
    <w:rsid w:val="00B764D9"/>
    <w:rsid w:val="00B7653C"/>
    <w:rsid w:val="00B76D17"/>
    <w:rsid w:val="00B770DB"/>
    <w:rsid w:val="00B774A4"/>
    <w:rsid w:val="00B77B46"/>
    <w:rsid w:val="00B77D97"/>
    <w:rsid w:val="00B80CE8"/>
    <w:rsid w:val="00B81C63"/>
    <w:rsid w:val="00B836C8"/>
    <w:rsid w:val="00B86294"/>
    <w:rsid w:val="00B866B8"/>
    <w:rsid w:val="00B87110"/>
    <w:rsid w:val="00B90BFE"/>
    <w:rsid w:val="00B940B2"/>
    <w:rsid w:val="00B944C7"/>
    <w:rsid w:val="00B945BA"/>
    <w:rsid w:val="00B95832"/>
    <w:rsid w:val="00B9608C"/>
    <w:rsid w:val="00B9632B"/>
    <w:rsid w:val="00B96AAE"/>
    <w:rsid w:val="00B9704D"/>
    <w:rsid w:val="00B97532"/>
    <w:rsid w:val="00B97A42"/>
    <w:rsid w:val="00BA161F"/>
    <w:rsid w:val="00BA1EB9"/>
    <w:rsid w:val="00BA3A19"/>
    <w:rsid w:val="00BA3D31"/>
    <w:rsid w:val="00BA79A3"/>
    <w:rsid w:val="00BB1425"/>
    <w:rsid w:val="00BB1EBA"/>
    <w:rsid w:val="00BB2991"/>
    <w:rsid w:val="00BB2A4C"/>
    <w:rsid w:val="00BB34C4"/>
    <w:rsid w:val="00BB6B50"/>
    <w:rsid w:val="00BB71E4"/>
    <w:rsid w:val="00BC0B56"/>
    <w:rsid w:val="00BC1133"/>
    <w:rsid w:val="00BC161C"/>
    <w:rsid w:val="00BC1B26"/>
    <w:rsid w:val="00BC3F44"/>
    <w:rsid w:val="00BC4D92"/>
    <w:rsid w:val="00BC55A4"/>
    <w:rsid w:val="00BC6529"/>
    <w:rsid w:val="00BC6DDB"/>
    <w:rsid w:val="00BD3759"/>
    <w:rsid w:val="00BD642C"/>
    <w:rsid w:val="00BD6753"/>
    <w:rsid w:val="00BD6B18"/>
    <w:rsid w:val="00BD72DC"/>
    <w:rsid w:val="00BD76A5"/>
    <w:rsid w:val="00BE0226"/>
    <w:rsid w:val="00BE0CD1"/>
    <w:rsid w:val="00BE1EB7"/>
    <w:rsid w:val="00BE245E"/>
    <w:rsid w:val="00BE27F9"/>
    <w:rsid w:val="00BE2C23"/>
    <w:rsid w:val="00BE2EC1"/>
    <w:rsid w:val="00BE4538"/>
    <w:rsid w:val="00BE4BE6"/>
    <w:rsid w:val="00BE7F60"/>
    <w:rsid w:val="00BF0287"/>
    <w:rsid w:val="00BF1C94"/>
    <w:rsid w:val="00BF2A9A"/>
    <w:rsid w:val="00BF2D84"/>
    <w:rsid w:val="00BF2E4E"/>
    <w:rsid w:val="00BF3042"/>
    <w:rsid w:val="00BF3574"/>
    <w:rsid w:val="00BF6ADC"/>
    <w:rsid w:val="00BF73AA"/>
    <w:rsid w:val="00C00081"/>
    <w:rsid w:val="00C00455"/>
    <w:rsid w:val="00C00790"/>
    <w:rsid w:val="00C00C6E"/>
    <w:rsid w:val="00C04805"/>
    <w:rsid w:val="00C05844"/>
    <w:rsid w:val="00C072A2"/>
    <w:rsid w:val="00C07B9A"/>
    <w:rsid w:val="00C07F20"/>
    <w:rsid w:val="00C10E2D"/>
    <w:rsid w:val="00C116FD"/>
    <w:rsid w:val="00C1323B"/>
    <w:rsid w:val="00C15452"/>
    <w:rsid w:val="00C15649"/>
    <w:rsid w:val="00C1698D"/>
    <w:rsid w:val="00C21CA8"/>
    <w:rsid w:val="00C22E4D"/>
    <w:rsid w:val="00C26166"/>
    <w:rsid w:val="00C26A6C"/>
    <w:rsid w:val="00C26FBF"/>
    <w:rsid w:val="00C3043C"/>
    <w:rsid w:val="00C3168A"/>
    <w:rsid w:val="00C32DD8"/>
    <w:rsid w:val="00C33D0F"/>
    <w:rsid w:val="00C35400"/>
    <w:rsid w:val="00C3774E"/>
    <w:rsid w:val="00C37BED"/>
    <w:rsid w:val="00C40734"/>
    <w:rsid w:val="00C4121E"/>
    <w:rsid w:val="00C420E2"/>
    <w:rsid w:val="00C430A3"/>
    <w:rsid w:val="00C465CA"/>
    <w:rsid w:val="00C46B0F"/>
    <w:rsid w:val="00C46C77"/>
    <w:rsid w:val="00C4752B"/>
    <w:rsid w:val="00C5116E"/>
    <w:rsid w:val="00C52519"/>
    <w:rsid w:val="00C52E59"/>
    <w:rsid w:val="00C53028"/>
    <w:rsid w:val="00C530F4"/>
    <w:rsid w:val="00C54E36"/>
    <w:rsid w:val="00C56B1B"/>
    <w:rsid w:val="00C57FD6"/>
    <w:rsid w:val="00C632DE"/>
    <w:rsid w:val="00C63BAF"/>
    <w:rsid w:val="00C65C84"/>
    <w:rsid w:val="00C66A68"/>
    <w:rsid w:val="00C7039E"/>
    <w:rsid w:val="00C70621"/>
    <w:rsid w:val="00C71630"/>
    <w:rsid w:val="00C72183"/>
    <w:rsid w:val="00C721A8"/>
    <w:rsid w:val="00C726CB"/>
    <w:rsid w:val="00C72822"/>
    <w:rsid w:val="00C72D94"/>
    <w:rsid w:val="00C7399A"/>
    <w:rsid w:val="00C73CC9"/>
    <w:rsid w:val="00C757FB"/>
    <w:rsid w:val="00C7639C"/>
    <w:rsid w:val="00C773E0"/>
    <w:rsid w:val="00C801DF"/>
    <w:rsid w:val="00C80369"/>
    <w:rsid w:val="00C80917"/>
    <w:rsid w:val="00C81868"/>
    <w:rsid w:val="00C82AF9"/>
    <w:rsid w:val="00C83CC4"/>
    <w:rsid w:val="00C85012"/>
    <w:rsid w:val="00C85D5A"/>
    <w:rsid w:val="00C9209C"/>
    <w:rsid w:val="00C95CD1"/>
    <w:rsid w:val="00C95D87"/>
    <w:rsid w:val="00C96A3F"/>
    <w:rsid w:val="00CA0B75"/>
    <w:rsid w:val="00CA3FE5"/>
    <w:rsid w:val="00CA6732"/>
    <w:rsid w:val="00CB1423"/>
    <w:rsid w:val="00CB2075"/>
    <w:rsid w:val="00CB2107"/>
    <w:rsid w:val="00CB3F26"/>
    <w:rsid w:val="00CB3FB4"/>
    <w:rsid w:val="00CB6F93"/>
    <w:rsid w:val="00CB74DA"/>
    <w:rsid w:val="00CC1555"/>
    <w:rsid w:val="00CC17E2"/>
    <w:rsid w:val="00CC1846"/>
    <w:rsid w:val="00CC3746"/>
    <w:rsid w:val="00CC3772"/>
    <w:rsid w:val="00CC3DBE"/>
    <w:rsid w:val="00CC52A9"/>
    <w:rsid w:val="00CC6B0F"/>
    <w:rsid w:val="00CD0363"/>
    <w:rsid w:val="00CD257D"/>
    <w:rsid w:val="00CD401A"/>
    <w:rsid w:val="00CD4950"/>
    <w:rsid w:val="00CD4C0E"/>
    <w:rsid w:val="00CD4CD7"/>
    <w:rsid w:val="00CD637B"/>
    <w:rsid w:val="00CD65C6"/>
    <w:rsid w:val="00CD74D6"/>
    <w:rsid w:val="00CD7D9E"/>
    <w:rsid w:val="00CE21FD"/>
    <w:rsid w:val="00CE2FE6"/>
    <w:rsid w:val="00CE3E2C"/>
    <w:rsid w:val="00CE5730"/>
    <w:rsid w:val="00CE7E77"/>
    <w:rsid w:val="00CF043C"/>
    <w:rsid w:val="00CF0BE3"/>
    <w:rsid w:val="00CF1710"/>
    <w:rsid w:val="00CF1F51"/>
    <w:rsid w:val="00CF2788"/>
    <w:rsid w:val="00CF2878"/>
    <w:rsid w:val="00CF2F0B"/>
    <w:rsid w:val="00CF3697"/>
    <w:rsid w:val="00CF462D"/>
    <w:rsid w:val="00CF4860"/>
    <w:rsid w:val="00CF4B02"/>
    <w:rsid w:val="00CF588F"/>
    <w:rsid w:val="00CF6462"/>
    <w:rsid w:val="00CF6FA9"/>
    <w:rsid w:val="00CF799A"/>
    <w:rsid w:val="00CF7D07"/>
    <w:rsid w:val="00D00685"/>
    <w:rsid w:val="00D00CB1"/>
    <w:rsid w:val="00D02CA0"/>
    <w:rsid w:val="00D03017"/>
    <w:rsid w:val="00D047CF"/>
    <w:rsid w:val="00D0645E"/>
    <w:rsid w:val="00D0687D"/>
    <w:rsid w:val="00D06A6E"/>
    <w:rsid w:val="00D07707"/>
    <w:rsid w:val="00D07FD7"/>
    <w:rsid w:val="00D15E7D"/>
    <w:rsid w:val="00D23772"/>
    <w:rsid w:val="00D25067"/>
    <w:rsid w:val="00D2708C"/>
    <w:rsid w:val="00D311C8"/>
    <w:rsid w:val="00D3418F"/>
    <w:rsid w:val="00D34732"/>
    <w:rsid w:val="00D37B0E"/>
    <w:rsid w:val="00D42846"/>
    <w:rsid w:val="00D44D49"/>
    <w:rsid w:val="00D45D81"/>
    <w:rsid w:val="00D478C6"/>
    <w:rsid w:val="00D502B5"/>
    <w:rsid w:val="00D50A01"/>
    <w:rsid w:val="00D51119"/>
    <w:rsid w:val="00D53EFF"/>
    <w:rsid w:val="00D54C3E"/>
    <w:rsid w:val="00D57BD6"/>
    <w:rsid w:val="00D622E9"/>
    <w:rsid w:val="00D62508"/>
    <w:rsid w:val="00D6647F"/>
    <w:rsid w:val="00D70228"/>
    <w:rsid w:val="00D71374"/>
    <w:rsid w:val="00D71AC6"/>
    <w:rsid w:val="00D72A49"/>
    <w:rsid w:val="00D750AD"/>
    <w:rsid w:val="00D76047"/>
    <w:rsid w:val="00D76767"/>
    <w:rsid w:val="00D7765B"/>
    <w:rsid w:val="00D77E5C"/>
    <w:rsid w:val="00D8180E"/>
    <w:rsid w:val="00D83A63"/>
    <w:rsid w:val="00D85A14"/>
    <w:rsid w:val="00D86FF8"/>
    <w:rsid w:val="00D871C8"/>
    <w:rsid w:val="00D90E66"/>
    <w:rsid w:val="00D91AB7"/>
    <w:rsid w:val="00D94628"/>
    <w:rsid w:val="00D9513E"/>
    <w:rsid w:val="00D9582F"/>
    <w:rsid w:val="00D95AA1"/>
    <w:rsid w:val="00D97175"/>
    <w:rsid w:val="00D97A81"/>
    <w:rsid w:val="00DA07A4"/>
    <w:rsid w:val="00DA2529"/>
    <w:rsid w:val="00DA2D8F"/>
    <w:rsid w:val="00DA42D9"/>
    <w:rsid w:val="00DA4E24"/>
    <w:rsid w:val="00DA5DFD"/>
    <w:rsid w:val="00DB0B66"/>
    <w:rsid w:val="00DB2812"/>
    <w:rsid w:val="00DB46BB"/>
    <w:rsid w:val="00DB506C"/>
    <w:rsid w:val="00DB5F36"/>
    <w:rsid w:val="00DB6ACD"/>
    <w:rsid w:val="00DB7ADC"/>
    <w:rsid w:val="00DC1686"/>
    <w:rsid w:val="00DC1752"/>
    <w:rsid w:val="00DC23F5"/>
    <w:rsid w:val="00DC29BF"/>
    <w:rsid w:val="00DC613F"/>
    <w:rsid w:val="00DC61AA"/>
    <w:rsid w:val="00DD036B"/>
    <w:rsid w:val="00DD08D6"/>
    <w:rsid w:val="00DD0C50"/>
    <w:rsid w:val="00DD0FDC"/>
    <w:rsid w:val="00DD2168"/>
    <w:rsid w:val="00DD393F"/>
    <w:rsid w:val="00DD3D55"/>
    <w:rsid w:val="00DD3F15"/>
    <w:rsid w:val="00DD4491"/>
    <w:rsid w:val="00DD61B8"/>
    <w:rsid w:val="00DD7AFD"/>
    <w:rsid w:val="00DE17CF"/>
    <w:rsid w:val="00DE1BE9"/>
    <w:rsid w:val="00DE1C7C"/>
    <w:rsid w:val="00DE1C92"/>
    <w:rsid w:val="00DE2189"/>
    <w:rsid w:val="00DE2C2D"/>
    <w:rsid w:val="00DE2CCB"/>
    <w:rsid w:val="00DE3672"/>
    <w:rsid w:val="00DE36B2"/>
    <w:rsid w:val="00DE3A7D"/>
    <w:rsid w:val="00DE4CB7"/>
    <w:rsid w:val="00DE4EC9"/>
    <w:rsid w:val="00DE53EE"/>
    <w:rsid w:val="00DF02FD"/>
    <w:rsid w:val="00DF1181"/>
    <w:rsid w:val="00DF1D01"/>
    <w:rsid w:val="00DF3959"/>
    <w:rsid w:val="00DF5344"/>
    <w:rsid w:val="00DF544E"/>
    <w:rsid w:val="00DF59D6"/>
    <w:rsid w:val="00DF5B7F"/>
    <w:rsid w:val="00DF638E"/>
    <w:rsid w:val="00DF773A"/>
    <w:rsid w:val="00DF7DB5"/>
    <w:rsid w:val="00E01699"/>
    <w:rsid w:val="00E0218E"/>
    <w:rsid w:val="00E03F2A"/>
    <w:rsid w:val="00E04BE5"/>
    <w:rsid w:val="00E073DB"/>
    <w:rsid w:val="00E07471"/>
    <w:rsid w:val="00E113FF"/>
    <w:rsid w:val="00E12485"/>
    <w:rsid w:val="00E133E5"/>
    <w:rsid w:val="00E13B0D"/>
    <w:rsid w:val="00E1640B"/>
    <w:rsid w:val="00E164E0"/>
    <w:rsid w:val="00E16981"/>
    <w:rsid w:val="00E223B8"/>
    <w:rsid w:val="00E227C4"/>
    <w:rsid w:val="00E22C30"/>
    <w:rsid w:val="00E24DFC"/>
    <w:rsid w:val="00E26121"/>
    <w:rsid w:val="00E266E2"/>
    <w:rsid w:val="00E278AE"/>
    <w:rsid w:val="00E310E7"/>
    <w:rsid w:val="00E331F0"/>
    <w:rsid w:val="00E34070"/>
    <w:rsid w:val="00E35003"/>
    <w:rsid w:val="00E350D5"/>
    <w:rsid w:val="00E378D8"/>
    <w:rsid w:val="00E37EFB"/>
    <w:rsid w:val="00E40898"/>
    <w:rsid w:val="00E412C4"/>
    <w:rsid w:val="00E41416"/>
    <w:rsid w:val="00E41DCE"/>
    <w:rsid w:val="00E4263C"/>
    <w:rsid w:val="00E42775"/>
    <w:rsid w:val="00E430CD"/>
    <w:rsid w:val="00E445AA"/>
    <w:rsid w:val="00E4543E"/>
    <w:rsid w:val="00E4748F"/>
    <w:rsid w:val="00E51815"/>
    <w:rsid w:val="00E5661C"/>
    <w:rsid w:val="00E61699"/>
    <w:rsid w:val="00E61A11"/>
    <w:rsid w:val="00E6395B"/>
    <w:rsid w:val="00E6676A"/>
    <w:rsid w:val="00E66799"/>
    <w:rsid w:val="00E67358"/>
    <w:rsid w:val="00E72560"/>
    <w:rsid w:val="00E72993"/>
    <w:rsid w:val="00E73D41"/>
    <w:rsid w:val="00E74F28"/>
    <w:rsid w:val="00E7514C"/>
    <w:rsid w:val="00E75920"/>
    <w:rsid w:val="00E76D99"/>
    <w:rsid w:val="00E80BCD"/>
    <w:rsid w:val="00E85BA9"/>
    <w:rsid w:val="00E873AE"/>
    <w:rsid w:val="00E907FA"/>
    <w:rsid w:val="00E91AD4"/>
    <w:rsid w:val="00E91C8D"/>
    <w:rsid w:val="00E920A8"/>
    <w:rsid w:val="00E93FCC"/>
    <w:rsid w:val="00E94658"/>
    <w:rsid w:val="00E947FE"/>
    <w:rsid w:val="00E94F8F"/>
    <w:rsid w:val="00E95373"/>
    <w:rsid w:val="00E9659B"/>
    <w:rsid w:val="00E96CD4"/>
    <w:rsid w:val="00E9794F"/>
    <w:rsid w:val="00E97DD7"/>
    <w:rsid w:val="00EA0D5A"/>
    <w:rsid w:val="00EA0E37"/>
    <w:rsid w:val="00EA0EB2"/>
    <w:rsid w:val="00EA13A6"/>
    <w:rsid w:val="00EA2574"/>
    <w:rsid w:val="00EA5136"/>
    <w:rsid w:val="00EA568A"/>
    <w:rsid w:val="00EB1734"/>
    <w:rsid w:val="00EB1A77"/>
    <w:rsid w:val="00EB1A9B"/>
    <w:rsid w:val="00EB2D16"/>
    <w:rsid w:val="00EB33B8"/>
    <w:rsid w:val="00EB34E0"/>
    <w:rsid w:val="00EB3C10"/>
    <w:rsid w:val="00EB3C31"/>
    <w:rsid w:val="00EB4941"/>
    <w:rsid w:val="00EB4CF1"/>
    <w:rsid w:val="00EB6393"/>
    <w:rsid w:val="00EB7643"/>
    <w:rsid w:val="00EB7A07"/>
    <w:rsid w:val="00EC0D43"/>
    <w:rsid w:val="00EC143E"/>
    <w:rsid w:val="00EC4DB2"/>
    <w:rsid w:val="00EC6F8E"/>
    <w:rsid w:val="00ED1D08"/>
    <w:rsid w:val="00ED2913"/>
    <w:rsid w:val="00ED2CDC"/>
    <w:rsid w:val="00ED3AF7"/>
    <w:rsid w:val="00ED564B"/>
    <w:rsid w:val="00ED5B4E"/>
    <w:rsid w:val="00ED7719"/>
    <w:rsid w:val="00EE04C1"/>
    <w:rsid w:val="00EE34E3"/>
    <w:rsid w:val="00EE4AC9"/>
    <w:rsid w:val="00EE4DA9"/>
    <w:rsid w:val="00EE52F8"/>
    <w:rsid w:val="00EE5AB0"/>
    <w:rsid w:val="00EE6A41"/>
    <w:rsid w:val="00EF1A91"/>
    <w:rsid w:val="00EF266D"/>
    <w:rsid w:val="00EF29DB"/>
    <w:rsid w:val="00EF3348"/>
    <w:rsid w:val="00EF3421"/>
    <w:rsid w:val="00EF361E"/>
    <w:rsid w:val="00EF4A55"/>
    <w:rsid w:val="00EF4AB6"/>
    <w:rsid w:val="00EF52E0"/>
    <w:rsid w:val="00EF5648"/>
    <w:rsid w:val="00EF6687"/>
    <w:rsid w:val="00EF7133"/>
    <w:rsid w:val="00F00188"/>
    <w:rsid w:val="00F008D3"/>
    <w:rsid w:val="00F01969"/>
    <w:rsid w:val="00F01C84"/>
    <w:rsid w:val="00F052BC"/>
    <w:rsid w:val="00F06608"/>
    <w:rsid w:val="00F0667E"/>
    <w:rsid w:val="00F06B7F"/>
    <w:rsid w:val="00F111EA"/>
    <w:rsid w:val="00F11603"/>
    <w:rsid w:val="00F11AF4"/>
    <w:rsid w:val="00F12D39"/>
    <w:rsid w:val="00F13B2C"/>
    <w:rsid w:val="00F13BE9"/>
    <w:rsid w:val="00F14293"/>
    <w:rsid w:val="00F1479E"/>
    <w:rsid w:val="00F15973"/>
    <w:rsid w:val="00F16FEE"/>
    <w:rsid w:val="00F2028C"/>
    <w:rsid w:val="00F206F1"/>
    <w:rsid w:val="00F22133"/>
    <w:rsid w:val="00F23E99"/>
    <w:rsid w:val="00F24114"/>
    <w:rsid w:val="00F24C6D"/>
    <w:rsid w:val="00F26F33"/>
    <w:rsid w:val="00F27A1F"/>
    <w:rsid w:val="00F27C71"/>
    <w:rsid w:val="00F30E1D"/>
    <w:rsid w:val="00F311DE"/>
    <w:rsid w:val="00F34EE0"/>
    <w:rsid w:val="00F3567E"/>
    <w:rsid w:val="00F35B3D"/>
    <w:rsid w:val="00F35EEF"/>
    <w:rsid w:val="00F37152"/>
    <w:rsid w:val="00F40330"/>
    <w:rsid w:val="00F432FF"/>
    <w:rsid w:val="00F465C5"/>
    <w:rsid w:val="00F468CD"/>
    <w:rsid w:val="00F469B2"/>
    <w:rsid w:val="00F477B8"/>
    <w:rsid w:val="00F501E4"/>
    <w:rsid w:val="00F50242"/>
    <w:rsid w:val="00F50C29"/>
    <w:rsid w:val="00F50E04"/>
    <w:rsid w:val="00F51952"/>
    <w:rsid w:val="00F52949"/>
    <w:rsid w:val="00F54275"/>
    <w:rsid w:val="00F54E1C"/>
    <w:rsid w:val="00F579D7"/>
    <w:rsid w:val="00F619FC"/>
    <w:rsid w:val="00F61A3F"/>
    <w:rsid w:val="00F64609"/>
    <w:rsid w:val="00F64FD4"/>
    <w:rsid w:val="00F659EA"/>
    <w:rsid w:val="00F66862"/>
    <w:rsid w:val="00F670D8"/>
    <w:rsid w:val="00F701DE"/>
    <w:rsid w:val="00F70576"/>
    <w:rsid w:val="00F70ADB"/>
    <w:rsid w:val="00F72B6D"/>
    <w:rsid w:val="00F7391C"/>
    <w:rsid w:val="00F73A9E"/>
    <w:rsid w:val="00F74A9E"/>
    <w:rsid w:val="00F75FB9"/>
    <w:rsid w:val="00F80E74"/>
    <w:rsid w:val="00F82AD4"/>
    <w:rsid w:val="00F85A0F"/>
    <w:rsid w:val="00F85AED"/>
    <w:rsid w:val="00F868CE"/>
    <w:rsid w:val="00F86CFA"/>
    <w:rsid w:val="00F8718D"/>
    <w:rsid w:val="00F91C4C"/>
    <w:rsid w:val="00F9424C"/>
    <w:rsid w:val="00F948C3"/>
    <w:rsid w:val="00F94E8A"/>
    <w:rsid w:val="00F95C70"/>
    <w:rsid w:val="00F95ED7"/>
    <w:rsid w:val="00F97192"/>
    <w:rsid w:val="00FA0208"/>
    <w:rsid w:val="00FA0820"/>
    <w:rsid w:val="00FA0963"/>
    <w:rsid w:val="00FA17E7"/>
    <w:rsid w:val="00FA3CAB"/>
    <w:rsid w:val="00FA3CB2"/>
    <w:rsid w:val="00FA40F3"/>
    <w:rsid w:val="00FA5CC7"/>
    <w:rsid w:val="00FA6257"/>
    <w:rsid w:val="00FA7D14"/>
    <w:rsid w:val="00FB12B7"/>
    <w:rsid w:val="00FB1CCE"/>
    <w:rsid w:val="00FB3E81"/>
    <w:rsid w:val="00FB4508"/>
    <w:rsid w:val="00FB52DE"/>
    <w:rsid w:val="00FB65C3"/>
    <w:rsid w:val="00FB7573"/>
    <w:rsid w:val="00FC14F1"/>
    <w:rsid w:val="00FC2ED0"/>
    <w:rsid w:val="00FC4C6A"/>
    <w:rsid w:val="00FC5AB6"/>
    <w:rsid w:val="00FC6221"/>
    <w:rsid w:val="00FD0048"/>
    <w:rsid w:val="00FD0F9C"/>
    <w:rsid w:val="00FD1BE2"/>
    <w:rsid w:val="00FD2D87"/>
    <w:rsid w:val="00FD5A58"/>
    <w:rsid w:val="00FD5FF3"/>
    <w:rsid w:val="00FD64C1"/>
    <w:rsid w:val="00FD6590"/>
    <w:rsid w:val="00FE0DBC"/>
    <w:rsid w:val="00FE12CE"/>
    <w:rsid w:val="00FE16DB"/>
    <w:rsid w:val="00FE1776"/>
    <w:rsid w:val="00FE21C6"/>
    <w:rsid w:val="00FE28BC"/>
    <w:rsid w:val="00FE3F55"/>
    <w:rsid w:val="00FE405D"/>
    <w:rsid w:val="00FE4DF9"/>
    <w:rsid w:val="00FE5244"/>
    <w:rsid w:val="00FE534A"/>
    <w:rsid w:val="00FE5BDE"/>
    <w:rsid w:val="00FE6967"/>
    <w:rsid w:val="00FE6ED0"/>
    <w:rsid w:val="00FE7B4E"/>
    <w:rsid w:val="00FF00AE"/>
    <w:rsid w:val="00FF0F30"/>
    <w:rsid w:val="00FF1295"/>
    <w:rsid w:val="00FF257E"/>
    <w:rsid w:val="00FF26B1"/>
    <w:rsid w:val="00FF40C5"/>
    <w:rsid w:val="00FF4825"/>
    <w:rsid w:val="00FF49A5"/>
    <w:rsid w:val="00FF4CF2"/>
    <w:rsid w:val="00FF6D6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D58C15"/>
  <w15:docId w15:val="{DA301A5B-67C9-421D-8271-B1EF9191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2E9"/>
    <w:rPr>
      <w:sz w:val="24"/>
      <w:szCs w:val="20"/>
    </w:rPr>
  </w:style>
  <w:style w:type="paragraph" w:styleId="Nadpis1">
    <w:name w:val="heading 1"/>
    <w:basedOn w:val="Normln"/>
    <w:next w:val="Normln"/>
    <w:link w:val="Nadpis1Char"/>
    <w:qFormat/>
    <w:rsid w:val="00D622E9"/>
    <w:pPr>
      <w:keepNext/>
      <w:numPr>
        <w:numId w:val="8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outlineLvl w:val="0"/>
    </w:pPr>
    <w:rPr>
      <w:b/>
      <w:sz w:val="28"/>
      <w:u w:val="single"/>
    </w:rPr>
  </w:style>
  <w:style w:type="paragraph" w:styleId="Nadpis2">
    <w:name w:val="heading 2"/>
    <w:basedOn w:val="Normln"/>
    <w:next w:val="Normln"/>
    <w:link w:val="Nadpis2Char"/>
    <w:qFormat/>
    <w:rsid w:val="00D622E9"/>
    <w:pPr>
      <w:numPr>
        <w:ilvl w:val="1"/>
        <w:numId w:val="88"/>
      </w:numPr>
      <w:jc w:val="both"/>
      <w:outlineLvl w:val="1"/>
    </w:pPr>
  </w:style>
  <w:style w:type="paragraph" w:styleId="Nadpis3">
    <w:name w:val="heading 3"/>
    <w:basedOn w:val="Normln"/>
    <w:next w:val="Nzev"/>
    <w:link w:val="Nadpis3Char"/>
    <w:qFormat/>
    <w:rsid w:val="00630396"/>
    <w:pPr>
      <w:jc w:val="both"/>
      <w:outlineLvl w:val="2"/>
    </w:pPr>
  </w:style>
  <w:style w:type="paragraph" w:styleId="Nadpis4">
    <w:name w:val="heading 4"/>
    <w:basedOn w:val="Normln"/>
    <w:next w:val="Normln"/>
    <w:link w:val="Nadpis4Char"/>
    <w:qFormat/>
    <w:rsid w:val="00D622E9"/>
    <w:pPr>
      <w:numPr>
        <w:ilvl w:val="3"/>
        <w:numId w:val="88"/>
      </w:numPr>
      <w:jc w:val="both"/>
      <w:outlineLvl w:val="3"/>
    </w:pPr>
  </w:style>
  <w:style w:type="paragraph" w:styleId="Nadpis5">
    <w:name w:val="heading 5"/>
    <w:basedOn w:val="Normln"/>
    <w:next w:val="Normln"/>
    <w:link w:val="Nadpis5Char"/>
    <w:qFormat/>
    <w:rsid w:val="00D622E9"/>
    <w:pPr>
      <w:numPr>
        <w:ilvl w:val="4"/>
        <w:numId w:val="88"/>
      </w:numPr>
      <w:outlineLvl w:val="4"/>
    </w:pPr>
  </w:style>
  <w:style w:type="paragraph" w:styleId="Nadpis6">
    <w:name w:val="heading 6"/>
    <w:basedOn w:val="Normln"/>
    <w:next w:val="Normln"/>
    <w:link w:val="Nadpis6Char"/>
    <w:autoRedefine/>
    <w:uiPriority w:val="99"/>
    <w:qFormat/>
    <w:rsid w:val="005C20A5"/>
    <w:pPr>
      <w:outlineLvl w:val="5"/>
    </w:pPr>
    <w:rPr>
      <w:szCs w:val="32"/>
    </w:rPr>
  </w:style>
  <w:style w:type="paragraph" w:styleId="Nadpis7">
    <w:name w:val="heading 7"/>
    <w:basedOn w:val="Normln"/>
    <w:next w:val="Normln"/>
    <w:link w:val="Nadpis7Char"/>
    <w:uiPriority w:val="99"/>
    <w:qFormat/>
    <w:rsid w:val="00226A4E"/>
    <w:pPr>
      <w:tabs>
        <w:tab w:val="num" w:pos="1296"/>
      </w:tabs>
      <w:spacing w:before="240" w:after="60"/>
      <w:ind w:left="1296" w:hanging="1296"/>
      <w:outlineLvl w:val="6"/>
    </w:pPr>
  </w:style>
  <w:style w:type="paragraph" w:styleId="Nadpis8">
    <w:name w:val="heading 8"/>
    <w:basedOn w:val="Normln"/>
    <w:next w:val="Normln"/>
    <w:link w:val="Nadpis8Char"/>
    <w:uiPriority w:val="99"/>
    <w:qFormat/>
    <w:rsid w:val="00226A4E"/>
    <w:pPr>
      <w:tabs>
        <w:tab w:val="num" w:pos="1440"/>
      </w:tabs>
      <w:jc w:val="both"/>
      <w:outlineLvl w:val="7"/>
    </w:pPr>
  </w:style>
  <w:style w:type="paragraph" w:styleId="Nadpis9">
    <w:name w:val="heading 9"/>
    <w:basedOn w:val="Normln"/>
    <w:next w:val="Normln"/>
    <w:link w:val="Nadpis9Char"/>
    <w:uiPriority w:val="99"/>
    <w:qFormat/>
    <w:rsid w:val="00226A4E"/>
    <w:pPr>
      <w:tabs>
        <w:tab w:val="num" w:pos="1584"/>
      </w:tabs>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0B7840"/>
    <w:rPr>
      <w:b/>
      <w:sz w:val="28"/>
      <w:szCs w:val="20"/>
      <w:u w:val="single"/>
    </w:rPr>
  </w:style>
  <w:style w:type="character" w:customStyle="1" w:styleId="Nadpis2Char">
    <w:name w:val="Nadpis 2 Char"/>
    <w:basedOn w:val="Standardnpsmoodstavce"/>
    <w:link w:val="Nadpis2"/>
    <w:locked/>
    <w:rsid w:val="006E38B9"/>
    <w:rPr>
      <w:sz w:val="24"/>
      <w:szCs w:val="20"/>
    </w:rPr>
  </w:style>
  <w:style w:type="character" w:customStyle="1" w:styleId="Nadpis3Char">
    <w:name w:val="Nadpis 3 Char"/>
    <w:basedOn w:val="Standardnpsmoodstavce"/>
    <w:link w:val="Nadpis3"/>
    <w:locked/>
    <w:rsid w:val="000B7840"/>
    <w:rPr>
      <w:sz w:val="24"/>
      <w:szCs w:val="20"/>
    </w:rPr>
  </w:style>
  <w:style w:type="character" w:customStyle="1" w:styleId="Nadpis4Char">
    <w:name w:val="Nadpis 4 Char"/>
    <w:basedOn w:val="Standardnpsmoodstavce"/>
    <w:link w:val="Nadpis4"/>
    <w:locked/>
    <w:rsid w:val="006E38B9"/>
    <w:rPr>
      <w:sz w:val="24"/>
      <w:szCs w:val="20"/>
    </w:rPr>
  </w:style>
  <w:style w:type="character" w:customStyle="1" w:styleId="Nadpis5Char">
    <w:name w:val="Nadpis 5 Char"/>
    <w:basedOn w:val="Standardnpsmoodstavce"/>
    <w:link w:val="Nadpis5"/>
    <w:locked/>
    <w:rsid w:val="006E38B9"/>
    <w:rPr>
      <w:sz w:val="24"/>
      <w:szCs w:val="20"/>
    </w:rPr>
  </w:style>
  <w:style w:type="character" w:customStyle="1" w:styleId="Nadpis6Char">
    <w:name w:val="Nadpis 6 Char"/>
    <w:basedOn w:val="Standardnpsmoodstavce"/>
    <w:link w:val="Nadpis6"/>
    <w:uiPriority w:val="99"/>
    <w:locked/>
    <w:rsid w:val="005C20A5"/>
    <w:rPr>
      <w:rFonts w:cs="Times New Roman"/>
      <w:sz w:val="32"/>
      <w:szCs w:val="32"/>
      <w:lang w:val="cs-CZ" w:eastAsia="cs-CZ"/>
    </w:rPr>
  </w:style>
  <w:style w:type="character" w:customStyle="1" w:styleId="Nadpis7Char">
    <w:name w:val="Nadpis 7 Char"/>
    <w:basedOn w:val="Standardnpsmoodstavce"/>
    <w:link w:val="Nadpis7"/>
    <w:uiPriority w:val="99"/>
    <w:semiHidden/>
    <w:locked/>
    <w:rsid w:val="006E38B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6E38B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6E38B9"/>
    <w:rPr>
      <w:rFonts w:ascii="Cambria" w:hAnsi="Cambria" w:cs="Times New Roman"/>
    </w:rPr>
  </w:style>
  <w:style w:type="paragraph" w:styleId="Nzev">
    <w:name w:val="Title"/>
    <w:basedOn w:val="Normln"/>
    <w:link w:val="NzevChar"/>
    <w:uiPriority w:val="99"/>
    <w:qFormat/>
    <w:rsid w:val="00C00081"/>
    <w:pPr>
      <w:spacing w:before="240" w:after="60"/>
      <w:jc w:val="center"/>
      <w:outlineLvl w:val="0"/>
    </w:pPr>
    <w:rPr>
      <w:rFonts w:ascii="Arial" w:hAnsi="Arial"/>
      <w:b/>
      <w:kern w:val="28"/>
      <w:sz w:val="32"/>
    </w:rPr>
  </w:style>
  <w:style w:type="character" w:customStyle="1" w:styleId="NzevChar">
    <w:name w:val="Název Char"/>
    <w:basedOn w:val="Standardnpsmoodstavce"/>
    <w:link w:val="Nzev"/>
    <w:uiPriority w:val="99"/>
    <w:locked/>
    <w:rsid w:val="000B7840"/>
    <w:rPr>
      <w:rFonts w:ascii="Arial" w:hAnsi="Arial" w:cs="Times New Roman"/>
      <w:b/>
      <w:kern w:val="28"/>
      <w:sz w:val="32"/>
      <w:lang w:val="cs-CZ" w:eastAsia="cs-CZ"/>
    </w:rPr>
  </w:style>
  <w:style w:type="paragraph" w:styleId="Zpat">
    <w:name w:val="footer"/>
    <w:basedOn w:val="Normln"/>
    <w:link w:val="ZpatChar"/>
    <w:uiPriority w:val="99"/>
    <w:rsid w:val="00C00081"/>
    <w:pPr>
      <w:tabs>
        <w:tab w:val="center" w:pos="4536"/>
        <w:tab w:val="right" w:pos="9072"/>
      </w:tabs>
    </w:pPr>
  </w:style>
  <w:style w:type="character" w:customStyle="1" w:styleId="ZpatChar">
    <w:name w:val="Zápatí Char"/>
    <w:basedOn w:val="Standardnpsmoodstavce"/>
    <w:link w:val="Zpat"/>
    <w:uiPriority w:val="99"/>
    <w:locked/>
    <w:rsid w:val="00191DEC"/>
    <w:rPr>
      <w:rFonts w:cs="Times New Roman"/>
    </w:rPr>
  </w:style>
  <w:style w:type="character" w:styleId="slostrnky">
    <w:name w:val="page number"/>
    <w:basedOn w:val="Standardnpsmoodstavce"/>
    <w:uiPriority w:val="99"/>
    <w:rsid w:val="00C00081"/>
    <w:rPr>
      <w:rFonts w:cs="Times New Roman"/>
    </w:rPr>
  </w:style>
  <w:style w:type="paragraph" w:styleId="Zhlav">
    <w:name w:val="header"/>
    <w:basedOn w:val="Normln"/>
    <w:link w:val="ZhlavChar"/>
    <w:rsid w:val="00C00081"/>
    <w:pPr>
      <w:tabs>
        <w:tab w:val="center" w:pos="4536"/>
        <w:tab w:val="right" w:pos="9072"/>
      </w:tabs>
    </w:pPr>
  </w:style>
  <w:style w:type="character" w:customStyle="1" w:styleId="ZhlavChar">
    <w:name w:val="Záhlaví Char"/>
    <w:basedOn w:val="Standardnpsmoodstavce"/>
    <w:link w:val="Zhlav"/>
    <w:locked/>
    <w:rsid w:val="006E38B9"/>
    <w:rPr>
      <w:rFonts w:cs="Times New Roman"/>
      <w:sz w:val="20"/>
      <w:szCs w:val="20"/>
    </w:rPr>
  </w:style>
  <w:style w:type="character" w:styleId="Odkaznakoment">
    <w:name w:val="annotation reference"/>
    <w:basedOn w:val="Standardnpsmoodstavce"/>
    <w:uiPriority w:val="99"/>
    <w:semiHidden/>
    <w:rsid w:val="00C00081"/>
    <w:rPr>
      <w:rFonts w:cs="Times New Roman"/>
      <w:sz w:val="16"/>
      <w:szCs w:val="16"/>
    </w:rPr>
  </w:style>
  <w:style w:type="paragraph" w:styleId="Textkomente">
    <w:name w:val="annotation text"/>
    <w:basedOn w:val="Normln"/>
    <w:link w:val="TextkomenteChar"/>
    <w:uiPriority w:val="99"/>
    <w:semiHidden/>
    <w:rsid w:val="00C00081"/>
  </w:style>
  <w:style w:type="character" w:customStyle="1" w:styleId="TextkomenteChar">
    <w:name w:val="Text komentáře Char"/>
    <w:basedOn w:val="Standardnpsmoodstavce"/>
    <w:link w:val="Textkomente"/>
    <w:uiPriority w:val="99"/>
    <w:semiHidden/>
    <w:locked/>
    <w:rsid w:val="00AC3E42"/>
    <w:rPr>
      <w:rFonts w:cs="Times New Roman"/>
      <w:sz w:val="24"/>
      <w:lang w:val="cs-CZ" w:eastAsia="cs-CZ"/>
    </w:rPr>
  </w:style>
  <w:style w:type="paragraph" w:styleId="Pedmtkomente">
    <w:name w:val="annotation subject"/>
    <w:basedOn w:val="Textkomente"/>
    <w:next w:val="Textkomente"/>
    <w:link w:val="PedmtkomenteChar"/>
    <w:uiPriority w:val="99"/>
    <w:semiHidden/>
    <w:rsid w:val="00C00081"/>
    <w:rPr>
      <w:b/>
      <w:bCs/>
    </w:rPr>
  </w:style>
  <w:style w:type="character" w:customStyle="1" w:styleId="PedmtkomenteChar">
    <w:name w:val="Předmět komentáře Char"/>
    <w:basedOn w:val="TextkomenteChar"/>
    <w:link w:val="Pedmtkomente"/>
    <w:uiPriority w:val="99"/>
    <w:semiHidden/>
    <w:locked/>
    <w:rsid w:val="003F57E4"/>
    <w:rPr>
      <w:rFonts w:cs="Times New Roman"/>
      <w:b/>
      <w:bCs/>
      <w:sz w:val="24"/>
      <w:lang w:val="cs-CZ" w:eastAsia="cs-CZ"/>
    </w:rPr>
  </w:style>
  <w:style w:type="paragraph" w:styleId="Textbubliny">
    <w:name w:val="Balloon Text"/>
    <w:basedOn w:val="Normln"/>
    <w:link w:val="TextbublinyChar"/>
    <w:uiPriority w:val="99"/>
    <w:semiHidden/>
    <w:rsid w:val="00C000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E38B9"/>
    <w:rPr>
      <w:rFonts w:cs="Times New Roman"/>
      <w:sz w:val="2"/>
    </w:rPr>
  </w:style>
  <w:style w:type="paragraph" w:styleId="Rozloendokumentu">
    <w:name w:val="Document Map"/>
    <w:basedOn w:val="Normln"/>
    <w:link w:val="RozloendokumentuChar"/>
    <w:uiPriority w:val="99"/>
    <w:semiHidden/>
    <w:rsid w:val="00C0008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E38B9"/>
    <w:rPr>
      <w:rFonts w:cs="Times New Roman"/>
      <w:sz w:val="2"/>
    </w:rPr>
  </w:style>
  <w:style w:type="paragraph" w:customStyle="1" w:styleId="NaSted">
    <w:name w:val="NaStřed"/>
    <w:basedOn w:val="Normln"/>
    <w:rsid w:val="004448DA"/>
    <w:pPr>
      <w:jc w:val="center"/>
    </w:pPr>
  </w:style>
  <w:style w:type="character" w:styleId="Siln">
    <w:name w:val="Strong"/>
    <w:basedOn w:val="Standardnpsmoodstavce"/>
    <w:qFormat/>
    <w:rsid w:val="004448DA"/>
    <w:rPr>
      <w:rFonts w:cs="Times New Roman"/>
      <w:b/>
      <w:bCs/>
    </w:rPr>
  </w:style>
  <w:style w:type="paragraph" w:customStyle="1" w:styleId="odsaz10blok">
    <w:name w:val="odsaz10blok"/>
    <w:basedOn w:val="Normln"/>
    <w:uiPriority w:val="99"/>
    <w:rsid w:val="00B56CD3"/>
    <w:pPr>
      <w:ind w:left="567"/>
      <w:jc w:val="both"/>
    </w:pPr>
    <w:rPr>
      <w:szCs w:val="24"/>
    </w:rPr>
  </w:style>
  <w:style w:type="character" w:styleId="Zdraznn">
    <w:name w:val="Emphasis"/>
    <w:basedOn w:val="Standardnpsmoodstavce"/>
    <w:qFormat/>
    <w:rsid w:val="00B56CD3"/>
    <w:rPr>
      <w:rFonts w:cs="Times New Roman"/>
      <w:i/>
      <w:iCs/>
    </w:rPr>
  </w:style>
  <w:style w:type="paragraph" w:customStyle="1" w:styleId="Smlouva">
    <w:name w:val="Smlouva"/>
    <w:basedOn w:val="Normln"/>
    <w:uiPriority w:val="99"/>
    <w:rsid w:val="008D0F7F"/>
    <w:pPr>
      <w:spacing w:before="240" w:after="240"/>
      <w:jc w:val="center"/>
    </w:pPr>
    <w:rPr>
      <w:b/>
      <w:sz w:val="32"/>
    </w:rPr>
  </w:style>
  <w:style w:type="table" w:styleId="Mkatabulky">
    <w:name w:val="Table Grid"/>
    <w:basedOn w:val="Normlntabulka"/>
    <w:uiPriority w:val="59"/>
    <w:rsid w:val="00A16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
    <w:name w:val="zákl"/>
    <w:basedOn w:val="Normln"/>
    <w:rsid w:val="00630396"/>
    <w:pPr>
      <w:spacing w:after="60"/>
      <w:jc w:val="both"/>
    </w:pPr>
  </w:style>
  <w:style w:type="character" w:styleId="Hypertextovodkaz">
    <w:name w:val="Hyperlink"/>
    <w:basedOn w:val="Standardnpsmoodstavce"/>
    <w:uiPriority w:val="99"/>
    <w:semiHidden/>
    <w:rsid w:val="003F57E4"/>
    <w:rPr>
      <w:rFonts w:cs="Times New Roman"/>
      <w:color w:val="0000FF"/>
      <w:u w:val="single"/>
    </w:rPr>
  </w:style>
  <w:style w:type="paragraph" w:styleId="Prosttext">
    <w:name w:val="Plain Text"/>
    <w:basedOn w:val="Normln"/>
    <w:link w:val="ProsttextChar"/>
    <w:uiPriority w:val="99"/>
    <w:semiHidden/>
    <w:rsid w:val="003F57E4"/>
    <w:rPr>
      <w:rFonts w:ascii="Consolas" w:hAnsi="Consolas"/>
      <w:sz w:val="21"/>
      <w:szCs w:val="21"/>
      <w:lang w:val="en-US" w:eastAsia="en-US"/>
    </w:rPr>
  </w:style>
  <w:style w:type="character" w:customStyle="1" w:styleId="ProsttextChar">
    <w:name w:val="Prostý text Char"/>
    <w:basedOn w:val="Standardnpsmoodstavce"/>
    <w:link w:val="Prosttext"/>
    <w:uiPriority w:val="99"/>
    <w:semiHidden/>
    <w:locked/>
    <w:rsid w:val="003F57E4"/>
    <w:rPr>
      <w:rFonts w:ascii="Consolas" w:hAnsi="Consolas" w:cs="Times New Roman"/>
      <w:sz w:val="21"/>
      <w:szCs w:val="21"/>
    </w:rPr>
  </w:style>
  <w:style w:type="character" w:customStyle="1" w:styleId="BodyTextIndent3Char">
    <w:name w:val="Body Text Indent 3 Char"/>
    <w:uiPriority w:val="99"/>
    <w:semiHidden/>
    <w:locked/>
    <w:rsid w:val="00C33D0F"/>
    <w:rPr>
      <w:sz w:val="24"/>
      <w:lang w:val="cs-CZ" w:eastAsia="cs-CZ"/>
    </w:rPr>
  </w:style>
  <w:style w:type="paragraph" w:styleId="Zkladntextodsazen3">
    <w:name w:val="Body Text Indent 3"/>
    <w:basedOn w:val="Normln"/>
    <w:link w:val="Zkladntextodsazen3Char"/>
    <w:uiPriority w:val="99"/>
    <w:semiHidden/>
    <w:rsid w:val="00C33D0F"/>
    <w:pPr>
      <w:ind w:left="284" w:hanging="284"/>
      <w:jc w:val="both"/>
    </w:pPr>
  </w:style>
  <w:style w:type="character" w:customStyle="1" w:styleId="Zkladntextodsazen3Char">
    <w:name w:val="Základní text odsazený 3 Char"/>
    <w:basedOn w:val="Standardnpsmoodstavce"/>
    <w:link w:val="Zkladntextodsazen3"/>
    <w:uiPriority w:val="99"/>
    <w:semiHidden/>
    <w:locked/>
    <w:rsid w:val="006E38B9"/>
    <w:rPr>
      <w:rFonts w:cs="Times New Roman"/>
      <w:sz w:val="16"/>
      <w:szCs w:val="16"/>
    </w:rPr>
  </w:style>
  <w:style w:type="paragraph" w:styleId="Odstavecseseznamem">
    <w:name w:val="List Paragraph"/>
    <w:basedOn w:val="Normln"/>
    <w:uiPriority w:val="34"/>
    <w:qFormat/>
    <w:rsid w:val="00CC3DBE"/>
    <w:pPr>
      <w:ind w:left="720"/>
      <w:contextualSpacing/>
    </w:pPr>
    <w:rPr>
      <w:i/>
      <w:sz w:val="22"/>
      <w:lang w:val="en-US" w:eastAsia="en-US"/>
    </w:rPr>
  </w:style>
  <w:style w:type="paragraph" w:customStyle="1" w:styleId="Odstavecseseznamem1">
    <w:name w:val="Odstavec se seznamem1"/>
    <w:basedOn w:val="Normln"/>
    <w:uiPriority w:val="99"/>
    <w:rsid w:val="000B7840"/>
    <w:pPr>
      <w:ind w:left="720"/>
      <w:contextualSpacing/>
    </w:pPr>
  </w:style>
  <w:style w:type="paragraph" w:customStyle="1" w:styleId="Styl3">
    <w:name w:val="Styl3"/>
    <w:basedOn w:val="Normln"/>
    <w:autoRedefine/>
    <w:uiPriority w:val="99"/>
    <w:rsid w:val="000B7840"/>
    <w:pPr>
      <w:keepNext/>
      <w:keepLines/>
      <w:ind w:left="5" w:firstLine="66"/>
      <w:jc w:val="both"/>
    </w:pPr>
    <w:rPr>
      <w:szCs w:val="24"/>
      <w:lang w:val="en-US"/>
    </w:rPr>
  </w:style>
  <w:style w:type="paragraph" w:styleId="Normlnodsazen">
    <w:name w:val="Normal Indent"/>
    <w:basedOn w:val="Normln"/>
    <w:uiPriority w:val="99"/>
    <w:semiHidden/>
    <w:rsid w:val="000B7840"/>
    <w:pPr>
      <w:widowControl w:val="0"/>
      <w:autoSpaceDE w:val="0"/>
      <w:autoSpaceDN w:val="0"/>
      <w:adjustRightInd w:val="0"/>
      <w:ind w:left="720"/>
    </w:pPr>
    <w:rPr>
      <w:rFonts w:ascii="Arial" w:hAnsi="Arial"/>
      <w:sz w:val="20"/>
      <w:szCs w:val="24"/>
      <w:lang w:val="en-US" w:eastAsia="en-US"/>
    </w:rPr>
  </w:style>
  <w:style w:type="paragraph" w:styleId="Textpoznpodarou">
    <w:name w:val="footnote text"/>
    <w:basedOn w:val="Normln"/>
    <w:link w:val="TextpoznpodarouChar"/>
    <w:uiPriority w:val="99"/>
    <w:semiHidden/>
    <w:rsid w:val="000B7840"/>
    <w:rPr>
      <w:rFonts w:ascii="Arial" w:eastAsia="SimSun" w:hAnsi="Arial" w:cs="Arial"/>
      <w:sz w:val="20"/>
      <w:lang w:val="en-GB" w:eastAsia="fr-FR"/>
    </w:rPr>
  </w:style>
  <w:style w:type="character" w:customStyle="1" w:styleId="TextpoznpodarouChar">
    <w:name w:val="Text pozn. pod čarou Char"/>
    <w:basedOn w:val="Standardnpsmoodstavce"/>
    <w:link w:val="Textpoznpodarou"/>
    <w:uiPriority w:val="99"/>
    <w:semiHidden/>
    <w:locked/>
    <w:rsid w:val="000B7840"/>
    <w:rPr>
      <w:rFonts w:ascii="Arial" w:eastAsia="SimSun" w:hAnsi="Arial" w:cs="Arial"/>
      <w:lang w:val="en-GB" w:eastAsia="fr-FR"/>
    </w:rPr>
  </w:style>
  <w:style w:type="paragraph" w:styleId="Titulek">
    <w:name w:val="caption"/>
    <w:basedOn w:val="Normln"/>
    <w:next w:val="Normln"/>
    <w:uiPriority w:val="99"/>
    <w:qFormat/>
    <w:rsid w:val="000B7840"/>
    <w:pPr>
      <w:autoSpaceDE w:val="0"/>
      <w:autoSpaceDN w:val="0"/>
      <w:adjustRightInd w:val="0"/>
      <w:jc w:val="center"/>
    </w:pPr>
    <w:rPr>
      <w:b/>
      <w:bCs/>
      <w:lang w:val="en-GB" w:eastAsia="en-US" w:bidi="he-IL"/>
    </w:rPr>
  </w:style>
  <w:style w:type="paragraph" w:styleId="Zkladntext">
    <w:name w:val="Body Text"/>
    <w:basedOn w:val="Normln"/>
    <w:link w:val="ZkladntextChar"/>
    <w:uiPriority w:val="99"/>
    <w:semiHidden/>
    <w:rsid w:val="000B7840"/>
    <w:pPr>
      <w:spacing w:after="120"/>
    </w:pPr>
  </w:style>
  <w:style w:type="character" w:customStyle="1" w:styleId="ZkladntextChar">
    <w:name w:val="Základní text Char"/>
    <w:basedOn w:val="Standardnpsmoodstavce"/>
    <w:link w:val="Zkladntext"/>
    <w:uiPriority w:val="99"/>
    <w:semiHidden/>
    <w:locked/>
    <w:rsid w:val="000B7840"/>
    <w:rPr>
      <w:rFonts w:cs="Times New Roman"/>
      <w:sz w:val="24"/>
      <w:lang w:val="cs-CZ" w:eastAsia="cs-CZ"/>
    </w:rPr>
  </w:style>
  <w:style w:type="paragraph" w:styleId="Zkladntextodsazen">
    <w:name w:val="Body Text Indent"/>
    <w:basedOn w:val="Normln"/>
    <w:link w:val="ZkladntextodsazenChar"/>
    <w:uiPriority w:val="99"/>
    <w:semiHidden/>
    <w:rsid w:val="000B7840"/>
    <w:pPr>
      <w:spacing w:after="120"/>
      <w:ind w:left="360"/>
    </w:pPr>
  </w:style>
  <w:style w:type="character" w:customStyle="1" w:styleId="ZkladntextodsazenChar">
    <w:name w:val="Základní text odsazený Char"/>
    <w:basedOn w:val="Standardnpsmoodstavce"/>
    <w:link w:val="Zkladntextodsazen"/>
    <w:uiPriority w:val="99"/>
    <w:semiHidden/>
    <w:locked/>
    <w:rsid w:val="000B7840"/>
    <w:rPr>
      <w:rFonts w:cs="Times New Roman"/>
      <w:sz w:val="24"/>
      <w:lang w:val="cs-CZ" w:eastAsia="cs-CZ"/>
    </w:rPr>
  </w:style>
  <w:style w:type="paragraph" w:styleId="Zkladntext2">
    <w:name w:val="Body Text 2"/>
    <w:basedOn w:val="Normln"/>
    <w:link w:val="Zkladntext2Char"/>
    <w:uiPriority w:val="99"/>
    <w:rsid w:val="000B7840"/>
    <w:pPr>
      <w:spacing w:after="120" w:line="480" w:lineRule="auto"/>
    </w:pPr>
  </w:style>
  <w:style w:type="character" w:customStyle="1" w:styleId="Zkladntext2Char">
    <w:name w:val="Základní text 2 Char"/>
    <w:basedOn w:val="Standardnpsmoodstavce"/>
    <w:link w:val="Zkladntext2"/>
    <w:uiPriority w:val="99"/>
    <w:locked/>
    <w:rsid w:val="000B7840"/>
    <w:rPr>
      <w:rFonts w:cs="Times New Roman"/>
      <w:sz w:val="24"/>
      <w:lang w:val="cs-CZ" w:eastAsia="cs-CZ"/>
    </w:rPr>
  </w:style>
  <w:style w:type="paragraph" w:styleId="Revize">
    <w:name w:val="Revision"/>
    <w:hidden/>
    <w:uiPriority w:val="99"/>
    <w:semiHidden/>
    <w:rsid w:val="0086173D"/>
    <w:rPr>
      <w:sz w:val="24"/>
      <w:szCs w:val="20"/>
    </w:rPr>
  </w:style>
  <w:style w:type="character" w:styleId="Nzevknihy">
    <w:name w:val="Book Title"/>
    <w:basedOn w:val="Standardnpsmoodstavce"/>
    <w:uiPriority w:val="33"/>
    <w:qFormat/>
    <w:rsid w:val="005A3FE5"/>
    <w:rPr>
      <w:b/>
      <w:bCs/>
      <w:i/>
      <w:iCs/>
      <w:spacing w:val="5"/>
    </w:rPr>
  </w:style>
  <w:style w:type="paragraph" w:customStyle="1" w:styleId="Naadpis">
    <w:name w:val="Naadpis"/>
    <w:basedOn w:val="Normln"/>
    <w:qFormat/>
    <w:rsid w:val="00B97A42"/>
    <w:pPr>
      <w:numPr>
        <w:ilvl w:val="1"/>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Calibri" w:hAnsi="Calibri" w:cs="Arial"/>
      <w:sz w:val="22"/>
      <w:szCs w:val="22"/>
      <w:lang w:val="en-GB" w:eastAsia="ar-SA"/>
    </w:rPr>
  </w:style>
  <w:style w:type="paragraph" w:customStyle="1" w:styleId="Moje1">
    <w:name w:val="Moje1"/>
    <w:basedOn w:val="Nadpis1"/>
    <w:qFormat/>
    <w:rsid w:val="00B97A42"/>
    <w:pPr>
      <w:numPr>
        <w:numId w:val="52"/>
      </w:numPr>
      <w:tabs>
        <w:tab w:val="clear" w:pos="432"/>
        <w:tab w:val="num" w:pos="567"/>
      </w:tabs>
      <w:suppressAutoHyphens/>
      <w:spacing w:line="220" w:lineRule="exact"/>
      <w:ind w:left="567" w:right="72" w:hanging="567"/>
    </w:pPr>
    <w:rPr>
      <w:rFonts w:ascii="Calibri" w:hAnsi="Calibri" w:cs="Arial"/>
      <w:bCs/>
      <w:kern w:val="1"/>
      <w:szCs w:val="32"/>
      <w:u w:val="none"/>
      <w:lang w:eastAsia="ar-SA"/>
    </w:rPr>
  </w:style>
  <w:style w:type="paragraph" w:customStyle="1" w:styleId="Styl2">
    <w:name w:val="Styl2"/>
    <w:basedOn w:val="Nadpis2"/>
    <w:qFormat/>
    <w:rsid w:val="00F01C84"/>
    <w:pPr>
      <w:numPr>
        <w:numId w:val="54"/>
      </w:numPr>
      <w:suppressAutoHyphens/>
    </w:pPr>
    <w:rPr>
      <w:rFonts w:ascii="Calibri" w:hAnsi="Calibri" w:cs="Arial"/>
      <w:bCs/>
      <w:sz w:val="22"/>
      <w:szCs w:val="22"/>
      <w:lang w:eastAsia="ar-SA"/>
    </w:rPr>
  </w:style>
  <w:style w:type="character" w:styleId="Zstupntext">
    <w:name w:val="Placeholder Text"/>
    <w:basedOn w:val="Standardnpsmoodstavce"/>
    <w:uiPriority w:val="99"/>
    <w:semiHidden/>
    <w:rsid w:val="00DE4CB7"/>
    <w:rPr>
      <w:color w:val="808080"/>
    </w:rPr>
  </w:style>
  <w:style w:type="character" w:styleId="Sledovanodkaz">
    <w:name w:val="FollowedHyperlink"/>
    <w:basedOn w:val="Standardnpsmoodstavce"/>
    <w:uiPriority w:val="99"/>
    <w:semiHidden/>
    <w:unhideWhenUsed/>
    <w:locked/>
    <w:rsid w:val="009F77DA"/>
    <w:rPr>
      <w:color w:val="800080" w:themeColor="followedHyperlink"/>
      <w:u w:val="single"/>
    </w:rPr>
  </w:style>
  <w:style w:type="paragraph" w:customStyle="1" w:styleId="p44">
    <w:name w:val="p44"/>
    <w:basedOn w:val="Normln"/>
    <w:rsid w:val="002E2EFE"/>
    <w:pPr>
      <w:widowControl w:val="0"/>
      <w:tabs>
        <w:tab w:val="left" w:pos="380"/>
      </w:tabs>
      <w:spacing w:line="400" w:lineRule="atLeast"/>
      <w:ind w:left="1060"/>
    </w:pPr>
    <w:rPr>
      <w:lang w:val="en-US" w:eastAsia="en-US"/>
    </w:rPr>
  </w:style>
  <w:style w:type="paragraph" w:customStyle="1" w:styleId="Default">
    <w:name w:val="Default"/>
    <w:rsid w:val="002E2EFE"/>
    <w:pPr>
      <w:autoSpaceDE w:val="0"/>
      <w:autoSpaceDN w:val="0"/>
      <w:adjustRightInd w:val="0"/>
    </w:pPr>
    <w:rPr>
      <w:rFonts w:eastAsia="Calibri"/>
      <w:color w:val="000000"/>
      <w:sz w:val="24"/>
      <w:szCs w:val="24"/>
      <w:lang w:eastAsia="en-GB"/>
    </w:rPr>
  </w:style>
  <w:style w:type="character" w:customStyle="1" w:styleId="UnresolvedMention1">
    <w:name w:val="Unresolved Mention1"/>
    <w:basedOn w:val="Standardnpsmoodstavce"/>
    <w:uiPriority w:val="99"/>
    <w:semiHidden/>
    <w:unhideWhenUsed/>
    <w:rsid w:val="00231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1867">
      <w:bodyDiv w:val="1"/>
      <w:marLeft w:val="0"/>
      <w:marRight w:val="0"/>
      <w:marTop w:val="0"/>
      <w:marBottom w:val="0"/>
      <w:divBdr>
        <w:top w:val="none" w:sz="0" w:space="0" w:color="auto"/>
        <w:left w:val="none" w:sz="0" w:space="0" w:color="auto"/>
        <w:bottom w:val="none" w:sz="0" w:space="0" w:color="auto"/>
        <w:right w:val="none" w:sz="0" w:space="0" w:color="auto"/>
      </w:divBdr>
    </w:div>
    <w:div w:id="67269862">
      <w:bodyDiv w:val="1"/>
      <w:marLeft w:val="0"/>
      <w:marRight w:val="0"/>
      <w:marTop w:val="0"/>
      <w:marBottom w:val="0"/>
      <w:divBdr>
        <w:top w:val="none" w:sz="0" w:space="0" w:color="auto"/>
        <w:left w:val="none" w:sz="0" w:space="0" w:color="auto"/>
        <w:bottom w:val="none" w:sz="0" w:space="0" w:color="auto"/>
        <w:right w:val="none" w:sz="0" w:space="0" w:color="auto"/>
      </w:divBdr>
    </w:div>
    <w:div w:id="67702462">
      <w:bodyDiv w:val="1"/>
      <w:marLeft w:val="0"/>
      <w:marRight w:val="0"/>
      <w:marTop w:val="0"/>
      <w:marBottom w:val="0"/>
      <w:divBdr>
        <w:top w:val="none" w:sz="0" w:space="0" w:color="auto"/>
        <w:left w:val="none" w:sz="0" w:space="0" w:color="auto"/>
        <w:bottom w:val="none" w:sz="0" w:space="0" w:color="auto"/>
        <w:right w:val="none" w:sz="0" w:space="0" w:color="auto"/>
      </w:divBdr>
    </w:div>
    <w:div w:id="79717931">
      <w:bodyDiv w:val="1"/>
      <w:marLeft w:val="0"/>
      <w:marRight w:val="0"/>
      <w:marTop w:val="0"/>
      <w:marBottom w:val="0"/>
      <w:divBdr>
        <w:top w:val="none" w:sz="0" w:space="0" w:color="auto"/>
        <w:left w:val="none" w:sz="0" w:space="0" w:color="auto"/>
        <w:bottom w:val="none" w:sz="0" w:space="0" w:color="auto"/>
        <w:right w:val="none" w:sz="0" w:space="0" w:color="auto"/>
      </w:divBdr>
    </w:div>
    <w:div w:id="91626865">
      <w:bodyDiv w:val="1"/>
      <w:marLeft w:val="0"/>
      <w:marRight w:val="0"/>
      <w:marTop w:val="0"/>
      <w:marBottom w:val="0"/>
      <w:divBdr>
        <w:top w:val="none" w:sz="0" w:space="0" w:color="auto"/>
        <w:left w:val="none" w:sz="0" w:space="0" w:color="auto"/>
        <w:bottom w:val="none" w:sz="0" w:space="0" w:color="auto"/>
        <w:right w:val="none" w:sz="0" w:space="0" w:color="auto"/>
      </w:divBdr>
    </w:div>
    <w:div w:id="153641434">
      <w:bodyDiv w:val="1"/>
      <w:marLeft w:val="0"/>
      <w:marRight w:val="0"/>
      <w:marTop w:val="0"/>
      <w:marBottom w:val="0"/>
      <w:divBdr>
        <w:top w:val="none" w:sz="0" w:space="0" w:color="auto"/>
        <w:left w:val="none" w:sz="0" w:space="0" w:color="auto"/>
        <w:bottom w:val="none" w:sz="0" w:space="0" w:color="auto"/>
        <w:right w:val="none" w:sz="0" w:space="0" w:color="auto"/>
      </w:divBdr>
    </w:div>
    <w:div w:id="153689070">
      <w:bodyDiv w:val="1"/>
      <w:marLeft w:val="0"/>
      <w:marRight w:val="0"/>
      <w:marTop w:val="0"/>
      <w:marBottom w:val="0"/>
      <w:divBdr>
        <w:top w:val="none" w:sz="0" w:space="0" w:color="auto"/>
        <w:left w:val="none" w:sz="0" w:space="0" w:color="auto"/>
        <w:bottom w:val="none" w:sz="0" w:space="0" w:color="auto"/>
        <w:right w:val="none" w:sz="0" w:space="0" w:color="auto"/>
      </w:divBdr>
    </w:div>
    <w:div w:id="221454248">
      <w:bodyDiv w:val="1"/>
      <w:marLeft w:val="0"/>
      <w:marRight w:val="0"/>
      <w:marTop w:val="0"/>
      <w:marBottom w:val="0"/>
      <w:divBdr>
        <w:top w:val="none" w:sz="0" w:space="0" w:color="auto"/>
        <w:left w:val="none" w:sz="0" w:space="0" w:color="auto"/>
        <w:bottom w:val="none" w:sz="0" w:space="0" w:color="auto"/>
        <w:right w:val="none" w:sz="0" w:space="0" w:color="auto"/>
      </w:divBdr>
    </w:div>
    <w:div w:id="227234319">
      <w:bodyDiv w:val="1"/>
      <w:marLeft w:val="0"/>
      <w:marRight w:val="0"/>
      <w:marTop w:val="0"/>
      <w:marBottom w:val="0"/>
      <w:divBdr>
        <w:top w:val="none" w:sz="0" w:space="0" w:color="auto"/>
        <w:left w:val="none" w:sz="0" w:space="0" w:color="auto"/>
        <w:bottom w:val="none" w:sz="0" w:space="0" w:color="auto"/>
        <w:right w:val="none" w:sz="0" w:space="0" w:color="auto"/>
      </w:divBdr>
    </w:div>
    <w:div w:id="398405242">
      <w:bodyDiv w:val="1"/>
      <w:marLeft w:val="0"/>
      <w:marRight w:val="0"/>
      <w:marTop w:val="0"/>
      <w:marBottom w:val="0"/>
      <w:divBdr>
        <w:top w:val="none" w:sz="0" w:space="0" w:color="auto"/>
        <w:left w:val="none" w:sz="0" w:space="0" w:color="auto"/>
        <w:bottom w:val="none" w:sz="0" w:space="0" w:color="auto"/>
        <w:right w:val="none" w:sz="0" w:space="0" w:color="auto"/>
      </w:divBdr>
    </w:div>
    <w:div w:id="437795016">
      <w:bodyDiv w:val="1"/>
      <w:marLeft w:val="0"/>
      <w:marRight w:val="0"/>
      <w:marTop w:val="0"/>
      <w:marBottom w:val="0"/>
      <w:divBdr>
        <w:top w:val="none" w:sz="0" w:space="0" w:color="auto"/>
        <w:left w:val="none" w:sz="0" w:space="0" w:color="auto"/>
        <w:bottom w:val="none" w:sz="0" w:space="0" w:color="auto"/>
        <w:right w:val="none" w:sz="0" w:space="0" w:color="auto"/>
      </w:divBdr>
    </w:div>
    <w:div w:id="445468117">
      <w:bodyDiv w:val="1"/>
      <w:marLeft w:val="0"/>
      <w:marRight w:val="0"/>
      <w:marTop w:val="0"/>
      <w:marBottom w:val="0"/>
      <w:divBdr>
        <w:top w:val="none" w:sz="0" w:space="0" w:color="auto"/>
        <w:left w:val="none" w:sz="0" w:space="0" w:color="auto"/>
        <w:bottom w:val="none" w:sz="0" w:space="0" w:color="auto"/>
        <w:right w:val="none" w:sz="0" w:space="0" w:color="auto"/>
      </w:divBdr>
    </w:div>
    <w:div w:id="464349956">
      <w:bodyDiv w:val="1"/>
      <w:marLeft w:val="0"/>
      <w:marRight w:val="0"/>
      <w:marTop w:val="0"/>
      <w:marBottom w:val="0"/>
      <w:divBdr>
        <w:top w:val="none" w:sz="0" w:space="0" w:color="auto"/>
        <w:left w:val="none" w:sz="0" w:space="0" w:color="auto"/>
        <w:bottom w:val="none" w:sz="0" w:space="0" w:color="auto"/>
        <w:right w:val="none" w:sz="0" w:space="0" w:color="auto"/>
      </w:divBdr>
    </w:div>
    <w:div w:id="516046586">
      <w:bodyDiv w:val="1"/>
      <w:marLeft w:val="0"/>
      <w:marRight w:val="0"/>
      <w:marTop w:val="0"/>
      <w:marBottom w:val="0"/>
      <w:divBdr>
        <w:top w:val="none" w:sz="0" w:space="0" w:color="auto"/>
        <w:left w:val="none" w:sz="0" w:space="0" w:color="auto"/>
        <w:bottom w:val="none" w:sz="0" w:space="0" w:color="auto"/>
        <w:right w:val="none" w:sz="0" w:space="0" w:color="auto"/>
      </w:divBdr>
    </w:div>
    <w:div w:id="683945042">
      <w:bodyDiv w:val="1"/>
      <w:marLeft w:val="0"/>
      <w:marRight w:val="0"/>
      <w:marTop w:val="0"/>
      <w:marBottom w:val="0"/>
      <w:divBdr>
        <w:top w:val="none" w:sz="0" w:space="0" w:color="auto"/>
        <w:left w:val="none" w:sz="0" w:space="0" w:color="auto"/>
        <w:bottom w:val="none" w:sz="0" w:space="0" w:color="auto"/>
        <w:right w:val="none" w:sz="0" w:space="0" w:color="auto"/>
      </w:divBdr>
    </w:div>
    <w:div w:id="712117300">
      <w:marLeft w:val="0"/>
      <w:marRight w:val="0"/>
      <w:marTop w:val="0"/>
      <w:marBottom w:val="0"/>
      <w:divBdr>
        <w:top w:val="none" w:sz="0" w:space="0" w:color="auto"/>
        <w:left w:val="none" w:sz="0" w:space="0" w:color="auto"/>
        <w:bottom w:val="none" w:sz="0" w:space="0" w:color="auto"/>
        <w:right w:val="none" w:sz="0" w:space="0" w:color="auto"/>
      </w:divBdr>
    </w:div>
    <w:div w:id="712117305">
      <w:marLeft w:val="0"/>
      <w:marRight w:val="0"/>
      <w:marTop w:val="0"/>
      <w:marBottom w:val="0"/>
      <w:divBdr>
        <w:top w:val="none" w:sz="0" w:space="0" w:color="auto"/>
        <w:left w:val="none" w:sz="0" w:space="0" w:color="auto"/>
        <w:bottom w:val="none" w:sz="0" w:space="0" w:color="auto"/>
        <w:right w:val="none" w:sz="0" w:space="0" w:color="auto"/>
      </w:divBdr>
      <w:divsChild>
        <w:div w:id="712117301">
          <w:marLeft w:val="0"/>
          <w:marRight w:val="0"/>
          <w:marTop w:val="0"/>
          <w:marBottom w:val="0"/>
          <w:divBdr>
            <w:top w:val="none" w:sz="0" w:space="0" w:color="auto"/>
            <w:left w:val="none" w:sz="0" w:space="0" w:color="auto"/>
            <w:bottom w:val="none" w:sz="0" w:space="0" w:color="auto"/>
            <w:right w:val="none" w:sz="0" w:space="0" w:color="auto"/>
          </w:divBdr>
          <w:divsChild>
            <w:div w:id="712117312">
              <w:marLeft w:val="0"/>
              <w:marRight w:val="0"/>
              <w:marTop w:val="0"/>
              <w:marBottom w:val="0"/>
              <w:divBdr>
                <w:top w:val="none" w:sz="0" w:space="0" w:color="auto"/>
                <w:left w:val="none" w:sz="0" w:space="0" w:color="auto"/>
                <w:bottom w:val="none" w:sz="0" w:space="0" w:color="auto"/>
                <w:right w:val="none" w:sz="0" w:space="0" w:color="auto"/>
              </w:divBdr>
              <w:divsChild>
                <w:div w:id="712117303">
                  <w:marLeft w:val="0"/>
                  <w:marRight w:val="0"/>
                  <w:marTop w:val="0"/>
                  <w:marBottom w:val="0"/>
                  <w:divBdr>
                    <w:top w:val="none" w:sz="0" w:space="0" w:color="auto"/>
                    <w:left w:val="none" w:sz="0" w:space="0" w:color="auto"/>
                    <w:bottom w:val="none" w:sz="0" w:space="0" w:color="auto"/>
                    <w:right w:val="none" w:sz="0" w:space="0" w:color="auto"/>
                  </w:divBdr>
                  <w:divsChild>
                    <w:div w:id="712117311">
                      <w:marLeft w:val="0"/>
                      <w:marRight w:val="0"/>
                      <w:marTop w:val="0"/>
                      <w:marBottom w:val="0"/>
                      <w:divBdr>
                        <w:top w:val="none" w:sz="0" w:space="0" w:color="auto"/>
                        <w:left w:val="none" w:sz="0" w:space="0" w:color="auto"/>
                        <w:bottom w:val="none" w:sz="0" w:space="0" w:color="auto"/>
                        <w:right w:val="none" w:sz="0" w:space="0" w:color="auto"/>
                      </w:divBdr>
                      <w:divsChild>
                        <w:div w:id="712117306">
                          <w:marLeft w:val="0"/>
                          <w:marRight w:val="0"/>
                          <w:marTop w:val="0"/>
                          <w:marBottom w:val="0"/>
                          <w:divBdr>
                            <w:top w:val="none" w:sz="0" w:space="0" w:color="auto"/>
                            <w:left w:val="none" w:sz="0" w:space="0" w:color="auto"/>
                            <w:bottom w:val="none" w:sz="0" w:space="0" w:color="auto"/>
                            <w:right w:val="none" w:sz="0" w:space="0" w:color="auto"/>
                          </w:divBdr>
                          <w:divsChild>
                            <w:div w:id="712117308">
                              <w:marLeft w:val="0"/>
                              <w:marRight w:val="0"/>
                              <w:marTop w:val="0"/>
                              <w:marBottom w:val="0"/>
                              <w:divBdr>
                                <w:top w:val="none" w:sz="0" w:space="0" w:color="auto"/>
                                <w:left w:val="none" w:sz="0" w:space="0" w:color="auto"/>
                                <w:bottom w:val="none" w:sz="0" w:space="0" w:color="auto"/>
                                <w:right w:val="none" w:sz="0" w:space="0" w:color="auto"/>
                              </w:divBdr>
                              <w:divsChild>
                                <w:div w:id="712117309">
                                  <w:marLeft w:val="0"/>
                                  <w:marRight w:val="0"/>
                                  <w:marTop w:val="0"/>
                                  <w:marBottom w:val="0"/>
                                  <w:divBdr>
                                    <w:top w:val="none" w:sz="0" w:space="0" w:color="auto"/>
                                    <w:left w:val="none" w:sz="0" w:space="0" w:color="auto"/>
                                    <w:bottom w:val="none" w:sz="0" w:space="0" w:color="auto"/>
                                    <w:right w:val="none" w:sz="0" w:space="0" w:color="auto"/>
                                  </w:divBdr>
                                  <w:divsChild>
                                    <w:div w:id="712117310">
                                      <w:marLeft w:val="60"/>
                                      <w:marRight w:val="0"/>
                                      <w:marTop w:val="0"/>
                                      <w:marBottom w:val="0"/>
                                      <w:divBdr>
                                        <w:top w:val="none" w:sz="0" w:space="0" w:color="auto"/>
                                        <w:left w:val="none" w:sz="0" w:space="0" w:color="auto"/>
                                        <w:bottom w:val="none" w:sz="0" w:space="0" w:color="auto"/>
                                        <w:right w:val="none" w:sz="0" w:space="0" w:color="auto"/>
                                      </w:divBdr>
                                      <w:divsChild>
                                        <w:div w:id="712117299">
                                          <w:marLeft w:val="0"/>
                                          <w:marRight w:val="0"/>
                                          <w:marTop w:val="0"/>
                                          <w:marBottom w:val="0"/>
                                          <w:divBdr>
                                            <w:top w:val="none" w:sz="0" w:space="0" w:color="auto"/>
                                            <w:left w:val="none" w:sz="0" w:space="0" w:color="auto"/>
                                            <w:bottom w:val="none" w:sz="0" w:space="0" w:color="auto"/>
                                            <w:right w:val="none" w:sz="0" w:space="0" w:color="auto"/>
                                          </w:divBdr>
                                          <w:divsChild>
                                            <w:div w:id="712117304">
                                              <w:marLeft w:val="0"/>
                                              <w:marRight w:val="0"/>
                                              <w:marTop w:val="0"/>
                                              <w:marBottom w:val="120"/>
                                              <w:divBdr>
                                                <w:top w:val="single" w:sz="6" w:space="0" w:color="F5F5F5"/>
                                                <w:left w:val="single" w:sz="6" w:space="0" w:color="F5F5F5"/>
                                                <w:bottom w:val="single" w:sz="6" w:space="0" w:color="F5F5F5"/>
                                                <w:right w:val="single" w:sz="6" w:space="0" w:color="F5F5F5"/>
                                              </w:divBdr>
                                              <w:divsChild>
                                                <w:div w:id="712117302">
                                                  <w:marLeft w:val="0"/>
                                                  <w:marRight w:val="0"/>
                                                  <w:marTop w:val="0"/>
                                                  <w:marBottom w:val="0"/>
                                                  <w:divBdr>
                                                    <w:top w:val="none" w:sz="0" w:space="0" w:color="auto"/>
                                                    <w:left w:val="none" w:sz="0" w:space="0" w:color="auto"/>
                                                    <w:bottom w:val="none" w:sz="0" w:space="0" w:color="auto"/>
                                                    <w:right w:val="none" w:sz="0" w:space="0" w:color="auto"/>
                                                  </w:divBdr>
                                                  <w:divsChild>
                                                    <w:div w:id="7121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975002">
      <w:bodyDiv w:val="1"/>
      <w:marLeft w:val="0"/>
      <w:marRight w:val="0"/>
      <w:marTop w:val="0"/>
      <w:marBottom w:val="0"/>
      <w:divBdr>
        <w:top w:val="none" w:sz="0" w:space="0" w:color="auto"/>
        <w:left w:val="none" w:sz="0" w:space="0" w:color="auto"/>
        <w:bottom w:val="none" w:sz="0" w:space="0" w:color="auto"/>
        <w:right w:val="none" w:sz="0" w:space="0" w:color="auto"/>
      </w:divBdr>
    </w:div>
    <w:div w:id="720713474">
      <w:bodyDiv w:val="1"/>
      <w:marLeft w:val="0"/>
      <w:marRight w:val="0"/>
      <w:marTop w:val="0"/>
      <w:marBottom w:val="0"/>
      <w:divBdr>
        <w:top w:val="none" w:sz="0" w:space="0" w:color="auto"/>
        <w:left w:val="none" w:sz="0" w:space="0" w:color="auto"/>
        <w:bottom w:val="none" w:sz="0" w:space="0" w:color="auto"/>
        <w:right w:val="none" w:sz="0" w:space="0" w:color="auto"/>
      </w:divBdr>
    </w:div>
    <w:div w:id="741830489">
      <w:bodyDiv w:val="1"/>
      <w:marLeft w:val="0"/>
      <w:marRight w:val="0"/>
      <w:marTop w:val="0"/>
      <w:marBottom w:val="0"/>
      <w:divBdr>
        <w:top w:val="none" w:sz="0" w:space="0" w:color="auto"/>
        <w:left w:val="none" w:sz="0" w:space="0" w:color="auto"/>
        <w:bottom w:val="none" w:sz="0" w:space="0" w:color="auto"/>
        <w:right w:val="none" w:sz="0" w:space="0" w:color="auto"/>
      </w:divBdr>
    </w:div>
    <w:div w:id="828516732">
      <w:bodyDiv w:val="1"/>
      <w:marLeft w:val="0"/>
      <w:marRight w:val="0"/>
      <w:marTop w:val="0"/>
      <w:marBottom w:val="0"/>
      <w:divBdr>
        <w:top w:val="none" w:sz="0" w:space="0" w:color="auto"/>
        <w:left w:val="none" w:sz="0" w:space="0" w:color="auto"/>
        <w:bottom w:val="none" w:sz="0" w:space="0" w:color="auto"/>
        <w:right w:val="none" w:sz="0" w:space="0" w:color="auto"/>
      </w:divBdr>
    </w:div>
    <w:div w:id="832142011">
      <w:bodyDiv w:val="1"/>
      <w:marLeft w:val="0"/>
      <w:marRight w:val="0"/>
      <w:marTop w:val="0"/>
      <w:marBottom w:val="0"/>
      <w:divBdr>
        <w:top w:val="none" w:sz="0" w:space="0" w:color="auto"/>
        <w:left w:val="none" w:sz="0" w:space="0" w:color="auto"/>
        <w:bottom w:val="none" w:sz="0" w:space="0" w:color="auto"/>
        <w:right w:val="none" w:sz="0" w:space="0" w:color="auto"/>
      </w:divBdr>
    </w:div>
    <w:div w:id="988947253">
      <w:bodyDiv w:val="1"/>
      <w:marLeft w:val="0"/>
      <w:marRight w:val="0"/>
      <w:marTop w:val="0"/>
      <w:marBottom w:val="0"/>
      <w:divBdr>
        <w:top w:val="none" w:sz="0" w:space="0" w:color="auto"/>
        <w:left w:val="none" w:sz="0" w:space="0" w:color="auto"/>
        <w:bottom w:val="none" w:sz="0" w:space="0" w:color="auto"/>
        <w:right w:val="none" w:sz="0" w:space="0" w:color="auto"/>
      </w:divBdr>
    </w:div>
    <w:div w:id="992949657">
      <w:bodyDiv w:val="1"/>
      <w:marLeft w:val="0"/>
      <w:marRight w:val="0"/>
      <w:marTop w:val="0"/>
      <w:marBottom w:val="0"/>
      <w:divBdr>
        <w:top w:val="none" w:sz="0" w:space="0" w:color="auto"/>
        <w:left w:val="none" w:sz="0" w:space="0" w:color="auto"/>
        <w:bottom w:val="none" w:sz="0" w:space="0" w:color="auto"/>
        <w:right w:val="none" w:sz="0" w:space="0" w:color="auto"/>
      </w:divBdr>
    </w:div>
    <w:div w:id="998996978">
      <w:bodyDiv w:val="1"/>
      <w:marLeft w:val="0"/>
      <w:marRight w:val="0"/>
      <w:marTop w:val="0"/>
      <w:marBottom w:val="0"/>
      <w:divBdr>
        <w:top w:val="none" w:sz="0" w:space="0" w:color="auto"/>
        <w:left w:val="none" w:sz="0" w:space="0" w:color="auto"/>
        <w:bottom w:val="none" w:sz="0" w:space="0" w:color="auto"/>
        <w:right w:val="none" w:sz="0" w:space="0" w:color="auto"/>
      </w:divBdr>
    </w:div>
    <w:div w:id="1057631914">
      <w:bodyDiv w:val="1"/>
      <w:marLeft w:val="0"/>
      <w:marRight w:val="0"/>
      <w:marTop w:val="0"/>
      <w:marBottom w:val="0"/>
      <w:divBdr>
        <w:top w:val="none" w:sz="0" w:space="0" w:color="auto"/>
        <w:left w:val="none" w:sz="0" w:space="0" w:color="auto"/>
        <w:bottom w:val="none" w:sz="0" w:space="0" w:color="auto"/>
        <w:right w:val="none" w:sz="0" w:space="0" w:color="auto"/>
      </w:divBdr>
    </w:div>
    <w:div w:id="1197040979">
      <w:bodyDiv w:val="1"/>
      <w:marLeft w:val="0"/>
      <w:marRight w:val="0"/>
      <w:marTop w:val="0"/>
      <w:marBottom w:val="0"/>
      <w:divBdr>
        <w:top w:val="none" w:sz="0" w:space="0" w:color="auto"/>
        <w:left w:val="none" w:sz="0" w:space="0" w:color="auto"/>
        <w:bottom w:val="none" w:sz="0" w:space="0" w:color="auto"/>
        <w:right w:val="none" w:sz="0" w:space="0" w:color="auto"/>
      </w:divBdr>
    </w:div>
    <w:div w:id="1283685962">
      <w:bodyDiv w:val="1"/>
      <w:marLeft w:val="0"/>
      <w:marRight w:val="0"/>
      <w:marTop w:val="0"/>
      <w:marBottom w:val="0"/>
      <w:divBdr>
        <w:top w:val="none" w:sz="0" w:space="0" w:color="auto"/>
        <w:left w:val="none" w:sz="0" w:space="0" w:color="auto"/>
        <w:bottom w:val="none" w:sz="0" w:space="0" w:color="auto"/>
        <w:right w:val="none" w:sz="0" w:space="0" w:color="auto"/>
      </w:divBdr>
    </w:div>
    <w:div w:id="1310286378">
      <w:bodyDiv w:val="1"/>
      <w:marLeft w:val="0"/>
      <w:marRight w:val="0"/>
      <w:marTop w:val="0"/>
      <w:marBottom w:val="0"/>
      <w:divBdr>
        <w:top w:val="none" w:sz="0" w:space="0" w:color="auto"/>
        <w:left w:val="none" w:sz="0" w:space="0" w:color="auto"/>
        <w:bottom w:val="none" w:sz="0" w:space="0" w:color="auto"/>
        <w:right w:val="none" w:sz="0" w:space="0" w:color="auto"/>
      </w:divBdr>
    </w:div>
    <w:div w:id="1347321283">
      <w:bodyDiv w:val="1"/>
      <w:marLeft w:val="0"/>
      <w:marRight w:val="0"/>
      <w:marTop w:val="0"/>
      <w:marBottom w:val="0"/>
      <w:divBdr>
        <w:top w:val="none" w:sz="0" w:space="0" w:color="auto"/>
        <w:left w:val="none" w:sz="0" w:space="0" w:color="auto"/>
        <w:bottom w:val="none" w:sz="0" w:space="0" w:color="auto"/>
        <w:right w:val="none" w:sz="0" w:space="0" w:color="auto"/>
      </w:divBdr>
    </w:div>
    <w:div w:id="1352537715">
      <w:bodyDiv w:val="1"/>
      <w:marLeft w:val="0"/>
      <w:marRight w:val="0"/>
      <w:marTop w:val="0"/>
      <w:marBottom w:val="0"/>
      <w:divBdr>
        <w:top w:val="none" w:sz="0" w:space="0" w:color="auto"/>
        <w:left w:val="none" w:sz="0" w:space="0" w:color="auto"/>
        <w:bottom w:val="none" w:sz="0" w:space="0" w:color="auto"/>
        <w:right w:val="none" w:sz="0" w:space="0" w:color="auto"/>
      </w:divBdr>
    </w:div>
    <w:div w:id="1370691642">
      <w:bodyDiv w:val="1"/>
      <w:marLeft w:val="0"/>
      <w:marRight w:val="0"/>
      <w:marTop w:val="0"/>
      <w:marBottom w:val="0"/>
      <w:divBdr>
        <w:top w:val="none" w:sz="0" w:space="0" w:color="auto"/>
        <w:left w:val="none" w:sz="0" w:space="0" w:color="auto"/>
        <w:bottom w:val="none" w:sz="0" w:space="0" w:color="auto"/>
        <w:right w:val="none" w:sz="0" w:space="0" w:color="auto"/>
      </w:divBdr>
    </w:div>
    <w:div w:id="1469711655">
      <w:bodyDiv w:val="1"/>
      <w:marLeft w:val="0"/>
      <w:marRight w:val="0"/>
      <w:marTop w:val="0"/>
      <w:marBottom w:val="0"/>
      <w:divBdr>
        <w:top w:val="none" w:sz="0" w:space="0" w:color="auto"/>
        <w:left w:val="none" w:sz="0" w:space="0" w:color="auto"/>
        <w:bottom w:val="none" w:sz="0" w:space="0" w:color="auto"/>
        <w:right w:val="none" w:sz="0" w:space="0" w:color="auto"/>
      </w:divBdr>
    </w:div>
    <w:div w:id="1631395953">
      <w:bodyDiv w:val="1"/>
      <w:marLeft w:val="0"/>
      <w:marRight w:val="0"/>
      <w:marTop w:val="0"/>
      <w:marBottom w:val="0"/>
      <w:divBdr>
        <w:top w:val="none" w:sz="0" w:space="0" w:color="auto"/>
        <w:left w:val="none" w:sz="0" w:space="0" w:color="auto"/>
        <w:bottom w:val="none" w:sz="0" w:space="0" w:color="auto"/>
        <w:right w:val="none" w:sz="0" w:space="0" w:color="auto"/>
      </w:divBdr>
    </w:div>
    <w:div w:id="1669553937">
      <w:bodyDiv w:val="1"/>
      <w:marLeft w:val="0"/>
      <w:marRight w:val="0"/>
      <w:marTop w:val="0"/>
      <w:marBottom w:val="0"/>
      <w:divBdr>
        <w:top w:val="none" w:sz="0" w:space="0" w:color="auto"/>
        <w:left w:val="none" w:sz="0" w:space="0" w:color="auto"/>
        <w:bottom w:val="none" w:sz="0" w:space="0" w:color="auto"/>
        <w:right w:val="none" w:sz="0" w:space="0" w:color="auto"/>
      </w:divBdr>
    </w:div>
    <w:div w:id="1740790275">
      <w:bodyDiv w:val="1"/>
      <w:marLeft w:val="0"/>
      <w:marRight w:val="0"/>
      <w:marTop w:val="0"/>
      <w:marBottom w:val="0"/>
      <w:divBdr>
        <w:top w:val="none" w:sz="0" w:space="0" w:color="auto"/>
        <w:left w:val="none" w:sz="0" w:space="0" w:color="auto"/>
        <w:bottom w:val="none" w:sz="0" w:space="0" w:color="auto"/>
        <w:right w:val="none" w:sz="0" w:space="0" w:color="auto"/>
      </w:divBdr>
    </w:div>
    <w:div w:id="1743604912">
      <w:bodyDiv w:val="1"/>
      <w:marLeft w:val="0"/>
      <w:marRight w:val="0"/>
      <w:marTop w:val="0"/>
      <w:marBottom w:val="0"/>
      <w:divBdr>
        <w:top w:val="none" w:sz="0" w:space="0" w:color="auto"/>
        <w:left w:val="none" w:sz="0" w:space="0" w:color="auto"/>
        <w:bottom w:val="none" w:sz="0" w:space="0" w:color="auto"/>
        <w:right w:val="none" w:sz="0" w:space="0" w:color="auto"/>
      </w:divBdr>
    </w:div>
    <w:div w:id="1749765085">
      <w:bodyDiv w:val="1"/>
      <w:marLeft w:val="0"/>
      <w:marRight w:val="0"/>
      <w:marTop w:val="0"/>
      <w:marBottom w:val="0"/>
      <w:divBdr>
        <w:top w:val="none" w:sz="0" w:space="0" w:color="auto"/>
        <w:left w:val="none" w:sz="0" w:space="0" w:color="auto"/>
        <w:bottom w:val="none" w:sz="0" w:space="0" w:color="auto"/>
        <w:right w:val="none" w:sz="0" w:space="0" w:color="auto"/>
      </w:divBdr>
    </w:div>
    <w:div w:id="1799566126">
      <w:bodyDiv w:val="1"/>
      <w:marLeft w:val="0"/>
      <w:marRight w:val="0"/>
      <w:marTop w:val="0"/>
      <w:marBottom w:val="0"/>
      <w:divBdr>
        <w:top w:val="none" w:sz="0" w:space="0" w:color="auto"/>
        <w:left w:val="none" w:sz="0" w:space="0" w:color="auto"/>
        <w:bottom w:val="none" w:sz="0" w:space="0" w:color="auto"/>
        <w:right w:val="none" w:sz="0" w:space="0" w:color="auto"/>
      </w:divBdr>
    </w:div>
    <w:div w:id="1813062959">
      <w:bodyDiv w:val="1"/>
      <w:marLeft w:val="0"/>
      <w:marRight w:val="0"/>
      <w:marTop w:val="0"/>
      <w:marBottom w:val="0"/>
      <w:divBdr>
        <w:top w:val="none" w:sz="0" w:space="0" w:color="auto"/>
        <w:left w:val="none" w:sz="0" w:space="0" w:color="auto"/>
        <w:bottom w:val="none" w:sz="0" w:space="0" w:color="auto"/>
        <w:right w:val="none" w:sz="0" w:space="0" w:color="auto"/>
      </w:divBdr>
    </w:div>
    <w:div w:id="1839029785">
      <w:bodyDiv w:val="1"/>
      <w:marLeft w:val="0"/>
      <w:marRight w:val="0"/>
      <w:marTop w:val="0"/>
      <w:marBottom w:val="0"/>
      <w:divBdr>
        <w:top w:val="none" w:sz="0" w:space="0" w:color="auto"/>
        <w:left w:val="none" w:sz="0" w:space="0" w:color="auto"/>
        <w:bottom w:val="none" w:sz="0" w:space="0" w:color="auto"/>
        <w:right w:val="none" w:sz="0" w:space="0" w:color="auto"/>
      </w:divBdr>
    </w:div>
    <w:div w:id="1977031595">
      <w:bodyDiv w:val="1"/>
      <w:marLeft w:val="0"/>
      <w:marRight w:val="0"/>
      <w:marTop w:val="0"/>
      <w:marBottom w:val="0"/>
      <w:divBdr>
        <w:top w:val="none" w:sz="0" w:space="0" w:color="auto"/>
        <w:left w:val="none" w:sz="0" w:space="0" w:color="auto"/>
        <w:bottom w:val="none" w:sz="0" w:space="0" w:color="auto"/>
        <w:right w:val="none" w:sz="0" w:space="0" w:color="auto"/>
      </w:divBdr>
    </w:div>
    <w:div w:id="1995798095">
      <w:bodyDiv w:val="1"/>
      <w:marLeft w:val="0"/>
      <w:marRight w:val="0"/>
      <w:marTop w:val="0"/>
      <w:marBottom w:val="0"/>
      <w:divBdr>
        <w:top w:val="none" w:sz="0" w:space="0" w:color="auto"/>
        <w:left w:val="none" w:sz="0" w:space="0" w:color="auto"/>
        <w:bottom w:val="none" w:sz="0" w:space="0" w:color="auto"/>
        <w:right w:val="none" w:sz="0" w:space="0" w:color="auto"/>
      </w:divBdr>
    </w:div>
    <w:div w:id="2028168547">
      <w:bodyDiv w:val="1"/>
      <w:marLeft w:val="0"/>
      <w:marRight w:val="0"/>
      <w:marTop w:val="0"/>
      <w:marBottom w:val="0"/>
      <w:divBdr>
        <w:top w:val="none" w:sz="0" w:space="0" w:color="auto"/>
        <w:left w:val="none" w:sz="0" w:space="0" w:color="auto"/>
        <w:bottom w:val="none" w:sz="0" w:space="0" w:color="auto"/>
        <w:right w:val="none" w:sz="0" w:space="0" w:color="auto"/>
      </w:divBdr>
    </w:div>
    <w:div w:id="2068994751">
      <w:bodyDiv w:val="1"/>
      <w:marLeft w:val="0"/>
      <w:marRight w:val="0"/>
      <w:marTop w:val="0"/>
      <w:marBottom w:val="0"/>
      <w:divBdr>
        <w:top w:val="none" w:sz="0" w:space="0" w:color="auto"/>
        <w:left w:val="none" w:sz="0" w:space="0" w:color="auto"/>
        <w:bottom w:val="none" w:sz="0" w:space="0" w:color="auto"/>
        <w:right w:val="none" w:sz="0" w:space="0" w:color="auto"/>
      </w:divBdr>
      <w:divsChild>
        <w:div w:id="965815242">
          <w:marLeft w:val="0"/>
          <w:marRight w:val="0"/>
          <w:marTop w:val="0"/>
          <w:marBottom w:val="0"/>
          <w:divBdr>
            <w:top w:val="none" w:sz="0" w:space="0" w:color="auto"/>
            <w:left w:val="none" w:sz="0" w:space="0" w:color="auto"/>
            <w:bottom w:val="none" w:sz="0" w:space="0" w:color="auto"/>
            <w:right w:val="none" w:sz="0" w:space="0" w:color="auto"/>
          </w:divBdr>
          <w:divsChild>
            <w:div w:id="1575897685">
              <w:marLeft w:val="0"/>
              <w:marRight w:val="0"/>
              <w:marTop w:val="0"/>
              <w:marBottom w:val="0"/>
              <w:divBdr>
                <w:top w:val="none" w:sz="0" w:space="0" w:color="auto"/>
                <w:left w:val="none" w:sz="0" w:space="0" w:color="auto"/>
                <w:bottom w:val="none" w:sz="0" w:space="0" w:color="auto"/>
                <w:right w:val="none" w:sz="0" w:space="0" w:color="auto"/>
              </w:divBdr>
              <w:divsChild>
                <w:div w:id="1822503969">
                  <w:marLeft w:val="0"/>
                  <w:marRight w:val="0"/>
                  <w:marTop w:val="0"/>
                  <w:marBottom w:val="0"/>
                  <w:divBdr>
                    <w:top w:val="none" w:sz="0" w:space="0" w:color="auto"/>
                    <w:left w:val="none" w:sz="0" w:space="0" w:color="auto"/>
                    <w:bottom w:val="none" w:sz="0" w:space="0" w:color="auto"/>
                    <w:right w:val="none" w:sz="0" w:space="0" w:color="auto"/>
                  </w:divBdr>
                  <w:divsChild>
                    <w:div w:id="1124078800">
                      <w:marLeft w:val="0"/>
                      <w:marRight w:val="0"/>
                      <w:marTop w:val="0"/>
                      <w:marBottom w:val="0"/>
                      <w:divBdr>
                        <w:top w:val="none" w:sz="0" w:space="0" w:color="auto"/>
                        <w:left w:val="none" w:sz="0" w:space="0" w:color="auto"/>
                        <w:bottom w:val="none" w:sz="0" w:space="0" w:color="auto"/>
                        <w:right w:val="none" w:sz="0" w:space="0" w:color="auto"/>
                      </w:divBdr>
                      <w:divsChild>
                        <w:div w:id="84153741">
                          <w:marLeft w:val="0"/>
                          <w:marRight w:val="0"/>
                          <w:marTop w:val="0"/>
                          <w:marBottom w:val="0"/>
                          <w:divBdr>
                            <w:top w:val="none" w:sz="0" w:space="0" w:color="auto"/>
                            <w:left w:val="none" w:sz="0" w:space="0" w:color="auto"/>
                            <w:bottom w:val="none" w:sz="0" w:space="0" w:color="auto"/>
                            <w:right w:val="none" w:sz="0" w:space="0" w:color="auto"/>
                          </w:divBdr>
                          <w:divsChild>
                            <w:div w:id="929004209">
                              <w:marLeft w:val="0"/>
                              <w:marRight w:val="0"/>
                              <w:marTop w:val="0"/>
                              <w:marBottom w:val="0"/>
                              <w:divBdr>
                                <w:top w:val="none" w:sz="0" w:space="0" w:color="auto"/>
                                <w:left w:val="none" w:sz="0" w:space="0" w:color="auto"/>
                                <w:bottom w:val="none" w:sz="0" w:space="0" w:color="auto"/>
                                <w:right w:val="none" w:sz="0" w:space="0" w:color="auto"/>
                              </w:divBdr>
                              <w:divsChild>
                                <w:div w:id="955599835">
                                  <w:marLeft w:val="0"/>
                                  <w:marRight w:val="0"/>
                                  <w:marTop w:val="0"/>
                                  <w:marBottom w:val="0"/>
                                  <w:divBdr>
                                    <w:top w:val="none" w:sz="0" w:space="0" w:color="auto"/>
                                    <w:left w:val="none" w:sz="0" w:space="0" w:color="auto"/>
                                    <w:bottom w:val="none" w:sz="0" w:space="0" w:color="auto"/>
                                    <w:right w:val="none" w:sz="0" w:space="0" w:color="auto"/>
                                  </w:divBdr>
                                  <w:divsChild>
                                    <w:div w:id="981884536">
                                      <w:marLeft w:val="60"/>
                                      <w:marRight w:val="0"/>
                                      <w:marTop w:val="0"/>
                                      <w:marBottom w:val="0"/>
                                      <w:divBdr>
                                        <w:top w:val="none" w:sz="0" w:space="0" w:color="auto"/>
                                        <w:left w:val="none" w:sz="0" w:space="0" w:color="auto"/>
                                        <w:bottom w:val="none" w:sz="0" w:space="0" w:color="auto"/>
                                        <w:right w:val="none" w:sz="0" w:space="0" w:color="auto"/>
                                      </w:divBdr>
                                      <w:divsChild>
                                        <w:div w:id="1640525600">
                                          <w:marLeft w:val="0"/>
                                          <w:marRight w:val="0"/>
                                          <w:marTop w:val="0"/>
                                          <w:marBottom w:val="0"/>
                                          <w:divBdr>
                                            <w:top w:val="none" w:sz="0" w:space="0" w:color="auto"/>
                                            <w:left w:val="none" w:sz="0" w:space="0" w:color="auto"/>
                                            <w:bottom w:val="none" w:sz="0" w:space="0" w:color="auto"/>
                                            <w:right w:val="none" w:sz="0" w:space="0" w:color="auto"/>
                                          </w:divBdr>
                                          <w:divsChild>
                                            <w:div w:id="662397998">
                                              <w:marLeft w:val="0"/>
                                              <w:marRight w:val="0"/>
                                              <w:marTop w:val="0"/>
                                              <w:marBottom w:val="120"/>
                                              <w:divBdr>
                                                <w:top w:val="single" w:sz="6" w:space="0" w:color="F5F5F5"/>
                                                <w:left w:val="single" w:sz="6" w:space="0" w:color="F5F5F5"/>
                                                <w:bottom w:val="single" w:sz="6" w:space="0" w:color="F5F5F5"/>
                                                <w:right w:val="single" w:sz="6" w:space="0" w:color="F5F5F5"/>
                                              </w:divBdr>
                                              <w:divsChild>
                                                <w:div w:id="595677758">
                                                  <w:marLeft w:val="0"/>
                                                  <w:marRight w:val="0"/>
                                                  <w:marTop w:val="0"/>
                                                  <w:marBottom w:val="0"/>
                                                  <w:divBdr>
                                                    <w:top w:val="none" w:sz="0" w:space="0" w:color="auto"/>
                                                    <w:left w:val="none" w:sz="0" w:space="0" w:color="auto"/>
                                                    <w:bottom w:val="none" w:sz="0" w:space="0" w:color="auto"/>
                                                    <w:right w:val="none" w:sz="0" w:space="0" w:color="auto"/>
                                                  </w:divBdr>
                                                  <w:divsChild>
                                                    <w:div w:id="4666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9670866">
      <w:bodyDiv w:val="1"/>
      <w:marLeft w:val="0"/>
      <w:marRight w:val="0"/>
      <w:marTop w:val="0"/>
      <w:marBottom w:val="0"/>
      <w:divBdr>
        <w:top w:val="none" w:sz="0" w:space="0" w:color="auto"/>
        <w:left w:val="none" w:sz="0" w:space="0" w:color="auto"/>
        <w:bottom w:val="none" w:sz="0" w:space="0" w:color="auto"/>
        <w:right w:val="none" w:sz="0" w:space="0" w:color="auto"/>
      </w:divBdr>
    </w:div>
    <w:div w:id="21112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47847BA5F34CB78875940E4D91EAE3"/>
        <w:category>
          <w:name w:val="Obecné"/>
          <w:gallery w:val="placeholder"/>
        </w:category>
        <w:types>
          <w:type w:val="bbPlcHdr"/>
        </w:types>
        <w:behaviors>
          <w:behavior w:val="content"/>
        </w:behaviors>
        <w:guid w:val="{6ADB647D-E2E0-49C8-B3D8-482A13F86585}"/>
      </w:docPartPr>
      <w:docPartBody>
        <w:p w:rsidR="005B533E" w:rsidRDefault="00A42264" w:rsidP="00A42264">
          <w:pPr>
            <w:pStyle w:val="1347847BA5F34CB78875940E4D91EAE3"/>
          </w:pPr>
          <w:r>
            <w:rPr>
              <w:rStyle w:val="Zstupntext"/>
            </w:rPr>
            <w:t>Zvolte položku.</w:t>
          </w:r>
        </w:p>
      </w:docPartBody>
    </w:docPart>
    <w:docPart>
      <w:docPartPr>
        <w:name w:val="DAE5EDBF154640F3B35A65A9E7C0F25A"/>
        <w:category>
          <w:name w:val="Obecné"/>
          <w:gallery w:val="placeholder"/>
        </w:category>
        <w:types>
          <w:type w:val="bbPlcHdr"/>
        </w:types>
        <w:behaviors>
          <w:behavior w:val="content"/>
        </w:behaviors>
        <w:guid w:val="{39426407-CAD7-476F-A4ED-D102C6F31DB1}"/>
      </w:docPartPr>
      <w:docPartBody>
        <w:p w:rsidR="005B533E" w:rsidRDefault="00A42264" w:rsidP="00A42264">
          <w:pPr>
            <w:pStyle w:val="DAE5EDBF154640F3B35A65A9E7C0F25A"/>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50"/>
    <w:rsid w:val="001A2AB3"/>
    <w:rsid w:val="001A3C8F"/>
    <w:rsid w:val="00200D22"/>
    <w:rsid w:val="00477E50"/>
    <w:rsid w:val="005B533E"/>
    <w:rsid w:val="005D2FF9"/>
    <w:rsid w:val="005E084C"/>
    <w:rsid w:val="00605DD2"/>
    <w:rsid w:val="00777035"/>
    <w:rsid w:val="009A1418"/>
    <w:rsid w:val="009B498D"/>
    <w:rsid w:val="009D38B1"/>
    <w:rsid w:val="00A42264"/>
    <w:rsid w:val="00A630C2"/>
    <w:rsid w:val="00A836C6"/>
    <w:rsid w:val="00A8489A"/>
    <w:rsid w:val="00A93A29"/>
    <w:rsid w:val="00B10E4C"/>
    <w:rsid w:val="00B26F28"/>
    <w:rsid w:val="00B531DE"/>
    <w:rsid w:val="00C725B6"/>
    <w:rsid w:val="00D84EE5"/>
    <w:rsid w:val="00DF3621"/>
    <w:rsid w:val="00DF7786"/>
    <w:rsid w:val="00E67CF8"/>
    <w:rsid w:val="00E70B45"/>
    <w:rsid w:val="00F622DF"/>
    <w:rsid w:val="00FD1365"/>
    <w:rsid w:val="00FD6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F7786"/>
  </w:style>
  <w:style w:type="paragraph" w:customStyle="1" w:styleId="1347847BA5F34CB78875940E4D91EAE3">
    <w:name w:val="1347847BA5F34CB78875940E4D91EAE3"/>
    <w:rsid w:val="00A42264"/>
  </w:style>
  <w:style w:type="paragraph" w:customStyle="1" w:styleId="DAE5EDBF154640F3B35A65A9E7C0F25A">
    <w:name w:val="DAE5EDBF154640F3B35A65A9E7C0F25A"/>
    <w:rsid w:val="00A4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67FD-DDA0-4D85-960C-3D754A7B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15306</Words>
  <Characters>90311</Characters>
  <Application>Microsoft Office Word</Application>
  <DocSecurity>0</DocSecurity>
  <Lines>752</Lines>
  <Paragraphs>210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vzorová smlouva bez CE</vt:lpstr>
      <vt:lpstr>vzorová smlouva bez CE</vt:lpstr>
    </vt:vector>
  </TitlesOfParts>
  <Company>NEWTON</Company>
  <LinksUpToDate>false</LinksUpToDate>
  <CharactersWithSpaces>105407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 bez CE</dc:title>
  <dc:creator>Helena.Bartova@homolka.cz</dc:creator>
  <cp:lastModifiedBy>Lávičková Jana</cp:lastModifiedBy>
  <cp:revision>3</cp:revision>
  <cp:lastPrinted>2020-11-27T16:39:00Z</cp:lastPrinted>
  <dcterms:created xsi:type="dcterms:W3CDTF">2021-04-30T11:36:00Z</dcterms:created>
  <dcterms:modified xsi:type="dcterms:W3CDTF">2021-04-30T12:39:00Z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0x01010029D972EBBC866341A78AD748CB3B0B2E</vt:lpwstr>
  </property>
</Properties>
</file>