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right="0"/>
        <w:jc w:val="left"/>
      </w:pPr>
      <w:r>
        <w:rPr>
          <w:color w:val="000000"/>
          <w:spacing w:val="0"/>
          <w:w w:val="100"/>
          <w:position w:val="0"/>
          <w:shd w:val="clear" w:color="auto" w:fill="auto"/>
          <w:lang w:val="cs-CZ" w:eastAsia="cs-CZ" w:bidi="cs-CZ"/>
        </w:rPr>
        <w:t>KRAJSKÁ SPRÁVA A ÚDRŽBA SILNIC VYSOČINY příspěvková organizace</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240" w:lineRule="auto"/>
        <w:ind w:right="0"/>
        <w:jc w:val="left"/>
      </w:pPr>
      <w:r>
        <w:rPr>
          <w:color w:val="000000"/>
          <w:spacing w:val="0"/>
          <w:w w:val="100"/>
          <w:position w:val="0"/>
          <w:shd w:val="clear" w:color="auto" w:fill="auto"/>
          <w:lang w:val="cs-CZ" w:eastAsia="cs-CZ" w:bidi="cs-CZ"/>
        </w:rPr>
        <w:t>SMLOUVA REGISTROVÁNA</w:t>
      </w:r>
    </w:p>
    <w:p>
      <w:pPr>
        <w:pStyle w:val="Style1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right="0"/>
        <w:jc w:val="left"/>
      </w:pPr>
      <w:r>
        <w:rPr>
          <w:color w:val="000000"/>
          <w:spacing w:val="0"/>
          <w:w w:val="100"/>
          <w:position w:val="0"/>
          <w:shd w:val="clear" w:color="auto" w:fill="auto"/>
          <w:lang w:val="cs-CZ" w:eastAsia="cs-CZ" w:bidi="cs-CZ"/>
        </w:rPr>
        <w:t>pod Číslem:</w:t>
      </w:r>
    </w:p>
    <w:p>
      <w:pPr>
        <w:pStyle w:val="Style17"/>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Smlouva o zajištění výkonu technického dozoru</w:t>
        <w:br/>
        <w:t>stavebníka na staveništi</w:t>
      </w:r>
      <w:bookmarkEnd w:id="4"/>
      <w:bookmarkEnd w:id="5"/>
    </w:p>
    <w:p>
      <w:pPr>
        <w:pStyle w:val="Style19"/>
        <w:keepNext/>
        <w:keepLines/>
        <w:widowControl w:val="0"/>
        <w:shd w:val="clear" w:color="auto" w:fill="auto"/>
        <w:bidi w:val="0"/>
        <w:spacing w:before="0" w:line="240" w:lineRule="auto"/>
        <w:ind w:left="0" w:right="0" w:firstLine="0"/>
        <w:jc w:val="center"/>
      </w:pPr>
      <w:bookmarkStart w:id="6" w:name="bookmark6"/>
      <w:bookmarkStart w:id="7" w:name="bookmark7"/>
      <w:r>
        <w:rPr>
          <w:b w:val="0"/>
          <w:bCs w:val="0"/>
          <w:color w:val="000000"/>
          <w:spacing w:val="0"/>
          <w:w w:val="100"/>
          <w:position w:val="0"/>
          <w:sz w:val="32"/>
          <w:szCs w:val="32"/>
          <w:shd w:val="clear" w:color="auto" w:fill="auto"/>
          <w:lang w:val="cs-CZ" w:eastAsia="cs-CZ" w:bidi="cs-CZ"/>
        </w:rPr>
        <w:t xml:space="preserve">na akci: </w:t>
      </w:r>
      <w:r>
        <w:rPr>
          <w:color w:val="000000"/>
          <w:spacing w:val="0"/>
          <w:w w:val="100"/>
          <w:position w:val="0"/>
          <w:shd w:val="clear" w:color="auto" w:fill="auto"/>
          <w:lang w:val="cs-CZ" w:eastAsia="cs-CZ" w:bidi="cs-CZ"/>
        </w:rPr>
        <w:t>111/12934 Brunka - most ev. č. 12934-1</w:t>
      </w:r>
      <w:bookmarkEnd w:id="6"/>
      <w:bookmarkEnd w:id="7"/>
    </w:p>
    <w:p>
      <w:pPr>
        <w:pStyle w:val="Style2"/>
        <w:keepNext w:val="0"/>
        <w:keepLines w:val="0"/>
        <w:widowControl w:val="0"/>
        <w:shd w:val="clear" w:color="auto" w:fill="auto"/>
        <w:bidi w:val="0"/>
        <w:spacing w:before="0" w:after="400" w:line="240" w:lineRule="auto"/>
        <w:ind w:left="0" w:right="0" w:firstLine="600"/>
        <w:jc w:val="left"/>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2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Číslo smlouvy dodavatele: 4-21</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p>
      <w:pPr>
        <w:widowControl w:val="0"/>
        <w:spacing w:line="1" w:lineRule="exact"/>
        <w:sectPr>
          <w:footerReference w:type="default" r:id="rId5"/>
          <w:footerReference w:type="first" r:id="rId6"/>
          <w:footnotePr>
            <w:pos w:val="pageBottom"/>
            <w:numFmt w:val="decimal"/>
            <w:numRestart w:val="continuous"/>
          </w:footnotePr>
          <w:pgSz w:w="11900" w:h="16840"/>
          <w:pgMar w:top="481" w:left="1057" w:right="759" w:bottom="1775" w:header="0" w:footer="3" w:gutter="0"/>
          <w:pgNumType w:start="1"/>
          <w:cols w:space="720"/>
          <w:noEndnote/>
          <w:titlePg/>
          <w:rtlGutter w:val="0"/>
          <w:docGrid w:linePitch="360"/>
        </w:sectPr>
      </w:pPr>
      <w:r>
        <mc:AlternateContent>
          <mc:Choice Requires="wps">
            <w:drawing>
              <wp:anchor distT="0" distB="1537335" distL="0" distR="0" simplePos="0" relativeHeight="125829378" behindDoc="0" locked="0" layoutInCell="1" allowOverlap="1">
                <wp:simplePos x="0" y="0"/>
                <wp:positionH relativeFrom="page">
                  <wp:posOffset>1997710</wp:posOffset>
                </wp:positionH>
                <wp:positionV relativeFrom="paragraph">
                  <wp:posOffset>0</wp:posOffset>
                </wp:positionV>
                <wp:extent cx="4185285" cy="541020"/>
                <wp:wrapTopAndBottom/>
                <wp:docPr id="7" name="Shape 7"/>
                <a:graphic xmlns:a="http://schemas.openxmlformats.org/drawingml/2006/main">
                  <a:graphicData uri="http://schemas.microsoft.com/office/word/2010/wordprocessingShape">
                    <wps:wsp>
                      <wps:cNvSpPr txBox="1"/>
                      <wps:spPr>
                        <a:xfrm>
                          <a:ext cx="4185285" cy="5410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 "</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xbxContent>
                      </wps:txbx>
                      <wps:bodyPr lIns="0" tIns="0" rIns="0" bIns="0">
                        <a:noAutoFit/>
                      </wps:bodyPr>
                    </wps:wsp>
                  </a:graphicData>
                </a:graphic>
              </wp:anchor>
            </w:drawing>
          </mc:Choice>
          <mc:Fallback>
            <w:pict>
              <v:shape id="_x0000_s1033" type="#_x0000_t202" style="position:absolute;margin-left:157.30000000000001pt;margin-top:0;width:329.55000000000001pt;height:42.600000000000001pt;z-index:-125829375;mso-wrap-distance-left:0;mso-wrap-distance-right:0;mso-wrap-distance-bottom:121.0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 "</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xbxContent>
                </v:textbox>
                <w10:wrap type="topAndBottom" anchorx="page"/>
              </v:shape>
            </w:pict>
          </mc:Fallback>
        </mc:AlternateContent>
      </w:r>
      <w:r>
        <mc:AlternateContent>
          <mc:Choice Requires="wps">
            <w:drawing>
              <wp:anchor distT="5715" distB="0" distL="0" distR="0" simplePos="0" relativeHeight="125829380" behindDoc="0" locked="0" layoutInCell="1" allowOverlap="1">
                <wp:simplePos x="0" y="0"/>
                <wp:positionH relativeFrom="page">
                  <wp:posOffset>675640</wp:posOffset>
                </wp:positionH>
                <wp:positionV relativeFrom="paragraph">
                  <wp:posOffset>5715</wp:posOffset>
                </wp:positionV>
                <wp:extent cx="3274695" cy="2072640"/>
                <wp:wrapTopAndBottom/>
                <wp:docPr id="9" name="Shape 9"/>
                <a:graphic xmlns:a="http://schemas.openxmlformats.org/drawingml/2006/main">
                  <a:graphicData uri="http://schemas.microsoft.com/office/word/2010/wordprocessingShape">
                    <wps:wsp>
                      <wps:cNvSpPr txBox="1"/>
                      <wps:spPr>
                        <a:xfrm>
                          <a:ext cx="3274695" cy="2072640"/>
                        </a:xfrm>
                        <a:prstGeom prst="rect"/>
                        <a:noFill/>
                      </wps:spPr>
                      <wps:txbx>
                        <w:txbxContent>
                          <w:p>
                            <w:pPr>
                              <w:pStyle w:val="Style5"/>
                              <w:keepNext/>
                              <w:keepLines/>
                              <w:widowControl w:val="0"/>
                              <w:shd w:val="clear" w:color="auto" w:fill="auto"/>
                              <w:bidi w:val="0"/>
                              <w:spacing w:before="0" w:after="0" w:line="257"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Objednatel:</w:t>
                            </w:r>
                            <w:bookmarkEnd w:id="0"/>
                            <w:bookmarkEnd w:id="1"/>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 sídlem:</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Osoby pověřené jednat jménem objednatele ve věcech technických:</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Zřizovatel:</w:t>
                            </w:r>
                          </w:p>
                        </w:txbxContent>
                      </wps:txbx>
                      <wps:bodyPr lIns="0" tIns="0" rIns="0" bIns="0">
                        <a:noAutoFit/>
                      </wps:bodyPr>
                    </wps:wsp>
                  </a:graphicData>
                </a:graphic>
              </wp:anchor>
            </w:drawing>
          </mc:Choice>
          <mc:Fallback>
            <w:pict>
              <v:shape id="_x0000_s1035" type="#_x0000_t202" style="position:absolute;margin-left:53.200000000000003pt;margin-top:0.45000000000000001pt;width:257.85000000000002pt;height:163.19999999999999pt;z-index:-125829373;mso-wrap-distance-left:0;mso-wrap-distance-top:0.45000000000000001pt;mso-wrap-distance-right:0;mso-position-horizontal-relative:page" filled="f" stroked="f">
                <v:textbox inset="0,0,0,0">
                  <w:txbxContent>
                    <w:p>
                      <w:pPr>
                        <w:pStyle w:val="Style5"/>
                        <w:keepNext/>
                        <w:keepLines/>
                        <w:widowControl w:val="0"/>
                        <w:shd w:val="clear" w:color="auto" w:fill="auto"/>
                        <w:bidi w:val="0"/>
                        <w:spacing w:before="0" w:after="0" w:line="257"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Objednatel:</w:t>
                      </w:r>
                      <w:bookmarkEnd w:id="0"/>
                      <w:bookmarkEnd w:id="1"/>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 sídlem:</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Osoby pověřené jednat jménem objednatele ve věcech technických:</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Zřizovatel:</w:t>
                      </w:r>
                    </w:p>
                  </w:txbxContent>
                </v:textbox>
                <w10:wrap type="topAndBottom" anchorx="page"/>
              </v:shape>
            </w:pict>
          </mc:Fallback>
        </mc:AlternateContent>
      </w:r>
      <w:r>
        <mc:AlternateContent>
          <mc:Choice Requires="wps">
            <w:drawing>
              <wp:anchor distT="685800" distB="1032510" distL="0" distR="0" simplePos="0" relativeHeight="125829382" behindDoc="0" locked="0" layoutInCell="1" allowOverlap="1">
                <wp:simplePos x="0" y="0"/>
                <wp:positionH relativeFrom="page">
                  <wp:posOffset>2005330</wp:posOffset>
                </wp:positionH>
                <wp:positionV relativeFrom="paragraph">
                  <wp:posOffset>685800</wp:posOffset>
                </wp:positionV>
                <wp:extent cx="2956560" cy="360045"/>
                <wp:wrapTopAndBottom/>
                <wp:docPr id="11" name="Shape 11"/>
                <a:graphic xmlns:a="http://schemas.openxmlformats.org/drawingml/2006/main">
                  <a:graphicData uri="http://schemas.microsoft.com/office/word/2010/wordprocessingShape">
                    <wps:wsp>
                      <wps:cNvSpPr txBox="1"/>
                      <wps:spPr>
                        <a:xfrm>
                          <a:ext cx="2956560" cy="360045"/>
                        </a:xfrm>
                        <a:prstGeom prst="rect"/>
                        <a:noFill/>
                      </wps:spPr>
                      <wps:txbx>
                        <w:txbxContent>
                          <w:p>
                            <w:pPr>
                              <w:pStyle w:val="Style5"/>
                              <w:keepNext/>
                              <w:keepLines/>
                              <w:widowControl w:val="0"/>
                              <w:shd w:val="clear" w:color="auto" w:fill="auto"/>
                              <w:bidi w:val="0"/>
                              <w:spacing w:before="0" w:after="0" w:line="240" w:lineRule="auto"/>
                              <w:ind w:left="0" w:right="0" w:firstLine="0"/>
                              <w:jc w:val="right"/>
                            </w:pPr>
                            <w:bookmarkStart w:id="2" w:name="bookmark2"/>
                            <w:bookmarkStart w:id="3" w:name="bookmark3"/>
                            <w:r>
                              <w:rPr>
                                <w:color w:val="000000"/>
                                <w:spacing w:val="0"/>
                                <w:w w:val="100"/>
                                <w:position w:val="0"/>
                                <w:shd w:val="clear" w:color="auto" w:fill="auto"/>
                                <w:lang w:val="cs-CZ" w:eastAsia="cs-CZ" w:bidi="cs-CZ"/>
                              </w:rPr>
                              <w:t>referent investičního oddělení</w:t>
                            </w:r>
                            <w:bookmarkEnd w:id="2"/>
                            <w:bookmarkEnd w:id="3"/>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w:t>
                            </w:r>
                          </w:p>
                        </w:txbxContent>
                      </wps:txbx>
                      <wps:bodyPr lIns="0" tIns="0" rIns="0" bIns="0">
                        <a:noAutoFit/>
                      </wps:bodyPr>
                    </wps:wsp>
                  </a:graphicData>
                </a:graphic>
              </wp:anchor>
            </w:drawing>
          </mc:Choice>
          <mc:Fallback>
            <w:pict>
              <v:shape id="_x0000_s1037" type="#_x0000_t202" style="position:absolute;margin-left:157.90000000000001pt;margin-top:54.pt;width:232.80000000000001pt;height:28.350000000000001pt;z-index:-125829371;mso-wrap-distance-left:0;mso-wrap-distance-top:54.pt;mso-wrap-distance-right:0;mso-wrap-distance-bottom:81.299999999999997pt;mso-position-horizontal-relative:page" filled="f" stroked="f">
                <v:textbox inset="0,0,0,0">
                  <w:txbxContent>
                    <w:p>
                      <w:pPr>
                        <w:pStyle w:val="Style5"/>
                        <w:keepNext/>
                        <w:keepLines/>
                        <w:widowControl w:val="0"/>
                        <w:shd w:val="clear" w:color="auto" w:fill="auto"/>
                        <w:bidi w:val="0"/>
                        <w:spacing w:before="0" w:after="0" w:line="240" w:lineRule="auto"/>
                        <w:ind w:left="0" w:right="0" w:firstLine="0"/>
                        <w:jc w:val="right"/>
                      </w:pPr>
                      <w:bookmarkStart w:id="2" w:name="bookmark2"/>
                      <w:bookmarkStart w:id="3" w:name="bookmark3"/>
                      <w:r>
                        <w:rPr>
                          <w:color w:val="000000"/>
                          <w:spacing w:val="0"/>
                          <w:w w:val="100"/>
                          <w:position w:val="0"/>
                          <w:shd w:val="clear" w:color="auto" w:fill="auto"/>
                          <w:lang w:val="cs-CZ" w:eastAsia="cs-CZ" w:bidi="cs-CZ"/>
                        </w:rPr>
                        <w:t>referent investičního oddělení</w:t>
                      </w:r>
                      <w:bookmarkEnd w:id="2"/>
                      <w:bookmarkEnd w:id="3"/>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w:t>
                      </w:r>
                    </w:p>
                  </w:txbxContent>
                </v:textbox>
                <w10:wrap type="topAndBottom" anchorx="page"/>
              </v:shape>
            </w:pict>
          </mc:Fallback>
        </mc:AlternateContent>
      </w:r>
      <w:r>
        <mc:AlternateContent>
          <mc:Choice Requires="wps">
            <w:drawing>
              <wp:anchor distT="1200150" distB="521970" distL="0" distR="0" simplePos="0" relativeHeight="125829384" behindDoc="0" locked="0" layoutInCell="1" allowOverlap="1">
                <wp:simplePos x="0" y="0"/>
                <wp:positionH relativeFrom="page">
                  <wp:posOffset>1993900</wp:posOffset>
                </wp:positionH>
                <wp:positionV relativeFrom="paragraph">
                  <wp:posOffset>1200150</wp:posOffset>
                </wp:positionV>
                <wp:extent cx="822960" cy="356235"/>
                <wp:wrapTopAndBottom/>
                <wp:docPr id="13" name="Shape 13"/>
                <a:graphic xmlns:a="http://schemas.openxmlformats.org/drawingml/2006/main">
                  <a:graphicData uri="http://schemas.microsoft.com/office/word/2010/wordprocessingShape">
                    <wps:wsp>
                      <wps:cNvSpPr txBox="1"/>
                      <wps:spPr>
                        <a:xfrm>
                          <a:ext cx="822960" cy="3562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wps:txbx>
                      <wps:bodyPr lIns="0" tIns="0" rIns="0" bIns="0">
                        <a:noAutoFit/>
                      </wps:bodyPr>
                    </wps:wsp>
                  </a:graphicData>
                </a:graphic>
              </wp:anchor>
            </w:drawing>
          </mc:Choice>
          <mc:Fallback>
            <w:pict>
              <v:shape id="_x0000_s1039" type="#_x0000_t202" style="position:absolute;margin-left:157.pt;margin-top:94.5pt;width:64.799999999999997pt;height:28.050000000000001pt;z-index:-125829369;mso-wrap-distance-left:0;mso-wrap-distance-top:94.5pt;mso-wrap-distance-right:0;mso-wrap-distance-bottom:41.1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v:textbox>
                <w10:wrap type="topAndBottom" anchorx="page"/>
              </v:shape>
            </w:pict>
          </mc:Fallback>
        </mc:AlternateContent>
      </w:r>
      <w:r>
        <mc:AlternateContent>
          <mc:Choice Requires="wps">
            <w:drawing>
              <wp:anchor distT="1880235" distB="5715" distL="0" distR="0" simplePos="0" relativeHeight="125829386" behindDoc="0" locked="0" layoutInCell="1" allowOverlap="1">
                <wp:simplePos x="0" y="0"/>
                <wp:positionH relativeFrom="page">
                  <wp:posOffset>1995805</wp:posOffset>
                </wp:positionH>
                <wp:positionV relativeFrom="paragraph">
                  <wp:posOffset>1880235</wp:posOffset>
                </wp:positionV>
                <wp:extent cx="899160" cy="192405"/>
                <wp:wrapTopAndBottom/>
                <wp:docPr id="15" name="Shape 15"/>
                <a:graphic xmlns:a="http://schemas.openxmlformats.org/drawingml/2006/main">
                  <a:graphicData uri="http://schemas.microsoft.com/office/word/2010/wordprocessingShape">
                    <wps:wsp>
                      <wps:cNvSpPr txBox="1"/>
                      <wps:spPr>
                        <a:xfrm>
                          <a:ext cx="899160" cy="1924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wps:txbx>
                      <wps:bodyPr wrap="none" lIns="0" tIns="0" rIns="0" bIns="0">
                        <a:noAutoFit/>
                      </wps:bodyPr>
                    </wps:wsp>
                  </a:graphicData>
                </a:graphic>
              </wp:anchor>
            </w:drawing>
          </mc:Choice>
          <mc:Fallback>
            <w:pict>
              <v:shape id="_x0000_s1041" type="#_x0000_t202" style="position:absolute;margin-left:157.15000000000001pt;margin-top:148.05000000000001pt;width:70.799999999999997pt;height:15.15pt;z-index:-125829367;mso-wrap-distance-left:0;mso-wrap-distance-top:148.05000000000001pt;mso-wrap-distance-right:0;mso-wrap-distance-bottom:0.450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v:textbox>
                <w10:wrap type="topAndBottom" anchorx="page"/>
              </v:shape>
            </w:pict>
          </mc:Fallback>
        </mc:AlternateContent>
      </w:r>
      <w:r>
        <mc:AlternateContent>
          <mc:Choice Requires="wps">
            <w:drawing>
              <wp:anchor distT="1024890" distB="733425" distL="0" distR="0" simplePos="0" relativeHeight="125829388" behindDoc="0" locked="0" layoutInCell="1" allowOverlap="1">
                <wp:simplePos x="0" y="0"/>
                <wp:positionH relativeFrom="page">
                  <wp:posOffset>5260975</wp:posOffset>
                </wp:positionH>
                <wp:positionV relativeFrom="paragraph">
                  <wp:posOffset>1024890</wp:posOffset>
                </wp:positionV>
                <wp:extent cx="1213485" cy="320040"/>
                <wp:wrapTopAndBottom/>
                <wp:docPr id="17" name="Shape 17"/>
                <a:graphic xmlns:a="http://schemas.openxmlformats.org/drawingml/2006/main">
                  <a:graphicData uri="http://schemas.microsoft.com/office/word/2010/wordprocessingShape">
                    <wps:wsp>
                      <wps:cNvSpPr txBox="1"/>
                      <wps:spPr>
                        <a:xfrm>
                          <a:ext cx="1213485" cy="3200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Krajská správa a údrí x. sítek VysočUy, pftpévtov* Krnovská 1122/16, 5*6 01</w:t>
                            </w:r>
                          </w:p>
                        </w:txbxContent>
                      </wps:txbx>
                      <wps:bodyPr lIns="0" tIns="0" rIns="0" bIns="0">
                        <a:noAutoFit/>
                      </wps:bodyPr>
                    </wps:wsp>
                  </a:graphicData>
                </a:graphic>
              </wp:anchor>
            </w:drawing>
          </mc:Choice>
          <mc:Fallback>
            <w:pict>
              <v:shape id="_x0000_s1043" type="#_x0000_t202" style="position:absolute;margin-left:414.25pt;margin-top:80.700000000000003pt;width:95.549999999999997pt;height:25.199999999999999pt;z-index:-125829365;mso-wrap-distance-left:0;mso-wrap-distance-top:80.700000000000003pt;mso-wrap-distance-right:0;mso-wrap-distance-bottom:57.7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Krajská správa a údrí x. sítek VysočUy, pftpévtov* Krnovská 1122/16, 5*6 01</w:t>
                      </w:r>
                    </w:p>
                  </w:txbxContent>
                </v:textbox>
                <w10:wrap type="topAndBottom" anchorx="page"/>
              </v:shape>
            </w:pict>
          </mc:Fallback>
        </mc:AlternateContent>
      </w:r>
    </w:p>
    <w:p>
      <w:pPr>
        <w:pStyle w:val="Style2"/>
        <w:keepNext w:val="0"/>
        <w:keepLines w:val="0"/>
        <w:widowControl w:val="0"/>
        <w:shd w:val="clear" w:color="auto" w:fill="auto"/>
        <w:bidi w:val="0"/>
        <w:spacing w:before="0" w:after="80"/>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p>
      <w:pPr>
        <w:pStyle w:val="Style27"/>
        <w:keepNext w:val="0"/>
        <w:keepLines w:val="0"/>
        <w:widowControl w:val="0"/>
        <w:shd w:val="clear" w:color="auto" w:fill="auto"/>
        <w:bidi w:val="0"/>
        <w:spacing w:before="0" w:after="0" w:line="240" w:lineRule="auto"/>
        <w:ind w:left="18" w:right="0" w:firstLine="0"/>
        <w:jc w:val="left"/>
      </w:pPr>
      <w:r>
        <w:rPr>
          <w:b/>
          <w:bCs/>
          <w:color w:val="000000"/>
          <w:spacing w:val="0"/>
          <w:w w:val="100"/>
          <w:position w:val="0"/>
          <w:shd w:val="clear" w:color="auto" w:fill="auto"/>
          <w:lang w:val="cs-CZ" w:eastAsia="cs-CZ" w:bidi="cs-CZ"/>
        </w:rPr>
        <w:t>a</w:t>
      </w:r>
    </w:p>
    <w:tbl>
      <w:tblPr>
        <w:tblOverlap w:val="never"/>
        <w:jc w:val="left"/>
        <w:tblLayout w:type="fixed"/>
      </w:tblPr>
      <w:tblGrid>
        <w:gridCol w:w="1908"/>
        <w:gridCol w:w="5478"/>
      </w:tblGrid>
      <w:tr>
        <w:trPr>
          <w:trHeight w:val="240" w:hRule="exact"/>
        </w:trPr>
        <w:tc>
          <w:tcPr>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CS road construction s.r.o.</w:t>
            </w:r>
          </w:p>
        </w:tc>
      </w:tr>
      <w:tr>
        <w:trPr>
          <w:trHeight w:val="282" w:hRule="exact"/>
        </w:trPr>
        <w:tc>
          <w:tcPr>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Bělehradská 858/23, Vinohrady (Praha 2), 120 00 Praha</w:t>
            </w:r>
          </w:p>
        </w:tc>
      </w:tr>
      <w:tr>
        <w:trPr>
          <w:trHeight w:val="288" w:hRule="exact"/>
        </w:trPr>
        <w:tc>
          <w:tcPr>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Danielem Ballou - jednatelem společnosti</w:t>
            </w:r>
          </w:p>
        </w:tc>
      </w:tr>
    </w:tbl>
    <w:p>
      <w:pPr>
        <w:widowControl w:val="0"/>
        <w:spacing w:line="1" w:lineRule="exact"/>
      </w:pPr>
    </w:p>
    <w:p>
      <w:pPr>
        <w:pStyle w:val="Style27"/>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zapsán v obchodním rejstříku: C 216815 vedená u Městského soudu v Praze Osoby pověřené jednat jménem zhotovitele ve věcech smluvních: technických:</w:t>
      </w:r>
    </w:p>
    <w:tbl>
      <w:tblPr>
        <w:tblOverlap w:val="never"/>
        <w:jc w:val="left"/>
        <w:tblLayout w:type="fixed"/>
      </w:tblPr>
      <w:tblGrid>
        <w:gridCol w:w="1908"/>
        <w:gridCol w:w="5472"/>
      </w:tblGrid>
      <w:tr>
        <w:trPr>
          <w:trHeight w:val="330" w:hRule="exact"/>
        </w:trPr>
        <w:tc>
          <w:tcPr>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FIO banka</w:t>
            </w:r>
          </w:p>
        </w:tc>
      </w:tr>
    </w:tbl>
    <w:p>
      <w:pPr>
        <w:pStyle w:val="Style27"/>
        <w:keepNext w:val="0"/>
        <w:keepLines w:val="0"/>
        <w:widowControl w:val="0"/>
        <w:shd w:val="clear" w:color="auto" w:fill="auto"/>
        <w:bidi w:val="0"/>
        <w:spacing w:before="0" w:after="0" w:line="240" w:lineRule="auto"/>
        <w:ind w:left="279" w:right="0" w:firstLine="0"/>
        <w:jc w:val="left"/>
      </w:pPr>
      <w:r>
        <w:rPr>
          <w:color w:val="000000"/>
          <w:spacing w:val="0"/>
          <w:w w:val="100"/>
          <w:position w:val="0"/>
          <w:shd w:val="clear" w:color="auto" w:fill="auto"/>
          <w:lang w:val="cs-CZ" w:eastAsia="cs-CZ" w:bidi="cs-CZ"/>
        </w:rPr>
        <w:t>účtu:</w:t>
      </w:r>
    </w:p>
    <w:p>
      <w:pPr>
        <w:widowControl w:val="0"/>
        <w:spacing w:line="1" w:lineRule="exact"/>
      </w:pPr>
    </w:p>
    <w:tbl>
      <w:tblPr>
        <w:tblOverlap w:val="never"/>
        <w:jc w:val="left"/>
        <w:tblLayout w:type="fixed"/>
      </w:tblPr>
      <w:tblGrid>
        <w:gridCol w:w="1908"/>
        <w:gridCol w:w="5472"/>
      </w:tblGrid>
      <w:tr>
        <w:trPr>
          <w:trHeight w:val="882" w:hRule="exact"/>
        </w:trPr>
        <w:tc>
          <w:tcPr>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pStyle w:val="Style30"/>
              <w:keepNext w:val="0"/>
              <w:keepLines w:val="0"/>
              <w:widowControl w:val="0"/>
              <w:shd w:val="clear" w:color="auto" w:fill="auto"/>
              <w:bidi w:val="0"/>
              <w:spacing w:before="0" w:after="0" w:line="259" w:lineRule="auto"/>
              <w:ind w:left="160" w:right="0" w:firstLine="20"/>
              <w:jc w:val="left"/>
            </w:pPr>
            <w:r>
              <w:rPr>
                <w:color w:val="000000"/>
                <w:spacing w:val="0"/>
                <w:w w:val="100"/>
                <w:position w:val="0"/>
                <w:shd w:val="clear" w:color="auto" w:fill="auto"/>
                <w:lang w:val="cs-CZ" w:eastAsia="cs-CZ" w:bidi="cs-CZ"/>
              </w:rPr>
              <w:t>02217791 CZ02217791</w:t>
            </w:r>
          </w:p>
        </w:tc>
      </w:tr>
    </w:tbl>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„TDS“)</w:t>
      </w:r>
    </w:p>
    <w:p>
      <w:pPr>
        <w:widowControl w:val="0"/>
        <w:spacing w:after="779" w:line="1" w:lineRule="exact"/>
      </w:pPr>
    </w:p>
    <w:p>
      <w:pPr>
        <w:pStyle w:val="Style2"/>
        <w:keepNext w:val="0"/>
        <w:keepLines w:val="0"/>
        <w:widowControl w:val="0"/>
        <w:shd w:val="clear" w:color="auto" w:fill="auto"/>
        <w:bidi w:val="0"/>
        <w:spacing w:before="0" w:after="520" w:line="259" w:lineRule="auto"/>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 xml:space="preserve">s tím, že TDS je oprávněn provádět činnosti technického dozoru stavebníka dle zákona č. 360/1992 Sb., o výkonu povolání autorizovaných architektů </w:t>
      </w:r>
      <w:r>
        <w:rPr>
          <w:color w:val="000000"/>
          <w:spacing w:val="0"/>
          <w:w w:val="100"/>
          <w:position w:val="0"/>
          <w:shd w:val="clear" w:color="auto" w:fill="auto"/>
          <w:lang w:val="cs-CZ" w:eastAsia="cs-CZ" w:bidi="cs-CZ"/>
        </w:rPr>
        <w:t>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2"/>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2</w:t>
      </w:r>
    </w:p>
    <w:p>
      <w:pPr>
        <w:pStyle w:val="Style5"/>
        <w:keepNext/>
        <w:keepLines/>
        <w:widowControl w:val="0"/>
        <w:shd w:val="clear" w:color="auto" w:fill="auto"/>
        <w:bidi w:val="0"/>
        <w:spacing w:before="0" w:after="120"/>
        <w:ind w:left="0" w:right="0" w:firstLine="0"/>
        <w:jc w:val="center"/>
      </w:pPr>
      <w:bookmarkStart w:id="8" w:name="bookmark8"/>
      <w:bookmarkStart w:id="9" w:name="bookmark9"/>
      <w:r>
        <w:rPr>
          <w:color w:val="000000"/>
          <w:spacing w:val="0"/>
          <w:w w:val="100"/>
          <w:position w:val="0"/>
          <w:shd w:val="clear" w:color="auto" w:fill="auto"/>
          <w:lang w:val="cs-CZ" w:eastAsia="cs-CZ" w:bidi="cs-CZ"/>
        </w:rPr>
        <w:t>Předmět smlouvy</w:t>
      </w:r>
      <w:bookmarkEnd w:id="8"/>
      <w:bookmarkEnd w:id="9"/>
    </w:p>
    <w:p>
      <w:pPr>
        <w:pStyle w:val="Style2"/>
        <w:keepNext w:val="0"/>
        <w:keepLines w:val="0"/>
        <w:widowControl w:val="0"/>
        <w:numPr>
          <w:ilvl w:val="0"/>
          <w:numId w:val="1"/>
        </w:numPr>
        <w:shd w:val="clear" w:color="auto" w:fill="auto"/>
        <w:tabs>
          <w:tab w:pos="694" w:val="left"/>
        </w:tabs>
        <w:bidi w:val="0"/>
        <w:spacing w:before="0" w:after="340" w:line="262" w:lineRule="auto"/>
        <w:ind w:left="0" w:right="0" w:firstLine="0"/>
        <w:jc w:val="both"/>
      </w:pPr>
      <w:r>
        <w:rPr>
          <w:color w:val="000000"/>
          <w:spacing w:val="0"/>
          <w:w w:val="100"/>
          <w:position w:val="0"/>
          <w:shd w:val="clear" w:color="auto" w:fill="auto"/>
          <w:lang w:val="cs-CZ" w:eastAsia="cs-CZ" w:bidi="cs-CZ"/>
        </w:rPr>
        <w:t>TDS se zavazuje pro objednatele vykonávat funkci technického dozoru stavebníka na staveništi po celou dobu přípravy a realizace stavby</w:t>
      </w:r>
    </w:p>
    <w:p>
      <w:pPr>
        <w:pStyle w:val="Style34"/>
        <w:keepNext w:val="0"/>
        <w:keepLines w:val="0"/>
        <w:widowControl w:val="0"/>
        <w:shd w:val="clear" w:color="auto" w:fill="auto"/>
        <w:tabs>
          <w:tab w:pos="1383" w:val="left"/>
        </w:tabs>
        <w:bidi w:val="0"/>
        <w:spacing w:before="0" w:after="340" w:line="240" w:lineRule="auto"/>
        <w:ind w:left="0" w:right="0" w:firstLine="0"/>
        <w:jc w:val="both"/>
        <w:rPr>
          <w:sz w:val="17"/>
          <w:szCs w:val="17"/>
        </w:rPr>
      </w:pPr>
      <w:r>
        <w:rPr>
          <w:i w:val="0"/>
          <w:iCs w:val="0"/>
          <w:color w:val="000000"/>
          <w:spacing w:val="0"/>
          <w:w w:val="100"/>
          <w:position w:val="0"/>
          <w:sz w:val="22"/>
          <w:szCs w:val="22"/>
          <w:shd w:val="clear" w:color="auto" w:fill="auto"/>
          <w:lang w:val="cs-CZ" w:eastAsia="cs-CZ" w:bidi="cs-CZ"/>
        </w:rPr>
        <w:t>na akci:</w:t>
        <w:tab/>
      </w:r>
      <w:r>
        <w:rPr>
          <w:b/>
          <w:bCs/>
          <w:i w:val="0"/>
          <w:iCs w:val="0"/>
          <w:color w:val="000000"/>
          <w:spacing w:val="0"/>
          <w:w w:val="100"/>
          <w:position w:val="0"/>
          <w:sz w:val="17"/>
          <w:szCs w:val="17"/>
          <w:shd w:val="clear" w:color="auto" w:fill="auto"/>
          <w:lang w:val="cs-CZ" w:eastAsia="cs-CZ" w:bidi="cs-CZ"/>
        </w:rPr>
        <w:t>III/12934 Brunka - most ev. č. 12934-1</w:t>
      </w:r>
    </w:p>
    <w:p>
      <w:pPr>
        <w:pStyle w:val="Style2"/>
        <w:keepNext w:val="0"/>
        <w:keepLines w:val="0"/>
        <w:widowControl w:val="0"/>
        <w:shd w:val="clear" w:color="auto" w:fill="auto"/>
        <w:bidi w:val="0"/>
        <w:spacing w:before="0" w:after="220" w:line="254" w:lineRule="auto"/>
        <w:ind w:left="0" w:right="0" w:firstLine="0"/>
        <w:jc w:val="both"/>
      </w:pPr>
      <w:r>
        <w:rPr>
          <w:color w:val="000000"/>
          <w:spacing w:val="0"/>
          <w:w w:val="100"/>
          <w:position w:val="0"/>
          <w:shd w:val="clear" w:color="auto" w:fill="auto"/>
          <w:lang w:val="cs-CZ" w:eastAsia="cs-CZ" w:bidi="cs-CZ"/>
        </w:rPr>
        <w:t xml:space="preserve">a to v souladu s nabídkou dodavatele podanou v rámci výběrového řízení ze dne 31.3.2021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
        </w:numPr>
        <w:shd w:val="clear" w:color="auto" w:fill="auto"/>
        <w:tabs>
          <w:tab w:pos="694" w:val="left"/>
        </w:tabs>
        <w:bidi w:val="0"/>
        <w:spacing w:before="0" w:after="120" w:line="259"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2"/>
        <w:keepNext w:val="0"/>
        <w:keepLines w:val="0"/>
        <w:widowControl w:val="0"/>
        <w:numPr>
          <w:ilvl w:val="0"/>
          <w:numId w:val="1"/>
        </w:numPr>
        <w:shd w:val="clear" w:color="auto" w:fill="auto"/>
        <w:tabs>
          <w:tab w:pos="694" w:val="left"/>
        </w:tabs>
        <w:bidi w:val="0"/>
        <w:spacing w:before="0" w:after="520"/>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5"/>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Rozsah a obsah předmětu plnění</w:t>
      </w:r>
      <w:bookmarkEnd w:id="10"/>
      <w:bookmarkEnd w:id="11"/>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5"/>
        <w:keepNext/>
        <w:keepLines/>
        <w:widowControl w:val="0"/>
        <w:numPr>
          <w:ilvl w:val="1"/>
          <w:numId w:val="1"/>
        </w:numPr>
        <w:shd w:val="clear" w:color="auto" w:fill="auto"/>
        <w:tabs>
          <w:tab w:pos="694" w:val="left"/>
        </w:tabs>
        <w:bidi w:val="0"/>
        <w:spacing w:before="0" w:after="120" w:line="240" w:lineRule="auto"/>
        <w:ind w:left="0" w:right="0" w:firstLine="0"/>
        <w:jc w:val="both"/>
      </w:pPr>
      <w:bookmarkStart w:id="12" w:name="bookmark12"/>
      <w:bookmarkStart w:id="13" w:name="bookmark13"/>
      <w:r>
        <w:rPr>
          <w:color w:val="000000"/>
          <w:spacing w:val="0"/>
          <w:w w:val="100"/>
          <w:position w:val="0"/>
          <w:shd w:val="clear" w:color="auto" w:fill="auto"/>
          <w:lang w:val="cs-CZ" w:eastAsia="cs-CZ" w:bidi="cs-CZ"/>
        </w:rPr>
        <w:t>Přípravné činnosti před zahájením stavby spočívající zejména v činnostech:</w:t>
      </w:r>
      <w:bookmarkEnd w:id="12"/>
      <w:bookmarkEnd w:id="13"/>
    </w:p>
    <w:p>
      <w:pPr>
        <w:pStyle w:val="Style2"/>
        <w:keepNext w:val="0"/>
        <w:keepLines w:val="0"/>
        <w:widowControl w:val="0"/>
        <w:numPr>
          <w:ilvl w:val="0"/>
          <w:numId w:val="3"/>
        </w:numPr>
        <w:shd w:val="clear" w:color="auto" w:fill="auto"/>
        <w:tabs>
          <w:tab w:pos="1133" w:val="left"/>
        </w:tabs>
        <w:bidi w:val="0"/>
        <w:spacing w:before="0" w:after="120" w:line="259" w:lineRule="auto"/>
        <w:ind w:left="1120" w:right="0" w:hanging="40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2"/>
        <w:keepNext w:val="0"/>
        <w:keepLines w:val="0"/>
        <w:widowControl w:val="0"/>
        <w:numPr>
          <w:ilvl w:val="0"/>
          <w:numId w:val="3"/>
        </w:numPr>
        <w:shd w:val="clear" w:color="auto" w:fill="auto"/>
        <w:tabs>
          <w:tab w:pos="1133" w:val="left"/>
        </w:tabs>
        <w:bidi w:val="0"/>
        <w:spacing w:before="0" w:after="120" w:line="259" w:lineRule="auto"/>
        <w:ind w:left="1120" w:right="0" w:hanging="40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2"/>
        <w:keepNext w:val="0"/>
        <w:keepLines w:val="0"/>
        <w:widowControl w:val="0"/>
        <w:numPr>
          <w:ilvl w:val="0"/>
          <w:numId w:val="3"/>
        </w:numPr>
        <w:shd w:val="clear" w:color="auto" w:fill="auto"/>
        <w:tabs>
          <w:tab w:pos="1133" w:val="left"/>
        </w:tabs>
        <w:bidi w:val="0"/>
        <w:spacing w:before="0" w:after="120"/>
        <w:ind w:left="1120" w:right="0" w:hanging="40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2"/>
        <w:keepNext w:val="0"/>
        <w:keepLines w:val="0"/>
        <w:widowControl w:val="0"/>
        <w:numPr>
          <w:ilvl w:val="0"/>
          <w:numId w:val="3"/>
        </w:numPr>
        <w:shd w:val="clear" w:color="auto" w:fill="auto"/>
        <w:tabs>
          <w:tab w:pos="1133" w:val="left"/>
        </w:tabs>
        <w:bidi w:val="0"/>
        <w:spacing w:before="0" w:after="120" w:line="259" w:lineRule="auto"/>
        <w:ind w:left="1120" w:right="0" w:hanging="400"/>
        <w:jc w:val="both"/>
      </w:pPr>
      <w:r>
        <w:rPr>
          <w:color w:val="000000"/>
          <w:spacing w:val="0"/>
          <w:w w:val="100"/>
          <w:position w:val="0"/>
          <w:shd w:val="clear" w:color="auto" w:fill="auto"/>
          <w:lang w:val="cs-CZ" w:eastAsia="cs-CZ" w:bidi="cs-CZ"/>
        </w:rPr>
        <w:t>prohlídka staveniště před zahájením vlastních stavebních prací</w:t>
      </w:r>
    </w:p>
    <w:p>
      <w:pPr>
        <w:pStyle w:val="Style2"/>
        <w:keepNext w:val="0"/>
        <w:keepLines w:val="0"/>
        <w:widowControl w:val="0"/>
        <w:numPr>
          <w:ilvl w:val="0"/>
          <w:numId w:val="3"/>
        </w:numPr>
        <w:shd w:val="clear" w:color="auto" w:fill="auto"/>
        <w:tabs>
          <w:tab w:pos="1133" w:val="left"/>
        </w:tabs>
        <w:bidi w:val="0"/>
        <w:spacing w:before="0" w:after="220" w:line="259" w:lineRule="auto"/>
        <w:ind w:left="1120" w:right="0" w:hanging="40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5"/>
        <w:keepNext/>
        <w:keepLines/>
        <w:widowControl w:val="0"/>
        <w:numPr>
          <w:ilvl w:val="1"/>
          <w:numId w:val="1"/>
        </w:numPr>
        <w:shd w:val="clear" w:color="auto" w:fill="auto"/>
        <w:tabs>
          <w:tab w:pos="694" w:val="left"/>
        </w:tabs>
        <w:bidi w:val="0"/>
        <w:spacing w:before="0" w:after="120" w:line="257"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Práce spojené s prováděním stavby spočívající zejména v činnostech:</w:t>
      </w:r>
      <w:bookmarkEnd w:id="14"/>
      <w:bookmarkEnd w:id="15"/>
    </w:p>
    <w:p>
      <w:pPr>
        <w:pStyle w:val="Style2"/>
        <w:keepNext w:val="0"/>
        <w:keepLines w:val="0"/>
        <w:widowControl w:val="0"/>
        <w:shd w:val="clear" w:color="auto" w:fill="auto"/>
        <w:bidi w:val="0"/>
        <w:spacing w:before="0" w:after="120"/>
        <w:ind w:left="1120" w:right="0" w:hanging="400"/>
        <w:jc w:val="both"/>
        <w:sectPr>
          <w:footnotePr>
            <w:pos w:val="pageBottom"/>
            <w:numFmt w:val="decimal"/>
            <w:numRestart w:val="continuous"/>
          </w:footnotePr>
          <w:type w:val="continuous"/>
          <w:pgSz w:w="11900" w:h="16840"/>
          <w:pgMar w:top="568" w:left="1021" w:right="796" w:bottom="1687" w:header="0" w:footer="3" w:gutter="0"/>
          <w:cols w:space="720"/>
          <w:noEndnote/>
          <w:rtlGutter w:val="0"/>
          <w:docGrid w:linePitch="360"/>
        </w:sectPr>
      </w:pPr>
      <w:r>
        <w:rPr>
          <w:color w:val="000000"/>
          <w:spacing w:val="0"/>
          <w:w w:val="100"/>
          <w:position w:val="0"/>
          <w:shd w:val="clear" w:color="auto" w:fill="auto"/>
          <w:lang w:val="cs-CZ" w:eastAsia="cs-CZ" w:bidi="cs-CZ"/>
        </w:rPr>
        <w:t xml:space="preserve">• fyzická přítomnost a výkon technického dozoru stavebníka na staveništi a to </w:t>
      </w:r>
      <w:r>
        <w:rPr>
          <w:b/>
          <w:bCs/>
          <w:color w:val="000000"/>
          <w:spacing w:val="0"/>
          <w:w w:val="100"/>
          <w:position w:val="0"/>
          <w:shd w:val="clear" w:color="auto" w:fill="auto"/>
          <w:lang w:val="cs-CZ" w:eastAsia="cs-CZ" w:bidi="cs-CZ"/>
        </w:rPr>
        <w:t xml:space="preserve">minimálně ve 2 dnech v průběhu kalendářního týdne, </w:t>
      </w:r>
      <w:r>
        <w:rPr>
          <w:color w:val="000000"/>
          <w:spacing w:val="0"/>
          <w:w w:val="100"/>
          <w:position w:val="0"/>
          <w:shd w:val="clear" w:color="auto" w:fill="auto"/>
          <w:lang w:val="cs-CZ" w:eastAsia="cs-CZ" w:bidi="cs-CZ"/>
        </w:rPr>
        <w:t>pokud nebude se zadavatelem dohodnuto jinak</w:t>
      </w:r>
    </w:p>
    <w:p>
      <w:pPr>
        <w:pStyle w:val="Style2"/>
        <w:keepNext w:val="0"/>
        <w:keepLines w:val="0"/>
        <w:widowControl w:val="0"/>
        <w:numPr>
          <w:ilvl w:val="0"/>
          <w:numId w:val="3"/>
        </w:numPr>
        <w:shd w:val="clear" w:color="auto" w:fill="auto"/>
        <w:tabs>
          <w:tab w:pos="1070" w:val="left"/>
        </w:tabs>
        <w:bidi w:val="0"/>
        <w:spacing w:before="0" w:after="120" w:line="264" w:lineRule="auto"/>
        <w:ind w:left="1060" w:right="0" w:hanging="400"/>
        <w:jc w:val="both"/>
      </w:pP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2"/>
        <w:keepNext w:val="0"/>
        <w:keepLines w:val="0"/>
        <w:widowControl w:val="0"/>
        <w:numPr>
          <w:ilvl w:val="0"/>
          <w:numId w:val="3"/>
        </w:numPr>
        <w:shd w:val="clear" w:color="auto" w:fill="auto"/>
        <w:tabs>
          <w:tab w:pos="1070" w:val="left"/>
        </w:tabs>
        <w:bidi w:val="0"/>
        <w:spacing w:before="0" w:after="120"/>
        <w:ind w:left="1060" w:right="0" w:hanging="40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2"/>
        <w:keepNext w:val="0"/>
        <w:keepLines w:val="0"/>
        <w:widowControl w:val="0"/>
        <w:numPr>
          <w:ilvl w:val="0"/>
          <w:numId w:val="3"/>
        </w:numPr>
        <w:shd w:val="clear" w:color="auto" w:fill="auto"/>
        <w:tabs>
          <w:tab w:pos="1070" w:val="left"/>
        </w:tabs>
        <w:bidi w:val="0"/>
        <w:spacing w:before="0" w:after="120" w:line="259" w:lineRule="auto"/>
        <w:ind w:left="1060" w:right="0" w:hanging="40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2"/>
        <w:keepNext w:val="0"/>
        <w:keepLines w:val="0"/>
        <w:widowControl w:val="0"/>
        <w:numPr>
          <w:ilvl w:val="0"/>
          <w:numId w:val="3"/>
        </w:numPr>
        <w:shd w:val="clear" w:color="auto" w:fill="auto"/>
        <w:tabs>
          <w:tab w:pos="1070" w:val="left"/>
        </w:tabs>
        <w:bidi w:val="0"/>
        <w:spacing w:before="0" w:after="120" w:line="259" w:lineRule="auto"/>
        <w:ind w:left="1060" w:right="0" w:hanging="40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2"/>
        <w:keepNext w:val="0"/>
        <w:keepLines w:val="0"/>
        <w:widowControl w:val="0"/>
        <w:numPr>
          <w:ilvl w:val="0"/>
          <w:numId w:val="3"/>
        </w:numPr>
        <w:shd w:val="clear" w:color="auto" w:fill="auto"/>
        <w:tabs>
          <w:tab w:pos="1070" w:val="left"/>
        </w:tabs>
        <w:bidi w:val="0"/>
        <w:spacing w:before="0" w:after="120" w:line="259" w:lineRule="auto"/>
        <w:ind w:left="1060" w:right="0" w:hanging="400"/>
        <w:jc w:val="both"/>
      </w:pPr>
      <w:r>
        <w:rPr>
          <w:color w:val="000000"/>
          <w:spacing w:val="0"/>
          <w:w w:val="100"/>
          <w:position w:val="0"/>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2"/>
        <w:keepNext w:val="0"/>
        <w:keepLines w:val="0"/>
        <w:widowControl w:val="0"/>
        <w:numPr>
          <w:ilvl w:val="0"/>
          <w:numId w:val="3"/>
        </w:numPr>
        <w:shd w:val="clear" w:color="auto" w:fill="auto"/>
        <w:tabs>
          <w:tab w:pos="1070" w:val="left"/>
        </w:tabs>
        <w:bidi w:val="0"/>
        <w:spacing w:before="0" w:after="120" w:line="254" w:lineRule="auto"/>
        <w:ind w:left="1060" w:right="0" w:hanging="40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2"/>
        <w:keepNext w:val="0"/>
        <w:keepLines w:val="0"/>
        <w:widowControl w:val="0"/>
        <w:numPr>
          <w:ilvl w:val="0"/>
          <w:numId w:val="3"/>
        </w:numPr>
        <w:shd w:val="clear" w:color="auto" w:fill="auto"/>
        <w:tabs>
          <w:tab w:pos="1070" w:val="left"/>
        </w:tabs>
        <w:bidi w:val="0"/>
        <w:spacing w:before="0" w:after="120"/>
        <w:ind w:left="1060" w:right="0" w:hanging="40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2"/>
        <w:keepNext w:val="0"/>
        <w:keepLines w:val="0"/>
        <w:widowControl w:val="0"/>
        <w:numPr>
          <w:ilvl w:val="0"/>
          <w:numId w:val="3"/>
        </w:numPr>
        <w:shd w:val="clear" w:color="auto" w:fill="auto"/>
        <w:tabs>
          <w:tab w:pos="1070" w:val="left"/>
        </w:tabs>
        <w:bidi w:val="0"/>
        <w:spacing w:before="0" w:after="120"/>
        <w:ind w:left="0" w:right="0" w:firstLine="640"/>
        <w:jc w:val="left"/>
      </w:pPr>
      <w:r>
        <w:rPr>
          <w:color w:val="000000"/>
          <w:spacing w:val="0"/>
          <w:w w:val="100"/>
          <w:position w:val="0"/>
          <w:shd w:val="clear" w:color="auto" w:fill="auto"/>
          <w:lang w:val="cs-CZ" w:eastAsia="cs-CZ" w:bidi="cs-CZ"/>
        </w:rPr>
        <w:t>kontrola dodržování schválených technologických postupů</w:t>
      </w:r>
    </w:p>
    <w:p>
      <w:pPr>
        <w:pStyle w:val="Style2"/>
        <w:keepNext w:val="0"/>
        <w:keepLines w:val="0"/>
        <w:widowControl w:val="0"/>
        <w:numPr>
          <w:ilvl w:val="0"/>
          <w:numId w:val="3"/>
        </w:numPr>
        <w:shd w:val="clear" w:color="auto" w:fill="auto"/>
        <w:tabs>
          <w:tab w:pos="1070" w:val="left"/>
        </w:tabs>
        <w:bidi w:val="0"/>
        <w:spacing w:before="0" w:after="120" w:line="254" w:lineRule="auto"/>
        <w:ind w:left="1060" w:right="0" w:hanging="40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2"/>
        <w:keepNext w:val="0"/>
        <w:keepLines w:val="0"/>
        <w:widowControl w:val="0"/>
        <w:numPr>
          <w:ilvl w:val="0"/>
          <w:numId w:val="3"/>
        </w:numPr>
        <w:shd w:val="clear" w:color="auto" w:fill="auto"/>
        <w:tabs>
          <w:tab w:pos="1070" w:val="left"/>
        </w:tabs>
        <w:bidi w:val="0"/>
        <w:spacing w:before="0" w:after="120" w:line="254" w:lineRule="auto"/>
        <w:ind w:left="1060" w:right="0" w:hanging="40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2"/>
        <w:keepNext w:val="0"/>
        <w:keepLines w:val="0"/>
        <w:widowControl w:val="0"/>
        <w:numPr>
          <w:ilvl w:val="0"/>
          <w:numId w:val="3"/>
        </w:numPr>
        <w:shd w:val="clear" w:color="auto" w:fill="auto"/>
        <w:tabs>
          <w:tab w:pos="1070" w:val="left"/>
        </w:tabs>
        <w:bidi w:val="0"/>
        <w:spacing w:before="0" w:after="120" w:line="264" w:lineRule="auto"/>
        <w:ind w:left="1060" w:right="0" w:hanging="40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2"/>
        <w:keepNext w:val="0"/>
        <w:keepLines w:val="0"/>
        <w:widowControl w:val="0"/>
        <w:numPr>
          <w:ilvl w:val="0"/>
          <w:numId w:val="3"/>
        </w:numPr>
        <w:shd w:val="clear" w:color="auto" w:fill="auto"/>
        <w:tabs>
          <w:tab w:pos="1070" w:val="left"/>
        </w:tabs>
        <w:bidi w:val="0"/>
        <w:spacing w:before="0" w:after="120" w:line="254" w:lineRule="auto"/>
        <w:ind w:left="1060" w:right="0" w:hanging="40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2"/>
        <w:keepNext w:val="0"/>
        <w:keepLines w:val="0"/>
        <w:widowControl w:val="0"/>
        <w:numPr>
          <w:ilvl w:val="0"/>
          <w:numId w:val="3"/>
        </w:numPr>
        <w:shd w:val="clear" w:color="auto" w:fill="auto"/>
        <w:tabs>
          <w:tab w:pos="1070" w:val="left"/>
        </w:tabs>
        <w:bidi w:val="0"/>
        <w:spacing w:before="0" w:after="120"/>
        <w:ind w:left="1060" w:right="0" w:hanging="40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2"/>
        <w:keepNext w:val="0"/>
        <w:keepLines w:val="0"/>
        <w:widowControl w:val="0"/>
        <w:numPr>
          <w:ilvl w:val="0"/>
          <w:numId w:val="3"/>
        </w:numPr>
        <w:shd w:val="clear" w:color="auto" w:fill="auto"/>
        <w:tabs>
          <w:tab w:pos="1070" w:val="left"/>
        </w:tabs>
        <w:bidi w:val="0"/>
        <w:spacing w:before="0" w:after="120"/>
        <w:ind w:left="1060" w:right="0" w:hanging="40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2"/>
        <w:keepNext w:val="0"/>
        <w:keepLines w:val="0"/>
        <w:widowControl w:val="0"/>
        <w:numPr>
          <w:ilvl w:val="0"/>
          <w:numId w:val="3"/>
        </w:numPr>
        <w:shd w:val="clear" w:color="auto" w:fill="auto"/>
        <w:tabs>
          <w:tab w:pos="1070" w:val="left"/>
        </w:tabs>
        <w:bidi w:val="0"/>
        <w:spacing w:before="0" w:after="120"/>
        <w:ind w:left="0" w:right="0" w:firstLine="640"/>
        <w:jc w:val="left"/>
      </w:pPr>
      <w:r>
        <w:rPr>
          <w:color w:val="000000"/>
          <w:spacing w:val="0"/>
          <w:w w:val="100"/>
          <w:position w:val="0"/>
          <w:shd w:val="clear" w:color="auto" w:fill="auto"/>
          <w:lang w:val="cs-CZ" w:eastAsia="cs-CZ" w:bidi="cs-CZ"/>
        </w:rPr>
        <w:t>kontrola dodržení časového postupu prací a návrhy na řešení vzniklých prodlev</w:t>
      </w:r>
    </w:p>
    <w:p>
      <w:pPr>
        <w:pStyle w:val="Style2"/>
        <w:keepNext w:val="0"/>
        <w:keepLines w:val="0"/>
        <w:widowControl w:val="0"/>
        <w:numPr>
          <w:ilvl w:val="0"/>
          <w:numId w:val="3"/>
        </w:numPr>
        <w:shd w:val="clear" w:color="auto" w:fill="auto"/>
        <w:tabs>
          <w:tab w:pos="1070" w:val="left"/>
        </w:tabs>
        <w:bidi w:val="0"/>
        <w:spacing w:before="0" w:after="120"/>
        <w:ind w:left="0" w:right="0" w:firstLine="640"/>
        <w:jc w:val="left"/>
      </w:pPr>
      <w:r>
        <w:rPr>
          <w:color w:val="000000"/>
          <w:spacing w:val="0"/>
          <w:w w:val="100"/>
          <w:position w:val="0"/>
          <w:shd w:val="clear" w:color="auto" w:fill="auto"/>
          <w:lang w:val="cs-CZ" w:eastAsia="cs-CZ" w:bidi="cs-CZ"/>
        </w:rPr>
        <w:t>příprava podkladů pro odevzdání a převzetí stavby, nebo její části</w:t>
      </w:r>
    </w:p>
    <w:p>
      <w:pPr>
        <w:pStyle w:val="Style2"/>
        <w:keepNext w:val="0"/>
        <w:keepLines w:val="0"/>
        <w:widowControl w:val="0"/>
        <w:numPr>
          <w:ilvl w:val="0"/>
          <w:numId w:val="3"/>
        </w:numPr>
        <w:shd w:val="clear" w:color="auto" w:fill="auto"/>
        <w:tabs>
          <w:tab w:pos="1070" w:val="left"/>
        </w:tabs>
        <w:bidi w:val="0"/>
        <w:spacing w:before="0" w:after="120" w:line="262" w:lineRule="auto"/>
        <w:ind w:left="1060" w:right="0" w:hanging="40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2"/>
        <w:keepNext w:val="0"/>
        <w:keepLines w:val="0"/>
        <w:widowControl w:val="0"/>
        <w:numPr>
          <w:ilvl w:val="0"/>
          <w:numId w:val="3"/>
        </w:numPr>
        <w:shd w:val="clear" w:color="auto" w:fill="auto"/>
        <w:tabs>
          <w:tab w:pos="1070" w:val="left"/>
        </w:tabs>
        <w:bidi w:val="0"/>
        <w:spacing w:before="0" w:after="120"/>
        <w:ind w:left="0" w:right="0" w:firstLine="640"/>
        <w:jc w:val="left"/>
      </w:pPr>
      <w:r>
        <w:rPr>
          <w:color w:val="000000"/>
          <w:spacing w:val="0"/>
          <w:w w:val="100"/>
          <w:position w:val="0"/>
          <w:shd w:val="clear" w:color="auto" w:fill="auto"/>
          <w:lang w:val="cs-CZ" w:eastAsia="cs-CZ" w:bidi="cs-CZ"/>
        </w:rPr>
        <w:t>kontrola vyklizení staveniště zhotovitelem</w:t>
      </w:r>
    </w:p>
    <w:p>
      <w:pPr>
        <w:pStyle w:val="Style2"/>
        <w:keepNext w:val="0"/>
        <w:keepLines w:val="0"/>
        <w:widowControl w:val="0"/>
        <w:numPr>
          <w:ilvl w:val="0"/>
          <w:numId w:val="3"/>
        </w:numPr>
        <w:shd w:val="clear" w:color="auto" w:fill="auto"/>
        <w:tabs>
          <w:tab w:pos="1070" w:val="left"/>
        </w:tabs>
        <w:bidi w:val="0"/>
        <w:spacing w:before="0" w:after="120"/>
        <w:ind w:left="0" w:right="0" w:firstLine="640"/>
        <w:jc w:val="left"/>
      </w:pPr>
      <w:r>
        <w:rPr>
          <w:color w:val="000000"/>
          <w:spacing w:val="0"/>
          <w:w w:val="100"/>
          <w:position w:val="0"/>
          <w:shd w:val="clear" w:color="auto" w:fill="auto"/>
          <w:lang w:val="cs-CZ" w:eastAsia="cs-CZ" w:bidi="cs-CZ"/>
        </w:rPr>
        <w:t>uplatňování požadavků na zhotovitele vyplývající z předání a převzetí díla</w:t>
      </w:r>
    </w:p>
    <w:p>
      <w:pPr>
        <w:pStyle w:val="Style2"/>
        <w:keepNext w:val="0"/>
        <w:keepLines w:val="0"/>
        <w:widowControl w:val="0"/>
        <w:numPr>
          <w:ilvl w:val="0"/>
          <w:numId w:val="3"/>
        </w:numPr>
        <w:shd w:val="clear" w:color="auto" w:fill="auto"/>
        <w:tabs>
          <w:tab w:pos="1193" w:val="left"/>
        </w:tabs>
        <w:bidi w:val="0"/>
        <w:spacing w:before="0"/>
        <w:ind w:left="1180" w:right="0" w:hanging="40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5"/>
        <w:keepNext/>
        <w:keepLines/>
        <w:widowControl w:val="0"/>
        <w:numPr>
          <w:ilvl w:val="1"/>
          <w:numId w:val="1"/>
        </w:numPr>
        <w:shd w:val="clear" w:color="auto" w:fill="auto"/>
        <w:tabs>
          <w:tab w:pos="593" w:val="left"/>
        </w:tabs>
        <w:bidi w:val="0"/>
        <w:spacing w:before="0"/>
        <w:ind w:left="0" w:right="0" w:firstLine="0"/>
        <w:jc w:val="both"/>
      </w:pPr>
      <w:bookmarkStart w:id="16" w:name="bookmark16"/>
      <w:bookmarkStart w:id="17" w:name="bookmark17"/>
      <w:r>
        <w:rPr>
          <w:color w:val="000000"/>
          <w:spacing w:val="0"/>
          <w:w w:val="100"/>
          <w:position w:val="0"/>
          <w:shd w:val="clear" w:color="auto" w:fill="auto"/>
          <w:lang w:val="cs-CZ" w:eastAsia="cs-CZ" w:bidi="cs-CZ"/>
        </w:rPr>
        <w:t>Práce po dokončení stavby spočívající zejména v činnostech:</w:t>
      </w:r>
      <w:bookmarkEnd w:id="16"/>
      <w:bookmarkEnd w:id="17"/>
    </w:p>
    <w:p>
      <w:pPr>
        <w:pStyle w:val="Style2"/>
        <w:keepNext w:val="0"/>
        <w:keepLines w:val="0"/>
        <w:widowControl w:val="0"/>
        <w:numPr>
          <w:ilvl w:val="0"/>
          <w:numId w:val="3"/>
        </w:numPr>
        <w:shd w:val="clear" w:color="auto" w:fill="auto"/>
        <w:tabs>
          <w:tab w:pos="1193" w:val="left"/>
        </w:tabs>
        <w:bidi w:val="0"/>
        <w:spacing w:before="0" w:line="259" w:lineRule="auto"/>
        <w:ind w:left="1180" w:right="0" w:hanging="400"/>
        <w:jc w:val="both"/>
      </w:pPr>
      <w:r>
        <w:rPr>
          <w:color w:val="000000"/>
          <w:spacing w:val="0"/>
          <w:w w:val="100"/>
          <w:position w:val="0"/>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2"/>
        <w:keepNext w:val="0"/>
        <w:keepLines w:val="0"/>
        <w:widowControl w:val="0"/>
        <w:numPr>
          <w:ilvl w:val="0"/>
          <w:numId w:val="3"/>
        </w:numPr>
        <w:shd w:val="clear" w:color="auto" w:fill="auto"/>
        <w:tabs>
          <w:tab w:pos="1193" w:val="left"/>
        </w:tabs>
        <w:bidi w:val="0"/>
        <w:spacing w:before="0" w:line="262" w:lineRule="auto"/>
        <w:ind w:left="1180" w:right="0" w:hanging="400"/>
        <w:jc w:val="both"/>
      </w:pPr>
      <w:r>
        <w:rPr>
          <w:color w:val="000000"/>
          <w:spacing w:val="0"/>
          <w:w w:val="100"/>
          <w:position w:val="0"/>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2"/>
        <w:keepNext w:val="0"/>
        <w:keepLines w:val="0"/>
        <w:widowControl w:val="0"/>
        <w:numPr>
          <w:ilvl w:val="0"/>
          <w:numId w:val="3"/>
        </w:numPr>
        <w:shd w:val="clear" w:color="auto" w:fill="auto"/>
        <w:tabs>
          <w:tab w:pos="1193" w:val="left"/>
        </w:tabs>
        <w:bidi w:val="0"/>
        <w:spacing w:before="0" w:line="259" w:lineRule="auto"/>
        <w:ind w:left="1180" w:right="0" w:hanging="400"/>
        <w:jc w:val="both"/>
      </w:pPr>
      <w:r>
        <w:rPr>
          <w:color w:val="000000"/>
          <w:spacing w:val="0"/>
          <w:w w:val="100"/>
          <w:position w:val="0"/>
          <w:shd w:val="clear" w:color="auto" w:fill="auto"/>
          <w:lang w:val="cs-CZ" w:eastAsia="cs-CZ" w:bidi="cs-CZ"/>
        </w:rPr>
        <w:t>zpracování podkladů pro závěrečné vyúčtování stavby po odstranění event. kolaudačních závad.</w:t>
      </w:r>
    </w:p>
    <w:p>
      <w:pPr>
        <w:pStyle w:val="Style5"/>
        <w:keepNext/>
        <w:keepLines/>
        <w:widowControl w:val="0"/>
        <w:shd w:val="clear" w:color="auto" w:fill="auto"/>
        <w:bidi w:val="0"/>
        <w:spacing w:before="0"/>
        <w:ind w:left="0" w:right="0" w:firstLine="0"/>
        <w:jc w:val="center"/>
      </w:pPr>
      <w:bookmarkStart w:id="18" w:name="bookmark18"/>
      <w:bookmarkStart w:id="19" w:name="bookmark19"/>
      <w:r>
        <w:rPr>
          <w:color w:val="000000"/>
          <w:spacing w:val="0"/>
          <w:w w:val="100"/>
          <w:position w:val="0"/>
          <w:shd w:val="clear" w:color="auto" w:fill="auto"/>
          <w:lang w:val="cs-CZ" w:eastAsia="cs-CZ" w:bidi="cs-CZ"/>
        </w:rPr>
        <w:t>Článek 4</w:t>
        <w:br/>
        <w:t>Čas plnění</w:t>
      </w:r>
      <w:bookmarkEnd w:id="18"/>
      <w:bookmarkEnd w:id="19"/>
    </w:p>
    <w:p>
      <w:pPr>
        <w:pStyle w:val="Style2"/>
        <w:keepNext w:val="0"/>
        <w:keepLines w:val="0"/>
        <w:widowControl w:val="0"/>
        <w:numPr>
          <w:ilvl w:val="0"/>
          <w:numId w:val="5"/>
        </w:numPr>
        <w:shd w:val="clear" w:color="auto" w:fill="auto"/>
        <w:tabs>
          <w:tab w:pos="593" w:val="left"/>
        </w:tabs>
        <w:bidi w:val="0"/>
        <w:spacing w:before="0" w:line="259" w:lineRule="auto"/>
        <w:ind w:left="0" w:right="0" w:firstLine="0"/>
        <w:jc w:val="both"/>
      </w:pPr>
      <w:r>
        <w:rPr>
          <w:color w:val="000000"/>
          <w:spacing w:val="0"/>
          <w:w w:val="100"/>
          <w:position w:val="0"/>
          <w:shd w:val="clear" w:color="auto" w:fill="auto"/>
          <w:lang w:val="cs-CZ" w:eastAsia="cs-CZ" w:bidi="cs-CZ"/>
        </w:rPr>
        <w:t>TDS zahájí svoji činnost okamžikem prvního úkonu.</w:t>
      </w:r>
    </w:p>
    <w:p>
      <w:pPr>
        <w:pStyle w:val="Style2"/>
        <w:keepNext w:val="0"/>
        <w:keepLines w:val="0"/>
        <w:widowControl w:val="0"/>
        <w:numPr>
          <w:ilvl w:val="0"/>
          <w:numId w:val="5"/>
        </w:numPr>
        <w:shd w:val="clear" w:color="auto" w:fill="auto"/>
        <w:tabs>
          <w:tab w:pos="593" w:val="left"/>
        </w:tabs>
        <w:bidi w:val="0"/>
        <w:spacing w:before="0" w:after="360" w:line="259" w:lineRule="auto"/>
        <w:ind w:left="0" w:right="0" w:firstLine="0"/>
        <w:jc w:val="both"/>
      </w:pPr>
      <w:r>
        <w:rPr>
          <w:color w:val="000000"/>
          <w:spacing w:val="0"/>
          <w:w w:val="100"/>
          <w:position w:val="0"/>
          <w:shd w:val="clear" w:color="auto" w:fill="auto"/>
          <w:lang w:val="cs-CZ" w:eastAsia="cs-CZ" w:bidi="cs-CZ"/>
        </w:rPr>
        <w:t>TDS ukončí činnost okamžikem, kdy jsou fyzicky ukončeny práce na stavbě.</w:t>
      </w:r>
    </w:p>
    <w:p>
      <w:pPr>
        <w:pStyle w:val="Style2"/>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5</w:t>
      </w:r>
    </w:p>
    <w:p>
      <w:pPr>
        <w:pStyle w:val="Style5"/>
        <w:keepNext/>
        <w:keepLines/>
        <w:widowControl w:val="0"/>
        <w:shd w:val="clear" w:color="auto" w:fill="auto"/>
        <w:bidi w:val="0"/>
        <w:spacing w:before="0"/>
        <w:ind w:left="0" w:right="0" w:firstLine="0"/>
        <w:jc w:val="center"/>
      </w:pPr>
      <w:bookmarkStart w:id="20" w:name="bookmark20"/>
      <w:bookmarkStart w:id="21" w:name="bookmark21"/>
      <w:r>
        <w:rPr>
          <w:color w:val="000000"/>
          <w:spacing w:val="0"/>
          <w:w w:val="100"/>
          <w:position w:val="0"/>
          <w:shd w:val="clear" w:color="auto" w:fill="auto"/>
          <w:lang w:val="cs-CZ" w:eastAsia="cs-CZ" w:bidi="cs-CZ"/>
        </w:rPr>
        <w:t>Odměna TDS, platební podmínky</w:t>
      </w:r>
      <w:bookmarkEnd w:id="20"/>
      <w:bookmarkEnd w:id="21"/>
    </w:p>
    <w:p>
      <w:pPr>
        <w:pStyle w:val="Style2"/>
        <w:keepNext w:val="0"/>
        <w:keepLines w:val="0"/>
        <w:widowControl w:val="0"/>
        <w:numPr>
          <w:ilvl w:val="0"/>
          <w:numId w:val="7"/>
        </w:numPr>
        <w:shd w:val="clear" w:color="auto" w:fill="auto"/>
        <w:tabs>
          <w:tab w:pos="593" w:val="left"/>
        </w:tabs>
        <w:bidi w:val="0"/>
        <w:spacing w:before="0" w:after="360" w:line="259" w:lineRule="auto"/>
        <w:ind w:left="0" w:right="0" w:firstLine="0"/>
        <w:jc w:val="both"/>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2"/>
        <w:keepNext w:val="0"/>
        <w:keepLines w:val="0"/>
        <w:widowControl w:val="0"/>
        <w:shd w:val="clear" w:color="auto" w:fill="auto"/>
        <w:bidi w:val="0"/>
        <w:spacing w:before="0" w:after="360" w:line="259" w:lineRule="auto"/>
        <w:ind w:left="0" w:right="0" w:firstLine="620"/>
        <w:jc w:val="both"/>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center"/>
        <w:tblLayout w:type="fixed"/>
      </w:tblPr>
      <w:tblGrid>
        <w:gridCol w:w="4290"/>
        <w:gridCol w:w="3744"/>
      </w:tblGrid>
      <w:tr>
        <w:trPr>
          <w:trHeight w:val="498"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20 000 Kč bez DPH</w:t>
            </w:r>
          </w:p>
        </w:tc>
      </w:tr>
      <w:tr>
        <w:trPr>
          <w:trHeight w:val="492"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23 000 Kč bez DPH</w:t>
            </w:r>
          </w:p>
        </w:tc>
      </w:tr>
      <w:tr>
        <w:trPr>
          <w:trHeight w:val="492"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43 000 Kč</w:t>
            </w:r>
          </w:p>
        </w:tc>
      </w:tr>
      <w:tr>
        <w:trPr>
          <w:trHeight w:val="420" w:hRule="exact"/>
        </w:trPr>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9 030 Kč</w:t>
            </w:r>
          </w:p>
        </w:tc>
      </w:tr>
      <w:tr>
        <w:trPr>
          <w:trHeight w:val="564" w:hRule="exact"/>
        </w:trPr>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52 030 Kč</w:t>
            </w:r>
          </w:p>
        </w:tc>
      </w:tr>
    </w:tbl>
    <w:p>
      <w:pPr>
        <w:widowControl w:val="0"/>
        <w:spacing w:after="359" w:line="1" w:lineRule="exact"/>
      </w:pPr>
    </w:p>
    <w:p>
      <w:pPr>
        <w:pStyle w:val="Style2"/>
        <w:keepNext w:val="0"/>
        <w:keepLines w:val="0"/>
        <w:widowControl w:val="0"/>
        <w:shd w:val="clear" w:color="auto" w:fill="auto"/>
        <w:bidi w:val="0"/>
        <w:spacing w:before="0" w:after="220" w:line="240" w:lineRule="auto"/>
        <w:ind w:left="0" w:right="0" w:firstLine="740"/>
        <w:jc w:val="both"/>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TDS - práce spojené s prováděním stavby</w:t>
      </w:r>
    </w:p>
    <w:tbl>
      <w:tblPr>
        <w:tblOverlap w:val="never"/>
        <w:jc w:val="center"/>
        <w:tblLayout w:type="fixed"/>
      </w:tblPr>
      <w:tblGrid>
        <w:gridCol w:w="4296"/>
        <w:gridCol w:w="3738"/>
      </w:tblGrid>
      <w:tr>
        <w:trPr>
          <w:trHeight w:val="666" w:hRule="exact"/>
        </w:trPr>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600 Kč bez DPH</w:t>
            </w:r>
          </w:p>
        </w:tc>
      </w:tr>
      <w:tr>
        <w:trPr>
          <w:trHeight w:val="684" w:hRule="exact"/>
        </w:trPr>
        <w:tc>
          <w:tcPr>
            <w:tcBorders>
              <w:top w:val="single" w:sz="4"/>
              <w:left w:val="single" w:sz="4"/>
              <w:bottom w:val="single" w:sz="4"/>
            </w:tcBorders>
            <w:shd w:val="clear" w:color="auto" w:fill="FFFFFF"/>
            <w:vAlign w:val="center"/>
          </w:tcPr>
          <w:p>
            <w:pPr>
              <w:pStyle w:val="Style30"/>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790 Kč bez DPH</w:t>
            </w:r>
          </w:p>
        </w:tc>
      </w:tr>
    </w:tbl>
    <w:p>
      <w:pPr>
        <w:pStyle w:val="Style2"/>
        <w:keepNext w:val="0"/>
        <w:keepLines w:val="0"/>
        <w:widowControl w:val="0"/>
        <w:numPr>
          <w:ilvl w:val="0"/>
          <w:numId w:val="7"/>
        </w:numPr>
        <w:shd w:val="clear" w:color="auto" w:fill="auto"/>
        <w:tabs>
          <w:tab w:pos="569" w:val="left"/>
        </w:tabs>
        <w:bidi w:val="0"/>
        <w:spacing w:before="0" w:line="254"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2"/>
        <w:keepNext w:val="0"/>
        <w:keepLines w:val="0"/>
        <w:widowControl w:val="0"/>
        <w:numPr>
          <w:ilvl w:val="0"/>
          <w:numId w:val="7"/>
        </w:numPr>
        <w:shd w:val="clear" w:color="auto" w:fill="auto"/>
        <w:tabs>
          <w:tab w:pos="569" w:val="left"/>
        </w:tabs>
        <w:bidi w:val="0"/>
        <w:spacing w:before="0"/>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2"/>
        <w:keepNext w:val="0"/>
        <w:keepLines w:val="0"/>
        <w:widowControl w:val="0"/>
        <w:numPr>
          <w:ilvl w:val="0"/>
          <w:numId w:val="7"/>
        </w:numPr>
        <w:shd w:val="clear" w:color="auto" w:fill="auto"/>
        <w:tabs>
          <w:tab w:pos="569" w:val="left"/>
        </w:tabs>
        <w:bidi w:val="0"/>
        <w:spacing w:before="0" w:line="259"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2"/>
        <w:keepNext w:val="0"/>
        <w:keepLines w:val="0"/>
        <w:widowControl w:val="0"/>
        <w:numPr>
          <w:ilvl w:val="0"/>
          <w:numId w:val="7"/>
        </w:numPr>
        <w:shd w:val="clear" w:color="auto" w:fill="auto"/>
        <w:tabs>
          <w:tab w:pos="569" w:val="left"/>
        </w:tabs>
        <w:bidi w:val="0"/>
        <w:spacing w:before="0" w:line="254"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2"/>
        <w:keepNext w:val="0"/>
        <w:keepLines w:val="0"/>
        <w:widowControl w:val="0"/>
        <w:numPr>
          <w:ilvl w:val="0"/>
          <w:numId w:val="7"/>
        </w:numPr>
        <w:shd w:val="clear" w:color="auto" w:fill="auto"/>
        <w:tabs>
          <w:tab w:pos="569" w:val="left"/>
        </w:tabs>
        <w:bidi w:val="0"/>
        <w:spacing w:before="0" w:line="254"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2"/>
        <w:keepNext w:val="0"/>
        <w:keepLines w:val="0"/>
        <w:widowControl w:val="0"/>
        <w:numPr>
          <w:ilvl w:val="0"/>
          <w:numId w:val="7"/>
        </w:numPr>
        <w:shd w:val="clear" w:color="auto" w:fill="auto"/>
        <w:tabs>
          <w:tab w:pos="569" w:val="left"/>
        </w:tabs>
        <w:bidi w:val="0"/>
        <w:spacing w:before="0" w:line="254"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2"/>
        <w:keepNext w:val="0"/>
        <w:keepLines w:val="0"/>
        <w:widowControl w:val="0"/>
        <w:numPr>
          <w:ilvl w:val="0"/>
          <w:numId w:val="7"/>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2"/>
        <w:keepNext w:val="0"/>
        <w:keepLines w:val="0"/>
        <w:widowControl w:val="0"/>
        <w:numPr>
          <w:ilvl w:val="0"/>
          <w:numId w:val="7"/>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smlouvaje souhrnem všech dílčích plnění, jimiž se rozumí plnění činností provedených dle čl. 3.</w:t>
      </w:r>
    </w:p>
    <w:p>
      <w:pPr>
        <w:pStyle w:val="Style2"/>
        <w:keepNext w:val="0"/>
        <w:keepLines w:val="0"/>
        <w:widowControl w:val="0"/>
        <w:numPr>
          <w:ilvl w:val="0"/>
          <w:numId w:val="7"/>
        </w:numPr>
        <w:shd w:val="clear" w:color="auto" w:fill="auto"/>
        <w:tabs>
          <w:tab w:pos="629" w:val="left"/>
        </w:tabs>
        <w:bidi w:val="0"/>
        <w:spacing w:before="0" w:line="254"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2"/>
        <w:keepNext w:val="0"/>
        <w:keepLines w:val="0"/>
        <w:widowControl w:val="0"/>
        <w:numPr>
          <w:ilvl w:val="0"/>
          <w:numId w:val="7"/>
        </w:numPr>
        <w:shd w:val="clear" w:color="auto" w:fill="auto"/>
        <w:tabs>
          <w:tab w:pos="608" w:val="left"/>
        </w:tabs>
        <w:bidi w:val="0"/>
        <w:spacing w:before="0"/>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2"/>
        <w:keepNext w:val="0"/>
        <w:keepLines w:val="0"/>
        <w:widowControl w:val="0"/>
        <w:numPr>
          <w:ilvl w:val="0"/>
          <w:numId w:val="7"/>
        </w:numPr>
        <w:shd w:val="clear" w:color="auto" w:fill="auto"/>
        <w:tabs>
          <w:tab w:pos="605" w:val="left"/>
        </w:tabs>
        <w:bidi w:val="0"/>
        <w:spacing w:before="0" w:line="252"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ajiné poplatky. Úkony, na základě kterých tyto náklady vzniknou, TDS s objednatelem předem projedná.</w:t>
      </w:r>
    </w:p>
    <w:p>
      <w:pPr>
        <w:pStyle w:val="Style2"/>
        <w:keepNext w:val="0"/>
        <w:keepLines w:val="0"/>
        <w:widowControl w:val="0"/>
        <w:numPr>
          <w:ilvl w:val="0"/>
          <w:numId w:val="7"/>
        </w:numPr>
        <w:shd w:val="clear" w:color="auto" w:fill="auto"/>
        <w:tabs>
          <w:tab w:pos="605" w:val="left"/>
        </w:tabs>
        <w:bidi w:val="0"/>
        <w:spacing w:before="0" w:line="254"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2"/>
        <w:keepNext w:val="0"/>
        <w:keepLines w:val="0"/>
        <w:widowControl w:val="0"/>
        <w:numPr>
          <w:ilvl w:val="0"/>
          <w:numId w:val="7"/>
        </w:numPr>
        <w:shd w:val="clear" w:color="auto" w:fill="auto"/>
        <w:tabs>
          <w:tab w:pos="599" w:val="left"/>
        </w:tabs>
        <w:bidi w:val="0"/>
        <w:spacing w:before="0" w:after="260" w:line="252"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2"/>
        <w:keepNext w:val="0"/>
        <w:keepLines w:val="0"/>
        <w:widowControl w:val="0"/>
        <w:shd w:val="clear" w:color="auto" w:fill="auto"/>
        <w:bidi w:val="0"/>
        <w:spacing w:before="0" w:after="0" w:line="254" w:lineRule="auto"/>
        <w:ind w:left="0" w:right="0" w:firstLine="0"/>
        <w:jc w:val="center"/>
      </w:pPr>
      <w:r>
        <w:rPr>
          <w:b/>
          <w:bCs/>
          <w:color w:val="000000"/>
          <w:spacing w:val="0"/>
          <w:w w:val="100"/>
          <w:position w:val="0"/>
          <w:shd w:val="clear" w:color="auto" w:fill="auto"/>
          <w:lang w:val="cs-CZ" w:eastAsia="cs-CZ" w:bidi="cs-CZ"/>
        </w:rPr>
        <w:t>Článek 6</w:t>
      </w:r>
    </w:p>
    <w:p>
      <w:pPr>
        <w:pStyle w:val="Style5"/>
        <w:keepNext/>
        <w:keepLines/>
        <w:widowControl w:val="0"/>
        <w:shd w:val="clear" w:color="auto" w:fill="auto"/>
        <w:bidi w:val="0"/>
        <w:spacing w:before="0" w:line="254"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Práva a povinnosti smluvních stran</w:t>
      </w:r>
      <w:bookmarkEnd w:id="22"/>
      <w:bookmarkEnd w:id="23"/>
    </w:p>
    <w:p>
      <w:pPr>
        <w:pStyle w:val="Style2"/>
        <w:keepNext w:val="0"/>
        <w:keepLines w:val="0"/>
        <w:widowControl w:val="0"/>
        <w:numPr>
          <w:ilvl w:val="0"/>
          <w:numId w:val="9"/>
        </w:numPr>
        <w:shd w:val="clear" w:color="auto" w:fill="auto"/>
        <w:tabs>
          <w:tab w:pos="569" w:val="left"/>
        </w:tabs>
        <w:bidi w:val="0"/>
        <w:spacing w:before="0" w:line="252"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2"/>
        <w:keepNext w:val="0"/>
        <w:keepLines w:val="0"/>
        <w:widowControl w:val="0"/>
        <w:numPr>
          <w:ilvl w:val="0"/>
          <w:numId w:val="9"/>
        </w:numPr>
        <w:shd w:val="clear" w:color="auto" w:fill="auto"/>
        <w:tabs>
          <w:tab w:pos="568" w:val="left"/>
        </w:tabs>
        <w:bidi w:val="0"/>
        <w:spacing w:before="0" w:line="262"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2"/>
        <w:keepNext w:val="0"/>
        <w:keepLines w:val="0"/>
        <w:widowControl w:val="0"/>
        <w:numPr>
          <w:ilvl w:val="0"/>
          <w:numId w:val="9"/>
        </w:numPr>
        <w:shd w:val="clear" w:color="auto" w:fill="auto"/>
        <w:tabs>
          <w:tab w:pos="568" w:val="left"/>
        </w:tabs>
        <w:bidi w:val="0"/>
        <w:spacing w:before="0" w:after="220" w:line="259"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2"/>
        <w:keepNext w:val="0"/>
        <w:keepLines w:val="0"/>
        <w:widowControl w:val="0"/>
        <w:shd w:val="clear" w:color="auto" w:fill="auto"/>
        <w:bidi w:val="0"/>
        <w:spacing w:before="0" w:after="480" w:line="262" w:lineRule="auto"/>
        <w:ind w:left="1340" w:right="0" w:firstLine="0"/>
        <w:jc w:val="both"/>
      </w:pPr>
      <w:r>
        <w:rPr>
          <w:b/>
          <w:bCs/>
          <w:color w:val="000000"/>
          <w:spacing w:val="0"/>
          <w:w w:val="100"/>
          <w:position w:val="0"/>
          <w:shd w:val="clear" w:color="auto" w:fill="auto"/>
          <w:lang w:val="cs-CZ" w:eastAsia="cs-CZ" w:bidi="cs-CZ"/>
        </w:rPr>
        <w:t xml:space="preserve">Odpovědný TDS - Mosty a inženýrské konstrukce </w:t>
      </w:r>
      <w:r>
        <w:rPr>
          <w:color w:val="000000"/>
          <w:spacing w:val="0"/>
          <w:w w:val="100"/>
          <w:position w:val="0"/>
          <w:shd w:val="clear" w:color="auto" w:fill="auto"/>
          <w:lang w:val="cs-CZ" w:eastAsia="cs-CZ" w:bidi="cs-CZ"/>
        </w:rPr>
        <w:t>(jméno, příjmení, titul, číslo autorizace):</w:t>
      </w:r>
    </w:p>
    <w:p>
      <w:pPr>
        <w:pStyle w:val="Style2"/>
        <w:keepNext w:val="0"/>
        <w:keepLines w:val="0"/>
        <w:widowControl w:val="0"/>
        <w:numPr>
          <w:ilvl w:val="0"/>
          <w:numId w:val="9"/>
        </w:numPr>
        <w:shd w:val="clear" w:color="auto" w:fill="auto"/>
        <w:tabs>
          <w:tab w:pos="568" w:val="left"/>
        </w:tabs>
        <w:bidi w:val="0"/>
        <w:spacing w:before="0" w:line="259" w:lineRule="auto"/>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 xml:space="preserve">oprávněn změnit tyto osoby </w:t>
      </w:r>
      <w:r>
        <w:rPr>
          <w:color w:val="000000"/>
          <w:spacing w:val="0"/>
          <w:w w:val="100"/>
          <w:position w:val="0"/>
          <w:shd w:val="clear" w:color="auto" w:fill="auto"/>
          <w:lang w:val="cs-CZ" w:eastAsia="cs-CZ" w:bidi="cs-CZ"/>
        </w:rPr>
        <w:t xml:space="preserve">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p>
    <w:p>
      <w:pPr>
        <w:pStyle w:val="Style2"/>
        <w:keepNext w:val="0"/>
        <w:keepLines w:val="0"/>
        <w:widowControl w:val="0"/>
        <w:numPr>
          <w:ilvl w:val="0"/>
          <w:numId w:val="9"/>
        </w:numPr>
        <w:shd w:val="clear" w:color="auto" w:fill="auto"/>
        <w:tabs>
          <w:tab w:pos="568" w:val="left"/>
        </w:tabs>
        <w:bidi w:val="0"/>
        <w:spacing w:before="0"/>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2"/>
        <w:keepNext w:val="0"/>
        <w:keepLines w:val="0"/>
        <w:widowControl w:val="0"/>
        <w:numPr>
          <w:ilvl w:val="0"/>
          <w:numId w:val="9"/>
        </w:numPr>
        <w:shd w:val="clear" w:color="auto" w:fill="auto"/>
        <w:tabs>
          <w:tab w:pos="568" w:val="left"/>
        </w:tabs>
        <w:bidi w:val="0"/>
        <w:spacing w:before="0" w:line="262"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2"/>
        <w:keepNext w:val="0"/>
        <w:keepLines w:val="0"/>
        <w:widowControl w:val="0"/>
        <w:numPr>
          <w:ilvl w:val="0"/>
          <w:numId w:val="9"/>
        </w:numPr>
        <w:shd w:val="clear" w:color="auto" w:fill="auto"/>
        <w:tabs>
          <w:tab w:pos="568" w:val="left"/>
        </w:tabs>
        <w:bidi w:val="0"/>
        <w:spacing w:before="0" w:line="259"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2"/>
        <w:keepNext w:val="0"/>
        <w:keepLines w:val="0"/>
        <w:widowControl w:val="0"/>
        <w:numPr>
          <w:ilvl w:val="0"/>
          <w:numId w:val="9"/>
        </w:numPr>
        <w:shd w:val="clear" w:color="auto" w:fill="auto"/>
        <w:tabs>
          <w:tab w:pos="568" w:val="left"/>
        </w:tabs>
        <w:bidi w:val="0"/>
        <w:spacing w:before="0"/>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2"/>
        <w:keepNext w:val="0"/>
        <w:keepLines w:val="0"/>
        <w:widowControl w:val="0"/>
        <w:numPr>
          <w:ilvl w:val="0"/>
          <w:numId w:val="9"/>
        </w:numPr>
        <w:shd w:val="clear" w:color="auto" w:fill="auto"/>
        <w:tabs>
          <w:tab w:pos="568" w:val="left"/>
        </w:tabs>
        <w:bidi w:val="0"/>
        <w:spacing w:before="0" w:after="480"/>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2"/>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7</w:t>
      </w:r>
    </w:p>
    <w:p>
      <w:pPr>
        <w:pStyle w:val="Style5"/>
        <w:keepNext/>
        <w:keepLines/>
        <w:widowControl w:val="0"/>
        <w:shd w:val="clear" w:color="auto" w:fill="auto"/>
        <w:bidi w:val="0"/>
        <w:spacing w:before="0"/>
        <w:ind w:left="0" w:right="0" w:firstLine="0"/>
        <w:jc w:val="center"/>
      </w:pPr>
      <w:bookmarkStart w:id="24" w:name="bookmark24"/>
      <w:bookmarkStart w:id="25" w:name="bookmark25"/>
      <w:r>
        <w:rPr>
          <w:color w:val="000000"/>
          <w:spacing w:val="0"/>
          <w:w w:val="100"/>
          <w:position w:val="0"/>
          <w:shd w:val="clear" w:color="auto" w:fill="auto"/>
          <w:lang w:val="cs-CZ" w:eastAsia="cs-CZ" w:bidi="cs-CZ"/>
        </w:rPr>
        <w:t>Změna závazku</w:t>
      </w:r>
      <w:bookmarkEnd w:id="24"/>
      <w:bookmarkEnd w:id="25"/>
    </w:p>
    <w:p>
      <w:pPr>
        <w:pStyle w:val="Style2"/>
        <w:keepNext w:val="0"/>
        <w:keepLines w:val="0"/>
        <w:widowControl w:val="0"/>
        <w:numPr>
          <w:ilvl w:val="0"/>
          <w:numId w:val="11"/>
        </w:numPr>
        <w:shd w:val="clear" w:color="auto" w:fill="auto"/>
        <w:tabs>
          <w:tab w:pos="568" w:val="left"/>
        </w:tabs>
        <w:bidi w:val="0"/>
        <w:spacing w:before="0" w:line="259"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val="0"/>
        <w:keepLines w:val="0"/>
        <w:widowControl w:val="0"/>
        <w:numPr>
          <w:ilvl w:val="0"/>
          <w:numId w:val="11"/>
        </w:numPr>
        <w:shd w:val="clear" w:color="auto" w:fill="auto"/>
        <w:tabs>
          <w:tab w:pos="568" w:val="left"/>
        </w:tabs>
        <w:bidi w:val="0"/>
        <w:spacing w:before="0" w:after="620"/>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8</w:t>
      </w:r>
    </w:p>
    <w:p>
      <w:pPr>
        <w:pStyle w:val="Style5"/>
        <w:keepNext/>
        <w:keepLines/>
        <w:widowControl w:val="0"/>
        <w:shd w:val="clear" w:color="auto" w:fill="auto"/>
        <w:bidi w:val="0"/>
        <w:spacing w:before="0" w:line="257"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Sankce</w:t>
      </w:r>
      <w:bookmarkEnd w:id="26"/>
      <w:bookmarkEnd w:id="27"/>
    </w:p>
    <w:p>
      <w:pPr>
        <w:pStyle w:val="Style2"/>
        <w:keepNext w:val="0"/>
        <w:keepLines w:val="0"/>
        <w:widowControl w:val="0"/>
        <w:numPr>
          <w:ilvl w:val="0"/>
          <w:numId w:val="13"/>
        </w:numPr>
        <w:shd w:val="clear" w:color="auto" w:fill="auto"/>
        <w:tabs>
          <w:tab w:pos="568" w:val="left"/>
        </w:tabs>
        <w:bidi w:val="0"/>
        <w:spacing w:before="0"/>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včl. 3. smlouvy je TDS povinen uhradit objednateli smluvní pokutu ve výši 0,5% z celkové ceny plnění vč. DPH za každé zjištění. Tuto pokutuje možné ukládat opakovaně, dokud nedojde ke zjednání nápravy v přiměřené lhůtě stanovené objednatelem.</w:t>
      </w:r>
    </w:p>
    <w:p>
      <w:pPr>
        <w:pStyle w:val="Style2"/>
        <w:keepNext w:val="0"/>
        <w:keepLines w:val="0"/>
        <w:widowControl w:val="0"/>
        <w:numPr>
          <w:ilvl w:val="0"/>
          <w:numId w:val="13"/>
        </w:numPr>
        <w:shd w:val="clear" w:color="auto" w:fill="auto"/>
        <w:tabs>
          <w:tab w:pos="568" w:val="left"/>
        </w:tabs>
        <w:bidi w:val="0"/>
        <w:spacing w:before="0"/>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2"/>
        <w:keepNext w:val="0"/>
        <w:keepLines w:val="0"/>
        <w:widowControl w:val="0"/>
        <w:numPr>
          <w:ilvl w:val="0"/>
          <w:numId w:val="13"/>
        </w:numPr>
        <w:shd w:val="clear" w:color="auto" w:fill="auto"/>
        <w:tabs>
          <w:tab w:pos="568" w:val="left"/>
        </w:tabs>
        <w:bidi w:val="0"/>
        <w:spacing w:before="0" w:line="254"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 zákonné výši za každý den prodlení.</w:t>
      </w:r>
    </w:p>
    <w:p>
      <w:pPr>
        <w:pStyle w:val="Style2"/>
        <w:keepNext w:val="0"/>
        <w:keepLines w:val="0"/>
        <w:widowControl w:val="0"/>
        <w:numPr>
          <w:ilvl w:val="0"/>
          <w:numId w:val="13"/>
        </w:numPr>
        <w:shd w:val="clear" w:color="auto" w:fill="auto"/>
        <w:tabs>
          <w:tab w:pos="568" w:val="left"/>
        </w:tabs>
        <w:bidi w:val="0"/>
        <w:spacing w:before="0"/>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5"/>
        <w:keepNext/>
        <w:keepLines/>
        <w:widowControl w:val="0"/>
        <w:shd w:val="clear" w:color="auto" w:fill="auto"/>
        <w:bidi w:val="0"/>
        <w:spacing w:before="0"/>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9</w:t>
        <w:br/>
        <w:t>Odpovědnost za škodu</w:t>
      </w:r>
      <w:bookmarkEnd w:id="28"/>
      <w:bookmarkEnd w:id="29"/>
    </w:p>
    <w:p>
      <w:pPr>
        <w:pStyle w:val="Style2"/>
        <w:keepNext w:val="0"/>
        <w:keepLines w:val="0"/>
        <w:widowControl w:val="0"/>
        <w:numPr>
          <w:ilvl w:val="0"/>
          <w:numId w:val="15"/>
        </w:numPr>
        <w:shd w:val="clear" w:color="auto" w:fill="auto"/>
        <w:tabs>
          <w:tab w:pos="559" w:val="left"/>
        </w:tabs>
        <w:bidi w:val="0"/>
        <w:spacing w:before="0" w:line="262" w:lineRule="auto"/>
        <w:ind w:left="0" w:right="0" w:firstLine="0"/>
        <w:jc w:val="both"/>
      </w:pPr>
      <w:r>
        <w:rPr>
          <w:b/>
          <w:bCs/>
          <w:color w:val="000000"/>
          <w:spacing w:val="0"/>
          <w:w w:val="100"/>
          <w:position w:val="0"/>
          <w:shd w:val="clear" w:color="auto" w:fill="auto"/>
          <w:lang w:val="cs-CZ" w:eastAsia="cs-CZ" w:bidi="cs-CZ"/>
        </w:rPr>
        <w:t xml:space="preserve">TDS odpovídá za škodu, která objednateli vznikne v důsledku vadného plnění, a to v plném rozsahu. </w:t>
      </w:r>
      <w:r>
        <w:rPr>
          <w:color w:val="000000"/>
          <w:spacing w:val="0"/>
          <w:w w:val="100"/>
          <w:position w:val="0"/>
          <w:shd w:val="clear" w:color="auto" w:fill="auto"/>
          <w:lang w:val="cs-CZ" w:eastAsia="cs-CZ" w:bidi="cs-CZ"/>
        </w:rPr>
        <w:t>Za škodu se považuje i újma, která objednateli vznikla tím, že musel vynaložit náklady v důsledku porušení povinností TDS.</w:t>
      </w:r>
    </w:p>
    <w:p>
      <w:pPr>
        <w:pStyle w:val="Style2"/>
        <w:keepNext w:val="0"/>
        <w:keepLines w:val="0"/>
        <w:widowControl w:val="0"/>
        <w:numPr>
          <w:ilvl w:val="0"/>
          <w:numId w:val="15"/>
        </w:numPr>
        <w:shd w:val="clear" w:color="auto" w:fill="auto"/>
        <w:tabs>
          <w:tab w:pos="559" w:val="left"/>
        </w:tabs>
        <w:bidi w:val="0"/>
        <w:spacing w:before="0" w:line="259" w:lineRule="auto"/>
        <w:ind w:left="0" w:right="0" w:firstLine="0"/>
        <w:jc w:val="both"/>
      </w:pPr>
      <w:r>
        <w:rPr>
          <w:b/>
          <w:bCs/>
          <w:color w:val="000000"/>
          <w:spacing w:val="0"/>
          <w:w w:val="100"/>
          <w:position w:val="0"/>
          <w:shd w:val="clear" w:color="auto" w:fill="auto"/>
          <w:lang w:val="cs-CZ" w:eastAsia="cs-CZ" w:bidi="cs-CZ"/>
        </w:rPr>
        <w:t xml:space="preserve">TDS se zavazuje, </w:t>
      </w:r>
      <w:r>
        <w:rPr>
          <w:color w:val="000000"/>
          <w:spacing w:val="0"/>
          <w:w w:val="100"/>
          <w:position w:val="0"/>
          <w:shd w:val="clear" w:color="auto" w:fill="auto"/>
          <w:lang w:val="cs-CZ" w:eastAsia="cs-CZ" w:bidi="cs-CZ"/>
        </w:rPr>
        <w:t xml:space="preserve">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p>
    <w:p>
      <w:pPr>
        <w:pStyle w:val="Style2"/>
        <w:keepNext w:val="0"/>
        <w:keepLines w:val="0"/>
        <w:widowControl w:val="0"/>
        <w:numPr>
          <w:ilvl w:val="0"/>
          <w:numId w:val="15"/>
        </w:numPr>
        <w:shd w:val="clear" w:color="auto" w:fill="auto"/>
        <w:tabs>
          <w:tab w:pos="559" w:val="left"/>
        </w:tabs>
        <w:bidi w:val="0"/>
        <w:spacing w:before="0" w:after="360" w:line="269"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10</w:t>
      </w:r>
    </w:p>
    <w:p>
      <w:pPr>
        <w:pStyle w:val="Style5"/>
        <w:keepNext/>
        <w:keepLines/>
        <w:widowControl w:val="0"/>
        <w:shd w:val="clear" w:color="auto" w:fill="auto"/>
        <w:bidi w:val="0"/>
        <w:spacing w:before="0"/>
        <w:ind w:left="0" w:right="0" w:firstLine="0"/>
        <w:jc w:val="center"/>
      </w:pPr>
      <w:bookmarkStart w:id="30" w:name="bookmark30"/>
      <w:bookmarkStart w:id="31" w:name="bookmark31"/>
      <w:r>
        <w:rPr>
          <w:color w:val="000000"/>
          <w:spacing w:val="0"/>
          <w:w w:val="100"/>
          <w:position w:val="0"/>
          <w:shd w:val="clear" w:color="auto" w:fill="auto"/>
          <w:lang w:val="cs-CZ" w:eastAsia="cs-CZ" w:bidi="cs-CZ"/>
        </w:rPr>
        <w:t>Ostatní ujednání, závěrečná ustanovení</w:t>
      </w:r>
      <w:bookmarkEnd w:id="30"/>
      <w:bookmarkEnd w:id="31"/>
    </w:p>
    <w:p>
      <w:pPr>
        <w:pStyle w:val="Style2"/>
        <w:keepNext w:val="0"/>
        <w:keepLines w:val="0"/>
        <w:widowControl w:val="0"/>
        <w:numPr>
          <w:ilvl w:val="0"/>
          <w:numId w:val="17"/>
        </w:numPr>
        <w:shd w:val="clear" w:color="auto" w:fill="auto"/>
        <w:tabs>
          <w:tab w:pos="578" w:val="left"/>
        </w:tabs>
        <w:bidi w:val="0"/>
        <w:spacing w:before="0" w:line="259" w:lineRule="auto"/>
        <w:ind w:left="0" w:right="0" w:firstLine="0"/>
        <w:jc w:val="both"/>
      </w:pPr>
      <w:r>
        <w:rPr>
          <w:color w:val="000000"/>
          <w:spacing w:val="0"/>
          <w:w w:val="100"/>
          <w:position w:val="0"/>
          <w:shd w:val="clear" w:color="auto" w:fill="auto"/>
          <w:lang w:val="cs-CZ" w:eastAsia="cs-CZ" w:bidi="cs-CZ"/>
        </w:rPr>
        <w:t>Tato smlouvaje uzavřena na dobu určitou ode dne jejího podpisu do dne ukončení předmětu plnění.</w:t>
      </w:r>
    </w:p>
    <w:p>
      <w:pPr>
        <w:pStyle w:val="Style2"/>
        <w:keepNext w:val="0"/>
        <w:keepLines w:val="0"/>
        <w:widowControl w:val="0"/>
        <w:numPr>
          <w:ilvl w:val="0"/>
          <w:numId w:val="17"/>
        </w:numPr>
        <w:shd w:val="clear" w:color="auto" w:fill="auto"/>
        <w:tabs>
          <w:tab w:pos="593" w:val="left"/>
        </w:tabs>
        <w:bidi w:val="0"/>
        <w:spacing w:before="0" w:line="254" w:lineRule="auto"/>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
        <w:keepNext w:val="0"/>
        <w:keepLines w:val="0"/>
        <w:widowControl w:val="0"/>
        <w:numPr>
          <w:ilvl w:val="0"/>
          <w:numId w:val="17"/>
        </w:numPr>
        <w:shd w:val="clear" w:color="auto" w:fill="auto"/>
        <w:tabs>
          <w:tab w:pos="608" w:val="left"/>
        </w:tabs>
        <w:bidi w:val="0"/>
        <w:spacing w:before="0" w:line="254"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2"/>
        <w:keepNext w:val="0"/>
        <w:keepLines w:val="0"/>
        <w:widowControl w:val="0"/>
        <w:numPr>
          <w:ilvl w:val="0"/>
          <w:numId w:val="17"/>
        </w:numPr>
        <w:shd w:val="clear" w:color="auto" w:fill="auto"/>
        <w:tabs>
          <w:tab w:pos="599" w:val="left"/>
        </w:tabs>
        <w:bidi w:val="0"/>
        <w:spacing w:before="0" w:line="259"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2"/>
        <w:keepNext w:val="0"/>
        <w:keepLines w:val="0"/>
        <w:widowControl w:val="0"/>
        <w:numPr>
          <w:ilvl w:val="0"/>
          <w:numId w:val="17"/>
        </w:numPr>
        <w:shd w:val="clear" w:color="auto" w:fill="auto"/>
        <w:tabs>
          <w:tab w:pos="599" w:val="left"/>
        </w:tabs>
        <w:bidi w:val="0"/>
        <w:spacing w:before="0" w:line="254"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2"/>
        <w:keepNext w:val="0"/>
        <w:keepLines w:val="0"/>
        <w:widowControl w:val="0"/>
        <w:numPr>
          <w:ilvl w:val="0"/>
          <w:numId w:val="17"/>
        </w:numPr>
        <w:shd w:val="clear" w:color="auto" w:fill="auto"/>
        <w:tabs>
          <w:tab w:pos="599" w:val="left"/>
        </w:tabs>
        <w:bidi w:val="0"/>
        <w:spacing w:before="0" w:line="262"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2"/>
        <w:keepNext w:val="0"/>
        <w:keepLines w:val="0"/>
        <w:widowControl w:val="0"/>
        <w:numPr>
          <w:ilvl w:val="0"/>
          <w:numId w:val="17"/>
        </w:numPr>
        <w:shd w:val="clear" w:color="auto" w:fill="auto"/>
        <w:tabs>
          <w:tab w:pos="605" w:val="left"/>
        </w:tabs>
        <w:bidi w:val="0"/>
        <w:spacing w:before="0" w:line="254"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
        <w:keepNext w:val="0"/>
        <w:keepLines w:val="0"/>
        <w:widowControl w:val="0"/>
        <w:numPr>
          <w:ilvl w:val="0"/>
          <w:numId w:val="17"/>
        </w:numPr>
        <w:shd w:val="clear" w:color="auto" w:fill="auto"/>
        <w:tabs>
          <w:tab w:pos="584" w:val="left"/>
        </w:tabs>
        <w:bidi w:val="0"/>
        <w:spacing w:before="0" w:line="259" w:lineRule="auto"/>
        <w:ind w:left="0" w:right="0" w:firstLine="0"/>
        <w:jc w:val="both"/>
      </w:pPr>
      <w:r>
        <w:rPr>
          <w:color w:val="000000"/>
          <w:spacing w:val="0"/>
          <w:w w:val="100"/>
          <w:position w:val="0"/>
          <w:shd w:val="clear" w:color="auto" w:fill="auto"/>
          <w:lang w:val="cs-CZ" w:eastAsia="cs-CZ" w:bidi="cs-CZ"/>
        </w:rPr>
        <w:t xml:space="preserve">Smlouvaje vyhotovena ve </w:t>
      </w:r>
      <w:r>
        <w:rPr>
          <w:b/>
          <w:bCs/>
          <w:color w:val="000000"/>
          <w:spacing w:val="0"/>
          <w:w w:val="100"/>
          <w:position w:val="0"/>
          <w:shd w:val="clear" w:color="auto" w:fill="auto"/>
          <w:lang w:val="cs-CZ" w:eastAsia="cs-CZ" w:bidi="cs-CZ"/>
        </w:rPr>
        <w:t xml:space="preserve">třech stejnopisech,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dva </w:t>
      </w:r>
      <w:r>
        <w:rPr>
          <w:color w:val="000000"/>
          <w:spacing w:val="0"/>
          <w:w w:val="100"/>
          <w:position w:val="0"/>
          <w:shd w:val="clear" w:color="auto" w:fill="auto"/>
          <w:lang w:val="cs-CZ" w:eastAsia="cs-CZ" w:bidi="cs-CZ"/>
        </w:rPr>
        <w:t xml:space="preserve">obdrží objednatel a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TDS.</w:t>
      </w:r>
    </w:p>
    <w:p>
      <w:pPr>
        <w:pStyle w:val="Style2"/>
        <w:keepNext w:val="0"/>
        <w:keepLines w:val="0"/>
        <w:widowControl w:val="0"/>
        <w:numPr>
          <w:ilvl w:val="0"/>
          <w:numId w:val="17"/>
        </w:numPr>
        <w:shd w:val="clear" w:color="auto" w:fill="auto"/>
        <w:tabs>
          <w:tab w:pos="602" w:val="left"/>
        </w:tabs>
        <w:bidi w:val="0"/>
        <w:spacing w:before="0" w:line="259" w:lineRule="auto"/>
        <w:ind w:left="0" w:right="0" w:firstLine="0"/>
        <w:jc w:val="both"/>
        <w:sectPr>
          <w:footerReference w:type="default" r:id="rId7"/>
          <w:footnotePr>
            <w:pos w:val="pageBottom"/>
            <w:numFmt w:val="decimal"/>
            <w:numRestart w:val="continuous"/>
          </w:footnotePr>
          <w:type w:val="continuous"/>
          <w:pgSz w:w="11900" w:h="16840"/>
          <w:pgMar w:top="568" w:left="1021" w:right="796" w:bottom="1687" w:header="140" w:footer="3" w:gutter="0"/>
          <w:cols w:space="720"/>
          <w:noEndnote/>
          <w:rtlGutter w:val="0"/>
          <w:docGrid w:linePitch="360"/>
        </w:sectPr>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
        <w:keepNext w:val="0"/>
        <w:keepLines w:val="0"/>
        <w:widowControl w:val="0"/>
        <w:shd w:val="clear" w:color="auto" w:fill="auto"/>
        <w:bidi w:val="0"/>
        <w:spacing w:before="0" w:after="880" w:line="269" w:lineRule="auto"/>
        <w:ind w:left="0" w:right="0" w:firstLine="0"/>
        <w:jc w:val="left"/>
      </w:pPr>
      <w:r>
        <w:rPr>
          <w:b/>
          <w:bCs/>
          <w:color w:val="000000"/>
          <w:spacing w:val="0"/>
          <w:w w:val="100"/>
          <w:position w:val="0"/>
          <w:shd w:val="clear" w:color="auto" w:fill="auto"/>
          <w:lang w:val="cs-CZ" w:eastAsia="cs-CZ" w:bidi="cs-CZ"/>
        </w:rPr>
        <w:t xml:space="preserve">10.10. </w:t>
      </w:r>
      <w:r>
        <w:rPr>
          <w:color w:val="000000"/>
          <w:spacing w:val="0"/>
          <w:w w:val="100"/>
          <w:position w:val="0"/>
          <w:shd w:val="clear" w:color="auto" w:fill="auto"/>
          <w:lang w:val="cs-CZ" w:eastAsia="cs-CZ" w:bidi="cs-CZ"/>
        </w:rPr>
        <w:t>Tato smlouva nabývá platnosti dnem podpisu smlouvy oprávněnými zástupci obou smluvních stran a účinnosti dnem uveřejnění v informačním systému veřejné správy - Registru smluv. Tuto povinnost splní Objednatel.</w:t>
      </w:r>
    </w:p>
    <w:p>
      <w:pPr>
        <w:pStyle w:val="Style2"/>
        <w:keepNext w:val="0"/>
        <w:keepLines w:val="0"/>
        <w:widowControl w:val="0"/>
        <w:shd w:val="clear" w:color="auto" w:fill="auto"/>
        <w:bidi w:val="0"/>
        <w:spacing w:before="0" w:after="80" w:line="269"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620" w:line="269" w:lineRule="auto"/>
        <w:ind w:left="0" w:right="0" w:firstLine="0"/>
        <w:jc w:val="left"/>
      </w:pP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1 - Kalkulace odměny TDS</w:t>
      </w:r>
    </w:p>
    <w:p>
      <w:pPr>
        <w:pStyle w:val="Style2"/>
        <w:keepNext w:val="0"/>
        <w:keepLines w:val="0"/>
        <w:widowControl w:val="0"/>
        <w:shd w:val="clear" w:color="auto" w:fill="auto"/>
        <w:tabs>
          <w:tab w:pos="4827" w:val="left"/>
        </w:tabs>
        <w:bidi w:val="0"/>
        <w:spacing w:before="0" w:after="0" w:line="269" w:lineRule="auto"/>
        <w:ind w:left="0" w:right="0" w:firstLine="0"/>
        <w:jc w:val="left"/>
      </w:pPr>
      <w:r>
        <w:rPr>
          <w:color w:val="000000"/>
          <w:spacing w:val="0"/>
          <w:w w:val="100"/>
          <w:position w:val="0"/>
          <w:shd w:val="clear" w:color="auto" w:fill="auto"/>
          <w:lang w:val="cs-CZ" w:eastAsia="cs-CZ" w:bidi="cs-CZ"/>
        </w:rPr>
        <w:t>TDS:</w:t>
        <w:tab/>
        <w:t>Objednatel:</w:t>
      </w:r>
    </w:p>
    <w:p>
      <w:pPr>
        <w:widowControl w:val="0"/>
        <w:spacing w:after="10462" w:line="1" w:lineRule="exact"/>
      </w:pPr>
      <w:r>
        <mc:AlternateContent>
          <mc:Choice Requires="wps">
            <w:drawing>
              <wp:anchor distT="0" distB="0" distL="0" distR="0" simplePos="0" relativeHeight="62914696" behindDoc="1" locked="0" layoutInCell="1" allowOverlap="1">
                <wp:simplePos x="0" y="0"/>
                <wp:positionH relativeFrom="page">
                  <wp:posOffset>741680</wp:posOffset>
                </wp:positionH>
                <wp:positionV relativeFrom="paragraph">
                  <wp:posOffset>225425</wp:posOffset>
                </wp:positionV>
                <wp:extent cx="1403985" cy="186690"/>
                <wp:wrapNone/>
                <wp:docPr id="22" name="Shape 22"/>
                <a:graphic xmlns:a="http://schemas.openxmlformats.org/drawingml/2006/main">
                  <a:graphicData uri="http://schemas.microsoft.com/office/word/2010/wordprocessingShape">
                    <wps:wsp>
                      <wps:cNvSpPr txBox="1"/>
                      <wps:spPr>
                        <a:xfrm>
                          <a:ext cx="1403985" cy="1866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31.3.2021</w:t>
                            </w:r>
                          </w:p>
                        </w:txbxContent>
                      </wps:txbx>
                      <wps:bodyPr wrap="none" lIns="0" tIns="0" rIns="0" bIns="0">
                        <a:noAutoFit/>
                      </wps:bodyPr>
                    </wps:wsp>
                  </a:graphicData>
                </a:graphic>
              </wp:anchor>
            </w:drawing>
          </mc:Choice>
          <mc:Fallback>
            <w:pict>
              <v:shape id="_x0000_s1048" type="#_x0000_t202" style="position:absolute;margin-left:58.399999999999999pt;margin-top:17.75pt;width:110.55pt;height:14.699999999999999pt;z-index:-188744057;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31.3.2021</w:t>
                      </w:r>
                    </w:p>
                  </w:txbxContent>
                </v:textbox>
                <w10:wrap anchorx="page"/>
              </v:shape>
            </w:pict>
          </mc:Fallback>
        </mc:AlternateContent>
      </w:r>
      <w:r>
        <w:drawing>
          <wp:anchor distT="0" distB="0" distL="0" distR="0" simplePos="0" relativeHeight="62914698" behindDoc="1" locked="0" layoutInCell="1" allowOverlap="1">
            <wp:simplePos x="0" y="0"/>
            <wp:positionH relativeFrom="page">
              <wp:posOffset>3883025</wp:posOffset>
            </wp:positionH>
            <wp:positionV relativeFrom="paragraph">
              <wp:posOffset>139700</wp:posOffset>
            </wp:positionV>
            <wp:extent cx="1913890" cy="219710"/>
            <wp:wrapNone/>
            <wp:docPr id="24" name="Shape 24"/>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8"/>
                    <a:stretch/>
                  </pic:blipFill>
                  <pic:spPr>
                    <a:xfrm>
                      <a:ext cx="1913890" cy="219710"/>
                    </a:xfrm>
                    <a:prstGeom prst="rect"/>
                  </pic:spPr>
                </pic:pic>
              </a:graphicData>
            </a:graphic>
          </wp:anchor>
        </w:drawing>
      </w:r>
      <w:r>
        <mc:AlternateContent>
          <mc:Choice Requires="wps">
            <w:drawing>
              <wp:anchor distT="0" distB="0" distL="0" distR="0" simplePos="0" relativeHeight="62914699" behindDoc="1" locked="0" layoutInCell="1" allowOverlap="1">
                <wp:simplePos x="0" y="0"/>
                <wp:positionH relativeFrom="page">
                  <wp:posOffset>1665605</wp:posOffset>
                </wp:positionH>
                <wp:positionV relativeFrom="paragraph">
                  <wp:posOffset>1692275</wp:posOffset>
                </wp:positionV>
                <wp:extent cx="1230630" cy="363855"/>
                <wp:wrapNone/>
                <wp:docPr id="26" name="Shape 26"/>
                <a:graphic xmlns:a="http://schemas.openxmlformats.org/drawingml/2006/main">
                  <a:graphicData uri="http://schemas.microsoft.com/office/word/2010/wordprocessingShape">
                    <wps:wsp>
                      <wps:cNvSpPr txBox="1"/>
                      <wps:spPr>
                        <a:xfrm>
                          <a:ext cx="1230630" cy="363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Daniel Balla, DiS.</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Jednatel společnosti</w:t>
                            </w:r>
                          </w:p>
                        </w:txbxContent>
                      </wps:txbx>
                      <wps:bodyPr lIns="0" tIns="0" rIns="0" bIns="0">
                        <a:noAutoFit/>
                      </wps:bodyPr>
                    </wps:wsp>
                  </a:graphicData>
                </a:graphic>
              </wp:anchor>
            </w:drawing>
          </mc:Choice>
          <mc:Fallback>
            <w:pict>
              <v:shape id="_x0000_s1052" type="#_x0000_t202" style="position:absolute;margin-left:131.15000000000001pt;margin-top:133.25pt;width:96.900000000000006pt;height:28.649999999999999pt;z-index:-188744054;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Daniel Balla, DiS.</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Jednatel společnosti</w:t>
                      </w:r>
                    </w:p>
                  </w:txbxContent>
                </v:textbox>
                <w10:wrap anchorx="page"/>
              </v:shape>
            </w:pict>
          </mc:Fallback>
        </mc:AlternateContent>
      </w:r>
      <w:r>
        <mc:AlternateContent>
          <mc:Choice Requires="wps">
            <w:drawing>
              <wp:anchor distT="0" distB="0" distL="0" distR="0" simplePos="0" relativeHeight="62914701" behindDoc="1" locked="0" layoutInCell="1" allowOverlap="1">
                <wp:simplePos x="0" y="0"/>
                <wp:positionH relativeFrom="page">
                  <wp:posOffset>4744085</wp:posOffset>
                </wp:positionH>
                <wp:positionV relativeFrom="paragraph">
                  <wp:posOffset>1675130</wp:posOffset>
                </wp:positionV>
                <wp:extent cx="1224915" cy="365760"/>
                <wp:wrapNone/>
                <wp:docPr id="28" name="Shape 28"/>
                <a:graphic xmlns:a="http://schemas.openxmlformats.org/drawingml/2006/main">
                  <a:graphicData uri="http://schemas.microsoft.com/office/word/2010/wordprocessingShape">
                    <wps:wsp>
                      <wps:cNvSpPr txBox="1"/>
                      <wps:spPr>
                        <a:xfrm>
                          <a:ext cx="1224915" cy="365760"/>
                        </a:xfrm>
                        <a:prstGeom prst="rect"/>
                        <a:noFill/>
                      </wps:spPr>
                      <wps:txbx>
                        <w:txbxContent>
                          <w:p>
                            <w:pPr>
                              <w:pStyle w:val="Style2"/>
                              <w:keepNext w:val="0"/>
                              <w:keepLines w:val="0"/>
                              <w:widowControl w:val="0"/>
                              <w:shd w:val="clear" w:color="auto" w:fill="auto"/>
                              <w:bidi w:val="0"/>
                              <w:spacing w:before="0" w:after="0" w:line="254" w:lineRule="auto"/>
                              <w:ind w:left="0" w:right="0" w:firstLine="0"/>
                              <w:jc w:val="center"/>
                            </w:pPr>
                            <w:r>
                              <w:rPr>
                                <w:color w:val="000000"/>
                                <w:spacing w:val="0"/>
                                <w:w w:val="100"/>
                                <w:position w:val="0"/>
                                <w:shd w:val="clear" w:color="auto" w:fill="auto"/>
                                <w:lang w:val="cs-CZ" w:eastAsia="cs-CZ" w:bidi="cs-CZ"/>
                              </w:rPr>
                              <w:t>Ing. Radovan Necid</w:t>
                              <w:br/>
                              <w:t>ředitel organizace</w:t>
                            </w:r>
                          </w:p>
                        </w:txbxContent>
                      </wps:txbx>
                      <wps:bodyPr lIns="0" tIns="0" rIns="0" bIns="0">
                        <a:noAutoFit/>
                      </wps:bodyPr>
                    </wps:wsp>
                  </a:graphicData>
                </a:graphic>
              </wp:anchor>
            </w:drawing>
          </mc:Choice>
          <mc:Fallback>
            <w:pict>
              <v:shape id="_x0000_s1054" type="#_x0000_t202" style="position:absolute;margin-left:373.55000000000001pt;margin-top:131.90000000000001pt;width:96.450000000000003pt;height:28.800000000000001pt;z-index:-188744052;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0" w:line="254" w:lineRule="auto"/>
                        <w:ind w:left="0" w:right="0" w:firstLine="0"/>
                        <w:jc w:val="center"/>
                      </w:pPr>
                      <w:r>
                        <w:rPr>
                          <w:color w:val="000000"/>
                          <w:spacing w:val="0"/>
                          <w:w w:val="100"/>
                          <w:position w:val="0"/>
                          <w:shd w:val="clear" w:color="auto" w:fill="auto"/>
                          <w:lang w:val="cs-CZ" w:eastAsia="cs-CZ" w:bidi="cs-CZ"/>
                        </w:rPr>
                        <w:t>Ing. Radovan Necid</w:t>
                        <w:br/>
                        <w:t>ředitel organizace</w:t>
                      </w:r>
                    </w:p>
                  </w:txbxContent>
                </v:textbox>
                <w10:wrap anchorx="page"/>
              </v:shape>
            </w:pict>
          </mc:Fallback>
        </mc:AlternateContent>
      </w:r>
      <w:r>
        <mc:AlternateContent>
          <mc:Choice Requires="wps">
            <w:drawing>
              <wp:anchor distT="0" distB="0" distL="0" distR="0" simplePos="0" relativeHeight="62914703" behindDoc="1" locked="0" layoutInCell="1" allowOverlap="1">
                <wp:simplePos x="0" y="0"/>
                <wp:positionH relativeFrom="page">
                  <wp:posOffset>724535</wp:posOffset>
                </wp:positionH>
                <wp:positionV relativeFrom="paragraph">
                  <wp:posOffset>6338570</wp:posOffset>
                </wp:positionV>
                <wp:extent cx="3171825" cy="304800"/>
                <wp:wrapNone/>
                <wp:docPr id="30" name="Shape 30"/>
                <a:graphic xmlns:a="http://schemas.openxmlformats.org/drawingml/2006/main">
                  <a:graphicData uri="http://schemas.microsoft.com/office/word/2010/wordprocessingShape">
                    <wps:wsp>
                      <wps:cNvSpPr txBox="1"/>
                      <wps:spPr>
                        <a:xfrm>
                          <a:ext cx="3171825" cy="304800"/>
                        </a:xfrm>
                        <a:prstGeom prst="rect"/>
                        <a:noFill/>
                      </wps:spPr>
                      <wps:txbx>
                        <w:txbxContent>
                          <w:p>
                            <w:pPr>
                              <w:pStyle w:val="Style22"/>
                              <w:keepNext w:val="0"/>
                              <w:keepLines w:val="0"/>
                              <w:widowControl w:val="0"/>
                              <w:pBdr>
                                <w:top w:val="single" w:sz="4" w:space="0" w:color="auto"/>
                              </w:pBdr>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Smlouva o zajištění výkonu TDS na staveništi - Stránka 8 z 8</w:t>
                            </w:r>
                          </w:p>
                          <w:p>
                            <w:pPr>
                              <w:pStyle w:val="Style2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8"/>
                                <w:szCs w:val="18"/>
                                <w:shd w:val="clear" w:color="auto" w:fill="auto"/>
                                <w:lang w:val="cs-CZ" w:eastAsia="cs-CZ" w:bidi="cs-CZ"/>
                              </w:rPr>
                              <w:t xml:space="preserve">akce: </w:t>
                            </w:r>
                            <w:r>
                              <w:rPr>
                                <w:b/>
                                <w:bCs/>
                                <w:i w:val="0"/>
                                <w:iCs w:val="0"/>
                                <w:color w:val="000000"/>
                                <w:spacing w:val="0"/>
                                <w:w w:val="100"/>
                                <w:position w:val="0"/>
                                <w:sz w:val="17"/>
                                <w:szCs w:val="17"/>
                                <w:shd w:val="clear" w:color="auto" w:fill="auto"/>
                                <w:lang w:val="cs-CZ" w:eastAsia="cs-CZ" w:bidi="cs-CZ"/>
                              </w:rPr>
                              <w:t>111/12934 Brunka - most ev. č. 12934-1</w:t>
                            </w:r>
                          </w:p>
                        </w:txbxContent>
                      </wps:txbx>
                      <wps:bodyPr lIns="0" tIns="0" rIns="0" bIns="0">
                        <a:noAutoFit/>
                      </wps:bodyPr>
                    </wps:wsp>
                  </a:graphicData>
                </a:graphic>
              </wp:anchor>
            </w:drawing>
          </mc:Choice>
          <mc:Fallback>
            <w:pict>
              <v:shape id="_x0000_s1056" type="#_x0000_t202" style="position:absolute;margin-left:57.049999999999997pt;margin-top:499.10000000000002pt;width:249.75pt;height:24.pt;z-index:-188744050;mso-wrap-distance-left:0;mso-wrap-distance-right:0;mso-position-horizontal-relative:page" wrapcoords="0 0" filled="f" stroked="f">
                <v:textbox inset="0,0,0,0">
                  <w:txbxContent>
                    <w:p>
                      <w:pPr>
                        <w:pStyle w:val="Style22"/>
                        <w:keepNext w:val="0"/>
                        <w:keepLines w:val="0"/>
                        <w:widowControl w:val="0"/>
                        <w:pBdr>
                          <w:top w:val="single" w:sz="4" w:space="0" w:color="auto"/>
                        </w:pBdr>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Smlouva o zajištění výkonu TDS na staveništi - Stránka 8 z 8</w:t>
                      </w:r>
                    </w:p>
                    <w:p>
                      <w:pPr>
                        <w:pStyle w:val="Style2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8"/>
                          <w:szCs w:val="18"/>
                          <w:shd w:val="clear" w:color="auto" w:fill="auto"/>
                          <w:lang w:val="cs-CZ" w:eastAsia="cs-CZ" w:bidi="cs-CZ"/>
                        </w:rPr>
                        <w:t xml:space="preserve">akce: </w:t>
                      </w:r>
                      <w:r>
                        <w:rPr>
                          <w:b/>
                          <w:bCs/>
                          <w:i w:val="0"/>
                          <w:iCs w:val="0"/>
                          <w:color w:val="000000"/>
                          <w:spacing w:val="0"/>
                          <w:w w:val="100"/>
                          <w:position w:val="0"/>
                          <w:sz w:val="17"/>
                          <w:szCs w:val="17"/>
                          <w:shd w:val="clear" w:color="auto" w:fill="auto"/>
                          <w:lang w:val="cs-CZ" w:eastAsia="cs-CZ" w:bidi="cs-CZ"/>
                        </w:rPr>
                        <w:t>111/12934 Brunka - most ev. č. 12934-1</w:t>
                      </w:r>
                    </w:p>
                  </w:txbxContent>
                </v:textbox>
                <w10:wrap anchorx="page"/>
              </v:shape>
            </w:pict>
          </mc:Fallback>
        </mc:AlternateContent>
      </w:r>
      <w:r>
        <w:br w:type="page"/>
      </w:r>
    </w:p>
    <w:tbl>
      <w:tblPr>
        <w:tblOverlap w:val="never"/>
        <w:jc w:val="center"/>
        <w:tblLayout w:type="fixed"/>
      </w:tblPr>
      <w:tblGrid>
        <w:gridCol w:w="546"/>
        <w:gridCol w:w="5550"/>
        <w:gridCol w:w="1446"/>
        <w:gridCol w:w="1542"/>
        <w:gridCol w:w="792"/>
      </w:tblGrid>
      <w:tr>
        <w:trPr>
          <w:trHeight w:val="492" w:hRule="exact"/>
        </w:trPr>
        <w:tc>
          <w:tcPr>
            <w:gridSpan w:val="4"/>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c>
          <w:tcPr>
            <w:vMerge w:val="restart"/>
            <w:tcBorders>
              <w:left w:val="single" w:sz="4"/>
            </w:tcBorders>
            <w:shd w:val="clear" w:color="auto" w:fill="FFFFFF"/>
            <w:vAlign w:val="top"/>
          </w:tcPr>
          <w:p>
            <w:pPr>
              <w:widowControl w:val="0"/>
              <w:rPr>
                <w:sz w:val="10"/>
                <w:szCs w:val="10"/>
              </w:rPr>
            </w:pPr>
          </w:p>
        </w:tc>
      </w:tr>
      <w:tr>
        <w:trPr>
          <w:trHeight w:val="528" w:hRule="exact"/>
        </w:trPr>
        <w:tc>
          <w:tcPr>
            <w:gridSpan w:val="4"/>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Kalkulace odměny TDS</w:t>
            </w:r>
          </w:p>
        </w:tc>
        <w:tc>
          <w:tcPr>
            <w:vMerge/>
            <w:tcBorders>
              <w:left w:val="single" w:sz="4"/>
            </w:tcBorders>
            <w:shd w:val="clear" w:color="auto" w:fill="FFFFFF"/>
            <w:vAlign w:val="top"/>
          </w:tcPr>
          <w:p>
            <w:pPr/>
          </w:p>
        </w:tc>
      </w:tr>
      <w:tr>
        <w:trPr>
          <w:trHeight w:val="372" w:hRule="exact"/>
        </w:trPr>
        <w:tc>
          <w:tcPr>
            <w:gridSpan w:val="4"/>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Název akce: ”111/12934 Brunka - most ev. č. 12934-1"</w:t>
            </w:r>
          </w:p>
        </w:tc>
        <w:tc>
          <w:tcPr>
            <w:tcBorders>
              <w:left w:val="single" w:sz="4"/>
            </w:tcBorders>
            <w:shd w:val="clear" w:color="auto" w:fill="FFFFFF"/>
            <w:vAlign w:val="top"/>
          </w:tcPr>
          <w:p>
            <w:pPr>
              <w:widowControl w:val="0"/>
              <w:rPr>
                <w:sz w:val="10"/>
                <w:szCs w:val="10"/>
              </w:rPr>
            </w:pPr>
          </w:p>
        </w:tc>
      </w:tr>
      <w:tr>
        <w:trPr>
          <w:trHeight w:val="348" w:hRule="exact"/>
        </w:trPr>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200"/>
              <w:jc w:val="both"/>
              <w:rPr>
                <w:sz w:val="16"/>
                <w:szCs w:val="16"/>
              </w:rPr>
            </w:pPr>
            <w:r>
              <w:rPr>
                <w:b/>
                <w:bCs/>
                <w:color w:val="000000"/>
                <w:spacing w:val="0"/>
                <w:w w:val="100"/>
                <w:position w:val="0"/>
                <w:sz w:val="16"/>
                <w:szCs w:val="16"/>
                <w:shd w:val="clear" w:color="auto" w:fill="auto"/>
                <w:lang w:val="cs-CZ" w:eastAsia="cs-CZ" w:bidi="cs-CZ"/>
              </w:rPr>
              <w:t>A</w:t>
            </w:r>
          </w:p>
        </w:tc>
        <w:tc>
          <w:tcPr>
            <w:vMerge w:val="restart"/>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Popis prací</w:t>
            </w:r>
          </w:p>
        </w:tc>
        <w:tc>
          <w:tcPr>
            <w:gridSpan w:val="2"/>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Cena v Kč bez DPH</w:t>
            </w:r>
          </w:p>
        </w:tc>
        <w:tc>
          <w:tcPr>
            <w:tcBorders>
              <w:left w:val="single" w:sz="4"/>
            </w:tcBorders>
            <w:shd w:val="clear" w:color="auto" w:fill="FFFFFF"/>
            <w:vAlign w:val="top"/>
          </w:tcPr>
          <w:p>
            <w:pPr>
              <w:widowControl w:val="0"/>
              <w:rPr>
                <w:sz w:val="10"/>
                <w:szCs w:val="10"/>
              </w:rPr>
            </w:pPr>
          </w:p>
        </w:tc>
      </w:tr>
      <w:tr>
        <w:trPr>
          <w:trHeight w:val="354" w:hRule="exact"/>
        </w:trPr>
        <w:tc>
          <w:tcPr>
            <w:tcBorders>
              <w:left w:val="single" w:sz="4"/>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200"/>
              <w:jc w:val="both"/>
              <w:rPr>
                <w:sz w:val="17"/>
                <w:szCs w:val="17"/>
              </w:rPr>
            </w:pPr>
            <w:r>
              <w:rPr>
                <w:b/>
                <w:bCs/>
                <w:color w:val="000000"/>
                <w:spacing w:val="0"/>
                <w:w w:val="100"/>
                <w:position w:val="0"/>
                <w:sz w:val="17"/>
                <w:szCs w:val="17"/>
                <w:shd w:val="clear" w:color="auto" w:fill="auto"/>
                <w:lang w:val="cs-CZ" w:eastAsia="cs-CZ" w:bidi="cs-CZ"/>
              </w:rPr>
              <w:t>c.</w:t>
            </w: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.v</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7"/>
                <w:szCs w:val="17"/>
              </w:rPr>
            </w:pPr>
            <w:r>
              <w:rPr>
                <w:i/>
                <w:iCs/>
                <w:color w:val="000000"/>
                <w:spacing w:val="0"/>
                <w:w w:val="100"/>
                <w:position w:val="0"/>
                <w:sz w:val="17"/>
                <w:szCs w:val="17"/>
                <w:shd w:val="clear" w:color="auto" w:fill="auto"/>
                <w:lang w:val="cs-CZ" w:eastAsia="cs-CZ" w:bidi="cs-CZ"/>
              </w:rPr>
              <w:t>celkem</w:t>
            </w:r>
          </w:p>
        </w:tc>
        <w:tc>
          <w:tcPr>
            <w:tcBorders>
              <w:left w:val="single" w:sz="4"/>
            </w:tcBorders>
            <w:shd w:val="clear" w:color="auto" w:fill="FFFFFF"/>
            <w:vAlign w:val="top"/>
          </w:tcPr>
          <w:p>
            <w:pPr>
              <w:widowControl w:val="0"/>
              <w:rPr>
                <w:sz w:val="10"/>
                <w:szCs w:val="10"/>
              </w:rPr>
            </w:pPr>
          </w:p>
        </w:tc>
      </w:tr>
      <w:tr>
        <w:trPr>
          <w:trHeight w:val="456" w:hRule="exact"/>
        </w:trPr>
        <w:tc>
          <w:tcPr>
            <w:gridSpan w:val="4"/>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 Výkon TDS - práce před zahájením a po dokončení stavby</w:t>
            </w:r>
          </w:p>
        </w:tc>
        <w:tc>
          <w:tcPr>
            <w:tcBorders>
              <w:left w:val="single" w:sz="4"/>
            </w:tcBorders>
            <w:shd w:val="clear" w:color="auto" w:fill="FFFFFF"/>
            <w:vAlign w:val="top"/>
          </w:tcPr>
          <w:p>
            <w:pPr>
              <w:widowControl w:val="0"/>
              <w:rPr>
                <w:sz w:val="10"/>
                <w:szCs w:val="10"/>
              </w:rPr>
            </w:pPr>
          </w:p>
        </w:tc>
      </w:tr>
      <w:tr>
        <w:trPr>
          <w:trHeight w:val="732"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93"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Cena za práci před zahájením stavby</w:t>
            </w:r>
          </w:p>
          <w:p>
            <w:pPr>
              <w:pStyle w:val="Style30"/>
              <w:keepNext w:val="0"/>
              <w:keepLines w:val="0"/>
              <w:widowControl w:val="0"/>
              <w:shd w:val="clear" w:color="auto" w:fill="auto"/>
              <w:bidi w:val="0"/>
              <w:spacing w:before="0" w:after="0" w:line="276"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se zahájením stavby, dle specifikace</w:t>
            </w:r>
            <w:r>
              <w:rPr>
                <w:color w:val="000000"/>
                <w:spacing w:val="0"/>
                <w:w w:val="100"/>
                <w:position w:val="0"/>
                <w:sz w:val="17"/>
                <w:szCs w:val="17"/>
                <w:shd w:val="clear" w:color="auto" w:fill="auto"/>
                <w:lang w:val="cs-CZ" w:eastAsia="cs-CZ" w:bidi="cs-CZ"/>
              </w:rPr>
              <w:t xml:space="preserve"> v c.7. </w:t>
            </w:r>
            <w:r>
              <w:rPr>
                <w:i/>
                <w:iCs/>
                <w:color w:val="000000"/>
                <w:spacing w:val="0"/>
                <w:w w:val="100"/>
                <w:position w:val="0"/>
                <w:sz w:val="17"/>
                <w:szCs w:val="17"/>
                <w:shd w:val="clear" w:color="auto" w:fill="auto"/>
                <w:lang w:val="cs-CZ" w:eastAsia="cs-CZ" w:bidi="cs-CZ"/>
              </w:rPr>
              <w:t>3.1 Smlouvy.</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540"/>
              <w:jc w:val="left"/>
              <w:rPr>
                <w:sz w:val="17"/>
                <w:szCs w:val="17"/>
              </w:rPr>
            </w:pPr>
            <w:r>
              <w:rPr>
                <w:color w:val="000000"/>
                <w:spacing w:val="0"/>
                <w:w w:val="100"/>
                <w:position w:val="0"/>
                <w:sz w:val="17"/>
                <w:szCs w:val="17"/>
                <w:shd w:val="clear" w:color="auto" w:fill="auto"/>
                <w:lang w:val="cs-CZ" w:eastAsia="cs-CZ" w:bidi="cs-CZ"/>
              </w:rPr>
              <w:t>20 000,00 Kč</w:t>
            </w:r>
          </w:p>
        </w:tc>
        <w:tc>
          <w:tcPr>
            <w:tcBorders>
              <w:left w:val="single" w:sz="4"/>
            </w:tcBorders>
            <w:shd w:val="clear" w:color="auto" w:fill="FFFFFF"/>
            <w:vAlign w:val="top"/>
          </w:tcPr>
          <w:p>
            <w:pPr>
              <w:widowControl w:val="0"/>
              <w:rPr>
                <w:sz w:val="10"/>
                <w:szCs w:val="10"/>
              </w:rPr>
            </w:pPr>
          </w:p>
        </w:tc>
      </w:tr>
      <w:tr>
        <w:trPr>
          <w:trHeight w:val="744"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30"/>
              <w:keepNext w:val="0"/>
              <w:keepLines w:val="0"/>
              <w:widowControl w:val="0"/>
              <w:shd w:val="clear" w:color="auto" w:fill="auto"/>
              <w:bidi w:val="0"/>
              <w:spacing w:before="0" w:after="0" w:line="286"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Cena za práci po dokončení stavby</w:t>
            </w:r>
          </w:p>
          <w:p>
            <w:pPr>
              <w:pStyle w:val="Style30"/>
              <w:keepNext w:val="0"/>
              <w:keepLines w:val="0"/>
              <w:widowControl w:val="0"/>
              <w:shd w:val="clear" w:color="auto" w:fill="auto"/>
              <w:bidi w:val="0"/>
              <w:spacing w:before="0" w:after="0" w:line="269"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540"/>
              <w:jc w:val="left"/>
              <w:rPr>
                <w:sz w:val="17"/>
                <w:szCs w:val="17"/>
              </w:rPr>
            </w:pPr>
            <w:r>
              <w:rPr>
                <w:color w:val="000000"/>
                <w:spacing w:val="0"/>
                <w:w w:val="100"/>
                <w:position w:val="0"/>
                <w:sz w:val="17"/>
                <w:szCs w:val="17"/>
                <w:shd w:val="clear" w:color="auto" w:fill="auto"/>
                <w:lang w:val="cs-CZ" w:eastAsia="cs-CZ" w:bidi="cs-CZ"/>
              </w:rPr>
              <w:t>23 000,00 Kč</w:t>
            </w:r>
          </w:p>
        </w:tc>
        <w:tc>
          <w:tcPr>
            <w:tcBorders>
              <w:left w:val="single" w:sz="4"/>
            </w:tcBorders>
            <w:shd w:val="clear" w:color="auto" w:fill="FFFFFF"/>
            <w:vAlign w:val="top"/>
          </w:tcPr>
          <w:p>
            <w:pPr>
              <w:widowControl w:val="0"/>
              <w:rPr>
                <w:sz w:val="10"/>
                <w:szCs w:val="10"/>
              </w:rPr>
            </w:pPr>
          </w:p>
        </w:tc>
      </w:tr>
      <w:tr>
        <w:trPr>
          <w:trHeight w:val="276" w:hRule="exact"/>
        </w:trPr>
        <w:tc>
          <w:tcPr>
            <w:gridSpan w:val="2"/>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540"/>
              <w:jc w:val="left"/>
              <w:rPr>
                <w:sz w:val="16"/>
                <w:szCs w:val="16"/>
              </w:rPr>
            </w:pPr>
            <w:r>
              <w:rPr>
                <w:b/>
                <w:bCs/>
                <w:color w:val="000000"/>
                <w:spacing w:val="0"/>
                <w:w w:val="100"/>
                <w:position w:val="0"/>
                <w:sz w:val="16"/>
                <w:szCs w:val="16"/>
                <w:shd w:val="clear" w:color="auto" w:fill="auto"/>
                <w:lang w:val="cs-CZ" w:eastAsia="cs-CZ" w:bidi="cs-CZ"/>
              </w:rPr>
              <w:t>A. Cena za výkon TDS před zahájením a po dokončení stavby celkem</w:t>
            </w:r>
          </w:p>
        </w:tc>
        <w:tc>
          <w:tcPr>
            <w:tcBorders>
              <w:top w:val="single" w:sz="4"/>
              <w:left w:val="single" w:sz="4"/>
            </w:tcBorders>
            <w:shd w:val="clear" w:color="auto" w:fill="E7E8C0"/>
            <w:vAlign w:val="center"/>
          </w:tcPr>
          <w:p>
            <w:pPr>
              <w:pStyle w:val="Style30"/>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7E8C0"/>
            <w:vAlign w:val="center"/>
          </w:tcPr>
          <w:p>
            <w:pPr>
              <w:pStyle w:val="Style30"/>
              <w:keepNext w:val="0"/>
              <w:keepLines w:val="0"/>
              <w:widowControl w:val="0"/>
              <w:shd w:val="clear" w:color="auto" w:fill="auto"/>
              <w:bidi w:val="0"/>
              <w:spacing w:before="0" w:after="0" w:line="240" w:lineRule="auto"/>
              <w:ind w:left="0" w:right="0" w:firstLine="540"/>
              <w:jc w:val="left"/>
              <w:rPr>
                <w:sz w:val="16"/>
                <w:szCs w:val="16"/>
              </w:rPr>
            </w:pPr>
            <w:r>
              <w:rPr>
                <w:b/>
                <w:bCs/>
                <w:color w:val="000000"/>
                <w:spacing w:val="0"/>
                <w:w w:val="100"/>
                <w:position w:val="0"/>
                <w:sz w:val="16"/>
                <w:szCs w:val="16"/>
                <w:shd w:val="clear" w:color="auto" w:fill="auto"/>
                <w:lang w:val="cs-CZ" w:eastAsia="cs-CZ" w:bidi="cs-CZ"/>
              </w:rPr>
              <w:t>43 000,00 Kč</w:t>
            </w:r>
          </w:p>
        </w:tc>
        <w:tc>
          <w:tcPr>
            <w:tcBorders>
              <w:left w:val="single" w:sz="4"/>
            </w:tcBorders>
            <w:shd w:val="clear" w:color="auto" w:fill="FFFFFF"/>
            <w:vAlign w:val="top"/>
          </w:tcPr>
          <w:p>
            <w:pPr>
              <w:widowControl w:val="0"/>
              <w:rPr>
                <w:sz w:val="10"/>
                <w:szCs w:val="10"/>
              </w:rPr>
            </w:pPr>
          </w:p>
        </w:tc>
      </w:tr>
      <w:tr>
        <w:trPr>
          <w:trHeight w:val="756" w:hRule="exact"/>
        </w:trPr>
        <w:tc>
          <w:tcPr>
            <w:gridSpan w:val="2"/>
            <w:tcBorders>
              <w:top w:val="single" w:sz="4"/>
              <w:left w:val="single" w:sz="4"/>
            </w:tcBorders>
            <w:shd w:val="clear" w:color="auto" w:fill="E7E8C0"/>
            <w:vAlign w:val="bottom"/>
          </w:tcPr>
          <w:p>
            <w:pPr>
              <w:pStyle w:val="Style30"/>
              <w:keepNext w:val="0"/>
              <w:keepLines w:val="0"/>
              <w:widowControl w:val="0"/>
              <w:shd w:val="clear" w:color="auto" w:fill="auto"/>
              <w:bidi w:val="0"/>
              <w:spacing w:before="0" w:after="0" w:line="286"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B. Výkon TDS - práce spojené s prováděním stavby</w:t>
            </w:r>
          </w:p>
          <w:p>
            <w:pPr>
              <w:pStyle w:val="Style30"/>
              <w:keepNext w:val="0"/>
              <w:keepLines w:val="0"/>
              <w:widowControl w:val="0"/>
              <w:shd w:val="clear" w:color="auto" w:fill="auto"/>
              <w:bidi w:val="0"/>
              <w:spacing w:before="0" w:after="0" w:line="269"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59" w:lineRule="auto"/>
              <w:ind w:left="0" w:right="0" w:firstLine="0"/>
              <w:jc w:val="center"/>
              <w:rPr>
                <w:sz w:val="17"/>
                <w:szCs w:val="17"/>
              </w:rPr>
            </w:pPr>
            <w:r>
              <w:rPr>
                <w:i/>
                <w:iCs/>
                <w:color w:val="000000"/>
                <w:spacing w:val="0"/>
                <w:w w:val="100"/>
                <w:position w:val="0"/>
                <w:sz w:val="17"/>
                <w:szCs w:val="17"/>
                <w:shd w:val="clear" w:color="auto" w:fill="auto"/>
                <w:lang w:val="cs-CZ" w:eastAsia="cs-CZ" w:bidi="cs-CZ"/>
              </w:rPr>
              <w:t>za 1 hodinu (60 minut)</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right"/>
              <w:rPr>
                <w:sz w:val="17"/>
                <w:szCs w:val="17"/>
              </w:rPr>
            </w:pPr>
            <w:r>
              <w:rPr>
                <w:i/>
                <w:iCs/>
                <w:color w:val="000000"/>
                <w:spacing w:val="0"/>
                <w:w w:val="100"/>
                <w:position w:val="0"/>
                <w:sz w:val="17"/>
                <w:szCs w:val="17"/>
                <w:shd w:val="clear" w:color="auto" w:fill="auto"/>
                <w:lang w:val="cs-CZ" w:eastAsia="cs-CZ" w:bidi="cs-CZ"/>
              </w:rPr>
              <w:t>celkem za 10 hodin</w:t>
            </w:r>
          </w:p>
          <w:p>
            <w:pPr>
              <w:pStyle w:val="Style30"/>
              <w:keepNext w:val="0"/>
              <w:keepLines w:val="0"/>
              <w:widowControl w:val="0"/>
              <w:shd w:val="clear" w:color="auto" w:fill="auto"/>
              <w:bidi w:val="0"/>
              <w:spacing w:before="0" w:after="0" w:line="197" w:lineRule="auto"/>
              <w:ind w:left="0" w:right="0" w:firstLine="0"/>
              <w:jc w:val="center"/>
              <w:rPr>
                <w:sz w:val="17"/>
                <w:szCs w:val="17"/>
              </w:rPr>
            </w:pPr>
            <w:r>
              <w:rPr>
                <w:i/>
                <w:iCs/>
                <w:color w:val="000000"/>
                <w:spacing w:val="0"/>
                <w:w w:val="100"/>
                <w:position w:val="0"/>
                <w:sz w:val="17"/>
                <w:szCs w:val="17"/>
                <w:shd w:val="clear" w:color="auto" w:fill="auto"/>
                <w:lang w:val="cs-CZ" w:eastAsia="cs-CZ" w:bidi="cs-CZ"/>
              </w:rPr>
              <w:t>*</w:t>
            </w:r>
          </w:p>
        </w:tc>
        <w:tc>
          <w:tcPr>
            <w:tcBorders>
              <w:left w:val="single" w:sz="4"/>
            </w:tcBorders>
            <w:shd w:val="clear" w:color="auto" w:fill="FFFFFF"/>
            <w:vAlign w:val="top"/>
          </w:tcPr>
          <w:p>
            <w:pPr>
              <w:widowControl w:val="0"/>
              <w:rPr>
                <w:sz w:val="10"/>
                <w:szCs w:val="10"/>
              </w:rPr>
            </w:pPr>
          </w:p>
        </w:tc>
      </w:tr>
      <w:tr>
        <w:trPr>
          <w:trHeight w:val="834" w:hRule="exact"/>
        </w:trPr>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200"/>
              <w:jc w:val="both"/>
              <w:rPr>
                <w:sz w:val="17"/>
                <w:szCs w:val="17"/>
              </w:rPr>
            </w:pPr>
            <w:r>
              <w:rPr>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Práce spojené s výkonem TDS v kanceláři</w:t>
            </w:r>
          </w:p>
          <w:p>
            <w:pPr>
              <w:pStyle w:val="Style30"/>
              <w:keepNext w:val="0"/>
              <w:keepLines w:val="0"/>
              <w:widowControl w:val="0"/>
              <w:numPr>
                <w:ilvl w:val="0"/>
                <w:numId w:val="19"/>
              </w:numPr>
              <w:shd w:val="clear" w:color="auto" w:fill="auto"/>
              <w:tabs>
                <w:tab w:pos="102" w:val="left"/>
              </w:tabs>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předpokládané </w:t>
            </w:r>
            <w:r>
              <w:rPr>
                <w:b/>
                <w:bCs/>
                <w:color w:val="000000"/>
                <w:spacing w:val="0"/>
                <w:w w:val="100"/>
                <w:position w:val="0"/>
                <w:sz w:val="16"/>
                <w:szCs w:val="16"/>
                <w:shd w:val="clear" w:color="auto" w:fill="auto"/>
                <w:lang w:val="cs-CZ" w:eastAsia="cs-CZ" w:bidi="cs-CZ"/>
              </w:rPr>
              <w:t>náklady bez nároku na cestové</w:t>
            </w:r>
          </w:p>
          <w:p>
            <w:pPr>
              <w:pStyle w:val="Style30"/>
              <w:keepNext w:val="0"/>
              <w:keepLines w:val="0"/>
              <w:widowControl w:val="0"/>
              <w:numPr>
                <w:ilvl w:val="0"/>
                <w:numId w:val="19"/>
              </w:numPr>
              <w:shd w:val="clear" w:color="auto" w:fill="auto"/>
              <w:tabs>
                <w:tab w:pos="108" w:val="left"/>
              </w:tabs>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v předpokládaném rozsahu </w:t>
            </w:r>
            <w:r>
              <w:rPr>
                <w:b/>
                <w:bCs/>
                <w:color w:val="000000"/>
                <w:spacing w:val="0"/>
                <w:w w:val="100"/>
                <w:position w:val="0"/>
                <w:sz w:val="16"/>
                <w:szCs w:val="16"/>
                <w:shd w:val="clear" w:color="auto" w:fill="auto"/>
                <w:lang w:val="cs-CZ" w:eastAsia="cs-CZ" w:bidi="cs-CZ"/>
              </w:rPr>
              <w:t>10 hodin</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600,00 Kč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6 000,00 Kč</w:t>
            </w:r>
          </w:p>
        </w:tc>
        <w:tc>
          <w:tcPr>
            <w:tcBorders>
              <w:left w:val="single" w:sz="4"/>
            </w:tcBorders>
            <w:shd w:val="clear" w:color="auto" w:fill="FFFFFF"/>
            <w:vAlign w:val="center"/>
          </w:tcPr>
          <w:p>
            <w:pPr>
              <w:pStyle w:val="Style30"/>
              <w:keepNext w:val="0"/>
              <w:keepLines w:val="0"/>
              <w:widowControl w:val="0"/>
              <w:shd w:val="clear" w:color="auto" w:fill="auto"/>
              <w:bidi w:val="0"/>
              <w:spacing w:before="0" w:after="0" w:line="254" w:lineRule="auto"/>
              <w:ind w:left="0" w:right="0" w:firstLine="0"/>
              <w:jc w:val="both"/>
              <w:rPr>
                <w:sz w:val="16"/>
                <w:szCs w:val="16"/>
              </w:rPr>
            </w:pPr>
            <w:r>
              <w:rPr>
                <w:i/>
                <w:iCs/>
                <w:color w:val="000000"/>
                <w:spacing w:val="0"/>
                <w:w w:val="100"/>
                <w:position w:val="0"/>
                <w:sz w:val="16"/>
                <w:szCs w:val="16"/>
                <w:shd w:val="clear" w:color="auto" w:fill="auto"/>
                <w:lang w:val="cs-CZ" w:eastAsia="cs-CZ" w:bidi="cs-CZ"/>
              </w:rPr>
              <w:t>nepočítá automaticky</w:t>
            </w:r>
          </w:p>
        </w:tc>
      </w:tr>
      <w:tr>
        <w:trPr>
          <w:trHeight w:val="540"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pStyle w:val="Style30"/>
              <w:keepNext w:val="0"/>
              <w:keepLines w:val="0"/>
              <w:widowControl w:val="0"/>
              <w:shd w:val="clear" w:color="auto" w:fill="auto"/>
              <w:bidi w:val="0"/>
              <w:spacing w:before="0" w:after="0" w:line="283"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Práce spojené s výkonem TDS na staveništi</w:t>
            </w:r>
          </w:p>
          <w:p>
            <w:pPr>
              <w:pStyle w:val="Style30"/>
              <w:keepNext w:val="0"/>
              <w:keepLines w:val="0"/>
              <w:widowControl w:val="0"/>
              <w:numPr>
                <w:ilvl w:val="0"/>
                <w:numId w:val="21"/>
              </w:numPr>
              <w:shd w:val="clear" w:color="auto" w:fill="auto"/>
              <w:tabs>
                <w:tab w:pos="108" w:val="left"/>
              </w:tabs>
              <w:bidi w:val="0"/>
              <w:spacing w:before="0" w:after="0" w:line="266"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předpokládané náklady </w:t>
            </w:r>
            <w:r>
              <w:rPr>
                <w:b/>
                <w:bCs/>
                <w:color w:val="000000"/>
                <w:spacing w:val="0"/>
                <w:w w:val="100"/>
                <w:position w:val="0"/>
                <w:sz w:val="16"/>
                <w:szCs w:val="16"/>
                <w:shd w:val="clear" w:color="auto" w:fill="auto"/>
                <w:lang w:val="cs-CZ" w:eastAsia="cs-CZ" w:bidi="cs-CZ"/>
              </w:rPr>
              <w:t>včetně cestovného</w:t>
            </w:r>
          </w:p>
          <w:p>
            <w:pPr>
              <w:pStyle w:val="Style30"/>
              <w:keepNext w:val="0"/>
              <w:keepLines w:val="0"/>
              <w:widowControl w:val="0"/>
              <w:numPr>
                <w:ilvl w:val="0"/>
                <w:numId w:val="21"/>
              </w:numPr>
              <w:shd w:val="clear" w:color="auto" w:fill="auto"/>
              <w:tabs>
                <w:tab w:pos="105" w:val="left"/>
              </w:tabs>
              <w:bidi w:val="0"/>
              <w:spacing w:before="0" w:after="0" w:line="266"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v předpokládaném rozsahu </w:t>
            </w:r>
            <w:r>
              <w:rPr>
                <w:b/>
                <w:bCs/>
                <w:color w:val="000000"/>
                <w:spacing w:val="0"/>
                <w:w w:val="100"/>
                <w:position w:val="0"/>
                <w:sz w:val="16"/>
                <w:szCs w:val="16"/>
                <w:shd w:val="clear" w:color="auto" w:fill="auto"/>
                <w:lang w:val="cs-CZ" w:eastAsia="cs-CZ" w:bidi="cs-CZ"/>
              </w:rPr>
              <w:t xml:space="preserve">2 návštěvy/týden á 3 hodiny, celkem 13 týdnu </w:t>
            </w:r>
            <w:r>
              <w:rPr>
                <w:i/>
                <w:iCs/>
                <w:color w:val="000000"/>
                <w:spacing w:val="0"/>
                <w:w w:val="100"/>
                <w:position w:val="0"/>
                <w:sz w:val="17"/>
                <w:szCs w:val="17"/>
                <w:shd w:val="clear" w:color="auto" w:fill="auto"/>
                <w:lang w:val="cs-CZ" w:eastAsia="cs-CZ" w:bidi="cs-CZ"/>
              </w:rPr>
              <w:t>( vzorec pro výpočet hodin : 2 návštěvy x 3 hod. výkonu TDS x 13 týdnů = 78 hodin výkonu TDS celkem)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right"/>
              <w:rPr>
                <w:sz w:val="17"/>
                <w:szCs w:val="17"/>
              </w:rPr>
            </w:pPr>
            <w:r>
              <w:rPr>
                <w:i/>
                <w:iCs/>
                <w:color w:val="000000"/>
                <w:spacing w:val="0"/>
                <w:w w:val="100"/>
                <w:position w:val="0"/>
                <w:sz w:val="17"/>
                <w:szCs w:val="17"/>
                <w:shd w:val="clear" w:color="auto" w:fill="auto"/>
                <w:lang w:val="cs-CZ" w:eastAsia="cs-CZ" w:bidi="cs-CZ"/>
              </w:rPr>
              <w:t>celkem za 78 hodin</w:t>
            </w:r>
          </w:p>
          <w:p>
            <w:pPr>
              <w:pStyle w:val="Style30"/>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w:t>
            </w:r>
          </w:p>
        </w:tc>
        <w:tc>
          <w:tcPr>
            <w:tcBorders>
              <w:left w:val="single" w:sz="4"/>
            </w:tcBorders>
            <w:shd w:val="clear" w:color="auto" w:fill="FFFFFF"/>
            <w:vAlign w:val="top"/>
          </w:tcPr>
          <w:p>
            <w:pPr>
              <w:widowControl w:val="0"/>
              <w:rPr>
                <w:sz w:val="10"/>
                <w:szCs w:val="10"/>
              </w:rPr>
            </w:pPr>
          </w:p>
        </w:tc>
      </w:tr>
      <w:tr>
        <w:trPr>
          <w:trHeight w:val="870" w:hRule="exact"/>
        </w:trPr>
        <w:tc>
          <w:tcPr>
            <w:tcBorders>
              <w:left w:val="single" w:sz="4"/>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4.</w:t>
            </w:r>
          </w:p>
        </w:tc>
        <w:tc>
          <w:tcPr>
            <w:vMerge/>
            <w:tcBorders>
              <w:left w:val="single" w:sz="4"/>
            </w:tcBorders>
            <w:shd w:val="clear" w:color="auto" w:fill="FFFFFF"/>
            <w:vAlign w:val="top"/>
          </w:tcPr>
          <w:p>
            <w:pPr/>
          </w:p>
        </w:tc>
        <w:tc>
          <w:tcPr>
            <w:tcBorders>
              <w:left w:val="single" w:sz="4"/>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790,00 Kč</w:t>
            </w:r>
          </w:p>
        </w:tc>
        <w:tc>
          <w:tcPr>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540"/>
              <w:jc w:val="left"/>
              <w:rPr>
                <w:sz w:val="17"/>
                <w:szCs w:val="17"/>
              </w:rPr>
            </w:pPr>
            <w:r>
              <w:rPr>
                <w:color w:val="000000"/>
                <w:spacing w:val="0"/>
                <w:w w:val="100"/>
                <w:position w:val="0"/>
                <w:sz w:val="17"/>
                <w:szCs w:val="17"/>
                <w:shd w:val="clear" w:color="auto" w:fill="auto"/>
                <w:lang w:val="cs-CZ" w:eastAsia="cs-CZ" w:bidi="cs-CZ"/>
              </w:rPr>
              <w:t>61 620,00 Kč</w:t>
            </w:r>
          </w:p>
        </w:tc>
        <w:tc>
          <w:tcPr>
            <w:tcBorders>
              <w:left w:val="single" w:sz="4"/>
            </w:tcBorders>
            <w:shd w:val="clear" w:color="auto" w:fill="FFFFFF"/>
            <w:vAlign w:val="center"/>
          </w:tcPr>
          <w:p>
            <w:pPr>
              <w:pStyle w:val="Style30"/>
              <w:keepNext w:val="0"/>
              <w:keepLines w:val="0"/>
              <w:widowControl w:val="0"/>
              <w:shd w:val="clear" w:color="auto" w:fill="auto"/>
              <w:bidi w:val="0"/>
              <w:spacing w:before="0" w:after="0" w:line="259" w:lineRule="auto"/>
              <w:ind w:left="0" w:right="0" w:firstLine="0"/>
              <w:jc w:val="both"/>
              <w:rPr>
                <w:sz w:val="16"/>
                <w:szCs w:val="16"/>
              </w:rPr>
            </w:pPr>
            <w:r>
              <w:rPr>
                <w:i/>
                <w:iCs/>
                <w:color w:val="000000"/>
                <w:spacing w:val="0"/>
                <w:w w:val="100"/>
                <w:position w:val="0"/>
                <w:sz w:val="16"/>
                <w:szCs w:val="16"/>
                <w:shd w:val="clear" w:color="auto" w:fill="auto"/>
                <w:lang w:val="cs-CZ" w:eastAsia="cs-CZ" w:bidi="cs-CZ"/>
              </w:rPr>
              <w:t>nepočítá automaticky</w:t>
            </w:r>
          </w:p>
        </w:tc>
      </w:tr>
      <w:tr>
        <w:trPr>
          <w:trHeight w:val="498" w:hRule="exact"/>
        </w:trPr>
        <w:tc>
          <w:tcPr>
            <w:gridSpan w:val="2"/>
            <w:tcBorders>
              <w:top w:val="single" w:sz="4"/>
              <w:left w:val="single" w:sz="4"/>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540"/>
              <w:jc w:val="left"/>
              <w:rPr>
                <w:sz w:val="16"/>
                <w:szCs w:val="16"/>
              </w:rPr>
            </w:pPr>
            <w:r>
              <w:rPr>
                <w:b/>
                <w:bCs/>
                <w:color w:val="000000"/>
                <w:spacing w:val="0"/>
                <w:w w:val="100"/>
                <w:position w:val="0"/>
                <w:sz w:val="16"/>
                <w:szCs w:val="16"/>
                <w:shd w:val="clear" w:color="auto" w:fill="auto"/>
                <w:lang w:val="cs-CZ" w:eastAsia="cs-CZ" w:bidi="cs-CZ"/>
              </w:rPr>
              <w:t>B. Cena za výkon TDS při provádění stavby celkem</w:t>
            </w:r>
          </w:p>
        </w:tc>
        <w:tc>
          <w:tcPr>
            <w:tcBorders>
              <w:top w:val="single" w:sz="4"/>
              <w:left w:val="single" w:sz="4"/>
            </w:tcBorders>
            <w:shd w:val="clear" w:color="auto" w:fill="E7E8C0"/>
            <w:vAlign w:val="center"/>
          </w:tcPr>
          <w:p>
            <w:pPr>
              <w:pStyle w:val="Style30"/>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E7E8C0"/>
            <w:vAlign w:val="center"/>
          </w:tcPr>
          <w:p>
            <w:pPr>
              <w:pStyle w:val="Style30"/>
              <w:keepNext w:val="0"/>
              <w:keepLines w:val="0"/>
              <w:widowControl w:val="0"/>
              <w:shd w:val="clear" w:color="auto" w:fill="auto"/>
              <w:bidi w:val="0"/>
              <w:spacing w:before="0" w:after="0" w:line="240" w:lineRule="auto"/>
              <w:ind w:left="0" w:right="0" w:firstLine="540"/>
              <w:jc w:val="left"/>
              <w:rPr>
                <w:sz w:val="16"/>
                <w:szCs w:val="16"/>
              </w:rPr>
            </w:pPr>
            <w:r>
              <w:rPr>
                <w:b/>
                <w:bCs/>
                <w:color w:val="000000"/>
                <w:spacing w:val="0"/>
                <w:w w:val="100"/>
                <w:position w:val="0"/>
                <w:sz w:val="16"/>
                <w:szCs w:val="16"/>
                <w:shd w:val="clear" w:color="auto" w:fill="auto"/>
                <w:lang w:val="cs-CZ" w:eastAsia="cs-CZ" w:bidi="cs-CZ"/>
              </w:rPr>
              <w:t>67 620,00 Kč</w:t>
            </w:r>
          </w:p>
        </w:tc>
        <w:tc>
          <w:tcPr>
            <w:tcBorders>
              <w:left w:val="single" w:sz="4"/>
            </w:tcBorders>
            <w:shd w:val="clear" w:color="auto" w:fill="FFFFFF"/>
            <w:vAlign w:val="top"/>
          </w:tcPr>
          <w:p>
            <w:pPr>
              <w:widowControl w:val="0"/>
              <w:rPr>
                <w:sz w:val="10"/>
                <w:szCs w:val="10"/>
              </w:rPr>
            </w:pPr>
          </w:p>
        </w:tc>
      </w:tr>
      <w:tr>
        <w:trPr>
          <w:trHeight w:val="498" w:hRule="exact"/>
        </w:trPr>
        <w:tc>
          <w:tcPr>
            <w:gridSpan w:val="2"/>
            <w:tcBorders>
              <w:top w:val="single" w:sz="4"/>
              <w:left w:val="single" w:sz="4"/>
            </w:tcBorders>
            <w:shd w:val="clear" w:color="auto" w:fill="D0D38A"/>
            <w:vAlign w:val="center"/>
          </w:tcPr>
          <w:p>
            <w:pPr>
              <w:pStyle w:val="Style30"/>
              <w:keepNext w:val="0"/>
              <w:keepLines w:val="0"/>
              <w:widowControl w:val="0"/>
              <w:shd w:val="clear" w:color="auto" w:fill="auto"/>
              <w:bidi w:val="0"/>
              <w:spacing w:before="0" w:after="0" w:line="240" w:lineRule="auto"/>
              <w:ind w:left="0" w:right="0" w:firstLine="540"/>
              <w:jc w:val="left"/>
              <w:rPr>
                <w:sz w:val="16"/>
                <w:szCs w:val="16"/>
              </w:rPr>
            </w:pPr>
            <w:r>
              <w:rPr>
                <w:b/>
                <w:bCs/>
                <w:color w:val="000000"/>
                <w:spacing w:val="0"/>
                <w:w w:val="100"/>
                <w:position w:val="0"/>
                <w:sz w:val="16"/>
                <w:szCs w:val="16"/>
                <w:shd w:val="clear" w:color="auto" w:fill="auto"/>
                <w:lang w:val="cs-CZ" w:eastAsia="cs-CZ" w:bidi="cs-CZ"/>
              </w:rPr>
              <w:t>CENA CELKEM BEZ DPH (A + B)</w:t>
            </w:r>
          </w:p>
        </w:tc>
        <w:tc>
          <w:tcPr>
            <w:tcBorders>
              <w:top w:val="single" w:sz="4"/>
              <w:left w:val="single" w:sz="4"/>
            </w:tcBorders>
            <w:shd w:val="clear" w:color="auto" w:fill="D0D38A"/>
            <w:vAlign w:val="center"/>
          </w:tcPr>
          <w:p>
            <w:pPr>
              <w:pStyle w:val="Style30"/>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D0D38A"/>
            <w:vAlign w:val="center"/>
          </w:tcPr>
          <w:p>
            <w:pPr>
              <w:pStyle w:val="Style30"/>
              <w:keepNext w:val="0"/>
              <w:keepLines w:val="0"/>
              <w:widowControl w:val="0"/>
              <w:shd w:val="clear" w:color="auto" w:fill="auto"/>
              <w:bidi w:val="0"/>
              <w:spacing w:before="0" w:after="0" w:line="240" w:lineRule="auto"/>
              <w:ind w:left="0" w:right="0" w:firstLine="460"/>
              <w:jc w:val="left"/>
              <w:rPr>
                <w:sz w:val="16"/>
                <w:szCs w:val="16"/>
              </w:rPr>
            </w:pPr>
            <w:r>
              <w:rPr>
                <w:b/>
                <w:bCs/>
                <w:color w:val="000000"/>
                <w:spacing w:val="0"/>
                <w:w w:val="100"/>
                <w:position w:val="0"/>
                <w:sz w:val="16"/>
                <w:szCs w:val="16"/>
                <w:shd w:val="clear" w:color="auto" w:fill="auto"/>
                <w:lang w:val="cs-CZ" w:eastAsia="cs-CZ" w:bidi="cs-CZ"/>
              </w:rPr>
              <w:t>110 620,00 Kč</w:t>
            </w:r>
          </w:p>
        </w:tc>
        <w:tc>
          <w:tcPr>
            <w:tcBorders>
              <w:left w:val="single" w:sz="4"/>
            </w:tcBorders>
            <w:shd w:val="clear" w:color="auto" w:fill="FFFFFF"/>
            <w:vAlign w:val="top"/>
          </w:tcPr>
          <w:p>
            <w:pPr>
              <w:widowControl w:val="0"/>
              <w:rPr>
                <w:sz w:val="10"/>
                <w:szCs w:val="10"/>
              </w:rPr>
            </w:pPr>
          </w:p>
        </w:tc>
      </w:tr>
      <w:tr>
        <w:trPr>
          <w:trHeight w:val="462" w:hRule="exact"/>
        </w:trPr>
        <w:tc>
          <w:tcPr>
            <w:gridSpan w:val="2"/>
            <w:tcBorders>
              <w:top w:val="single" w:sz="4"/>
              <w:left w:val="single" w:sz="4"/>
            </w:tcBorders>
            <w:shd w:val="clear" w:color="auto" w:fill="D0D38A"/>
            <w:vAlign w:val="center"/>
          </w:tcPr>
          <w:p>
            <w:pPr>
              <w:pStyle w:val="Style30"/>
              <w:keepNext w:val="0"/>
              <w:keepLines w:val="0"/>
              <w:widowControl w:val="0"/>
              <w:shd w:val="clear" w:color="auto" w:fill="auto"/>
              <w:bidi w:val="0"/>
              <w:spacing w:before="0" w:after="0" w:line="240" w:lineRule="auto"/>
              <w:ind w:left="0" w:right="0" w:firstLine="540"/>
              <w:jc w:val="left"/>
              <w:rPr>
                <w:sz w:val="16"/>
                <w:szCs w:val="16"/>
              </w:rPr>
            </w:pPr>
            <w:r>
              <w:rPr>
                <w:b/>
                <w:bCs/>
                <w:color w:val="000000"/>
                <w:spacing w:val="0"/>
                <w:w w:val="100"/>
                <w:position w:val="0"/>
                <w:sz w:val="16"/>
                <w:szCs w:val="16"/>
                <w:shd w:val="clear" w:color="auto" w:fill="auto"/>
                <w:lang w:val="cs-CZ" w:eastAsia="cs-CZ" w:bidi="cs-CZ"/>
              </w:rPr>
              <w:t>DPH 21 %</w:t>
            </w:r>
          </w:p>
        </w:tc>
        <w:tc>
          <w:tcPr>
            <w:tcBorders>
              <w:top w:val="single" w:sz="4"/>
              <w:left w:val="single" w:sz="4"/>
            </w:tcBorders>
            <w:shd w:val="clear" w:color="auto" w:fill="D0D38A"/>
            <w:vAlign w:val="center"/>
          </w:tcPr>
          <w:p>
            <w:pPr>
              <w:pStyle w:val="Style30"/>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cs-CZ" w:eastAsia="cs-CZ" w:bidi="cs-CZ"/>
              </w:rPr>
              <w:t>X</w:t>
            </w:r>
          </w:p>
        </w:tc>
        <w:tc>
          <w:tcPr>
            <w:tcBorders>
              <w:top w:val="single" w:sz="4"/>
              <w:left w:val="single" w:sz="4"/>
            </w:tcBorders>
            <w:shd w:val="clear" w:color="auto" w:fill="D0D38A"/>
            <w:vAlign w:val="center"/>
          </w:tcPr>
          <w:p>
            <w:pPr>
              <w:pStyle w:val="Style30"/>
              <w:keepNext w:val="0"/>
              <w:keepLines w:val="0"/>
              <w:widowControl w:val="0"/>
              <w:shd w:val="clear" w:color="auto" w:fill="auto"/>
              <w:bidi w:val="0"/>
              <w:spacing w:before="0" w:after="0" w:line="240" w:lineRule="auto"/>
              <w:ind w:left="0" w:right="0" w:firstLine="540"/>
              <w:jc w:val="left"/>
              <w:rPr>
                <w:sz w:val="16"/>
                <w:szCs w:val="16"/>
              </w:rPr>
            </w:pPr>
            <w:r>
              <w:rPr>
                <w:b/>
                <w:bCs/>
                <w:color w:val="000000"/>
                <w:spacing w:val="0"/>
                <w:w w:val="100"/>
                <w:position w:val="0"/>
                <w:sz w:val="16"/>
                <w:szCs w:val="16"/>
                <w:shd w:val="clear" w:color="auto" w:fill="auto"/>
                <w:lang w:val="cs-CZ" w:eastAsia="cs-CZ" w:bidi="cs-CZ"/>
              </w:rPr>
              <w:t>23 230,00 Kč</w:t>
            </w:r>
          </w:p>
        </w:tc>
        <w:tc>
          <w:tcPr>
            <w:tcBorders>
              <w:left w:val="single" w:sz="4"/>
            </w:tcBorders>
            <w:shd w:val="clear" w:color="auto" w:fill="FFFFFF"/>
            <w:vAlign w:val="bottom"/>
          </w:tcPr>
          <w:p>
            <w:pPr>
              <w:pStyle w:val="Style30"/>
              <w:keepNext w:val="0"/>
              <w:keepLines w:val="0"/>
              <w:widowControl w:val="0"/>
              <w:shd w:val="clear" w:color="auto" w:fill="auto"/>
              <w:bidi w:val="0"/>
              <w:spacing w:before="0" w:after="0" w:line="259" w:lineRule="auto"/>
              <w:ind w:left="0" w:right="0" w:firstLine="0"/>
              <w:jc w:val="both"/>
              <w:rPr>
                <w:sz w:val="16"/>
                <w:szCs w:val="16"/>
              </w:rPr>
            </w:pPr>
            <w:r>
              <w:rPr>
                <w:i/>
                <w:iCs/>
                <w:color w:val="000000"/>
                <w:spacing w:val="0"/>
                <w:w w:val="100"/>
                <w:position w:val="0"/>
                <w:sz w:val="16"/>
                <w:szCs w:val="16"/>
                <w:shd w:val="clear" w:color="auto" w:fill="auto"/>
                <w:lang w:val="cs-CZ" w:eastAsia="cs-CZ" w:bidi="cs-CZ"/>
              </w:rPr>
              <w:t>nepočítá automaticky</w:t>
            </w:r>
          </w:p>
        </w:tc>
      </w:tr>
      <w:tr>
        <w:trPr>
          <w:trHeight w:val="630" w:hRule="exact"/>
        </w:trPr>
        <w:tc>
          <w:tcPr>
            <w:gridSpan w:val="2"/>
            <w:tcBorders>
              <w:top w:val="single" w:sz="4"/>
              <w:left w:val="single" w:sz="4"/>
              <w:bottom w:val="single" w:sz="4"/>
            </w:tcBorders>
            <w:shd w:val="clear" w:color="auto" w:fill="D0D38A"/>
            <w:vAlign w:val="center"/>
          </w:tcPr>
          <w:p>
            <w:pPr>
              <w:pStyle w:val="Style30"/>
              <w:keepNext w:val="0"/>
              <w:keepLines w:val="0"/>
              <w:widowControl w:val="0"/>
              <w:shd w:val="clear" w:color="auto" w:fill="auto"/>
              <w:bidi w:val="0"/>
              <w:spacing w:before="0" w:after="0" w:line="240" w:lineRule="auto"/>
              <w:ind w:left="0" w:right="0" w:firstLine="540"/>
              <w:jc w:val="left"/>
              <w:rPr>
                <w:sz w:val="16"/>
                <w:szCs w:val="16"/>
              </w:rPr>
            </w:pPr>
            <w:r>
              <w:rPr>
                <w:b/>
                <w:bCs/>
                <w:color w:val="000000"/>
                <w:spacing w:val="0"/>
                <w:w w:val="100"/>
                <w:position w:val="0"/>
                <w:sz w:val="16"/>
                <w:szCs w:val="16"/>
                <w:shd w:val="clear" w:color="auto" w:fill="auto"/>
                <w:lang w:val="cs-CZ" w:eastAsia="cs-CZ" w:bidi="cs-CZ"/>
              </w:rPr>
              <w:t>CENA CELKEM VČETNĚ DPH</w:t>
            </w:r>
          </w:p>
        </w:tc>
        <w:tc>
          <w:tcPr>
            <w:tcBorders>
              <w:top w:val="single" w:sz="4"/>
              <w:left w:val="single" w:sz="4"/>
              <w:bottom w:val="single" w:sz="4"/>
            </w:tcBorders>
            <w:shd w:val="clear" w:color="auto" w:fill="D0D38A"/>
            <w:vAlign w:val="center"/>
          </w:tcPr>
          <w:p>
            <w:pPr>
              <w:pStyle w:val="Style30"/>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cs-CZ" w:eastAsia="cs-CZ" w:bidi="cs-CZ"/>
              </w:rPr>
              <w:t>X</w:t>
            </w:r>
          </w:p>
        </w:tc>
        <w:tc>
          <w:tcPr>
            <w:tcBorders>
              <w:top w:val="single" w:sz="4"/>
              <w:left w:val="single" w:sz="4"/>
              <w:bottom w:val="single" w:sz="4"/>
            </w:tcBorders>
            <w:shd w:val="clear" w:color="auto" w:fill="D0D38A"/>
            <w:vAlign w:val="center"/>
          </w:tcPr>
          <w:p>
            <w:pPr>
              <w:pStyle w:val="Style30"/>
              <w:keepNext w:val="0"/>
              <w:keepLines w:val="0"/>
              <w:widowControl w:val="0"/>
              <w:shd w:val="clear" w:color="auto" w:fill="auto"/>
              <w:bidi w:val="0"/>
              <w:spacing w:before="0" w:after="0" w:line="240" w:lineRule="auto"/>
              <w:ind w:left="0" w:right="0" w:firstLine="460"/>
              <w:jc w:val="left"/>
              <w:rPr>
                <w:sz w:val="16"/>
                <w:szCs w:val="16"/>
              </w:rPr>
            </w:pPr>
            <w:r>
              <w:rPr>
                <w:b/>
                <w:bCs/>
                <w:color w:val="000000"/>
                <w:spacing w:val="0"/>
                <w:w w:val="100"/>
                <w:position w:val="0"/>
                <w:sz w:val="16"/>
                <w:szCs w:val="16"/>
                <w:shd w:val="clear" w:color="auto" w:fill="auto"/>
                <w:lang w:val="cs-CZ" w:eastAsia="cs-CZ" w:bidi="cs-CZ"/>
              </w:rPr>
              <w:t>133 850,00 Kč</w:t>
            </w:r>
          </w:p>
        </w:tc>
        <w:tc>
          <w:tcPr>
            <w:tcBorders>
              <w:left w:val="single" w:sz="4"/>
            </w:tcBorders>
            <w:shd w:val="clear" w:color="auto" w:fill="FFFFFF"/>
            <w:vAlign w:val="center"/>
          </w:tcPr>
          <w:p>
            <w:pPr>
              <w:pStyle w:val="Style30"/>
              <w:keepNext w:val="0"/>
              <w:keepLines w:val="0"/>
              <w:widowControl w:val="0"/>
              <w:shd w:val="clear" w:color="auto" w:fill="auto"/>
              <w:bidi w:val="0"/>
              <w:spacing w:before="0" w:after="0" w:line="254" w:lineRule="auto"/>
              <w:ind w:left="0" w:right="0" w:firstLine="0"/>
              <w:jc w:val="both"/>
              <w:rPr>
                <w:sz w:val="16"/>
                <w:szCs w:val="16"/>
              </w:rPr>
            </w:pPr>
            <w:r>
              <w:rPr>
                <w:i/>
                <w:iCs/>
                <w:color w:val="000000"/>
                <w:spacing w:val="0"/>
                <w:w w:val="100"/>
                <w:position w:val="0"/>
                <w:sz w:val="16"/>
                <w:szCs w:val="16"/>
                <w:shd w:val="clear" w:color="auto" w:fill="auto"/>
                <w:lang w:val="cs-CZ" w:eastAsia="cs-CZ" w:bidi="cs-CZ"/>
              </w:rPr>
              <w:t>nepočítá automaticky</w:t>
            </w:r>
          </w:p>
        </w:tc>
      </w:tr>
    </w:tbl>
    <w:p>
      <w:pPr>
        <w:pStyle w:val="Style27"/>
        <w:keepNext w:val="0"/>
        <w:keepLines w:val="0"/>
        <w:widowControl w:val="0"/>
        <w:shd w:val="clear" w:color="auto" w:fill="auto"/>
        <w:bidi w:val="0"/>
        <w:spacing w:before="0" w:after="0" w:line="240" w:lineRule="auto"/>
        <w:ind w:left="636" w:right="0" w:firstLine="0"/>
        <w:jc w:val="left"/>
        <w:rPr>
          <w:sz w:val="16"/>
          <w:szCs w:val="16"/>
        </w:rPr>
      </w:pPr>
      <w:r>
        <w:rPr>
          <w:i/>
          <w:iCs/>
          <w:color w:val="000000"/>
          <w:spacing w:val="0"/>
          <w:w w:val="100"/>
          <w:position w:val="0"/>
          <w:sz w:val="16"/>
          <w:szCs w:val="16"/>
          <w:shd w:val="clear" w:color="auto" w:fill="auto"/>
          <w:lang w:val="cs-CZ" w:eastAsia="cs-CZ" w:bidi="cs-CZ"/>
        </w:rPr>
        <w:t>Tabulka pro zpracování ceny plnění bude jako příloha nedílnou součástí Smlouvy o zajištění výkonu TDS na staveništi.</w:t>
      </w:r>
    </w:p>
    <w:p>
      <w:pPr>
        <w:widowControl w:val="0"/>
        <w:spacing w:after="319" w:line="1" w:lineRule="exact"/>
      </w:pPr>
    </w:p>
    <w:p>
      <w:pPr>
        <w:pStyle w:val="Style34"/>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 xml:space="preserve">Položka č. 1 - </w:t>
      </w:r>
      <w:r>
        <w:rPr>
          <w:color w:val="000000"/>
          <w:spacing w:val="0"/>
          <w:w w:val="100"/>
          <w:position w:val="0"/>
          <w:u w:val="single"/>
          <w:shd w:val="clear" w:color="auto" w:fill="auto"/>
          <w:lang w:val="cs-CZ" w:eastAsia="cs-CZ" w:bidi="cs-CZ"/>
        </w:rPr>
        <w:t>Cena za práci před zahájením stavby</w:t>
      </w:r>
      <w:r>
        <w:rPr>
          <w:color w:val="000000"/>
          <w:spacing w:val="0"/>
          <w:w w:val="100"/>
          <w:position w:val="0"/>
          <w:shd w:val="clear" w:color="auto" w:fill="auto"/>
          <w:lang w:val="cs-CZ" w:eastAsia="cs-CZ" w:bidi="cs-CZ"/>
        </w:rPr>
        <w:t xml:space="preserve"> bude uvedena ve Smlouvě o zajištění výkonu TDS.</w:t>
      </w:r>
    </w:p>
    <w:p>
      <w:pPr>
        <w:pStyle w:val="Style34"/>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 xml:space="preserve">Položka č. 2 - </w:t>
      </w:r>
      <w:r>
        <w:rPr>
          <w:color w:val="000000"/>
          <w:spacing w:val="0"/>
          <w:w w:val="100"/>
          <w:position w:val="0"/>
          <w:u w:val="single"/>
          <w:shd w:val="clear" w:color="auto" w:fill="auto"/>
          <w:lang w:val="cs-CZ" w:eastAsia="cs-CZ" w:bidi="cs-CZ"/>
        </w:rPr>
        <w:t>Cena za práci po dokončeni stavby</w:t>
      </w:r>
      <w:r>
        <w:rPr>
          <w:color w:val="000000"/>
          <w:spacing w:val="0"/>
          <w:w w:val="100"/>
          <w:position w:val="0"/>
          <w:shd w:val="clear" w:color="auto" w:fill="auto"/>
          <w:lang w:val="cs-CZ" w:eastAsia="cs-CZ" w:bidi="cs-CZ"/>
        </w:rPr>
        <w:t xml:space="preserve"> bude uvedena ve Smlouvě o zajištění výkonu TDS.</w:t>
      </w:r>
    </w:p>
    <w:p>
      <w:pPr>
        <w:pStyle w:val="Style34"/>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 xml:space="preserve">Položka č. 3 - </w:t>
      </w:r>
      <w:r>
        <w:rPr>
          <w:color w:val="000000"/>
          <w:spacing w:val="0"/>
          <w:w w:val="100"/>
          <w:position w:val="0"/>
          <w:u w:val="single"/>
          <w:shd w:val="clear" w:color="auto" w:fill="auto"/>
          <w:lang w:val="cs-CZ" w:eastAsia="cs-CZ" w:bidi="cs-CZ"/>
        </w:rPr>
        <w:t>Cena za práci</w:t>
      </w:r>
      <w:r>
        <w:rPr>
          <w:rFonts w:ascii="Arial" w:eastAsia="Arial" w:hAnsi="Arial" w:cs="Arial"/>
          <w:i w:val="0"/>
          <w:iCs w:val="0"/>
          <w:color w:val="000000"/>
          <w:spacing w:val="0"/>
          <w:w w:val="100"/>
          <w:position w:val="0"/>
          <w:sz w:val="13"/>
          <w:szCs w:val="13"/>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kanceláři při prováděni stavby</w:t>
      </w:r>
      <w:r>
        <w:rPr>
          <w:rFonts w:ascii="Arial" w:eastAsia="Arial" w:hAnsi="Arial" w:cs="Arial"/>
          <w:i w:val="0"/>
          <w:iCs w:val="0"/>
          <w:color w:val="000000"/>
          <w:spacing w:val="0"/>
          <w:w w:val="100"/>
          <w:position w:val="0"/>
          <w:sz w:val="13"/>
          <w:szCs w:val="13"/>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rozsahu / hodiny</w:t>
      </w:r>
      <w:r>
        <w:rPr>
          <w:color w:val="000000"/>
          <w:spacing w:val="0"/>
          <w:w w:val="100"/>
          <w:position w:val="0"/>
          <w:shd w:val="clear" w:color="auto" w:fill="auto"/>
          <w:lang w:val="cs-CZ" w:eastAsia="cs-CZ" w:bidi="cs-CZ"/>
        </w:rPr>
        <w:t xml:space="preserve"> bude uvedena ve Smlouvě o zajištění výkonu TDS a bude sloužit pro fakturaci výkonu TDS dle skutečnosti.</w:t>
      </w:r>
    </w:p>
    <w:p>
      <w:pPr>
        <w:pStyle w:val="Style34"/>
        <w:keepNext w:val="0"/>
        <w:keepLines w:val="0"/>
        <w:widowControl w:val="0"/>
        <w:shd w:val="clear" w:color="auto" w:fill="auto"/>
        <w:bidi w:val="0"/>
        <w:spacing w:before="0" w:after="140" w:line="266" w:lineRule="auto"/>
        <w:ind w:left="0" w:right="0" w:firstLine="0"/>
        <w:jc w:val="left"/>
      </w:pPr>
      <w:r>
        <w:rPr>
          <w:color w:val="000000"/>
          <w:spacing w:val="0"/>
          <w:w w:val="100"/>
          <w:position w:val="0"/>
          <w:shd w:val="clear" w:color="auto" w:fill="auto"/>
          <w:lang w:val="cs-CZ" w:eastAsia="cs-CZ" w:bidi="cs-CZ"/>
        </w:rPr>
        <w:t xml:space="preserve">Položka č. 4 - </w:t>
      </w:r>
      <w:r>
        <w:rPr>
          <w:color w:val="000000"/>
          <w:spacing w:val="0"/>
          <w:w w:val="100"/>
          <w:position w:val="0"/>
          <w:u w:val="single"/>
          <w:shd w:val="clear" w:color="auto" w:fill="auto"/>
          <w:lang w:val="cs-CZ" w:eastAsia="cs-CZ" w:bidi="cs-CZ"/>
        </w:rPr>
        <w:t>Cena za práci na staveništi při provádění stavby</w:t>
      </w:r>
      <w:r>
        <w:rPr>
          <w:rFonts w:ascii="Arial" w:eastAsia="Arial" w:hAnsi="Arial" w:cs="Arial"/>
          <w:i w:val="0"/>
          <w:iCs w:val="0"/>
          <w:color w:val="000000"/>
          <w:spacing w:val="0"/>
          <w:w w:val="100"/>
          <w:position w:val="0"/>
          <w:sz w:val="13"/>
          <w:szCs w:val="13"/>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rozsahu l hodiny</w:t>
      </w:r>
      <w:r>
        <w:rPr>
          <w:color w:val="000000"/>
          <w:spacing w:val="0"/>
          <w:w w:val="100"/>
          <w:position w:val="0"/>
          <w:shd w:val="clear" w:color="auto" w:fill="auto"/>
          <w:lang w:val="cs-CZ" w:eastAsia="cs-CZ" w:bidi="cs-CZ"/>
        </w:rPr>
        <w:t xml:space="preserve"> bude uvedena ve Smlouvě o zajištění výkonu TDS a bude sloužit pro fakturaci výkonu TDS dle doložené skutečnosti.</w:t>
      </w:r>
    </w:p>
    <w:p>
      <w:pPr>
        <w:pStyle w:val="Style34"/>
        <w:keepNext w:val="0"/>
        <w:keepLines w:val="0"/>
        <w:widowControl w:val="0"/>
        <w:shd w:val="clear" w:color="auto" w:fill="auto"/>
        <w:bidi w:val="0"/>
        <w:spacing w:before="0" w:after="260" w:line="262" w:lineRule="auto"/>
        <w:ind w:left="0" w:right="0" w:firstLine="0"/>
        <w:jc w:val="left"/>
      </w:pPr>
      <w:r>
        <w:rPr>
          <w:color w:val="000000"/>
          <w:spacing w:val="0"/>
          <w:w w:val="100"/>
          <w:position w:val="0"/>
          <w:shd w:val="clear" w:color="auto" w:fill="auto"/>
          <w:lang w:val="cs-CZ" w:eastAsia="cs-CZ" w:bidi="cs-CZ"/>
        </w:rPr>
        <w:t>* Cena za práci na staveništi při prováděni stavby (pol. č. 3 a č. 4)</w:t>
      </w:r>
      <w:r>
        <w:rPr>
          <w:rFonts w:ascii="Arial" w:eastAsia="Arial" w:hAnsi="Arial" w:cs="Arial"/>
          <w:i w:val="0"/>
          <w:iCs w:val="0"/>
          <w:color w:val="000000"/>
          <w:spacing w:val="0"/>
          <w:w w:val="100"/>
          <w:position w:val="0"/>
          <w:sz w:val="13"/>
          <w:szCs w:val="13"/>
          <w:shd w:val="clear" w:color="auto" w:fill="auto"/>
          <w:lang w:val="cs-CZ" w:eastAsia="cs-CZ" w:bidi="cs-CZ"/>
        </w:rPr>
        <w:t xml:space="preserve"> v </w:t>
      </w:r>
      <w:r>
        <w:rPr>
          <w:color w:val="000000"/>
          <w:spacing w:val="0"/>
          <w:w w:val="100"/>
          <w:position w:val="0"/>
          <w:shd w:val="clear" w:color="auto" w:fill="auto"/>
          <w:lang w:val="cs-CZ" w:eastAsia="cs-CZ" w:bidi="cs-CZ"/>
        </w:rPr>
        <w:t>celkovém předpokládaném rozsahu 10 hodin</w:t>
      </w:r>
      <w:r>
        <w:rPr>
          <w:rFonts w:ascii="Arial" w:eastAsia="Arial" w:hAnsi="Arial" w:cs="Arial"/>
          <w:i w:val="0"/>
          <w:iCs w:val="0"/>
          <w:color w:val="000000"/>
          <w:spacing w:val="0"/>
          <w:w w:val="100"/>
          <w:position w:val="0"/>
          <w:sz w:val="13"/>
          <w:szCs w:val="13"/>
          <w:shd w:val="clear" w:color="auto" w:fill="auto"/>
          <w:lang w:val="cs-CZ" w:eastAsia="cs-CZ" w:bidi="cs-CZ"/>
        </w:rPr>
        <w:t xml:space="preserve"> v </w:t>
      </w:r>
      <w:r>
        <w:rPr>
          <w:color w:val="000000"/>
          <w:spacing w:val="0"/>
          <w:w w:val="100"/>
          <w:position w:val="0"/>
          <w:shd w:val="clear" w:color="auto" w:fill="auto"/>
          <w:lang w:val="cs-CZ" w:eastAsia="cs-CZ" w:bidi="cs-CZ"/>
        </w:rPr>
        <w:t>kanceláři a 78 hodin na staveništi je uvedena pouze pro rovnocenné hodnoceni podaných nabídek. Ve Smlouvě o zajištění výkonu TDS uvedena nebude.</w:t>
      </w:r>
    </w:p>
    <w:p>
      <w:pPr>
        <w:pStyle w:val="Style34"/>
        <w:keepNext w:val="0"/>
        <w:keepLines w:val="0"/>
        <w:widowControl w:val="0"/>
        <w:shd w:val="clear" w:color="auto" w:fill="auto"/>
        <w:bidi w:val="0"/>
        <w:spacing w:before="0" w:after="400" w:line="262" w:lineRule="auto"/>
        <w:ind w:left="0" w:right="0" w:firstLine="0"/>
        <w:jc w:val="left"/>
      </w:pP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Cena celkem (vč. DPH)</w:t>
      </w:r>
      <w:r>
        <w:rPr>
          <w:color w:val="000000"/>
          <w:spacing w:val="0"/>
          <w:w w:val="100"/>
          <w:position w:val="0"/>
          <w:shd w:val="clear" w:color="auto" w:fill="auto"/>
          <w:lang w:val="cs-CZ" w:eastAsia="cs-CZ" w:bidi="cs-CZ"/>
        </w:rPr>
        <w:t xml:space="preserve"> bude použita k hodnocení podaných nabídek, ve Smlouvě o zajištěni výkonu TDS uvedena nebude.</w:t>
      </w:r>
    </w:p>
    <w:p>
      <w:pPr>
        <w:pStyle w:val="Style34"/>
        <w:keepNext w:val="0"/>
        <w:keepLines w:val="0"/>
        <w:widowControl w:val="0"/>
        <w:shd w:val="clear" w:color="auto" w:fill="auto"/>
        <w:bidi w:val="0"/>
        <w:spacing w:before="0" w:after="40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V Praze dne 31.3.2021</w:t>
      </w:r>
    </w:p>
    <w:p>
      <w:pPr>
        <w:pStyle w:val="Style34"/>
        <w:keepNext w:val="0"/>
        <w:keepLines w:val="0"/>
        <w:widowControl w:val="0"/>
        <w:shd w:val="clear" w:color="auto" w:fill="auto"/>
        <w:bidi w:val="0"/>
        <w:spacing w:before="0" w:after="200"/>
        <w:ind w:left="0" w:right="0" w:firstLine="0"/>
        <w:jc w:val="center"/>
      </w:pPr>
      <w:r>
        <w:rPr>
          <w:color w:val="000000"/>
          <w:spacing w:val="0"/>
          <w:w w:val="100"/>
          <w:position w:val="0"/>
          <w:shd w:val="clear" w:color="auto" w:fill="auto"/>
          <w:lang w:val="cs-CZ" w:eastAsia="cs-CZ" w:bidi="cs-CZ"/>
        </w:rPr>
        <w:t>Daniel Ball.a DiS.</w:t>
        <w:br/>
        <w:t>jednatel společnosti</w:t>
      </w:r>
    </w:p>
    <w:sectPr>
      <w:footerReference w:type="default" r:id="rId10"/>
      <w:footnotePr>
        <w:pos w:val="pageBottom"/>
        <w:numFmt w:val="decimal"/>
        <w:numRestart w:val="continuous"/>
      </w:footnotePr>
      <w:pgSz w:w="11900" w:h="16840"/>
      <w:pgMar w:top="568" w:left="1021" w:right="796" w:bottom="1687" w:header="140" w:footer="1259"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735965</wp:posOffset>
              </wp:positionH>
              <wp:positionV relativeFrom="page">
                <wp:posOffset>9768205</wp:posOffset>
              </wp:positionV>
              <wp:extent cx="3126105" cy="234315"/>
              <wp:wrapNone/>
              <wp:docPr id="1" name="Shape 1"/>
              <a:graphic xmlns:a="http://schemas.openxmlformats.org/drawingml/2006/main">
                <a:graphicData uri="http://schemas.microsoft.com/office/word/2010/wordprocessingShape">
                  <wps:wsp>
                    <wps:cNvSpPr txBox="1"/>
                    <wps:spPr>
                      <a:xfrm>
                        <a:ext cx="3126105" cy="23431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o zajištění výkonu TDS na staveništi - Stránka </w:t>
                          </w:r>
                          <w:fldSimple w:instr=" PAGE \* MERGEFORMAT ">
                            <w:r>
                              <w:rPr>
                                <w:color w:val="000000"/>
                                <w:spacing w:val="0"/>
                                <w:w w:val="100"/>
                                <w:position w:val="0"/>
                                <w:sz w:val="18"/>
                                <w:szCs w:val="18"/>
                                <w:shd w:val="clear" w:color="auto" w:fill="auto"/>
                                <w:lang w:val="cs-CZ" w:eastAsia="cs-CZ" w:bidi="cs-CZ"/>
                              </w:rPr>
                              <w:t>#</w:t>
                            </w:r>
                          </w:fldSimple>
                          <w:r>
                            <w:rPr>
                              <w:color w:val="000000"/>
                              <w:spacing w:val="0"/>
                              <w:w w:val="100"/>
                              <w:position w:val="0"/>
                              <w:sz w:val="18"/>
                              <w:szCs w:val="18"/>
                              <w:shd w:val="clear" w:color="auto" w:fill="auto"/>
                              <w:lang w:val="cs-CZ" w:eastAsia="cs-CZ" w:bidi="cs-CZ"/>
                            </w:rPr>
                            <w:t xml:space="preserve"> z 8</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III/12934 Brunka - most ev. č. 12934-1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7.950000000000003pt;margin-top:769.14999999999998pt;width:246.15000000000001pt;height:18.449999999999999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o zajištění výkonu TDS na staveništi - Stránka </w:t>
                    </w:r>
                    <w:fldSimple w:instr=" PAGE \* MERGEFORMAT ">
                      <w:r>
                        <w:rPr>
                          <w:color w:val="000000"/>
                          <w:spacing w:val="0"/>
                          <w:w w:val="100"/>
                          <w:position w:val="0"/>
                          <w:sz w:val="18"/>
                          <w:szCs w:val="18"/>
                          <w:shd w:val="clear" w:color="auto" w:fill="auto"/>
                          <w:lang w:val="cs-CZ" w:eastAsia="cs-CZ" w:bidi="cs-CZ"/>
                        </w:rPr>
                        <w:t>#</w:t>
                      </w:r>
                    </w:fldSimple>
                    <w:r>
                      <w:rPr>
                        <w:color w:val="000000"/>
                        <w:spacing w:val="0"/>
                        <w:w w:val="100"/>
                        <w:position w:val="0"/>
                        <w:sz w:val="18"/>
                        <w:szCs w:val="18"/>
                        <w:shd w:val="clear" w:color="auto" w:fill="auto"/>
                        <w:lang w:val="cs-CZ" w:eastAsia="cs-CZ" w:bidi="cs-CZ"/>
                      </w:rPr>
                      <w:t xml:space="preserve"> z 8</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III/12934 Brunka - most ev. č. 12934-1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718820</wp:posOffset>
              </wp:positionH>
              <wp:positionV relativeFrom="page">
                <wp:posOffset>9728200</wp:posOffset>
              </wp:positionV>
              <wp:extent cx="6221730" cy="0"/>
              <wp:wrapNone/>
              <wp:docPr id="3" name="Shape 3"/>
              <a:graphic xmlns:a="http://schemas.openxmlformats.org/drawingml/2006/main">
                <a:graphicData uri="http://schemas.microsoft.com/office/word/2010/wordprocessingShape">
                  <wps:wsp>
                    <wps:cNvCnPr/>
                    <wps:spPr>
                      <a:xfrm>
                        <a:ext cx="6221730" cy="0"/>
                      </a:xfrm>
                      <a:prstGeom prst="straightConnector1"/>
                      <a:ln w="12700">
                        <a:solidFill/>
                      </a:ln>
                    </wps:spPr>
                    <wps:bodyPr/>
                  </wps:wsp>
                </a:graphicData>
              </a:graphic>
            </wp:anchor>
          </w:drawing>
        </mc:Choice>
        <mc:Fallback>
          <w:pict>
            <v:shape o:spt="32" o:oned="true" path="m,l21600,21600e" style="position:absolute;margin-left:56.600000000000001pt;margin-top:766.pt;width:489.8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675640</wp:posOffset>
              </wp:positionH>
              <wp:positionV relativeFrom="page">
                <wp:posOffset>9749155</wp:posOffset>
              </wp:positionV>
              <wp:extent cx="3124200" cy="228600"/>
              <wp:wrapNone/>
              <wp:docPr id="4" name="Shape 4"/>
              <a:graphic xmlns:a="http://schemas.openxmlformats.org/drawingml/2006/main">
                <a:graphicData uri="http://schemas.microsoft.com/office/word/2010/wordprocessingShape">
                  <wps:wsp>
                    <wps:cNvSpPr txBox="1"/>
                    <wps:spPr>
                      <a:xfrm>
                        <a:ext cx="3124200" cy="2286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o zajištění výkonu TDS na staveništi - Stránka </w:t>
                          </w:r>
                          <w:fldSimple w:instr=" PAGE \* MERGEFORMAT ">
                            <w:r>
                              <w:rPr>
                                <w:color w:val="000000"/>
                                <w:spacing w:val="0"/>
                                <w:w w:val="100"/>
                                <w:position w:val="0"/>
                                <w:sz w:val="18"/>
                                <w:szCs w:val="18"/>
                                <w:shd w:val="clear" w:color="auto" w:fill="auto"/>
                                <w:lang w:val="cs-CZ" w:eastAsia="cs-CZ" w:bidi="cs-CZ"/>
                              </w:rPr>
                              <w:t>#</w:t>
                            </w:r>
                          </w:fldSimple>
                          <w:r>
                            <w:rPr>
                              <w:color w:val="000000"/>
                              <w:spacing w:val="0"/>
                              <w:w w:val="100"/>
                              <w:position w:val="0"/>
                              <w:sz w:val="18"/>
                              <w:szCs w:val="18"/>
                              <w:shd w:val="clear" w:color="auto" w:fill="auto"/>
                              <w:lang w:val="cs-CZ" w:eastAsia="cs-CZ" w:bidi="cs-CZ"/>
                            </w:rPr>
                            <w:t xml:space="preserve"> z 8</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I Il/l 2934 Brunka - most ev. č. 12934-1</w:t>
                          </w:r>
                        </w:p>
                      </w:txbxContent>
                    </wps:txbx>
                    <wps:bodyPr wrap="none" lIns="0" tIns="0" rIns="0" bIns="0">
                      <a:spAutoFit/>
                    </wps:bodyPr>
                  </wps:wsp>
                </a:graphicData>
              </a:graphic>
            </wp:anchor>
          </w:drawing>
        </mc:Choice>
        <mc:Fallback>
          <w:pict>
            <v:shape id="_x0000_s1030" type="#_x0000_t202" style="position:absolute;margin-left:53.200000000000003pt;margin-top:767.64999999999998pt;width:246.pt;height:18.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o zajištění výkonu TDS na staveništi - Stránka </w:t>
                    </w:r>
                    <w:fldSimple w:instr=" PAGE \* MERGEFORMAT ">
                      <w:r>
                        <w:rPr>
                          <w:color w:val="000000"/>
                          <w:spacing w:val="0"/>
                          <w:w w:val="100"/>
                          <w:position w:val="0"/>
                          <w:sz w:val="18"/>
                          <w:szCs w:val="18"/>
                          <w:shd w:val="clear" w:color="auto" w:fill="auto"/>
                          <w:lang w:val="cs-CZ" w:eastAsia="cs-CZ" w:bidi="cs-CZ"/>
                        </w:rPr>
                        <w:t>#</w:t>
                      </w:r>
                    </w:fldSimple>
                    <w:r>
                      <w:rPr>
                        <w:color w:val="000000"/>
                        <w:spacing w:val="0"/>
                        <w:w w:val="100"/>
                        <w:position w:val="0"/>
                        <w:sz w:val="18"/>
                        <w:szCs w:val="18"/>
                        <w:shd w:val="clear" w:color="auto" w:fill="auto"/>
                        <w:lang w:val="cs-CZ" w:eastAsia="cs-CZ" w:bidi="cs-CZ"/>
                      </w:rPr>
                      <w:t xml:space="preserve"> z 8</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I Il/l 2934 Brunka - most ev. č. 12934-1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656590</wp:posOffset>
              </wp:positionH>
              <wp:positionV relativeFrom="page">
                <wp:posOffset>9707245</wp:posOffset>
              </wp:positionV>
              <wp:extent cx="6225540" cy="0"/>
              <wp:wrapNone/>
              <wp:docPr id="6" name="Shape 6"/>
              <a:graphic xmlns:a="http://schemas.openxmlformats.org/drawingml/2006/main">
                <a:graphicData uri="http://schemas.microsoft.com/office/word/2010/wordprocessingShape">
                  <wps:wsp>
                    <wps:cNvCnPr/>
                    <wps:spPr>
                      <a:xfrm>
                        <a:ext cx="6225540" cy="0"/>
                      </a:xfrm>
                      <a:prstGeom prst="straightConnector1"/>
                      <a:ln w="12700">
                        <a:solidFill/>
                      </a:ln>
                    </wps:spPr>
                    <wps:bodyPr/>
                  </wps:wsp>
                </a:graphicData>
              </a:graphic>
            </wp:anchor>
          </w:drawing>
        </mc:Choice>
        <mc:Fallback>
          <w:pict>
            <v:shape o:spt="32" o:oned="true" path="m,l21600,21600e" style="position:absolute;margin-left:51.700000000000003pt;margin-top:764.35000000000002pt;width:490.19999999999999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740410</wp:posOffset>
              </wp:positionH>
              <wp:positionV relativeFrom="page">
                <wp:posOffset>9764395</wp:posOffset>
              </wp:positionV>
              <wp:extent cx="3126105" cy="238125"/>
              <wp:wrapNone/>
              <wp:docPr id="19" name="Shape 19"/>
              <a:graphic xmlns:a="http://schemas.openxmlformats.org/drawingml/2006/main">
                <a:graphicData uri="http://schemas.microsoft.com/office/word/2010/wordprocessingShape">
                  <wps:wsp>
                    <wps:cNvSpPr txBox="1"/>
                    <wps:spPr>
                      <a:xfrm>
                        <a:ext cx="3126105" cy="2381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o zajištění výkonu TDS na staveništi - Stránka </w:t>
                          </w:r>
                          <w:fldSimple w:instr=" PAGE \* MERGEFORMAT ">
                            <w:r>
                              <w:rPr>
                                <w:color w:val="000000"/>
                                <w:spacing w:val="0"/>
                                <w:w w:val="100"/>
                                <w:position w:val="0"/>
                                <w:sz w:val="18"/>
                                <w:szCs w:val="18"/>
                                <w:shd w:val="clear" w:color="auto" w:fill="auto"/>
                                <w:lang w:val="cs-CZ" w:eastAsia="cs-CZ" w:bidi="cs-CZ"/>
                              </w:rPr>
                              <w:t>#</w:t>
                            </w:r>
                          </w:fldSimple>
                          <w:r>
                            <w:rPr>
                              <w:color w:val="000000"/>
                              <w:spacing w:val="0"/>
                              <w:w w:val="100"/>
                              <w:position w:val="0"/>
                              <w:sz w:val="18"/>
                              <w:szCs w:val="18"/>
                              <w:shd w:val="clear" w:color="auto" w:fill="auto"/>
                              <w:lang w:val="cs-CZ" w:eastAsia="cs-CZ" w:bidi="cs-CZ"/>
                            </w:rPr>
                            <w:t xml:space="preserve"> z 8</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 xml:space="preserve">III/12934 Briinka - most ev. </w:t>
                          </w:r>
                          <w:r>
                            <w:rPr>
                              <w:b/>
                              <w:bCs/>
                              <w:i/>
                              <w:iCs/>
                              <w:color w:val="000000"/>
                              <w:spacing w:val="0"/>
                              <w:w w:val="100"/>
                              <w:position w:val="0"/>
                              <w:sz w:val="17"/>
                              <w:szCs w:val="17"/>
                              <w:shd w:val="clear" w:color="auto" w:fill="auto"/>
                              <w:lang w:val="cs-CZ" w:eastAsia="cs-CZ" w:bidi="cs-CZ"/>
                            </w:rPr>
                            <w:t>č.</w:t>
                          </w:r>
                          <w:r>
                            <w:rPr>
                              <w:b/>
                              <w:bCs/>
                              <w:color w:val="000000"/>
                              <w:spacing w:val="0"/>
                              <w:w w:val="100"/>
                              <w:position w:val="0"/>
                              <w:sz w:val="17"/>
                              <w:szCs w:val="17"/>
                              <w:shd w:val="clear" w:color="auto" w:fill="auto"/>
                              <w:lang w:val="cs-CZ" w:eastAsia="cs-CZ" w:bidi="cs-CZ"/>
                            </w:rPr>
                            <w:t xml:space="preserve"> 12934-1</w:t>
                          </w:r>
                        </w:p>
                      </w:txbxContent>
                    </wps:txbx>
                    <wps:bodyPr wrap="none" lIns="0" tIns="0" rIns="0" bIns="0">
                      <a:spAutoFit/>
                    </wps:bodyPr>
                  </wps:wsp>
                </a:graphicData>
              </a:graphic>
            </wp:anchor>
          </w:drawing>
        </mc:Choice>
        <mc:Fallback>
          <w:pict>
            <v:shape id="_x0000_s1045" type="#_x0000_t202" style="position:absolute;margin-left:58.299999999999997pt;margin-top:768.85000000000002pt;width:246.15000000000001pt;height:18.75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o zajištění výkonu TDS na staveništi - Stránka </w:t>
                    </w:r>
                    <w:fldSimple w:instr=" PAGE \* MERGEFORMAT ">
                      <w:r>
                        <w:rPr>
                          <w:color w:val="000000"/>
                          <w:spacing w:val="0"/>
                          <w:w w:val="100"/>
                          <w:position w:val="0"/>
                          <w:sz w:val="18"/>
                          <w:szCs w:val="18"/>
                          <w:shd w:val="clear" w:color="auto" w:fill="auto"/>
                          <w:lang w:val="cs-CZ" w:eastAsia="cs-CZ" w:bidi="cs-CZ"/>
                        </w:rPr>
                        <w:t>#</w:t>
                      </w:r>
                    </w:fldSimple>
                    <w:r>
                      <w:rPr>
                        <w:color w:val="000000"/>
                        <w:spacing w:val="0"/>
                        <w:w w:val="100"/>
                        <w:position w:val="0"/>
                        <w:sz w:val="18"/>
                        <w:szCs w:val="18"/>
                        <w:shd w:val="clear" w:color="auto" w:fill="auto"/>
                        <w:lang w:val="cs-CZ" w:eastAsia="cs-CZ" w:bidi="cs-CZ"/>
                      </w:rPr>
                      <w:t xml:space="preserve"> z 8</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 xml:space="preserve">III/12934 Briinka - most ev. </w:t>
                    </w:r>
                    <w:r>
                      <w:rPr>
                        <w:b/>
                        <w:bCs/>
                        <w:i/>
                        <w:iCs/>
                        <w:color w:val="000000"/>
                        <w:spacing w:val="0"/>
                        <w:w w:val="100"/>
                        <w:position w:val="0"/>
                        <w:sz w:val="17"/>
                        <w:szCs w:val="17"/>
                        <w:shd w:val="clear" w:color="auto" w:fill="auto"/>
                        <w:lang w:val="cs-CZ" w:eastAsia="cs-CZ" w:bidi="cs-CZ"/>
                      </w:rPr>
                      <w:t>č.</w:t>
                    </w:r>
                    <w:r>
                      <w:rPr>
                        <w:b/>
                        <w:bCs/>
                        <w:color w:val="000000"/>
                        <w:spacing w:val="0"/>
                        <w:w w:val="100"/>
                        <w:position w:val="0"/>
                        <w:sz w:val="17"/>
                        <w:szCs w:val="17"/>
                        <w:shd w:val="clear" w:color="auto" w:fill="auto"/>
                        <w:lang w:val="cs-CZ" w:eastAsia="cs-CZ" w:bidi="cs-CZ"/>
                      </w:rPr>
                      <w:t xml:space="preserve"> 12934-1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719455</wp:posOffset>
              </wp:positionH>
              <wp:positionV relativeFrom="page">
                <wp:posOffset>9724390</wp:posOffset>
              </wp:positionV>
              <wp:extent cx="6233160" cy="0"/>
              <wp:wrapNone/>
              <wp:docPr id="21" name="Shape 21"/>
              <a:graphic xmlns:a="http://schemas.openxmlformats.org/drawingml/2006/main">
                <a:graphicData uri="http://schemas.microsoft.com/office/word/2010/wordprocessingShape">
                  <wps:wsp>
                    <wps:cNvCnPr/>
                    <wps:spPr>
                      <a:xfrm>
                        <a:ext cx="6233160" cy="0"/>
                      </a:xfrm>
                      <a:prstGeom prst="straightConnector1"/>
                      <a:ln w="12700">
                        <a:solidFill/>
                      </a:ln>
                    </wps:spPr>
                    <wps:bodyPr/>
                  </wps:wsp>
                </a:graphicData>
              </a:graphic>
            </wp:anchor>
          </w:drawing>
        </mc:Choice>
        <mc:Fallback>
          <w:pict>
            <v:shape o:spt="32" o:oned="true" path="m,l21600,21600e" style="position:absolute;margin-left:56.649999999999999pt;margin-top:765.70000000000005pt;width:490.80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Nadpis #3_"/>
    <w:basedOn w:val="DefaultParagraphFont"/>
    <w:link w:val="Style5"/>
    <w:rPr>
      <w:rFonts w:ascii="Times New Roman" w:eastAsia="Times New Roman" w:hAnsi="Times New Roman" w:cs="Times New Roman"/>
      <w:b/>
      <w:bCs/>
      <w:i w:val="0"/>
      <w:iCs w:val="0"/>
      <w:smallCaps w:val="0"/>
      <w:strike w:val="0"/>
      <w:sz w:val="22"/>
      <w:szCs w:val="22"/>
      <w:u w:val="none"/>
    </w:rPr>
  </w:style>
  <w:style w:type="character" w:customStyle="1" w:styleId="CharStyle8">
    <w:name w:val="Základní text (4)_"/>
    <w:basedOn w:val="DefaultParagraphFont"/>
    <w:link w:val="Style7"/>
    <w:rPr>
      <w:rFonts w:ascii="Times New Roman" w:eastAsia="Times New Roman" w:hAnsi="Times New Roman" w:cs="Times New Roman"/>
      <w:b/>
      <w:bCs/>
      <w:i w:val="0"/>
      <w:iCs w:val="0"/>
      <w:smallCaps w:val="0"/>
      <w:strike w:val="0"/>
      <w:color w:val="DE5670"/>
      <w:sz w:val="12"/>
      <w:szCs w:val="12"/>
      <w:u w:val="none"/>
    </w:rPr>
  </w:style>
  <w:style w:type="character" w:customStyle="1" w:styleId="CharStyle10">
    <w:name w:val="Základní text (3)_"/>
    <w:basedOn w:val="DefaultParagraphFont"/>
    <w:link w:val="Style9"/>
    <w:rPr>
      <w:rFonts w:ascii="Calibri" w:eastAsia="Calibri" w:hAnsi="Calibri" w:cs="Calibri"/>
      <w:b w:val="0"/>
      <w:bCs w:val="0"/>
      <w:i w:val="0"/>
      <w:iCs w:val="0"/>
      <w:smallCaps w:val="0"/>
      <w:strike w:val="0"/>
      <w:sz w:val="16"/>
      <w:szCs w:val="16"/>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Základní text (6)_"/>
    <w:basedOn w:val="DefaultParagraphFont"/>
    <w:link w:val="Style15"/>
    <w:rPr>
      <w:rFonts w:ascii="Arial" w:eastAsia="Arial" w:hAnsi="Arial" w:cs="Arial"/>
      <w:b w:val="0"/>
      <w:bCs w:val="0"/>
      <w:i w:val="0"/>
      <w:iCs w:val="0"/>
      <w:smallCaps w:val="0"/>
      <w:strike w:val="0"/>
      <w:sz w:val="14"/>
      <w:szCs w:val="14"/>
      <w:u w:val="none"/>
    </w:rPr>
  </w:style>
  <w:style w:type="character" w:customStyle="1" w:styleId="CharStyle18">
    <w:name w:val="Nadpis #1_"/>
    <w:basedOn w:val="DefaultParagraphFont"/>
    <w:link w:val="Style17"/>
    <w:rPr>
      <w:rFonts w:ascii="Times New Roman" w:eastAsia="Times New Roman" w:hAnsi="Times New Roman" w:cs="Times New Roman"/>
      <w:b/>
      <w:bCs/>
      <w:i w:val="0"/>
      <w:iCs w:val="0"/>
      <w:smallCaps w:val="0"/>
      <w:strike w:val="0"/>
      <w:sz w:val="38"/>
      <w:szCs w:val="38"/>
      <w:u w:val="none"/>
    </w:rPr>
  </w:style>
  <w:style w:type="character" w:customStyle="1" w:styleId="CharStyle20">
    <w:name w:val="Nadpis #2_"/>
    <w:basedOn w:val="DefaultParagraphFont"/>
    <w:link w:val="Style19"/>
    <w:rPr>
      <w:rFonts w:ascii="Times New Roman" w:eastAsia="Times New Roman" w:hAnsi="Times New Roman" w:cs="Times New Roman"/>
      <w:b/>
      <w:bCs/>
      <w:i w:val="0"/>
      <w:iCs w:val="0"/>
      <w:smallCaps w:val="0"/>
      <w:strike w:val="0"/>
      <w:sz w:val="30"/>
      <w:szCs w:val="30"/>
      <w:u w:val="none"/>
    </w:rPr>
  </w:style>
  <w:style w:type="character" w:customStyle="1" w:styleId="CharStyle23">
    <w:name w:val="Základní text (5)_"/>
    <w:basedOn w:val="DefaultParagraphFont"/>
    <w:link w:val="Style22"/>
    <w:rPr>
      <w:rFonts w:ascii="Times New Roman" w:eastAsia="Times New Roman" w:hAnsi="Times New Roman" w:cs="Times New Roman"/>
      <w:b w:val="0"/>
      <w:bCs w:val="0"/>
      <w:i/>
      <w:iCs/>
      <w:smallCaps w:val="0"/>
      <w:strike w:val="0"/>
      <w:sz w:val="19"/>
      <w:szCs w:val="19"/>
      <w:u w:val="none"/>
    </w:rPr>
  </w:style>
  <w:style w:type="character" w:customStyle="1" w:styleId="CharStyle28">
    <w:name w:val="Titulek tabulky_"/>
    <w:basedOn w:val="DefaultParagraphFont"/>
    <w:link w:val="Style27"/>
    <w:rPr>
      <w:rFonts w:ascii="Times New Roman" w:eastAsia="Times New Roman" w:hAnsi="Times New Roman" w:cs="Times New Roman"/>
      <w:b w:val="0"/>
      <w:bCs w:val="0"/>
      <w:i w:val="0"/>
      <w:iCs w:val="0"/>
      <w:smallCaps w:val="0"/>
      <w:strike w:val="0"/>
      <w:sz w:val="22"/>
      <w:szCs w:val="22"/>
      <w:u w:val="none"/>
    </w:rPr>
  </w:style>
  <w:style w:type="character" w:customStyle="1" w:styleId="CharStyle31">
    <w:name w:val="Jiné_"/>
    <w:basedOn w:val="DefaultParagraphFont"/>
    <w:link w:val="Style30"/>
    <w:rPr>
      <w:rFonts w:ascii="Times New Roman" w:eastAsia="Times New Roman" w:hAnsi="Times New Roman" w:cs="Times New Roman"/>
      <w:b w:val="0"/>
      <w:bCs w:val="0"/>
      <w:i w:val="0"/>
      <w:iCs w:val="0"/>
      <w:smallCaps w:val="0"/>
      <w:strike w:val="0"/>
      <w:sz w:val="22"/>
      <w:szCs w:val="22"/>
      <w:u w:val="none"/>
    </w:rPr>
  </w:style>
  <w:style w:type="character" w:customStyle="1" w:styleId="CharStyle35">
    <w:name w:val="Základní text (2)_"/>
    <w:basedOn w:val="DefaultParagraphFont"/>
    <w:link w:val="Style34"/>
    <w:rPr>
      <w:rFonts w:ascii="Times New Roman" w:eastAsia="Times New Roman" w:hAnsi="Times New Roman" w:cs="Times New Roman"/>
      <w:b w:val="0"/>
      <w:bCs w:val="0"/>
      <w:i/>
      <w:iCs/>
      <w:smallCaps w:val="0"/>
      <w:strike w:val="0"/>
      <w:sz w:val="16"/>
      <w:szCs w:val="16"/>
      <w:u w:val="none"/>
    </w:rPr>
  </w:style>
  <w:style w:type="paragraph" w:customStyle="1" w:styleId="Style2">
    <w:name w:val="Základní text"/>
    <w:basedOn w:val="Normal"/>
    <w:link w:val="CharStyle3"/>
    <w:pPr>
      <w:widowControl w:val="0"/>
      <w:shd w:val="clear" w:color="auto" w:fill="FFFFFF"/>
      <w:spacing w:after="100" w:line="257"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Nadpis #3"/>
    <w:basedOn w:val="Normal"/>
    <w:link w:val="CharStyle6"/>
    <w:pPr>
      <w:widowControl w:val="0"/>
      <w:shd w:val="clear" w:color="auto" w:fill="FFFFFF"/>
      <w:spacing w:after="100" w:line="259" w:lineRule="auto"/>
      <w:jc w:val="center"/>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7">
    <w:name w:val="Základní text (4)"/>
    <w:basedOn w:val="Normal"/>
    <w:link w:val="CharStyle8"/>
    <w:pPr>
      <w:widowControl w:val="0"/>
      <w:shd w:val="clear" w:color="auto" w:fill="FFFFFF"/>
      <w:jc w:val="right"/>
    </w:pPr>
    <w:rPr>
      <w:rFonts w:ascii="Times New Roman" w:eastAsia="Times New Roman" w:hAnsi="Times New Roman" w:cs="Times New Roman"/>
      <w:b/>
      <w:bCs/>
      <w:i w:val="0"/>
      <w:iCs w:val="0"/>
      <w:smallCaps w:val="0"/>
      <w:strike w:val="0"/>
      <w:color w:val="DE5670"/>
      <w:sz w:val="12"/>
      <w:szCs w:val="12"/>
      <w:u w:val="none"/>
    </w:rPr>
  </w:style>
  <w:style w:type="paragraph" w:customStyle="1" w:styleId="Style9">
    <w:name w:val="Základní text (3)"/>
    <w:basedOn w:val="Normal"/>
    <w:link w:val="CharStyle10"/>
    <w:pPr>
      <w:widowControl w:val="0"/>
      <w:shd w:val="clear" w:color="auto" w:fill="FFFFFF"/>
      <w:spacing w:after="120" w:line="288" w:lineRule="auto"/>
      <w:ind w:left="6880" w:firstLine="20"/>
    </w:pPr>
    <w:rPr>
      <w:rFonts w:ascii="Calibri" w:eastAsia="Calibri" w:hAnsi="Calibri" w:cs="Calibri"/>
      <w:b w:val="0"/>
      <w:bCs w:val="0"/>
      <w:i w:val="0"/>
      <w:iCs w:val="0"/>
      <w:smallCaps w:val="0"/>
      <w:strike w:val="0"/>
      <w:sz w:val="16"/>
      <w:szCs w:val="16"/>
      <w:u w:val="none"/>
    </w:rPr>
  </w:style>
  <w:style w:type="paragraph" w:customStyle="1" w:styleId="Style11">
    <w:name w:val="Záhlaví nebo zápatí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Základní text (6)"/>
    <w:basedOn w:val="Normal"/>
    <w:link w:val="CharStyle16"/>
    <w:pPr>
      <w:widowControl w:val="0"/>
      <w:shd w:val="clear" w:color="auto" w:fill="FFFFFF"/>
      <w:spacing w:after="240"/>
      <w:ind w:left="6880" w:firstLine="20"/>
    </w:pPr>
    <w:rPr>
      <w:rFonts w:ascii="Arial" w:eastAsia="Arial" w:hAnsi="Arial" w:cs="Arial"/>
      <w:b w:val="0"/>
      <w:bCs w:val="0"/>
      <w:i w:val="0"/>
      <w:iCs w:val="0"/>
      <w:smallCaps w:val="0"/>
      <w:strike w:val="0"/>
      <w:sz w:val="14"/>
      <w:szCs w:val="14"/>
      <w:u w:val="none"/>
    </w:rPr>
  </w:style>
  <w:style w:type="paragraph" w:customStyle="1" w:styleId="Style17">
    <w:name w:val="Nadpis #1"/>
    <w:basedOn w:val="Normal"/>
    <w:link w:val="CharStyle18"/>
    <w:pPr>
      <w:widowControl w:val="0"/>
      <w:shd w:val="clear" w:color="auto" w:fill="FFFFFF"/>
      <w:spacing w:after="340"/>
      <w:jc w:val="center"/>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19">
    <w:name w:val="Nadpis #2"/>
    <w:basedOn w:val="Normal"/>
    <w:link w:val="CharStyle20"/>
    <w:pPr>
      <w:widowControl w:val="0"/>
      <w:shd w:val="clear" w:color="auto" w:fill="FFFFFF"/>
      <w:spacing w:after="240"/>
      <w:jc w:val="center"/>
      <w:outlineLvl w:val="1"/>
    </w:pPr>
    <w:rPr>
      <w:rFonts w:ascii="Times New Roman" w:eastAsia="Times New Roman" w:hAnsi="Times New Roman" w:cs="Times New Roman"/>
      <w:b/>
      <w:bCs/>
      <w:i w:val="0"/>
      <w:iCs w:val="0"/>
      <w:smallCaps w:val="0"/>
      <w:strike w:val="0"/>
      <w:sz w:val="30"/>
      <w:szCs w:val="30"/>
      <w:u w:val="none"/>
    </w:rPr>
  </w:style>
  <w:style w:type="paragraph" w:customStyle="1" w:styleId="Style22">
    <w:name w:val="Základní text (5)"/>
    <w:basedOn w:val="Normal"/>
    <w:link w:val="CharStyle23"/>
    <w:pPr>
      <w:widowControl w:val="0"/>
      <w:shd w:val="clear" w:color="auto" w:fill="FFFFFF"/>
      <w:spacing w:after="120"/>
    </w:pPr>
    <w:rPr>
      <w:rFonts w:ascii="Times New Roman" w:eastAsia="Times New Roman" w:hAnsi="Times New Roman" w:cs="Times New Roman"/>
      <w:b w:val="0"/>
      <w:bCs w:val="0"/>
      <w:i/>
      <w:iCs/>
      <w:smallCaps w:val="0"/>
      <w:strike w:val="0"/>
      <w:sz w:val="19"/>
      <w:szCs w:val="19"/>
      <w:u w:val="none"/>
    </w:rPr>
  </w:style>
  <w:style w:type="paragraph" w:customStyle="1" w:styleId="Style27">
    <w:name w:val="Titulek tabulky"/>
    <w:basedOn w:val="Normal"/>
    <w:link w:val="CharStyle28"/>
    <w:pPr>
      <w:widowControl w:val="0"/>
      <w:shd w:val="clear" w:color="auto" w:fill="FFFFFF"/>
      <w:spacing w:line="247"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30">
    <w:name w:val="Jiné"/>
    <w:basedOn w:val="Normal"/>
    <w:link w:val="CharStyle31"/>
    <w:pPr>
      <w:widowControl w:val="0"/>
      <w:shd w:val="clear" w:color="auto" w:fill="FFFFFF"/>
      <w:spacing w:after="100" w:line="257"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34">
    <w:name w:val="Základní text (2)"/>
    <w:basedOn w:val="Normal"/>
    <w:link w:val="CharStyle35"/>
    <w:pPr>
      <w:widowControl w:val="0"/>
      <w:shd w:val="clear" w:color="auto" w:fill="FFFFFF"/>
      <w:spacing w:after="110" w:line="259" w:lineRule="auto"/>
    </w:pPr>
    <w:rPr>
      <w:rFonts w:ascii="Times New Roman" w:eastAsia="Times New Roman" w:hAnsi="Times New Roman" w:cs="Times New Roman"/>
      <w:b w:val="0"/>
      <w:bCs w:val="0"/>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footer" Target="footer4.xml"/></Relationships>
</file>