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904" w:rsidRDefault="00BD2414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bookmarkEnd w:id="0"/>
    </w:p>
    <w:p w:rsidR="00882904" w:rsidRDefault="00BD2414">
      <w:pPr>
        <w:pStyle w:val="Zkladntext30"/>
        <w:shd w:val="clear" w:color="auto" w:fill="auto"/>
        <w:tabs>
          <w:tab w:val="left" w:pos="6005"/>
          <w:tab w:val="left" w:pos="8284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882904" w:rsidRDefault="00BD2414">
      <w:pPr>
        <w:pStyle w:val="Nadpis20"/>
        <w:keepNext/>
        <w:keepLines/>
        <w:shd w:val="clear" w:color="auto" w:fill="auto"/>
        <w:tabs>
          <w:tab w:val="left" w:pos="5794"/>
        </w:tabs>
        <w:spacing w:after="103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882904" w:rsidRDefault="00BD2414">
      <w:pPr>
        <w:pStyle w:val="Nadpis20"/>
        <w:keepNext/>
        <w:keepLines/>
        <w:shd w:val="clear" w:color="auto" w:fill="auto"/>
        <w:spacing w:after="236" w:line="280" w:lineRule="exact"/>
      </w:pPr>
      <w:bookmarkStart w:id="2" w:name="bookmark2"/>
      <w:r>
        <w:t xml:space="preserve">Objednávka č. 4510051644 ze dne 22.04.2021 </w:t>
      </w:r>
      <w:r>
        <w:rPr>
          <w:rStyle w:val="Nadpis28pt"/>
          <w:b/>
          <w:bCs/>
        </w:rPr>
        <w:t>strana 1 z 2</w:t>
      </w:r>
      <w:bookmarkEnd w:id="2"/>
    </w:p>
    <w:p w:rsidR="00882904" w:rsidRDefault="00BD2414">
      <w:pPr>
        <w:pStyle w:val="Nadpis30"/>
        <w:keepNext/>
        <w:keepLines/>
        <w:shd w:val="clear" w:color="auto" w:fill="auto"/>
        <w:spacing w:before="0" w:after="234" w:line="160" w:lineRule="exact"/>
      </w:pPr>
      <w:bookmarkStart w:id="3" w:name="bookmark3"/>
      <w:r>
        <w:t>Příjemce objednávky</w:t>
      </w:r>
      <w:bookmarkEnd w:id="3"/>
    </w:p>
    <w:p w:rsidR="00882904" w:rsidRDefault="00BD2414">
      <w:pPr>
        <w:pStyle w:val="Zkladntext40"/>
        <w:shd w:val="clear" w:color="auto" w:fill="auto"/>
        <w:spacing w:before="0"/>
        <w:ind w:right="2880"/>
      </w:pPr>
      <w:r>
        <w:t xml:space="preserve">HŘIŠTĚ REJ HER, s.r.o. </w:t>
      </w:r>
    </w:p>
    <w:p w:rsidR="00882904" w:rsidRDefault="00BD2414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4" w:name="bookmark4"/>
      <w:r>
        <w:t xml:space="preserve">IČ: </w:t>
      </w:r>
      <w:r>
        <w:rPr>
          <w:rStyle w:val="Nadpis31"/>
        </w:rPr>
        <w:t>02447207</w:t>
      </w:r>
      <w:bookmarkEnd w:id="4"/>
    </w:p>
    <w:p w:rsidR="00882904" w:rsidRDefault="00B10F41">
      <w:pPr>
        <w:pStyle w:val="Zkladntext50"/>
        <w:shd w:val="clear" w:color="auto" w:fill="auto"/>
        <w:tabs>
          <w:tab w:val="left" w:pos="845"/>
        </w:tabs>
        <w:ind w:right="2880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251657728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-76835</wp:posOffset>
                </wp:positionV>
                <wp:extent cx="2614930" cy="447675"/>
                <wp:effectExtent l="635" t="2540" r="381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904" w:rsidRDefault="00BD2414">
                            <w:pPr>
                              <w:pStyle w:val="Zkladntext60"/>
                              <w:shd w:val="clear" w:color="auto" w:fill="auto"/>
                              <w:spacing w:before="0" w:line="235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882904" w:rsidRDefault="00BD2414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Statutární město Plzeň, zastoupené Správou veřejného statku MP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-6.05pt;width:205.9pt;height:35.25pt;z-index:-251658752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sOqg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" filled="f" stroked="f">
                <v:textbox style="mso-fit-shape-to-text:t" inset="0,0,0,0">
                  <w:txbxContent>
                    <w:p w:rsidR="00882904" w:rsidRDefault="00BD2414">
                      <w:pPr>
                        <w:pStyle w:val="Zkladntext60"/>
                        <w:shd w:val="clear" w:color="auto" w:fill="auto"/>
                        <w:spacing w:before="0" w:line="235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Fakturu zašlete na adresu :</w:t>
                      </w:r>
                    </w:p>
                    <w:p w:rsidR="00882904" w:rsidRDefault="00BD2414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 xml:space="preserve">Statutární město Plzeň, zastoupené Správou veřejného statku MP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D2414">
        <w:t xml:space="preserve">Vaše číslo u nás: </w:t>
      </w:r>
      <w:r w:rsidR="00BD2414">
        <w:rPr>
          <w:rStyle w:val="Zkladntext51"/>
        </w:rPr>
        <w:t xml:space="preserve">51760648 </w:t>
      </w:r>
      <w:r w:rsidR="00BD2414">
        <w:t>Tel.:</w:t>
      </w:r>
      <w:r w:rsidR="00BD2414">
        <w:tab/>
        <w:t>Fax:</w:t>
      </w:r>
    </w:p>
    <w:p w:rsidR="00882904" w:rsidRDefault="00BD2414">
      <w:pPr>
        <w:pStyle w:val="Nadpis30"/>
        <w:keepNext/>
        <w:keepLines/>
        <w:shd w:val="clear" w:color="auto" w:fill="auto"/>
        <w:spacing w:before="0" w:after="600" w:line="240" w:lineRule="exact"/>
      </w:pPr>
      <w:bookmarkStart w:id="5" w:name="bookmark5"/>
      <w:r>
        <w:t>Mobil:</w:t>
      </w:r>
      <w:bookmarkEnd w:id="5"/>
    </w:p>
    <w:p w:rsidR="00882904" w:rsidRDefault="00BD2414">
      <w:pPr>
        <w:pStyle w:val="Zkladntext20"/>
        <w:shd w:val="clear" w:color="auto" w:fill="auto"/>
        <w:spacing w:before="0"/>
      </w:pPr>
      <w:r>
        <w:t xml:space="preserve">Na faktuře uvádějte vždy číslo naší objednávky, položky a podpoložky, </w:t>
      </w:r>
      <w:r>
        <w:t>zda se jedná o fyzickou nebo právnickou osobu a Vaše IČ, DIČ.</w:t>
      </w:r>
    </w:p>
    <w:p w:rsidR="00882904" w:rsidRDefault="00BD2414">
      <w:pPr>
        <w:pStyle w:val="Zkladntext50"/>
        <w:shd w:val="clear" w:color="auto" w:fill="auto"/>
        <w:tabs>
          <w:tab w:val="left" w:pos="1272"/>
        </w:tabs>
        <w:spacing w:after="180"/>
        <w:jc w:val="both"/>
      </w:pPr>
      <w:r>
        <w:t>Dodací lhůta:</w:t>
      </w:r>
      <w:r>
        <w:tab/>
      </w:r>
      <w:r>
        <w:rPr>
          <w:rStyle w:val="Zkladntext5dkovn1pt"/>
        </w:rPr>
        <w:t>30.06.2021</w:t>
      </w:r>
    </w:p>
    <w:p w:rsidR="00882904" w:rsidRDefault="00BD2414">
      <w:pPr>
        <w:pStyle w:val="Zkladntext20"/>
        <w:shd w:val="clear" w:color="auto" w:fill="auto"/>
        <w:spacing w:before="0"/>
      </w:pPr>
      <w:r>
        <w:t>Objednáváme u vás nátěr a opravu kládové sestavy tzv. Mikádo, houpačky hnízdo a rotační kladiny v Borském parku.</w:t>
      </w:r>
    </w:p>
    <w:p w:rsidR="00882904" w:rsidRDefault="00BD2414">
      <w:pPr>
        <w:pStyle w:val="Zkladntext20"/>
        <w:shd w:val="clear" w:color="auto" w:fill="auto"/>
        <w:spacing w:before="0"/>
        <w:jc w:val="both"/>
      </w:pPr>
      <w:r>
        <w:t>Detailní popis prací:</w:t>
      </w:r>
    </w:p>
    <w:p w:rsidR="00882904" w:rsidRDefault="00BD2414">
      <w:pPr>
        <w:pStyle w:val="Zkladntext20"/>
        <w:shd w:val="clear" w:color="auto" w:fill="auto"/>
        <w:spacing w:before="0"/>
      </w:pPr>
      <w:r>
        <w:t>Servis se týká dřevěných částí 3ks</w:t>
      </w:r>
      <w:r>
        <w:t xml:space="preserve"> herních prvků - ATYP kládová sestava, houpačka hnízdo a rotační kladina. Zároveň bude proveden přesun houpačky u atypické kládové sestavy. Servis bude proveden ve 4 etapách dle technologických přestávek a dle počasí pro dodržení kvality a vyžadovaných čas</w:t>
      </w:r>
      <w:r>
        <w:t>ů pro použití zvolených materiálů. Po dobu přestávky bude prvek označen a zamezen přístup páskou nebo mobilní zábranou.</w:t>
      </w:r>
    </w:p>
    <w:p w:rsidR="00882904" w:rsidRDefault="00BD2414">
      <w:pPr>
        <w:pStyle w:val="Zkladntext20"/>
        <w:shd w:val="clear" w:color="auto" w:fill="auto"/>
        <w:spacing w:before="0"/>
      </w:pPr>
      <w:r>
        <w:t>Modřínové části prvků budou ručně ošetřeny a vykartáčovány pro odstranění mechů, hub a plísní dřeva, současně bude použit prostředek pro</w:t>
      </w:r>
      <w:r>
        <w:t xml:space="preserve"> odstranění ostatního biologického znečištění od výrobce OSMO a Karcher. Prvky budou opláchnuty vodou. Po dostatečném vyschnutí ošetřených povrchů bude provedeno broušení horizontálních prvků pro odstranění hran a provedeno vytmelení části spár pro zamezen</w:t>
      </w:r>
      <w:r>
        <w:t>í úrazu dle norem. Jako finální úprava bude proveden nátěr olejem ve 2 vrstvách prostředkem Osmo UV OCHRANNÝ OLEJ EXTRA. Tmelení není celoplošné, pouze upraví horizontálně uložené části prvků tak, aby plně vyhovovaly standardům použití dřeva na dětském hři</w:t>
      </w:r>
      <w:r>
        <w:t>šti.</w:t>
      </w:r>
    </w:p>
    <w:p w:rsidR="00882904" w:rsidRDefault="00BD2414">
      <w:pPr>
        <w:pStyle w:val="Zkladntext20"/>
        <w:shd w:val="clear" w:color="auto" w:fill="auto"/>
        <w:spacing w:before="0" w:after="672"/>
        <w:jc w:val="both"/>
      </w:pPr>
      <w:r>
        <w:t>Dále provedeme výměnu opotřebovaného lana přímo u výrobce v SRN.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88290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882904" w:rsidRDefault="00882904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882904" w:rsidRDefault="00882904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88290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882904" w:rsidRDefault="00882904">
      <w:pPr>
        <w:framePr w:w="8976" w:wrap="notBeside" w:vAnchor="text" w:hAnchor="text" w:y="1"/>
        <w:rPr>
          <w:sz w:val="2"/>
          <w:szCs w:val="2"/>
        </w:rPr>
      </w:pPr>
    </w:p>
    <w:p w:rsidR="00882904" w:rsidRDefault="00882904">
      <w:pPr>
        <w:rPr>
          <w:sz w:val="2"/>
          <w:szCs w:val="2"/>
        </w:rPr>
      </w:pPr>
    </w:p>
    <w:p w:rsidR="00882904" w:rsidRDefault="00BD2414">
      <w:pPr>
        <w:pStyle w:val="Zkladntext20"/>
        <w:shd w:val="clear" w:color="auto" w:fill="auto"/>
        <w:tabs>
          <w:tab w:val="left" w:pos="3576"/>
        </w:tabs>
        <w:spacing w:before="450" w:line="200" w:lineRule="exact"/>
        <w:jc w:val="both"/>
      </w:pPr>
      <w:r>
        <w:t>10</w:t>
      </w:r>
      <w:r>
        <w:tab/>
        <w:t>Nátěr a oprava kládové sestavy Mikádo</w:t>
      </w:r>
    </w:p>
    <w:p w:rsidR="00882904" w:rsidRDefault="00BD2414">
      <w:pPr>
        <w:pStyle w:val="Zkladntext20"/>
        <w:shd w:val="clear" w:color="auto" w:fill="auto"/>
        <w:tabs>
          <w:tab w:val="left" w:pos="5139"/>
          <w:tab w:val="left" w:pos="8555"/>
        </w:tabs>
        <w:spacing w:before="0" w:after="207" w:line="200" w:lineRule="exact"/>
        <w:ind w:left="1640"/>
        <w:jc w:val="both"/>
      </w:pPr>
      <w:r>
        <w:t>1,000 Jedn.výk.</w:t>
      </w:r>
      <w:r>
        <w:tab/>
        <w:t>105.240,20</w:t>
      </w:r>
      <w:r>
        <w:tab/>
        <w:t>105.240,20</w:t>
      </w:r>
    </w:p>
    <w:p w:rsidR="00882904" w:rsidRDefault="00BD2414">
      <w:pPr>
        <w:pStyle w:val="Zkladntext60"/>
        <w:shd w:val="clear" w:color="auto" w:fill="auto"/>
        <w:spacing w:before="0"/>
      </w:pPr>
      <w:r>
        <w:t xml:space="preserve">Položka obsahuje </w:t>
      </w:r>
      <w:r>
        <w:t>následující výkony:</w:t>
      </w:r>
    </w:p>
    <w:p w:rsidR="00882904" w:rsidRDefault="00BD2414">
      <w:pPr>
        <w:pStyle w:val="Zkladntext20"/>
        <w:shd w:val="clear" w:color="auto" w:fill="auto"/>
        <w:tabs>
          <w:tab w:val="left" w:pos="2717"/>
        </w:tabs>
        <w:spacing w:before="0"/>
        <w:jc w:val="both"/>
      </w:pPr>
      <w:r>
        <w:t>103000133</w:t>
      </w:r>
      <w:r>
        <w:tab/>
        <w:t>dětské prvky dřev.- kontrola a opr. [JV]</w:t>
      </w:r>
    </w:p>
    <w:p w:rsidR="00882904" w:rsidRDefault="00BD2414">
      <w:pPr>
        <w:pStyle w:val="Zkladntext20"/>
        <w:shd w:val="clear" w:color="auto" w:fill="auto"/>
        <w:tabs>
          <w:tab w:val="left" w:pos="4135"/>
          <w:tab w:val="left" w:pos="8284"/>
        </w:tabs>
        <w:spacing w:before="0" w:after="212"/>
        <w:ind w:left="1980"/>
        <w:jc w:val="both"/>
      </w:pPr>
      <w:r>
        <w:t>1 JV</w:t>
      </w:r>
      <w:r>
        <w:tab/>
        <w:t>105.240,20</w:t>
      </w:r>
      <w:r>
        <w:tab/>
        <w:t>105.240,20</w:t>
      </w:r>
    </w:p>
    <w:p w:rsidR="00882904" w:rsidRDefault="00BD2414">
      <w:pPr>
        <w:pStyle w:val="Zkladntext20"/>
        <w:shd w:val="clear" w:color="auto" w:fill="auto"/>
        <w:tabs>
          <w:tab w:val="left" w:pos="8555"/>
        </w:tabs>
        <w:spacing w:before="0" w:after="386" w:line="200" w:lineRule="exact"/>
        <w:ind w:left="2760"/>
        <w:jc w:val="both"/>
      </w:pPr>
      <w:r>
        <w:t>Celková hodnota v CZK</w:t>
      </w:r>
      <w:r>
        <w:tab/>
        <w:t>105.240,20</w:t>
      </w:r>
    </w:p>
    <w:p w:rsidR="00882904" w:rsidRDefault="00BD2414">
      <w:pPr>
        <w:pStyle w:val="Zkladntext20"/>
        <w:shd w:val="clear" w:color="auto" w:fill="auto"/>
        <w:spacing w:before="0" w:line="235" w:lineRule="exact"/>
      </w:pPr>
      <w:r>
        <w:t xml:space="preserve">Zhotovitel odpovídá za řádný technický stav užívaných mechanizačních prostředků a za dodržování bezpečnostních předpisů, za </w:t>
      </w:r>
      <w:r>
        <w:t>předepsanou kvalifikaci jak u své osoby, tak u svých zaměstnanců.</w:t>
      </w:r>
    </w:p>
    <w:p w:rsidR="00882904" w:rsidRDefault="00BD2414">
      <w:pPr>
        <w:pStyle w:val="Zkladntext20"/>
        <w:shd w:val="clear" w:color="auto" w:fill="auto"/>
        <w:spacing w:before="0" w:after="176" w:line="235" w:lineRule="exact"/>
        <w:jc w:val="both"/>
      </w:pPr>
      <w:r>
        <w:t>Splatnost faktury je 14 dnů po jejím doručení objednateli.</w:t>
      </w:r>
    </w:p>
    <w:p w:rsidR="00882904" w:rsidRDefault="00BD2414">
      <w:pPr>
        <w:pStyle w:val="Zkladntext20"/>
        <w:shd w:val="clear" w:color="auto" w:fill="auto"/>
        <w:spacing w:before="0"/>
      </w:pPr>
      <w:r>
        <w:t>Veškerý písemný i osobní styk provádějte na adresu SVSMP,</w:t>
      </w:r>
      <w:r>
        <w:t>. Fakturu vystavte na Statutární město P</w:t>
      </w:r>
      <w:r>
        <w:t xml:space="preserve">lzeň, </w:t>
      </w:r>
      <w:r>
        <w:t xml:space="preserve">, IČ: 00075370, DIČ: CZ00075370 a zašlete na adresu Správa veřejného statku města Plzně, </w:t>
      </w:r>
      <w:bookmarkStart w:id="6" w:name="_GoBack"/>
      <w:bookmarkEnd w:id="6"/>
      <w:r>
        <w:br w:type="page"/>
      </w:r>
    </w:p>
    <w:p w:rsidR="00882904" w:rsidRDefault="00BD2414">
      <w:pPr>
        <w:pStyle w:val="Zkladntext70"/>
        <w:shd w:val="clear" w:color="auto" w:fill="auto"/>
        <w:spacing w:after="904" w:line="280" w:lineRule="exact"/>
      </w:pPr>
      <w:r>
        <w:lastRenderedPageBreak/>
        <w:t xml:space="preserve">Objednávka č. 4510051644 ze dne 22.04.2021 </w:t>
      </w:r>
      <w:r>
        <w:rPr>
          <w:rStyle w:val="Zkladntext78pt"/>
          <w:b/>
          <w:bCs/>
        </w:rPr>
        <w:t>strana 2 z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88290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882904" w:rsidRDefault="00882904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882904" w:rsidRDefault="00882904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88290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 xml:space="preserve">Cena za </w:t>
            </w:r>
            <w:r>
              <w:rPr>
                <w:rStyle w:val="Zkladntext2Arial95pt"/>
              </w:rPr>
              <w:t>jedn.</w:t>
            </w:r>
          </w:p>
        </w:tc>
        <w:tc>
          <w:tcPr>
            <w:tcW w:w="2184" w:type="dxa"/>
            <w:shd w:val="clear" w:color="auto" w:fill="FFFFFF"/>
          </w:tcPr>
          <w:p w:rsidR="00882904" w:rsidRDefault="00BD2414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882904" w:rsidRDefault="00BD2414">
      <w:pPr>
        <w:pStyle w:val="Titulektabulky0"/>
        <w:framePr w:w="8976" w:wrap="notBeside" w:vAnchor="text" w:hAnchor="text" w:y="1"/>
        <w:shd w:val="clear" w:color="auto" w:fill="auto"/>
        <w:spacing w:line="200" w:lineRule="exact"/>
      </w:pPr>
      <w:r>
        <w:t>tř. 10-12, 301 26 Plzeň.</w:t>
      </w:r>
    </w:p>
    <w:p w:rsidR="00882904" w:rsidRDefault="00882904">
      <w:pPr>
        <w:framePr w:w="8976" w:wrap="notBeside" w:vAnchor="text" w:hAnchor="text" w:y="1"/>
        <w:rPr>
          <w:sz w:val="2"/>
          <w:szCs w:val="2"/>
        </w:rPr>
      </w:pPr>
    </w:p>
    <w:p w:rsidR="00882904" w:rsidRDefault="00882904">
      <w:pPr>
        <w:rPr>
          <w:sz w:val="2"/>
          <w:szCs w:val="2"/>
        </w:rPr>
      </w:pPr>
    </w:p>
    <w:p w:rsidR="00882904" w:rsidRDefault="00BD2414">
      <w:pPr>
        <w:pStyle w:val="Zkladntext20"/>
        <w:shd w:val="clear" w:color="auto" w:fill="auto"/>
        <w:spacing w:before="122" w:after="180"/>
      </w:pPr>
      <w: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882904" w:rsidRDefault="00BD2414">
      <w:pPr>
        <w:pStyle w:val="Zkladntext20"/>
        <w:shd w:val="clear" w:color="auto" w:fill="auto"/>
        <w:spacing w:before="0" w:after="420"/>
      </w:pPr>
      <w:r>
        <w:t xml:space="preserve">Za nedodržení </w:t>
      </w:r>
      <w:r>
        <w:t>termínu dokončení prací je stanovena smluvní pokuta ve výši 0,3% smluvní částky za každý den prodlení. Nebude-li u faktury přiložena kopie objednávky, nebo uvedeno její číslo nebo číslo příslušné smlouvy a nebude-li přesně označeno místo výkonu prací, budo</w:t>
      </w:r>
      <w:r>
        <w:t>u tyto neúplné faktury vráceny zpět.</w:t>
      </w:r>
    </w:p>
    <w:p w:rsidR="00882904" w:rsidRDefault="00BD2414">
      <w:pPr>
        <w:pStyle w:val="Zkladntext20"/>
        <w:shd w:val="clear" w:color="auto" w:fill="auto"/>
        <w:spacing w:before="0"/>
      </w:pPr>
      <w:r>
        <w:t>Kopii s podpisem prosím zašlete zpět na SVSMP elektronicky, nebo poštou.</w:t>
      </w:r>
    </w:p>
    <w:p w:rsidR="00882904" w:rsidRDefault="00BD2414">
      <w:pPr>
        <w:pStyle w:val="Zkladntext20"/>
        <w:shd w:val="clear" w:color="auto" w:fill="auto"/>
        <w:spacing w:before="0"/>
      </w:pPr>
      <w:r>
        <w:t>Objednávku jsem převzal a souhlasím s uvedenými podmínkami.</w:t>
      </w:r>
    </w:p>
    <w:p w:rsidR="00882904" w:rsidRDefault="00BD2414">
      <w:pPr>
        <w:pStyle w:val="Zkladntext20"/>
        <w:shd w:val="clear" w:color="auto" w:fill="auto"/>
        <w:spacing w:before="0" w:after="212"/>
      </w:pPr>
      <w:r>
        <w:t>Akceptace objednávky (přijetí nabídky):</w:t>
      </w:r>
    </w:p>
    <w:p w:rsidR="00882904" w:rsidRDefault="00BD2414">
      <w:pPr>
        <w:pStyle w:val="Zkladntext20"/>
        <w:shd w:val="clear" w:color="auto" w:fill="auto"/>
        <w:tabs>
          <w:tab w:val="left" w:pos="5976"/>
        </w:tabs>
        <w:spacing w:before="0" w:after="253" w:line="200" w:lineRule="exact"/>
        <w:jc w:val="both"/>
      </w:pPr>
      <w:r>
        <w:t>Podpis zhotovitele:</w:t>
      </w:r>
      <w:r>
        <w:tab/>
        <w:t>Dne:</w:t>
      </w:r>
    </w:p>
    <w:p w:rsidR="00882904" w:rsidRDefault="00BD2414">
      <w:pPr>
        <w:pStyle w:val="Zkladntext50"/>
        <w:shd w:val="clear" w:color="auto" w:fill="auto"/>
      </w:pPr>
      <w:r>
        <w:t xml:space="preserve">Zhotovitel se </w:t>
      </w:r>
      <w:r>
        <w:t>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</w:t>
      </w:r>
      <w:r>
        <w:t>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882904" w:rsidRDefault="00BD2414">
      <w:pPr>
        <w:pStyle w:val="Zkladntext50"/>
        <w:shd w:val="clear" w:color="auto" w:fill="auto"/>
        <w:spacing w:after="724"/>
      </w:pPr>
      <w:r>
        <w:t>V příp</w:t>
      </w:r>
      <w:r>
        <w:t>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</w:t>
      </w:r>
      <w:r>
        <w:t>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</w:t>
      </w:r>
      <w:r>
        <w:t>ky DPH odvede správci daně sám objednatel v souladu s ustanovením § 109a zákona č. 235/2004 Sb.</w:t>
      </w:r>
    </w:p>
    <w:p w:rsidR="00882904" w:rsidRDefault="00BD2414">
      <w:pPr>
        <w:pStyle w:val="Zkladntext50"/>
        <w:shd w:val="clear" w:color="auto" w:fill="auto"/>
        <w:tabs>
          <w:tab w:val="left" w:leader="dot" w:pos="3150"/>
          <w:tab w:val="left" w:leader="dot" w:pos="6946"/>
        </w:tabs>
        <w:spacing w:after="344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882904" w:rsidRDefault="00BD2414">
      <w:pPr>
        <w:pStyle w:val="Zkladntext50"/>
        <w:shd w:val="clear" w:color="auto" w:fill="auto"/>
        <w:tabs>
          <w:tab w:val="left" w:leader="dot" w:pos="3150"/>
          <w:tab w:val="left" w:leader="dot" w:pos="6946"/>
          <w:tab w:val="left" w:leader="dot" w:pos="8899"/>
        </w:tabs>
        <w:spacing w:after="920"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882904" w:rsidRDefault="00BD2414">
      <w:pPr>
        <w:pStyle w:val="Zkladntext80"/>
        <w:shd w:val="clear" w:color="auto" w:fill="auto"/>
        <w:spacing w:before="0" w:line="160" w:lineRule="exact"/>
      </w:pPr>
      <w:r>
        <w:t>Akceptace objednávky (přijetí nabídky)</w:t>
      </w:r>
    </w:p>
    <w:p w:rsidR="00882904" w:rsidRDefault="00BD2414">
      <w:pPr>
        <w:pStyle w:val="Zkladntext50"/>
        <w:shd w:val="clear" w:color="auto" w:fill="auto"/>
        <w:spacing w:after="169" w:line="160" w:lineRule="exact"/>
        <w:jc w:val="both"/>
      </w:pPr>
      <w:r>
        <w:t xml:space="preserve">Tímto akceptujeme Vaši shora uvedenou </w:t>
      </w:r>
      <w:r>
        <w:t>objednávku</w:t>
      </w:r>
    </w:p>
    <w:p w:rsidR="00882904" w:rsidRDefault="00BD2414">
      <w:pPr>
        <w:pStyle w:val="Zkladntext50"/>
        <w:shd w:val="clear" w:color="auto" w:fill="auto"/>
        <w:tabs>
          <w:tab w:val="left" w:leader="dot" w:pos="3150"/>
        </w:tabs>
        <w:spacing w:after="344" w:line="160" w:lineRule="exact"/>
        <w:jc w:val="both"/>
      </w:pPr>
      <w:r>
        <w:t>Dne:</w:t>
      </w:r>
      <w:r>
        <w:tab/>
      </w:r>
    </w:p>
    <w:p w:rsidR="00882904" w:rsidRDefault="00BD2414">
      <w:pPr>
        <w:pStyle w:val="Zkladntext50"/>
        <w:shd w:val="clear" w:color="auto" w:fill="auto"/>
        <w:spacing w:line="160" w:lineRule="exact"/>
        <w:jc w:val="both"/>
      </w:pPr>
      <w:r>
        <w:t>Uveřejnění objednávky prostřednictvím registru smluv zajistí statutární město Plzeň.</w:t>
      </w:r>
    </w:p>
    <w:sectPr w:rsidR="00882904">
      <w:pgSz w:w="11900" w:h="16840"/>
      <w:pgMar w:top="157" w:right="453" w:bottom="92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14" w:rsidRDefault="00BD2414">
      <w:r>
        <w:separator/>
      </w:r>
    </w:p>
  </w:endnote>
  <w:endnote w:type="continuationSeparator" w:id="0">
    <w:p w:rsidR="00BD2414" w:rsidRDefault="00BD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14" w:rsidRDefault="00BD2414"/>
  </w:footnote>
  <w:footnote w:type="continuationSeparator" w:id="0">
    <w:p w:rsidR="00BD2414" w:rsidRDefault="00BD2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4"/>
    <w:rsid w:val="006341F4"/>
    <w:rsid w:val="0084137A"/>
    <w:rsid w:val="00882904"/>
    <w:rsid w:val="00B10F41"/>
    <w:rsid w:val="00B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D6F4"/>
  <w15:docId w15:val="{DD30ED14-54D0-48B1-9021-6B21495A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dkovn1pt">
    <w:name w:val="Základní text (5) + Řádkování 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8pt">
    <w:name w:val="Základní text (7) + 8 p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18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96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96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2021-05-03T05:42:00Z</dcterms:created>
  <dcterms:modified xsi:type="dcterms:W3CDTF">2021-05-03T05:49:00Z</dcterms:modified>
</cp:coreProperties>
</file>