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AD" w:rsidRDefault="00EC6BA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9292590</wp:posOffset>
                </wp:positionV>
                <wp:extent cx="5467985" cy="0"/>
                <wp:effectExtent l="10795" t="5715" r="762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A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9.6pt;margin-top:731.7pt;width:430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667AD" w:rsidRDefault="00A149CE">
      <w:pPr>
        <w:pStyle w:val="Bodytext30"/>
        <w:framePr w:wrap="none" w:vAnchor="page" w:hAnchor="page" w:x="1569" w:y="846"/>
        <w:shd w:val="clear" w:color="auto" w:fill="auto"/>
        <w:spacing w:after="0"/>
      </w:pPr>
      <w:r>
        <w:t xml:space="preserve">Nabídka </w:t>
      </w:r>
      <w:r w:rsidRPr="00EC6BA2">
        <w:rPr>
          <w:lang w:eastAsia="en-US" w:bidi="en-US"/>
        </w:rPr>
        <w:t>PD</w:t>
      </w:r>
    </w:p>
    <w:p w:rsidR="009667AD" w:rsidRDefault="00A149CE">
      <w:pPr>
        <w:pStyle w:val="Heading110"/>
        <w:framePr w:w="8726" w:h="5280" w:hRule="exact" w:wrap="none" w:vAnchor="page" w:hAnchor="page" w:x="1569" w:y="1516"/>
        <w:shd w:val="clear" w:color="auto" w:fill="auto"/>
        <w:spacing w:before="0"/>
        <w:ind w:left="20"/>
      </w:pPr>
      <w:bookmarkStart w:id="0" w:name="bookmark0"/>
      <w:r>
        <w:rPr>
          <w:rStyle w:val="Heading11Italic"/>
          <w:b/>
          <w:bCs/>
        </w:rPr>
        <w:t>SPŠD v</w:t>
      </w:r>
      <w:r>
        <w:t xml:space="preserve"> Plzni Křimicích</w:t>
      </w:r>
      <w:bookmarkEnd w:id="0"/>
    </w:p>
    <w:p w:rsidR="009667AD" w:rsidRDefault="00A149CE">
      <w:pPr>
        <w:pStyle w:val="Bodytext40"/>
        <w:framePr w:w="8726" w:h="5280" w:hRule="exact" w:wrap="none" w:vAnchor="page" w:hAnchor="page" w:x="1569" w:y="1516"/>
        <w:shd w:val="clear" w:color="auto" w:fill="auto"/>
        <w:spacing w:after="294"/>
        <w:ind w:left="20"/>
      </w:pPr>
      <w:r>
        <w:t>„Šatna a sociálních zařízení - dívky v 1.PP učebnový pavilon</w:t>
      </w:r>
      <w:r>
        <w:br/>
        <w:t>v budově školy Plzeň, Křimice“</w:t>
      </w:r>
    </w:p>
    <w:p w:rsidR="009667AD" w:rsidRDefault="00A149CE">
      <w:pPr>
        <w:pStyle w:val="Bodytext20"/>
        <w:framePr w:w="8726" w:h="5280" w:hRule="exact" w:wrap="none" w:vAnchor="page" w:hAnchor="page" w:x="1569" w:y="1516"/>
        <w:pBdr>
          <w:bottom w:val="single" w:sz="4" w:space="1" w:color="auto"/>
        </w:pBdr>
        <w:shd w:val="clear" w:color="auto" w:fill="auto"/>
        <w:spacing w:before="0"/>
        <w:ind w:left="400"/>
      </w:pPr>
      <w:r>
        <w:t>Nabídka je zpracována na základě jednání a poptávky investora</w:t>
      </w:r>
    </w:p>
    <w:p w:rsidR="009667AD" w:rsidRDefault="00A149CE">
      <w:pPr>
        <w:pStyle w:val="Heading210"/>
        <w:framePr w:w="8726" w:h="5280" w:hRule="exact" w:wrap="none" w:vAnchor="page" w:hAnchor="page" w:x="1569" w:y="1516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270"/>
        <w:ind w:left="400"/>
      </w:pPr>
      <w:bookmarkStart w:id="1" w:name="bookmark1"/>
      <w:r>
        <w:t>Rozsah dokumentace - změna užívání</w:t>
      </w:r>
      <w:bookmarkEnd w:id="1"/>
    </w:p>
    <w:p w:rsidR="009667AD" w:rsidRDefault="00A149CE">
      <w:pPr>
        <w:pStyle w:val="Bodytext20"/>
        <w:framePr w:w="8726" w:h="5280" w:hRule="exact" w:wrap="none" w:vAnchor="page" w:hAnchor="page" w:x="1569" w:y="1516"/>
        <w:shd w:val="clear" w:color="auto" w:fill="auto"/>
        <w:spacing w:before="0" w:after="0" w:line="259" w:lineRule="exact"/>
        <w:ind w:left="400" w:right="1100"/>
      </w:pPr>
      <w:r>
        <w:rPr>
          <w:rStyle w:val="Bodytext2Italic"/>
        </w:rPr>
        <w:t>s</w:t>
      </w:r>
      <w:r>
        <w:t xml:space="preserve"> Prohlídka stavby </w:t>
      </w:r>
      <w:r>
        <w:rPr>
          <w:rStyle w:val="Bodytext2Italic"/>
        </w:rPr>
        <w:t>s</w:t>
      </w:r>
      <w:r>
        <w:t xml:space="preserve"> Ověření podkladů, zaměření </w:t>
      </w:r>
      <w:r>
        <w:rPr>
          <w:rStyle w:val="Bodytext2Italic"/>
        </w:rPr>
        <w:t>s</w:t>
      </w:r>
      <w:r>
        <w:t xml:space="preserve"> Digitalizace </w:t>
      </w:r>
      <w:r>
        <w:rPr>
          <w:rStyle w:val="Bodytext2Italic"/>
        </w:rPr>
        <w:t>s</w:t>
      </w:r>
      <w:r>
        <w:t xml:space="preserve"> Stavební část </w:t>
      </w:r>
      <w:r>
        <w:rPr>
          <w:rStyle w:val="Bodytext2Italic"/>
        </w:rPr>
        <w:t>s</w:t>
      </w:r>
      <w:r>
        <w:t xml:space="preserve"> Zdravotní instalace </w:t>
      </w:r>
      <w:r>
        <w:rPr>
          <w:rStyle w:val="Bodytext2Italic"/>
        </w:rPr>
        <w:t>s</w:t>
      </w:r>
      <w:r>
        <w:t xml:space="preserve"> Elektroinstalace V VZT</w:t>
      </w:r>
    </w:p>
    <w:p w:rsidR="009667AD" w:rsidRDefault="00A149CE">
      <w:pPr>
        <w:pStyle w:val="Bodytext20"/>
        <w:framePr w:w="8726" w:h="5280" w:hRule="exact" w:wrap="none" w:vAnchor="page" w:hAnchor="page" w:x="1569" w:y="1516"/>
        <w:shd w:val="clear" w:color="auto" w:fill="auto"/>
        <w:spacing w:before="0" w:after="0" w:line="264" w:lineRule="exact"/>
        <w:ind w:left="400" w:right="1100"/>
      </w:pPr>
      <w:r>
        <w:rPr>
          <w:rStyle w:val="Bodytext2Italic"/>
        </w:rPr>
        <w:t>S</w:t>
      </w:r>
      <w:r>
        <w:t xml:space="preserve"> Inženýrská činnost (KHS, HZS, ORP, ŽP) </w:t>
      </w:r>
      <w:r>
        <w:rPr>
          <w:rStyle w:val="Bodytext2Italic"/>
        </w:rPr>
        <w:t>s</w:t>
      </w:r>
      <w:r>
        <w:t xml:space="preserve"> Požárně bezpečnostní řešení</w:t>
      </w:r>
    </w:p>
    <w:p w:rsidR="009667AD" w:rsidRDefault="00A149CE">
      <w:pPr>
        <w:pStyle w:val="Bodytext20"/>
        <w:framePr w:w="8726" w:h="5280" w:hRule="exact" w:wrap="none" w:vAnchor="page" w:hAnchor="page" w:x="1569" w:y="1516"/>
        <w:shd w:val="clear" w:color="auto" w:fill="auto"/>
        <w:spacing w:before="0" w:after="0" w:line="264" w:lineRule="exact"/>
        <w:ind w:left="400"/>
      </w:pPr>
      <w:r>
        <w:t>K Položkový rozpočet s cenami dle vyhlášky 230/2012 Sb.</w:t>
      </w:r>
    </w:p>
    <w:p w:rsidR="009667AD" w:rsidRDefault="00A149CE">
      <w:pPr>
        <w:pStyle w:val="Bodytext20"/>
        <w:framePr w:w="8726" w:h="5280" w:hRule="exact" w:wrap="none" w:vAnchor="page" w:hAnchor="page" w:x="1569" w:y="1516"/>
        <w:shd w:val="clear" w:color="auto" w:fill="auto"/>
        <w:spacing w:before="0" w:after="0" w:line="264" w:lineRule="exact"/>
        <w:ind w:left="400"/>
      </w:pPr>
      <w:r>
        <w:rPr>
          <w:rStyle w:val="Bodytext2Italic"/>
        </w:rPr>
        <w:t>S</w:t>
      </w:r>
      <w:r>
        <w:t xml:space="preserve"> Položkový rozpočet bez cen dle vyhlášky 230/2012 Sb.</w:t>
      </w:r>
    </w:p>
    <w:p w:rsidR="009667AD" w:rsidRDefault="00A149CE">
      <w:pPr>
        <w:pStyle w:val="Heading210"/>
        <w:framePr w:w="8726" w:h="1417" w:hRule="exact" w:wrap="none" w:vAnchor="page" w:hAnchor="page" w:x="1569" w:y="7272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262"/>
        <w:ind w:left="400"/>
      </w:pPr>
      <w:bookmarkStart w:id="2" w:name="bookmark2"/>
      <w:r>
        <w:t>Cenová nabídka na PD</w:t>
      </w:r>
      <w:bookmarkEnd w:id="2"/>
    </w:p>
    <w:p w:rsidR="009667AD" w:rsidRDefault="00A149CE">
      <w:pPr>
        <w:pStyle w:val="Bodytext20"/>
        <w:framePr w:w="8726" w:h="1417" w:hRule="exact" w:wrap="none" w:vAnchor="page" w:hAnchor="page" w:x="1569" w:y="7272"/>
        <w:shd w:val="clear" w:color="auto" w:fill="auto"/>
        <w:tabs>
          <w:tab w:val="right" w:pos="7914"/>
        </w:tabs>
        <w:spacing w:before="0" w:after="0" w:line="269" w:lineRule="exact"/>
        <w:ind w:left="720"/>
        <w:jc w:val="both"/>
      </w:pPr>
      <w:r>
        <w:t>Projektová dokumentace</w:t>
      </w:r>
      <w:r>
        <w:tab/>
        <w:t>65.000,-Kč</w:t>
      </w:r>
    </w:p>
    <w:p w:rsidR="009667AD" w:rsidRDefault="00A149CE">
      <w:pPr>
        <w:pStyle w:val="Bodytext20"/>
        <w:framePr w:w="8726" w:h="1417" w:hRule="exact" w:wrap="none" w:vAnchor="page" w:hAnchor="page" w:x="1569" w:y="7272"/>
        <w:shd w:val="clear" w:color="auto" w:fill="auto"/>
        <w:tabs>
          <w:tab w:val="right" w:leader="underscore" w:pos="7914"/>
        </w:tabs>
        <w:spacing w:before="0" w:after="0" w:line="269" w:lineRule="exact"/>
        <w:ind w:left="720"/>
        <w:jc w:val="both"/>
      </w:pPr>
      <w:r>
        <w:rPr>
          <w:rStyle w:val="Bodytext21"/>
        </w:rPr>
        <w:t>DPH 21 %</w:t>
      </w:r>
      <w:r>
        <w:rPr>
          <w:rStyle w:val="Bodytext21"/>
        </w:rPr>
        <w:tab/>
        <w:t>13.650,-Kč</w:t>
      </w:r>
    </w:p>
    <w:p w:rsidR="009667AD" w:rsidRDefault="00A149CE">
      <w:pPr>
        <w:pStyle w:val="Bodytext40"/>
        <w:framePr w:w="8726" w:h="1417" w:hRule="exact" w:wrap="none" w:vAnchor="page" w:hAnchor="page" w:x="1569" w:y="7272"/>
        <w:shd w:val="clear" w:color="auto" w:fill="auto"/>
        <w:tabs>
          <w:tab w:val="right" w:pos="7914"/>
        </w:tabs>
        <w:spacing w:after="0" w:line="269" w:lineRule="exact"/>
        <w:ind w:left="720"/>
        <w:jc w:val="both"/>
      </w:pPr>
      <w:r>
        <w:rPr>
          <w:rStyle w:val="Bodytext4NotBold"/>
        </w:rPr>
        <w:t>CELKEM</w:t>
      </w:r>
      <w:r>
        <w:rPr>
          <w:rStyle w:val="Bodytext4NotBold"/>
        </w:rPr>
        <w:tab/>
      </w:r>
      <w:r>
        <w:rPr>
          <w:rStyle w:val="Bodytext41"/>
          <w:b/>
          <w:bCs/>
        </w:rPr>
        <w:t>78.650,-Kč</w:t>
      </w:r>
    </w:p>
    <w:p w:rsidR="009667AD" w:rsidRDefault="00A149CE">
      <w:pPr>
        <w:pStyle w:val="Heading210"/>
        <w:framePr w:w="8726" w:h="1368" w:hRule="exact" w:wrap="none" w:vAnchor="page" w:hAnchor="page" w:x="1569" w:y="9119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270"/>
        <w:ind w:left="400"/>
      </w:pPr>
      <w:bookmarkStart w:id="3" w:name="bookmark3"/>
      <w:r>
        <w:t>Termínová nabídka</w:t>
      </w:r>
      <w:bookmarkEnd w:id="3"/>
    </w:p>
    <w:p w:rsidR="009667AD" w:rsidRDefault="00A149CE">
      <w:pPr>
        <w:pStyle w:val="Bodytext20"/>
        <w:framePr w:w="8726" w:h="1368" w:hRule="exact" w:wrap="none" w:vAnchor="page" w:hAnchor="page" w:x="1569" w:y="9119"/>
        <w:shd w:val="clear" w:color="auto" w:fill="auto"/>
        <w:tabs>
          <w:tab w:val="left" w:pos="6710"/>
        </w:tabs>
        <w:spacing w:before="0" w:after="0" w:line="259" w:lineRule="exact"/>
        <w:ind w:left="720" w:right="1100"/>
      </w:pPr>
      <w:r>
        <w:t>Dokumentace pro stavební povolení a pro výběr dodavatele IČ podání na úřady</w:t>
      </w:r>
      <w:r>
        <w:tab/>
        <w:t>06.2021</w:t>
      </w:r>
    </w:p>
    <w:p w:rsidR="009667AD" w:rsidRDefault="00A149CE">
      <w:pPr>
        <w:pStyle w:val="Bodytext20"/>
        <w:framePr w:w="8726" w:h="1368" w:hRule="exact" w:wrap="none" w:vAnchor="page" w:hAnchor="page" w:x="1569" w:y="9119"/>
        <w:pBdr>
          <w:bottom w:val="single" w:sz="4" w:space="1" w:color="auto"/>
        </w:pBdr>
        <w:shd w:val="clear" w:color="auto" w:fill="auto"/>
        <w:tabs>
          <w:tab w:val="left" w:pos="6710"/>
        </w:tabs>
        <w:spacing w:before="0" w:after="0" w:line="259" w:lineRule="exact"/>
        <w:ind w:left="720"/>
        <w:jc w:val="both"/>
      </w:pPr>
      <w:r>
        <w:t xml:space="preserve">Podání </w:t>
      </w:r>
      <w:r>
        <w:t>na stavební povolení cca</w:t>
      </w:r>
      <w:r>
        <w:tab/>
        <w:t>07.2021</w:t>
      </w:r>
    </w:p>
    <w:p w:rsidR="009667AD" w:rsidRDefault="00A149CE">
      <w:pPr>
        <w:pStyle w:val="Bodytext20"/>
        <w:framePr w:wrap="none" w:vAnchor="page" w:hAnchor="page" w:x="1569" w:y="11016"/>
        <w:shd w:val="clear" w:color="auto" w:fill="auto"/>
        <w:spacing w:before="0" w:after="0"/>
        <w:ind w:left="720"/>
        <w:jc w:val="both"/>
      </w:pPr>
      <w:r>
        <w:t>V Plzni 2021-04-13</w:t>
      </w:r>
    </w:p>
    <w:p w:rsidR="009667AD" w:rsidRDefault="00A149CE">
      <w:pPr>
        <w:pStyle w:val="Bodytext20"/>
        <w:framePr w:wrap="none" w:vAnchor="page" w:hAnchor="page" w:x="2457" w:y="13871"/>
        <w:shd w:val="clear" w:color="auto" w:fill="auto"/>
        <w:spacing w:before="0" w:after="0"/>
      </w:pPr>
      <w:r>
        <w:t>Platnost nabídky je 1 měsíc</w:t>
      </w:r>
    </w:p>
    <w:p w:rsidR="009667AD" w:rsidRDefault="00A149CE">
      <w:pPr>
        <w:pStyle w:val="Bodytext60"/>
        <w:framePr w:w="2722" w:h="1637" w:hRule="exact" w:wrap="none" w:vAnchor="page" w:hAnchor="page" w:x="6858" w:y="12297"/>
        <w:shd w:val="clear" w:color="auto" w:fill="auto"/>
        <w:tabs>
          <w:tab w:val="left" w:leader="dot" w:pos="936"/>
        </w:tabs>
        <w:spacing w:before="0"/>
      </w:pPr>
      <w:bdo w:val="ltr">
        <w:r>
          <w:tab/>
        </w:r>
        <w:r>
          <w:t>‬</w:t>
        </w:r>
      </w:bdo>
    </w:p>
    <w:p w:rsidR="009667AD" w:rsidRDefault="00A149CE">
      <w:pPr>
        <w:pStyle w:val="Bodytext20"/>
        <w:framePr w:w="2722" w:h="1637" w:hRule="exact" w:wrap="none" w:vAnchor="page" w:hAnchor="page" w:x="6858" w:y="12297"/>
        <w:shd w:val="clear" w:color="auto" w:fill="auto"/>
        <w:spacing w:before="0" w:after="0" w:line="264" w:lineRule="exact"/>
        <w:ind w:left="220"/>
      </w:pPr>
      <w:r>
        <w:t>Planstav a.s.</w:t>
      </w:r>
    </w:p>
    <w:p w:rsidR="009667AD" w:rsidRDefault="00A149CE">
      <w:pPr>
        <w:pStyle w:val="Bodytext20"/>
        <w:framePr w:w="2722" w:h="1637" w:hRule="exact" w:wrap="none" w:vAnchor="page" w:hAnchor="page" w:x="6858" w:y="12297"/>
        <w:shd w:val="clear" w:color="auto" w:fill="auto"/>
        <w:spacing w:before="0" w:after="0" w:line="264" w:lineRule="exact"/>
        <w:ind w:left="140"/>
      </w:pPr>
      <w:r>
        <w:t>Stanislava Mužíkov</w:t>
      </w:r>
      <w:r w:rsidR="00EC6BA2">
        <w:t>á</w:t>
      </w:r>
      <w:r>
        <w:t xml:space="preserve"> Statutární ředitelka</w:t>
      </w:r>
    </w:p>
    <w:p w:rsidR="009667AD" w:rsidRDefault="00A149CE">
      <w:pPr>
        <w:pStyle w:val="Bodytext70"/>
        <w:framePr w:w="8726" w:h="741" w:hRule="exact" w:wrap="none" w:vAnchor="page" w:hAnchor="page" w:x="1569" w:y="14671"/>
        <w:shd w:val="clear" w:color="auto" w:fill="auto"/>
        <w:tabs>
          <w:tab w:val="left" w:pos="2731"/>
          <w:tab w:val="left" w:pos="7238"/>
        </w:tabs>
      </w:pPr>
      <w:r>
        <w:rPr>
          <w:rStyle w:val="Bodytext711pt"/>
        </w:rPr>
        <w:t xml:space="preserve">PLANSTAV </w:t>
      </w:r>
      <w:r>
        <w:t>a.s.</w:t>
      </w:r>
      <w:r>
        <w:tab/>
        <w:t>IČO: 25200976, DIČ: CZ25200976</w:t>
      </w:r>
      <w:r>
        <w:tab/>
        <w:t>tel.: 377 461 998</w:t>
      </w:r>
    </w:p>
    <w:p w:rsidR="009667AD" w:rsidRDefault="00A149CE">
      <w:pPr>
        <w:pStyle w:val="Bodytext70"/>
        <w:framePr w:w="8726" w:h="741" w:hRule="exact" w:wrap="none" w:vAnchor="page" w:hAnchor="page" w:x="1569" w:y="14671"/>
        <w:shd w:val="clear" w:color="auto" w:fill="auto"/>
        <w:tabs>
          <w:tab w:val="left" w:pos="3079"/>
          <w:tab w:val="left" w:pos="7238"/>
        </w:tabs>
      </w:pPr>
      <w:r>
        <w:t>Kaznějovská 21</w:t>
      </w:r>
      <w:r>
        <w:tab/>
        <w:t>Bankovní spojení: ČSOB Plzeň</w:t>
      </w:r>
      <w:r>
        <w:tab/>
        <w:t>mobil: 604 999 257</w:t>
      </w:r>
    </w:p>
    <w:p w:rsidR="009667AD" w:rsidRDefault="00A149CE">
      <w:pPr>
        <w:pStyle w:val="Bodytext70"/>
        <w:framePr w:w="8726" w:h="741" w:hRule="exact" w:wrap="none" w:vAnchor="page" w:hAnchor="page" w:x="1569" w:y="14671"/>
        <w:shd w:val="clear" w:color="auto" w:fill="auto"/>
        <w:tabs>
          <w:tab w:val="left" w:pos="3079"/>
          <w:tab w:val="left" w:pos="6259"/>
        </w:tabs>
      </w:pPr>
      <w:r>
        <w:t xml:space="preserve">323 00 </w:t>
      </w:r>
      <w:r>
        <w:t>Plzeň</w:t>
      </w:r>
      <w:r>
        <w:tab/>
        <w:t>č.ú.279736233/0300</w:t>
      </w:r>
      <w:r>
        <w:tab/>
        <w:t xml:space="preserve">e-mail: </w:t>
      </w:r>
      <w:hyperlink r:id="rId7" w:history="1">
        <w:r w:rsidRPr="00EC6BA2">
          <w:rPr>
            <w:lang w:val="de-DE" w:eastAsia="en-US" w:bidi="en-US"/>
          </w:rPr>
          <w:t>planstav@planstav.biz</w:t>
        </w:r>
      </w:hyperlink>
    </w:p>
    <w:p w:rsidR="009667AD" w:rsidRDefault="009667AD">
      <w:pPr>
        <w:rPr>
          <w:sz w:val="2"/>
          <w:szCs w:val="2"/>
        </w:rPr>
      </w:pPr>
      <w:bookmarkStart w:id="4" w:name="_GoBack"/>
      <w:bookmarkEnd w:id="4"/>
    </w:p>
    <w:sectPr w:rsidR="009667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CE" w:rsidRDefault="00A149CE">
      <w:r>
        <w:separator/>
      </w:r>
    </w:p>
  </w:endnote>
  <w:endnote w:type="continuationSeparator" w:id="0">
    <w:p w:rsidR="00A149CE" w:rsidRDefault="00A1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CE" w:rsidRDefault="00A149CE"/>
  </w:footnote>
  <w:footnote w:type="continuationSeparator" w:id="0">
    <w:p w:rsidR="00A149CE" w:rsidRDefault="00A149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5D7B"/>
    <w:multiLevelType w:val="multilevel"/>
    <w:tmpl w:val="1774FD48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AD"/>
    <w:rsid w:val="009667AD"/>
    <w:rsid w:val="00A149CE"/>
    <w:rsid w:val="00E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FE4"/>
  <w15:docId w15:val="{77707E91-0DF8-4763-9D16-B220A14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Italic">
    <w:name w:val="Heading #1|1 + Italic"/>
    <w:basedOn w:val="Heading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NotBold">
    <w:name w:val="Body text|4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15pt">
    <w:name w:val="Other|1 + Arial;1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1pt">
    <w:name w:val="Body text|7 + 11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40" w:line="244" w:lineRule="exact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540" w:line="380" w:lineRule="exac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280" w:line="26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after="28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80" w:after="28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68" w:lineRule="exact"/>
    </w:pPr>
    <w:rPr>
      <w:rFonts w:ascii="Arial" w:eastAsia="Arial" w:hAnsi="Arial" w:cs="Arial"/>
      <w:b/>
      <w:bCs/>
      <w:spacing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280" w:line="16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8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26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stav@planstav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2021-05-03T11:10:00Z</dcterms:created>
  <dcterms:modified xsi:type="dcterms:W3CDTF">2021-05-03T11:10:00Z</dcterms:modified>
</cp:coreProperties>
</file>