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3A" w:rsidRDefault="0058333A" w:rsidP="0058333A">
      <w:pPr>
        <w:shd w:val="clear" w:color="auto" w:fill="FFFFFF"/>
        <w:ind w:left="14"/>
        <w:jc w:val="center"/>
      </w:pPr>
      <w:r>
        <w:rPr>
          <w:b/>
          <w:bCs/>
          <w:color w:val="222222"/>
          <w:spacing w:val="-6"/>
          <w:sz w:val="32"/>
          <w:szCs w:val="32"/>
        </w:rPr>
        <w:t>SMLOUVA O DÍLO</w:t>
      </w:r>
    </w:p>
    <w:p w:rsidR="0058333A" w:rsidRPr="003132D5" w:rsidRDefault="0058333A" w:rsidP="0058333A">
      <w:pPr>
        <w:shd w:val="clear" w:color="auto" w:fill="FFFFFF"/>
        <w:spacing w:before="360"/>
        <w:jc w:val="center"/>
        <w:rPr>
          <w:sz w:val="24"/>
          <w:szCs w:val="24"/>
        </w:rPr>
      </w:pPr>
      <w:r w:rsidRPr="003132D5">
        <w:rPr>
          <w:color w:val="000000"/>
          <w:spacing w:val="-5"/>
          <w:sz w:val="24"/>
          <w:szCs w:val="24"/>
        </w:rPr>
        <w:t>uzavřená dle § 2586 a násl. zákona č. 89/2012 Sb., občanský zákoník, ve znění pozdějších předpisů (dále jen „občanský zákoník“)</w:t>
      </w:r>
    </w:p>
    <w:p w:rsidR="0058333A" w:rsidRDefault="0058333A" w:rsidP="0058333A">
      <w:pPr>
        <w:shd w:val="clear" w:color="auto" w:fill="FFFFFF"/>
        <w:spacing w:before="360" w:line="277" w:lineRule="exact"/>
        <w:ind w:right="-28"/>
        <w:jc w:val="center"/>
        <w:rPr>
          <w:b/>
          <w:bCs/>
          <w:color w:val="222222"/>
          <w:spacing w:val="-9"/>
          <w:sz w:val="24"/>
          <w:szCs w:val="24"/>
        </w:rPr>
      </w:pPr>
      <w:r w:rsidRPr="003132D5">
        <w:rPr>
          <w:b/>
          <w:bCs/>
          <w:color w:val="222222"/>
          <w:spacing w:val="-9"/>
          <w:sz w:val="24"/>
          <w:szCs w:val="24"/>
        </w:rPr>
        <w:t>I. Smluvní strany</w:t>
      </w:r>
    </w:p>
    <w:p w:rsidR="0058333A" w:rsidRPr="003132D5" w:rsidRDefault="0058333A" w:rsidP="0058333A">
      <w:pPr>
        <w:shd w:val="clear" w:color="auto" w:fill="FFFFFF"/>
        <w:tabs>
          <w:tab w:val="left" w:pos="3557"/>
        </w:tabs>
        <w:spacing w:before="120" w:line="274" w:lineRule="exact"/>
        <w:rPr>
          <w:spacing w:val="-8"/>
          <w:sz w:val="24"/>
          <w:szCs w:val="24"/>
        </w:rPr>
      </w:pPr>
      <w:r>
        <w:rPr>
          <w:b/>
          <w:bCs/>
          <w:color w:val="222222"/>
          <w:spacing w:val="-8"/>
          <w:sz w:val="24"/>
          <w:szCs w:val="24"/>
        </w:rPr>
        <w:t>Objednatel</w:t>
      </w:r>
      <w:r w:rsidRPr="003132D5">
        <w:rPr>
          <w:b/>
          <w:bCs/>
          <w:color w:val="222222"/>
          <w:spacing w:val="-8"/>
          <w:sz w:val="24"/>
          <w:szCs w:val="24"/>
        </w:rPr>
        <w:t>:</w:t>
      </w:r>
      <w:r w:rsidRPr="003132D5">
        <w:rPr>
          <w:b/>
          <w:bCs/>
          <w:color w:val="222222"/>
          <w:spacing w:val="-8"/>
          <w:sz w:val="24"/>
          <w:szCs w:val="24"/>
        </w:rPr>
        <w:tab/>
      </w:r>
      <w:r w:rsidRPr="003132D5">
        <w:rPr>
          <w:b/>
          <w:bCs/>
          <w:color w:val="000000"/>
          <w:spacing w:val="-8"/>
          <w:sz w:val="24"/>
          <w:szCs w:val="24"/>
        </w:rPr>
        <w:t>Výzkumný ústav lesního hospodářství a myslivosti, v. v. i.</w:t>
      </w:r>
    </w:p>
    <w:p w:rsidR="0058333A" w:rsidRPr="003132D5" w:rsidRDefault="0058333A" w:rsidP="0058333A">
      <w:pPr>
        <w:shd w:val="clear" w:color="auto" w:fill="FFFFFF"/>
        <w:tabs>
          <w:tab w:val="left" w:pos="3557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8"/>
          <w:sz w:val="24"/>
          <w:szCs w:val="24"/>
        </w:rPr>
        <w:t>se sídlem:</w:t>
      </w:r>
      <w:r w:rsidRPr="003132D5">
        <w:rPr>
          <w:color w:val="000000"/>
          <w:sz w:val="24"/>
          <w:szCs w:val="24"/>
        </w:rPr>
        <w:tab/>
      </w:r>
      <w:r w:rsidRPr="003132D5">
        <w:rPr>
          <w:color w:val="000000"/>
          <w:spacing w:val="-2"/>
          <w:sz w:val="24"/>
          <w:szCs w:val="24"/>
        </w:rPr>
        <w:t>Strnady 136, 252 02 Jíloviště</w:t>
      </w:r>
    </w:p>
    <w:p w:rsidR="0058333A" w:rsidRPr="003132D5" w:rsidRDefault="0058333A" w:rsidP="0058333A">
      <w:pPr>
        <w:shd w:val="clear" w:color="auto" w:fill="FFFFFF"/>
        <w:tabs>
          <w:tab w:val="left" w:pos="3560"/>
        </w:tabs>
        <w:spacing w:line="274" w:lineRule="exact"/>
        <w:rPr>
          <w:color w:val="000000"/>
          <w:spacing w:val="-4"/>
          <w:sz w:val="24"/>
          <w:szCs w:val="24"/>
        </w:rPr>
      </w:pPr>
      <w:r w:rsidRPr="003132D5">
        <w:rPr>
          <w:color w:val="000000"/>
          <w:spacing w:val="-4"/>
          <w:sz w:val="24"/>
          <w:szCs w:val="24"/>
        </w:rPr>
        <w:t>Zástupce ve věcech smluvních:</w:t>
      </w:r>
      <w:r w:rsidRPr="003132D5"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doc. Ing. Vít Šrámek, Ph.D.,</w:t>
      </w:r>
      <w:r w:rsidRPr="003132D5">
        <w:rPr>
          <w:color w:val="000000"/>
          <w:spacing w:val="-4"/>
          <w:sz w:val="24"/>
          <w:szCs w:val="24"/>
        </w:rPr>
        <w:t xml:space="preserve"> ředitel</w:t>
      </w:r>
      <w:r w:rsidRPr="003132D5">
        <w:rPr>
          <w:color w:val="000000"/>
          <w:spacing w:val="-4"/>
          <w:sz w:val="24"/>
          <w:szCs w:val="24"/>
        </w:rPr>
        <w:tab/>
      </w:r>
    </w:p>
    <w:p w:rsidR="0058333A" w:rsidRDefault="0058333A" w:rsidP="0058333A">
      <w:pPr>
        <w:shd w:val="clear" w:color="auto" w:fill="FFFFFF"/>
        <w:tabs>
          <w:tab w:val="left" w:pos="3544"/>
        </w:tabs>
        <w:spacing w:line="274" w:lineRule="exact"/>
        <w:rPr>
          <w:color w:val="000000"/>
          <w:spacing w:val="-4"/>
          <w:sz w:val="24"/>
          <w:szCs w:val="24"/>
        </w:rPr>
      </w:pPr>
      <w:r w:rsidRPr="003132D5">
        <w:rPr>
          <w:color w:val="000000"/>
          <w:spacing w:val="-4"/>
          <w:sz w:val="24"/>
          <w:szCs w:val="24"/>
        </w:rPr>
        <w:t>Zástupce ve věcech technických:</w:t>
      </w:r>
      <w:r w:rsidRPr="003132D5">
        <w:rPr>
          <w:color w:val="000000"/>
          <w:spacing w:val="-4"/>
          <w:sz w:val="24"/>
          <w:szCs w:val="24"/>
        </w:rPr>
        <w:tab/>
      </w:r>
      <w:proofErr w:type="spellStart"/>
      <w:r w:rsidR="00080524">
        <w:rPr>
          <w:color w:val="000000"/>
          <w:spacing w:val="-4"/>
          <w:sz w:val="24"/>
          <w:szCs w:val="24"/>
        </w:rPr>
        <w:t>xxx</w:t>
      </w:r>
      <w:proofErr w:type="spellEnd"/>
    </w:p>
    <w:p w:rsidR="0058333A" w:rsidRPr="003132D5" w:rsidRDefault="0058333A" w:rsidP="0058333A">
      <w:pPr>
        <w:shd w:val="clear" w:color="auto" w:fill="FFFFFF"/>
        <w:tabs>
          <w:tab w:val="left" w:pos="3544"/>
        </w:tabs>
        <w:spacing w:line="274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proofErr w:type="spellStart"/>
      <w:r w:rsidR="00080524">
        <w:rPr>
          <w:color w:val="000000"/>
          <w:spacing w:val="-4"/>
          <w:sz w:val="24"/>
          <w:szCs w:val="24"/>
        </w:rPr>
        <w:t>xxx</w:t>
      </w:r>
      <w:proofErr w:type="spellEnd"/>
    </w:p>
    <w:p w:rsidR="0058333A" w:rsidRPr="003132D5" w:rsidRDefault="0058333A" w:rsidP="0058333A">
      <w:pPr>
        <w:shd w:val="clear" w:color="auto" w:fill="FFFFFF"/>
        <w:tabs>
          <w:tab w:val="left" w:pos="3560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14"/>
          <w:sz w:val="24"/>
          <w:szCs w:val="24"/>
        </w:rPr>
        <w:t>IČ</w:t>
      </w:r>
      <w:r>
        <w:rPr>
          <w:color w:val="000000"/>
          <w:spacing w:val="-14"/>
          <w:sz w:val="24"/>
          <w:szCs w:val="24"/>
        </w:rPr>
        <w:t>O</w:t>
      </w:r>
      <w:r w:rsidRPr="003132D5">
        <w:rPr>
          <w:color w:val="000000"/>
          <w:spacing w:val="-14"/>
          <w:sz w:val="24"/>
          <w:szCs w:val="24"/>
        </w:rPr>
        <w:t>:</w:t>
      </w:r>
      <w:r w:rsidRPr="003132D5">
        <w:rPr>
          <w:color w:val="000000"/>
          <w:sz w:val="24"/>
          <w:szCs w:val="24"/>
        </w:rPr>
        <w:tab/>
        <w:t>00020702</w:t>
      </w:r>
    </w:p>
    <w:p w:rsidR="0058333A" w:rsidRPr="003132D5" w:rsidRDefault="0058333A" w:rsidP="0058333A">
      <w:pPr>
        <w:shd w:val="clear" w:color="auto" w:fill="FFFFFF"/>
        <w:tabs>
          <w:tab w:val="left" w:pos="3557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14"/>
          <w:sz w:val="24"/>
          <w:szCs w:val="24"/>
        </w:rPr>
        <w:t>DIČ:</w:t>
      </w:r>
      <w:r w:rsidRPr="003132D5">
        <w:rPr>
          <w:color w:val="000000"/>
          <w:spacing w:val="-14"/>
          <w:sz w:val="24"/>
          <w:szCs w:val="24"/>
        </w:rPr>
        <w:tab/>
        <w:t>CZ00020702     Plátce DPH</w:t>
      </w:r>
      <w:r w:rsidRPr="003132D5">
        <w:rPr>
          <w:color w:val="000000"/>
          <w:sz w:val="24"/>
          <w:szCs w:val="24"/>
        </w:rPr>
        <w:tab/>
      </w:r>
    </w:p>
    <w:p w:rsidR="0058333A" w:rsidRPr="003132D5" w:rsidRDefault="0058333A" w:rsidP="0058333A">
      <w:pPr>
        <w:shd w:val="clear" w:color="auto" w:fill="FFFFFF"/>
        <w:tabs>
          <w:tab w:val="left" w:pos="3557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8"/>
          <w:sz w:val="24"/>
          <w:szCs w:val="24"/>
        </w:rPr>
        <w:t>Bankovní spojení:</w:t>
      </w:r>
      <w:r w:rsidRPr="003132D5">
        <w:rPr>
          <w:color w:val="000000"/>
          <w:sz w:val="24"/>
          <w:szCs w:val="24"/>
        </w:rPr>
        <w:tab/>
      </w:r>
      <w:proofErr w:type="spellStart"/>
      <w:r w:rsidR="00080524">
        <w:rPr>
          <w:color w:val="000000"/>
          <w:sz w:val="24"/>
          <w:szCs w:val="24"/>
        </w:rPr>
        <w:t>xxxx</w:t>
      </w:r>
      <w:proofErr w:type="spellEnd"/>
    </w:p>
    <w:p w:rsidR="0058333A" w:rsidRPr="003132D5" w:rsidRDefault="0058333A" w:rsidP="0058333A">
      <w:pPr>
        <w:shd w:val="clear" w:color="auto" w:fill="FFFFFF"/>
        <w:tabs>
          <w:tab w:val="left" w:pos="3544"/>
        </w:tabs>
        <w:spacing w:before="7" w:line="274" w:lineRule="exact"/>
        <w:rPr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Číslo účtu:</w:t>
      </w:r>
      <w:r w:rsidRPr="003132D5">
        <w:rPr>
          <w:color w:val="000000"/>
          <w:spacing w:val="-3"/>
          <w:sz w:val="24"/>
          <w:szCs w:val="24"/>
        </w:rPr>
        <w:tab/>
      </w:r>
      <w:proofErr w:type="spellStart"/>
      <w:r w:rsidR="00080524">
        <w:rPr>
          <w:color w:val="000000"/>
          <w:spacing w:val="-3"/>
          <w:sz w:val="24"/>
          <w:szCs w:val="24"/>
        </w:rPr>
        <w:t>xxxxx</w:t>
      </w:r>
      <w:proofErr w:type="spellEnd"/>
    </w:p>
    <w:p w:rsidR="0058333A" w:rsidRPr="003132D5" w:rsidRDefault="0058333A" w:rsidP="0058333A">
      <w:pPr>
        <w:shd w:val="clear" w:color="auto" w:fill="FFFFFF"/>
        <w:spacing w:before="120" w:line="274" w:lineRule="exact"/>
        <w:ind w:left="11"/>
        <w:rPr>
          <w:color w:val="000000"/>
          <w:sz w:val="24"/>
          <w:szCs w:val="24"/>
        </w:rPr>
      </w:pPr>
      <w:r w:rsidRPr="003132D5">
        <w:rPr>
          <w:color w:val="000000"/>
          <w:sz w:val="24"/>
          <w:szCs w:val="24"/>
        </w:rPr>
        <w:t>(dále jen „</w:t>
      </w:r>
      <w:r>
        <w:rPr>
          <w:color w:val="000000"/>
          <w:sz w:val="24"/>
          <w:szCs w:val="24"/>
        </w:rPr>
        <w:t>objednatel</w:t>
      </w:r>
      <w:r w:rsidRPr="003132D5">
        <w:rPr>
          <w:color w:val="000000"/>
          <w:sz w:val="24"/>
          <w:szCs w:val="24"/>
        </w:rPr>
        <w:t>“)</w:t>
      </w:r>
    </w:p>
    <w:p w:rsidR="0058333A" w:rsidRPr="00027374" w:rsidRDefault="0058333A" w:rsidP="0058333A">
      <w:pPr>
        <w:shd w:val="clear" w:color="auto" w:fill="FFFFFF"/>
        <w:tabs>
          <w:tab w:val="left" w:pos="3564"/>
        </w:tabs>
        <w:spacing w:before="240" w:line="277" w:lineRule="exact"/>
        <w:jc w:val="center"/>
        <w:rPr>
          <w:bCs/>
          <w:color w:val="222222"/>
          <w:spacing w:val="-10"/>
          <w:sz w:val="24"/>
          <w:szCs w:val="24"/>
        </w:rPr>
      </w:pPr>
      <w:r w:rsidRPr="00027374">
        <w:rPr>
          <w:bCs/>
          <w:color w:val="222222"/>
          <w:spacing w:val="-10"/>
          <w:sz w:val="24"/>
          <w:szCs w:val="24"/>
        </w:rPr>
        <w:t>a</w:t>
      </w:r>
    </w:p>
    <w:p w:rsidR="0058333A" w:rsidRPr="003132D5" w:rsidRDefault="0058333A" w:rsidP="0058333A">
      <w:pPr>
        <w:shd w:val="clear" w:color="auto" w:fill="FFFFFF"/>
        <w:tabs>
          <w:tab w:val="left" w:pos="3564"/>
        </w:tabs>
        <w:spacing w:before="240" w:line="277" w:lineRule="exact"/>
        <w:rPr>
          <w:sz w:val="24"/>
          <w:szCs w:val="24"/>
        </w:rPr>
      </w:pPr>
      <w:r>
        <w:rPr>
          <w:b/>
          <w:bCs/>
          <w:color w:val="222222"/>
          <w:spacing w:val="-10"/>
          <w:sz w:val="24"/>
          <w:szCs w:val="24"/>
        </w:rPr>
        <w:t>Zhotovitel</w:t>
      </w:r>
      <w:r w:rsidRPr="003132D5">
        <w:rPr>
          <w:b/>
          <w:bCs/>
          <w:color w:val="222222"/>
          <w:spacing w:val="-10"/>
          <w:sz w:val="24"/>
          <w:szCs w:val="24"/>
        </w:rPr>
        <w:t>:</w:t>
      </w:r>
      <w:r w:rsidRPr="003132D5">
        <w:rPr>
          <w:b/>
          <w:bCs/>
          <w:color w:val="222222"/>
          <w:sz w:val="24"/>
          <w:szCs w:val="24"/>
        </w:rPr>
        <w:tab/>
      </w:r>
      <w:r w:rsidRPr="003132D5">
        <w:rPr>
          <w:b/>
          <w:bCs/>
          <w:color w:val="222222"/>
          <w:spacing w:val="-5"/>
          <w:sz w:val="24"/>
          <w:szCs w:val="24"/>
        </w:rPr>
        <w:t>Česká zemědělská univerzita v Praze</w:t>
      </w:r>
    </w:p>
    <w:p w:rsidR="0058333A" w:rsidRPr="003132D5" w:rsidRDefault="0058333A" w:rsidP="0058333A">
      <w:pPr>
        <w:shd w:val="clear" w:color="auto" w:fill="FFFFFF"/>
        <w:tabs>
          <w:tab w:val="left" w:pos="3557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8"/>
          <w:sz w:val="24"/>
          <w:szCs w:val="24"/>
        </w:rPr>
        <w:t>se sídlem:</w:t>
      </w:r>
      <w:r w:rsidRPr="003132D5">
        <w:rPr>
          <w:color w:val="000000"/>
          <w:sz w:val="24"/>
          <w:szCs w:val="24"/>
        </w:rPr>
        <w:tab/>
      </w:r>
      <w:r w:rsidRPr="003132D5">
        <w:rPr>
          <w:color w:val="000000"/>
          <w:spacing w:val="-2"/>
          <w:sz w:val="24"/>
          <w:szCs w:val="24"/>
        </w:rPr>
        <w:t>Kamýcká 129, 165 00 Praha - Suchdol</w:t>
      </w:r>
    </w:p>
    <w:p w:rsidR="0058333A" w:rsidRPr="003132D5" w:rsidRDefault="0058333A" w:rsidP="0058333A">
      <w:pPr>
        <w:shd w:val="clear" w:color="auto" w:fill="FFFFFF"/>
        <w:tabs>
          <w:tab w:val="left" w:pos="3560"/>
        </w:tabs>
        <w:spacing w:line="274" w:lineRule="exact"/>
        <w:rPr>
          <w:color w:val="000000"/>
          <w:spacing w:val="-4"/>
          <w:sz w:val="24"/>
          <w:szCs w:val="24"/>
        </w:rPr>
      </w:pPr>
      <w:r w:rsidRPr="003132D5">
        <w:rPr>
          <w:color w:val="000000"/>
          <w:spacing w:val="-4"/>
          <w:sz w:val="24"/>
          <w:szCs w:val="24"/>
        </w:rPr>
        <w:t xml:space="preserve">Zástupce ve věcech </w:t>
      </w:r>
      <w:r>
        <w:rPr>
          <w:color w:val="000000"/>
          <w:spacing w:val="-4"/>
          <w:sz w:val="24"/>
          <w:szCs w:val="24"/>
        </w:rPr>
        <w:t>smluvních:</w:t>
      </w:r>
      <w:r>
        <w:rPr>
          <w:color w:val="000000"/>
          <w:spacing w:val="-4"/>
          <w:sz w:val="24"/>
          <w:szCs w:val="24"/>
        </w:rPr>
        <w:tab/>
        <w:t>prof. Ing. Petr Sklenička, CSc.</w:t>
      </w:r>
      <w:r w:rsidRPr="003132D5">
        <w:rPr>
          <w:color w:val="000000"/>
          <w:spacing w:val="-4"/>
          <w:sz w:val="24"/>
          <w:szCs w:val="24"/>
        </w:rPr>
        <w:t xml:space="preserve">, rektor </w:t>
      </w:r>
    </w:p>
    <w:p w:rsidR="0058333A" w:rsidRPr="003132D5" w:rsidRDefault="0058333A" w:rsidP="0058333A">
      <w:pPr>
        <w:shd w:val="clear" w:color="auto" w:fill="FFFFFF"/>
        <w:tabs>
          <w:tab w:val="left" w:pos="3544"/>
        </w:tabs>
        <w:spacing w:line="274" w:lineRule="exact"/>
        <w:rPr>
          <w:color w:val="000000"/>
          <w:spacing w:val="-4"/>
          <w:sz w:val="24"/>
          <w:szCs w:val="24"/>
        </w:rPr>
      </w:pPr>
      <w:r w:rsidRPr="003132D5">
        <w:rPr>
          <w:color w:val="000000"/>
          <w:spacing w:val="-4"/>
          <w:sz w:val="24"/>
          <w:szCs w:val="24"/>
        </w:rPr>
        <w:t>Zástupce ve věcech technických:</w:t>
      </w:r>
      <w:r w:rsidRPr="003132D5">
        <w:rPr>
          <w:color w:val="000000"/>
          <w:spacing w:val="-4"/>
          <w:sz w:val="24"/>
          <w:szCs w:val="24"/>
        </w:rPr>
        <w:tab/>
      </w:r>
      <w:proofErr w:type="spellStart"/>
      <w:r w:rsidR="00080524">
        <w:rPr>
          <w:color w:val="000000"/>
          <w:spacing w:val="-4"/>
          <w:sz w:val="24"/>
          <w:szCs w:val="24"/>
        </w:rPr>
        <w:t>xxxxx</w:t>
      </w:r>
      <w:proofErr w:type="spellEnd"/>
    </w:p>
    <w:p w:rsidR="0058333A" w:rsidRPr="003132D5" w:rsidRDefault="0058333A" w:rsidP="0058333A">
      <w:pPr>
        <w:shd w:val="clear" w:color="auto" w:fill="FFFFFF"/>
        <w:tabs>
          <w:tab w:val="left" w:pos="3560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14"/>
          <w:sz w:val="24"/>
          <w:szCs w:val="24"/>
        </w:rPr>
        <w:t>IČO:</w:t>
      </w:r>
      <w:r w:rsidRPr="003132D5">
        <w:rPr>
          <w:color w:val="000000"/>
          <w:sz w:val="24"/>
          <w:szCs w:val="24"/>
        </w:rPr>
        <w:tab/>
      </w:r>
      <w:r w:rsidRPr="003132D5">
        <w:rPr>
          <w:color w:val="000000"/>
          <w:spacing w:val="-7"/>
          <w:sz w:val="24"/>
          <w:szCs w:val="24"/>
        </w:rPr>
        <w:t>60460709</w:t>
      </w:r>
    </w:p>
    <w:p w:rsidR="0058333A" w:rsidRPr="003132D5" w:rsidRDefault="0058333A" w:rsidP="0058333A">
      <w:pPr>
        <w:shd w:val="clear" w:color="auto" w:fill="FFFFFF"/>
        <w:tabs>
          <w:tab w:val="left" w:pos="3557"/>
        </w:tabs>
        <w:spacing w:line="274" w:lineRule="exact"/>
        <w:rPr>
          <w:sz w:val="24"/>
          <w:szCs w:val="24"/>
        </w:rPr>
      </w:pPr>
      <w:r w:rsidRPr="003132D5">
        <w:rPr>
          <w:color w:val="000000"/>
          <w:spacing w:val="-14"/>
          <w:sz w:val="24"/>
          <w:szCs w:val="24"/>
        </w:rPr>
        <w:t>DIČ:</w:t>
      </w:r>
      <w:r w:rsidRPr="003132D5">
        <w:rPr>
          <w:color w:val="000000"/>
          <w:sz w:val="24"/>
          <w:szCs w:val="24"/>
        </w:rPr>
        <w:tab/>
      </w:r>
      <w:r w:rsidRPr="003132D5">
        <w:rPr>
          <w:color w:val="000000"/>
          <w:spacing w:val="-6"/>
          <w:sz w:val="24"/>
          <w:szCs w:val="24"/>
        </w:rPr>
        <w:t>CZ60460709</w:t>
      </w:r>
    </w:p>
    <w:p w:rsidR="0058333A" w:rsidRPr="000C59AE" w:rsidRDefault="0058333A" w:rsidP="0058333A">
      <w:pPr>
        <w:shd w:val="clear" w:color="auto" w:fill="FFFFFF"/>
        <w:tabs>
          <w:tab w:val="left" w:pos="3557"/>
        </w:tabs>
        <w:spacing w:line="274" w:lineRule="exact"/>
        <w:rPr>
          <w:sz w:val="24"/>
          <w:szCs w:val="24"/>
        </w:rPr>
      </w:pPr>
      <w:r w:rsidRPr="000C59AE">
        <w:rPr>
          <w:color w:val="000000"/>
          <w:spacing w:val="-8"/>
          <w:sz w:val="24"/>
          <w:szCs w:val="24"/>
        </w:rPr>
        <w:t>Bankovní spojení:</w:t>
      </w:r>
      <w:r w:rsidRPr="000C59AE">
        <w:rPr>
          <w:color w:val="000000"/>
          <w:sz w:val="24"/>
          <w:szCs w:val="24"/>
        </w:rPr>
        <w:tab/>
      </w:r>
      <w:proofErr w:type="spellStart"/>
      <w:r w:rsidR="00080524">
        <w:rPr>
          <w:color w:val="000000"/>
          <w:sz w:val="24"/>
          <w:szCs w:val="24"/>
        </w:rPr>
        <w:t>xxxx</w:t>
      </w:r>
      <w:proofErr w:type="spellEnd"/>
      <w:r w:rsidRPr="000C59AE">
        <w:rPr>
          <w:color w:val="000000"/>
          <w:spacing w:val="-5"/>
          <w:sz w:val="24"/>
          <w:szCs w:val="24"/>
        </w:rPr>
        <w:t xml:space="preserve"> </w:t>
      </w:r>
    </w:p>
    <w:p w:rsidR="0058333A" w:rsidRPr="000C59AE" w:rsidRDefault="0058333A" w:rsidP="0058333A">
      <w:pPr>
        <w:shd w:val="clear" w:color="auto" w:fill="FFFFFF"/>
        <w:tabs>
          <w:tab w:val="left" w:pos="3544"/>
        </w:tabs>
        <w:spacing w:before="7" w:line="274" w:lineRule="exact"/>
        <w:rPr>
          <w:sz w:val="24"/>
          <w:szCs w:val="24"/>
        </w:rPr>
      </w:pPr>
      <w:r w:rsidRPr="000C59AE">
        <w:rPr>
          <w:color w:val="000000"/>
          <w:spacing w:val="-3"/>
          <w:sz w:val="24"/>
          <w:szCs w:val="24"/>
        </w:rPr>
        <w:t>Číslo účtu:</w:t>
      </w:r>
      <w:r w:rsidRPr="000C59AE">
        <w:rPr>
          <w:color w:val="000000"/>
          <w:spacing w:val="-3"/>
          <w:sz w:val="24"/>
          <w:szCs w:val="24"/>
        </w:rPr>
        <w:tab/>
      </w:r>
      <w:proofErr w:type="spellStart"/>
      <w:r w:rsidR="00080524">
        <w:rPr>
          <w:color w:val="000000"/>
          <w:spacing w:val="-3"/>
          <w:sz w:val="24"/>
          <w:szCs w:val="24"/>
        </w:rPr>
        <w:t>xxxxx</w:t>
      </w:r>
      <w:proofErr w:type="spellEnd"/>
    </w:p>
    <w:p w:rsidR="0058333A" w:rsidRPr="000C59AE" w:rsidRDefault="0058333A" w:rsidP="0058333A">
      <w:pPr>
        <w:spacing w:before="120"/>
        <w:rPr>
          <w:color w:val="000000"/>
          <w:sz w:val="24"/>
          <w:szCs w:val="24"/>
        </w:rPr>
      </w:pPr>
      <w:r w:rsidRPr="000C59AE">
        <w:rPr>
          <w:color w:val="000000"/>
          <w:sz w:val="24"/>
          <w:szCs w:val="24"/>
        </w:rPr>
        <w:t>(dále jen „zhotovitel“)</w:t>
      </w:r>
      <w:bookmarkStart w:id="0" w:name="_GoBack"/>
      <w:bookmarkEnd w:id="0"/>
    </w:p>
    <w:p w:rsidR="0058333A" w:rsidRPr="000C59AE" w:rsidRDefault="0058333A" w:rsidP="0058333A">
      <w:pPr>
        <w:shd w:val="clear" w:color="auto" w:fill="FFFFFF"/>
        <w:spacing w:before="120" w:line="274" w:lineRule="exact"/>
        <w:ind w:left="11"/>
        <w:rPr>
          <w:color w:val="000000"/>
          <w:sz w:val="24"/>
          <w:szCs w:val="24"/>
        </w:rPr>
      </w:pPr>
      <w:r w:rsidRPr="000C59AE">
        <w:rPr>
          <w:color w:val="000000"/>
          <w:sz w:val="24"/>
          <w:szCs w:val="24"/>
        </w:rPr>
        <w:t>(společně dále jako „smluvní strany“)</w:t>
      </w:r>
    </w:p>
    <w:p w:rsidR="0058333A" w:rsidRPr="000C59AE" w:rsidRDefault="0058333A" w:rsidP="0058333A">
      <w:pPr>
        <w:shd w:val="clear" w:color="auto" w:fill="FFFFFF"/>
        <w:spacing w:before="120" w:line="277" w:lineRule="exact"/>
        <w:ind w:right="-28"/>
        <w:jc w:val="center"/>
        <w:rPr>
          <w:b/>
          <w:bCs/>
          <w:color w:val="222222"/>
          <w:spacing w:val="-9"/>
          <w:sz w:val="24"/>
          <w:szCs w:val="24"/>
        </w:rPr>
      </w:pPr>
    </w:p>
    <w:p w:rsidR="0058333A" w:rsidRPr="000C59AE" w:rsidRDefault="0058333A" w:rsidP="0058333A">
      <w:pPr>
        <w:shd w:val="clear" w:color="auto" w:fill="FFFFFF"/>
        <w:spacing w:before="120" w:line="277" w:lineRule="exact"/>
        <w:ind w:right="-28"/>
        <w:jc w:val="center"/>
        <w:rPr>
          <w:b/>
          <w:bCs/>
          <w:color w:val="222222"/>
          <w:spacing w:val="-7"/>
          <w:sz w:val="24"/>
          <w:szCs w:val="24"/>
        </w:rPr>
      </w:pPr>
      <w:r w:rsidRPr="000C59AE">
        <w:rPr>
          <w:b/>
          <w:bCs/>
          <w:color w:val="222222"/>
          <w:spacing w:val="-9"/>
          <w:sz w:val="24"/>
          <w:szCs w:val="24"/>
        </w:rPr>
        <w:t xml:space="preserve">II. </w:t>
      </w:r>
      <w:r w:rsidRPr="000C59AE">
        <w:rPr>
          <w:b/>
          <w:bCs/>
          <w:color w:val="222222"/>
          <w:spacing w:val="-7"/>
          <w:sz w:val="24"/>
          <w:szCs w:val="24"/>
        </w:rPr>
        <w:t>Předmět smlouvy, místo plnění</w:t>
      </w:r>
    </w:p>
    <w:p w:rsidR="0058333A" w:rsidRPr="000C59AE" w:rsidRDefault="0058333A" w:rsidP="0058333A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spacing w:val="-4"/>
          <w:sz w:val="24"/>
          <w:szCs w:val="24"/>
        </w:rPr>
      </w:pPr>
      <w:r w:rsidRPr="000C59AE">
        <w:rPr>
          <w:spacing w:val="-4"/>
          <w:sz w:val="24"/>
          <w:szCs w:val="24"/>
        </w:rPr>
        <w:t>Předmětem smlouvy je provádění odborných prací při realizaci projektu, který objednatel zajišťuje pro Ministerstvo zemědělství České republiky s názvem „Expertní a poradenská činnost v oboru ochrany lesa před škodami zvěří, harmonizace složek prostředí a rozvoje biodiverzity lesních ekosystémů, jakož i osvěta a informační kampaň pro vlastníky a nájemce lesa i držitele a uživatele honiteb“ (dále jen „dílo“ nebo také „předmět smlouvy“). Odborné práce v rámci poradenské činnosti budou zaměřeny na redukci škod zvěří na zemědělských pozemcích souvisejících s lesními porosty a na oblast managementu expandujících druhů, jejichž sezónní stávaniště jsou v lese (</w:t>
      </w:r>
      <w:r w:rsidRPr="000C59AE">
        <w:rPr>
          <w:sz w:val="24"/>
          <w:szCs w:val="24"/>
        </w:rPr>
        <w:t>sika, prase divoké, daněk a další</w:t>
      </w:r>
      <w:r w:rsidRPr="000C59AE">
        <w:rPr>
          <w:spacing w:val="-4"/>
          <w:sz w:val="24"/>
          <w:szCs w:val="24"/>
        </w:rPr>
        <w:t xml:space="preserve">). </w:t>
      </w:r>
    </w:p>
    <w:p w:rsidR="0058333A" w:rsidRPr="000C59AE" w:rsidRDefault="0058333A" w:rsidP="0058333A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spacing w:val="-4"/>
          <w:sz w:val="24"/>
          <w:szCs w:val="24"/>
        </w:rPr>
      </w:pPr>
      <w:r w:rsidRPr="000C59AE">
        <w:rPr>
          <w:spacing w:val="-4"/>
          <w:sz w:val="24"/>
          <w:szCs w:val="24"/>
        </w:rPr>
        <w:tab/>
        <w:t xml:space="preserve">Pro vlastníky a nájemce lesní a zemědělské půdy, jejichž produkce je enormně zatěžována pastevním tlakem spárkaté zvěře, zpracovat úpravy managementu populací spárkaté zvěře a </w:t>
      </w:r>
      <w:proofErr w:type="spellStart"/>
      <w:r w:rsidRPr="000C59AE">
        <w:rPr>
          <w:spacing w:val="-4"/>
          <w:sz w:val="24"/>
          <w:szCs w:val="24"/>
        </w:rPr>
        <w:t>ekotechnických</w:t>
      </w:r>
      <w:proofErr w:type="spellEnd"/>
      <w:r w:rsidRPr="000C59AE">
        <w:rPr>
          <w:spacing w:val="-4"/>
          <w:sz w:val="24"/>
          <w:szCs w:val="24"/>
        </w:rPr>
        <w:t xml:space="preserve"> opatření (analýza mysliveckého managementu, návrhy úpravy prostorové struktury potravních zdrojů, systémy lovu, repelenty, atd.</w:t>
      </w:r>
      <w:r w:rsidR="004600CF">
        <w:rPr>
          <w:spacing w:val="-4"/>
          <w:sz w:val="24"/>
          <w:szCs w:val="24"/>
        </w:rPr>
        <w:t>),</w:t>
      </w:r>
      <w:r>
        <w:rPr>
          <w:spacing w:val="-4"/>
          <w:sz w:val="24"/>
          <w:szCs w:val="24"/>
        </w:rPr>
        <w:t xml:space="preserve"> </w:t>
      </w:r>
      <w:r w:rsidRPr="000C59AE">
        <w:rPr>
          <w:b/>
          <w:spacing w:val="-4"/>
          <w:sz w:val="24"/>
          <w:szCs w:val="24"/>
        </w:rPr>
        <w:t>v</w:t>
      </w:r>
      <w:r w:rsidR="004600CF">
        <w:rPr>
          <w:b/>
          <w:spacing w:val="-4"/>
          <w:sz w:val="24"/>
          <w:szCs w:val="24"/>
        </w:rPr>
        <w:t> </w:t>
      </w:r>
      <w:r w:rsidRPr="000C59AE">
        <w:rPr>
          <w:b/>
          <w:spacing w:val="-4"/>
          <w:sz w:val="24"/>
          <w:szCs w:val="24"/>
        </w:rPr>
        <w:t>rozsahu</w:t>
      </w:r>
      <w:r w:rsidR="004600CF">
        <w:rPr>
          <w:b/>
          <w:spacing w:val="-4"/>
          <w:sz w:val="24"/>
          <w:szCs w:val="24"/>
        </w:rPr>
        <w:t xml:space="preserve"> </w:t>
      </w:r>
      <w:r w:rsidR="004600CF" w:rsidRPr="004600CF">
        <w:rPr>
          <w:b/>
          <w:spacing w:val="-4"/>
          <w:sz w:val="24"/>
          <w:szCs w:val="24"/>
        </w:rPr>
        <w:t>až do</w:t>
      </w:r>
      <w:r w:rsidRPr="000C59AE">
        <w:rPr>
          <w:b/>
          <w:spacing w:val="-4"/>
          <w:sz w:val="24"/>
          <w:szCs w:val="24"/>
        </w:rPr>
        <w:t xml:space="preserve"> 20 výstupů ročně</w:t>
      </w:r>
      <w:r w:rsidRPr="000C59AE">
        <w:rPr>
          <w:spacing w:val="-4"/>
          <w:sz w:val="24"/>
          <w:szCs w:val="24"/>
        </w:rPr>
        <w:t>.</w:t>
      </w:r>
    </w:p>
    <w:p w:rsidR="0058333A" w:rsidRPr="000C59AE" w:rsidRDefault="0058333A" w:rsidP="0058333A">
      <w:pPr>
        <w:shd w:val="clear" w:color="auto" w:fill="FFFFFF"/>
        <w:spacing w:before="120" w:line="274" w:lineRule="exact"/>
        <w:ind w:left="567"/>
        <w:jc w:val="both"/>
        <w:rPr>
          <w:spacing w:val="-4"/>
          <w:sz w:val="24"/>
          <w:szCs w:val="24"/>
        </w:rPr>
      </w:pPr>
      <w:r w:rsidRPr="000C59AE">
        <w:rPr>
          <w:spacing w:val="-4"/>
          <w:sz w:val="24"/>
          <w:szCs w:val="24"/>
        </w:rPr>
        <w:t>Za každý rok zhotovitel zpracuje písemnou informační zprávu pro objednatele o stavu plnění činností, ve které uvede počet realizovaných případů a podrobný přehled o časové náročnosti a postupech řešení za každý jednotlivý případ poradenské činnosti.</w:t>
      </w:r>
    </w:p>
    <w:p w:rsidR="0058333A" w:rsidRPr="000C59AE" w:rsidRDefault="0058333A" w:rsidP="0058333A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spacing w:val="-4"/>
          <w:sz w:val="24"/>
          <w:szCs w:val="24"/>
        </w:rPr>
      </w:pPr>
      <w:r w:rsidRPr="000C59AE">
        <w:rPr>
          <w:spacing w:val="-4"/>
          <w:sz w:val="24"/>
          <w:szCs w:val="24"/>
        </w:rPr>
        <w:lastRenderedPageBreak/>
        <w:t>Zhotovitel se touto smlouvou zavazuje na svůj náklad a nebezpečí shora uvedené dílo provést a objednatel se zavazuje za níže sjednaných podmínek jej převzít a zaplatit za něj sjednanou cenu.</w:t>
      </w:r>
    </w:p>
    <w:p w:rsidR="0058333A" w:rsidRPr="000C59AE" w:rsidRDefault="0058333A" w:rsidP="0058333A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spacing w:val="-4"/>
          <w:sz w:val="24"/>
          <w:szCs w:val="24"/>
        </w:rPr>
      </w:pPr>
      <w:r w:rsidRPr="000C59AE">
        <w:rPr>
          <w:spacing w:val="-4"/>
          <w:sz w:val="24"/>
          <w:szCs w:val="24"/>
        </w:rPr>
        <w:t>Místem plnění smlouvy je Česká republika.</w:t>
      </w:r>
    </w:p>
    <w:p w:rsidR="0058333A" w:rsidRPr="000C59AE" w:rsidRDefault="0058333A" w:rsidP="0058333A">
      <w:pPr>
        <w:shd w:val="clear" w:color="auto" w:fill="FFFFFF"/>
        <w:spacing w:line="280" w:lineRule="exact"/>
        <w:ind w:left="567" w:hanging="567"/>
        <w:jc w:val="both"/>
        <w:rPr>
          <w:spacing w:val="-4"/>
          <w:sz w:val="24"/>
          <w:szCs w:val="24"/>
        </w:rPr>
      </w:pPr>
    </w:p>
    <w:p w:rsidR="0058333A" w:rsidRPr="000C59AE" w:rsidRDefault="0058333A" w:rsidP="0058333A">
      <w:pPr>
        <w:shd w:val="clear" w:color="auto" w:fill="FFFFFF"/>
        <w:spacing w:line="280" w:lineRule="exact"/>
        <w:ind w:left="567" w:hanging="567"/>
        <w:jc w:val="center"/>
        <w:rPr>
          <w:spacing w:val="-4"/>
          <w:sz w:val="24"/>
          <w:szCs w:val="24"/>
        </w:rPr>
      </w:pPr>
      <w:r w:rsidRPr="000C59AE">
        <w:rPr>
          <w:b/>
          <w:bCs/>
          <w:color w:val="222222"/>
          <w:spacing w:val="-9"/>
          <w:sz w:val="24"/>
          <w:szCs w:val="24"/>
        </w:rPr>
        <w:t>III. Doba plnění a předání díla</w:t>
      </w:r>
    </w:p>
    <w:p w:rsidR="0058333A" w:rsidRPr="000C59AE" w:rsidRDefault="0058333A" w:rsidP="0058333A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20"/>
        <w:ind w:left="439" w:hanging="439"/>
        <w:jc w:val="both"/>
        <w:rPr>
          <w:spacing w:val="-11"/>
          <w:sz w:val="24"/>
          <w:szCs w:val="24"/>
        </w:rPr>
      </w:pPr>
      <w:r w:rsidRPr="000C59AE">
        <w:rPr>
          <w:spacing w:val="-5"/>
          <w:sz w:val="24"/>
          <w:szCs w:val="24"/>
        </w:rPr>
        <w:t>Tato smlouva se uzavírá na dobu určitou, s platností ode dne jejího podpisu oprávněnými zástupci obou smluvních stran až do 31. 12. 2023, a s účinností ode dne vložení této smlouvy do Informačního systému Registru smluv</w:t>
      </w:r>
      <w:r w:rsidRPr="000C59AE">
        <w:rPr>
          <w:spacing w:val="-12"/>
          <w:sz w:val="24"/>
          <w:szCs w:val="24"/>
        </w:rPr>
        <w:t>.</w:t>
      </w:r>
      <w:r w:rsidRPr="000C59AE">
        <w:rPr>
          <w:spacing w:val="-5"/>
          <w:sz w:val="24"/>
          <w:szCs w:val="24"/>
        </w:rPr>
        <w:t xml:space="preserve"> </w:t>
      </w:r>
    </w:p>
    <w:p w:rsidR="0058333A" w:rsidRPr="000C59AE" w:rsidRDefault="0058333A" w:rsidP="0058333A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20"/>
        <w:ind w:left="439" w:hanging="439"/>
        <w:jc w:val="both"/>
        <w:rPr>
          <w:spacing w:val="-11"/>
          <w:sz w:val="24"/>
          <w:szCs w:val="24"/>
        </w:rPr>
      </w:pPr>
      <w:r w:rsidRPr="000C59AE">
        <w:rPr>
          <w:spacing w:val="-5"/>
          <w:sz w:val="24"/>
          <w:szCs w:val="24"/>
        </w:rPr>
        <w:t>Předmět smlouvy bude zhotovitelem plněn průběžně počínaje dnem nabytí účinnosti smlouvy, a to po celou dobu trvání této smlouvy.</w:t>
      </w:r>
    </w:p>
    <w:p w:rsidR="0058333A" w:rsidRPr="000C59AE" w:rsidRDefault="0058333A" w:rsidP="0058333A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20" w:line="277" w:lineRule="exact"/>
        <w:ind w:left="436" w:hanging="425"/>
        <w:jc w:val="both"/>
        <w:rPr>
          <w:spacing w:val="-12"/>
          <w:sz w:val="24"/>
          <w:szCs w:val="24"/>
        </w:rPr>
      </w:pPr>
      <w:r w:rsidRPr="000C59AE">
        <w:rPr>
          <w:spacing w:val="-4"/>
          <w:sz w:val="24"/>
          <w:szCs w:val="24"/>
        </w:rPr>
        <w:t xml:space="preserve">Dílo, případně jeho příslušnou část </w:t>
      </w:r>
      <w:r w:rsidRPr="000C59AE">
        <w:rPr>
          <w:spacing w:val="-5"/>
          <w:sz w:val="24"/>
          <w:szCs w:val="24"/>
        </w:rPr>
        <w:t xml:space="preserve">se zhotovitel zavazuje objednateli předávat nejpozději do </w:t>
      </w:r>
      <w:r w:rsidRPr="000C59AE">
        <w:rPr>
          <w:b/>
          <w:spacing w:val="-5"/>
          <w:sz w:val="24"/>
          <w:szCs w:val="24"/>
        </w:rPr>
        <w:t>15. listopadu</w:t>
      </w:r>
      <w:r w:rsidRPr="000C59AE">
        <w:rPr>
          <w:spacing w:val="-5"/>
          <w:sz w:val="24"/>
          <w:szCs w:val="24"/>
        </w:rPr>
        <w:t xml:space="preserve"> za každý rok plnění předmětu této smlouvy. </w:t>
      </w:r>
    </w:p>
    <w:p w:rsidR="0058333A" w:rsidRPr="000C59AE" w:rsidRDefault="0058333A" w:rsidP="0058333A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20" w:line="277" w:lineRule="exact"/>
        <w:ind w:left="439" w:hanging="425"/>
        <w:jc w:val="both"/>
        <w:rPr>
          <w:spacing w:val="-12"/>
          <w:sz w:val="24"/>
          <w:szCs w:val="24"/>
        </w:rPr>
      </w:pPr>
      <w:r w:rsidRPr="000C59AE">
        <w:rPr>
          <w:spacing w:val="-5"/>
          <w:sz w:val="24"/>
          <w:szCs w:val="24"/>
        </w:rPr>
        <w:t xml:space="preserve">Odevzdání a převzetí díla dle odst. </w:t>
      </w:r>
      <w:proofErr w:type="gramStart"/>
      <w:r w:rsidRPr="000C59AE">
        <w:rPr>
          <w:spacing w:val="-5"/>
          <w:sz w:val="24"/>
          <w:szCs w:val="24"/>
        </w:rPr>
        <w:t>3.3. mezi</w:t>
      </w:r>
      <w:proofErr w:type="gramEnd"/>
      <w:r w:rsidRPr="000C59AE">
        <w:rPr>
          <w:spacing w:val="-5"/>
          <w:sz w:val="24"/>
          <w:szCs w:val="24"/>
        </w:rPr>
        <w:t xml:space="preserve"> objednatelem a zhotovitelem se uskuteční v sídle objednatele, a to předáním písemné informační zprávy za každý rok plnění předmětu smlouvy a v elektronické podobě ve formátu souboru *.</w:t>
      </w:r>
      <w:proofErr w:type="spellStart"/>
      <w:r w:rsidRPr="000C59AE">
        <w:rPr>
          <w:spacing w:val="-5"/>
          <w:sz w:val="24"/>
          <w:szCs w:val="24"/>
        </w:rPr>
        <w:t>pdf</w:t>
      </w:r>
      <w:proofErr w:type="spellEnd"/>
      <w:r w:rsidRPr="000C59AE">
        <w:rPr>
          <w:spacing w:val="-5"/>
          <w:sz w:val="24"/>
          <w:szCs w:val="24"/>
        </w:rPr>
        <w:t xml:space="preserve">  a  *.doc, grafy s tabulkovými podklady také ve formátu souboru *.</w:t>
      </w:r>
      <w:proofErr w:type="spellStart"/>
      <w:r w:rsidRPr="000C59AE">
        <w:rPr>
          <w:spacing w:val="-5"/>
          <w:sz w:val="24"/>
          <w:szCs w:val="24"/>
        </w:rPr>
        <w:t>xls</w:t>
      </w:r>
      <w:proofErr w:type="spellEnd"/>
      <w:r w:rsidRPr="000C59AE">
        <w:rPr>
          <w:spacing w:val="-4"/>
          <w:sz w:val="24"/>
          <w:szCs w:val="24"/>
        </w:rPr>
        <w:t xml:space="preserve">. O předání a převzetí této každoroční zprávy bude smluvními stranami vyhotoven písemný protokol předání a převzetí díla. </w:t>
      </w:r>
    </w:p>
    <w:p w:rsidR="0058333A" w:rsidRPr="000C59AE" w:rsidRDefault="0058333A" w:rsidP="0058333A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20" w:line="277" w:lineRule="exact"/>
        <w:ind w:left="439" w:hanging="425"/>
        <w:jc w:val="both"/>
        <w:rPr>
          <w:spacing w:val="-12"/>
          <w:sz w:val="24"/>
          <w:szCs w:val="24"/>
        </w:rPr>
      </w:pPr>
      <w:r w:rsidRPr="000C59AE">
        <w:rPr>
          <w:spacing w:val="-4"/>
          <w:sz w:val="24"/>
          <w:szCs w:val="24"/>
        </w:rPr>
        <w:t>Má-li objednatel k předané písemné informační zprávě o plnění předmětu smlouvy připomínky, uvede je v protokolu o předání a převzetí díla včetně termínu pro vypořádání. Zhotovitel má za povinnost tyto připomínky ve stanoveném termínu vypořádat, nedohodnou-li se smluvní strany jinak.</w:t>
      </w:r>
    </w:p>
    <w:p w:rsidR="0058333A" w:rsidRPr="000C59AE" w:rsidRDefault="0058333A" w:rsidP="0058333A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20" w:line="277" w:lineRule="exact"/>
        <w:ind w:left="439" w:hanging="425"/>
        <w:jc w:val="both"/>
        <w:rPr>
          <w:spacing w:val="-12"/>
          <w:sz w:val="24"/>
          <w:szCs w:val="24"/>
        </w:rPr>
      </w:pPr>
      <w:r w:rsidRPr="000C59AE">
        <w:rPr>
          <w:spacing w:val="-4"/>
          <w:sz w:val="24"/>
          <w:szCs w:val="24"/>
        </w:rPr>
        <w:t xml:space="preserve">Protokol o předání a převzetí díla ve stavu bez připomínek ze strany objednatele je přílohou příslušného daňového dokladu - faktury. </w:t>
      </w:r>
    </w:p>
    <w:p w:rsidR="0058333A" w:rsidRPr="000C59AE" w:rsidRDefault="0058333A" w:rsidP="0058333A">
      <w:pPr>
        <w:shd w:val="clear" w:color="auto" w:fill="FFFFFF"/>
        <w:tabs>
          <w:tab w:val="left" w:pos="439"/>
        </w:tabs>
        <w:spacing w:before="120" w:line="277" w:lineRule="exact"/>
        <w:ind w:left="439"/>
        <w:jc w:val="both"/>
        <w:rPr>
          <w:spacing w:val="-12"/>
          <w:sz w:val="24"/>
          <w:szCs w:val="24"/>
        </w:rPr>
      </w:pPr>
    </w:p>
    <w:p w:rsidR="0058333A" w:rsidRPr="000C59AE" w:rsidRDefault="0058333A" w:rsidP="0058333A">
      <w:pPr>
        <w:shd w:val="clear" w:color="auto" w:fill="FFFFFF"/>
        <w:tabs>
          <w:tab w:val="left" w:pos="439"/>
        </w:tabs>
        <w:spacing w:before="108" w:line="277" w:lineRule="exact"/>
        <w:ind w:left="439"/>
        <w:jc w:val="center"/>
        <w:rPr>
          <w:spacing w:val="-12"/>
          <w:sz w:val="24"/>
          <w:szCs w:val="24"/>
        </w:rPr>
      </w:pPr>
      <w:r w:rsidRPr="000C59AE">
        <w:rPr>
          <w:b/>
          <w:bCs/>
          <w:color w:val="222222"/>
          <w:spacing w:val="-9"/>
          <w:sz w:val="24"/>
          <w:szCs w:val="24"/>
        </w:rPr>
        <w:t>IV. Cena prací a platební podmínky</w:t>
      </w:r>
    </w:p>
    <w:p w:rsidR="0058333A" w:rsidRPr="000C59AE" w:rsidRDefault="0058333A" w:rsidP="0058333A">
      <w:pPr>
        <w:numPr>
          <w:ilvl w:val="0"/>
          <w:numId w:val="2"/>
        </w:numPr>
        <w:shd w:val="clear" w:color="auto" w:fill="FFFFFF"/>
        <w:tabs>
          <w:tab w:val="left" w:pos="475"/>
        </w:tabs>
        <w:spacing w:before="120" w:line="277" w:lineRule="exact"/>
        <w:ind w:left="476" w:hanging="476"/>
        <w:jc w:val="both"/>
        <w:rPr>
          <w:spacing w:val="-3"/>
          <w:sz w:val="24"/>
          <w:szCs w:val="24"/>
        </w:rPr>
      </w:pPr>
      <w:r w:rsidRPr="000C59AE">
        <w:rPr>
          <w:color w:val="000000"/>
          <w:spacing w:val="-5"/>
          <w:sz w:val="24"/>
          <w:szCs w:val="24"/>
        </w:rPr>
        <w:t xml:space="preserve">Cena se sjednává ve smyslu § 2 odst. 2 zákona č. 526/1990 Sb., o cenách, ve znění </w:t>
      </w:r>
      <w:r w:rsidRPr="000C59AE">
        <w:rPr>
          <w:spacing w:val="-5"/>
          <w:sz w:val="24"/>
          <w:szCs w:val="24"/>
        </w:rPr>
        <w:t>pozdějších předpisů, a to ve výši 10 000</w:t>
      </w:r>
      <w:r w:rsidRPr="000C59AE">
        <w:rPr>
          <w:spacing w:val="-3"/>
          <w:sz w:val="24"/>
          <w:szCs w:val="24"/>
        </w:rPr>
        <w:t>,- Kč bez DPH (slovy: deset tisíc korun českých) za každý realizovaný případ poradenské činnosti v kalendářním roce, maximálně však za 20 realizovaných případů každoročně. DPH bude stanovena</w:t>
      </w:r>
      <w:r w:rsidRPr="000C59AE">
        <w:rPr>
          <w:color w:val="000000"/>
          <w:spacing w:val="-3"/>
          <w:sz w:val="24"/>
          <w:szCs w:val="24"/>
        </w:rPr>
        <w:t xml:space="preserve"> a odvedena dle platných právních předpisů. Cena je sjednána jako nejvýše přípustná. Cena obsahuje veškeré náklady zajišťující řádné plnění předmětu díla.</w:t>
      </w:r>
    </w:p>
    <w:p w:rsidR="0058333A" w:rsidRPr="000C59AE" w:rsidRDefault="0058333A" w:rsidP="0058333A">
      <w:pPr>
        <w:shd w:val="clear" w:color="auto" w:fill="FFFFFF"/>
        <w:tabs>
          <w:tab w:val="left" w:pos="475"/>
        </w:tabs>
        <w:spacing w:before="120" w:line="277" w:lineRule="exact"/>
        <w:ind w:left="476"/>
        <w:jc w:val="both"/>
        <w:rPr>
          <w:spacing w:val="-5"/>
          <w:sz w:val="24"/>
          <w:szCs w:val="24"/>
        </w:rPr>
      </w:pPr>
      <w:r w:rsidRPr="000C59AE">
        <w:rPr>
          <w:spacing w:val="-5"/>
          <w:sz w:val="24"/>
          <w:szCs w:val="24"/>
        </w:rPr>
        <w:t xml:space="preserve">Oprávnění fakturovat plnění vzniká zhotoviteli dnem podepsání protokolu o předání a převzetí díla bez připomínek ze strany objednatele za každý rok plnění prací, dle bodu </w:t>
      </w:r>
      <w:proofErr w:type="gramStart"/>
      <w:r w:rsidRPr="000C59AE">
        <w:rPr>
          <w:spacing w:val="-5"/>
          <w:sz w:val="24"/>
          <w:szCs w:val="24"/>
        </w:rPr>
        <w:t>3.6. této</w:t>
      </w:r>
      <w:proofErr w:type="gramEnd"/>
      <w:r w:rsidRPr="000C59AE">
        <w:rPr>
          <w:spacing w:val="-5"/>
          <w:sz w:val="24"/>
          <w:szCs w:val="24"/>
        </w:rPr>
        <w:t xml:space="preserve"> smlouvy. Objednatel není oprávněn k bezdůvodnému odepření podpisu protokolu o předání a převzetí díla, jinak bude považován za podepsaný.</w:t>
      </w:r>
    </w:p>
    <w:p w:rsidR="0058333A" w:rsidRPr="000C59AE" w:rsidRDefault="0058333A" w:rsidP="0058333A">
      <w:pPr>
        <w:shd w:val="clear" w:color="auto" w:fill="FFFFFF"/>
        <w:tabs>
          <w:tab w:val="left" w:pos="475"/>
        </w:tabs>
        <w:spacing w:before="120" w:line="277" w:lineRule="exact"/>
        <w:ind w:left="476"/>
        <w:jc w:val="both"/>
        <w:rPr>
          <w:spacing w:val="-5"/>
          <w:sz w:val="24"/>
          <w:szCs w:val="24"/>
        </w:rPr>
      </w:pPr>
      <w:r w:rsidRPr="000C59AE">
        <w:rPr>
          <w:spacing w:val="-5"/>
          <w:sz w:val="24"/>
          <w:szCs w:val="24"/>
        </w:rPr>
        <w:t xml:space="preserve">Cena fakturovaná zhotovitelem za každý rok bude odpovídat skutečnému rozsahu provedených případů dle odst. </w:t>
      </w:r>
      <w:proofErr w:type="gramStart"/>
      <w:r w:rsidRPr="000C59AE">
        <w:rPr>
          <w:spacing w:val="-5"/>
          <w:sz w:val="24"/>
          <w:szCs w:val="24"/>
        </w:rPr>
        <w:t>2.1. této</w:t>
      </w:r>
      <w:proofErr w:type="gramEnd"/>
      <w:r w:rsidRPr="000C59AE">
        <w:rPr>
          <w:spacing w:val="-5"/>
          <w:sz w:val="24"/>
          <w:szCs w:val="24"/>
        </w:rPr>
        <w:t xml:space="preserve"> smlouvy. Fakturovaná cena za jednotlivé roky nesmí přesáhnout hodnotu 200 000,- Kč celkem bez DPH (slovy: dvě stě tisíc korun českých). </w:t>
      </w:r>
    </w:p>
    <w:p w:rsidR="0058333A" w:rsidRPr="000C59AE" w:rsidRDefault="0058333A" w:rsidP="0058333A">
      <w:pPr>
        <w:numPr>
          <w:ilvl w:val="0"/>
          <w:numId w:val="2"/>
        </w:numPr>
        <w:shd w:val="clear" w:color="auto" w:fill="FFFFFF"/>
        <w:tabs>
          <w:tab w:val="left" w:pos="475"/>
        </w:tabs>
        <w:spacing w:before="120" w:line="277" w:lineRule="exact"/>
        <w:ind w:left="476" w:hanging="476"/>
        <w:jc w:val="both"/>
        <w:rPr>
          <w:color w:val="000000"/>
          <w:spacing w:val="-4"/>
          <w:sz w:val="24"/>
          <w:szCs w:val="24"/>
        </w:rPr>
      </w:pPr>
      <w:r w:rsidRPr="000C59AE">
        <w:rPr>
          <w:color w:val="000000"/>
          <w:spacing w:val="-4"/>
          <w:sz w:val="24"/>
          <w:szCs w:val="24"/>
        </w:rPr>
        <w:t xml:space="preserve">Cena za dílo bude objednatelem uhrazena v české měně na základě daňového dokladu – faktury, a to bezhotovostním převodem. </w:t>
      </w:r>
    </w:p>
    <w:p w:rsidR="0058333A" w:rsidRPr="000C59AE" w:rsidRDefault="0058333A" w:rsidP="0058333A">
      <w:pPr>
        <w:numPr>
          <w:ilvl w:val="0"/>
          <w:numId w:val="2"/>
        </w:numPr>
        <w:spacing w:before="120"/>
        <w:ind w:left="426" w:hanging="426"/>
        <w:jc w:val="both"/>
        <w:rPr>
          <w:color w:val="000000"/>
          <w:spacing w:val="-4"/>
          <w:sz w:val="24"/>
          <w:szCs w:val="24"/>
        </w:rPr>
      </w:pPr>
      <w:r w:rsidRPr="000C59AE">
        <w:rPr>
          <w:color w:val="000000"/>
          <w:spacing w:val="-4"/>
          <w:sz w:val="24"/>
          <w:szCs w:val="24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objednatel oprávněn ji vrátit ve lhůtě splatnosti zpět zhotoviteli k doplnění, aniž se tak dostane do prodlení se splatností. Lhůta splatnosti počíná běžet znovu od opětovného </w:t>
      </w:r>
      <w:r w:rsidRPr="000C59AE">
        <w:rPr>
          <w:color w:val="000000"/>
          <w:spacing w:val="-4"/>
          <w:sz w:val="24"/>
          <w:szCs w:val="24"/>
        </w:rPr>
        <w:lastRenderedPageBreak/>
        <w:t>doručení náležitě doplněné či opravené faktury objednateli.</w:t>
      </w:r>
    </w:p>
    <w:p w:rsidR="0058333A" w:rsidRPr="000C59AE" w:rsidRDefault="0058333A" w:rsidP="0058333A">
      <w:pPr>
        <w:numPr>
          <w:ilvl w:val="0"/>
          <w:numId w:val="2"/>
        </w:numPr>
        <w:spacing w:before="120"/>
        <w:ind w:left="426" w:hanging="426"/>
        <w:jc w:val="both"/>
        <w:rPr>
          <w:color w:val="000000"/>
          <w:spacing w:val="-2"/>
          <w:sz w:val="24"/>
          <w:szCs w:val="24"/>
        </w:rPr>
      </w:pPr>
      <w:r w:rsidRPr="000C59AE">
        <w:rPr>
          <w:spacing w:val="-2"/>
          <w:sz w:val="24"/>
          <w:szCs w:val="24"/>
        </w:rPr>
        <w:t>Splatnost daňového dokladu je stanovena na 30 kalendářních dnů</w:t>
      </w:r>
      <w:r w:rsidRPr="000C59AE">
        <w:rPr>
          <w:color w:val="000000"/>
          <w:spacing w:val="-2"/>
          <w:sz w:val="24"/>
          <w:szCs w:val="24"/>
        </w:rPr>
        <w:t xml:space="preserve"> od data jejího doručení objednateli. Daňový doklad je zhotovitel povinen doručit na adresu sídla objednatele. </w:t>
      </w:r>
    </w:p>
    <w:p w:rsidR="0058333A" w:rsidRPr="006E6AC4" w:rsidRDefault="0058333A" w:rsidP="0058333A">
      <w:pPr>
        <w:numPr>
          <w:ilvl w:val="0"/>
          <w:numId w:val="2"/>
        </w:numPr>
        <w:spacing w:before="120"/>
        <w:ind w:left="426" w:hanging="426"/>
        <w:jc w:val="both"/>
        <w:rPr>
          <w:color w:val="000000"/>
          <w:spacing w:val="-2"/>
          <w:sz w:val="24"/>
          <w:szCs w:val="24"/>
        </w:rPr>
      </w:pPr>
      <w:r w:rsidRPr="006E6AC4">
        <w:rPr>
          <w:color w:val="000000"/>
          <w:spacing w:val="-2"/>
          <w:sz w:val="24"/>
          <w:szCs w:val="24"/>
        </w:rPr>
        <w:t>Cena za dílo nebo její část bude zhotoviteli převedena na jeho účet zveřejněný správcem daně podle § 98 zákona č. 235/2004 Sb., o dani z přidané hodnoty, ve znění pozdějších předpisů, a to i v případě, že na faktuře bude uveden jiný bankovní účet. Pokud zhotovitel nebude mít bankovní účet zveřejněný podle § 98 zákona č. 235/2004 Sb., o dani z přidané hodnoty, ve znění pozdějších předpisů, správcem daně, provede objednatel úhradu na bankovní účet až po jeho zveřejnění správcem daně, aniž by byl objednatel v prodlení s úhradou. Zveřejnění bankovního účtu správcem daně oznámí zhotovitel bezodkladně objednateli.</w:t>
      </w:r>
    </w:p>
    <w:p w:rsidR="0058333A" w:rsidRPr="003132D5" w:rsidRDefault="0058333A" w:rsidP="0058333A">
      <w:pPr>
        <w:shd w:val="clear" w:color="auto" w:fill="FFFFFF"/>
        <w:tabs>
          <w:tab w:val="left" w:pos="475"/>
        </w:tabs>
        <w:spacing w:before="119" w:line="277" w:lineRule="exact"/>
        <w:ind w:left="475"/>
        <w:jc w:val="center"/>
        <w:rPr>
          <w:color w:val="000000"/>
          <w:spacing w:val="-10"/>
          <w:sz w:val="24"/>
          <w:szCs w:val="24"/>
        </w:rPr>
      </w:pPr>
      <w:r w:rsidRPr="003132D5">
        <w:rPr>
          <w:b/>
          <w:bCs/>
          <w:color w:val="222222"/>
          <w:spacing w:val="-9"/>
          <w:sz w:val="24"/>
          <w:szCs w:val="24"/>
        </w:rPr>
        <w:t>V. Smluvní pokuty</w:t>
      </w:r>
    </w:p>
    <w:p w:rsidR="0058333A" w:rsidRPr="006230F8" w:rsidRDefault="0058333A" w:rsidP="0058333A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20" w:line="277" w:lineRule="exact"/>
        <w:ind w:left="461" w:hanging="461"/>
        <w:jc w:val="both"/>
        <w:rPr>
          <w:spacing w:val="-12"/>
          <w:sz w:val="24"/>
          <w:szCs w:val="24"/>
        </w:rPr>
      </w:pPr>
      <w:r w:rsidRPr="006230F8">
        <w:rPr>
          <w:spacing w:val="-2"/>
          <w:sz w:val="24"/>
          <w:szCs w:val="24"/>
        </w:rPr>
        <w:t xml:space="preserve">Smluvní strany se dohodly, že zhotovitel zaplatí objednateli smluvní pokutu za nedodržení termínů plnění díla ve výši </w:t>
      </w:r>
      <w:r>
        <w:rPr>
          <w:spacing w:val="-2"/>
          <w:sz w:val="24"/>
          <w:szCs w:val="24"/>
        </w:rPr>
        <w:t>2</w:t>
      </w:r>
      <w:r w:rsidRPr="006230F8">
        <w:rPr>
          <w:spacing w:val="-2"/>
          <w:sz w:val="24"/>
          <w:szCs w:val="24"/>
        </w:rPr>
        <w:t> 000,- Kč za každý den prodlení</w:t>
      </w:r>
      <w:r>
        <w:rPr>
          <w:spacing w:val="-2"/>
          <w:sz w:val="24"/>
          <w:szCs w:val="24"/>
        </w:rPr>
        <w:t>, a to až do max. výše 25 % z ceny díla za příslušný rok.</w:t>
      </w:r>
      <w:r w:rsidRPr="006230F8">
        <w:rPr>
          <w:spacing w:val="-12"/>
          <w:sz w:val="24"/>
          <w:szCs w:val="24"/>
        </w:rPr>
        <w:t xml:space="preserve"> </w:t>
      </w:r>
      <w:r w:rsidRPr="006230F8">
        <w:rPr>
          <w:spacing w:val="-2"/>
          <w:sz w:val="24"/>
          <w:szCs w:val="24"/>
        </w:rPr>
        <w:t>Zaplacením smluvní pokuty není dotčeno právo objednatele na náhradu škody.</w:t>
      </w:r>
    </w:p>
    <w:p w:rsidR="0058333A" w:rsidRPr="003132D5" w:rsidRDefault="0058333A" w:rsidP="0058333A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20" w:line="274" w:lineRule="exact"/>
        <w:ind w:left="461" w:hanging="461"/>
        <w:jc w:val="both"/>
        <w:rPr>
          <w:color w:val="000000"/>
          <w:spacing w:val="-12"/>
          <w:sz w:val="24"/>
          <w:szCs w:val="24"/>
        </w:rPr>
      </w:pPr>
      <w:r w:rsidRPr="003132D5">
        <w:rPr>
          <w:color w:val="000000"/>
          <w:spacing w:val="-2"/>
          <w:sz w:val="24"/>
          <w:szCs w:val="24"/>
        </w:rPr>
        <w:t>Smluvní strany se dohodly, že objednatel zaplatí zhotoviteli úrok z prodlení za nedodržení termínu splatnosti faktury</w:t>
      </w:r>
      <w:r>
        <w:rPr>
          <w:color w:val="000000"/>
          <w:spacing w:val="-2"/>
          <w:sz w:val="24"/>
          <w:szCs w:val="24"/>
        </w:rPr>
        <w:t xml:space="preserve"> – daňového dokladu</w:t>
      </w:r>
      <w:r w:rsidRPr="003132D5">
        <w:rPr>
          <w:color w:val="000000"/>
          <w:spacing w:val="-2"/>
          <w:sz w:val="24"/>
          <w:szCs w:val="24"/>
        </w:rPr>
        <w:t xml:space="preserve"> ve výši dle nařízení vlády č. 351/2013 Sb., kterým se stanoví výše úroků z prodlení podle občanského zákoníku, ve znění pozdějších předpisů, z dlužné částky za každý i započatý den prodlení</w:t>
      </w:r>
      <w:r w:rsidRPr="003132D5">
        <w:rPr>
          <w:color w:val="000000"/>
          <w:spacing w:val="-4"/>
          <w:sz w:val="24"/>
          <w:szCs w:val="24"/>
        </w:rPr>
        <w:t>.</w:t>
      </w:r>
    </w:p>
    <w:p w:rsidR="0058333A" w:rsidRPr="003132D5" w:rsidRDefault="0058333A" w:rsidP="0058333A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20" w:line="277" w:lineRule="exact"/>
        <w:ind w:left="461" w:hanging="461"/>
        <w:jc w:val="both"/>
        <w:rPr>
          <w:color w:val="000000"/>
          <w:spacing w:val="-5"/>
          <w:sz w:val="24"/>
          <w:szCs w:val="24"/>
        </w:rPr>
      </w:pPr>
      <w:r w:rsidRPr="003132D5">
        <w:rPr>
          <w:color w:val="000000"/>
          <w:spacing w:val="-2"/>
          <w:sz w:val="24"/>
          <w:szCs w:val="24"/>
        </w:rPr>
        <w:t xml:space="preserve">Bude-li druhá smluvní strana v prodlení s plněním svých závazků vyplývajících ze smlouvy (věcným či finančním) po dobu delší než 30 dnů, je dotčená smluvní strana oprávněna od této smlouvy odstoupit, a to zasláním </w:t>
      </w:r>
      <w:r>
        <w:rPr>
          <w:color w:val="000000"/>
          <w:spacing w:val="-2"/>
          <w:sz w:val="24"/>
          <w:szCs w:val="24"/>
        </w:rPr>
        <w:t xml:space="preserve">oznámení o </w:t>
      </w:r>
      <w:r w:rsidRPr="003132D5">
        <w:rPr>
          <w:color w:val="000000"/>
          <w:spacing w:val="-2"/>
          <w:sz w:val="24"/>
          <w:szCs w:val="24"/>
        </w:rPr>
        <w:t>odstoupení v písemné formě na adresu druhé smluvní strany uvedenou v záhlaví této smlouvy</w:t>
      </w:r>
      <w:r w:rsidRPr="003132D5">
        <w:rPr>
          <w:color w:val="000000"/>
          <w:spacing w:val="-5"/>
          <w:sz w:val="24"/>
          <w:szCs w:val="24"/>
        </w:rPr>
        <w:t>.</w:t>
      </w:r>
    </w:p>
    <w:p w:rsidR="0058333A" w:rsidRPr="003132D5" w:rsidRDefault="0058333A" w:rsidP="0058333A">
      <w:pPr>
        <w:shd w:val="clear" w:color="auto" w:fill="FFFFFF"/>
        <w:spacing w:line="277" w:lineRule="exact"/>
        <w:ind w:right="-29"/>
        <w:rPr>
          <w:b/>
          <w:bCs/>
          <w:color w:val="222222"/>
          <w:spacing w:val="-9"/>
          <w:sz w:val="24"/>
          <w:szCs w:val="24"/>
        </w:rPr>
      </w:pPr>
    </w:p>
    <w:p w:rsidR="0058333A" w:rsidRPr="003132D5" w:rsidRDefault="0058333A" w:rsidP="0058333A">
      <w:pPr>
        <w:shd w:val="clear" w:color="auto" w:fill="FFFFFF"/>
        <w:spacing w:line="277" w:lineRule="exact"/>
        <w:ind w:right="-28"/>
        <w:jc w:val="center"/>
        <w:rPr>
          <w:b/>
          <w:bCs/>
          <w:color w:val="222222"/>
          <w:spacing w:val="-9"/>
          <w:sz w:val="24"/>
          <w:szCs w:val="24"/>
        </w:rPr>
      </w:pPr>
      <w:r w:rsidRPr="003132D5">
        <w:rPr>
          <w:b/>
          <w:bCs/>
          <w:color w:val="222222"/>
          <w:spacing w:val="-9"/>
          <w:sz w:val="24"/>
          <w:szCs w:val="24"/>
        </w:rPr>
        <w:t>VI. Platnost a účinnost smlouvy</w:t>
      </w:r>
    </w:p>
    <w:p w:rsidR="0058333A" w:rsidRPr="000A27D9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0A27D9">
        <w:rPr>
          <w:spacing w:val="-2"/>
          <w:sz w:val="24"/>
          <w:szCs w:val="24"/>
        </w:rPr>
        <w:t xml:space="preserve">Tato smlouva nabývá platnosti dnem podpisu smlouvy oprávněnými zástupci obou smluvních stran a účinnosti dnem uveřejnění této smlouvy v Informačním systému Registru smluv. </w:t>
      </w:r>
    </w:p>
    <w:p w:rsidR="0058333A" w:rsidRPr="000A27D9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0A27D9">
        <w:rPr>
          <w:spacing w:val="-2"/>
          <w:sz w:val="24"/>
          <w:szCs w:val="24"/>
        </w:rPr>
        <w:t xml:space="preserve">Smluvní strany souhlasí se zveřejněním plného znění smlouvy včetně jejích dodatků způsobem a v termínu dle zákona č. 340/2015 Sb., o zvláštních podmínkách účinnosti některých smluv, uveřejňování těchto smluv a o registru smluv (zákon o registru smluv), ve znění pozdějších předpisů. Zveřejnění zabezpečí objednatel. </w:t>
      </w:r>
    </w:p>
    <w:p w:rsidR="0058333A" w:rsidRPr="000A27D9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0A27D9">
        <w:rPr>
          <w:spacing w:val="-2"/>
          <w:sz w:val="24"/>
          <w:szCs w:val="24"/>
        </w:rPr>
        <w:t>Smlouvu je možné ukončit písemnou dohodou smluvních stran.</w:t>
      </w:r>
    </w:p>
    <w:p w:rsidR="0058333A" w:rsidRPr="000A27D9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0A27D9">
        <w:rPr>
          <w:spacing w:val="-2"/>
          <w:sz w:val="24"/>
          <w:szCs w:val="24"/>
        </w:rPr>
        <w:t>Odstoupit od smlouvy lze pouze z důvodů stanovených ve smlouvě nebo zákonem.</w:t>
      </w:r>
    </w:p>
    <w:p w:rsidR="0058333A" w:rsidRPr="000A27D9" w:rsidRDefault="0058333A" w:rsidP="0058333A">
      <w:pPr>
        <w:pStyle w:val="Odstavec11"/>
        <w:numPr>
          <w:ilvl w:val="0"/>
          <w:numId w:val="7"/>
        </w:numPr>
        <w:ind w:left="567" w:hanging="567"/>
        <w:jc w:val="both"/>
        <w:rPr>
          <w:spacing w:val="-2"/>
          <w:sz w:val="24"/>
        </w:rPr>
      </w:pPr>
      <w:r w:rsidRPr="000A27D9">
        <w:rPr>
          <w:spacing w:val="-2"/>
          <w:sz w:val="24"/>
        </w:rPr>
        <w:t>Objednatel je oprávněn tuto smlouvu vypovědět bez jakýchkoli sankcí v případech, kdy:</w:t>
      </w:r>
    </w:p>
    <w:p w:rsidR="0058333A" w:rsidRPr="000A27D9" w:rsidRDefault="0058333A" w:rsidP="0058333A">
      <w:pPr>
        <w:pStyle w:val="a"/>
        <w:numPr>
          <w:ilvl w:val="2"/>
          <w:numId w:val="6"/>
        </w:numPr>
        <w:tabs>
          <w:tab w:val="clear" w:pos="2340"/>
          <w:tab w:val="num" w:pos="1080"/>
        </w:tabs>
        <w:spacing w:before="0"/>
        <w:ind w:left="1078" w:hanging="539"/>
        <w:rPr>
          <w:spacing w:val="-2"/>
        </w:rPr>
      </w:pPr>
      <w:r w:rsidRPr="000A27D9">
        <w:rPr>
          <w:spacing w:val="-2"/>
        </w:rPr>
        <w:t xml:space="preserve">bude zhotovitel v prodlení s dodáním i části díla oproti dohodnutému termínu, </w:t>
      </w:r>
    </w:p>
    <w:p w:rsidR="0058333A" w:rsidRPr="000A27D9" w:rsidRDefault="0058333A" w:rsidP="0058333A">
      <w:pPr>
        <w:pStyle w:val="a"/>
        <w:numPr>
          <w:ilvl w:val="2"/>
          <w:numId w:val="6"/>
        </w:numPr>
        <w:tabs>
          <w:tab w:val="clear" w:pos="2340"/>
          <w:tab w:val="num" w:pos="1080"/>
        </w:tabs>
        <w:spacing w:before="0"/>
        <w:ind w:left="1078" w:hanging="539"/>
      </w:pPr>
      <w:r w:rsidRPr="000A27D9">
        <w:rPr>
          <w:spacing w:val="-2"/>
        </w:rPr>
        <w:t>nebude zhotovitelem dodán</w:t>
      </w:r>
      <w:r>
        <w:rPr>
          <w:spacing w:val="-2"/>
        </w:rPr>
        <w:t>o</w:t>
      </w:r>
      <w:r w:rsidRPr="000A27D9">
        <w:rPr>
          <w:spacing w:val="-2"/>
        </w:rPr>
        <w:t xml:space="preserve"> díl</w:t>
      </w:r>
      <w:r>
        <w:rPr>
          <w:spacing w:val="-2"/>
        </w:rPr>
        <w:t>o</w:t>
      </w:r>
      <w:r w:rsidRPr="000A27D9">
        <w:rPr>
          <w:spacing w:val="-2"/>
        </w:rPr>
        <w:t xml:space="preserve"> ve smluvené kvalitě, či v kvalitě díla obvyklé,</w:t>
      </w:r>
    </w:p>
    <w:p w:rsidR="0058333A" w:rsidRPr="000A27D9" w:rsidRDefault="0058333A" w:rsidP="0058333A">
      <w:pPr>
        <w:pStyle w:val="a"/>
        <w:numPr>
          <w:ilvl w:val="2"/>
          <w:numId w:val="6"/>
        </w:numPr>
        <w:tabs>
          <w:tab w:val="clear" w:pos="2340"/>
          <w:tab w:val="num" w:pos="1080"/>
        </w:tabs>
        <w:spacing w:before="0"/>
        <w:ind w:left="1078" w:hanging="539"/>
      </w:pPr>
      <w:r w:rsidRPr="000A27D9">
        <w:rPr>
          <w:spacing w:val="-2"/>
        </w:rPr>
        <w:t>postupuje-li zhotovitel při provádění díla v rozporu s ujednáními této smlouvy, s pokyny oprávněného zástupce objednatele, či s právními předpisy,</w:t>
      </w:r>
    </w:p>
    <w:p w:rsidR="0058333A" w:rsidRPr="000A27D9" w:rsidRDefault="0058333A" w:rsidP="0058333A">
      <w:pPr>
        <w:pStyle w:val="a"/>
        <w:tabs>
          <w:tab w:val="clear" w:pos="1080"/>
        </w:tabs>
        <w:spacing w:before="0" w:after="120"/>
        <w:ind w:left="567" w:firstLine="0"/>
      </w:pPr>
      <w:r>
        <w:t xml:space="preserve">a </w:t>
      </w:r>
      <w:r w:rsidRPr="000A27D9">
        <w:t>pokud zhotovitel neprovede nápravu ani v přiměřené době stanovené mu k tomu objednatelem.</w:t>
      </w:r>
    </w:p>
    <w:p w:rsidR="0058333A" w:rsidRPr="000A27D9" w:rsidRDefault="0058333A" w:rsidP="0058333A">
      <w:pPr>
        <w:pStyle w:val="a"/>
        <w:numPr>
          <w:ilvl w:val="0"/>
          <w:numId w:val="7"/>
        </w:numPr>
        <w:tabs>
          <w:tab w:val="clear" w:pos="1080"/>
        </w:tabs>
        <w:spacing w:before="0" w:after="120"/>
        <w:ind w:left="567" w:hanging="567"/>
      </w:pPr>
      <w:r w:rsidRPr="000A27D9">
        <w:t>Výpovědní doba činí třicet dnů a počíná běžet od prvního dne, který následuje po marném uplynuté lhůty, stanovené objednatelem podle předchozího odstavce.</w:t>
      </w:r>
    </w:p>
    <w:p w:rsidR="0058333A" w:rsidRPr="000A27D9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0A27D9">
        <w:rPr>
          <w:spacing w:val="-2"/>
          <w:sz w:val="24"/>
          <w:szCs w:val="24"/>
        </w:rPr>
        <w:t>Objednatel je oprávněn od smlouvy odstoupit v případě, že podle údajů uvedených v registru plátců DPH se zhotovitel stane nespolehlivým plátcem DPH.</w:t>
      </w:r>
    </w:p>
    <w:p w:rsidR="0058333A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0A27D9">
        <w:rPr>
          <w:spacing w:val="-2"/>
          <w:sz w:val="24"/>
          <w:szCs w:val="24"/>
        </w:rPr>
        <w:lastRenderedPageBreak/>
        <w:t>Zhotovitel je oprávněn tuto smlouvu vypovědět v případě, že objednatel je v prodlení s platbou faktury o více jak 30 dnů od data splatnosti faktury – daňového dokladu. Pro běh výpovědní lhůty se přiměřeně použije ustanovení odst. 6.6.</w:t>
      </w:r>
    </w:p>
    <w:p w:rsidR="0058333A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485750">
        <w:rPr>
          <w:spacing w:val="-2"/>
          <w:sz w:val="24"/>
          <w:szCs w:val="24"/>
        </w:rPr>
        <w:t>V případě výpovědi této smlouvy kteroukoli ze smluvních stran je zhotovitel povinen předat objednateli dosud provedené práce i nedokončené části díla</w:t>
      </w:r>
      <w:r>
        <w:rPr>
          <w:spacing w:val="-2"/>
          <w:sz w:val="24"/>
          <w:szCs w:val="24"/>
        </w:rPr>
        <w:t xml:space="preserve"> </w:t>
      </w:r>
      <w:r w:rsidRPr="001F0692">
        <w:rPr>
          <w:spacing w:val="-2"/>
          <w:sz w:val="24"/>
          <w:szCs w:val="24"/>
        </w:rPr>
        <w:t>a objednatel je povinen uhradit zhotoviteli cenu za provedenou část díla</w:t>
      </w:r>
      <w:r w:rsidRPr="00485750">
        <w:rPr>
          <w:spacing w:val="-2"/>
          <w:sz w:val="24"/>
          <w:szCs w:val="24"/>
        </w:rPr>
        <w:t>. O předání a převzetí bude vyhotoven protokol, který podepíší objednatel i zhotovitel, součástí tohoto protokolu bude také výkaz skutečně provedených prací.</w:t>
      </w:r>
    </w:p>
    <w:p w:rsidR="0058333A" w:rsidRPr="00485750" w:rsidRDefault="0058333A" w:rsidP="0058333A">
      <w:pPr>
        <w:widowControl/>
        <w:numPr>
          <w:ilvl w:val="0"/>
          <w:numId w:val="7"/>
        </w:numPr>
        <w:autoSpaceDE/>
        <w:autoSpaceDN/>
        <w:adjustRightInd/>
        <w:spacing w:before="120"/>
        <w:ind w:left="567" w:hanging="567"/>
        <w:jc w:val="both"/>
        <w:rPr>
          <w:spacing w:val="-2"/>
          <w:sz w:val="24"/>
          <w:szCs w:val="24"/>
        </w:rPr>
      </w:pPr>
      <w:r w:rsidRPr="00485750">
        <w:rPr>
          <w:color w:val="000000"/>
          <w:spacing w:val="-2"/>
          <w:sz w:val="24"/>
          <w:szCs w:val="24"/>
        </w:rPr>
        <w:t>Skončením účinnosti smlouvy nebo jejím zánikem zanikají všechny závazky smluvních stran ze smlouvy. Skončením účinnosti smlouvy nezanikají nároky na náhradu škody a na zaplacení smluvních pokut sjednaných pro případ porušení smluvních povinností vzniklé před skončením účinnosti této smlouvy, a ty závazky smluvních stran, které podle smlouvy nebo vzhledem ke své povaze mají trvat i nadále, nebo u kterých tak stanoví zákon.</w:t>
      </w:r>
    </w:p>
    <w:p w:rsidR="0058333A" w:rsidRPr="003132D5" w:rsidRDefault="0058333A" w:rsidP="0058333A">
      <w:pPr>
        <w:shd w:val="clear" w:color="auto" w:fill="FFFFFF"/>
        <w:spacing w:line="277" w:lineRule="exact"/>
        <w:ind w:right="-29"/>
        <w:jc w:val="center"/>
        <w:rPr>
          <w:b/>
          <w:bCs/>
          <w:color w:val="222222"/>
          <w:spacing w:val="-9"/>
          <w:sz w:val="24"/>
          <w:szCs w:val="24"/>
        </w:rPr>
      </w:pPr>
    </w:p>
    <w:p w:rsidR="0058333A" w:rsidRPr="003132D5" w:rsidRDefault="0058333A" w:rsidP="0058333A">
      <w:pPr>
        <w:shd w:val="clear" w:color="auto" w:fill="FFFFFF"/>
        <w:spacing w:line="277" w:lineRule="exact"/>
        <w:ind w:right="-29"/>
        <w:jc w:val="center"/>
        <w:rPr>
          <w:b/>
          <w:bCs/>
          <w:color w:val="222222"/>
          <w:spacing w:val="-9"/>
          <w:sz w:val="24"/>
          <w:szCs w:val="24"/>
        </w:rPr>
      </w:pPr>
      <w:r w:rsidRPr="003132D5">
        <w:rPr>
          <w:b/>
          <w:bCs/>
          <w:color w:val="222222"/>
          <w:spacing w:val="-9"/>
          <w:sz w:val="24"/>
          <w:szCs w:val="24"/>
        </w:rPr>
        <w:t>VII. Závěrečná ustanovení</w:t>
      </w:r>
    </w:p>
    <w:p w:rsidR="0058333A" w:rsidRPr="003132D5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26" w:line="270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Změny podmínek této smlouvy jsou platné pouze tehdy, jestliže jsou vypracovány jako</w:t>
      </w:r>
      <w:r>
        <w:rPr>
          <w:color w:val="000000"/>
          <w:spacing w:val="-3"/>
          <w:sz w:val="24"/>
          <w:szCs w:val="24"/>
        </w:rPr>
        <w:t xml:space="preserve"> </w:t>
      </w:r>
      <w:r w:rsidRPr="001F0692">
        <w:rPr>
          <w:color w:val="000000"/>
          <w:spacing w:val="-3"/>
          <w:sz w:val="24"/>
          <w:szCs w:val="24"/>
        </w:rPr>
        <w:t>oběma smluvními stranami podepsaný</w:t>
      </w:r>
      <w:r>
        <w:rPr>
          <w:color w:val="000000"/>
          <w:spacing w:val="-3"/>
          <w:sz w:val="24"/>
          <w:szCs w:val="24"/>
        </w:rPr>
        <w:t xml:space="preserve"> </w:t>
      </w:r>
      <w:r w:rsidRPr="003132D5">
        <w:rPr>
          <w:color w:val="000000"/>
          <w:spacing w:val="-3"/>
          <w:sz w:val="24"/>
          <w:szCs w:val="24"/>
        </w:rPr>
        <w:t>písemný dodatek ke smlouvě a dohodnou-li se na nich obě strany.</w:t>
      </w:r>
    </w:p>
    <w:p w:rsidR="0058333A" w:rsidRPr="003132D5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26" w:line="270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Tato smlouva je vyhotovena ve 4 originálních stejnopisech a každá ze smluvních stran obdrží 2 stejnopisy.</w:t>
      </w:r>
    </w:p>
    <w:p w:rsidR="0058333A" w:rsidRPr="003132D5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30" w:line="274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Vzájemné závazky neupravené touto smlouvou se řídí příslušnými ustanoveními občanského zákoníku.</w:t>
      </w:r>
    </w:p>
    <w:p w:rsidR="0058333A" w:rsidRPr="003132D5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30" w:line="274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Smluvní strany bezvýhradně souhlasí se zveřejněním plného znění smlouvy tak, aby tato smlouva mohla být předmětem poskytnuté informace ve smyslu zákona č. </w:t>
      </w:r>
      <w:r>
        <w:rPr>
          <w:color w:val="000000"/>
          <w:spacing w:val="-3"/>
          <w:sz w:val="24"/>
          <w:szCs w:val="24"/>
        </w:rPr>
        <w:t>106/1999 Sb., o </w:t>
      </w:r>
      <w:r w:rsidRPr="003132D5">
        <w:rPr>
          <w:color w:val="000000"/>
          <w:spacing w:val="-3"/>
          <w:sz w:val="24"/>
          <w:szCs w:val="24"/>
        </w:rPr>
        <w:t>svobodném přístupu k informacím, ve znění pozdějších předpisů.</w:t>
      </w:r>
    </w:p>
    <w:p w:rsidR="0058333A" w:rsidRPr="003132D5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30" w:line="274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Smluvní strany berou na vědomí a souhlasí, že jsou osobami povinnými ve smyslu § 2 písm. e) zákona č. 320/2001 Sb., o finanční kontrole, ve znění pozdějších předpisů. Smluvní strany jsou povinny plnit povinnosti vyplývající pro ně jako osoby povinné z výše citovaného zákona.</w:t>
      </w:r>
    </w:p>
    <w:p w:rsidR="0058333A" w:rsidRPr="003132D5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30" w:line="274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3132D5">
        <w:rPr>
          <w:color w:val="000000"/>
          <w:spacing w:val="-3"/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58333A" w:rsidRDefault="0058333A" w:rsidP="0058333A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30" w:line="274" w:lineRule="exact"/>
        <w:ind w:left="475" w:hanging="464"/>
        <w:jc w:val="both"/>
        <w:rPr>
          <w:color w:val="000000"/>
          <w:spacing w:val="-3"/>
          <w:sz w:val="24"/>
          <w:szCs w:val="24"/>
        </w:rPr>
      </w:pPr>
      <w:r w:rsidRPr="00CF495B">
        <w:rPr>
          <w:color w:val="000000"/>
          <w:spacing w:val="-3"/>
          <w:sz w:val="24"/>
          <w:szCs w:val="24"/>
        </w:rPr>
        <w:t>Výsledek činnosti, jež je předmětem díla, nebo jeho části, není zhotovitel oprávněn bez předchozího písemného souhlasu objednatele, poskytnout jiným osobám. Zhotovitel také není oprávněn bez předchozího písemného souhlasu objednatele</w:t>
      </w:r>
      <w:r>
        <w:rPr>
          <w:color w:val="000000"/>
          <w:spacing w:val="-3"/>
          <w:sz w:val="24"/>
          <w:szCs w:val="24"/>
        </w:rPr>
        <w:t xml:space="preserve"> publikovat</w:t>
      </w:r>
      <w:r w:rsidRPr="00CF495B">
        <w:rPr>
          <w:color w:val="000000"/>
          <w:spacing w:val="-3"/>
          <w:sz w:val="24"/>
          <w:szCs w:val="24"/>
        </w:rPr>
        <w:t xml:space="preserve"> výsledek činnosti, jež je předmětem díla nebo jeho části dle této smlouvy. </w:t>
      </w:r>
    </w:p>
    <w:p w:rsidR="0058333A" w:rsidRDefault="0058333A" w:rsidP="0058333A">
      <w:pPr>
        <w:shd w:val="clear" w:color="auto" w:fill="FFFFFF"/>
        <w:tabs>
          <w:tab w:val="left" w:pos="475"/>
        </w:tabs>
        <w:spacing w:before="130" w:line="274" w:lineRule="exact"/>
        <w:ind w:left="475"/>
        <w:jc w:val="both"/>
        <w:rPr>
          <w:color w:val="000000"/>
          <w:spacing w:val="-3"/>
          <w:sz w:val="24"/>
          <w:szCs w:val="24"/>
        </w:rPr>
      </w:pPr>
    </w:p>
    <w:p w:rsidR="0058333A" w:rsidRDefault="0058333A" w:rsidP="0058333A">
      <w:pPr>
        <w:shd w:val="clear" w:color="auto" w:fill="FFFFFF"/>
        <w:tabs>
          <w:tab w:val="left" w:pos="4907"/>
        </w:tabs>
        <w:rPr>
          <w:spacing w:val="-8"/>
          <w:sz w:val="24"/>
          <w:szCs w:val="24"/>
        </w:rPr>
      </w:pPr>
      <w:r w:rsidRPr="003132D5">
        <w:rPr>
          <w:sz w:val="24"/>
          <w:szCs w:val="24"/>
        </w:rPr>
        <w:t xml:space="preserve">V Praze dne: </w:t>
      </w:r>
      <w:proofErr w:type="gramStart"/>
      <w:r w:rsidR="00080524">
        <w:rPr>
          <w:sz w:val="24"/>
          <w:szCs w:val="24"/>
        </w:rPr>
        <w:t>20.4.2021</w:t>
      </w:r>
      <w:proofErr w:type="gramEnd"/>
      <w:r>
        <w:rPr>
          <w:sz w:val="24"/>
          <w:szCs w:val="24"/>
        </w:rPr>
        <w:tab/>
      </w:r>
      <w:r w:rsidRPr="003132D5">
        <w:rPr>
          <w:spacing w:val="-8"/>
          <w:sz w:val="24"/>
          <w:szCs w:val="24"/>
        </w:rPr>
        <w:t xml:space="preserve">Ve Strnadech dne: </w:t>
      </w:r>
      <w:proofErr w:type="gramStart"/>
      <w:r w:rsidR="00080524">
        <w:rPr>
          <w:spacing w:val="-8"/>
          <w:sz w:val="24"/>
          <w:szCs w:val="24"/>
        </w:rPr>
        <w:t>3.5.2021</w:t>
      </w:r>
      <w:proofErr w:type="gramEnd"/>
    </w:p>
    <w:p w:rsidR="0058333A" w:rsidRPr="003132D5" w:rsidRDefault="0058333A" w:rsidP="0058333A">
      <w:pPr>
        <w:shd w:val="clear" w:color="auto" w:fill="FFFFFF"/>
        <w:tabs>
          <w:tab w:val="left" w:pos="4907"/>
        </w:tabs>
        <w:rPr>
          <w:color w:val="000000"/>
          <w:spacing w:val="-13"/>
          <w:sz w:val="24"/>
          <w:szCs w:val="24"/>
        </w:rPr>
      </w:pPr>
    </w:p>
    <w:p w:rsidR="0058333A" w:rsidRDefault="0058333A" w:rsidP="0058333A">
      <w:pPr>
        <w:shd w:val="clear" w:color="auto" w:fill="FFFFFF"/>
        <w:tabs>
          <w:tab w:val="left" w:pos="4907"/>
        </w:tabs>
        <w:rPr>
          <w:color w:val="000000"/>
          <w:spacing w:val="-13"/>
          <w:sz w:val="24"/>
          <w:szCs w:val="24"/>
        </w:rPr>
      </w:pPr>
      <w:r w:rsidRPr="003132D5">
        <w:rPr>
          <w:color w:val="000000"/>
          <w:spacing w:val="-13"/>
          <w:sz w:val="24"/>
          <w:szCs w:val="24"/>
        </w:rPr>
        <w:t xml:space="preserve">Za </w:t>
      </w:r>
      <w:r>
        <w:rPr>
          <w:color w:val="000000"/>
          <w:spacing w:val="-13"/>
          <w:sz w:val="24"/>
          <w:szCs w:val="24"/>
        </w:rPr>
        <w:t>zhotovitele</w:t>
      </w:r>
      <w:r w:rsidRPr="003132D5">
        <w:rPr>
          <w:color w:val="000000"/>
          <w:spacing w:val="-13"/>
          <w:sz w:val="24"/>
          <w:szCs w:val="24"/>
        </w:rPr>
        <w:t>:</w:t>
      </w:r>
      <w:r>
        <w:rPr>
          <w:color w:val="000000"/>
          <w:spacing w:val="-13"/>
          <w:sz w:val="24"/>
          <w:szCs w:val="24"/>
        </w:rPr>
        <w:tab/>
      </w:r>
      <w:r w:rsidRPr="003132D5">
        <w:rPr>
          <w:color w:val="000000"/>
          <w:spacing w:val="-6"/>
          <w:sz w:val="24"/>
          <w:szCs w:val="24"/>
        </w:rPr>
        <w:t xml:space="preserve">Za </w:t>
      </w:r>
      <w:r>
        <w:rPr>
          <w:color w:val="000000"/>
          <w:spacing w:val="-6"/>
          <w:sz w:val="24"/>
          <w:szCs w:val="24"/>
        </w:rPr>
        <w:t>objednatele</w:t>
      </w:r>
      <w:r w:rsidRPr="003132D5">
        <w:rPr>
          <w:color w:val="000000"/>
          <w:spacing w:val="-6"/>
          <w:sz w:val="24"/>
          <w:szCs w:val="24"/>
        </w:rPr>
        <w:t>:</w:t>
      </w:r>
    </w:p>
    <w:p w:rsidR="0058333A" w:rsidRDefault="0058333A" w:rsidP="0058333A">
      <w:pPr>
        <w:shd w:val="clear" w:color="auto" w:fill="FFFFFF"/>
        <w:tabs>
          <w:tab w:val="left" w:pos="4907"/>
        </w:tabs>
        <w:rPr>
          <w:color w:val="000000"/>
          <w:sz w:val="24"/>
          <w:szCs w:val="24"/>
        </w:rPr>
      </w:pPr>
    </w:p>
    <w:p w:rsidR="0058333A" w:rsidRPr="003132D5" w:rsidRDefault="0058333A" w:rsidP="0058333A">
      <w:pPr>
        <w:shd w:val="clear" w:color="auto" w:fill="FFFFFF"/>
        <w:tabs>
          <w:tab w:val="left" w:pos="4907"/>
        </w:tabs>
        <w:rPr>
          <w:color w:val="000000"/>
          <w:spacing w:val="-6"/>
          <w:sz w:val="24"/>
          <w:szCs w:val="24"/>
        </w:rPr>
      </w:pPr>
      <w:r w:rsidRPr="003132D5">
        <w:rPr>
          <w:color w:val="000000"/>
          <w:sz w:val="24"/>
          <w:szCs w:val="24"/>
        </w:rPr>
        <w:tab/>
      </w:r>
    </w:p>
    <w:p w:rsidR="0058333A" w:rsidRDefault="0058333A" w:rsidP="0058333A">
      <w:pPr>
        <w:shd w:val="clear" w:color="auto" w:fill="FFFFFF"/>
        <w:tabs>
          <w:tab w:val="left" w:pos="4907"/>
        </w:tabs>
        <w:rPr>
          <w:sz w:val="24"/>
          <w:szCs w:val="24"/>
        </w:rPr>
      </w:pPr>
      <w:r w:rsidRPr="003132D5">
        <w:rPr>
          <w:sz w:val="24"/>
          <w:szCs w:val="24"/>
        </w:rPr>
        <w:t>__________________________________</w:t>
      </w:r>
      <w:proofErr w:type="gramStart"/>
      <w:r w:rsidRPr="003132D5">
        <w:rPr>
          <w:sz w:val="24"/>
          <w:szCs w:val="24"/>
        </w:rPr>
        <w:softHyphen/>
      </w:r>
      <w:r w:rsidRPr="003132D5">
        <w:rPr>
          <w:sz w:val="24"/>
          <w:szCs w:val="24"/>
        </w:rPr>
        <w:softHyphen/>
      </w:r>
      <w:r w:rsidRPr="003132D5">
        <w:rPr>
          <w:sz w:val="24"/>
          <w:szCs w:val="24"/>
        </w:rPr>
        <w:softHyphen/>
      </w:r>
      <w:r w:rsidRPr="003132D5">
        <w:rPr>
          <w:sz w:val="24"/>
          <w:szCs w:val="24"/>
        </w:rPr>
        <w:softHyphen/>
      </w:r>
      <w:r w:rsidRPr="003132D5">
        <w:rPr>
          <w:sz w:val="24"/>
          <w:szCs w:val="24"/>
        </w:rPr>
        <w:softHyphen/>
        <w:t xml:space="preserve">              </w:t>
      </w:r>
      <w:r>
        <w:rPr>
          <w:sz w:val="24"/>
          <w:szCs w:val="24"/>
        </w:rPr>
        <w:t>____________________</w:t>
      </w:r>
      <w:r w:rsidRPr="003132D5">
        <w:rPr>
          <w:sz w:val="24"/>
          <w:szCs w:val="24"/>
        </w:rPr>
        <w:t xml:space="preserve">____________                                </w:t>
      </w:r>
      <w:r w:rsidRPr="003132D5">
        <w:rPr>
          <w:bCs/>
          <w:color w:val="000000"/>
          <w:spacing w:val="-5"/>
          <w:sz w:val="24"/>
          <w:szCs w:val="24"/>
        </w:rPr>
        <w:t>České</w:t>
      </w:r>
      <w:proofErr w:type="gramEnd"/>
      <w:r w:rsidRPr="003132D5">
        <w:rPr>
          <w:bCs/>
          <w:color w:val="000000"/>
          <w:spacing w:val="-5"/>
          <w:sz w:val="24"/>
          <w:szCs w:val="24"/>
        </w:rPr>
        <w:t xml:space="preserve"> zemědělské </w:t>
      </w:r>
      <w:r w:rsidRPr="003132D5">
        <w:rPr>
          <w:bCs/>
          <w:color w:val="222222"/>
          <w:spacing w:val="-5"/>
          <w:sz w:val="24"/>
          <w:szCs w:val="24"/>
        </w:rPr>
        <w:t>univerzity v </w:t>
      </w:r>
      <w:r w:rsidRPr="003132D5">
        <w:rPr>
          <w:bCs/>
          <w:color w:val="000000"/>
          <w:spacing w:val="-5"/>
          <w:sz w:val="24"/>
          <w:szCs w:val="24"/>
        </w:rPr>
        <w:t xml:space="preserve">Praze           </w:t>
      </w:r>
      <w:r>
        <w:rPr>
          <w:bCs/>
          <w:color w:val="000000"/>
          <w:spacing w:val="-5"/>
          <w:sz w:val="24"/>
          <w:szCs w:val="24"/>
        </w:rPr>
        <w:t xml:space="preserve">      </w:t>
      </w:r>
      <w:r w:rsidRPr="003132D5">
        <w:rPr>
          <w:sz w:val="24"/>
          <w:szCs w:val="24"/>
        </w:rPr>
        <w:tab/>
      </w:r>
      <w:r>
        <w:rPr>
          <w:sz w:val="24"/>
          <w:szCs w:val="24"/>
        </w:rPr>
        <w:t>Výzkumný ústav lesního hospodářství</w:t>
      </w:r>
    </w:p>
    <w:p w:rsidR="0058333A" w:rsidRPr="001C6A94" w:rsidRDefault="0058333A" w:rsidP="0058333A">
      <w:pPr>
        <w:shd w:val="clear" w:color="auto" w:fill="FFFFFF"/>
        <w:tabs>
          <w:tab w:val="left" w:pos="4907"/>
        </w:tabs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    </w:t>
      </w:r>
      <w:r w:rsidRPr="003132D5">
        <w:rPr>
          <w:color w:val="000000"/>
          <w:spacing w:val="-5"/>
          <w:sz w:val="24"/>
          <w:szCs w:val="24"/>
        </w:rPr>
        <w:t>rektor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a myslivosti, </w:t>
      </w:r>
      <w:proofErr w:type="spellStart"/>
      <w:proofErr w:type="gramStart"/>
      <w:r>
        <w:rPr>
          <w:sz w:val="24"/>
          <w:szCs w:val="24"/>
        </w:rPr>
        <w:t>v.v.</w:t>
      </w:r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58333A" w:rsidRDefault="0058333A" w:rsidP="0058333A">
      <w:pPr>
        <w:shd w:val="clear" w:color="auto" w:fill="FFFFFF"/>
        <w:tabs>
          <w:tab w:val="left" w:pos="4907"/>
        </w:tabs>
        <w:ind w:left="426"/>
        <w:rPr>
          <w:color w:val="000000"/>
          <w:spacing w:val="-5"/>
          <w:sz w:val="24"/>
          <w:szCs w:val="24"/>
        </w:rPr>
      </w:pPr>
      <w:r w:rsidRPr="003132D5">
        <w:rPr>
          <w:color w:val="000000"/>
          <w:spacing w:val="-5"/>
          <w:sz w:val="24"/>
          <w:szCs w:val="24"/>
        </w:rPr>
        <w:tab/>
      </w:r>
      <w:r w:rsidRPr="003132D5">
        <w:rPr>
          <w:color w:val="000000"/>
          <w:spacing w:val="-5"/>
          <w:sz w:val="24"/>
          <w:szCs w:val="24"/>
        </w:rPr>
        <w:tab/>
        <w:t xml:space="preserve">               </w:t>
      </w:r>
      <w:r>
        <w:rPr>
          <w:color w:val="000000"/>
          <w:spacing w:val="-5"/>
          <w:sz w:val="24"/>
          <w:szCs w:val="24"/>
        </w:rPr>
        <w:t xml:space="preserve">             </w:t>
      </w:r>
      <w:r w:rsidRPr="003132D5">
        <w:rPr>
          <w:color w:val="000000"/>
          <w:spacing w:val="-5"/>
          <w:sz w:val="24"/>
          <w:szCs w:val="24"/>
        </w:rPr>
        <w:t>ředitel</w:t>
      </w:r>
    </w:p>
    <w:p w:rsidR="001B33B1" w:rsidRDefault="003B46D5"/>
    <w:sectPr w:rsidR="001B33B1" w:rsidSect="001C6A94">
      <w:headerReference w:type="default" r:id="rId7"/>
      <w:footerReference w:type="default" r:id="rId8"/>
      <w:pgSz w:w="11909" w:h="16834"/>
      <w:pgMar w:top="1135" w:right="1478" w:bottom="567" w:left="13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D5" w:rsidRDefault="003B46D5">
      <w:r>
        <w:separator/>
      </w:r>
    </w:p>
  </w:endnote>
  <w:endnote w:type="continuationSeparator" w:id="0">
    <w:p w:rsidR="003B46D5" w:rsidRDefault="003B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A4" w:rsidRDefault="0058333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80524">
      <w:rPr>
        <w:noProof/>
      </w:rPr>
      <w:t>4</w:t>
    </w:r>
    <w:r>
      <w:fldChar w:fldCharType="end"/>
    </w:r>
  </w:p>
  <w:p w:rsidR="005601A4" w:rsidRDefault="003B46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D5" w:rsidRDefault="003B46D5">
      <w:r>
        <w:separator/>
      </w:r>
    </w:p>
  </w:footnote>
  <w:footnote w:type="continuationSeparator" w:id="0">
    <w:p w:rsidR="003B46D5" w:rsidRDefault="003B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24" w:rsidRDefault="00080524">
    <w:pPr>
      <w:pStyle w:val="Zhlav"/>
    </w:pPr>
    <w:r>
      <w:t>33/2021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3891"/>
    <w:multiLevelType w:val="singleLevel"/>
    <w:tmpl w:val="C4765590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BC177D"/>
    <w:multiLevelType w:val="hybridMultilevel"/>
    <w:tmpl w:val="AD94A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30BB"/>
    <w:multiLevelType w:val="hybridMultilevel"/>
    <w:tmpl w:val="83827EE0"/>
    <w:lvl w:ilvl="0" w:tplc="BFA844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E08"/>
    <w:multiLevelType w:val="hybridMultilevel"/>
    <w:tmpl w:val="F314DC2E"/>
    <w:lvl w:ilvl="0" w:tplc="A5EA73E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9DD"/>
    <w:multiLevelType w:val="singleLevel"/>
    <w:tmpl w:val="551434D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ED25CF6"/>
    <w:multiLevelType w:val="singleLevel"/>
    <w:tmpl w:val="07E2C35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E5D3858"/>
    <w:multiLevelType w:val="singleLevel"/>
    <w:tmpl w:val="08BEBB80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BE54BA4"/>
    <w:multiLevelType w:val="hybridMultilevel"/>
    <w:tmpl w:val="E000E484"/>
    <w:lvl w:ilvl="0" w:tplc="8E7A84EC">
      <w:start w:val="1"/>
      <w:numFmt w:val="decimal"/>
      <w:lvlText w:val="8.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652DF6C">
      <w:start w:val="1"/>
      <w:numFmt w:val="decimal"/>
      <w:lvlText w:val="17.%2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6DA83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20AF7"/>
    <w:rsid w:val="00080524"/>
    <w:rsid w:val="00294FEA"/>
    <w:rsid w:val="003B46D5"/>
    <w:rsid w:val="004600CF"/>
    <w:rsid w:val="0058333A"/>
    <w:rsid w:val="009B3449"/>
    <w:rsid w:val="00BF18AA"/>
    <w:rsid w:val="00C73558"/>
    <w:rsid w:val="00E87E07"/>
    <w:rsid w:val="00E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74BF-A775-4DB5-8F25-64F1F3A2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58333A"/>
    <w:pPr>
      <w:keepNext/>
      <w:widowControl/>
      <w:numPr>
        <w:numId w:val="5"/>
      </w:numPr>
      <w:autoSpaceDE/>
      <w:autoSpaceDN/>
      <w:adjustRightInd/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rsid w:val="0058333A"/>
    <w:pPr>
      <w:widowControl/>
      <w:numPr>
        <w:ilvl w:val="1"/>
        <w:numId w:val="5"/>
      </w:numPr>
      <w:autoSpaceDE/>
      <w:autoSpaceDN/>
      <w:adjustRightInd/>
      <w:spacing w:before="120"/>
    </w:pPr>
    <w:rPr>
      <w:szCs w:val="24"/>
    </w:rPr>
  </w:style>
  <w:style w:type="paragraph" w:customStyle="1" w:styleId="a">
    <w:name w:val="a)"/>
    <w:basedOn w:val="Normln"/>
    <w:rsid w:val="0058333A"/>
    <w:pPr>
      <w:widowControl/>
      <w:tabs>
        <w:tab w:val="left" w:pos="1080"/>
      </w:tabs>
      <w:autoSpaceDE/>
      <w:autoSpaceDN/>
      <w:adjustRightInd/>
      <w:spacing w:before="120"/>
      <w:ind w:left="1078" w:hanging="539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83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3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20AF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3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0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0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dc:description/>
  <cp:lastModifiedBy>Hewlett-Packard Company</cp:lastModifiedBy>
  <cp:revision>8</cp:revision>
  <cp:lastPrinted>2021-02-05T09:49:00Z</cp:lastPrinted>
  <dcterms:created xsi:type="dcterms:W3CDTF">2021-02-01T22:10:00Z</dcterms:created>
  <dcterms:modified xsi:type="dcterms:W3CDTF">2021-05-03T09:58:00Z</dcterms:modified>
</cp:coreProperties>
</file>