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o narovnání</w:t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Pasz s. r. 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2991" w:left="1378" w:right="1340" w:bottom="2991" w:header="2563" w:footer="256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 následující smluvní strany: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1" w:val="left"/>
        </w:tabs>
        <w:bidi w:val="0"/>
        <w:spacing w:before="0" w:after="320"/>
        <w:ind w:left="680" w:right="0" w:hanging="3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Pasz s. r. o.,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V Zimném dole 758, Lazy 735 11 Orlová, IČO: 050 04 209, zapsaná v obchodním rejstříku vedeném Krajským soudem v Ostravě, oddíl C, vložka 65899, zastoupena Ing. Piotrem Paszem, jednatelem, 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1" w:val="left"/>
        </w:tabs>
        <w:bidi w:val="0"/>
        <w:spacing w:before="0" w:after="320" w:line="283" w:lineRule="auto"/>
        <w:ind w:left="680" w:right="0" w:hanging="3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Krajská správa a údržba silnic Vysočiny, příspěvková organizace,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Kosovská 1122/16, 586 01 Jihlava, IČO: 000 90 450, zastoupena Ing. Radovanem Necidem, ředitelem, 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KSÚSV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6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(shora uvedené strany budou v této Dohodě označovány jednotlivě také jako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a společně jako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uzavřely tuto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DOHODU O NAROVNÁNÍ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uzavřenou dle § 1903 a násl. zákona č. 89/2012 Sb., občanský zákoník, ve znění pozdějších předpisů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PREAMBULE</w:t>
      </w:r>
      <w:bookmarkEnd w:id="0"/>
      <w:bookmarkEnd w:id="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TOMU, ŽE: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1" w:val="left"/>
        </w:tabs>
        <w:bidi w:val="0"/>
        <w:spacing w:before="0" w:after="32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Pasz podala u Okresního soudu v Karviné, pobočka Havířov proti KSÚSV civilní žalobu (návrh na vydání elektronického platebního rozkazu) na úhradu částky ve výši 652.819,20 Kč s příslušenstvím, jež dle tvrzení společnosti Pasz představuje dluh na neuhrazené kupní ceně za dodanou vakuovou sůl, která byla vyúčtována takto: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5" w:val="left"/>
        </w:tabs>
        <w:bidi w:val="0"/>
        <w:spacing w:before="0" w:after="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- daňový doklad č. 20200080 ze dne 18. 11. 2020, splatná dne 18. 12. 2020, znějící na částku 65.281,92 Kč (objednávka č. 71001878 ze dne 5. 11. 2020, místo dodání: Chotěboř),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5" w:val="left"/>
        </w:tabs>
        <w:bidi w:val="0"/>
        <w:spacing w:before="0" w:after="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- daňový doklad č. 20200083 ze dne 18. 11. 2020, splatná dne 18. 12. 2020, znějící na částku 65.281,92 Kč (objednávka č. 71001877 ze dne 5. 11. 2020, místo dodání: Havlíčkův Brod),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5" w:val="left"/>
        </w:tabs>
        <w:bidi w:val="0"/>
        <w:spacing w:before="0" w:after="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- daňový doklad č. 20200084 ze dne 20. 11. 2020, splatná dne 20. 12. 2020, znějící na částku 65.281,92 Kč (objednávka č. 72001813 ze dne 9. 11. 2020, místo dodání: Jihlava),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5" w:val="left"/>
        </w:tabs>
        <w:bidi w:val="0"/>
        <w:spacing w:before="0" w:after="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- daňový doklad č. 20200085 ze dne 20. 11. 2020, splatná dne 20. 12. 2020, znějící na částku 65.281,92 Kč (objednávka č. 73000827 ze dne 11. 11. 2020, místo dodání: Pelhřimov),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5" w:val="left"/>
        </w:tabs>
        <w:bidi w:val="0"/>
        <w:spacing w:before="0" w:after="32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- daňový doklad č. 20200086 ze dne 24. 11. 2020, splatná dne 24. 12. 2020, znějící na částku 261.127,68 Kč (objednávka č. 75001133 ze dne 4. 11. 2020, místo dodání: Velké Meziříčí, Bystřice nad Pernštejnem, Žďár nad Sázavou, Velká Bíteš),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0" w:val="left"/>
        </w:tabs>
        <w:bidi w:val="0"/>
        <w:spacing w:before="0" w:after="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- daňový doklad č. 20200091 ze dne 26. 11. 2020, splatná dne 26. 12. 2020, znějící na částku 65.281,92 Kč (objednávka č. 71001879 ze dne 5. 11. 2020, místo dodání: Ledeč nad Sázavou),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0" w:val="left"/>
        </w:tabs>
        <w:bidi w:val="0"/>
        <w:spacing w:before="0" w:after="30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- daňový doklad č. 20200092 ze dne 26. 11. 2020, splatná dne 26. 12. 2020, znějící na částku 65.281,92 Kč (objednávka č. 72001824 ze dne 12. 11. 2020, místo dodání: Telč).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Řízení je u Okresního soudu v Karviné, pobočka Havířov vedeno pod sp. zn. 111 C 108/2021 a k dnešnímu dni není pravomocně ukončeno (vše 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Žaloba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“);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4" w:val="left"/>
        </w:tabs>
        <w:bidi w:val="0"/>
        <w:spacing w:before="0" w:after="30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KSÚSV s nárokem uplatněným Žalobou nesouhlasí, neboť dle jejího názoru zboží dodané na základě výše uvedených objednávek má být nekvalitní, dodávky vakuové soli měly být z důvodů nekvality reklamovány a kupní cena tak není dosud splatná;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4" w:val="left"/>
        </w:tabs>
        <w:bidi w:val="0"/>
        <w:spacing w:before="0" w:after="300" w:line="283" w:lineRule="auto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Pasz považuje svůj nárok na zaplacení kupní ceny za dodanou vakuovou sůl za důvodný v celém rozsahu, stejně tak i KSÚSV trvá na svém stanovisku ohledně nekvality dodaného zboží;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4" w:val="left"/>
        </w:tabs>
        <w:bidi w:val="0"/>
        <w:spacing w:before="0" w:after="640" w:line="271" w:lineRule="auto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mají vůli, a je jejich cílem, shora označené spory a sporné nároky s konečnou platností vyřešit, narovnat vzájemné sporné závazky a práva plynoucí z Žaloby;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PROTO SE strany Dohodly na následujícím: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654" w:val="left"/>
        </w:tabs>
        <w:bidi w:val="0"/>
        <w:spacing w:before="0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A ÚČEL DOHODY</w:t>
      </w:r>
      <w:bookmarkEnd w:id="2"/>
      <w:bookmarkEnd w:id="3"/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54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Účel Dohody.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Účelem této Dohody je smírné řešení níže uvedených sporných práv a povinností mezi Stranami této Dohody.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54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Předmět Dohody.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Dohody je narovnání níže uvedených sporných práv a povinností mezi Stranami této Dohody a jejich nahrazení novými právy a povinnostmi založenými touto Dohodou.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654" w:val="left"/>
        </w:tabs>
        <w:bidi w:val="0"/>
        <w:spacing w:before="0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SPORNÁ PRÁVA A POVINNOSTI</w:t>
      </w:r>
      <w:bookmarkEnd w:id="4"/>
      <w:bookmarkEnd w:id="5"/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54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Vymezení sporných práv a povinností.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54" w:val="left"/>
        </w:tabs>
        <w:bidi w:val="0"/>
        <w:spacing w:before="0"/>
        <w:ind w:left="680" w:right="0" w:hanging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Spornými právy a povinnostmi mezi Stranami této Dohody se pro účely této Dohody rozumí následující sporná práva a jim odpovídající sporné povinnosti: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83" w:lineRule="auto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právo společnosti Pasz požadovat po KSÚSV zaplacení částky 652.819,20 Kč s příslušenstvím uplatněné Žalobou: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Pasz tvrdí, že má za KSÚSV pohledávku na zaplacení částky 652.819,20 Kč s příslušenstvím z titulu nezaplacených kupních cen plynoucích z uzavřené rámcové dohody na dodávku vakuové soli pro zimní údržbu (číslo KSÚSV ZMR-DO-85-2020) a jednotlivých dílčích objednávek, přičemž KSÚSV do dnešního dne na vyúčtované kupní ceny neuhradila ničeho, a proto je společnost Pasz uplatnila u soudu v řízení o Žalobě.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/>
        <w:ind w:left="72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právo společnosti KSÚSV uplatňovat reklamaci předmětného zboží a požadovat po společnosti Pasz dodávku nového kvalitního zboží: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KSÚSV tvrdí, že dodané zboží nesplňuje zákonné požadavky stanovené pro vakuovou sůl určenou pro zimní údržbu dle zákona č. 13/1997 Sb., o pozemních komunikacích, a to na základě provedených laboratorních testů.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704" w:val="left"/>
        </w:tabs>
        <w:bidi w:val="0"/>
        <w:spacing w:before="0"/>
        <w:ind w:left="0" w:right="0" w:firstLine="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NAROVNÁNÍ</w:t>
      </w:r>
      <w:bookmarkEnd w:id="6"/>
      <w:bookmarkEnd w:id="7"/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4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Dohoda o řešení sporných práv.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4" w:val="left"/>
        </w:tabs>
        <w:bidi w:val="0"/>
        <w:spacing w:before="0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této Dohody se dohodly, že touto Dohodou narovnají sporná práva a povinnosti uvedené v ustanovení čl. 2.2 této Dohody, a to způsobem uvedeným v této Dohodě.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4" w:val="left"/>
        </w:tabs>
        <w:bidi w:val="0"/>
        <w:spacing w:before="0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Veškerá sporná práva a povinnosti Stran, uvedená v ustanovení čl. 2.2 písm. této Dohody, jakož i veškerá práva a povinnosti, která se spornými právy a povinnostmi vznikla, zanikají a nahrazují se těmito právy a povinnostmi: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7" w:val="left"/>
        </w:tabs>
        <w:bidi w:val="0"/>
        <w:spacing w:before="0"/>
        <w:ind w:left="114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za dodanou vakuovou sůl se snižuje z částky 2 248,- Kč/t na částku 1 750,- Kč/t;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7" w:val="left"/>
        </w:tabs>
        <w:bidi w:val="0"/>
        <w:spacing w:before="0"/>
        <w:ind w:left="114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KSÚSV se zavazuje uhradit společnost Pasz částku ve výši 508.200,- Kč, a to do 10 dnů ode dne doručení opravných daňových dokladů obsahujících cenu dle předchozího bodu, a to ve prospěch účtu společnosti Pasz, č. ú. 2500982919/2010 jako kupní cenu za dodanou vakuovou sůl;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7" w:val="left"/>
        </w:tabs>
        <w:bidi w:val="0"/>
        <w:spacing w:before="0" w:line="283" w:lineRule="auto"/>
        <w:ind w:left="114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Pasz se zavazuje, že do 5 pracovních dnů poté, kdy KSÚSV uhradí částku 508.200,- Kč dle písm. b) tohoto odstavce této Dohody, vezme zpět Žalobu;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7" w:val="left"/>
        </w:tabs>
        <w:bidi w:val="0"/>
        <w:spacing w:before="0"/>
        <w:ind w:left="114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Pasz se dále zavazuje, že do 5 pracovních dnů ode dne podpisu této Dohody vystaví opravné daňové doklady ke všem fakturám uvedeným pod bodem A) preambule této dohody, v nichž bude reflektována kupní cena za dodanou vakuovou sůl dle písm. a) tohoto odstavce;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7" w:val="left"/>
        </w:tabs>
        <w:bidi w:val="0"/>
        <w:spacing w:before="0" w:line="283" w:lineRule="auto"/>
        <w:ind w:left="114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této Dohody se výslovně vzdávají práva na náhradu nákladů řízení a právního zastoupení v řízení o Žalobě;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7" w:val="left"/>
        </w:tabs>
        <w:bidi w:val="0"/>
        <w:spacing w:before="0"/>
        <w:ind w:left="114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 vzájemné nároky společnosti Pasz vůči KSÚSV a KSÚSV vůči společnosti Pasz, které vznikly nebo mohou vzniknout ze shora uvedených dodávek vakuové soli, zanikají v plném rozsahu dnem nabytí účinnosti narovnání dle této Dohody;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7" w:val="left"/>
        </w:tabs>
        <w:bidi w:val="0"/>
        <w:spacing w:before="0"/>
        <w:ind w:left="114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této Dohody se zavazují nadále nezahajovat či nečinit žádné další podněty k zahájení jakéhokoliv soudního či jiného řízení o nárocích uvedených v předchozím odstavci.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0" w:val="left"/>
        </w:tabs>
        <w:bidi w:val="0"/>
        <w:spacing w:before="0" w:after="560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této Dohody ujednávají, že účinky narovnání podle této Dohody nastanou teprve okamžikem, ke kterému KSÚSV splní svou povinnost, která jí vyplývá z čl. 3.3. písm. b) této Dohody, tj. řádným uhrazení částky 508.200,- Kč ve prospěch uvedeného účtu společnost Pasz.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700" w:val="left"/>
        </w:tabs>
        <w:bidi w:val="0"/>
        <w:spacing w:before="0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VYPOŘÁDÁNÍ OSTATNÍCH ZÁVAZKŮ</w:t>
      </w:r>
      <w:bookmarkEnd w:id="8"/>
      <w:bookmarkEnd w:id="9"/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Zánik ostatních nároků.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0" w:val="left"/>
        </w:tabs>
        <w:bidi w:val="0"/>
        <w:spacing w:before="0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se dohodly, že účinností této Dohody zanikají i veškeré další nároky vzniklé na základě a v souvislosti s dodávkami vakuové soli a Žalobou, jež nejsou výslovně zmíněny v čl. 2.2. této Dohody, a to zejména nároky na zaplacení příslušenství, smluvních sankcí či jakýchkoliv jiných peněžitých či nepeněžitých plnění, a tyto jsou v plném rozsahu nahrazeny nároky sjednanými touto Dohodou.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Neuplatnění dalších nároků, ochrana účelu Dohody.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této Dohody se zavazují v budoucnosti nevymáhat jakékoliv další nároky, které vznikly v důsledku a/nebo v souvislosti s dodávkami vakuové soli a Žalobou, a to zejména v soudním, resp. arbitrážním řízení, nepostoupit je třetím osobám ani nečinit jakékoliv jiné kroky, které by byly v rozporu s účelem této Dohody.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700" w:val="left"/>
        </w:tabs>
        <w:bidi w:val="0"/>
        <w:spacing w:before="0" w:after="60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OZNÁMENÍ</w:t>
      </w:r>
      <w:bookmarkEnd w:id="10"/>
      <w:bookmarkEnd w:id="11"/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0" w:val="lef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Oznámení.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Veškerá oznámení, žádosti či jiná sdělení, která mají být učiněna či provedena v souladu s touto Dohodou, budou učiněna písemně. Písemnosti budou zasílány faxem, skrze datovou schránku, doporučenou zásilkou nebo kurýrní či podobnou službou na adresy uvedené v záhlaví této Dohody nebo na takovou adresu, která bude příslušnou Stranou písemně oznámena druhé Straně. V případě zasílání faxem se zásilka považuje za doručenou dnem, kdy odesílatel obdrží zpětné potvrzení příjmu a ve všech ostatních případech ke dni převzetí adresátem doloženým potvrzením příjmu. V případě, že se písemnost vrátí jako nedoručitelná, považuje se za doručenou dnem následujícím po dni, kdy byla takto vrácena.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700" w:val="left"/>
        </w:tabs>
        <w:bidi w:val="0"/>
        <w:spacing w:before="0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12"/>
      <w:bookmarkEnd w:id="13"/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Prohlášení a záruky Stran.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prohlašují a zaručují, že v den podpisu této Dohody: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08" w:val="left"/>
        </w:tabs>
        <w:bidi w:val="0"/>
        <w:spacing w:before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oprávněny tuto Dohodu uzavřít;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08" w:val="left"/>
        </w:tabs>
        <w:bidi w:val="0"/>
        <w:spacing w:before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 uzavřením této Dohody porušen jakýkoli jiný závazek příslušné Strany;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21" w:val="left"/>
        </w:tabs>
        <w:bidi w:val="0"/>
        <w:spacing w:before="0"/>
        <w:ind w:left="130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neexistuje žádná skutečnost, která by jakýmkoli způsobem omezovala řádné splnění závazků uvedených v této Dohodě a dosažení jejího účelu. Všechny Strany disponují veškerými právy, nároky či pohledávkami v souvislosti s předmětem narovnání dle této Dohody a tyto nepostoupili, ať přímo či nepřímo, vcelku ani zčásti, na třetí subjekt; a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21" w:val="left"/>
        </w:tabs>
        <w:bidi w:val="0"/>
        <w:spacing w:before="0" w:line="283" w:lineRule="auto"/>
        <w:ind w:left="130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nebyl v souvislosti se spornými právy a povinnostmi uvedenými v ustanoveních čl. 2.2. této Dohody žádnou ze Stran účastníkem podán jakýkoliv jiný návrh na zahájení soudního či obdobného řízení než ty, které jsou označeny v této Dohodě.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2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Náklady na vyhotovení této Dohody.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prohlašují, že si každý subjekt ponese náklady na sepsání této Dohody v plném rozsahu ze svého.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2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Stejnopisy.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vyhotovena v elektronické podobě, přičemž obě smluvní strany obdrží její elektronický originál.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2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je platná dnem připojení platných uznávaných elektronických podpisů obou smluvních stran dle zákona č. 297/2016 Sb., o službách vytvářejících důvěru pro elektronické transakce, ve znění pozdějších předpisů.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27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nabývá účinnosti jejím zveřejněním v registru smluv. Povinnost zajistit zveřejnění této Dohody v registru smluv na sebe přebírá KSÚSV.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TOHO, že Strany s obsahem této Dohody souhlasí, rozumí ji a zavazují se k jejímu plnění, připojují své podpisy a prohlašují, že tato Dohoda byla uzavřena podle jejich svobodné a vážné vůle prosté tísně, zejména tísně finanční.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220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společnosti Pasz: Za KSÚSV:</w:t>
      </w:r>
      <w:bookmarkEnd w:id="14"/>
      <w:bookmarkEnd w:id="1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27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12700</wp:posOffset>
                </wp:positionV>
                <wp:extent cx="1286510" cy="60071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600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 Ing. Piotr Pasz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Funkce: jednatel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 Lazy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25pt;margin-top:1.pt;width:101.3pt;height:47.29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 Ing. Piotr Pasz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Funkce: jednatel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 Lazy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 Ing. Radovan Necid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2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Funkce: ředitel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Jihlava</w:t>
      </w:r>
    </w:p>
    <w:sectPr>
      <w:footerReference w:type="default" r:id="rId5"/>
      <w:footerReference w:type="even" r:id="rId6"/>
      <w:footnotePr>
        <w:pos w:val="pageBottom"/>
        <w:numFmt w:val="decimal"/>
        <w:numRestart w:val="continuous"/>
      </w:footnotePr>
      <w:pgSz w:w="11900" w:h="16840"/>
      <w:pgMar w:top="1364" w:left="1366" w:right="1347" w:bottom="130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9929495</wp:posOffset>
              </wp:positionV>
              <wp:extent cx="76200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3.89999999999998pt;margin-top:781.85000000000002pt;width:6.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(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lowerLetter"/>
      <w:lvlText w:val="(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Základní text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Nadpis #1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84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after="120"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120" w:line="276" w:lineRule="auto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Marek Gocman</dc:creator>
  <cp:keywords/>
</cp:coreProperties>
</file>