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E1F8" w14:textId="20E2C534" w:rsidR="007461E0" w:rsidRPr="00DC515A" w:rsidRDefault="007461E0" w:rsidP="007461E0">
      <w:pPr>
        <w:pStyle w:val="Nzev"/>
        <w:rPr>
          <w:rFonts w:ascii="Arial" w:hAnsi="Arial" w:cs="Arial"/>
          <w:sz w:val="28"/>
          <w:szCs w:val="28"/>
        </w:rPr>
      </w:pPr>
      <w:r w:rsidRPr="00DC515A">
        <w:rPr>
          <w:rFonts w:ascii="Arial" w:hAnsi="Arial" w:cs="Arial"/>
          <w:sz w:val="28"/>
          <w:szCs w:val="28"/>
        </w:rPr>
        <w:t>SMLOUVA O DÍLO</w:t>
      </w:r>
    </w:p>
    <w:p w14:paraId="717AD581" w14:textId="77777777" w:rsidR="007461E0" w:rsidRPr="00FF738B" w:rsidRDefault="007461E0" w:rsidP="007461E0">
      <w:pPr>
        <w:rPr>
          <w:rFonts w:cs="Arial"/>
        </w:rPr>
      </w:pPr>
      <w:r w:rsidRPr="00FF738B">
        <w:rPr>
          <w:rFonts w:cs="Arial"/>
        </w:rPr>
        <w:t>uzavřená podle zákona č. 89/2012 Sb., občanského zákoníku, ve znění pozdějších předpisů (dále jen „</w:t>
      </w:r>
      <w:r w:rsidRPr="00FF738B">
        <w:rPr>
          <w:rFonts w:cs="Arial"/>
          <w:b/>
          <w:bCs/>
        </w:rPr>
        <w:t>občanský zákoník</w:t>
      </w:r>
      <w:r w:rsidRPr="00FF738B">
        <w:rPr>
          <w:rFonts w:cs="Arial"/>
        </w:rPr>
        <w:t>“)</w:t>
      </w:r>
    </w:p>
    <w:p w14:paraId="105DAD9A" w14:textId="77777777" w:rsidR="007461E0" w:rsidRPr="00FF738B" w:rsidRDefault="007461E0" w:rsidP="007461E0">
      <w:pPr>
        <w:rPr>
          <w:rFonts w:cs="Arial"/>
        </w:rPr>
      </w:pPr>
      <w:r w:rsidRPr="00FF738B">
        <w:rPr>
          <w:rFonts w:cs="Arial"/>
        </w:rPr>
        <w:t>mezi níže uvedenými smluvními stranami</w:t>
      </w:r>
    </w:p>
    <w:p w14:paraId="74D9AA9C" w14:textId="77777777" w:rsidR="007461E0" w:rsidRPr="00FF738B" w:rsidRDefault="007461E0" w:rsidP="007461E0">
      <w:pPr>
        <w:rPr>
          <w:rFonts w:cs="Arial"/>
        </w:rPr>
      </w:pPr>
    </w:p>
    <w:p w14:paraId="5D730F51" w14:textId="3C2716A0" w:rsidR="007461E0" w:rsidRDefault="007461E0" w:rsidP="007461E0">
      <w:pPr>
        <w:rPr>
          <w:rFonts w:cs="Arial"/>
          <w:shd w:val="clear" w:color="auto" w:fill="FFFFFF"/>
        </w:rPr>
      </w:pPr>
      <w:r w:rsidRPr="00FF738B">
        <w:rPr>
          <w:rFonts w:cs="Arial"/>
        </w:rPr>
        <w:t>Smluvní</w:t>
      </w:r>
      <w:r w:rsidRPr="00FF738B">
        <w:rPr>
          <w:rFonts w:cs="Arial"/>
          <w:shd w:val="clear" w:color="auto" w:fill="FFFFFF"/>
        </w:rPr>
        <w:t xml:space="preserve"> strany:</w:t>
      </w:r>
    </w:p>
    <w:p w14:paraId="429BCBF8" w14:textId="168D9FFB" w:rsidR="00160B23" w:rsidRPr="00FF738B" w:rsidRDefault="00160B23" w:rsidP="007461E0">
      <w:pPr>
        <w:rPr>
          <w:rFonts w:cs="Arial"/>
          <w:b/>
          <w:shd w:val="clear" w:color="auto" w:fill="FFFFFF"/>
        </w:rPr>
      </w:pPr>
      <w:r>
        <w:rPr>
          <w:rFonts w:cs="Arial"/>
          <w:b/>
          <w:shd w:val="clear" w:color="auto" w:fill="FFFFFF"/>
        </w:rPr>
        <w:t>Město Český Krumlov</w:t>
      </w:r>
    </w:p>
    <w:p w14:paraId="2D561907" w14:textId="41CA2727" w:rsidR="007461E0" w:rsidRPr="00FF738B" w:rsidRDefault="007461E0" w:rsidP="007461E0">
      <w:pPr>
        <w:rPr>
          <w:rFonts w:cs="Arial"/>
        </w:rPr>
      </w:pPr>
      <w:r w:rsidRPr="00FF738B">
        <w:rPr>
          <w:rFonts w:cs="Arial"/>
        </w:rPr>
        <w:t xml:space="preserve">se sídlem </w:t>
      </w:r>
      <w:r w:rsidRPr="00FF738B">
        <w:rPr>
          <w:rFonts w:cs="Arial"/>
        </w:rPr>
        <w:tab/>
      </w:r>
      <w:r w:rsidRPr="00FF738B">
        <w:rPr>
          <w:rFonts w:cs="Arial"/>
        </w:rPr>
        <w:tab/>
      </w:r>
      <w:r w:rsidR="00160B23">
        <w:rPr>
          <w:rFonts w:cs="Arial"/>
        </w:rPr>
        <w:t>náměstí Svornosti 1, 381 01 Český Krumlov</w:t>
      </w:r>
    </w:p>
    <w:p w14:paraId="0324ACB5" w14:textId="147E83F5" w:rsidR="00160B23" w:rsidRPr="00160B23" w:rsidRDefault="007461E0" w:rsidP="007461E0">
      <w:pPr>
        <w:rPr>
          <w:rFonts w:cs="Arial"/>
          <w:bCs/>
        </w:rPr>
      </w:pPr>
      <w:r w:rsidRPr="00FF738B">
        <w:rPr>
          <w:rFonts w:cs="Arial"/>
        </w:rPr>
        <w:t xml:space="preserve">IČO: </w:t>
      </w:r>
      <w:r w:rsidRPr="00FF738B">
        <w:rPr>
          <w:rFonts w:cs="Arial"/>
        </w:rPr>
        <w:tab/>
      </w:r>
      <w:r w:rsidRPr="00FF738B">
        <w:rPr>
          <w:rFonts w:cs="Arial"/>
        </w:rPr>
        <w:tab/>
      </w:r>
      <w:r w:rsidRPr="00FF738B">
        <w:rPr>
          <w:rFonts w:cs="Arial"/>
        </w:rPr>
        <w:tab/>
      </w:r>
      <w:r w:rsidR="00160B23">
        <w:rPr>
          <w:rFonts w:cs="Arial"/>
        </w:rPr>
        <w:t>002 45 836</w:t>
      </w:r>
    </w:p>
    <w:p w14:paraId="4EF8F4AB" w14:textId="43BFCDD4" w:rsidR="007461E0" w:rsidRPr="00FF738B" w:rsidRDefault="007461E0" w:rsidP="007461E0">
      <w:pPr>
        <w:rPr>
          <w:rFonts w:cs="Arial"/>
          <w:bCs/>
        </w:rPr>
      </w:pPr>
      <w:r w:rsidRPr="00FF738B">
        <w:rPr>
          <w:rFonts w:cs="Arial"/>
        </w:rPr>
        <w:t xml:space="preserve">DIČ: </w:t>
      </w:r>
      <w:r w:rsidRPr="00FF738B">
        <w:rPr>
          <w:rFonts w:cs="Arial"/>
        </w:rPr>
        <w:tab/>
      </w:r>
      <w:r w:rsidRPr="00FF738B">
        <w:rPr>
          <w:rFonts w:cs="Arial"/>
        </w:rPr>
        <w:tab/>
      </w:r>
      <w:r w:rsidRPr="00FF738B">
        <w:rPr>
          <w:rFonts w:cs="Arial"/>
        </w:rPr>
        <w:tab/>
      </w:r>
      <w:r w:rsidR="00160B23">
        <w:rPr>
          <w:rFonts w:cs="Arial"/>
        </w:rPr>
        <w:t>CZ00245836</w:t>
      </w:r>
    </w:p>
    <w:p w14:paraId="3FCF3689" w14:textId="2261C993" w:rsidR="007461E0" w:rsidRPr="00FF738B" w:rsidRDefault="007461E0" w:rsidP="007461E0">
      <w:pPr>
        <w:rPr>
          <w:rFonts w:cs="Arial"/>
        </w:rPr>
      </w:pPr>
      <w:r w:rsidRPr="00FF738B">
        <w:rPr>
          <w:rFonts w:cs="Arial"/>
        </w:rPr>
        <w:t xml:space="preserve">zastoupené: </w:t>
      </w:r>
      <w:r w:rsidRPr="00FF738B">
        <w:rPr>
          <w:rFonts w:cs="Arial"/>
        </w:rPr>
        <w:tab/>
      </w:r>
      <w:r w:rsidRPr="001A3809">
        <w:rPr>
          <w:rFonts w:cs="Arial"/>
        </w:rPr>
        <w:tab/>
      </w:r>
      <w:r w:rsidR="0075012D" w:rsidRPr="001A3809">
        <w:rPr>
          <w:rFonts w:cs="Arial"/>
        </w:rPr>
        <w:t>Mgr. Dalibor Carda, starosta města</w:t>
      </w:r>
    </w:p>
    <w:p w14:paraId="0B6C0DA0" w14:textId="7F3E50EE" w:rsidR="007461E0" w:rsidRPr="00FF738B" w:rsidRDefault="007461E0" w:rsidP="007461E0">
      <w:pPr>
        <w:rPr>
          <w:rFonts w:cs="Arial"/>
        </w:rPr>
      </w:pPr>
      <w:r w:rsidRPr="00FF738B">
        <w:rPr>
          <w:rFonts w:cs="Arial"/>
        </w:rPr>
        <w:t xml:space="preserve">bankovní spojení: </w:t>
      </w:r>
      <w:r w:rsidRPr="00FF738B">
        <w:rPr>
          <w:rFonts w:cs="Arial"/>
        </w:rPr>
        <w:tab/>
      </w:r>
      <w:r w:rsidR="00160B23" w:rsidRPr="00160B23">
        <w:rPr>
          <w:rFonts w:cs="Arial"/>
        </w:rPr>
        <w:t>Komerční banka, a.s.</w:t>
      </w:r>
    </w:p>
    <w:p w14:paraId="4B535D29" w14:textId="52A06650" w:rsidR="007461E0" w:rsidRDefault="007461E0" w:rsidP="007461E0">
      <w:pPr>
        <w:rPr>
          <w:rFonts w:cs="Arial"/>
        </w:rPr>
      </w:pPr>
      <w:r w:rsidRPr="00FF738B">
        <w:rPr>
          <w:rFonts w:cs="Arial"/>
        </w:rPr>
        <w:t xml:space="preserve">číslo účtu: </w:t>
      </w:r>
      <w:r w:rsidRPr="00FF738B">
        <w:rPr>
          <w:rFonts w:cs="Arial"/>
        </w:rPr>
        <w:tab/>
      </w:r>
      <w:r w:rsidRPr="00FF738B">
        <w:rPr>
          <w:rFonts w:cs="Arial"/>
        </w:rPr>
        <w:tab/>
      </w:r>
      <w:r w:rsidR="00160B23">
        <w:rPr>
          <w:rFonts w:cs="Arial"/>
        </w:rPr>
        <w:t>221241/0100</w:t>
      </w:r>
    </w:p>
    <w:p w14:paraId="6E81DFF4" w14:textId="77777777" w:rsidR="00160B23" w:rsidRPr="00160B23" w:rsidRDefault="00160B23" w:rsidP="007461E0">
      <w:pPr>
        <w:rPr>
          <w:rFonts w:cs="Arial"/>
        </w:rPr>
      </w:pPr>
    </w:p>
    <w:p w14:paraId="5829C3E9" w14:textId="77777777" w:rsidR="007461E0" w:rsidRPr="00FF738B" w:rsidRDefault="007461E0" w:rsidP="007461E0">
      <w:pPr>
        <w:rPr>
          <w:rFonts w:cs="Arial"/>
        </w:rPr>
      </w:pPr>
      <w:r w:rsidRPr="00FF738B">
        <w:rPr>
          <w:rFonts w:cs="Arial"/>
        </w:rPr>
        <w:t>(dále jen „</w:t>
      </w:r>
      <w:r w:rsidRPr="00FF738B">
        <w:rPr>
          <w:rFonts w:cs="Arial"/>
          <w:b/>
          <w:bCs/>
        </w:rPr>
        <w:t>Objednatel</w:t>
      </w:r>
      <w:r w:rsidRPr="00FF738B">
        <w:rPr>
          <w:rFonts w:cs="Arial"/>
        </w:rPr>
        <w:t>“)</w:t>
      </w:r>
    </w:p>
    <w:p w14:paraId="554DAF90" w14:textId="77777777" w:rsidR="007461E0" w:rsidRPr="00FF738B" w:rsidRDefault="007461E0" w:rsidP="007461E0">
      <w:pPr>
        <w:rPr>
          <w:rFonts w:cs="Arial"/>
        </w:rPr>
      </w:pPr>
    </w:p>
    <w:p w14:paraId="20551310" w14:textId="77777777" w:rsidR="007461E0" w:rsidRPr="00FF738B" w:rsidRDefault="007461E0" w:rsidP="007461E0">
      <w:pPr>
        <w:rPr>
          <w:rFonts w:cs="Arial"/>
        </w:rPr>
      </w:pPr>
      <w:r w:rsidRPr="00FF738B">
        <w:rPr>
          <w:rFonts w:cs="Arial"/>
        </w:rPr>
        <w:t>a</w:t>
      </w:r>
    </w:p>
    <w:p w14:paraId="7AC907ED" w14:textId="77777777" w:rsidR="007461E0" w:rsidRPr="00FF738B" w:rsidRDefault="007461E0" w:rsidP="007461E0">
      <w:pPr>
        <w:rPr>
          <w:rFonts w:cs="Arial"/>
        </w:rPr>
      </w:pPr>
    </w:p>
    <w:p w14:paraId="0D421B5E" w14:textId="5692D80B" w:rsidR="007461E0" w:rsidRPr="00FF738B" w:rsidRDefault="007461E0" w:rsidP="007461E0">
      <w:pPr>
        <w:rPr>
          <w:rFonts w:cs="Arial"/>
        </w:rPr>
      </w:pPr>
      <w:r w:rsidRPr="00FF738B">
        <w:rPr>
          <w:rFonts w:cs="Arial"/>
          <w:b/>
          <w:bCs/>
        </w:rPr>
        <w:t>název firmy</w:t>
      </w:r>
      <w:r w:rsidRPr="00FF738B">
        <w:rPr>
          <w:rFonts w:cs="Arial"/>
        </w:rPr>
        <w:t xml:space="preserve">: </w:t>
      </w:r>
      <w:r w:rsidRPr="00FF738B">
        <w:rPr>
          <w:rFonts w:cs="Arial"/>
        </w:rPr>
        <w:tab/>
      </w:r>
      <w:r w:rsidRPr="00FF738B">
        <w:rPr>
          <w:rFonts w:cs="Arial"/>
        </w:rPr>
        <w:tab/>
      </w:r>
      <w:r w:rsidR="003D16D0" w:rsidRPr="00AC2435">
        <w:rPr>
          <w:rFonts w:cs="Arial"/>
          <w:b/>
          <w:bCs/>
        </w:rPr>
        <w:t>AUTOCONT a.s.</w:t>
      </w:r>
      <w:r w:rsidR="003D16D0" w:rsidRPr="00FF738B" w:rsidDel="003D16D0">
        <w:rPr>
          <w:rFonts w:cs="Arial"/>
          <w:highlight w:val="yellow"/>
        </w:rPr>
        <w:t xml:space="preserve"> </w:t>
      </w:r>
    </w:p>
    <w:p w14:paraId="3C2099D3" w14:textId="54689763" w:rsidR="007461E0" w:rsidRPr="00FF738B" w:rsidRDefault="007461E0" w:rsidP="007461E0">
      <w:pPr>
        <w:rPr>
          <w:rFonts w:cs="Arial"/>
        </w:rPr>
      </w:pPr>
      <w:r w:rsidRPr="00FF738B">
        <w:rPr>
          <w:rFonts w:cs="Arial"/>
        </w:rPr>
        <w:t xml:space="preserve">se sídlem </w:t>
      </w:r>
      <w:r w:rsidRPr="00FF738B">
        <w:rPr>
          <w:rFonts w:cs="Arial"/>
        </w:rPr>
        <w:tab/>
      </w:r>
      <w:r w:rsidRPr="00FF738B">
        <w:rPr>
          <w:rFonts w:cs="Arial"/>
        </w:rPr>
        <w:tab/>
      </w:r>
      <w:r w:rsidR="003D16D0" w:rsidRPr="00AF12C9">
        <w:rPr>
          <w:rFonts w:cs="Arial"/>
        </w:rPr>
        <w:t>Hornopolní 3322/34, 702 00, Ostrava</w:t>
      </w:r>
      <w:r w:rsidR="003D16D0" w:rsidRPr="00FF738B" w:rsidDel="00377260">
        <w:rPr>
          <w:rFonts w:cs="Arial"/>
          <w:highlight w:val="yellow"/>
        </w:rPr>
        <w:t xml:space="preserve"> </w:t>
      </w:r>
    </w:p>
    <w:p w14:paraId="49BA01BA" w14:textId="794604FE" w:rsidR="007461E0" w:rsidRPr="00FF738B" w:rsidRDefault="007461E0" w:rsidP="007461E0">
      <w:pPr>
        <w:rPr>
          <w:rFonts w:cs="Arial"/>
        </w:rPr>
      </w:pPr>
      <w:r w:rsidRPr="00FF738B">
        <w:rPr>
          <w:rFonts w:cs="Arial"/>
        </w:rPr>
        <w:t xml:space="preserve">IČO: </w:t>
      </w:r>
      <w:r w:rsidRPr="00FF738B">
        <w:rPr>
          <w:rFonts w:cs="Arial"/>
        </w:rPr>
        <w:tab/>
      </w:r>
      <w:r w:rsidRPr="00FF738B">
        <w:rPr>
          <w:rFonts w:cs="Arial"/>
        </w:rPr>
        <w:tab/>
      </w:r>
      <w:r w:rsidRPr="00FF738B">
        <w:rPr>
          <w:rFonts w:cs="Arial"/>
        </w:rPr>
        <w:tab/>
      </w:r>
      <w:r w:rsidR="003D16D0" w:rsidRPr="00AF12C9">
        <w:rPr>
          <w:rFonts w:cs="Arial"/>
        </w:rPr>
        <w:t>04308697</w:t>
      </w:r>
      <w:r w:rsidR="003D16D0" w:rsidRPr="00FF738B" w:rsidDel="00377260">
        <w:rPr>
          <w:rFonts w:cs="Arial"/>
          <w:highlight w:val="yellow"/>
        </w:rPr>
        <w:t xml:space="preserve"> </w:t>
      </w:r>
    </w:p>
    <w:p w14:paraId="7FE120BF" w14:textId="262ABD7C" w:rsidR="007461E0" w:rsidRPr="00FF738B" w:rsidRDefault="007461E0" w:rsidP="007461E0">
      <w:pPr>
        <w:rPr>
          <w:rFonts w:cs="Arial"/>
        </w:rPr>
      </w:pPr>
      <w:r w:rsidRPr="00FF738B">
        <w:rPr>
          <w:rFonts w:cs="Arial"/>
        </w:rPr>
        <w:t xml:space="preserve">DIČ: </w:t>
      </w:r>
      <w:r w:rsidRPr="00FF738B">
        <w:rPr>
          <w:rFonts w:cs="Arial"/>
        </w:rPr>
        <w:tab/>
      </w:r>
      <w:r w:rsidRPr="00FF738B">
        <w:rPr>
          <w:rFonts w:cs="Arial"/>
        </w:rPr>
        <w:tab/>
      </w:r>
      <w:r w:rsidRPr="00FF738B">
        <w:rPr>
          <w:rFonts w:cs="Arial"/>
        </w:rPr>
        <w:tab/>
      </w:r>
      <w:r w:rsidR="003D16D0">
        <w:rPr>
          <w:rFonts w:cs="Arial"/>
        </w:rPr>
        <w:t>CZ</w:t>
      </w:r>
      <w:r w:rsidR="003D16D0" w:rsidRPr="00AF12C9">
        <w:rPr>
          <w:rFonts w:cs="Arial"/>
        </w:rPr>
        <w:t>04308697</w:t>
      </w:r>
      <w:r w:rsidR="003D16D0" w:rsidRPr="00FF738B" w:rsidDel="00377260">
        <w:rPr>
          <w:rFonts w:cs="Arial"/>
          <w:highlight w:val="yellow"/>
        </w:rPr>
        <w:t xml:space="preserve"> </w:t>
      </w:r>
    </w:p>
    <w:p w14:paraId="039495EB" w14:textId="4E93578F" w:rsidR="00152D24" w:rsidRPr="00160B23" w:rsidRDefault="007461E0" w:rsidP="007461E0">
      <w:pPr>
        <w:rPr>
          <w:rFonts w:cs="Arial"/>
          <w:b/>
          <w:bCs/>
        </w:rPr>
      </w:pPr>
      <w:r w:rsidRPr="00FF738B">
        <w:rPr>
          <w:rFonts w:cs="Arial"/>
        </w:rPr>
        <w:t xml:space="preserve">zapsaná v obchodním rejstříku vedeném </w:t>
      </w:r>
      <w:r w:rsidR="003D16D0" w:rsidRPr="00AC2435">
        <w:rPr>
          <w:rFonts w:cs="Arial"/>
        </w:rPr>
        <w:t xml:space="preserve">u krajského soudu v Ostravě </w:t>
      </w:r>
      <w:r w:rsidR="003D16D0" w:rsidRPr="00377260">
        <w:rPr>
          <w:rFonts w:cs="Arial"/>
        </w:rPr>
        <w:t xml:space="preserve">pod </w:t>
      </w:r>
      <w:proofErr w:type="spellStart"/>
      <w:r w:rsidR="003D16D0" w:rsidRPr="00377260">
        <w:rPr>
          <w:rFonts w:cs="Arial"/>
        </w:rPr>
        <w:t>sp</w:t>
      </w:r>
      <w:proofErr w:type="spellEnd"/>
      <w:r w:rsidR="003D16D0" w:rsidRPr="00377260">
        <w:rPr>
          <w:rFonts w:cs="Arial"/>
        </w:rPr>
        <w:t xml:space="preserve">. zn. </w:t>
      </w:r>
      <w:r w:rsidR="003D16D0" w:rsidRPr="00377260">
        <w:t>oddíl B, vložka 11012</w:t>
      </w:r>
      <w:r w:rsidR="003D16D0" w:rsidRPr="00AC2435" w:rsidDel="00377260">
        <w:rPr>
          <w:rFonts w:cs="Arial"/>
          <w:b/>
          <w:bCs/>
        </w:rPr>
        <w:t xml:space="preserve"> </w:t>
      </w:r>
    </w:p>
    <w:p w14:paraId="2266BF3B" w14:textId="0C7B851C" w:rsidR="007461E0" w:rsidRPr="00FF738B" w:rsidRDefault="007461E0" w:rsidP="007461E0">
      <w:pPr>
        <w:rPr>
          <w:rFonts w:cs="Arial"/>
        </w:rPr>
      </w:pPr>
      <w:r w:rsidRPr="00FF738B">
        <w:rPr>
          <w:rFonts w:cs="Arial"/>
        </w:rPr>
        <w:t xml:space="preserve">zastoupená </w:t>
      </w:r>
      <w:r w:rsidRPr="00FF738B">
        <w:rPr>
          <w:rFonts w:cs="Arial"/>
        </w:rPr>
        <w:tab/>
      </w:r>
      <w:r w:rsidRPr="00FF738B">
        <w:rPr>
          <w:rFonts w:cs="Arial"/>
        </w:rPr>
        <w:tab/>
      </w:r>
      <w:r w:rsidR="00B16C7E">
        <w:rPr>
          <w:rFonts w:cs="Arial"/>
        </w:rPr>
        <w:t>Ladislav Kocour</w:t>
      </w:r>
      <w:r w:rsidR="00B16C7E" w:rsidRPr="000C5CDE">
        <w:rPr>
          <w:rFonts w:cs="Arial"/>
        </w:rPr>
        <w:t xml:space="preserve">, </w:t>
      </w:r>
      <w:r w:rsidR="00B16C7E">
        <w:rPr>
          <w:rFonts w:cs="Arial"/>
        </w:rPr>
        <w:t>na základě plné moci</w:t>
      </w:r>
    </w:p>
    <w:p w14:paraId="5AC2EFB5" w14:textId="04077FEB" w:rsidR="007461E0" w:rsidRPr="00FF738B" w:rsidRDefault="007461E0" w:rsidP="007461E0">
      <w:pPr>
        <w:rPr>
          <w:rFonts w:cs="Arial"/>
        </w:rPr>
      </w:pPr>
      <w:r w:rsidRPr="00FF738B">
        <w:rPr>
          <w:rFonts w:cs="Arial"/>
        </w:rPr>
        <w:t xml:space="preserve">bankovní spojení: </w:t>
      </w:r>
      <w:r w:rsidRPr="00FF738B">
        <w:rPr>
          <w:rFonts w:cs="Arial"/>
        </w:rPr>
        <w:tab/>
      </w:r>
      <w:r w:rsidR="003D16D0" w:rsidRPr="00AC2435">
        <w:rPr>
          <w:rFonts w:cs="Arial"/>
        </w:rPr>
        <w:t xml:space="preserve">Česká </w:t>
      </w:r>
      <w:proofErr w:type="spellStart"/>
      <w:proofErr w:type="gramStart"/>
      <w:r w:rsidR="003D16D0" w:rsidRPr="00AC2435">
        <w:rPr>
          <w:rFonts w:cs="Arial"/>
        </w:rPr>
        <w:t>spořitelna,a.s</w:t>
      </w:r>
      <w:proofErr w:type="spellEnd"/>
      <w:r w:rsidR="003D16D0" w:rsidRPr="00AC2435">
        <w:rPr>
          <w:rFonts w:cs="Arial"/>
        </w:rPr>
        <w:t>.</w:t>
      </w:r>
      <w:proofErr w:type="gramEnd"/>
      <w:r w:rsidR="003D16D0" w:rsidRPr="00FF738B" w:rsidDel="003D16D0">
        <w:rPr>
          <w:rFonts w:cs="Arial"/>
          <w:highlight w:val="yellow"/>
        </w:rPr>
        <w:t xml:space="preserve"> </w:t>
      </w:r>
    </w:p>
    <w:p w14:paraId="66F74B30" w14:textId="7A8256C1" w:rsidR="007461E0" w:rsidRPr="00FF738B" w:rsidRDefault="007461E0" w:rsidP="007461E0">
      <w:pPr>
        <w:rPr>
          <w:rFonts w:cs="Arial"/>
        </w:rPr>
      </w:pPr>
      <w:r w:rsidRPr="00FF738B">
        <w:rPr>
          <w:rFonts w:cs="Arial"/>
        </w:rPr>
        <w:t xml:space="preserve">číslo účtu: </w:t>
      </w:r>
      <w:r w:rsidRPr="00FF738B">
        <w:rPr>
          <w:rFonts w:cs="Arial"/>
        </w:rPr>
        <w:tab/>
      </w:r>
      <w:r w:rsidRPr="00FF738B">
        <w:rPr>
          <w:rFonts w:cs="Arial"/>
        </w:rPr>
        <w:tab/>
      </w:r>
      <w:r w:rsidR="003D16D0" w:rsidRPr="00AF12C9">
        <w:t>6563752/0800</w:t>
      </w:r>
      <w:r w:rsidR="003D16D0" w:rsidRPr="00FF738B" w:rsidDel="00377260">
        <w:rPr>
          <w:rFonts w:cs="Arial"/>
          <w:highlight w:val="yellow"/>
        </w:rPr>
        <w:t xml:space="preserve"> </w:t>
      </w:r>
    </w:p>
    <w:p w14:paraId="380C6E05" w14:textId="77777777" w:rsidR="007461E0" w:rsidRPr="00FF738B" w:rsidRDefault="007461E0" w:rsidP="007461E0">
      <w:pPr>
        <w:rPr>
          <w:rFonts w:cs="Arial"/>
        </w:rPr>
      </w:pPr>
      <w:r w:rsidRPr="00FF738B">
        <w:rPr>
          <w:rFonts w:cs="Arial"/>
        </w:rPr>
        <w:t>(dále jen „</w:t>
      </w:r>
      <w:r w:rsidRPr="00FF738B">
        <w:rPr>
          <w:rFonts w:cs="Arial"/>
          <w:b/>
        </w:rPr>
        <w:t>Zhotovitel</w:t>
      </w:r>
      <w:r w:rsidRPr="00FF738B">
        <w:rPr>
          <w:rFonts w:cs="Arial"/>
        </w:rPr>
        <w:t>“)</w:t>
      </w:r>
    </w:p>
    <w:p w14:paraId="4FE579C7" w14:textId="77777777" w:rsidR="007461E0" w:rsidRPr="00FF738B" w:rsidRDefault="007461E0" w:rsidP="007461E0">
      <w:pPr>
        <w:rPr>
          <w:rFonts w:cs="Arial"/>
        </w:rPr>
      </w:pPr>
      <w:r w:rsidRPr="00FF738B">
        <w:rPr>
          <w:rFonts w:cs="Arial"/>
        </w:rPr>
        <w:t>(Objednatel a Zhotovitel dále společně jen „</w:t>
      </w:r>
      <w:r w:rsidRPr="00FF738B">
        <w:rPr>
          <w:rFonts w:cs="Arial"/>
          <w:b/>
        </w:rPr>
        <w:t>smluvní strany</w:t>
      </w:r>
      <w:r w:rsidRPr="00FF738B">
        <w:rPr>
          <w:rFonts w:cs="Arial"/>
        </w:rPr>
        <w:t>“ nebo každý z nich samostatně jen „</w:t>
      </w:r>
      <w:r w:rsidRPr="00FF738B">
        <w:rPr>
          <w:rFonts w:cs="Arial"/>
          <w:b/>
        </w:rPr>
        <w:t>smluvní strana</w:t>
      </w:r>
      <w:r w:rsidRPr="00FF738B">
        <w:rPr>
          <w:rFonts w:cs="Arial"/>
        </w:rPr>
        <w:t>“)</w:t>
      </w:r>
    </w:p>
    <w:p w14:paraId="317D9778" w14:textId="77777777" w:rsidR="007461E0" w:rsidRPr="00FF738B" w:rsidRDefault="007461E0" w:rsidP="007461E0">
      <w:pPr>
        <w:rPr>
          <w:rFonts w:cs="Arial"/>
        </w:rPr>
      </w:pPr>
    </w:p>
    <w:p w14:paraId="3A2897B5" w14:textId="11E9A033" w:rsidR="007461E0" w:rsidRPr="00FF738B" w:rsidRDefault="007461E0" w:rsidP="007461E0">
      <w:pPr>
        <w:jc w:val="center"/>
        <w:rPr>
          <w:rFonts w:cs="Arial"/>
          <w:shd w:val="clear" w:color="auto" w:fill="FFFFFF"/>
        </w:rPr>
      </w:pPr>
      <w:r w:rsidRPr="00FF738B">
        <w:rPr>
          <w:rFonts w:cs="Arial"/>
          <w:shd w:val="clear" w:color="auto" w:fill="FFFFFF"/>
        </w:rPr>
        <w:t xml:space="preserve">uzavírají dnešního dne, měsíce a roku tuto smlouvu </w:t>
      </w:r>
      <w:r w:rsidR="00C93083">
        <w:rPr>
          <w:rFonts w:cs="Arial"/>
          <w:shd w:val="clear" w:color="auto" w:fill="FFFFFF"/>
        </w:rPr>
        <w:t>o dílo</w:t>
      </w:r>
    </w:p>
    <w:p w14:paraId="4250CEAC" w14:textId="77777777" w:rsidR="007461E0" w:rsidRPr="00FF738B" w:rsidRDefault="007461E0" w:rsidP="007461E0">
      <w:pPr>
        <w:jc w:val="center"/>
        <w:rPr>
          <w:rFonts w:cs="Arial"/>
        </w:rPr>
      </w:pPr>
      <w:r w:rsidRPr="00FF738B">
        <w:rPr>
          <w:rFonts w:cs="Arial"/>
          <w:shd w:val="clear" w:color="auto" w:fill="FFFFFF"/>
        </w:rPr>
        <w:t>(dále jen „</w:t>
      </w:r>
      <w:r w:rsidRPr="00FF738B">
        <w:rPr>
          <w:rFonts w:cs="Arial"/>
          <w:b/>
          <w:shd w:val="clear" w:color="auto" w:fill="FFFFFF"/>
        </w:rPr>
        <w:t>Smlouva</w:t>
      </w:r>
      <w:r w:rsidRPr="00FF738B">
        <w:rPr>
          <w:rFonts w:cs="Arial"/>
          <w:shd w:val="clear" w:color="auto" w:fill="FFFFFF"/>
        </w:rPr>
        <w:t>“):</w:t>
      </w:r>
    </w:p>
    <w:p w14:paraId="3115871C" w14:textId="77777777" w:rsidR="007461E0" w:rsidRPr="00FF738B" w:rsidRDefault="007461E0" w:rsidP="007461E0">
      <w:pPr>
        <w:rPr>
          <w:rFonts w:cs="Arial"/>
        </w:rPr>
      </w:pPr>
    </w:p>
    <w:p w14:paraId="21ED02DB" w14:textId="77777777" w:rsidR="007461E0" w:rsidRPr="00FF738B" w:rsidRDefault="007461E0" w:rsidP="007461E0">
      <w:pPr>
        <w:rPr>
          <w:rFonts w:cs="Arial"/>
        </w:rPr>
      </w:pPr>
    </w:p>
    <w:p w14:paraId="22B84770" w14:textId="77777777" w:rsidR="00A5317D" w:rsidRPr="004978AF" w:rsidRDefault="007461E0" w:rsidP="007461E0">
      <w:pPr>
        <w:pStyle w:val="lnek10"/>
        <w:rPr>
          <w:rFonts w:cs="Arial"/>
          <w:sz w:val="20"/>
        </w:rPr>
      </w:pPr>
      <w:r w:rsidRPr="004978AF">
        <w:rPr>
          <w:rFonts w:cs="Arial"/>
          <w:sz w:val="20"/>
        </w:rPr>
        <w:br w:type="page"/>
      </w:r>
      <w:bookmarkStart w:id="0" w:name="_Toc420568438"/>
      <w:bookmarkStart w:id="1" w:name="_Toc420568590"/>
    </w:p>
    <w:p w14:paraId="0FC3C464" w14:textId="21E6352D" w:rsidR="00A5317D" w:rsidRPr="004978AF" w:rsidRDefault="00A5317D" w:rsidP="00A5317D">
      <w:pPr>
        <w:pStyle w:val="lnek10"/>
        <w:rPr>
          <w:rFonts w:cs="Arial"/>
          <w:sz w:val="20"/>
        </w:rPr>
      </w:pPr>
      <w:r w:rsidRPr="004978AF">
        <w:rPr>
          <w:rFonts w:cs="Arial"/>
          <w:sz w:val="20"/>
        </w:rPr>
        <w:lastRenderedPageBreak/>
        <w:t>Článek 1</w:t>
      </w:r>
    </w:p>
    <w:p w14:paraId="152035FC" w14:textId="5ED733F1" w:rsidR="00A5317D" w:rsidRPr="008F7E46" w:rsidRDefault="00A5317D" w:rsidP="008F7E46">
      <w:pPr>
        <w:pStyle w:val="lnek2"/>
        <w:rPr>
          <w:rFonts w:cs="Arial"/>
        </w:rPr>
      </w:pPr>
      <w:r w:rsidRPr="00FF738B">
        <w:rPr>
          <w:rFonts w:cs="Arial"/>
        </w:rPr>
        <w:t>Úvodní ustanovení</w:t>
      </w:r>
    </w:p>
    <w:p w14:paraId="161E9782" w14:textId="559A223C" w:rsidR="00A5317D" w:rsidRPr="00F725AE" w:rsidRDefault="00A5317D" w:rsidP="00A5317D">
      <w:pPr>
        <w:spacing w:before="120"/>
        <w:jc w:val="both"/>
        <w:rPr>
          <w:rFonts w:cs="Arial"/>
          <w:b/>
        </w:rPr>
      </w:pPr>
      <w:r w:rsidRPr="00F725AE">
        <w:rPr>
          <w:rFonts w:cs="Arial"/>
          <w:b/>
        </w:rPr>
        <w:t>VZHLEDEM K TOMU, ŽE</w:t>
      </w:r>
    </w:p>
    <w:p w14:paraId="2EA726A0" w14:textId="32777562" w:rsidR="00A5317D" w:rsidRPr="00F725AE" w:rsidRDefault="00A5317D" w:rsidP="004978AF">
      <w:pPr>
        <w:pStyle w:val="AKFZFPreambule"/>
        <w:spacing w:after="0"/>
        <w:rPr>
          <w:rFonts w:cs="Arial"/>
          <w:sz w:val="20"/>
          <w:szCs w:val="20"/>
        </w:rPr>
      </w:pPr>
      <w:bookmarkStart w:id="2" w:name="_Ref187663140"/>
      <w:r w:rsidRPr="00F725AE">
        <w:rPr>
          <w:rFonts w:cs="Arial"/>
          <w:sz w:val="20"/>
          <w:szCs w:val="20"/>
        </w:rPr>
        <w:t xml:space="preserve">Objednatel je </w:t>
      </w:r>
      <w:r w:rsidR="005B4526" w:rsidRPr="00F725AE">
        <w:rPr>
          <w:rFonts w:cs="Arial"/>
          <w:sz w:val="20"/>
          <w:szCs w:val="20"/>
        </w:rPr>
        <w:t xml:space="preserve">veřejným zadavatelem ve smyslu § 4 odst. 1 písm. d) </w:t>
      </w:r>
      <w:r w:rsidR="005B4526" w:rsidRPr="00F725AE">
        <w:rPr>
          <w:rFonts w:cs="Arial"/>
          <w:bCs/>
          <w:sz w:val="20"/>
          <w:szCs w:val="20"/>
        </w:rPr>
        <w:t>zákona č. 134/2016 Sb., o zadávání veřejných zakázek, v platném a účinném znění (dále jen „ZZVZ“)</w:t>
      </w:r>
      <w:r w:rsidR="00864944">
        <w:rPr>
          <w:rFonts w:cs="Arial"/>
          <w:bCs/>
          <w:sz w:val="20"/>
          <w:szCs w:val="20"/>
        </w:rPr>
        <w:t>;</w:t>
      </w:r>
      <w:r w:rsidR="005B4526" w:rsidRPr="00F725AE">
        <w:rPr>
          <w:rFonts w:cs="Arial"/>
          <w:bCs/>
          <w:sz w:val="20"/>
          <w:szCs w:val="20"/>
        </w:rPr>
        <w:t xml:space="preserve"> </w:t>
      </w:r>
    </w:p>
    <w:p w14:paraId="6306B877" w14:textId="0AA8B428" w:rsidR="00CD0B73" w:rsidRPr="00F725AE" w:rsidRDefault="00CD0B73" w:rsidP="004978AF">
      <w:pPr>
        <w:pStyle w:val="AKFZFPreambule"/>
        <w:spacing w:after="0"/>
        <w:rPr>
          <w:rFonts w:cs="Arial"/>
          <w:sz w:val="20"/>
          <w:szCs w:val="20"/>
        </w:rPr>
      </w:pPr>
      <w:r w:rsidRPr="00F725AE">
        <w:rPr>
          <w:rFonts w:cs="Arial"/>
          <w:sz w:val="20"/>
          <w:szCs w:val="20"/>
        </w:rPr>
        <w:t xml:space="preserve">Objednatel realizuje projekt s názvem </w:t>
      </w:r>
      <w:r w:rsidR="00AC0778">
        <w:rPr>
          <w:rFonts w:cs="Arial"/>
          <w:sz w:val="20"/>
          <w:szCs w:val="20"/>
        </w:rPr>
        <w:t>„</w:t>
      </w:r>
      <w:r w:rsidRPr="00F725AE">
        <w:rPr>
          <w:rFonts w:cs="Arial"/>
          <w:sz w:val="20"/>
          <w:szCs w:val="20"/>
        </w:rPr>
        <w:t xml:space="preserve">Rozvoj služeb eGovernmentu města </w:t>
      </w:r>
      <w:r w:rsidR="00AC640D" w:rsidRPr="00F725AE">
        <w:rPr>
          <w:rFonts w:cs="Arial"/>
          <w:sz w:val="20"/>
          <w:szCs w:val="20"/>
        </w:rPr>
        <w:t>Č</w:t>
      </w:r>
      <w:r w:rsidRPr="00F725AE">
        <w:rPr>
          <w:rFonts w:cs="Arial"/>
          <w:sz w:val="20"/>
          <w:szCs w:val="20"/>
        </w:rPr>
        <w:t xml:space="preserve">eský Krumlov, </w:t>
      </w:r>
      <w:r w:rsidR="00AC640D" w:rsidRPr="00F725AE">
        <w:rPr>
          <w:rFonts w:cs="Arial"/>
          <w:sz w:val="20"/>
          <w:szCs w:val="20"/>
        </w:rPr>
        <w:t>registrační číslo CZ.06.3.05/0.0/0.0/16_044/0006341</w:t>
      </w:r>
      <w:r w:rsidR="00AC0778">
        <w:rPr>
          <w:rFonts w:cs="Arial"/>
          <w:sz w:val="20"/>
          <w:szCs w:val="20"/>
        </w:rPr>
        <w:t>“</w:t>
      </w:r>
      <w:r w:rsidR="00AC640D" w:rsidRPr="00F725AE">
        <w:rPr>
          <w:rFonts w:cs="Arial"/>
          <w:sz w:val="20"/>
          <w:szCs w:val="20"/>
        </w:rPr>
        <w:t xml:space="preserve">, který je spolufinancován z prostředků Evropské unie a státního rozpočtu </w:t>
      </w:r>
      <w:r w:rsidR="00F725AE" w:rsidRPr="00F725AE">
        <w:rPr>
          <w:rFonts w:cs="Arial"/>
          <w:sz w:val="20"/>
          <w:szCs w:val="20"/>
        </w:rPr>
        <w:t>v rámci Integrovaného regionálního operačního programu, přičemž předmět plnění dle této Smlouvy bude součástí tohoto projektu</w:t>
      </w:r>
      <w:r w:rsidR="00F725AE">
        <w:rPr>
          <w:rFonts w:cs="Arial"/>
          <w:sz w:val="20"/>
          <w:szCs w:val="20"/>
        </w:rPr>
        <w:t>;</w:t>
      </w:r>
      <w:r w:rsidR="00F725AE" w:rsidRPr="00F725AE">
        <w:rPr>
          <w:rFonts w:cs="Arial"/>
          <w:sz w:val="20"/>
          <w:szCs w:val="20"/>
        </w:rPr>
        <w:t xml:space="preserve">  </w:t>
      </w:r>
    </w:p>
    <w:p w14:paraId="5D819E24" w14:textId="307DE2DE" w:rsidR="00A5317D" w:rsidRPr="004978AF" w:rsidRDefault="00064869" w:rsidP="004978AF">
      <w:pPr>
        <w:pStyle w:val="AKFZFPreambule"/>
        <w:spacing w:after="0"/>
        <w:rPr>
          <w:rFonts w:cs="Arial"/>
          <w:sz w:val="20"/>
          <w:szCs w:val="20"/>
        </w:rPr>
      </w:pPr>
      <w:r>
        <w:rPr>
          <w:rFonts w:cs="Arial"/>
          <w:bCs/>
          <w:sz w:val="20"/>
          <w:szCs w:val="20"/>
        </w:rPr>
        <w:t>z</w:t>
      </w:r>
      <w:r w:rsidR="00A5317D" w:rsidRPr="00F725AE">
        <w:rPr>
          <w:rFonts w:cs="Arial"/>
          <w:bCs/>
          <w:sz w:val="20"/>
          <w:szCs w:val="20"/>
        </w:rPr>
        <w:t>a tímto účelem Objednatel provedl zadávací řízení na veřejnou zakázku s názvem</w:t>
      </w:r>
      <w:r w:rsidR="0008167A" w:rsidRPr="00F725AE">
        <w:rPr>
          <w:rFonts w:cs="Arial"/>
          <w:bCs/>
          <w:sz w:val="20"/>
          <w:szCs w:val="20"/>
        </w:rPr>
        <w:t xml:space="preserve"> </w:t>
      </w:r>
      <w:r w:rsidR="0008167A" w:rsidRPr="00AC0778">
        <w:rPr>
          <w:rFonts w:cs="Arial"/>
          <w:bCs/>
          <w:sz w:val="20"/>
          <w:szCs w:val="20"/>
        </w:rPr>
        <w:t>„Rozvoj služeb eGovernm</w:t>
      </w:r>
      <w:r w:rsidR="0008167A" w:rsidRPr="00F53C1C">
        <w:rPr>
          <w:rFonts w:cs="Arial"/>
          <w:bCs/>
          <w:sz w:val="20"/>
          <w:szCs w:val="20"/>
        </w:rPr>
        <w:t>entu města Český Krumlov“</w:t>
      </w:r>
      <w:r w:rsidR="00FF38FD" w:rsidRPr="00F725AE">
        <w:rPr>
          <w:rFonts w:cs="Arial"/>
          <w:bCs/>
          <w:sz w:val="20"/>
          <w:szCs w:val="20"/>
        </w:rPr>
        <w:t>,</w:t>
      </w:r>
      <w:r w:rsidR="00A5317D" w:rsidRPr="00F725AE">
        <w:rPr>
          <w:rFonts w:cs="Arial"/>
          <w:bCs/>
          <w:sz w:val="20"/>
          <w:szCs w:val="20"/>
        </w:rPr>
        <w:t xml:space="preserve"> </w:t>
      </w:r>
      <w:r w:rsidR="008556E7">
        <w:rPr>
          <w:rFonts w:cs="Arial"/>
          <w:bCs/>
          <w:sz w:val="20"/>
          <w:szCs w:val="20"/>
        </w:rPr>
        <w:t>rozdělenou na více samostatných částí, kdy tato část zakázky je</w:t>
      </w:r>
      <w:r w:rsidR="008556E7" w:rsidRPr="007A7CFD">
        <w:rPr>
          <w:rFonts w:cs="Arial"/>
          <w:bCs/>
          <w:sz w:val="20"/>
          <w:szCs w:val="20"/>
        </w:rPr>
        <w:t xml:space="preserve"> zadáv</w:t>
      </w:r>
      <w:r w:rsidR="008556E7">
        <w:rPr>
          <w:rFonts w:cs="Arial"/>
          <w:bCs/>
          <w:sz w:val="20"/>
          <w:szCs w:val="20"/>
        </w:rPr>
        <w:t>ána</w:t>
      </w:r>
      <w:r w:rsidR="008556E7" w:rsidRPr="007A7CFD">
        <w:rPr>
          <w:rFonts w:cs="Arial"/>
          <w:bCs/>
          <w:sz w:val="20"/>
          <w:szCs w:val="20"/>
        </w:rPr>
        <w:t xml:space="preserve"> Objednatelem v otevřeném řízení dle </w:t>
      </w:r>
      <w:r w:rsidR="008556E7">
        <w:rPr>
          <w:rFonts w:cs="Arial"/>
          <w:bCs/>
          <w:sz w:val="20"/>
          <w:szCs w:val="20"/>
        </w:rPr>
        <w:t xml:space="preserve">§ 56 a násl. </w:t>
      </w:r>
      <w:r w:rsidR="008556E7" w:rsidRPr="007A7CFD">
        <w:rPr>
          <w:rFonts w:cs="Arial"/>
          <w:bCs/>
          <w:sz w:val="20"/>
          <w:szCs w:val="20"/>
        </w:rPr>
        <w:t xml:space="preserve">ZZVZ, jejímž předmětem je provedení dodávky </w:t>
      </w:r>
      <w:r w:rsidR="008556E7">
        <w:rPr>
          <w:rFonts w:cs="Arial"/>
          <w:bCs/>
          <w:sz w:val="20"/>
          <w:szCs w:val="20"/>
        </w:rPr>
        <w:t xml:space="preserve">ICT řešení specifikovaného níže </w:t>
      </w:r>
      <w:r w:rsidR="008556E7" w:rsidRPr="007A7CFD">
        <w:rPr>
          <w:rFonts w:cs="Arial"/>
          <w:bCs/>
          <w:sz w:val="20"/>
          <w:szCs w:val="20"/>
        </w:rPr>
        <w:t>(dále jen „</w:t>
      </w:r>
      <w:r w:rsidR="008556E7">
        <w:rPr>
          <w:rFonts w:cs="Arial"/>
          <w:bCs/>
          <w:sz w:val="20"/>
          <w:szCs w:val="20"/>
        </w:rPr>
        <w:t>Tato část v</w:t>
      </w:r>
      <w:r w:rsidR="008556E7" w:rsidRPr="007A7CFD">
        <w:rPr>
          <w:rFonts w:cs="Arial"/>
          <w:bCs/>
          <w:sz w:val="20"/>
          <w:szCs w:val="20"/>
        </w:rPr>
        <w:t>eřejn</w:t>
      </w:r>
      <w:r w:rsidR="008556E7">
        <w:rPr>
          <w:rFonts w:cs="Arial"/>
          <w:bCs/>
          <w:sz w:val="20"/>
          <w:szCs w:val="20"/>
        </w:rPr>
        <w:t>é</w:t>
      </w:r>
      <w:r w:rsidR="008556E7" w:rsidRPr="007A7CFD">
        <w:rPr>
          <w:rFonts w:cs="Arial"/>
          <w:bCs/>
          <w:sz w:val="20"/>
          <w:szCs w:val="20"/>
        </w:rPr>
        <w:t xml:space="preserve"> zakázk</w:t>
      </w:r>
      <w:r w:rsidR="008556E7">
        <w:rPr>
          <w:rFonts w:cs="Arial"/>
          <w:bCs/>
          <w:sz w:val="20"/>
          <w:szCs w:val="20"/>
        </w:rPr>
        <w:t>y</w:t>
      </w:r>
      <w:r w:rsidR="008556E7" w:rsidRPr="007A7CFD">
        <w:rPr>
          <w:rFonts w:cs="Arial"/>
          <w:bCs/>
          <w:sz w:val="20"/>
          <w:szCs w:val="20"/>
        </w:rPr>
        <w:t>“);</w:t>
      </w:r>
      <w:r w:rsidR="008556E7" w:rsidRPr="007A7CFD">
        <w:rPr>
          <w:rFonts w:cs="Arial"/>
          <w:sz w:val="20"/>
          <w:szCs w:val="20"/>
        </w:rPr>
        <w:t xml:space="preserve"> </w:t>
      </w:r>
    </w:p>
    <w:bookmarkEnd w:id="2"/>
    <w:p w14:paraId="509CB8FF" w14:textId="266F1535" w:rsidR="00A5317D" w:rsidRPr="004978AF" w:rsidRDefault="00A5317D" w:rsidP="004978AF">
      <w:pPr>
        <w:pStyle w:val="AKFZFPreambule"/>
        <w:spacing w:after="0"/>
        <w:rPr>
          <w:rFonts w:cs="Arial"/>
          <w:sz w:val="20"/>
          <w:szCs w:val="20"/>
        </w:rPr>
      </w:pPr>
      <w:r w:rsidRPr="004978AF">
        <w:rPr>
          <w:rFonts w:cs="Arial"/>
          <w:bCs/>
          <w:sz w:val="20"/>
          <w:szCs w:val="20"/>
        </w:rPr>
        <w:t xml:space="preserve">Zhotovitel podal závaznou nabídku na </w:t>
      </w:r>
      <w:r w:rsidR="00180B2B">
        <w:rPr>
          <w:rFonts w:cs="Arial"/>
          <w:bCs/>
          <w:sz w:val="20"/>
          <w:szCs w:val="20"/>
        </w:rPr>
        <w:t>Tuto část v</w:t>
      </w:r>
      <w:r w:rsidRPr="004978AF">
        <w:rPr>
          <w:rFonts w:cs="Arial"/>
          <w:bCs/>
          <w:sz w:val="20"/>
          <w:szCs w:val="20"/>
        </w:rPr>
        <w:t>eřejn</w:t>
      </w:r>
      <w:r w:rsidR="00180B2B">
        <w:rPr>
          <w:rFonts w:cs="Arial"/>
          <w:bCs/>
          <w:sz w:val="20"/>
          <w:szCs w:val="20"/>
        </w:rPr>
        <w:t>é</w:t>
      </w:r>
      <w:r w:rsidRPr="004978AF">
        <w:rPr>
          <w:rFonts w:cs="Arial"/>
          <w:bCs/>
          <w:sz w:val="20"/>
          <w:szCs w:val="20"/>
        </w:rPr>
        <w:t xml:space="preserve"> zakázk</w:t>
      </w:r>
      <w:r w:rsidR="00180B2B">
        <w:rPr>
          <w:rFonts w:cs="Arial"/>
          <w:bCs/>
          <w:sz w:val="20"/>
          <w:szCs w:val="20"/>
        </w:rPr>
        <w:t>y</w:t>
      </w:r>
      <w:r w:rsidRPr="004978AF">
        <w:rPr>
          <w:rFonts w:cs="Arial"/>
          <w:bCs/>
          <w:sz w:val="20"/>
          <w:szCs w:val="20"/>
        </w:rPr>
        <w:t xml:space="preserve"> a v rámci </w:t>
      </w:r>
      <w:r w:rsidR="00180B2B">
        <w:rPr>
          <w:rFonts w:cs="Arial"/>
          <w:bCs/>
          <w:sz w:val="20"/>
          <w:szCs w:val="20"/>
        </w:rPr>
        <w:t>T</w:t>
      </w:r>
      <w:r w:rsidRPr="004978AF">
        <w:rPr>
          <w:rFonts w:cs="Arial"/>
          <w:bCs/>
          <w:sz w:val="20"/>
          <w:szCs w:val="20"/>
        </w:rPr>
        <w:t xml:space="preserve">éto </w:t>
      </w:r>
      <w:r w:rsidR="00180B2B">
        <w:rPr>
          <w:rFonts w:cs="Arial"/>
          <w:bCs/>
          <w:sz w:val="20"/>
          <w:szCs w:val="20"/>
        </w:rPr>
        <w:t>části v</w:t>
      </w:r>
      <w:r w:rsidRPr="004978AF">
        <w:rPr>
          <w:rFonts w:cs="Arial"/>
          <w:bCs/>
          <w:sz w:val="20"/>
          <w:szCs w:val="20"/>
        </w:rPr>
        <w:t>eřejné zakázky byl Objednatelem vybrán k uzavření této Smlouvy;</w:t>
      </w:r>
      <w:r w:rsidRPr="004978AF">
        <w:rPr>
          <w:rFonts w:cs="Arial"/>
          <w:sz w:val="20"/>
          <w:szCs w:val="20"/>
        </w:rPr>
        <w:t xml:space="preserve"> </w:t>
      </w:r>
    </w:p>
    <w:p w14:paraId="2771FA63" w14:textId="32C172F4" w:rsidR="00A5317D" w:rsidRPr="00FF738B" w:rsidRDefault="00A5317D" w:rsidP="004978AF">
      <w:pPr>
        <w:numPr>
          <w:ilvl w:val="0"/>
          <w:numId w:val="29"/>
        </w:numPr>
        <w:spacing w:after="0" w:line="288" w:lineRule="auto"/>
        <w:jc w:val="both"/>
        <w:rPr>
          <w:rFonts w:cs="Arial"/>
          <w:bCs/>
        </w:rPr>
      </w:pPr>
      <w:r w:rsidRPr="00FF738B">
        <w:rPr>
          <w:rFonts w:cs="Arial"/>
          <w:bCs/>
        </w:rPr>
        <w:t>Zhotovitel si je dále vědom, že Objednatel považuje účast Zhotovitele v</w:t>
      </w:r>
      <w:r w:rsidR="00180B2B">
        <w:rPr>
          <w:rFonts w:cs="Arial"/>
          <w:bCs/>
        </w:rPr>
        <w:t xml:space="preserve"> Této části</w:t>
      </w:r>
      <w:r w:rsidRPr="00FF738B">
        <w:rPr>
          <w:rFonts w:cs="Arial"/>
          <w:bCs/>
        </w:rPr>
        <w:t xml:space="preserve"> </w:t>
      </w:r>
      <w:r w:rsidR="00180B2B">
        <w:rPr>
          <w:rFonts w:cs="Arial"/>
          <w:bCs/>
        </w:rPr>
        <w:t>v</w:t>
      </w:r>
      <w:r w:rsidRPr="00FF738B">
        <w:rPr>
          <w:rFonts w:cs="Arial"/>
          <w:bCs/>
        </w:rPr>
        <w:t>eřejné zakáz</w:t>
      </w:r>
      <w:r w:rsidR="00180B2B">
        <w:rPr>
          <w:rFonts w:cs="Arial"/>
          <w:bCs/>
        </w:rPr>
        <w:t>ky</w:t>
      </w:r>
      <w:r w:rsidRPr="00FF738B">
        <w:rPr>
          <w:rFonts w:cs="Arial"/>
          <w:bCs/>
        </w:rPr>
        <w:t xml:space="preserve"> při splnění požadavků na kvalifikaci za potvrzení skutečnosti, že Zhotovitel je ve smyslu ustanovení § 5 odst. 1 </w:t>
      </w:r>
      <w:r w:rsidR="001C3921" w:rsidRPr="00FF738B">
        <w:rPr>
          <w:rFonts w:cs="Arial"/>
          <w:bCs/>
        </w:rPr>
        <w:t>občanského zákoníku</w:t>
      </w:r>
      <w:r w:rsidRPr="00FF738B">
        <w:rPr>
          <w:rFonts w:cs="Arial"/>
          <w:bCs/>
        </w:rPr>
        <w:t xml:space="preserve"> schopen při plnění této Smlouvy jednat se znalostí a pečlivostí, která je s jeho povoláním nebo stavem spojena, s tím, že případné jeho jednání bez této odborné péče půjde k jeho tíži; </w:t>
      </w:r>
    </w:p>
    <w:p w14:paraId="5A9F6315" w14:textId="14E9D3DE" w:rsidR="00A5317D" w:rsidRPr="004978AF" w:rsidRDefault="00A5317D" w:rsidP="004978AF">
      <w:pPr>
        <w:pStyle w:val="AKFZpreambule"/>
        <w:numPr>
          <w:ilvl w:val="0"/>
          <w:numId w:val="29"/>
        </w:numPr>
        <w:spacing w:after="0"/>
        <w:rPr>
          <w:sz w:val="20"/>
          <w:szCs w:val="20"/>
        </w:rPr>
      </w:pPr>
      <w:r w:rsidRPr="004978AF">
        <w:rPr>
          <w:sz w:val="20"/>
          <w:szCs w:val="20"/>
        </w:rPr>
        <w:t xml:space="preserve">Objednatel má s ohledem na výsledek zadávacího řízení na </w:t>
      </w:r>
      <w:r w:rsidR="00180B2B">
        <w:rPr>
          <w:sz w:val="20"/>
          <w:szCs w:val="20"/>
        </w:rPr>
        <w:t>Tuto část v</w:t>
      </w:r>
      <w:r w:rsidRPr="004978AF">
        <w:rPr>
          <w:sz w:val="20"/>
          <w:szCs w:val="20"/>
        </w:rPr>
        <w:t>eřejn</w:t>
      </w:r>
      <w:r w:rsidR="00180B2B">
        <w:rPr>
          <w:sz w:val="20"/>
          <w:szCs w:val="20"/>
        </w:rPr>
        <w:t>é</w:t>
      </w:r>
      <w:r w:rsidRPr="004978AF">
        <w:rPr>
          <w:sz w:val="20"/>
          <w:szCs w:val="20"/>
        </w:rPr>
        <w:t xml:space="preserve"> zakázk</w:t>
      </w:r>
      <w:r w:rsidR="00180B2B">
        <w:rPr>
          <w:sz w:val="20"/>
          <w:szCs w:val="20"/>
        </w:rPr>
        <w:t>y</w:t>
      </w:r>
      <w:r w:rsidRPr="004978AF">
        <w:rPr>
          <w:sz w:val="20"/>
          <w:szCs w:val="20"/>
        </w:rPr>
        <w:t xml:space="preserve"> v úmyslu zadat </w:t>
      </w:r>
      <w:r w:rsidRPr="004978AF">
        <w:rPr>
          <w:bCs/>
          <w:sz w:val="20"/>
          <w:szCs w:val="20"/>
        </w:rPr>
        <w:t xml:space="preserve">Zhotoviteli </w:t>
      </w:r>
      <w:r w:rsidRPr="004978AF">
        <w:rPr>
          <w:sz w:val="20"/>
          <w:szCs w:val="20"/>
        </w:rPr>
        <w:t xml:space="preserve">realizaci předmětu plnění </w:t>
      </w:r>
      <w:r w:rsidR="00180B2B">
        <w:rPr>
          <w:sz w:val="20"/>
          <w:szCs w:val="20"/>
        </w:rPr>
        <w:t>Této části v</w:t>
      </w:r>
      <w:r w:rsidRPr="004978AF">
        <w:rPr>
          <w:sz w:val="20"/>
          <w:szCs w:val="20"/>
        </w:rPr>
        <w:t xml:space="preserve">eřejné zakázky; </w:t>
      </w:r>
    </w:p>
    <w:p w14:paraId="2FA90288" w14:textId="5950D9CC" w:rsidR="00A5317D" w:rsidRPr="004978AF" w:rsidRDefault="003A6625" w:rsidP="004978AF">
      <w:pPr>
        <w:pStyle w:val="AKFZpreambule"/>
        <w:numPr>
          <w:ilvl w:val="0"/>
          <w:numId w:val="29"/>
        </w:numPr>
        <w:spacing w:after="0"/>
        <w:rPr>
          <w:sz w:val="20"/>
          <w:szCs w:val="20"/>
        </w:rPr>
      </w:pPr>
      <w:r>
        <w:rPr>
          <w:sz w:val="20"/>
          <w:szCs w:val="20"/>
        </w:rPr>
        <w:t>S</w:t>
      </w:r>
      <w:r w:rsidR="00A5317D" w:rsidRPr="004978AF">
        <w:rPr>
          <w:sz w:val="20"/>
          <w:szCs w:val="20"/>
        </w:rPr>
        <w:t xml:space="preserve">mluvní strany mají zájem upravit svá práva a povinnosti tak, aby zejména došlo ze strany </w:t>
      </w:r>
      <w:r w:rsidR="00A5317D" w:rsidRPr="004978AF">
        <w:rPr>
          <w:bCs/>
          <w:sz w:val="20"/>
          <w:szCs w:val="20"/>
        </w:rPr>
        <w:t>Zhotovitele</w:t>
      </w:r>
      <w:r w:rsidR="00A5317D" w:rsidRPr="004978AF">
        <w:rPr>
          <w:sz w:val="20"/>
          <w:szCs w:val="20"/>
        </w:rPr>
        <w:t xml:space="preserve"> k řádné realizaci předmětu plnění </w:t>
      </w:r>
      <w:r w:rsidR="00180B2B">
        <w:rPr>
          <w:sz w:val="20"/>
          <w:szCs w:val="20"/>
        </w:rPr>
        <w:t>Této části v</w:t>
      </w:r>
      <w:r w:rsidR="00A5317D" w:rsidRPr="004978AF">
        <w:rPr>
          <w:sz w:val="20"/>
          <w:szCs w:val="20"/>
        </w:rPr>
        <w:t xml:space="preserve">eřejné zakázky, a to v souladu se zadávací dokumentací </w:t>
      </w:r>
      <w:r w:rsidR="00180B2B">
        <w:rPr>
          <w:sz w:val="20"/>
          <w:szCs w:val="20"/>
        </w:rPr>
        <w:t>Této části v</w:t>
      </w:r>
      <w:r w:rsidR="00A5317D" w:rsidRPr="004978AF">
        <w:rPr>
          <w:sz w:val="20"/>
          <w:szCs w:val="20"/>
        </w:rPr>
        <w:t xml:space="preserve">eřejné zakázky a nabídkou Zhotovitele na </w:t>
      </w:r>
      <w:r w:rsidR="00180B2B">
        <w:rPr>
          <w:sz w:val="20"/>
          <w:szCs w:val="20"/>
        </w:rPr>
        <w:t>Tuto část v</w:t>
      </w:r>
      <w:r w:rsidR="00A5317D" w:rsidRPr="004978AF">
        <w:rPr>
          <w:sz w:val="20"/>
          <w:szCs w:val="20"/>
        </w:rPr>
        <w:t>eřejn</w:t>
      </w:r>
      <w:r w:rsidR="00180B2B">
        <w:rPr>
          <w:sz w:val="20"/>
          <w:szCs w:val="20"/>
        </w:rPr>
        <w:t>é</w:t>
      </w:r>
      <w:r w:rsidR="00A5317D" w:rsidRPr="004978AF">
        <w:rPr>
          <w:sz w:val="20"/>
          <w:szCs w:val="20"/>
        </w:rPr>
        <w:t xml:space="preserve"> zakázk</w:t>
      </w:r>
      <w:r w:rsidR="00180B2B">
        <w:rPr>
          <w:sz w:val="20"/>
          <w:szCs w:val="20"/>
        </w:rPr>
        <w:t>y</w:t>
      </w:r>
      <w:r w:rsidR="00EE46DB" w:rsidRPr="004978AF">
        <w:rPr>
          <w:sz w:val="20"/>
          <w:szCs w:val="20"/>
        </w:rPr>
        <w:t>; a</w:t>
      </w:r>
    </w:p>
    <w:p w14:paraId="7F59359B" w14:textId="41605ECB" w:rsidR="00353D63" w:rsidRPr="004978AF" w:rsidRDefault="00FF38FD" w:rsidP="004978AF">
      <w:pPr>
        <w:pStyle w:val="AKFZpreambule"/>
        <w:numPr>
          <w:ilvl w:val="0"/>
          <w:numId w:val="29"/>
        </w:numPr>
        <w:spacing w:after="0"/>
        <w:rPr>
          <w:sz w:val="20"/>
          <w:szCs w:val="20"/>
        </w:rPr>
      </w:pPr>
      <w:r>
        <w:rPr>
          <w:sz w:val="20"/>
          <w:szCs w:val="20"/>
        </w:rPr>
        <w:t>s</w:t>
      </w:r>
      <w:r w:rsidR="00353D63" w:rsidRPr="004978AF">
        <w:rPr>
          <w:sz w:val="20"/>
          <w:szCs w:val="20"/>
        </w:rPr>
        <w:t xml:space="preserve">polu s touto Smlouvou je mezi týmiž smluvními stranami uzavírána též Smlouva o poskytování servisních služeb, jejímž předmětem je poskytování servisních služeb </w:t>
      </w:r>
      <w:r w:rsidR="00180B2B">
        <w:rPr>
          <w:sz w:val="20"/>
          <w:szCs w:val="20"/>
        </w:rPr>
        <w:t>ICT řešení</w:t>
      </w:r>
      <w:r w:rsidR="00144A5F">
        <w:rPr>
          <w:sz w:val="20"/>
          <w:szCs w:val="20"/>
        </w:rPr>
        <w:t xml:space="preserve"> </w:t>
      </w:r>
      <w:r w:rsidR="00353D63" w:rsidRPr="004978AF">
        <w:rPr>
          <w:sz w:val="20"/>
          <w:szCs w:val="20"/>
        </w:rPr>
        <w:t xml:space="preserve">(dále jen „Smlouva o poskytování servisních služeb“) a která společně s touto Smlouvou je výsledkem zadávacího řízení. Obě tyto smlouvy </w:t>
      </w:r>
      <w:r>
        <w:rPr>
          <w:sz w:val="20"/>
          <w:szCs w:val="20"/>
        </w:rPr>
        <w:t xml:space="preserve">společně </w:t>
      </w:r>
      <w:r w:rsidR="00353D63" w:rsidRPr="004978AF">
        <w:rPr>
          <w:sz w:val="20"/>
          <w:szCs w:val="20"/>
        </w:rPr>
        <w:t xml:space="preserve">pokrývají předmět plnění </w:t>
      </w:r>
      <w:r w:rsidR="00180B2B">
        <w:rPr>
          <w:sz w:val="20"/>
          <w:szCs w:val="20"/>
        </w:rPr>
        <w:t>Této části v</w:t>
      </w:r>
      <w:r w:rsidR="00353D63" w:rsidRPr="004978AF">
        <w:rPr>
          <w:sz w:val="20"/>
          <w:szCs w:val="20"/>
        </w:rPr>
        <w:t>eřejné zakázky</w:t>
      </w:r>
      <w:r w:rsidR="00180B2B">
        <w:rPr>
          <w:sz w:val="20"/>
          <w:szCs w:val="20"/>
        </w:rPr>
        <w:t xml:space="preserve"> uvedené výše</w:t>
      </w:r>
      <w:r w:rsidR="001D51D7" w:rsidRPr="004978AF">
        <w:rPr>
          <w:sz w:val="20"/>
          <w:szCs w:val="20"/>
        </w:rPr>
        <w:t>;</w:t>
      </w:r>
    </w:p>
    <w:p w14:paraId="576AF03D" w14:textId="77777777" w:rsidR="00EE1508" w:rsidRDefault="00EE1508">
      <w:pPr>
        <w:spacing w:after="0" w:line="288" w:lineRule="auto"/>
        <w:jc w:val="both"/>
        <w:rPr>
          <w:rFonts w:cs="Arial"/>
        </w:rPr>
      </w:pPr>
    </w:p>
    <w:p w14:paraId="01D2F673" w14:textId="3EEE2B5A" w:rsidR="00A5317D" w:rsidRPr="00FF738B" w:rsidRDefault="00A5317D" w:rsidP="004978AF">
      <w:pPr>
        <w:spacing w:after="0" w:line="288" w:lineRule="auto"/>
        <w:jc w:val="both"/>
        <w:rPr>
          <w:rFonts w:cs="Arial"/>
        </w:rPr>
      </w:pPr>
      <w:r w:rsidRPr="00FF738B">
        <w:rPr>
          <w:rFonts w:cs="Arial"/>
        </w:rPr>
        <w:t xml:space="preserve">se </w:t>
      </w:r>
      <w:r w:rsidR="00EE1508">
        <w:rPr>
          <w:rFonts w:cs="Arial"/>
        </w:rPr>
        <w:t>s</w:t>
      </w:r>
      <w:r w:rsidRPr="00FF738B">
        <w:rPr>
          <w:rFonts w:cs="Arial"/>
        </w:rPr>
        <w:t>mluvní strany, vědomy si svých závazků v této Smlouvě obsažených a s úmyslem být touto Smlouvou vázány, dohodly na následujícím znění Smlouvy:</w:t>
      </w:r>
    </w:p>
    <w:p w14:paraId="7E85C08E" w14:textId="77777777" w:rsidR="008556E7" w:rsidRDefault="008556E7">
      <w:pPr>
        <w:spacing w:after="160" w:line="259" w:lineRule="auto"/>
        <w:rPr>
          <w:rFonts w:cs="Arial"/>
        </w:rPr>
      </w:pPr>
    </w:p>
    <w:p w14:paraId="4CD6948E" w14:textId="70C8D75A" w:rsidR="008215C8" w:rsidRPr="00180B2B" w:rsidRDefault="008215C8" w:rsidP="00180B2B">
      <w:pPr>
        <w:pStyle w:val="AKFZFPreambule"/>
        <w:numPr>
          <w:ilvl w:val="0"/>
          <w:numId w:val="0"/>
        </w:numPr>
        <w:spacing w:after="160" w:line="259" w:lineRule="auto"/>
        <w:rPr>
          <w:rFonts w:cs="Arial"/>
          <w:b/>
        </w:rPr>
      </w:pPr>
      <w:r w:rsidRPr="00180B2B">
        <w:rPr>
          <w:rFonts w:cs="Arial"/>
        </w:rPr>
        <w:br w:type="page"/>
      </w:r>
    </w:p>
    <w:p w14:paraId="1C93628E" w14:textId="5F294205" w:rsidR="007461E0" w:rsidRPr="004978AF" w:rsidRDefault="007461E0" w:rsidP="007461E0">
      <w:pPr>
        <w:pStyle w:val="lnek10"/>
        <w:rPr>
          <w:rFonts w:cs="Arial"/>
          <w:sz w:val="20"/>
        </w:rPr>
      </w:pPr>
      <w:r w:rsidRPr="004978AF">
        <w:rPr>
          <w:rFonts w:cs="Arial"/>
          <w:sz w:val="20"/>
        </w:rPr>
        <w:lastRenderedPageBreak/>
        <w:t>Článek 2</w:t>
      </w:r>
      <w:bookmarkEnd w:id="0"/>
      <w:bookmarkEnd w:id="1"/>
    </w:p>
    <w:p w14:paraId="5D3890A4" w14:textId="77777777" w:rsidR="007461E0" w:rsidRPr="00FF738B" w:rsidRDefault="007461E0" w:rsidP="007461E0">
      <w:pPr>
        <w:pStyle w:val="lnek2"/>
        <w:rPr>
          <w:rFonts w:cs="Arial"/>
        </w:rPr>
      </w:pPr>
      <w:r w:rsidRPr="00FF738B">
        <w:rPr>
          <w:rFonts w:cs="Arial"/>
        </w:rPr>
        <w:t>Předmět smlouvy, účel Smlouvy, resp. Díla</w:t>
      </w:r>
    </w:p>
    <w:p w14:paraId="5E11C01D" w14:textId="45477C01" w:rsidR="007461E0" w:rsidRPr="00FF738B" w:rsidRDefault="007461E0" w:rsidP="007461E0">
      <w:pPr>
        <w:pStyle w:val="ustanoven1"/>
        <w:rPr>
          <w:rFonts w:cs="Arial"/>
        </w:rPr>
      </w:pPr>
      <w:r w:rsidRPr="00FF738B">
        <w:rPr>
          <w:rFonts w:cs="Arial"/>
        </w:rPr>
        <w:t>2.1</w:t>
      </w:r>
      <w:r w:rsidRPr="00FF738B">
        <w:rPr>
          <w:rFonts w:cs="Arial"/>
        </w:rPr>
        <w:tab/>
        <w:t xml:space="preserve">Touto Smlouvou se Zhotovitel zavazuje provést na svůj náklad a nebezpečí pro Objednatele </w:t>
      </w:r>
      <w:r w:rsidR="00FF38FD">
        <w:rPr>
          <w:rFonts w:cs="Arial"/>
        </w:rPr>
        <w:t>d</w:t>
      </w:r>
      <w:r w:rsidRPr="00FF738B">
        <w:rPr>
          <w:rFonts w:cs="Arial"/>
        </w:rPr>
        <w:t xml:space="preserve">ílo spočívající v: </w:t>
      </w:r>
    </w:p>
    <w:p w14:paraId="087BEB15" w14:textId="02E35E08" w:rsidR="005F2C8E" w:rsidRDefault="007C1BB1" w:rsidP="00F53C1C">
      <w:pPr>
        <w:pStyle w:val="Ods1"/>
        <w:numPr>
          <w:ilvl w:val="0"/>
          <w:numId w:val="33"/>
        </w:numPr>
        <w:rPr>
          <w:szCs w:val="20"/>
        </w:rPr>
      </w:pPr>
      <w:r>
        <w:rPr>
          <w:szCs w:val="20"/>
        </w:rPr>
        <w:t xml:space="preserve">dodání a </w:t>
      </w:r>
      <w:r w:rsidR="00AC0778">
        <w:rPr>
          <w:szCs w:val="20"/>
        </w:rPr>
        <w:t xml:space="preserve">integraci </w:t>
      </w:r>
      <w:r>
        <w:rPr>
          <w:szCs w:val="20"/>
        </w:rPr>
        <w:t>Zhotovitelem dodávaného řešení</w:t>
      </w:r>
      <w:r w:rsidR="00CC3F7B">
        <w:rPr>
          <w:szCs w:val="20"/>
        </w:rPr>
        <w:t xml:space="preserve"> (HW i SW)</w:t>
      </w:r>
      <w:r>
        <w:rPr>
          <w:szCs w:val="20"/>
        </w:rPr>
        <w:t xml:space="preserve"> do </w:t>
      </w:r>
      <w:r w:rsidR="00D5150B">
        <w:rPr>
          <w:szCs w:val="20"/>
        </w:rPr>
        <w:t xml:space="preserve">infrastruktury Objednatele </w:t>
      </w:r>
      <w:r w:rsidR="00D91323">
        <w:rPr>
          <w:szCs w:val="20"/>
        </w:rPr>
        <w:t>(dále také jen: „</w:t>
      </w:r>
      <w:r w:rsidR="00144A5F">
        <w:rPr>
          <w:szCs w:val="20"/>
        </w:rPr>
        <w:t>ICT řešení</w:t>
      </w:r>
      <w:r w:rsidR="00D91323">
        <w:rPr>
          <w:szCs w:val="20"/>
        </w:rPr>
        <w:t>“)</w:t>
      </w:r>
      <w:r w:rsidR="00C86BC7">
        <w:rPr>
          <w:szCs w:val="20"/>
        </w:rPr>
        <w:t xml:space="preserve">, </w:t>
      </w:r>
      <w:r w:rsidR="00D5150B">
        <w:rPr>
          <w:szCs w:val="20"/>
        </w:rPr>
        <w:t xml:space="preserve">včetně napojení </w:t>
      </w:r>
      <w:r w:rsidR="00144A5F">
        <w:rPr>
          <w:szCs w:val="20"/>
        </w:rPr>
        <w:t>ICT řešení</w:t>
      </w:r>
      <w:r>
        <w:rPr>
          <w:szCs w:val="20"/>
        </w:rPr>
        <w:t xml:space="preserve"> </w:t>
      </w:r>
      <w:r w:rsidR="00D5150B">
        <w:rPr>
          <w:szCs w:val="20"/>
        </w:rPr>
        <w:t xml:space="preserve">na </w:t>
      </w:r>
      <w:r>
        <w:rPr>
          <w:szCs w:val="20"/>
        </w:rPr>
        <w:t xml:space="preserve">příslušné </w:t>
      </w:r>
      <w:r w:rsidR="00D5150B">
        <w:rPr>
          <w:szCs w:val="20"/>
        </w:rPr>
        <w:t>systémy provozované Objednatelem</w:t>
      </w:r>
      <w:r w:rsidR="005F2C8E">
        <w:rPr>
          <w:szCs w:val="20"/>
        </w:rPr>
        <w:t xml:space="preserve"> dle Technické specifikace uvedené v Příloze č. 1 této Smlouvy</w:t>
      </w:r>
      <w:r w:rsidR="005F2C8E" w:rsidRPr="00FF738B">
        <w:rPr>
          <w:szCs w:val="20"/>
        </w:rPr>
        <w:t>;</w:t>
      </w:r>
    </w:p>
    <w:p w14:paraId="365628F3" w14:textId="26EA8711" w:rsidR="007461E0" w:rsidRPr="00FF738B" w:rsidRDefault="007461E0" w:rsidP="00FF64D6">
      <w:pPr>
        <w:pStyle w:val="Ods1"/>
        <w:numPr>
          <w:ilvl w:val="0"/>
          <w:numId w:val="33"/>
        </w:numPr>
        <w:rPr>
          <w:szCs w:val="20"/>
        </w:rPr>
      </w:pPr>
      <w:r w:rsidRPr="00FF738B">
        <w:rPr>
          <w:szCs w:val="20"/>
        </w:rPr>
        <w:t xml:space="preserve">dodávce </w:t>
      </w:r>
      <w:r w:rsidR="00ED6D44">
        <w:rPr>
          <w:szCs w:val="20"/>
        </w:rPr>
        <w:t>ICT řešení</w:t>
      </w:r>
      <w:r w:rsidRPr="00FF738B">
        <w:rPr>
          <w:szCs w:val="20"/>
        </w:rPr>
        <w:t xml:space="preserve"> včetně licencí</w:t>
      </w:r>
      <w:r w:rsidR="00353D63" w:rsidRPr="00FF738B">
        <w:rPr>
          <w:szCs w:val="20"/>
        </w:rPr>
        <w:t>,</w:t>
      </w:r>
      <w:r w:rsidRPr="00FF738B">
        <w:rPr>
          <w:szCs w:val="20"/>
        </w:rPr>
        <w:t xml:space="preserve"> a to v souladu s harmonogramem podle </w:t>
      </w:r>
      <w:r w:rsidR="00512B23">
        <w:t>Přílohy č. 4 této Smlouvy</w:t>
      </w:r>
      <w:r w:rsidRPr="00FF738B">
        <w:rPr>
          <w:szCs w:val="20"/>
        </w:rPr>
        <w:t>;</w:t>
      </w:r>
    </w:p>
    <w:p w14:paraId="226DCDFE" w14:textId="679B185E" w:rsidR="007461E0" w:rsidRDefault="007461E0">
      <w:pPr>
        <w:pStyle w:val="Ods1"/>
        <w:numPr>
          <w:ilvl w:val="0"/>
          <w:numId w:val="33"/>
        </w:numPr>
        <w:rPr>
          <w:szCs w:val="20"/>
        </w:rPr>
      </w:pPr>
      <w:r w:rsidRPr="00FF738B">
        <w:rPr>
          <w:szCs w:val="20"/>
        </w:rPr>
        <w:t xml:space="preserve">konfiguraci systému </w:t>
      </w:r>
      <w:r w:rsidR="000E7666">
        <w:rPr>
          <w:szCs w:val="20"/>
        </w:rPr>
        <w:t>ICT řešení</w:t>
      </w:r>
      <w:r w:rsidRPr="00FF738B">
        <w:rPr>
          <w:szCs w:val="20"/>
        </w:rPr>
        <w:t xml:space="preserve">, </w:t>
      </w:r>
      <w:r w:rsidR="00BE444B" w:rsidRPr="00FF738B">
        <w:rPr>
          <w:szCs w:val="20"/>
        </w:rPr>
        <w:t>naplnění dalších požadavků Objednatele stanovených v Příloze č. 1 této Smlouvy</w:t>
      </w:r>
      <w:r w:rsidRPr="00FF738B">
        <w:rPr>
          <w:szCs w:val="20"/>
        </w:rPr>
        <w:t>;</w:t>
      </w:r>
    </w:p>
    <w:p w14:paraId="4402C895" w14:textId="24C9F6FB" w:rsidR="00CC3F7B" w:rsidRDefault="007E2918">
      <w:pPr>
        <w:pStyle w:val="Ods1"/>
        <w:numPr>
          <w:ilvl w:val="0"/>
          <w:numId w:val="33"/>
        </w:numPr>
        <w:rPr>
          <w:szCs w:val="20"/>
        </w:rPr>
      </w:pPr>
      <w:r>
        <w:rPr>
          <w:szCs w:val="20"/>
        </w:rPr>
        <w:t>dopravě</w:t>
      </w:r>
      <w:r w:rsidR="00CC3F7B">
        <w:rPr>
          <w:szCs w:val="20"/>
        </w:rPr>
        <w:t xml:space="preserve"> a montáži HW do míst určených Objednatelem</w:t>
      </w:r>
      <w:r w:rsidR="0051233A" w:rsidRPr="00FF738B">
        <w:rPr>
          <w:szCs w:val="20"/>
        </w:rPr>
        <w:t>;</w:t>
      </w:r>
    </w:p>
    <w:p w14:paraId="293E60AA" w14:textId="7ACF919B" w:rsidR="00CC3F7B" w:rsidRPr="00FF738B" w:rsidRDefault="00CC3F7B">
      <w:pPr>
        <w:pStyle w:val="Ods1"/>
        <w:numPr>
          <w:ilvl w:val="0"/>
          <w:numId w:val="33"/>
        </w:numPr>
        <w:rPr>
          <w:szCs w:val="20"/>
        </w:rPr>
      </w:pPr>
      <w:r>
        <w:rPr>
          <w:szCs w:val="20"/>
        </w:rPr>
        <w:t>konfiguraci HW</w:t>
      </w:r>
      <w:r w:rsidR="0051233A">
        <w:rPr>
          <w:szCs w:val="20"/>
        </w:rPr>
        <w:t xml:space="preserve"> včetně </w:t>
      </w:r>
      <w:r w:rsidR="009D3586">
        <w:rPr>
          <w:szCs w:val="20"/>
        </w:rPr>
        <w:t xml:space="preserve">jeho </w:t>
      </w:r>
      <w:r w:rsidR="0051233A">
        <w:rPr>
          <w:szCs w:val="20"/>
        </w:rPr>
        <w:t>zprovoznění</w:t>
      </w:r>
      <w:r w:rsidR="0051233A" w:rsidRPr="00FF738B">
        <w:rPr>
          <w:szCs w:val="20"/>
        </w:rPr>
        <w:t>;</w:t>
      </w:r>
    </w:p>
    <w:p w14:paraId="69844956" w14:textId="7F434179" w:rsidR="007461E0" w:rsidRPr="00FF738B" w:rsidRDefault="007461E0">
      <w:pPr>
        <w:pStyle w:val="Ods1"/>
        <w:numPr>
          <w:ilvl w:val="0"/>
          <w:numId w:val="33"/>
        </w:numPr>
        <w:rPr>
          <w:szCs w:val="20"/>
        </w:rPr>
      </w:pPr>
      <w:r w:rsidRPr="000E7666">
        <w:rPr>
          <w:szCs w:val="20"/>
        </w:rPr>
        <w:t>provedení akceptačních testů</w:t>
      </w:r>
      <w:r w:rsidRPr="00FF738B">
        <w:rPr>
          <w:szCs w:val="20"/>
        </w:rPr>
        <w:t>;</w:t>
      </w:r>
    </w:p>
    <w:p w14:paraId="12FE4DB3" w14:textId="241CFACE" w:rsidR="007461E0" w:rsidRPr="00FF738B" w:rsidRDefault="007461E0">
      <w:pPr>
        <w:pStyle w:val="Ods1"/>
        <w:numPr>
          <w:ilvl w:val="0"/>
          <w:numId w:val="33"/>
        </w:numPr>
        <w:rPr>
          <w:szCs w:val="20"/>
        </w:rPr>
      </w:pPr>
      <w:r w:rsidRPr="00FF738B">
        <w:rPr>
          <w:szCs w:val="20"/>
        </w:rPr>
        <w:t>zaškolení pracovníků Objednatele;</w:t>
      </w:r>
    </w:p>
    <w:p w14:paraId="40F77D41" w14:textId="1839C029" w:rsidR="007461E0" w:rsidRPr="00FF738B" w:rsidRDefault="007461E0">
      <w:pPr>
        <w:pStyle w:val="Ods1"/>
        <w:numPr>
          <w:ilvl w:val="0"/>
          <w:numId w:val="33"/>
        </w:numPr>
        <w:rPr>
          <w:szCs w:val="20"/>
        </w:rPr>
      </w:pPr>
      <w:r w:rsidRPr="00FF738B">
        <w:rPr>
          <w:szCs w:val="20"/>
        </w:rPr>
        <w:t>vytvoření a předání související dokumentace Objednateli dle této Smlouvy;</w:t>
      </w:r>
    </w:p>
    <w:p w14:paraId="26A77789" w14:textId="64901622" w:rsidR="00DC28BE" w:rsidRDefault="007461E0">
      <w:pPr>
        <w:pStyle w:val="Ods1"/>
        <w:numPr>
          <w:ilvl w:val="0"/>
          <w:numId w:val="33"/>
        </w:numPr>
        <w:rPr>
          <w:szCs w:val="20"/>
        </w:rPr>
      </w:pPr>
      <w:r w:rsidRPr="00FF738B">
        <w:rPr>
          <w:szCs w:val="20"/>
        </w:rPr>
        <w:t xml:space="preserve">poskytnutí oprávnění k výkonu práva užívat ty části či součásti </w:t>
      </w:r>
      <w:r w:rsidR="00FF38FD">
        <w:rPr>
          <w:szCs w:val="20"/>
        </w:rPr>
        <w:t>d</w:t>
      </w:r>
      <w:r w:rsidRPr="00FF738B">
        <w:rPr>
          <w:szCs w:val="20"/>
        </w:rPr>
        <w:t>íla, jež představují, popř. obsahují autorská díla či jiná práva duševního vlastnictví, a to v rozsahu dle čl. 8 odst. 8.2 a násl. této Smlouvy;</w:t>
      </w:r>
    </w:p>
    <w:p w14:paraId="4B487D70" w14:textId="31552A08" w:rsidR="007461E0" w:rsidRPr="00FF738B" w:rsidRDefault="00D5150B" w:rsidP="00D5150B">
      <w:pPr>
        <w:pStyle w:val="Ods01"/>
      </w:pPr>
      <w:r>
        <w:t xml:space="preserve">a </w:t>
      </w:r>
      <w:r w:rsidR="007461E0" w:rsidRPr="00FF738B">
        <w:t>to v rozsahu a za podmínek specifikovaných touto Smlouvou, včetně jejích příloh, zejména Přílohy č. 1 této Smlouvy</w:t>
      </w:r>
      <w:r>
        <w:t xml:space="preserve"> „Technická specifikace“, která tvoří nedílnou součást této Smlouvy</w:t>
      </w:r>
      <w:r w:rsidR="00450581">
        <w:t xml:space="preserve"> a je složena z několika dokumentů</w:t>
      </w:r>
      <w:r>
        <w:t>,</w:t>
      </w:r>
    </w:p>
    <w:p w14:paraId="37011B1D" w14:textId="6683AD37" w:rsidR="007461E0" w:rsidRPr="00FF738B" w:rsidRDefault="007461E0" w:rsidP="007461E0">
      <w:pPr>
        <w:pStyle w:val="Ods01"/>
      </w:pPr>
      <w:r w:rsidRPr="00FF738B">
        <w:t>(dále též jen „Předmět smlouvy“ a/nebo „Dílo“</w:t>
      </w:r>
      <w:r w:rsidR="00241BD3">
        <w:t xml:space="preserve">, část Díla dále též jako </w:t>
      </w:r>
      <w:r w:rsidR="00BC3329">
        <w:t>„</w:t>
      </w:r>
      <w:r w:rsidR="00241BD3">
        <w:t>Plnění</w:t>
      </w:r>
      <w:r w:rsidR="00BC3329">
        <w:t>“</w:t>
      </w:r>
      <w:r w:rsidRPr="00FF738B">
        <w:t xml:space="preserve">). </w:t>
      </w:r>
    </w:p>
    <w:p w14:paraId="32E105AA" w14:textId="434CF4BB" w:rsidR="007461E0" w:rsidRPr="00FF738B" w:rsidRDefault="007461E0" w:rsidP="007461E0">
      <w:pPr>
        <w:pStyle w:val="ustanoven1"/>
        <w:rPr>
          <w:rFonts w:cs="Arial"/>
        </w:rPr>
      </w:pPr>
      <w:r w:rsidRPr="00FF738B">
        <w:rPr>
          <w:rFonts w:cs="Arial"/>
        </w:rPr>
        <w:t>2.2</w:t>
      </w:r>
      <w:r w:rsidRPr="00FF738B">
        <w:rPr>
          <w:rFonts w:cs="Arial"/>
        </w:rPr>
        <w:tab/>
        <w:t>Objednatel se touto Smlouvou zavazuje zaplatit za řádně a včas předané</w:t>
      </w:r>
      <w:r w:rsidR="00A57A89">
        <w:rPr>
          <w:rFonts w:cs="Arial"/>
        </w:rPr>
        <w:t xml:space="preserve"> Dílo, resp. </w:t>
      </w:r>
      <w:r w:rsidR="00BC3329">
        <w:rPr>
          <w:rFonts w:cs="Arial"/>
        </w:rPr>
        <w:t xml:space="preserve">Plnění </w:t>
      </w:r>
      <w:r w:rsidRPr="00FF738B">
        <w:rPr>
          <w:rFonts w:cs="Arial"/>
        </w:rPr>
        <w:t>cenu stanovenou touto Smlouvou. Cena stanovená touto Smlouvou zahrnuje i cenu za veškeré licence dle této Smlouvy</w:t>
      </w:r>
      <w:r w:rsidR="00A57A89">
        <w:rPr>
          <w:rFonts w:cs="Arial"/>
        </w:rPr>
        <w:t xml:space="preserve"> (dále jen „Cena za Dílo“)</w:t>
      </w:r>
      <w:r w:rsidRPr="00FF738B">
        <w:rPr>
          <w:rFonts w:cs="Arial"/>
        </w:rPr>
        <w:t>.</w:t>
      </w:r>
    </w:p>
    <w:p w14:paraId="7DA32185" w14:textId="7A5582CC" w:rsidR="007461E0" w:rsidRPr="00FF738B" w:rsidRDefault="007461E0" w:rsidP="007461E0">
      <w:pPr>
        <w:pStyle w:val="ustanoven1"/>
        <w:rPr>
          <w:rFonts w:cs="Arial"/>
        </w:rPr>
      </w:pPr>
      <w:r w:rsidRPr="00FF738B">
        <w:rPr>
          <w:rFonts w:cs="Arial"/>
        </w:rPr>
        <w:t>2.3</w:t>
      </w:r>
      <w:r w:rsidRPr="00FF738B">
        <w:rPr>
          <w:rFonts w:cs="Arial"/>
        </w:rPr>
        <w:tab/>
      </w:r>
      <w:r w:rsidR="00A57A89">
        <w:rPr>
          <w:rFonts w:cs="Arial"/>
        </w:rPr>
        <w:t>Dílo</w:t>
      </w:r>
      <w:r w:rsidRPr="00FF738B">
        <w:rPr>
          <w:rFonts w:cs="Arial"/>
        </w:rPr>
        <w:t xml:space="preserve"> bude Zhotovitelem prováděno v rámci sjednaného rozsahu, a to dle požadavků a pokynů Objednatele.</w:t>
      </w:r>
    </w:p>
    <w:p w14:paraId="7649F88E" w14:textId="01FF9415" w:rsidR="007461E0" w:rsidRDefault="007461E0" w:rsidP="00FF64D6">
      <w:pPr>
        <w:pStyle w:val="ustanoven1"/>
        <w:rPr>
          <w:rFonts w:cs="Arial"/>
        </w:rPr>
      </w:pPr>
      <w:r w:rsidRPr="00FF738B">
        <w:rPr>
          <w:rFonts w:cs="Arial"/>
        </w:rPr>
        <w:t>2.4</w:t>
      </w:r>
      <w:r w:rsidRPr="00FF738B">
        <w:rPr>
          <w:rFonts w:cs="Arial"/>
        </w:rPr>
        <w:tab/>
        <w:t xml:space="preserve">Po předání a akceptaci </w:t>
      </w:r>
      <w:r w:rsidR="008E0ACD">
        <w:rPr>
          <w:rFonts w:cs="Arial"/>
        </w:rPr>
        <w:t>p</w:t>
      </w:r>
      <w:r w:rsidR="004B170A" w:rsidRPr="00FF738B">
        <w:rPr>
          <w:rFonts w:cs="Arial"/>
        </w:rPr>
        <w:t>rováděcího projektu</w:t>
      </w:r>
      <w:r w:rsidR="008E0ACD">
        <w:rPr>
          <w:rFonts w:cs="Arial"/>
        </w:rPr>
        <w:t xml:space="preserve"> ve smyslu </w:t>
      </w:r>
      <w:proofErr w:type="spellStart"/>
      <w:r w:rsidR="008E0ACD">
        <w:rPr>
          <w:rFonts w:cs="Arial"/>
        </w:rPr>
        <w:t>ust</w:t>
      </w:r>
      <w:proofErr w:type="spellEnd"/>
      <w:r w:rsidR="008E0ACD">
        <w:rPr>
          <w:rFonts w:cs="Arial"/>
        </w:rPr>
        <w:t>. P6.1 přílohy č. 6 této Smlouvy (dále jen „Prováděcí projekt“)</w:t>
      </w:r>
      <w:r w:rsidRPr="00FF738B">
        <w:rPr>
          <w:rFonts w:cs="Arial"/>
        </w:rPr>
        <w:t xml:space="preserve"> má z hlediska vymezení rozsahu implementace přednost </w:t>
      </w:r>
      <w:r w:rsidR="004B170A" w:rsidRPr="00FF738B">
        <w:rPr>
          <w:rFonts w:cs="Arial"/>
        </w:rPr>
        <w:t xml:space="preserve">Prováděcí </w:t>
      </w:r>
      <w:r w:rsidRPr="00FF738B">
        <w:rPr>
          <w:rFonts w:cs="Arial"/>
        </w:rPr>
        <w:t xml:space="preserve">projekt. Pouze pokud v </w:t>
      </w:r>
      <w:r w:rsidR="004B170A" w:rsidRPr="00FF738B">
        <w:rPr>
          <w:rFonts w:cs="Arial"/>
        </w:rPr>
        <w:t xml:space="preserve">Prováděcím </w:t>
      </w:r>
      <w:r w:rsidRPr="00FF738B">
        <w:rPr>
          <w:rFonts w:cs="Arial"/>
        </w:rPr>
        <w:t xml:space="preserve">projektu nebudou uvedeny parametry definující Dílo a závazky </w:t>
      </w:r>
      <w:r w:rsidR="00BC3329">
        <w:rPr>
          <w:rFonts w:cs="Arial"/>
        </w:rPr>
        <w:t>s</w:t>
      </w:r>
      <w:r w:rsidRPr="00FF738B">
        <w:rPr>
          <w:rFonts w:cs="Arial"/>
        </w:rPr>
        <w:t xml:space="preserve">mluvních stran spojené s realizací Díla, které jsou uvedeny v Příloze č. 1 této Smlouvy, bude i nadále pro </w:t>
      </w:r>
      <w:r w:rsidR="00BC3329">
        <w:rPr>
          <w:rFonts w:cs="Arial"/>
        </w:rPr>
        <w:t>s</w:t>
      </w:r>
      <w:r w:rsidRPr="00FF738B">
        <w:rPr>
          <w:rFonts w:cs="Arial"/>
        </w:rPr>
        <w:t>mluvní strany závazná pro takové části realizace Díla Příloha č. 1 této Smlouvy.</w:t>
      </w:r>
    </w:p>
    <w:p w14:paraId="0ED14890" w14:textId="77777777" w:rsidR="007461E0" w:rsidRPr="004978AF" w:rsidRDefault="007461E0" w:rsidP="007461E0">
      <w:pPr>
        <w:pStyle w:val="lnek10"/>
        <w:rPr>
          <w:rFonts w:cs="Arial"/>
          <w:sz w:val="20"/>
        </w:rPr>
      </w:pPr>
      <w:r w:rsidRPr="004978AF">
        <w:rPr>
          <w:rFonts w:cs="Arial"/>
          <w:sz w:val="20"/>
        </w:rPr>
        <w:t>Článek 3</w:t>
      </w:r>
    </w:p>
    <w:p w14:paraId="208EDD9A" w14:textId="36E8AE93" w:rsidR="008215C8" w:rsidRPr="00FF738B" w:rsidRDefault="007461E0" w:rsidP="004978AF">
      <w:pPr>
        <w:pStyle w:val="lnek2"/>
        <w:rPr>
          <w:rFonts w:cs="Arial"/>
        </w:rPr>
      </w:pPr>
      <w:r w:rsidRPr="00FF738B">
        <w:rPr>
          <w:rFonts w:cs="Arial"/>
        </w:rPr>
        <w:t xml:space="preserve">Cena </w:t>
      </w:r>
    </w:p>
    <w:p w14:paraId="586C0809" w14:textId="6EB60D1C" w:rsidR="008215C8" w:rsidRPr="004978AF" w:rsidRDefault="008215C8" w:rsidP="004978AF">
      <w:pPr>
        <w:pStyle w:val="lneksmlouvy"/>
        <w:numPr>
          <w:ilvl w:val="1"/>
          <w:numId w:val="31"/>
        </w:numPr>
        <w:spacing w:after="0"/>
        <w:ind w:left="709" w:hanging="709"/>
        <w:rPr>
          <w:rFonts w:cs="Arial"/>
          <w:sz w:val="20"/>
          <w:szCs w:val="20"/>
        </w:rPr>
      </w:pPr>
      <w:r w:rsidRPr="004978AF">
        <w:rPr>
          <w:rFonts w:cs="Arial"/>
          <w:sz w:val="20"/>
          <w:szCs w:val="20"/>
        </w:rPr>
        <w:t xml:space="preserve">Cena za Dílo je </w:t>
      </w:r>
      <w:r w:rsidR="00EE2112">
        <w:rPr>
          <w:rFonts w:cs="Arial"/>
          <w:sz w:val="20"/>
          <w:szCs w:val="20"/>
        </w:rPr>
        <w:t>pevná,</w:t>
      </w:r>
      <w:r w:rsidR="00EE2112" w:rsidRPr="00EE2112">
        <w:rPr>
          <w:rFonts w:cs="Arial"/>
          <w:sz w:val="20"/>
          <w:szCs w:val="20"/>
        </w:rPr>
        <w:t xml:space="preserve"> </w:t>
      </w:r>
      <w:r w:rsidRPr="004978AF">
        <w:rPr>
          <w:rFonts w:cs="Arial"/>
          <w:sz w:val="20"/>
          <w:szCs w:val="20"/>
        </w:rPr>
        <w:t>úplná a konečná</w:t>
      </w:r>
      <w:r w:rsidR="00EE2112">
        <w:rPr>
          <w:rFonts w:cs="Arial"/>
          <w:sz w:val="20"/>
          <w:szCs w:val="20"/>
        </w:rPr>
        <w:t xml:space="preserve"> (nepřekročitelná), </w:t>
      </w:r>
      <w:r w:rsidR="00EE2112" w:rsidRPr="00EE2112">
        <w:rPr>
          <w:rFonts w:cs="Arial"/>
          <w:sz w:val="20"/>
          <w:szCs w:val="20"/>
        </w:rPr>
        <w:t>nelze ji po dobu trvání této Smlouvy měnit</w:t>
      </w:r>
      <w:r w:rsidRPr="004978AF">
        <w:rPr>
          <w:rFonts w:cs="Arial"/>
          <w:sz w:val="20"/>
          <w:szCs w:val="20"/>
        </w:rPr>
        <w:t xml:space="preserve"> a zahrnuje jeho kompletní provedení dle této Smlouvy. Změna ceny za Dílo je možná pouze na základě zákonné změny sazby DPH (oproti stavu v době uzavření Smlouvy). Jiná změna ceny za Dílo je možná pouze na základě písemně uzavřeného dodatku k této Smlouvě, a to na základě řádně a v souladu se ZZVZ provedené změny předmětu Díla spočívající v odpočtu ceny tzv. méněprací, resp. navýšení ceny za Dílo o Objednatelem zadané a Zhotovitelem řádně provedené vícepráce ve smyslu čl. </w:t>
      </w:r>
      <w:r w:rsidR="008231EC" w:rsidRPr="00FF738B">
        <w:rPr>
          <w:rFonts w:cs="Arial"/>
          <w:sz w:val="20"/>
          <w:szCs w:val="20"/>
        </w:rPr>
        <w:t>3</w:t>
      </w:r>
      <w:r w:rsidRPr="004978AF">
        <w:rPr>
          <w:rFonts w:cs="Arial"/>
          <w:sz w:val="20"/>
          <w:szCs w:val="20"/>
        </w:rPr>
        <w:t>.</w:t>
      </w:r>
      <w:r w:rsidR="0001642C" w:rsidRPr="00FF738B">
        <w:rPr>
          <w:rFonts w:cs="Arial"/>
          <w:sz w:val="20"/>
          <w:szCs w:val="20"/>
        </w:rPr>
        <w:t>7</w:t>
      </w:r>
      <w:r w:rsidRPr="004978AF">
        <w:rPr>
          <w:rFonts w:cs="Arial"/>
          <w:sz w:val="20"/>
          <w:szCs w:val="20"/>
        </w:rPr>
        <w:t xml:space="preserve"> této Smlouvy. Zhotovitel tímto na sebe přejímá nebezpečí změny okolností ve smyslu § 1765 odst. 2 občanského zákoníku.</w:t>
      </w:r>
      <w:r w:rsidR="007C459F">
        <w:rPr>
          <w:rFonts w:cs="Arial"/>
          <w:sz w:val="20"/>
          <w:szCs w:val="20"/>
        </w:rPr>
        <w:t xml:space="preserve"> Za změnu Ceny za Dílo se nepovažuje změna v důsledku využití </w:t>
      </w:r>
      <w:r w:rsidR="008E471D">
        <w:rPr>
          <w:rFonts w:cs="Arial"/>
          <w:sz w:val="20"/>
          <w:szCs w:val="20"/>
        </w:rPr>
        <w:t xml:space="preserve">vyhrazené </w:t>
      </w:r>
      <w:r w:rsidR="007C459F">
        <w:rPr>
          <w:rFonts w:cs="Arial"/>
          <w:sz w:val="20"/>
          <w:szCs w:val="20"/>
        </w:rPr>
        <w:t>změn</w:t>
      </w:r>
      <w:r w:rsidR="008E471D">
        <w:rPr>
          <w:rFonts w:cs="Arial"/>
          <w:sz w:val="20"/>
          <w:szCs w:val="20"/>
        </w:rPr>
        <w:t>y</w:t>
      </w:r>
      <w:r w:rsidR="007C459F">
        <w:rPr>
          <w:rFonts w:cs="Arial"/>
          <w:sz w:val="20"/>
          <w:szCs w:val="20"/>
        </w:rPr>
        <w:t xml:space="preserve"> dle čl. 2.5 této Smlouvy.</w:t>
      </w:r>
    </w:p>
    <w:p w14:paraId="437D247A" w14:textId="7A8EFFD4" w:rsidR="008215C8" w:rsidRPr="004978AF" w:rsidRDefault="008215C8" w:rsidP="004978AF">
      <w:pPr>
        <w:pStyle w:val="lneksmlouvy"/>
        <w:numPr>
          <w:ilvl w:val="1"/>
          <w:numId w:val="31"/>
        </w:numPr>
        <w:spacing w:after="0"/>
        <w:ind w:left="709" w:hanging="709"/>
        <w:rPr>
          <w:rFonts w:cs="Arial"/>
          <w:sz w:val="20"/>
          <w:szCs w:val="20"/>
        </w:rPr>
      </w:pPr>
      <w:r w:rsidRPr="004978AF">
        <w:rPr>
          <w:rFonts w:cs="Arial"/>
          <w:sz w:val="20"/>
          <w:szCs w:val="20"/>
        </w:rPr>
        <w:lastRenderedPageBreak/>
        <w:t xml:space="preserve">V Ceně za Dílo jsou zahrnuty veškeré náklady Zhotovitele, které při provádění Díla nebo v souvislosti s ním vynaložil. </w:t>
      </w:r>
    </w:p>
    <w:p w14:paraId="49ABA1D3" w14:textId="5921D51F" w:rsidR="008215C8" w:rsidRPr="00FF38FD" w:rsidRDefault="008215C8" w:rsidP="004978AF">
      <w:pPr>
        <w:pStyle w:val="lneksmlouvy"/>
        <w:numPr>
          <w:ilvl w:val="1"/>
          <w:numId w:val="31"/>
        </w:numPr>
        <w:spacing w:after="0"/>
        <w:ind w:left="709" w:hanging="709"/>
        <w:rPr>
          <w:rFonts w:cs="Arial"/>
        </w:rPr>
      </w:pPr>
      <w:r w:rsidRPr="004978AF">
        <w:rPr>
          <w:rFonts w:cs="Arial"/>
          <w:sz w:val="20"/>
          <w:szCs w:val="20"/>
        </w:rPr>
        <w:t xml:space="preserve">Pro vyloučení pochybností smluvní strany konstatují, že </w:t>
      </w:r>
      <w:r w:rsidR="00E21158">
        <w:rPr>
          <w:rFonts w:cs="Arial"/>
          <w:sz w:val="20"/>
          <w:szCs w:val="20"/>
        </w:rPr>
        <w:t>C</w:t>
      </w:r>
      <w:r w:rsidRPr="004978AF">
        <w:rPr>
          <w:rFonts w:cs="Arial"/>
          <w:sz w:val="20"/>
          <w:szCs w:val="20"/>
        </w:rPr>
        <w:t xml:space="preserve">ena za Dílo ani žádná z jejích částí není cenou podle rozpočtu ve smyslu ustanovení § 2620 a násl. </w:t>
      </w:r>
      <w:r w:rsidR="001729B2" w:rsidRPr="004978AF">
        <w:rPr>
          <w:rFonts w:cs="Arial"/>
          <w:sz w:val="20"/>
          <w:szCs w:val="20"/>
        </w:rPr>
        <w:t>obča</w:t>
      </w:r>
      <w:r w:rsidR="001729B2">
        <w:rPr>
          <w:rFonts w:cs="Arial"/>
          <w:sz w:val="20"/>
          <w:szCs w:val="20"/>
        </w:rPr>
        <w:t>nsk</w:t>
      </w:r>
      <w:r w:rsidR="001729B2" w:rsidRPr="004978AF">
        <w:rPr>
          <w:rFonts w:cs="Arial"/>
          <w:sz w:val="20"/>
          <w:szCs w:val="20"/>
        </w:rPr>
        <w:t xml:space="preserve">ého </w:t>
      </w:r>
      <w:r w:rsidRPr="004978AF">
        <w:rPr>
          <w:rFonts w:cs="Arial"/>
          <w:sz w:val="20"/>
          <w:szCs w:val="20"/>
        </w:rPr>
        <w:t xml:space="preserve">zákoníku.  </w:t>
      </w:r>
    </w:p>
    <w:p w14:paraId="6C658A3D" w14:textId="0303753C" w:rsidR="007461E0" w:rsidRPr="00FF38FD" w:rsidRDefault="007461E0" w:rsidP="004978AF">
      <w:pPr>
        <w:pStyle w:val="lneksmlouvy"/>
        <w:numPr>
          <w:ilvl w:val="1"/>
          <w:numId w:val="31"/>
        </w:numPr>
        <w:spacing w:after="0"/>
        <w:ind w:left="709" w:hanging="709"/>
        <w:rPr>
          <w:rFonts w:cs="Arial"/>
        </w:rPr>
      </w:pPr>
      <w:r w:rsidRPr="004978AF">
        <w:rPr>
          <w:rFonts w:cs="Arial"/>
          <w:sz w:val="20"/>
          <w:szCs w:val="20"/>
        </w:rPr>
        <w:t xml:space="preserve">Cena </w:t>
      </w:r>
      <w:r w:rsidR="007C459F">
        <w:rPr>
          <w:rFonts w:cs="Arial"/>
          <w:sz w:val="20"/>
          <w:szCs w:val="20"/>
        </w:rPr>
        <w:t xml:space="preserve">za Dílo </w:t>
      </w:r>
      <w:r w:rsidRPr="004978AF">
        <w:rPr>
          <w:rFonts w:cs="Arial"/>
          <w:sz w:val="20"/>
          <w:szCs w:val="20"/>
        </w:rPr>
        <w:t xml:space="preserve">je stanovena dohodou </w:t>
      </w:r>
      <w:r w:rsidR="00C045FF">
        <w:rPr>
          <w:rFonts w:cs="Arial"/>
          <w:sz w:val="20"/>
          <w:szCs w:val="20"/>
        </w:rPr>
        <w:t>s</w:t>
      </w:r>
      <w:r w:rsidRPr="004978AF">
        <w:rPr>
          <w:rFonts w:cs="Arial"/>
          <w:sz w:val="20"/>
          <w:szCs w:val="20"/>
        </w:rPr>
        <w:t xml:space="preserve">mluvních stran </w:t>
      </w:r>
      <w:r w:rsidR="00EE2112">
        <w:rPr>
          <w:rFonts w:cs="Arial"/>
          <w:sz w:val="20"/>
          <w:szCs w:val="20"/>
        </w:rPr>
        <w:t xml:space="preserve">v návaznosti na nabídku Zhotovitele, </w:t>
      </w:r>
      <w:r w:rsidRPr="004978AF">
        <w:rPr>
          <w:rFonts w:cs="Arial"/>
          <w:sz w:val="20"/>
          <w:szCs w:val="20"/>
        </w:rPr>
        <w:t xml:space="preserve">v souladu s příslušnými ustanoveními zákona č. 526/1990 Sb., o cenách, v platném znění, a je uvedena v </w:t>
      </w:r>
      <w:r w:rsidRPr="00F16EB3">
        <w:rPr>
          <w:rFonts w:cs="Arial"/>
          <w:sz w:val="20"/>
          <w:szCs w:val="20"/>
        </w:rPr>
        <w:t>Příloze č. 2 této Smlouvy</w:t>
      </w:r>
      <w:r w:rsidRPr="004978AF">
        <w:rPr>
          <w:rFonts w:cs="Arial"/>
          <w:sz w:val="20"/>
          <w:szCs w:val="20"/>
        </w:rPr>
        <w:t>.</w:t>
      </w:r>
    </w:p>
    <w:p w14:paraId="0E753595" w14:textId="31A2283A" w:rsidR="007461E0" w:rsidRPr="0047089D" w:rsidRDefault="007461E0" w:rsidP="004978AF">
      <w:pPr>
        <w:pStyle w:val="lneksmlouvy"/>
        <w:numPr>
          <w:ilvl w:val="1"/>
          <w:numId w:val="31"/>
        </w:numPr>
        <w:spacing w:after="0"/>
        <w:ind w:left="709" w:hanging="709"/>
        <w:rPr>
          <w:rFonts w:cs="Arial"/>
          <w:sz w:val="20"/>
          <w:szCs w:val="20"/>
        </w:rPr>
      </w:pPr>
      <w:r w:rsidRPr="004978AF">
        <w:rPr>
          <w:rFonts w:cs="Arial"/>
          <w:sz w:val="20"/>
          <w:szCs w:val="20"/>
        </w:rPr>
        <w:t xml:space="preserve">Není-li v </w:t>
      </w:r>
      <w:r w:rsidRPr="00F16EB3">
        <w:rPr>
          <w:rFonts w:cs="Arial"/>
          <w:sz w:val="20"/>
          <w:szCs w:val="20"/>
        </w:rPr>
        <w:t>Příloze č. 2 této Smlouvy</w:t>
      </w:r>
      <w:r w:rsidRPr="004978AF">
        <w:rPr>
          <w:rFonts w:cs="Arial"/>
          <w:sz w:val="20"/>
          <w:szCs w:val="20"/>
        </w:rPr>
        <w:t xml:space="preserve"> výslovně stanoveno jinak, je cena uvedena bez daně z přidané hodnoty, která bude k ceně připočítána v zákonem stanovené výši. 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w:t>
      </w:r>
      <w:proofErr w:type="gramStart"/>
      <w:r w:rsidRPr="004978AF">
        <w:rPr>
          <w:rFonts w:cs="Arial"/>
          <w:sz w:val="20"/>
          <w:szCs w:val="20"/>
        </w:rPr>
        <w:t>109a</w:t>
      </w:r>
      <w:proofErr w:type="gramEnd"/>
      <w:r w:rsidRPr="004978AF">
        <w:rPr>
          <w:rFonts w:cs="Arial"/>
          <w:sz w:val="20"/>
          <w:szCs w:val="20"/>
        </w:rPr>
        <w:t xml:space="preserve"> zákona o DPH. O provedení platby Objednatel Zhotovitele písemně informuje. Takto uhrazenou da</w:t>
      </w:r>
      <w:r w:rsidR="00EE2112">
        <w:rPr>
          <w:rFonts w:cs="Arial"/>
          <w:sz w:val="20"/>
          <w:szCs w:val="20"/>
        </w:rPr>
        <w:t>ň může Objednatel započíst proti</w:t>
      </w:r>
      <w:r w:rsidRPr="004978AF">
        <w:rPr>
          <w:rFonts w:cs="Arial"/>
          <w:sz w:val="20"/>
          <w:szCs w:val="20"/>
        </w:rPr>
        <w:t xml:space="preserve"> </w:t>
      </w:r>
      <w:r w:rsidR="00EE2112">
        <w:rPr>
          <w:rFonts w:cs="Arial"/>
          <w:sz w:val="20"/>
          <w:szCs w:val="20"/>
        </w:rPr>
        <w:t xml:space="preserve">jakékoli </w:t>
      </w:r>
      <w:r w:rsidRPr="004978AF">
        <w:rPr>
          <w:rFonts w:cs="Arial"/>
          <w:sz w:val="20"/>
          <w:szCs w:val="20"/>
        </w:rPr>
        <w:t>pohledáv</w:t>
      </w:r>
      <w:r w:rsidR="00EE2112">
        <w:rPr>
          <w:rFonts w:cs="Arial"/>
          <w:sz w:val="20"/>
          <w:szCs w:val="20"/>
        </w:rPr>
        <w:t>ce</w:t>
      </w:r>
      <w:r w:rsidRPr="004978AF">
        <w:rPr>
          <w:rFonts w:cs="Arial"/>
          <w:sz w:val="20"/>
          <w:szCs w:val="20"/>
        </w:rPr>
        <w:t xml:space="preserve"> Zhotovitele za Objednatelem o příslušnou částku daně</w:t>
      </w:r>
      <w:r w:rsidR="00EE2112">
        <w:rPr>
          <w:rFonts w:cs="Arial"/>
          <w:sz w:val="20"/>
          <w:szCs w:val="20"/>
        </w:rPr>
        <w:t>,</w:t>
      </w:r>
      <w:r w:rsidRPr="004978AF">
        <w:rPr>
          <w:rFonts w:cs="Arial"/>
          <w:sz w:val="20"/>
          <w:szCs w:val="20"/>
        </w:rPr>
        <w:t xml:space="preserve"> a Zhotovitel tak není oprávněn po Objednateli požadovat uhrazení této částky.</w:t>
      </w:r>
    </w:p>
    <w:p w14:paraId="0612092D" w14:textId="1E26436C" w:rsidR="007461E0" w:rsidRPr="00FF738B" w:rsidRDefault="007461E0" w:rsidP="007461E0">
      <w:pPr>
        <w:pStyle w:val="ustanoven1"/>
        <w:rPr>
          <w:rFonts w:cs="Arial"/>
        </w:rPr>
      </w:pPr>
      <w:r w:rsidRPr="00FF738B">
        <w:rPr>
          <w:rFonts w:cs="Arial"/>
        </w:rPr>
        <w:t>3.</w:t>
      </w:r>
      <w:r w:rsidR="008231EC" w:rsidRPr="00FF738B">
        <w:rPr>
          <w:rFonts w:cs="Arial"/>
        </w:rPr>
        <w:t>7</w:t>
      </w:r>
      <w:r w:rsidRPr="00FF738B">
        <w:rPr>
          <w:rFonts w:cs="Arial"/>
        </w:rPr>
        <w:tab/>
        <w:t>V</w:t>
      </w:r>
      <w:r w:rsidR="00EE2112">
        <w:rPr>
          <w:rFonts w:cs="Arial"/>
        </w:rPr>
        <w:t xml:space="preserve"> Ceně za Dílo </w:t>
      </w:r>
      <w:r w:rsidRPr="00FF738B">
        <w:rPr>
          <w:rFonts w:cs="Arial"/>
        </w:rPr>
        <w:t xml:space="preserve">jsou zahrnuty veškeré náklady Zhotovitele, které mu vzniknou v souvislosti s provedením Předmětu smlouvy. Zhotovitel není oprávněn po Objednateli požadovat zvýšení </w:t>
      </w:r>
      <w:r w:rsidR="00EE2112">
        <w:rPr>
          <w:rFonts w:cs="Arial"/>
        </w:rPr>
        <w:t>C</w:t>
      </w:r>
      <w:r w:rsidRPr="00FF738B">
        <w:rPr>
          <w:rFonts w:cs="Arial"/>
        </w:rPr>
        <w:t xml:space="preserve">eny </w:t>
      </w:r>
      <w:r w:rsidR="00EE2112">
        <w:rPr>
          <w:rFonts w:cs="Arial"/>
        </w:rPr>
        <w:t xml:space="preserve">za </w:t>
      </w:r>
      <w:r w:rsidRPr="00FF738B">
        <w:rPr>
          <w:rFonts w:cs="Arial"/>
        </w:rPr>
        <w:t>Díl</w:t>
      </w:r>
      <w:r w:rsidR="00EE2112">
        <w:rPr>
          <w:rFonts w:cs="Arial"/>
        </w:rPr>
        <w:t>o</w:t>
      </w:r>
      <w:r w:rsidRPr="00FF738B">
        <w:rPr>
          <w:rFonts w:cs="Arial"/>
        </w:rPr>
        <w:t>, vyžaduje-li provedení Díla vyšší náklady a úsilí</w:t>
      </w:r>
      <w:r w:rsidR="00EE2112">
        <w:rPr>
          <w:rFonts w:cs="Arial"/>
        </w:rPr>
        <w:t>,</w:t>
      </w:r>
      <w:r w:rsidRPr="00FF738B">
        <w:rPr>
          <w:rFonts w:cs="Arial"/>
        </w:rPr>
        <w:t xml:space="preserve"> než Zhotovitel předpokládal. </w:t>
      </w:r>
    </w:p>
    <w:p w14:paraId="7CF6B16D" w14:textId="40B2E986" w:rsidR="007461E0" w:rsidRPr="00FF738B" w:rsidRDefault="007461E0" w:rsidP="007461E0">
      <w:pPr>
        <w:ind w:left="709" w:hanging="709"/>
        <w:jc w:val="both"/>
        <w:rPr>
          <w:rFonts w:cs="Arial"/>
        </w:rPr>
      </w:pPr>
    </w:p>
    <w:p w14:paraId="1B231791" w14:textId="77777777" w:rsidR="007461E0" w:rsidRPr="00FF738B" w:rsidRDefault="007461E0" w:rsidP="004978AF">
      <w:pPr>
        <w:pStyle w:val="ustanoven1"/>
        <w:ind w:left="0" w:firstLine="0"/>
        <w:rPr>
          <w:rFonts w:cs="Arial"/>
        </w:rPr>
      </w:pPr>
    </w:p>
    <w:p w14:paraId="2C4BD6DD" w14:textId="77777777" w:rsidR="007461E0" w:rsidRPr="004978AF" w:rsidRDefault="007461E0" w:rsidP="007461E0">
      <w:pPr>
        <w:pStyle w:val="lnek10"/>
        <w:rPr>
          <w:rFonts w:cs="Arial"/>
          <w:sz w:val="20"/>
        </w:rPr>
      </w:pPr>
      <w:r w:rsidRPr="004978AF">
        <w:rPr>
          <w:rFonts w:cs="Arial"/>
          <w:sz w:val="20"/>
        </w:rPr>
        <w:t>Článek 4</w:t>
      </w:r>
    </w:p>
    <w:p w14:paraId="747EB72C" w14:textId="77777777" w:rsidR="007461E0" w:rsidRPr="00FF738B" w:rsidRDefault="007461E0" w:rsidP="007461E0">
      <w:pPr>
        <w:pStyle w:val="lnek2"/>
        <w:rPr>
          <w:rFonts w:cs="Arial"/>
        </w:rPr>
      </w:pPr>
      <w:r w:rsidRPr="00FF738B">
        <w:rPr>
          <w:rFonts w:cs="Arial"/>
        </w:rPr>
        <w:t>Platební podmínky</w:t>
      </w:r>
    </w:p>
    <w:p w14:paraId="3C45F97D" w14:textId="0F7AA276" w:rsidR="007461E0" w:rsidRPr="00FF738B" w:rsidRDefault="007461E0" w:rsidP="007461E0">
      <w:pPr>
        <w:pStyle w:val="ustanoven1"/>
        <w:rPr>
          <w:rFonts w:cs="Arial"/>
        </w:rPr>
      </w:pPr>
      <w:r w:rsidRPr="00FF738B">
        <w:rPr>
          <w:rFonts w:cs="Arial"/>
        </w:rPr>
        <w:t>4.1</w:t>
      </w:r>
      <w:r w:rsidRPr="00FF738B">
        <w:rPr>
          <w:rFonts w:cs="Arial"/>
        </w:rPr>
        <w:tab/>
        <w:t xml:space="preserve">Objednatel je povinen zaplatit Zhotoviteli bezhotovostně </w:t>
      </w:r>
      <w:r w:rsidR="00EE2112">
        <w:rPr>
          <w:rFonts w:cs="Arial"/>
        </w:rPr>
        <w:t>Cenu za Dílo, resp. její příslušnou část</w:t>
      </w:r>
      <w:r w:rsidRPr="00FF738B">
        <w:rPr>
          <w:rFonts w:cs="Arial"/>
        </w:rPr>
        <w:t xml:space="preserve"> </w:t>
      </w:r>
      <w:r w:rsidR="00EE2112">
        <w:rPr>
          <w:rFonts w:cs="Arial"/>
        </w:rPr>
        <w:t>(</w:t>
      </w:r>
      <w:r w:rsidR="00A57A89">
        <w:rPr>
          <w:rFonts w:cs="Arial"/>
        </w:rPr>
        <w:t xml:space="preserve">dále také </w:t>
      </w:r>
      <w:r w:rsidR="00EE2112">
        <w:rPr>
          <w:rFonts w:cs="Arial"/>
        </w:rPr>
        <w:t xml:space="preserve">„cena“) </w:t>
      </w:r>
      <w:r w:rsidRPr="00FF738B">
        <w:rPr>
          <w:rFonts w:cs="Arial"/>
        </w:rPr>
        <w:t xml:space="preserve">za řádně provedené a odevzdané </w:t>
      </w:r>
      <w:r w:rsidR="00A57A89">
        <w:rPr>
          <w:rFonts w:cs="Arial"/>
        </w:rPr>
        <w:t>Dílo</w:t>
      </w:r>
      <w:r w:rsidRPr="00FF738B">
        <w:rPr>
          <w:rFonts w:cs="Arial"/>
        </w:rPr>
        <w:t xml:space="preserve"> nebo jeho části, a to na bankovní účet Zhotovitele uvedený v této Smlouvě. Podkladem pro zaplacení ceny je faktura, která musí splňovat náležitosti uvedené v § 435 </w:t>
      </w:r>
      <w:r w:rsidR="00CE7D35" w:rsidRPr="00FF738B">
        <w:rPr>
          <w:rFonts w:cs="Arial"/>
        </w:rPr>
        <w:t>občanského zákoníku</w:t>
      </w:r>
      <w:r w:rsidRPr="00FF738B">
        <w:rPr>
          <w:rFonts w:cs="Arial"/>
        </w:rPr>
        <w:t xml:space="preserve">, náležitosti daňového dokladu (pro plátce DPH), účetního dokladu a musí obsahovat číslo Smlouvy Objednatele. </w:t>
      </w:r>
      <w:r w:rsidR="00795B40">
        <w:rPr>
          <w:rFonts w:cs="Arial"/>
        </w:rPr>
        <w:t xml:space="preserve">Faktura musí dále obsahovat i náležitosti ve smyslu </w:t>
      </w:r>
      <w:proofErr w:type="spellStart"/>
      <w:r w:rsidR="00795B40">
        <w:rPr>
          <w:rFonts w:cs="Arial"/>
        </w:rPr>
        <w:t>ust</w:t>
      </w:r>
      <w:proofErr w:type="spellEnd"/>
      <w:r w:rsidR="00795B40">
        <w:rPr>
          <w:rFonts w:cs="Arial"/>
        </w:rPr>
        <w:t>. 10.1</w:t>
      </w:r>
      <w:r w:rsidR="007113FD">
        <w:rPr>
          <w:rFonts w:cs="Arial"/>
        </w:rPr>
        <w:t>0</w:t>
      </w:r>
      <w:r w:rsidR="00795B40">
        <w:rPr>
          <w:rFonts w:cs="Arial"/>
        </w:rPr>
        <w:t xml:space="preserve"> písm. g) této Smlouvy. </w:t>
      </w:r>
      <w:r w:rsidRPr="00FF738B">
        <w:rPr>
          <w:rFonts w:cs="Arial"/>
        </w:rPr>
        <w:t xml:space="preserve">Přílohou faktury musí být </w:t>
      </w:r>
      <w:r w:rsidR="00795B40">
        <w:rPr>
          <w:rFonts w:cs="Arial"/>
        </w:rPr>
        <w:t>předávací (akceptační) protokol</w:t>
      </w:r>
      <w:r w:rsidRPr="00FF738B">
        <w:rPr>
          <w:rFonts w:cs="Arial"/>
        </w:rPr>
        <w:t xml:space="preserve"> </w:t>
      </w:r>
      <w:r w:rsidR="00A57A89">
        <w:rPr>
          <w:rFonts w:cs="Arial"/>
        </w:rPr>
        <w:t>Díla</w:t>
      </w:r>
      <w:r w:rsidRPr="00FF738B">
        <w:rPr>
          <w:rFonts w:cs="Arial"/>
        </w:rPr>
        <w:t xml:space="preserve"> či jeho části, popř. jeho kopie</w:t>
      </w:r>
      <w:r w:rsidRPr="00FF64D6">
        <w:rPr>
          <w:rFonts w:cs="Arial"/>
        </w:rPr>
        <w:t>. Právo fakturovat vzniká Zhotoviteli po řádném provedení, předání a převzet</w:t>
      </w:r>
      <w:r w:rsidRPr="00876FCD">
        <w:rPr>
          <w:rFonts w:cs="Arial"/>
        </w:rPr>
        <w:t xml:space="preserve">í </w:t>
      </w:r>
      <w:r w:rsidR="00A57A89" w:rsidRPr="00876FCD">
        <w:rPr>
          <w:rFonts w:cs="Arial"/>
        </w:rPr>
        <w:t>Díla</w:t>
      </w:r>
      <w:r w:rsidRPr="00876FCD">
        <w:rPr>
          <w:rFonts w:cs="Arial"/>
        </w:rPr>
        <w:t xml:space="preserve"> nebo jeho části dle článku č. 5 této Smlouvy, pokud nejsou v Příloze č. 2. této Smlouvy uvedeny jiné platební podmínky.</w:t>
      </w:r>
      <w:r w:rsidRPr="00FF738B">
        <w:rPr>
          <w:rFonts w:cs="Arial"/>
        </w:rPr>
        <w:t xml:space="preserve"> Zhotovitel je povinen vystavit fakturu nejpozději do 15</w:t>
      </w:r>
      <w:r w:rsidR="001729B2">
        <w:rPr>
          <w:rFonts w:cs="Arial"/>
        </w:rPr>
        <w:t xml:space="preserve"> </w:t>
      </w:r>
      <w:r w:rsidR="001729B2" w:rsidRPr="00FF738B">
        <w:rPr>
          <w:rFonts w:cs="Arial"/>
        </w:rPr>
        <w:t xml:space="preserve">(patnácti) </w:t>
      </w:r>
      <w:r w:rsidRPr="00FF738B">
        <w:rPr>
          <w:rFonts w:cs="Arial"/>
        </w:rPr>
        <w:t xml:space="preserve">dnů ode dne uskutečnění zdanitelného plnění, kterým se v této Smlouvě rozumí datum předání a převzetí </w:t>
      </w:r>
      <w:r w:rsidR="00A57A89">
        <w:rPr>
          <w:rFonts w:cs="Arial"/>
        </w:rPr>
        <w:t>Díla</w:t>
      </w:r>
      <w:r w:rsidRPr="00FF738B">
        <w:rPr>
          <w:rFonts w:cs="Arial"/>
        </w:rPr>
        <w:t xml:space="preserve"> či jeho části. </w:t>
      </w:r>
    </w:p>
    <w:p w14:paraId="6380F677" w14:textId="18C8AAA3" w:rsidR="007461E0" w:rsidRPr="00FF738B" w:rsidRDefault="007461E0" w:rsidP="007461E0">
      <w:pPr>
        <w:pStyle w:val="ustanoven1"/>
        <w:rPr>
          <w:rFonts w:cs="Arial"/>
        </w:rPr>
      </w:pPr>
      <w:r w:rsidRPr="00FF738B">
        <w:rPr>
          <w:rFonts w:cs="Arial"/>
        </w:rPr>
        <w:t xml:space="preserve">4.2 </w:t>
      </w:r>
      <w:r w:rsidRPr="00FF738B">
        <w:rPr>
          <w:rFonts w:cs="Arial"/>
        </w:rPr>
        <w:tab/>
        <w:t xml:space="preserve">Splatnost faktury je 30 kalendářních dnů ode dne, kdy byla faktura prokazatelně doručena </w:t>
      </w:r>
      <w:r w:rsidR="00112A2F">
        <w:rPr>
          <w:rFonts w:cs="Arial"/>
        </w:rPr>
        <w:t>O</w:t>
      </w:r>
      <w:r w:rsidRPr="00FF738B">
        <w:rPr>
          <w:rFonts w:cs="Arial"/>
        </w:rPr>
        <w:t xml:space="preserve">bjednateli. Faktura musí být zaslána samostatně, v opačném případě není Objednatel odpovědný za prodlení v platbě. Objednatel není v prodlení se zaplacením faktury, pokud nejpozději v poslední den její splatnosti byla částka odepsána z účtu Objednatele ve prospěch účtu Zhotovitele. </w:t>
      </w:r>
    </w:p>
    <w:p w14:paraId="657C2D10" w14:textId="18E0F023" w:rsidR="007461E0" w:rsidRPr="00FF738B" w:rsidRDefault="007461E0" w:rsidP="007461E0">
      <w:pPr>
        <w:pStyle w:val="ustanoven1"/>
        <w:rPr>
          <w:rFonts w:cs="Arial"/>
        </w:rPr>
      </w:pPr>
      <w:r w:rsidRPr="00FF738B">
        <w:rPr>
          <w:rFonts w:cs="Arial"/>
        </w:rPr>
        <w:t>4.3</w:t>
      </w:r>
      <w:r w:rsidRPr="00FF738B">
        <w:rPr>
          <w:rFonts w:cs="Arial"/>
        </w:rPr>
        <w:tab/>
        <w:t>Objednatel je oprávněn vrátit Zhotoviteli před dnem splatnosti bez zaplacení fakturu, která nemá náležitosti uvedené v odst. 4.1</w:t>
      </w:r>
      <w:r w:rsidR="009114FA">
        <w:rPr>
          <w:rFonts w:cs="Arial"/>
        </w:rPr>
        <w:t xml:space="preserve"> a/nebo 4.2 tohoto článku</w:t>
      </w:r>
      <w:r w:rsidRPr="00FF738B">
        <w:rPr>
          <w:rFonts w:cs="Arial"/>
        </w:rPr>
        <w:t xml:space="preserve"> nebo má jiné závady v obsahu, a to s uvedením důvodu vrácení.</w:t>
      </w:r>
    </w:p>
    <w:p w14:paraId="67D9A5FD" w14:textId="77777777" w:rsidR="007461E0" w:rsidRPr="00FF738B" w:rsidRDefault="007461E0" w:rsidP="007461E0">
      <w:pPr>
        <w:pStyle w:val="ustanoven1"/>
        <w:rPr>
          <w:rFonts w:cs="Arial"/>
        </w:rPr>
      </w:pPr>
      <w:r w:rsidRPr="00FF738B">
        <w:rPr>
          <w:rFonts w:cs="Arial"/>
        </w:rPr>
        <w:t>4.4</w:t>
      </w:r>
      <w:r w:rsidRPr="00FF738B">
        <w:rPr>
          <w:rFonts w:cs="Arial"/>
        </w:rPr>
        <w:tab/>
        <w:t>Zhotovitel je povinen podle povahy závad fakturu opravit nebo nově vyhotovit. Oprávněným vrácením faktury přestává běžet původní lhůta splatnosti. Nová lhůta splatnosti běží znovu ode dne doručení opravené nebo nově vyhotovené faktury.</w:t>
      </w:r>
    </w:p>
    <w:p w14:paraId="23C1B952" w14:textId="77777777" w:rsidR="007461E0" w:rsidRPr="004978AF" w:rsidRDefault="007461E0" w:rsidP="007461E0">
      <w:pPr>
        <w:pStyle w:val="lnek10"/>
        <w:rPr>
          <w:rFonts w:cs="Arial"/>
          <w:sz w:val="20"/>
        </w:rPr>
      </w:pPr>
      <w:r w:rsidRPr="004978AF">
        <w:rPr>
          <w:rFonts w:cs="Arial"/>
          <w:sz w:val="20"/>
        </w:rPr>
        <w:t>Článek 5</w:t>
      </w:r>
    </w:p>
    <w:p w14:paraId="59EF5388" w14:textId="77777777" w:rsidR="007461E0" w:rsidRPr="00FF738B" w:rsidRDefault="007461E0" w:rsidP="007461E0">
      <w:pPr>
        <w:pStyle w:val="lnek2"/>
        <w:rPr>
          <w:rFonts w:cs="Arial"/>
        </w:rPr>
      </w:pPr>
      <w:r w:rsidRPr="00FF738B">
        <w:rPr>
          <w:rFonts w:cs="Arial"/>
        </w:rPr>
        <w:t>Místo plnění, jeho předání a převzetí</w:t>
      </w:r>
    </w:p>
    <w:p w14:paraId="4D6472F4" w14:textId="77777777" w:rsidR="007461E0" w:rsidRPr="00FF738B" w:rsidRDefault="007461E0" w:rsidP="007461E0">
      <w:pPr>
        <w:pStyle w:val="ustanoven1"/>
        <w:rPr>
          <w:rFonts w:cs="Arial"/>
        </w:rPr>
      </w:pPr>
      <w:r w:rsidRPr="00FF738B">
        <w:rPr>
          <w:rFonts w:cs="Arial"/>
        </w:rPr>
        <w:t>5.1</w:t>
      </w:r>
      <w:r w:rsidRPr="00FF738B">
        <w:rPr>
          <w:rFonts w:cs="Arial"/>
        </w:rPr>
        <w:tab/>
        <w:t>Místo plnění je specifikováno v </w:t>
      </w:r>
      <w:r w:rsidRPr="0014778B">
        <w:rPr>
          <w:rFonts w:cs="Arial"/>
        </w:rPr>
        <w:t>Příloze č. 3 této Smlouvy.</w:t>
      </w:r>
    </w:p>
    <w:p w14:paraId="219ADFB9" w14:textId="3EABA860" w:rsidR="007461E0" w:rsidRPr="00FF738B" w:rsidRDefault="007461E0" w:rsidP="007461E0">
      <w:pPr>
        <w:pStyle w:val="ustanoven1"/>
        <w:rPr>
          <w:rFonts w:cs="Arial"/>
        </w:rPr>
      </w:pPr>
      <w:r w:rsidRPr="00FF738B">
        <w:rPr>
          <w:rFonts w:cs="Arial"/>
        </w:rPr>
        <w:lastRenderedPageBreak/>
        <w:t>5.2</w:t>
      </w:r>
      <w:r w:rsidRPr="00FF738B">
        <w:rPr>
          <w:rFonts w:cs="Arial"/>
        </w:rPr>
        <w:tab/>
        <w:t xml:space="preserve">Zhotovitel splní svůj závazek provést Dílo, </w:t>
      </w:r>
      <w:r w:rsidR="003277AF">
        <w:rPr>
          <w:rFonts w:cs="Arial"/>
        </w:rPr>
        <w:t>resp.</w:t>
      </w:r>
      <w:r w:rsidRPr="00FF738B">
        <w:rPr>
          <w:rFonts w:cs="Arial"/>
        </w:rPr>
        <w:t xml:space="preserve"> jeho část, jeho/jejím řádným a včasným dokončením, bez vad faktických i právních, a předáním Objednateli. O předání a převzetí bude oprávněnými osobami dle článku 7 Smlouvy sepsán a podepsán </w:t>
      </w:r>
      <w:r w:rsidR="00C50DEE">
        <w:rPr>
          <w:rFonts w:cs="Arial"/>
        </w:rPr>
        <w:t>nejprve Implementační protokol po Implementační fázi a poté P</w:t>
      </w:r>
      <w:r w:rsidRPr="00FF738B">
        <w:rPr>
          <w:rFonts w:cs="Arial"/>
        </w:rPr>
        <w:t>ředávací protoko</w:t>
      </w:r>
      <w:r w:rsidR="00C50DEE">
        <w:rPr>
          <w:rFonts w:cs="Arial"/>
        </w:rPr>
        <w:t>l po fázi Pilotní provoz</w:t>
      </w:r>
      <w:r w:rsidRPr="00FF738B">
        <w:rPr>
          <w:rFonts w:cs="Arial"/>
        </w:rPr>
        <w:t xml:space="preserve">. </w:t>
      </w:r>
      <w:r w:rsidR="00C50DEE">
        <w:rPr>
          <w:rFonts w:cs="Arial"/>
        </w:rPr>
        <w:t xml:space="preserve">K předání a převzetí části díla náležejícího dle Přílohy č. 1 této Smlouvy do Analytické fáze postačí akceptace Prováděcího projektu ze strany Objednatele. </w:t>
      </w:r>
      <w:r w:rsidRPr="00FF738B">
        <w:rPr>
          <w:rFonts w:cs="Arial"/>
        </w:rPr>
        <w:t xml:space="preserve">Příprava </w:t>
      </w:r>
      <w:r w:rsidR="00C50DEE">
        <w:rPr>
          <w:rFonts w:cs="Arial"/>
        </w:rPr>
        <w:t>P</w:t>
      </w:r>
      <w:r w:rsidRPr="00FF738B">
        <w:rPr>
          <w:rFonts w:cs="Arial"/>
        </w:rPr>
        <w:t>ředávacího</w:t>
      </w:r>
      <w:r w:rsidR="00C50DEE">
        <w:rPr>
          <w:rFonts w:cs="Arial"/>
        </w:rPr>
        <w:t>, resp. Implementačního</w:t>
      </w:r>
      <w:r w:rsidRPr="00FF738B">
        <w:rPr>
          <w:rFonts w:cs="Arial"/>
        </w:rPr>
        <w:t xml:space="preserve"> protokolu k podpisu je povinností </w:t>
      </w:r>
      <w:r w:rsidRPr="0076288F">
        <w:rPr>
          <w:rFonts w:cs="Arial"/>
        </w:rPr>
        <w:t xml:space="preserve">Zhotovitele. </w:t>
      </w:r>
      <w:r w:rsidRPr="00FF64D6">
        <w:rPr>
          <w:rFonts w:cs="Arial"/>
        </w:rPr>
        <w:t xml:space="preserve">Podmínky pro předání a převzetí </w:t>
      </w:r>
      <w:r w:rsidR="003277AF" w:rsidRPr="0076288F">
        <w:rPr>
          <w:rFonts w:cs="Arial"/>
        </w:rPr>
        <w:t>Díla</w:t>
      </w:r>
      <w:r w:rsidRPr="0076288F">
        <w:rPr>
          <w:rFonts w:cs="Arial"/>
        </w:rPr>
        <w:t xml:space="preserve"> nebo jeho částí (akceptační kritéria) jsou specifikovány v Příloze č. 1 této Smlouvy.</w:t>
      </w:r>
    </w:p>
    <w:p w14:paraId="4D8570F5" w14:textId="69312176" w:rsidR="007461E0" w:rsidRPr="00FF738B" w:rsidRDefault="007461E0" w:rsidP="007461E0">
      <w:pPr>
        <w:pStyle w:val="ustanoven1"/>
        <w:rPr>
          <w:rFonts w:cs="Arial"/>
        </w:rPr>
      </w:pPr>
      <w:r w:rsidRPr="00FF738B">
        <w:rPr>
          <w:rFonts w:cs="Arial"/>
        </w:rPr>
        <w:t>5.3</w:t>
      </w:r>
      <w:r w:rsidRPr="00FF738B">
        <w:rPr>
          <w:rFonts w:cs="Arial"/>
        </w:rPr>
        <w:tab/>
        <w:t xml:space="preserve">Při předání a převzetí Díla nebo jeho části bude Objednateli současně předána </w:t>
      </w:r>
      <w:r w:rsidRPr="00112A2F">
        <w:rPr>
          <w:rFonts w:cs="Arial"/>
        </w:rPr>
        <w:t xml:space="preserve">příslušná dokumentace vztahující se k </w:t>
      </w:r>
      <w:r w:rsidR="003277AF" w:rsidRPr="00112A2F">
        <w:rPr>
          <w:rFonts w:cs="Arial"/>
        </w:rPr>
        <w:t>Dílu</w:t>
      </w:r>
      <w:r w:rsidRPr="00112A2F">
        <w:rPr>
          <w:rFonts w:cs="Arial"/>
        </w:rPr>
        <w:t xml:space="preserve"> nebo jeho části specifikovaná</w:t>
      </w:r>
      <w:r w:rsidR="00F559DB">
        <w:rPr>
          <w:rFonts w:cs="Arial"/>
        </w:rPr>
        <w:t xml:space="preserve"> v</w:t>
      </w:r>
      <w:r w:rsidR="009E6423">
        <w:rPr>
          <w:rFonts w:cs="Arial"/>
        </w:rPr>
        <w:t> </w:t>
      </w:r>
      <w:r w:rsidR="009E6423">
        <w:t>Příloze č. 1 této Smlouvy</w:t>
      </w:r>
      <w:r w:rsidRPr="00FF738B">
        <w:rPr>
          <w:rFonts w:cs="Arial"/>
        </w:rPr>
        <w:t>. Tato dokumentace musí být vyhotovena v českém jazyce.</w:t>
      </w:r>
    </w:p>
    <w:p w14:paraId="134B3C0D" w14:textId="77777777" w:rsidR="007461E0" w:rsidRPr="004978AF" w:rsidRDefault="007461E0" w:rsidP="007461E0">
      <w:pPr>
        <w:pStyle w:val="lnek10"/>
        <w:rPr>
          <w:rFonts w:cs="Arial"/>
          <w:sz w:val="20"/>
        </w:rPr>
      </w:pPr>
      <w:r w:rsidRPr="004978AF">
        <w:rPr>
          <w:rFonts w:cs="Arial"/>
          <w:sz w:val="20"/>
        </w:rPr>
        <w:t>Článek 6</w:t>
      </w:r>
    </w:p>
    <w:p w14:paraId="484B786B" w14:textId="77777777" w:rsidR="007461E0" w:rsidRPr="00FF738B" w:rsidRDefault="007461E0" w:rsidP="007461E0">
      <w:pPr>
        <w:pStyle w:val="lnek2"/>
        <w:rPr>
          <w:rFonts w:cs="Arial"/>
        </w:rPr>
      </w:pPr>
      <w:r w:rsidRPr="00FF738B">
        <w:rPr>
          <w:rFonts w:cs="Arial"/>
        </w:rPr>
        <w:t>Doba plnění</w:t>
      </w:r>
    </w:p>
    <w:p w14:paraId="12577578" w14:textId="77777777" w:rsidR="007461E0" w:rsidRPr="00FF738B" w:rsidRDefault="007461E0" w:rsidP="007461E0">
      <w:pPr>
        <w:pStyle w:val="ustanoven1"/>
        <w:rPr>
          <w:rFonts w:cs="Arial"/>
        </w:rPr>
      </w:pPr>
      <w:r w:rsidRPr="00FF738B">
        <w:rPr>
          <w:rFonts w:cs="Arial"/>
        </w:rPr>
        <w:t>6.1</w:t>
      </w:r>
      <w:r w:rsidRPr="00FF738B">
        <w:rPr>
          <w:rFonts w:cs="Arial"/>
        </w:rPr>
        <w:tab/>
        <w:t xml:space="preserve">Předmět smlouvy bude Zhotovitelem proveden v termínech stanovených v </w:t>
      </w:r>
      <w:r w:rsidRPr="00112A2F">
        <w:rPr>
          <w:rFonts w:cs="Arial"/>
        </w:rPr>
        <w:t>Příloze č. 4.</w:t>
      </w:r>
      <w:r w:rsidRPr="00FF738B">
        <w:rPr>
          <w:rFonts w:cs="Arial"/>
        </w:rPr>
        <w:t xml:space="preserve"> této Smlouvy.</w:t>
      </w:r>
    </w:p>
    <w:p w14:paraId="404232D8" w14:textId="77777777" w:rsidR="007461E0" w:rsidRPr="004978AF" w:rsidRDefault="007461E0" w:rsidP="007461E0">
      <w:pPr>
        <w:pStyle w:val="lnek10"/>
        <w:rPr>
          <w:rFonts w:cs="Arial"/>
          <w:sz w:val="20"/>
        </w:rPr>
      </w:pPr>
      <w:r w:rsidRPr="004978AF">
        <w:rPr>
          <w:rFonts w:cs="Arial"/>
          <w:sz w:val="20"/>
        </w:rPr>
        <w:t>Článek 7</w:t>
      </w:r>
    </w:p>
    <w:p w14:paraId="46A54F6D" w14:textId="77777777" w:rsidR="007461E0" w:rsidRPr="00FF738B" w:rsidRDefault="007461E0" w:rsidP="007461E0">
      <w:pPr>
        <w:pStyle w:val="lnek2"/>
        <w:rPr>
          <w:rFonts w:cs="Arial"/>
        </w:rPr>
      </w:pPr>
      <w:r w:rsidRPr="00FF738B">
        <w:rPr>
          <w:rFonts w:cs="Arial"/>
        </w:rPr>
        <w:t>Oprávněné osoby, komunikace</w:t>
      </w:r>
    </w:p>
    <w:p w14:paraId="4EE4E2F6" w14:textId="2FF34667" w:rsidR="007461E0" w:rsidRPr="00FF738B" w:rsidRDefault="007461E0" w:rsidP="007461E0">
      <w:pPr>
        <w:pStyle w:val="ustanoven1"/>
        <w:rPr>
          <w:rFonts w:cs="Arial"/>
        </w:rPr>
      </w:pPr>
      <w:r w:rsidRPr="00FF738B">
        <w:rPr>
          <w:rFonts w:cs="Arial"/>
        </w:rPr>
        <w:t>7.1</w:t>
      </w:r>
      <w:r w:rsidRPr="00FF738B">
        <w:rPr>
          <w:rFonts w:cs="Arial"/>
        </w:rPr>
        <w:tab/>
        <w:t xml:space="preserve">Každá ze </w:t>
      </w:r>
      <w:r w:rsidR="003277AF">
        <w:rPr>
          <w:rFonts w:cs="Arial"/>
        </w:rPr>
        <w:t>s</w:t>
      </w:r>
      <w:r w:rsidRPr="00FF738B">
        <w:rPr>
          <w:rFonts w:cs="Arial"/>
        </w:rPr>
        <w:t xml:space="preserve">mluvních stran určí osobu či osoby oprávněné k jednání ve věcech této Smlouvy a k podepisování </w:t>
      </w:r>
      <w:r w:rsidR="006F676A">
        <w:rPr>
          <w:rFonts w:cs="Arial"/>
        </w:rPr>
        <w:t>P</w:t>
      </w:r>
      <w:r w:rsidRPr="00FF738B">
        <w:rPr>
          <w:rFonts w:cs="Arial"/>
        </w:rPr>
        <w:t>ředávacího protokolu</w:t>
      </w:r>
      <w:r w:rsidR="006F676A">
        <w:rPr>
          <w:rFonts w:cs="Arial"/>
        </w:rPr>
        <w:t>/Implementačního protokolu</w:t>
      </w:r>
      <w:r w:rsidRPr="00FF738B">
        <w:rPr>
          <w:rFonts w:cs="Arial"/>
        </w:rPr>
        <w:t xml:space="preserve">. Oprávněné osoby jsou stanoveny v Příloze č. 5 této Smlouvy a budou zastupovat </w:t>
      </w:r>
      <w:r w:rsidR="003277AF">
        <w:rPr>
          <w:rFonts w:cs="Arial"/>
        </w:rPr>
        <w:t>s</w:t>
      </w:r>
      <w:r w:rsidRPr="00FF738B">
        <w:rPr>
          <w:rFonts w:cs="Arial"/>
        </w:rPr>
        <w:t>mluvní stranu v rozsahu definovaném v této Příloze č. 5</w:t>
      </w:r>
      <w:r w:rsidR="00192E7D">
        <w:rPr>
          <w:rFonts w:cs="Arial"/>
        </w:rPr>
        <w:t>,</w:t>
      </w:r>
      <w:r w:rsidRPr="00FF738B">
        <w:rPr>
          <w:rFonts w:cs="Arial"/>
        </w:rPr>
        <w:t xml:space="preserve"> s výjimkou změn nebo ukončení této Smlouvy.</w:t>
      </w:r>
      <w:r w:rsidRPr="004978AF">
        <w:rPr>
          <w:rFonts w:cs="Arial"/>
        </w:rPr>
        <w:t xml:space="preserve"> </w:t>
      </w:r>
      <w:r w:rsidRPr="00FF738B">
        <w:rPr>
          <w:rFonts w:cs="Arial"/>
        </w:rPr>
        <w:t>Objednatel je oprávněn zplnomocnit k jednání za Objednatele třetí osobu, která se prokáže vůči Zhotoviteli plnou mocí.</w:t>
      </w:r>
    </w:p>
    <w:p w14:paraId="3DE3D374" w14:textId="15869497" w:rsidR="007461E0" w:rsidRPr="00FF738B" w:rsidRDefault="007461E0" w:rsidP="007461E0">
      <w:pPr>
        <w:pStyle w:val="ustanoven1"/>
        <w:rPr>
          <w:rFonts w:cs="Arial"/>
        </w:rPr>
      </w:pPr>
      <w:r w:rsidRPr="00FF738B">
        <w:rPr>
          <w:rFonts w:cs="Arial"/>
        </w:rPr>
        <w:t>7.2</w:t>
      </w:r>
      <w:r w:rsidRPr="00FF738B">
        <w:rPr>
          <w:rFonts w:cs="Arial"/>
        </w:rPr>
        <w:tab/>
        <w:t xml:space="preserve">Oprávnění zástupci </w:t>
      </w:r>
      <w:r w:rsidR="003277AF">
        <w:rPr>
          <w:rFonts w:cs="Arial"/>
        </w:rPr>
        <w:t>s</w:t>
      </w:r>
      <w:r w:rsidRPr="00FF738B">
        <w:rPr>
          <w:rFonts w:cs="Arial"/>
        </w:rPr>
        <w:t xml:space="preserve">mluvních stran jsou oprávněni jednostranně změnit oprávněné osoby, jsou však povinni na takovou změnu druhou </w:t>
      </w:r>
      <w:r w:rsidR="003277AF">
        <w:rPr>
          <w:rFonts w:cs="Arial"/>
        </w:rPr>
        <w:t>s</w:t>
      </w:r>
      <w:r w:rsidRPr="00FF738B">
        <w:rPr>
          <w:rFonts w:cs="Arial"/>
        </w:rPr>
        <w:t xml:space="preserve">mluvní stranu písemně předem upozornit. </w:t>
      </w:r>
    </w:p>
    <w:p w14:paraId="6833EC0B" w14:textId="7CD28DFE" w:rsidR="007461E0" w:rsidRPr="00FF738B" w:rsidRDefault="007461E0" w:rsidP="007461E0">
      <w:pPr>
        <w:pStyle w:val="ustanoven1"/>
        <w:rPr>
          <w:rFonts w:cs="Arial"/>
        </w:rPr>
      </w:pPr>
      <w:r w:rsidRPr="00FF738B">
        <w:rPr>
          <w:rFonts w:cs="Arial"/>
        </w:rPr>
        <w:t>7.3</w:t>
      </w:r>
      <w:r w:rsidRPr="00FF738B">
        <w:rPr>
          <w:rFonts w:cs="Arial"/>
        </w:rPr>
        <w:tab/>
        <w:t xml:space="preserve">Pokud se mezi </w:t>
      </w:r>
      <w:r w:rsidR="003277AF">
        <w:rPr>
          <w:rFonts w:cs="Arial"/>
        </w:rPr>
        <w:t>s</w:t>
      </w:r>
      <w:r w:rsidRPr="00FF738B">
        <w:rPr>
          <w:rFonts w:cs="Arial"/>
        </w:rPr>
        <w:t xml:space="preserve">mluvními stranami předpokládá písemný kontakt, pokládají se písemné projevy za doručené druhé Smluvní straně, pokud jsou doručeny jedním z následujících způsobů: </w:t>
      </w:r>
    </w:p>
    <w:p w14:paraId="2AF35935" w14:textId="43BBC161" w:rsidR="007461E0" w:rsidRPr="00FF738B" w:rsidRDefault="007461E0" w:rsidP="00144130">
      <w:pPr>
        <w:pStyle w:val="Ustods1"/>
        <w:numPr>
          <w:ilvl w:val="0"/>
          <w:numId w:val="42"/>
        </w:numPr>
        <w:spacing w:after="0"/>
        <w:rPr>
          <w:rFonts w:cs="Arial"/>
        </w:rPr>
      </w:pPr>
      <w:r w:rsidRPr="00FF738B">
        <w:rPr>
          <w:rFonts w:cs="Arial"/>
        </w:rPr>
        <w:t>osobním doručením</w:t>
      </w:r>
    </w:p>
    <w:p w14:paraId="54B21FB8" w14:textId="14F681CE" w:rsidR="007461E0" w:rsidRPr="00FF738B" w:rsidRDefault="007461E0" w:rsidP="00144130">
      <w:pPr>
        <w:pStyle w:val="Ustods1"/>
        <w:numPr>
          <w:ilvl w:val="0"/>
          <w:numId w:val="42"/>
        </w:numPr>
        <w:spacing w:after="0"/>
        <w:rPr>
          <w:rFonts w:cs="Arial"/>
        </w:rPr>
      </w:pPr>
      <w:r w:rsidRPr="00FF738B">
        <w:rPr>
          <w:rFonts w:cs="Arial"/>
        </w:rPr>
        <w:t xml:space="preserve">doporučeným dopisem </w:t>
      </w:r>
    </w:p>
    <w:p w14:paraId="5077AB09" w14:textId="4FDE6DF6" w:rsidR="007461E0" w:rsidRPr="00FF738B" w:rsidRDefault="007461E0" w:rsidP="00144130">
      <w:pPr>
        <w:pStyle w:val="Ustods1"/>
        <w:numPr>
          <w:ilvl w:val="0"/>
          <w:numId w:val="42"/>
        </w:numPr>
        <w:spacing w:after="0"/>
        <w:rPr>
          <w:rFonts w:cs="Arial"/>
        </w:rPr>
      </w:pPr>
      <w:r w:rsidRPr="00FF738B">
        <w:rPr>
          <w:rFonts w:cs="Arial"/>
        </w:rPr>
        <w:t>prostřednictvím kurýra</w:t>
      </w:r>
    </w:p>
    <w:p w14:paraId="74B4AD23" w14:textId="232D6410" w:rsidR="00F4149C" w:rsidRDefault="007461E0" w:rsidP="00144130">
      <w:pPr>
        <w:pStyle w:val="Ustods1"/>
        <w:numPr>
          <w:ilvl w:val="0"/>
          <w:numId w:val="42"/>
        </w:numPr>
        <w:spacing w:after="0"/>
        <w:rPr>
          <w:rFonts w:cs="Arial"/>
        </w:rPr>
      </w:pPr>
      <w:r w:rsidRPr="00FF738B">
        <w:rPr>
          <w:rFonts w:cs="Arial"/>
        </w:rPr>
        <w:t xml:space="preserve">e-mailem s dokladem o tom, že zpráva byla druhé </w:t>
      </w:r>
      <w:r w:rsidR="003277AF">
        <w:rPr>
          <w:rFonts w:cs="Arial"/>
        </w:rPr>
        <w:t>s</w:t>
      </w:r>
      <w:r w:rsidRPr="00FF738B">
        <w:rPr>
          <w:rFonts w:cs="Arial"/>
        </w:rPr>
        <w:t>mluvní straně doručena</w:t>
      </w:r>
    </w:p>
    <w:p w14:paraId="19E96644" w14:textId="1F6490A8" w:rsidR="007461E0" w:rsidRPr="00FF738B" w:rsidRDefault="00F4149C" w:rsidP="00144130">
      <w:pPr>
        <w:pStyle w:val="Ustods1"/>
        <w:numPr>
          <w:ilvl w:val="0"/>
          <w:numId w:val="42"/>
        </w:numPr>
        <w:spacing w:after="0"/>
        <w:rPr>
          <w:rFonts w:cs="Arial"/>
        </w:rPr>
      </w:pPr>
      <w:r>
        <w:rPr>
          <w:rFonts w:cs="Arial"/>
        </w:rPr>
        <w:t>datovou schránkou</w:t>
      </w:r>
      <w:r w:rsidR="007461E0" w:rsidRPr="00FF738B">
        <w:rPr>
          <w:rFonts w:cs="Arial"/>
        </w:rPr>
        <w:t>.</w:t>
      </w:r>
    </w:p>
    <w:p w14:paraId="2A050B0F" w14:textId="77777777" w:rsidR="007461E0" w:rsidRPr="004978AF" w:rsidRDefault="007461E0" w:rsidP="007461E0">
      <w:pPr>
        <w:pStyle w:val="lnek10"/>
        <w:rPr>
          <w:rFonts w:cs="Arial"/>
          <w:sz w:val="20"/>
        </w:rPr>
      </w:pPr>
      <w:r w:rsidRPr="004978AF">
        <w:rPr>
          <w:rFonts w:cs="Arial"/>
          <w:sz w:val="20"/>
        </w:rPr>
        <w:t>Článek 8</w:t>
      </w:r>
    </w:p>
    <w:p w14:paraId="1E85F573" w14:textId="77777777" w:rsidR="007461E0" w:rsidRPr="00FF738B" w:rsidRDefault="007461E0" w:rsidP="007461E0">
      <w:pPr>
        <w:pStyle w:val="lnek2"/>
        <w:rPr>
          <w:rFonts w:cs="Arial"/>
        </w:rPr>
      </w:pPr>
      <w:r w:rsidRPr="00FF738B">
        <w:rPr>
          <w:rFonts w:cs="Arial"/>
        </w:rPr>
        <w:t>Vlastnické právo a ochrana autorských práv</w:t>
      </w:r>
    </w:p>
    <w:p w14:paraId="1425FCB2" w14:textId="6B725DD1" w:rsidR="007461E0" w:rsidRPr="00FF738B" w:rsidRDefault="007461E0" w:rsidP="007461E0">
      <w:pPr>
        <w:pStyle w:val="ustanoven1"/>
        <w:rPr>
          <w:rFonts w:cs="Arial"/>
        </w:rPr>
      </w:pPr>
      <w:r w:rsidRPr="00FF738B">
        <w:rPr>
          <w:rFonts w:cs="Arial"/>
        </w:rPr>
        <w:t>8.1</w:t>
      </w:r>
      <w:r w:rsidRPr="00FF738B">
        <w:rPr>
          <w:rFonts w:cs="Arial"/>
        </w:rPr>
        <w:tab/>
        <w:t xml:space="preserve">Vlastnické právo k </w:t>
      </w:r>
      <w:r w:rsidR="003277AF">
        <w:rPr>
          <w:rFonts w:cs="Arial"/>
        </w:rPr>
        <w:t>Dílu</w:t>
      </w:r>
      <w:r w:rsidRPr="00FF738B">
        <w:rPr>
          <w:rFonts w:cs="Arial"/>
        </w:rPr>
        <w:t xml:space="preserve"> a nebezpečí škody na něm přechází ze Zhotovitele na Objednatele jeho předáním a převzetím způsobem uvedeným v článku 5 této Smlouvy. K témuž okamžiku je poskytováno oprávnění k výkonu práva užít Dílo, pokud je autorským dílem, v souladu s odst. 8.3 této Smlouvy. V případě, že je</w:t>
      </w:r>
      <w:r w:rsidR="00F56498">
        <w:rPr>
          <w:rFonts w:cs="Arial"/>
        </w:rPr>
        <w:t>,</w:t>
      </w:r>
      <w:r w:rsidRPr="00FF738B">
        <w:rPr>
          <w:rFonts w:cs="Arial"/>
        </w:rPr>
        <w:t xml:space="preserve"> byť i část</w:t>
      </w:r>
      <w:r w:rsidR="003277AF">
        <w:rPr>
          <w:rFonts w:cs="Arial"/>
        </w:rPr>
        <w:t xml:space="preserve"> Díla</w:t>
      </w:r>
      <w:r w:rsidRPr="00FF738B">
        <w:rPr>
          <w:rFonts w:cs="Arial"/>
        </w:rPr>
        <w:t xml:space="preserve">, která je ve vlastnictví Zhotovitele (nebyla Objednateli ještě předána), umístěna v prostorách Objednatele, platí, že riziko nebezpečí škody na této části </w:t>
      </w:r>
      <w:r w:rsidR="003277AF">
        <w:rPr>
          <w:rFonts w:cs="Arial"/>
        </w:rPr>
        <w:t xml:space="preserve">Díla </w:t>
      </w:r>
      <w:r w:rsidRPr="00FF738B">
        <w:rPr>
          <w:rFonts w:cs="Arial"/>
        </w:rPr>
        <w:t xml:space="preserve">přechází na Objednatele až předáním a převzetím této části </w:t>
      </w:r>
      <w:r w:rsidR="003277AF">
        <w:rPr>
          <w:rFonts w:cs="Arial"/>
        </w:rPr>
        <w:t xml:space="preserve">Díla </w:t>
      </w:r>
      <w:r w:rsidRPr="00FF738B">
        <w:rPr>
          <w:rFonts w:cs="Arial"/>
        </w:rPr>
        <w:t>způsobem uvedeným v článku 5 této Smlouvy.</w:t>
      </w:r>
    </w:p>
    <w:p w14:paraId="105BE9D2" w14:textId="06630A2E" w:rsidR="007461E0" w:rsidRPr="00FF738B" w:rsidRDefault="007461E0" w:rsidP="007461E0">
      <w:pPr>
        <w:pStyle w:val="ustanoven1"/>
        <w:rPr>
          <w:rFonts w:cs="Arial"/>
        </w:rPr>
      </w:pPr>
      <w:r w:rsidRPr="00FF738B">
        <w:rPr>
          <w:rFonts w:cs="Arial"/>
        </w:rPr>
        <w:t>8.2</w:t>
      </w:r>
      <w:r w:rsidRPr="00FF738B">
        <w:rPr>
          <w:rFonts w:cs="Arial"/>
        </w:rPr>
        <w:tab/>
        <w:t xml:space="preserve">Zhotovitel je povinen zajistit </w:t>
      </w:r>
      <w:proofErr w:type="spellStart"/>
      <w:r w:rsidRPr="00FF738B">
        <w:rPr>
          <w:rFonts w:cs="Arial"/>
        </w:rPr>
        <w:t>průmyslověprávní</w:t>
      </w:r>
      <w:proofErr w:type="spellEnd"/>
      <w:r w:rsidRPr="00FF738B">
        <w:rPr>
          <w:rFonts w:cs="Arial"/>
        </w:rPr>
        <w:t xml:space="preserve">, resp. autorskoprávní nezávadnost </w:t>
      </w:r>
      <w:r w:rsidR="003277AF">
        <w:rPr>
          <w:rFonts w:cs="Arial"/>
        </w:rPr>
        <w:t xml:space="preserve">celého plnění v rámci </w:t>
      </w:r>
      <w:r w:rsidRPr="00FF738B">
        <w:rPr>
          <w:rFonts w:cs="Arial"/>
        </w:rPr>
        <w:t>Předmětu smlouvy. Zhotovitel je odpovědný za to, že užíváním Díla či změnou Díla za podmínek stanovených v tomto článku 8 Smlouvy ze strany Objednatele nebude zasahováno do práv třetích osob. Pokud Zhotovitel při plnění této Smlouvy neoprávněně užije, změní či jinak zasáhne do výsledku činnosti třetího subjektu chráněného právem průmyslového nebo jiného duševního vlastnictví, autorským právem apod., a uplatní-li oprávněná osoba z tohoto titulu své nároky vůči Objednateli, zavazuje se Zhotovitel nahradit Objednateli veškerou újmu (majetkovou i nemajetkovou), kter</w:t>
      </w:r>
      <w:r w:rsidR="003277AF">
        <w:rPr>
          <w:rFonts w:cs="Arial"/>
        </w:rPr>
        <w:t>á</w:t>
      </w:r>
      <w:r w:rsidRPr="00FF738B">
        <w:rPr>
          <w:rFonts w:cs="Arial"/>
        </w:rPr>
        <w:t xml:space="preserve"> Objednateli v této souvislosti vznikla.</w:t>
      </w:r>
    </w:p>
    <w:p w14:paraId="3125D6C3" w14:textId="7CB7F2E3" w:rsidR="007461E0" w:rsidRPr="00FF738B" w:rsidRDefault="007461E0" w:rsidP="007461E0">
      <w:pPr>
        <w:pStyle w:val="ustanoven1"/>
        <w:rPr>
          <w:rFonts w:cs="Arial"/>
        </w:rPr>
      </w:pPr>
      <w:r w:rsidRPr="00FF738B">
        <w:rPr>
          <w:rFonts w:cs="Arial"/>
        </w:rPr>
        <w:lastRenderedPageBreak/>
        <w:t>8.3</w:t>
      </w:r>
      <w:r w:rsidRPr="00FF738B">
        <w:rPr>
          <w:rFonts w:cs="Arial"/>
        </w:rPr>
        <w:tab/>
        <w:t>V případě, že je součástí Předmětu smlouvy či v případě, že je výsledkem činnosti Zhotovitele dle této Smlouvy dílo, které podléhá ochraně podle zákona č. 121/2000 Sb., o právu autorském, o právech souvisejících s právem autorským a o změně některých zákonů, v</w:t>
      </w:r>
      <w:r w:rsidR="003277AF">
        <w:rPr>
          <w:rFonts w:cs="Arial"/>
        </w:rPr>
        <w:t xml:space="preserve">e znění pozdějších předpisů </w:t>
      </w:r>
      <w:r w:rsidR="003277AF" w:rsidRPr="00FF738B">
        <w:rPr>
          <w:rFonts w:cs="Arial"/>
        </w:rPr>
        <w:t>(dále jen „</w:t>
      </w:r>
      <w:r w:rsidR="003277AF" w:rsidRPr="007E7942">
        <w:rPr>
          <w:rFonts w:cs="Arial"/>
          <w:bCs/>
        </w:rPr>
        <w:t>autorský zákon</w:t>
      </w:r>
      <w:r w:rsidR="003277AF" w:rsidRPr="00FF738B">
        <w:rPr>
          <w:rFonts w:cs="Arial"/>
        </w:rPr>
        <w:t>“)</w:t>
      </w:r>
      <w:r w:rsidRPr="00FF738B">
        <w:rPr>
          <w:rFonts w:cs="Arial"/>
        </w:rPr>
        <w:t>, s výjimkou SW (licence SW se řídí ustanovením odst. 8.4 a násl. tohoto článku Smlouvy), má Objednatel k takto vytvořenému autorskému dílu jako celku i k jeho jednotlivým částem nevýhradní a územně v rámci České republiky neomezené oprávnění k výkonu práva autorské dílo užít, a to všemi způsoby užití známými v době uzavření této Smlouvy</w:t>
      </w:r>
      <w:r w:rsidR="00784F1E">
        <w:rPr>
          <w:rFonts w:cs="Arial"/>
        </w:rPr>
        <w:t>, a to po celou dobu trvání m</w:t>
      </w:r>
      <w:r w:rsidR="00784F1E" w:rsidRPr="00892288">
        <w:rPr>
          <w:rFonts w:cs="Arial"/>
        </w:rPr>
        <w:t>ajetkov</w:t>
      </w:r>
      <w:r w:rsidR="00784F1E">
        <w:rPr>
          <w:rFonts w:cs="Arial"/>
        </w:rPr>
        <w:t>ých</w:t>
      </w:r>
      <w:r w:rsidR="00784F1E" w:rsidRPr="00892288">
        <w:rPr>
          <w:rFonts w:cs="Arial"/>
        </w:rPr>
        <w:t xml:space="preserve"> práv </w:t>
      </w:r>
      <w:r w:rsidR="00784F1E">
        <w:rPr>
          <w:rFonts w:cs="Arial"/>
        </w:rPr>
        <w:t>k takto vytvořenému autorskému dílu</w:t>
      </w:r>
      <w:r w:rsidRPr="00FF738B">
        <w:rPr>
          <w:rFonts w:cs="Arial"/>
        </w:rPr>
        <w:t>. Objednatel je oprávněn užívat autorské dílo pouze v souladu s jeho určením a za podmínek této Smlouvy. Odměna za poskytnutí oprávnění k výkonu práva autorské dílo užít je zahrnuta v ceně Předmětu smlouvy. Objednatel je dále oprávněn umožnit užití autorského díla či jeho části třetím stranám</w:t>
      </w:r>
      <w:r w:rsidR="00784F1E">
        <w:rPr>
          <w:rFonts w:cs="Arial"/>
        </w:rPr>
        <w:t xml:space="preserve"> (podlicence)</w:t>
      </w:r>
      <w:r w:rsidRPr="00FF738B">
        <w:rPr>
          <w:rFonts w:cs="Arial"/>
        </w:rPr>
        <w:t>. Objednatel (popř. jím určení smluvní partneři, kteří budou vázáni závazkem ochrany důvěrných informací ve stejném rozsahu, jako je stanoveno touto Smlouvou) je oprávněn do takového autorského díla zasahovat či takové autorské dílo upravovat a zpracovávat (včetně překladu) pouze pro svou potřebu</w:t>
      </w:r>
      <w:r w:rsidR="00784F1E">
        <w:rPr>
          <w:rFonts w:cs="Arial"/>
        </w:rPr>
        <w:t xml:space="preserve"> (změna autorského díla)</w:t>
      </w:r>
      <w:r w:rsidRPr="00FF738B">
        <w:rPr>
          <w:rFonts w:cs="Arial"/>
        </w:rPr>
        <w:t xml:space="preserve">. Licence dále vedle práv vyplývajících z </w:t>
      </w:r>
      <w:proofErr w:type="spellStart"/>
      <w:r w:rsidRPr="00FF738B">
        <w:rPr>
          <w:rFonts w:cs="Arial"/>
        </w:rPr>
        <w:t>ust</w:t>
      </w:r>
      <w:proofErr w:type="spellEnd"/>
      <w:r w:rsidRPr="00FF738B">
        <w:rPr>
          <w:rFonts w:cs="Arial"/>
        </w:rPr>
        <w:t xml:space="preserve">. § 66 odst. 1 autorského zákona zahrnuje právo Objednatele </w:t>
      </w:r>
    </w:p>
    <w:p w14:paraId="13ACB688" w14:textId="7008D004" w:rsidR="007461E0" w:rsidRPr="00FF738B" w:rsidRDefault="007461E0" w:rsidP="007461E0">
      <w:pPr>
        <w:pStyle w:val="Ustods1"/>
        <w:rPr>
          <w:rFonts w:cs="Arial"/>
        </w:rPr>
      </w:pPr>
      <w:r w:rsidRPr="00FF738B">
        <w:rPr>
          <w:rFonts w:cs="Arial"/>
        </w:rPr>
        <w:t>a)</w:t>
      </w:r>
      <w:r w:rsidRPr="00FF738B">
        <w:rPr>
          <w:rFonts w:cs="Arial"/>
        </w:rPr>
        <w:tab/>
        <w:t xml:space="preserve">provozovat </w:t>
      </w:r>
      <w:r w:rsidR="00E824A8">
        <w:rPr>
          <w:rFonts w:cs="Arial"/>
        </w:rPr>
        <w:t>ICT řešení</w:t>
      </w:r>
      <w:r w:rsidRPr="00FF738B">
        <w:rPr>
          <w:rFonts w:cs="Arial"/>
        </w:rPr>
        <w:t xml:space="preserve">, </w:t>
      </w:r>
    </w:p>
    <w:p w14:paraId="63E34204" w14:textId="66FF21D8" w:rsidR="007461E0" w:rsidRPr="00FF738B" w:rsidRDefault="007461E0" w:rsidP="007461E0">
      <w:pPr>
        <w:pStyle w:val="Ustods1"/>
        <w:rPr>
          <w:rFonts w:cs="Arial"/>
        </w:rPr>
      </w:pPr>
      <w:r w:rsidRPr="00FF738B">
        <w:rPr>
          <w:rFonts w:cs="Arial"/>
        </w:rPr>
        <w:t>b)</w:t>
      </w:r>
      <w:r w:rsidRPr="00FF738B">
        <w:rPr>
          <w:rFonts w:cs="Arial"/>
        </w:rPr>
        <w:tab/>
        <w:t xml:space="preserve">funkčně propojit </w:t>
      </w:r>
      <w:r w:rsidR="00E824A8">
        <w:rPr>
          <w:rFonts w:cs="Arial"/>
        </w:rPr>
        <w:t>ICT řešení</w:t>
      </w:r>
      <w:r w:rsidRPr="00FF738B">
        <w:rPr>
          <w:rFonts w:cs="Arial"/>
        </w:rPr>
        <w:t xml:space="preserve"> s jakýmikoliv jinými systémy (i budoucími) využívanými ze strany Objednatele. </w:t>
      </w:r>
    </w:p>
    <w:p w14:paraId="20687FA7" w14:textId="72AE2041" w:rsidR="007461E0" w:rsidRPr="00FF738B" w:rsidRDefault="007461E0" w:rsidP="007461E0">
      <w:pPr>
        <w:pStyle w:val="ustanoven1"/>
        <w:rPr>
          <w:rFonts w:cs="Arial"/>
        </w:rPr>
      </w:pPr>
      <w:r w:rsidRPr="00FF738B">
        <w:rPr>
          <w:rFonts w:cs="Arial"/>
        </w:rPr>
        <w:tab/>
        <w:t xml:space="preserve">Právo užití přechází při zániku Objednatele bez likvidace ve stejném rozsahu na jeho právního nástupce. Pro vyloučení pochybností smluvní strany vylučují použití </w:t>
      </w:r>
      <w:proofErr w:type="spellStart"/>
      <w:r w:rsidRPr="00FF738B">
        <w:rPr>
          <w:rFonts w:cs="Arial"/>
        </w:rPr>
        <w:t>ust</w:t>
      </w:r>
      <w:proofErr w:type="spellEnd"/>
      <w:r w:rsidRPr="00FF738B">
        <w:rPr>
          <w:rFonts w:cs="Arial"/>
        </w:rPr>
        <w:t>. § 1999, § 2370 a § 2000 občanského zákoníku.</w:t>
      </w:r>
    </w:p>
    <w:p w14:paraId="63F5E83B" w14:textId="6562FD90" w:rsidR="007461E0" w:rsidRPr="00FF738B" w:rsidRDefault="007461E0" w:rsidP="007461E0">
      <w:pPr>
        <w:pStyle w:val="ustanoven1"/>
        <w:rPr>
          <w:rFonts w:cs="Arial"/>
        </w:rPr>
      </w:pPr>
      <w:r w:rsidRPr="00FF738B">
        <w:rPr>
          <w:rFonts w:cs="Arial"/>
        </w:rPr>
        <w:tab/>
        <w:t xml:space="preserve">Zhotovitel prohlašuje, že je oprávněn udělit Objednateli souhlas ke změnám a jiným zásahům do autorského díla, zejména že zajistil souhlas autorů/spoluautorů všech </w:t>
      </w:r>
      <w:r w:rsidR="003277AF">
        <w:rPr>
          <w:rFonts w:cs="Arial"/>
        </w:rPr>
        <w:t xml:space="preserve">případných </w:t>
      </w:r>
      <w:r w:rsidRPr="00FF738B">
        <w:rPr>
          <w:rFonts w:cs="Arial"/>
        </w:rPr>
        <w:t>autorských děl k provedení změn a zásahů do autorského díla tak, jak je uvedeno v tomto odstavci výše.</w:t>
      </w:r>
      <w:r w:rsidR="00784F1E">
        <w:rPr>
          <w:rFonts w:cs="Arial"/>
        </w:rPr>
        <w:t xml:space="preserve"> Zhotovitel na požádání předloží Objednateli v jím stanovené lhůtě potřebné dokumenty toto dokazující. </w:t>
      </w:r>
      <w:r w:rsidR="00784F1E" w:rsidRPr="00FF738B">
        <w:rPr>
          <w:rFonts w:cs="Arial"/>
        </w:rPr>
        <w:t>Zhotovitel v plném rozsahu odpovídá za následky způsobené nedodržením těchto prohlášení</w:t>
      </w:r>
      <w:r w:rsidR="000159C7">
        <w:rPr>
          <w:rFonts w:cs="Arial"/>
        </w:rPr>
        <w:t>.</w:t>
      </w:r>
    </w:p>
    <w:p w14:paraId="6BDB12F8" w14:textId="37EDE4B4" w:rsidR="007461E0" w:rsidRPr="00FF738B" w:rsidRDefault="007461E0" w:rsidP="007461E0">
      <w:pPr>
        <w:pStyle w:val="ustanoven1"/>
        <w:rPr>
          <w:rFonts w:cs="Arial"/>
        </w:rPr>
      </w:pPr>
      <w:r w:rsidRPr="00FF738B">
        <w:rPr>
          <w:rFonts w:cs="Arial"/>
        </w:rPr>
        <w:t>8.4</w:t>
      </w:r>
      <w:r w:rsidRPr="00FF738B">
        <w:rPr>
          <w:rFonts w:cs="Arial"/>
        </w:rPr>
        <w:tab/>
        <w:t>Licence na SW sestává z licence na SW vyvinutý Zhotovitelem pro potřeby plnění této Smlouvy, tj. SW</w:t>
      </w:r>
      <w:r w:rsidR="003277AF">
        <w:rPr>
          <w:rFonts w:cs="Arial"/>
        </w:rPr>
        <w:t>,</w:t>
      </w:r>
      <w:r w:rsidRPr="00FF738B">
        <w:rPr>
          <w:rFonts w:cs="Arial"/>
        </w:rPr>
        <w:t xml:space="preserve"> je</w:t>
      </w:r>
      <w:r w:rsidR="00192E7D">
        <w:rPr>
          <w:rFonts w:cs="Arial"/>
        </w:rPr>
        <w:t>n</w:t>
      </w:r>
      <w:r w:rsidRPr="00FF738B">
        <w:rPr>
          <w:rFonts w:cs="Arial"/>
        </w:rPr>
        <w:t>ž je výsledkem činnosti Zhotovitele dle této Smlouvy (dále též jen „</w:t>
      </w:r>
      <w:bookmarkStart w:id="3" w:name="_Hlk40964318"/>
      <w:r w:rsidRPr="004978AF">
        <w:rPr>
          <w:rFonts w:cs="Arial"/>
          <w:bCs/>
        </w:rPr>
        <w:t>Licence_1</w:t>
      </w:r>
      <w:bookmarkEnd w:id="3"/>
      <w:r w:rsidRPr="00FF738B">
        <w:rPr>
          <w:rFonts w:cs="Arial"/>
        </w:rPr>
        <w:t xml:space="preserve">“), a licence na SW, který je součástí </w:t>
      </w:r>
      <w:r w:rsidR="00E824A8">
        <w:rPr>
          <w:rFonts w:cs="Arial"/>
        </w:rPr>
        <w:t xml:space="preserve">ICT řešení </w:t>
      </w:r>
      <w:r w:rsidRPr="00FF738B">
        <w:rPr>
          <w:rFonts w:cs="Arial"/>
        </w:rPr>
        <w:t>a má povahu samostatného SW a není Zhotovitelem nově vyvinut na základě této Smlouvy pro účely jejího plnění (tj. je Zhotovitelem či třetí stranou standardně dodáván nebo nabízen i jiným zákazníkům) (dále též jen „</w:t>
      </w:r>
      <w:r w:rsidRPr="004978AF">
        <w:rPr>
          <w:rFonts w:cs="Arial"/>
          <w:bCs/>
        </w:rPr>
        <w:t>Licence_2</w:t>
      </w:r>
      <w:r w:rsidRPr="00FF738B">
        <w:rPr>
          <w:rFonts w:cs="Arial"/>
        </w:rPr>
        <w:t xml:space="preserve">“) (Licence_1 a Licence_2 dále společně též jako </w:t>
      </w:r>
      <w:r w:rsidRPr="003277AF">
        <w:rPr>
          <w:rFonts w:cs="Arial"/>
        </w:rPr>
        <w:t>"</w:t>
      </w:r>
      <w:r w:rsidRPr="004978AF">
        <w:rPr>
          <w:rFonts w:cs="Arial"/>
        </w:rPr>
        <w:t>Licence</w:t>
      </w:r>
      <w:r w:rsidRPr="003277AF">
        <w:rPr>
          <w:rFonts w:cs="Arial"/>
        </w:rPr>
        <w:t>").</w:t>
      </w:r>
      <w:r w:rsidRPr="00FF738B">
        <w:rPr>
          <w:rFonts w:cs="Arial"/>
        </w:rPr>
        <w:t xml:space="preserve"> Odměna za poskytnutí Licence je zahrnuta v</w:t>
      </w:r>
      <w:r w:rsidR="00DA1187">
        <w:rPr>
          <w:rFonts w:cs="Arial"/>
        </w:rPr>
        <w:t> </w:t>
      </w:r>
      <w:r w:rsidRPr="00FF738B">
        <w:rPr>
          <w:rFonts w:cs="Arial"/>
        </w:rPr>
        <w:t>ceně</w:t>
      </w:r>
      <w:r w:rsidR="00DA1187">
        <w:rPr>
          <w:rFonts w:cs="Arial"/>
        </w:rPr>
        <w:t xml:space="preserve"> Díla</w:t>
      </w:r>
      <w:r w:rsidRPr="00FF738B">
        <w:rPr>
          <w:rFonts w:cs="Arial"/>
        </w:rPr>
        <w:t>. Licence opravňují užívat autorská díla (SW) bez omezení množství přenesených dat.</w:t>
      </w:r>
    </w:p>
    <w:p w14:paraId="4E73B7BE" w14:textId="0E6EF0BB" w:rsidR="007461E0" w:rsidRPr="00FF738B" w:rsidRDefault="007461E0" w:rsidP="007461E0">
      <w:pPr>
        <w:pStyle w:val="ustanoven1"/>
        <w:rPr>
          <w:rFonts w:cs="Arial"/>
        </w:rPr>
      </w:pPr>
      <w:r w:rsidRPr="00FF738B">
        <w:rPr>
          <w:rFonts w:cs="Arial"/>
        </w:rPr>
        <w:t>8.5</w:t>
      </w:r>
      <w:r w:rsidRPr="00FF738B">
        <w:rPr>
          <w:rFonts w:cs="Arial"/>
        </w:rPr>
        <w:tab/>
        <w:t xml:space="preserve">Ve vztahu k SW, který je součástí </w:t>
      </w:r>
      <w:r w:rsidR="00E824A8">
        <w:rPr>
          <w:rFonts w:cs="Arial"/>
        </w:rPr>
        <w:t>ICT řešení</w:t>
      </w:r>
      <w:r w:rsidRPr="00FF738B">
        <w:rPr>
          <w:rFonts w:cs="Arial"/>
        </w:rPr>
        <w:t xml:space="preserve"> a má povahu samostatného SW a není Zhotovitelem vyvinut na základě této Smlouvy (</w:t>
      </w:r>
      <w:r w:rsidRPr="004978AF">
        <w:rPr>
          <w:rFonts w:cs="Arial"/>
          <w:bCs/>
        </w:rPr>
        <w:t>Licence_2</w:t>
      </w:r>
      <w:r w:rsidRPr="00FF738B">
        <w:rPr>
          <w:rFonts w:cs="Arial"/>
        </w:rPr>
        <w:t xml:space="preserve">), se Zhotovitel zavazuje nejpozději </w:t>
      </w:r>
      <w:r w:rsidR="00B3798F">
        <w:rPr>
          <w:rFonts w:cs="Arial"/>
        </w:rPr>
        <w:t xml:space="preserve">k okamžiku </w:t>
      </w:r>
      <w:r w:rsidRPr="00FF738B">
        <w:rPr>
          <w:rFonts w:cs="Arial"/>
        </w:rPr>
        <w:t>akceptace fáze „</w:t>
      </w:r>
      <w:bookmarkStart w:id="4" w:name="_Hlk40964707"/>
      <w:r w:rsidR="0001642C" w:rsidRPr="00FF738B">
        <w:rPr>
          <w:rFonts w:cs="Arial"/>
        </w:rPr>
        <w:t>Pilotní provoz</w:t>
      </w:r>
      <w:bookmarkEnd w:id="4"/>
      <w:r w:rsidRPr="00FF738B">
        <w:rPr>
          <w:rFonts w:cs="Arial"/>
        </w:rPr>
        <w:t xml:space="preserve">“ poskytnout Objednateli příslušný počet licencí k tomuto SW, který je nutný pro provoz </w:t>
      </w:r>
      <w:r w:rsidR="00E824A8">
        <w:rPr>
          <w:rFonts w:cs="Arial"/>
        </w:rPr>
        <w:t xml:space="preserve">ICT </w:t>
      </w:r>
      <w:r w:rsidR="009E6423">
        <w:rPr>
          <w:rFonts w:cs="Arial"/>
        </w:rPr>
        <w:t>ř</w:t>
      </w:r>
      <w:r w:rsidR="00E824A8">
        <w:rPr>
          <w:rFonts w:cs="Arial"/>
        </w:rPr>
        <w:t>ešení</w:t>
      </w:r>
      <w:r w:rsidRPr="00FF738B">
        <w:rPr>
          <w:rFonts w:cs="Arial"/>
        </w:rPr>
        <w:t xml:space="preserve"> v rámci každé jednotlivé fáze implementace </w:t>
      </w:r>
      <w:r w:rsidR="0091221F">
        <w:rPr>
          <w:rFonts w:cs="Arial"/>
        </w:rPr>
        <w:t>ICT řešení</w:t>
      </w:r>
      <w:r w:rsidR="0091221F" w:rsidRPr="00FF738B">
        <w:rPr>
          <w:rFonts w:cs="Arial"/>
        </w:rPr>
        <w:t xml:space="preserve"> </w:t>
      </w:r>
      <w:r w:rsidRPr="00FF738B">
        <w:rPr>
          <w:rFonts w:cs="Arial"/>
        </w:rPr>
        <w:t xml:space="preserve">a je Zhotovitelem poskytován jako součást Díla. Zhotovitel zaručuje, že licence budou Objednateli poskytnuty v takovém množství a v takovém rozsahu, který zajistí, že Dílo bude způsobilé plnit svůj účel. </w:t>
      </w:r>
      <w:r w:rsidR="00784F1E" w:rsidRPr="00FF738B">
        <w:rPr>
          <w:rFonts w:cs="Arial"/>
        </w:rPr>
        <w:t>Už</w:t>
      </w:r>
      <w:r w:rsidR="00784F1E">
        <w:rPr>
          <w:rFonts w:cs="Arial"/>
        </w:rPr>
        <w:t>it</w:t>
      </w:r>
      <w:r w:rsidR="00784F1E" w:rsidRPr="00FF738B">
        <w:rPr>
          <w:rFonts w:cs="Arial"/>
        </w:rPr>
        <w:t xml:space="preserve">ím </w:t>
      </w:r>
      <w:r w:rsidR="00DA1187">
        <w:rPr>
          <w:rFonts w:cs="Arial"/>
        </w:rPr>
        <w:t>D</w:t>
      </w:r>
      <w:r w:rsidRPr="00FF738B">
        <w:rPr>
          <w:rFonts w:cs="Arial"/>
        </w:rPr>
        <w:t xml:space="preserve">íla nesmí být porušena práva třetích stran. </w:t>
      </w:r>
    </w:p>
    <w:p w14:paraId="485CD368" w14:textId="60D379B5" w:rsidR="007461E0" w:rsidRPr="00FF738B" w:rsidRDefault="007461E0" w:rsidP="007461E0">
      <w:pPr>
        <w:pStyle w:val="ustanoven1"/>
        <w:rPr>
          <w:rFonts w:cs="Arial"/>
        </w:rPr>
      </w:pPr>
      <w:r w:rsidRPr="00FF738B">
        <w:rPr>
          <w:rFonts w:cs="Arial"/>
        </w:rPr>
        <w:t>8.6</w:t>
      </w:r>
      <w:r w:rsidRPr="00FF738B">
        <w:rPr>
          <w:rFonts w:cs="Arial"/>
        </w:rPr>
        <w:tab/>
        <w:t xml:space="preserve">Ve vztahu k SW, který je součástí </w:t>
      </w:r>
      <w:r w:rsidR="00E824A8">
        <w:rPr>
          <w:rFonts w:cs="Arial"/>
        </w:rPr>
        <w:t>ICT řešení</w:t>
      </w:r>
      <w:r w:rsidRPr="00FF738B">
        <w:rPr>
          <w:rFonts w:cs="Arial"/>
        </w:rPr>
        <w:t>, má povahu samostatného SW a je Zhotovitelem vyvinut na základě této Smlouvy, a k jeho jednotlivým částem (</w:t>
      </w:r>
      <w:r w:rsidRPr="004978AF">
        <w:rPr>
          <w:rFonts w:cs="Arial"/>
          <w:bCs/>
        </w:rPr>
        <w:t>Licence_1</w:t>
      </w:r>
      <w:r w:rsidRPr="00FF738B">
        <w:rPr>
          <w:rFonts w:cs="Arial"/>
        </w:rPr>
        <w:t>) poskytuje Zhotovitel Objednateli nevýhradní a územně v rámci České republiky neomezené oprávnění k výkonu práva autorské dílo užít, a to všemi způsoby užití známými v době uzavření této Smlouvy</w:t>
      </w:r>
      <w:r w:rsidR="00784F1E">
        <w:rPr>
          <w:rFonts w:cs="Arial"/>
        </w:rPr>
        <w:t>, a to po celou dobu trvání m</w:t>
      </w:r>
      <w:r w:rsidR="00784F1E" w:rsidRPr="00892288">
        <w:rPr>
          <w:rFonts w:cs="Arial"/>
        </w:rPr>
        <w:t>ajetkov</w:t>
      </w:r>
      <w:r w:rsidR="00784F1E">
        <w:rPr>
          <w:rFonts w:cs="Arial"/>
        </w:rPr>
        <w:t>ých</w:t>
      </w:r>
      <w:r w:rsidR="00784F1E" w:rsidRPr="00892288">
        <w:rPr>
          <w:rFonts w:cs="Arial"/>
        </w:rPr>
        <w:t xml:space="preserve"> práv </w:t>
      </w:r>
      <w:r w:rsidR="00784F1E">
        <w:rPr>
          <w:rFonts w:cs="Arial"/>
        </w:rPr>
        <w:t>k autorskému dílu</w:t>
      </w:r>
      <w:r w:rsidRPr="00FF738B">
        <w:rPr>
          <w:rFonts w:cs="Arial"/>
        </w:rPr>
        <w:t>. Objednatel je oprávněn užívat autorské dílo pouze v souladu s jeho určením. Objednatel je dále oprávněn umožnit užití autorského díla či jeho části třetím stranám, a to výhradně pro potřeby Objednatele</w:t>
      </w:r>
      <w:r w:rsidR="00784F1E">
        <w:rPr>
          <w:rFonts w:cs="Arial"/>
        </w:rPr>
        <w:t xml:space="preserve"> (podlicence)</w:t>
      </w:r>
      <w:r w:rsidRPr="00FF738B">
        <w:rPr>
          <w:rFonts w:cs="Arial"/>
        </w:rPr>
        <w:t>. Objednatel (popř. jím určení smluvní partneři, kteří budou vázáni závazkem ochrany důvěrných informací ve stejném rozsahu, jako je stanoveno touto Smlouvou) je oprávněn do SW zasahovat či takový SW upravovat. Zhotovitel prohlašuje, že je oprávněn udělit Objednateli souhlas ke změnám a jiným zásahům do SW za podmínek stanovených touto Smlouvou, zejména že zajistil souhlas autorů/spoluautorů všech autorských děl k provedení změn a zásahů do autorského díla tak, jak je uvedeno v této Smlouvě.</w:t>
      </w:r>
      <w:r w:rsidR="00784F1E">
        <w:rPr>
          <w:rFonts w:cs="Arial"/>
        </w:rPr>
        <w:t xml:space="preserve"> Zhotovitel na požádání předloží Objednateli v jím stanovené lhůtě potřebné dokumenty toto dokazující. </w:t>
      </w:r>
      <w:r w:rsidR="00784F1E" w:rsidRPr="00FF738B">
        <w:rPr>
          <w:rFonts w:cs="Arial"/>
        </w:rPr>
        <w:t>Zhotovitel v plném rozsahu odpovídá za následky způsobené nedodržením těchto prohlášení.</w:t>
      </w:r>
    </w:p>
    <w:p w14:paraId="2C271F63" w14:textId="4C83B1A2" w:rsidR="007461E0" w:rsidRPr="00FF738B" w:rsidRDefault="007461E0" w:rsidP="007461E0">
      <w:pPr>
        <w:pStyle w:val="ustanoven1"/>
        <w:rPr>
          <w:rFonts w:cs="Arial"/>
        </w:rPr>
      </w:pPr>
      <w:r w:rsidRPr="00FF738B">
        <w:rPr>
          <w:rFonts w:cs="Arial"/>
        </w:rPr>
        <w:lastRenderedPageBreak/>
        <w:t>8.7</w:t>
      </w:r>
      <w:r w:rsidRPr="00FF738B">
        <w:rPr>
          <w:rFonts w:cs="Arial"/>
        </w:rPr>
        <w:tab/>
        <w:t>Objednatel je oprávněn poskytnout veškerá díla podléhající autorskoprávní ochraně vzniklá při plnění této Smlouvy nebo v souvislosti s plněním této Smlouvy orgánům veřejné správy, případně nezávislé kontrolní organizaci</w:t>
      </w:r>
      <w:r w:rsidR="00192E7D">
        <w:rPr>
          <w:rFonts w:cs="Arial"/>
        </w:rPr>
        <w:t>,</w:t>
      </w:r>
      <w:r w:rsidRPr="00FF738B">
        <w:rPr>
          <w:rFonts w:cs="Arial"/>
        </w:rPr>
        <w:t xml:space="preserve"> za účelem provedení kontroly, resp. dle potřeb orgánů veřejné správy. </w:t>
      </w:r>
    </w:p>
    <w:p w14:paraId="73EBF44D" w14:textId="1190C32F" w:rsidR="007461E0" w:rsidRPr="00FF738B" w:rsidRDefault="007461E0" w:rsidP="007461E0">
      <w:pPr>
        <w:pStyle w:val="ustanoven1"/>
        <w:rPr>
          <w:rFonts w:cs="Arial"/>
        </w:rPr>
      </w:pPr>
      <w:r w:rsidRPr="00FF738B">
        <w:rPr>
          <w:rFonts w:cs="Arial"/>
        </w:rPr>
        <w:t>8.8</w:t>
      </w:r>
      <w:r w:rsidRPr="00FF738B">
        <w:rPr>
          <w:rFonts w:cs="Arial"/>
        </w:rPr>
        <w:tab/>
        <w:t xml:space="preserve">Smluvní strany se tímto dohodly, že Objednatel nemá za povinnost licence poskytnuté podle této Smlouvy (tj. </w:t>
      </w:r>
      <w:r w:rsidR="00DA1187">
        <w:rPr>
          <w:rFonts w:cs="Arial"/>
        </w:rPr>
        <w:t>l</w:t>
      </w:r>
      <w:r w:rsidRPr="00FF738B">
        <w:rPr>
          <w:rFonts w:cs="Arial"/>
        </w:rPr>
        <w:t xml:space="preserve">icence dle odst. 8.3, 8.4, 8.5, 8.6 a násl. tohoto článku Smlouvy) využít. Jestliže Objednatel nedodrží podmínky licencí udělených podle této Smlouvy, Zhotovitel je oprávněn vyzvat písemně Objednatele ke zjednání nápravy a po marném uplynutí přiměřené lhůty k nápravě použít všech dostupných zákonných prostředků k zamezení takového jednání a odstranění jeho následků. </w:t>
      </w:r>
    </w:p>
    <w:p w14:paraId="3E0817EC" w14:textId="799C9C71" w:rsidR="007461E0" w:rsidRPr="00FF738B" w:rsidRDefault="007461E0" w:rsidP="007461E0">
      <w:pPr>
        <w:pStyle w:val="ustanoven1"/>
        <w:rPr>
          <w:rFonts w:cs="Arial"/>
        </w:rPr>
      </w:pPr>
      <w:r w:rsidRPr="00FF738B">
        <w:rPr>
          <w:rFonts w:cs="Arial"/>
        </w:rPr>
        <w:t>8.9</w:t>
      </w:r>
      <w:r w:rsidRPr="00FF738B">
        <w:rPr>
          <w:rFonts w:cs="Arial"/>
        </w:rPr>
        <w:tab/>
        <w:t xml:space="preserve">Zhotovitel prohlašuje, že veškeré programové vybavení, které použil při tvorbě aplikací, nabyl legální formou a je oprávněným držitelem licence, popř. nositelem majetkových práv autorských k takovému programovému vybavení. Zároveň Zhotovitel prohlašuje, že si obstaral, resp. disponuje oprávněními k majetkovým právům autorským ke všem autorským dílům, jež jsou součástí Díla, tak, aby mohl Objednateli poskytnout veškeré </w:t>
      </w:r>
      <w:r w:rsidR="00DA1187">
        <w:rPr>
          <w:rFonts w:cs="Arial"/>
        </w:rPr>
        <w:t>L</w:t>
      </w:r>
      <w:r w:rsidRPr="00FF738B">
        <w:rPr>
          <w:rFonts w:cs="Arial"/>
        </w:rPr>
        <w:t xml:space="preserve">icence (zejména licenci dle odst. 8.3, 8.4, 8.5 a 8.6 tohoto článku Smlouvy) v rozsahu a za podmínek stanovených touto Smlouvou, a že užívání Předmětu smlouvy není vázáno na žádné další licence ani právní omezení. </w:t>
      </w:r>
      <w:r w:rsidR="00784F1E">
        <w:rPr>
          <w:rFonts w:cs="Arial"/>
        </w:rPr>
        <w:t xml:space="preserve">Zhotovitel na </w:t>
      </w:r>
      <w:r w:rsidR="00784F1E" w:rsidRPr="00C66834">
        <w:rPr>
          <w:rFonts w:cs="Arial"/>
        </w:rPr>
        <w:t>požádání předloží Objednateli v jím stanovené lhůtě potřebné dokumenty toto dokazující.</w:t>
      </w:r>
      <w:r w:rsidR="00784F1E">
        <w:rPr>
          <w:rFonts w:cs="Arial"/>
        </w:rPr>
        <w:t xml:space="preserve"> </w:t>
      </w:r>
      <w:r w:rsidRPr="00FF738B">
        <w:rPr>
          <w:rFonts w:cs="Arial"/>
        </w:rPr>
        <w:t xml:space="preserve">Zhotovitel v plném rozsahu odpovídá za následky způsobené nedodržením těchto prohlášení. </w:t>
      </w:r>
    </w:p>
    <w:p w14:paraId="62D0E6C0" w14:textId="5FEE2A64" w:rsidR="007461E0" w:rsidRPr="00FF738B" w:rsidRDefault="007461E0" w:rsidP="00C319DF">
      <w:pPr>
        <w:pStyle w:val="ustanoven1"/>
        <w:rPr>
          <w:rFonts w:cs="Arial"/>
        </w:rPr>
      </w:pPr>
    </w:p>
    <w:p w14:paraId="033138AF" w14:textId="77777777" w:rsidR="007461E0" w:rsidRPr="004978AF" w:rsidRDefault="007461E0" w:rsidP="007461E0">
      <w:pPr>
        <w:pStyle w:val="lnek10"/>
        <w:rPr>
          <w:rFonts w:cs="Arial"/>
          <w:sz w:val="20"/>
        </w:rPr>
      </w:pPr>
      <w:r w:rsidRPr="004978AF">
        <w:rPr>
          <w:rFonts w:cs="Arial"/>
          <w:sz w:val="20"/>
        </w:rPr>
        <w:t>Článek 9</w:t>
      </w:r>
    </w:p>
    <w:p w14:paraId="12583864" w14:textId="77777777" w:rsidR="007461E0" w:rsidRPr="00FF738B" w:rsidRDefault="007461E0" w:rsidP="007461E0">
      <w:pPr>
        <w:pStyle w:val="lnek2"/>
        <w:rPr>
          <w:rFonts w:cs="Arial"/>
        </w:rPr>
      </w:pPr>
      <w:r w:rsidRPr="00FF738B">
        <w:rPr>
          <w:rFonts w:cs="Arial"/>
        </w:rPr>
        <w:t xml:space="preserve">Ochrana obchodního tajemství a důvěrných informací </w:t>
      </w:r>
    </w:p>
    <w:p w14:paraId="5D780B40" w14:textId="03AFCA53" w:rsidR="007461E0" w:rsidRPr="00FF738B" w:rsidRDefault="007461E0" w:rsidP="007461E0">
      <w:pPr>
        <w:pStyle w:val="ustanoven1"/>
        <w:rPr>
          <w:rFonts w:cs="Arial"/>
        </w:rPr>
      </w:pPr>
      <w:r w:rsidRPr="00FF738B">
        <w:rPr>
          <w:rFonts w:cs="Arial"/>
        </w:rPr>
        <w:t>9.1</w:t>
      </w:r>
      <w:r w:rsidRPr="00FF738B">
        <w:rPr>
          <w:rFonts w:cs="Arial"/>
        </w:rPr>
        <w:tab/>
        <w:t>Smluvní strany se vzájemně zavazují, že budou chránit a utajovat před třetími osobami důvěrné informace a skutečnosti tvořící součást obchodního tajemství (dále jen souhrnně „</w:t>
      </w:r>
      <w:bookmarkStart w:id="5" w:name="_Hlk40966120"/>
      <w:r w:rsidRPr="004978AF">
        <w:rPr>
          <w:rFonts w:cs="Arial"/>
          <w:bCs/>
        </w:rPr>
        <w:t>důvěrné informace</w:t>
      </w:r>
      <w:bookmarkEnd w:id="5"/>
      <w:r w:rsidRPr="00FF738B">
        <w:rPr>
          <w:rFonts w:cs="Arial"/>
        </w:rPr>
        <w:t>“), které byly vzájemně smluvními stranami poskytnuty s odkazem na tuto Smlouvu. Důvěrnými informacemi jsou vedle osobních údajů dle nařízení Evropského parlamentu a Rady (EU) 2016/679 ze dne 27. dubna 2016 o ochraně fyzických osob v souvislosti se zpracováním osobních údajů a o volném pohybu těchto údajů a o zrušení směrnice 95/46/ES (dále jen „</w:t>
      </w:r>
      <w:bookmarkStart w:id="6" w:name="_Hlk40966135"/>
      <w:r w:rsidRPr="00FF738B">
        <w:rPr>
          <w:rFonts w:cs="Arial"/>
        </w:rPr>
        <w:t>GDPR</w:t>
      </w:r>
      <w:bookmarkEnd w:id="6"/>
      <w:r w:rsidRPr="00FF738B">
        <w:rPr>
          <w:rFonts w:cs="Arial"/>
        </w:rPr>
        <w:t xml:space="preserve">“) zejména informace, které se strany dozvěděly v souvislosti s touto </w:t>
      </w:r>
      <w:r w:rsidR="00CF35CE">
        <w:rPr>
          <w:rFonts w:cs="Arial"/>
        </w:rPr>
        <w:t>S</w:t>
      </w:r>
      <w:r w:rsidRPr="00FF738B">
        <w:rPr>
          <w:rFonts w:cs="Arial"/>
        </w:rPr>
        <w:t>mlouvou, které se týkají smluvních stran (zejména informace o jejich činnosti, struktuře, hospodářských výsledcích, know-how) anebo informace, pro nakládání s nimiž je stanoven právními předpisy zvláštní režim utajení (zejména utajované informace, bankovní tajemství)</w:t>
      </w:r>
      <w:r w:rsidR="0023404A">
        <w:rPr>
          <w:rFonts w:cs="Arial"/>
        </w:rPr>
        <w:t>,</w:t>
      </w:r>
      <w:r w:rsidRPr="00FF738B">
        <w:rPr>
          <w:rFonts w:cs="Arial"/>
        </w:rPr>
        <w:t xml:space="preserve"> a dále všechna data, o kterých se Zhotovitel dozví v souvislosti se zpracováním dat Objednatele</w:t>
      </w:r>
      <w:r w:rsidR="00D33519" w:rsidRPr="00FF738B">
        <w:rPr>
          <w:rFonts w:cs="Arial"/>
        </w:rPr>
        <w:t>.</w:t>
      </w:r>
    </w:p>
    <w:p w14:paraId="61548C8F" w14:textId="77777777" w:rsidR="007461E0" w:rsidRPr="00FF738B" w:rsidRDefault="007461E0" w:rsidP="007461E0">
      <w:pPr>
        <w:pStyle w:val="ustanoven1"/>
        <w:rPr>
          <w:rFonts w:cs="Arial"/>
        </w:rPr>
      </w:pPr>
      <w:r w:rsidRPr="00FF738B">
        <w:rPr>
          <w:rFonts w:cs="Arial"/>
        </w:rPr>
        <w:t>9.2</w:t>
      </w:r>
      <w:r w:rsidRPr="00FF738B">
        <w:rPr>
          <w:rFonts w:cs="Arial"/>
        </w:rPr>
        <w:tab/>
        <w:t>Závazek ochrany a utajení trvá po celou dobu trvání důvěrnosti informací.</w:t>
      </w:r>
    </w:p>
    <w:p w14:paraId="03A142E3" w14:textId="101F147E" w:rsidR="007461E0" w:rsidRPr="00FF738B" w:rsidRDefault="007461E0" w:rsidP="007461E0">
      <w:pPr>
        <w:pStyle w:val="ustanoven1"/>
        <w:rPr>
          <w:rFonts w:cs="Arial"/>
        </w:rPr>
      </w:pPr>
      <w:r w:rsidRPr="00FF738B">
        <w:rPr>
          <w:rFonts w:cs="Arial"/>
        </w:rPr>
        <w:t>9.3</w:t>
      </w:r>
      <w:r w:rsidRPr="00FF738B">
        <w:rPr>
          <w:rFonts w:cs="Arial"/>
        </w:rPr>
        <w:tab/>
        <w:t xml:space="preserve">Odstavce 9.1 a 9.2 tohoto článku nebrání Objednateli poskytnout tuto Smlouvu a veškeré dokumenty, které jsou jejím výstupem (včetně </w:t>
      </w:r>
      <w:r w:rsidR="00582ABB">
        <w:rPr>
          <w:rFonts w:cs="Arial"/>
        </w:rPr>
        <w:t>datového modelu</w:t>
      </w:r>
      <w:r w:rsidRPr="00FF738B">
        <w:rPr>
          <w:rFonts w:cs="Arial"/>
        </w:rPr>
        <w:t>), osobám pověřeným Objednatelem k vedení projektu, v</w:t>
      </w:r>
      <w:r w:rsidR="0023404A">
        <w:rPr>
          <w:rFonts w:cs="Arial"/>
        </w:rPr>
        <w:t xml:space="preserve"> jehož </w:t>
      </w:r>
      <w:r w:rsidRPr="00FF738B">
        <w:rPr>
          <w:rFonts w:cs="Arial"/>
        </w:rPr>
        <w:t>rámci</w:t>
      </w:r>
      <w:r w:rsidR="009D7C52">
        <w:rPr>
          <w:rFonts w:cs="Arial"/>
        </w:rPr>
        <w:t xml:space="preserve"> </w:t>
      </w:r>
      <w:r w:rsidRPr="00FF738B">
        <w:rPr>
          <w:rFonts w:cs="Arial"/>
        </w:rPr>
        <w:t>je Dílo realizováno, popřípadě osobám, které zajišťují pro Objednatele kontrolní a auditní činnosti nebo další činnosti v přímé souvislosti s probíhajícím projektem, v </w:t>
      </w:r>
      <w:proofErr w:type="gramStart"/>
      <w:r w:rsidRPr="00FF738B">
        <w:rPr>
          <w:rFonts w:cs="Arial"/>
        </w:rPr>
        <w:t>rámci</w:t>
      </w:r>
      <w:proofErr w:type="gramEnd"/>
      <w:r w:rsidRPr="00FF738B">
        <w:rPr>
          <w:rFonts w:cs="Arial"/>
        </w:rPr>
        <w:t xml:space="preserve"> něhož je Dílo realizováno</w:t>
      </w:r>
      <w:r w:rsidR="00BD5E8F">
        <w:rPr>
          <w:rFonts w:cs="Arial"/>
        </w:rPr>
        <w:t xml:space="preserve">, či </w:t>
      </w:r>
      <w:r w:rsidR="00E4363A">
        <w:rPr>
          <w:rFonts w:cs="Arial"/>
        </w:rPr>
        <w:t>orgánům a institucím uvedeným v odst. 10.1</w:t>
      </w:r>
      <w:r w:rsidR="007113FD">
        <w:rPr>
          <w:rFonts w:cs="Arial"/>
        </w:rPr>
        <w:t>0</w:t>
      </w:r>
      <w:r w:rsidR="00E4363A">
        <w:rPr>
          <w:rFonts w:cs="Arial"/>
        </w:rPr>
        <w:t xml:space="preserve"> písm. c) této Smlouvy.</w:t>
      </w:r>
      <w:r w:rsidRPr="00FF738B">
        <w:rPr>
          <w:rFonts w:cs="Arial"/>
        </w:rPr>
        <w:t xml:space="preserve"> Zhotovitel je oprávněn poskytnout informace z této Smlouvy Objednatelem schváleným poddodavatelům, přičemž je povinen u nich zajistit ochranu důvěrných informací v rozsahu odpovídajícím ochraně dle této Smlouvy. Zhotovitel bere na vědomí a souhlasí s tím, že veškeré dokumenty (popřípadě jejich části), které jsou výstupem této Smlouvy (včetně </w:t>
      </w:r>
      <w:r w:rsidR="00582ABB">
        <w:rPr>
          <w:rFonts w:cs="Arial"/>
        </w:rPr>
        <w:t>datového modelu</w:t>
      </w:r>
      <w:r w:rsidRPr="00FF738B">
        <w:rPr>
          <w:rFonts w:cs="Arial"/>
        </w:rPr>
        <w:t xml:space="preserve">), je Objednatel oprávněn zpřístupnit třetím stranám v rámci výběrového či zadávacího řízení pro případné implementace systémů souvisejících s či návazných na </w:t>
      </w:r>
      <w:r w:rsidR="006D6110">
        <w:rPr>
          <w:rFonts w:cs="Arial"/>
        </w:rPr>
        <w:t>ICT řešení</w:t>
      </w:r>
      <w:r w:rsidRPr="00FF738B">
        <w:rPr>
          <w:rFonts w:cs="Arial"/>
        </w:rPr>
        <w:t xml:space="preserve"> pro potřeby Objednatele a následně v rámci realizace procesu implementace (implementací se pro účely této Smlouvy rozumí i tvorba programových rozhraní a proces testování), a též třetím stranám poskytujícím Objednateli servisní služby ve vztahu k</w:t>
      </w:r>
      <w:r w:rsidR="006D6110">
        <w:rPr>
          <w:rFonts w:cs="Arial"/>
        </w:rPr>
        <w:t> ICT řešení</w:t>
      </w:r>
      <w:r w:rsidRPr="00FF738B">
        <w:rPr>
          <w:rFonts w:cs="Arial"/>
        </w:rPr>
        <w:t xml:space="preserve"> a systémům souvisejícím s</w:t>
      </w:r>
      <w:r w:rsidR="00CA27D4">
        <w:rPr>
          <w:rFonts w:cs="Arial"/>
        </w:rPr>
        <w:t> ICT řešením</w:t>
      </w:r>
      <w:r w:rsidRPr="00FF738B">
        <w:rPr>
          <w:rFonts w:cs="Arial"/>
        </w:rPr>
        <w:t xml:space="preserve">, to vše za podmínky, že Objednatel zaváže třetí strany k povinnosti zachovávat závazek mlčenlivosti (tj. zachovávat důvěrnost informací) a k využití poskytnutých podkladů pouze pro účely výběrového či zadávacího řízení a procesu implementace či poskytování servisních služeb. Pod pojem výběrové řízení spadá též jednání s jediným poskytovatelem/zhotovitelem/dodavatelem. </w:t>
      </w:r>
    </w:p>
    <w:p w14:paraId="5C8FB862" w14:textId="780437A2" w:rsidR="007461E0" w:rsidRPr="00FF738B" w:rsidRDefault="007461E0" w:rsidP="007461E0">
      <w:pPr>
        <w:pStyle w:val="ustanoven1"/>
        <w:rPr>
          <w:rFonts w:cs="Arial"/>
        </w:rPr>
      </w:pPr>
      <w:r w:rsidRPr="00FF738B">
        <w:rPr>
          <w:rFonts w:cs="Arial"/>
        </w:rPr>
        <w:lastRenderedPageBreak/>
        <w:t>9.4</w:t>
      </w:r>
      <w:r w:rsidRPr="00FF738B">
        <w:rPr>
          <w:rFonts w:cs="Arial"/>
        </w:rPr>
        <w:tab/>
        <w:t xml:space="preserve">Stejným způsobem budou </w:t>
      </w:r>
      <w:r w:rsidR="00A95D0E">
        <w:rPr>
          <w:rFonts w:cs="Arial"/>
        </w:rPr>
        <w:t>s</w:t>
      </w:r>
      <w:r w:rsidRPr="00FF738B">
        <w:rPr>
          <w:rFonts w:cs="Arial"/>
        </w:rPr>
        <w:t xml:space="preserve">mluvní strany chránit skutečnosti tvořící obchodní tajemství a důvěrné informace třetí osoby, které mají být chráněny a utajovány a které byly touto třetí osobou některé ze </w:t>
      </w:r>
      <w:r w:rsidR="00A95D0E">
        <w:rPr>
          <w:rFonts w:cs="Arial"/>
        </w:rPr>
        <w:t>s</w:t>
      </w:r>
      <w:r w:rsidRPr="00FF738B">
        <w:rPr>
          <w:rFonts w:cs="Arial"/>
        </w:rPr>
        <w:t>mluvních stran poskytnuty se svolením jejich dalšího použití.</w:t>
      </w:r>
    </w:p>
    <w:p w14:paraId="10A1711B" w14:textId="54D73205" w:rsidR="007461E0" w:rsidRPr="00FF738B" w:rsidRDefault="007461E0" w:rsidP="007461E0">
      <w:pPr>
        <w:pStyle w:val="ustanoven1"/>
        <w:rPr>
          <w:rFonts w:cs="Arial"/>
        </w:rPr>
      </w:pPr>
      <w:r w:rsidRPr="00FF738B">
        <w:rPr>
          <w:rFonts w:cs="Arial"/>
        </w:rPr>
        <w:t>9.5</w:t>
      </w:r>
      <w:r w:rsidRPr="00FF738B">
        <w:rPr>
          <w:rFonts w:cs="Arial"/>
        </w:rPr>
        <w:tab/>
        <w:t xml:space="preserve">Po splnění Předmětu smlouvy je Zhotovitel povinen do 15 pracovních dnů vrátit Objednateli všechny poskytnuté materiály potřebné k provedení </w:t>
      </w:r>
      <w:r w:rsidR="00DA1187">
        <w:rPr>
          <w:rFonts w:cs="Arial"/>
        </w:rPr>
        <w:t>Díla</w:t>
      </w:r>
      <w:r w:rsidRPr="00FF738B">
        <w:rPr>
          <w:rFonts w:cs="Arial"/>
        </w:rPr>
        <w:t xml:space="preserve"> obsahující důvěrné informace Objednatele nebo skutečnosti tvořící součást obchodního tajemství Objednatele včetně jejich případně pořízených kopií. </w:t>
      </w:r>
    </w:p>
    <w:p w14:paraId="1C7CC2B2" w14:textId="77777777" w:rsidR="007461E0" w:rsidRPr="00FF738B" w:rsidRDefault="007461E0" w:rsidP="007461E0">
      <w:pPr>
        <w:pStyle w:val="ustanoven1"/>
        <w:rPr>
          <w:rFonts w:cs="Arial"/>
        </w:rPr>
      </w:pPr>
      <w:r w:rsidRPr="00FF738B">
        <w:rPr>
          <w:rFonts w:cs="Arial"/>
        </w:rPr>
        <w:t>9.6</w:t>
      </w:r>
      <w:r w:rsidRPr="00FF738B">
        <w:rPr>
          <w:rFonts w:cs="Arial"/>
        </w:rPr>
        <w:tab/>
        <w:t>Bez ohledu na výše uvedená ustanovení se za důvěrné nepovažují informace, které:</w:t>
      </w:r>
    </w:p>
    <w:p w14:paraId="7945EEBE" w14:textId="700E4483" w:rsidR="007461E0" w:rsidRPr="00FF738B" w:rsidRDefault="007461E0" w:rsidP="00144130">
      <w:pPr>
        <w:pStyle w:val="Ustods1"/>
        <w:numPr>
          <w:ilvl w:val="0"/>
          <w:numId w:val="40"/>
        </w:numPr>
        <w:ind w:left="1491" w:hanging="357"/>
        <w:rPr>
          <w:rFonts w:cs="Arial"/>
        </w:rPr>
      </w:pPr>
      <w:r w:rsidRPr="00FF738B">
        <w:rPr>
          <w:rFonts w:cs="Arial"/>
        </w:rPr>
        <w:t xml:space="preserve">se staly veřejně známými, aniž by to zavinila záměrně či opomenutím </w:t>
      </w:r>
      <w:r w:rsidR="00A95D0E">
        <w:rPr>
          <w:rFonts w:cs="Arial"/>
        </w:rPr>
        <w:t>s</w:t>
      </w:r>
      <w:r w:rsidRPr="00FF738B">
        <w:rPr>
          <w:rFonts w:cs="Arial"/>
        </w:rPr>
        <w:t>mluvní strana,</w:t>
      </w:r>
    </w:p>
    <w:p w14:paraId="0AE4E530" w14:textId="6E673A5E" w:rsidR="007461E0" w:rsidRPr="00FF738B" w:rsidRDefault="007461E0" w:rsidP="00144130">
      <w:pPr>
        <w:pStyle w:val="Ustods1"/>
        <w:numPr>
          <w:ilvl w:val="0"/>
          <w:numId w:val="40"/>
        </w:numPr>
        <w:ind w:left="1491" w:hanging="357"/>
        <w:rPr>
          <w:rFonts w:cs="Arial"/>
        </w:rPr>
      </w:pPr>
      <w:r w:rsidRPr="00FF738B">
        <w:rPr>
          <w:rFonts w:cs="Arial"/>
        </w:rPr>
        <w:t xml:space="preserve">měla přijímající </w:t>
      </w:r>
      <w:r w:rsidR="00A95D0E">
        <w:rPr>
          <w:rFonts w:cs="Arial"/>
        </w:rPr>
        <w:t>s</w:t>
      </w:r>
      <w:r w:rsidRPr="00FF738B">
        <w:rPr>
          <w:rFonts w:cs="Arial"/>
        </w:rPr>
        <w:t>mluvní strana k dispozici před uzavřením této Smlouvy, pokud takové informace nebyly předmětem jiné, dříve uzavřené smlouvy o ochraně informací,</w:t>
      </w:r>
    </w:p>
    <w:p w14:paraId="0A392726" w14:textId="09370DD4" w:rsidR="007461E0" w:rsidRPr="00FF738B" w:rsidRDefault="007461E0" w:rsidP="00144130">
      <w:pPr>
        <w:pStyle w:val="Ustods1"/>
        <w:numPr>
          <w:ilvl w:val="0"/>
          <w:numId w:val="40"/>
        </w:numPr>
        <w:ind w:left="1491" w:hanging="357"/>
        <w:rPr>
          <w:rFonts w:cs="Arial"/>
        </w:rPr>
      </w:pPr>
      <w:r w:rsidRPr="00FF738B">
        <w:rPr>
          <w:rFonts w:cs="Arial"/>
        </w:rPr>
        <w:t xml:space="preserve">jsou výsledkem postupu, při kterém k nim přijímající </w:t>
      </w:r>
      <w:r w:rsidR="00A95D0E">
        <w:rPr>
          <w:rFonts w:cs="Arial"/>
        </w:rPr>
        <w:t>s</w:t>
      </w:r>
      <w:r w:rsidRPr="00FF738B">
        <w:rPr>
          <w:rFonts w:cs="Arial"/>
        </w:rPr>
        <w:t xml:space="preserve">mluvní strana dospěje nezávisle na informacích získaných od druhé </w:t>
      </w:r>
      <w:r w:rsidR="00A95D0E">
        <w:rPr>
          <w:rFonts w:cs="Arial"/>
        </w:rPr>
        <w:t>s</w:t>
      </w:r>
      <w:r w:rsidRPr="00FF738B">
        <w:rPr>
          <w:rFonts w:cs="Arial"/>
        </w:rPr>
        <w:t>mluvní strany a je to schopna doložit svými záznamy,</w:t>
      </w:r>
    </w:p>
    <w:p w14:paraId="4D9FA5EF" w14:textId="201A443A" w:rsidR="007461E0" w:rsidRPr="00FF738B" w:rsidRDefault="007461E0" w:rsidP="00144130">
      <w:pPr>
        <w:pStyle w:val="Ustods1"/>
        <w:numPr>
          <w:ilvl w:val="0"/>
          <w:numId w:val="40"/>
        </w:numPr>
        <w:ind w:left="1491" w:hanging="357"/>
        <w:rPr>
          <w:rFonts w:cs="Arial"/>
        </w:rPr>
      </w:pPr>
      <w:r w:rsidRPr="00FF738B">
        <w:rPr>
          <w:rFonts w:cs="Arial"/>
        </w:rPr>
        <w:t xml:space="preserve">po podpisu této Smlouvy poskytne přijímající </w:t>
      </w:r>
      <w:r w:rsidR="00A95D0E">
        <w:rPr>
          <w:rFonts w:cs="Arial"/>
        </w:rPr>
        <w:t>s</w:t>
      </w:r>
      <w:r w:rsidRPr="00FF738B">
        <w:rPr>
          <w:rFonts w:cs="Arial"/>
        </w:rPr>
        <w:t>mluvní straně třetí osoba bez závazku jejich ochrany,</w:t>
      </w:r>
    </w:p>
    <w:p w14:paraId="00ADA675" w14:textId="2AB8201E" w:rsidR="007461E0" w:rsidRPr="00FF738B" w:rsidRDefault="007461E0" w:rsidP="00144130">
      <w:pPr>
        <w:pStyle w:val="Ustods1"/>
        <w:numPr>
          <w:ilvl w:val="0"/>
          <w:numId w:val="40"/>
        </w:numPr>
        <w:ind w:left="1491" w:hanging="357"/>
        <w:rPr>
          <w:rFonts w:cs="Arial"/>
        </w:rPr>
      </w:pPr>
      <w:r w:rsidRPr="00FF738B">
        <w:rPr>
          <w:rFonts w:cs="Arial"/>
        </w:rPr>
        <w:t xml:space="preserve">příslušná </w:t>
      </w:r>
      <w:r w:rsidR="00A95D0E">
        <w:rPr>
          <w:rFonts w:cs="Arial"/>
        </w:rPr>
        <w:t>s</w:t>
      </w:r>
      <w:r w:rsidRPr="00FF738B">
        <w:rPr>
          <w:rFonts w:cs="Arial"/>
        </w:rPr>
        <w:t>mluvní strana písemně označí jako informace, na které se ustanovení tohoto článku Smlouvy nadále nevztahují.</w:t>
      </w:r>
    </w:p>
    <w:p w14:paraId="0781D79C" w14:textId="747E4904" w:rsidR="007461E0" w:rsidRPr="00FF738B" w:rsidRDefault="007461E0" w:rsidP="008F7E46">
      <w:pPr>
        <w:ind w:left="709" w:hanging="709"/>
        <w:jc w:val="both"/>
        <w:rPr>
          <w:rFonts w:cs="Arial"/>
        </w:rPr>
      </w:pPr>
      <w:r w:rsidRPr="00FF738B">
        <w:rPr>
          <w:rFonts w:cs="Arial"/>
        </w:rPr>
        <w:t>9.7</w:t>
      </w:r>
      <w:r w:rsidRPr="00FF738B">
        <w:rPr>
          <w:rFonts w:cs="Arial"/>
        </w:rPr>
        <w:tab/>
        <w:t>Pokud bude součástí plnění zpracování osobních údajů, zavazuje se pro naplnění podmínek GDPR Zhotovitel dle výzvy Objednatele uzavřít se správci osobních údajů smlouvu o zpracování osobních údajů.</w:t>
      </w:r>
    </w:p>
    <w:p w14:paraId="1B393E9F" w14:textId="77777777" w:rsidR="007461E0" w:rsidRPr="004978AF" w:rsidRDefault="007461E0" w:rsidP="007461E0">
      <w:pPr>
        <w:pStyle w:val="lnek10"/>
        <w:rPr>
          <w:rFonts w:cs="Arial"/>
          <w:sz w:val="20"/>
        </w:rPr>
      </w:pPr>
      <w:r w:rsidRPr="004978AF">
        <w:rPr>
          <w:rFonts w:cs="Arial"/>
          <w:sz w:val="20"/>
        </w:rPr>
        <w:t>Článek 10</w:t>
      </w:r>
    </w:p>
    <w:p w14:paraId="7E242BC4" w14:textId="77777777" w:rsidR="007461E0" w:rsidRPr="00FF738B" w:rsidRDefault="007461E0" w:rsidP="007461E0">
      <w:pPr>
        <w:pStyle w:val="lnek2"/>
        <w:rPr>
          <w:rFonts w:cs="Arial"/>
        </w:rPr>
      </w:pPr>
      <w:r w:rsidRPr="00FF738B">
        <w:rPr>
          <w:rFonts w:cs="Arial"/>
        </w:rPr>
        <w:t>Podmínky provádění Díla</w:t>
      </w:r>
    </w:p>
    <w:p w14:paraId="4CB00A22" w14:textId="1A81F119" w:rsidR="007461E0" w:rsidRPr="00FF738B" w:rsidRDefault="007461E0" w:rsidP="007461E0">
      <w:pPr>
        <w:pStyle w:val="ustanoven1"/>
        <w:rPr>
          <w:rFonts w:cs="Arial"/>
        </w:rPr>
      </w:pPr>
      <w:r w:rsidRPr="00FF738B">
        <w:rPr>
          <w:rFonts w:cs="Arial"/>
        </w:rPr>
        <w:t>10.1</w:t>
      </w:r>
      <w:r w:rsidRPr="00FF738B">
        <w:rPr>
          <w:rFonts w:cs="Arial"/>
        </w:rPr>
        <w:tab/>
        <w:t xml:space="preserve">Zhotovitel bude při </w:t>
      </w:r>
      <w:r w:rsidR="00A95D0E">
        <w:rPr>
          <w:rFonts w:cs="Arial"/>
        </w:rPr>
        <w:t>provádění Díla</w:t>
      </w:r>
      <w:r w:rsidRPr="00FF738B">
        <w:rPr>
          <w:rFonts w:cs="Arial"/>
        </w:rPr>
        <w:t xml:space="preserve"> postupovat s odbornou péčí, dodržovat obecně závazné právní předpisy, technické normy a ustanovení této Smlouvy. Zhotovitel se zavazuje dodržovat provozní podmínky, bezpečnostní předpisy a další interní pravidla a předpisy Objednatele, s nimiž bude seznámen.</w:t>
      </w:r>
    </w:p>
    <w:p w14:paraId="18818941" w14:textId="77777777" w:rsidR="007461E0" w:rsidRPr="00FF738B" w:rsidRDefault="007461E0" w:rsidP="007461E0">
      <w:pPr>
        <w:pStyle w:val="ustanoven1"/>
        <w:rPr>
          <w:rFonts w:cs="Arial"/>
        </w:rPr>
      </w:pPr>
      <w:r w:rsidRPr="00FF738B">
        <w:rPr>
          <w:rFonts w:cs="Arial"/>
        </w:rPr>
        <w:t>10.2</w:t>
      </w:r>
      <w:r w:rsidRPr="00FF738B">
        <w:rPr>
          <w:rFonts w:cs="Arial"/>
        </w:rPr>
        <w:tab/>
        <w:t>Zhotovitel odpovídá za bezpečnost práce a ochranu zdraví svých zaměstnanců nebo zaměstnanců poddodavatele.</w:t>
      </w:r>
    </w:p>
    <w:p w14:paraId="3C7B405B" w14:textId="1361E7F0" w:rsidR="007461E0" w:rsidRPr="00FF738B" w:rsidRDefault="007461E0" w:rsidP="007461E0">
      <w:pPr>
        <w:pStyle w:val="ustanoven1"/>
        <w:rPr>
          <w:rFonts w:cs="Arial"/>
        </w:rPr>
      </w:pPr>
      <w:r w:rsidRPr="00FF738B">
        <w:rPr>
          <w:rFonts w:cs="Arial"/>
        </w:rPr>
        <w:t>10.3</w:t>
      </w:r>
      <w:r w:rsidRPr="00FF738B">
        <w:rPr>
          <w:rFonts w:cs="Arial"/>
        </w:rPr>
        <w:tab/>
        <w:t xml:space="preserve">Pro případy prací prováděných v objektech v místech dle článku 5 této Smlouvy platí, že Zhotovitel odpovídá za a je povinen nahradit Objednateli v plné výši škody na objektech a zařízeních v nich umístěných, které zavinil on nebo poddodavatel. </w:t>
      </w:r>
    </w:p>
    <w:p w14:paraId="5F60B04F" w14:textId="71FA6017" w:rsidR="007461E0" w:rsidRPr="00FF738B" w:rsidRDefault="007461E0" w:rsidP="007461E0">
      <w:pPr>
        <w:pStyle w:val="ustanoven1"/>
        <w:rPr>
          <w:rFonts w:cs="Arial"/>
        </w:rPr>
      </w:pPr>
      <w:r w:rsidRPr="00FF738B">
        <w:rPr>
          <w:rFonts w:cs="Arial"/>
        </w:rPr>
        <w:t>10.4</w:t>
      </w:r>
      <w:r w:rsidRPr="00FF738B">
        <w:rPr>
          <w:rFonts w:cs="Arial"/>
        </w:rPr>
        <w:tab/>
        <w:t xml:space="preserve">Zhotovitel zajistí, aby jeho zaměstnanci a zaměstnanci poddodavatele podílející se na </w:t>
      </w:r>
      <w:r w:rsidR="00A95D0E">
        <w:rPr>
          <w:rFonts w:cs="Arial"/>
        </w:rPr>
        <w:t xml:space="preserve">provádění Díla </w:t>
      </w:r>
      <w:r w:rsidRPr="00FF738B">
        <w:rPr>
          <w:rFonts w:cs="Arial"/>
        </w:rPr>
        <w:t>podle této Smlouvy při pobytu na pracovištích v místech dle článku 5 této Smlouvy dodržovali vnitřní předpisy, pokyny a směrnice, dodržovali předpisy upravující pohyb zaměstnanců, vozidel, materiálu, požární bezpečnost, ochranu zdraví při práci a další předpisy, se kterými budou Objednatelem seznámeni, přičemž o takovém seznámení musí být pořízen písemný zápis. Porušování či neplnění těchto pokynů může být důvodem k odstoupení od Smlouvy.</w:t>
      </w:r>
    </w:p>
    <w:p w14:paraId="1B58AAF5" w14:textId="75D1C356" w:rsidR="007461E0" w:rsidRPr="00FF738B" w:rsidRDefault="007461E0" w:rsidP="007461E0">
      <w:pPr>
        <w:pStyle w:val="ustanoven1"/>
        <w:rPr>
          <w:rFonts w:cs="Arial"/>
        </w:rPr>
      </w:pPr>
      <w:r w:rsidRPr="00FF738B">
        <w:rPr>
          <w:rFonts w:cs="Arial"/>
        </w:rPr>
        <w:t>10.6</w:t>
      </w:r>
      <w:r w:rsidRPr="00FF738B">
        <w:rPr>
          <w:rFonts w:cs="Arial"/>
        </w:rPr>
        <w:tab/>
        <w:t xml:space="preserve">Zhotovitel prohlašuje, že má oprávnění vykonávat živnosti nezbytné pro splnění </w:t>
      </w:r>
      <w:r w:rsidR="00A95D0E">
        <w:rPr>
          <w:rFonts w:cs="Arial"/>
        </w:rPr>
        <w:t xml:space="preserve">celého </w:t>
      </w:r>
      <w:r w:rsidRPr="00FF738B">
        <w:rPr>
          <w:rFonts w:cs="Arial"/>
        </w:rPr>
        <w:t>Předmětu smlouvy v rozsahu článku 2 této Smlouvy. Pokud o to Objednatel požádá, je Zhotovitel povinen umožnit mu nahlédnout do příslušných živnostenských oprávnění.</w:t>
      </w:r>
    </w:p>
    <w:p w14:paraId="33A32DD4" w14:textId="77777777" w:rsidR="007461E0" w:rsidRPr="00FF738B" w:rsidRDefault="007461E0" w:rsidP="007461E0">
      <w:pPr>
        <w:pStyle w:val="ustanoven1"/>
        <w:rPr>
          <w:rFonts w:cs="Arial"/>
        </w:rPr>
      </w:pPr>
      <w:r w:rsidRPr="00FF738B">
        <w:rPr>
          <w:rFonts w:cs="Arial"/>
        </w:rPr>
        <w:t>10.8</w:t>
      </w:r>
      <w:r w:rsidRPr="00FF738B">
        <w:rPr>
          <w:rFonts w:cs="Arial"/>
        </w:rPr>
        <w:tab/>
        <w:t>Pojištění.</w:t>
      </w:r>
    </w:p>
    <w:p w14:paraId="1621FA08" w14:textId="60DF513D" w:rsidR="007461E0" w:rsidRPr="00FF738B" w:rsidRDefault="007461E0" w:rsidP="007461E0">
      <w:pPr>
        <w:pStyle w:val="Ustods1"/>
        <w:rPr>
          <w:rFonts w:cs="Arial"/>
        </w:rPr>
      </w:pPr>
      <w:r w:rsidRPr="00FF738B">
        <w:rPr>
          <w:rFonts w:cs="Arial"/>
        </w:rPr>
        <w:t xml:space="preserve">a. Zhotovitel se zavazuje uzavřít a udržovat v plné platnosti a účinnosti alespoň v průběhu provádění </w:t>
      </w:r>
      <w:r w:rsidR="00A95D0E">
        <w:rPr>
          <w:rFonts w:cs="Arial"/>
        </w:rPr>
        <w:t>D</w:t>
      </w:r>
      <w:r w:rsidRPr="00FF738B">
        <w:rPr>
          <w:rFonts w:cs="Arial"/>
        </w:rPr>
        <w:t xml:space="preserve">íla dle této Smlouvy pojistnou smlouvu, jejímž předmětem je pojištění odpovědnosti za újmu způsobenou provozní činností Zhotovitele jiným osobám (dále jen „pojištění </w:t>
      </w:r>
      <w:r w:rsidRPr="0081591D">
        <w:rPr>
          <w:rFonts w:cs="Arial"/>
        </w:rPr>
        <w:t>odpovědnosti“)</w:t>
      </w:r>
      <w:r w:rsidR="00F546AA" w:rsidRPr="00E85F94">
        <w:rPr>
          <w:rFonts w:cs="Arial"/>
        </w:rPr>
        <w:t>,</w:t>
      </w:r>
      <w:r w:rsidRPr="00DC515A">
        <w:rPr>
          <w:rFonts w:cs="Arial"/>
        </w:rPr>
        <w:t xml:space="preserve"> a to do výše minimálně </w:t>
      </w:r>
      <w:r w:rsidR="00E423BC">
        <w:rPr>
          <w:rFonts w:cs="Arial"/>
        </w:rPr>
        <w:t>3</w:t>
      </w:r>
      <w:r w:rsidR="0081591D" w:rsidRPr="00E85F94">
        <w:rPr>
          <w:rFonts w:cs="Arial"/>
        </w:rPr>
        <w:t xml:space="preserve"> 000</w:t>
      </w:r>
      <w:r w:rsidR="0081591D" w:rsidRPr="00DC515A">
        <w:rPr>
          <w:rFonts w:cs="Arial"/>
        </w:rPr>
        <w:t> 000,</w:t>
      </w:r>
      <w:r w:rsidR="0081591D" w:rsidRPr="005B4FB4">
        <w:rPr>
          <w:rFonts w:cs="Arial"/>
        </w:rPr>
        <w:t>-</w:t>
      </w:r>
      <w:r w:rsidRPr="005B4FB4">
        <w:rPr>
          <w:rFonts w:cs="Arial"/>
        </w:rPr>
        <w:t xml:space="preserve"> Kč, a to (i) za jednu pojistnou událost a (</w:t>
      </w:r>
      <w:proofErr w:type="spellStart"/>
      <w:r w:rsidRPr="005B4FB4">
        <w:rPr>
          <w:rFonts w:cs="Arial"/>
        </w:rPr>
        <w:t>ii</w:t>
      </w:r>
      <w:proofErr w:type="spellEnd"/>
      <w:r w:rsidRPr="005B4FB4">
        <w:rPr>
          <w:rFonts w:cs="Arial"/>
        </w:rPr>
        <w:t xml:space="preserve">) v součtu pojistných událostí za rok, s maximální spoluúčastí </w:t>
      </w:r>
      <w:r w:rsidR="00FA15EA">
        <w:rPr>
          <w:rFonts w:cs="Arial"/>
        </w:rPr>
        <w:t xml:space="preserve">50 </w:t>
      </w:r>
      <w:r w:rsidR="0081591D" w:rsidRPr="0081591D">
        <w:rPr>
          <w:rFonts w:cs="Arial"/>
        </w:rPr>
        <w:t>000,-</w:t>
      </w:r>
      <w:r w:rsidRPr="00E85F94">
        <w:rPr>
          <w:rFonts w:cs="Arial"/>
        </w:rPr>
        <w:t xml:space="preserve"> Kč</w:t>
      </w:r>
      <w:r w:rsidRPr="00DC515A">
        <w:rPr>
          <w:rFonts w:cs="Arial"/>
        </w:rPr>
        <w:t xml:space="preserve"> za pojistnou</w:t>
      </w:r>
      <w:r w:rsidRPr="00FF738B">
        <w:rPr>
          <w:rFonts w:cs="Arial"/>
        </w:rPr>
        <w:t xml:space="preserve"> událost, a současně pojištění nesmí obsahovat výluku týkající se (i) škod vzniklých v důsledku hrubé nedbalosti zaměstnance Zhotovitele, (</w:t>
      </w:r>
      <w:proofErr w:type="spellStart"/>
      <w:r w:rsidRPr="00FF738B">
        <w:rPr>
          <w:rFonts w:cs="Arial"/>
        </w:rPr>
        <w:t>ii</w:t>
      </w:r>
      <w:proofErr w:type="spellEnd"/>
      <w:r w:rsidRPr="00FF738B">
        <w:rPr>
          <w:rFonts w:cs="Arial"/>
        </w:rPr>
        <w:t xml:space="preserve">) škod </w:t>
      </w:r>
      <w:r w:rsidRPr="00FF738B">
        <w:rPr>
          <w:rFonts w:cs="Arial"/>
        </w:rPr>
        <w:lastRenderedPageBreak/>
        <w:t>vzniklých v důsledku vady výrobku nebo vadně provedených prací, (</w:t>
      </w:r>
      <w:proofErr w:type="spellStart"/>
      <w:r w:rsidRPr="00FF738B">
        <w:rPr>
          <w:rFonts w:cs="Arial"/>
        </w:rPr>
        <w:t>iii</w:t>
      </w:r>
      <w:proofErr w:type="spellEnd"/>
      <w:r w:rsidRPr="00FF738B">
        <w:rPr>
          <w:rFonts w:cs="Arial"/>
        </w:rPr>
        <w:t>) škod vzniklých na věcech převzatých od Objednatele za účelem provedení prací ani (</w:t>
      </w:r>
      <w:proofErr w:type="spellStart"/>
      <w:r w:rsidRPr="00FF738B">
        <w:rPr>
          <w:rFonts w:cs="Arial"/>
        </w:rPr>
        <w:t>iv</w:t>
      </w:r>
      <w:proofErr w:type="spellEnd"/>
      <w:r w:rsidRPr="00FF738B">
        <w:rPr>
          <w:rFonts w:cs="Arial"/>
        </w:rPr>
        <w:t xml:space="preserve">) následných finančních škod. </w:t>
      </w:r>
    </w:p>
    <w:p w14:paraId="3081BA7B" w14:textId="0FB572B2" w:rsidR="007461E0" w:rsidRPr="00FF738B" w:rsidRDefault="007461E0" w:rsidP="007461E0">
      <w:pPr>
        <w:pStyle w:val="Ustods1"/>
        <w:rPr>
          <w:rFonts w:cs="Arial"/>
        </w:rPr>
      </w:pPr>
      <w:r w:rsidRPr="00FF738B">
        <w:rPr>
          <w:rFonts w:cs="Arial"/>
        </w:rPr>
        <w:t>b.</w:t>
      </w:r>
      <w:r w:rsidRPr="00FF738B">
        <w:rPr>
          <w:rFonts w:cs="Arial"/>
        </w:rPr>
        <w:tab/>
        <w:t>Zhotovitel se zavazuje dodržovat podmínky pojištění a za jejich porušení nese plnou odpovědnost, pokud takové porušení bude mít vliv na nároky z pojištění (zejména na nevyplacení pojistného plnění nebo jeho snížení v důsledku porušení podmínek pojištění).</w:t>
      </w:r>
    </w:p>
    <w:p w14:paraId="7BDBD5A6" w14:textId="3EFDE198" w:rsidR="007461E0" w:rsidRPr="00FF738B" w:rsidRDefault="007461E0" w:rsidP="007461E0">
      <w:pPr>
        <w:pStyle w:val="Ustods1"/>
        <w:rPr>
          <w:rFonts w:cs="Arial"/>
        </w:rPr>
      </w:pPr>
      <w:r w:rsidRPr="00FF738B">
        <w:rPr>
          <w:rFonts w:cs="Arial"/>
        </w:rPr>
        <w:t>c.</w:t>
      </w:r>
      <w:r w:rsidRPr="00FF738B">
        <w:rPr>
          <w:rFonts w:cs="Arial"/>
        </w:rPr>
        <w:tab/>
        <w:t xml:space="preserve">Zhotovitel </w:t>
      </w:r>
      <w:r w:rsidR="007D2E64" w:rsidRPr="004F7D9F">
        <w:rPr>
          <w:rFonts w:cs="Arial"/>
        </w:rPr>
        <w:t xml:space="preserve">na výzvu Objednatele </w:t>
      </w:r>
      <w:r w:rsidRPr="00FF738B">
        <w:rPr>
          <w:rFonts w:cs="Arial"/>
        </w:rPr>
        <w:t xml:space="preserve">předloží Objednateli do </w:t>
      </w:r>
      <w:r w:rsidR="007D2E64" w:rsidRPr="004F7D9F">
        <w:rPr>
          <w:rFonts w:cs="Arial"/>
        </w:rPr>
        <w:t xml:space="preserve">deseti (10) </w:t>
      </w:r>
      <w:r w:rsidRPr="00FF738B">
        <w:rPr>
          <w:rFonts w:cs="Arial"/>
        </w:rPr>
        <w:t>dnů kopii uzavřené</w:t>
      </w:r>
      <w:r w:rsidR="007D2E64">
        <w:rPr>
          <w:rFonts w:cs="Arial"/>
        </w:rPr>
        <w:t xml:space="preserve"> a účinné</w:t>
      </w:r>
      <w:r w:rsidRPr="00FF738B">
        <w:rPr>
          <w:rFonts w:cs="Arial"/>
        </w:rPr>
        <w:t xml:space="preserve"> pojistné smlouvy pro pojištění dle tohoto článku nebo osvědčení pojistitele o takové uzavřené pojistné smlouvě.</w:t>
      </w:r>
      <w:r w:rsidR="007D2E64">
        <w:rPr>
          <w:rFonts w:cs="Arial"/>
        </w:rPr>
        <w:t xml:space="preserve"> </w:t>
      </w:r>
      <w:r w:rsidR="007D2E64" w:rsidRPr="004F7D9F">
        <w:rPr>
          <w:rFonts w:cs="Arial"/>
        </w:rPr>
        <w:t>Objednatel může vyzvat Zhotovitele k předložení dokladů uvedených v předchozí větě i opakovaně během účinnosti této Smlouvy.</w:t>
      </w:r>
    </w:p>
    <w:p w14:paraId="3BA040C2" w14:textId="77777777" w:rsidR="007461E0" w:rsidRPr="00FF738B" w:rsidRDefault="007461E0" w:rsidP="007461E0">
      <w:pPr>
        <w:pStyle w:val="Ustods1"/>
        <w:rPr>
          <w:rFonts w:cs="Arial"/>
        </w:rPr>
      </w:pPr>
      <w:r w:rsidRPr="00FF738B">
        <w:rPr>
          <w:rFonts w:cs="Arial"/>
        </w:rPr>
        <w:t>d.</w:t>
      </w:r>
      <w:r w:rsidRPr="00FF738B">
        <w:rPr>
          <w:rFonts w:cs="Arial"/>
        </w:rPr>
        <w:tab/>
        <w:t>Nebude-li Zhotovitel udržovat platné pojištění ve smyslu ustanovení tohoto odstavce, bude tato skutečnost považována za podstatné porušení této Smlouvy.</w:t>
      </w:r>
    </w:p>
    <w:p w14:paraId="0DE12B45" w14:textId="77777777" w:rsidR="007461E0" w:rsidRPr="00FF738B" w:rsidRDefault="007461E0" w:rsidP="007461E0">
      <w:pPr>
        <w:pStyle w:val="Ustods1"/>
        <w:rPr>
          <w:rFonts w:cs="Arial"/>
        </w:rPr>
      </w:pPr>
      <w:r w:rsidRPr="00FF738B">
        <w:rPr>
          <w:rFonts w:cs="Arial"/>
        </w:rPr>
        <w:t>e.</w:t>
      </w:r>
      <w:r w:rsidRPr="00FF738B">
        <w:rPr>
          <w:rFonts w:cs="Arial"/>
        </w:rPr>
        <w:tab/>
        <w:t>Zhotovitel konstatuje, že v souladu s obecnými pojistnými podmínkami pojištění odpovědnosti Zhotovitele a dle příslušných zákonných ustanovení bude případné pojistné plnění z titulu náhrady škody způsobené Zhotovitelem na majetku Objednatele na základě této Smlouvy hrazeno pojišťovnou přímo Objednateli.</w:t>
      </w:r>
    </w:p>
    <w:p w14:paraId="1245B2E9" w14:textId="77777777" w:rsidR="007461E0" w:rsidRPr="00FF738B" w:rsidRDefault="007461E0" w:rsidP="007461E0">
      <w:pPr>
        <w:pStyle w:val="Ustods1"/>
        <w:rPr>
          <w:rFonts w:cs="Arial"/>
        </w:rPr>
      </w:pPr>
      <w:r w:rsidRPr="00FF738B">
        <w:rPr>
          <w:rFonts w:cs="Arial"/>
        </w:rPr>
        <w:t>f.</w:t>
      </w:r>
      <w:r w:rsidRPr="00FF738B">
        <w:rPr>
          <w:rFonts w:cs="Arial"/>
        </w:rPr>
        <w:tab/>
        <w:t>Nic v tomto odstavci nezbavuje Zhotovitele odpovědnosti a povinností daných mu touto Smlouvou.</w:t>
      </w:r>
    </w:p>
    <w:p w14:paraId="16ED5B01" w14:textId="1B88E398" w:rsidR="007461E0" w:rsidRPr="00FF738B" w:rsidRDefault="007461E0" w:rsidP="007461E0">
      <w:pPr>
        <w:pStyle w:val="ustanoven1"/>
        <w:tabs>
          <w:tab w:val="left" w:pos="567"/>
        </w:tabs>
        <w:ind w:left="567" w:hanging="567"/>
        <w:rPr>
          <w:rFonts w:cs="Arial"/>
        </w:rPr>
      </w:pPr>
    </w:p>
    <w:p w14:paraId="7BD24CA8" w14:textId="6E06B8AA" w:rsidR="007461E0" w:rsidRDefault="007461E0" w:rsidP="007461E0">
      <w:pPr>
        <w:pStyle w:val="ustanoven1"/>
        <w:rPr>
          <w:rFonts w:cs="Arial"/>
        </w:rPr>
      </w:pPr>
      <w:r w:rsidRPr="00FF738B">
        <w:rPr>
          <w:rFonts w:cs="Arial"/>
        </w:rPr>
        <w:t>10.</w:t>
      </w:r>
      <w:r w:rsidR="009D7C52">
        <w:rPr>
          <w:rFonts w:cs="Arial"/>
        </w:rPr>
        <w:t>9</w:t>
      </w:r>
      <w:r w:rsidRPr="00FF738B">
        <w:rPr>
          <w:rFonts w:cs="Arial"/>
        </w:rPr>
        <w:tab/>
      </w:r>
      <w:r w:rsidRPr="00D41DF0">
        <w:rPr>
          <w:rFonts w:cs="Arial"/>
        </w:rPr>
        <w:t>Zhotovitel je povinen splnit akceptační test</w:t>
      </w:r>
      <w:r w:rsidR="00FF0077" w:rsidRPr="00D41DF0">
        <w:rPr>
          <w:rFonts w:cs="Arial"/>
        </w:rPr>
        <w:t>y</w:t>
      </w:r>
      <w:r w:rsidRPr="00D41DF0">
        <w:rPr>
          <w:rFonts w:cs="Arial"/>
        </w:rPr>
        <w:t xml:space="preserve"> </w:t>
      </w:r>
      <w:r w:rsidR="00FF0077" w:rsidRPr="00D41DF0">
        <w:rPr>
          <w:rFonts w:cs="Arial"/>
        </w:rPr>
        <w:t>(akceptační proceduru)</w:t>
      </w:r>
      <w:r w:rsidRPr="00D41DF0">
        <w:rPr>
          <w:rFonts w:cs="Arial"/>
        </w:rPr>
        <w:t xml:space="preserve">, a to v rámci maximálně 2 kol </w:t>
      </w:r>
      <w:r w:rsidR="00163E34">
        <w:rPr>
          <w:rFonts w:cs="Arial"/>
        </w:rPr>
        <w:t xml:space="preserve">akceptačních </w:t>
      </w:r>
      <w:r w:rsidRPr="00D41DF0">
        <w:rPr>
          <w:rFonts w:cs="Arial"/>
        </w:rPr>
        <w:t>testů.</w:t>
      </w:r>
      <w:r w:rsidR="005F0A10" w:rsidRPr="00D41DF0">
        <w:rPr>
          <w:rFonts w:cs="Arial"/>
        </w:rPr>
        <w:t xml:space="preserve"> </w:t>
      </w:r>
      <w:r w:rsidR="00163E34">
        <w:rPr>
          <w:rFonts w:cs="Arial"/>
        </w:rPr>
        <w:t>Při akceptačních testech Objednatel zkontroluje, zda ICT řešení naplňuje požadavky uvedené v</w:t>
      </w:r>
      <w:r w:rsidR="009C4FEF">
        <w:rPr>
          <w:rFonts w:cs="Arial"/>
        </w:rPr>
        <w:t xml:space="preserve"> - </w:t>
      </w:r>
      <w:r w:rsidR="00163E34">
        <w:rPr>
          <w:rFonts w:cs="Arial"/>
        </w:rPr>
        <w:t xml:space="preserve">souboru </w:t>
      </w:r>
      <w:r w:rsidR="009D3586">
        <w:rPr>
          <w:rFonts w:cs="Arial"/>
        </w:rPr>
        <w:t xml:space="preserve">Technické </w:t>
      </w:r>
      <w:proofErr w:type="gramStart"/>
      <w:r w:rsidR="009D3586">
        <w:rPr>
          <w:rFonts w:cs="Arial"/>
        </w:rPr>
        <w:t xml:space="preserve">specifikace </w:t>
      </w:r>
      <w:r w:rsidR="009C4FEF">
        <w:rPr>
          <w:rFonts w:cs="Arial"/>
        </w:rPr>
        <w:t xml:space="preserve"> -</w:t>
      </w:r>
      <w:proofErr w:type="gramEnd"/>
      <w:r w:rsidR="009C4FEF">
        <w:rPr>
          <w:rFonts w:cs="Arial"/>
        </w:rPr>
        <w:t xml:space="preserve"> přehled požadavků a souboru Technická specifikace – výkaz výměr</w:t>
      </w:r>
      <w:r w:rsidR="00144E04">
        <w:rPr>
          <w:rFonts w:cs="Arial"/>
        </w:rPr>
        <w:t xml:space="preserve">, obou vložených </w:t>
      </w:r>
      <w:r w:rsidR="00163E34">
        <w:rPr>
          <w:rFonts w:cs="Arial"/>
        </w:rPr>
        <w:t xml:space="preserve">v Příloze č. 1 této Smlouvy. </w:t>
      </w:r>
      <w:r w:rsidR="005F0A10" w:rsidRPr="00D41DF0">
        <w:rPr>
          <w:rFonts w:cs="Arial"/>
        </w:rPr>
        <w:t xml:space="preserve">V případě vyššího počtu kol </w:t>
      </w:r>
      <w:r w:rsidR="00163E34" w:rsidRPr="00D41DF0">
        <w:rPr>
          <w:rFonts w:cs="Arial"/>
        </w:rPr>
        <w:t>akceptační</w:t>
      </w:r>
      <w:r w:rsidR="00163E34">
        <w:rPr>
          <w:rFonts w:cs="Arial"/>
        </w:rPr>
        <w:t xml:space="preserve">ch </w:t>
      </w:r>
      <w:proofErr w:type="gramStart"/>
      <w:r w:rsidR="005F0A10" w:rsidRPr="00D41DF0">
        <w:rPr>
          <w:rFonts w:cs="Arial"/>
        </w:rPr>
        <w:t>test</w:t>
      </w:r>
      <w:r w:rsidR="00163E34">
        <w:rPr>
          <w:rFonts w:cs="Arial"/>
        </w:rPr>
        <w:t>ů</w:t>
      </w:r>
      <w:proofErr w:type="gramEnd"/>
      <w:r w:rsidR="00163E34">
        <w:rPr>
          <w:rFonts w:cs="Arial"/>
        </w:rPr>
        <w:t xml:space="preserve"> než dvou</w:t>
      </w:r>
      <w:r w:rsidR="005F0A10" w:rsidRPr="00D41DF0">
        <w:rPr>
          <w:rFonts w:cs="Arial"/>
        </w:rPr>
        <w:t xml:space="preserve"> se podmínky řídí odst. 14.4 této Smlouvy, eventuálně odst. 16.1 písm. f) této Smlouvy.</w:t>
      </w:r>
    </w:p>
    <w:p w14:paraId="65D2A2F6" w14:textId="043DCBE6" w:rsidR="006808BD" w:rsidRDefault="006808BD" w:rsidP="007461E0">
      <w:pPr>
        <w:pStyle w:val="ustanoven1"/>
        <w:rPr>
          <w:rFonts w:cs="Arial"/>
        </w:rPr>
      </w:pPr>
      <w:r>
        <w:rPr>
          <w:rFonts w:cs="Arial"/>
        </w:rPr>
        <w:t>10.1</w:t>
      </w:r>
      <w:r w:rsidR="009D7C52">
        <w:rPr>
          <w:rFonts w:cs="Arial"/>
        </w:rPr>
        <w:t>0</w:t>
      </w:r>
      <w:r>
        <w:rPr>
          <w:rFonts w:cs="Arial"/>
        </w:rPr>
        <w:tab/>
        <w:t>Zhotovitel bere na vědomí, že Plnění této Smlouvy je spolufinancováno</w:t>
      </w:r>
      <w:r w:rsidR="007177DE">
        <w:rPr>
          <w:rFonts w:cs="Arial"/>
        </w:rPr>
        <w:t xml:space="preserve"> z prostředků Evropské unie a státního rozpočtu v rámci Integrovaného regionálního operačního systému (dále jen: „IROP“)</w:t>
      </w:r>
      <w:r>
        <w:rPr>
          <w:rFonts w:cs="Arial"/>
        </w:rPr>
        <w:t>. Z tohoto vyplývají smluvním stranám povinnosti při realizaci Plnění dle této Smlouvy. Zhotovitel v souvislosti s uvedeným musí</w:t>
      </w:r>
      <w:r w:rsidR="00C50DEE">
        <w:rPr>
          <w:rFonts w:cs="Arial"/>
        </w:rPr>
        <w:t xml:space="preserve"> </w:t>
      </w:r>
      <w:r w:rsidR="00E72711">
        <w:rPr>
          <w:rFonts w:cs="Arial"/>
        </w:rPr>
        <w:t xml:space="preserve">minimálně </w:t>
      </w:r>
      <w:r w:rsidR="00C50DEE">
        <w:rPr>
          <w:rFonts w:cs="Arial"/>
        </w:rPr>
        <w:t xml:space="preserve">do konce roku </w:t>
      </w:r>
      <w:r w:rsidR="00E423BC">
        <w:rPr>
          <w:rFonts w:cs="Arial"/>
        </w:rPr>
        <w:t>2030</w:t>
      </w:r>
      <w:r w:rsidR="00E72711">
        <w:rPr>
          <w:rFonts w:cs="Arial"/>
        </w:rPr>
        <w:t>; pokud z platných právních předpisů vyplývá lhůta delší, potom po tuto delší dobu</w:t>
      </w:r>
      <w:r>
        <w:rPr>
          <w:rFonts w:cs="Arial"/>
        </w:rPr>
        <w:t xml:space="preserve">: </w:t>
      </w:r>
    </w:p>
    <w:p w14:paraId="6A4121E9" w14:textId="2CC45046" w:rsidR="006808BD" w:rsidRDefault="006808BD" w:rsidP="004978AF">
      <w:pPr>
        <w:pStyle w:val="ustanoven1"/>
        <w:numPr>
          <w:ilvl w:val="0"/>
          <w:numId w:val="36"/>
        </w:numPr>
        <w:ind w:left="1276"/>
        <w:rPr>
          <w:rFonts w:cs="Arial"/>
        </w:rPr>
      </w:pPr>
      <w:r>
        <w:rPr>
          <w:rFonts w:cs="Arial"/>
        </w:rPr>
        <w:t>plnit povinnosti pro něj vyplývající z financování Plnění této Smlouvy z </w:t>
      </w:r>
      <w:r w:rsidR="006F3773">
        <w:rPr>
          <w:rFonts w:cs="Arial"/>
        </w:rPr>
        <w:t>prostředků Evropské unie a státního rozpočtu</w:t>
      </w:r>
      <w:r w:rsidR="00811A5E">
        <w:rPr>
          <w:rFonts w:cs="Arial"/>
        </w:rPr>
        <w:t xml:space="preserve"> vztahující se k</w:t>
      </w:r>
      <w:r w:rsidR="00BC383D">
        <w:rPr>
          <w:rFonts w:cs="Arial"/>
        </w:rPr>
        <w:t> </w:t>
      </w:r>
      <w:r w:rsidR="00811A5E">
        <w:rPr>
          <w:rFonts w:cs="Arial"/>
        </w:rPr>
        <w:t>projektu</w:t>
      </w:r>
      <w:r w:rsidR="00BC383D">
        <w:rPr>
          <w:rFonts w:cs="Arial"/>
        </w:rPr>
        <w:t xml:space="preserve"> </w:t>
      </w:r>
      <w:r w:rsidR="00BC383D">
        <w:rPr>
          <w:szCs w:val="22"/>
        </w:rPr>
        <w:t>s názvem „</w:t>
      </w:r>
      <w:r w:rsidR="006F3773">
        <w:rPr>
          <w:szCs w:val="22"/>
        </w:rPr>
        <w:t>Rozvoj služeb eGovernmentu města Český Krumlov</w:t>
      </w:r>
      <w:r w:rsidR="00D41DF0">
        <w:rPr>
          <w:szCs w:val="22"/>
        </w:rPr>
        <w:t>“</w:t>
      </w:r>
      <w:r w:rsidR="00BC383D">
        <w:rPr>
          <w:szCs w:val="22"/>
        </w:rPr>
        <w:t>,</w:t>
      </w:r>
      <w:r w:rsidR="006F3773">
        <w:rPr>
          <w:szCs w:val="22"/>
        </w:rPr>
        <w:t xml:space="preserve"> </w:t>
      </w:r>
      <w:proofErr w:type="spellStart"/>
      <w:r w:rsidR="006F3773">
        <w:rPr>
          <w:szCs w:val="22"/>
        </w:rPr>
        <w:t>reg</w:t>
      </w:r>
      <w:proofErr w:type="spellEnd"/>
      <w:r w:rsidR="006F3773">
        <w:rPr>
          <w:szCs w:val="22"/>
        </w:rPr>
        <w:t>.</w:t>
      </w:r>
      <w:r w:rsidR="00FC57C3">
        <w:rPr>
          <w:szCs w:val="22"/>
        </w:rPr>
        <w:t xml:space="preserve"> </w:t>
      </w:r>
      <w:r w:rsidR="006F3773">
        <w:rPr>
          <w:szCs w:val="22"/>
        </w:rPr>
        <w:t>č. CZ.06.3.05/0.0/0.0/16_44/0006341,</w:t>
      </w:r>
      <w:r w:rsidR="00BC383D">
        <w:rPr>
          <w:szCs w:val="22"/>
        </w:rPr>
        <w:t xml:space="preserve"> ze kterého je Dílo </w:t>
      </w:r>
      <w:r w:rsidR="00CA79FE">
        <w:rPr>
          <w:szCs w:val="22"/>
        </w:rPr>
        <w:t>spolu</w:t>
      </w:r>
      <w:r w:rsidR="00BC383D">
        <w:rPr>
          <w:szCs w:val="22"/>
        </w:rPr>
        <w:t>financováno</w:t>
      </w:r>
      <w:r w:rsidRPr="00FF738B">
        <w:rPr>
          <w:rFonts w:cs="Arial"/>
        </w:rPr>
        <w:t>;</w:t>
      </w:r>
    </w:p>
    <w:p w14:paraId="76C4555E" w14:textId="3B97CA26" w:rsidR="006808BD" w:rsidRDefault="006808BD" w:rsidP="004978AF">
      <w:pPr>
        <w:pStyle w:val="ustanoven1"/>
        <w:numPr>
          <w:ilvl w:val="0"/>
          <w:numId w:val="36"/>
        </w:numPr>
        <w:ind w:left="1276"/>
        <w:rPr>
          <w:rFonts w:cs="Arial"/>
        </w:rPr>
      </w:pPr>
      <w:r>
        <w:rPr>
          <w:rFonts w:cs="Arial"/>
        </w:rPr>
        <w:t>uchovávat tuto Smlouvu i veškerou dokumentaci, která vznikne jako součást Plnění či v souvislosti s</w:t>
      </w:r>
      <w:r w:rsidR="007177DE">
        <w:rPr>
          <w:rFonts w:cs="Arial"/>
        </w:rPr>
        <w:t> </w:t>
      </w:r>
      <w:r>
        <w:rPr>
          <w:rFonts w:cs="Arial"/>
        </w:rPr>
        <w:t>Plněním</w:t>
      </w:r>
      <w:r w:rsidR="007177DE">
        <w:rPr>
          <w:rFonts w:cs="Arial"/>
        </w:rPr>
        <w:t xml:space="preserve"> včetně souvisejících účetních dokladů minimálně</w:t>
      </w:r>
      <w:r>
        <w:rPr>
          <w:rFonts w:cs="Arial"/>
        </w:rPr>
        <w:t xml:space="preserve"> do konce roku 20</w:t>
      </w:r>
      <w:r w:rsidR="00E423BC">
        <w:rPr>
          <w:rFonts w:cs="Arial"/>
        </w:rPr>
        <w:t>30</w:t>
      </w:r>
      <w:r w:rsidR="007177DE">
        <w:rPr>
          <w:rFonts w:cs="Arial"/>
        </w:rPr>
        <w:t>; pokud z platných právních předpisů vyplývá lhůta delší, potom po tuto delší dobu</w:t>
      </w:r>
      <w:r w:rsidR="00BA55DA">
        <w:rPr>
          <w:rFonts w:cs="Arial"/>
        </w:rPr>
        <w:t>;</w:t>
      </w:r>
    </w:p>
    <w:p w14:paraId="6637060F" w14:textId="0AD4B0E4" w:rsidR="006808BD" w:rsidRDefault="00A014D2" w:rsidP="00E04A1D">
      <w:pPr>
        <w:pStyle w:val="ustanoven1"/>
        <w:numPr>
          <w:ilvl w:val="0"/>
          <w:numId w:val="36"/>
        </w:numPr>
        <w:ind w:left="1276"/>
        <w:rPr>
          <w:rFonts w:cs="Arial"/>
        </w:rPr>
      </w:pPr>
      <w:r w:rsidRPr="00B96C63">
        <w:rPr>
          <w:rFonts w:cs="Arial"/>
        </w:rPr>
        <w:t>poskytnout informace, součinnost a potřebné doklady či dokumenty související s realizací Plnění dle této Smlouvy zaměstnancům a zmocněncům oprávněných orgánů veřejné správy, zejména Centru pro regionální rozvoj, Ministerstvu pro místní rozvoj ČR, Ministerstvu financí ČR a příslušným orgánům finanční správy, Evropské komisi, Evropskému účetnímu dvoru a dalším kontrolním a jiným orgánům a vytvořit uvedeným subjektům podmínky pro provedení kontroly vztahující se k realizaci Plnění, umožnit jim provedení kontroly a poskytnout nezbytnou součinnost při provádění kontroly a současně poskytnout informace, součinnost a potřebné doklady či dokumenty související s realizací Plnění dle této Smlouvy Objednateli nejpozději do 4 pracovních dnů od vyzvání, a to po celou dobu udržitelnosti projektu uvedeného v čl. 1 této Smlouvy pod písm. B</w:t>
      </w:r>
      <w:r w:rsidR="00D41DF0">
        <w:rPr>
          <w:rFonts w:cs="Arial"/>
        </w:rPr>
        <w:t>;</w:t>
      </w:r>
    </w:p>
    <w:p w14:paraId="04FB8C01" w14:textId="2BF44EB1" w:rsidR="00031E56" w:rsidRDefault="00031E56" w:rsidP="00E04A1D">
      <w:pPr>
        <w:pStyle w:val="ustanoven1"/>
        <w:numPr>
          <w:ilvl w:val="0"/>
          <w:numId w:val="36"/>
        </w:numPr>
        <w:ind w:left="1276"/>
        <w:rPr>
          <w:rFonts w:cs="Arial"/>
        </w:rPr>
      </w:pPr>
      <w:r>
        <w:rPr>
          <w:rFonts w:cs="Arial"/>
        </w:rPr>
        <w:t>na základě kontrol prováděných při monitorování projektu realizovat nápravná opatření, která mu budou uložena oprávněnými subjekty v souvislosti s </w:t>
      </w:r>
      <w:r w:rsidR="006F3773">
        <w:rPr>
          <w:rFonts w:cs="Arial"/>
        </w:rPr>
        <w:t>IROP</w:t>
      </w:r>
      <w:r>
        <w:rPr>
          <w:rFonts w:cs="Arial"/>
        </w:rPr>
        <w:t>, a to v termínu, rozsahu a kvalitě podle požadavků stanovených příslušným kontrolním orgánem</w:t>
      </w:r>
      <w:r w:rsidRPr="00FF738B">
        <w:rPr>
          <w:rFonts w:cs="Arial"/>
        </w:rPr>
        <w:t>;</w:t>
      </w:r>
    </w:p>
    <w:p w14:paraId="1A63498B" w14:textId="6D7E40AB" w:rsidR="00031E56" w:rsidRDefault="00031E56" w:rsidP="00E04A1D">
      <w:pPr>
        <w:pStyle w:val="ustanoven1"/>
        <w:numPr>
          <w:ilvl w:val="0"/>
          <w:numId w:val="36"/>
        </w:numPr>
        <w:ind w:left="1276"/>
        <w:rPr>
          <w:rFonts w:cs="Arial"/>
        </w:rPr>
      </w:pPr>
      <w:r>
        <w:rPr>
          <w:rFonts w:cs="Arial"/>
        </w:rPr>
        <w:t>oznámit neprodleně písemně Objednateli, že došlo ke splnění nápravných opatření dle odst. 10.1</w:t>
      </w:r>
      <w:r w:rsidR="009D7C52">
        <w:rPr>
          <w:rFonts w:cs="Arial"/>
        </w:rPr>
        <w:t>0</w:t>
      </w:r>
      <w:r>
        <w:rPr>
          <w:rFonts w:cs="Arial"/>
        </w:rPr>
        <w:t xml:space="preserve"> písm. </w:t>
      </w:r>
      <w:r w:rsidR="006F3773">
        <w:rPr>
          <w:rFonts w:cs="Arial"/>
        </w:rPr>
        <w:t>d</w:t>
      </w:r>
      <w:r>
        <w:rPr>
          <w:rFonts w:cs="Arial"/>
        </w:rPr>
        <w:t>) této Smlouvy</w:t>
      </w:r>
      <w:r w:rsidR="00F546AA">
        <w:rPr>
          <w:rFonts w:cs="Arial"/>
        </w:rPr>
        <w:t>,</w:t>
      </w:r>
      <w:r>
        <w:rPr>
          <w:rFonts w:cs="Arial"/>
        </w:rPr>
        <w:t xml:space="preserve"> a rovněž uvést, kdo tato nápravná opatření uložil</w:t>
      </w:r>
      <w:r w:rsidRPr="00FF738B">
        <w:rPr>
          <w:rFonts w:cs="Arial"/>
        </w:rPr>
        <w:t>;</w:t>
      </w:r>
    </w:p>
    <w:p w14:paraId="02C69FBA" w14:textId="7251FD01" w:rsidR="002E716A" w:rsidRPr="002E716A" w:rsidRDefault="00913FB6" w:rsidP="002E716A">
      <w:pPr>
        <w:pStyle w:val="ustanoven1"/>
        <w:numPr>
          <w:ilvl w:val="0"/>
          <w:numId w:val="36"/>
        </w:numPr>
        <w:ind w:left="1276"/>
        <w:rPr>
          <w:rFonts w:cs="Arial"/>
        </w:rPr>
      </w:pPr>
      <w:r>
        <w:rPr>
          <w:rFonts w:cs="Arial"/>
        </w:rPr>
        <w:lastRenderedPageBreak/>
        <w:t>n</w:t>
      </w:r>
      <w:r w:rsidR="002E716A">
        <w:rPr>
          <w:rFonts w:cs="Arial"/>
        </w:rPr>
        <w:t>a všech fakturách (daňových dokladech) bude uveden</w:t>
      </w:r>
      <w:r w:rsidR="0052355A">
        <w:rPr>
          <w:rFonts w:cs="Arial"/>
        </w:rPr>
        <w:t xml:space="preserve"> doslovný název a registrační číslo projektu</w:t>
      </w:r>
      <w:r w:rsidR="002E716A">
        <w:rPr>
          <w:rFonts w:cs="Arial"/>
        </w:rPr>
        <w:t>, ze kterého je Dílo realizováno – tj.:</w:t>
      </w:r>
      <w:r w:rsidR="006F3773">
        <w:rPr>
          <w:rFonts w:cs="Arial"/>
        </w:rPr>
        <w:t xml:space="preserve"> </w:t>
      </w:r>
      <w:r w:rsidR="000C57A5">
        <w:rPr>
          <w:rStyle w:val="datalabel"/>
        </w:rPr>
        <w:t xml:space="preserve">Rozvoj služeb eGovernmentu města Český Krumlov, </w:t>
      </w:r>
      <w:r w:rsidR="006F3773">
        <w:rPr>
          <w:szCs w:val="22"/>
        </w:rPr>
        <w:t>CZ.06.3.05/0.0/0.0/16_44/0006341</w:t>
      </w:r>
      <w:r w:rsidR="002E716A" w:rsidRPr="00FF738B">
        <w:rPr>
          <w:rFonts w:cs="Arial"/>
        </w:rPr>
        <w:t>;</w:t>
      </w:r>
    </w:p>
    <w:p w14:paraId="14E28AB2" w14:textId="4E64023A" w:rsidR="00E501D6" w:rsidRPr="00165CF4" w:rsidRDefault="00031E56" w:rsidP="00E501D6">
      <w:pPr>
        <w:pStyle w:val="ustanoven1"/>
        <w:numPr>
          <w:ilvl w:val="0"/>
          <w:numId w:val="36"/>
        </w:numPr>
        <w:ind w:left="1276"/>
      </w:pPr>
      <w:r>
        <w:rPr>
          <w:rFonts w:cs="Arial"/>
        </w:rPr>
        <w:t>přenést na veškeré své případné poddodavatele, kteří Zhotoviteli poskytují součinnost při Plnění na základě této Smlouvy</w:t>
      </w:r>
      <w:r w:rsidR="00BA55DA">
        <w:rPr>
          <w:rFonts w:cs="Arial"/>
        </w:rPr>
        <w:t>,</w:t>
      </w:r>
      <w:r>
        <w:rPr>
          <w:rFonts w:cs="Arial"/>
        </w:rPr>
        <w:t xml:space="preserve"> všechny povinnosti stanovené v odst. 10.1</w:t>
      </w:r>
      <w:r w:rsidR="009D7C52">
        <w:rPr>
          <w:rFonts w:cs="Arial"/>
        </w:rPr>
        <w:t>0</w:t>
      </w:r>
      <w:r>
        <w:rPr>
          <w:rFonts w:cs="Arial"/>
        </w:rPr>
        <w:t xml:space="preserve"> písm. a)</w:t>
      </w:r>
      <w:r w:rsidR="00C810F5">
        <w:rPr>
          <w:rFonts w:cs="Arial"/>
        </w:rPr>
        <w:t xml:space="preserve"> </w:t>
      </w:r>
      <w:r>
        <w:rPr>
          <w:rFonts w:cs="Arial"/>
        </w:rPr>
        <w:t xml:space="preserve">- </w:t>
      </w:r>
      <w:r w:rsidR="00781556">
        <w:rPr>
          <w:rFonts w:cs="Arial"/>
        </w:rPr>
        <w:t>f</w:t>
      </w:r>
      <w:r>
        <w:rPr>
          <w:rFonts w:cs="Arial"/>
        </w:rPr>
        <w:t>) této Smlouvy</w:t>
      </w:r>
      <w:r w:rsidR="00E501D6">
        <w:rPr>
          <w:rFonts w:cs="Arial"/>
        </w:rPr>
        <w:t xml:space="preserve"> s tím, že </w:t>
      </w:r>
      <w:r w:rsidR="00E501D6">
        <w:t>kontrola ze strany oprávněných orgánů a dalších subjektů uvedených v bod</w:t>
      </w:r>
      <w:r w:rsidR="007F43DC">
        <w:t>ě</w:t>
      </w:r>
      <w:r w:rsidR="00E501D6">
        <w:t xml:space="preserve"> pod písmen</w:t>
      </w:r>
      <w:r w:rsidR="00781556">
        <w:t>em</w:t>
      </w:r>
      <w:r w:rsidR="00E501D6">
        <w:t xml:space="preserve"> c) tohoto ustanovení může být realizována i u poddodavatelů, zejména pokud na poddodávkách participují a Zhotovitel si sám nezajistil dostatečnou dokumentaci</w:t>
      </w:r>
      <w:r w:rsidR="00781556">
        <w:t>.</w:t>
      </w:r>
    </w:p>
    <w:p w14:paraId="4DD3CF4D" w14:textId="2B53FACD" w:rsidR="007461E0" w:rsidRPr="00FF738B" w:rsidRDefault="009F639C" w:rsidP="008F7E46">
      <w:pPr>
        <w:pStyle w:val="ustanoven1"/>
        <w:ind w:left="851" w:hanging="851"/>
        <w:rPr>
          <w:rFonts w:cs="Arial"/>
        </w:rPr>
      </w:pPr>
      <w:r>
        <w:rPr>
          <w:rFonts w:cs="Arial"/>
        </w:rPr>
        <w:t>10.1</w:t>
      </w:r>
      <w:r w:rsidR="009D7C52">
        <w:rPr>
          <w:rFonts w:cs="Arial"/>
        </w:rPr>
        <w:t>1</w:t>
      </w:r>
      <w:r w:rsidR="008F0C72">
        <w:rPr>
          <w:rFonts w:cs="Arial"/>
        </w:rPr>
        <w:t xml:space="preserve">   Zhotovitel bere na vědomí, že Dílo bude zpracováno v souladu s požadavky uvedenými v </w:t>
      </w:r>
      <w:r w:rsidR="003C4689" w:rsidRPr="004F7D9F">
        <w:rPr>
          <w:rFonts w:cs="Arial"/>
        </w:rPr>
        <w:t>Technické specifikaci</w:t>
      </w:r>
      <w:r w:rsidR="00641A32" w:rsidRPr="004F7D9F">
        <w:rPr>
          <w:rFonts w:cs="Arial"/>
        </w:rPr>
        <w:t>,</w:t>
      </w:r>
      <w:r w:rsidR="00641A32">
        <w:rPr>
          <w:rFonts w:cs="Arial"/>
        </w:rPr>
        <w:t xml:space="preserve"> kter</w:t>
      </w:r>
      <w:r w:rsidR="003C4689">
        <w:rPr>
          <w:rFonts w:cs="Arial"/>
        </w:rPr>
        <w:t>á</w:t>
      </w:r>
      <w:r w:rsidR="00641A32">
        <w:rPr>
          <w:rFonts w:cs="Arial"/>
        </w:rPr>
        <w:t xml:space="preserve"> je součástí zadávací dokumentace k</w:t>
      </w:r>
      <w:r w:rsidR="00B15AFB">
        <w:rPr>
          <w:rFonts w:cs="Arial"/>
        </w:rPr>
        <w:t> Této části v</w:t>
      </w:r>
      <w:r w:rsidR="00641A32">
        <w:rPr>
          <w:rFonts w:cs="Arial"/>
        </w:rPr>
        <w:t>eřejné zakáz</w:t>
      </w:r>
      <w:r w:rsidR="00B15AFB">
        <w:rPr>
          <w:rFonts w:cs="Arial"/>
        </w:rPr>
        <w:t>ky</w:t>
      </w:r>
      <w:r w:rsidR="00641A32">
        <w:rPr>
          <w:rFonts w:cs="Arial"/>
        </w:rPr>
        <w:t xml:space="preserve">. </w:t>
      </w:r>
    </w:p>
    <w:p w14:paraId="51C4A9FE" w14:textId="77777777" w:rsidR="007461E0" w:rsidRPr="004978AF" w:rsidRDefault="007461E0" w:rsidP="007461E0">
      <w:pPr>
        <w:pStyle w:val="lnek10"/>
        <w:rPr>
          <w:rFonts w:cs="Arial"/>
          <w:sz w:val="20"/>
        </w:rPr>
      </w:pPr>
      <w:r w:rsidRPr="004978AF">
        <w:rPr>
          <w:rFonts w:cs="Arial"/>
          <w:sz w:val="20"/>
        </w:rPr>
        <w:t>Článek 11</w:t>
      </w:r>
    </w:p>
    <w:p w14:paraId="00BA5A22" w14:textId="77777777" w:rsidR="007461E0" w:rsidRPr="00FF738B" w:rsidRDefault="007461E0" w:rsidP="007461E0">
      <w:pPr>
        <w:pStyle w:val="lnek2"/>
        <w:rPr>
          <w:rFonts w:cs="Arial"/>
        </w:rPr>
      </w:pPr>
      <w:r w:rsidRPr="00FF738B">
        <w:rPr>
          <w:rFonts w:cs="Arial"/>
        </w:rPr>
        <w:t>Součinnost Smluvních stran</w:t>
      </w:r>
    </w:p>
    <w:p w14:paraId="08206A33" w14:textId="6DF58FA9" w:rsidR="007461E0" w:rsidRPr="00FF738B" w:rsidRDefault="007461E0" w:rsidP="007461E0">
      <w:pPr>
        <w:pStyle w:val="ustanoven1"/>
        <w:rPr>
          <w:rFonts w:cs="Arial"/>
        </w:rPr>
      </w:pPr>
      <w:r w:rsidRPr="00FF738B">
        <w:rPr>
          <w:rFonts w:cs="Arial"/>
        </w:rPr>
        <w:t>11.1</w:t>
      </w:r>
      <w:r w:rsidRPr="00FF738B">
        <w:rPr>
          <w:rFonts w:cs="Arial"/>
        </w:rPr>
        <w:tab/>
        <w:t xml:space="preserve">Smluvní strany se zavazují, že se zdrží jednání, které by mohlo poškodit dobré jméno druhé </w:t>
      </w:r>
      <w:r w:rsidR="00A95D0E">
        <w:rPr>
          <w:rFonts w:cs="Arial"/>
        </w:rPr>
        <w:t>s</w:t>
      </w:r>
      <w:r w:rsidRPr="00FF738B">
        <w:rPr>
          <w:rFonts w:cs="Arial"/>
        </w:rPr>
        <w:t>mluvní strany.</w:t>
      </w:r>
    </w:p>
    <w:p w14:paraId="5E96E192" w14:textId="009532D2" w:rsidR="007461E0" w:rsidRPr="00FF738B" w:rsidRDefault="007461E0" w:rsidP="007461E0">
      <w:pPr>
        <w:pStyle w:val="ustanoven1"/>
        <w:rPr>
          <w:rFonts w:cs="Arial"/>
        </w:rPr>
      </w:pPr>
      <w:r w:rsidRPr="00FF738B">
        <w:rPr>
          <w:rFonts w:cs="Arial"/>
        </w:rPr>
        <w:t>11.2</w:t>
      </w:r>
      <w:r w:rsidRPr="00FF738B">
        <w:rPr>
          <w:rFonts w:cs="Arial"/>
        </w:rPr>
        <w:tab/>
        <w:t xml:space="preserve">Smluvní strany se zavazují úzce spolupracovat, zejména si poskytovat úplné, pravdivé a včasné informace potřebné k řádnému plnění svých závazků, přičemž v případě změny podstatných okolností, které mají nebo mohou mít vliv na plnění Smlouvy, jsou povinny o takové změně informovat druhou </w:t>
      </w:r>
      <w:r w:rsidR="00A95D0E">
        <w:rPr>
          <w:rFonts w:cs="Arial"/>
        </w:rPr>
        <w:t>s</w:t>
      </w:r>
      <w:r w:rsidRPr="00FF738B">
        <w:rPr>
          <w:rFonts w:cs="Arial"/>
        </w:rPr>
        <w:t>mluvní stranu bezodkladně, nejpozději však do tří (3) pracovních dnů po zjištění takové změny.</w:t>
      </w:r>
    </w:p>
    <w:p w14:paraId="5D588879" w14:textId="70B49CBD" w:rsidR="007461E0" w:rsidRPr="00FF738B" w:rsidRDefault="007461E0" w:rsidP="007461E0">
      <w:pPr>
        <w:pStyle w:val="ustanoven1"/>
        <w:rPr>
          <w:rFonts w:cs="Arial"/>
        </w:rPr>
      </w:pPr>
      <w:r w:rsidRPr="00FF738B">
        <w:rPr>
          <w:rFonts w:cs="Arial"/>
        </w:rPr>
        <w:t>11.3</w:t>
      </w:r>
      <w:r w:rsidRPr="00FF738B">
        <w:rPr>
          <w:rFonts w:cs="Arial"/>
        </w:rPr>
        <w:tab/>
        <w:t xml:space="preserve">Smluvní strany se dále zavazují poskytnout druhé </w:t>
      </w:r>
      <w:r w:rsidR="00A95D0E">
        <w:rPr>
          <w:rFonts w:cs="Arial"/>
        </w:rPr>
        <w:t>s</w:t>
      </w:r>
      <w:r w:rsidRPr="00FF738B">
        <w:rPr>
          <w:rFonts w:cs="Arial"/>
        </w:rPr>
        <w:t>mluvní straně dohodnuté podmínky a součinnost umožňující řádné plnění Smlouvy. Detailní údaje o podmínkách a součinnosti (rozsah, způsob) jsou uvedeny v Příloze č. </w:t>
      </w:r>
      <w:r w:rsidR="001D078C" w:rsidRPr="00FF738B">
        <w:rPr>
          <w:rFonts w:cs="Arial"/>
        </w:rPr>
        <w:t xml:space="preserve">1 </w:t>
      </w:r>
      <w:r w:rsidRPr="00FF738B">
        <w:rPr>
          <w:rFonts w:cs="Arial"/>
        </w:rPr>
        <w:t>této Smlouvy.</w:t>
      </w:r>
    </w:p>
    <w:p w14:paraId="287877CE" w14:textId="0FEF17C1" w:rsidR="007461E0" w:rsidRPr="00FF738B" w:rsidRDefault="007461E0" w:rsidP="007461E0">
      <w:pPr>
        <w:pStyle w:val="ustanoven1"/>
        <w:rPr>
          <w:rFonts w:cs="Arial"/>
        </w:rPr>
      </w:pPr>
      <w:r w:rsidRPr="00FF738B">
        <w:rPr>
          <w:rFonts w:cs="Arial"/>
        </w:rPr>
        <w:t>11.4</w:t>
      </w:r>
      <w:r w:rsidRPr="00FF738B">
        <w:rPr>
          <w:rFonts w:cs="Arial"/>
        </w:rPr>
        <w:tab/>
        <w:t xml:space="preserve">V zájmu plnění Smlouvy jsou </w:t>
      </w:r>
      <w:r w:rsidR="00A95D0E">
        <w:rPr>
          <w:rFonts w:cs="Arial"/>
        </w:rPr>
        <w:t>s</w:t>
      </w:r>
      <w:r w:rsidRPr="00FF738B">
        <w:rPr>
          <w:rFonts w:cs="Arial"/>
        </w:rPr>
        <w:t xml:space="preserve">mluvní strany povinny plnit řádně a včas své závazky tak, aby nedocházelo k prodlení s jejich plněním. Pokud se některá ze </w:t>
      </w:r>
      <w:r w:rsidR="00A95D0E">
        <w:rPr>
          <w:rFonts w:cs="Arial"/>
        </w:rPr>
        <w:t>s</w:t>
      </w:r>
      <w:r w:rsidRPr="00FF738B">
        <w:rPr>
          <w:rFonts w:cs="Arial"/>
        </w:rPr>
        <w:t xml:space="preserve">mluvních stran dostane do prodlení s plněním svých závazků, je povinna písemně oznámit bez zbytečného odkladu druhé </w:t>
      </w:r>
      <w:r w:rsidR="00A95D0E">
        <w:rPr>
          <w:rFonts w:cs="Arial"/>
        </w:rPr>
        <w:t>s</w:t>
      </w:r>
      <w:r w:rsidRPr="00FF738B">
        <w:rPr>
          <w:rFonts w:cs="Arial"/>
        </w:rPr>
        <w:t>mluvní straně důvod prodlení a předpokládaný termín a způsob nápravy.</w:t>
      </w:r>
    </w:p>
    <w:p w14:paraId="3098D841" w14:textId="57707A70" w:rsidR="007461E0" w:rsidRPr="00FF738B" w:rsidRDefault="007461E0" w:rsidP="007461E0">
      <w:pPr>
        <w:pStyle w:val="ustanoven1"/>
        <w:rPr>
          <w:rFonts w:cs="Arial"/>
        </w:rPr>
      </w:pPr>
      <w:r w:rsidRPr="00FF738B">
        <w:rPr>
          <w:rFonts w:cs="Arial"/>
        </w:rPr>
        <w:t>11.5</w:t>
      </w:r>
      <w:r w:rsidRPr="00FF738B">
        <w:rPr>
          <w:rFonts w:cs="Arial"/>
        </w:rPr>
        <w:tab/>
        <w:t xml:space="preserve">Žádná ze </w:t>
      </w:r>
      <w:r w:rsidR="00A95D0E">
        <w:rPr>
          <w:rFonts w:cs="Arial"/>
        </w:rPr>
        <w:t>s</w:t>
      </w:r>
      <w:r w:rsidRPr="00FF738B">
        <w:rPr>
          <w:rFonts w:cs="Arial"/>
        </w:rPr>
        <w:t xml:space="preserve">mluvních stran není odpovědna za prodlení způsobené výhradně v důsledku prodlení s plněním závazků druhé </w:t>
      </w:r>
      <w:r w:rsidR="00A95D0E">
        <w:rPr>
          <w:rFonts w:cs="Arial"/>
        </w:rPr>
        <w:t>s</w:t>
      </w:r>
      <w:r w:rsidRPr="00FF738B">
        <w:rPr>
          <w:rFonts w:cs="Arial"/>
        </w:rPr>
        <w:t>mluvní strany.</w:t>
      </w:r>
    </w:p>
    <w:p w14:paraId="72ACF4DA" w14:textId="16E885C7" w:rsidR="007461E0" w:rsidRPr="00FF738B" w:rsidRDefault="007461E0" w:rsidP="007461E0">
      <w:pPr>
        <w:pStyle w:val="ustanoven1"/>
        <w:rPr>
          <w:rFonts w:cs="Arial"/>
        </w:rPr>
      </w:pPr>
      <w:r w:rsidRPr="00FF738B">
        <w:rPr>
          <w:rFonts w:cs="Arial"/>
        </w:rPr>
        <w:t>11.6</w:t>
      </w:r>
      <w:r w:rsidRPr="00FF738B">
        <w:rPr>
          <w:rFonts w:cs="Arial"/>
        </w:rPr>
        <w:tab/>
        <w:t xml:space="preserve">Objednatel se zavazuje umožnit Zhotoviteli přístup k vlastnímu HW a SW v rozsahu nezbytném pro řádné plnění Smlouvy a vyčlenit k součinnosti své zaměstnance nezbytné pro řádné plnění Smlouvy Zhotovitelem. </w:t>
      </w:r>
      <w:r w:rsidR="006E5359">
        <w:rPr>
          <w:rFonts w:cs="Arial"/>
        </w:rPr>
        <w:t>Objednatel se dále zavazuje zajistit součinnost dodavatelů stávajících systémů Objednatele nezbytných k integraci s Předmětem smlouvy a splnění funkčních požadavků Díla. Objednatel zároveň zajistí potřebné licence ke stávajícím systémům a popisy rozhraní stávajících systémů.</w:t>
      </w:r>
    </w:p>
    <w:p w14:paraId="703A34B8" w14:textId="77777777" w:rsidR="007461E0" w:rsidRPr="00FF738B" w:rsidRDefault="007461E0" w:rsidP="007461E0">
      <w:pPr>
        <w:pStyle w:val="ustanoven1"/>
        <w:rPr>
          <w:rFonts w:cs="Arial"/>
        </w:rPr>
      </w:pPr>
      <w:r w:rsidRPr="00FF738B">
        <w:rPr>
          <w:rFonts w:cs="Arial"/>
        </w:rPr>
        <w:t>11.7</w:t>
      </w:r>
      <w:r w:rsidRPr="00FF738B">
        <w:rPr>
          <w:rFonts w:cs="Arial"/>
        </w:rPr>
        <w:tab/>
        <w:t>Zhotovitel nesmí od zákazníků Objednatele přijímat jakékoliv pokyny vztahující se k plnění Předmětu smlouvy, pokud k tomu nedá Objednatel písemný souhlas.</w:t>
      </w:r>
    </w:p>
    <w:p w14:paraId="04057BD8" w14:textId="77777777" w:rsidR="007461E0" w:rsidRPr="004978AF" w:rsidRDefault="007461E0" w:rsidP="007461E0">
      <w:pPr>
        <w:pStyle w:val="lnek10"/>
        <w:rPr>
          <w:rFonts w:cs="Arial"/>
          <w:sz w:val="20"/>
        </w:rPr>
      </w:pPr>
      <w:r w:rsidRPr="004978AF">
        <w:rPr>
          <w:rFonts w:cs="Arial"/>
          <w:sz w:val="20"/>
        </w:rPr>
        <w:t>Článek 12</w:t>
      </w:r>
    </w:p>
    <w:p w14:paraId="616CD0D4" w14:textId="77777777" w:rsidR="007461E0" w:rsidRPr="00FF738B" w:rsidRDefault="007461E0" w:rsidP="007461E0">
      <w:pPr>
        <w:pStyle w:val="lnek2"/>
        <w:rPr>
          <w:rFonts w:cs="Arial"/>
        </w:rPr>
      </w:pPr>
      <w:r w:rsidRPr="00FF738B">
        <w:rPr>
          <w:rFonts w:cs="Arial"/>
        </w:rPr>
        <w:t>Odpovědnost za vady, záruka za jakost</w:t>
      </w:r>
    </w:p>
    <w:p w14:paraId="26943A2C" w14:textId="36EB3980" w:rsidR="007461E0" w:rsidRPr="00FF738B" w:rsidRDefault="007461E0" w:rsidP="007461E0">
      <w:pPr>
        <w:pStyle w:val="ustanoven1"/>
        <w:rPr>
          <w:rFonts w:cs="Arial"/>
        </w:rPr>
      </w:pPr>
      <w:r w:rsidRPr="00FF738B">
        <w:rPr>
          <w:rFonts w:cs="Arial"/>
        </w:rPr>
        <w:t>12.1</w:t>
      </w:r>
      <w:r w:rsidRPr="00FF738B">
        <w:rPr>
          <w:rFonts w:cs="Arial"/>
        </w:rPr>
        <w:tab/>
        <w:t xml:space="preserve">Zhotovitel poskytuje Objednateli záruku za to, že </w:t>
      </w:r>
      <w:r w:rsidR="00241BD3">
        <w:rPr>
          <w:rFonts w:cs="Arial"/>
        </w:rPr>
        <w:t xml:space="preserve">Dílo a každá jeho část </w:t>
      </w:r>
      <w:r w:rsidRPr="00FF738B">
        <w:rPr>
          <w:rFonts w:cs="Arial"/>
        </w:rPr>
        <w:t>bud</w:t>
      </w:r>
      <w:r w:rsidR="00241BD3">
        <w:rPr>
          <w:rFonts w:cs="Arial"/>
        </w:rPr>
        <w:t>ou</w:t>
      </w:r>
      <w:r w:rsidRPr="00FF738B">
        <w:rPr>
          <w:rFonts w:cs="Arial"/>
        </w:rPr>
        <w:t xml:space="preserve"> prost</w:t>
      </w:r>
      <w:r w:rsidR="00241BD3">
        <w:rPr>
          <w:rFonts w:cs="Arial"/>
        </w:rPr>
        <w:t>y</w:t>
      </w:r>
      <w:r w:rsidRPr="00FF738B">
        <w:rPr>
          <w:rFonts w:cs="Arial"/>
        </w:rPr>
        <w:t xml:space="preserve"> všech faktických a právních vad.</w:t>
      </w:r>
    </w:p>
    <w:p w14:paraId="1F8865B4" w14:textId="704D683A" w:rsidR="007461E0" w:rsidRPr="00FF738B" w:rsidRDefault="007461E0" w:rsidP="007461E0">
      <w:pPr>
        <w:pStyle w:val="ustanoven1"/>
        <w:rPr>
          <w:rFonts w:cs="Arial"/>
        </w:rPr>
      </w:pPr>
      <w:r w:rsidRPr="00FF738B">
        <w:rPr>
          <w:rFonts w:cs="Arial"/>
        </w:rPr>
        <w:t>12.2</w:t>
      </w:r>
      <w:r w:rsidRPr="00FF738B">
        <w:rPr>
          <w:rFonts w:cs="Arial"/>
        </w:rPr>
        <w:tab/>
      </w:r>
      <w:r w:rsidR="00241BD3">
        <w:rPr>
          <w:rFonts w:cs="Arial"/>
        </w:rPr>
        <w:t>Dílo</w:t>
      </w:r>
      <w:r w:rsidRPr="00FF738B">
        <w:rPr>
          <w:rFonts w:cs="Arial"/>
        </w:rPr>
        <w:t xml:space="preserve"> má vady, jestliže neodpovídá účelu Díla určenému ve Smlouvě, nesplňuje požadavky obsažené v Příloze č. 1 této Smlouvy, nemá vlastnosti stanovené Smlouvou, dokumentací dodanou podle této Smlouvy, obecně závaznými právními předpisy, popř. nemá vlastnosti stanovené harmonizovanými nebo dohodnutými technickými normami, podle nichž má být </w:t>
      </w:r>
      <w:r w:rsidR="00241BD3">
        <w:rPr>
          <w:rFonts w:cs="Arial"/>
        </w:rPr>
        <w:t>Dílo</w:t>
      </w:r>
      <w:r w:rsidRPr="00FF738B">
        <w:rPr>
          <w:rFonts w:cs="Arial"/>
        </w:rPr>
        <w:t xml:space="preserve"> provedeno. V případě dokumentu „</w:t>
      </w:r>
      <w:bookmarkStart w:id="7" w:name="_Hlk40969092"/>
      <w:r w:rsidR="0092075F" w:rsidRPr="00FF738B">
        <w:rPr>
          <w:rFonts w:cs="Arial"/>
        </w:rPr>
        <w:t>Prováděcí projekt</w:t>
      </w:r>
      <w:bookmarkEnd w:id="7"/>
      <w:r w:rsidRPr="00FF738B">
        <w:rPr>
          <w:rFonts w:cs="Arial"/>
        </w:rPr>
        <w:t xml:space="preserve">“ je vadou takový návrh řešení procesů, který neumožňuje následnou implementaci popsaného řešení. </w:t>
      </w:r>
      <w:r w:rsidRPr="00707895">
        <w:rPr>
          <w:rFonts w:cs="Arial"/>
        </w:rPr>
        <w:t>Vlastností stanovené Smlouvou jsou i garantované parametry dle Přílohy č. </w:t>
      </w:r>
      <w:r w:rsidR="001D078C" w:rsidRPr="00707895">
        <w:rPr>
          <w:rFonts w:cs="Arial"/>
        </w:rPr>
        <w:t>6</w:t>
      </w:r>
      <w:r w:rsidRPr="00707895">
        <w:rPr>
          <w:rFonts w:cs="Arial"/>
        </w:rPr>
        <w:t xml:space="preserve"> této Smlouvy.</w:t>
      </w:r>
      <w:r w:rsidRPr="00FF738B">
        <w:rPr>
          <w:rFonts w:cs="Arial"/>
        </w:rPr>
        <w:t xml:space="preserve"> </w:t>
      </w:r>
      <w:r w:rsidR="00241BD3">
        <w:rPr>
          <w:rFonts w:cs="Arial"/>
        </w:rPr>
        <w:t xml:space="preserve">Dílo </w:t>
      </w:r>
      <w:r w:rsidRPr="00FF738B">
        <w:rPr>
          <w:rFonts w:cs="Arial"/>
        </w:rPr>
        <w:t>má právní vady, jestliže Zhotovitel porušil ustanovení článku 8 této Smlouvy.</w:t>
      </w:r>
    </w:p>
    <w:p w14:paraId="4EB27B50" w14:textId="423F5FA0" w:rsidR="007461E0" w:rsidRPr="00FF738B" w:rsidRDefault="007461E0" w:rsidP="007461E0">
      <w:pPr>
        <w:pStyle w:val="ustanoven1"/>
        <w:rPr>
          <w:rFonts w:cs="Arial"/>
        </w:rPr>
      </w:pPr>
      <w:r w:rsidRPr="00FF738B">
        <w:rPr>
          <w:rFonts w:cs="Arial"/>
        </w:rPr>
        <w:lastRenderedPageBreak/>
        <w:t>12.3</w:t>
      </w:r>
      <w:r w:rsidRPr="00FF738B">
        <w:rPr>
          <w:rFonts w:cs="Arial"/>
        </w:rPr>
        <w:tab/>
        <w:t xml:space="preserve">Zhotovitel odpovídá za vady </w:t>
      </w:r>
      <w:r w:rsidR="00241BD3">
        <w:rPr>
          <w:rFonts w:cs="Arial"/>
        </w:rPr>
        <w:t>Díla</w:t>
      </w:r>
      <w:r w:rsidRPr="00FF738B">
        <w:rPr>
          <w:rFonts w:cs="Arial"/>
        </w:rPr>
        <w:t xml:space="preserve"> v době předání a dále za vady, které se projevily v záruční </w:t>
      </w:r>
      <w:r w:rsidRPr="0081591D">
        <w:rPr>
          <w:rFonts w:cs="Arial"/>
        </w:rPr>
        <w:t xml:space="preserve">době, jež </w:t>
      </w:r>
      <w:r w:rsidRPr="00540BA1">
        <w:rPr>
          <w:rFonts w:cs="Arial"/>
        </w:rPr>
        <w:t xml:space="preserve">činí </w:t>
      </w:r>
      <w:r w:rsidR="002767E9" w:rsidRPr="00540BA1">
        <w:rPr>
          <w:rFonts w:cs="Arial"/>
        </w:rPr>
        <w:t>24</w:t>
      </w:r>
      <w:r w:rsidR="00364E5B" w:rsidRPr="00540BA1">
        <w:rPr>
          <w:rFonts w:cs="Arial"/>
        </w:rPr>
        <w:t xml:space="preserve"> </w:t>
      </w:r>
      <w:r w:rsidRPr="00540BA1">
        <w:rPr>
          <w:rFonts w:cs="Arial"/>
        </w:rPr>
        <w:t>měsíců od dne řádného</w:t>
      </w:r>
      <w:r w:rsidRPr="0081591D">
        <w:rPr>
          <w:rFonts w:cs="Arial"/>
        </w:rPr>
        <w:t xml:space="preserve"> předání</w:t>
      </w:r>
      <w:r w:rsidRPr="00FF738B">
        <w:rPr>
          <w:rFonts w:cs="Arial"/>
        </w:rPr>
        <w:t xml:space="preserve"> a převzetí </w:t>
      </w:r>
      <w:r w:rsidR="00241BD3">
        <w:rPr>
          <w:rFonts w:cs="Arial"/>
        </w:rPr>
        <w:t>Díla</w:t>
      </w:r>
      <w:r w:rsidRPr="00FF738B">
        <w:rPr>
          <w:rFonts w:cs="Arial"/>
        </w:rPr>
        <w:t xml:space="preserve"> nebo jeho části dle článku 5 této Smlouvy</w:t>
      </w:r>
      <w:r w:rsidR="0091221F">
        <w:rPr>
          <w:rFonts w:cs="Arial"/>
        </w:rPr>
        <w:t xml:space="preserve"> </w:t>
      </w:r>
      <w:r w:rsidRPr="00FF738B">
        <w:rPr>
          <w:rFonts w:cs="Arial"/>
        </w:rPr>
        <w:t>(dále též jen „</w:t>
      </w:r>
      <w:bookmarkStart w:id="8" w:name="_Hlk40969318"/>
      <w:r w:rsidRPr="00FF738B">
        <w:rPr>
          <w:rFonts w:cs="Arial"/>
        </w:rPr>
        <w:t>záruka</w:t>
      </w:r>
      <w:bookmarkEnd w:id="8"/>
      <w:r w:rsidRPr="00FF738B">
        <w:rPr>
          <w:rFonts w:cs="Arial"/>
        </w:rPr>
        <w:t xml:space="preserve">“). Záruka se vztahuje na vady </w:t>
      </w:r>
      <w:r w:rsidR="00241BD3">
        <w:rPr>
          <w:rFonts w:cs="Arial"/>
        </w:rPr>
        <w:t>Díla</w:t>
      </w:r>
      <w:r w:rsidRPr="00FF738B">
        <w:rPr>
          <w:rFonts w:cs="Arial"/>
        </w:rPr>
        <w:t xml:space="preserve"> zjištěné a písemně uplatněné v době trvání záruky. Zhotovitel nemá právo namítat, že právo z</w:t>
      </w:r>
      <w:r w:rsidR="00241BD3">
        <w:rPr>
          <w:rFonts w:cs="Arial"/>
        </w:rPr>
        <w:t> </w:t>
      </w:r>
      <w:r w:rsidRPr="00FF738B">
        <w:rPr>
          <w:rFonts w:cs="Arial"/>
        </w:rPr>
        <w:t>vad</w:t>
      </w:r>
      <w:r w:rsidR="00241BD3">
        <w:rPr>
          <w:rFonts w:cs="Arial"/>
        </w:rPr>
        <w:t xml:space="preserve"> Díla</w:t>
      </w:r>
      <w:r w:rsidRPr="00FF738B">
        <w:rPr>
          <w:rFonts w:cs="Arial"/>
        </w:rPr>
        <w:t xml:space="preserve"> bylo uplatněno opožděně, pokud je Objednatel uplatnil v rámci záruční doby.</w:t>
      </w:r>
      <w:r w:rsidR="00F47A6A">
        <w:rPr>
          <w:rFonts w:cs="Arial"/>
        </w:rPr>
        <w:t xml:space="preserve"> Pokud výrobce nabízí u daného </w:t>
      </w:r>
      <w:r w:rsidR="009C4FEF">
        <w:rPr>
          <w:rFonts w:cs="Arial"/>
        </w:rPr>
        <w:t>HW</w:t>
      </w:r>
      <w:r w:rsidR="00F47A6A">
        <w:rPr>
          <w:rFonts w:cs="Arial"/>
        </w:rPr>
        <w:t>, které je součástí dodání Díla podle této Smlouvy</w:t>
      </w:r>
      <w:r w:rsidR="0099225F">
        <w:rPr>
          <w:rFonts w:cs="Arial"/>
        </w:rPr>
        <w:t>,</w:t>
      </w:r>
      <w:r w:rsidR="00F47A6A">
        <w:rPr>
          <w:rFonts w:cs="Arial"/>
        </w:rPr>
        <w:t xml:space="preserve"> záruku delší než 24 měsíců, uplatní se vůči tomuto </w:t>
      </w:r>
      <w:r w:rsidR="009C4FEF">
        <w:rPr>
          <w:rFonts w:cs="Arial"/>
        </w:rPr>
        <w:t xml:space="preserve">HW </w:t>
      </w:r>
      <w:r w:rsidR="00F47A6A">
        <w:rPr>
          <w:rFonts w:cs="Arial"/>
        </w:rPr>
        <w:t>samostatně záruka daná výrobcem včetně jejích parametrů, a to po skončení rozhodné doby 24 měsíců, kdy se uplatní i na t</w:t>
      </w:r>
      <w:r w:rsidR="009C4FEF">
        <w:rPr>
          <w:rFonts w:cs="Arial"/>
        </w:rPr>
        <w:t>ento HW</w:t>
      </w:r>
      <w:r w:rsidR="00F47A6A">
        <w:rPr>
          <w:rFonts w:cs="Arial"/>
        </w:rPr>
        <w:t xml:space="preserve"> záruka dle této Smlouvy.</w:t>
      </w:r>
    </w:p>
    <w:p w14:paraId="68F52CCF" w14:textId="4D00CEE8" w:rsidR="0091221F" w:rsidRDefault="007461E0" w:rsidP="007461E0">
      <w:pPr>
        <w:pStyle w:val="ustanoven1"/>
        <w:rPr>
          <w:rFonts w:cs="Arial"/>
        </w:rPr>
      </w:pPr>
      <w:r w:rsidRPr="00FF738B">
        <w:rPr>
          <w:rFonts w:cs="Arial"/>
        </w:rPr>
        <w:t>12.4</w:t>
      </w:r>
      <w:r w:rsidRPr="00FF738B">
        <w:rPr>
          <w:rFonts w:cs="Arial"/>
        </w:rPr>
        <w:tab/>
      </w:r>
      <w:r w:rsidR="00C93083" w:rsidRPr="00707895">
        <w:rPr>
          <w:rFonts w:cs="Arial"/>
        </w:rPr>
        <w:t xml:space="preserve">Jelikož je </w:t>
      </w:r>
      <w:r w:rsidR="00241BD3" w:rsidRPr="00707895">
        <w:rPr>
          <w:rFonts w:cs="Arial"/>
        </w:rPr>
        <w:t>Dílo</w:t>
      </w:r>
      <w:r w:rsidRPr="00707895">
        <w:rPr>
          <w:rFonts w:cs="Arial"/>
        </w:rPr>
        <w:t xml:space="preserve"> složeno z více částí, záruční doba běží pro každ</w:t>
      </w:r>
      <w:r w:rsidR="00C93083" w:rsidRPr="00707895">
        <w:rPr>
          <w:rFonts w:cs="Arial"/>
        </w:rPr>
        <w:t>ou</w:t>
      </w:r>
      <w:r w:rsidRPr="00707895">
        <w:rPr>
          <w:rFonts w:cs="Arial"/>
        </w:rPr>
        <w:t xml:space="preserve"> jednotliv</w:t>
      </w:r>
      <w:r w:rsidR="00C93083" w:rsidRPr="00707895">
        <w:rPr>
          <w:rFonts w:cs="Arial"/>
        </w:rPr>
        <w:t xml:space="preserve">ou </w:t>
      </w:r>
      <w:r w:rsidRPr="00707895">
        <w:rPr>
          <w:rFonts w:cs="Arial"/>
        </w:rPr>
        <w:t xml:space="preserve">část zvlášť a začíná běžet od okamžiku převzetí jednotlivé dílčí části </w:t>
      </w:r>
      <w:r w:rsidR="00241BD3" w:rsidRPr="00707895">
        <w:rPr>
          <w:rFonts w:cs="Arial"/>
        </w:rPr>
        <w:t>Díla</w:t>
      </w:r>
      <w:r w:rsidRPr="00FF738B">
        <w:rPr>
          <w:rFonts w:cs="Arial"/>
        </w:rPr>
        <w:t xml:space="preserve">. Záruční doba neběží po dobu reklamace vad. </w:t>
      </w:r>
      <w:r w:rsidRPr="00707895">
        <w:rPr>
          <w:rFonts w:cs="Arial"/>
        </w:rPr>
        <w:t>Převzetím</w:t>
      </w:r>
      <w:r w:rsidR="0091221F">
        <w:rPr>
          <w:rFonts w:cs="Arial"/>
        </w:rPr>
        <w:t xml:space="preserve"> části Díla je:</w:t>
      </w:r>
    </w:p>
    <w:p w14:paraId="330E70D3" w14:textId="0770D90B" w:rsidR="0091221F" w:rsidRDefault="0091221F" w:rsidP="0091221F">
      <w:pPr>
        <w:pStyle w:val="ustanoven1"/>
        <w:numPr>
          <w:ilvl w:val="0"/>
          <w:numId w:val="38"/>
        </w:numPr>
        <w:rPr>
          <w:rFonts w:cs="Arial"/>
        </w:rPr>
      </w:pPr>
      <w:r>
        <w:rPr>
          <w:rFonts w:cs="Arial"/>
        </w:rPr>
        <w:t>u Analytické fáze okamžik akceptace Prováděcího projektu ze strany Objednatele,</w:t>
      </w:r>
    </w:p>
    <w:p w14:paraId="08B37878" w14:textId="1B7767FB" w:rsidR="0091221F" w:rsidRDefault="0091221F" w:rsidP="0091221F">
      <w:pPr>
        <w:pStyle w:val="ustanoven1"/>
        <w:numPr>
          <w:ilvl w:val="0"/>
          <w:numId w:val="38"/>
        </w:numPr>
        <w:rPr>
          <w:rFonts w:cs="Arial"/>
        </w:rPr>
      </w:pPr>
      <w:r>
        <w:rPr>
          <w:rFonts w:cs="Arial"/>
        </w:rPr>
        <w:t>u Implementační fáze podpis Implementačního protokolu,</w:t>
      </w:r>
    </w:p>
    <w:p w14:paraId="30318C7F" w14:textId="1FC4E488" w:rsidR="007461E0" w:rsidRPr="008F7E46" w:rsidRDefault="0091221F" w:rsidP="008F7E46">
      <w:pPr>
        <w:pStyle w:val="ustanoven1"/>
        <w:numPr>
          <w:ilvl w:val="0"/>
          <w:numId w:val="38"/>
        </w:numPr>
        <w:rPr>
          <w:rFonts w:cs="Arial"/>
        </w:rPr>
      </w:pPr>
      <w:r>
        <w:rPr>
          <w:rFonts w:cs="Arial"/>
        </w:rPr>
        <w:t>u fáze Pilotní provoz podpis Předávacího protokolu.</w:t>
      </w:r>
      <w:r w:rsidR="007461E0" w:rsidRPr="008F7E46">
        <w:rPr>
          <w:rFonts w:cs="Arial"/>
        </w:rPr>
        <w:t xml:space="preserve"> </w:t>
      </w:r>
    </w:p>
    <w:p w14:paraId="77E7B535" w14:textId="1FBB450A" w:rsidR="007461E0" w:rsidRPr="00FF738B" w:rsidRDefault="007461E0" w:rsidP="007461E0">
      <w:pPr>
        <w:pStyle w:val="ustanoven1"/>
        <w:rPr>
          <w:rFonts w:cs="Arial"/>
        </w:rPr>
      </w:pPr>
      <w:r w:rsidRPr="00FF738B">
        <w:rPr>
          <w:rFonts w:cs="Arial"/>
        </w:rPr>
        <w:t>12.5</w:t>
      </w:r>
      <w:r w:rsidRPr="00FF738B">
        <w:rPr>
          <w:rFonts w:cs="Arial"/>
        </w:rPr>
        <w:tab/>
        <w:t>Oznámení vad musí být zasláno Zhotoviteli písemně dle odst. 7.3 této Smlouvy bez zbytečného odkladu po jejich zjištění. Musí v něm být vada popsána a uvedena volba mezi nároky dle odst. 12.6 této Smlouvy. V pochybnostech se má za to, že oznámení vad bylo Zhotoviteli doručeno třetího dne po odeslání. Seznam osob Objednatele oprávněných učinit oznámení vady včetně kontaktních údajů je uveden v Příloze č. 5 této Smlouvy. Seznam osob Zhotovitele včetně kontaktních údajů, j</w:t>
      </w:r>
      <w:r w:rsidR="00597B05">
        <w:rPr>
          <w:rFonts w:cs="Arial"/>
        </w:rPr>
        <w:t>i</w:t>
      </w:r>
      <w:r w:rsidRPr="00FF738B">
        <w:rPr>
          <w:rFonts w:cs="Arial"/>
        </w:rPr>
        <w:t xml:space="preserve">mž bude oznámení vad odesláno, je též uveden v Příloze č. 5 této Smlouvy. </w:t>
      </w:r>
    </w:p>
    <w:p w14:paraId="0F1FA0A0" w14:textId="49B3179A" w:rsidR="007461E0" w:rsidRPr="00FF738B" w:rsidRDefault="007461E0" w:rsidP="007461E0">
      <w:pPr>
        <w:pStyle w:val="ustanoven1"/>
        <w:keepNext/>
        <w:keepLines/>
        <w:rPr>
          <w:rFonts w:cs="Arial"/>
        </w:rPr>
      </w:pPr>
      <w:r w:rsidRPr="00FF738B">
        <w:rPr>
          <w:rFonts w:cs="Arial"/>
        </w:rPr>
        <w:t>12.6</w:t>
      </w:r>
      <w:r w:rsidRPr="00FF738B">
        <w:rPr>
          <w:rFonts w:cs="Arial"/>
        </w:rPr>
        <w:tab/>
        <w:t xml:space="preserve">Při zjištění, že </w:t>
      </w:r>
      <w:r w:rsidR="00241BD3">
        <w:rPr>
          <w:rFonts w:cs="Arial"/>
        </w:rPr>
        <w:t>Dílo, resp. jeho část</w:t>
      </w:r>
      <w:r w:rsidRPr="00FF738B">
        <w:rPr>
          <w:rFonts w:cs="Arial"/>
        </w:rPr>
        <w:t xml:space="preserve"> vykazuje vadu, má Objednatel na základě své volby právo buď: </w:t>
      </w:r>
    </w:p>
    <w:p w14:paraId="4B61E308" w14:textId="77777777" w:rsidR="007461E0" w:rsidRPr="00FF738B" w:rsidRDefault="007461E0" w:rsidP="007461E0">
      <w:pPr>
        <w:pStyle w:val="Ustods1"/>
        <w:keepNext/>
        <w:keepLines/>
        <w:rPr>
          <w:rFonts w:cs="Arial"/>
        </w:rPr>
      </w:pPr>
      <w:r w:rsidRPr="00FF738B">
        <w:rPr>
          <w:rFonts w:cs="Arial"/>
        </w:rPr>
        <w:t>a)</w:t>
      </w:r>
      <w:r w:rsidRPr="00FF738B">
        <w:rPr>
          <w:rFonts w:cs="Arial"/>
        </w:rPr>
        <w:tab/>
        <w:t xml:space="preserve">požadovat bezplatné odstranění vady poskytnutím nového bezvadného Plnění v přiměřené lhůtě, jedná-li se o vady neodstranitelné, nebo </w:t>
      </w:r>
    </w:p>
    <w:p w14:paraId="054F79A2" w14:textId="77777777" w:rsidR="007461E0" w:rsidRPr="00FF738B" w:rsidRDefault="007461E0" w:rsidP="007461E0">
      <w:pPr>
        <w:pStyle w:val="Ustods1"/>
        <w:rPr>
          <w:rFonts w:cs="Arial"/>
        </w:rPr>
      </w:pPr>
      <w:r w:rsidRPr="00FF738B">
        <w:rPr>
          <w:rFonts w:cs="Arial"/>
        </w:rPr>
        <w:t>b)</w:t>
      </w:r>
      <w:r w:rsidRPr="00FF738B">
        <w:rPr>
          <w:rFonts w:cs="Arial"/>
        </w:rPr>
        <w:tab/>
        <w:t>požadovat bezplatné odstranění vady opravou Plnění, jestliže jsou vady odstranitelné, nebo</w:t>
      </w:r>
    </w:p>
    <w:p w14:paraId="54F9F984" w14:textId="0BB8F04A" w:rsidR="007461E0" w:rsidRPr="00FF738B" w:rsidRDefault="007461E0" w:rsidP="007461E0">
      <w:pPr>
        <w:ind w:left="1134"/>
        <w:rPr>
          <w:rFonts w:cs="Arial"/>
        </w:rPr>
      </w:pPr>
      <w:r w:rsidRPr="00FF738B">
        <w:rPr>
          <w:rFonts w:cs="Arial"/>
        </w:rPr>
        <w:t>c)</w:t>
      </w:r>
      <w:r w:rsidRPr="00FF738B">
        <w:rPr>
          <w:rFonts w:cs="Arial"/>
        </w:rPr>
        <w:tab/>
        <w:t>požadovat přiměřenou slevu z</w:t>
      </w:r>
      <w:r w:rsidR="00241BD3">
        <w:rPr>
          <w:rFonts w:cs="Arial"/>
        </w:rPr>
        <w:t> Ceny za Dílo</w:t>
      </w:r>
      <w:r w:rsidRPr="00FF738B">
        <w:rPr>
          <w:rFonts w:cs="Arial"/>
        </w:rPr>
        <w:t>, nebo</w:t>
      </w:r>
    </w:p>
    <w:p w14:paraId="14E6299A" w14:textId="540ADC51" w:rsidR="007461E0" w:rsidRPr="00FF738B" w:rsidRDefault="007461E0" w:rsidP="007461E0">
      <w:pPr>
        <w:ind w:left="1134"/>
        <w:rPr>
          <w:rFonts w:cs="Arial"/>
        </w:rPr>
      </w:pPr>
      <w:r w:rsidRPr="00FF738B">
        <w:rPr>
          <w:rFonts w:cs="Arial"/>
        </w:rPr>
        <w:t>d)</w:t>
      </w:r>
      <w:r w:rsidRPr="00FF738B">
        <w:rPr>
          <w:rFonts w:cs="Arial"/>
        </w:rPr>
        <w:tab/>
        <w:t>odstoupit od Smlouvy v případě vad představujících podstatné porušení Smlouvy ve smyslu článku 15 odst. 15.3 této Smlo</w:t>
      </w:r>
      <w:r w:rsidR="00277AF6" w:rsidRPr="00FF738B">
        <w:rPr>
          <w:rFonts w:cs="Arial"/>
        </w:rPr>
        <w:t>u</w:t>
      </w:r>
      <w:r w:rsidRPr="00FF738B">
        <w:rPr>
          <w:rFonts w:cs="Arial"/>
        </w:rPr>
        <w:t>vy.</w:t>
      </w:r>
    </w:p>
    <w:p w14:paraId="5CD6BAF5" w14:textId="6E545BA2" w:rsidR="007461E0" w:rsidRPr="00FF738B" w:rsidRDefault="007461E0" w:rsidP="007461E0">
      <w:pPr>
        <w:pStyle w:val="Ods01"/>
      </w:pPr>
      <w:r w:rsidRPr="00FF738B">
        <w:t>Vadu dle písm. a) a b) je povinen Zhotovitel odstranit, respektive k odstranění vady nastoupit bez zbytečného odkladu a vyvinout maximální úsilí za účelem minimalizace doby trvání vady</w:t>
      </w:r>
      <w:r w:rsidR="00241BD3">
        <w:t>;</w:t>
      </w:r>
      <w:r w:rsidRPr="00FF738B">
        <w:t xml:space="preserve"> nejpozději je Zhotovitel povinen odstranit vadu, respektive nastoupit k odstranění vad ve lhůtách stanovených v Příloze č. </w:t>
      </w:r>
      <w:r w:rsidR="001D078C" w:rsidRPr="00FF738B">
        <w:t>6</w:t>
      </w:r>
      <w:r w:rsidRPr="00FF738B">
        <w:t xml:space="preserve"> této Smlouvy, pokud </w:t>
      </w:r>
      <w:r w:rsidR="00241BD3">
        <w:t>s</w:t>
      </w:r>
      <w:r w:rsidRPr="00FF738B">
        <w:t xml:space="preserve">mluvní strany nedohodnou v konkrétním případě lhůtu jinou. </w:t>
      </w:r>
    </w:p>
    <w:p w14:paraId="34CF23D1" w14:textId="77777777" w:rsidR="007461E0" w:rsidRPr="00FF738B" w:rsidRDefault="007461E0" w:rsidP="007461E0">
      <w:pPr>
        <w:pStyle w:val="ustanoven1"/>
        <w:rPr>
          <w:rFonts w:cs="Arial"/>
        </w:rPr>
      </w:pPr>
      <w:r w:rsidRPr="00FF738B">
        <w:rPr>
          <w:rFonts w:cs="Arial"/>
        </w:rPr>
        <w:t>12.7</w:t>
      </w:r>
      <w:r w:rsidRPr="00FF738B">
        <w:rPr>
          <w:rFonts w:cs="Arial"/>
        </w:rPr>
        <w:tab/>
        <w:t>Odstranění vady nemá vliv na nárok Objednatele na smluvní pokutu a náhradu škody vzešlou z vady Díla.</w:t>
      </w:r>
    </w:p>
    <w:p w14:paraId="099DE877" w14:textId="77777777" w:rsidR="007461E0" w:rsidRPr="00FF738B" w:rsidRDefault="007461E0" w:rsidP="007461E0">
      <w:pPr>
        <w:pStyle w:val="ustanoven1"/>
        <w:rPr>
          <w:rFonts w:cs="Arial"/>
        </w:rPr>
      </w:pPr>
      <w:r w:rsidRPr="00FF738B">
        <w:rPr>
          <w:rFonts w:cs="Arial"/>
        </w:rPr>
        <w:t>12.8</w:t>
      </w:r>
      <w:r w:rsidRPr="00FF738B">
        <w:rPr>
          <w:rFonts w:cs="Arial"/>
        </w:rPr>
        <w:tab/>
        <w:t>O odevzdání nového Plnění v rámci odstranění vady a o odpovědnosti za vady tohoto Plnění platí ustanovení této Smlouvy týkající se místa a způsobu provádění Plnění, předání a převzetí Plnění a odpovědnosti za vady.</w:t>
      </w:r>
    </w:p>
    <w:p w14:paraId="09EBC10D" w14:textId="4FA51548" w:rsidR="007461E0" w:rsidRPr="00FF738B" w:rsidRDefault="007461E0" w:rsidP="007461E0">
      <w:pPr>
        <w:pStyle w:val="ustanoven1"/>
        <w:rPr>
          <w:rFonts w:cs="Arial"/>
        </w:rPr>
      </w:pPr>
      <w:r w:rsidRPr="00FF738B">
        <w:rPr>
          <w:rFonts w:cs="Arial"/>
        </w:rPr>
        <w:t>12.9</w:t>
      </w:r>
      <w:r w:rsidRPr="00FF738B">
        <w:rPr>
          <w:rFonts w:cs="Arial"/>
        </w:rPr>
        <w:tab/>
        <w:t>Kategorizace vad a lhůty pro jejich odstranění jsou uvedeny v Příloze č. </w:t>
      </w:r>
      <w:r w:rsidR="001D078C" w:rsidRPr="00FF738B">
        <w:rPr>
          <w:rFonts w:cs="Arial"/>
        </w:rPr>
        <w:t>6</w:t>
      </w:r>
      <w:r w:rsidRPr="00FF738B">
        <w:rPr>
          <w:rFonts w:cs="Arial"/>
        </w:rPr>
        <w:t xml:space="preserve"> této Smlouvy. Zhotovitel je povinen dále navrhnout postup, který zamezí projevům vady při běžném provozu do doby definitivního odstranění vady, je-li takový.</w:t>
      </w:r>
    </w:p>
    <w:p w14:paraId="3459BC75" w14:textId="77777777" w:rsidR="007461E0" w:rsidRPr="00FF738B" w:rsidRDefault="007461E0" w:rsidP="007461E0">
      <w:pPr>
        <w:pStyle w:val="ustanoven1"/>
        <w:rPr>
          <w:rFonts w:cs="Arial"/>
        </w:rPr>
      </w:pPr>
      <w:r w:rsidRPr="00FF738B">
        <w:rPr>
          <w:rFonts w:cs="Arial"/>
        </w:rPr>
        <w:t>12.10</w:t>
      </w:r>
      <w:r w:rsidRPr="00FF738B">
        <w:rPr>
          <w:rFonts w:cs="Arial"/>
        </w:rPr>
        <w:tab/>
        <w:t>V případě, že Objednatel požádá o opravu vady, na kterou se nevztahuje záruka, bude Zhotovitel Objednatele o tom, že na vadu se nevztahuje záruka, bezodkladně informovat; Zhotovitel a Objednatel budou v takovém případě postupovat dle Smlouvy o poskytování servisních služeb. V případě, že se následně ukáže, že vada měla být odstraněna v rámci záruky a nikoli v rámci služeb dle Smlouvy o poskytování servisních služeb, je Zhotovitel povinen bezodkladně, nejpozději však do 7 dnů od doručení písemné výzvy Objednatele, vrátit Objednateli úplatu za poskytnuté servisní služby dle Smlouvy o poskytování servisních služeb související s odstraňováním takové vady.</w:t>
      </w:r>
    </w:p>
    <w:p w14:paraId="719F98D6" w14:textId="0B022627" w:rsidR="007461E0" w:rsidRPr="00FF738B" w:rsidRDefault="007461E0" w:rsidP="007461E0">
      <w:pPr>
        <w:pStyle w:val="ustanoven1"/>
        <w:rPr>
          <w:rFonts w:cs="Arial"/>
        </w:rPr>
      </w:pPr>
      <w:r w:rsidRPr="00FF738B">
        <w:rPr>
          <w:rFonts w:cs="Arial"/>
        </w:rPr>
        <w:t>12.11</w:t>
      </w:r>
      <w:r w:rsidRPr="00FF738B">
        <w:rPr>
          <w:rFonts w:cs="Arial"/>
        </w:rPr>
        <w:tab/>
        <w:t xml:space="preserve">Pokud se v průběhu implementace </w:t>
      </w:r>
      <w:r w:rsidR="0061756D">
        <w:rPr>
          <w:rFonts w:cs="Arial"/>
        </w:rPr>
        <w:t xml:space="preserve">ICT řešení </w:t>
      </w:r>
      <w:r w:rsidRPr="00FF738B">
        <w:rPr>
          <w:rFonts w:cs="Arial"/>
        </w:rPr>
        <w:t xml:space="preserve">zjistí, že </w:t>
      </w:r>
      <w:r w:rsidR="0092075F" w:rsidRPr="00FF738B">
        <w:rPr>
          <w:rFonts w:cs="Arial"/>
        </w:rPr>
        <w:t xml:space="preserve">Prováděcí </w:t>
      </w:r>
      <w:r w:rsidRPr="00FF738B">
        <w:rPr>
          <w:rFonts w:cs="Arial"/>
        </w:rPr>
        <w:t xml:space="preserve">projekt vykazuje vady či v něm navržené řešení je plně či částečně neproveditelné z důvodu vad </w:t>
      </w:r>
      <w:r w:rsidR="00FF0077" w:rsidRPr="00FF738B">
        <w:rPr>
          <w:rFonts w:cs="Arial"/>
        </w:rPr>
        <w:t xml:space="preserve">Prováděcího </w:t>
      </w:r>
      <w:r w:rsidRPr="00FF738B">
        <w:rPr>
          <w:rFonts w:cs="Arial"/>
        </w:rPr>
        <w:t xml:space="preserve">projektu, </w:t>
      </w:r>
      <w:r w:rsidRPr="00FF738B">
        <w:rPr>
          <w:rFonts w:cs="Arial"/>
        </w:rPr>
        <w:lastRenderedPageBreak/>
        <w:t xml:space="preserve">nemá Zhotovitel nárok na posunutí termínu provedení Díla ani případné zvýšení ceny Díla v souvislosti s úhradou nákladů spojených s činností potřebnou k dodání funkčního Díla. </w:t>
      </w:r>
    </w:p>
    <w:p w14:paraId="12B73CC3" w14:textId="77777777" w:rsidR="007461E0" w:rsidRPr="004978AF" w:rsidRDefault="007461E0" w:rsidP="007461E0">
      <w:pPr>
        <w:pStyle w:val="lnek10"/>
        <w:rPr>
          <w:rFonts w:cs="Arial"/>
          <w:sz w:val="20"/>
        </w:rPr>
      </w:pPr>
      <w:r w:rsidRPr="004978AF">
        <w:rPr>
          <w:rFonts w:cs="Arial"/>
          <w:sz w:val="20"/>
        </w:rPr>
        <w:t>Článek 13</w:t>
      </w:r>
    </w:p>
    <w:p w14:paraId="1AA2B16D" w14:textId="77777777" w:rsidR="007461E0" w:rsidRPr="00FF738B" w:rsidRDefault="007461E0" w:rsidP="007461E0">
      <w:pPr>
        <w:pStyle w:val="lnek2"/>
        <w:rPr>
          <w:rFonts w:cs="Arial"/>
        </w:rPr>
      </w:pPr>
      <w:r w:rsidRPr="00FF738B">
        <w:rPr>
          <w:rFonts w:cs="Arial"/>
        </w:rPr>
        <w:t>Náhrada újmy</w:t>
      </w:r>
    </w:p>
    <w:p w14:paraId="6E7D58FE" w14:textId="77777777" w:rsidR="007461E0" w:rsidRPr="00FF738B" w:rsidRDefault="007461E0" w:rsidP="007461E0">
      <w:pPr>
        <w:pStyle w:val="ustanoven1"/>
        <w:rPr>
          <w:rFonts w:cs="Arial"/>
        </w:rPr>
      </w:pPr>
      <w:r w:rsidRPr="00FF738B">
        <w:rPr>
          <w:rFonts w:cs="Arial"/>
        </w:rPr>
        <w:t>13.1</w:t>
      </w:r>
      <w:r w:rsidRPr="00FF738B">
        <w:rPr>
          <w:rFonts w:cs="Arial"/>
        </w:rPr>
        <w:tab/>
        <w:t>Náhrada újmy se řídí ustanoveními § 2894 a násl. občanského zákoníku. Smluvní strany tímto výslovně sjednávají povinnost náhrady nemajetkové újmy (např. poškození dobrého jména).</w:t>
      </w:r>
    </w:p>
    <w:p w14:paraId="59CC0387" w14:textId="77777777" w:rsidR="007461E0" w:rsidRPr="00FF738B" w:rsidRDefault="007461E0" w:rsidP="007461E0">
      <w:pPr>
        <w:pStyle w:val="ustanoven1"/>
        <w:rPr>
          <w:rFonts w:cs="Arial"/>
        </w:rPr>
      </w:pPr>
      <w:r w:rsidRPr="00FF738B">
        <w:rPr>
          <w:rFonts w:cs="Arial"/>
        </w:rPr>
        <w:t>13.2</w:t>
      </w:r>
      <w:r w:rsidRPr="00FF738B">
        <w:rPr>
          <w:rFonts w:cs="Arial"/>
        </w:rPr>
        <w:tab/>
        <w:t>Obě smluvní strany se zavazují přijmout všechna jim dostupná opatření k tomu, aby se předešlo vzniku škod a aby případně vzniklé škody byly co nejmenší.</w:t>
      </w:r>
    </w:p>
    <w:p w14:paraId="02B04A9B" w14:textId="77777777" w:rsidR="007461E0" w:rsidRPr="00FF738B" w:rsidRDefault="007461E0" w:rsidP="007461E0">
      <w:pPr>
        <w:pStyle w:val="ustanoven1"/>
        <w:rPr>
          <w:rFonts w:cs="Arial"/>
        </w:rPr>
      </w:pPr>
      <w:r w:rsidRPr="00FF738B">
        <w:rPr>
          <w:rFonts w:cs="Arial"/>
        </w:rPr>
        <w:t>13.3</w:t>
      </w:r>
      <w:r w:rsidRPr="00FF738B">
        <w:rPr>
          <w:rFonts w:cs="Arial"/>
        </w:rPr>
        <w:tab/>
        <w:t>Nárok na náhradu škody vzniká vedle nároku na smluvní pokuty sjednané dle článku č. 14. této Smlouvy.</w:t>
      </w:r>
    </w:p>
    <w:p w14:paraId="402AD9C0" w14:textId="5A63CEA5" w:rsidR="007461E0" w:rsidRPr="00FF738B" w:rsidRDefault="007461E0" w:rsidP="007461E0">
      <w:pPr>
        <w:pStyle w:val="ustanoven1"/>
        <w:rPr>
          <w:rFonts w:cs="Arial"/>
        </w:rPr>
      </w:pPr>
      <w:r w:rsidRPr="00FF738B">
        <w:rPr>
          <w:rFonts w:cs="Arial"/>
        </w:rPr>
        <w:t>13.4</w:t>
      </w:r>
      <w:r w:rsidRPr="00FF738B">
        <w:rPr>
          <w:rFonts w:cs="Arial"/>
        </w:rPr>
        <w:tab/>
        <w:t xml:space="preserve">Žádná ze </w:t>
      </w:r>
      <w:r w:rsidR="00BC3329">
        <w:rPr>
          <w:rFonts w:cs="Arial"/>
        </w:rPr>
        <w:t>s</w:t>
      </w:r>
      <w:r w:rsidRPr="00FF738B">
        <w:rPr>
          <w:rFonts w:cs="Arial"/>
        </w:rPr>
        <w:t>mluvních stran nebude považována za odpovědnou za nesplnění některého ustanovení této Smlouvy, budou-li příčinou nesplnění některého ustanovení této Smlouvy okolnosti nebo události, které jsou nezávislé na vůli povinné strany ve smyslu § 2913 odst. 2 občanského zákoníku (dále též jako „</w:t>
      </w:r>
      <w:bookmarkStart w:id="9" w:name="_Hlk40970406"/>
      <w:r w:rsidRPr="00FF738B">
        <w:rPr>
          <w:rFonts w:cs="Arial"/>
        </w:rPr>
        <w:t>vyšší moc</w:t>
      </w:r>
      <w:bookmarkEnd w:id="9"/>
      <w:r w:rsidRPr="00FF738B">
        <w:rPr>
          <w:rFonts w:cs="Arial"/>
        </w:rPr>
        <w:t>“).</w:t>
      </w:r>
    </w:p>
    <w:p w14:paraId="46F0727E" w14:textId="41FB6F7A" w:rsidR="007461E0" w:rsidRPr="00FF738B" w:rsidRDefault="007461E0" w:rsidP="007461E0">
      <w:pPr>
        <w:pStyle w:val="ustanoven1"/>
        <w:rPr>
          <w:rFonts w:cs="Arial"/>
        </w:rPr>
      </w:pPr>
      <w:r w:rsidRPr="00FF738B">
        <w:rPr>
          <w:rFonts w:cs="Arial"/>
        </w:rPr>
        <w:t>13.5</w:t>
      </w:r>
      <w:r w:rsidRPr="00FF738B">
        <w:rPr>
          <w:rFonts w:cs="Arial"/>
        </w:rPr>
        <w:tab/>
        <w:t>V případě, že okolnosti vyšší moci bránící Zhotoviteli v řádném plnění této Smlouvy trvají déle než 3 měsíce, má Objednatel právo odstoupit od této Smlouvy. V případě, že okolnosti vyšší moci bránící Objednateli v řádném plnění této Smlouvy trvají déle než 3 měsíce, má Zhotovitel právo odstoupit od této Smlouvy.</w:t>
      </w:r>
    </w:p>
    <w:p w14:paraId="11653128" w14:textId="4B889487" w:rsidR="007461E0" w:rsidRPr="00FF738B" w:rsidRDefault="007461E0" w:rsidP="007461E0">
      <w:pPr>
        <w:pStyle w:val="ustanoven1"/>
        <w:rPr>
          <w:rFonts w:cs="Arial"/>
        </w:rPr>
      </w:pPr>
      <w:r w:rsidRPr="00FF738B">
        <w:rPr>
          <w:rFonts w:cs="Arial"/>
        </w:rPr>
        <w:t>13.6</w:t>
      </w:r>
      <w:r w:rsidRPr="00FF738B">
        <w:rPr>
          <w:rFonts w:cs="Arial"/>
        </w:rPr>
        <w:tab/>
        <w:t xml:space="preserve">Smluvní strana, která porušuje svou povinnost nebo která s přihlédnutím ke všem okolnostem má vědět, že poruší svou povinnost založenou touto Smlouvou, nebo která se dozví o okolnosti vyšší moci bránící plnění povinnosti dle této Smlouvy, je povinna oznámit písemně druhé </w:t>
      </w:r>
      <w:r w:rsidR="00BC3329">
        <w:rPr>
          <w:rFonts w:cs="Arial"/>
        </w:rPr>
        <w:t>s</w:t>
      </w:r>
      <w:r w:rsidRPr="00FF738B">
        <w:rPr>
          <w:rFonts w:cs="Arial"/>
        </w:rPr>
        <w:t xml:space="preserve">mluvní straně povahu překážky, která jí brání nebo bude bránit v plnění povinnosti, a o jejích důsledcích. Zpráva musí být podána bez zbytečného odkladu, nejpozději však do pěti (5) pracovních dnů poté, kdy se povinná </w:t>
      </w:r>
      <w:r w:rsidR="00BC3329">
        <w:rPr>
          <w:rFonts w:cs="Arial"/>
        </w:rPr>
        <w:t>s</w:t>
      </w:r>
      <w:r w:rsidRPr="00FF738B">
        <w:rPr>
          <w:rFonts w:cs="Arial"/>
        </w:rPr>
        <w:t xml:space="preserve">mluvní strana o překážce dověděla nebo při náležité péči mohla dovědět. Druhá </w:t>
      </w:r>
      <w:r w:rsidR="00BC3329">
        <w:rPr>
          <w:rFonts w:cs="Arial"/>
        </w:rPr>
        <w:t>s</w:t>
      </w:r>
      <w:r w:rsidRPr="00FF738B">
        <w:rPr>
          <w:rFonts w:cs="Arial"/>
        </w:rPr>
        <w:t xml:space="preserve">mluvní strana je povinna přijetí takové zprávy bez zbytečného odkladu písemně potvrdit. Stejným způsobem musí být obeznámena druhá </w:t>
      </w:r>
      <w:r w:rsidR="00BC3329">
        <w:rPr>
          <w:rFonts w:cs="Arial"/>
        </w:rPr>
        <w:t>s</w:t>
      </w:r>
      <w:r w:rsidRPr="00FF738B">
        <w:rPr>
          <w:rFonts w:cs="Arial"/>
        </w:rPr>
        <w:t>mluvní strana o ukončení okolností vyšší moci bránících splnění povinností vyplývajících z této Smlouvy.</w:t>
      </w:r>
    </w:p>
    <w:p w14:paraId="721B75CA" w14:textId="77777777" w:rsidR="007461E0" w:rsidRPr="004978AF" w:rsidRDefault="007461E0" w:rsidP="007461E0">
      <w:pPr>
        <w:pStyle w:val="lnek10"/>
        <w:rPr>
          <w:rFonts w:cs="Arial"/>
          <w:sz w:val="20"/>
        </w:rPr>
      </w:pPr>
      <w:r w:rsidRPr="004978AF">
        <w:rPr>
          <w:rFonts w:cs="Arial"/>
          <w:sz w:val="20"/>
        </w:rPr>
        <w:t>Článek 14</w:t>
      </w:r>
    </w:p>
    <w:p w14:paraId="2282B14F" w14:textId="77777777" w:rsidR="007461E0" w:rsidRPr="00FF738B" w:rsidRDefault="007461E0" w:rsidP="007461E0">
      <w:pPr>
        <w:pStyle w:val="lnek2"/>
        <w:rPr>
          <w:rFonts w:cs="Arial"/>
        </w:rPr>
      </w:pPr>
      <w:r w:rsidRPr="00FF738B">
        <w:rPr>
          <w:rFonts w:cs="Arial"/>
        </w:rPr>
        <w:t>Smluvní pokuty, úrok z prodlení</w:t>
      </w:r>
    </w:p>
    <w:p w14:paraId="0AD8DEF9" w14:textId="77777777" w:rsidR="007461E0" w:rsidRPr="00FF738B" w:rsidRDefault="007461E0" w:rsidP="007461E0">
      <w:pPr>
        <w:pStyle w:val="ustanoven1"/>
        <w:rPr>
          <w:rFonts w:cs="Arial"/>
        </w:rPr>
      </w:pPr>
      <w:r w:rsidRPr="00FF738B">
        <w:rPr>
          <w:rFonts w:cs="Arial"/>
        </w:rPr>
        <w:t>14.1</w:t>
      </w:r>
      <w:r w:rsidRPr="00FF738B">
        <w:rPr>
          <w:rFonts w:cs="Arial"/>
        </w:rPr>
        <w:tab/>
        <w:t xml:space="preserve">Smluvní strany sjednávají smluvní pokutu pro následující případy: </w:t>
      </w:r>
    </w:p>
    <w:p w14:paraId="3CEE9D92" w14:textId="4117A00D" w:rsidR="007461E0" w:rsidRPr="00FF738B" w:rsidRDefault="007461E0" w:rsidP="007461E0">
      <w:pPr>
        <w:pStyle w:val="Ustods1"/>
        <w:rPr>
          <w:rFonts w:cs="Arial"/>
        </w:rPr>
      </w:pPr>
      <w:r w:rsidRPr="00FF738B">
        <w:rPr>
          <w:rFonts w:cs="Arial"/>
        </w:rPr>
        <w:t>a)</w:t>
      </w:r>
      <w:r w:rsidRPr="00FF738B">
        <w:rPr>
          <w:rFonts w:cs="Arial"/>
        </w:rPr>
        <w:tab/>
        <w:t xml:space="preserve">prodlení Zhotovitele s provedením </w:t>
      </w:r>
      <w:r w:rsidR="00BC3329">
        <w:rPr>
          <w:rFonts w:cs="Arial"/>
        </w:rPr>
        <w:t xml:space="preserve">Díla </w:t>
      </w:r>
      <w:r w:rsidRPr="00FF738B">
        <w:rPr>
          <w:rFonts w:cs="Arial"/>
        </w:rPr>
        <w:t xml:space="preserve">či jeho části </w:t>
      </w:r>
      <w:r w:rsidR="00CD1CFD">
        <w:rPr>
          <w:rFonts w:cs="Arial"/>
        </w:rPr>
        <w:t xml:space="preserve">(jakéhokoli Plnění) </w:t>
      </w:r>
      <w:r w:rsidRPr="00FF738B">
        <w:rPr>
          <w:rFonts w:cs="Arial"/>
        </w:rPr>
        <w:t xml:space="preserve">ve stanovené době, </w:t>
      </w:r>
    </w:p>
    <w:p w14:paraId="291FBCD6" w14:textId="77777777" w:rsidR="007461E0" w:rsidRPr="00FF738B" w:rsidRDefault="007461E0" w:rsidP="007461E0">
      <w:pPr>
        <w:pStyle w:val="Ustods1"/>
        <w:rPr>
          <w:rFonts w:cs="Arial"/>
        </w:rPr>
      </w:pPr>
      <w:r w:rsidRPr="00FF738B">
        <w:rPr>
          <w:rFonts w:cs="Arial"/>
        </w:rPr>
        <w:t>b)</w:t>
      </w:r>
      <w:r w:rsidRPr="00FF738B">
        <w:rPr>
          <w:rFonts w:cs="Arial"/>
        </w:rPr>
        <w:tab/>
        <w:t xml:space="preserve">nedodržení garantovaných parametrů Plnění, </w:t>
      </w:r>
    </w:p>
    <w:p w14:paraId="419C2C91" w14:textId="51B6CFD1" w:rsidR="007461E0" w:rsidRPr="00FF738B" w:rsidRDefault="007461E0" w:rsidP="007461E0">
      <w:pPr>
        <w:pStyle w:val="Ustods1"/>
        <w:rPr>
          <w:rFonts w:cs="Arial"/>
        </w:rPr>
      </w:pPr>
      <w:r w:rsidRPr="00FF738B">
        <w:rPr>
          <w:rFonts w:cs="Arial"/>
        </w:rPr>
        <w:t>c)</w:t>
      </w:r>
      <w:r w:rsidRPr="00FF738B">
        <w:rPr>
          <w:rFonts w:cs="Arial"/>
        </w:rPr>
        <w:tab/>
        <w:t xml:space="preserve">porušení jiného, dále v tomto článku uvedeného závazku </w:t>
      </w:r>
      <w:r w:rsidR="00BC3329">
        <w:rPr>
          <w:rFonts w:cs="Arial"/>
        </w:rPr>
        <w:t>s</w:t>
      </w:r>
      <w:r w:rsidRPr="00FF738B">
        <w:rPr>
          <w:rFonts w:cs="Arial"/>
        </w:rPr>
        <w:t>mluvních stran vyplývajícího z této Smlouvy.</w:t>
      </w:r>
    </w:p>
    <w:p w14:paraId="1F6693D0" w14:textId="251217A0" w:rsidR="007461E0" w:rsidRPr="00FF738B" w:rsidRDefault="007461E0" w:rsidP="007461E0">
      <w:pPr>
        <w:pStyle w:val="ustanoven1"/>
        <w:rPr>
          <w:rFonts w:cs="Arial"/>
        </w:rPr>
      </w:pPr>
      <w:r w:rsidRPr="00FF738B">
        <w:rPr>
          <w:rFonts w:cs="Arial"/>
        </w:rPr>
        <w:t>14.2</w:t>
      </w:r>
      <w:r w:rsidRPr="00FF738B">
        <w:rPr>
          <w:rFonts w:cs="Arial"/>
        </w:rPr>
        <w:tab/>
        <w:t xml:space="preserve">Smluvní pokuta pro případ prodlení Zhotovitele s provedením kterékoliv části </w:t>
      </w:r>
      <w:r w:rsidR="00BC3329">
        <w:rPr>
          <w:rFonts w:cs="Arial"/>
        </w:rPr>
        <w:t xml:space="preserve">Díla / Plnění </w:t>
      </w:r>
      <w:r w:rsidRPr="00FF738B">
        <w:rPr>
          <w:rFonts w:cs="Arial"/>
        </w:rPr>
        <w:t xml:space="preserve">činí za každý </w:t>
      </w:r>
      <w:r w:rsidR="00CD1CFD">
        <w:rPr>
          <w:rFonts w:cs="Arial"/>
        </w:rPr>
        <w:t xml:space="preserve">započatý </w:t>
      </w:r>
      <w:r w:rsidRPr="005629A0">
        <w:rPr>
          <w:rFonts w:cs="Arial"/>
        </w:rPr>
        <w:t xml:space="preserve">kalendářní den prodlení </w:t>
      </w:r>
      <w:r w:rsidRPr="00C319DF">
        <w:rPr>
          <w:rFonts w:cs="Arial"/>
        </w:rPr>
        <w:t>0,1 %</w:t>
      </w:r>
      <w:r w:rsidRPr="005629A0">
        <w:rPr>
          <w:rFonts w:cs="Arial"/>
        </w:rPr>
        <w:t xml:space="preserve"> z ceny</w:t>
      </w:r>
      <w:r w:rsidRPr="00FF738B">
        <w:rPr>
          <w:rFonts w:cs="Arial"/>
        </w:rPr>
        <w:t xml:space="preserve"> té části, s jejíž realizací je Zhotovitel v prodlení.</w:t>
      </w:r>
    </w:p>
    <w:p w14:paraId="3D4163EF" w14:textId="128D229A" w:rsidR="007461E0" w:rsidRPr="00FF738B" w:rsidRDefault="007461E0" w:rsidP="007461E0">
      <w:pPr>
        <w:pStyle w:val="ustanoven1"/>
        <w:rPr>
          <w:rFonts w:cs="Arial"/>
        </w:rPr>
      </w:pPr>
      <w:r w:rsidRPr="00FF738B">
        <w:rPr>
          <w:rFonts w:cs="Arial"/>
        </w:rPr>
        <w:t>14.3</w:t>
      </w:r>
      <w:r w:rsidRPr="00FF738B">
        <w:rPr>
          <w:rFonts w:cs="Arial"/>
        </w:rPr>
        <w:tab/>
        <w:t xml:space="preserve">V případě prodlení Objednatele s úhradou bezvadné faktury se sjednává úrok z prodlení ve výši </w:t>
      </w:r>
      <w:proofErr w:type="gramStart"/>
      <w:r w:rsidRPr="00FF738B">
        <w:rPr>
          <w:rFonts w:cs="Arial"/>
        </w:rPr>
        <w:t>0,01%</w:t>
      </w:r>
      <w:proofErr w:type="gramEnd"/>
      <w:r w:rsidRPr="00FF738B">
        <w:rPr>
          <w:rFonts w:cs="Arial"/>
        </w:rPr>
        <w:t xml:space="preserve"> z dlužné částky za každý </w:t>
      </w:r>
      <w:r w:rsidR="00CD1CFD">
        <w:rPr>
          <w:rFonts w:cs="Arial"/>
        </w:rPr>
        <w:t xml:space="preserve">započatý </w:t>
      </w:r>
      <w:r w:rsidRPr="00FF738B">
        <w:rPr>
          <w:rFonts w:cs="Arial"/>
        </w:rPr>
        <w:t>kalendářní den prodlení.</w:t>
      </w:r>
    </w:p>
    <w:p w14:paraId="10A3ABB5" w14:textId="29911CB6" w:rsidR="007461E0" w:rsidRPr="00FF738B" w:rsidRDefault="007461E0" w:rsidP="007461E0">
      <w:pPr>
        <w:pStyle w:val="ustanoven1"/>
        <w:rPr>
          <w:rFonts w:cs="Arial"/>
        </w:rPr>
      </w:pPr>
      <w:r w:rsidRPr="00FF738B">
        <w:rPr>
          <w:rFonts w:cs="Arial"/>
        </w:rPr>
        <w:t>14.4</w:t>
      </w:r>
      <w:r w:rsidRPr="00FF738B">
        <w:rPr>
          <w:rFonts w:cs="Arial"/>
        </w:rPr>
        <w:tab/>
      </w:r>
      <w:r w:rsidRPr="00707895">
        <w:rPr>
          <w:rFonts w:cs="Arial"/>
        </w:rPr>
        <w:t>Zhotovitel se zavazuje zaplatit Objednateli smluvní pokutu za porušení povinnosti dle čl. 10 odst. 10.</w:t>
      </w:r>
      <w:r w:rsidR="007113FD">
        <w:rPr>
          <w:rFonts w:cs="Arial"/>
        </w:rPr>
        <w:t>9</w:t>
      </w:r>
      <w:r w:rsidR="007113FD" w:rsidRPr="00707895">
        <w:rPr>
          <w:rFonts w:cs="Arial"/>
        </w:rPr>
        <w:t xml:space="preserve"> </w:t>
      </w:r>
      <w:r w:rsidRPr="00707895">
        <w:rPr>
          <w:rFonts w:cs="Arial"/>
        </w:rPr>
        <w:t>této Smlouv</w:t>
      </w:r>
      <w:r w:rsidRPr="005E7440">
        <w:rPr>
          <w:rFonts w:cs="Arial"/>
        </w:rPr>
        <w:t xml:space="preserve">y ve výši </w:t>
      </w:r>
      <w:r w:rsidRPr="00515692">
        <w:rPr>
          <w:rFonts w:cs="Arial"/>
        </w:rPr>
        <w:t>50 000</w:t>
      </w:r>
      <w:r w:rsidRPr="005E7440">
        <w:rPr>
          <w:rFonts w:cs="Arial"/>
        </w:rPr>
        <w:t xml:space="preserve"> Kč</w:t>
      </w:r>
      <w:r w:rsidRPr="00707895">
        <w:rPr>
          <w:rFonts w:cs="Arial"/>
        </w:rPr>
        <w:t xml:space="preserve"> za každé další kolo </w:t>
      </w:r>
      <w:r w:rsidR="00EB51B0" w:rsidRPr="00707895">
        <w:rPr>
          <w:rFonts w:cs="Arial"/>
        </w:rPr>
        <w:t>akceptační</w:t>
      </w:r>
      <w:r w:rsidR="00EB51B0">
        <w:rPr>
          <w:rFonts w:cs="Arial"/>
        </w:rPr>
        <w:t>ch</w:t>
      </w:r>
      <w:r w:rsidR="00EB51B0" w:rsidRPr="00707895">
        <w:rPr>
          <w:rFonts w:cs="Arial"/>
        </w:rPr>
        <w:t xml:space="preserve"> </w:t>
      </w:r>
      <w:r w:rsidRPr="00707895">
        <w:rPr>
          <w:rFonts w:cs="Arial"/>
        </w:rPr>
        <w:t>test</w:t>
      </w:r>
      <w:r w:rsidR="00EB51B0">
        <w:rPr>
          <w:rFonts w:cs="Arial"/>
        </w:rPr>
        <w:t>ů</w:t>
      </w:r>
      <w:r w:rsidRPr="00707895">
        <w:rPr>
          <w:rFonts w:cs="Arial"/>
        </w:rPr>
        <w:t xml:space="preserve"> nad rámec dvou kol</w:t>
      </w:r>
      <w:r w:rsidR="00173067" w:rsidRPr="00707895">
        <w:rPr>
          <w:rFonts w:cs="Arial"/>
        </w:rPr>
        <w:t xml:space="preserve"> (tj. za třetí a každé další kolo </w:t>
      </w:r>
      <w:r w:rsidR="00EB51B0" w:rsidRPr="00707895">
        <w:rPr>
          <w:rFonts w:cs="Arial"/>
        </w:rPr>
        <w:t>akceptační</w:t>
      </w:r>
      <w:r w:rsidR="00EB51B0">
        <w:rPr>
          <w:rFonts w:cs="Arial"/>
        </w:rPr>
        <w:t>ch</w:t>
      </w:r>
      <w:r w:rsidR="00EB51B0" w:rsidRPr="00707895">
        <w:rPr>
          <w:rFonts w:cs="Arial"/>
        </w:rPr>
        <w:t xml:space="preserve"> </w:t>
      </w:r>
      <w:r w:rsidR="00173067" w:rsidRPr="00707895">
        <w:rPr>
          <w:rFonts w:cs="Arial"/>
        </w:rPr>
        <w:t>test</w:t>
      </w:r>
      <w:r w:rsidR="00EB51B0">
        <w:rPr>
          <w:rFonts w:cs="Arial"/>
        </w:rPr>
        <w:t>ů</w:t>
      </w:r>
      <w:r w:rsidR="00173067" w:rsidRPr="00707895">
        <w:rPr>
          <w:rFonts w:cs="Arial"/>
        </w:rPr>
        <w:t>)</w:t>
      </w:r>
      <w:r w:rsidRPr="00707895">
        <w:rPr>
          <w:rFonts w:cs="Arial"/>
        </w:rPr>
        <w:t xml:space="preserve">. Nárok na smluvní pokutu zakotvenou v tomto ustanovení nevzniká v případě, kdy důvody nesplnění </w:t>
      </w:r>
      <w:r w:rsidR="00EB51B0" w:rsidRPr="00707895">
        <w:rPr>
          <w:rFonts w:cs="Arial"/>
        </w:rPr>
        <w:t>akceptační</w:t>
      </w:r>
      <w:r w:rsidR="00EB51B0">
        <w:rPr>
          <w:rFonts w:cs="Arial"/>
        </w:rPr>
        <w:t>ch</w:t>
      </w:r>
      <w:r w:rsidR="00EB51B0" w:rsidRPr="00707895">
        <w:rPr>
          <w:rFonts w:cs="Arial"/>
        </w:rPr>
        <w:t xml:space="preserve"> </w:t>
      </w:r>
      <w:r w:rsidRPr="00707895">
        <w:rPr>
          <w:rFonts w:cs="Arial"/>
        </w:rPr>
        <w:t>test</w:t>
      </w:r>
      <w:r w:rsidR="00EB51B0">
        <w:rPr>
          <w:rFonts w:cs="Arial"/>
        </w:rPr>
        <w:t>ů</w:t>
      </w:r>
      <w:r w:rsidRPr="00707895">
        <w:rPr>
          <w:rFonts w:cs="Arial"/>
        </w:rPr>
        <w:t xml:space="preserve"> stojí výlučně na straně Objednatele.</w:t>
      </w:r>
    </w:p>
    <w:p w14:paraId="5D5A6AB3" w14:textId="4F097DF2" w:rsidR="007461E0" w:rsidRPr="00FF738B" w:rsidRDefault="007461E0" w:rsidP="007461E0">
      <w:pPr>
        <w:pStyle w:val="ustanoven1"/>
        <w:rPr>
          <w:rFonts w:cs="Arial"/>
        </w:rPr>
      </w:pPr>
      <w:r w:rsidRPr="00FF738B">
        <w:rPr>
          <w:rFonts w:cs="Arial"/>
        </w:rPr>
        <w:t>14.6</w:t>
      </w:r>
      <w:r w:rsidRPr="00FF738B">
        <w:rPr>
          <w:rFonts w:cs="Arial"/>
        </w:rPr>
        <w:tab/>
        <w:t xml:space="preserve">Za porušení smluvních povinností uvedených v článku 9 je porušující Smluvní strana povinna zaplatit druhé Smluvní straně smluvní pokutu </w:t>
      </w:r>
      <w:r w:rsidRPr="00CC0621">
        <w:rPr>
          <w:rFonts w:cs="Arial"/>
        </w:rPr>
        <w:t xml:space="preserve">ve výši </w:t>
      </w:r>
      <w:r w:rsidR="00CC0621" w:rsidRPr="00E1445C">
        <w:rPr>
          <w:rFonts w:cs="Arial"/>
        </w:rPr>
        <w:t>5</w:t>
      </w:r>
      <w:r w:rsidRPr="00E1445C">
        <w:rPr>
          <w:rFonts w:cs="Arial"/>
        </w:rPr>
        <w:t>0</w:t>
      </w:r>
      <w:r w:rsidR="00EF61FD" w:rsidRPr="00E1445C">
        <w:rPr>
          <w:rFonts w:cs="Arial"/>
        </w:rPr>
        <w:t> </w:t>
      </w:r>
      <w:r w:rsidRPr="00E1445C">
        <w:rPr>
          <w:rFonts w:cs="Arial"/>
        </w:rPr>
        <w:t>000</w:t>
      </w:r>
      <w:r w:rsidR="00EF61FD" w:rsidRPr="00CC0621">
        <w:rPr>
          <w:rFonts w:cs="Arial"/>
        </w:rPr>
        <w:t>,</w:t>
      </w:r>
      <w:r w:rsidR="00EF61FD" w:rsidRPr="00E85F94">
        <w:rPr>
          <w:rFonts w:cs="Arial"/>
        </w:rPr>
        <w:t>-</w:t>
      </w:r>
      <w:r w:rsidRPr="00DC515A">
        <w:rPr>
          <w:rFonts w:cs="Arial"/>
        </w:rPr>
        <w:t> Kč</w:t>
      </w:r>
      <w:r w:rsidRPr="00FF738B">
        <w:rPr>
          <w:rFonts w:cs="Arial"/>
        </w:rPr>
        <w:t xml:space="preserve"> za každé jednotlivé porušení stanovené smluvní povinnosti.</w:t>
      </w:r>
    </w:p>
    <w:p w14:paraId="70BC2F2A" w14:textId="603DED94" w:rsidR="007461E0" w:rsidRPr="00FF738B" w:rsidRDefault="007461E0" w:rsidP="007461E0">
      <w:pPr>
        <w:pStyle w:val="ustanoven1"/>
        <w:rPr>
          <w:rFonts w:cs="Arial"/>
        </w:rPr>
      </w:pPr>
      <w:r w:rsidRPr="00FF738B">
        <w:rPr>
          <w:rFonts w:cs="Arial"/>
        </w:rPr>
        <w:lastRenderedPageBreak/>
        <w:t>14.7</w:t>
      </w:r>
      <w:r w:rsidRPr="00FF738B">
        <w:rPr>
          <w:rFonts w:cs="Arial"/>
        </w:rPr>
        <w:tab/>
        <w:t>Smluvní pokuta pro případ nedodržení lhůt uvedených v Příloze č. </w:t>
      </w:r>
      <w:r w:rsidR="001D078C" w:rsidRPr="00FF738B">
        <w:rPr>
          <w:rFonts w:cs="Arial"/>
        </w:rPr>
        <w:t>6</w:t>
      </w:r>
      <w:r w:rsidRPr="00FF738B">
        <w:rPr>
          <w:rFonts w:cs="Arial"/>
        </w:rPr>
        <w:t xml:space="preserve"> této Smlouvy se sjednává ve výši stanovené v Příloze č. </w:t>
      </w:r>
      <w:r w:rsidR="001D078C" w:rsidRPr="00FF738B">
        <w:rPr>
          <w:rFonts w:cs="Arial"/>
        </w:rPr>
        <w:t>6</w:t>
      </w:r>
      <w:r w:rsidRPr="00FF738B">
        <w:rPr>
          <w:rFonts w:cs="Arial"/>
        </w:rPr>
        <w:t xml:space="preserve"> této Smlouvy.</w:t>
      </w:r>
    </w:p>
    <w:p w14:paraId="4EEAE6E4" w14:textId="14118DF6" w:rsidR="007461E0" w:rsidRPr="00FF738B" w:rsidRDefault="007461E0" w:rsidP="007461E0">
      <w:pPr>
        <w:pStyle w:val="ustanoven1"/>
        <w:rPr>
          <w:rFonts w:cs="Arial"/>
        </w:rPr>
      </w:pPr>
      <w:r w:rsidRPr="00FF738B">
        <w:rPr>
          <w:rFonts w:cs="Arial"/>
        </w:rPr>
        <w:t>14.9</w:t>
      </w:r>
      <w:r w:rsidRPr="00FF738B">
        <w:rPr>
          <w:rFonts w:cs="Arial"/>
        </w:rPr>
        <w:tab/>
        <w:t xml:space="preserve">Za porušení povinnosti uvedené v odstavci 10.8 této Smlouvy je Zhotovitel povinen zaplatit </w:t>
      </w:r>
      <w:r w:rsidRPr="00420D95">
        <w:rPr>
          <w:rFonts w:cs="Arial"/>
        </w:rPr>
        <w:t xml:space="preserve">Objednateli smluvní pokutu ve výši </w:t>
      </w:r>
      <w:r w:rsidRPr="00A12FAF">
        <w:rPr>
          <w:rFonts w:cs="Arial"/>
        </w:rPr>
        <w:t>5</w:t>
      </w:r>
      <w:r w:rsidR="00EF61FD" w:rsidRPr="00A12FAF">
        <w:rPr>
          <w:rFonts w:cs="Arial"/>
        </w:rPr>
        <w:t> </w:t>
      </w:r>
      <w:r w:rsidRPr="00A12FAF">
        <w:rPr>
          <w:rFonts w:cs="Arial"/>
        </w:rPr>
        <w:t>000</w:t>
      </w:r>
      <w:r w:rsidR="00EF61FD" w:rsidRPr="00420D95">
        <w:rPr>
          <w:rFonts w:cs="Arial"/>
        </w:rPr>
        <w:t>,</w:t>
      </w:r>
      <w:r w:rsidR="00EF61FD" w:rsidRPr="00E85F94">
        <w:rPr>
          <w:rFonts w:cs="Arial"/>
        </w:rPr>
        <w:t>-</w:t>
      </w:r>
      <w:r w:rsidRPr="00DC515A">
        <w:rPr>
          <w:rFonts w:cs="Arial"/>
        </w:rPr>
        <w:t> Kč za každý</w:t>
      </w:r>
      <w:r w:rsidRPr="00FF738B">
        <w:rPr>
          <w:rFonts w:cs="Arial"/>
        </w:rPr>
        <w:t xml:space="preserve"> </w:t>
      </w:r>
      <w:r w:rsidR="00CD1CFD">
        <w:rPr>
          <w:rFonts w:cs="Arial"/>
        </w:rPr>
        <w:t xml:space="preserve">započatý </w:t>
      </w:r>
      <w:r w:rsidRPr="00FF738B">
        <w:rPr>
          <w:rFonts w:cs="Arial"/>
        </w:rPr>
        <w:t>den prodlení.</w:t>
      </w:r>
    </w:p>
    <w:p w14:paraId="24A89691" w14:textId="13641F7C" w:rsidR="007461E0" w:rsidRPr="00FF738B" w:rsidRDefault="007461E0" w:rsidP="007461E0">
      <w:pPr>
        <w:pStyle w:val="ustanoven1"/>
        <w:rPr>
          <w:rFonts w:cs="Arial"/>
        </w:rPr>
      </w:pPr>
      <w:r w:rsidRPr="00FF738B">
        <w:rPr>
          <w:rFonts w:cs="Arial"/>
        </w:rPr>
        <w:t>14.10</w:t>
      </w:r>
      <w:r w:rsidRPr="00FF738B">
        <w:rPr>
          <w:rFonts w:cs="Arial"/>
        </w:rPr>
        <w:tab/>
        <w:t>Všechny výše uvedené smluvní pokuty jsou splatné do 30 (třiceti) kalendářních dní ode dne doručení písemné výzvy k jejímu zaplacení. Zaplacením smluvní pokuty není dotčeno právo oprávněné Smluvní strany na náhradu škody, a to včetně škody přesahující smluvní pokutu.</w:t>
      </w:r>
    </w:p>
    <w:p w14:paraId="72A4F511" w14:textId="6476066D" w:rsidR="007461E0" w:rsidRPr="00FF738B" w:rsidRDefault="007461E0" w:rsidP="007461E0">
      <w:pPr>
        <w:pStyle w:val="ustanoven1"/>
        <w:rPr>
          <w:rFonts w:cs="Arial"/>
        </w:rPr>
      </w:pPr>
      <w:r w:rsidRPr="00FF738B">
        <w:rPr>
          <w:rFonts w:cs="Arial"/>
        </w:rPr>
        <w:t>14.11</w:t>
      </w:r>
      <w:r w:rsidRPr="00FF738B">
        <w:rPr>
          <w:rFonts w:cs="Arial"/>
        </w:rPr>
        <w:tab/>
        <w:t xml:space="preserve">Smluvní strany konstatují, že </w:t>
      </w:r>
      <w:r w:rsidR="000D73D1">
        <w:rPr>
          <w:rFonts w:cs="Arial"/>
        </w:rPr>
        <w:t>s ohledem na význam závazků, k jejichž utvrzení smluvní pokuty dle této Smlouvy</w:t>
      </w:r>
      <w:r w:rsidR="000D73D1" w:rsidRPr="00FF738B">
        <w:rPr>
          <w:rFonts w:cs="Arial"/>
        </w:rPr>
        <w:t xml:space="preserve"> </w:t>
      </w:r>
      <w:r w:rsidR="000D73D1">
        <w:rPr>
          <w:rFonts w:cs="Arial"/>
        </w:rPr>
        <w:t xml:space="preserve">slouží, není </w:t>
      </w:r>
      <w:r w:rsidR="00CD1CFD">
        <w:rPr>
          <w:rFonts w:cs="Arial"/>
        </w:rPr>
        <w:t xml:space="preserve">podle jejich svobodné vůle </w:t>
      </w:r>
      <w:r w:rsidRPr="00FF738B">
        <w:rPr>
          <w:rFonts w:cs="Arial"/>
        </w:rPr>
        <w:t xml:space="preserve">výše </w:t>
      </w:r>
      <w:r w:rsidR="00CD1CFD">
        <w:rPr>
          <w:rFonts w:cs="Arial"/>
        </w:rPr>
        <w:t xml:space="preserve">sjednaných </w:t>
      </w:r>
      <w:r w:rsidRPr="00FF738B">
        <w:rPr>
          <w:rFonts w:cs="Arial"/>
        </w:rPr>
        <w:t>smluvní</w:t>
      </w:r>
      <w:r w:rsidR="00CD1CFD">
        <w:rPr>
          <w:rFonts w:cs="Arial"/>
        </w:rPr>
        <w:t>ch</w:t>
      </w:r>
      <w:r w:rsidRPr="00FF738B">
        <w:rPr>
          <w:rFonts w:cs="Arial"/>
        </w:rPr>
        <w:t xml:space="preserve"> pokut</w:t>
      </w:r>
      <w:r w:rsidR="00CD1CFD">
        <w:rPr>
          <w:rFonts w:cs="Arial"/>
        </w:rPr>
        <w:t xml:space="preserve"> </w:t>
      </w:r>
      <w:r w:rsidRPr="00FF738B">
        <w:rPr>
          <w:rFonts w:cs="Arial"/>
        </w:rPr>
        <w:t>nepřiměřená a že smluvní pokut</w:t>
      </w:r>
      <w:r w:rsidR="000D73D1">
        <w:rPr>
          <w:rFonts w:cs="Arial"/>
        </w:rPr>
        <w:t>y</w:t>
      </w:r>
      <w:r w:rsidRPr="00FF738B">
        <w:rPr>
          <w:rFonts w:cs="Arial"/>
        </w:rPr>
        <w:t xml:space="preserve"> ne</w:t>
      </w:r>
      <w:r w:rsidR="000D73D1">
        <w:rPr>
          <w:rFonts w:cs="Arial"/>
        </w:rPr>
        <w:t>jsou</w:t>
      </w:r>
      <w:r w:rsidRPr="00FF738B">
        <w:rPr>
          <w:rFonts w:cs="Arial"/>
        </w:rPr>
        <w:t xml:space="preserve"> v rozporu s dobrými mravy</w:t>
      </w:r>
      <w:r w:rsidR="000D73D1">
        <w:rPr>
          <w:rFonts w:cs="Arial"/>
        </w:rPr>
        <w:t xml:space="preserve"> ani poctivým obchodním stykem.</w:t>
      </w:r>
    </w:p>
    <w:p w14:paraId="3D5A7673" w14:textId="77777777" w:rsidR="007461E0" w:rsidRPr="00FF738B" w:rsidRDefault="007461E0" w:rsidP="007461E0">
      <w:pPr>
        <w:pStyle w:val="ustanoven1"/>
        <w:rPr>
          <w:rFonts w:cs="Arial"/>
        </w:rPr>
      </w:pPr>
      <w:r w:rsidRPr="00FF738B">
        <w:rPr>
          <w:rFonts w:cs="Arial"/>
        </w:rPr>
        <w:t>14.12</w:t>
      </w:r>
      <w:r w:rsidRPr="00FF738B">
        <w:rPr>
          <w:rFonts w:cs="Arial"/>
        </w:rPr>
        <w:tab/>
        <w:t>Zhotovitel prohlašuje, že zná účel této Smlouvy, a je si vědom skutečnosti, že na jejím včasném a řádném plnění je závislý provoz Objednatele a též jeho plnění vůči třetím subjektům. Zhotovitel dále prohlašuje, že je mu dostatečně znám důsledek porušení jeho povinností.</w:t>
      </w:r>
    </w:p>
    <w:p w14:paraId="6C85785C" w14:textId="77777777" w:rsidR="007461E0" w:rsidRPr="004978AF" w:rsidRDefault="007461E0" w:rsidP="007461E0">
      <w:pPr>
        <w:pStyle w:val="lnek10"/>
        <w:rPr>
          <w:rFonts w:cs="Arial"/>
          <w:sz w:val="20"/>
        </w:rPr>
      </w:pPr>
      <w:r w:rsidRPr="004978AF">
        <w:rPr>
          <w:rFonts w:cs="Arial"/>
          <w:sz w:val="20"/>
        </w:rPr>
        <w:t>Článek 15</w:t>
      </w:r>
    </w:p>
    <w:p w14:paraId="57675256" w14:textId="77777777" w:rsidR="007461E0" w:rsidRPr="00FF738B" w:rsidRDefault="007461E0" w:rsidP="007461E0">
      <w:pPr>
        <w:pStyle w:val="lnek2"/>
        <w:rPr>
          <w:rFonts w:cs="Arial"/>
        </w:rPr>
      </w:pPr>
      <w:r w:rsidRPr="00FF738B">
        <w:rPr>
          <w:rFonts w:cs="Arial"/>
        </w:rPr>
        <w:t>Ukončení Smlouvy a odstoupení od Smlouvy</w:t>
      </w:r>
    </w:p>
    <w:p w14:paraId="31CEA341" w14:textId="77777777" w:rsidR="007461E0" w:rsidRPr="00FF738B" w:rsidRDefault="007461E0" w:rsidP="007461E0">
      <w:pPr>
        <w:pStyle w:val="ustanoven1"/>
        <w:rPr>
          <w:rFonts w:cs="Arial"/>
        </w:rPr>
      </w:pPr>
      <w:r w:rsidRPr="00FF738B">
        <w:rPr>
          <w:rFonts w:cs="Arial"/>
        </w:rPr>
        <w:t>15.1</w:t>
      </w:r>
      <w:r w:rsidRPr="00FF738B">
        <w:rPr>
          <w:rFonts w:cs="Arial"/>
        </w:rPr>
        <w:tab/>
        <w:t xml:space="preserve">Smlouvu lze ukončit písemnou dohodou Smluvních stran. </w:t>
      </w:r>
    </w:p>
    <w:p w14:paraId="5F59D1AC" w14:textId="77777777" w:rsidR="007461E0" w:rsidRPr="00FF738B" w:rsidRDefault="007461E0" w:rsidP="007461E0">
      <w:pPr>
        <w:pStyle w:val="ustanoven1"/>
        <w:rPr>
          <w:rFonts w:cs="Arial"/>
        </w:rPr>
      </w:pPr>
      <w:r w:rsidRPr="00FF738B">
        <w:rPr>
          <w:rFonts w:cs="Arial"/>
        </w:rPr>
        <w:t>15.2</w:t>
      </w:r>
      <w:r w:rsidRPr="00FF738B">
        <w:rPr>
          <w:rFonts w:cs="Arial"/>
        </w:rPr>
        <w:tab/>
        <w:t xml:space="preserve">Od Smlouvy lze odstoupit pouze v případech podstatného porušení Smlouvy (viz článek 10 odst. 10.8 a článek 16 této Smlouvy) a v případech, které jsou v této Smlouvě výslovně stanoveny. Odstoupení od Smlouvy musí být písemné a nabývá účinnosti dnem doručení druhé Smluvní straně. </w:t>
      </w:r>
    </w:p>
    <w:p w14:paraId="13CDA441" w14:textId="03188190" w:rsidR="007461E0" w:rsidRPr="00FF738B" w:rsidRDefault="007461E0" w:rsidP="007461E0">
      <w:pPr>
        <w:pStyle w:val="ustanoven1"/>
        <w:spacing w:after="0"/>
        <w:rPr>
          <w:rFonts w:cs="Arial"/>
        </w:rPr>
      </w:pPr>
      <w:r w:rsidRPr="00FF738B">
        <w:rPr>
          <w:rFonts w:cs="Arial"/>
        </w:rPr>
        <w:t xml:space="preserve">15.3 </w:t>
      </w:r>
      <w:r w:rsidRPr="00FF738B">
        <w:rPr>
          <w:rFonts w:cs="Arial"/>
        </w:rPr>
        <w:tab/>
        <w:t xml:space="preserve"> Z důvodu vady Díla</w:t>
      </w:r>
      <w:r w:rsidR="00582B1F">
        <w:rPr>
          <w:rFonts w:cs="Arial"/>
        </w:rPr>
        <w:t>,</w:t>
      </w:r>
      <w:r w:rsidRPr="00FF738B">
        <w:rPr>
          <w:rFonts w:cs="Arial"/>
        </w:rPr>
        <w:t xml:space="preserve"> </w:t>
      </w:r>
      <w:r w:rsidR="00582B1F">
        <w:rPr>
          <w:rFonts w:cs="Arial"/>
        </w:rPr>
        <w:t xml:space="preserve">resp. Plnění </w:t>
      </w:r>
      <w:r w:rsidRPr="00FF738B">
        <w:rPr>
          <w:rFonts w:cs="Arial"/>
        </w:rPr>
        <w:t>lze od Smlouvy odstoupit (vadné plnění je podstatným porušením Smlouvy) v následujících případech:</w:t>
      </w:r>
    </w:p>
    <w:p w14:paraId="53231340" w14:textId="08E637DA" w:rsidR="007461E0" w:rsidRPr="00FF738B" w:rsidRDefault="007461E0" w:rsidP="007461E0">
      <w:pPr>
        <w:pStyle w:val="ustanoven1"/>
        <w:spacing w:after="0"/>
        <w:ind w:left="1134" w:hanging="283"/>
        <w:rPr>
          <w:rFonts w:cs="Arial"/>
        </w:rPr>
      </w:pPr>
      <w:r w:rsidRPr="00FF738B">
        <w:rPr>
          <w:rFonts w:cs="Arial"/>
        </w:rPr>
        <w:t xml:space="preserve">a) jedná se o neodstranitelnou vadu Díla, </w:t>
      </w:r>
    </w:p>
    <w:p w14:paraId="03A65C97" w14:textId="77777777" w:rsidR="007461E0" w:rsidRPr="00FF738B" w:rsidRDefault="007461E0" w:rsidP="007461E0">
      <w:pPr>
        <w:pStyle w:val="ustanoven1"/>
        <w:spacing w:after="0"/>
        <w:ind w:left="1134" w:hanging="283"/>
        <w:rPr>
          <w:rFonts w:cs="Arial"/>
        </w:rPr>
      </w:pPr>
      <w:r w:rsidRPr="00FF738B">
        <w:rPr>
          <w:rFonts w:cs="Arial"/>
        </w:rPr>
        <w:t xml:space="preserve">b) Zhotovitel neodstranil řádně vytčenou odstranitelnou vadu Díla ve stanoveném termínu, </w:t>
      </w:r>
    </w:p>
    <w:p w14:paraId="203AB445" w14:textId="77777777" w:rsidR="007461E0" w:rsidRPr="00FF738B" w:rsidRDefault="007461E0" w:rsidP="007461E0">
      <w:pPr>
        <w:pStyle w:val="ustanoven1"/>
        <w:spacing w:after="0"/>
        <w:ind w:left="1134" w:hanging="283"/>
        <w:rPr>
          <w:rFonts w:cs="Arial"/>
        </w:rPr>
      </w:pPr>
      <w:r w:rsidRPr="00FF738B">
        <w:rPr>
          <w:rFonts w:cs="Arial"/>
        </w:rPr>
        <w:t xml:space="preserve">c) stejná vada se na Díle </w:t>
      </w:r>
      <w:r w:rsidRPr="004D3F9E">
        <w:rPr>
          <w:rFonts w:cs="Arial"/>
        </w:rPr>
        <w:t xml:space="preserve">vyskytla </w:t>
      </w:r>
      <w:r w:rsidRPr="00A12FAF">
        <w:rPr>
          <w:rFonts w:cs="Arial"/>
        </w:rPr>
        <w:t>více než pětkrát</w:t>
      </w:r>
      <w:r w:rsidRPr="004D3F9E">
        <w:rPr>
          <w:rFonts w:cs="Arial"/>
        </w:rPr>
        <w:t>,</w:t>
      </w:r>
    </w:p>
    <w:p w14:paraId="5216B837" w14:textId="1A51EC91" w:rsidR="007461E0" w:rsidRPr="00FF738B" w:rsidRDefault="007461E0" w:rsidP="004978AF">
      <w:pPr>
        <w:pStyle w:val="ustanoven1"/>
        <w:spacing w:after="0"/>
        <w:ind w:left="1134" w:hanging="283"/>
        <w:rPr>
          <w:rFonts w:cs="Arial"/>
        </w:rPr>
      </w:pPr>
      <w:r w:rsidRPr="00FF738B">
        <w:rPr>
          <w:rFonts w:cs="Arial"/>
        </w:rPr>
        <w:t xml:space="preserve">d) na Díle se vyskytl větší </w:t>
      </w:r>
      <w:r w:rsidRPr="00567D4E">
        <w:rPr>
          <w:rFonts w:cs="Arial"/>
        </w:rPr>
        <w:t xml:space="preserve">počet odstranitelných vad, přičemž větším počet vad se rozumí </w:t>
      </w:r>
      <w:r w:rsidRPr="00A12FAF">
        <w:rPr>
          <w:rFonts w:cs="Arial"/>
        </w:rPr>
        <w:t xml:space="preserve">více než </w:t>
      </w:r>
      <w:r w:rsidRPr="00A12FAF">
        <w:rPr>
          <w:rFonts w:cs="Arial"/>
          <w:color w:val="000000"/>
        </w:rPr>
        <w:t>pět</w:t>
      </w:r>
      <w:r w:rsidRPr="00A12FAF">
        <w:rPr>
          <w:rFonts w:cs="Arial"/>
        </w:rPr>
        <w:t xml:space="preserve"> vad současně</w:t>
      </w:r>
      <w:r w:rsidRPr="00567D4E">
        <w:rPr>
          <w:rFonts w:cs="Arial"/>
        </w:rPr>
        <w:t xml:space="preserve"> či </w:t>
      </w:r>
      <w:r w:rsidRPr="00A12FAF">
        <w:rPr>
          <w:rFonts w:cs="Arial"/>
          <w:color w:val="000000"/>
        </w:rPr>
        <w:t>deset</w:t>
      </w:r>
      <w:r w:rsidRPr="00A12FAF">
        <w:rPr>
          <w:rFonts w:cs="Arial"/>
        </w:rPr>
        <w:t xml:space="preserve"> vad postupně</w:t>
      </w:r>
      <w:r w:rsidRPr="00567D4E">
        <w:rPr>
          <w:rFonts w:cs="Arial"/>
        </w:rPr>
        <w:t>.</w:t>
      </w:r>
    </w:p>
    <w:p w14:paraId="4CA5F49D" w14:textId="155F6F58" w:rsidR="007461E0" w:rsidRPr="00FF738B" w:rsidRDefault="007461E0" w:rsidP="007461E0">
      <w:pPr>
        <w:pStyle w:val="ustanoven1"/>
        <w:rPr>
          <w:rFonts w:cs="Arial"/>
        </w:rPr>
      </w:pPr>
      <w:r w:rsidRPr="00FF738B">
        <w:rPr>
          <w:rFonts w:cs="Arial"/>
        </w:rPr>
        <w:t>15.4</w:t>
      </w:r>
      <w:r w:rsidRPr="00FF738B">
        <w:rPr>
          <w:rFonts w:cs="Arial"/>
        </w:rPr>
        <w:tab/>
        <w:t xml:space="preserve">Odstoupí-li od Smlouvy Objednatel z důvodů na straně Zhotovitele, je Objednatel oprávněn ponechat si ve svém vlastnictví do té doby předané a převzaté části </w:t>
      </w:r>
      <w:r w:rsidR="00582B1F">
        <w:rPr>
          <w:rFonts w:cs="Arial"/>
        </w:rPr>
        <w:t>Díla</w:t>
      </w:r>
      <w:r w:rsidRPr="00FF738B">
        <w:rPr>
          <w:rFonts w:cs="Arial"/>
        </w:rPr>
        <w:t xml:space="preserve"> včetně souvisejících Licencí, pokud již byly poskytnuty. V takovém případě má Zhotovitel právo na úhradu ceny za t</w:t>
      </w:r>
      <w:r w:rsidR="00582B1F">
        <w:rPr>
          <w:rFonts w:cs="Arial"/>
        </w:rPr>
        <w:t>ato</w:t>
      </w:r>
      <w:r w:rsidRPr="00FF738B">
        <w:rPr>
          <w:rFonts w:cs="Arial"/>
        </w:rPr>
        <w:t xml:space="preserve"> </w:t>
      </w:r>
      <w:r w:rsidR="00582B1F">
        <w:rPr>
          <w:rFonts w:cs="Arial"/>
        </w:rPr>
        <w:t xml:space="preserve">řádně dodaná </w:t>
      </w:r>
      <w:r w:rsidRPr="00FF738B">
        <w:rPr>
          <w:rFonts w:cs="Arial"/>
        </w:rPr>
        <w:t xml:space="preserve">Plnění. Zhotovitel je zároveň povinen na výzvu Objednatele neprodleně Objednateli předat rozpracované, dosud nepředané části Díla, a to ve stavu, v němž se tyto části v okamžiku odstoupení od Smlouvy nachází, a to včetně všech práv potřebných k dopracování a užívání dotčených částí Díla, minimálně v rozsahu </w:t>
      </w:r>
      <w:r w:rsidR="00C93083">
        <w:rPr>
          <w:rFonts w:cs="Arial"/>
        </w:rPr>
        <w:t>L</w:t>
      </w:r>
      <w:r w:rsidRPr="00FF738B">
        <w:rPr>
          <w:rFonts w:cs="Arial"/>
        </w:rPr>
        <w:t xml:space="preserve">icence dle čl. 8 této Smlouvy. Rovněž je v takovém případě Zhotovitel povinen předat Objednateli všechny dosud nepředané, byť rozpracované, výkresy, specifikace a ostatní dokumentaci vypracovanou Zhotovitelem nebo jeho poddodavateli k datu odstoupení od Smlouvy, a to včetně všech práv (licencí) potřebných k dopracování a užívání dokumentace, minimálně v rozsahu </w:t>
      </w:r>
      <w:r w:rsidR="00C93083">
        <w:rPr>
          <w:rFonts w:cs="Arial"/>
        </w:rPr>
        <w:t>L</w:t>
      </w:r>
      <w:r w:rsidRPr="00FF738B">
        <w:rPr>
          <w:rFonts w:cs="Arial"/>
        </w:rPr>
        <w:t>icence dle čl. 8 této Smlouvy. Zhotovitel má v takovém případě právo na úhradu poměrné části ceny za takto předan</w:t>
      </w:r>
      <w:r w:rsidR="00582B1F">
        <w:rPr>
          <w:rFonts w:cs="Arial"/>
        </w:rPr>
        <w:t>á Plnění</w:t>
      </w:r>
      <w:r w:rsidRPr="00FF738B">
        <w:rPr>
          <w:rFonts w:cs="Arial"/>
        </w:rPr>
        <w:t xml:space="preserve">, a to v závislosti na míře rozpracovanosti (resp. </w:t>
      </w:r>
      <w:proofErr w:type="spellStart"/>
      <w:r w:rsidRPr="00FF738B">
        <w:rPr>
          <w:rFonts w:cs="Arial"/>
        </w:rPr>
        <w:t>dopracovanosti</w:t>
      </w:r>
      <w:proofErr w:type="spellEnd"/>
      <w:r w:rsidRPr="00FF738B">
        <w:rPr>
          <w:rFonts w:cs="Arial"/>
        </w:rPr>
        <w:t xml:space="preserve">) předávaných částí Díla, resp. dokumentace. Pokud Objednatel nevyužije svého práva, vrátí si Smluvní strany do té doby poskytnutá plnění. </w:t>
      </w:r>
    </w:p>
    <w:p w14:paraId="15A614B0" w14:textId="77777777" w:rsidR="007461E0" w:rsidRPr="00FF738B" w:rsidRDefault="007461E0" w:rsidP="007461E0">
      <w:pPr>
        <w:pStyle w:val="ustanoven1"/>
        <w:rPr>
          <w:rFonts w:cs="Arial"/>
        </w:rPr>
      </w:pPr>
      <w:r w:rsidRPr="00FF738B">
        <w:rPr>
          <w:rFonts w:cs="Arial"/>
        </w:rPr>
        <w:t>15.5</w:t>
      </w:r>
      <w:r w:rsidRPr="00FF738B">
        <w:rPr>
          <w:rFonts w:cs="Arial"/>
        </w:rPr>
        <w:tab/>
        <w:t>Odstoupí-li od Smlouvy Zhotovitel z důvodů na straně Objednatele, má Zhotovitel právo na zaplacení části ceny odpovídající plnění této Smlouvy až do okamžiku odstoupení. Zaplacené Plnění se stává vlastnictvím Objednatele. Spolu se zaplaceným Plněním nabývá Objednatel oprávnění z Licence, jež se k tomuto Plnění váže.</w:t>
      </w:r>
    </w:p>
    <w:p w14:paraId="1F745BC3" w14:textId="77777777" w:rsidR="007461E0" w:rsidRPr="00FF738B" w:rsidRDefault="007461E0" w:rsidP="007461E0">
      <w:pPr>
        <w:pStyle w:val="ustanoven1"/>
        <w:rPr>
          <w:rFonts w:cs="Arial"/>
        </w:rPr>
      </w:pPr>
      <w:r w:rsidRPr="00FF738B">
        <w:rPr>
          <w:rFonts w:cs="Arial"/>
        </w:rPr>
        <w:t>15.6</w:t>
      </w:r>
      <w:r w:rsidRPr="00FF738B">
        <w:rPr>
          <w:rFonts w:cs="Arial"/>
        </w:rPr>
        <w:tab/>
        <w:t>Odstoupení od Smlouvy se nedotýká nároku na zaplacení smluvních pokut, náhrady škody, ochrany obchodního tajemství a důvěrných informací a dalších ustanovení této Smlouvy, která podle dohody Smluvních stran nebo vzhledem ke své povaze mají trvat i po ukončení Smlouvy.</w:t>
      </w:r>
    </w:p>
    <w:p w14:paraId="4DF107AE" w14:textId="77777777" w:rsidR="007461E0" w:rsidRPr="004978AF" w:rsidRDefault="007461E0" w:rsidP="007461E0">
      <w:pPr>
        <w:pStyle w:val="lnek10"/>
        <w:rPr>
          <w:rFonts w:cs="Arial"/>
          <w:sz w:val="20"/>
        </w:rPr>
      </w:pPr>
      <w:r w:rsidRPr="004978AF">
        <w:rPr>
          <w:rFonts w:cs="Arial"/>
          <w:sz w:val="20"/>
        </w:rPr>
        <w:lastRenderedPageBreak/>
        <w:t>Článek 16</w:t>
      </w:r>
    </w:p>
    <w:p w14:paraId="32C06EC3" w14:textId="77777777" w:rsidR="007461E0" w:rsidRPr="00FF738B" w:rsidRDefault="007461E0" w:rsidP="007461E0">
      <w:pPr>
        <w:pStyle w:val="lnek2"/>
        <w:rPr>
          <w:rFonts w:cs="Arial"/>
        </w:rPr>
      </w:pPr>
      <w:r w:rsidRPr="00FF738B">
        <w:rPr>
          <w:rFonts w:cs="Arial"/>
        </w:rPr>
        <w:t>Podstatné porušení Smlouvy</w:t>
      </w:r>
    </w:p>
    <w:p w14:paraId="1B65EC6F" w14:textId="77777777" w:rsidR="007461E0" w:rsidRPr="00FF738B" w:rsidRDefault="007461E0" w:rsidP="007461E0">
      <w:pPr>
        <w:pStyle w:val="ustanoven1"/>
        <w:rPr>
          <w:rFonts w:cs="Arial"/>
        </w:rPr>
      </w:pPr>
      <w:r w:rsidRPr="00FF738B">
        <w:rPr>
          <w:rFonts w:cs="Arial"/>
        </w:rPr>
        <w:t>16.1</w:t>
      </w:r>
      <w:r w:rsidRPr="00FF738B">
        <w:rPr>
          <w:rFonts w:cs="Arial"/>
        </w:rPr>
        <w:tab/>
        <w:t xml:space="preserve">Podstatným porušením Smlouvy Zhotovitelem je: </w:t>
      </w:r>
    </w:p>
    <w:p w14:paraId="302C1DA4" w14:textId="5A7CF50C" w:rsidR="007461E0" w:rsidRPr="00FF738B" w:rsidRDefault="007461E0" w:rsidP="007461E0">
      <w:pPr>
        <w:pStyle w:val="Ustods1"/>
        <w:rPr>
          <w:rFonts w:cs="Arial"/>
        </w:rPr>
      </w:pPr>
      <w:r w:rsidRPr="00FF738B">
        <w:rPr>
          <w:rFonts w:cs="Arial"/>
        </w:rPr>
        <w:t>a)</w:t>
      </w:r>
      <w:r w:rsidRPr="00FF738B">
        <w:rPr>
          <w:rFonts w:cs="Arial"/>
        </w:rPr>
        <w:tab/>
        <w:t>prodlení Zhotovitele s</w:t>
      </w:r>
      <w:r w:rsidR="00582B1F">
        <w:rPr>
          <w:rFonts w:cs="Arial"/>
        </w:rPr>
        <w:t> </w:t>
      </w:r>
      <w:r w:rsidRPr="00FF738B">
        <w:rPr>
          <w:rFonts w:cs="Arial"/>
        </w:rPr>
        <w:t>provedením</w:t>
      </w:r>
      <w:r w:rsidR="00582B1F">
        <w:rPr>
          <w:rFonts w:cs="Arial"/>
        </w:rPr>
        <w:t xml:space="preserve"> Díla, resp.</w:t>
      </w:r>
      <w:r w:rsidRPr="00FF738B">
        <w:rPr>
          <w:rFonts w:cs="Arial"/>
        </w:rPr>
        <w:t xml:space="preserve"> Plnění ve sjednaném termínu, které je delší než 15 kalendářních dnů; </w:t>
      </w:r>
    </w:p>
    <w:p w14:paraId="2779E2B6" w14:textId="7BC07DDB" w:rsidR="007461E0" w:rsidRPr="00FF738B" w:rsidRDefault="007461E0" w:rsidP="007461E0">
      <w:pPr>
        <w:pStyle w:val="Ustods1"/>
        <w:rPr>
          <w:rFonts w:cs="Arial"/>
        </w:rPr>
      </w:pPr>
      <w:r w:rsidRPr="00FF738B">
        <w:rPr>
          <w:rFonts w:cs="Arial"/>
        </w:rPr>
        <w:t>b)</w:t>
      </w:r>
      <w:r w:rsidRPr="00FF738B">
        <w:rPr>
          <w:rFonts w:cs="Arial"/>
        </w:rPr>
        <w:tab/>
        <w:t>prodlení Zhotovitele s odstraněním vady dle článku 12 odst. 12.</w:t>
      </w:r>
      <w:r w:rsidR="00BF4683">
        <w:rPr>
          <w:rFonts w:cs="Arial"/>
        </w:rPr>
        <w:t>6</w:t>
      </w:r>
      <w:r w:rsidRPr="00FF738B">
        <w:rPr>
          <w:rFonts w:cs="Arial"/>
        </w:rPr>
        <w:t xml:space="preserve"> písm. a) nebo b)</w:t>
      </w:r>
      <w:r w:rsidR="00A27A56">
        <w:rPr>
          <w:rFonts w:cs="Arial"/>
        </w:rPr>
        <w:t xml:space="preserve"> této Smlouvy</w:t>
      </w:r>
      <w:r w:rsidRPr="00FF738B">
        <w:rPr>
          <w:rFonts w:cs="Arial"/>
        </w:rPr>
        <w:t xml:space="preserve"> ve sjednaném čase, které je delší než 15 (patnáct) kalendářních dnů;</w:t>
      </w:r>
    </w:p>
    <w:p w14:paraId="09FB3A8F" w14:textId="77777777" w:rsidR="007461E0" w:rsidRPr="00FF738B" w:rsidRDefault="007461E0" w:rsidP="007461E0">
      <w:pPr>
        <w:pStyle w:val="Ustods1"/>
        <w:rPr>
          <w:rFonts w:cs="Arial"/>
        </w:rPr>
      </w:pPr>
      <w:r w:rsidRPr="00FF738B">
        <w:rPr>
          <w:rFonts w:cs="Arial"/>
        </w:rPr>
        <w:t>c)</w:t>
      </w:r>
      <w:r w:rsidRPr="00FF738B">
        <w:rPr>
          <w:rFonts w:cs="Arial"/>
        </w:rPr>
        <w:tab/>
        <w:t xml:space="preserve">porušení povinností uvedených v článku 9 této Smlouvy; </w:t>
      </w:r>
    </w:p>
    <w:p w14:paraId="1EDD3E5D" w14:textId="5E2F168D" w:rsidR="007461E0" w:rsidRPr="00FF738B" w:rsidRDefault="00CD350F" w:rsidP="007461E0">
      <w:pPr>
        <w:pStyle w:val="Ustods1"/>
        <w:rPr>
          <w:rFonts w:cs="Arial"/>
        </w:rPr>
      </w:pPr>
      <w:r w:rsidRPr="00FF738B">
        <w:rPr>
          <w:rFonts w:cs="Arial"/>
        </w:rPr>
        <w:t>d</w:t>
      </w:r>
      <w:r w:rsidR="007461E0" w:rsidRPr="00FF738B">
        <w:rPr>
          <w:rFonts w:cs="Arial"/>
        </w:rPr>
        <w:t>)</w:t>
      </w:r>
      <w:r w:rsidR="00BF4683">
        <w:rPr>
          <w:rFonts w:cs="Arial"/>
        </w:rPr>
        <w:tab/>
      </w:r>
      <w:r w:rsidR="007461E0" w:rsidRPr="00FF738B">
        <w:rPr>
          <w:rFonts w:cs="Arial"/>
        </w:rPr>
        <w:t xml:space="preserve">pokud </w:t>
      </w:r>
      <w:r w:rsidR="0092075F" w:rsidRPr="00FF738B">
        <w:rPr>
          <w:rFonts w:cs="Arial"/>
        </w:rPr>
        <w:t xml:space="preserve">Prováděcí </w:t>
      </w:r>
      <w:r w:rsidR="007461E0" w:rsidRPr="00FF738B">
        <w:rPr>
          <w:rFonts w:cs="Arial"/>
        </w:rPr>
        <w:t>projekt obsahově nevyhovuje podmínkám uvedeným v Příloze č. 1 této Smlouvy</w:t>
      </w:r>
      <w:r w:rsidR="00B646DC">
        <w:rPr>
          <w:rFonts w:cs="Arial"/>
        </w:rPr>
        <w:t xml:space="preserve"> (vyjma požadavků v excelovém souboru označených v sloupci „Nepovinné parametry“, pokud se tento sloupec v excelovém souboru Přílohy č. 1 této Smlouvy nachází)</w:t>
      </w:r>
      <w:r w:rsidR="007461E0" w:rsidRPr="00FF738B">
        <w:rPr>
          <w:rFonts w:cs="Arial"/>
        </w:rPr>
        <w:t>,</w:t>
      </w:r>
    </w:p>
    <w:p w14:paraId="28AE4702" w14:textId="4F8103A1" w:rsidR="007461E0" w:rsidRPr="00FF738B" w:rsidRDefault="00CD350F" w:rsidP="007461E0">
      <w:pPr>
        <w:pStyle w:val="Ustods1"/>
        <w:rPr>
          <w:rFonts w:cs="Arial"/>
        </w:rPr>
      </w:pPr>
      <w:r w:rsidRPr="00FF738B">
        <w:rPr>
          <w:rFonts w:cs="Arial"/>
        </w:rPr>
        <w:t>e</w:t>
      </w:r>
      <w:r w:rsidR="007461E0" w:rsidRPr="00FF738B">
        <w:rPr>
          <w:rFonts w:cs="Arial"/>
        </w:rPr>
        <w:t>)</w:t>
      </w:r>
      <w:r w:rsidR="007461E0" w:rsidRPr="00FF738B">
        <w:rPr>
          <w:rFonts w:cs="Arial"/>
        </w:rPr>
        <w:tab/>
        <w:t>porušení povinnosti Zhotovitele udržovat platná pojištění ve smyslu ustanovení článku 10 odst. 10.8 této Smlouvy</w:t>
      </w:r>
      <w:r w:rsidR="00536492" w:rsidRPr="00FF738B">
        <w:rPr>
          <w:rFonts w:cs="Arial"/>
        </w:rPr>
        <w:t>,</w:t>
      </w:r>
    </w:p>
    <w:p w14:paraId="63F69A67" w14:textId="7ADDEFF5" w:rsidR="00AE7AC5" w:rsidRDefault="00536492" w:rsidP="008D172E">
      <w:pPr>
        <w:pStyle w:val="Ustods1"/>
        <w:rPr>
          <w:rFonts w:cs="Arial"/>
        </w:rPr>
      </w:pPr>
      <w:r w:rsidRPr="00FF738B">
        <w:rPr>
          <w:rFonts w:cs="Arial"/>
        </w:rPr>
        <w:t>f)</w:t>
      </w:r>
      <w:r w:rsidR="00BF4683">
        <w:rPr>
          <w:rFonts w:cs="Arial"/>
        </w:rPr>
        <w:tab/>
      </w:r>
      <w:r w:rsidR="008D172E" w:rsidRPr="001A0B9A">
        <w:rPr>
          <w:rFonts w:cs="Arial"/>
        </w:rPr>
        <w:t xml:space="preserve">opakování </w:t>
      </w:r>
      <w:r w:rsidR="007113FD" w:rsidRPr="001A0B9A">
        <w:rPr>
          <w:rFonts w:cs="Arial"/>
        </w:rPr>
        <w:t>akceptační</w:t>
      </w:r>
      <w:r w:rsidR="007113FD">
        <w:rPr>
          <w:rFonts w:cs="Arial"/>
        </w:rPr>
        <w:t xml:space="preserve">ch </w:t>
      </w:r>
      <w:r w:rsidR="008D172E" w:rsidRPr="001A0B9A">
        <w:rPr>
          <w:rFonts w:cs="Arial"/>
        </w:rPr>
        <w:t>test</w:t>
      </w:r>
      <w:r w:rsidR="007113FD">
        <w:rPr>
          <w:rFonts w:cs="Arial"/>
        </w:rPr>
        <w:t>ů</w:t>
      </w:r>
      <w:r w:rsidR="008D172E" w:rsidRPr="001A0B9A">
        <w:rPr>
          <w:rFonts w:cs="Arial"/>
        </w:rPr>
        <w:t xml:space="preserve"> nad rámec </w:t>
      </w:r>
      <w:r w:rsidR="00C93083" w:rsidRPr="001A0B9A">
        <w:rPr>
          <w:rFonts w:cs="Arial"/>
        </w:rPr>
        <w:t>čtyř</w:t>
      </w:r>
      <w:r w:rsidR="00BD282B" w:rsidRPr="001A0B9A">
        <w:rPr>
          <w:rFonts w:cs="Arial"/>
        </w:rPr>
        <w:t xml:space="preserve"> (</w:t>
      </w:r>
      <w:r w:rsidR="00960DFC" w:rsidRPr="001A0B9A">
        <w:rPr>
          <w:rFonts w:cs="Arial"/>
        </w:rPr>
        <w:t>4</w:t>
      </w:r>
      <w:r w:rsidR="00BD282B" w:rsidRPr="001A0B9A">
        <w:rPr>
          <w:rFonts w:cs="Arial"/>
        </w:rPr>
        <w:t>)</w:t>
      </w:r>
      <w:r w:rsidR="008D172E" w:rsidRPr="001A0B9A">
        <w:rPr>
          <w:rFonts w:cs="Arial"/>
        </w:rPr>
        <w:t xml:space="preserve"> kol (tj. při 5</w:t>
      </w:r>
      <w:r w:rsidR="00760823">
        <w:rPr>
          <w:rFonts w:cs="Arial"/>
        </w:rPr>
        <w:t>.</w:t>
      </w:r>
      <w:r w:rsidR="008D172E" w:rsidRPr="001A0B9A">
        <w:rPr>
          <w:rFonts w:cs="Arial"/>
        </w:rPr>
        <w:t xml:space="preserve"> a každém dalším kole opakování </w:t>
      </w:r>
      <w:r w:rsidR="007113FD" w:rsidRPr="001A0B9A">
        <w:rPr>
          <w:rFonts w:cs="Arial"/>
        </w:rPr>
        <w:t>akceptační</w:t>
      </w:r>
      <w:r w:rsidR="007113FD">
        <w:rPr>
          <w:rFonts w:cs="Arial"/>
        </w:rPr>
        <w:t>ch</w:t>
      </w:r>
      <w:r w:rsidR="007113FD" w:rsidRPr="001A0B9A">
        <w:rPr>
          <w:rFonts w:cs="Arial"/>
        </w:rPr>
        <w:t xml:space="preserve"> </w:t>
      </w:r>
      <w:r w:rsidR="008D172E" w:rsidRPr="001A0B9A">
        <w:rPr>
          <w:rFonts w:cs="Arial"/>
        </w:rPr>
        <w:t>test</w:t>
      </w:r>
      <w:r w:rsidR="007113FD">
        <w:rPr>
          <w:rFonts w:cs="Arial"/>
        </w:rPr>
        <w:t>ů</w:t>
      </w:r>
      <w:r w:rsidR="008D172E" w:rsidRPr="001A0B9A">
        <w:rPr>
          <w:rFonts w:cs="Arial"/>
        </w:rPr>
        <w:t>)</w:t>
      </w:r>
    </w:p>
    <w:p w14:paraId="0ACB62E4" w14:textId="239586DA" w:rsidR="00536492" w:rsidRPr="00FF738B" w:rsidRDefault="00AE7AC5" w:rsidP="008D172E">
      <w:pPr>
        <w:pStyle w:val="Ustods1"/>
        <w:rPr>
          <w:rFonts w:cs="Arial"/>
        </w:rPr>
      </w:pPr>
      <w:r>
        <w:rPr>
          <w:rFonts w:cs="Arial"/>
        </w:rPr>
        <w:t>g)</w:t>
      </w:r>
      <w:r w:rsidR="000511B1">
        <w:rPr>
          <w:rFonts w:cs="Arial"/>
        </w:rPr>
        <w:tab/>
      </w:r>
      <w:r>
        <w:rPr>
          <w:rFonts w:cs="Arial"/>
        </w:rPr>
        <w:t>případy uvedené v odst. 15.3 této Smlouvy</w:t>
      </w:r>
      <w:r w:rsidR="008D172E" w:rsidRPr="00FF738B">
        <w:rPr>
          <w:rFonts w:cs="Arial"/>
        </w:rPr>
        <w:t>.</w:t>
      </w:r>
    </w:p>
    <w:p w14:paraId="40E6EDAB" w14:textId="77777777" w:rsidR="007461E0" w:rsidRPr="00FF738B" w:rsidRDefault="007461E0" w:rsidP="007461E0">
      <w:pPr>
        <w:rPr>
          <w:rFonts w:cs="Arial"/>
        </w:rPr>
      </w:pPr>
    </w:p>
    <w:p w14:paraId="7638A012" w14:textId="77777777" w:rsidR="007461E0" w:rsidRPr="00FF738B" w:rsidRDefault="007461E0" w:rsidP="007461E0">
      <w:pPr>
        <w:pStyle w:val="ustanoven1"/>
        <w:keepNext/>
        <w:keepLines/>
        <w:rPr>
          <w:rFonts w:cs="Arial"/>
        </w:rPr>
      </w:pPr>
      <w:r w:rsidRPr="00FF738B">
        <w:rPr>
          <w:rFonts w:cs="Arial"/>
        </w:rPr>
        <w:t>16.2</w:t>
      </w:r>
      <w:r w:rsidRPr="00FF738B">
        <w:rPr>
          <w:rFonts w:cs="Arial"/>
        </w:rPr>
        <w:tab/>
        <w:t xml:space="preserve">Podstatným porušením Smlouvy Objednatelem je: </w:t>
      </w:r>
    </w:p>
    <w:p w14:paraId="7561C267" w14:textId="77777777" w:rsidR="007461E0" w:rsidRPr="00FF738B" w:rsidRDefault="007461E0" w:rsidP="007461E0">
      <w:pPr>
        <w:pStyle w:val="Ustods1"/>
        <w:rPr>
          <w:rFonts w:cs="Arial"/>
        </w:rPr>
      </w:pPr>
      <w:r w:rsidRPr="00FF738B">
        <w:rPr>
          <w:rFonts w:cs="Arial"/>
        </w:rPr>
        <w:t>a)</w:t>
      </w:r>
      <w:r w:rsidRPr="00FF738B">
        <w:rPr>
          <w:rFonts w:cs="Arial"/>
        </w:rPr>
        <w:tab/>
        <w:t xml:space="preserve">prodlení Objednatele s úhradou faktury po dobu delší než 20 kalendářních dnů; </w:t>
      </w:r>
    </w:p>
    <w:p w14:paraId="426BF0F7" w14:textId="77777777" w:rsidR="007461E0" w:rsidRPr="00FF738B" w:rsidRDefault="007461E0" w:rsidP="007461E0">
      <w:pPr>
        <w:pStyle w:val="Ustods1"/>
        <w:rPr>
          <w:rFonts w:cs="Arial"/>
        </w:rPr>
      </w:pPr>
      <w:r w:rsidRPr="00FF738B">
        <w:rPr>
          <w:rFonts w:cs="Arial"/>
        </w:rPr>
        <w:t>b)</w:t>
      </w:r>
      <w:r w:rsidRPr="00FF738B">
        <w:rPr>
          <w:rFonts w:cs="Arial"/>
        </w:rPr>
        <w:tab/>
        <w:t xml:space="preserve">porušení povinností uvedených v článku 9 této Smlouvy. </w:t>
      </w:r>
    </w:p>
    <w:p w14:paraId="4207FDD6" w14:textId="77777777" w:rsidR="007461E0" w:rsidRPr="004978AF" w:rsidRDefault="007461E0" w:rsidP="007461E0">
      <w:pPr>
        <w:pStyle w:val="lnek10"/>
        <w:rPr>
          <w:rFonts w:cs="Arial"/>
          <w:sz w:val="20"/>
        </w:rPr>
      </w:pPr>
      <w:r w:rsidRPr="004978AF">
        <w:rPr>
          <w:rFonts w:cs="Arial"/>
          <w:sz w:val="20"/>
        </w:rPr>
        <w:t>Článek 17</w:t>
      </w:r>
    </w:p>
    <w:p w14:paraId="47A1C6DF" w14:textId="77777777" w:rsidR="007461E0" w:rsidRPr="00FF738B" w:rsidRDefault="007461E0" w:rsidP="007461E0">
      <w:pPr>
        <w:pStyle w:val="lnek2"/>
        <w:rPr>
          <w:rFonts w:cs="Arial"/>
        </w:rPr>
      </w:pPr>
      <w:r w:rsidRPr="00FF738B">
        <w:rPr>
          <w:rFonts w:cs="Arial"/>
        </w:rPr>
        <w:t>Řešení sporů</w:t>
      </w:r>
    </w:p>
    <w:p w14:paraId="24572178" w14:textId="0562A286" w:rsidR="007461E0" w:rsidRPr="00FF738B" w:rsidRDefault="007461E0" w:rsidP="007461E0">
      <w:pPr>
        <w:pStyle w:val="ustanoven1"/>
        <w:rPr>
          <w:rFonts w:cs="Arial"/>
        </w:rPr>
      </w:pPr>
      <w:r w:rsidRPr="00FF738B">
        <w:rPr>
          <w:rFonts w:cs="Arial"/>
        </w:rPr>
        <w:t>17.1</w:t>
      </w:r>
      <w:r w:rsidRPr="00FF738B">
        <w:rPr>
          <w:rFonts w:cs="Arial"/>
        </w:rPr>
        <w:tab/>
        <w:t>Smluvní strany se zavazují vyvinout maximální úsilí k</w:t>
      </w:r>
      <w:r w:rsidR="00362276">
        <w:rPr>
          <w:rFonts w:cs="Arial"/>
        </w:rPr>
        <w:t>e</w:t>
      </w:r>
      <w:r w:rsidRPr="00FF738B">
        <w:rPr>
          <w:rFonts w:cs="Arial"/>
        </w:rPr>
        <w:t xml:space="preserve"> smírnému odstranění a vyřešení případných sporů či nejasností, a to zejména prostřednictvím oprávněných osob nebo statutárních orgánů.</w:t>
      </w:r>
    </w:p>
    <w:p w14:paraId="3DABC4DF" w14:textId="77777777" w:rsidR="007461E0" w:rsidRPr="00FF738B" w:rsidRDefault="007461E0" w:rsidP="007461E0">
      <w:pPr>
        <w:pStyle w:val="ustanoven1"/>
        <w:rPr>
          <w:rFonts w:cs="Arial"/>
        </w:rPr>
      </w:pPr>
      <w:r w:rsidRPr="00FF738B">
        <w:rPr>
          <w:rFonts w:cs="Arial"/>
        </w:rPr>
        <w:t>17.2</w:t>
      </w:r>
      <w:r w:rsidRPr="00FF738B">
        <w:rPr>
          <w:rFonts w:cs="Arial"/>
        </w:rPr>
        <w:tab/>
        <w:t>Jakékoliv spory, které vzniknou mezi Smluvními stranami v souvislosti s touto Smlouvou, včetně jejího uzavření, platnosti, a práva s těmito spory související budou řešeny příslušným obecným soudem.</w:t>
      </w:r>
    </w:p>
    <w:p w14:paraId="01AC7568" w14:textId="77777777" w:rsidR="007461E0" w:rsidRPr="004978AF" w:rsidRDefault="007461E0" w:rsidP="007461E0">
      <w:pPr>
        <w:pStyle w:val="lnek10"/>
        <w:rPr>
          <w:rFonts w:cs="Arial"/>
          <w:sz w:val="20"/>
        </w:rPr>
      </w:pPr>
      <w:r w:rsidRPr="004978AF">
        <w:rPr>
          <w:rFonts w:cs="Arial"/>
          <w:sz w:val="20"/>
        </w:rPr>
        <w:t>Článek 18</w:t>
      </w:r>
    </w:p>
    <w:p w14:paraId="5020DAD1" w14:textId="77777777" w:rsidR="007461E0" w:rsidRPr="00FF738B" w:rsidRDefault="007461E0" w:rsidP="007461E0">
      <w:pPr>
        <w:pStyle w:val="lnek2"/>
        <w:rPr>
          <w:rFonts w:cs="Arial"/>
        </w:rPr>
      </w:pPr>
      <w:r w:rsidRPr="00FF738B">
        <w:rPr>
          <w:rFonts w:cs="Arial"/>
        </w:rPr>
        <w:t>Závěrečná ustanovení</w:t>
      </w:r>
    </w:p>
    <w:p w14:paraId="17775B13" w14:textId="272CA55E" w:rsidR="007461E0" w:rsidRPr="00FF738B" w:rsidRDefault="007461E0" w:rsidP="007461E0">
      <w:pPr>
        <w:pStyle w:val="ustanoven1"/>
        <w:rPr>
          <w:rFonts w:cs="Arial"/>
        </w:rPr>
      </w:pPr>
      <w:r w:rsidRPr="00FF738B">
        <w:rPr>
          <w:rFonts w:cs="Arial"/>
        </w:rPr>
        <w:t>18.1</w:t>
      </w:r>
      <w:r w:rsidRPr="00FF738B">
        <w:rPr>
          <w:rFonts w:cs="Arial"/>
        </w:rPr>
        <w:tab/>
      </w:r>
      <w:r w:rsidR="00582B1F">
        <w:rPr>
          <w:rFonts w:cs="Arial"/>
        </w:rPr>
        <w:t>Smluvní s</w:t>
      </w:r>
      <w:r w:rsidRPr="00FF738B">
        <w:rPr>
          <w:rFonts w:cs="Arial"/>
        </w:rPr>
        <w:t>trany prohlašují, že předmět svých závazků považují za dostatečně určený</w:t>
      </w:r>
      <w:r w:rsidR="000D73D1">
        <w:rPr>
          <w:rFonts w:cs="Arial"/>
        </w:rPr>
        <w:t>, určitý a srozumitelný</w:t>
      </w:r>
      <w:r w:rsidRPr="00FF738B">
        <w:rPr>
          <w:rFonts w:cs="Arial"/>
        </w:rPr>
        <w:t>.</w:t>
      </w:r>
    </w:p>
    <w:p w14:paraId="58ED9588" w14:textId="77777777" w:rsidR="007461E0" w:rsidRPr="00FF738B" w:rsidRDefault="007461E0" w:rsidP="007461E0">
      <w:pPr>
        <w:pStyle w:val="ustanoven1"/>
        <w:rPr>
          <w:rFonts w:cs="Arial"/>
        </w:rPr>
      </w:pPr>
      <w:r w:rsidRPr="00FF738B">
        <w:rPr>
          <w:rFonts w:cs="Arial"/>
        </w:rPr>
        <w:t>18.2</w:t>
      </w:r>
      <w:r w:rsidRPr="00FF738B">
        <w:rPr>
          <w:rFonts w:cs="Arial"/>
        </w:rPr>
        <w:tab/>
        <w:t xml:space="preserve">Právní vztahy založené touto Smlouvou se řídí českým právním řádem, zejména ustanoveními občanského zákoníku o příslušném smluvním typu, případně ustanovením § 1746 odst. 2 občanského zákoníku a ustanoveními autorského zákona ve vztahu k autorskému dílu. </w:t>
      </w:r>
    </w:p>
    <w:p w14:paraId="2D8E7400" w14:textId="77777777" w:rsidR="007461E0" w:rsidRPr="00FF738B" w:rsidRDefault="007461E0" w:rsidP="007461E0">
      <w:pPr>
        <w:pStyle w:val="ustanoven1"/>
        <w:rPr>
          <w:rFonts w:cs="Arial"/>
        </w:rPr>
      </w:pPr>
      <w:r w:rsidRPr="00FF738B">
        <w:rPr>
          <w:rFonts w:cs="Arial"/>
        </w:rPr>
        <w:t>18.3</w:t>
      </w:r>
      <w:r w:rsidRPr="00FF738B">
        <w:rPr>
          <w:rFonts w:cs="Arial"/>
        </w:rPr>
        <w:tab/>
        <w:t>Stane-li se některé ustanovení Smlouvy neplatným nebo neúčinným, nedotýká se to ostatních ustanovení této Smlouvy, která zůstávají platná a účinná. Smluvní strany se zavazují v souladu s článkem č. 18 odst. 18.7 dodatkem k této Smlouvě nahradit ustanovení neplatné či neúčinné novým ustanovením platným nebo účinným, které nejlépe odpovídá původně zamýšlenému účelu ustanovení neplatného nebo neúčinného. Do té doby platí odpovídající úprava obecně závazných právních předpisů České republiky.</w:t>
      </w:r>
    </w:p>
    <w:p w14:paraId="4D04E590" w14:textId="77777777" w:rsidR="007461E0" w:rsidRPr="00FF738B" w:rsidRDefault="007461E0" w:rsidP="007461E0">
      <w:pPr>
        <w:pStyle w:val="ustanoven1"/>
        <w:rPr>
          <w:rFonts w:cs="Arial"/>
        </w:rPr>
      </w:pPr>
      <w:r w:rsidRPr="00FF738B">
        <w:rPr>
          <w:rFonts w:cs="Arial"/>
        </w:rPr>
        <w:t>18.4</w:t>
      </w:r>
      <w:r w:rsidRPr="00FF738B">
        <w:rPr>
          <w:rFonts w:cs="Arial"/>
        </w:rPr>
        <w:tab/>
        <w:t xml:space="preserve">Zhotovitel podpisem této Smlouvy přebírá na sebe nebezpečí změny okolností ve smyslu ustanovení § 1765 občanského zákoníku. </w:t>
      </w:r>
    </w:p>
    <w:p w14:paraId="4FE79CAE" w14:textId="2F4B88DC" w:rsidR="007461E0" w:rsidRPr="00FF738B" w:rsidRDefault="007461E0" w:rsidP="007461E0">
      <w:pPr>
        <w:pStyle w:val="ustanoven1"/>
        <w:rPr>
          <w:rFonts w:cs="Arial"/>
        </w:rPr>
      </w:pPr>
      <w:r w:rsidRPr="00FF738B">
        <w:rPr>
          <w:rFonts w:cs="Arial"/>
        </w:rPr>
        <w:t>18.5</w:t>
      </w:r>
      <w:r w:rsidRPr="00FF738B">
        <w:rPr>
          <w:rFonts w:cs="Arial"/>
        </w:rPr>
        <w:tab/>
        <w:t xml:space="preserve">Smluvní strany se dohodly, že žádná z nich není oprávněna postoupit svá práva a povinnosti vyplývající ze Smlouvy třetí straně bez předchozího písemného souhlasu druhé smluvní strany, </w:t>
      </w:r>
      <w:r w:rsidRPr="00FF738B">
        <w:rPr>
          <w:rFonts w:cs="Arial"/>
        </w:rPr>
        <w:lastRenderedPageBreak/>
        <w:t xml:space="preserve">včetně peněžitých pohledávek za druhou smluvní stranou. Součástí souhlasu s postoupením pohledávky musí být dohoda </w:t>
      </w:r>
      <w:r w:rsidR="00582B1F">
        <w:rPr>
          <w:rFonts w:cs="Arial"/>
        </w:rPr>
        <w:t>s</w:t>
      </w:r>
      <w:r w:rsidRPr="00FF738B">
        <w:rPr>
          <w:rFonts w:cs="Arial"/>
        </w:rPr>
        <w:t>mluvních stran o způsobu úhrady daně z přidané hodnoty z Plnění, ke kterému se postupovaná pohledávka váže, tak</w:t>
      </w:r>
      <w:r w:rsidR="00760823">
        <w:rPr>
          <w:rFonts w:cs="Arial"/>
        </w:rPr>
        <w:t>,</w:t>
      </w:r>
      <w:r w:rsidRPr="00FF738B">
        <w:rPr>
          <w:rFonts w:cs="Arial"/>
        </w:rPr>
        <w:t xml:space="preserve"> aby došlo k řádné úhradě daně a nevzniklo ručení příjemce zdanitelného plnění ve smyslu ustanovení § 109 zákona o DPH. Nedojde-li k takové dohodě, může být souhlas s postoupením pohledávky odepřen.</w:t>
      </w:r>
    </w:p>
    <w:p w14:paraId="0372911D" w14:textId="77777777" w:rsidR="007461E0" w:rsidRPr="00FF738B" w:rsidRDefault="007461E0" w:rsidP="007461E0">
      <w:pPr>
        <w:pStyle w:val="ustanoven1"/>
        <w:rPr>
          <w:rFonts w:cs="Arial"/>
        </w:rPr>
      </w:pPr>
      <w:r w:rsidRPr="00FF738B">
        <w:rPr>
          <w:rFonts w:cs="Arial"/>
        </w:rPr>
        <w:t>18.6</w:t>
      </w:r>
      <w:r w:rsidRPr="00FF738B">
        <w:rPr>
          <w:rFonts w:cs="Arial"/>
        </w:rPr>
        <w:tab/>
        <w:t>Tato Smlouva se vyhotovuje ve třech (3) vyhotoveních s platností originálu, z nichž Objednatel obdrží dvě (2) vyhotovení a Zhotovitel jedno (1) vyhotovení.</w:t>
      </w:r>
    </w:p>
    <w:p w14:paraId="5D35A71A" w14:textId="441DD50F" w:rsidR="007461E0" w:rsidRPr="00FF738B" w:rsidRDefault="007461E0" w:rsidP="007461E0">
      <w:pPr>
        <w:pStyle w:val="ustanoven1"/>
        <w:rPr>
          <w:rFonts w:cs="Arial"/>
        </w:rPr>
      </w:pPr>
      <w:r w:rsidRPr="00FF738B">
        <w:rPr>
          <w:rFonts w:cs="Arial"/>
        </w:rPr>
        <w:t>18.7</w:t>
      </w:r>
      <w:r w:rsidRPr="00FF738B">
        <w:rPr>
          <w:rFonts w:cs="Arial"/>
        </w:rPr>
        <w:tab/>
        <w:t xml:space="preserve">Tuto Smlouvu lze upravovat pouze dohodou </w:t>
      </w:r>
      <w:r w:rsidR="00582B1F">
        <w:rPr>
          <w:rFonts w:cs="Arial"/>
        </w:rPr>
        <w:t>s</w:t>
      </w:r>
      <w:r w:rsidRPr="00FF738B">
        <w:rPr>
          <w:rFonts w:cs="Arial"/>
        </w:rPr>
        <w:t>mluvních stran písemnými v řadě číslovanými dodatky s výjimkou změny oprávněných osob uvedených v Příloze č. 5 této Smlouvy, kde platí odstavec 7.2 této Smlouvy.</w:t>
      </w:r>
    </w:p>
    <w:p w14:paraId="6E5878AB" w14:textId="47838022" w:rsidR="007461E0" w:rsidRPr="00FF738B" w:rsidRDefault="007461E0" w:rsidP="007461E0">
      <w:pPr>
        <w:pStyle w:val="ustanoven1"/>
        <w:rPr>
          <w:rFonts w:cs="Arial"/>
        </w:rPr>
      </w:pPr>
      <w:r w:rsidRPr="00FF738B">
        <w:rPr>
          <w:rFonts w:cs="Arial"/>
        </w:rPr>
        <w:t>18.8</w:t>
      </w:r>
      <w:r w:rsidRPr="00FF738B">
        <w:rPr>
          <w:rFonts w:cs="Arial"/>
        </w:rPr>
        <w:tab/>
      </w:r>
      <w:bookmarkStart w:id="10" w:name="_Hlk40972624"/>
      <w:r w:rsidRPr="00FF738B">
        <w:rPr>
          <w:rFonts w:cs="Arial"/>
        </w:rPr>
        <w:t xml:space="preserve">Smlouva nabývá platnosti dnem jejího podpisu poslední ze </w:t>
      </w:r>
      <w:r w:rsidR="00582B1F">
        <w:rPr>
          <w:rFonts w:cs="Arial"/>
        </w:rPr>
        <w:t>s</w:t>
      </w:r>
      <w:r w:rsidRPr="00FF738B">
        <w:rPr>
          <w:rFonts w:cs="Arial"/>
        </w:rPr>
        <w:t>mluvních stran a je uzavírána na dobu určitou do splnění veškerých závazků vyplývajících ze Smlouvy.</w:t>
      </w:r>
    </w:p>
    <w:p w14:paraId="531A2B5C" w14:textId="62FD4D63" w:rsidR="007461E0" w:rsidRPr="00FF738B" w:rsidRDefault="007461E0" w:rsidP="004978AF">
      <w:pPr>
        <w:pStyle w:val="Nadpis2"/>
        <w:keepNext w:val="0"/>
        <w:numPr>
          <w:ilvl w:val="1"/>
          <w:numId w:val="24"/>
        </w:numPr>
        <w:overflowPunct/>
        <w:autoSpaceDE/>
        <w:autoSpaceDN/>
        <w:adjustRightInd/>
        <w:spacing w:before="240" w:after="60" w:line="276" w:lineRule="auto"/>
        <w:ind w:left="709" w:hanging="709"/>
        <w:jc w:val="both"/>
        <w:textAlignment w:val="auto"/>
        <w:rPr>
          <w:rFonts w:eastAsia="Calibri"/>
          <w:b w:val="0"/>
          <w:sz w:val="20"/>
          <w:szCs w:val="20"/>
        </w:rPr>
      </w:pPr>
      <w:bookmarkStart w:id="11" w:name="_Hlk35866880"/>
      <w:bookmarkEnd w:id="10"/>
      <w:r w:rsidRPr="00FF738B">
        <w:rPr>
          <w:rFonts w:eastAsia="Calibri"/>
          <w:b w:val="0"/>
          <w:sz w:val="20"/>
          <w:szCs w:val="20"/>
        </w:rPr>
        <w:t xml:space="preserve">Smluvní strany souhlasí s tím, že tato Smlouva bude </w:t>
      </w:r>
      <w:r w:rsidR="00C667B7">
        <w:rPr>
          <w:rFonts w:eastAsia="Calibri"/>
          <w:b w:val="0"/>
          <w:sz w:val="20"/>
          <w:szCs w:val="20"/>
        </w:rPr>
        <w:t xml:space="preserve">v plném rozsahu </w:t>
      </w:r>
      <w:r w:rsidRPr="00FF738B">
        <w:rPr>
          <w:rFonts w:eastAsia="Calibri"/>
          <w:b w:val="0"/>
          <w:sz w:val="20"/>
          <w:szCs w:val="20"/>
        </w:rPr>
        <w:t>uveřejněna způsobem stanoveným v zákoně č. 340/2015 Sb., o zvláštních podmínkách účinnosti některých smluv, uveřejňování těchto smluv a o registru smluv (zákon o registru smluv).</w:t>
      </w:r>
    </w:p>
    <w:p w14:paraId="2DFE5059" w14:textId="1AD77078" w:rsidR="007461E0" w:rsidRPr="00FF738B" w:rsidRDefault="007461E0" w:rsidP="00E87B92">
      <w:pPr>
        <w:pStyle w:val="Nadpis2"/>
        <w:keepNext w:val="0"/>
        <w:numPr>
          <w:ilvl w:val="1"/>
          <w:numId w:val="24"/>
        </w:numPr>
        <w:overflowPunct/>
        <w:autoSpaceDE/>
        <w:autoSpaceDN/>
        <w:adjustRightInd/>
        <w:spacing w:before="240" w:after="60" w:line="276" w:lineRule="auto"/>
        <w:ind w:left="709" w:hanging="709"/>
        <w:jc w:val="both"/>
        <w:textAlignment w:val="auto"/>
        <w:rPr>
          <w:rFonts w:eastAsia="Calibri"/>
          <w:b w:val="0"/>
          <w:sz w:val="20"/>
          <w:szCs w:val="20"/>
        </w:rPr>
      </w:pPr>
      <w:r w:rsidRPr="00FF738B">
        <w:rPr>
          <w:rFonts w:eastAsia="Calibri"/>
          <w:b w:val="0"/>
          <w:sz w:val="20"/>
          <w:szCs w:val="20"/>
        </w:rPr>
        <w:t>Tato Smlouva nabývá účinnosti uveřejněním v Registru smluv. Toto uveřejnění zajistí Objednatel.</w:t>
      </w:r>
    </w:p>
    <w:bookmarkEnd w:id="11"/>
    <w:p w14:paraId="105D3DB4" w14:textId="633C4394" w:rsidR="007461E0" w:rsidRPr="00FF738B" w:rsidRDefault="007461E0" w:rsidP="007461E0">
      <w:pPr>
        <w:pStyle w:val="ustanoven1"/>
        <w:keepNext/>
        <w:keepLines/>
        <w:rPr>
          <w:rFonts w:cs="Arial"/>
        </w:rPr>
      </w:pPr>
      <w:r w:rsidRPr="00FF738B">
        <w:rPr>
          <w:rFonts w:cs="Arial"/>
        </w:rPr>
        <w:t>18.</w:t>
      </w:r>
      <w:r w:rsidR="00320077">
        <w:rPr>
          <w:rFonts w:cs="Arial"/>
        </w:rPr>
        <w:t>11</w:t>
      </w:r>
      <w:r w:rsidRPr="00FF738B">
        <w:rPr>
          <w:rFonts w:cs="Arial"/>
        </w:rPr>
        <w:tab/>
        <w:t>Nedílnou součástí této Smlouvy jsou přílohy:</w:t>
      </w:r>
    </w:p>
    <w:tbl>
      <w:tblPr>
        <w:tblW w:w="0" w:type="auto"/>
        <w:tblInd w:w="7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31"/>
        <w:gridCol w:w="5355"/>
      </w:tblGrid>
      <w:tr w:rsidR="007461E0" w:rsidRPr="00FF738B" w14:paraId="098F85C6" w14:textId="77777777" w:rsidTr="004F7D9F">
        <w:tc>
          <w:tcPr>
            <w:tcW w:w="1331" w:type="dxa"/>
            <w:shd w:val="clear" w:color="auto" w:fill="auto"/>
          </w:tcPr>
          <w:p w14:paraId="6414CDEC" w14:textId="77777777" w:rsidR="007461E0" w:rsidRPr="00FF738B" w:rsidRDefault="007461E0" w:rsidP="00917264">
            <w:pPr>
              <w:pStyle w:val="Ods01"/>
              <w:keepNext/>
              <w:keepLines/>
              <w:spacing w:before="120" w:line="0" w:lineRule="atLeast"/>
              <w:ind w:left="0"/>
              <w:jc w:val="center"/>
            </w:pPr>
            <w:r w:rsidRPr="00FF738B">
              <w:t>Číslo</w:t>
            </w:r>
          </w:p>
        </w:tc>
        <w:tc>
          <w:tcPr>
            <w:tcW w:w="5355" w:type="dxa"/>
            <w:shd w:val="clear" w:color="auto" w:fill="auto"/>
          </w:tcPr>
          <w:p w14:paraId="0D2CC508" w14:textId="77777777" w:rsidR="007461E0" w:rsidRPr="00FF738B" w:rsidRDefault="007461E0" w:rsidP="00917264">
            <w:pPr>
              <w:pStyle w:val="Ods01"/>
              <w:keepNext/>
              <w:keepLines/>
              <w:spacing w:before="120" w:line="0" w:lineRule="atLeast"/>
              <w:ind w:left="0"/>
              <w:jc w:val="left"/>
            </w:pPr>
            <w:r w:rsidRPr="00FF738B">
              <w:t>Příloha</w:t>
            </w:r>
          </w:p>
        </w:tc>
      </w:tr>
      <w:tr w:rsidR="007461E0" w:rsidRPr="00FF738B" w14:paraId="12414773" w14:textId="77777777" w:rsidTr="004F7D9F">
        <w:tc>
          <w:tcPr>
            <w:tcW w:w="1331" w:type="dxa"/>
            <w:shd w:val="clear" w:color="auto" w:fill="auto"/>
          </w:tcPr>
          <w:p w14:paraId="620BA371" w14:textId="77777777" w:rsidR="007461E0" w:rsidRPr="00FF738B" w:rsidRDefault="007461E0" w:rsidP="00917264">
            <w:pPr>
              <w:pStyle w:val="Ods01"/>
              <w:keepNext/>
              <w:keepLines/>
              <w:spacing w:before="40" w:after="40" w:line="0" w:lineRule="atLeast"/>
              <w:ind w:left="0"/>
              <w:jc w:val="center"/>
            </w:pPr>
            <w:r w:rsidRPr="00FF738B">
              <w:t>1</w:t>
            </w:r>
          </w:p>
        </w:tc>
        <w:tc>
          <w:tcPr>
            <w:tcW w:w="5355" w:type="dxa"/>
            <w:shd w:val="clear" w:color="auto" w:fill="auto"/>
          </w:tcPr>
          <w:p w14:paraId="738A0DD3" w14:textId="77777777" w:rsidR="007461E0" w:rsidRPr="00FF738B" w:rsidRDefault="007461E0" w:rsidP="00917264">
            <w:pPr>
              <w:pStyle w:val="Ods01"/>
              <w:keepNext/>
              <w:keepLines/>
              <w:spacing w:before="40" w:after="40" w:line="0" w:lineRule="atLeast"/>
              <w:ind w:left="0"/>
              <w:jc w:val="left"/>
            </w:pPr>
            <w:r w:rsidRPr="00FF738B">
              <w:t>Předmět smlouvy a předání a převzetí Plnění</w:t>
            </w:r>
          </w:p>
        </w:tc>
      </w:tr>
      <w:tr w:rsidR="007461E0" w:rsidRPr="00FF738B" w14:paraId="194F6EA0" w14:textId="77777777" w:rsidTr="004F7D9F">
        <w:tc>
          <w:tcPr>
            <w:tcW w:w="1331" w:type="dxa"/>
            <w:shd w:val="clear" w:color="auto" w:fill="auto"/>
          </w:tcPr>
          <w:p w14:paraId="6D5EBA8D" w14:textId="77777777" w:rsidR="007461E0" w:rsidRPr="00FF738B" w:rsidRDefault="007461E0" w:rsidP="00917264">
            <w:pPr>
              <w:pStyle w:val="Ods01"/>
              <w:keepNext/>
              <w:keepLines/>
              <w:spacing w:before="40" w:after="40" w:line="0" w:lineRule="atLeast"/>
              <w:ind w:left="0"/>
              <w:jc w:val="center"/>
            </w:pPr>
            <w:r w:rsidRPr="00FF738B">
              <w:t>2</w:t>
            </w:r>
          </w:p>
        </w:tc>
        <w:tc>
          <w:tcPr>
            <w:tcW w:w="5355" w:type="dxa"/>
            <w:shd w:val="clear" w:color="auto" w:fill="auto"/>
          </w:tcPr>
          <w:p w14:paraId="6627A0C4" w14:textId="7E412F41" w:rsidR="007461E0" w:rsidRPr="00FF738B" w:rsidRDefault="007461E0" w:rsidP="00917264">
            <w:pPr>
              <w:pStyle w:val="Ods01"/>
              <w:keepNext/>
              <w:keepLines/>
              <w:spacing w:before="40" w:after="40" w:line="0" w:lineRule="atLeast"/>
              <w:ind w:left="0"/>
              <w:jc w:val="left"/>
            </w:pPr>
            <w:r w:rsidRPr="00FF738B">
              <w:t>Cen</w:t>
            </w:r>
            <w:r w:rsidR="00ED7EC3">
              <w:t>a za Dílo, její součásti</w:t>
            </w:r>
            <w:r w:rsidR="00CC502C">
              <w:t xml:space="preserve"> a platební podmínky</w:t>
            </w:r>
          </w:p>
        </w:tc>
      </w:tr>
      <w:tr w:rsidR="007461E0" w:rsidRPr="00FF738B" w14:paraId="7035CB36" w14:textId="77777777" w:rsidTr="004F7D9F">
        <w:tc>
          <w:tcPr>
            <w:tcW w:w="1331" w:type="dxa"/>
            <w:shd w:val="clear" w:color="auto" w:fill="auto"/>
          </w:tcPr>
          <w:p w14:paraId="1753A76D" w14:textId="77777777" w:rsidR="007461E0" w:rsidRPr="00FF738B" w:rsidRDefault="007461E0" w:rsidP="00917264">
            <w:pPr>
              <w:pStyle w:val="Ods01"/>
              <w:keepNext/>
              <w:keepLines/>
              <w:spacing w:before="40" w:after="40" w:line="0" w:lineRule="atLeast"/>
              <w:ind w:left="0"/>
              <w:jc w:val="center"/>
            </w:pPr>
            <w:r w:rsidRPr="00FF738B">
              <w:t>3</w:t>
            </w:r>
          </w:p>
        </w:tc>
        <w:tc>
          <w:tcPr>
            <w:tcW w:w="5355" w:type="dxa"/>
            <w:shd w:val="clear" w:color="auto" w:fill="auto"/>
          </w:tcPr>
          <w:p w14:paraId="7F4AB605" w14:textId="77777777" w:rsidR="007461E0" w:rsidRPr="00FF738B" w:rsidRDefault="007461E0" w:rsidP="00917264">
            <w:pPr>
              <w:pStyle w:val="Ods01"/>
              <w:keepNext/>
              <w:keepLines/>
              <w:spacing w:before="40" w:after="40" w:line="0" w:lineRule="atLeast"/>
              <w:ind w:left="0"/>
              <w:jc w:val="left"/>
            </w:pPr>
            <w:r w:rsidRPr="00FF738B">
              <w:t>Místo plnění</w:t>
            </w:r>
          </w:p>
        </w:tc>
      </w:tr>
      <w:tr w:rsidR="007461E0" w:rsidRPr="00FF738B" w14:paraId="1AFDB6AD" w14:textId="77777777" w:rsidTr="004F7D9F">
        <w:tc>
          <w:tcPr>
            <w:tcW w:w="1331" w:type="dxa"/>
            <w:shd w:val="clear" w:color="auto" w:fill="auto"/>
          </w:tcPr>
          <w:p w14:paraId="5AC1B7F3" w14:textId="77777777" w:rsidR="007461E0" w:rsidRPr="00FF738B" w:rsidRDefault="007461E0" w:rsidP="00917264">
            <w:pPr>
              <w:pStyle w:val="Ods01"/>
              <w:keepNext/>
              <w:keepLines/>
              <w:spacing w:before="40" w:after="40" w:line="0" w:lineRule="atLeast"/>
              <w:ind w:left="0"/>
              <w:jc w:val="center"/>
            </w:pPr>
            <w:r w:rsidRPr="00FF738B">
              <w:t>4</w:t>
            </w:r>
          </w:p>
        </w:tc>
        <w:tc>
          <w:tcPr>
            <w:tcW w:w="5355" w:type="dxa"/>
            <w:shd w:val="clear" w:color="auto" w:fill="auto"/>
          </w:tcPr>
          <w:p w14:paraId="54BABD51" w14:textId="4EC74034" w:rsidR="007461E0" w:rsidRPr="00FF738B" w:rsidRDefault="007461E0" w:rsidP="00917264">
            <w:pPr>
              <w:pStyle w:val="Ods01"/>
              <w:keepNext/>
              <w:keepLines/>
              <w:spacing w:before="40" w:after="40" w:line="0" w:lineRule="atLeast"/>
              <w:ind w:left="0"/>
              <w:jc w:val="left"/>
            </w:pPr>
            <w:r w:rsidRPr="00FF738B">
              <w:t>Doba plnění</w:t>
            </w:r>
            <w:r w:rsidR="009D7C52">
              <w:t>, harmonogram</w:t>
            </w:r>
          </w:p>
        </w:tc>
      </w:tr>
      <w:tr w:rsidR="007461E0" w:rsidRPr="00FF738B" w14:paraId="135B3756" w14:textId="77777777" w:rsidTr="005E14B5">
        <w:tc>
          <w:tcPr>
            <w:tcW w:w="1331" w:type="dxa"/>
            <w:shd w:val="clear" w:color="auto" w:fill="auto"/>
          </w:tcPr>
          <w:p w14:paraId="1255D40E" w14:textId="77777777" w:rsidR="007461E0" w:rsidRPr="00FF738B" w:rsidRDefault="007461E0" w:rsidP="00917264">
            <w:pPr>
              <w:pStyle w:val="Ods01"/>
              <w:keepNext/>
              <w:keepLines/>
              <w:spacing w:before="40" w:after="40" w:line="0" w:lineRule="atLeast"/>
              <w:ind w:left="0"/>
              <w:jc w:val="center"/>
            </w:pPr>
            <w:r w:rsidRPr="00FF738B">
              <w:t>5</w:t>
            </w:r>
          </w:p>
        </w:tc>
        <w:tc>
          <w:tcPr>
            <w:tcW w:w="5355" w:type="dxa"/>
            <w:shd w:val="clear" w:color="auto" w:fill="auto"/>
          </w:tcPr>
          <w:p w14:paraId="01B4E253" w14:textId="77777777" w:rsidR="007461E0" w:rsidRPr="00FF738B" w:rsidRDefault="007461E0" w:rsidP="00917264">
            <w:pPr>
              <w:pStyle w:val="Ods01"/>
              <w:keepNext/>
              <w:keepLines/>
              <w:spacing w:before="40" w:after="40" w:line="0" w:lineRule="atLeast"/>
              <w:ind w:left="0"/>
              <w:jc w:val="left"/>
            </w:pPr>
            <w:r w:rsidRPr="00FF738B">
              <w:t>Oprávněné osoby smluvních stran</w:t>
            </w:r>
          </w:p>
        </w:tc>
      </w:tr>
      <w:tr w:rsidR="007461E0" w:rsidRPr="00FF738B" w14:paraId="12871647" w14:textId="77777777" w:rsidTr="005E14B5">
        <w:tc>
          <w:tcPr>
            <w:tcW w:w="1331" w:type="dxa"/>
            <w:shd w:val="clear" w:color="auto" w:fill="auto"/>
          </w:tcPr>
          <w:p w14:paraId="51E7B794" w14:textId="7BCAA584" w:rsidR="007461E0" w:rsidRPr="00FF738B" w:rsidRDefault="0092075F" w:rsidP="00917264">
            <w:pPr>
              <w:pStyle w:val="Ods01"/>
              <w:keepNext/>
              <w:keepLines/>
              <w:spacing w:before="40" w:after="40" w:line="0" w:lineRule="atLeast"/>
              <w:ind w:left="0"/>
              <w:jc w:val="center"/>
            </w:pPr>
            <w:r w:rsidRPr="00FF738B">
              <w:t>6</w:t>
            </w:r>
          </w:p>
        </w:tc>
        <w:tc>
          <w:tcPr>
            <w:tcW w:w="5355" w:type="dxa"/>
            <w:shd w:val="clear" w:color="auto" w:fill="auto"/>
          </w:tcPr>
          <w:p w14:paraId="417A792A" w14:textId="77777777" w:rsidR="007461E0" w:rsidRPr="00FF738B" w:rsidRDefault="007461E0" w:rsidP="00917264">
            <w:pPr>
              <w:pStyle w:val="Ods01"/>
              <w:keepNext/>
              <w:keepLines/>
              <w:spacing w:before="40" w:after="40" w:line="0" w:lineRule="atLeast"/>
              <w:ind w:left="0"/>
              <w:jc w:val="left"/>
            </w:pPr>
            <w:r w:rsidRPr="00FF738B">
              <w:t>Garantované parametry a sankce při jejich nedodržení, kategorizace vad a lhůty pro jejich odstranění</w:t>
            </w:r>
          </w:p>
        </w:tc>
      </w:tr>
      <w:tr w:rsidR="007461E0" w:rsidRPr="00FF738B" w14:paraId="36139CE3" w14:textId="77777777" w:rsidTr="005E14B5">
        <w:tc>
          <w:tcPr>
            <w:tcW w:w="1331" w:type="dxa"/>
            <w:shd w:val="clear" w:color="auto" w:fill="auto"/>
          </w:tcPr>
          <w:p w14:paraId="71B5C449" w14:textId="283CBB7B" w:rsidR="007461E0" w:rsidRPr="00FF738B" w:rsidRDefault="0092075F" w:rsidP="00917264">
            <w:pPr>
              <w:pStyle w:val="Ods01"/>
              <w:keepNext/>
              <w:keepLines/>
              <w:spacing w:before="40" w:after="40" w:line="0" w:lineRule="atLeast"/>
              <w:ind w:left="0"/>
              <w:jc w:val="center"/>
            </w:pPr>
            <w:r w:rsidRPr="00FF738B">
              <w:t>7</w:t>
            </w:r>
          </w:p>
        </w:tc>
        <w:tc>
          <w:tcPr>
            <w:tcW w:w="5355" w:type="dxa"/>
            <w:shd w:val="clear" w:color="auto" w:fill="auto"/>
          </w:tcPr>
          <w:p w14:paraId="653825EB" w14:textId="77777777" w:rsidR="007461E0" w:rsidRPr="00FF738B" w:rsidRDefault="007461E0" w:rsidP="00917264">
            <w:pPr>
              <w:pStyle w:val="Ods01"/>
              <w:keepNext/>
              <w:keepLines/>
              <w:spacing w:before="40" w:after="40" w:line="0" w:lineRule="atLeast"/>
              <w:ind w:left="0"/>
              <w:jc w:val="left"/>
            </w:pPr>
            <w:r w:rsidRPr="00FF738B">
              <w:t>Seznam poddodavatelů</w:t>
            </w:r>
          </w:p>
        </w:tc>
      </w:tr>
    </w:tbl>
    <w:p w14:paraId="4910D625" w14:textId="77777777" w:rsidR="007461E0" w:rsidRPr="004978AF" w:rsidRDefault="007461E0" w:rsidP="007461E0">
      <w:pPr>
        <w:keepNext/>
        <w:keepLines/>
        <w:rPr>
          <w:rFonts w:cs="Arial"/>
        </w:rPr>
      </w:pPr>
    </w:p>
    <w:p w14:paraId="25F433B1" w14:textId="77777777" w:rsidR="007461E0" w:rsidRPr="00FF738B" w:rsidRDefault="007461E0" w:rsidP="007461E0">
      <w:pPr>
        <w:rPr>
          <w:rFonts w:cs="Arial"/>
        </w:rPr>
      </w:pPr>
    </w:p>
    <w:tbl>
      <w:tblPr>
        <w:tblW w:w="0" w:type="auto"/>
        <w:tblLook w:val="04A0" w:firstRow="1" w:lastRow="0" w:firstColumn="1" w:lastColumn="0" w:noHBand="0" w:noVBand="1"/>
      </w:tblPr>
      <w:tblGrid>
        <w:gridCol w:w="1638"/>
        <w:gridCol w:w="2903"/>
        <w:gridCol w:w="1670"/>
        <w:gridCol w:w="2861"/>
      </w:tblGrid>
      <w:tr w:rsidR="007461E0" w:rsidRPr="00FF738B" w14:paraId="7CB79B0A" w14:textId="77777777" w:rsidTr="00A12FAF">
        <w:tc>
          <w:tcPr>
            <w:tcW w:w="1638" w:type="dxa"/>
            <w:shd w:val="clear" w:color="auto" w:fill="auto"/>
          </w:tcPr>
          <w:p w14:paraId="246FD682" w14:textId="77777777" w:rsidR="007461E0" w:rsidRPr="00FF738B" w:rsidRDefault="007461E0" w:rsidP="00917264">
            <w:pPr>
              <w:keepNext/>
              <w:keepLines/>
              <w:rPr>
                <w:rFonts w:cs="Arial"/>
              </w:rPr>
            </w:pPr>
            <w:r w:rsidRPr="00FF738B">
              <w:rPr>
                <w:rFonts w:cs="Arial"/>
              </w:rPr>
              <w:t xml:space="preserve">Datum: </w:t>
            </w:r>
          </w:p>
        </w:tc>
        <w:tc>
          <w:tcPr>
            <w:tcW w:w="2903" w:type="dxa"/>
            <w:shd w:val="clear" w:color="auto" w:fill="auto"/>
          </w:tcPr>
          <w:p w14:paraId="7184FE75" w14:textId="2AB5A01C" w:rsidR="007461E0" w:rsidRPr="00664AD0" w:rsidRDefault="007461E0" w:rsidP="00917264">
            <w:pPr>
              <w:keepNext/>
              <w:keepLines/>
              <w:rPr>
                <w:rFonts w:cs="Arial"/>
              </w:rPr>
            </w:pPr>
          </w:p>
        </w:tc>
        <w:tc>
          <w:tcPr>
            <w:tcW w:w="1670" w:type="dxa"/>
            <w:shd w:val="clear" w:color="auto" w:fill="auto"/>
          </w:tcPr>
          <w:p w14:paraId="1622C86A" w14:textId="77777777" w:rsidR="007461E0" w:rsidRPr="00664AD0" w:rsidRDefault="007461E0" w:rsidP="00917264">
            <w:pPr>
              <w:keepNext/>
              <w:keepLines/>
              <w:rPr>
                <w:rFonts w:cs="Arial"/>
              </w:rPr>
            </w:pPr>
            <w:r w:rsidRPr="00664AD0">
              <w:rPr>
                <w:rFonts w:cs="Arial"/>
              </w:rPr>
              <w:t xml:space="preserve">Datum: </w:t>
            </w:r>
          </w:p>
        </w:tc>
        <w:tc>
          <w:tcPr>
            <w:tcW w:w="2861" w:type="dxa"/>
            <w:shd w:val="clear" w:color="auto" w:fill="auto"/>
          </w:tcPr>
          <w:p w14:paraId="4F6F525D" w14:textId="14CC1144" w:rsidR="007461E0" w:rsidRPr="00664AD0" w:rsidRDefault="007461E0" w:rsidP="00917264">
            <w:pPr>
              <w:keepNext/>
              <w:keepLines/>
              <w:rPr>
                <w:rFonts w:cs="Arial"/>
              </w:rPr>
            </w:pPr>
          </w:p>
        </w:tc>
      </w:tr>
      <w:tr w:rsidR="007461E0" w:rsidRPr="00FF738B" w14:paraId="1D515013" w14:textId="77777777" w:rsidTr="00A12FAF">
        <w:tc>
          <w:tcPr>
            <w:tcW w:w="1638" w:type="dxa"/>
            <w:shd w:val="clear" w:color="auto" w:fill="auto"/>
          </w:tcPr>
          <w:p w14:paraId="2AC3C5FF" w14:textId="77777777" w:rsidR="007461E0" w:rsidRPr="00FF738B" w:rsidRDefault="007461E0" w:rsidP="00917264">
            <w:pPr>
              <w:keepNext/>
              <w:keepLines/>
              <w:rPr>
                <w:rFonts w:cs="Arial"/>
              </w:rPr>
            </w:pPr>
            <w:r w:rsidRPr="00FF738B">
              <w:rPr>
                <w:rFonts w:cs="Arial"/>
              </w:rPr>
              <w:t>Za Objednatele:</w:t>
            </w:r>
          </w:p>
        </w:tc>
        <w:tc>
          <w:tcPr>
            <w:tcW w:w="2903" w:type="dxa"/>
            <w:shd w:val="clear" w:color="auto" w:fill="auto"/>
          </w:tcPr>
          <w:p w14:paraId="338F88C0" w14:textId="77777777" w:rsidR="007461E0" w:rsidRPr="00664AD0" w:rsidRDefault="007461E0" w:rsidP="00917264">
            <w:pPr>
              <w:keepNext/>
              <w:keepLines/>
              <w:rPr>
                <w:rFonts w:cs="Arial"/>
              </w:rPr>
            </w:pPr>
          </w:p>
        </w:tc>
        <w:tc>
          <w:tcPr>
            <w:tcW w:w="1670" w:type="dxa"/>
            <w:shd w:val="clear" w:color="auto" w:fill="auto"/>
          </w:tcPr>
          <w:p w14:paraId="247E01AC" w14:textId="77777777" w:rsidR="007461E0" w:rsidRPr="00664AD0" w:rsidRDefault="007461E0" w:rsidP="00917264">
            <w:pPr>
              <w:keepNext/>
              <w:keepLines/>
              <w:rPr>
                <w:rFonts w:cs="Arial"/>
              </w:rPr>
            </w:pPr>
            <w:r w:rsidRPr="00664AD0">
              <w:rPr>
                <w:rFonts w:cs="Arial"/>
              </w:rPr>
              <w:t>Za Zhotovitele:</w:t>
            </w:r>
          </w:p>
        </w:tc>
        <w:tc>
          <w:tcPr>
            <w:tcW w:w="2861" w:type="dxa"/>
            <w:shd w:val="clear" w:color="auto" w:fill="auto"/>
          </w:tcPr>
          <w:p w14:paraId="1112E7BF" w14:textId="77777777" w:rsidR="007461E0" w:rsidRPr="00664AD0" w:rsidRDefault="007461E0" w:rsidP="00917264">
            <w:pPr>
              <w:keepNext/>
              <w:keepLines/>
              <w:rPr>
                <w:rFonts w:cs="Arial"/>
              </w:rPr>
            </w:pPr>
          </w:p>
        </w:tc>
      </w:tr>
      <w:tr w:rsidR="007461E0" w:rsidRPr="00FF738B" w14:paraId="0D4AE8BE" w14:textId="77777777" w:rsidTr="00A12FAF">
        <w:tc>
          <w:tcPr>
            <w:tcW w:w="1638" w:type="dxa"/>
            <w:shd w:val="clear" w:color="auto" w:fill="auto"/>
          </w:tcPr>
          <w:p w14:paraId="53799988" w14:textId="77777777" w:rsidR="007461E0" w:rsidRPr="00FF738B" w:rsidRDefault="007461E0" w:rsidP="00917264">
            <w:pPr>
              <w:keepNext/>
              <w:keepLines/>
              <w:rPr>
                <w:rFonts w:cs="Arial"/>
              </w:rPr>
            </w:pPr>
          </w:p>
        </w:tc>
        <w:tc>
          <w:tcPr>
            <w:tcW w:w="2903" w:type="dxa"/>
            <w:shd w:val="clear" w:color="auto" w:fill="auto"/>
          </w:tcPr>
          <w:p w14:paraId="7B03CBD2" w14:textId="77777777" w:rsidR="007461E0" w:rsidRPr="00664AD0" w:rsidRDefault="007461E0" w:rsidP="00917264">
            <w:pPr>
              <w:keepNext/>
              <w:keepLines/>
              <w:rPr>
                <w:rFonts w:cs="Arial"/>
              </w:rPr>
            </w:pPr>
          </w:p>
        </w:tc>
        <w:tc>
          <w:tcPr>
            <w:tcW w:w="1670" w:type="dxa"/>
            <w:shd w:val="clear" w:color="auto" w:fill="auto"/>
          </w:tcPr>
          <w:p w14:paraId="5BAF3A30" w14:textId="77777777" w:rsidR="007461E0" w:rsidRPr="00664AD0" w:rsidRDefault="007461E0" w:rsidP="00917264">
            <w:pPr>
              <w:keepNext/>
              <w:keepLines/>
              <w:rPr>
                <w:rFonts w:cs="Arial"/>
              </w:rPr>
            </w:pPr>
          </w:p>
        </w:tc>
        <w:tc>
          <w:tcPr>
            <w:tcW w:w="2861" w:type="dxa"/>
            <w:shd w:val="clear" w:color="auto" w:fill="auto"/>
          </w:tcPr>
          <w:p w14:paraId="6C5829DD" w14:textId="77777777" w:rsidR="007461E0" w:rsidRPr="00664AD0" w:rsidRDefault="007461E0" w:rsidP="00917264">
            <w:pPr>
              <w:keepNext/>
              <w:keepLines/>
              <w:rPr>
                <w:rFonts w:cs="Arial"/>
              </w:rPr>
            </w:pPr>
          </w:p>
        </w:tc>
      </w:tr>
      <w:tr w:rsidR="007461E0" w:rsidRPr="00FF738B" w14:paraId="74FA5CDD" w14:textId="77777777" w:rsidTr="00A12FAF">
        <w:tc>
          <w:tcPr>
            <w:tcW w:w="1638" w:type="dxa"/>
            <w:shd w:val="clear" w:color="auto" w:fill="auto"/>
          </w:tcPr>
          <w:p w14:paraId="0DCF7268" w14:textId="77777777" w:rsidR="007461E0" w:rsidRPr="00FF738B" w:rsidRDefault="007461E0" w:rsidP="00917264">
            <w:pPr>
              <w:keepNext/>
              <w:keepLines/>
              <w:rPr>
                <w:rFonts w:cs="Arial"/>
              </w:rPr>
            </w:pPr>
            <w:r w:rsidRPr="00FF738B">
              <w:rPr>
                <w:rFonts w:cs="Arial"/>
              </w:rPr>
              <w:t xml:space="preserve">Podpis: </w:t>
            </w:r>
          </w:p>
        </w:tc>
        <w:tc>
          <w:tcPr>
            <w:tcW w:w="2903" w:type="dxa"/>
            <w:shd w:val="clear" w:color="auto" w:fill="auto"/>
          </w:tcPr>
          <w:p w14:paraId="6A64A7CA" w14:textId="77777777" w:rsidR="007461E0" w:rsidRPr="00664AD0" w:rsidRDefault="007461E0" w:rsidP="00917264">
            <w:pPr>
              <w:keepNext/>
              <w:keepLines/>
              <w:rPr>
                <w:rFonts w:cs="Arial"/>
              </w:rPr>
            </w:pPr>
            <w:r w:rsidRPr="00664AD0">
              <w:rPr>
                <w:rFonts w:cs="Arial"/>
              </w:rPr>
              <w:t>…………………………..</w:t>
            </w:r>
          </w:p>
        </w:tc>
        <w:tc>
          <w:tcPr>
            <w:tcW w:w="1670" w:type="dxa"/>
            <w:shd w:val="clear" w:color="auto" w:fill="auto"/>
          </w:tcPr>
          <w:p w14:paraId="3285F070" w14:textId="77777777" w:rsidR="007461E0" w:rsidRPr="00664AD0" w:rsidRDefault="007461E0" w:rsidP="00917264">
            <w:pPr>
              <w:keepNext/>
              <w:keepLines/>
              <w:rPr>
                <w:rFonts w:cs="Arial"/>
              </w:rPr>
            </w:pPr>
            <w:r w:rsidRPr="00664AD0">
              <w:rPr>
                <w:rFonts w:cs="Arial"/>
              </w:rPr>
              <w:t xml:space="preserve">Podpis: </w:t>
            </w:r>
          </w:p>
        </w:tc>
        <w:tc>
          <w:tcPr>
            <w:tcW w:w="2861" w:type="dxa"/>
            <w:shd w:val="clear" w:color="auto" w:fill="auto"/>
          </w:tcPr>
          <w:p w14:paraId="5765BC6C" w14:textId="77777777" w:rsidR="007461E0" w:rsidRPr="00664AD0" w:rsidRDefault="007461E0" w:rsidP="00917264">
            <w:pPr>
              <w:keepNext/>
              <w:keepLines/>
              <w:rPr>
                <w:rFonts w:cs="Arial"/>
              </w:rPr>
            </w:pPr>
            <w:r w:rsidRPr="00664AD0">
              <w:rPr>
                <w:rFonts w:cs="Arial"/>
              </w:rPr>
              <w:t>…………………………..</w:t>
            </w:r>
          </w:p>
        </w:tc>
      </w:tr>
      <w:tr w:rsidR="007461E0" w:rsidRPr="00FF738B" w14:paraId="15A47A46" w14:textId="77777777" w:rsidTr="00A12FAF">
        <w:tc>
          <w:tcPr>
            <w:tcW w:w="1638" w:type="dxa"/>
            <w:shd w:val="clear" w:color="auto" w:fill="auto"/>
          </w:tcPr>
          <w:p w14:paraId="43C97E20" w14:textId="77777777" w:rsidR="007461E0" w:rsidRPr="00FF738B" w:rsidRDefault="007461E0" w:rsidP="00917264">
            <w:pPr>
              <w:keepNext/>
              <w:keepLines/>
              <w:rPr>
                <w:rFonts w:cs="Arial"/>
              </w:rPr>
            </w:pPr>
            <w:r w:rsidRPr="00FF738B">
              <w:rPr>
                <w:rFonts w:cs="Arial"/>
              </w:rPr>
              <w:t xml:space="preserve">Jméno: </w:t>
            </w:r>
          </w:p>
        </w:tc>
        <w:tc>
          <w:tcPr>
            <w:tcW w:w="2903" w:type="dxa"/>
            <w:shd w:val="clear" w:color="auto" w:fill="auto"/>
          </w:tcPr>
          <w:p w14:paraId="23F86493" w14:textId="5E933368" w:rsidR="007461E0" w:rsidRPr="000C5CDE" w:rsidRDefault="00664AD0" w:rsidP="00917264">
            <w:pPr>
              <w:keepNext/>
              <w:keepLines/>
              <w:rPr>
                <w:rFonts w:cs="Arial"/>
              </w:rPr>
            </w:pPr>
            <w:r w:rsidRPr="000C5CDE">
              <w:rPr>
                <w:rFonts w:cs="Arial"/>
              </w:rPr>
              <w:t>Mgr. Dalibor Carda</w:t>
            </w:r>
          </w:p>
        </w:tc>
        <w:tc>
          <w:tcPr>
            <w:tcW w:w="1670" w:type="dxa"/>
            <w:shd w:val="clear" w:color="auto" w:fill="auto"/>
          </w:tcPr>
          <w:p w14:paraId="0B3711CE" w14:textId="77777777" w:rsidR="007461E0" w:rsidRPr="000C5CDE" w:rsidRDefault="007461E0" w:rsidP="00917264">
            <w:pPr>
              <w:keepNext/>
              <w:keepLines/>
              <w:rPr>
                <w:rFonts w:cs="Arial"/>
              </w:rPr>
            </w:pPr>
            <w:r w:rsidRPr="000C5CDE">
              <w:rPr>
                <w:rFonts w:cs="Arial"/>
              </w:rPr>
              <w:t xml:space="preserve">Jméno: </w:t>
            </w:r>
          </w:p>
        </w:tc>
        <w:tc>
          <w:tcPr>
            <w:tcW w:w="2861" w:type="dxa"/>
            <w:shd w:val="clear" w:color="auto" w:fill="auto"/>
          </w:tcPr>
          <w:p w14:paraId="5AB2BA5D" w14:textId="2D9DC93C" w:rsidR="007461E0" w:rsidRPr="000C5CDE" w:rsidRDefault="00B16C7E" w:rsidP="00917264">
            <w:pPr>
              <w:keepNext/>
              <w:keepLines/>
              <w:rPr>
                <w:rFonts w:cs="Arial"/>
              </w:rPr>
            </w:pPr>
            <w:r>
              <w:rPr>
                <w:rFonts w:cs="Arial"/>
              </w:rPr>
              <w:t>Ladislav Kocour</w:t>
            </w:r>
          </w:p>
        </w:tc>
      </w:tr>
      <w:tr w:rsidR="007461E0" w:rsidRPr="00FF738B" w14:paraId="2BEF2CDE" w14:textId="77777777" w:rsidTr="00A12FAF">
        <w:tc>
          <w:tcPr>
            <w:tcW w:w="1638" w:type="dxa"/>
            <w:shd w:val="clear" w:color="auto" w:fill="auto"/>
          </w:tcPr>
          <w:p w14:paraId="61F385E7" w14:textId="77777777" w:rsidR="007461E0" w:rsidRPr="00FF738B" w:rsidRDefault="007461E0" w:rsidP="00917264">
            <w:pPr>
              <w:keepNext/>
              <w:keepLines/>
              <w:rPr>
                <w:rFonts w:cs="Arial"/>
              </w:rPr>
            </w:pPr>
            <w:r w:rsidRPr="00FF738B">
              <w:rPr>
                <w:rFonts w:cs="Arial"/>
              </w:rPr>
              <w:t xml:space="preserve">Funkce: </w:t>
            </w:r>
          </w:p>
        </w:tc>
        <w:tc>
          <w:tcPr>
            <w:tcW w:w="2903" w:type="dxa"/>
            <w:shd w:val="clear" w:color="auto" w:fill="auto"/>
          </w:tcPr>
          <w:p w14:paraId="5664CAC7" w14:textId="5BCBD9FE" w:rsidR="007461E0" w:rsidRPr="000C5CDE" w:rsidRDefault="00664AD0" w:rsidP="00917264">
            <w:pPr>
              <w:keepNext/>
              <w:keepLines/>
              <w:rPr>
                <w:rFonts w:cs="Arial"/>
              </w:rPr>
            </w:pPr>
            <w:r w:rsidRPr="000C5CDE">
              <w:rPr>
                <w:rFonts w:cs="Arial"/>
              </w:rPr>
              <w:t>starosta města</w:t>
            </w:r>
          </w:p>
        </w:tc>
        <w:tc>
          <w:tcPr>
            <w:tcW w:w="1670" w:type="dxa"/>
            <w:shd w:val="clear" w:color="auto" w:fill="auto"/>
          </w:tcPr>
          <w:p w14:paraId="73C428A7" w14:textId="77777777" w:rsidR="007461E0" w:rsidRPr="000C5CDE" w:rsidRDefault="007461E0" w:rsidP="00917264">
            <w:pPr>
              <w:keepNext/>
              <w:keepLines/>
              <w:rPr>
                <w:rFonts w:cs="Arial"/>
              </w:rPr>
            </w:pPr>
            <w:r w:rsidRPr="000C5CDE">
              <w:rPr>
                <w:rFonts w:cs="Arial"/>
              </w:rPr>
              <w:t xml:space="preserve">Funkce: </w:t>
            </w:r>
          </w:p>
        </w:tc>
        <w:tc>
          <w:tcPr>
            <w:tcW w:w="2861" w:type="dxa"/>
            <w:shd w:val="clear" w:color="auto" w:fill="auto"/>
          </w:tcPr>
          <w:p w14:paraId="4758923E" w14:textId="6AB66B0C" w:rsidR="007461E0" w:rsidRPr="000C5CDE" w:rsidRDefault="00B16C7E" w:rsidP="00917264">
            <w:pPr>
              <w:keepNext/>
              <w:keepLines/>
              <w:rPr>
                <w:rFonts w:cs="Arial"/>
              </w:rPr>
            </w:pPr>
            <w:r>
              <w:rPr>
                <w:rFonts w:cs="Arial"/>
              </w:rPr>
              <w:t>ředitel regionálního centra</w:t>
            </w:r>
          </w:p>
        </w:tc>
      </w:tr>
    </w:tbl>
    <w:p w14:paraId="4D9661DB" w14:textId="77777777" w:rsidR="004C1673" w:rsidRDefault="004C1673" w:rsidP="007461E0">
      <w:pPr>
        <w:rPr>
          <w:rFonts w:cs="Arial"/>
        </w:rPr>
        <w:sectPr w:rsidR="004C1673" w:rsidSect="00917264">
          <w:footerReference w:type="default" r:id="rId11"/>
          <w:pgSz w:w="11906" w:h="16838"/>
          <w:pgMar w:top="1417" w:right="1417" w:bottom="1417" w:left="1417" w:header="708" w:footer="708" w:gutter="0"/>
          <w:cols w:space="708"/>
          <w:docGrid w:linePitch="360"/>
        </w:sectPr>
      </w:pPr>
      <w:bookmarkStart w:id="12" w:name="_GoBack"/>
      <w:bookmarkEnd w:id="12"/>
    </w:p>
    <w:p w14:paraId="56CC5DE0" w14:textId="1666EEDF" w:rsidR="007461E0" w:rsidRPr="004978AF" w:rsidRDefault="007461E0" w:rsidP="007461E0">
      <w:pPr>
        <w:pStyle w:val="Plohanadpis1"/>
        <w:rPr>
          <w:rFonts w:cs="Arial"/>
          <w:sz w:val="20"/>
        </w:rPr>
      </w:pPr>
      <w:r w:rsidRPr="004978AF">
        <w:rPr>
          <w:rFonts w:cs="Arial"/>
          <w:sz w:val="20"/>
        </w:rPr>
        <w:lastRenderedPageBreak/>
        <w:t>Příloha č. 1</w:t>
      </w:r>
    </w:p>
    <w:p w14:paraId="793A3110" w14:textId="77777777" w:rsidR="007461E0" w:rsidRPr="004978AF" w:rsidRDefault="007461E0" w:rsidP="007461E0">
      <w:pPr>
        <w:pStyle w:val="Plohanadpis2"/>
        <w:rPr>
          <w:rFonts w:cs="Arial"/>
          <w:sz w:val="20"/>
        </w:rPr>
      </w:pPr>
      <w:r w:rsidRPr="004978AF">
        <w:rPr>
          <w:rFonts w:cs="Arial"/>
          <w:sz w:val="20"/>
        </w:rPr>
        <w:t>Předmět smlouvy a předání a převzetí Plnění</w:t>
      </w:r>
    </w:p>
    <w:p w14:paraId="6A377597" w14:textId="17B77072" w:rsidR="007461E0" w:rsidRPr="00FF738B" w:rsidRDefault="007461E0" w:rsidP="007461E0">
      <w:pPr>
        <w:rPr>
          <w:rFonts w:cs="Arial"/>
        </w:rPr>
      </w:pPr>
    </w:p>
    <w:p w14:paraId="0536FBB0" w14:textId="16A0FB5D" w:rsidR="001E5952" w:rsidRPr="00FF738B" w:rsidRDefault="001E5952" w:rsidP="007461E0">
      <w:pPr>
        <w:rPr>
          <w:rFonts w:cs="Arial"/>
        </w:rPr>
      </w:pPr>
      <w:r w:rsidRPr="00FF738B">
        <w:rPr>
          <w:rFonts w:cs="Arial"/>
        </w:rPr>
        <w:t>Předmět plnění včetně podmínek jeho předání a převzetí je blíže specifikován v dokument</w:t>
      </w:r>
      <w:r w:rsidR="00723DB4">
        <w:rPr>
          <w:rFonts w:cs="Arial"/>
        </w:rPr>
        <w:t>ech</w:t>
      </w:r>
      <w:r w:rsidRPr="00FF738B">
        <w:rPr>
          <w:rFonts w:cs="Arial"/>
        </w:rPr>
        <w:t xml:space="preserve"> </w:t>
      </w:r>
      <w:r w:rsidRPr="00216589">
        <w:rPr>
          <w:rFonts w:cs="Arial"/>
        </w:rPr>
        <w:t>Technick</w:t>
      </w:r>
      <w:r w:rsidR="00723DB4" w:rsidRPr="00216589">
        <w:rPr>
          <w:rFonts w:cs="Arial"/>
        </w:rPr>
        <w:t>é</w:t>
      </w:r>
      <w:r w:rsidRPr="00216589">
        <w:rPr>
          <w:rFonts w:cs="Arial"/>
        </w:rPr>
        <w:t xml:space="preserve"> specifikace uvede</w:t>
      </w:r>
      <w:r w:rsidR="00723DB4" w:rsidRPr="00216589">
        <w:rPr>
          <w:rFonts w:cs="Arial"/>
        </w:rPr>
        <w:t>ných</w:t>
      </w:r>
      <w:r w:rsidRPr="00216589">
        <w:rPr>
          <w:rFonts w:cs="Arial"/>
        </w:rPr>
        <w:t xml:space="preserve"> níže</w:t>
      </w:r>
      <w:r w:rsidR="00515692" w:rsidRPr="00216589">
        <w:rPr>
          <w:rFonts w:cs="Arial"/>
        </w:rPr>
        <w:t xml:space="preserve"> (dále jen souhrnně „</w:t>
      </w:r>
      <w:r w:rsidR="00515692" w:rsidRPr="00216589">
        <w:rPr>
          <w:rFonts w:cs="Arial"/>
          <w:b/>
          <w:bCs/>
        </w:rPr>
        <w:t>Technická specifikace</w:t>
      </w:r>
      <w:r w:rsidR="00515692" w:rsidRPr="00216589">
        <w:rPr>
          <w:rFonts w:cs="Arial"/>
        </w:rPr>
        <w:t>“)</w:t>
      </w:r>
      <w:r w:rsidRPr="00216589">
        <w:rPr>
          <w:rFonts w:cs="Arial"/>
        </w:rPr>
        <w:t>:</w:t>
      </w:r>
      <w:r w:rsidRPr="00FF738B">
        <w:rPr>
          <w:rFonts w:cs="Arial"/>
        </w:rPr>
        <w:t xml:space="preserve"> </w:t>
      </w:r>
    </w:p>
    <w:p w14:paraId="70992329" w14:textId="69D7383A" w:rsidR="001E5952" w:rsidRDefault="00515692" w:rsidP="007461E0">
      <w:pPr>
        <w:rPr>
          <w:noProof/>
        </w:rPr>
      </w:pPr>
      <w:r>
        <w:rPr>
          <w:noProof/>
        </w:rPr>
        <w:t>Technická specifikace . minimální požadavky</w:t>
      </w:r>
      <w:r w:rsidR="00F40B5B">
        <w:rPr>
          <w:noProof/>
        </w:rPr>
        <w:t>:</w:t>
      </w:r>
    </w:p>
    <w:tbl>
      <w:tblPr>
        <w:tblW w:w="13599" w:type="dxa"/>
        <w:tblCellMar>
          <w:left w:w="70" w:type="dxa"/>
          <w:right w:w="70" w:type="dxa"/>
        </w:tblCellMar>
        <w:tblLook w:val="04A0" w:firstRow="1" w:lastRow="0" w:firstColumn="1" w:lastColumn="0" w:noHBand="0" w:noVBand="1"/>
      </w:tblPr>
      <w:tblGrid>
        <w:gridCol w:w="485"/>
        <w:gridCol w:w="1951"/>
        <w:gridCol w:w="1807"/>
        <w:gridCol w:w="5670"/>
        <w:gridCol w:w="3686"/>
      </w:tblGrid>
      <w:tr w:rsidR="00AB0E78" w:rsidRPr="00AB0E78" w14:paraId="3D236ED9" w14:textId="77777777" w:rsidTr="00EC0ECE">
        <w:trPr>
          <w:trHeight w:val="510"/>
        </w:trPr>
        <w:tc>
          <w:tcPr>
            <w:tcW w:w="13599" w:type="dxa"/>
            <w:gridSpan w:val="5"/>
            <w:tcBorders>
              <w:top w:val="nil"/>
              <w:left w:val="single" w:sz="8" w:space="0" w:color="auto"/>
              <w:bottom w:val="single" w:sz="4" w:space="0" w:color="auto"/>
              <w:right w:val="nil"/>
            </w:tcBorders>
            <w:shd w:val="clear" w:color="000000" w:fill="C6D9F1"/>
            <w:vAlign w:val="center"/>
            <w:hideMark/>
          </w:tcPr>
          <w:p w14:paraId="1A8D6334" w14:textId="77777777" w:rsidR="00AB0E78" w:rsidRPr="00AB0E78" w:rsidRDefault="00AB0E78" w:rsidP="00AB0E78">
            <w:pPr>
              <w:spacing w:after="0"/>
              <w:rPr>
                <w:rFonts w:eastAsia="Times New Roman" w:cs="Arial"/>
                <w:b/>
                <w:bCs/>
                <w:color w:val="000000"/>
                <w:sz w:val="18"/>
                <w:szCs w:val="18"/>
                <w:lang w:eastAsia="cs-CZ"/>
              </w:rPr>
            </w:pPr>
            <w:r w:rsidRPr="00AB0E78">
              <w:rPr>
                <w:rFonts w:eastAsia="Times New Roman" w:cs="Arial"/>
                <w:b/>
                <w:bCs/>
                <w:color w:val="000000"/>
                <w:sz w:val="18"/>
                <w:szCs w:val="18"/>
                <w:lang w:eastAsia="cs-CZ"/>
              </w:rPr>
              <w:t>13. Doplnění infrastruktury a modernizace síťových rozvodů</w:t>
            </w:r>
          </w:p>
        </w:tc>
      </w:tr>
      <w:tr w:rsidR="00AB0E78" w:rsidRPr="00AB0E78" w14:paraId="6FB4FAE0" w14:textId="77777777" w:rsidTr="00EC0ECE">
        <w:trPr>
          <w:trHeight w:val="408"/>
        </w:trPr>
        <w:tc>
          <w:tcPr>
            <w:tcW w:w="485"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13605413" w14:textId="77777777" w:rsidR="00AB0E78" w:rsidRPr="00AB0E78" w:rsidRDefault="00AB0E78" w:rsidP="00AB0E78">
            <w:pPr>
              <w:spacing w:after="0"/>
              <w:jc w:val="center"/>
              <w:rPr>
                <w:rFonts w:eastAsia="Times New Roman" w:cs="Arial"/>
                <w:b/>
                <w:bCs/>
                <w:sz w:val="18"/>
                <w:szCs w:val="18"/>
                <w:lang w:eastAsia="cs-CZ"/>
              </w:rPr>
            </w:pPr>
            <w:r w:rsidRPr="00AB0E78">
              <w:rPr>
                <w:rFonts w:eastAsia="Times New Roman" w:cs="Arial"/>
                <w:b/>
                <w:bCs/>
                <w:sz w:val="18"/>
                <w:szCs w:val="18"/>
                <w:lang w:eastAsia="cs-CZ"/>
              </w:rPr>
              <w:t>Id</w:t>
            </w:r>
          </w:p>
        </w:tc>
        <w:tc>
          <w:tcPr>
            <w:tcW w:w="1951"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71861D30" w14:textId="77777777" w:rsidR="00AB0E78" w:rsidRPr="00AB0E78" w:rsidRDefault="00AB0E78" w:rsidP="00AB0E78">
            <w:pPr>
              <w:spacing w:after="0"/>
              <w:jc w:val="center"/>
              <w:rPr>
                <w:rFonts w:eastAsia="Times New Roman" w:cs="Arial"/>
                <w:b/>
                <w:bCs/>
                <w:sz w:val="18"/>
                <w:szCs w:val="18"/>
                <w:lang w:eastAsia="cs-CZ"/>
              </w:rPr>
            </w:pPr>
            <w:r w:rsidRPr="00AB0E78">
              <w:rPr>
                <w:rFonts w:eastAsia="Times New Roman" w:cs="Arial"/>
                <w:b/>
                <w:bCs/>
                <w:sz w:val="18"/>
                <w:szCs w:val="18"/>
                <w:lang w:eastAsia="cs-CZ"/>
              </w:rPr>
              <w:t>Část</w:t>
            </w:r>
          </w:p>
        </w:tc>
        <w:tc>
          <w:tcPr>
            <w:tcW w:w="1807"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411AB4CC" w14:textId="77777777" w:rsidR="00AB0E78" w:rsidRPr="00AB0E78" w:rsidRDefault="00AB0E78" w:rsidP="00AB0E78">
            <w:pPr>
              <w:spacing w:after="0"/>
              <w:jc w:val="center"/>
              <w:rPr>
                <w:rFonts w:eastAsia="Times New Roman" w:cs="Arial"/>
                <w:b/>
                <w:bCs/>
                <w:sz w:val="18"/>
                <w:szCs w:val="18"/>
                <w:lang w:eastAsia="cs-CZ"/>
              </w:rPr>
            </w:pPr>
            <w:r w:rsidRPr="00AB0E78">
              <w:rPr>
                <w:rFonts w:eastAsia="Times New Roman" w:cs="Arial"/>
                <w:b/>
                <w:bCs/>
                <w:sz w:val="18"/>
                <w:szCs w:val="18"/>
                <w:lang w:eastAsia="cs-CZ"/>
              </w:rPr>
              <w:t>Parametr</w:t>
            </w:r>
          </w:p>
        </w:tc>
        <w:tc>
          <w:tcPr>
            <w:tcW w:w="5670"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3896C16A" w14:textId="77777777" w:rsidR="00AB0E78" w:rsidRPr="00AB0E78" w:rsidRDefault="00AB0E78" w:rsidP="00AB0E78">
            <w:pPr>
              <w:spacing w:after="0"/>
              <w:jc w:val="center"/>
              <w:rPr>
                <w:rFonts w:eastAsia="Times New Roman" w:cs="Arial"/>
                <w:b/>
                <w:bCs/>
                <w:sz w:val="18"/>
                <w:szCs w:val="18"/>
                <w:lang w:eastAsia="cs-CZ"/>
              </w:rPr>
            </w:pPr>
            <w:r w:rsidRPr="00AB0E78">
              <w:rPr>
                <w:rFonts w:eastAsia="Times New Roman" w:cs="Arial"/>
                <w:b/>
                <w:bCs/>
                <w:sz w:val="18"/>
                <w:szCs w:val="18"/>
                <w:lang w:eastAsia="cs-CZ"/>
              </w:rPr>
              <w:t>Popis parametru</w:t>
            </w:r>
          </w:p>
        </w:tc>
        <w:tc>
          <w:tcPr>
            <w:tcW w:w="3686"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0A86C80B" w14:textId="77777777" w:rsidR="00AB0E78" w:rsidRPr="00AB0E78" w:rsidRDefault="00AB0E78" w:rsidP="00AB0E78">
            <w:pPr>
              <w:spacing w:after="0"/>
              <w:jc w:val="center"/>
              <w:rPr>
                <w:rFonts w:eastAsia="Times New Roman" w:cs="Arial"/>
                <w:b/>
                <w:bCs/>
                <w:sz w:val="18"/>
                <w:szCs w:val="18"/>
                <w:lang w:eastAsia="cs-CZ"/>
              </w:rPr>
            </w:pPr>
            <w:r w:rsidRPr="00AB0E78">
              <w:rPr>
                <w:rFonts w:eastAsia="Times New Roman" w:cs="Arial"/>
                <w:b/>
                <w:bCs/>
                <w:sz w:val="18"/>
                <w:szCs w:val="18"/>
                <w:lang w:eastAsia="cs-CZ"/>
              </w:rPr>
              <w:t xml:space="preserve">Nabídka </w:t>
            </w:r>
            <w:proofErr w:type="spellStart"/>
            <w:r w:rsidRPr="00AB0E78">
              <w:rPr>
                <w:rFonts w:eastAsia="Times New Roman" w:cs="Arial"/>
                <w:b/>
                <w:bCs/>
                <w:sz w:val="18"/>
                <w:szCs w:val="18"/>
                <w:lang w:eastAsia="cs-CZ"/>
              </w:rPr>
              <w:t>AutoCont</w:t>
            </w:r>
            <w:proofErr w:type="spellEnd"/>
          </w:p>
        </w:tc>
      </w:tr>
      <w:tr w:rsidR="00AB0E78" w:rsidRPr="00AB0E78" w14:paraId="4026B7E9" w14:textId="77777777" w:rsidTr="00EC0ECE">
        <w:trPr>
          <w:trHeight w:val="408"/>
        </w:trPr>
        <w:tc>
          <w:tcPr>
            <w:tcW w:w="485" w:type="dxa"/>
            <w:vMerge/>
            <w:tcBorders>
              <w:top w:val="nil"/>
              <w:left w:val="single" w:sz="8" w:space="0" w:color="auto"/>
              <w:bottom w:val="single" w:sz="8" w:space="0" w:color="000000"/>
              <w:right w:val="single" w:sz="4" w:space="0" w:color="auto"/>
            </w:tcBorders>
            <w:vAlign w:val="center"/>
            <w:hideMark/>
          </w:tcPr>
          <w:p w14:paraId="0D095C03" w14:textId="77777777" w:rsidR="00AB0E78" w:rsidRPr="00AB0E78" w:rsidRDefault="00AB0E78" w:rsidP="00AB0E78">
            <w:pPr>
              <w:spacing w:after="0"/>
              <w:rPr>
                <w:rFonts w:eastAsia="Times New Roman" w:cs="Arial"/>
                <w:b/>
                <w:bCs/>
                <w:sz w:val="18"/>
                <w:szCs w:val="18"/>
                <w:lang w:eastAsia="cs-CZ"/>
              </w:rPr>
            </w:pPr>
          </w:p>
        </w:tc>
        <w:tc>
          <w:tcPr>
            <w:tcW w:w="1951" w:type="dxa"/>
            <w:vMerge/>
            <w:tcBorders>
              <w:top w:val="nil"/>
              <w:left w:val="single" w:sz="4" w:space="0" w:color="auto"/>
              <w:bottom w:val="single" w:sz="8" w:space="0" w:color="000000"/>
              <w:right w:val="single" w:sz="4" w:space="0" w:color="auto"/>
            </w:tcBorders>
            <w:vAlign w:val="center"/>
            <w:hideMark/>
          </w:tcPr>
          <w:p w14:paraId="3B1BA3A6" w14:textId="77777777" w:rsidR="00AB0E78" w:rsidRPr="00AB0E78" w:rsidRDefault="00AB0E78" w:rsidP="00AB0E78">
            <w:pPr>
              <w:spacing w:after="0"/>
              <w:rPr>
                <w:rFonts w:eastAsia="Times New Roman" w:cs="Arial"/>
                <w:b/>
                <w:bCs/>
                <w:sz w:val="18"/>
                <w:szCs w:val="18"/>
                <w:lang w:eastAsia="cs-CZ"/>
              </w:rPr>
            </w:pPr>
          </w:p>
        </w:tc>
        <w:tc>
          <w:tcPr>
            <w:tcW w:w="1807" w:type="dxa"/>
            <w:vMerge/>
            <w:tcBorders>
              <w:top w:val="nil"/>
              <w:left w:val="single" w:sz="4" w:space="0" w:color="auto"/>
              <w:bottom w:val="single" w:sz="8" w:space="0" w:color="000000"/>
              <w:right w:val="single" w:sz="4" w:space="0" w:color="auto"/>
            </w:tcBorders>
            <w:vAlign w:val="center"/>
            <w:hideMark/>
          </w:tcPr>
          <w:p w14:paraId="2E61F8DD" w14:textId="77777777" w:rsidR="00AB0E78" w:rsidRPr="00AB0E78" w:rsidRDefault="00AB0E78" w:rsidP="00AB0E78">
            <w:pPr>
              <w:spacing w:after="0"/>
              <w:rPr>
                <w:rFonts w:eastAsia="Times New Roman" w:cs="Arial"/>
                <w:b/>
                <w:bCs/>
                <w:sz w:val="18"/>
                <w:szCs w:val="18"/>
                <w:lang w:eastAsia="cs-CZ"/>
              </w:rPr>
            </w:pPr>
          </w:p>
        </w:tc>
        <w:tc>
          <w:tcPr>
            <w:tcW w:w="5670" w:type="dxa"/>
            <w:vMerge/>
            <w:tcBorders>
              <w:top w:val="nil"/>
              <w:left w:val="single" w:sz="4" w:space="0" w:color="auto"/>
              <w:bottom w:val="single" w:sz="8" w:space="0" w:color="000000"/>
              <w:right w:val="single" w:sz="4" w:space="0" w:color="auto"/>
            </w:tcBorders>
            <w:vAlign w:val="center"/>
            <w:hideMark/>
          </w:tcPr>
          <w:p w14:paraId="7F94FCCA" w14:textId="77777777" w:rsidR="00AB0E78" w:rsidRPr="00AB0E78" w:rsidRDefault="00AB0E78" w:rsidP="00AB0E78">
            <w:pPr>
              <w:spacing w:after="0"/>
              <w:rPr>
                <w:rFonts w:eastAsia="Times New Roman" w:cs="Arial"/>
                <w:b/>
                <w:bCs/>
                <w:sz w:val="18"/>
                <w:szCs w:val="18"/>
                <w:lang w:eastAsia="cs-CZ"/>
              </w:rPr>
            </w:pPr>
          </w:p>
        </w:tc>
        <w:tc>
          <w:tcPr>
            <w:tcW w:w="3686" w:type="dxa"/>
            <w:vMerge/>
            <w:tcBorders>
              <w:top w:val="nil"/>
              <w:left w:val="single" w:sz="4" w:space="0" w:color="auto"/>
              <w:bottom w:val="single" w:sz="8" w:space="0" w:color="000000"/>
              <w:right w:val="single" w:sz="4" w:space="0" w:color="auto"/>
            </w:tcBorders>
            <w:vAlign w:val="center"/>
            <w:hideMark/>
          </w:tcPr>
          <w:p w14:paraId="11B2CEAB" w14:textId="77777777" w:rsidR="00AB0E78" w:rsidRPr="00AB0E78" w:rsidRDefault="00AB0E78" w:rsidP="00AB0E78">
            <w:pPr>
              <w:spacing w:after="0"/>
              <w:rPr>
                <w:rFonts w:eastAsia="Times New Roman" w:cs="Arial"/>
                <w:b/>
                <w:bCs/>
                <w:sz w:val="18"/>
                <w:szCs w:val="18"/>
                <w:lang w:eastAsia="cs-CZ"/>
              </w:rPr>
            </w:pPr>
          </w:p>
        </w:tc>
      </w:tr>
      <w:tr w:rsidR="00AB0E78" w:rsidRPr="00AB0E78" w14:paraId="2055946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86A4BA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w:t>
            </w:r>
          </w:p>
        </w:tc>
        <w:tc>
          <w:tcPr>
            <w:tcW w:w="1951" w:type="dxa"/>
            <w:vMerge w:val="restart"/>
            <w:tcBorders>
              <w:top w:val="nil"/>
              <w:left w:val="single" w:sz="4" w:space="0" w:color="auto"/>
              <w:bottom w:val="nil"/>
              <w:right w:val="single" w:sz="4" w:space="0" w:color="auto"/>
            </w:tcBorders>
            <w:shd w:val="clear" w:color="auto" w:fill="auto"/>
            <w:hideMark/>
          </w:tcPr>
          <w:p w14:paraId="10E3F4C5"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2ks L3 přepínač (CORE)</w:t>
            </w:r>
          </w:p>
        </w:tc>
        <w:tc>
          <w:tcPr>
            <w:tcW w:w="1807" w:type="dxa"/>
            <w:tcBorders>
              <w:top w:val="nil"/>
              <w:left w:val="nil"/>
              <w:bottom w:val="single" w:sz="4" w:space="0" w:color="auto"/>
              <w:right w:val="single" w:sz="4" w:space="0" w:color="auto"/>
            </w:tcBorders>
            <w:shd w:val="clear" w:color="auto" w:fill="auto"/>
            <w:vAlign w:val="center"/>
            <w:hideMark/>
          </w:tcPr>
          <w:p w14:paraId="1431F38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Typ zařízení</w:t>
            </w:r>
          </w:p>
        </w:tc>
        <w:tc>
          <w:tcPr>
            <w:tcW w:w="5670" w:type="dxa"/>
            <w:tcBorders>
              <w:top w:val="nil"/>
              <w:left w:val="nil"/>
              <w:bottom w:val="single" w:sz="4" w:space="0" w:color="auto"/>
              <w:right w:val="single" w:sz="8" w:space="0" w:color="auto"/>
            </w:tcBorders>
            <w:shd w:val="clear" w:color="auto" w:fill="auto"/>
            <w:vAlign w:val="center"/>
            <w:hideMark/>
          </w:tcPr>
          <w:p w14:paraId="5B5819D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L3 switch</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DE550B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798F1D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E2A142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w:t>
            </w:r>
          </w:p>
        </w:tc>
        <w:tc>
          <w:tcPr>
            <w:tcW w:w="1951" w:type="dxa"/>
            <w:vMerge/>
            <w:tcBorders>
              <w:top w:val="nil"/>
              <w:left w:val="single" w:sz="4" w:space="0" w:color="auto"/>
              <w:bottom w:val="nil"/>
              <w:right w:val="single" w:sz="4" w:space="0" w:color="auto"/>
            </w:tcBorders>
            <w:vAlign w:val="center"/>
            <w:hideMark/>
          </w:tcPr>
          <w:p w14:paraId="7F52BCA7"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41C593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Velikost</w:t>
            </w:r>
          </w:p>
        </w:tc>
        <w:tc>
          <w:tcPr>
            <w:tcW w:w="5670" w:type="dxa"/>
            <w:tcBorders>
              <w:top w:val="nil"/>
              <w:left w:val="nil"/>
              <w:bottom w:val="single" w:sz="4" w:space="0" w:color="auto"/>
              <w:right w:val="single" w:sz="8" w:space="0" w:color="auto"/>
            </w:tcBorders>
            <w:shd w:val="clear" w:color="auto" w:fill="auto"/>
            <w:vAlign w:val="center"/>
            <w:hideMark/>
          </w:tcPr>
          <w:p w14:paraId="6E985BB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1U </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60269A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BE48D2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1837C4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w:t>
            </w:r>
          </w:p>
        </w:tc>
        <w:tc>
          <w:tcPr>
            <w:tcW w:w="1951" w:type="dxa"/>
            <w:vMerge/>
            <w:tcBorders>
              <w:top w:val="nil"/>
              <w:left w:val="single" w:sz="4" w:space="0" w:color="auto"/>
              <w:bottom w:val="nil"/>
              <w:right w:val="single" w:sz="4" w:space="0" w:color="auto"/>
            </w:tcBorders>
            <w:vAlign w:val="center"/>
            <w:hideMark/>
          </w:tcPr>
          <w:p w14:paraId="5C43BD8E"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nil"/>
              <w:right w:val="single" w:sz="4" w:space="0" w:color="auto"/>
            </w:tcBorders>
            <w:shd w:val="clear" w:color="auto" w:fill="auto"/>
            <w:hideMark/>
          </w:tcPr>
          <w:p w14:paraId="2DCBE3E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zařízení</w:t>
            </w:r>
          </w:p>
        </w:tc>
        <w:tc>
          <w:tcPr>
            <w:tcW w:w="5670" w:type="dxa"/>
            <w:tcBorders>
              <w:top w:val="nil"/>
              <w:left w:val="nil"/>
              <w:bottom w:val="single" w:sz="4" w:space="0" w:color="auto"/>
              <w:right w:val="single" w:sz="8" w:space="0" w:color="auto"/>
            </w:tcBorders>
            <w:shd w:val="clear" w:color="auto" w:fill="auto"/>
            <w:vAlign w:val="center"/>
            <w:hideMark/>
          </w:tcPr>
          <w:p w14:paraId="01F2DD4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Součástí dodávky jsou 2ks zařízení.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D20984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2 ks</w:t>
            </w:r>
            <w:r w:rsidRPr="00AB0E78">
              <w:rPr>
                <w:rFonts w:eastAsia="Times New Roman" w:cs="Arial"/>
                <w:b/>
                <w:bCs/>
                <w:sz w:val="16"/>
                <w:szCs w:val="16"/>
                <w:lang w:eastAsia="cs-CZ"/>
              </w:rPr>
              <w:t xml:space="preserve"> HPE Aruba CX 8320</w:t>
            </w:r>
            <w:r w:rsidRPr="00AB0E78">
              <w:rPr>
                <w:rFonts w:eastAsia="Times New Roman" w:cs="Arial"/>
                <w:sz w:val="16"/>
                <w:szCs w:val="16"/>
                <w:lang w:eastAsia="cs-CZ"/>
              </w:rPr>
              <w:t xml:space="preserve"> (JL479A)</w:t>
            </w:r>
          </w:p>
        </w:tc>
      </w:tr>
      <w:tr w:rsidR="00AB0E78" w:rsidRPr="00AB0E78" w14:paraId="0C760B9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A07BC6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w:t>
            </w:r>
          </w:p>
        </w:tc>
        <w:tc>
          <w:tcPr>
            <w:tcW w:w="1951" w:type="dxa"/>
            <w:vMerge/>
            <w:tcBorders>
              <w:top w:val="nil"/>
              <w:left w:val="single" w:sz="4" w:space="0" w:color="auto"/>
              <w:bottom w:val="nil"/>
              <w:right w:val="single" w:sz="4" w:space="0" w:color="auto"/>
            </w:tcBorders>
            <w:vAlign w:val="center"/>
            <w:hideMark/>
          </w:tcPr>
          <w:p w14:paraId="75D38DD6"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5437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Porty</w:t>
            </w:r>
          </w:p>
        </w:tc>
        <w:tc>
          <w:tcPr>
            <w:tcW w:w="5670" w:type="dxa"/>
            <w:tcBorders>
              <w:top w:val="nil"/>
              <w:left w:val="nil"/>
              <w:bottom w:val="single" w:sz="4" w:space="0" w:color="auto"/>
              <w:right w:val="single" w:sz="8" w:space="0" w:color="auto"/>
            </w:tcBorders>
            <w:shd w:val="clear" w:color="auto" w:fill="auto"/>
            <w:vAlign w:val="center"/>
            <w:hideMark/>
          </w:tcPr>
          <w:p w14:paraId="0F29849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Minimálně 48x1/10 </w:t>
            </w:r>
            <w:proofErr w:type="spellStart"/>
            <w:r w:rsidRPr="00AB0E78">
              <w:rPr>
                <w:rFonts w:eastAsia="Times New Roman" w:cs="Arial"/>
                <w:sz w:val="16"/>
                <w:szCs w:val="16"/>
                <w:lang w:eastAsia="cs-CZ"/>
              </w:rPr>
              <w:t>Gbit</w:t>
            </w:r>
            <w:proofErr w:type="spellEnd"/>
            <w:r w:rsidRPr="00AB0E78">
              <w:rPr>
                <w:rFonts w:eastAsia="Times New Roman" w:cs="Arial"/>
                <w:sz w:val="16"/>
                <w:szCs w:val="16"/>
                <w:lang w:eastAsia="cs-CZ"/>
              </w:rPr>
              <w:t>/s SFP+ optických portů s volitelným fyzickým rozhraním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6D091B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48x SFP+ optických portů</w:t>
            </w:r>
          </w:p>
        </w:tc>
      </w:tr>
      <w:tr w:rsidR="00AB0E78" w:rsidRPr="00AB0E78" w14:paraId="56BA139B"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7A6C3C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w:t>
            </w:r>
          </w:p>
        </w:tc>
        <w:tc>
          <w:tcPr>
            <w:tcW w:w="1951" w:type="dxa"/>
            <w:vMerge/>
            <w:tcBorders>
              <w:top w:val="nil"/>
              <w:left w:val="single" w:sz="4" w:space="0" w:color="auto"/>
              <w:bottom w:val="nil"/>
              <w:right w:val="single" w:sz="4" w:space="0" w:color="auto"/>
            </w:tcBorders>
            <w:vAlign w:val="center"/>
            <w:hideMark/>
          </w:tcPr>
          <w:p w14:paraId="43B12D5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7F25351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172FFC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originálních transceiverů výrobce: 10GBASE-SR, 10GBASE-LR, 10GBASE-ER, 10GBASE-T SFP+</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3CAA31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C9CE53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B8F05B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w:t>
            </w:r>
          </w:p>
        </w:tc>
        <w:tc>
          <w:tcPr>
            <w:tcW w:w="1951" w:type="dxa"/>
            <w:vMerge/>
            <w:tcBorders>
              <w:top w:val="nil"/>
              <w:left w:val="single" w:sz="4" w:space="0" w:color="auto"/>
              <w:bottom w:val="nil"/>
              <w:right w:val="single" w:sz="4" w:space="0" w:color="auto"/>
            </w:tcBorders>
            <w:vAlign w:val="center"/>
            <w:hideMark/>
          </w:tcPr>
          <w:p w14:paraId="78DB003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04A51E4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D88001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Minimálně 6x40Gbit/s QSFP+ optických portů s volitelným fyzickým rozhraním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578017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6x QSFP+ optických portů</w:t>
            </w:r>
          </w:p>
        </w:tc>
      </w:tr>
      <w:tr w:rsidR="00AB0E78" w:rsidRPr="00AB0E78" w14:paraId="1714D9C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124E4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w:t>
            </w:r>
          </w:p>
        </w:tc>
        <w:tc>
          <w:tcPr>
            <w:tcW w:w="1951" w:type="dxa"/>
            <w:vMerge/>
            <w:tcBorders>
              <w:top w:val="nil"/>
              <w:left w:val="single" w:sz="4" w:space="0" w:color="auto"/>
              <w:bottom w:val="nil"/>
              <w:right w:val="single" w:sz="4" w:space="0" w:color="auto"/>
            </w:tcBorders>
            <w:vAlign w:val="center"/>
            <w:hideMark/>
          </w:tcPr>
          <w:p w14:paraId="5B524885"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14:paraId="7EB4F5C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Zdroje a chlazení</w:t>
            </w:r>
          </w:p>
        </w:tc>
        <w:tc>
          <w:tcPr>
            <w:tcW w:w="5670" w:type="dxa"/>
            <w:tcBorders>
              <w:top w:val="nil"/>
              <w:left w:val="nil"/>
              <w:bottom w:val="single" w:sz="4" w:space="0" w:color="auto"/>
              <w:right w:val="single" w:sz="8" w:space="0" w:color="auto"/>
            </w:tcBorders>
            <w:shd w:val="clear" w:color="auto" w:fill="auto"/>
            <w:vAlign w:val="center"/>
            <w:hideMark/>
          </w:tcPr>
          <w:p w14:paraId="7F45968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2x interní hot-swap AC napájecí zdroj</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BABAA2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2x </w:t>
            </w:r>
            <w:proofErr w:type="spellStart"/>
            <w:r w:rsidRPr="00AB0E78">
              <w:rPr>
                <w:rFonts w:eastAsia="Times New Roman" w:cs="Arial"/>
                <w:sz w:val="16"/>
                <w:szCs w:val="16"/>
                <w:lang w:eastAsia="cs-CZ"/>
              </w:rPr>
              <w:t>intermí</w:t>
            </w:r>
            <w:proofErr w:type="spellEnd"/>
            <w:r w:rsidRPr="00AB0E78">
              <w:rPr>
                <w:rFonts w:eastAsia="Times New Roman" w:cs="Arial"/>
                <w:sz w:val="16"/>
                <w:szCs w:val="16"/>
                <w:lang w:eastAsia="cs-CZ"/>
              </w:rPr>
              <w:t xml:space="preserve"> </w:t>
            </w:r>
            <w:proofErr w:type="gramStart"/>
            <w:r w:rsidRPr="00AB0E78">
              <w:rPr>
                <w:rFonts w:eastAsia="Times New Roman" w:cs="Arial"/>
                <w:sz w:val="16"/>
                <w:szCs w:val="16"/>
                <w:lang w:eastAsia="cs-CZ"/>
              </w:rPr>
              <w:t>400W</w:t>
            </w:r>
            <w:proofErr w:type="gramEnd"/>
            <w:r w:rsidRPr="00AB0E78">
              <w:rPr>
                <w:rFonts w:eastAsia="Times New Roman" w:cs="Arial"/>
                <w:sz w:val="16"/>
                <w:szCs w:val="16"/>
                <w:lang w:eastAsia="cs-CZ"/>
              </w:rPr>
              <w:t xml:space="preserve"> AC napájecí zdroj</w:t>
            </w:r>
          </w:p>
        </w:tc>
      </w:tr>
      <w:tr w:rsidR="00AB0E78" w:rsidRPr="00AB0E78" w14:paraId="4B64463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5F3FE1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w:t>
            </w:r>
          </w:p>
        </w:tc>
        <w:tc>
          <w:tcPr>
            <w:tcW w:w="1951" w:type="dxa"/>
            <w:vMerge/>
            <w:tcBorders>
              <w:top w:val="nil"/>
              <w:left w:val="single" w:sz="4" w:space="0" w:color="auto"/>
              <w:bottom w:val="nil"/>
              <w:right w:val="single" w:sz="4" w:space="0" w:color="auto"/>
            </w:tcBorders>
            <w:vAlign w:val="center"/>
            <w:hideMark/>
          </w:tcPr>
          <w:p w14:paraId="4C686F4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D82FC32"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511E37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Redundantní hot-swap ventilátory</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A50ACF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5 ks</w:t>
            </w:r>
          </w:p>
        </w:tc>
      </w:tr>
      <w:tr w:rsidR="00AB0E78" w:rsidRPr="00AB0E78" w14:paraId="782FF3A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0E5F6E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w:t>
            </w:r>
          </w:p>
        </w:tc>
        <w:tc>
          <w:tcPr>
            <w:tcW w:w="1951" w:type="dxa"/>
            <w:vMerge/>
            <w:tcBorders>
              <w:top w:val="nil"/>
              <w:left w:val="single" w:sz="4" w:space="0" w:color="auto"/>
              <w:bottom w:val="nil"/>
              <w:right w:val="single" w:sz="4" w:space="0" w:color="auto"/>
            </w:tcBorders>
            <w:vAlign w:val="center"/>
            <w:hideMark/>
          </w:tcPr>
          <w:p w14:paraId="713EF195"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6C6DB4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5D6762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Směr proudění vzduchu zařízením: zepředu-dozadu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F80783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front to </w:t>
            </w:r>
            <w:proofErr w:type="spellStart"/>
            <w:r w:rsidRPr="00AB0E78">
              <w:rPr>
                <w:rFonts w:eastAsia="Times New Roman" w:cs="Arial"/>
                <w:sz w:val="16"/>
                <w:szCs w:val="16"/>
                <w:lang w:eastAsia="cs-CZ"/>
              </w:rPr>
              <w:t>back</w:t>
            </w:r>
            <w:proofErr w:type="spellEnd"/>
          </w:p>
        </w:tc>
      </w:tr>
      <w:tr w:rsidR="00AB0E78" w:rsidRPr="00AB0E78" w14:paraId="6152C7D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2A45FE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w:t>
            </w:r>
          </w:p>
        </w:tc>
        <w:tc>
          <w:tcPr>
            <w:tcW w:w="1951" w:type="dxa"/>
            <w:vMerge/>
            <w:tcBorders>
              <w:top w:val="nil"/>
              <w:left w:val="single" w:sz="4" w:space="0" w:color="auto"/>
              <w:bottom w:val="nil"/>
              <w:right w:val="single" w:sz="4" w:space="0" w:color="auto"/>
            </w:tcBorders>
            <w:vAlign w:val="center"/>
            <w:hideMark/>
          </w:tcPr>
          <w:p w14:paraId="56FF3CBD"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8C9FE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Propustnost</w:t>
            </w:r>
          </w:p>
        </w:tc>
        <w:tc>
          <w:tcPr>
            <w:tcW w:w="5670" w:type="dxa"/>
            <w:tcBorders>
              <w:top w:val="nil"/>
              <w:left w:val="nil"/>
              <w:bottom w:val="single" w:sz="4" w:space="0" w:color="auto"/>
              <w:right w:val="single" w:sz="8" w:space="0" w:color="auto"/>
            </w:tcBorders>
            <w:shd w:val="clear" w:color="auto" w:fill="auto"/>
            <w:vAlign w:val="center"/>
            <w:hideMark/>
          </w:tcPr>
          <w:p w14:paraId="1826AE7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Minimální propustnost přepínače: 2 </w:t>
            </w:r>
            <w:proofErr w:type="spellStart"/>
            <w:r w:rsidRPr="00AB0E78">
              <w:rPr>
                <w:rFonts w:eastAsia="Times New Roman" w:cs="Arial"/>
                <w:sz w:val="16"/>
                <w:szCs w:val="16"/>
                <w:lang w:eastAsia="cs-CZ"/>
              </w:rPr>
              <w:t>Tbit</w:t>
            </w:r>
            <w:proofErr w:type="spellEnd"/>
            <w:r w:rsidRPr="00AB0E78">
              <w:rPr>
                <w:rFonts w:eastAsia="Times New Roman" w:cs="Arial"/>
                <w:sz w:val="16"/>
                <w:szCs w:val="16"/>
                <w:lang w:eastAsia="cs-CZ"/>
              </w:rPr>
              <w:t>/s</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F002F2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2,5 </w:t>
            </w:r>
            <w:proofErr w:type="spellStart"/>
            <w:r w:rsidRPr="00AB0E78">
              <w:rPr>
                <w:rFonts w:eastAsia="Times New Roman" w:cs="Arial"/>
                <w:sz w:val="16"/>
                <w:szCs w:val="16"/>
                <w:lang w:eastAsia="cs-CZ"/>
              </w:rPr>
              <w:t>Tbit</w:t>
            </w:r>
            <w:proofErr w:type="spellEnd"/>
            <w:r w:rsidRPr="00AB0E78">
              <w:rPr>
                <w:rFonts w:eastAsia="Times New Roman" w:cs="Arial"/>
                <w:sz w:val="16"/>
                <w:szCs w:val="16"/>
                <w:lang w:eastAsia="cs-CZ"/>
              </w:rPr>
              <w:t>/s</w:t>
            </w:r>
          </w:p>
        </w:tc>
      </w:tr>
      <w:tr w:rsidR="00AB0E78" w:rsidRPr="00AB0E78" w14:paraId="4D0E844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FCA9D7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w:t>
            </w:r>
          </w:p>
        </w:tc>
        <w:tc>
          <w:tcPr>
            <w:tcW w:w="1951" w:type="dxa"/>
            <w:vMerge/>
            <w:tcBorders>
              <w:top w:val="nil"/>
              <w:left w:val="single" w:sz="4" w:space="0" w:color="auto"/>
              <w:bottom w:val="nil"/>
              <w:right w:val="single" w:sz="4" w:space="0" w:color="auto"/>
            </w:tcBorders>
            <w:vAlign w:val="center"/>
            <w:hideMark/>
          </w:tcPr>
          <w:p w14:paraId="5B089854"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73C8B92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Paketový výkon</w:t>
            </w:r>
          </w:p>
        </w:tc>
        <w:tc>
          <w:tcPr>
            <w:tcW w:w="5670" w:type="dxa"/>
            <w:tcBorders>
              <w:top w:val="nil"/>
              <w:left w:val="nil"/>
              <w:bottom w:val="single" w:sz="4" w:space="0" w:color="auto"/>
              <w:right w:val="single" w:sz="8" w:space="0" w:color="auto"/>
            </w:tcBorders>
            <w:shd w:val="clear" w:color="auto" w:fill="auto"/>
            <w:vAlign w:val="center"/>
            <w:hideMark/>
          </w:tcPr>
          <w:p w14:paraId="76735FC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Minimální paketový výkon přepínače: 1090 </w:t>
            </w:r>
            <w:proofErr w:type="spellStart"/>
            <w:r w:rsidRPr="00AB0E78">
              <w:rPr>
                <w:rFonts w:eastAsia="Times New Roman" w:cs="Arial"/>
                <w:sz w:val="16"/>
                <w:szCs w:val="16"/>
                <w:lang w:eastAsia="cs-CZ"/>
              </w:rPr>
              <w:t>Mpps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32D92F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1,905 </w:t>
            </w:r>
            <w:proofErr w:type="spellStart"/>
            <w:r w:rsidRPr="00AB0E78">
              <w:rPr>
                <w:rFonts w:eastAsia="Times New Roman" w:cs="Arial"/>
                <w:sz w:val="16"/>
                <w:szCs w:val="16"/>
                <w:lang w:eastAsia="cs-CZ"/>
              </w:rPr>
              <w:t>Mpps</w:t>
            </w:r>
            <w:proofErr w:type="spellEnd"/>
          </w:p>
        </w:tc>
      </w:tr>
      <w:tr w:rsidR="00AB0E78" w:rsidRPr="00AB0E78" w14:paraId="08ADDF5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0F63A9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w:t>
            </w:r>
          </w:p>
        </w:tc>
        <w:tc>
          <w:tcPr>
            <w:tcW w:w="1951" w:type="dxa"/>
            <w:vMerge/>
            <w:tcBorders>
              <w:top w:val="nil"/>
              <w:left w:val="single" w:sz="4" w:space="0" w:color="auto"/>
              <w:bottom w:val="nil"/>
              <w:right w:val="single" w:sz="4" w:space="0" w:color="auto"/>
            </w:tcBorders>
            <w:vAlign w:val="center"/>
            <w:hideMark/>
          </w:tcPr>
          <w:p w14:paraId="41328AAC"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000000"/>
              <w:right w:val="single" w:sz="4" w:space="0" w:color="auto"/>
            </w:tcBorders>
            <w:shd w:val="clear" w:color="auto" w:fill="auto"/>
            <w:hideMark/>
          </w:tcPr>
          <w:p w14:paraId="4AFEBDD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Funkce a protokoly</w:t>
            </w:r>
          </w:p>
        </w:tc>
        <w:tc>
          <w:tcPr>
            <w:tcW w:w="5670" w:type="dxa"/>
            <w:tcBorders>
              <w:top w:val="nil"/>
              <w:left w:val="nil"/>
              <w:bottom w:val="single" w:sz="4" w:space="0" w:color="auto"/>
              <w:right w:val="single" w:sz="8" w:space="0" w:color="auto"/>
            </w:tcBorders>
            <w:shd w:val="clear" w:color="auto" w:fill="auto"/>
            <w:vAlign w:val="center"/>
            <w:hideMark/>
          </w:tcPr>
          <w:p w14:paraId="29C5439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jumbo rámců včetně velikosti 9216 Byte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FBE959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CA51D1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15D217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w:t>
            </w:r>
          </w:p>
        </w:tc>
        <w:tc>
          <w:tcPr>
            <w:tcW w:w="1951" w:type="dxa"/>
            <w:vMerge/>
            <w:tcBorders>
              <w:top w:val="nil"/>
              <w:left w:val="single" w:sz="4" w:space="0" w:color="auto"/>
              <w:bottom w:val="nil"/>
              <w:right w:val="single" w:sz="4" w:space="0" w:color="auto"/>
            </w:tcBorders>
            <w:vAlign w:val="center"/>
            <w:hideMark/>
          </w:tcPr>
          <w:p w14:paraId="3CD9691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BA133D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24E26C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linkové agregace IEEE 802.1AX</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B3192C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C72115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559262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w:t>
            </w:r>
          </w:p>
        </w:tc>
        <w:tc>
          <w:tcPr>
            <w:tcW w:w="1951" w:type="dxa"/>
            <w:vMerge/>
            <w:tcBorders>
              <w:top w:val="nil"/>
              <w:left w:val="single" w:sz="4" w:space="0" w:color="auto"/>
              <w:bottom w:val="nil"/>
              <w:right w:val="single" w:sz="4" w:space="0" w:color="auto"/>
            </w:tcBorders>
            <w:vAlign w:val="center"/>
            <w:hideMark/>
          </w:tcPr>
          <w:p w14:paraId="5819DEF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38A9A8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7579BE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Konfigurovatelné rozkládání LACP zátěže podle L2 a L3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7053C8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1002CB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F0F2C2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w:t>
            </w:r>
          </w:p>
        </w:tc>
        <w:tc>
          <w:tcPr>
            <w:tcW w:w="1951" w:type="dxa"/>
            <w:vMerge/>
            <w:tcBorders>
              <w:top w:val="nil"/>
              <w:left w:val="single" w:sz="4" w:space="0" w:color="auto"/>
              <w:bottom w:val="nil"/>
              <w:right w:val="single" w:sz="4" w:space="0" w:color="auto"/>
            </w:tcBorders>
            <w:vAlign w:val="center"/>
            <w:hideMark/>
          </w:tcPr>
          <w:p w14:paraId="441D212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C8D478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2FE03FF" w14:textId="77777777" w:rsidR="00AB0E78" w:rsidRPr="00AB0E78" w:rsidRDefault="00AB0E78" w:rsidP="00AB0E78">
            <w:pPr>
              <w:spacing w:after="0"/>
              <w:rPr>
                <w:rFonts w:eastAsia="Times New Roman" w:cs="Arial"/>
                <w:sz w:val="16"/>
                <w:szCs w:val="16"/>
                <w:lang w:eastAsia="cs-CZ"/>
              </w:rPr>
            </w:pPr>
            <w:proofErr w:type="spellStart"/>
            <w:r w:rsidRPr="00AB0E78">
              <w:rPr>
                <w:rFonts w:eastAsia="Times New Roman" w:cs="Arial"/>
                <w:sz w:val="16"/>
                <w:szCs w:val="16"/>
                <w:lang w:eastAsia="cs-CZ"/>
              </w:rPr>
              <w:t>Minimimální</w:t>
            </w:r>
            <w:proofErr w:type="spellEnd"/>
            <w:r w:rsidRPr="00AB0E78">
              <w:rPr>
                <w:rFonts w:eastAsia="Times New Roman" w:cs="Arial"/>
                <w:sz w:val="16"/>
                <w:szCs w:val="16"/>
                <w:lang w:eastAsia="cs-CZ"/>
              </w:rPr>
              <w:t xml:space="preserve"> počet LACP skupin/linek ve skupině: 48/8</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5EC347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54/16</w:t>
            </w:r>
          </w:p>
        </w:tc>
      </w:tr>
      <w:tr w:rsidR="00AB0E78" w:rsidRPr="00AB0E78" w14:paraId="134EB9C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EC1843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w:t>
            </w:r>
          </w:p>
        </w:tc>
        <w:tc>
          <w:tcPr>
            <w:tcW w:w="1951" w:type="dxa"/>
            <w:vMerge/>
            <w:tcBorders>
              <w:top w:val="nil"/>
              <w:left w:val="single" w:sz="4" w:space="0" w:color="auto"/>
              <w:bottom w:val="nil"/>
              <w:right w:val="single" w:sz="4" w:space="0" w:color="auto"/>
            </w:tcBorders>
            <w:vAlign w:val="center"/>
            <w:hideMark/>
          </w:tcPr>
          <w:p w14:paraId="30F9E9E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E8E238B"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DF67E4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seskupení portů </w:t>
            </w:r>
            <w:proofErr w:type="spellStart"/>
            <w:r w:rsidRPr="00AB0E78">
              <w:rPr>
                <w:rFonts w:eastAsia="Times New Roman" w:cs="Arial"/>
                <w:sz w:val="16"/>
                <w:szCs w:val="16"/>
                <w:lang w:eastAsia="cs-CZ"/>
              </w:rPr>
              <w:t>Muli</w:t>
            </w:r>
            <w:proofErr w:type="spellEnd"/>
            <w:r w:rsidRPr="00AB0E78">
              <w:rPr>
                <w:rFonts w:eastAsia="Times New Roman" w:cs="Arial"/>
                <w:sz w:val="16"/>
                <w:szCs w:val="16"/>
                <w:lang w:eastAsia="cs-CZ"/>
              </w:rPr>
              <w:t xml:space="preserve">-chassis </w:t>
            </w:r>
            <w:proofErr w:type="gramStart"/>
            <w:r w:rsidRPr="00AB0E78">
              <w:rPr>
                <w:rFonts w:eastAsia="Times New Roman" w:cs="Arial"/>
                <w:sz w:val="16"/>
                <w:szCs w:val="16"/>
                <w:lang w:eastAsia="cs-CZ"/>
              </w:rPr>
              <w:t>LAG  (</w:t>
            </w:r>
            <w:proofErr w:type="gramEnd"/>
            <w:r w:rsidRPr="00AB0E78">
              <w:rPr>
                <w:rFonts w:eastAsia="Times New Roman" w:cs="Arial"/>
                <w:sz w:val="16"/>
                <w:szCs w:val="16"/>
                <w:lang w:eastAsia="cs-CZ"/>
              </w:rPr>
              <w:t>IEEE 802.3ad) mezi různými prvky</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4579AD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BBE4428"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E3AC9C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w:t>
            </w:r>
          </w:p>
        </w:tc>
        <w:tc>
          <w:tcPr>
            <w:tcW w:w="1951" w:type="dxa"/>
            <w:vMerge/>
            <w:tcBorders>
              <w:top w:val="nil"/>
              <w:left w:val="single" w:sz="4" w:space="0" w:color="auto"/>
              <w:bottom w:val="single" w:sz="4" w:space="0" w:color="auto"/>
              <w:right w:val="single" w:sz="4" w:space="0" w:color="auto"/>
            </w:tcBorders>
            <w:vAlign w:val="center"/>
            <w:hideMark/>
          </w:tcPr>
          <w:p w14:paraId="405BF57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2E4C11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CCFF6D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Minimálně 4000 aktivních VLAN podle IEEE 802.1Q</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13DFA3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4040</w:t>
            </w:r>
          </w:p>
        </w:tc>
      </w:tr>
      <w:tr w:rsidR="00AB0E78" w:rsidRPr="00AB0E78" w14:paraId="299456F9" w14:textId="77777777" w:rsidTr="00EC0ECE">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816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57F73D1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2EE826D"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73D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Minimálně 14 000 záznamů v tabulce MAC adres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4D6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98 304</w:t>
            </w:r>
          </w:p>
        </w:tc>
      </w:tr>
      <w:tr w:rsidR="00AB0E78" w:rsidRPr="00AB0E78" w14:paraId="0A17EDC9" w14:textId="77777777" w:rsidTr="00EC0ECE">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638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40CB058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7A1138B"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981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Protokol pro definici šířených VLAN: MVRP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312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0EC0A57" w14:textId="77777777" w:rsidTr="00EC0ECE">
        <w:trPr>
          <w:trHeight w:val="288"/>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09F49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w:t>
            </w:r>
          </w:p>
        </w:tc>
        <w:tc>
          <w:tcPr>
            <w:tcW w:w="1951" w:type="dxa"/>
            <w:vMerge/>
            <w:tcBorders>
              <w:top w:val="single" w:sz="4" w:space="0" w:color="auto"/>
              <w:left w:val="single" w:sz="4" w:space="0" w:color="auto"/>
              <w:bottom w:val="nil"/>
              <w:right w:val="single" w:sz="4" w:space="0" w:color="auto"/>
            </w:tcBorders>
            <w:vAlign w:val="center"/>
            <w:hideMark/>
          </w:tcPr>
          <w:p w14:paraId="3FF8092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2984435C"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nil"/>
              <w:bottom w:val="single" w:sz="4" w:space="0" w:color="auto"/>
              <w:right w:val="single" w:sz="8" w:space="0" w:color="auto"/>
            </w:tcBorders>
            <w:shd w:val="clear" w:color="auto" w:fill="auto"/>
            <w:vAlign w:val="center"/>
            <w:hideMark/>
          </w:tcPr>
          <w:p w14:paraId="5218F59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IEEE 802.</w:t>
            </w:r>
            <w:proofErr w:type="gramStart"/>
            <w:r w:rsidRPr="00AB0E78">
              <w:rPr>
                <w:rFonts w:eastAsia="Times New Roman" w:cs="Arial"/>
                <w:sz w:val="16"/>
                <w:szCs w:val="16"/>
                <w:lang w:eastAsia="cs-CZ"/>
              </w:rPr>
              <w:t>1s</w:t>
            </w:r>
            <w:proofErr w:type="gramEnd"/>
            <w:r w:rsidRPr="00AB0E78">
              <w:rPr>
                <w:rFonts w:eastAsia="Times New Roman" w:cs="Arial"/>
                <w:sz w:val="16"/>
                <w:szCs w:val="16"/>
                <w:lang w:eastAsia="cs-CZ"/>
              </w:rPr>
              <w:t xml:space="preserve"> a IEEE 802.1w</w:t>
            </w:r>
          </w:p>
        </w:tc>
        <w:tc>
          <w:tcPr>
            <w:tcW w:w="368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93760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CCADAC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A556B8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w:t>
            </w:r>
          </w:p>
        </w:tc>
        <w:tc>
          <w:tcPr>
            <w:tcW w:w="1951" w:type="dxa"/>
            <w:vMerge/>
            <w:tcBorders>
              <w:top w:val="nil"/>
              <w:left w:val="single" w:sz="4" w:space="0" w:color="auto"/>
              <w:bottom w:val="nil"/>
              <w:right w:val="single" w:sz="4" w:space="0" w:color="auto"/>
            </w:tcBorders>
            <w:vAlign w:val="center"/>
            <w:hideMark/>
          </w:tcPr>
          <w:p w14:paraId="4A0AA4D5"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5625F3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9EB80A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STP instance per VLAN s 802.1Q </w:t>
            </w:r>
            <w:proofErr w:type="spellStart"/>
            <w:r w:rsidRPr="00AB0E78">
              <w:rPr>
                <w:rFonts w:eastAsia="Times New Roman" w:cs="Arial"/>
                <w:sz w:val="16"/>
                <w:szCs w:val="16"/>
                <w:lang w:eastAsia="cs-CZ"/>
              </w:rPr>
              <w:t>tagováním</w:t>
            </w:r>
            <w:proofErr w:type="spellEnd"/>
            <w:r w:rsidRPr="00AB0E78">
              <w:rPr>
                <w:rFonts w:eastAsia="Times New Roman" w:cs="Arial"/>
                <w:sz w:val="16"/>
                <w:szCs w:val="16"/>
                <w:lang w:eastAsia="cs-CZ"/>
              </w:rPr>
              <w:t xml:space="preserve"> BPDU (např. PVST+)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AB4091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447AFC6"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D39004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22</w:t>
            </w:r>
          </w:p>
        </w:tc>
        <w:tc>
          <w:tcPr>
            <w:tcW w:w="1951" w:type="dxa"/>
            <w:vMerge/>
            <w:tcBorders>
              <w:top w:val="nil"/>
              <w:left w:val="single" w:sz="4" w:space="0" w:color="auto"/>
              <w:bottom w:val="nil"/>
              <w:right w:val="single" w:sz="4" w:space="0" w:color="auto"/>
            </w:tcBorders>
            <w:vAlign w:val="center"/>
            <w:hideMark/>
          </w:tcPr>
          <w:p w14:paraId="1ECB9B4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0410A83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E12336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Detekce protilehlého zařízení pomocí LLDP</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B49CB3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66FC67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D2F1A3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23</w:t>
            </w:r>
          </w:p>
        </w:tc>
        <w:tc>
          <w:tcPr>
            <w:tcW w:w="1951" w:type="dxa"/>
            <w:vMerge/>
            <w:tcBorders>
              <w:top w:val="nil"/>
              <w:left w:val="single" w:sz="4" w:space="0" w:color="auto"/>
              <w:bottom w:val="nil"/>
              <w:right w:val="single" w:sz="4" w:space="0" w:color="auto"/>
            </w:tcBorders>
            <w:vAlign w:val="center"/>
            <w:hideMark/>
          </w:tcPr>
          <w:p w14:paraId="530CACC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84D4C7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87B934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Detekce jednosměrnosti optické linky (např. UDLD nebo ekvivalentní)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7CEC68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892021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91EB5F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24</w:t>
            </w:r>
          </w:p>
        </w:tc>
        <w:tc>
          <w:tcPr>
            <w:tcW w:w="1951" w:type="dxa"/>
            <w:vMerge/>
            <w:tcBorders>
              <w:top w:val="nil"/>
              <w:left w:val="single" w:sz="4" w:space="0" w:color="auto"/>
              <w:bottom w:val="nil"/>
              <w:right w:val="single" w:sz="4" w:space="0" w:color="auto"/>
            </w:tcBorders>
            <w:vAlign w:val="center"/>
            <w:hideMark/>
          </w:tcPr>
          <w:p w14:paraId="5A38085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2A5E21B"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0DFE52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DHCP </w:t>
            </w:r>
            <w:proofErr w:type="spellStart"/>
            <w:r w:rsidRPr="00AB0E78">
              <w:rPr>
                <w:rFonts w:eastAsia="Times New Roman" w:cs="Arial"/>
                <w:sz w:val="16"/>
                <w:szCs w:val="16"/>
                <w:lang w:eastAsia="cs-CZ"/>
              </w:rPr>
              <w:t>relay</w:t>
            </w:r>
            <w:proofErr w:type="spellEnd"/>
            <w:r w:rsidRPr="00AB0E78">
              <w:rPr>
                <w:rFonts w:eastAsia="Times New Roman" w:cs="Arial"/>
                <w:sz w:val="16"/>
                <w:szCs w:val="16"/>
                <w:lang w:eastAsia="cs-CZ"/>
              </w:rPr>
              <w:t xml:space="preserve"> pro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865C2C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A5EE00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465FE9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25</w:t>
            </w:r>
          </w:p>
        </w:tc>
        <w:tc>
          <w:tcPr>
            <w:tcW w:w="1951" w:type="dxa"/>
            <w:vMerge/>
            <w:tcBorders>
              <w:top w:val="nil"/>
              <w:left w:val="single" w:sz="4" w:space="0" w:color="auto"/>
              <w:bottom w:val="nil"/>
              <w:right w:val="single" w:sz="4" w:space="0" w:color="auto"/>
            </w:tcBorders>
            <w:vAlign w:val="center"/>
            <w:hideMark/>
          </w:tcPr>
          <w:p w14:paraId="17E51BC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B68A11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7F83DA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zapouzdření: GRE </w:t>
            </w:r>
            <w:proofErr w:type="spellStart"/>
            <w:r w:rsidRPr="00AB0E78">
              <w:rPr>
                <w:rFonts w:eastAsia="Times New Roman" w:cs="Arial"/>
                <w:sz w:val="16"/>
                <w:szCs w:val="16"/>
                <w:lang w:eastAsia="cs-CZ"/>
              </w:rPr>
              <w:t>over</w:t>
            </w:r>
            <w:proofErr w:type="spellEnd"/>
            <w:r w:rsidRPr="00AB0E78">
              <w:rPr>
                <w:rFonts w:eastAsia="Times New Roman" w:cs="Arial"/>
                <w:sz w:val="16"/>
                <w:szCs w:val="16"/>
                <w:lang w:eastAsia="cs-CZ"/>
              </w:rPr>
              <w:t xml:space="preserve"> IPv4</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96305A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CE1C4C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4C5357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26</w:t>
            </w:r>
          </w:p>
        </w:tc>
        <w:tc>
          <w:tcPr>
            <w:tcW w:w="1951" w:type="dxa"/>
            <w:vMerge/>
            <w:tcBorders>
              <w:top w:val="nil"/>
              <w:left w:val="single" w:sz="4" w:space="0" w:color="auto"/>
              <w:bottom w:val="nil"/>
              <w:right w:val="single" w:sz="4" w:space="0" w:color="auto"/>
            </w:tcBorders>
            <w:vAlign w:val="center"/>
            <w:hideMark/>
          </w:tcPr>
          <w:p w14:paraId="4CA04C8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CA3AE8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E6B5DB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DNS klient pro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7F6115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A9EB1E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C46F2B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27</w:t>
            </w:r>
          </w:p>
        </w:tc>
        <w:tc>
          <w:tcPr>
            <w:tcW w:w="1951" w:type="dxa"/>
            <w:vMerge/>
            <w:tcBorders>
              <w:top w:val="nil"/>
              <w:left w:val="single" w:sz="4" w:space="0" w:color="auto"/>
              <w:bottom w:val="nil"/>
              <w:right w:val="single" w:sz="4" w:space="0" w:color="auto"/>
            </w:tcBorders>
            <w:vAlign w:val="center"/>
            <w:hideMark/>
          </w:tcPr>
          <w:p w14:paraId="28DA29F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488367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89DDE8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NTPv4 pro IPv4 a IPv6 včetně VRF a MD5 autentizace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B6F9BF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7A3E95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51A933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28</w:t>
            </w:r>
          </w:p>
        </w:tc>
        <w:tc>
          <w:tcPr>
            <w:tcW w:w="1951" w:type="dxa"/>
            <w:vMerge/>
            <w:tcBorders>
              <w:top w:val="nil"/>
              <w:left w:val="single" w:sz="4" w:space="0" w:color="auto"/>
              <w:bottom w:val="nil"/>
              <w:right w:val="single" w:sz="4" w:space="0" w:color="auto"/>
            </w:tcBorders>
            <w:vAlign w:val="center"/>
            <w:hideMark/>
          </w:tcPr>
          <w:p w14:paraId="678DE78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9F87512"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BB0088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Layer3 </w:t>
            </w:r>
            <w:proofErr w:type="spellStart"/>
            <w:r w:rsidRPr="00AB0E78">
              <w:rPr>
                <w:rFonts w:eastAsia="Times New Roman" w:cs="Arial"/>
                <w:sz w:val="16"/>
                <w:szCs w:val="16"/>
                <w:lang w:eastAsia="cs-CZ"/>
              </w:rPr>
              <w:t>routed</w:t>
            </w:r>
            <w:proofErr w:type="spellEnd"/>
            <w:r w:rsidRPr="00AB0E78">
              <w:rPr>
                <w:rFonts w:eastAsia="Times New Roman" w:cs="Arial"/>
                <w:sz w:val="16"/>
                <w:szCs w:val="16"/>
                <w:lang w:eastAsia="cs-CZ"/>
              </w:rPr>
              <w:t xml:space="preserve"> 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B433C5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91A413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63A92E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29</w:t>
            </w:r>
          </w:p>
        </w:tc>
        <w:tc>
          <w:tcPr>
            <w:tcW w:w="1951" w:type="dxa"/>
            <w:vMerge/>
            <w:tcBorders>
              <w:top w:val="nil"/>
              <w:left w:val="single" w:sz="4" w:space="0" w:color="auto"/>
              <w:bottom w:val="nil"/>
              <w:right w:val="single" w:sz="4" w:space="0" w:color="auto"/>
            </w:tcBorders>
            <w:vAlign w:val="center"/>
            <w:hideMark/>
          </w:tcPr>
          <w:p w14:paraId="602296E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A035CA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E074D5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Statické směrování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92FAD9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E9BEB5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F44FFC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30</w:t>
            </w:r>
          </w:p>
        </w:tc>
        <w:tc>
          <w:tcPr>
            <w:tcW w:w="1951" w:type="dxa"/>
            <w:vMerge/>
            <w:tcBorders>
              <w:top w:val="nil"/>
              <w:left w:val="single" w:sz="4" w:space="0" w:color="auto"/>
              <w:bottom w:val="nil"/>
              <w:right w:val="single" w:sz="4" w:space="0" w:color="auto"/>
            </w:tcBorders>
            <w:vAlign w:val="center"/>
            <w:hideMark/>
          </w:tcPr>
          <w:p w14:paraId="05142CA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201326B"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2F81E7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Dynamické směrování OSPF, OSPFv3, BGP</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3B5B52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F2A03C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EA10B7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31</w:t>
            </w:r>
          </w:p>
        </w:tc>
        <w:tc>
          <w:tcPr>
            <w:tcW w:w="1951" w:type="dxa"/>
            <w:vMerge/>
            <w:tcBorders>
              <w:top w:val="nil"/>
              <w:left w:val="single" w:sz="4" w:space="0" w:color="auto"/>
              <w:bottom w:val="nil"/>
              <w:right w:val="single" w:sz="4" w:space="0" w:color="auto"/>
            </w:tcBorders>
            <w:vAlign w:val="center"/>
            <w:hideMark/>
          </w:tcPr>
          <w:p w14:paraId="7342261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BBCAB0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FFA27D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VRRPv2 a VRRPv3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AD796C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DBF74D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9E01F7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32</w:t>
            </w:r>
          </w:p>
        </w:tc>
        <w:tc>
          <w:tcPr>
            <w:tcW w:w="1951" w:type="dxa"/>
            <w:vMerge/>
            <w:tcBorders>
              <w:top w:val="nil"/>
              <w:left w:val="single" w:sz="4" w:space="0" w:color="auto"/>
              <w:bottom w:val="nil"/>
              <w:right w:val="single" w:sz="4" w:space="0" w:color="auto"/>
            </w:tcBorders>
            <w:vAlign w:val="center"/>
            <w:hideMark/>
          </w:tcPr>
          <w:p w14:paraId="362321B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CD075D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446951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Minimálně 128 000 záznamů ve směrovací tabulce IPv4 </w:t>
            </w:r>
            <w:proofErr w:type="spellStart"/>
            <w:r w:rsidRPr="00AB0E78">
              <w:rPr>
                <w:rFonts w:eastAsia="Times New Roman" w:cs="Arial"/>
                <w:sz w:val="16"/>
                <w:szCs w:val="16"/>
                <w:lang w:eastAsia="cs-CZ"/>
              </w:rPr>
              <w:t>unicast</w:t>
            </w:r>
            <w:proofErr w:type="spellEnd"/>
          </w:p>
        </w:tc>
        <w:tc>
          <w:tcPr>
            <w:tcW w:w="3686" w:type="dxa"/>
            <w:tcBorders>
              <w:top w:val="nil"/>
              <w:left w:val="single" w:sz="4" w:space="0" w:color="auto"/>
              <w:bottom w:val="single" w:sz="4" w:space="0" w:color="auto"/>
              <w:right w:val="single" w:sz="8" w:space="0" w:color="auto"/>
            </w:tcBorders>
            <w:shd w:val="clear" w:color="auto" w:fill="auto"/>
            <w:noWrap/>
            <w:vAlign w:val="center"/>
            <w:hideMark/>
          </w:tcPr>
          <w:p w14:paraId="02D1C21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D9DBA9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4F2F57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33</w:t>
            </w:r>
          </w:p>
        </w:tc>
        <w:tc>
          <w:tcPr>
            <w:tcW w:w="1951" w:type="dxa"/>
            <w:vMerge/>
            <w:tcBorders>
              <w:top w:val="nil"/>
              <w:left w:val="single" w:sz="4" w:space="0" w:color="auto"/>
              <w:bottom w:val="nil"/>
              <w:right w:val="single" w:sz="4" w:space="0" w:color="auto"/>
            </w:tcBorders>
            <w:vAlign w:val="center"/>
            <w:hideMark/>
          </w:tcPr>
          <w:p w14:paraId="67BF8C1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A6EB24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3BA897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Minimální 64 000 záznamů ve směrovací tabulce IPv6 </w:t>
            </w:r>
            <w:proofErr w:type="spellStart"/>
            <w:r w:rsidRPr="00AB0E78">
              <w:rPr>
                <w:rFonts w:eastAsia="Times New Roman" w:cs="Arial"/>
                <w:sz w:val="16"/>
                <w:szCs w:val="16"/>
                <w:lang w:eastAsia="cs-CZ"/>
              </w:rPr>
              <w:t>unicast</w:t>
            </w:r>
            <w:proofErr w:type="spellEnd"/>
          </w:p>
        </w:tc>
        <w:tc>
          <w:tcPr>
            <w:tcW w:w="3686" w:type="dxa"/>
            <w:tcBorders>
              <w:top w:val="nil"/>
              <w:left w:val="single" w:sz="4" w:space="0" w:color="auto"/>
              <w:bottom w:val="single" w:sz="4" w:space="0" w:color="auto"/>
              <w:right w:val="single" w:sz="8" w:space="0" w:color="auto"/>
            </w:tcBorders>
            <w:shd w:val="clear" w:color="auto" w:fill="auto"/>
            <w:noWrap/>
            <w:vAlign w:val="center"/>
            <w:hideMark/>
          </w:tcPr>
          <w:p w14:paraId="66395A9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9C0644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70B8FD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34</w:t>
            </w:r>
          </w:p>
        </w:tc>
        <w:tc>
          <w:tcPr>
            <w:tcW w:w="1951" w:type="dxa"/>
            <w:vMerge/>
            <w:tcBorders>
              <w:top w:val="nil"/>
              <w:left w:val="single" w:sz="4" w:space="0" w:color="auto"/>
              <w:bottom w:val="nil"/>
              <w:right w:val="single" w:sz="4" w:space="0" w:color="auto"/>
            </w:tcBorders>
            <w:vAlign w:val="center"/>
            <w:hideMark/>
          </w:tcPr>
          <w:p w14:paraId="319AF1CB"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03AD0C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B68994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route</w:t>
            </w:r>
            <w:proofErr w:type="spellEnd"/>
            <w:r w:rsidRPr="00AB0E78">
              <w:rPr>
                <w:rFonts w:eastAsia="Times New Roman" w:cs="Arial"/>
                <w:sz w:val="16"/>
                <w:szCs w:val="16"/>
                <w:lang w:eastAsia="cs-CZ"/>
              </w:rPr>
              <w:t xml:space="preserve"> map</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6CCB54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26D41B9"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4D4CC1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35</w:t>
            </w:r>
          </w:p>
        </w:tc>
        <w:tc>
          <w:tcPr>
            <w:tcW w:w="1951" w:type="dxa"/>
            <w:vMerge/>
            <w:tcBorders>
              <w:top w:val="nil"/>
              <w:left w:val="single" w:sz="4" w:space="0" w:color="auto"/>
              <w:bottom w:val="nil"/>
              <w:right w:val="single" w:sz="4" w:space="0" w:color="auto"/>
            </w:tcBorders>
            <w:vAlign w:val="center"/>
            <w:hideMark/>
          </w:tcPr>
          <w:p w14:paraId="02A7753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6D47878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C28399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ECMP včetně možnosti konfigurace rozkládání zátěže podle L3 a L4</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E37238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341476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47F17C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36</w:t>
            </w:r>
          </w:p>
        </w:tc>
        <w:tc>
          <w:tcPr>
            <w:tcW w:w="1951" w:type="dxa"/>
            <w:vMerge/>
            <w:tcBorders>
              <w:top w:val="nil"/>
              <w:left w:val="single" w:sz="4" w:space="0" w:color="auto"/>
              <w:bottom w:val="nil"/>
              <w:right w:val="single" w:sz="4" w:space="0" w:color="auto"/>
            </w:tcBorders>
            <w:vAlign w:val="center"/>
            <w:hideMark/>
          </w:tcPr>
          <w:p w14:paraId="1ABFB7E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8001DB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7810A2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virtuálních směrovacích instancí (VRF)</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C6EC8F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D08A11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5BF74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37</w:t>
            </w:r>
          </w:p>
        </w:tc>
        <w:tc>
          <w:tcPr>
            <w:tcW w:w="1951" w:type="dxa"/>
            <w:vMerge/>
            <w:tcBorders>
              <w:top w:val="nil"/>
              <w:left w:val="single" w:sz="4" w:space="0" w:color="auto"/>
              <w:bottom w:val="nil"/>
              <w:right w:val="single" w:sz="4" w:space="0" w:color="auto"/>
            </w:tcBorders>
            <w:vAlign w:val="center"/>
            <w:hideMark/>
          </w:tcPr>
          <w:p w14:paraId="652B50F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9CE5CB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CC6ABE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IGMPv3 a IGMP </w:t>
            </w:r>
            <w:proofErr w:type="spellStart"/>
            <w:r w:rsidRPr="00AB0E78">
              <w:rPr>
                <w:rFonts w:eastAsia="Times New Roman" w:cs="Arial"/>
                <w:sz w:val="16"/>
                <w:szCs w:val="16"/>
                <w:lang w:eastAsia="cs-CZ"/>
              </w:rPr>
              <w:t>snooping</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CBE4A5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0898179"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F19B39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38</w:t>
            </w:r>
          </w:p>
        </w:tc>
        <w:tc>
          <w:tcPr>
            <w:tcW w:w="1951" w:type="dxa"/>
            <w:vMerge/>
            <w:tcBorders>
              <w:top w:val="nil"/>
              <w:left w:val="single" w:sz="4" w:space="0" w:color="auto"/>
              <w:bottom w:val="nil"/>
              <w:right w:val="single" w:sz="4" w:space="0" w:color="auto"/>
            </w:tcBorders>
            <w:vAlign w:val="center"/>
            <w:hideMark/>
          </w:tcPr>
          <w:p w14:paraId="780AC04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F80492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78233E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Směrování </w:t>
            </w:r>
            <w:proofErr w:type="spellStart"/>
            <w:r w:rsidRPr="00AB0E78">
              <w:rPr>
                <w:rFonts w:eastAsia="Times New Roman" w:cs="Arial"/>
                <w:sz w:val="16"/>
                <w:szCs w:val="16"/>
                <w:lang w:eastAsia="cs-CZ"/>
              </w:rPr>
              <w:t>multicast</w:t>
            </w:r>
            <w:proofErr w:type="spellEnd"/>
            <w:r w:rsidRPr="00AB0E78">
              <w:rPr>
                <w:rFonts w:eastAsia="Times New Roman" w:cs="Arial"/>
                <w:sz w:val="16"/>
                <w:szCs w:val="16"/>
                <w:lang w:eastAsia="cs-CZ"/>
              </w:rPr>
              <w:t>: PIM-SM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90E189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243796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638DB5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39</w:t>
            </w:r>
          </w:p>
        </w:tc>
        <w:tc>
          <w:tcPr>
            <w:tcW w:w="1951" w:type="dxa"/>
            <w:vMerge/>
            <w:tcBorders>
              <w:top w:val="nil"/>
              <w:left w:val="single" w:sz="4" w:space="0" w:color="auto"/>
              <w:bottom w:val="nil"/>
              <w:right w:val="single" w:sz="4" w:space="0" w:color="auto"/>
            </w:tcBorders>
            <w:vAlign w:val="center"/>
            <w:hideMark/>
          </w:tcPr>
          <w:p w14:paraId="1E43976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213715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EEF7E7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Hardware podpora IPv4 a IPv6 ACL</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4D3FBC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2FA0D6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195E19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40</w:t>
            </w:r>
          </w:p>
        </w:tc>
        <w:tc>
          <w:tcPr>
            <w:tcW w:w="1951" w:type="dxa"/>
            <w:vMerge/>
            <w:tcBorders>
              <w:top w:val="nil"/>
              <w:left w:val="single" w:sz="4" w:space="0" w:color="auto"/>
              <w:bottom w:val="nil"/>
              <w:right w:val="single" w:sz="4" w:space="0" w:color="auto"/>
            </w:tcBorders>
            <w:vAlign w:val="center"/>
            <w:hideMark/>
          </w:tcPr>
          <w:p w14:paraId="2DFCA1B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4FD4E25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4FBFCE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IEEE 802.</w:t>
            </w:r>
            <w:proofErr w:type="gramStart"/>
            <w:r w:rsidRPr="00AB0E78">
              <w:rPr>
                <w:rFonts w:eastAsia="Times New Roman" w:cs="Arial"/>
                <w:sz w:val="16"/>
                <w:szCs w:val="16"/>
                <w:lang w:eastAsia="cs-CZ"/>
              </w:rPr>
              <w:t>1p</w:t>
            </w:r>
            <w:proofErr w:type="gramEnd"/>
            <w:r w:rsidRPr="00AB0E78">
              <w:rPr>
                <w:rFonts w:eastAsia="Times New Roman" w:cs="Arial"/>
                <w:sz w:val="16"/>
                <w:szCs w:val="16"/>
                <w:lang w:eastAsia="cs-CZ"/>
              </w:rPr>
              <w:t xml:space="preserve"> – Minimálně 8 front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22B0F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0DA058D"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DE1333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41</w:t>
            </w:r>
          </w:p>
        </w:tc>
        <w:tc>
          <w:tcPr>
            <w:tcW w:w="1951" w:type="dxa"/>
            <w:vMerge/>
            <w:tcBorders>
              <w:top w:val="nil"/>
              <w:left w:val="single" w:sz="4" w:space="0" w:color="auto"/>
              <w:bottom w:val="nil"/>
              <w:right w:val="single" w:sz="4" w:space="0" w:color="auto"/>
            </w:tcBorders>
            <w:vAlign w:val="center"/>
            <w:hideMark/>
          </w:tcPr>
          <w:p w14:paraId="33757B3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D04274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3646B4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ACL klasifikace na úrovni zdrojová/cílová MAC adresa, zdrojová/cílová IPv4/IPv6 adresa, číslo zdrojového/cílového portu, protokol, TTL hodnota, číslo VLAN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E75108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ADE813D"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713D19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42</w:t>
            </w:r>
          </w:p>
        </w:tc>
        <w:tc>
          <w:tcPr>
            <w:tcW w:w="1951" w:type="dxa"/>
            <w:vMerge/>
            <w:tcBorders>
              <w:top w:val="nil"/>
              <w:left w:val="single" w:sz="4" w:space="0" w:color="auto"/>
              <w:bottom w:val="nil"/>
              <w:right w:val="single" w:sz="4" w:space="0" w:color="auto"/>
            </w:tcBorders>
            <w:vAlign w:val="center"/>
            <w:hideMark/>
          </w:tcPr>
          <w:p w14:paraId="0E5D09EB"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252315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63BE6E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HW ochrana proti zahlcení portu (</w:t>
            </w:r>
            <w:proofErr w:type="spellStart"/>
            <w:r w:rsidRPr="00AB0E78">
              <w:rPr>
                <w:rFonts w:eastAsia="Times New Roman" w:cs="Arial"/>
                <w:sz w:val="16"/>
                <w:szCs w:val="16"/>
                <w:lang w:eastAsia="cs-CZ"/>
              </w:rPr>
              <w:t>broadcast</w:t>
            </w:r>
            <w:proofErr w:type="spellEnd"/>
            <w:r w:rsidRPr="00AB0E78">
              <w:rPr>
                <w:rFonts w:eastAsia="Times New Roman" w:cs="Arial"/>
                <w:sz w:val="16"/>
                <w:szCs w:val="16"/>
                <w:lang w:eastAsia="cs-CZ"/>
              </w:rPr>
              <w:t>/</w:t>
            </w:r>
            <w:proofErr w:type="spellStart"/>
            <w:r w:rsidRPr="00AB0E78">
              <w:rPr>
                <w:rFonts w:eastAsia="Times New Roman" w:cs="Arial"/>
                <w:sz w:val="16"/>
                <w:szCs w:val="16"/>
                <w:lang w:eastAsia="cs-CZ"/>
              </w:rPr>
              <w:t>multicast</w:t>
            </w:r>
            <w:proofErr w:type="spellEnd"/>
            <w:r w:rsidRPr="00AB0E78">
              <w:rPr>
                <w:rFonts w:eastAsia="Times New Roman" w:cs="Arial"/>
                <w:sz w:val="16"/>
                <w:szCs w:val="16"/>
                <w:lang w:eastAsia="cs-CZ"/>
              </w:rPr>
              <w:t>/</w:t>
            </w:r>
            <w:proofErr w:type="spellStart"/>
            <w:r w:rsidRPr="00AB0E78">
              <w:rPr>
                <w:rFonts w:eastAsia="Times New Roman" w:cs="Arial"/>
                <w:sz w:val="16"/>
                <w:szCs w:val="16"/>
                <w:lang w:eastAsia="cs-CZ"/>
              </w:rPr>
              <w:t>unicast</w:t>
            </w:r>
            <w:proofErr w:type="spellEnd"/>
            <w:r w:rsidRPr="00AB0E78">
              <w:rPr>
                <w:rFonts w:eastAsia="Times New Roman" w:cs="Arial"/>
                <w:sz w:val="16"/>
                <w:szCs w:val="16"/>
                <w:lang w:eastAsia="cs-CZ"/>
              </w:rPr>
              <w:t>) nastavitelná na množství paketů za vteřinu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316991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A65556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510EE0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43</w:t>
            </w:r>
          </w:p>
        </w:tc>
        <w:tc>
          <w:tcPr>
            <w:tcW w:w="1951" w:type="dxa"/>
            <w:vMerge/>
            <w:tcBorders>
              <w:top w:val="nil"/>
              <w:left w:val="single" w:sz="4" w:space="0" w:color="auto"/>
              <w:bottom w:val="nil"/>
              <w:right w:val="single" w:sz="4" w:space="0" w:color="auto"/>
            </w:tcBorders>
            <w:vAlign w:val="center"/>
            <w:hideMark/>
          </w:tcPr>
          <w:p w14:paraId="35887FE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09F6FF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F977FF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BPDU </w:t>
            </w:r>
            <w:proofErr w:type="spellStart"/>
            <w:r w:rsidRPr="00AB0E78">
              <w:rPr>
                <w:rFonts w:eastAsia="Times New Roman" w:cs="Arial"/>
                <w:sz w:val="16"/>
                <w:szCs w:val="16"/>
                <w:lang w:eastAsia="cs-CZ"/>
              </w:rPr>
              <w:t>guard</w:t>
            </w:r>
            <w:proofErr w:type="spellEnd"/>
            <w:r w:rsidRPr="00AB0E78">
              <w:rPr>
                <w:rFonts w:eastAsia="Times New Roman" w:cs="Arial"/>
                <w:sz w:val="16"/>
                <w:szCs w:val="16"/>
                <w:lang w:eastAsia="cs-CZ"/>
              </w:rPr>
              <w:t xml:space="preserve"> a </w:t>
            </w:r>
            <w:proofErr w:type="spellStart"/>
            <w:r w:rsidRPr="00AB0E78">
              <w:rPr>
                <w:rFonts w:eastAsia="Times New Roman" w:cs="Arial"/>
                <w:sz w:val="16"/>
                <w:szCs w:val="16"/>
                <w:lang w:eastAsia="cs-CZ"/>
              </w:rPr>
              <w:t>Root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guard</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1619A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A0D573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C89770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44</w:t>
            </w:r>
          </w:p>
        </w:tc>
        <w:tc>
          <w:tcPr>
            <w:tcW w:w="1951" w:type="dxa"/>
            <w:vMerge/>
            <w:tcBorders>
              <w:top w:val="nil"/>
              <w:left w:val="single" w:sz="4" w:space="0" w:color="auto"/>
              <w:bottom w:val="nil"/>
              <w:right w:val="single" w:sz="4" w:space="0" w:color="auto"/>
            </w:tcBorders>
            <w:vAlign w:val="center"/>
            <w:hideMark/>
          </w:tcPr>
          <w:p w14:paraId="30A82CF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ED30A3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13C39D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Konfigurovatelný </w:t>
            </w:r>
            <w:proofErr w:type="spellStart"/>
            <w:r w:rsidRPr="00AB0E78">
              <w:rPr>
                <w:rFonts w:eastAsia="Times New Roman" w:cs="Arial"/>
                <w:sz w:val="16"/>
                <w:szCs w:val="16"/>
                <w:lang w:eastAsia="cs-CZ"/>
              </w:rPr>
              <w:t>Control</w:t>
            </w:r>
            <w:proofErr w:type="spellEnd"/>
            <w:r w:rsidRPr="00AB0E78">
              <w:rPr>
                <w:rFonts w:eastAsia="Times New Roman" w:cs="Arial"/>
                <w:sz w:val="16"/>
                <w:szCs w:val="16"/>
                <w:lang w:eastAsia="cs-CZ"/>
              </w:rPr>
              <w:t xml:space="preserve"> plane </w:t>
            </w:r>
            <w:proofErr w:type="spellStart"/>
            <w:r w:rsidRPr="00AB0E78">
              <w:rPr>
                <w:rFonts w:eastAsia="Times New Roman" w:cs="Arial"/>
                <w:sz w:val="16"/>
                <w:szCs w:val="16"/>
                <w:lang w:eastAsia="cs-CZ"/>
              </w:rPr>
              <w:t>policing</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CoPP</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E8501F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A9EDED5"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CD842C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45</w:t>
            </w:r>
          </w:p>
        </w:tc>
        <w:tc>
          <w:tcPr>
            <w:tcW w:w="1951" w:type="dxa"/>
            <w:vMerge/>
            <w:tcBorders>
              <w:top w:val="nil"/>
              <w:left w:val="single" w:sz="4" w:space="0" w:color="auto"/>
              <w:bottom w:val="single" w:sz="4" w:space="0" w:color="auto"/>
              <w:right w:val="single" w:sz="4" w:space="0" w:color="auto"/>
            </w:tcBorders>
            <w:vAlign w:val="center"/>
            <w:hideMark/>
          </w:tcPr>
          <w:p w14:paraId="0F85DB87"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hideMark/>
          </w:tcPr>
          <w:p w14:paraId="1D4395C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Management</w:t>
            </w:r>
          </w:p>
        </w:tc>
        <w:tc>
          <w:tcPr>
            <w:tcW w:w="5670" w:type="dxa"/>
            <w:tcBorders>
              <w:top w:val="nil"/>
              <w:left w:val="nil"/>
              <w:bottom w:val="single" w:sz="4" w:space="0" w:color="auto"/>
              <w:right w:val="single" w:sz="8" w:space="0" w:color="auto"/>
            </w:tcBorders>
            <w:shd w:val="clear" w:color="auto" w:fill="auto"/>
            <w:vAlign w:val="center"/>
            <w:hideMark/>
          </w:tcPr>
          <w:p w14:paraId="44D67F1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CLI formou RJ45 </w:t>
            </w:r>
            <w:proofErr w:type="spellStart"/>
            <w:r w:rsidRPr="00AB0E78">
              <w:rPr>
                <w:rFonts w:eastAsia="Times New Roman" w:cs="Arial"/>
                <w:sz w:val="16"/>
                <w:szCs w:val="16"/>
                <w:lang w:eastAsia="cs-CZ"/>
              </w:rPr>
              <w:t>serial</w:t>
            </w:r>
            <w:proofErr w:type="spellEnd"/>
            <w:r w:rsidRPr="00AB0E78">
              <w:rPr>
                <w:rFonts w:eastAsia="Times New Roman" w:cs="Arial"/>
                <w:sz w:val="16"/>
                <w:szCs w:val="16"/>
                <w:lang w:eastAsia="cs-CZ"/>
              </w:rPr>
              <w:t xml:space="preserve"> konsole 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3D64FD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515746F" w14:textId="77777777" w:rsidTr="00EC0ECE">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82E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46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55C56C3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1D5A92A"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7DA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Konfigurace zařízení v člověku čitelné textové formě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883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888221E" w14:textId="77777777" w:rsidTr="00EC0ECE">
        <w:trPr>
          <w:trHeight w:val="288"/>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20750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47</w:t>
            </w:r>
          </w:p>
        </w:tc>
        <w:tc>
          <w:tcPr>
            <w:tcW w:w="1951" w:type="dxa"/>
            <w:vMerge/>
            <w:tcBorders>
              <w:top w:val="single" w:sz="4" w:space="0" w:color="auto"/>
              <w:left w:val="single" w:sz="4" w:space="0" w:color="auto"/>
              <w:bottom w:val="nil"/>
              <w:right w:val="single" w:sz="4" w:space="0" w:color="auto"/>
            </w:tcBorders>
            <w:vAlign w:val="center"/>
            <w:hideMark/>
          </w:tcPr>
          <w:p w14:paraId="3F35876C"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03990EFB"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nil"/>
              <w:bottom w:val="single" w:sz="4" w:space="0" w:color="auto"/>
              <w:right w:val="single" w:sz="8" w:space="0" w:color="auto"/>
            </w:tcBorders>
            <w:shd w:val="clear" w:color="auto" w:fill="auto"/>
            <w:vAlign w:val="center"/>
            <w:hideMark/>
          </w:tcPr>
          <w:p w14:paraId="21E0775F" w14:textId="77777777" w:rsidR="00AB0E78" w:rsidRPr="00AB0E78" w:rsidRDefault="00AB0E78" w:rsidP="00AB0E78">
            <w:pPr>
              <w:spacing w:after="0"/>
              <w:rPr>
                <w:rFonts w:eastAsia="Times New Roman" w:cs="Arial"/>
                <w:sz w:val="16"/>
                <w:szCs w:val="16"/>
                <w:lang w:eastAsia="cs-CZ"/>
              </w:rPr>
            </w:pPr>
            <w:proofErr w:type="spellStart"/>
            <w:r w:rsidRPr="00AB0E78">
              <w:rPr>
                <w:rFonts w:eastAsia="Times New Roman" w:cs="Arial"/>
                <w:sz w:val="16"/>
                <w:szCs w:val="16"/>
                <w:lang w:eastAsia="cs-CZ"/>
              </w:rPr>
              <w:t>OoB</w:t>
            </w:r>
            <w:proofErr w:type="spellEnd"/>
            <w:r w:rsidRPr="00AB0E78">
              <w:rPr>
                <w:rFonts w:eastAsia="Times New Roman" w:cs="Arial"/>
                <w:sz w:val="16"/>
                <w:szCs w:val="16"/>
                <w:lang w:eastAsia="cs-CZ"/>
              </w:rPr>
              <w:t xml:space="preserve"> management formou portu RJ45 s podporou ethernetu</w:t>
            </w:r>
          </w:p>
        </w:tc>
        <w:tc>
          <w:tcPr>
            <w:tcW w:w="368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B50363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C325999"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991B8F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48</w:t>
            </w:r>
          </w:p>
        </w:tc>
        <w:tc>
          <w:tcPr>
            <w:tcW w:w="1951" w:type="dxa"/>
            <w:vMerge/>
            <w:tcBorders>
              <w:top w:val="nil"/>
              <w:left w:val="single" w:sz="4" w:space="0" w:color="auto"/>
              <w:bottom w:val="nil"/>
              <w:right w:val="single" w:sz="4" w:space="0" w:color="auto"/>
            </w:tcBorders>
            <w:vAlign w:val="center"/>
            <w:hideMark/>
          </w:tcPr>
          <w:p w14:paraId="4671639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0706C132"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92E62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USB port pro přenos konfigurace a firmware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377199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DDD4A9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2A41A6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49</w:t>
            </w:r>
          </w:p>
        </w:tc>
        <w:tc>
          <w:tcPr>
            <w:tcW w:w="1951" w:type="dxa"/>
            <w:vMerge/>
            <w:tcBorders>
              <w:top w:val="nil"/>
              <w:left w:val="single" w:sz="4" w:space="0" w:color="auto"/>
              <w:bottom w:val="nil"/>
              <w:right w:val="single" w:sz="4" w:space="0" w:color="auto"/>
            </w:tcBorders>
            <w:vAlign w:val="center"/>
            <w:hideMark/>
          </w:tcPr>
          <w:p w14:paraId="0C95906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60D16E9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D8DB43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SSHv2, SFTP a HTTPS pro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0483FE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5FDC25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D84995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50</w:t>
            </w:r>
          </w:p>
        </w:tc>
        <w:tc>
          <w:tcPr>
            <w:tcW w:w="1951" w:type="dxa"/>
            <w:vMerge/>
            <w:tcBorders>
              <w:top w:val="nil"/>
              <w:left w:val="single" w:sz="4" w:space="0" w:color="auto"/>
              <w:bottom w:val="nil"/>
              <w:right w:val="single" w:sz="4" w:space="0" w:color="auto"/>
            </w:tcBorders>
            <w:vAlign w:val="center"/>
            <w:hideMark/>
          </w:tcPr>
          <w:p w14:paraId="12FB87C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695C49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AA313F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RSA s délkou klíče minimálně 4096 bitů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D41DF6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B17F22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3164B0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51</w:t>
            </w:r>
          </w:p>
        </w:tc>
        <w:tc>
          <w:tcPr>
            <w:tcW w:w="1951" w:type="dxa"/>
            <w:vMerge/>
            <w:tcBorders>
              <w:top w:val="nil"/>
              <w:left w:val="single" w:sz="4" w:space="0" w:color="auto"/>
              <w:bottom w:val="nil"/>
              <w:right w:val="single" w:sz="4" w:space="0" w:color="auto"/>
            </w:tcBorders>
            <w:vAlign w:val="center"/>
            <w:hideMark/>
          </w:tcPr>
          <w:p w14:paraId="1949B5F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3BD7B8A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DD491C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SNMPv2c a SNMPv3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EEA2DD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615931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0B1F8E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52</w:t>
            </w:r>
          </w:p>
        </w:tc>
        <w:tc>
          <w:tcPr>
            <w:tcW w:w="1951" w:type="dxa"/>
            <w:vMerge/>
            <w:tcBorders>
              <w:top w:val="nil"/>
              <w:left w:val="single" w:sz="4" w:space="0" w:color="auto"/>
              <w:bottom w:val="nil"/>
              <w:right w:val="single" w:sz="4" w:space="0" w:color="auto"/>
            </w:tcBorders>
            <w:vAlign w:val="center"/>
            <w:hideMark/>
          </w:tcPr>
          <w:p w14:paraId="46A72A0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6046CD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2D15E8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Možnost omezení přístupu k managementu (SSH, SNMP) pomocí ACL</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524781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282825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4B7C78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53</w:t>
            </w:r>
          </w:p>
        </w:tc>
        <w:tc>
          <w:tcPr>
            <w:tcW w:w="1951" w:type="dxa"/>
            <w:vMerge/>
            <w:tcBorders>
              <w:top w:val="nil"/>
              <w:left w:val="single" w:sz="4" w:space="0" w:color="auto"/>
              <w:bottom w:val="nil"/>
              <w:right w:val="single" w:sz="4" w:space="0" w:color="auto"/>
            </w:tcBorders>
            <w:vAlign w:val="center"/>
            <w:hideMark/>
          </w:tcPr>
          <w:p w14:paraId="696F0D9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646846F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F787DE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TACACS+ nebo RADIUS klient pro AAA (autentizace, autorizace, </w:t>
            </w:r>
            <w:proofErr w:type="spellStart"/>
            <w:r w:rsidRPr="00AB0E78">
              <w:rPr>
                <w:rFonts w:eastAsia="Times New Roman" w:cs="Arial"/>
                <w:sz w:val="16"/>
                <w:szCs w:val="16"/>
                <w:lang w:eastAsia="cs-CZ"/>
              </w:rPr>
              <w:t>accounting</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C81E10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9F230D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3CFEB5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54</w:t>
            </w:r>
          </w:p>
        </w:tc>
        <w:tc>
          <w:tcPr>
            <w:tcW w:w="1951" w:type="dxa"/>
            <w:vMerge/>
            <w:tcBorders>
              <w:top w:val="nil"/>
              <w:left w:val="single" w:sz="4" w:space="0" w:color="auto"/>
              <w:bottom w:val="nil"/>
              <w:right w:val="single" w:sz="4" w:space="0" w:color="auto"/>
            </w:tcBorders>
            <w:vAlign w:val="center"/>
            <w:hideMark/>
          </w:tcPr>
          <w:p w14:paraId="5A848CB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A1680E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C5CCC0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SPAN port </w:t>
            </w:r>
            <w:proofErr w:type="spellStart"/>
            <w:r w:rsidRPr="00AB0E78">
              <w:rPr>
                <w:rFonts w:eastAsia="Times New Roman" w:cs="Arial"/>
                <w:sz w:val="16"/>
                <w:szCs w:val="16"/>
                <w:lang w:eastAsia="cs-CZ"/>
              </w:rPr>
              <w:t>mirroring</w:t>
            </w:r>
            <w:proofErr w:type="spellEnd"/>
            <w:r w:rsidRPr="00AB0E78">
              <w:rPr>
                <w:rFonts w:eastAsia="Times New Roman" w:cs="Arial"/>
                <w:sz w:val="16"/>
                <w:szCs w:val="16"/>
                <w:lang w:eastAsia="cs-CZ"/>
              </w:rPr>
              <w:t>, alespoň 4 různé obousměrné session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F0C10C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2F509C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B47FE7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55</w:t>
            </w:r>
          </w:p>
        </w:tc>
        <w:tc>
          <w:tcPr>
            <w:tcW w:w="1951" w:type="dxa"/>
            <w:vMerge/>
            <w:tcBorders>
              <w:top w:val="nil"/>
              <w:left w:val="single" w:sz="4" w:space="0" w:color="auto"/>
              <w:bottom w:val="nil"/>
              <w:right w:val="single" w:sz="4" w:space="0" w:color="auto"/>
            </w:tcBorders>
            <w:vAlign w:val="center"/>
            <w:hideMark/>
          </w:tcPr>
          <w:p w14:paraId="23F9358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A884FC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A69017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TCP a UDP SYSLOG pro IPv4 a IPv6 s možností logováni do více SYSLOG serverů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96A4EA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B82426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D860C3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56</w:t>
            </w:r>
          </w:p>
        </w:tc>
        <w:tc>
          <w:tcPr>
            <w:tcW w:w="1951" w:type="dxa"/>
            <w:vMerge/>
            <w:tcBorders>
              <w:top w:val="nil"/>
              <w:left w:val="single" w:sz="4" w:space="0" w:color="auto"/>
              <w:bottom w:val="nil"/>
              <w:right w:val="single" w:sz="4" w:space="0" w:color="auto"/>
            </w:tcBorders>
            <w:vAlign w:val="center"/>
            <w:hideMark/>
          </w:tcPr>
          <w:p w14:paraId="6A8F4E6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6C0C88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CD8979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automatických i manuálních </w:t>
            </w:r>
            <w:proofErr w:type="spellStart"/>
            <w:r w:rsidRPr="00AB0E78">
              <w:rPr>
                <w:rFonts w:eastAsia="Times New Roman" w:cs="Arial"/>
                <w:sz w:val="16"/>
                <w:szCs w:val="16"/>
                <w:lang w:eastAsia="cs-CZ"/>
              </w:rPr>
              <w:t>snapshotů</w:t>
            </w:r>
            <w:proofErr w:type="spellEnd"/>
            <w:r w:rsidRPr="00AB0E78">
              <w:rPr>
                <w:rFonts w:eastAsia="Times New Roman" w:cs="Arial"/>
                <w:sz w:val="16"/>
                <w:szCs w:val="16"/>
                <w:lang w:eastAsia="cs-CZ"/>
              </w:rPr>
              <w:t xml:space="preserve"> systému </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C3D35F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386F7C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F39A71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57</w:t>
            </w:r>
          </w:p>
        </w:tc>
        <w:tc>
          <w:tcPr>
            <w:tcW w:w="1951" w:type="dxa"/>
            <w:vMerge/>
            <w:tcBorders>
              <w:top w:val="nil"/>
              <w:left w:val="single" w:sz="4" w:space="0" w:color="auto"/>
              <w:bottom w:val="nil"/>
              <w:right w:val="single" w:sz="4" w:space="0" w:color="auto"/>
            </w:tcBorders>
            <w:vAlign w:val="center"/>
            <w:hideMark/>
          </w:tcPr>
          <w:p w14:paraId="31CC9A2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143118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505355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standardního Linux </w:t>
            </w:r>
            <w:proofErr w:type="spellStart"/>
            <w:r w:rsidRPr="00AB0E78">
              <w:rPr>
                <w:rFonts w:eastAsia="Times New Roman" w:cs="Arial"/>
                <w:sz w:val="16"/>
                <w:szCs w:val="16"/>
                <w:lang w:eastAsia="cs-CZ"/>
              </w:rPr>
              <w:t>Shellu</w:t>
            </w:r>
            <w:proofErr w:type="spellEnd"/>
            <w:r w:rsidRPr="00AB0E78">
              <w:rPr>
                <w:rFonts w:eastAsia="Times New Roman" w:cs="Arial"/>
                <w:sz w:val="16"/>
                <w:szCs w:val="16"/>
                <w:lang w:eastAsia="cs-CZ"/>
              </w:rPr>
              <w:t xml:space="preserve"> (BASH) pro debugging a skriptování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3DB889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4C8738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BDD5C1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58</w:t>
            </w:r>
          </w:p>
        </w:tc>
        <w:tc>
          <w:tcPr>
            <w:tcW w:w="1951" w:type="dxa"/>
            <w:vMerge/>
            <w:tcBorders>
              <w:top w:val="nil"/>
              <w:left w:val="single" w:sz="4" w:space="0" w:color="auto"/>
              <w:bottom w:val="nil"/>
              <w:right w:val="single" w:sz="4" w:space="0" w:color="auto"/>
            </w:tcBorders>
            <w:vAlign w:val="center"/>
            <w:hideMark/>
          </w:tcPr>
          <w:p w14:paraId="36220E4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389CD2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88FF6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skripování</w:t>
            </w:r>
            <w:proofErr w:type="spellEnd"/>
            <w:r w:rsidRPr="00AB0E78">
              <w:rPr>
                <w:rFonts w:eastAsia="Times New Roman" w:cs="Arial"/>
                <w:sz w:val="16"/>
                <w:szCs w:val="16"/>
                <w:lang w:eastAsia="cs-CZ"/>
              </w:rPr>
              <w:t xml:space="preserve"> v jazyce Python – lokální interpret jazyka v přepínači</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5E158B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008910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90626B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59</w:t>
            </w:r>
          </w:p>
        </w:tc>
        <w:tc>
          <w:tcPr>
            <w:tcW w:w="1951" w:type="dxa"/>
            <w:vMerge/>
            <w:tcBorders>
              <w:top w:val="nil"/>
              <w:left w:val="single" w:sz="4" w:space="0" w:color="auto"/>
              <w:bottom w:val="nil"/>
              <w:right w:val="single" w:sz="4" w:space="0" w:color="auto"/>
            </w:tcBorders>
            <w:vAlign w:val="center"/>
            <w:hideMark/>
          </w:tcPr>
          <w:p w14:paraId="0C0723F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08FAFE5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FFC1A0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Integrovaný nástroj na odchyt paketů (např. </w:t>
            </w:r>
            <w:proofErr w:type="spellStart"/>
            <w:r w:rsidRPr="00AB0E78">
              <w:rPr>
                <w:rFonts w:eastAsia="Times New Roman" w:cs="Arial"/>
                <w:sz w:val="16"/>
                <w:szCs w:val="16"/>
                <w:lang w:eastAsia="cs-CZ"/>
              </w:rPr>
              <w:t>WireShark</w:t>
            </w:r>
            <w:proofErr w:type="spellEnd"/>
            <w:r w:rsidRPr="00AB0E78">
              <w:rPr>
                <w:rFonts w:eastAsia="Times New Roman" w:cs="Arial"/>
                <w:sz w:val="16"/>
                <w:szCs w:val="16"/>
                <w:lang w:eastAsia="cs-CZ"/>
              </w:rPr>
              <w:t xml:space="preserve"> nebo ekvivalentní)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57EA6B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83859A0"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3B1B4C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60</w:t>
            </w:r>
          </w:p>
        </w:tc>
        <w:tc>
          <w:tcPr>
            <w:tcW w:w="1951" w:type="dxa"/>
            <w:vMerge/>
            <w:tcBorders>
              <w:top w:val="nil"/>
              <w:left w:val="single" w:sz="4" w:space="0" w:color="auto"/>
              <w:bottom w:val="nil"/>
              <w:right w:val="single" w:sz="4" w:space="0" w:color="auto"/>
            </w:tcBorders>
            <w:vAlign w:val="center"/>
            <w:hideMark/>
          </w:tcPr>
          <w:p w14:paraId="037034D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02A7149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ECC9B9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Monitoring a </w:t>
            </w:r>
            <w:proofErr w:type="spellStart"/>
            <w:proofErr w:type="gramStart"/>
            <w:r w:rsidRPr="00AB0E78">
              <w:rPr>
                <w:rFonts w:eastAsia="Times New Roman" w:cs="Arial"/>
                <w:sz w:val="16"/>
                <w:szCs w:val="16"/>
                <w:lang w:eastAsia="cs-CZ"/>
              </w:rPr>
              <w:t>troubleshooting</w:t>
            </w:r>
            <w:proofErr w:type="spellEnd"/>
            <w:r w:rsidRPr="00AB0E78">
              <w:rPr>
                <w:rFonts w:eastAsia="Times New Roman" w:cs="Arial"/>
                <w:sz w:val="16"/>
                <w:szCs w:val="16"/>
                <w:lang w:eastAsia="cs-CZ"/>
              </w:rPr>
              <w:t xml:space="preserve"> - interpretace</w:t>
            </w:r>
            <w:proofErr w:type="gramEnd"/>
            <w:r w:rsidRPr="00AB0E78">
              <w:rPr>
                <w:rFonts w:eastAsia="Times New Roman" w:cs="Arial"/>
                <w:sz w:val="16"/>
                <w:szCs w:val="16"/>
                <w:lang w:eastAsia="cs-CZ"/>
              </w:rPr>
              <w:t xml:space="preserve"> uživatelských skriptů monitorujících definované parametry síťového provozu s možností automatické reakce na události</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A7A1AC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3E34EE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4D333E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61</w:t>
            </w:r>
          </w:p>
        </w:tc>
        <w:tc>
          <w:tcPr>
            <w:tcW w:w="1951" w:type="dxa"/>
            <w:vMerge/>
            <w:tcBorders>
              <w:top w:val="nil"/>
              <w:left w:val="single" w:sz="4" w:space="0" w:color="auto"/>
              <w:bottom w:val="nil"/>
              <w:right w:val="single" w:sz="4" w:space="0" w:color="auto"/>
            </w:tcBorders>
            <w:vAlign w:val="center"/>
            <w:hideMark/>
          </w:tcPr>
          <w:p w14:paraId="457B0A85"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1C4F75D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F68BE0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Interní SSD </w:t>
            </w:r>
            <w:proofErr w:type="spellStart"/>
            <w:r w:rsidRPr="00AB0E78">
              <w:rPr>
                <w:rFonts w:eastAsia="Times New Roman" w:cs="Arial"/>
                <w:sz w:val="16"/>
                <w:szCs w:val="16"/>
                <w:lang w:eastAsia="cs-CZ"/>
              </w:rPr>
              <w:t>uložistě</w:t>
            </w:r>
            <w:proofErr w:type="spellEnd"/>
            <w:r w:rsidRPr="00AB0E78">
              <w:rPr>
                <w:rFonts w:eastAsia="Times New Roman" w:cs="Arial"/>
                <w:sz w:val="16"/>
                <w:szCs w:val="16"/>
                <w:lang w:eastAsia="cs-CZ"/>
              </w:rPr>
              <w:t xml:space="preserve"> pro sběr provozních dat a pokročilou </w:t>
            </w:r>
            <w:proofErr w:type="spellStart"/>
            <w:r w:rsidRPr="00AB0E78">
              <w:rPr>
                <w:rFonts w:eastAsia="Times New Roman" w:cs="Arial"/>
                <w:sz w:val="16"/>
                <w:szCs w:val="16"/>
                <w:lang w:eastAsia="cs-CZ"/>
              </w:rPr>
              <w:t>dignostiku</w:t>
            </w:r>
            <w:proofErr w:type="spellEnd"/>
            <w:r w:rsidRPr="00AB0E78">
              <w:rPr>
                <w:rFonts w:eastAsia="Times New Roman" w:cs="Arial"/>
                <w:sz w:val="16"/>
                <w:szCs w:val="16"/>
                <w:lang w:eastAsia="cs-CZ"/>
              </w:rPr>
              <w:t xml:space="preserve"> zařízení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04EF53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C0830A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257617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62</w:t>
            </w:r>
          </w:p>
        </w:tc>
        <w:tc>
          <w:tcPr>
            <w:tcW w:w="1951" w:type="dxa"/>
            <w:vMerge/>
            <w:tcBorders>
              <w:top w:val="nil"/>
              <w:left w:val="single" w:sz="4" w:space="0" w:color="auto"/>
              <w:bottom w:val="nil"/>
              <w:right w:val="single" w:sz="4" w:space="0" w:color="auto"/>
            </w:tcBorders>
            <w:vAlign w:val="center"/>
            <w:hideMark/>
          </w:tcPr>
          <w:p w14:paraId="7D41FE3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67C39AB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612500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OVSDB</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795846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5E16B6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13E4BC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63</w:t>
            </w:r>
          </w:p>
        </w:tc>
        <w:tc>
          <w:tcPr>
            <w:tcW w:w="1951" w:type="dxa"/>
            <w:vMerge/>
            <w:tcBorders>
              <w:top w:val="nil"/>
              <w:left w:val="single" w:sz="4" w:space="0" w:color="auto"/>
              <w:bottom w:val="nil"/>
              <w:right w:val="single" w:sz="4" w:space="0" w:color="auto"/>
            </w:tcBorders>
            <w:vAlign w:val="center"/>
            <w:hideMark/>
          </w:tcPr>
          <w:p w14:paraId="0DED1EF5"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CC9496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1131C8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Analýza síťového provozu </w:t>
            </w:r>
            <w:proofErr w:type="spellStart"/>
            <w:r w:rsidRPr="00AB0E78">
              <w:rPr>
                <w:rFonts w:eastAsia="Times New Roman" w:cs="Arial"/>
                <w:sz w:val="16"/>
                <w:szCs w:val="16"/>
                <w:lang w:eastAsia="cs-CZ"/>
              </w:rPr>
              <w:t>sFlow</w:t>
            </w:r>
            <w:proofErr w:type="spellEnd"/>
            <w:r w:rsidRPr="00AB0E78">
              <w:rPr>
                <w:rFonts w:eastAsia="Times New Roman" w:cs="Arial"/>
                <w:sz w:val="16"/>
                <w:szCs w:val="16"/>
                <w:lang w:eastAsia="cs-CZ"/>
              </w:rPr>
              <w:t xml:space="preserve"> podle RFC 3176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539AAB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AE31BEB" w14:textId="77777777" w:rsidTr="000E2AAB">
        <w:trPr>
          <w:trHeight w:val="912"/>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3E339A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64</w:t>
            </w:r>
          </w:p>
        </w:tc>
        <w:tc>
          <w:tcPr>
            <w:tcW w:w="1951" w:type="dxa"/>
            <w:vMerge/>
            <w:tcBorders>
              <w:top w:val="nil"/>
              <w:left w:val="single" w:sz="4" w:space="0" w:color="auto"/>
              <w:bottom w:val="nil"/>
              <w:right w:val="single" w:sz="4" w:space="0" w:color="auto"/>
            </w:tcBorders>
            <w:vAlign w:val="center"/>
            <w:hideMark/>
          </w:tcPr>
          <w:p w14:paraId="6F2845BC"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77083DC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hideMark/>
          </w:tcPr>
          <w:p w14:paraId="1237A8B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Ochrana proti nahrání modifikovaného SW do zařízení prostřednictvím image </w:t>
            </w:r>
            <w:proofErr w:type="spellStart"/>
            <w:proofErr w:type="gramStart"/>
            <w:r w:rsidRPr="00AB0E78">
              <w:rPr>
                <w:rFonts w:eastAsia="Times New Roman" w:cs="Arial"/>
                <w:sz w:val="16"/>
                <w:szCs w:val="16"/>
                <w:lang w:eastAsia="cs-CZ"/>
              </w:rPr>
              <w:t>signing</w:t>
            </w:r>
            <w:proofErr w:type="spellEnd"/>
            <w:r w:rsidRPr="00AB0E78">
              <w:rPr>
                <w:rFonts w:eastAsia="Times New Roman" w:cs="Arial"/>
                <w:sz w:val="16"/>
                <w:szCs w:val="16"/>
                <w:lang w:eastAsia="cs-CZ"/>
              </w:rPr>
              <w:t xml:space="preserve">  a</w:t>
            </w:r>
            <w:proofErr w:type="gramEnd"/>
            <w:r w:rsidRPr="00AB0E78">
              <w:rPr>
                <w:rFonts w:eastAsia="Times New Roman" w:cs="Arial"/>
                <w:sz w:val="16"/>
                <w:szCs w:val="16"/>
                <w:lang w:eastAsia="cs-CZ"/>
              </w:rPr>
              <w:t xml:space="preserve"> funkce </w:t>
            </w:r>
            <w:proofErr w:type="spellStart"/>
            <w:r w:rsidRPr="00AB0E78">
              <w:rPr>
                <w:rFonts w:eastAsia="Times New Roman" w:cs="Arial"/>
                <w:sz w:val="16"/>
                <w:szCs w:val="16"/>
                <w:lang w:eastAsia="cs-CZ"/>
              </w:rPr>
              <w:t>secure</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boot</w:t>
            </w:r>
            <w:proofErr w:type="spellEnd"/>
            <w:r w:rsidRPr="00AB0E78">
              <w:rPr>
                <w:rFonts w:eastAsia="Times New Roman" w:cs="Arial"/>
                <w:sz w:val="16"/>
                <w:szCs w:val="16"/>
                <w:lang w:eastAsia="cs-CZ"/>
              </w:rPr>
              <w:t>, která ověřuje autentičnost a integritu OS zařízení prostřednictvím TPM chipu.</w:t>
            </w:r>
          </w:p>
        </w:tc>
        <w:tc>
          <w:tcPr>
            <w:tcW w:w="3686" w:type="dxa"/>
            <w:tcBorders>
              <w:top w:val="nil"/>
              <w:left w:val="single" w:sz="4" w:space="0" w:color="auto"/>
              <w:bottom w:val="single" w:sz="4" w:space="0" w:color="auto"/>
              <w:right w:val="single" w:sz="8" w:space="0" w:color="auto"/>
            </w:tcBorders>
            <w:shd w:val="clear" w:color="auto" w:fill="auto"/>
            <w:hideMark/>
          </w:tcPr>
          <w:p w14:paraId="7C50DDE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408FB85"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5B2D77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65</w:t>
            </w:r>
          </w:p>
        </w:tc>
        <w:tc>
          <w:tcPr>
            <w:tcW w:w="1951" w:type="dxa"/>
            <w:vMerge/>
            <w:tcBorders>
              <w:top w:val="nil"/>
              <w:left w:val="single" w:sz="4" w:space="0" w:color="auto"/>
              <w:bottom w:val="nil"/>
              <w:right w:val="single" w:sz="4" w:space="0" w:color="auto"/>
            </w:tcBorders>
            <w:vAlign w:val="center"/>
            <w:hideMark/>
          </w:tcPr>
          <w:p w14:paraId="08FFF86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EEA101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47724E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REST API v režimech </w:t>
            </w:r>
            <w:proofErr w:type="spellStart"/>
            <w:r w:rsidRPr="00AB0E78">
              <w:rPr>
                <w:rFonts w:eastAsia="Times New Roman" w:cs="Arial"/>
                <w:sz w:val="16"/>
                <w:szCs w:val="16"/>
                <w:lang w:eastAsia="cs-CZ"/>
              </w:rPr>
              <w:t>read-only</w:t>
            </w:r>
            <w:proofErr w:type="spellEnd"/>
            <w:r w:rsidRPr="00AB0E78">
              <w:rPr>
                <w:rFonts w:eastAsia="Times New Roman" w:cs="Arial"/>
                <w:sz w:val="16"/>
                <w:szCs w:val="16"/>
                <w:lang w:eastAsia="cs-CZ"/>
              </w:rPr>
              <w:t xml:space="preserve"> a </w:t>
            </w:r>
            <w:proofErr w:type="spellStart"/>
            <w:r w:rsidRPr="00AB0E78">
              <w:rPr>
                <w:rFonts w:eastAsia="Times New Roman" w:cs="Arial"/>
                <w:sz w:val="16"/>
                <w:szCs w:val="16"/>
                <w:lang w:eastAsia="cs-CZ"/>
              </w:rPr>
              <w:t>read-write</w:t>
            </w:r>
            <w:proofErr w:type="spellEnd"/>
            <w:r w:rsidRPr="00AB0E78">
              <w:rPr>
                <w:rFonts w:eastAsia="Times New Roman" w:cs="Arial"/>
                <w:sz w:val="16"/>
                <w:szCs w:val="16"/>
                <w:lang w:eastAsia="cs-CZ"/>
              </w:rPr>
              <w:t xml:space="preserve"> pro automatizaci nastavení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9D0A69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7C90FE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7A613B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66</w:t>
            </w:r>
          </w:p>
        </w:tc>
        <w:tc>
          <w:tcPr>
            <w:tcW w:w="1951" w:type="dxa"/>
            <w:vMerge/>
            <w:tcBorders>
              <w:top w:val="nil"/>
              <w:left w:val="single" w:sz="4" w:space="0" w:color="auto"/>
              <w:bottom w:val="nil"/>
              <w:right w:val="single" w:sz="4" w:space="0" w:color="auto"/>
            </w:tcBorders>
            <w:vAlign w:val="center"/>
            <w:hideMark/>
          </w:tcPr>
          <w:p w14:paraId="494EB9EE"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000000"/>
              <w:right w:val="single" w:sz="4" w:space="0" w:color="auto"/>
            </w:tcBorders>
            <w:shd w:val="clear" w:color="auto" w:fill="auto"/>
            <w:hideMark/>
          </w:tcPr>
          <w:p w14:paraId="6C3FBB9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SFP moduly</w:t>
            </w:r>
          </w:p>
        </w:tc>
        <w:tc>
          <w:tcPr>
            <w:tcW w:w="5670" w:type="dxa"/>
            <w:tcBorders>
              <w:top w:val="nil"/>
              <w:left w:val="nil"/>
              <w:bottom w:val="single" w:sz="4" w:space="0" w:color="auto"/>
              <w:right w:val="single" w:sz="8" w:space="0" w:color="auto"/>
            </w:tcBorders>
            <w:shd w:val="clear" w:color="auto" w:fill="auto"/>
            <w:vAlign w:val="center"/>
            <w:hideMark/>
          </w:tcPr>
          <w:p w14:paraId="640DACA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10ks 10G SFP+ LC LR </w:t>
            </w:r>
            <w:proofErr w:type="gramStart"/>
            <w:r w:rsidRPr="00AB0E78">
              <w:rPr>
                <w:rFonts w:eastAsia="Times New Roman" w:cs="Arial"/>
                <w:sz w:val="16"/>
                <w:szCs w:val="16"/>
                <w:lang w:eastAsia="cs-CZ"/>
              </w:rPr>
              <w:t>10km</w:t>
            </w:r>
            <w:proofErr w:type="gramEnd"/>
            <w:r w:rsidRPr="00AB0E78">
              <w:rPr>
                <w:rFonts w:eastAsia="Times New Roman" w:cs="Arial"/>
                <w:sz w:val="16"/>
                <w:szCs w:val="16"/>
                <w:lang w:eastAsia="cs-CZ"/>
              </w:rPr>
              <w:t xml:space="preserve"> SMF Transceiver (originální od výrobce, ne OEM)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BA4B603"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10x (HPE </w:t>
            </w:r>
            <w:proofErr w:type="gramStart"/>
            <w:r w:rsidRPr="00AB0E78">
              <w:rPr>
                <w:rFonts w:eastAsia="Times New Roman" w:cs="Arial"/>
                <w:b/>
                <w:bCs/>
                <w:sz w:val="16"/>
                <w:szCs w:val="16"/>
                <w:lang w:eastAsia="cs-CZ"/>
              </w:rPr>
              <w:t>PN:J</w:t>
            </w:r>
            <w:proofErr w:type="gramEnd"/>
            <w:r w:rsidRPr="00AB0E78">
              <w:rPr>
                <w:rFonts w:eastAsia="Times New Roman" w:cs="Arial"/>
                <w:b/>
                <w:bCs/>
                <w:sz w:val="16"/>
                <w:szCs w:val="16"/>
                <w:lang w:eastAsia="cs-CZ"/>
              </w:rPr>
              <w:t>9151E)</w:t>
            </w:r>
          </w:p>
        </w:tc>
      </w:tr>
      <w:tr w:rsidR="00AB0E78" w:rsidRPr="00AB0E78" w14:paraId="472E87D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77377A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67</w:t>
            </w:r>
          </w:p>
        </w:tc>
        <w:tc>
          <w:tcPr>
            <w:tcW w:w="1951" w:type="dxa"/>
            <w:vMerge/>
            <w:tcBorders>
              <w:top w:val="nil"/>
              <w:left w:val="single" w:sz="4" w:space="0" w:color="auto"/>
              <w:bottom w:val="nil"/>
              <w:right w:val="single" w:sz="4" w:space="0" w:color="auto"/>
            </w:tcBorders>
            <w:vAlign w:val="center"/>
            <w:hideMark/>
          </w:tcPr>
          <w:p w14:paraId="13C2ACCC"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E6BC12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6DD29F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10ks 10G SFP+ LC SR </w:t>
            </w:r>
            <w:proofErr w:type="gramStart"/>
            <w:r w:rsidRPr="00AB0E78">
              <w:rPr>
                <w:rFonts w:eastAsia="Times New Roman" w:cs="Arial"/>
                <w:sz w:val="16"/>
                <w:szCs w:val="16"/>
                <w:lang w:eastAsia="cs-CZ"/>
              </w:rPr>
              <w:t>300m</w:t>
            </w:r>
            <w:proofErr w:type="gramEnd"/>
            <w:r w:rsidRPr="00AB0E78">
              <w:rPr>
                <w:rFonts w:eastAsia="Times New Roman" w:cs="Arial"/>
                <w:sz w:val="16"/>
                <w:szCs w:val="16"/>
                <w:lang w:eastAsia="cs-CZ"/>
              </w:rPr>
              <w:t xml:space="preserve"> MMF Transceiver (originální od výrobce, ne OEM)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D9ECE4E"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10x (HPE </w:t>
            </w:r>
            <w:proofErr w:type="gramStart"/>
            <w:r w:rsidRPr="00AB0E78">
              <w:rPr>
                <w:rFonts w:eastAsia="Times New Roman" w:cs="Arial"/>
                <w:b/>
                <w:bCs/>
                <w:sz w:val="16"/>
                <w:szCs w:val="16"/>
                <w:lang w:eastAsia="cs-CZ"/>
              </w:rPr>
              <w:t>PN:J</w:t>
            </w:r>
            <w:proofErr w:type="gramEnd"/>
            <w:r w:rsidRPr="00AB0E78">
              <w:rPr>
                <w:rFonts w:eastAsia="Times New Roman" w:cs="Arial"/>
                <w:b/>
                <w:bCs/>
                <w:sz w:val="16"/>
                <w:szCs w:val="16"/>
                <w:lang w:eastAsia="cs-CZ"/>
              </w:rPr>
              <w:t>9150D)</w:t>
            </w:r>
          </w:p>
        </w:tc>
      </w:tr>
      <w:tr w:rsidR="00AB0E78" w:rsidRPr="00AB0E78" w14:paraId="3B3FDE8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F1D2D7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68</w:t>
            </w:r>
          </w:p>
        </w:tc>
        <w:tc>
          <w:tcPr>
            <w:tcW w:w="1951" w:type="dxa"/>
            <w:vMerge/>
            <w:tcBorders>
              <w:top w:val="nil"/>
              <w:left w:val="single" w:sz="4" w:space="0" w:color="auto"/>
              <w:bottom w:val="nil"/>
              <w:right w:val="single" w:sz="4" w:space="0" w:color="auto"/>
            </w:tcBorders>
            <w:vAlign w:val="center"/>
            <w:hideMark/>
          </w:tcPr>
          <w:p w14:paraId="7D665EE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5B53F652"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F1D945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4ks 1G SFP RJ45 T </w:t>
            </w:r>
            <w:proofErr w:type="gramStart"/>
            <w:r w:rsidRPr="00AB0E78">
              <w:rPr>
                <w:rFonts w:eastAsia="Times New Roman" w:cs="Arial"/>
                <w:sz w:val="16"/>
                <w:szCs w:val="16"/>
                <w:lang w:eastAsia="cs-CZ"/>
              </w:rPr>
              <w:t>100m</w:t>
            </w:r>
            <w:proofErr w:type="gramEnd"/>
            <w:r w:rsidRPr="00AB0E78">
              <w:rPr>
                <w:rFonts w:eastAsia="Times New Roman" w:cs="Arial"/>
                <w:sz w:val="16"/>
                <w:szCs w:val="16"/>
                <w:lang w:eastAsia="cs-CZ"/>
              </w:rPr>
              <w:t xml:space="preserve"> Cat5e Transceiver (originální od výrobce, ne OEM)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CD16ED4"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4x (HPE </w:t>
            </w:r>
            <w:proofErr w:type="gramStart"/>
            <w:r w:rsidRPr="00AB0E78">
              <w:rPr>
                <w:rFonts w:eastAsia="Times New Roman" w:cs="Arial"/>
                <w:b/>
                <w:bCs/>
                <w:sz w:val="16"/>
                <w:szCs w:val="16"/>
                <w:lang w:eastAsia="cs-CZ"/>
              </w:rPr>
              <w:t>PN:J</w:t>
            </w:r>
            <w:proofErr w:type="gramEnd"/>
            <w:r w:rsidRPr="00AB0E78">
              <w:rPr>
                <w:rFonts w:eastAsia="Times New Roman" w:cs="Arial"/>
                <w:b/>
                <w:bCs/>
                <w:sz w:val="16"/>
                <w:szCs w:val="16"/>
                <w:lang w:eastAsia="cs-CZ"/>
              </w:rPr>
              <w:t>8177D)</w:t>
            </w:r>
          </w:p>
        </w:tc>
      </w:tr>
      <w:tr w:rsidR="00AB0E78" w:rsidRPr="00AB0E78" w14:paraId="6395E154" w14:textId="77777777" w:rsidTr="000E2AAB">
        <w:trPr>
          <w:trHeight w:val="30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C481C4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69</w:t>
            </w:r>
          </w:p>
        </w:tc>
        <w:tc>
          <w:tcPr>
            <w:tcW w:w="1951" w:type="dxa"/>
            <w:vMerge/>
            <w:tcBorders>
              <w:top w:val="nil"/>
              <w:left w:val="single" w:sz="4" w:space="0" w:color="auto"/>
              <w:bottom w:val="nil"/>
              <w:right w:val="single" w:sz="4" w:space="0" w:color="auto"/>
            </w:tcBorders>
            <w:vAlign w:val="center"/>
            <w:hideMark/>
          </w:tcPr>
          <w:p w14:paraId="1570F38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000000"/>
              <w:right w:val="single" w:sz="4" w:space="0" w:color="auto"/>
            </w:tcBorders>
            <w:vAlign w:val="center"/>
            <w:hideMark/>
          </w:tcPr>
          <w:p w14:paraId="293C77C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FCC34C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4ks 40G QSFP+ LC LR4 SM Transceiver (originální od výrobce, ne OEM)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810CF0B"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4x (HPE </w:t>
            </w:r>
            <w:proofErr w:type="gramStart"/>
            <w:r w:rsidRPr="00AB0E78">
              <w:rPr>
                <w:rFonts w:eastAsia="Times New Roman" w:cs="Arial"/>
                <w:b/>
                <w:bCs/>
                <w:sz w:val="16"/>
                <w:szCs w:val="16"/>
                <w:lang w:eastAsia="cs-CZ"/>
              </w:rPr>
              <w:t>PN:JH</w:t>
            </w:r>
            <w:proofErr w:type="gramEnd"/>
            <w:r w:rsidRPr="00AB0E78">
              <w:rPr>
                <w:rFonts w:eastAsia="Times New Roman" w:cs="Arial"/>
                <w:b/>
                <w:bCs/>
                <w:sz w:val="16"/>
                <w:szCs w:val="16"/>
                <w:lang w:eastAsia="cs-CZ"/>
              </w:rPr>
              <w:t>232A)</w:t>
            </w:r>
          </w:p>
        </w:tc>
      </w:tr>
      <w:tr w:rsidR="00AB0E78" w:rsidRPr="00AB0E78" w14:paraId="14F2E06D" w14:textId="77777777" w:rsidTr="000E2AAB">
        <w:trPr>
          <w:trHeight w:val="300"/>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F241B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70</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73D0AA8D"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17ks L2+ přepínač (ACCESS)</w:t>
            </w:r>
          </w:p>
        </w:tc>
        <w:tc>
          <w:tcPr>
            <w:tcW w:w="1807" w:type="dxa"/>
            <w:tcBorders>
              <w:top w:val="single" w:sz="8" w:space="0" w:color="auto"/>
              <w:left w:val="nil"/>
              <w:bottom w:val="single" w:sz="4" w:space="0" w:color="auto"/>
              <w:right w:val="single" w:sz="4" w:space="0" w:color="auto"/>
            </w:tcBorders>
            <w:shd w:val="clear" w:color="auto" w:fill="auto"/>
            <w:hideMark/>
          </w:tcPr>
          <w:p w14:paraId="272BDA9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Třída zařízení</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14:paraId="586D6D9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L2 switch s podporou dynamického </w:t>
            </w:r>
            <w:proofErr w:type="spellStart"/>
            <w:r w:rsidRPr="00AB0E78">
              <w:rPr>
                <w:rFonts w:eastAsia="Times New Roman" w:cs="Arial"/>
                <w:sz w:val="16"/>
                <w:szCs w:val="16"/>
                <w:lang w:eastAsia="cs-CZ"/>
              </w:rPr>
              <w:t>routingu</w:t>
            </w:r>
            <w:proofErr w:type="spellEnd"/>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912A73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06EC356"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4986D3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6A1E877"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2C5FD3C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Formát zařízení</w:t>
            </w:r>
          </w:p>
        </w:tc>
        <w:tc>
          <w:tcPr>
            <w:tcW w:w="5670" w:type="dxa"/>
            <w:tcBorders>
              <w:top w:val="nil"/>
              <w:left w:val="nil"/>
              <w:bottom w:val="single" w:sz="4" w:space="0" w:color="auto"/>
              <w:right w:val="single" w:sz="8" w:space="0" w:color="auto"/>
            </w:tcBorders>
            <w:shd w:val="clear" w:color="auto" w:fill="auto"/>
            <w:vAlign w:val="center"/>
            <w:hideMark/>
          </w:tcPr>
          <w:p w14:paraId="734C5C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do 19" racku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377018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16301E6"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448A38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72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1B5E0A9"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797887D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Velikost zařízení</w:t>
            </w:r>
          </w:p>
        </w:tc>
        <w:tc>
          <w:tcPr>
            <w:tcW w:w="5670" w:type="dxa"/>
            <w:tcBorders>
              <w:top w:val="nil"/>
              <w:left w:val="nil"/>
              <w:bottom w:val="single" w:sz="4" w:space="0" w:color="auto"/>
              <w:right w:val="single" w:sz="8" w:space="0" w:color="auto"/>
            </w:tcBorders>
            <w:shd w:val="clear" w:color="auto" w:fill="auto"/>
            <w:vAlign w:val="center"/>
            <w:hideMark/>
          </w:tcPr>
          <w:p w14:paraId="200011C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1U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DB6F50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CADAB35"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E4C94B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AF136B9"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32CD2AA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zařízení</w:t>
            </w:r>
          </w:p>
        </w:tc>
        <w:tc>
          <w:tcPr>
            <w:tcW w:w="5670" w:type="dxa"/>
            <w:tcBorders>
              <w:top w:val="nil"/>
              <w:left w:val="nil"/>
              <w:bottom w:val="single" w:sz="4" w:space="0" w:color="auto"/>
              <w:right w:val="single" w:sz="8" w:space="0" w:color="auto"/>
            </w:tcBorders>
            <w:shd w:val="clear" w:color="auto" w:fill="auto"/>
            <w:vAlign w:val="center"/>
            <w:hideMark/>
          </w:tcPr>
          <w:p w14:paraId="03EB160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Součástí dodávky je 17ks zařízení.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CB8C29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17 ks </w:t>
            </w:r>
            <w:r w:rsidRPr="00AB0E78">
              <w:rPr>
                <w:rFonts w:eastAsia="Times New Roman" w:cs="Arial"/>
                <w:b/>
                <w:bCs/>
                <w:sz w:val="16"/>
                <w:szCs w:val="16"/>
                <w:lang w:eastAsia="cs-CZ"/>
              </w:rPr>
              <w:t xml:space="preserve">HPE Aruba CX </w:t>
            </w:r>
            <w:proofErr w:type="gramStart"/>
            <w:r w:rsidRPr="00AB0E78">
              <w:rPr>
                <w:rFonts w:eastAsia="Times New Roman" w:cs="Arial"/>
                <w:b/>
                <w:bCs/>
                <w:sz w:val="16"/>
                <w:szCs w:val="16"/>
                <w:lang w:eastAsia="cs-CZ"/>
              </w:rPr>
              <w:t>6200F</w:t>
            </w:r>
            <w:proofErr w:type="gramEnd"/>
            <w:r w:rsidRPr="00AB0E78">
              <w:rPr>
                <w:rFonts w:eastAsia="Times New Roman" w:cs="Arial"/>
                <w:sz w:val="16"/>
                <w:szCs w:val="16"/>
                <w:lang w:eastAsia="cs-CZ"/>
              </w:rPr>
              <w:t xml:space="preserve"> (JL725A)</w:t>
            </w:r>
          </w:p>
        </w:tc>
      </w:tr>
      <w:tr w:rsidR="00AB0E78" w:rsidRPr="00AB0E78" w14:paraId="2079A29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D8DD5E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5552F2D"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hideMark/>
          </w:tcPr>
          <w:p w14:paraId="5FFFCD3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Porty</w:t>
            </w:r>
          </w:p>
        </w:tc>
        <w:tc>
          <w:tcPr>
            <w:tcW w:w="5670" w:type="dxa"/>
            <w:tcBorders>
              <w:top w:val="nil"/>
              <w:left w:val="nil"/>
              <w:bottom w:val="single" w:sz="4" w:space="0" w:color="auto"/>
              <w:right w:val="single" w:sz="8" w:space="0" w:color="auto"/>
            </w:tcBorders>
            <w:shd w:val="clear" w:color="auto" w:fill="auto"/>
            <w:vAlign w:val="center"/>
            <w:hideMark/>
          </w:tcPr>
          <w:p w14:paraId="7370277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Minimálně 24x10/100/1000Mbit RJ45</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0A70FC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24x10/100/1000Mbit RJ45</w:t>
            </w:r>
          </w:p>
        </w:tc>
      </w:tr>
      <w:tr w:rsidR="00AB0E78" w:rsidRPr="00AB0E78" w14:paraId="5FAAFC9F"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5602F5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604C8F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009E739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9C522BF" w14:textId="77777777" w:rsidR="00AB0E78" w:rsidRPr="00AB0E78" w:rsidRDefault="00AB0E78" w:rsidP="00AB0E78">
            <w:pPr>
              <w:spacing w:after="0"/>
              <w:rPr>
                <w:rFonts w:eastAsia="Times New Roman" w:cs="Arial"/>
                <w:sz w:val="16"/>
                <w:szCs w:val="16"/>
                <w:lang w:eastAsia="cs-CZ"/>
              </w:rPr>
            </w:pPr>
            <w:proofErr w:type="gramStart"/>
            <w:r w:rsidRPr="00AB0E78">
              <w:rPr>
                <w:rFonts w:eastAsia="Times New Roman" w:cs="Arial"/>
                <w:sz w:val="16"/>
                <w:szCs w:val="16"/>
                <w:lang w:eastAsia="cs-CZ"/>
              </w:rPr>
              <w:t>Minimálně  4</w:t>
            </w:r>
            <w:proofErr w:type="gramEnd"/>
            <w:r w:rsidRPr="00AB0E78">
              <w:rPr>
                <w:rFonts w:eastAsia="Times New Roman" w:cs="Arial"/>
                <w:sz w:val="16"/>
                <w:szCs w:val="16"/>
                <w:lang w:eastAsia="cs-CZ"/>
              </w:rPr>
              <w:t>x SFP/SFP+ 1G/10G port nezávislých optických portů s volitelným fyzickým rozhraním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AD2F0B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4x SFP+</w:t>
            </w:r>
          </w:p>
        </w:tc>
      </w:tr>
      <w:tr w:rsidR="00AB0E78" w:rsidRPr="00AB0E78" w14:paraId="48559F4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DAA44C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81CE75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7E41A8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4D959D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10Gbit </w:t>
            </w:r>
            <w:proofErr w:type="spellStart"/>
            <w:r w:rsidRPr="00AB0E78">
              <w:rPr>
                <w:rFonts w:eastAsia="Times New Roman" w:cs="Arial"/>
                <w:sz w:val="16"/>
                <w:szCs w:val="16"/>
                <w:lang w:eastAsia="cs-CZ"/>
              </w:rPr>
              <w:t>opt</w:t>
            </w:r>
            <w:proofErr w:type="spellEnd"/>
            <w:r w:rsidRPr="00AB0E78">
              <w:rPr>
                <w:rFonts w:eastAsia="Times New Roman" w:cs="Arial"/>
                <w:sz w:val="16"/>
                <w:szCs w:val="16"/>
                <w:lang w:eastAsia="cs-CZ"/>
              </w:rPr>
              <w:t>. interface zpětně kompatibilní se 1000Mbit/s transceivery</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157A56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89228D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7CD129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14EAE2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27BE7B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674E6E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Všechny ethernet porty jsou dostupné zepředu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DCB88E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9091C5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A362B3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B254FD2"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hideMark/>
          </w:tcPr>
          <w:p w14:paraId="61741FE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Zdroj a napájení</w:t>
            </w:r>
          </w:p>
        </w:tc>
        <w:tc>
          <w:tcPr>
            <w:tcW w:w="5670" w:type="dxa"/>
            <w:tcBorders>
              <w:top w:val="nil"/>
              <w:left w:val="nil"/>
              <w:bottom w:val="single" w:sz="4" w:space="0" w:color="auto"/>
              <w:right w:val="single" w:sz="8" w:space="0" w:color="auto"/>
            </w:tcBorders>
            <w:shd w:val="clear" w:color="auto" w:fill="auto"/>
            <w:vAlign w:val="center"/>
            <w:hideMark/>
          </w:tcPr>
          <w:p w14:paraId="3EF7C67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Minimálně 1x interní AC napájecí zdroj</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869BC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93C9A6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D923E2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79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E674F9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C65EDA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D5B4C0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PoE</w:t>
            </w:r>
            <w:proofErr w:type="spellEnd"/>
            <w:r w:rsidRPr="00AB0E78">
              <w:rPr>
                <w:rFonts w:eastAsia="Times New Roman" w:cs="Arial"/>
                <w:sz w:val="16"/>
                <w:szCs w:val="16"/>
                <w:lang w:eastAsia="cs-CZ"/>
              </w:rPr>
              <w:t>+ dle standardu 802.3at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27F938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CCFD2E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4FB911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1FA2A5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537700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AD0776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Dostupný výkon pro </w:t>
            </w:r>
            <w:proofErr w:type="spellStart"/>
            <w:r w:rsidRPr="00AB0E78">
              <w:rPr>
                <w:rFonts w:eastAsia="Times New Roman" w:cs="Arial"/>
                <w:sz w:val="16"/>
                <w:szCs w:val="16"/>
                <w:lang w:eastAsia="cs-CZ"/>
              </w:rPr>
              <w:t>PoE</w:t>
            </w:r>
            <w:proofErr w:type="spellEnd"/>
            <w:r w:rsidRPr="00AB0E78">
              <w:rPr>
                <w:rFonts w:eastAsia="Times New Roman" w:cs="Arial"/>
                <w:sz w:val="16"/>
                <w:szCs w:val="16"/>
                <w:lang w:eastAsia="cs-CZ"/>
              </w:rPr>
              <w:t xml:space="preserve">+ napájení min. </w:t>
            </w:r>
            <w:proofErr w:type="gramStart"/>
            <w:r w:rsidRPr="00AB0E78">
              <w:rPr>
                <w:rFonts w:eastAsia="Times New Roman" w:cs="Arial"/>
                <w:sz w:val="16"/>
                <w:szCs w:val="16"/>
                <w:lang w:eastAsia="cs-CZ"/>
              </w:rPr>
              <w:t>370W</w:t>
            </w:r>
            <w:proofErr w:type="gram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A81AE9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C536D0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BDB637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A832A1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4F1883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104A9F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Energy</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Efficient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Ethernet</w:t>
            </w:r>
            <w:proofErr w:type="spellEnd"/>
            <w:r w:rsidRPr="00AB0E78">
              <w:rPr>
                <w:rFonts w:eastAsia="Times New Roman" w:cs="Arial"/>
                <w:sz w:val="16"/>
                <w:szCs w:val="16"/>
                <w:lang w:eastAsia="cs-CZ"/>
              </w:rPr>
              <w:t xml:space="preserve"> (802.3az)</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AF90A6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6533C5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789DC8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EDDED5C"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22E7E19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Propustnost</w:t>
            </w:r>
          </w:p>
        </w:tc>
        <w:tc>
          <w:tcPr>
            <w:tcW w:w="5670" w:type="dxa"/>
            <w:tcBorders>
              <w:top w:val="nil"/>
              <w:left w:val="nil"/>
              <w:bottom w:val="single" w:sz="4" w:space="0" w:color="auto"/>
              <w:right w:val="single" w:sz="8" w:space="0" w:color="auto"/>
            </w:tcBorders>
            <w:shd w:val="clear" w:color="auto" w:fill="auto"/>
            <w:vAlign w:val="center"/>
            <w:hideMark/>
          </w:tcPr>
          <w:p w14:paraId="34C5A7A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Minimální celková propustnost přepínače 128 </w:t>
            </w:r>
            <w:proofErr w:type="spellStart"/>
            <w:r w:rsidRPr="00AB0E78">
              <w:rPr>
                <w:rFonts w:eastAsia="Times New Roman" w:cs="Arial"/>
                <w:sz w:val="16"/>
                <w:szCs w:val="16"/>
                <w:lang w:eastAsia="cs-CZ"/>
              </w:rPr>
              <w:t>Gbps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DBEB1E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128 </w:t>
            </w:r>
            <w:proofErr w:type="spellStart"/>
            <w:r w:rsidRPr="00AB0E78">
              <w:rPr>
                <w:rFonts w:eastAsia="Times New Roman" w:cs="Arial"/>
                <w:sz w:val="16"/>
                <w:szCs w:val="16"/>
                <w:lang w:eastAsia="cs-CZ"/>
              </w:rPr>
              <w:t>Gbps</w:t>
            </w:r>
            <w:proofErr w:type="spellEnd"/>
          </w:p>
        </w:tc>
      </w:tr>
      <w:tr w:rsidR="00AB0E78" w:rsidRPr="00AB0E78" w14:paraId="28FBDB0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23F71C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6FDEA9D"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161E6FC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Paketový výkon</w:t>
            </w:r>
          </w:p>
        </w:tc>
        <w:tc>
          <w:tcPr>
            <w:tcW w:w="5670" w:type="dxa"/>
            <w:tcBorders>
              <w:top w:val="nil"/>
              <w:left w:val="nil"/>
              <w:bottom w:val="single" w:sz="4" w:space="0" w:color="auto"/>
              <w:right w:val="single" w:sz="8" w:space="0" w:color="auto"/>
            </w:tcBorders>
            <w:shd w:val="clear" w:color="auto" w:fill="auto"/>
            <w:vAlign w:val="center"/>
            <w:hideMark/>
          </w:tcPr>
          <w:p w14:paraId="28B266C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Celkový minimální paketový výkon přepínače 95 </w:t>
            </w:r>
            <w:proofErr w:type="spellStart"/>
            <w:r w:rsidRPr="00AB0E78">
              <w:rPr>
                <w:rFonts w:eastAsia="Times New Roman" w:cs="Arial"/>
                <w:sz w:val="16"/>
                <w:szCs w:val="16"/>
                <w:lang w:eastAsia="cs-CZ"/>
              </w:rPr>
              <w:t>Mpps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F1EB3F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95.2 </w:t>
            </w:r>
            <w:proofErr w:type="spellStart"/>
            <w:r w:rsidRPr="00AB0E78">
              <w:rPr>
                <w:rFonts w:eastAsia="Times New Roman" w:cs="Arial"/>
                <w:sz w:val="16"/>
                <w:szCs w:val="16"/>
                <w:lang w:eastAsia="cs-CZ"/>
              </w:rPr>
              <w:t>Mpps</w:t>
            </w:r>
            <w:proofErr w:type="spellEnd"/>
          </w:p>
        </w:tc>
      </w:tr>
      <w:tr w:rsidR="00AB0E78" w:rsidRPr="00AB0E78" w14:paraId="71A5604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10EF24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571CAB1"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4979988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Paměťový buffer</w:t>
            </w:r>
          </w:p>
        </w:tc>
        <w:tc>
          <w:tcPr>
            <w:tcW w:w="5670" w:type="dxa"/>
            <w:tcBorders>
              <w:top w:val="nil"/>
              <w:left w:val="nil"/>
              <w:bottom w:val="single" w:sz="4" w:space="0" w:color="auto"/>
              <w:right w:val="single" w:sz="8" w:space="0" w:color="auto"/>
            </w:tcBorders>
            <w:shd w:val="clear" w:color="auto" w:fill="auto"/>
            <w:vAlign w:val="center"/>
            <w:hideMark/>
          </w:tcPr>
          <w:p w14:paraId="58DE588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Paměťový buffer minimálně </w:t>
            </w:r>
            <w:proofErr w:type="gramStart"/>
            <w:r w:rsidRPr="00AB0E78">
              <w:rPr>
                <w:rFonts w:eastAsia="Times New Roman" w:cs="Arial"/>
                <w:sz w:val="16"/>
                <w:szCs w:val="16"/>
                <w:lang w:eastAsia="cs-CZ"/>
              </w:rPr>
              <w:t>8MB</w:t>
            </w:r>
            <w:proofErr w:type="gram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4F6FDD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8 MB </w:t>
            </w:r>
            <w:proofErr w:type="spellStart"/>
            <w:r w:rsidRPr="00AB0E78">
              <w:rPr>
                <w:rFonts w:eastAsia="Times New Roman" w:cs="Arial"/>
                <w:sz w:val="16"/>
                <w:szCs w:val="16"/>
                <w:lang w:eastAsia="cs-CZ"/>
              </w:rPr>
              <w:t>Packet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Buffer</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Memory</w:t>
            </w:r>
            <w:proofErr w:type="spellEnd"/>
          </w:p>
        </w:tc>
      </w:tr>
      <w:tr w:rsidR="00AB0E78" w:rsidRPr="00AB0E78" w14:paraId="5E5BADF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06C134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D2BA81C"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hideMark/>
          </w:tcPr>
          <w:p w14:paraId="0EDD31F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Vlastnosti stohování</w:t>
            </w:r>
          </w:p>
        </w:tc>
        <w:tc>
          <w:tcPr>
            <w:tcW w:w="5670" w:type="dxa"/>
            <w:tcBorders>
              <w:top w:val="nil"/>
              <w:left w:val="nil"/>
              <w:bottom w:val="single" w:sz="4" w:space="0" w:color="auto"/>
              <w:right w:val="single" w:sz="8" w:space="0" w:color="auto"/>
            </w:tcBorders>
            <w:shd w:val="clear" w:color="auto" w:fill="auto"/>
            <w:vAlign w:val="center"/>
            <w:hideMark/>
          </w:tcPr>
          <w:p w14:paraId="56D355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Minimální podporovaný počet přepínačů ve stohu 8</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474CE5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8</w:t>
            </w:r>
          </w:p>
        </w:tc>
      </w:tr>
      <w:tr w:rsidR="00AB0E78" w:rsidRPr="00AB0E78" w14:paraId="276BB74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E2D11B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20DED3B"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0B52B03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E3E5E1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Stohování přes standardizované síťové rozhraní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9AD19E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EA83CD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64164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CB6C38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A78254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E3AEBB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Stoh podporuje distribuované přepínaní paketů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571739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8B0620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7337F9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DB1A7A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378B00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80666B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Kterýkoli prvek ve stohu může být řídícím prvkem (</w:t>
            </w:r>
            <w:proofErr w:type="gramStart"/>
            <w:r w:rsidRPr="00AB0E78">
              <w:rPr>
                <w:rFonts w:eastAsia="Times New Roman" w:cs="Arial"/>
                <w:sz w:val="16"/>
                <w:szCs w:val="16"/>
                <w:lang w:eastAsia="cs-CZ"/>
              </w:rPr>
              <w:t>1:N</w:t>
            </w:r>
            <w:proofErr w:type="gramEnd"/>
            <w:r w:rsidRPr="00AB0E78">
              <w:rPr>
                <w:rFonts w:eastAsia="Times New Roman" w:cs="Arial"/>
                <w:sz w:val="16"/>
                <w:szCs w:val="16"/>
                <w:lang w:eastAsia="cs-CZ"/>
              </w:rPr>
              <w:t xml:space="preserve"> redundance)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89E863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E6D23C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1AE136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89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E2AC39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99F212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8C8653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Jednotná konfigurace stohu (IP adresa, správa, konfigurační soubor)</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AE076E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D5B958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C01FEB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3961CB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0D81E4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E0D569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Seskupení portů IEEE 802.3ad mezi různými prvky stohu (</w:t>
            </w:r>
            <w:proofErr w:type="spellStart"/>
            <w:r w:rsidRPr="00AB0E78">
              <w:rPr>
                <w:rFonts w:eastAsia="Times New Roman" w:cs="Arial"/>
                <w:sz w:val="16"/>
                <w:szCs w:val="16"/>
                <w:lang w:eastAsia="cs-CZ"/>
              </w:rPr>
              <w:t>Multichassis</w:t>
            </w:r>
            <w:proofErr w:type="spellEnd"/>
            <w:r w:rsidRPr="00AB0E78">
              <w:rPr>
                <w:rFonts w:eastAsia="Times New Roman" w:cs="Arial"/>
                <w:sz w:val="16"/>
                <w:szCs w:val="16"/>
                <w:lang w:eastAsia="cs-CZ"/>
              </w:rPr>
              <w:t xml:space="preserve"> LAG)</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0BEBFF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6D8A21B"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D832FC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CCD00A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F9F0BE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39971F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Stoh funguje jako jedno L3 zařízení (</w:t>
            </w:r>
            <w:proofErr w:type="spellStart"/>
            <w:r w:rsidRPr="00AB0E78">
              <w:rPr>
                <w:rFonts w:eastAsia="Times New Roman" w:cs="Arial"/>
                <w:sz w:val="16"/>
                <w:szCs w:val="16"/>
                <w:lang w:eastAsia="cs-CZ"/>
              </w:rPr>
              <w:t>router</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gateway</w:t>
            </w:r>
            <w:proofErr w:type="spellEnd"/>
            <w:r w:rsidRPr="00AB0E78">
              <w:rPr>
                <w:rFonts w:eastAsia="Times New Roman" w:cs="Arial"/>
                <w:sz w:val="16"/>
                <w:szCs w:val="16"/>
                <w:lang w:eastAsia="cs-CZ"/>
              </w:rPr>
              <w:t>, peer) včetně podpory dynamických směrovacích protokolů jako je OSPF</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0B580A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C6117A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FCFED3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6CBC66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287F1A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44F6EE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Stohování mezi vzdálenými lokalitami až 10 km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65DC9A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3EBE34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3D4D45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6E28DFA"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hideMark/>
          </w:tcPr>
          <w:p w14:paraId="1C6DAC8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Základní funkce a protokoly</w:t>
            </w:r>
          </w:p>
        </w:tc>
        <w:tc>
          <w:tcPr>
            <w:tcW w:w="5670" w:type="dxa"/>
            <w:tcBorders>
              <w:top w:val="nil"/>
              <w:left w:val="nil"/>
              <w:bottom w:val="single" w:sz="4" w:space="0" w:color="auto"/>
              <w:right w:val="single" w:sz="8" w:space="0" w:color="auto"/>
            </w:tcBorders>
            <w:shd w:val="clear" w:color="auto" w:fill="auto"/>
            <w:vAlign w:val="center"/>
            <w:hideMark/>
          </w:tcPr>
          <w:p w14:paraId="367F8DE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"jumbo rámců" včetně velikosti 9220 Byte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674BEB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FE3A84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B7A09F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3DCD19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960B88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E9357B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linkové agregace IEEE 802.1AX</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5984D4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82E697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BBCA18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E8DDF8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3C456D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E4557E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Konfigurovatelné rozkládání LACP zátěže podle L3 a L4</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54AA1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39444B0"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7906AA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A581E2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18A5CD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418A2A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LACP skupin/linek ve skupině: 32/8</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024FF3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834061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1BBA1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4BE563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4FDC09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5D12C9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záznamů v tabulce MAC adres 16 000</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4A8028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F2FF0C6"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EDB02C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306D61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84F76C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B8DD03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Protokol pro definici šířených </w:t>
            </w:r>
            <w:proofErr w:type="gramStart"/>
            <w:r w:rsidRPr="00AB0E78">
              <w:rPr>
                <w:rFonts w:eastAsia="Times New Roman" w:cs="Arial"/>
                <w:sz w:val="16"/>
                <w:szCs w:val="16"/>
                <w:lang w:eastAsia="cs-CZ"/>
              </w:rPr>
              <w:t>VLAN - MVRP</w:t>
            </w:r>
            <w:proofErr w:type="gram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A79D93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D2FD7C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D34E83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99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1BCA13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C81160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F3768C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minimálně 4000 aktivních VLAN podle IEEE 802.1Q</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BBB90C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08B56E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F76BDB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100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9592B6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CE346B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61DBA9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Zařazování do VLAN podle protokolu 802.1v</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D8B3AD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E47F7F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C91032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231D97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D7060D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B4074F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IEEE 802.</w:t>
            </w:r>
            <w:proofErr w:type="gramStart"/>
            <w:r w:rsidRPr="00AB0E78">
              <w:rPr>
                <w:rFonts w:eastAsia="Times New Roman" w:cs="Arial"/>
                <w:sz w:val="16"/>
                <w:szCs w:val="16"/>
                <w:lang w:eastAsia="cs-CZ"/>
              </w:rPr>
              <w:t xml:space="preserve">1s - </w:t>
            </w:r>
            <w:proofErr w:type="spellStart"/>
            <w:r w:rsidRPr="00AB0E78">
              <w:rPr>
                <w:rFonts w:eastAsia="Times New Roman" w:cs="Arial"/>
                <w:sz w:val="16"/>
                <w:szCs w:val="16"/>
                <w:lang w:eastAsia="cs-CZ"/>
              </w:rPr>
              <w:t>Multiple</w:t>
            </w:r>
            <w:proofErr w:type="spellEnd"/>
            <w:proofErr w:type="gram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Spanning</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Tree</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D5206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40554D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A009BA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45FC56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925170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EF11EC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STP instance per VLAN s 802.1Q </w:t>
            </w:r>
            <w:proofErr w:type="spellStart"/>
            <w:r w:rsidRPr="00AB0E78">
              <w:rPr>
                <w:rFonts w:eastAsia="Times New Roman" w:cs="Arial"/>
                <w:sz w:val="16"/>
                <w:szCs w:val="16"/>
                <w:lang w:eastAsia="cs-CZ"/>
              </w:rPr>
              <w:t>tagováním</w:t>
            </w:r>
            <w:proofErr w:type="spellEnd"/>
            <w:r w:rsidRPr="00AB0E78">
              <w:rPr>
                <w:rFonts w:eastAsia="Times New Roman" w:cs="Arial"/>
                <w:sz w:val="16"/>
                <w:szCs w:val="16"/>
                <w:lang w:eastAsia="cs-CZ"/>
              </w:rPr>
              <w:t xml:space="preserve"> BPDU (např. PVST+)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3361A0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02F611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B94713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8C8B5F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6F94376"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39DB5F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Detekce protilehlého zařízení pomocí LLDP a rozšíření LLDP-MED</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45ADC7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7D91875"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4AB95D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59FB8E3"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B84B241"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CB766F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Detekce jednosměrnosti optické linky (např. UDLD)</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2F6F00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47A2F1C"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E8BFD4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B8025D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2E37B66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A5CF0B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DHCP </w:t>
            </w:r>
            <w:proofErr w:type="spellStart"/>
            <w:r w:rsidRPr="00AB0E78">
              <w:rPr>
                <w:rFonts w:eastAsia="Times New Roman" w:cs="Arial"/>
                <w:sz w:val="16"/>
                <w:szCs w:val="16"/>
                <w:lang w:eastAsia="cs-CZ"/>
              </w:rPr>
              <w:t>relay</w:t>
            </w:r>
            <w:proofErr w:type="spellEnd"/>
            <w:r w:rsidRPr="00AB0E78">
              <w:rPr>
                <w:rFonts w:eastAsia="Times New Roman" w:cs="Arial"/>
                <w:sz w:val="16"/>
                <w:szCs w:val="16"/>
                <w:lang w:eastAsia="cs-CZ"/>
              </w:rPr>
              <w:t xml:space="preserve"> pro IPv4 a IPv6 včetně </w:t>
            </w:r>
            <w:proofErr w:type="spellStart"/>
            <w:r w:rsidRPr="00AB0E78">
              <w:rPr>
                <w:rFonts w:eastAsia="Times New Roman" w:cs="Arial"/>
                <w:sz w:val="16"/>
                <w:szCs w:val="16"/>
                <w:lang w:eastAsia="cs-CZ"/>
              </w:rPr>
              <w:t>option</w:t>
            </w:r>
            <w:proofErr w:type="spellEnd"/>
            <w:r w:rsidRPr="00AB0E78">
              <w:rPr>
                <w:rFonts w:eastAsia="Times New Roman" w:cs="Arial"/>
                <w:sz w:val="16"/>
                <w:szCs w:val="16"/>
                <w:lang w:eastAsia="cs-CZ"/>
              </w:rPr>
              <w:t xml:space="preserve"> 82 a 79</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A8BAD3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266066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E6E3FF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6994EE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275FCF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37771C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NTP pro IPv4 a IPv6 včetně MD5 autentizace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8544FB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856196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F109BF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B3C714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8D2981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222A33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Statické směrování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5DD746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50BB00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A18503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1CA2DB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4498AB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45C88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Dynamické směrování OSPFv2 a OSPFv3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CDED2B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8E2326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C6CD7F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109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6A59C8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A73E99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BD56FA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IGMP v2 a v3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628D75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6D73A65"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8B573B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425E1F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C5AA56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C8971F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MLD v1 a v2</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FE5ADA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FCC725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9E82B9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ADD96F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1F5BB1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B17BCD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Hardware podpora IPv4 a IPv6 ACL</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8B39F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9ECDDE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14C2CE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2629E6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C64FB56"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90B16F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ACL definice na základě skupiny fyzických portů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97BE96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0E591C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F09061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83C464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B61C1A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04E062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ACL aplikovatelný na rozhraní IN včetně virtuálních VLAN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C4F80C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0220A3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2177ED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A6A441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9C215F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05D1A43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BPDU </w:t>
            </w:r>
            <w:proofErr w:type="spellStart"/>
            <w:r w:rsidRPr="00AB0E78">
              <w:rPr>
                <w:rFonts w:eastAsia="Times New Roman" w:cs="Arial"/>
                <w:sz w:val="16"/>
                <w:szCs w:val="16"/>
                <w:lang w:eastAsia="cs-CZ"/>
              </w:rPr>
              <w:t>guard</w:t>
            </w:r>
            <w:proofErr w:type="spellEnd"/>
            <w:r w:rsidRPr="00AB0E78">
              <w:rPr>
                <w:rFonts w:eastAsia="Times New Roman" w:cs="Arial"/>
                <w:sz w:val="16"/>
                <w:szCs w:val="16"/>
                <w:lang w:eastAsia="cs-CZ"/>
              </w:rPr>
              <w:t xml:space="preserve"> a </w:t>
            </w:r>
            <w:proofErr w:type="spellStart"/>
            <w:r w:rsidRPr="00AB0E78">
              <w:rPr>
                <w:rFonts w:eastAsia="Times New Roman" w:cs="Arial"/>
                <w:sz w:val="16"/>
                <w:szCs w:val="16"/>
                <w:lang w:eastAsia="cs-CZ"/>
              </w:rPr>
              <w:t>Root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guard</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69477C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E1553C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4EFB52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B048D3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8A9D20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5EBB4C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DHCP </w:t>
            </w:r>
            <w:proofErr w:type="spellStart"/>
            <w:r w:rsidRPr="00AB0E78">
              <w:rPr>
                <w:rFonts w:eastAsia="Times New Roman" w:cs="Arial"/>
                <w:sz w:val="16"/>
                <w:szCs w:val="16"/>
                <w:lang w:eastAsia="cs-CZ"/>
              </w:rPr>
              <w:t>snooping</w:t>
            </w:r>
            <w:proofErr w:type="spellEnd"/>
            <w:r w:rsidRPr="00AB0E78">
              <w:rPr>
                <w:rFonts w:eastAsia="Times New Roman" w:cs="Arial"/>
                <w:sz w:val="16"/>
                <w:szCs w:val="16"/>
                <w:lang w:eastAsia="cs-CZ"/>
              </w:rPr>
              <w:t xml:space="preserve"> pro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E832CC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3B57297"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33CC9B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E13879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E44727B"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2E8CA5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HW ochrana proti zahlcení (</w:t>
            </w:r>
            <w:proofErr w:type="spellStart"/>
            <w:r w:rsidRPr="00AB0E78">
              <w:rPr>
                <w:rFonts w:eastAsia="Times New Roman" w:cs="Arial"/>
                <w:sz w:val="16"/>
                <w:szCs w:val="16"/>
                <w:lang w:eastAsia="cs-CZ"/>
              </w:rPr>
              <w:t>broadcast</w:t>
            </w:r>
            <w:proofErr w:type="spellEnd"/>
            <w:r w:rsidRPr="00AB0E78">
              <w:rPr>
                <w:rFonts w:eastAsia="Times New Roman" w:cs="Arial"/>
                <w:sz w:val="16"/>
                <w:szCs w:val="16"/>
                <w:lang w:eastAsia="cs-CZ"/>
              </w:rPr>
              <w:t>/</w:t>
            </w:r>
            <w:proofErr w:type="spellStart"/>
            <w:r w:rsidRPr="00AB0E78">
              <w:rPr>
                <w:rFonts w:eastAsia="Times New Roman" w:cs="Arial"/>
                <w:sz w:val="16"/>
                <w:szCs w:val="16"/>
                <w:lang w:eastAsia="cs-CZ"/>
              </w:rPr>
              <w:t>multicast</w:t>
            </w:r>
            <w:proofErr w:type="spellEnd"/>
            <w:r w:rsidRPr="00AB0E78">
              <w:rPr>
                <w:rFonts w:eastAsia="Times New Roman" w:cs="Arial"/>
                <w:sz w:val="16"/>
                <w:szCs w:val="16"/>
                <w:lang w:eastAsia="cs-CZ"/>
              </w:rPr>
              <w:t>/</w:t>
            </w:r>
            <w:proofErr w:type="spellStart"/>
            <w:r w:rsidRPr="00AB0E78">
              <w:rPr>
                <w:rFonts w:eastAsia="Times New Roman" w:cs="Arial"/>
                <w:sz w:val="16"/>
                <w:szCs w:val="16"/>
                <w:lang w:eastAsia="cs-CZ"/>
              </w:rPr>
              <w:t>unicast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storm</w:t>
            </w:r>
            <w:proofErr w:type="spellEnd"/>
            <w:r w:rsidRPr="00AB0E78">
              <w:rPr>
                <w:rFonts w:eastAsia="Times New Roman" w:cs="Arial"/>
                <w:sz w:val="16"/>
                <w:szCs w:val="16"/>
                <w:lang w:eastAsia="cs-CZ"/>
              </w:rPr>
              <w:t>) nastavitelná na % rychlosti portu a množství paketů za vteřinu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7A7A74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EBE1239"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2F9CFA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49F96A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09644B5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7ABBA1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ICMPv4 a ICMPv6 </w:t>
            </w:r>
            <w:proofErr w:type="spellStart"/>
            <w:r w:rsidRPr="00AB0E78">
              <w:rPr>
                <w:rFonts w:eastAsia="Times New Roman" w:cs="Arial"/>
                <w:sz w:val="16"/>
                <w:szCs w:val="16"/>
                <w:lang w:eastAsia="cs-CZ"/>
              </w:rPr>
              <w:t>rate-limiting</w:t>
            </w:r>
            <w:proofErr w:type="spellEnd"/>
            <w:r w:rsidRPr="00AB0E78">
              <w:rPr>
                <w:rFonts w:eastAsia="Times New Roman" w:cs="Arial"/>
                <w:sz w:val="16"/>
                <w:szCs w:val="16"/>
                <w:lang w:eastAsia="cs-CZ"/>
              </w:rPr>
              <w:t xml:space="preserve"> per 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0F3B5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32E562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CCE0E9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8138B2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0CF3E0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98A5B1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ověřování 802.1X včetně více uživatelů per-port: 32 </w:t>
            </w:r>
            <w:proofErr w:type="gramStart"/>
            <w:r w:rsidRPr="00AB0E78">
              <w:rPr>
                <w:rFonts w:eastAsia="Times New Roman" w:cs="Arial"/>
                <w:sz w:val="16"/>
                <w:szCs w:val="16"/>
                <w:lang w:eastAsia="cs-CZ"/>
              </w:rPr>
              <w:t>už./</w:t>
            </w:r>
            <w:proofErr w:type="gramEnd"/>
            <w:r w:rsidRPr="00AB0E78">
              <w:rPr>
                <w:rFonts w:eastAsia="Times New Roman" w:cs="Arial"/>
                <w:sz w:val="16"/>
                <w:szCs w:val="16"/>
                <w:lang w:eastAsia="cs-CZ"/>
              </w:rPr>
              <w:t>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BD674E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6C88B5F"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3ACCDB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119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75CEFB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3656AE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4C383A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RADIUS MAC autentizace, probíhající před 802.1x pro případy, že koncové zařízení není softwarově vybaveno pro 802.1x autentizaci</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B9D6B4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86B408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6978B3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EC560D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5206B5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7C40AD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Dynamické zařazování do VLAN a přidělení </w:t>
            </w:r>
            <w:proofErr w:type="spellStart"/>
            <w:r w:rsidRPr="00AB0E78">
              <w:rPr>
                <w:rFonts w:eastAsia="Times New Roman" w:cs="Arial"/>
                <w:sz w:val="16"/>
                <w:szCs w:val="16"/>
                <w:lang w:eastAsia="cs-CZ"/>
              </w:rPr>
              <w:t>QoS</w:t>
            </w:r>
            <w:proofErr w:type="spellEnd"/>
            <w:r w:rsidRPr="00AB0E78">
              <w:rPr>
                <w:rFonts w:eastAsia="Times New Roman" w:cs="Arial"/>
                <w:sz w:val="16"/>
                <w:szCs w:val="16"/>
                <w:lang w:eastAsia="cs-CZ"/>
              </w:rPr>
              <w:t xml:space="preserve"> podle RFC 4675</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6E14A4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22E8D6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598461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DC5337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1548A5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34CF0B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802.1X </w:t>
            </w:r>
            <w:proofErr w:type="spellStart"/>
            <w:r w:rsidRPr="00AB0E78">
              <w:rPr>
                <w:rFonts w:eastAsia="Times New Roman" w:cs="Arial"/>
                <w:sz w:val="16"/>
                <w:szCs w:val="16"/>
                <w:lang w:eastAsia="cs-CZ"/>
              </w:rPr>
              <w:t>Guest</w:t>
            </w:r>
            <w:proofErr w:type="spellEnd"/>
            <w:r w:rsidRPr="00AB0E78">
              <w:rPr>
                <w:rFonts w:eastAsia="Times New Roman" w:cs="Arial"/>
                <w:sz w:val="16"/>
                <w:szCs w:val="16"/>
                <w:lang w:eastAsia="cs-CZ"/>
              </w:rPr>
              <w:t xml:space="preserve"> VLAN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9BBA21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E8F4EA2" w14:textId="77777777" w:rsidTr="000E2AAB">
        <w:trPr>
          <w:trHeight w:val="492"/>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EF3919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126352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31D1584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734907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ověřování 802.1x volitelně bez omezování přístupu (pro monitoring a snadné nasazení 802.1x)</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696B6B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731DA7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AC8963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C385F8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9B58ED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4534BA6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IPv6 RA </w:t>
            </w:r>
            <w:proofErr w:type="spellStart"/>
            <w:r w:rsidRPr="00AB0E78">
              <w:rPr>
                <w:rFonts w:eastAsia="Times New Roman" w:cs="Arial"/>
                <w:sz w:val="16"/>
                <w:szCs w:val="16"/>
                <w:lang w:eastAsia="cs-CZ"/>
              </w:rPr>
              <w:t>Guard</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2E09AA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52CB05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E9639C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432822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0B7A7E6"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0B0F0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IP source </w:t>
            </w:r>
            <w:proofErr w:type="spellStart"/>
            <w:r w:rsidRPr="00AB0E78">
              <w:rPr>
                <w:rFonts w:eastAsia="Times New Roman" w:cs="Arial"/>
                <w:sz w:val="16"/>
                <w:szCs w:val="16"/>
                <w:lang w:eastAsia="cs-CZ"/>
              </w:rPr>
              <w:t>guard</w:t>
            </w:r>
            <w:proofErr w:type="spellEnd"/>
            <w:r w:rsidRPr="00AB0E78">
              <w:rPr>
                <w:rFonts w:eastAsia="Times New Roman" w:cs="Arial"/>
                <w:sz w:val="16"/>
                <w:szCs w:val="16"/>
                <w:lang w:eastAsia="cs-CZ"/>
              </w:rPr>
              <w:t xml:space="preserve"> / </w:t>
            </w:r>
            <w:proofErr w:type="spellStart"/>
            <w:r w:rsidRPr="00AB0E78">
              <w:rPr>
                <w:rFonts w:eastAsia="Times New Roman" w:cs="Arial"/>
                <w:sz w:val="16"/>
                <w:szCs w:val="16"/>
                <w:lang w:eastAsia="cs-CZ"/>
              </w:rPr>
              <w:t>dynamic</w:t>
            </w:r>
            <w:proofErr w:type="spellEnd"/>
            <w:r w:rsidRPr="00AB0E78">
              <w:rPr>
                <w:rFonts w:eastAsia="Times New Roman" w:cs="Arial"/>
                <w:sz w:val="16"/>
                <w:szCs w:val="16"/>
                <w:lang w:eastAsia="cs-CZ"/>
              </w:rPr>
              <w:t xml:space="preserve"> IP </w:t>
            </w:r>
            <w:proofErr w:type="spellStart"/>
            <w:r w:rsidRPr="00AB0E78">
              <w:rPr>
                <w:rFonts w:eastAsia="Times New Roman" w:cs="Arial"/>
                <w:sz w:val="16"/>
                <w:szCs w:val="16"/>
                <w:lang w:eastAsia="cs-CZ"/>
              </w:rPr>
              <w:t>lockdown</w:t>
            </w:r>
            <w:proofErr w:type="spellEnd"/>
            <w:r w:rsidRPr="00AB0E78">
              <w:rPr>
                <w:rFonts w:eastAsia="Times New Roman" w:cs="Arial"/>
                <w:sz w:val="16"/>
                <w:szCs w:val="16"/>
                <w:lang w:eastAsia="cs-CZ"/>
              </w:rPr>
              <w:t xml:space="preserve"> pro IPv4 a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EF8159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6E1AA4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E7507A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AB2EDD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7D5BA4C6"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FCD454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Dynamic</w:t>
            </w:r>
            <w:proofErr w:type="spellEnd"/>
            <w:r w:rsidRPr="00AB0E78">
              <w:rPr>
                <w:rFonts w:eastAsia="Times New Roman" w:cs="Arial"/>
                <w:sz w:val="16"/>
                <w:szCs w:val="16"/>
                <w:lang w:eastAsia="cs-CZ"/>
              </w:rPr>
              <w:t xml:space="preserve"> ARP </w:t>
            </w:r>
            <w:proofErr w:type="spellStart"/>
            <w:r w:rsidRPr="00AB0E78">
              <w:rPr>
                <w:rFonts w:eastAsia="Times New Roman" w:cs="Arial"/>
                <w:sz w:val="16"/>
                <w:szCs w:val="16"/>
                <w:lang w:eastAsia="cs-CZ"/>
              </w:rPr>
              <w:t>protection</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0E8811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EB9DC34" w14:textId="77777777" w:rsidTr="00EC0ECE">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A4D64E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625550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13BB63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ACA89E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Port </w:t>
            </w:r>
            <w:proofErr w:type="spellStart"/>
            <w:proofErr w:type="gramStart"/>
            <w:r w:rsidRPr="00AB0E78">
              <w:rPr>
                <w:rFonts w:eastAsia="Times New Roman" w:cs="Arial"/>
                <w:sz w:val="16"/>
                <w:szCs w:val="16"/>
                <w:lang w:eastAsia="cs-CZ"/>
              </w:rPr>
              <w:t>security</w:t>
            </w:r>
            <w:proofErr w:type="spellEnd"/>
            <w:r w:rsidRPr="00AB0E78">
              <w:rPr>
                <w:rFonts w:eastAsia="Times New Roman" w:cs="Arial"/>
                <w:sz w:val="16"/>
                <w:szCs w:val="16"/>
                <w:lang w:eastAsia="cs-CZ"/>
              </w:rPr>
              <w:t xml:space="preserve"> - omezení</w:t>
            </w:r>
            <w:proofErr w:type="gramEnd"/>
            <w:r w:rsidRPr="00AB0E78">
              <w:rPr>
                <w:rFonts w:eastAsia="Times New Roman" w:cs="Arial"/>
                <w:sz w:val="16"/>
                <w:szCs w:val="16"/>
                <w:lang w:eastAsia="cs-CZ"/>
              </w:rPr>
              <w:t xml:space="preserve"> počtu MAC adres na port, statické MAC, možnost definování akcí při překročení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718B9D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C65CCDC" w14:textId="77777777" w:rsidTr="00EC0ECE">
        <w:trPr>
          <w:trHeight w:val="45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A92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127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31033D72"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6459170D"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95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Ochrana proti opakovaným výpadkům linek (</w:t>
            </w:r>
            <w:proofErr w:type="spellStart"/>
            <w:r w:rsidRPr="00AB0E78">
              <w:rPr>
                <w:rFonts w:eastAsia="Times New Roman" w:cs="Arial"/>
                <w:sz w:val="16"/>
                <w:szCs w:val="16"/>
                <w:lang w:eastAsia="cs-CZ"/>
              </w:rPr>
              <w:t>flapování</w:t>
            </w:r>
            <w:proofErr w:type="spellEnd"/>
            <w:r w:rsidRPr="00AB0E78">
              <w:rPr>
                <w:rFonts w:eastAsia="Times New Roman" w:cs="Arial"/>
                <w:sz w:val="16"/>
                <w:szCs w:val="16"/>
                <w:lang w:eastAsia="cs-CZ"/>
              </w:rPr>
              <w:t>) s možností konfigurace citlivosti a akce při překročení</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F6A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F464C6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870F6A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0B4342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C406AF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E54808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Ochrana </w:t>
            </w:r>
            <w:proofErr w:type="spellStart"/>
            <w:r w:rsidRPr="00AB0E78">
              <w:rPr>
                <w:rFonts w:eastAsia="Times New Roman" w:cs="Arial"/>
                <w:sz w:val="16"/>
                <w:szCs w:val="16"/>
                <w:lang w:eastAsia="cs-CZ"/>
              </w:rPr>
              <w:t>control</w:t>
            </w:r>
            <w:proofErr w:type="spellEnd"/>
            <w:r w:rsidRPr="00AB0E78">
              <w:rPr>
                <w:rFonts w:eastAsia="Times New Roman" w:cs="Arial"/>
                <w:sz w:val="16"/>
                <w:szCs w:val="16"/>
                <w:lang w:eastAsia="cs-CZ"/>
              </w:rPr>
              <w:t xml:space="preserve"> plane (CPU) před útoky typu </w:t>
            </w:r>
            <w:proofErr w:type="spellStart"/>
            <w:r w:rsidRPr="00AB0E78">
              <w:rPr>
                <w:rFonts w:eastAsia="Times New Roman" w:cs="Arial"/>
                <w:sz w:val="16"/>
                <w:szCs w:val="16"/>
                <w:lang w:eastAsia="cs-CZ"/>
              </w:rPr>
              <w:t>DoS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AD3FCE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63ACE37"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6EEF75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129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893D930"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6AFFE7C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66B488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IPv4 a IPv6 </w:t>
            </w:r>
            <w:proofErr w:type="spellStart"/>
            <w:r w:rsidRPr="00AB0E78">
              <w:rPr>
                <w:rFonts w:eastAsia="Times New Roman" w:cs="Arial"/>
                <w:sz w:val="16"/>
                <w:szCs w:val="16"/>
                <w:lang w:eastAsia="cs-CZ"/>
              </w:rPr>
              <w:t>QoS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CCA6CD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B88CD62"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905E7A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295AD9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033065B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2BB401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IEEE 802.</w:t>
            </w:r>
            <w:proofErr w:type="gramStart"/>
            <w:r w:rsidRPr="00AB0E78">
              <w:rPr>
                <w:rFonts w:eastAsia="Times New Roman" w:cs="Arial"/>
                <w:sz w:val="16"/>
                <w:szCs w:val="16"/>
                <w:lang w:eastAsia="cs-CZ"/>
              </w:rPr>
              <w:t>1p - minimální</w:t>
            </w:r>
            <w:proofErr w:type="gramEnd"/>
            <w:r w:rsidRPr="00AB0E78">
              <w:rPr>
                <w:rFonts w:eastAsia="Times New Roman" w:cs="Arial"/>
                <w:sz w:val="16"/>
                <w:szCs w:val="16"/>
                <w:lang w:eastAsia="cs-CZ"/>
              </w:rPr>
              <w:t xml:space="preserve"> počet front 8</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495F8E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1EFBE5E"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A3C166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E331852"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38EB8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Management</w:t>
            </w: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47AFE5B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CLI formou RJ45 </w:t>
            </w:r>
            <w:proofErr w:type="spellStart"/>
            <w:r w:rsidRPr="00AB0E78">
              <w:rPr>
                <w:rFonts w:eastAsia="Times New Roman" w:cs="Arial"/>
                <w:sz w:val="16"/>
                <w:szCs w:val="16"/>
                <w:lang w:eastAsia="cs-CZ"/>
              </w:rPr>
              <w:t>serial</w:t>
            </w:r>
            <w:proofErr w:type="spellEnd"/>
            <w:r w:rsidRPr="00AB0E78">
              <w:rPr>
                <w:rFonts w:eastAsia="Times New Roman" w:cs="Arial"/>
                <w:sz w:val="16"/>
                <w:szCs w:val="16"/>
                <w:lang w:eastAsia="cs-CZ"/>
              </w:rPr>
              <w:t xml:space="preserve"> konsole 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0D8C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2B3CBE2"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566ED3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8A76BB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9DC144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1B0409D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USB konzolový port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4F97F1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74B330F"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6A1662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8D8EA3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49D3597"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E1DA8E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Konfigurace zařízení v člověku čitelné textové formě</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2E4EDC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C837517"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F2804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4309FC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086E69B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0EDB466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managementu přes IPv4 i IPv6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D29005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EFDFF93"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A2FD59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821BA5A"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00F6E6E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1B04644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SSHv2 a </w:t>
            </w:r>
            <w:proofErr w:type="spellStart"/>
            <w:r w:rsidRPr="00AB0E78">
              <w:rPr>
                <w:rFonts w:eastAsia="Times New Roman" w:cs="Arial"/>
                <w:sz w:val="16"/>
                <w:szCs w:val="16"/>
                <w:lang w:eastAsia="cs-CZ"/>
              </w:rPr>
              <w:t>a</w:t>
            </w:r>
            <w:proofErr w:type="spellEnd"/>
            <w:r w:rsidRPr="00AB0E78">
              <w:rPr>
                <w:rFonts w:eastAsia="Times New Roman" w:cs="Arial"/>
                <w:sz w:val="16"/>
                <w:szCs w:val="16"/>
                <w:lang w:eastAsia="cs-CZ"/>
              </w:rPr>
              <w:t xml:space="preserve"> SFTP</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2882BD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80D321F"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142961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285A151"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5B8A5E8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659C43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SNMPv2c a SNMPv3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CC9CBB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760DC22"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D4890D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3E8C60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74017FDC"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7893172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RMON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DEC134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12BDC63"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9E9C79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899B68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2BFC435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07B13D5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Možnost omezení přístupu k managementu (SSH, SNMP) pomocí ACL</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58A5A4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1B48D30"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AB287A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139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E0AC24C"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6DCCB31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0FFCFF3" w14:textId="77777777" w:rsidR="00AB0E78" w:rsidRPr="00AB0E78" w:rsidRDefault="00AB0E78" w:rsidP="00AB0E78">
            <w:pPr>
              <w:spacing w:after="0"/>
              <w:rPr>
                <w:rFonts w:eastAsia="Times New Roman" w:cs="Arial"/>
                <w:sz w:val="16"/>
                <w:szCs w:val="16"/>
                <w:lang w:eastAsia="cs-CZ"/>
              </w:rPr>
            </w:pPr>
            <w:proofErr w:type="spellStart"/>
            <w:r w:rsidRPr="00AB0E78">
              <w:rPr>
                <w:rFonts w:eastAsia="Times New Roman" w:cs="Arial"/>
                <w:sz w:val="16"/>
                <w:szCs w:val="16"/>
                <w:lang w:eastAsia="cs-CZ"/>
              </w:rPr>
              <w:t>Dualní</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flash</w:t>
            </w:r>
            <w:proofErr w:type="spellEnd"/>
            <w:r w:rsidRPr="00AB0E78">
              <w:rPr>
                <w:rFonts w:eastAsia="Times New Roman" w:cs="Arial"/>
                <w:sz w:val="16"/>
                <w:szCs w:val="16"/>
                <w:lang w:eastAsia="cs-CZ"/>
              </w:rPr>
              <w:t xml:space="preserve"> image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0D97F8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9FAC393"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69915E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9E9D98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2B4A894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5821B7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TCP a UDP SYSLOG pro IPv4 a IPv6 s možností logováni do více </w:t>
            </w:r>
            <w:proofErr w:type="spellStart"/>
            <w:r w:rsidRPr="00AB0E78">
              <w:rPr>
                <w:rFonts w:eastAsia="Times New Roman" w:cs="Arial"/>
                <w:sz w:val="16"/>
                <w:szCs w:val="16"/>
                <w:lang w:eastAsia="cs-CZ"/>
              </w:rPr>
              <w:t>syslog</w:t>
            </w:r>
            <w:proofErr w:type="spellEnd"/>
            <w:r w:rsidRPr="00AB0E78">
              <w:rPr>
                <w:rFonts w:eastAsia="Times New Roman" w:cs="Arial"/>
                <w:sz w:val="16"/>
                <w:szCs w:val="16"/>
                <w:lang w:eastAsia="cs-CZ"/>
              </w:rPr>
              <w:t xml:space="preserve"> serverů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B64DC4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BB9155E"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42D90F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31FB7F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2E13CD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5E81A8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oddělených čítačů paketů pro IPv4 a IPv6 provoz</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44FD5F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DFF266E"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67578C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3A7955B"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F1991E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32FF66E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Aktivní monitoring dostupnosti </w:t>
            </w:r>
            <w:proofErr w:type="spellStart"/>
            <w:r w:rsidRPr="00AB0E78">
              <w:rPr>
                <w:rFonts w:eastAsia="Times New Roman" w:cs="Arial"/>
                <w:sz w:val="16"/>
                <w:szCs w:val="16"/>
                <w:lang w:eastAsia="cs-CZ"/>
              </w:rPr>
              <w:t>RADIUSu</w:t>
            </w:r>
            <w:proofErr w:type="spellEnd"/>
            <w:r w:rsidRPr="00AB0E78">
              <w:rPr>
                <w:rFonts w:eastAsia="Times New Roman" w:cs="Arial"/>
                <w:sz w:val="16"/>
                <w:szCs w:val="16"/>
                <w:lang w:eastAsia="cs-CZ"/>
              </w:rPr>
              <w:t xml:space="preserve"> přednastaveným jménem a heslem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B1C25F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5E9C1E2"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07239E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9243B2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2DFDC76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7BD7361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TACACS+</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A423C3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C397CDC"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3BFD1A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0DA78E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385D77E8"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74CDE36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Konfigurační změny pomocí naplánovaných pracovních úloh (Job scheduler)</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9991A3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06C2D10"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477B57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F78D91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3A2D18CE"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F1D5B5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Analýza síťového provozu </w:t>
            </w:r>
            <w:proofErr w:type="spellStart"/>
            <w:r w:rsidRPr="00AB0E78">
              <w:rPr>
                <w:rFonts w:eastAsia="Times New Roman" w:cs="Arial"/>
                <w:sz w:val="16"/>
                <w:szCs w:val="16"/>
                <w:lang w:eastAsia="cs-CZ"/>
              </w:rPr>
              <w:t>sFlow</w:t>
            </w:r>
            <w:proofErr w:type="spellEnd"/>
            <w:r w:rsidRPr="00AB0E78">
              <w:rPr>
                <w:rFonts w:eastAsia="Times New Roman" w:cs="Arial"/>
                <w:sz w:val="16"/>
                <w:szCs w:val="16"/>
                <w:lang w:eastAsia="cs-CZ"/>
              </w:rPr>
              <w:t xml:space="preserve"> podle RFC 3176</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445336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79587D7"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1098CA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666250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57A7847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50928E6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SPAN port </w:t>
            </w:r>
            <w:proofErr w:type="spellStart"/>
            <w:r w:rsidRPr="00AB0E78">
              <w:rPr>
                <w:rFonts w:eastAsia="Times New Roman" w:cs="Arial"/>
                <w:sz w:val="16"/>
                <w:szCs w:val="16"/>
                <w:lang w:eastAsia="cs-CZ"/>
              </w:rPr>
              <w:t>mirroring</w:t>
            </w:r>
            <w:proofErr w:type="spellEnd"/>
            <w:r w:rsidRPr="00AB0E78">
              <w:rPr>
                <w:rFonts w:eastAsia="Times New Roman" w:cs="Arial"/>
                <w:sz w:val="16"/>
                <w:szCs w:val="16"/>
                <w:lang w:eastAsia="cs-CZ"/>
              </w:rPr>
              <w:t>, alespoň 4 různé obousměrné session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16E850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67D2AE1"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E89286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EE00DC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47E3A3B"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498CAB3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Zrcadlení provozu na základě filtrů: Mac-</w:t>
            </w:r>
            <w:proofErr w:type="spellStart"/>
            <w:r w:rsidRPr="00AB0E78">
              <w:rPr>
                <w:rFonts w:eastAsia="Times New Roman" w:cs="Arial"/>
                <w:sz w:val="16"/>
                <w:szCs w:val="16"/>
                <w:lang w:eastAsia="cs-CZ"/>
              </w:rPr>
              <w:t>adressa</w:t>
            </w:r>
            <w:proofErr w:type="spellEnd"/>
            <w:r w:rsidRPr="00AB0E78">
              <w:rPr>
                <w:rFonts w:eastAsia="Times New Roman" w:cs="Arial"/>
                <w:sz w:val="16"/>
                <w:szCs w:val="16"/>
                <w:lang w:eastAsia="cs-CZ"/>
              </w:rPr>
              <w:t>, VLAN, ACL (</w:t>
            </w:r>
            <w:proofErr w:type="spellStart"/>
            <w:r w:rsidRPr="00AB0E78">
              <w:rPr>
                <w:rFonts w:eastAsia="Times New Roman" w:cs="Arial"/>
                <w:sz w:val="16"/>
                <w:szCs w:val="16"/>
                <w:lang w:eastAsia="cs-CZ"/>
              </w:rPr>
              <w:t>traffic</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mirroring</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4916F9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8E83993"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AE2D76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B6E3FD8"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F940881"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0D16F7D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IP SLA pro měření zpoždění provozu </w:t>
            </w:r>
            <w:proofErr w:type="spellStart"/>
            <w:r w:rsidRPr="00AB0E78">
              <w:rPr>
                <w:rFonts w:eastAsia="Times New Roman" w:cs="Arial"/>
                <w:sz w:val="16"/>
                <w:szCs w:val="16"/>
                <w:lang w:eastAsia="cs-CZ"/>
              </w:rPr>
              <w:t>VoIP</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52E7E5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4EC526A"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FF5A79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149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E2C7C45"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5BA82022"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5BE5939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OpenFlow</w:t>
            </w:r>
            <w:proofErr w:type="spellEnd"/>
            <w:r w:rsidRPr="00AB0E78">
              <w:rPr>
                <w:rFonts w:eastAsia="Times New Roman" w:cs="Arial"/>
                <w:sz w:val="16"/>
                <w:szCs w:val="16"/>
                <w:lang w:eastAsia="cs-CZ"/>
              </w:rPr>
              <w:t xml:space="preserve"> verze 1.3</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15CD10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B193692"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9225BB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6253F97"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E05620A"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3F8EFFD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REST API pro automatizaci nastavení, včetně </w:t>
            </w:r>
            <w:proofErr w:type="spellStart"/>
            <w:r w:rsidRPr="00AB0E78">
              <w:rPr>
                <w:rFonts w:eastAsia="Times New Roman" w:cs="Arial"/>
                <w:sz w:val="16"/>
                <w:szCs w:val="16"/>
                <w:lang w:eastAsia="cs-CZ"/>
              </w:rPr>
              <w:t>popory</w:t>
            </w:r>
            <w:proofErr w:type="spellEnd"/>
            <w:r w:rsidRPr="00AB0E78">
              <w:rPr>
                <w:rFonts w:eastAsia="Times New Roman" w:cs="Arial"/>
                <w:sz w:val="16"/>
                <w:szCs w:val="16"/>
                <w:lang w:eastAsia="cs-CZ"/>
              </w:rPr>
              <w:t xml:space="preserve"> CLI a </w:t>
            </w:r>
            <w:proofErr w:type="spellStart"/>
            <w:r w:rsidRPr="00AB0E78">
              <w:rPr>
                <w:rFonts w:eastAsia="Times New Roman" w:cs="Arial"/>
                <w:sz w:val="16"/>
                <w:szCs w:val="16"/>
                <w:lang w:eastAsia="cs-CZ"/>
              </w:rPr>
              <w:t>batch</w:t>
            </w:r>
            <w:proofErr w:type="spellEnd"/>
            <w:r w:rsidRPr="00AB0E78">
              <w:rPr>
                <w:rFonts w:eastAsia="Times New Roman" w:cs="Arial"/>
                <w:sz w:val="16"/>
                <w:szCs w:val="16"/>
                <w:lang w:eastAsia="cs-CZ"/>
              </w:rPr>
              <w:t xml:space="preserve"> CLI příkazů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BF9854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870BA54"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14F531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B342B5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B7098F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39A8A06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Chromecast</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Gateway</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51D9DF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172F41D" w14:textId="77777777" w:rsidTr="00EC0ECE">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7A8E3C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537637F"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8F0D1EF"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59B28CA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Funkce </w:t>
            </w:r>
            <w:proofErr w:type="spellStart"/>
            <w:r w:rsidRPr="00AB0E78">
              <w:rPr>
                <w:rFonts w:eastAsia="Times New Roman" w:cs="Arial"/>
                <w:sz w:val="16"/>
                <w:szCs w:val="16"/>
                <w:lang w:eastAsia="cs-CZ"/>
              </w:rPr>
              <w:t>mDNS</w:t>
            </w:r>
            <w:proofErr w:type="spellEnd"/>
            <w:r w:rsidRPr="00AB0E78">
              <w:rPr>
                <w:rFonts w:eastAsia="Times New Roman" w:cs="Arial"/>
                <w:sz w:val="16"/>
                <w:szCs w:val="16"/>
                <w:lang w:eastAsia="cs-CZ"/>
              </w:rPr>
              <w:t xml:space="preserve"> brány pro distribuci a filtraci </w:t>
            </w:r>
            <w:proofErr w:type="spellStart"/>
            <w:r w:rsidRPr="00AB0E78">
              <w:rPr>
                <w:rFonts w:eastAsia="Times New Roman" w:cs="Arial"/>
                <w:sz w:val="16"/>
                <w:szCs w:val="16"/>
                <w:lang w:eastAsia="cs-CZ"/>
              </w:rPr>
              <w:t>multicast</w:t>
            </w:r>
            <w:proofErr w:type="spellEnd"/>
            <w:r w:rsidRPr="00AB0E78">
              <w:rPr>
                <w:rFonts w:eastAsia="Times New Roman" w:cs="Arial"/>
                <w:sz w:val="16"/>
                <w:szCs w:val="16"/>
                <w:lang w:eastAsia="cs-CZ"/>
              </w:rPr>
              <w:t xml:space="preserve"> služeb napříč IP </w:t>
            </w:r>
            <w:proofErr w:type="spellStart"/>
            <w:r w:rsidRPr="00AB0E78">
              <w:rPr>
                <w:rFonts w:eastAsia="Times New Roman" w:cs="Arial"/>
                <w:sz w:val="16"/>
                <w:szCs w:val="16"/>
                <w:lang w:eastAsia="cs-CZ"/>
              </w:rPr>
              <w:t>subenty</w:t>
            </w:r>
            <w:proofErr w:type="spellEnd"/>
            <w:r w:rsidRPr="00AB0E78">
              <w:rPr>
                <w:rFonts w:eastAsia="Times New Roman" w:cs="Arial"/>
                <w:sz w:val="16"/>
                <w:szCs w:val="16"/>
                <w:lang w:eastAsia="cs-CZ"/>
              </w:rPr>
              <w:t xml:space="preserve">. (Apple </w:t>
            </w:r>
            <w:proofErr w:type="spellStart"/>
            <w:r w:rsidRPr="00AB0E78">
              <w:rPr>
                <w:rFonts w:eastAsia="Times New Roman" w:cs="Arial"/>
                <w:sz w:val="16"/>
                <w:szCs w:val="16"/>
                <w:lang w:eastAsia="cs-CZ"/>
              </w:rPr>
              <w:t>Bonjour</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Gateway</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1CA997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D4DC1A9"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20BDB3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BE6CA24"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FE5A12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4763C8A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service</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insertion</w:t>
            </w:r>
            <w:proofErr w:type="spellEnd"/>
            <w:r w:rsidRPr="00AB0E78">
              <w:rPr>
                <w:rFonts w:eastAsia="Times New Roman" w:cs="Arial"/>
                <w:sz w:val="16"/>
                <w:szCs w:val="16"/>
                <w:lang w:eastAsia="cs-CZ"/>
              </w:rPr>
              <w:t xml:space="preserve"> včetně technologie VXLAN</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A15A20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88F6A36" w14:textId="77777777" w:rsidTr="00EC0ECE">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4B4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154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B53EFA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E1DEC74" w14:textId="77777777" w:rsidR="00AB0E78" w:rsidRPr="00AB0E78" w:rsidRDefault="00AB0E78" w:rsidP="00AB0E78">
            <w:pPr>
              <w:spacing w:after="0"/>
              <w:rPr>
                <w:rFonts w:eastAsia="Times New Roman" w:cs="Arial"/>
                <w:sz w:val="16"/>
                <w:szCs w:val="16"/>
                <w:lang w:eastAsia="cs-CZ"/>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F19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Automatická konfigurace portu podle připojeného zařízení</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D4D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478470F"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0EA870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04A5F6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603B8A3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731A9C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w:t>
            </w:r>
            <w:proofErr w:type="spellStart"/>
            <w:r w:rsidRPr="00AB0E78">
              <w:rPr>
                <w:rFonts w:eastAsia="Times New Roman" w:cs="Arial"/>
                <w:sz w:val="16"/>
                <w:szCs w:val="16"/>
                <w:lang w:eastAsia="cs-CZ"/>
              </w:rPr>
              <w:t>Cloud</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based</w:t>
            </w:r>
            <w:proofErr w:type="spellEnd"/>
            <w:r w:rsidRPr="00AB0E78">
              <w:rPr>
                <w:rFonts w:eastAsia="Times New Roman" w:cs="Arial"/>
                <w:sz w:val="16"/>
                <w:szCs w:val="16"/>
                <w:lang w:eastAsia="cs-CZ"/>
              </w:rPr>
              <w:t xml:space="preserve"> management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74C378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B5CC716"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54AEDC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691CC21"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50F51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SFP moduly</w:t>
            </w: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56D74AC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36ks 10G SFP+ LC SR </w:t>
            </w:r>
            <w:proofErr w:type="gramStart"/>
            <w:r w:rsidRPr="00AB0E78">
              <w:rPr>
                <w:rFonts w:eastAsia="Times New Roman" w:cs="Arial"/>
                <w:sz w:val="16"/>
                <w:szCs w:val="16"/>
                <w:lang w:eastAsia="cs-CZ"/>
              </w:rPr>
              <w:t>300m</w:t>
            </w:r>
            <w:proofErr w:type="gramEnd"/>
            <w:r w:rsidRPr="00AB0E78">
              <w:rPr>
                <w:rFonts w:eastAsia="Times New Roman" w:cs="Arial"/>
                <w:sz w:val="16"/>
                <w:szCs w:val="16"/>
                <w:lang w:eastAsia="cs-CZ"/>
              </w:rPr>
              <w:t xml:space="preserve"> MMF Transceiver</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C5D4CFA"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36x OEM (HPE </w:t>
            </w:r>
            <w:proofErr w:type="gramStart"/>
            <w:r w:rsidRPr="00AB0E78">
              <w:rPr>
                <w:rFonts w:eastAsia="Times New Roman" w:cs="Arial"/>
                <w:b/>
                <w:bCs/>
                <w:sz w:val="16"/>
                <w:szCs w:val="16"/>
                <w:lang w:eastAsia="cs-CZ"/>
              </w:rPr>
              <w:t>PN:J</w:t>
            </w:r>
            <w:proofErr w:type="gramEnd"/>
            <w:r w:rsidRPr="00AB0E78">
              <w:rPr>
                <w:rFonts w:eastAsia="Times New Roman" w:cs="Arial"/>
                <w:b/>
                <w:bCs/>
                <w:sz w:val="16"/>
                <w:szCs w:val="16"/>
                <w:lang w:eastAsia="cs-CZ"/>
              </w:rPr>
              <w:t>9150D)</w:t>
            </w:r>
          </w:p>
        </w:tc>
      </w:tr>
      <w:tr w:rsidR="00AB0E78" w:rsidRPr="00AB0E78" w14:paraId="09C99A5B" w14:textId="77777777" w:rsidTr="00EC0ECE">
        <w:trPr>
          <w:trHeight w:val="30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14E86B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C92C74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25F42D3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2376530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8ks 10G SFP+ LC LR </w:t>
            </w:r>
            <w:proofErr w:type="gramStart"/>
            <w:r w:rsidRPr="00AB0E78">
              <w:rPr>
                <w:rFonts w:eastAsia="Times New Roman" w:cs="Arial"/>
                <w:sz w:val="16"/>
                <w:szCs w:val="16"/>
                <w:lang w:eastAsia="cs-CZ"/>
              </w:rPr>
              <w:t>10km</w:t>
            </w:r>
            <w:proofErr w:type="gramEnd"/>
            <w:r w:rsidRPr="00AB0E78">
              <w:rPr>
                <w:rFonts w:eastAsia="Times New Roman" w:cs="Arial"/>
                <w:sz w:val="16"/>
                <w:szCs w:val="16"/>
                <w:lang w:eastAsia="cs-CZ"/>
              </w:rPr>
              <w:t xml:space="preserve"> SMF Transceiver</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D5CA737"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8x OEM (HPE </w:t>
            </w:r>
            <w:proofErr w:type="gramStart"/>
            <w:r w:rsidRPr="00AB0E78">
              <w:rPr>
                <w:rFonts w:eastAsia="Times New Roman" w:cs="Arial"/>
                <w:b/>
                <w:bCs/>
                <w:sz w:val="16"/>
                <w:szCs w:val="16"/>
                <w:lang w:eastAsia="cs-CZ"/>
              </w:rPr>
              <w:t>PN:J</w:t>
            </w:r>
            <w:proofErr w:type="gramEnd"/>
            <w:r w:rsidRPr="00AB0E78">
              <w:rPr>
                <w:rFonts w:eastAsia="Times New Roman" w:cs="Arial"/>
                <w:b/>
                <w:bCs/>
                <w:sz w:val="16"/>
                <w:szCs w:val="16"/>
                <w:lang w:eastAsia="cs-CZ"/>
              </w:rPr>
              <w:t>9151E)</w:t>
            </w:r>
          </w:p>
        </w:tc>
      </w:tr>
      <w:tr w:rsidR="00AB0E78" w:rsidRPr="00AB0E78" w14:paraId="38F4AD54" w14:textId="77777777" w:rsidTr="00EC0ECE">
        <w:trPr>
          <w:trHeight w:val="1140"/>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333EC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158</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6FCD241"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SOFTWARE PRO MANAGEMENT A MONITORING SÍTĚ</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ADFA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Základní vlastnosti</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14:paraId="5E02F3E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Zadavatel požaduje dodání software pro centrální management síťových prvků od stejného výrobce jako dodávané síťové prvky, který zabezpečí hromadnou konfiguraci všech dodávaných prvků a validaci jejich konfigurace. Dále management ukládá předchozí verze konfigurace a v případě potřeby je schopen rychlého </w:t>
            </w:r>
            <w:proofErr w:type="spellStart"/>
            <w:r w:rsidRPr="00AB0E78">
              <w:rPr>
                <w:rFonts w:eastAsia="Times New Roman" w:cs="Arial"/>
                <w:sz w:val="16"/>
                <w:szCs w:val="16"/>
                <w:lang w:eastAsia="cs-CZ"/>
              </w:rPr>
              <w:t>rollbacku</w:t>
            </w:r>
            <w:proofErr w:type="spellEnd"/>
            <w:r w:rsidRPr="00AB0E78">
              <w:rPr>
                <w:rFonts w:eastAsia="Times New Roman" w:cs="Arial"/>
                <w:sz w:val="16"/>
                <w:szCs w:val="16"/>
                <w:lang w:eastAsia="cs-CZ"/>
              </w:rPr>
              <w:t xml:space="preserve"> zpět po jakékoliv změně.</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25447B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r w:rsidRPr="00AB0E78">
              <w:rPr>
                <w:rFonts w:eastAsia="Times New Roman" w:cs="Arial"/>
                <w:sz w:val="16"/>
                <w:szCs w:val="16"/>
                <w:lang w:eastAsia="cs-CZ"/>
              </w:rPr>
              <w:br/>
            </w:r>
            <w:r w:rsidRPr="00AB0E78">
              <w:rPr>
                <w:rFonts w:eastAsia="Times New Roman" w:cs="Arial"/>
                <w:b/>
                <w:bCs/>
                <w:sz w:val="16"/>
                <w:szCs w:val="16"/>
                <w:lang w:eastAsia="cs-CZ"/>
              </w:rPr>
              <w:t xml:space="preserve">HPE Aruba </w:t>
            </w:r>
            <w:proofErr w:type="spellStart"/>
            <w:r w:rsidRPr="00AB0E78">
              <w:rPr>
                <w:rFonts w:eastAsia="Times New Roman" w:cs="Arial"/>
                <w:b/>
                <w:bCs/>
                <w:sz w:val="16"/>
                <w:szCs w:val="16"/>
                <w:lang w:eastAsia="cs-CZ"/>
              </w:rPr>
              <w:t>NetEdit</w:t>
            </w:r>
            <w:proofErr w:type="spellEnd"/>
          </w:p>
        </w:tc>
      </w:tr>
      <w:tr w:rsidR="00AB0E78" w:rsidRPr="00AB0E78" w14:paraId="7D9BBE73"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DAA380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159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634F79B"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8" w:space="0" w:color="auto"/>
              <w:left w:val="single" w:sz="4" w:space="0" w:color="auto"/>
              <w:bottom w:val="single" w:sz="4" w:space="0" w:color="auto"/>
              <w:right w:val="single" w:sz="4" w:space="0" w:color="auto"/>
            </w:tcBorders>
            <w:vAlign w:val="center"/>
            <w:hideMark/>
          </w:tcPr>
          <w:p w14:paraId="590BC794"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3F4638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Software bude dodán ve formě virtuální </w:t>
            </w:r>
            <w:proofErr w:type="spellStart"/>
            <w:r w:rsidRPr="00AB0E78">
              <w:rPr>
                <w:rFonts w:eastAsia="Times New Roman" w:cs="Arial"/>
                <w:sz w:val="16"/>
                <w:szCs w:val="16"/>
                <w:lang w:eastAsia="cs-CZ"/>
              </w:rPr>
              <w:t>appliance</w:t>
            </w:r>
            <w:proofErr w:type="spellEnd"/>
            <w:r w:rsidRPr="00AB0E78">
              <w:rPr>
                <w:rFonts w:eastAsia="Times New Roman" w:cs="Arial"/>
                <w:sz w:val="16"/>
                <w:szCs w:val="16"/>
                <w:lang w:eastAsia="cs-CZ"/>
              </w:rPr>
              <w:t xml:space="preserve"> (OVA nebo podobný formát) nebo HW </w:t>
            </w:r>
            <w:proofErr w:type="spellStart"/>
            <w:r w:rsidRPr="00AB0E78">
              <w:rPr>
                <w:rFonts w:eastAsia="Times New Roman" w:cs="Arial"/>
                <w:sz w:val="16"/>
                <w:szCs w:val="16"/>
                <w:lang w:eastAsia="cs-CZ"/>
              </w:rPr>
              <w:t>appliance</w:t>
            </w:r>
            <w:proofErr w:type="spellEnd"/>
            <w:r w:rsidRPr="00AB0E78">
              <w:rPr>
                <w:rFonts w:eastAsia="Times New Roman" w:cs="Arial"/>
                <w:sz w:val="16"/>
                <w:szCs w:val="16"/>
                <w:lang w:eastAsia="cs-CZ"/>
              </w:rPr>
              <w:t xml:space="preserve"> bez nutnosti pořizovat další licence např. pro OS nebo databáze.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19B78C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r w:rsidRPr="00AB0E78">
              <w:rPr>
                <w:rFonts w:eastAsia="Times New Roman" w:cs="Arial"/>
                <w:sz w:val="16"/>
                <w:szCs w:val="16"/>
                <w:lang w:eastAsia="cs-CZ"/>
              </w:rPr>
              <w:br/>
              <w:t xml:space="preserve">SW </w:t>
            </w:r>
            <w:proofErr w:type="spellStart"/>
            <w:r w:rsidRPr="00AB0E78">
              <w:rPr>
                <w:rFonts w:eastAsia="Times New Roman" w:cs="Arial"/>
                <w:sz w:val="16"/>
                <w:szCs w:val="16"/>
                <w:lang w:eastAsia="cs-CZ"/>
              </w:rPr>
              <w:t>appliance</w:t>
            </w:r>
            <w:proofErr w:type="spellEnd"/>
            <w:r w:rsidRPr="00AB0E78">
              <w:rPr>
                <w:rFonts w:eastAsia="Times New Roman" w:cs="Arial"/>
                <w:sz w:val="16"/>
                <w:szCs w:val="16"/>
                <w:lang w:eastAsia="cs-CZ"/>
              </w:rPr>
              <w:t xml:space="preserve"> pro </w:t>
            </w:r>
            <w:proofErr w:type="spellStart"/>
            <w:r w:rsidRPr="00AB0E78">
              <w:rPr>
                <w:rFonts w:eastAsia="Times New Roman" w:cs="Arial"/>
                <w:sz w:val="16"/>
                <w:szCs w:val="16"/>
                <w:lang w:eastAsia="cs-CZ"/>
              </w:rPr>
              <w:t>Vmware</w:t>
            </w:r>
            <w:proofErr w:type="spellEnd"/>
          </w:p>
        </w:tc>
      </w:tr>
      <w:tr w:rsidR="00AB0E78" w:rsidRPr="00AB0E78" w14:paraId="530523B4" w14:textId="77777777" w:rsidTr="000E2AAB">
        <w:trPr>
          <w:trHeight w:val="912"/>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AE63DA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DD7536E"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8" w:space="0" w:color="auto"/>
              <w:left w:val="single" w:sz="4" w:space="0" w:color="auto"/>
              <w:bottom w:val="single" w:sz="4" w:space="0" w:color="auto"/>
              <w:right w:val="single" w:sz="4" w:space="0" w:color="auto"/>
            </w:tcBorders>
            <w:vAlign w:val="center"/>
            <w:hideMark/>
          </w:tcPr>
          <w:p w14:paraId="58A88C29"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5515DBA2"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Požadovaný management software musí disponovat auditními a validačními funkcemi, které pomáhají zabezpečit nastavení sítě dle doporučení výrobce a pro případ jakýchkoliv problémů je schopen vyhledat a zobrazit všechny změny konfigurace hardwaru a softwaru.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97AE6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CD55C1E" w14:textId="77777777" w:rsidTr="000E2AAB">
        <w:trPr>
          <w:trHeight w:val="159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7379E9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BCCA7ED"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single" w:sz="8" w:space="0" w:color="auto"/>
              <w:left w:val="single" w:sz="4" w:space="0" w:color="auto"/>
              <w:bottom w:val="single" w:sz="4" w:space="0" w:color="auto"/>
              <w:right w:val="single" w:sz="4" w:space="0" w:color="auto"/>
            </w:tcBorders>
            <w:vAlign w:val="center"/>
            <w:hideMark/>
          </w:tcPr>
          <w:p w14:paraId="75532675"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11F73DF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Klíčové vlastnosti SW:</w:t>
            </w:r>
            <w:r w:rsidRPr="00AB0E78">
              <w:rPr>
                <w:rFonts w:eastAsia="Times New Roman" w:cs="Arial"/>
                <w:sz w:val="16"/>
                <w:szCs w:val="16"/>
                <w:lang w:eastAsia="cs-CZ"/>
              </w:rPr>
              <w:br/>
              <w:t>- Možnost konfigurace s automatickou validací příkazů a souladem s doporučením výrobce</w:t>
            </w:r>
            <w:r w:rsidRPr="00AB0E78">
              <w:rPr>
                <w:rFonts w:eastAsia="Times New Roman" w:cs="Arial"/>
                <w:sz w:val="16"/>
                <w:szCs w:val="16"/>
                <w:lang w:eastAsia="cs-CZ"/>
              </w:rPr>
              <w:br/>
              <w:t>- Schopnost prohlížení a editaci více konfigurací najednou</w:t>
            </w:r>
            <w:r w:rsidRPr="00AB0E78">
              <w:rPr>
                <w:rFonts w:eastAsia="Times New Roman" w:cs="Arial"/>
                <w:sz w:val="16"/>
                <w:szCs w:val="16"/>
                <w:lang w:eastAsia="cs-CZ"/>
              </w:rPr>
              <w:br/>
              <w:t>- Schopnost provádět ověřovací testy dodržování nastavených požadavků firemních standardů a síťové architektury</w:t>
            </w:r>
            <w:r w:rsidRPr="00AB0E78">
              <w:rPr>
                <w:rFonts w:eastAsia="Times New Roman" w:cs="Arial"/>
                <w:sz w:val="16"/>
                <w:szCs w:val="16"/>
                <w:lang w:eastAsia="cs-CZ"/>
              </w:rPr>
              <w:br/>
              <w:t>- Schopnost automatického nasazení rozsáhlých sítí bez programování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5119A2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32791E6" w14:textId="77777777" w:rsidTr="000E2AAB">
        <w:trPr>
          <w:trHeight w:val="1152"/>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03B9BE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9D8BED1"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4B1D1FE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Licence</w:t>
            </w:r>
          </w:p>
        </w:tc>
        <w:tc>
          <w:tcPr>
            <w:tcW w:w="5670" w:type="dxa"/>
            <w:tcBorders>
              <w:top w:val="nil"/>
              <w:left w:val="nil"/>
              <w:bottom w:val="single" w:sz="4" w:space="0" w:color="auto"/>
              <w:right w:val="single" w:sz="8" w:space="0" w:color="auto"/>
            </w:tcBorders>
            <w:shd w:val="clear" w:color="auto" w:fill="auto"/>
            <w:vAlign w:val="center"/>
            <w:hideMark/>
          </w:tcPr>
          <w:p w14:paraId="375EDCA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Dodávka musí obsahovat veškeré potřebné licence pro splnění požadovaných vlastností a parametrů. </w:t>
            </w:r>
            <w:r w:rsidRPr="00AB0E78">
              <w:rPr>
                <w:rFonts w:eastAsia="Times New Roman" w:cs="Arial"/>
                <w:sz w:val="16"/>
                <w:szCs w:val="16"/>
                <w:lang w:eastAsia="cs-CZ"/>
              </w:rPr>
              <w:br/>
              <w:t>Pro provoz systému bude využito stávajícího HW a licencí SW zadavatele (viz popis současného stavu.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D43E1C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r w:rsidRPr="00AB0E78">
              <w:rPr>
                <w:rFonts w:eastAsia="Times New Roman" w:cs="Arial"/>
                <w:sz w:val="16"/>
                <w:szCs w:val="16"/>
                <w:lang w:eastAsia="cs-CZ"/>
              </w:rPr>
              <w:br/>
              <w:t xml:space="preserve">kromě běhového </w:t>
            </w:r>
            <w:proofErr w:type="spellStart"/>
            <w:r w:rsidRPr="00AB0E78">
              <w:rPr>
                <w:rFonts w:eastAsia="Times New Roman" w:cs="Arial"/>
                <w:sz w:val="16"/>
                <w:szCs w:val="16"/>
                <w:lang w:eastAsia="cs-CZ"/>
              </w:rPr>
              <w:t>virtualizačního</w:t>
            </w:r>
            <w:proofErr w:type="spellEnd"/>
            <w:r w:rsidRPr="00AB0E78">
              <w:rPr>
                <w:rFonts w:eastAsia="Times New Roman" w:cs="Arial"/>
                <w:sz w:val="16"/>
                <w:szCs w:val="16"/>
                <w:lang w:eastAsia="cs-CZ"/>
              </w:rPr>
              <w:t xml:space="preserve"> SW </w:t>
            </w:r>
            <w:proofErr w:type="spellStart"/>
            <w:r w:rsidRPr="00AB0E78">
              <w:rPr>
                <w:rFonts w:eastAsia="Times New Roman" w:cs="Arial"/>
                <w:sz w:val="16"/>
                <w:szCs w:val="16"/>
                <w:lang w:eastAsia="cs-CZ"/>
              </w:rPr>
              <w:t>nevižaduje</w:t>
            </w:r>
            <w:proofErr w:type="spellEnd"/>
            <w:r w:rsidRPr="00AB0E78">
              <w:rPr>
                <w:rFonts w:eastAsia="Times New Roman" w:cs="Arial"/>
                <w:sz w:val="16"/>
                <w:szCs w:val="16"/>
                <w:lang w:eastAsia="cs-CZ"/>
              </w:rPr>
              <w:t xml:space="preserve"> žádné licence</w:t>
            </w:r>
          </w:p>
        </w:tc>
      </w:tr>
      <w:tr w:rsidR="00AB0E78" w:rsidRPr="00AB0E78" w14:paraId="04E7F5C0" w14:textId="77777777" w:rsidTr="000E2AAB">
        <w:trPr>
          <w:trHeight w:val="300"/>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14C3B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163</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7A57FA0"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PÁSKOVÁ KNIHOVNA</w:t>
            </w:r>
          </w:p>
        </w:tc>
        <w:tc>
          <w:tcPr>
            <w:tcW w:w="1807" w:type="dxa"/>
            <w:tcBorders>
              <w:top w:val="single" w:sz="8" w:space="0" w:color="auto"/>
              <w:left w:val="nil"/>
              <w:bottom w:val="single" w:sz="4" w:space="0" w:color="auto"/>
              <w:right w:val="single" w:sz="4" w:space="0" w:color="auto"/>
            </w:tcBorders>
            <w:shd w:val="clear" w:color="auto" w:fill="auto"/>
            <w:vAlign w:val="center"/>
            <w:hideMark/>
          </w:tcPr>
          <w:p w14:paraId="031E11C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Formát zařízení</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14:paraId="339D451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19“ RACK provedení</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370E4A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3B3359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1CB889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844BBEA"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4FE9C16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Kategorie zařízení</w:t>
            </w:r>
          </w:p>
        </w:tc>
        <w:tc>
          <w:tcPr>
            <w:tcW w:w="5670" w:type="dxa"/>
            <w:tcBorders>
              <w:top w:val="nil"/>
              <w:left w:val="nil"/>
              <w:bottom w:val="single" w:sz="4" w:space="0" w:color="auto"/>
              <w:right w:val="single" w:sz="8" w:space="0" w:color="auto"/>
            </w:tcBorders>
            <w:shd w:val="clear" w:color="auto" w:fill="auto"/>
            <w:vAlign w:val="center"/>
            <w:hideMark/>
          </w:tcPr>
          <w:p w14:paraId="55AE15A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Uložiště pásek s automatickou výměnou pásek v páskových mechanikách</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281F4E6"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Dell EMC ML3 </w:t>
            </w:r>
            <w:proofErr w:type="spellStart"/>
            <w:r w:rsidRPr="00AB0E78">
              <w:rPr>
                <w:rFonts w:eastAsia="Times New Roman" w:cs="Arial"/>
                <w:b/>
                <w:bCs/>
                <w:sz w:val="16"/>
                <w:szCs w:val="16"/>
                <w:lang w:eastAsia="cs-CZ"/>
              </w:rPr>
              <w:t>Tape</w:t>
            </w:r>
            <w:proofErr w:type="spellEnd"/>
            <w:r w:rsidRPr="00AB0E78">
              <w:rPr>
                <w:rFonts w:eastAsia="Times New Roman" w:cs="Arial"/>
                <w:b/>
                <w:bCs/>
                <w:sz w:val="16"/>
                <w:szCs w:val="16"/>
                <w:lang w:eastAsia="cs-CZ"/>
              </w:rPr>
              <w:t xml:space="preserve"> </w:t>
            </w:r>
            <w:proofErr w:type="spellStart"/>
            <w:r w:rsidRPr="00AB0E78">
              <w:rPr>
                <w:rFonts w:eastAsia="Times New Roman" w:cs="Arial"/>
                <w:b/>
                <w:bCs/>
                <w:sz w:val="16"/>
                <w:szCs w:val="16"/>
                <w:lang w:eastAsia="cs-CZ"/>
              </w:rPr>
              <w:t>Library</w:t>
            </w:r>
            <w:proofErr w:type="spellEnd"/>
            <w:r w:rsidRPr="00AB0E78">
              <w:rPr>
                <w:rFonts w:eastAsia="Times New Roman" w:cs="Arial"/>
                <w:b/>
                <w:bCs/>
                <w:sz w:val="16"/>
                <w:szCs w:val="16"/>
                <w:lang w:eastAsia="cs-CZ"/>
              </w:rPr>
              <w:t>, LTO-7, 8Gb FC</w:t>
            </w:r>
          </w:p>
        </w:tc>
      </w:tr>
      <w:tr w:rsidR="00AB0E78" w:rsidRPr="00AB0E78" w14:paraId="768FCD5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D1ACB6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7F9EC1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9E2CE4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Výška zařízení</w:t>
            </w:r>
          </w:p>
        </w:tc>
        <w:tc>
          <w:tcPr>
            <w:tcW w:w="5670" w:type="dxa"/>
            <w:tcBorders>
              <w:top w:val="nil"/>
              <w:left w:val="nil"/>
              <w:bottom w:val="single" w:sz="4" w:space="0" w:color="auto"/>
              <w:right w:val="single" w:sz="8" w:space="0" w:color="auto"/>
            </w:tcBorders>
            <w:shd w:val="clear" w:color="auto" w:fill="auto"/>
            <w:vAlign w:val="center"/>
            <w:hideMark/>
          </w:tcPr>
          <w:p w14:paraId="7D103BC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maximálně 4U (</w:t>
            </w:r>
            <w:proofErr w:type="spellStart"/>
            <w:r w:rsidRPr="00AB0E78">
              <w:rPr>
                <w:rFonts w:eastAsia="Times New Roman" w:cs="Arial"/>
                <w:sz w:val="16"/>
                <w:szCs w:val="16"/>
                <w:lang w:eastAsia="cs-CZ"/>
              </w:rPr>
              <w:t>rack</w:t>
            </w:r>
            <w:proofErr w:type="spellEnd"/>
            <w:r w:rsidRPr="00AB0E78">
              <w:rPr>
                <w:rFonts w:eastAsia="Times New Roman" w:cs="Arial"/>
                <w:sz w:val="16"/>
                <w:szCs w:val="16"/>
                <w:lang w:eastAsia="cs-CZ"/>
              </w:rPr>
              <w:t xml:space="preserve"> unit)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2D328A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3U</w:t>
            </w:r>
          </w:p>
        </w:tc>
      </w:tr>
      <w:tr w:rsidR="00AB0E78" w:rsidRPr="00AB0E78" w14:paraId="47FC011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5C61C7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C3FA7C7"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511431E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Kapacita médií</w:t>
            </w:r>
          </w:p>
        </w:tc>
        <w:tc>
          <w:tcPr>
            <w:tcW w:w="5670" w:type="dxa"/>
            <w:tcBorders>
              <w:top w:val="nil"/>
              <w:left w:val="nil"/>
              <w:bottom w:val="single" w:sz="4" w:space="0" w:color="auto"/>
              <w:right w:val="single" w:sz="8" w:space="0" w:color="auto"/>
            </w:tcBorders>
            <w:shd w:val="clear" w:color="auto" w:fill="auto"/>
            <w:vAlign w:val="center"/>
            <w:hideMark/>
          </w:tcPr>
          <w:p w14:paraId="0ECAE54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Kapacita vyměnitelných médií: Minimálně 32</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8CB7CE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32</w:t>
            </w:r>
          </w:p>
        </w:tc>
      </w:tr>
      <w:tr w:rsidR="00AB0E78" w:rsidRPr="00AB0E78" w14:paraId="4BEDB295"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9C1B2F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6FC1DCE"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1101A6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Rozhraní</w:t>
            </w:r>
          </w:p>
        </w:tc>
        <w:tc>
          <w:tcPr>
            <w:tcW w:w="5670" w:type="dxa"/>
            <w:tcBorders>
              <w:top w:val="nil"/>
              <w:left w:val="nil"/>
              <w:bottom w:val="single" w:sz="4" w:space="0" w:color="auto"/>
              <w:right w:val="single" w:sz="8" w:space="0" w:color="auto"/>
            </w:tcBorders>
            <w:shd w:val="clear" w:color="auto" w:fill="auto"/>
            <w:vAlign w:val="center"/>
            <w:hideMark/>
          </w:tcPr>
          <w:p w14:paraId="31D21F4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1 x Ethernet pro vzdálenou správu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50717F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0FEBD7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8E8DB3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82DB13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BF3FFF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mechanik</w:t>
            </w:r>
          </w:p>
        </w:tc>
        <w:tc>
          <w:tcPr>
            <w:tcW w:w="5670" w:type="dxa"/>
            <w:tcBorders>
              <w:top w:val="nil"/>
              <w:left w:val="nil"/>
              <w:bottom w:val="single" w:sz="4" w:space="0" w:color="auto"/>
              <w:right w:val="single" w:sz="8" w:space="0" w:color="auto"/>
            </w:tcBorders>
            <w:shd w:val="clear" w:color="auto" w:fill="auto"/>
            <w:vAlign w:val="center"/>
            <w:hideMark/>
          </w:tcPr>
          <w:p w14:paraId="4AAF8C0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Počet podporovaných mechanik: Minimálně 2</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B9BFEE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3 (</w:t>
            </w:r>
            <w:proofErr w:type="spellStart"/>
            <w:r w:rsidRPr="00AB0E78">
              <w:rPr>
                <w:rFonts w:eastAsia="Times New Roman" w:cs="Arial"/>
                <w:sz w:val="16"/>
                <w:szCs w:val="16"/>
                <w:lang w:eastAsia="cs-CZ"/>
              </w:rPr>
              <w:t>half-height</w:t>
            </w:r>
            <w:proofErr w:type="spellEnd"/>
            <w:r w:rsidRPr="00AB0E78">
              <w:rPr>
                <w:rFonts w:eastAsia="Times New Roman" w:cs="Arial"/>
                <w:sz w:val="16"/>
                <w:szCs w:val="16"/>
                <w:lang w:eastAsia="cs-CZ"/>
              </w:rPr>
              <w:t>)</w:t>
            </w:r>
          </w:p>
        </w:tc>
      </w:tr>
      <w:tr w:rsidR="00AB0E78" w:rsidRPr="00AB0E78" w14:paraId="3809CEBC"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7B7BB5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169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E9B30DB"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42AE0E2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Podporovaný standard</w:t>
            </w:r>
          </w:p>
        </w:tc>
        <w:tc>
          <w:tcPr>
            <w:tcW w:w="5670" w:type="dxa"/>
            <w:tcBorders>
              <w:top w:val="nil"/>
              <w:left w:val="nil"/>
              <w:bottom w:val="single" w:sz="4" w:space="0" w:color="auto"/>
              <w:right w:val="single" w:sz="8" w:space="0" w:color="auto"/>
            </w:tcBorders>
            <w:shd w:val="clear" w:color="auto" w:fill="auto"/>
            <w:vAlign w:val="center"/>
            <w:hideMark/>
          </w:tcPr>
          <w:p w14:paraId="2A61209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Podporovaný standard páskové mechaniky: LTO-7 nebo novější</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B2D274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DAE5681" w14:textId="77777777" w:rsidTr="00EC0ECE">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D7D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170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E0223C1" w14:textId="77777777" w:rsidR="00AB0E78" w:rsidRPr="00AB0E78" w:rsidRDefault="00AB0E78" w:rsidP="00AB0E78">
            <w:pPr>
              <w:spacing w:after="0"/>
              <w:rPr>
                <w:rFonts w:eastAsia="Times New Roman" w:cs="Arial"/>
                <w:b/>
                <w:bCs/>
                <w:sz w:val="16"/>
                <w:szCs w:val="16"/>
                <w:lang w:eastAsia="cs-CZ"/>
              </w:rPr>
            </w:pP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3322A7A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Podpora kazet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E4A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Podpora kazet s páskami </w:t>
            </w:r>
            <w:proofErr w:type="spellStart"/>
            <w:r w:rsidRPr="00AB0E78">
              <w:rPr>
                <w:rFonts w:eastAsia="Times New Roman" w:cs="Arial"/>
                <w:sz w:val="16"/>
                <w:szCs w:val="16"/>
                <w:lang w:eastAsia="cs-CZ"/>
              </w:rPr>
              <w:t>Ultrium</w:t>
            </w:r>
            <w:proofErr w:type="spellEnd"/>
            <w:r w:rsidRPr="00AB0E78">
              <w:rPr>
                <w:rFonts w:eastAsia="Times New Roman" w:cs="Arial"/>
                <w:sz w:val="16"/>
                <w:szCs w:val="16"/>
                <w:lang w:eastAsia="cs-CZ"/>
              </w:rPr>
              <w:t xml:space="preserve"> 6 a </w:t>
            </w:r>
            <w:proofErr w:type="spellStart"/>
            <w:r w:rsidRPr="00AB0E78">
              <w:rPr>
                <w:rFonts w:eastAsia="Times New Roman" w:cs="Arial"/>
                <w:sz w:val="16"/>
                <w:szCs w:val="16"/>
                <w:lang w:eastAsia="cs-CZ"/>
              </w:rPr>
              <w:t>Ultrium</w:t>
            </w:r>
            <w:proofErr w:type="spellEnd"/>
            <w:r w:rsidRPr="00AB0E78">
              <w:rPr>
                <w:rFonts w:eastAsia="Times New Roman" w:cs="Arial"/>
                <w:sz w:val="16"/>
                <w:szCs w:val="16"/>
                <w:lang w:eastAsia="cs-CZ"/>
              </w:rPr>
              <w:t xml:space="preserve"> 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71F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FA9567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43982E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D5EE0DB"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4BE519B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Čtečka čárových kódů</w:t>
            </w:r>
          </w:p>
        </w:tc>
        <w:tc>
          <w:tcPr>
            <w:tcW w:w="5670" w:type="dxa"/>
            <w:tcBorders>
              <w:top w:val="nil"/>
              <w:left w:val="nil"/>
              <w:bottom w:val="single" w:sz="4" w:space="0" w:color="auto"/>
              <w:right w:val="single" w:sz="8" w:space="0" w:color="auto"/>
            </w:tcBorders>
            <w:shd w:val="clear" w:color="auto" w:fill="auto"/>
            <w:vAlign w:val="center"/>
            <w:hideMark/>
          </w:tcPr>
          <w:p w14:paraId="2F18210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Součástí čtečka čárových kódů</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BB7CF1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0F316B2" w14:textId="77777777" w:rsidTr="000E2AAB">
        <w:trPr>
          <w:trHeight w:val="30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E66559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6ED62B5" w14:textId="77777777" w:rsidR="00AB0E78" w:rsidRPr="00AB0E78" w:rsidRDefault="00AB0E78" w:rsidP="00AB0E78">
            <w:pPr>
              <w:spacing w:after="0"/>
              <w:rPr>
                <w:rFonts w:eastAsia="Times New Roman" w:cs="Arial"/>
                <w:b/>
                <w:bCs/>
                <w:sz w:val="16"/>
                <w:szCs w:val="16"/>
                <w:lang w:eastAsia="cs-CZ"/>
              </w:rPr>
            </w:pP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4BF09B16"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Pásková mechanika</w:t>
            </w:r>
          </w:p>
        </w:tc>
        <w:tc>
          <w:tcPr>
            <w:tcW w:w="5670" w:type="dxa"/>
            <w:tcBorders>
              <w:top w:val="nil"/>
              <w:left w:val="nil"/>
              <w:bottom w:val="single" w:sz="4" w:space="0" w:color="auto"/>
              <w:right w:val="single" w:sz="8" w:space="0" w:color="auto"/>
            </w:tcBorders>
            <w:shd w:val="clear" w:color="auto" w:fill="auto"/>
            <w:vAlign w:val="center"/>
            <w:hideMark/>
          </w:tcPr>
          <w:p w14:paraId="687A72F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Mechanika do dodávané páskové knihovny</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C99044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C4EFF49"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8BA5B5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050018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857C8B0"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6ABAD6F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Mechanika je plně kompatibilní s dodávanou páskovou knihovnou a se zálohovacím SW zadavatele (</w:t>
            </w:r>
            <w:proofErr w:type="spellStart"/>
            <w:r w:rsidRPr="00AB0E78">
              <w:rPr>
                <w:rFonts w:eastAsia="Times New Roman" w:cs="Arial"/>
                <w:sz w:val="16"/>
                <w:szCs w:val="16"/>
                <w:lang w:eastAsia="cs-CZ"/>
              </w:rPr>
              <w:t>Veeam</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CD6739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18E6D3DA"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DA48E0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CE97BC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143E8E63"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3EE9209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Standard záznamu: LTO </w:t>
            </w:r>
            <w:proofErr w:type="spellStart"/>
            <w:r w:rsidRPr="00AB0E78">
              <w:rPr>
                <w:rFonts w:eastAsia="Times New Roman" w:cs="Arial"/>
                <w:sz w:val="16"/>
                <w:szCs w:val="16"/>
                <w:lang w:eastAsia="cs-CZ"/>
              </w:rPr>
              <w:t>Ultrium</w:t>
            </w:r>
            <w:proofErr w:type="spellEnd"/>
            <w:r w:rsidRPr="00AB0E78">
              <w:rPr>
                <w:rFonts w:eastAsia="Times New Roman" w:cs="Arial"/>
                <w:sz w:val="16"/>
                <w:szCs w:val="16"/>
                <w:lang w:eastAsia="cs-CZ"/>
              </w:rPr>
              <w:t xml:space="preserve"> 7</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09321C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2C486A6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A5A0F8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C13D816"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055967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2E7B12BA"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Typ rozhraní: Minimálně 8Gb </w:t>
            </w:r>
            <w:proofErr w:type="spellStart"/>
            <w:r w:rsidRPr="00AB0E78">
              <w:rPr>
                <w:rFonts w:eastAsia="Times New Roman" w:cs="Arial"/>
                <w:sz w:val="16"/>
                <w:szCs w:val="16"/>
                <w:lang w:eastAsia="cs-CZ"/>
              </w:rPr>
              <w:t>Fibre</w:t>
            </w:r>
            <w:proofErr w:type="spell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Channel</w:t>
            </w:r>
            <w:proofErr w:type="spellEnd"/>
            <w:r w:rsidRPr="00AB0E78">
              <w:rPr>
                <w:rFonts w:eastAsia="Times New Roman" w:cs="Arial"/>
                <w:sz w:val="16"/>
                <w:szCs w:val="16"/>
                <w:lang w:eastAsia="cs-CZ"/>
              </w:rPr>
              <w:t>.</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28A30D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2A0384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127E25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223F2E9" w14:textId="77777777" w:rsidR="00AB0E78" w:rsidRPr="00AB0E78" w:rsidRDefault="00AB0E78" w:rsidP="00AB0E78">
            <w:pPr>
              <w:spacing w:after="0"/>
              <w:rPr>
                <w:rFonts w:eastAsia="Times New Roman" w:cs="Arial"/>
                <w:b/>
                <w:bCs/>
                <w:sz w:val="16"/>
                <w:szCs w:val="16"/>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582AA87D" w14:textId="77777777" w:rsidR="00AB0E78" w:rsidRPr="00AB0E78" w:rsidRDefault="00AB0E78" w:rsidP="00AB0E78">
            <w:pPr>
              <w:spacing w:after="0"/>
              <w:rPr>
                <w:rFonts w:eastAsia="Times New Roman" w:cs="Arial"/>
                <w:sz w:val="16"/>
                <w:szCs w:val="16"/>
                <w:lang w:eastAsia="cs-CZ"/>
              </w:rPr>
            </w:pPr>
          </w:p>
        </w:tc>
        <w:tc>
          <w:tcPr>
            <w:tcW w:w="5670" w:type="dxa"/>
            <w:tcBorders>
              <w:top w:val="nil"/>
              <w:left w:val="nil"/>
              <w:bottom w:val="single" w:sz="4" w:space="0" w:color="auto"/>
              <w:right w:val="single" w:sz="8" w:space="0" w:color="auto"/>
            </w:tcBorders>
            <w:shd w:val="clear" w:color="auto" w:fill="auto"/>
            <w:vAlign w:val="center"/>
            <w:hideMark/>
          </w:tcPr>
          <w:p w14:paraId="778EA71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Podporované kazety s </w:t>
            </w:r>
            <w:proofErr w:type="spellStart"/>
            <w:proofErr w:type="gramStart"/>
            <w:r w:rsidRPr="00AB0E78">
              <w:rPr>
                <w:rFonts w:eastAsia="Times New Roman" w:cs="Arial"/>
                <w:sz w:val="16"/>
                <w:szCs w:val="16"/>
                <w:lang w:eastAsia="cs-CZ"/>
              </w:rPr>
              <w:t>páskamy</w:t>
            </w:r>
            <w:proofErr w:type="spellEnd"/>
            <w:r w:rsidRPr="00AB0E78">
              <w:rPr>
                <w:rFonts w:eastAsia="Times New Roman" w:cs="Arial"/>
                <w:sz w:val="16"/>
                <w:szCs w:val="16"/>
                <w:lang w:eastAsia="cs-CZ"/>
              </w:rPr>
              <w:t xml:space="preserve"> - čtení</w:t>
            </w:r>
            <w:proofErr w:type="gramEnd"/>
            <w:r w:rsidRPr="00AB0E78">
              <w:rPr>
                <w:rFonts w:eastAsia="Times New Roman" w:cs="Arial"/>
                <w:sz w:val="16"/>
                <w:szCs w:val="16"/>
                <w:lang w:eastAsia="cs-CZ"/>
              </w:rPr>
              <w:t xml:space="preserve"> i zápis: </w:t>
            </w:r>
            <w:proofErr w:type="spellStart"/>
            <w:r w:rsidRPr="00AB0E78">
              <w:rPr>
                <w:rFonts w:eastAsia="Times New Roman" w:cs="Arial"/>
                <w:sz w:val="16"/>
                <w:szCs w:val="16"/>
                <w:lang w:eastAsia="cs-CZ"/>
              </w:rPr>
              <w:t>Ultrium</w:t>
            </w:r>
            <w:proofErr w:type="spellEnd"/>
            <w:r w:rsidRPr="00AB0E78">
              <w:rPr>
                <w:rFonts w:eastAsia="Times New Roman" w:cs="Arial"/>
                <w:sz w:val="16"/>
                <w:szCs w:val="16"/>
                <w:lang w:eastAsia="cs-CZ"/>
              </w:rPr>
              <w:t xml:space="preserve"> 6, </w:t>
            </w:r>
            <w:proofErr w:type="spellStart"/>
            <w:r w:rsidRPr="00AB0E78">
              <w:rPr>
                <w:rFonts w:eastAsia="Times New Roman" w:cs="Arial"/>
                <w:sz w:val="16"/>
                <w:szCs w:val="16"/>
                <w:lang w:eastAsia="cs-CZ"/>
              </w:rPr>
              <w:t>Ultrium</w:t>
            </w:r>
            <w:proofErr w:type="spellEnd"/>
            <w:r w:rsidRPr="00AB0E78">
              <w:rPr>
                <w:rFonts w:eastAsia="Times New Roman" w:cs="Arial"/>
                <w:sz w:val="16"/>
                <w:szCs w:val="16"/>
                <w:lang w:eastAsia="cs-CZ"/>
              </w:rPr>
              <w:t xml:space="preserve"> 7</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6AC00F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C9BB5C7" w14:textId="77777777" w:rsidTr="000E2AAB">
        <w:trPr>
          <w:trHeight w:val="30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79C0F2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8FF1633"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6D038F1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Ostatní požadavky</w:t>
            </w:r>
          </w:p>
        </w:tc>
        <w:tc>
          <w:tcPr>
            <w:tcW w:w="5670" w:type="dxa"/>
            <w:tcBorders>
              <w:top w:val="nil"/>
              <w:left w:val="nil"/>
              <w:bottom w:val="single" w:sz="4" w:space="0" w:color="auto"/>
              <w:right w:val="single" w:sz="8" w:space="0" w:color="auto"/>
            </w:tcBorders>
            <w:shd w:val="clear" w:color="auto" w:fill="auto"/>
            <w:vAlign w:val="center"/>
            <w:hideMark/>
          </w:tcPr>
          <w:p w14:paraId="3C95939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Součástí dodávky je minimálně 25 ks pásek LTO-7 a 2 ks čistících pásek</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14AE14A" w14:textId="77777777" w:rsidR="00AB0E78" w:rsidRPr="00AB0E78" w:rsidRDefault="00AB0E78" w:rsidP="00AB0E78">
            <w:pPr>
              <w:spacing w:after="0"/>
              <w:rPr>
                <w:rFonts w:eastAsia="Times New Roman" w:cs="Arial"/>
                <w:b/>
                <w:bCs/>
                <w:sz w:val="16"/>
                <w:szCs w:val="16"/>
                <w:lang w:eastAsia="cs-CZ"/>
              </w:rPr>
            </w:pPr>
            <w:r w:rsidRPr="00AB0E78">
              <w:rPr>
                <w:rFonts w:eastAsia="Times New Roman" w:cs="Arial"/>
                <w:b/>
                <w:bCs/>
                <w:sz w:val="16"/>
                <w:szCs w:val="16"/>
                <w:lang w:eastAsia="cs-CZ"/>
              </w:rPr>
              <w:t xml:space="preserve">25 ks LTO7 </w:t>
            </w:r>
            <w:proofErr w:type="spellStart"/>
            <w:r w:rsidRPr="00AB0E78">
              <w:rPr>
                <w:rFonts w:eastAsia="Times New Roman" w:cs="Arial"/>
                <w:b/>
                <w:bCs/>
                <w:sz w:val="16"/>
                <w:szCs w:val="16"/>
                <w:lang w:eastAsia="cs-CZ"/>
              </w:rPr>
              <w:t>Tape</w:t>
            </w:r>
            <w:proofErr w:type="spellEnd"/>
            <w:r w:rsidRPr="00AB0E78">
              <w:rPr>
                <w:rFonts w:eastAsia="Times New Roman" w:cs="Arial"/>
                <w:b/>
                <w:bCs/>
                <w:sz w:val="16"/>
                <w:szCs w:val="16"/>
                <w:lang w:eastAsia="cs-CZ"/>
              </w:rPr>
              <w:t xml:space="preserve"> Media, 2 ks LTO </w:t>
            </w:r>
            <w:proofErr w:type="spellStart"/>
            <w:r w:rsidRPr="00AB0E78">
              <w:rPr>
                <w:rFonts w:eastAsia="Times New Roman" w:cs="Arial"/>
                <w:b/>
                <w:bCs/>
                <w:sz w:val="16"/>
                <w:szCs w:val="16"/>
                <w:lang w:eastAsia="cs-CZ"/>
              </w:rPr>
              <w:t>Cleaning</w:t>
            </w:r>
            <w:proofErr w:type="spellEnd"/>
            <w:r w:rsidRPr="00AB0E78">
              <w:rPr>
                <w:rFonts w:eastAsia="Times New Roman" w:cs="Arial"/>
                <w:b/>
                <w:bCs/>
                <w:sz w:val="16"/>
                <w:szCs w:val="16"/>
                <w:lang w:eastAsia="cs-CZ"/>
              </w:rPr>
              <w:t xml:space="preserve"> </w:t>
            </w:r>
            <w:proofErr w:type="spellStart"/>
            <w:r w:rsidRPr="00AB0E78">
              <w:rPr>
                <w:rFonts w:eastAsia="Times New Roman" w:cs="Arial"/>
                <w:b/>
                <w:bCs/>
                <w:sz w:val="16"/>
                <w:szCs w:val="16"/>
                <w:lang w:eastAsia="cs-CZ"/>
              </w:rPr>
              <w:t>Tape</w:t>
            </w:r>
            <w:proofErr w:type="spellEnd"/>
          </w:p>
        </w:tc>
      </w:tr>
      <w:tr w:rsidR="00AB0E78" w:rsidRPr="00AB0E78" w14:paraId="4BAC32CA" w14:textId="77777777" w:rsidTr="000E2AAB">
        <w:trPr>
          <w:trHeight w:val="480"/>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999E3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178</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2C574E77"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ZÁLOŽNÍ ZDROJ NAPÁJENÍ (UPS)</w:t>
            </w:r>
          </w:p>
        </w:tc>
        <w:tc>
          <w:tcPr>
            <w:tcW w:w="1807" w:type="dxa"/>
            <w:tcBorders>
              <w:top w:val="single" w:sz="8" w:space="0" w:color="auto"/>
              <w:left w:val="nil"/>
              <w:bottom w:val="single" w:sz="4" w:space="0" w:color="auto"/>
              <w:right w:val="single" w:sz="4" w:space="0" w:color="auto"/>
            </w:tcBorders>
            <w:shd w:val="clear" w:color="auto" w:fill="auto"/>
            <w:vAlign w:val="center"/>
            <w:hideMark/>
          </w:tcPr>
          <w:p w14:paraId="2C6A04C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výška</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14:paraId="7A45D5BA"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85mm</w:t>
            </w:r>
            <w:proofErr w:type="gramEnd"/>
            <w:r w:rsidRPr="00AB0E78">
              <w:rPr>
                <w:rFonts w:eastAsia="Times New Roman" w:cs="Arial"/>
                <w:color w:val="333333"/>
                <w:sz w:val="16"/>
                <w:szCs w:val="16"/>
                <w:lang w:eastAsia="cs-CZ"/>
              </w:rPr>
              <w:t>, 8.5cm</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4252A71"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ANO, model </w:t>
            </w:r>
            <w:r w:rsidRPr="00AB0E78">
              <w:rPr>
                <w:rFonts w:eastAsia="Times New Roman" w:cs="Arial"/>
                <w:b/>
                <w:bCs/>
                <w:color w:val="333333"/>
                <w:sz w:val="16"/>
                <w:szCs w:val="16"/>
                <w:lang w:eastAsia="cs-CZ"/>
              </w:rPr>
              <w:t xml:space="preserve">APC Smart-UPS X 3000VA </w:t>
            </w:r>
            <w:proofErr w:type="spellStart"/>
            <w:r w:rsidRPr="00AB0E78">
              <w:rPr>
                <w:rFonts w:eastAsia="Times New Roman" w:cs="Arial"/>
                <w:b/>
                <w:bCs/>
                <w:color w:val="333333"/>
                <w:sz w:val="16"/>
                <w:szCs w:val="16"/>
                <w:lang w:eastAsia="cs-CZ"/>
              </w:rPr>
              <w:t>Rack</w:t>
            </w:r>
            <w:proofErr w:type="spellEnd"/>
            <w:r w:rsidRPr="00AB0E78">
              <w:rPr>
                <w:rFonts w:eastAsia="Times New Roman" w:cs="Arial"/>
                <w:b/>
                <w:bCs/>
                <w:color w:val="333333"/>
                <w:sz w:val="16"/>
                <w:szCs w:val="16"/>
                <w:lang w:eastAsia="cs-CZ"/>
              </w:rPr>
              <w:t>/Tower LCD w.net</w:t>
            </w:r>
          </w:p>
        </w:tc>
      </w:tr>
      <w:tr w:rsidR="00AB0E78" w:rsidRPr="00AB0E78" w14:paraId="33ABCC0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8253CF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179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79F820E"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7D4D15C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šířka</w:t>
            </w:r>
          </w:p>
        </w:tc>
        <w:tc>
          <w:tcPr>
            <w:tcW w:w="5670" w:type="dxa"/>
            <w:tcBorders>
              <w:top w:val="nil"/>
              <w:left w:val="nil"/>
              <w:bottom w:val="single" w:sz="4" w:space="0" w:color="auto"/>
              <w:right w:val="single" w:sz="8" w:space="0" w:color="auto"/>
            </w:tcBorders>
            <w:shd w:val="clear" w:color="auto" w:fill="auto"/>
            <w:vAlign w:val="center"/>
            <w:hideMark/>
          </w:tcPr>
          <w:p w14:paraId="114919BC"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432mm</w:t>
            </w:r>
            <w:proofErr w:type="gramEnd"/>
            <w:r w:rsidRPr="00AB0E78">
              <w:rPr>
                <w:rFonts w:eastAsia="Times New Roman" w:cs="Arial"/>
                <w:color w:val="333333"/>
                <w:sz w:val="16"/>
                <w:szCs w:val="16"/>
                <w:lang w:eastAsia="cs-CZ"/>
              </w:rPr>
              <w:t>, 43.2cm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C6CFBD1"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A5E7E0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0C0268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692E308"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0C1C898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hloubka</w:t>
            </w:r>
          </w:p>
        </w:tc>
        <w:tc>
          <w:tcPr>
            <w:tcW w:w="5670" w:type="dxa"/>
            <w:tcBorders>
              <w:top w:val="nil"/>
              <w:left w:val="nil"/>
              <w:bottom w:val="single" w:sz="4" w:space="0" w:color="auto"/>
              <w:right w:val="single" w:sz="8" w:space="0" w:color="auto"/>
            </w:tcBorders>
            <w:shd w:val="clear" w:color="auto" w:fill="auto"/>
            <w:vAlign w:val="center"/>
            <w:hideMark/>
          </w:tcPr>
          <w:p w14:paraId="3DD45E1A"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667mm</w:t>
            </w:r>
            <w:proofErr w:type="gramEnd"/>
            <w:r w:rsidRPr="00AB0E78">
              <w:rPr>
                <w:rFonts w:eastAsia="Times New Roman" w:cs="Arial"/>
                <w:color w:val="333333"/>
                <w:sz w:val="16"/>
                <w:szCs w:val="16"/>
                <w:lang w:eastAsia="cs-CZ"/>
              </w:rPr>
              <w:t>, 66.7cm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72ADA6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897D06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61650A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11FE1CB"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F25F02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 nastavitelný výkon (W)</w:t>
            </w:r>
          </w:p>
        </w:tc>
        <w:tc>
          <w:tcPr>
            <w:tcW w:w="5670" w:type="dxa"/>
            <w:tcBorders>
              <w:top w:val="nil"/>
              <w:left w:val="nil"/>
              <w:bottom w:val="single" w:sz="4" w:space="0" w:color="auto"/>
              <w:right w:val="single" w:sz="8" w:space="0" w:color="auto"/>
            </w:tcBorders>
            <w:shd w:val="clear" w:color="auto" w:fill="auto"/>
            <w:vAlign w:val="center"/>
            <w:hideMark/>
          </w:tcPr>
          <w:p w14:paraId="5D7AE5F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2.7kWatty / 3.0kVA</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ED5918B"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1078112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32236F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2A362C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110EC8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Zkreslení výstupního napětí</w:t>
            </w:r>
          </w:p>
        </w:tc>
        <w:tc>
          <w:tcPr>
            <w:tcW w:w="5670" w:type="dxa"/>
            <w:tcBorders>
              <w:top w:val="nil"/>
              <w:left w:val="nil"/>
              <w:bottom w:val="single" w:sz="4" w:space="0" w:color="auto"/>
              <w:right w:val="single" w:sz="8" w:space="0" w:color="auto"/>
            </w:tcBorders>
            <w:shd w:val="clear" w:color="auto" w:fill="auto"/>
            <w:vAlign w:val="center"/>
            <w:hideMark/>
          </w:tcPr>
          <w:p w14:paraId="514E72B2"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Méně než 5 %</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9930256"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1F5334A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9364660"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236C8D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6AC38C2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Jiná výstupní napětí</w:t>
            </w:r>
          </w:p>
        </w:tc>
        <w:tc>
          <w:tcPr>
            <w:tcW w:w="5670" w:type="dxa"/>
            <w:tcBorders>
              <w:top w:val="nil"/>
              <w:left w:val="nil"/>
              <w:bottom w:val="single" w:sz="4" w:space="0" w:color="auto"/>
              <w:right w:val="single" w:sz="8" w:space="0" w:color="auto"/>
            </w:tcBorders>
            <w:shd w:val="clear" w:color="auto" w:fill="auto"/>
            <w:vAlign w:val="center"/>
            <w:hideMark/>
          </w:tcPr>
          <w:p w14:paraId="6AE4F99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208, 220, 240</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6D487AAF"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462E2CF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616D5D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5173CCD"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784632F"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Doba přepnutí</w:t>
            </w:r>
          </w:p>
        </w:tc>
        <w:tc>
          <w:tcPr>
            <w:tcW w:w="5670" w:type="dxa"/>
            <w:tcBorders>
              <w:top w:val="nil"/>
              <w:left w:val="nil"/>
              <w:bottom w:val="single" w:sz="4" w:space="0" w:color="auto"/>
              <w:right w:val="single" w:sz="8" w:space="0" w:color="auto"/>
            </w:tcBorders>
            <w:shd w:val="clear" w:color="auto" w:fill="auto"/>
            <w:vAlign w:val="center"/>
            <w:hideMark/>
          </w:tcPr>
          <w:p w14:paraId="1CDDCC5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2-4 </w:t>
            </w:r>
            <w:proofErr w:type="spellStart"/>
            <w:r w:rsidRPr="00AB0E78">
              <w:rPr>
                <w:rFonts w:eastAsia="Times New Roman" w:cs="Arial"/>
                <w:color w:val="333333"/>
                <w:sz w:val="16"/>
                <w:szCs w:val="16"/>
                <w:lang w:eastAsia="cs-CZ"/>
              </w:rPr>
              <w:t>ms</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3F48C9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467CD0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48101F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436081A"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77E1821E"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Doba přechodu</w:t>
            </w:r>
          </w:p>
        </w:tc>
        <w:tc>
          <w:tcPr>
            <w:tcW w:w="5670" w:type="dxa"/>
            <w:tcBorders>
              <w:top w:val="nil"/>
              <w:left w:val="nil"/>
              <w:bottom w:val="single" w:sz="4" w:space="0" w:color="auto"/>
              <w:right w:val="single" w:sz="8" w:space="0" w:color="auto"/>
            </w:tcBorders>
            <w:shd w:val="clear" w:color="auto" w:fill="auto"/>
            <w:vAlign w:val="center"/>
            <w:hideMark/>
          </w:tcPr>
          <w:p w14:paraId="2149AD5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6ms </w:t>
            </w:r>
            <w:proofErr w:type="spellStart"/>
            <w:proofErr w:type="gramStart"/>
            <w:r w:rsidRPr="00AB0E78">
              <w:rPr>
                <w:rFonts w:eastAsia="Times New Roman" w:cs="Arial"/>
                <w:color w:val="333333"/>
                <w:sz w:val="16"/>
                <w:szCs w:val="16"/>
                <w:lang w:eastAsia="cs-CZ"/>
              </w:rPr>
              <w:t>typical</w:t>
            </w:r>
            <w:proofErr w:type="spellEnd"/>
            <w:r w:rsidRPr="00AB0E78">
              <w:rPr>
                <w:rFonts w:eastAsia="Times New Roman" w:cs="Arial"/>
                <w:color w:val="333333"/>
                <w:sz w:val="16"/>
                <w:szCs w:val="16"/>
                <w:lang w:eastAsia="cs-CZ"/>
              </w:rPr>
              <w:t xml:space="preserve"> :</w:t>
            </w:r>
            <w:proofErr w:type="gramEnd"/>
            <w:r w:rsidRPr="00AB0E78">
              <w:rPr>
                <w:rFonts w:eastAsia="Times New Roman" w:cs="Arial"/>
                <w:color w:val="333333"/>
                <w:sz w:val="16"/>
                <w:szCs w:val="16"/>
                <w:lang w:eastAsia="cs-CZ"/>
              </w:rPr>
              <w:t xml:space="preserve"> 10ms maximum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28BA093"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93DE77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D326E6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2C21080"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49FFE95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Kmitočet na vstupu</w:t>
            </w:r>
          </w:p>
        </w:tc>
        <w:tc>
          <w:tcPr>
            <w:tcW w:w="5670" w:type="dxa"/>
            <w:tcBorders>
              <w:top w:val="nil"/>
              <w:left w:val="nil"/>
              <w:bottom w:val="single" w:sz="4" w:space="0" w:color="auto"/>
              <w:right w:val="single" w:sz="8" w:space="0" w:color="auto"/>
            </w:tcBorders>
            <w:shd w:val="clear" w:color="auto" w:fill="auto"/>
            <w:vAlign w:val="center"/>
            <w:hideMark/>
          </w:tcPr>
          <w:p w14:paraId="79A7D5EB"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50/60 Hz +/- 3 Hz (autodetekce)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6C6895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161D7868"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6E6757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234FB8C"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65A2EEDE"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Rozsah vstupního napětí pro napájení z rozvodné sítě</w:t>
            </w:r>
          </w:p>
        </w:tc>
        <w:tc>
          <w:tcPr>
            <w:tcW w:w="5670" w:type="dxa"/>
            <w:tcBorders>
              <w:top w:val="nil"/>
              <w:left w:val="nil"/>
              <w:bottom w:val="single" w:sz="4" w:space="0" w:color="auto"/>
              <w:right w:val="single" w:sz="8" w:space="0" w:color="auto"/>
            </w:tcBorders>
            <w:shd w:val="clear" w:color="auto" w:fill="auto"/>
            <w:vAlign w:val="center"/>
            <w:hideMark/>
          </w:tcPr>
          <w:p w14:paraId="36B29FA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140 - </w:t>
            </w:r>
            <w:proofErr w:type="gramStart"/>
            <w:r w:rsidRPr="00AB0E78">
              <w:rPr>
                <w:rFonts w:eastAsia="Times New Roman" w:cs="Arial"/>
                <w:color w:val="333333"/>
                <w:sz w:val="16"/>
                <w:szCs w:val="16"/>
                <w:lang w:eastAsia="cs-CZ"/>
              </w:rPr>
              <w:t>280V</w:t>
            </w:r>
            <w:proofErr w:type="gram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DA39DCF"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B14C09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3A0ED7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FC2FD91"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06868FE0"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Počet napájecích kabelů</w:t>
            </w:r>
          </w:p>
        </w:tc>
        <w:tc>
          <w:tcPr>
            <w:tcW w:w="5670" w:type="dxa"/>
            <w:tcBorders>
              <w:top w:val="nil"/>
              <w:left w:val="nil"/>
              <w:bottom w:val="single" w:sz="4" w:space="0" w:color="auto"/>
              <w:right w:val="single" w:sz="8" w:space="0" w:color="auto"/>
            </w:tcBorders>
            <w:shd w:val="clear" w:color="auto" w:fill="auto"/>
            <w:vAlign w:val="center"/>
            <w:hideMark/>
          </w:tcPr>
          <w:p w14:paraId="734A42F0"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1</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2F6E4BB"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7B1D1AE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62E0B1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189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F6B88AE"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6B675E90"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Jiná vstupní napětí</w:t>
            </w:r>
          </w:p>
        </w:tc>
        <w:tc>
          <w:tcPr>
            <w:tcW w:w="5670" w:type="dxa"/>
            <w:tcBorders>
              <w:top w:val="nil"/>
              <w:left w:val="nil"/>
              <w:bottom w:val="single" w:sz="4" w:space="0" w:color="auto"/>
              <w:right w:val="single" w:sz="8" w:space="0" w:color="auto"/>
            </w:tcBorders>
            <w:shd w:val="clear" w:color="auto" w:fill="auto"/>
            <w:vAlign w:val="center"/>
            <w:hideMark/>
          </w:tcPr>
          <w:p w14:paraId="77A3B4F8"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220, 240</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E62754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2D394B13"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69F294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2FE78B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37698648"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Port rozhraní (s)</w:t>
            </w:r>
          </w:p>
        </w:tc>
        <w:tc>
          <w:tcPr>
            <w:tcW w:w="5670" w:type="dxa"/>
            <w:tcBorders>
              <w:top w:val="nil"/>
              <w:left w:val="nil"/>
              <w:bottom w:val="single" w:sz="4" w:space="0" w:color="auto"/>
              <w:right w:val="single" w:sz="8" w:space="0" w:color="auto"/>
            </w:tcBorders>
            <w:shd w:val="clear" w:color="auto" w:fill="auto"/>
            <w:vAlign w:val="center"/>
            <w:hideMark/>
          </w:tcPr>
          <w:p w14:paraId="6651396B"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RJ-45 </w:t>
            </w:r>
            <w:proofErr w:type="spellStart"/>
            <w:r w:rsidRPr="00AB0E78">
              <w:rPr>
                <w:rFonts w:eastAsia="Times New Roman" w:cs="Arial"/>
                <w:color w:val="333333"/>
                <w:sz w:val="16"/>
                <w:szCs w:val="16"/>
                <w:lang w:eastAsia="cs-CZ"/>
              </w:rPr>
              <w:t>Serial</w:t>
            </w:r>
            <w:proofErr w:type="spellEnd"/>
            <w:r w:rsidRPr="00AB0E78">
              <w:rPr>
                <w:rFonts w:eastAsia="Times New Roman" w:cs="Arial"/>
                <w:color w:val="333333"/>
                <w:sz w:val="16"/>
                <w:szCs w:val="16"/>
                <w:lang w:eastAsia="cs-CZ"/>
              </w:rPr>
              <w:t xml:space="preserve">, </w:t>
            </w:r>
            <w:proofErr w:type="spellStart"/>
            <w:r w:rsidRPr="00AB0E78">
              <w:rPr>
                <w:rFonts w:eastAsia="Times New Roman" w:cs="Arial"/>
                <w:color w:val="333333"/>
                <w:sz w:val="16"/>
                <w:szCs w:val="16"/>
                <w:lang w:eastAsia="cs-CZ"/>
              </w:rPr>
              <w:t>SmartSlot</w:t>
            </w:r>
            <w:proofErr w:type="spellEnd"/>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5149FB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4370FAEA"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A01E7D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62868C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5748077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Ovládací panel</w:t>
            </w:r>
          </w:p>
        </w:tc>
        <w:tc>
          <w:tcPr>
            <w:tcW w:w="5670" w:type="dxa"/>
            <w:tcBorders>
              <w:top w:val="nil"/>
              <w:left w:val="nil"/>
              <w:bottom w:val="single" w:sz="4" w:space="0" w:color="auto"/>
              <w:right w:val="single" w:sz="8" w:space="0" w:color="auto"/>
            </w:tcBorders>
            <w:shd w:val="clear" w:color="auto" w:fill="auto"/>
            <w:vAlign w:val="center"/>
            <w:hideMark/>
          </w:tcPr>
          <w:p w14:paraId="0154098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Luminiscenční diody zobrazují stav: napájení ze </w:t>
            </w:r>
            <w:proofErr w:type="gramStart"/>
            <w:r w:rsidRPr="00AB0E78">
              <w:rPr>
                <w:rFonts w:eastAsia="Times New Roman" w:cs="Arial"/>
                <w:color w:val="333333"/>
                <w:sz w:val="16"/>
                <w:szCs w:val="16"/>
                <w:lang w:eastAsia="cs-CZ"/>
              </w:rPr>
              <w:t>sítě :</w:t>
            </w:r>
            <w:proofErr w:type="gramEnd"/>
            <w:r w:rsidRPr="00AB0E78">
              <w:rPr>
                <w:rFonts w:eastAsia="Times New Roman" w:cs="Arial"/>
                <w:color w:val="333333"/>
                <w:sz w:val="16"/>
                <w:szCs w:val="16"/>
                <w:lang w:eastAsia="cs-CZ"/>
              </w:rPr>
              <w:t xml:space="preserve"> napájení z baterie : vyměnit baterii : přetížení, Multifunkční LCD stavová a kontrolní konzola</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FFF101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49041C68"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056B65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99D8DC1"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C540BC4"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Zvukové upozornění</w:t>
            </w:r>
          </w:p>
        </w:tc>
        <w:tc>
          <w:tcPr>
            <w:tcW w:w="5670" w:type="dxa"/>
            <w:tcBorders>
              <w:top w:val="nil"/>
              <w:left w:val="nil"/>
              <w:bottom w:val="single" w:sz="4" w:space="0" w:color="auto"/>
              <w:right w:val="single" w:sz="8" w:space="0" w:color="auto"/>
            </w:tcBorders>
            <w:shd w:val="clear" w:color="auto" w:fill="auto"/>
            <w:vAlign w:val="center"/>
            <w:hideMark/>
          </w:tcPr>
          <w:p w14:paraId="2F54325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Upozornění na stav, kdy je systém napájen z </w:t>
            </w:r>
            <w:proofErr w:type="gramStart"/>
            <w:r w:rsidRPr="00AB0E78">
              <w:rPr>
                <w:rFonts w:eastAsia="Times New Roman" w:cs="Arial"/>
                <w:color w:val="333333"/>
                <w:sz w:val="16"/>
                <w:szCs w:val="16"/>
                <w:lang w:eastAsia="cs-CZ"/>
              </w:rPr>
              <w:t>baterie :</w:t>
            </w:r>
            <w:proofErr w:type="gramEnd"/>
            <w:r w:rsidRPr="00AB0E78">
              <w:rPr>
                <w:rFonts w:eastAsia="Times New Roman" w:cs="Arial"/>
                <w:color w:val="333333"/>
                <w:sz w:val="16"/>
                <w:szCs w:val="16"/>
                <w:lang w:eastAsia="cs-CZ"/>
              </w:rPr>
              <w:t xml:space="preserve"> zřetelné upozornění na nízkou kapacitu baterie : nastavitelná doba</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4C1C597F"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AF69C16" w14:textId="77777777" w:rsidTr="00EC0ECE">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DC28CA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6B9A0E4C"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0236596"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Nouzové vypínání</w:t>
            </w:r>
          </w:p>
        </w:tc>
        <w:tc>
          <w:tcPr>
            <w:tcW w:w="5670" w:type="dxa"/>
            <w:tcBorders>
              <w:top w:val="nil"/>
              <w:left w:val="nil"/>
              <w:bottom w:val="single" w:sz="4" w:space="0" w:color="auto"/>
              <w:right w:val="single" w:sz="8" w:space="0" w:color="auto"/>
            </w:tcBorders>
            <w:shd w:val="clear" w:color="auto" w:fill="auto"/>
            <w:vAlign w:val="center"/>
            <w:hideMark/>
          </w:tcPr>
          <w:p w14:paraId="38FCD53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68CF294"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7D567410" w14:textId="77777777" w:rsidTr="00EC0ECE">
        <w:trPr>
          <w:trHeight w:val="30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C15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194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3DC4681" w14:textId="77777777" w:rsidR="00AB0E78" w:rsidRPr="00AB0E78" w:rsidRDefault="00AB0E78" w:rsidP="00AB0E78">
            <w:pPr>
              <w:spacing w:after="0"/>
              <w:rPr>
                <w:rFonts w:eastAsia="Times New Roman" w:cs="Arial"/>
                <w:b/>
                <w:bCs/>
                <w:sz w:val="16"/>
                <w:szCs w:val="16"/>
                <w:lang w:eastAsia="cs-CZ"/>
              </w:rPr>
            </w:pP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04898E2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Typ baterie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D02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Bezúdržbový olověný zatavený akumulátor se suspendovaným elektrolytem: neteče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3B6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4CE4B831"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8AF83C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05FF7DD"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7CB4892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Obvyklá doba nabíjení</w:t>
            </w:r>
          </w:p>
        </w:tc>
        <w:tc>
          <w:tcPr>
            <w:tcW w:w="5670" w:type="dxa"/>
            <w:tcBorders>
              <w:top w:val="nil"/>
              <w:left w:val="nil"/>
              <w:bottom w:val="single" w:sz="4" w:space="0" w:color="auto"/>
              <w:right w:val="single" w:sz="8" w:space="0" w:color="auto"/>
            </w:tcBorders>
            <w:shd w:val="clear" w:color="auto" w:fill="auto"/>
            <w:vAlign w:val="center"/>
            <w:hideMark/>
          </w:tcPr>
          <w:p w14:paraId="34FEECB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3hod.</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2CC3C9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A0AB828"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D7B14F3"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196</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5DFB6B8"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271A835"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Kapacita Baterie (</w:t>
            </w:r>
            <w:proofErr w:type="spellStart"/>
            <w:r w:rsidRPr="00AB0E78">
              <w:rPr>
                <w:rFonts w:eastAsia="Times New Roman" w:cs="Arial"/>
                <w:color w:val="333333"/>
                <w:sz w:val="16"/>
                <w:szCs w:val="16"/>
                <w:lang w:eastAsia="cs-CZ"/>
              </w:rPr>
              <w:t>VAh</w:t>
            </w:r>
            <w:proofErr w:type="spellEnd"/>
            <w:r w:rsidRPr="00AB0E78">
              <w:rPr>
                <w:rFonts w:eastAsia="Times New Roman" w:cs="Arial"/>
                <w:color w:val="333333"/>
                <w:sz w:val="16"/>
                <w:szCs w:val="16"/>
                <w:lang w:eastAsia="cs-CZ"/>
              </w:rPr>
              <w:t>)</w:t>
            </w:r>
          </w:p>
        </w:tc>
        <w:tc>
          <w:tcPr>
            <w:tcW w:w="5670" w:type="dxa"/>
            <w:tcBorders>
              <w:top w:val="nil"/>
              <w:left w:val="nil"/>
              <w:bottom w:val="single" w:sz="4" w:space="0" w:color="auto"/>
              <w:right w:val="single" w:sz="8" w:space="0" w:color="auto"/>
            </w:tcBorders>
            <w:shd w:val="clear" w:color="auto" w:fill="auto"/>
            <w:vAlign w:val="center"/>
            <w:hideMark/>
          </w:tcPr>
          <w:p w14:paraId="7D4EBA5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738</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0507C11"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299F69DF" w14:textId="77777777" w:rsidTr="000E2AAB">
        <w:trPr>
          <w:trHeight w:val="52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847AD8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197</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0D8C31A"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6C1729F"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Výška stojanu</w:t>
            </w:r>
          </w:p>
        </w:tc>
        <w:tc>
          <w:tcPr>
            <w:tcW w:w="5670" w:type="dxa"/>
            <w:tcBorders>
              <w:top w:val="nil"/>
              <w:left w:val="nil"/>
              <w:bottom w:val="single" w:sz="4" w:space="0" w:color="auto"/>
              <w:right w:val="single" w:sz="8" w:space="0" w:color="auto"/>
            </w:tcBorders>
            <w:shd w:val="clear" w:color="auto" w:fill="auto"/>
            <w:vAlign w:val="center"/>
            <w:hideMark/>
          </w:tcPr>
          <w:p w14:paraId="1656FDC1"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2U</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225198B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3A9BBA9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3AD623E"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D9EDEF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22DD9F2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Typ baterie</w:t>
            </w:r>
          </w:p>
        </w:tc>
        <w:tc>
          <w:tcPr>
            <w:tcW w:w="5670" w:type="dxa"/>
            <w:tcBorders>
              <w:top w:val="nil"/>
              <w:left w:val="nil"/>
              <w:bottom w:val="single" w:sz="4" w:space="0" w:color="auto"/>
              <w:right w:val="single" w:sz="8" w:space="0" w:color="auto"/>
            </w:tcBorders>
            <w:shd w:val="clear" w:color="auto" w:fill="auto"/>
            <w:vAlign w:val="center"/>
            <w:hideMark/>
          </w:tcPr>
          <w:p w14:paraId="2B30403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Bezúdržbový olověný zatavený akumulátor se suspendovaným elektrolytem: neteče</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51C40A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0DE5F2A3" w14:textId="77777777" w:rsidTr="000E2AAB">
        <w:trPr>
          <w:trHeight w:val="48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35313EC"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199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52FF404"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3BB10889"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Montáž baterií</w:t>
            </w:r>
          </w:p>
        </w:tc>
        <w:tc>
          <w:tcPr>
            <w:tcW w:w="5670" w:type="dxa"/>
            <w:tcBorders>
              <w:top w:val="nil"/>
              <w:left w:val="nil"/>
              <w:bottom w:val="single" w:sz="4" w:space="0" w:color="auto"/>
              <w:right w:val="single" w:sz="8" w:space="0" w:color="auto"/>
            </w:tcBorders>
            <w:shd w:val="clear" w:color="auto" w:fill="auto"/>
            <w:vAlign w:val="center"/>
            <w:hideMark/>
          </w:tcPr>
          <w:p w14:paraId="11A13A6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Zapouzdřené akumulátory</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714A3198"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 xml:space="preserve">ANO, model </w:t>
            </w:r>
            <w:r w:rsidRPr="00AB0E78">
              <w:rPr>
                <w:rFonts w:eastAsia="Times New Roman" w:cs="Arial"/>
                <w:b/>
                <w:bCs/>
                <w:color w:val="333333"/>
                <w:sz w:val="16"/>
                <w:szCs w:val="16"/>
                <w:lang w:eastAsia="cs-CZ"/>
              </w:rPr>
              <w:t xml:space="preserve">APC Smart-UPS X </w:t>
            </w:r>
            <w:proofErr w:type="gramStart"/>
            <w:r w:rsidRPr="00AB0E78">
              <w:rPr>
                <w:rFonts w:eastAsia="Times New Roman" w:cs="Arial"/>
                <w:b/>
                <w:bCs/>
                <w:color w:val="333333"/>
                <w:sz w:val="16"/>
                <w:szCs w:val="16"/>
                <w:lang w:eastAsia="cs-CZ"/>
              </w:rPr>
              <w:t>120V</w:t>
            </w:r>
            <w:proofErr w:type="gramEnd"/>
            <w:r w:rsidRPr="00AB0E78">
              <w:rPr>
                <w:rFonts w:eastAsia="Times New Roman" w:cs="Arial"/>
                <w:b/>
                <w:bCs/>
                <w:color w:val="333333"/>
                <w:sz w:val="16"/>
                <w:szCs w:val="16"/>
                <w:lang w:eastAsia="cs-CZ"/>
              </w:rPr>
              <w:t xml:space="preserve"> </w:t>
            </w:r>
            <w:proofErr w:type="spellStart"/>
            <w:r w:rsidRPr="00AB0E78">
              <w:rPr>
                <w:rFonts w:eastAsia="Times New Roman" w:cs="Arial"/>
                <w:b/>
                <w:bCs/>
                <w:color w:val="333333"/>
                <w:sz w:val="16"/>
                <w:szCs w:val="16"/>
                <w:lang w:eastAsia="cs-CZ"/>
              </w:rPr>
              <w:t>Extern</w:t>
            </w:r>
            <w:proofErr w:type="spellEnd"/>
            <w:r w:rsidRPr="00AB0E78">
              <w:rPr>
                <w:rFonts w:eastAsia="Times New Roman" w:cs="Arial"/>
                <w:b/>
                <w:bCs/>
                <w:color w:val="333333"/>
                <w:sz w:val="16"/>
                <w:szCs w:val="16"/>
                <w:lang w:eastAsia="cs-CZ"/>
              </w:rPr>
              <w:t xml:space="preserve">. </w:t>
            </w:r>
            <w:proofErr w:type="spellStart"/>
            <w:r w:rsidRPr="00AB0E78">
              <w:rPr>
                <w:rFonts w:eastAsia="Times New Roman" w:cs="Arial"/>
                <w:b/>
                <w:bCs/>
                <w:color w:val="333333"/>
                <w:sz w:val="16"/>
                <w:szCs w:val="16"/>
                <w:lang w:eastAsia="cs-CZ"/>
              </w:rPr>
              <w:t>Battery</w:t>
            </w:r>
            <w:proofErr w:type="spellEnd"/>
            <w:r w:rsidRPr="00AB0E78">
              <w:rPr>
                <w:rFonts w:eastAsia="Times New Roman" w:cs="Arial"/>
                <w:b/>
                <w:bCs/>
                <w:color w:val="333333"/>
                <w:sz w:val="16"/>
                <w:szCs w:val="16"/>
                <w:lang w:eastAsia="cs-CZ"/>
              </w:rPr>
              <w:t xml:space="preserve"> </w:t>
            </w:r>
            <w:proofErr w:type="spellStart"/>
            <w:r w:rsidRPr="00AB0E78">
              <w:rPr>
                <w:rFonts w:eastAsia="Times New Roman" w:cs="Arial"/>
                <w:b/>
                <w:bCs/>
                <w:color w:val="333333"/>
                <w:sz w:val="16"/>
                <w:szCs w:val="16"/>
                <w:lang w:eastAsia="cs-CZ"/>
              </w:rPr>
              <w:t>Pk</w:t>
            </w:r>
            <w:proofErr w:type="spellEnd"/>
            <w:r w:rsidRPr="00AB0E78">
              <w:rPr>
                <w:rFonts w:eastAsia="Times New Roman" w:cs="Arial"/>
                <w:b/>
                <w:bCs/>
                <w:color w:val="333333"/>
                <w:sz w:val="16"/>
                <w:szCs w:val="16"/>
                <w:lang w:eastAsia="cs-CZ"/>
              </w:rPr>
              <w:t xml:space="preserve"> </w:t>
            </w:r>
            <w:proofErr w:type="spellStart"/>
            <w:r w:rsidRPr="00AB0E78">
              <w:rPr>
                <w:rFonts w:eastAsia="Times New Roman" w:cs="Arial"/>
                <w:b/>
                <w:bCs/>
                <w:color w:val="333333"/>
                <w:sz w:val="16"/>
                <w:szCs w:val="16"/>
                <w:lang w:eastAsia="cs-CZ"/>
              </w:rPr>
              <w:t>Rack</w:t>
            </w:r>
            <w:proofErr w:type="spellEnd"/>
            <w:r w:rsidRPr="00AB0E78">
              <w:rPr>
                <w:rFonts w:eastAsia="Times New Roman" w:cs="Arial"/>
                <w:b/>
                <w:bCs/>
                <w:color w:val="333333"/>
                <w:sz w:val="16"/>
                <w:szCs w:val="16"/>
                <w:lang w:eastAsia="cs-CZ"/>
              </w:rPr>
              <w:t>/Tower</w:t>
            </w:r>
          </w:p>
        </w:tc>
      </w:tr>
      <w:tr w:rsidR="00AB0E78" w:rsidRPr="00AB0E78" w14:paraId="57F7BF4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99A22E4"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9397033"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6B923987"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Počet bateriových modulů</w:t>
            </w:r>
          </w:p>
        </w:tc>
        <w:tc>
          <w:tcPr>
            <w:tcW w:w="5670" w:type="dxa"/>
            <w:tcBorders>
              <w:top w:val="nil"/>
              <w:left w:val="nil"/>
              <w:bottom w:val="single" w:sz="4" w:space="0" w:color="auto"/>
              <w:right w:val="single" w:sz="8" w:space="0" w:color="auto"/>
            </w:tcBorders>
            <w:shd w:val="clear" w:color="auto" w:fill="auto"/>
            <w:vAlign w:val="center"/>
            <w:hideMark/>
          </w:tcPr>
          <w:p w14:paraId="63B5EA8D"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2</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4F3FC76"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129A6B94"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6732B4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B509DD0"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7EC2E590"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Počet bateriových bloků v řetězci</w:t>
            </w:r>
          </w:p>
        </w:tc>
        <w:tc>
          <w:tcPr>
            <w:tcW w:w="5670" w:type="dxa"/>
            <w:tcBorders>
              <w:top w:val="nil"/>
              <w:left w:val="nil"/>
              <w:bottom w:val="single" w:sz="4" w:space="0" w:color="auto"/>
              <w:right w:val="single" w:sz="8" w:space="0" w:color="auto"/>
            </w:tcBorders>
            <w:shd w:val="clear" w:color="auto" w:fill="auto"/>
            <w:vAlign w:val="center"/>
            <w:hideMark/>
          </w:tcPr>
          <w:p w14:paraId="15EDBD93"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10</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C8E7868"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189E8BCE"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91DCE8D"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789E37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1FE944A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Kapacita Baterie (</w:t>
            </w:r>
            <w:proofErr w:type="spellStart"/>
            <w:r w:rsidRPr="00AB0E78">
              <w:rPr>
                <w:rFonts w:eastAsia="Times New Roman" w:cs="Arial"/>
                <w:color w:val="333333"/>
                <w:sz w:val="16"/>
                <w:szCs w:val="16"/>
                <w:lang w:eastAsia="cs-CZ"/>
              </w:rPr>
              <w:t>VAh</w:t>
            </w:r>
            <w:proofErr w:type="spellEnd"/>
            <w:r w:rsidRPr="00AB0E78">
              <w:rPr>
                <w:rFonts w:eastAsia="Times New Roman" w:cs="Arial"/>
                <w:color w:val="333333"/>
                <w:sz w:val="16"/>
                <w:szCs w:val="16"/>
                <w:lang w:eastAsia="cs-CZ"/>
              </w:rPr>
              <w:t>)</w:t>
            </w:r>
          </w:p>
        </w:tc>
        <w:tc>
          <w:tcPr>
            <w:tcW w:w="5670" w:type="dxa"/>
            <w:tcBorders>
              <w:top w:val="nil"/>
              <w:left w:val="nil"/>
              <w:bottom w:val="single" w:sz="4" w:space="0" w:color="auto"/>
              <w:right w:val="single" w:sz="8" w:space="0" w:color="auto"/>
            </w:tcBorders>
            <w:shd w:val="clear" w:color="auto" w:fill="auto"/>
            <w:vAlign w:val="center"/>
            <w:hideMark/>
          </w:tcPr>
          <w:p w14:paraId="52FC438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1200</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32B7E2CB"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0386C882"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56618C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8D26ECE"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0BF191C2"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výška</w:t>
            </w:r>
          </w:p>
        </w:tc>
        <w:tc>
          <w:tcPr>
            <w:tcW w:w="5670" w:type="dxa"/>
            <w:tcBorders>
              <w:top w:val="nil"/>
              <w:left w:val="nil"/>
              <w:bottom w:val="single" w:sz="4" w:space="0" w:color="auto"/>
              <w:right w:val="single" w:sz="8" w:space="0" w:color="auto"/>
            </w:tcBorders>
            <w:shd w:val="clear" w:color="auto" w:fill="auto"/>
            <w:vAlign w:val="center"/>
            <w:hideMark/>
          </w:tcPr>
          <w:p w14:paraId="4D716670"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85mm</w:t>
            </w:r>
            <w:proofErr w:type="gramEnd"/>
            <w:r w:rsidRPr="00AB0E78">
              <w:rPr>
                <w:rFonts w:eastAsia="Times New Roman" w:cs="Arial"/>
                <w:color w:val="333333"/>
                <w:sz w:val="16"/>
                <w:szCs w:val="16"/>
                <w:lang w:eastAsia="cs-CZ"/>
              </w:rPr>
              <w:t>, 8.5cm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1273C1EA"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65BEBD0B"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4C6D55A"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204</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3AF3CB64"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vAlign w:val="center"/>
            <w:hideMark/>
          </w:tcPr>
          <w:p w14:paraId="35CE922C"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šířka</w:t>
            </w:r>
          </w:p>
        </w:tc>
        <w:tc>
          <w:tcPr>
            <w:tcW w:w="5670" w:type="dxa"/>
            <w:tcBorders>
              <w:top w:val="nil"/>
              <w:left w:val="nil"/>
              <w:bottom w:val="single" w:sz="4" w:space="0" w:color="auto"/>
              <w:right w:val="single" w:sz="8" w:space="0" w:color="auto"/>
            </w:tcBorders>
            <w:shd w:val="clear" w:color="auto" w:fill="auto"/>
            <w:vAlign w:val="center"/>
            <w:hideMark/>
          </w:tcPr>
          <w:p w14:paraId="50CA6977"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432mm</w:t>
            </w:r>
            <w:proofErr w:type="gramEnd"/>
            <w:r w:rsidRPr="00AB0E78">
              <w:rPr>
                <w:rFonts w:eastAsia="Times New Roman" w:cs="Arial"/>
                <w:color w:val="333333"/>
                <w:sz w:val="16"/>
                <w:szCs w:val="16"/>
                <w:lang w:eastAsia="cs-CZ"/>
              </w:rPr>
              <w:t>, 43.2cm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003CDF03"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4733B66C" w14:textId="77777777" w:rsidTr="000E2AAB">
        <w:trPr>
          <w:trHeight w:val="300"/>
        </w:trPr>
        <w:tc>
          <w:tcPr>
            <w:tcW w:w="485" w:type="dxa"/>
            <w:tcBorders>
              <w:top w:val="nil"/>
              <w:left w:val="single" w:sz="8" w:space="0" w:color="auto"/>
              <w:bottom w:val="nil"/>
              <w:right w:val="single" w:sz="4" w:space="0" w:color="auto"/>
            </w:tcBorders>
            <w:shd w:val="clear" w:color="auto" w:fill="auto"/>
            <w:vAlign w:val="center"/>
            <w:hideMark/>
          </w:tcPr>
          <w:p w14:paraId="61673BF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205</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0736A6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nil"/>
              <w:right w:val="single" w:sz="4" w:space="0" w:color="auto"/>
            </w:tcBorders>
            <w:shd w:val="clear" w:color="auto" w:fill="auto"/>
            <w:vAlign w:val="center"/>
            <w:hideMark/>
          </w:tcPr>
          <w:p w14:paraId="76C71503"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Maximální hloubka</w:t>
            </w:r>
          </w:p>
        </w:tc>
        <w:tc>
          <w:tcPr>
            <w:tcW w:w="5670" w:type="dxa"/>
            <w:tcBorders>
              <w:top w:val="nil"/>
              <w:left w:val="nil"/>
              <w:bottom w:val="nil"/>
              <w:right w:val="single" w:sz="8" w:space="0" w:color="auto"/>
            </w:tcBorders>
            <w:shd w:val="clear" w:color="auto" w:fill="auto"/>
            <w:vAlign w:val="center"/>
            <w:hideMark/>
          </w:tcPr>
          <w:p w14:paraId="4E7E1B7C" w14:textId="77777777" w:rsidR="00AB0E78" w:rsidRPr="00AB0E78" w:rsidRDefault="00AB0E78" w:rsidP="00AB0E78">
            <w:pPr>
              <w:spacing w:after="0"/>
              <w:rPr>
                <w:rFonts w:eastAsia="Times New Roman" w:cs="Arial"/>
                <w:color w:val="333333"/>
                <w:sz w:val="16"/>
                <w:szCs w:val="16"/>
                <w:lang w:eastAsia="cs-CZ"/>
              </w:rPr>
            </w:pPr>
            <w:proofErr w:type="gramStart"/>
            <w:r w:rsidRPr="00AB0E78">
              <w:rPr>
                <w:rFonts w:eastAsia="Times New Roman" w:cs="Arial"/>
                <w:color w:val="333333"/>
                <w:sz w:val="16"/>
                <w:szCs w:val="16"/>
                <w:lang w:eastAsia="cs-CZ"/>
              </w:rPr>
              <w:t>667mm</w:t>
            </w:r>
            <w:proofErr w:type="gramEnd"/>
            <w:r w:rsidRPr="00AB0E78">
              <w:rPr>
                <w:rFonts w:eastAsia="Times New Roman" w:cs="Arial"/>
                <w:color w:val="333333"/>
                <w:sz w:val="16"/>
                <w:szCs w:val="16"/>
                <w:lang w:eastAsia="cs-CZ"/>
              </w:rPr>
              <w:t>, 66.7cm</w:t>
            </w:r>
          </w:p>
        </w:tc>
        <w:tc>
          <w:tcPr>
            <w:tcW w:w="3686" w:type="dxa"/>
            <w:tcBorders>
              <w:top w:val="nil"/>
              <w:left w:val="single" w:sz="4" w:space="0" w:color="auto"/>
              <w:bottom w:val="single" w:sz="4" w:space="0" w:color="auto"/>
              <w:right w:val="single" w:sz="8" w:space="0" w:color="auto"/>
            </w:tcBorders>
            <w:shd w:val="clear" w:color="auto" w:fill="auto"/>
            <w:vAlign w:val="center"/>
            <w:hideMark/>
          </w:tcPr>
          <w:p w14:paraId="56F14694" w14:textId="77777777" w:rsidR="00AB0E78" w:rsidRPr="00AB0E78" w:rsidRDefault="00AB0E78" w:rsidP="00AB0E78">
            <w:pPr>
              <w:spacing w:after="0"/>
              <w:rPr>
                <w:rFonts w:eastAsia="Times New Roman" w:cs="Arial"/>
                <w:color w:val="333333"/>
                <w:sz w:val="16"/>
                <w:szCs w:val="16"/>
                <w:lang w:eastAsia="cs-CZ"/>
              </w:rPr>
            </w:pPr>
            <w:r w:rsidRPr="00AB0E78">
              <w:rPr>
                <w:rFonts w:eastAsia="Times New Roman" w:cs="Arial"/>
                <w:color w:val="333333"/>
                <w:sz w:val="16"/>
                <w:szCs w:val="16"/>
                <w:lang w:eastAsia="cs-CZ"/>
              </w:rPr>
              <w:t>ANO</w:t>
            </w:r>
          </w:p>
        </w:tc>
      </w:tr>
      <w:tr w:rsidR="00AB0E78" w:rsidRPr="00AB0E78" w14:paraId="015FF85A" w14:textId="77777777" w:rsidTr="000E2AAB">
        <w:trPr>
          <w:trHeight w:val="492"/>
        </w:trPr>
        <w:tc>
          <w:tcPr>
            <w:tcW w:w="485" w:type="dxa"/>
            <w:tcBorders>
              <w:top w:val="single" w:sz="8" w:space="0" w:color="auto"/>
              <w:left w:val="single" w:sz="8" w:space="0" w:color="auto"/>
              <w:bottom w:val="nil"/>
              <w:right w:val="single" w:sz="4" w:space="0" w:color="auto"/>
            </w:tcBorders>
            <w:shd w:val="clear" w:color="auto" w:fill="auto"/>
            <w:vAlign w:val="center"/>
            <w:hideMark/>
          </w:tcPr>
          <w:p w14:paraId="25EA208F"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206</w:t>
            </w:r>
          </w:p>
        </w:tc>
        <w:tc>
          <w:tcPr>
            <w:tcW w:w="1951" w:type="dxa"/>
            <w:tcBorders>
              <w:top w:val="single" w:sz="8" w:space="0" w:color="auto"/>
              <w:left w:val="nil"/>
              <w:bottom w:val="nil"/>
              <w:right w:val="single" w:sz="4" w:space="0" w:color="auto"/>
            </w:tcBorders>
            <w:shd w:val="clear" w:color="auto" w:fill="auto"/>
            <w:hideMark/>
          </w:tcPr>
          <w:p w14:paraId="21EFCC4B"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KLIMATIZACE ("</w:t>
            </w:r>
            <w:proofErr w:type="gramStart"/>
            <w:r w:rsidRPr="00AB0E78">
              <w:rPr>
                <w:rFonts w:eastAsia="Times New Roman" w:cs="Arial"/>
                <w:b/>
                <w:bCs/>
                <w:sz w:val="16"/>
                <w:szCs w:val="16"/>
                <w:lang w:eastAsia="cs-CZ"/>
              </w:rPr>
              <w:t>KAPLICKÁ - SKLEP</w:t>
            </w:r>
            <w:proofErr w:type="gramEnd"/>
            <w:r w:rsidRPr="00AB0E78">
              <w:rPr>
                <w:rFonts w:eastAsia="Times New Roman" w:cs="Arial"/>
                <w:b/>
                <w:bCs/>
                <w:sz w:val="16"/>
                <w:szCs w:val="16"/>
                <w:lang w:eastAsia="cs-CZ"/>
              </w:rPr>
              <w:t>")</w:t>
            </w:r>
          </w:p>
        </w:tc>
        <w:tc>
          <w:tcPr>
            <w:tcW w:w="1807" w:type="dxa"/>
            <w:tcBorders>
              <w:top w:val="single" w:sz="8" w:space="0" w:color="auto"/>
              <w:left w:val="nil"/>
              <w:bottom w:val="nil"/>
              <w:right w:val="single" w:sz="4" w:space="0" w:color="auto"/>
            </w:tcBorders>
            <w:shd w:val="clear" w:color="auto" w:fill="auto"/>
            <w:hideMark/>
          </w:tcPr>
          <w:p w14:paraId="077D1185" w14:textId="77777777" w:rsidR="00AB0E78" w:rsidRPr="00AB0E78" w:rsidRDefault="00AB0E78" w:rsidP="00AB0E78">
            <w:pPr>
              <w:spacing w:after="0"/>
              <w:rPr>
                <w:rFonts w:eastAsia="Times New Roman" w:cs="Arial"/>
                <w:color w:val="000000"/>
                <w:sz w:val="16"/>
                <w:szCs w:val="16"/>
                <w:lang w:eastAsia="cs-CZ"/>
              </w:rPr>
            </w:pPr>
            <w:r w:rsidRPr="00AB0E78">
              <w:rPr>
                <w:rFonts w:eastAsia="Times New Roman" w:cs="Arial"/>
                <w:color w:val="000000"/>
                <w:sz w:val="16"/>
                <w:szCs w:val="16"/>
                <w:lang w:eastAsia="cs-CZ"/>
              </w:rPr>
              <w:t>Klimatizační jednotka typu INVERTER</w:t>
            </w:r>
          </w:p>
        </w:tc>
        <w:tc>
          <w:tcPr>
            <w:tcW w:w="5670" w:type="dxa"/>
            <w:tcBorders>
              <w:top w:val="single" w:sz="8" w:space="0" w:color="auto"/>
              <w:left w:val="nil"/>
              <w:bottom w:val="nil"/>
              <w:right w:val="single" w:sz="8" w:space="0" w:color="auto"/>
            </w:tcBorders>
            <w:shd w:val="clear" w:color="auto" w:fill="auto"/>
            <w:hideMark/>
          </w:tcPr>
          <w:p w14:paraId="6415DE9A" w14:textId="77777777" w:rsidR="00AB0E78" w:rsidRPr="00AB0E78" w:rsidRDefault="00AB0E78" w:rsidP="00AB0E78">
            <w:pPr>
              <w:spacing w:after="0"/>
              <w:jc w:val="both"/>
              <w:rPr>
                <w:rFonts w:eastAsia="Times New Roman" w:cs="Arial"/>
                <w:sz w:val="16"/>
                <w:szCs w:val="16"/>
                <w:lang w:eastAsia="cs-CZ"/>
              </w:rPr>
            </w:pPr>
            <w:r w:rsidRPr="00AB0E78">
              <w:rPr>
                <w:rFonts w:eastAsia="Times New Roman" w:cs="Arial"/>
                <w:sz w:val="16"/>
                <w:szCs w:val="16"/>
                <w:lang w:eastAsia="cs-CZ"/>
              </w:rPr>
              <w:t>Klimatizační jednotka typu INVERTER včetně rozvodů chladiva (</w:t>
            </w:r>
            <w:proofErr w:type="spellStart"/>
            <w:r w:rsidRPr="00AB0E78">
              <w:rPr>
                <w:rFonts w:eastAsia="Times New Roman" w:cs="Arial"/>
                <w:sz w:val="16"/>
                <w:szCs w:val="16"/>
                <w:lang w:eastAsia="cs-CZ"/>
              </w:rPr>
              <w:t>Cu</w:t>
            </w:r>
            <w:proofErr w:type="spellEnd"/>
            <w:r w:rsidRPr="00AB0E78">
              <w:rPr>
                <w:rFonts w:eastAsia="Times New Roman" w:cs="Arial"/>
                <w:sz w:val="16"/>
                <w:szCs w:val="16"/>
                <w:lang w:eastAsia="cs-CZ"/>
              </w:rPr>
              <w:t xml:space="preserve"> potrubí, izolace,</w:t>
            </w:r>
            <w:r w:rsidRPr="00AB0E78">
              <w:rPr>
                <w:rFonts w:eastAsia="Times New Roman" w:cs="Arial"/>
                <w:sz w:val="16"/>
                <w:szCs w:val="16"/>
                <w:lang w:eastAsia="cs-CZ"/>
              </w:rPr>
              <w:br/>
            </w:r>
            <w:proofErr w:type="spellStart"/>
            <w:proofErr w:type="gramStart"/>
            <w:r w:rsidRPr="00AB0E78">
              <w:rPr>
                <w:rFonts w:eastAsia="Times New Roman" w:cs="Arial"/>
                <w:sz w:val="16"/>
                <w:szCs w:val="16"/>
                <w:lang w:eastAsia="cs-CZ"/>
              </w:rPr>
              <w:t>kom.kabel</w:t>
            </w:r>
            <w:proofErr w:type="spellEnd"/>
            <w:proofErr w:type="gramEnd"/>
            <w:r w:rsidRPr="00AB0E78">
              <w:rPr>
                <w:rFonts w:eastAsia="Times New Roman" w:cs="Arial"/>
                <w:sz w:val="16"/>
                <w:szCs w:val="16"/>
                <w:lang w:eastAsia="cs-CZ"/>
              </w:rPr>
              <w:t>)</w:t>
            </w:r>
          </w:p>
        </w:tc>
        <w:tc>
          <w:tcPr>
            <w:tcW w:w="3686" w:type="dxa"/>
            <w:tcBorders>
              <w:top w:val="single" w:sz="8" w:space="0" w:color="auto"/>
              <w:left w:val="single" w:sz="4" w:space="0" w:color="auto"/>
              <w:bottom w:val="nil"/>
              <w:right w:val="single" w:sz="8" w:space="0" w:color="auto"/>
            </w:tcBorders>
            <w:shd w:val="clear" w:color="auto" w:fill="auto"/>
            <w:hideMark/>
          </w:tcPr>
          <w:p w14:paraId="36099822" w14:textId="77777777" w:rsidR="00AB0E78" w:rsidRPr="00AB0E78" w:rsidRDefault="00AB0E78" w:rsidP="00AB0E78">
            <w:pPr>
              <w:spacing w:after="0"/>
              <w:jc w:val="both"/>
              <w:rPr>
                <w:rFonts w:eastAsia="Times New Roman" w:cs="Arial"/>
                <w:sz w:val="16"/>
                <w:szCs w:val="16"/>
                <w:lang w:eastAsia="cs-CZ"/>
              </w:rPr>
            </w:pPr>
            <w:r w:rsidRPr="00AB0E78">
              <w:rPr>
                <w:rFonts w:eastAsia="Times New Roman" w:cs="Arial"/>
                <w:sz w:val="16"/>
                <w:szCs w:val="16"/>
                <w:lang w:eastAsia="cs-CZ"/>
              </w:rPr>
              <w:t>ANO, viz samostatná specifikace v části Dokumentace</w:t>
            </w:r>
          </w:p>
        </w:tc>
      </w:tr>
      <w:tr w:rsidR="00AB0E78" w:rsidRPr="00AB0E78" w14:paraId="47DAE0DA" w14:textId="77777777" w:rsidTr="000E2AAB">
        <w:trPr>
          <w:trHeight w:val="288"/>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C75249"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207</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EACA033"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ROZŠÍŘENÍ ELEKTRONICKÉHO ZABEZPEČOVACÍHO SYSTÉMU ("</w:t>
            </w:r>
            <w:proofErr w:type="gramStart"/>
            <w:r w:rsidRPr="00AB0E78">
              <w:rPr>
                <w:rFonts w:eastAsia="Times New Roman" w:cs="Arial"/>
                <w:b/>
                <w:bCs/>
                <w:sz w:val="16"/>
                <w:szCs w:val="16"/>
                <w:lang w:eastAsia="cs-CZ"/>
              </w:rPr>
              <w:t>KAPLICKÁ - SKLEP</w:t>
            </w:r>
            <w:proofErr w:type="gramEnd"/>
            <w:r w:rsidRPr="00AB0E78">
              <w:rPr>
                <w:rFonts w:eastAsia="Times New Roman" w:cs="Arial"/>
                <w:b/>
                <w:bCs/>
                <w:sz w:val="16"/>
                <w:szCs w:val="16"/>
                <w:lang w:eastAsia="cs-CZ"/>
              </w:rPr>
              <w:t>")</w:t>
            </w:r>
          </w:p>
        </w:tc>
        <w:tc>
          <w:tcPr>
            <w:tcW w:w="1807" w:type="dxa"/>
            <w:tcBorders>
              <w:top w:val="single" w:sz="8" w:space="0" w:color="auto"/>
              <w:left w:val="nil"/>
              <w:bottom w:val="single" w:sz="4" w:space="0" w:color="auto"/>
              <w:right w:val="single" w:sz="4" w:space="0" w:color="auto"/>
            </w:tcBorders>
            <w:shd w:val="clear" w:color="auto" w:fill="auto"/>
            <w:hideMark/>
          </w:tcPr>
          <w:p w14:paraId="4F8A962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Detektor požáru</w:t>
            </w:r>
          </w:p>
        </w:tc>
        <w:tc>
          <w:tcPr>
            <w:tcW w:w="5670" w:type="dxa"/>
            <w:tcBorders>
              <w:top w:val="single" w:sz="8" w:space="0" w:color="auto"/>
              <w:left w:val="nil"/>
              <w:bottom w:val="single" w:sz="4" w:space="0" w:color="auto"/>
              <w:right w:val="single" w:sz="8" w:space="0" w:color="auto"/>
            </w:tcBorders>
            <w:shd w:val="clear" w:color="auto" w:fill="auto"/>
            <w:hideMark/>
          </w:tcPr>
          <w:p w14:paraId="12AE1C0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Kombinovaný opticko-kouřový detektor požáru</w:t>
            </w:r>
          </w:p>
        </w:tc>
        <w:tc>
          <w:tcPr>
            <w:tcW w:w="3686" w:type="dxa"/>
            <w:tcBorders>
              <w:top w:val="single" w:sz="8" w:space="0" w:color="auto"/>
              <w:left w:val="single" w:sz="4" w:space="0" w:color="auto"/>
              <w:bottom w:val="single" w:sz="4" w:space="0" w:color="auto"/>
              <w:right w:val="single" w:sz="8" w:space="0" w:color="auto"/>
            </w:tcBorders>
            <w:shd w:val="clear" w:color="auto" w:fill="auto"/>
            <w:hideMark/>
          </w:tcPr>
          <w:p w14:paraId="3C76CAB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4886601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2F0DA5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208</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CF44E6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2371DF9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Detektor pohybu pro 1 místnost</w:t>
            </w:r>
          </w:p>
        </w:tc>
        <w:tc>
          <w:tcPr>
            <w:tcW w:w="5670" w:type="dxa"/>
            <w:tcBorders>
              <w:top w:val="nil"/>
              <w:left w:val="nil"/>
              <w:bottom w:val="single" w:sz="4" w:space="0" w:color="auto"/>
              <w:right w:val="single" w:sz="8" w:space="0" w:color="auto"/>
            </w:tcBorders>
            <w:shd w:val="clear" w:color="auto" w:fill="auto"/>
            <w:hideMark/>
          </w:tcPr>
          <w:p w14:paraId="629AEFC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Detektor pohybu pro 1 místnost, dosah alespoň </w:t>
            </w:r>
            <w:proofErr w:type="gramStart"/>
            <w:r w:rsidRPr="00AB0E78">
              <w:rPr>
                <w:rFonts w:eastAsia="Times New Roman" w:cs="Arial"/>
                <w:sz w:val="16"/>
                <w:szCs w:val="16"/>
                <w:lang w:eastAsia="cs-CZ"/>
              </w:rPr>
              <w:t>10m</w:t>
            </w:r>
            <w:proofErr w:type="gramEnd"/>
            <w:r w:rsidRPr="00AB0E78">
              <w:rPr>
                <w:rFonts w:eastAsia="Times New Roman" w:cs="Arial"/>
                <w:sz w:val="16"/>
                <w:szCs w:val="16"/>
                <w:lang w:eastAsia="cs-CZ"/>
              </w:rPr>
              <w:t xml:space="preserve">, zorný úhel 85° </w:t>
            </w:r>
          </w:p>
        </w:tc>
        <w:tc>
          <w:tcPr>
            <w:tcW w:w="3686" w:type="dxa"/>
            <w:tcBorders>
              <w:top w:val="nil"/>
              <w:left w:val="single" w:sz="4" w:space="0" w:color="auto"/>
              <w:bottom w:val="single" w:sz="4" w:space="0" w:color="auto"/>
              <w:right w:val="single" w:sz="8" w:space="0" w:color="auto"/>
            </w:tcBorders>
            <w:shd w:val="clear" w:color="auto" w:fill="auto"/>
            <w:hideMark/>
          </w:tcPr>
          <w:p w14:paraId="6CED9C4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06AC9A3D"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6220615"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209</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25053C2"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1EAA042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Detektor rozbití skla</w:t>
            </w:r>
          </w:p>
        </w:tc>
        <w:tc>
          <w:tcPr>
            <w:tcW w:w="5670" w:type="dxa"/>
            <w:tcBorders>
              <w:top w:val="nil"/>
              <w:left w:val="nil"/>
              <w:bottom w:val="single" w:sz="4" w:space="0" w:color="auto"/>
              <w:right w:val="single" w:sz="8" w:space="0" w:color="auto"/>
            </w:tcBorders>
            <w:shd w:val="clear" w:color="auto" w:fill="auto"/>
            <w:hideMark/>
          </w:tcPr>
          <w:p w14:paraId="7B6F3638"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Detektor rozbití skla (včetně detekce tlakového nárazu)</w:t>
            </w:r>
          </w:p>
        </w:tc>
        <w:tc>
          <w:tcPr>
            <w:tcW w:w="3686" w:type="dxa"/>
            <w:tcBorders>
              <w:top w:val="nil"/>
              <w:left w:val="single" w:sz="4" w:space="0" w:color="auto"/>
              <w:bottom w:val="single" w:sz="4" w:space="0" w:color="auto"/>
              <w:right w:val="single" w:sz="8" w:space="0" w:color="auto"/>
            </w:tcBorders>
            <w:shd w:val="clear" w:color="auto" w:fill="auto"/>
            <w:hideMark/>
          </w:tcPr>
          <w:p w14:paraId="747FF68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84839FF" w14:textId="77777777" w:rsidTr="000E2AAB">
        <w:trPr>
          <w:trHeight w:val="288"/>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6A5D1B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210</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426BB5EB"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392EE10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Detektor otevření oken a dveří</w:t>
            </w:r>
          </w:p>
        </w:tc>
        <w:tc>
          <w:tcPr>
            <w:tcW w:w="5670" w:type="dxa"/>
            <w:tcBorders>
              <w:top w:val="nil"/>
              <w:left w:val="nil"/>
              <w:bottom w:val="single" w:sz="4" w:space="0" w:color="auto"/>
              <w:right w:val="single" w:sz="8" w:space="0" w:color="auto"/>
            </w:tcBorders>
            <w:shd w:val="clear" w:color="auto" w:fill="auto"/>
            <w:hideMark/>
          </w:tcPr>
          <w:p w14:paraId="567C59AE"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Magnetický kontakt otevření dveří a oken </w:t>
            </w:r>
          </w:p>
        </w:tc>
        <w:tc>
          <w:tcPr>
            <w:tcW w:w="3686" w:type="dxa"/>
            <w:tcBorders>
              <w:top w:val="nil"/>
              <w:left w:val="single" w:sz="4" w:space="0" w:color="auto"/>
              <w:bottom w:val="single" w:sz="4" w:space="0" w:color="auto"/>
              <w:right w:val="single" w:sz="8" w:space="0" w:color="auto"/>
            </w:tcBorders>
            <w:shd w:val="clear" w:color="auto" w:fill="auto"/>
            <w:hideMark/>
          </w:tcPr>
          <w:p w14:paraId="7B895D9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66BF95D2"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5E5B83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211</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18D8E1E3"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535E750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IP kamera</w:t>
            </w:r>
          </w:p>
        </w:tc>
        <w:tc>
          <w:tcPr>
            <w:tcW w:w="5670" w:type="dxa"/>
            <w:tcBorders>
              <w:top w:val="nil"/>
              <w:left w:val="nil"/>
              <w:bottom w:val="single" w:sz="4" w:space="0" w:color="auto"/>
              <w:right w:val="single" w:sz="8" w:space="0" w:color="auto"/>
            </w:tcBorders>
            <w:shd w:val="clear" w:color="auto" w:fill="auto"/>
            <w:hideMark/>
          </w:tcPr>
          <w:p w14:paraId="69BBF31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 xml:space="preserve">IP kamera – rozlišení alespoň 1280x1024, až 10 snímků za sekundu, </w:t>
            </w:r>
            <w:proofErr w:type="spellStart"/>
            <w:proofErr w:type="gramStart"/>
            <w:r w:rsidRPr="00AB0E78">
              <w:rPr>
                <w:rFonts w:eastAsia="Times New Roman" w:cs="Arial"/>
                <w:sz w:val="16"/>
                <w:szCs w:val="16"/>
                <w:lang w:eastAsia="cs-CZ"/>
              </w:rPr>
              <w:t>duplex.audio</w:t>
            </w:r>
            <w:proofErr w:type="spellEnd"/>
            <w:proofErr w:type="gramEnd"/>
            <w:r w:rsidRPr="00AB0E78">
              <w:rPr>
                <w:rFonts w:eastAsia="Times New Roman" w:cs="Arial"/>
                <w:sz w:val="16"/>
                <w:szCs w:val="16"/>
                <w:lang w:eastAsia="cs-CZ"/>
              </w:rPr>
              <w:t xml:space="preserve">, </w:t>
            </w:r>
            <w:proofErr w:type="spellStart"/>
            <w:r w:rsidRPr="00AB0E78">
              <w:rPr>
                <w:rFonts w:eastAsia="Times New Roman" w:cs="Arial"/>
                <w:sz w:val="16"/>
                <w:szCs w:val="16"/>
                <w:lang w:eastAsia="cs-CZ"/>
              </w:rPr>
              <w:t>PoE</w:t>
            </w:r>
            <w:proofErr w:type="spellEnd"/>
          </w:p>
        </w:tc>
        <w:tc>
          <w:tcPr>
            <w:tcW w:w="3686" w:type="dxa"/>
            <w:tcBorders>
              <w:top w:val="nil"/>
              <w:left w:val="single" w:sz="4" w:space="0" w:color="auto"/>
              <w:bottom w:val="single" w:sz="4" w:space="0" w:color="auto"/>
              <w:right w:val="single" w:sz="8" w:space="0" w:color="auto"/>
            </w:tcBorders>
            <w:shd w:val="clear" w:color="auto" w:fill="auto"/>
            <w:hideMark/>
          </w:tcPr>
          <w:p w14:paraId="6A69B4FC"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59F2FE5F" w14:textId="77777777" w:rsidTr="000E2AAB">
        <w:trPr>
          <w:trHeight w:val="456"/>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EE37706"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212</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575A03E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4" w:space="0" w:color="auto"/>
              <w:right w:val="single" w:sz="4" w:space="0" w:color="auto"/>
            </w:tcBorders>
            <w:shd w:val="clear" w:color="auto" w:fill="auto"/>
            <w:hideMark/>
          </w:tcPr>
          <w:p w14:paraId="3355D11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Rozšíření přístupového systému o 1 vchod</w:t>
            </w:r>
          </w:p>
        </w:tc>
        <w:tc>
          <w:tcPr>
            <w:tcW w:w="5670" w:type="dxa"/>
            <w:tcBorders>
              <w:top w:val="nil"/>
              <w:left w:val="nil"/>
              <w:bottom w:val="single" w:sz="4" w:space="0" w:color="auto"/>
              <w:right w:val="single" w:sz="8" w:space="0" w:color="auto"/>
            </w:tcBorders>
            <w:shd w:val="clear" w:color="auto" w:fill="auto"/>
            <w:hideMark/>
          </w:tcPr>
          <w:p w14:paraId="7E438DC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Rozšíření přístupového systému o 1 vchod – snímač, dveřní jednotka, elektrický otvírač, klávesnice samostatná</w:t>
            </w:r>
          </w:p>
        </w:tc>
        <w:tc>
          <w:tcPr>
            <w:tcW w:w="3686" w:type="dxa"/>
            <w:tcBorders>
              <w:top w:val="nil"/>
              <w:left w:val="single" w:sz="4" w:space="0" w:color="auto"/>
              <w:bottom w:val="single" w:sz="4" w:space="0" w:color="auto"/>
              <w:right w:val="single" w:sz="8" w:space="0" w:color="auto"/>
            </w:tcBorders>
            <w:shd w:val="clear" w:color="auto" w:fill="auto"/>
            <w:hideMark/>
          </w:tcPr>
          <w:p w14:paraId="00A352D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335EEB64" w14:textId="77777777" w:rsidTr="000E2AAB">
        <w:trPr>
          <w:trHeight w:val="300"/>
        </w:trPr>
        <w:tc>
          <w:tcPr>
            <w:tcW w:w="485" w:type="dxa"/>
            <w:tcBorders>
              <w:top w:val="nil"/>
              <w:left w:val="single" w:sz="8" w:space="0" w:color="auto"/>
              <w:bottom w:val="nil"/>
              <w:right w:val="single" w:sz="4" w:space="0" w:color="auto"/>
            </w:tcBorders>
            <w:shd w:val="clear" w:color="auto" w:fill="auto"/>
            <w:vAlign w:val="center"/>
            <w:hideMark/>
          </w:tcPr>
          <w:p w14:paraId="5A156381"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213</w:t>
            </w: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01973E0F"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nil"/>
              <w:right w:val="single" w:sz="4" w:space="0" w:color="auto"/>
            </w:tcBorders>
            <w:shd w:val="clear" w:color="auto" w:fill="auto"/>
            <w:hideMark/>
          </w:tcPr>
          <w:p w14:paraId="2234720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SW licence</w:t>
            </w:r>
          </w:p>
        </w:tc>
        <w:tc>
          <w:tcPr>
            <w:tcW w:w="5670" w:type="dxa"/>
            <w:tcBorders>
              <w:top w:val="nil"/>
              <w:left w:val="nil"/>
              <w:bottom w:val="nil"/>
              <w:right w:val="single" w:sz="8" w:space="0" w:color="auto"/>
            </w:tcBorders>
            <w:shd w:val="clear" w:color="auto" w:fill="auto"/>
            <w:hideMark/>
          </w:tcPr>
          <w:p w14:paraId="510779A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Případné příslušné SW licence k uvedeným zabezpečovacím prvkům</w:t>
            </w:r>
          </w:p>
        </w:tc>
        <w:tc>
          <w:tcPr>
            <w:tcW w:w="3686" w:type="dxa"/>
            <w:tcBorders>
              <w:top w:val="nil"/>
              <w:left w:val="single" w:sz="4" w:space="0" w:color="auto"/>
              <w:bottom w:val="nil"/>
              <w:right w:val="single" w:sz="8" w:space="0" w:color="auto"/>
            </w:tcBorders>
            <w:shd w:val="clear" w:color="auto" w:fill="auto"/>
            <w:hideMark/>
          </w:tcPr>
          <w:p w14:paraId="26D3758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w:t>
            </w:r>
          </w:p>
        </w:tc>
      </w:tr>
      <w:tr w:rsidR="00AB0E78" w:rsidRPr="00AB0E78" w14:paraId="7E1E6949" w14:textId="77777777" w:rsidTr="000E2AAB">
        <w:trPr>
          <w:trHeight w:val="696"/>
        </w:trPr>
        <w:tc>
          <w:tcPr>
            <w:tcW w:w="485" w:type="dxa"/>
            <w:tcBorders>
              <w:top w:val="single" w:sz="8" w:space="0" w:color="auto"/>
              <w:left w:val="single" w:sz="8" w:space="0" w:color="auto"/>
              <w:bottom w:val="nil"/>
              <w:right w:val="single" w:sz="4" w:space="0" w:color="auto"/>
            </w:tcBorders>
            <w:shd w:val="clear" w:color="auto" w:fill="auto"/>
            <w:vAlign w:val="center"/>
            <w:hideMark/>
          </w:tcPr>
          <w:p w14:paraId="5B793517"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214</w:t>
            </w:r>
          </w:p>
        </w:tc>
        <w:tc>
          <w:tcPr>
            <w:tcW w:w="1951" w:type="dxa"/>
            <w:tcBorders>
              <w:top w:val="single" w:sz="8" w:space="0" w:color="auto"/>
              <w:left w:val="nil"/>
              <w:bottom w:val="nil"/>
              <w:right w:val="single" w:sz="4" w:space="0" w:color="auto"/>
            </w:tcBorders>
            <w:shd w:val="clear" w:color="auto" w:fill="auto"/>
            <w:hideMark/>
          </w:tcPr>
          <w:p w14:paraId="53F6A46C"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MODERNIZACE SÍŤOVÝCH ROZVODŮ</w:t>
            </w:r>
          </w:p>
        </w:tc>
        <w:tc>
          <w:tcPr>
            <w:tcW w:w="1807" w:type="dxa"/>
            <w:tcBorders>
              <w:top w:val="single" w:sz="8" w:space="0" w:color="auto"/>
              <w:left w:val="nil"/>
              <w:bottom w:val="nil"/>
              <w:right w:val="single" w:sz="4" w:space="0" w:color="auto"/>
            </w:tcBorders>
            <w:shd w:val="clear" w:color="auto" w:fill="auto"/>
            <w:hideMark/>
          </w:tcPr>
          <w:p w14:paraId="380EA0BF" w14:textId="77777777" w:rsidR="00AB0E78" w:rsidRPr="00AB0E78" w:rsidRDefault="00AB0E78" w:rsidP="00AB0E78">
            <w:pPr>
              <w:spacing w:after="0"/>
              <w:rPr>
                <w:rFonts w:eastAsia="Times New Roman" w:cs="Arial"/>
                <w:color w:val="000000"/>
                <w:sz w:val="16"/>
                <w:szCs w:val="16"/>
                <w:lang w:eastAsia="cs-CZ"/>
              </w:rPr>
            </w:pPr>
            <w:r w:rsidRPr="00AB0E78">
              <w:rPr>
                <w:rFonts w:eastAsia="Times New Roman" w:cs="Arial"/>
                <w:color w:val="000000"/>
                <w:sz w:val="16"/>
                <w:szCs w:val="16"/>
                <w:lang w:eastAsia="cs-CZ"/>
              </w:rPr>
              <w:t xml:space="preserve">Modernizace </w:t>
            </w:r>
            <w:proofErr w:type="spellStart"/>
            <w:r w:rsidRPr="00AB0E78">
              <w:rPr>
                <w:rFonts w:eastAsia="Times New Roman" w:cs="Arial"/>
                <w:color w:val="000000"/>
                <w:sz w:val="16"/>
                <w:szCs w:val="16"/>
                <w:lang w:eastAsia="cs-CZ"/>
              </w:rPr>
              <w:t>sáťových</w:t>
            </w:r>
            <w:proofErr w:type="spellEnd"/>
            <w:r w:rsidRPr="00AB0E78">
              <w:rPr>
                <w:rFonts w:eastAsia="Times New Roman" w:cs="Arial"/>
                <w:color w:val="000000"/>
                <w:sz w:val="16"/>
                <w:szCs w:val="16"/>
                <w:lang w:eastAsia="cs-CZ"/>
              </w:rPr>
              <w:t xml:space="preserve"> rozvodů v budově úřadu</w:t>
            </w:r>
          </w:p>
        </w:tc>
        <w:tc>
          <w:tcPr>
            <w:tcW w:w="5670" w:type="dxa"/>
            <w:tcBorders>
              <w:top w:val="single" w:sz="8" w:space="0" w:color="auto"/>
              <w:left w:val="nil"/>
              <w:bottom w:val="nil"/>
              <w:right w:val="single" w:sz="8" w:space="0" w:color="auto"/>
            </w:tcBorders>
            <w:shd w:val="clear" w:color="auto" w:fill="auto"/>
            <w:hideMark/>
          </w:tcPr>
          <w:p w14:paraId="24398D3D" w14:textId="77777777" w:rsidR="00AB0E78" w:rsidRPr="00AB0E78" w:rsidRDefault="00AB0E78" w:rsidP="00AB0E78">
            <w:pPr>
              <w:spacing w:after="0"/>
              <w:jc w:val="both"/>
              <w:rPr>
                <w:rFonts w:eastAsia="Times New Roman" w:cs="Arial"/>
                <w:sz w:val="16"/>
                <w:szCs w:val="16"/>
                <w:lang w:eastAsia="cs-CZ"/>
              </w:rPr>
            </w:pPr>
            <w:r w:rsidRPr="00AB0E78">
              <w:rPr>
                <w:rFonts w:eastAsia="Times New Roman" w:cs="Arial"/>
                <w:sz w:val="16"/>
                <w:szCs w:val="16"/>
                <w:lang w:eastAsia="cs-CZ"/>
              </w:rPr>
              <w:t>Předmětem plnění je provedení propojení síťových rozvaděčů v budově městského úřadu (Kaplická 439) pomocí optických spojů dle schéma a navrženého výkazu výměr, který je součástí zadávací dokumentace.</w:t>
            </w:r>
          </w:p>
        </w:tc>
        <w:tc>
          <w:tcPr>
            <w:tcW w:w="3686" w:type="dxa"/>
            <w:tcBorders>
              <w:top w:val="single" w:sz="8" w:space="0" w:color="auto"/>
              <w:left w:val="single" w:sz="4" w:space="0" w:color="auto"/>
              <w:bottom w:val="nil"/>
              <w:right w:val="single" w:sz="8" w:space="0" w:color="auto"/>
            </w:tcBorders>
            <w:shd w:val="clear" w:color="auto" w:fill="auto"/>
            <w:vAlign w:val="center"/>
            <w:hideMark/>
          </w:tcPr>
          <w:p w14:paraId="4EEC2C6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viz samostatný výkaz výměr</w:t>
            </w:r>
          </w:p>
        </w:tc>
      </w:tr>
      <w:tr w:rsidR="00AB0E78" w:rsidRPr="00AB0E78" w14:paraId="2414AAEC" w14:textId="77777777" w:rsidTr="00EC0ECE">
        <w:trPr>
          <w:trHeight w:val="468"/>
        </w:trPr>
        <w:tc>
          <w:tcPr>
            <w:tcW w:w="4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BA2202"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215</w:t>
            </w:r>
          </w:p>
        </w:tc>
        <w:tc>
          <w:tcPr>
            <w:tcW w:w="19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2B796BE" w14:textId="77777777" w:rsidR="00AB0E78" w:rsidRPr="00AB0E78" w:rsidRDefault="00AB0E78" w:rsidP="00AB0E78">
            <w:pPr>
              <w:spacing w:after="0"/>
              <w:jc w:val="center"/>
              <w:rPr>
                <w:rFonts w:eastAsia="Times New Roman" w:cs="Arial"/>
                <w:b/>
                <w:bCs/>
                <w:sz w:val="16"/>
                <w:szCs w:val="16"/>
                <w:lang w:eastAsia="cs-CZ"/>
              </w:rPr>
            </w:pPr>
            <w:r w:rsidRPr="00AB0E78">
              <w:rPr>
                <w:rFonts w:eastAsia="Times New Roman" w:cs="Arial"/>
                <w:b/>
                <w:bCs/>
                <w:sz w:val="16"/>
                <w:szCs w:val="16"/>
                <w:lang w:eastAsia="cs-CZ"/>
              </w:rPr>
              <w:t>OBECNÉ POŽADAVKY</w:t>
            </w:r>
          </w:p>
        </w:tc>
        <w:tc>
          <w:tcPr>
            <w:tcW w:w="1807" w:type="dxa"/>
            <w:tcBorders>
              <w:top w:val="single" w:sz="8" w:space="0" w:color="auto"/>
              <w:left w:val="nil"/>
              <w:bottom w:val="single" w:sz="4" w:space="0" w:color="auto"/>
              <w:right w:val="single" w:sz="4" w:space="0" w:color="auto"/>
            </w:tcBorders>
            <w:shd w:val="clear" w:color="auto" w:fill="auto"/>
            <w:hideMark/>
          </w:tcPr>
          <w:p w14:paraId="681EE624"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Požadavky na dodávku HW</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14:paraId="046FDB3B"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Hardware musí být dodán zcela nový, plně funkční a kompletní (včetně příslušenství).</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23A2C57"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uchazeč doloží při předání HW</w:t>
            </w:r>
          </w:p>
        </w:tc>
      </w:tr>
      <w:tr w:rsidR="00AB0E78" w:rsidRPr="00AB0E78" w14:paraId="241F3A70" w14:textId="77777777" w:rsidTr="00EC0ECE">
        <w:trPr>
          <w:trHeight w:val="468"/>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D708"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lastRenderedPageBreak/>
              <w:t>216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0A5F29B2" w14:textId="77777777" w:rsidR="00AB0E78" w:rsidRPr="00AB0E78" w:rsidRDefault="00AB0E78" w:rsidP="00AB0E78">
            <w:pPr>
              <w:spacing w:after="0"/>
              <w:rPr>
                <w:rFonts w:eastAsia="Times New Roman" w:cs="Arial"/>
                <w:b/>
                <w:bCs/>
                <w:sz w:val="16"/>
                <w:szCs w:val="16"/>
                <w:lang w:eastAsia="cs-CZ"/>
              </w:rPr>
            </w:pPr>
          </w:p>
        </w:tc>
        <w:tc>
          <w:tcPr>
            <w:tcW w:w="1807" w:type="dxa"/>
            <w:tcBorders>
              <w:top w:val="single" w:sz="4" w:space="0" w:color="auto"/>
              <w:left w:val="nil"/>
              <w:bottom w:val="single" w:sz="4" w:space="0" w:color="auto"/>
              <w:right w:val="single" w:sz="4" w:space="0" w:color="auto"/>
            </w:tcBorders>
            <w:shd w:val="clear" w:color="auto" w:fill="auto"/>
            <w:hideMark/>
          </w:tcPr>
          <w:p w14:paraId="7FCF58B1"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Licence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08A85F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Dodávka musí obsahovat veškeré potřebné licence pro splnění požadovaných vlastností a parametrů.</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D435FAD"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uchazeč doloží při předání SW</w:t>
            </w:r>
          </w:p>
        </w:tc>
      </w:tr>
      <w:tr w:rsidR="00AB0E78" w:rsidRPr="00AB0E78" w14:paraId="2770D572" w14:textId="77777777" w:rsidTr="00EC0ECE">
        <w:trPr>
          <w:trHeight w:val="912"/>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11ADD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217</w:t>
            </w:r>
          </w:p>
        </w:tc>
        <w:tc>
          <w:tcPr>
            <w:tcW w:w="1951" w:type="dxa"/>
            <w:vMerge/>
            <w:tcBorders>
              <w:top w:val="single" w:sz="4" w:space="0" w:color="auto"/>
              <w:left w:val="single" w:sz="4" w:space="0" w:color="auto"/>
              <w:bottom w:val="single" w:sz="8" w:space="0" w:color="000000"/>
              <w:right w:val="single" w:sz="4" w:space="0" w:color="auto"/>
            </w:tcBorders>
            <w:vAlign w:val="center"/>
            <w:hideMark/>
          </w:tcPr>
          <w:p w14:paraId="0A479C3A" w14:textId="77777777" w:rsidR="00AB0E78" w:rsidRPr="00AB0E78" w:rsidRDefault="00AB0E78" w:rsidP="00AB0E78">
            <w:pPr>
              <w:spacing w:after="0"/>
              <w:rPr>
                <w:rFonts w:eastAsia="Times New Roman" w:cs="Arial"/>
                <w:b/>
                <w:bCs/>
                <w:sz w:val="16"/>
                <w:szCs w:val="16"/>
                <w:lang w:eastAsia="cs-CZ"/>
              </w:rPr>
            </w:pPr>
          </w:p>
        </w:tc>
        <w:tc>
          <w:tcPr>
            <w:tcW w:w="1807" w:type="dxa"/>
            <w:tcBorders>
              <w:top w:val="single" w:sz="4" w:space="0" w:color="auto"/>
              <w:left w:val="nil"/>
              <w:bottom w:val="single" w:sz="4" w:space="0" w:color="auto"/>
              <w:right w:val="single" w:sz="4" w:space="0" w:color="auto"/>
            </w:tcBorders>
            <w:shd w:val="clear" w:color="auto" w:fill="auto"/>
            <w:hideMark/>
          </w:tcPr>
          <w:p w14:paraId="7841259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Potvrzení výrobce</w:t>
            </w:r>
          </w:p>
        </w:tc>
        <w:tc>
          <w:tcPr>
            <w:tcW w:w="5670" w:type="dxa"/>
            <w:tcBorders>
              <w:top w:val="single" w:sz="4" w:space="0" w:color="auto"/>
              <w:left w:val="nil"/>
              <w:bottom w:val="single" w:sz="4" w:space="0" w:color="auto"/>
              <w:right w:val="single" w:sz="8" w:space="0" w:color="auto"/>
            </w:tcBorders>
            <w:shd w:val="clear" w:color="auto" w:fill="auto"/>
            <w:vAlign w:val="center"/>
            <w:hideMark/>
          </w:tcPr>
          <w:p w14:paraId="764C5830"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Uchazeč je povinen s dodávkou doložit oficiální potvrzení lokálního zastoupení výrobce, že všechna dodávaná zařízení (seznam sériových čísel dodávaných zařízení) jsou určena pro český trh a lokální zastoupení výrobce bude dodávané zařízení podporovat.</w:t>
            </w:r>
          </w:p>
        </w:tc>
        <w:tc>
          <w:tcPr>
            <w:tcW w:w="368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E02225"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uchazeč doloží při předání HW</w:t>
            </w:r>
          </w:p>
        </w:tc>
      </w:tr>
      <w:tr w:rsidR="00AB0E78" w:rsidRPr="00AB0E78" w14:paraId="18D91003" w14:textId="77777777" w:rsidTr="000E2AAB">
        <w:trPr>
          <w:trHeight w:val="696"/>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2EB9416B" w14:textId="77777777" w:rsidR="00AB0E78" w:rsidRPr="00AB0E78" w:rsidRDefault="00AB0E78" w:rsidP="00AB0E78">
            <w:pPr>
              <w:spacing w:after="0"/>
              <w:jc w:val="center"/>
              <w:rPr>
                <w:rFonts w:eastAsia="Times New Roman" w:cs="Arial"/>
                <w:sz w:val="16"/>
                <w:szCs w:val="16"/>
                <w:lang w:eastAsia="cs-CZ"/>
              </w:rPr>
            </w:pPr>
            <w:r w:rsidRPr="00AB0E78">
              <w:rPr>
                <w:rFonts w:eastAsia="Times New Roman" w:cs="Arial"/>
                <w:sz w:val="16"/>
                <w:szCs w:val="16"/>
                <w:lang w:eastAsia="cs-CZ"/>
              </w:rPr>
              <w:t>218</w:t>
            </w:r>
          </w:p>
        </w:tc>
        <w:tc>
          <w:tcPr>
            <w:tcW w:w="1951" w:type="dxa"/>
            <w:vMerge/>
            <w:tcBorders>
              <w:top w:val="single" w:sz="8" w:space="0" w:color="auto"/>
              <w:left w:val="single" w:sz="4" w:space="0" w:color="auto"/>
              <w:bottom w:val="single" w:sz="8" w:space="0" w:color="000000"/>
              <w:right w:val="single" w:sz="4" w:space="0" w:color="auto"/>
            </w:tcBorders>
            <w:vAlign w:val="center"/>
            <w:hideMark/>
          </w:tcPr>
          <w:p w14:paraId="140F78E5" w14:textId="77777777" w:rsidR="00AB0E78" w:rsidRPr="00AB0E78" w:rsidRDefault="00AB0E78" w:rsidP="00AB0E78">
            <w:pPr>
              <w:spacing w:after="0"/>
              <w:rPr>
                <w:rFonts w:eastAsia="Times New Roman" w:cs="Arial"/>
                <w:b/>
                <w:bCs/>
                <w:sz w:val="16"/>
                <w:szCs w:val="16"/>
                <w:lang w:eastAsia="cs-CZ"/>
              </w:rPr>
            </w:pPr>
          </w:p>
        </w:tc>
        <w:tc>
          <w:tcPr>
            <w:tcW w:w="1807" w:type="dxa"/>
            <w:tcBorders>
              <w:top w:val="nil"/>
              <w:left w:val="nil"/>
              <w:bottom w:val="single" w:sz="8" w:space="0" w:color="auto"/>
              <w:right w:val="single" w:sz="4" w:space="0" w:color="auto"/>
            </w:tcBorders>
            <w:shd w:val="clear" w:color="auto" w:fill="auto"/>
            <w:hideMark/>
          </w:tcPr>
          <w:p w14:paraId="309DA68F"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Instalace, konfigurace, školení</w:t>
            </w:r>
          </w:p>
        </w:tc>
        <w:tc>
          <w:tcPr>
            <w:tcW w:w="5670" w:type="dxa"/>
            <w:tcBorders>
              <w:top w:val="nil"/>
              <w:left w:val="nil"/>
              <w:bottom w:val="single" w:sz="8" w:space="0" w:color="auto"/>
              <w:right w:val="single" w:sz="8" w:space="0" w:color="auto"/>
            </w:tcBorders>
            <w:shd w:val="clear" w:color="auto" w:fill="auto"/>
            <w:vAlign w:val="center"/>
            <w:hideMark/>
          </w:tcPr>
          <w:p w14:paraId="2B0B8CB9"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Součástí předmětu plnění je doprava, instalace, konfigurace a oživení systémů a zařízení včetně základního zaškolení administrátorů v celkovém maximálním rozsahu 10 MD (člověkodní).</w:t>
            </w:r>
          </w:p>
        </w:tc>
        <w:tc>
          <w:tcPr>
            <w:tcW w:w="3686" w:type="dxa"/>
            <w:tcBorders>
              <w:top w:val="nil"/>
              <w:left w:val="single" w:sz="4" w:space="0" w:color="auto"/>
              <w:bottom w:val="single" w:sz="8" w:space="0" w:color="auto"/>
              <w:right w:val="single" w:sz="8" w:space="0" w:color="auto"/>
            </w:tcBorders>
            <w:shd w:val="clear" w:color="auto" w:fill="auto"/>
            <w:vAlign w:val="center"/>
            <w:hideMark/>
          </w:tcPr>
          <w:p w14:paraId="752267B3" w14:textId="77777777" w:rsidR="00AB0E78" w:rsidRPr="00AB0E78" w:rsidRDefault="00AB0E78" w:rsidP="00AB0E78">
            <w:pPr>
              <w:spacing w:after="0"/>
              <w:rPr>
                <w:rFonts w:eastAsia="Times New Roman" w:cs="Arial"/>
                <w:sz w:val="16"/>
                <w:szCs w:val="16"/>
                <w:lang w:eastAsia="cs-CZ"/>
              </w:rPr>
            </w:pPr>
            <w:r w:rsidRPr="00AB0E78">
              <w:rPr>
                <w:rFonts w:eastAsia="Times New Roman" w:cs="Arial"/>
                <w:sz w:val="16"/>
                <w:szCs w:val="16"/>
                <w:lang w:eastAsia="cs-CZ"/>
              </w:rPr>
              <w:t>ANO, je součástí nabídkové ceny</w:t>
            </w:r>
          </w:p>
        </w:tc>
      </w:tr>
    </w:tbl>
    <w:p w14:paraId="39225F22" w14:textId="77777777" w:rsidR="0056103B" w:rsidRDefault="0056103B" w:rsidP="007461E0">
      <w:pPr>
        <w:rPr>
          <w:noProof/>
        </w:rPr>
      </w:pPr>
    </w:p>
    <w:p w14:paraId="6A743B5C" w14:textId="77777777" w:rsidR="00515692" w:rsidRDefault="00515692" w:rsidP="007461E0">
      <w:pPr>
        <w:rPr>
          <w:noProof/>
        </w:rPr>
      </w:pPr>
      <w:r>
        <w:rPr>
          <w:noProof/>
        </w:rPr>
        <w:t>Technická specfikace – výkaz výměr</w:t>
      </w:r>
      <w:r w:rsidR="00F40B5B">
        <w:rPr>
          <w:noProof/>
        </w:rPr>
        <w:t>:</w:t>
      </w:r>
    </w:p>
    <w:p w14:paraId="71E94230" w14:textId="77777777" w:rsidR="000C5CDE" w:rsidRDefault="000C5CDE" w:rsidP="007461E0">
      <w:pPr>
        <w:rPr>
          <w:noProof/>
        </w:rPr>
      </w:pPr>
    </w:p>
    <w:tbl>
      <w:tblPr>
        <w:tblW w:w="9900" w:type="dxa"/>
        <w:tblCellMar>
          <w:left w:w="70" w:type="dxa"/>
          <w:right w:w="70" w:type="dxa"/>
        </w:tblCellMar>
        <w:tblLook w:val="04A0" w:firstRow="1" w:lastRow="0" w:firstColumn="1" w:lastColumn="0" w:noHBand="0" w:noVBand="1"/>
      </w:tblPr>
      <w:tblGrid>
        <w:gridCol w:w="300"/>
        <w:gridCol w:w="6483"/>
        <w:gridCol w:w="931"/>
        <w:gridCol w:w="1214"/>
        <w:gridCol w:w="1163"/>
      </w:tblGrid>
      <w:tr w:rsidR="000C5CDE" w:rsidRPr="000C5CDE" w14:paraId="51AEE635" w14:textId="77777777" w:rsidTr="000C5CDE">
        <w:trPr>
          <w:trHeight w:val="288"/>
        </w:trPr>
        <w:tc>
          <w:tcPr>
            <w:tcW w:w="9900" w:type="dxa"/>
            <w:gridSpan w:val="5"/>
            <w:tcBorders>
              <w:top w:val="single" w:sz="8" w:space="0" w:color="auto"/>
              <w:left w:val="single" w:sz="8" w:space="0" w:color="auto"/>
              <w:bottom w:val="single" w:sz="4" w:space="0" w:color="auto"/>
              <w:right w:val="single" w:sz="8" w:space="0" w:color="000000"/>
            </w:tcBorders>
            <w:shd w:val="clear" w:color="000000" w:fill="D9E1F2"/>
            <w:noWrap/>
            <w:vAlign w:val="bottom"/>
            <w:hideMark/>
          </w:tcPr>
          <w:p w14:paraId="1C9D1803" w14:textId="77777777" w:rsidR="000C5CDE" w:rsidRPr="000C5CDE" w:rsidRDefault="000C5CDE" w:rsidP="000C5CDE">
            <w:pPr>
              <w:spacing w:after="0"/>
              <w:rPr>
                <w:rFonts w:eastAsia="Times New Roman" w:cs="Arial"/>
                <w:b/>
                <w:bCs/>
                <w:color w:val="000000"/>
                <w:sz w:val="22"/>
                <w:szCs w:val="22"/>
                <w:lang w:eastAsia="cs-CZ"/>
              </w:rPr>
            </w:pPr>
            <w:r w:rsidRPr="000C5CDE">
              <w:rPr>
                <w:rFonts w:eastAsia="Times New Roman" w:cs="Arial"/>
                <w:b/>
                <w:bCs/>
                <w:color w:val="000000"/>
                <w:sz w:val="22"/>
                <w:szCs w:val="22"/>
                <w:lang w:eastAsia="cs-CZ"/>
              </w:rPr>
              <w:t xml:space="preserve">13. Modernizace páteřních optických a metalických </w:t>
            </w:r>
            <w:proofErr w:type="spellStart"/>
            <w:proofErr w:type="gramStart"/>
            <w:r w:rsidRPr="000C5CDE">
              <w:rPr>
                <w:rFonts w:eastAsia="Times New Roman" w:cs="Arial"/>
                <w:b/>
                <w:bCs/>
                <w:color w:val="000000"/>
                <w:sz w:val="22"/>
                <w:szCs w:val="22"/>
                <w:lang w:eastAsia="cs-CZ"/>
              </w:rPr>
              <w:t>propojů</w:t>
            </w:r>
            <w:proofErr w:type="spellEnd"/>
            <w:r w:rsidRPr="000C5CDE">
              <w:rPr>
                <w:rFonts w:eastAsia="Times New Roman" w:cs="Arial"/>
                <w:b/>
                <w:bCs/>
                <w:color w:val="000000"/>
                <w:sz w:val="22"/>
                <w:szCs w:val="22"/>
                <w:lang w:eastAsia="cs-CZ"/>
              </w:rPr>
              <w:t xml:space="preserve"> - výkaz</w:t>
            </w:r>
            <w:proofErr w:type="gramEnd"/>
            <w:r w:rsidRPr="000C5CDE">
              <w:rPr>
                <w:rFonts w:eastAsia="Times New Roman" w:cs="Arial"/>
                <w:b/>
                <w:bCs/>
                <w:color w:val="000000"/>
                <w:sz w:val="22"/>
                <w:szCs w:val="22"/>
                <w:lang w:eastAsia="cs-CZ"/>
              </w:rPr>
              <w:t xml:space="preserve"> výměr AUTOCONT</w:t>
            </w:r>
          </w:p>
        </w:tc>
      </w:tr>
      <w:tr w:rsidR="000C5CDE" w:rsidRPr="000C5CDE" w14:paraId="72562429" w14:textId="77777777" w:rsidTr="000C5CDE">
        <w:trPr>
          <w:trHeight w:val="240"/>
        </w:trPr>
        <w:tc>
          <w:tcPr>
            <w:tcW w:w="196" w:type="dxa"/>
            <w:vMerge w:val="restart"/>
            <w:tcBorders>
              <w:top w:val="nil"/>
              <w:left w:val="single" w:sz="8" w:space="0" w:color="auto"/>
              <w:bottom w:val="single" w:sz="8" w:space="0" w:color="000000"/>
              <w:right w:val="nil"/>
            </w:tcBorders>
            <w:shd w:val="clear" w:color="000000" w:fill="F2F2F2"/>
            <w:noWrap/>
            <w:vAlign w:val="center"/>
            <w:hideMark/>
          </w:tcPr>
          <w:p w14:paraId="3DC26528"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Id</w:t>
            </w:r>
          </w:p>
        </w:tc>
        <w:tc>
          <w:tcPr>
            <w:tcW w:w="6483"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14:paraId="65AF8A91"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Název položky</w:t>
            </w:r>
          </w:p>
        </w:tc>
        <w:tc>
          <w:tcPr>
            <w:tcW w:w="844" w:type="dxa"/>
            <w:tcBorders>
              <w:top w:val="nil"/>
              <w:left w:val="nil"/>
              <w:bottom w:val="single" w:sz="4" w:space="0" w:color="auto"/>
              <w:right w:val="single" w:sz="4" w:space="0" w:color="auto"/>
            </w:tcBorders>
            <w:shd w:val="clear" w:color="000000" w:fill="F2F2F2"/>
            <w:noWrap/>
            <w:vAlign w:val="bottom"/>
            <w:hideMark/>
          </w:tcPr>
          <w:p w14:paraId="1A63D11E"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Jedn.mn.</w:t>
            </w:r>
          </w:p>
        </w:tc>
        <w:tc>
          <w:tcPr>
            <w:tcW w:w="1214" w:type="dxa"/>
            <w:tcBorders>
              <w:top w:val="nil"/>
              <w:left w:val="nil"/>
              <w:bottom w:val="single" w:sz="4" w:space="0" w:color="auto"/>
              <w:right w:val="single" w:sz="4" w:space="0" w:color="auto"/>
            </w:tcBorders>
            <w:shd w:val="clear" w:color="000000" w:fill="F2F2F2"/>
            <w:noWrap/>
            <w:vAlign w:val="bottom"/>
            <w:hideMark/>
          </w:tcPr>
          <w:p w14:paraId="025A29B8"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 xml:space="preserve">Cena za </w:t>
            </w:r>
            <w:proofErr w:type="spellStart"/>
            <w:r w:rsidRPr="000C5CDE">
              <w:rPr>
                <w:rFonts w:eastAsia="Times New Roman" w:cs="Arial"/>
                <w:b/>
                <w:bCs/>
                <w:sz w:val="18"/>
                <w:szCs w:val="18"/>
                <w:lang w:eastAsia="cs-CZ"/>
              </w:rPr>
              <w:t>jedn</w:t>
            </w:r>
            <w:proofErr w:type="spellEnd"/>
            <w:r w:rsidRPr="000C5CDE">
              <w:rPr>
                <w:rFonts w:eastAsia="Times New Roman" w:cs="Arial"/>
                <w:b/>
                <w:bCs/>
                <w:sz w:val="18"/>
                <w:szCs w:val="18"/>
                <w:lang w:eastAsia="cs-CZ"/>
              </w:rPr>
              <w:t>.</w:t>
            </w:r>
          </w:p>
        </w:tc>
        <w:tc>
          <w:tcPr>
            <w:tcW w:w="1163" w:type="dxa"/>
            <w:tcBorders>
              <w:top w:val="nil"/>
              <w:left w:val="nil"/>
              <w:bottom w:val="single" w:sz="4" w:space="0" w:color="auto"/>
              <w:right w:val="single" w:sz="8" w:space="0" w:color="auto"/>
            </w:tcBorders>
            <w:shd w:val="clear" w:color="000000" w:fill="F2F2F2"/>
            <w:noWrap/>
            <w:vAlign w:val="bottom"/>
            <w:hideMark/>
          </w:tcPr>
          <w:p w14:paraId="57FF25B3"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Cena celkem</w:t>
            </w:r>
          </w:p>
        </w:tc>
      </w:tr>
      <w:tr w:rsidR="000C5CDE" w:rsidRPr="000C5CDE" w14:paraId="7BEDFFE5" w14:textId="77777777" w:rsidTr="000C5CDE">
        <w:trPr>
          <w:trHeight w:val="252"/>
        </w:trPr>
        <w:tc>
          <w:tcPr>
            <w:tcW w:w="196" w:type="dxa"/>
            <w:vMerge/>
            <w:tcBorders>
              <w:top w:val="nil"/>
              <w:left w:val="single" w:sz="8" w:space="0" w:color="auto"/>
              <w:bottom w:val="single" w:sz="8" w:space="0" w:color="000000"/>
              <w:right w:val="nil"/>
            </w:tcBorders>
            <w:vAlign w:val="center"/>
            <w:hideMark/>
          </w:tcPr>
          <w:p w14:paraId="6DB62B75" w14:textId="77777777" w:rsidR="000C5CDE" w:rsidRPr="000C5CDE" w:rsidRDefault="000C5CDE" w:rsidP="000C5CDE">
            <w:pPr>
              <w:spacing w:after="0"/>
              <w:rPr>
                <w:rFonts w:eastAsia="Times New Roman" w:cs="Arial"/>
                <w:b/>
                <w:bCs/>
                <w:sz w:val="18"/>
                <w:szCs w:val="18"/>
                <w:lang w:eastAsia="cs-CZ"/>
              </w:rPr>
            </w:pPr>
          </w:p>
        </w:tc>
        <w:tc>
          <w:tcPr>
            <w:tcW w:w="6483" w:type="dxa"/>
            <w:vMerge/>
            <w:tcBorders>
              <w:top w:val="nil"/>
              <w:left w:val="single" w:sz="4" w:space="0" w:color="auto"/>
              <w:bottom w:val="single" w:sz="8" w:space="0" w:color="000000"/>
              <w:right w:val="single" w:sz="4" w:space="0" w:color="auto"/>
            </w:tcBorders>
            <w:vAlign w:val="center"/>
            <w:hideMark/>
          </w:tcPr>
          <w:p w14:paraId="00AE1D5F" w14:textId="77777777" w:rsidR="000C5CDE" w:rsidRPr="000C5CDE" w:rsidRDefault="000C5CDE" w:rsidP="000C5CDE">
            <w:pPr>
              <w:spacing w:after="0"/>
              <w:rPr>
                <w:rFonts w:eastAsia="Times New Roman" w:cs="Arial"/>
                <w:b/>
                <w:bCs/>
                <w:sz w:val="18"/>
                <w:szCs w:val="18"/>
                <w:lang w:eastAsia="cs-CZ"/>
              </w:rPr>
            </w:pPr>
          </w:p>
        </w:tc>
        <w:tc>
          <w:tcPr>
            <w:tcW w:w="844" w:type="dxa"/>
            <w:tcBorders>
              <w:top w:val="nil"/>
              <w:left w:val="nil"/>
              <w:bottom w:val="single" w:sz="8" w:space="0" w:color="auto"/>
              <w:right w:val="single" w:sz="4" w:space="0" w:color="auto"/>
            </w:tcBorders>
            <w:shd w:val="clear" w:color="000000" w:fill="F2F2F2"/>
            <w:noWrap/>
            <w:vAlign w:val="bottom"/>
            <w:hideMark/>
          </w:tcPr>
          <w:p w14:paraId="32A96E59"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m / ks</w:t>
            </w:r>
          </w:p>
        </w:tc>
        <w:tc>
          <w:tcPr>
            <w:tcW w:w="1214" w:type="dxa"/>
            <w:tcBorders>
              <w:top w:val="nil"/>
              <w:left w:val="nil"/>
              <w:bottom w:val="single" w:sz="8" w:space="0" w:color="auto"/>
              <w:right w:val="single" w:sz="4" w:space="0" w:color="auto"/>
            </w:tcBorders>
            <w:shd w:val="clear" w:color="000000" w:fill="F2F2F2"/>
            <w:noWrap/>
            <w:vAlign w:val="bottom"/>
            <w:hideMark/>
          </w:tcPr>
          <w:p w14:paraId="28FB25F3"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bez DPH</w:t>
            </w:r>
          </w:p>
        </w:tc>
        <w:tc>
          <w:tcPr>
            <w:tcW w:w="1163" w:type="dxa"/>
            <w:tcBorders>
              <w:top w:val="nil"/>
              <w:left w:val="nil"/>
              <w:bottom w:val="single" w:sz="8" w:space="0" w:color="auto"/>
              <w:right w:val="single" w:sz="8" w:space="0" w:color="auto"/>
            </w:tcBorders>
            <w:shd w:val="clear" w:color="000000" w:fill="F2F2F2"/>
            <w:noWrap/>
            <w:vAlign w:val="bottom"/>
            <w:hideMark/>
          </w:tcPr>
          <w:p w14:paraId="45EBA38C" w14:textId="77777777" w:rsidR="000C5CDE" w:rsidRPr="000C5CDE" w:rsidRDefault="000C5CDE" w:rsidP="000C5CDE">
            <w:pPr>
              <w:spacing w:after="0"/>
              <w:jc w:val="center"/>
              <w:rPr>
                <w:rFonts w:eastAsia="Times New Roman" w:cs="Arial"/>
                <w:b/>
                <w:bCs/>
                <w:sz w:val="18"/>
                <w:szCs w:val="18"/>
                <w:lang w:eastAsia="cs-CZ"/>
              </w:rPr>
            </w:pPr>
            <w:r w:rsidRPr="000C5CDE">
              <w:rPr>
                <w:rFonts w:eastAsia="Times New Roman" w:cs="Arial"/>
                <w:b/>
                <w:bCs/>
                <w:sz w:val="18"/>
                <w:szCs w:val="18"/>
                <w:lang w:eastAsia="cs-CZ"/>
              </w:rPr>
              <w:t>bez DPH</w:t>
            </w:r>
          </w:p>
        </w:tc>
      </w:tr>
      <w:tr w:rsidR="000C5CDE" w:rsidRPr="000C5CDE" w14:paraId="43984DDA" w14:textId="77777777" w:rsidTr="000C5CDE">
        <w:trPr>
          <w:trHeight w:val="288"/>
        </w:trPr>
        <w:tc>
          <w:tcPr>
            <w:tcW w:w="9900" w:type="dxa"/>
            <w:gridSpan w:val="5"/>
            <w:tcBorders>
              <w:top w:val="single" w:sz="8" w:space="0" w:color="auto"/>
              <w:left w:val="single" w:sz="8" w:space="0" w:color="auto"/>
              <w:bottom w:val="single" w:sz="4" w:space="0" w:color="auto"/>
              <w:right w:val="single" w:sz="8" w:space="0" w:color="000000"/>
            </w:tcBorders>
            <w:shd w:val="clear" w:color="000000" w:fill="DDEBF7"/>
            <w:noWrap/>
            <w:vAlign w:val="bottom"/>
            <w:hideMark/>
          </w:tcPr>
          <w:p w14:paraId="747EE807" w14:textId="77777777" w:rsidR="000C5CDE" w:rsidRPr="000C5CDE" w:rsidRDefault="000C5CDE" w:rsidP="000C5CDE">
            <w:pPr>
              <w:spacing w:after="0"/>
              <w:rPr>
                <w:rFonts w:eastAsia="Times New Roman" w:cs="Arial"/>
                <w:b/>
                <w:bCs/>
                <w:lang w:eastAsia="cs-CZ"/>
              </w:rPr>
            </w:pPr>
            <w:r w:rsidRPr="000C5CDE">
              <w:rPr>
                <w:rFonts w:eastAsia="Times New Roman" w:cs="Arial"/>
                <w:b/>
                <w:bCs/>
                <w:lang w:eastAsia="cs-CZ"/>
              </w:rPr>
              <w:t>A. Materiál</w:t>
            </w:r>
          </w:p>
        </w:tc>
      </w:tr>
      <w:tr w:rsidR="000C5CDE" w:rsidRPr="000C5CDE" w14:paraId="52BAB398"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4EF8108"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335EBC5"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xml:space="preserve">Datový </w:t>
            </w:r>
            <w:proofErr w:type="gramStart"/>
            <w:r w:rsidRPr="000C5CDE">
              <w:rPr>
                <w:rFonts w:eastAsia="Times New Roman" w:cs="Arial"/>
                <w:b/>
                <w:bCs/>
                <w:sz w:val="16"/>
                <w:szCs w:val="16"/>
                <w:lang w:eastAsia="cs-CZ"/>
              </w:rPr>
              <w:t>rozvaděč ,</w:t>
            </w:r>
            <w:proofErr w:type="gramEnd"/>
            <w:r w:rsidRPr="000C5CDE">
              <w:rPr>
                <w:rFonts w:eastAsia="Times New Roman" w:cs="Arial"/>
                <w:b/>
                <w:bCs/>
                <w:sz w:val="16"/>
                <w:szCs w:val="16"/>
                <w:lang w:eastAsia="cs-CZ"/>
              </w:rPr>
              <w:t xml:space="preserve"> základní vybavení</w:t>
            </w:r>
          </w:p>
        </w:tc>
        <w:tc>
          <w:tcPr>
            <w:tcW w:w="844" w:type="dxa"/>
            <w:tcBorders>
              <w:top w:val="nil"/>
              <w:left w:val="nil"/>
              <w:bottom w:val="single" w:sz="4" w:space="0" w:color="auto"/>
              <w:right w:val="single" w:sz="4" w:space="0" w:color="auto"/>
            </w:tcBorders>
            <w:shd w:val="clear" w:color="auto" w:fill="auto"/>
            <w:noWrap/>
            <w:vAlign w:val="bottom"/>
            <w:hideMark/>
          </w:tcPr>
          <w:p w14:paraId="36A2B291"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1AA941E4"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6A5179CE"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7F72DA57"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F88AD4D"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96D5012"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Vyvazovací panel 1U, 19", 5x plast. oko</w:t>
            </w:r>
          </w:p>
        </w:tc>
        <w:tc>
          <w:tcPr>
            <w:tcW w:w="844" w:type="dxa"/>
            <w:tcBorders>
              <w:top w:val="nil"/>
              <w:left w:val="nil"/>
              <w:bottom w:val="single" w:sz="4" w:space="0" w:color="auto"/>
              <w:right w:val="single" w:sz="4" w:space="0" w:color="auto"/>
            </w:tcBorders>
            <w:shd w:val="clear" w:color="auto" w:fill="auto"/>
            <w:noWrap/>
            <w:vAlign w:val="bottom"/>
            <w:hideMark/>
          </w:tcPr>
          <w:p w14:paraId="11A5880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w:t>
            </w:r>
          </w:p>
        </w:tc>
        <w:tc>
          <w:tcPr>
            <w:tcW w:w="1214" w:type="dxa"/>
            <w:tcBorders>
              <w:top w:val="nil"/>
              <w:left w:val="nil"/>
              <w:bottom w:val="single" w:sz="4" w:space="0" w:color="auto"/>
              <w:right w:val="single" w:sz="4" w:space="0" w:color="auto"/>
            </w:tcBorders>
            <w:shd w:val="clear" w:color="auto" w:fill="auto"/>
            <w:noWrap/>
            <w:vAlign w:val="bottom"/>
            <w:hideMark/>
          </w:tcPr>
          <w:p w14:paraId="165F2A1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470,00</w:t>
            </w:r>
          </w:p>
        </w:tc>
        <w:tc>
          <w:tcPr>
            <w:tcW w:w="1163" w:type="dxa"/>
            <w:tcBorders>
              <w:top w:val="nil"/>
              <w:left w:val="nil"/>
              <w:bottom w:val="single" w:sz="4" w:space="0" w:color="auto"/>
              <w:right w:val="single" w:sz="8" w:space="0" w:color="auto"/>
            </w:tcBorders>
            <w:shd w:val="clear" w:color="auto" w:fill="auto"/>
            <w:noWrap/>
            <w:vAlign w:val="bottom"/>
            <w:hideMark/>
          </w:tcPr>
          <w:p w14:paraId="5BDE6FC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3 760,00</w:t>
            </w:r>
          </w:p>
        </w:tc>
      </w:tr>
      <w:tr w:rsidR="000C5CDE" w:rsidRPr="000C5CDE" w14:paraId="2B242E4D"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42F2C85"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0CBE054"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Sada spojovacího mater. M6 do rámu 19"</w:t>
            </w:r>
          </w:p>
        </w:tc>
        <w:tc>
          <w:tcPr>
            <w:tcW w:w="844" w:type="dxa"/>
            <w:tcBorders>
              <w:top w:val="nil"/>
              <w:left w:val="nil"/>
              <w:bottom w:val="single" w:sz="4" w:space="0" w:color="auto"/>
              <w:right w:val="single" w:sz="4" w:space="0" w:color="auto"/>
            </w:tcBorders>
            <w:shd w:val="clear" w:color="auto" w:fill="auto"/>
            <w:noWrap/>
            <w:vAlign w:val="bottom"/>
            <w:hideMark/>
          </w:tcPr>
          <w:p w14:paraId="3869D3A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16</w:t>
            </w:r>
          </w:p>
        </w:tc>
        <w:tc>
          <w:tcPr>
            <w:tcW w:w="1214" w:type="dxa"/>
            <w:tcBorders>
              <w:top w:val="nil"/>
              <w:left w:val="nil"/>
              <w:bottom w:val="single" w:sz="4" w:space="0" w:color="auto"/>
              <w:right w:val="single" w:sz="4" w:space="0" w:color="auto"/>
            </w:tcBorders>
            <w:shd w:val="clear" w:color="auto" w:fill="auto"/>
            <w:noWrap/>
            <w:vAlign w:val="bottom"/>
            <w:hideMark/>
          </w:tcPr>
          <w:p w14:paraId="4EE97F0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35,00</w:t>
            </w:r>
          </w:p>
        </w:tc>
        <w:tc>
          <w:tcPr>
            <w:tcW w:w="1163" w:type="dxa"/>
            <w:tcBorders>
              <w:top w:val="nil"/>
              <w:left w:val="nil"/>
              <w:bottom w:val="single" w:sz="4" w:space="0" w:color="auto"/>
              <w:right w:val="single" w:sz="8" w:space="0" w:color="auto"/>
            </w:tcBorders>
            <w:shd w:val="clear" w:color="auto" w:fill="auto"/>
            <w:noWrap/>
            <w:vAlign w:val="bottom"/>
            <w:hideMark/>
          </w:tcPr>
          <w:p w14:paraId="6EBB868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560,00</w:t>
            </w:r>
          </w:p>
        </w:tc>
      </w:tr>
      <w:tr w:rsidR="000C5CDE" w:rsidRPr="000C5CDE" w14:paraId="20B5A7E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6110A3A"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6C22D22"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FO rozvaděče, vybavení</w:t>
            </w:r>
          </w:p>
        </w:tc>
        <w:tc>
          <w:tcPr>
            <w:tcW w:w="844" w:type="dxa"/>
            <w:tcBorders>
              <w:top w:val="nil"/>
              <w:left w:val="nil"/>
              <w:bottom w:val="single" w:sz="4" w:space="0" w:color="auto"/>
              <w:right w:val="single" w:sz="4" w:space="0" w:color="auto"/>
            </w:tcBorders>
            <w:shd w:val="clear" w:color="auto" w:fill="auto"/>
            <w:noWrap/>
            <w:vAlign w:val="bottom"/>
            <w:hideMark/>
          </w:tcPr>
          <w:p w14:paraId="124A57EE"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491C1290"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5500F4A1"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30F97A97"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3F7BDA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232D2D6"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Optický rozvaděč 24 pozic SC/LC/E2000 1U, 19" výsuvná, černá</w:t>
            </w:r>
          </w:p>
        </w:tc>
        <w:tc>
          <w:tcPr>
            <w:tcW w:w="844" w:type="dxa"/>
            <w:tcBorders>
              <w:top w:val="nil"/>
              <w:left w:val="nil"/>
              <w:bottom w:val="single" w:sz="4" w:space="0" w:color="auto"/>
              <w:right w:val="single" w:sz="4" w:space="0" w:color="auto"/>
            </w:tcBorders>
            <w:shd w:val="clear" w:color="auto" w:fill="auto"/>
            <w:noWrap/>
            <w:vAlign w:val="bottom"/>
            <w:hideMark/>
          </w:tcPr>
          <w:p w14:paraId="72CF0D4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w:t>
            </w:r>
          </w:p>
        </w:tc>
        <w:tc>
          <w:tcPr>
            <w:tcW w:w="1214" w:type="dxa"/>
            <w:tcBorders>
              <w:top w:val="nil"/>
              <w:left w:val="nil"/>
              <w:bottom w:val="single" w:sz="4" w:space="0" w:color="auto"/>
              <w:right w:val="single" w:sz="4" w:space="0" w:color="auto"/>
            </w:tcBorders>
            <w:shd w:val="clear" w:color="auto" w:fill="auto"/>
            <w:noWrap/>
            <w:vAlign w:val="bottom"/>
            <w:hideMark/>
          </w:tcPr>
          <w:p w14:paraId="0C3CEC6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1 190,00</w:t>
            </w:r>
          </w:p>
        </w:tc>
        <w:tc>
          <w:tcPr>
            <w:tcW w:w="1163" w:type="dxa"/>
            <w:tcBorders>
              <w:top w:val="nil"/>
              <w:left w:val="nil"/>
              <w:bottom w:val="single" w:sz="4" w:space="0" w:color="auto"/>
              <w:right w:val="single" w:sz="8" w:space="0" w:color="auto"/>
            </w:tcBorders>
            <w:shd w:val="clear" w:color="auto" w:fill="auto"/>
            <w:noWrap/>
            <w:vAlign w:val="bottom"/>
            <w:hideMark/>
          </w:tcPr>
          <w:p w14:paraId="18452DC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7 140,00</w:t>
            </w:r>
          </w:p>
        </w:tc>
      </w:tr>
      <w:tr w:rsidR="000C5CDE" w:rsidRPr="000C5CDE" w14:paraId="62334AF9"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DE0CA25"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63B7DEBB"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Záslepka do SC portu, černá</w:t>
            </w:r>
          </w:p>
        </w:tc>
        <w:tc>
          <w:tcPr>
            <w:tcW w:w="844" w:type="dxa"/>
            <w:tcBorders>
              <w:top w:val="nil"/>
              <w:left w:val="nil"/>
              <w:bottom w:val="single" w:sz="4" w:space="0" w:color="auto"/>
              <w:right w:val="single" w:sz="4" w:space="0" w:color="auto"/>
            </w:tcBorders>
            <w:shd w:val="clear" w:color="auto" w:fill="auto"/>
            <w:noWrap/>
            <w:vAlign w:val="bottom"/>
            <w:hideMark/>
          </w:tcPr>
          <w:p w14:paraId="1FE89E5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0</w:t>
            </w:r>
          </w:p>
        </w:tc>
        <w:tc>
          <w:tcPr>
            <w:tcW w:w="1214" w:type="dxa"/>
            <w:tcBorders>
              <w:top w:val="nil"/>
              <w:left w:val="nil"/>
              <w:bottom w:val="single" w:sz="4" w:space="0" w:color="auto"/>
              <w:right w:val="single" w:sz="4" w:space="0" w:color="auto"/>
            </w:tcBorders>
            <w:shd w:val="clear" w:color="auto" w:fill="auto"/>
            <w:noWrap/>
            <w:vAlign w:val="bottom"/>
            <w:hideMark/>
          </w:tcPr>
          <w:p w14:paraId="3A0FA42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5,00</w:t>
            </w:r>
          </w:p>
        </w:tc>
        <w:tc>
          <w:tcPr>
            <w:tcW w:w="1163" w:type="dxa"/>
            <w:tcBorders>
              <w:top w:val="nil"/>
              <w:left w:val="nil"/>
              <w:bottom w:val="single" w:sz="4" w:space="0" w:color="auto"/>
              <w:right w:val="single" w:sz="8" w:space="0" w:color="auto"/>
            </w:tcBorders>
            <w:shd w:val="clear" w:color="auto" w:fill="auto"/>
            <w:noWrap/>
            <w:vAlign w:val="bottom"/>
            <w:hideMark/>
          </w:tcPr>
          <w:p w14:paraId="051A6F7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0,00</w:t>
            </w:r>
          </w:p>
        </w:tc>
      </w:tr>
      <w:tr w:rsidR="000C5CDE" w:rsidRPr="000C5CDE" w14:paraId="6DB5325D"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4D02060"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F76EEA0"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Vývodka PVC </w:t>
            </w:r>
            <w:proofErr w:type="gramStart"/>
            <w:r w:rsidRPr="000C5CDE">
              <w:rPr>
                <w:rFonts w:eastAsia="Times New Roman" w:cs="Arial"/>
                <w:sz w:val="16"/>
                <w:szCs w:val="16"/>
                <w:lang w:eastAsia="cs-CZ"/>
              </w:rPr>
              <w:t>16mm</w:t>
            </w:r>
            <w:proofErr w:type="gramEnd"/>
            <w:r w:rsidRPr="000C5CDE">
              <w:rPr>
                <w:rFonts w:eastAsia="Times New Roman" w:cs="Arial"/>
                <w:sz w:val="16"/>
                <w:szCs w:val="16"/>
                <w:lang w:eastAsia="cs-CZ"/>
              </w:rPr>
              <w:t xml:space="preserve">, SCAME </w:t>
            </w:r>
          </w:p>
        </w:tc>
        <w:tc>
          <w:tcPr>
            <w:tcW w:w="844" w:type="dxa"/>
            <w:tcBorders>
              <w:top w:val="nil"/>
              <w:left w:val="nil"/>
              <w:bottom w:val="single" w:sz="4" w:space="0" w:color="auto"/>
              <w:right w:val="single" w:sz="4" w:space="0" w:color="auto"/>
            </w:tcBorders>
            <w:shd w:val="clear" w:color="auto" w:fill="auto"/>
            <w:noWrap/>
            <w:vAlign w:val="bottom"/>
            <w:hideMark/>
          </w:tcPr>
          <w:p w14:paraId="30AD2B3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16</w:t>
            </w:r>
          </w:p>
        </w:tc>
        <w:tc>
          <w:tcPr>
            <w:tcW w:w="1214" w:type="dxa"/>
            <w:tcBorders>
              <w:top w:val="nil"/>
              <w:left w:val="nil"/>
              <w:bottom w:val="single" w:sz="4" w:space="0" w:color="auto"/>
              <w:right w:val="single" w:sz="4" w:space="0" w:color="auto"/>
            </w:tcBorders>
            <w:shd w:val="clear" w:color="auto" w:fill="auto"/>
            <w:noWrap/>
            <w:vAlign w:val="bottom"/>
            <w:hideMark/>
          </w:tcPr>
          <w:p w14:paraId="7E60CF6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28,00</w:t>
            </w:r>
          </w:p>
        </w:tc>
        <w:tc>
          <w:tcPr>
            <w:tcW w:w="1163" w:type="dxa"/>
            <w:tcBorders>
              <w:top w:val="nil"/>
              <w:left w:val="nil"/>
              <w:bottom w:val="single" w:sz="4" w:space="0" w:color="auto"/>
              <w:right w:val="single" w:sz="8" w:space="0" w:color="auto"/>
            </w:tcBorders>
            <w:shd w:val="clear" w:color="auto" w:fill="auto"/>
            <w:noWrap/>
            <w:vAlign w:val="bottom"/>
            <w:hideMark/>
          </w:tcPr>
          <w:p w14:paraId="630263A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448,00</w:t>
            </w:r>
          </w:p>
        </w:tc>
      </w:tr>
      <w:tr w:rsidR="000C5CDE" w:rsidRPr="000C5CDE" w14:paraId="16D40E42"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B5A04EE"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77C151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Optická kazeta pro 4x6 svarů, s držáky a víkem</w:t>
            </w:r>
          </w:p>
        </w:tc>
        <w:tc>
          <w:tcPr>
            <w:tcW w:w="844" w:type="dxa"/>
            <w:tcBorders>
              <w:top w:val="nil"/>
              <w:left w:val="nil"/>
              <w:bottom w:val="single" w:sz="4" w:space="0" w:color="auto"/>
              <w:right w:val="single" w:sz="4" w:space="0" w:color="auto"/>
            </w:tcBorders>
            <w:shd w:val="clear" w:color="auto" w:fill="auto"/>
            <w:noWrap/>
            <w:vAlign w:val="bottom"/>
            <w:hideMark/>
          </w:tcPr>
          <w:p w14:paraId="5E4141F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24</w:t>
            </w:r>
          </w:p>
        </w:tc>
        <w:tc>
          <w:tcPr>
            <w:tcW w:w="1214" w:type="dxa"/>
            <w:tcBorders>
              <w:top w:val="nil"/>
              <w:left w:val="nil"/>
              <w:bottom w:val="single" w:sz="4" w:space="0" w:color="auto"/>
              <w:right w:val="single" w:sz="4" w:space="0" w:color="auto"/>
            </w:tcBorders>
            <w:shd w:val="clear" w:color="auto" w:fill="auto"/>
            <w:noWrap/>
            <w:vAlign w:val="bottom"/>
            <w:hideMark/>
          </w:tcPr>
          <w:p w14:paraId="088D305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240,00</w:t>
            </w:r>
          </w:p>
        </w:tc>
        <w:tc>
          <w:tcPr>
            <w:tcW w:w="1163" w:type="dxa"/>
            <w:tcBorders>
              <w:top w:val="nil"/>
              <w:left w:val="nil"/>
              <w:bottom w:val="single" w:sz="4" w:space="0" w:color="auto"/>
              <w:right w:val="single" w:sz="8" w:space="0" w:color="auto"/>
            </w:tcBorders>
            <w:shd w:val="clear" w:color="auto" w:fill="auto"/>
            <w:noWrap/>
            <w:vAlign w:val="bottom"/>
            <w:hideMark/>
          </w:tcPr>
          <w:p w14:paraId="2B848AF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5 760,00</w:t>
            </w:r>
          </w:p>
        </w:tc>
      </w:tr>
      <w:tr w:rsidR="000C5CDE" w:rsidRPr="000C5CDE" w14:paraId="00ED9BA7"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033BC5D"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BCE1314"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Coupling</w:t>
            </w:r>
            <w:proofErr w:type="spellEnd"/>
            <w:r w:rsidRPr="000C5CDE">
              <w:rPr>
                <w:rFonts w:eastAsia="Times New Roman" w:cs="Arial"/>
                <w:sz w:val="16"/>
                <w:szCs w:val="16"/>
                <w:lang w:eastAsia="cs-CZ"/>
              </w:rPr>
              <w:t xml:space="preserve"> LC-LC Duplex </w:t>
            </w:r>
            <w:proofErr w:type="spellStart"/>
            <w:r w:rsidRPr="000C5CDE">
              <w:rPr>
                <w:rFonts w:eastAsia="Times New Roman" w:cs="Arial"/>
                <w:sz w:val="16"/>
                <w:szCs w:val="16"/>
                <w:lang w:eastAsia="cs-CZ"/>
              </w:rPr>
              <w:t>SingleMode</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14:paraId="6BBEB13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120</w:t>
            </w:r>
          </w:p>
        </w:tc>
        <w:tc>
          <w:tcPr>
            <w:tcW w:w="1214" w:type="dxa"/>
            <w:tcBorders>
              <w:top w:val="nil"/>
              <w:left w:val="nil"/>
              <w:bottom w:val="single" w:sz="4" w:space="0" w:color="auto"/>
              <w:right w:val="single" w:sz="4" w:space="0" w:color="auto"/>
            </w:tcBorders>
            <w:shd w:val="clear" w:color="auto" w:fill="auto"/>
            <w:noWrap/>
            <w:vAlign w:val="bottom"/>
            <w:hideMark/>
          </w:tcPr>
          <w:p w14:paraId="0DA0973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77,00</w:t>
            </w:r>
          </w:p>
        </w:tc>
        <w:tc>
          <w:tcPr>
            <w:tcW w:w="1163" w:type="dxa"/>
            <w:tcBorders>
              <w:top w:val="nil"/>
              <w:left w:val="nil"/>
              <w:bottom w:val="single" w:sz="4" w:space="0" w:color="auto"/>
              <w:right w:val="single" w:sz="8" w:space="0" w:color="auto"/>
            </w:tcBorders>
            <w:shd w:val="clear" w:color="auto" w:fill="auto"/>
            <w:noWrap/>
            <w:vAlign w:val="bottom"/>
            <w:hideMark/>
          </w:tcPr>
          <w:p w14:paraId="64D600E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9 240,00</w:t>
            </w:r>
          </w:p>
        </w:tc>
      </w:tr>
      <w:tr w:rsidR="000C5CDE" w:rsidRPr="000C5CDE" w14:paraId="488AD333"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6790134"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B2FEFD2"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Coupling</w:t>
            </w:r>
            <w:proofErr w:type="spellEnd"/>
            <w:r w:rsidRPr="000C5CDE">
              <w:rPr>
                <w:rFonts w:eastAsia="Times New Roman" w:cs="Arial"/>
                <w:sz w:val="16"/>
                <w:szCs w:val="16"/>
                <w:lang w:eastAsia="cs-CZ"/>
              </w:rPr>
              <w:t xml:space="preserve"> LC-LC Duplex </w:t>
            </w:r>
            <w:proofErr w:type="spellStart"/>
            <w:r w:rsidRPr="000C5CDE">
              <w:rPr>
                <w:rFonts w:eastAsia="Times New Roman" w:cs="Arial"/>
                <w:sz w:val="16"/>
                <w:szCs w:val="16"/>
                <w:lang w:eastAsia="cs-CZ"/>
              </w:rPr>
              <w:t>MultimodeMode</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14:paraId="59103EF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24</w:t>
            </w:r>
          </w:p>
        </w:tc>
        <w:tc>
          <w:tcPr>
            <w:tcW w:w="1214" w:type="dxa"/>
            <w:tcBorders>
              <w:top w:val="nil"/>
              <w:left w:val="nil"/>
              <w:bottom w:val="single" w:sz="4" w:space="0" w:color="auto"/>
              <w:right w:val="single" w:sz="4" w:space="0" w:color="auto"/>
            </w:tcBorders>
            <w:shd w:val="clear" w:color="auto" w:fill="auto"/>
            <w:noWrap/>
            <w:vAlign w:val="bottom"/>
            <w:hideMark/>
          </w:tcPr>
          <w:p w14:paraId="5F4CE80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72,00</w:t>
            </w:r>
          </w:p>
        </w:tc>
        <w:tc>
          <w:tcPr>
            <w:tcW w:w="1163" w:type="dxa"/>
            <w:tcBorders>
              <w:top w:val="nil"/>
              <w:left w:val="nil"/>
              <w:bottom w:val="single" w:sz="4" w:space="0" w:color="auto"/>
              <w:right w:val="single" w:sz="8" w:space="0" w:color="auto"/>
            </w:tcBorders>
            <w:shd w:val="clear" w:color="auto" w:fill="auto"/>
            <w:noWrap/>
            <w:vAlign w:val="bottom"/>
            <w:hideMark/>
          </w:tcPr>
          <w:p w14:paraId="246EC51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1 728,00</w:t>
            </w:r>
          </w:p>
        </w:tc>
      </w:tr>
      <w:tr w:rsidR="000C5CDE" w:rsidRPr="000C5CDE" w14:paraId="5E707DAD"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0D523F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BD0BB47"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FO </w:t>
            </w:r>
            <w:proofErr w:type="spellStart"/>
            <w:r w:rsidRPr="000C5CDE">
              <w:rPr>
                <w:rFonts w:eastAsia="Times New Roman" w:cs="Arial"/>
                <w:sz w:val="16"/>
                <w:szCs w:val="16"/>
                <w:lang w:eastAsia="cs-CZ"/>
              </w:rPr>
              <w:t>Pigtail</w:t>
            </w:r>
            <w:proofErr w:type="spellEnd"/>
            <w:r w:rsidRPr="000C5CDE">
              <w:rPr>
                <w:rFonts w:eastAsia="Times New Roman" w:cs="Arial"/>
                <w:sz w:val="16"/>
                <w:szCs w:val="16"/>
                <w:lang w:eastAsia="cs-CZ"/>
              </w:rPr>
              <w:t xml:space="preserve"> LC 9/125 </w:t>
            </w:r>
            <w:proofErr w:type="gramStart"/>
            <w:r w:rsidRPr="000C5CDE">
              <w:rPr>
                <w:rFonts w:eastAsia="Times New Roman" w:cs="Arial"/>
                <w:sz w:val="16"/>
                <w:szCs w:val="16"/>
                <w:lang w:eastAsia="cs-CZ"/>
              </w:rPr>
              <w:t>2m</w:t>
            </w:r>
            <w:proofErr w:type="gramEnd"/>
          </w:p>
        </w:tc>
        <w:tc>
          <w:tcPr>
            <w:tcW w:w="844" w:type="dxa"/>
            <w:tcBorders>
              <w:top w:val="nil"/>
              <w:left w:val="nil"/>
              <w:bottom w:val="single" w:sz="4" w:space="0" w:color="auto"/>
              <w:right w:val="single" w:sz="4" w:space="0" w:color="auto"/>
            </w:tcBorders>
            <w:shd w:val="clear" w:color="auto" w:fill="auto"/>
            <w:noWrap/>
            <w:vAlign w:val="bottom"/>
            <w:hideMark/>
          </w:tcPr>
          <w:p w14:paraId="71AD6DC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240</w:t>
            </w:r>
          </w:p>
        </w:tc>
        <w:tc>
          <w:tcPr>
            <w:tcW w:w="1214" w:type="dxa"/>
            <w:tcBorders>
              <w:top w:val="nil"/>
              <w:left w:val="nil"/>
              <w:bottom w:val="single" w:sz="4" w:space="0" w:color="auto"/>
              <w:right w:val="single" w:sz="4" w:space="0" w:color="auto"/>
            </w:tcBorders>
            <w:shd w:val="clear" w:color="auto" w:fill="auto"/>
            <w:noWrap/>
            <w:vAlign w:val="bottom"/>
            <w:hideMark/>
          </w:tcPr>
          <w:p w14:paraId="2558729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86,00</w:t>
            </w:r>
          </w:p>
        </w:tc>
        <w:tc>
          <w:tcPr>
            <w:tcW w:w="1163" w:type="dxa"/>
            <w:tcBorders>
              <w:top w:val="nil"/>
              <w:left w:val="nil"/>
              <w:bottom w:val="single" w:sz="4" w:space="0" w:color="auto"/>
              <w:right w:val="single" w:sz="8" w:space="0" w:color="auto"/>
            </w:tcBorders>
            <w:shd w:val="clear" w:color="auto" w:fill="auto"/>
            <w:noWrap/>
            <w:vAlign w:val="bottom"/>
            <w:hideMark/>
          </w:tcPr>
          <w:p w14:paraId="4D30A68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20 640,00</w:t>
            </w:r>
          </w:p>
        </w:tc>
      </w:tr>
      <w:tr w:rsidR="000C5CDE" w:rsidRPr="000C5CDE" w14:paraId="43B337D5"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C92356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016BAC8"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FO </w:t>
            </w:r>
            <w:proofErr w:type="spellStart"/>
            <w:r w:rsidRPr="000C5CDE">
              <w:rPr>
                <w:rFonts w:eastAsia="Times New Roman" w:cs="Arial"/>
                <w:sz w:val="16"/>
                <w:szCs w:val="16"/>
                <w:lang w:eastAsia="cs-CZ"/>
              </w:rPr>
              <w:t>Pigtail</w:t>
            </w:r>
            <w:proofErr w:type="spellEnd"/>
            <w:r w:rsidRPr="000C5CDE">
              <w:rPr>
                <w:rFonts w:eastAsia="Times New Roman" w:cs="Arial"/>
                <w:sz w:val="16"/>
                <w:szCs w:val="16"/>
                <w:lang w:eastAsia="cs-CZ"/>
              </w:rPr>
              <w:t xml:space="preserve"> LC 50/125 </w:t>
            </w:r>
            <w:proofErr w:type="gramStart"/>
            <w:r w:rsidRPr="000C5CDE">
              <w:rPr>
                <w:rFonts w:eastAsia="Times New Roman" w:cs="Arial"/>
                <w:sz w:val="16"/>
                <w:szCs w:val="16"/>
                <w:lang w:eastAsia="cs-CZ"/>
              </w:rPr>
              <w:t>2m</w:t>
            </w:r>
            <w:proofErr w:type="gramEnd"/>
          </w:p>
        </w:tc>
        <w:tc>
          <w:tcPr>
            <w:tcW w:w="844" w:type="dxa"/>
            <w:tcBorders>
              <w:top w:val="nil"/>
              <w:left w:val="nil"/>
              <w:bottom w:val="single" w:sz="4" w:space="0" w:color="auto"/>
              <w:right w:val="single" w:sz="4" w:space="0" w:color="auto"/>
            </w:tcBorders>
            <w:shd w:val="clear" w:color="auto" w:fill="auto"/>
            <w:noWrap/>
            <w:vAlign w:val="bottom"/>
            <w:hideMark/>
          </w:tcPr>
          <w:p w14:paraId="73085DC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48</w:t>
            </w:r>
          </w:p>
        </w:tc>
        <w:tc>
          <w:tcPr>
            <w:tcW w:w="1214" w:type="dxa"/>
            <w:tcBorders>
              <w:top w:val="nil"/>
              <w:left w:val="nil"/>
              <w:bottom w:val="single" w:sz="4" w:space="0" w:color="auto"/>
              <w:right w:val="single" w:sz="4" w:space="0" w:color="auto"/>
            </w:tcBorders>
            <w:shd w:val="clear" w:color="auto" w:fill="auto"/>
            <w:noWrap/>
            <w:vAlign w:val="bottom"/>
            <w:hideMark/>
          </w:tcPr>
          <w:p w14:paraId="2301797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86,00</w:t>
            </w:r>
          </w:p>
        </w:tc>
        <w:tc>
          <w:tcPr>
            <w:tcW w:w="1163" w:type="dxa"/>
            <w:tcBorders>
              <w:top w:val="nil"/>
              <w:left w:val="nil"/>
              <w:bottom w:val="single" w:sz="4" w:space="0" w:color="auto"/>
              <w:right w:val="single" w:sz="8" w:space="0" w:color="auto"/>
            </w:tcBorders>
            <w:shd w:val="clear" w:color="auto" w:fill="auto"/>
            <w:noWrap/>
            <w:vAlign w:val="bottom"/>
            <w:hideMark/>
          </w:tcPr>
          <w:p w14:paraId="0A9CFD6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4 128,00</w:t>
            </w:r>
          </w:p>
        </w:tc>
      </w:tr>
      <w:tr w:rsidR="000C5CDE" w:rsidRPr="000C5CDE" w14:paraId="3151EBE7"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D71BC2C"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F4CBD00"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Ochrana svaru, </w:t>
            </w:r>
            <w:proofErr w:type="spellStart"/>
            <w:r w:rsidRPr="000C5CDE">
              <w:rPr>
                <w:rFonts w:eastAsia="Times New Roman" w:cs="Arial"/>
                <w:sz w:val="16"/>
                <w:szCs w:val="16"/>
                <w:lang w:eastAsia="cs-CZ"/>
              </w:rPr>
              <w:t>předsmrštěná</w:t>
            </w:r>
            <w:proofErr w:type="spellEnd"/>
            <w:r w:rsidRPr="000C5CDE">
              <w:rPr>
                <w:rFonts w:eastAsia="Times New Roman" w:cs="Arial"/>
                <w:sz w:val="16"/>
                <w:szCs w:val="16"/>
                <w:lang w:eastAsia="cs-CZ"/>
              </w:rPr>
              <w:t xml:space="preserve">, </w:t>
            </w:r>
            <w:proofErr w:type="gramStart"/>
            <w:r w:rsidRPr="000C5CDE">
              <w:rPr>
                <w:rFonts w:eastAsia="Times New Roman" w:cs="Arial"/>
                <w:sz w:val="16"/>
                <w:szCs w:val="16"/>
                <w:lang w:eastAsia="cs-CZ"/>
              </w:rPr>
              <w:t>60mm</w:t>
            </w:r>
            <w:proofErr w:type="gramEnd"/>
            <w:r w:rsidRPr="000C5CDE">
              <w:rPr>
                <w:rFonts w:eastAsia="Times New Roman" w:cs="Arial"/>
                <w:sz w:val="16"/>
                <w:szCs w:val="16"/>
                <w:lang w:eastAsia="cs-CZ"/>
              </w:rPr>
              <w:t>, 2,5mm</w:t>
            </w:r>
          </w:p>
        </w:tc>
        <w:tc>
          <w:tcPr>
            <w:tcW w:w="844" w:type="dxa"/>
            <w:tcBorders>
              <w:top w:val="nil"/>
              <w:left w:val="nil"/>
              <w:bottom w:val="single" w:sz="4" w:space="0" w:color="auto"/>
              <w:right w:val="single" w:sz="4" w:space="0" w:color="auto"/>
            </w:tcBorders>
            <w:shd w:val="clear" w:color="auto" w:fill="auto"/>
            <w:noWrap/>
            <w:vAlign w:val="bottom"/>
            <w:hideMark/>
          </w:tcPr>
          <w:p w14:paraId="5DFB7ABF"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288</w:t>
            </w:r>
          </w:p>
        </w:tc>
        <w:tc>
          <w:tcPr>
            <w:tcW w:w="1214" w:type="dxa"/>
            <w:tcBorders>
              <w:top w:val="nil"/>
              <w:left w:val="nil"/>
              <w:bottom w:val="single" w:sz="4" w:space="0" w:color="auto"/>
              <w:right w:val="single" w:sz="4" w:space="0" w:color="auto"/>
            </w:tcBorders>
            <w:shd w:val="clear" w:color="auto" w:fill="auto"/>
            <w:noWrap/>
            <w:vAlign w:val="bottom"/>
            <w:hideMark/>
          </w:tcPr>
          <w:p w14:paraId="13A0D1B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6,00</w:t>
            </w:r>
          </w:p>
        </w:tc>
        <w:tc>
          <w:tcPr>
            <w:tcW w:w="1163" w:type="dxa"/>
            <w:tcBorders>
              <w:top w:val="nil"/>
              <w:left w:val="nil"/>
              <w:bottom w:val="single" w:sz="4" w:space="0" w:color="auto"/>
              <w:right w:val="single" w:sz="8" w:space="0" w:color="auto"/>
            </w:tcBorders>
            <w:shd w:val="clear" w:color="auto" w:fill="auto"/>
            <w:noWrap/>
            <w:vAlign w:val="bottom"/>
            <w:hideMark/>
          </w:tcPr>
          <w:p w14:paraId="1B9B567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1 728,00</w:t>
            </w:r>
          </w:p>
        </w:tc>
      </w:tr>
      <w:tr w:rsidR="000C5CDE" w:rsidRPr="000C5CDE" w14:paraId="665F9C4F"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ED3C560"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D47C028"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Pomocný materiál pro ukončení FO</w:t>
            </w:r>
          </w:p>
        </w:tc>
        <w:tc>
          <w:tcPr>
            <w:tcW w:w="844" w:type="dxa"/>
            <w:tcBorders>
              <w:top w:val="nil"/>
              <w:left w:val="nil"/>
              <w:bottom w:val="single" w:sz="4" w:space="0" w:color="auto"/>
              <w:right w:val="single" w:sz="4" w:space="0" w:color="auto"/>
            </w:tcBorders>
            <w:shd w:val="clear" w:color="auto" w:fill="auto"/>
            <w:noWrap/>
            <w:vAlign w:val="bottom"/>
            <w:hideMark/>
          </w:tcPr>
          <w:p w14:paraId="14A36E90"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6</w:t>
            </w:r>
          </w:p>
        </w:tc>
        <w:tc>
          <w:tcPr>
            <w:tcW w:w="1214" w:type="dxa"/>
            <w:tcBorders>
              <w:top w:val="nil"/>
              <w:left w:val="nil"/>
              <w:bottom w:val="single" w:sz="4" w:space="0" w:color="auto"/>
              <w:right w:val="single" w:sz="4" w:space="0" w:color="auto"/>
            </w:tcBorders>
            <w:shd w:val="clear" w:color="auto" w:fill="auto"/>
            <w:noWrap/>
            <w:vAlign w:val="bottom"/>
            <w:hideMark/>
          </w:tcPr>
          <w:p w14:paraId="5CD54E5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300,00</w:t>
            </w:r>
          </w:p>
        </w:tc>
        <w:tc>
          <w:tcPr>
            <w:tcW w:w="1163" w:type="dxa"/>
            <w:tcBorders>
              <w:top w:val="nil"/>
              <w:left w:val="nil"/>
              <w:bottom w:val="single" w:sz="4" w:space="0" w:color="auto"/>
              <w:right w:val="single" w:sz="8" w:space="0" w:color="auto"/>
            </w:tcBorders>
            <w:shd w:val="clear" w:color="auto" w:fill="auto"/>
            <w:noWrap/>
            <w:vAlign w:val="bottom"/>
            <w:hideMark/>
          </w:tcPr>
          <w:p w14:paraId="7E2B837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1 800,00</w:t>
            </w:r>
          </w:p>
        </w:tc>
      </w:tr>
      <w:tr w:rsidR="000C5CDE" w:rsidRPr="000C5CDE" w14:paraId="3B6101E5"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CFC7D8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D67B2E6"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FO </w:t>
            </w:r>
            <w:proofErr w:type="spellStart"/>
            <w:r w:rsidRPr="000C5CDE">
              <w:rPr>
                <w:rFonts w:eastAsia="Times New Roman" w:cs="Arial"/>
                <w:sz w:val="16"/>
                <w:szCs w:val="16"/>
                <w:lang w:eastAsia="cs-CZ"/>
              </w:rPr>
              <w:t>cable</w:t>
            </w:r>
            <w:proofErr w:type="spellEnd"/>
            <w:r w:rsidRPr="000C5CDE">
              <w:rPr>
                <w:rFonts w:eastAsia="Times New Roman" w:cs="Arial"/>
                <w:sz w:val="16"/>
                <w:szCs w:val="16"/>
                <w:lang w:eastAsia="cs-CZ"/>
              </w:rPr>
              <w:t xml:space="preserve"> 12x09/</w:t>
            </w:r>
            <w:proofErr w:type="gramStart"/>
            <w:r w:rsidRPr="000C5CDE">
              <w:rPr>
                <w:rFonts w:eastAsia="Times New Roman" w:cs="Arial"/>
                <w:sz w:val="16"/>
                <w:szCs w:val="16"/>
                <w:lang w:eastAsia="cs-CZ"/>
              </w:rPr>
              <w:t>125u</w:t>
            </w:r>
            <w:proofErr w:type="gramEnd"/>
            <w:r w:rsidRPr="000C5CDE">
              <w:rPr>
                <w:rFonts w:eastAsia="Times New Roman" w:cs="Arial"/>
                <w:sz w:val="16"/>
                <w:szCs w:val="16"/>
                <w:lang w:eastAsia="cs-CZ"/>
              </w:rPr>
              <w:t>" SM, LSOH AE02, KDP</w:t>
            </w:r>
          </w:p>
        </w:tc>
        <w:tc>
          <w:tcPr>
            <w:tcW w:w="844" w:type="dxa"/>
            <w:tcBorders>
              <w:top w:val="nil"/>
              <w:left w:val="nil"/>
              <w:bottom w:val="single" w:sz="4" w:space="0" w:color="auto"/>
              <w:right w:val="single" w:sz="4" w:space="0" w:color="auto"/>
            </w:tcBorders>
            <w:shd w:val="clear" w:color="auto" w:fill="auto"/>
            <w:noWrap/>
            <w:vAlign w:val="bottom"/>
            <w:hideMark/>
          </w:tcPr>
          <w:p w14:paraId="0E471745"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280</w:t>
            </w:r>
          </w:p>
        </w:tc>
        <w:tc>
          <w:tcPr>
            <w:tcW w:w="1214" w:type="dxa"/>
            <w:tcBorders>
              <w:top w:val="nil"/>
              <w:left w:val="nil"/>
              <w:bottom w:val="single" w:sz="4" w:space="0" w:color="auto"/>
              <w:right w:val="single" w:sz="4" w:space="0" w:color="auto"/>
            </w:tcBorders>
            <w:shd w:val="clear" w:color="auto" w:fill="auto"/>
            <w:noWrap/>
            <w:vAlign w:val="bottom"/>
            <w:hideMark/>
          </w:tcPr>
          <w:p w14:paraId="5854735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22,30</w:t>
            </w:r>
          </w:p>
        </w:tc>
        <w:tc>
          <w:tcPr>
            <w:tcW w:w="1163" w:type="dxa"/>
            <w:tcBorders>
              <w:top w:val="nil"/>
              <w:left w:val="nil"/>
              <w:bottom w:val="single" w:sz="4" w:space="0" w:color="auto"/>
              <w:right w:val="single" w:sz="8" w:space="0" w:color="auto"/>
            </w:tcBorders>
            <w:shd w:val="clear" w:color="auto" w:fill="auto"/>
            <w:noWrap/>
            <w:vAlign w:val="bottom"/>
            <w:hideMark/>
          </w:tcPr>
          <w:p w14:paraId="3AD93F5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6 244,00</w:t>
            </w:r>
          </w:p>
        </w:tc>
      </w:tr>
      <w:tr w:rsidR="000C5CDE" w:rsidRPr="000C5CDE" w14:paraId="3273C74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39274A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lastRenderedPageBreak/>
              <w:t> </w:t>
            </w:r>
          </w:p>
        </w:tc>
        <w:tc>
          <w:tcPr>
            <w:tcW w:w="6483" w:type="dxa"/>
            <w:tcBorders>
              <w:top w:val="nil"/>
              <w:left w:val="nil"/>
              <w:bottom w:val="single" w:sz="4" w:space="0" w:color="auto"/>
              <w:right w:val="single" w:sz="4" w:space="0" w:color="auto"/>
            </w:tcBorders>
            <w:shd w:val="clear" w:color="auto" w:fill="auto"/>
            <w:noWrap/>
            <w:vAlign w:val="bottom"/>
            <w:hideMark/>
          </w:tcPr>
          <w:p w14:paraId="7490EE12"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FO </w:t>
            </w:r>
            <w:proofErr w:type="spellStart"/>
            <w:r w:rsidRPr="000C5CDE">
              <w:rPr>
                <w:rFonts w:eastAsia="Times New Roman" w:cs="Arial"/>
                <w:sz w:val="16"/>
                <w:szCs w:val="16"/>
                <w:lang w:eastAsia="cs-CZ"/>
              </w:rPr>
              <w:t>cable</w:t>
            </w:r>
            <w:proofErr w:type="spellEnd"/>
            <w:r w:rsidRPr="000C5CDE">
              <w:rPr>
                <w:rFonts w:eastAsia="Times New Roman" w:cs="Arial"/>
                <w:sz w:val="16"/>
                <w:szCs w:val="16"/>
                <w:lang w:eastAsia="cs-CZ"/>
              </w:rPr>
              <w:t xml:space="preserve"> 24x09/</w:t>
            </w:r>
            <w:proofErr w:type="gramStart"/>
            <w:r w:rsidRPr="000C5CDE">
              <w:rPr>
                <w:rFonts w:eastAsia="Times New Roman" w:cs="Arial"/>
                <w:sz w:val="16"/>
                <w:szCs w:val="16"/>
                <w:lang w:eastAsia="cs-CZ"/>
              </w:rPr>
              <w:t>125u</w:t>
            </w:r>
            <w:proofErr w:type="gramEnd"/>
            <w:r w:rsidRPr="000C5CDE">
              <w:rPr>
                <w:rFonts w:eastAsia="Times New Roman" w:cs="Arial"/>
                <w:sz w:val="16"/>
                <w:szCs w:val="16"/>
                <w:lang w:eastAsia="cs-CZ"/>
              </w:rPr>
              <w:t>" SM, LSOH AE02, KDP</w:t>
            </w:r>
          </w:p>
        </w:tc>
        <w:tc>
          <w:tcPr>
            <w:tcW w:w="844" w:type="dxa"/>
            <w:tcBorders>
              <w:top w:val="nil"/>
              <w:left w:val="nil"/>
              <w:bottom w:val="single" w:sz="4" w:space="0" w:color="auto"/>
              <w:right w:val="single" w:sz="4" w:space="0" w:color="auto"/>
            </w:tcBorders>
            <w:shd w:val="clear" w:color="auto" w:fill="auto"/>
            <w:noWrap/>
            <w:vAlign w:val="bottom"/>
            <w:hideMark/>
          </w:tcPr>
          <w:p w14:paraId="770A217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840</w:t>
            </w:r>
          </w:p>
        </w:tc>
        <w:tc>
          <w:tcPr>
            <w:tcW w:w="1214" w:type="dxa"/>
            <w:tcBorders>
              <w:top w:val="nil"/>
              <w:left w:val="nil"/>
              <w:bottom w:val="single" w:sz="4" w:space="0" w:color="auto"/>
              <w:right w:val="single" w:sz="4" w:space="0" w:color="auto"/>
            </w:tcBorders>
            <w:shd w:val="clear" w:color="auto" w:fill="auto"/>
            <w:noWrap/>
            <w:vAlign w:val="bottom"/>
            <w:hideMark/>
          </w:tcPr>
          <w:p w14:paraId="5AB2FF6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36,40</w:t>
            </w:r>
          </w:p>
        </w:tc>
        <w:tc>
          <w:tcPr>
            <w:tcW w:w="1163" w:type="dxa"/>
            <w:tcBorders>
              <w:top w:val="nil"/>
              <w:left w:val="nil"/>
              <w:bottom w:val="single" w:sz="4" w:space="0" w:color="auto"/>
              <w:right w:val="single" w:sz="8" w:space="0" w:color="auto"/>
            </w:tcBorders>
            <w:shd w:val="clear" w:color="auto" w:fill="auto"/>
            <w:noWrap/>
            <w:vAlign w:val="bottom"/>
            <w:hideMark/>
          </w:tcPr>
          <w:p w14:paraId="1FFC707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30 576,00</w:t>
            </w:r>
          </w:p>
        </w:tc>
      </w:tr>
      <w:tr w:rsidR="000C5CDE" w:rsidRPr="000C5CDE" w14:paraId="587007DA"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EB1735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8A1D9EC"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FO </w:t>
            </w:r>
            <w:proofErr w:type="spellStart"/>
            <w:r w:rsidRPr="000C5CDE">
              <w:rPr>
                <w:rFonts w:eastAsia="Times New Roman" w:cs="Arial"/>
                <w:sz w:val="16"/>
                <w:szCs w:val="16"/>
                <w:lang w:eastAsia="cs-CZ"/>
              </w:rPr>
              <w:t>cable</w:t>
            </w:r>
            <w:proofErr w:type="spellEnd"/>
            <w:r w:rsidRPr="000C5CDE">
              <w:rPr>
                <w:rFonts w:eastAsia="Times New Roman" w:cs="Arial"/>
                <w:sz w:val="16"/>
                <w:szCs w:val="16"/>
                <w:lang w:eastAsia="cs-CZ"/>
              </w:rPr>
              <w:t xml:space="preserve"> 12x50/</w:t>
            </w:r>
            <w:proofErr w:type="gramStart"/>
            <w:r w:rsidRPr="000C5CDE">
              <w:rPr>
                <w:rFonts w:eastAsia="Times New Roman" w:cs="Arial"/>
                <w:sz w:val="16"/>
                <w:szCs w:val="16"/>
                <w:lang w:eastAsia="cs-CZ"/>
              </w:rPr>
              <w:t>125u</w:t>
            </w:r>
            <w:proofErr w:type="gramEnd"/>
            <w:r w:rsidRPr="000C5CDE">
              <w:rPr>
                <w:rFonts w:eastAsia="Times New Roman" w:cs="Arial"/>
                <w:sz w:val="16"/>
                <w:szCs w:val="16"/>
                <w:lang w:eastAsia="cs-CZ"/>
              </w:rPr>
              <w:t>" MM, LSOH AE02, KDP</w:t>
            </w:r>
          </w:p>
        </w:tc>
        <w:tc>
          <w:tcPr>
            <w:tcW w:w="844" w:type="dxa"/>
            <w:tcBorders>
              <w:top w:val="nil"/>
              <w:left w:val="nil"/>
              <w:bottom w:val="single" w:sz="4" w:space="0" w:color="auto"/>
              <w:right w:val="single" w:sz="4" w:space="0" w:color="auto"/>
            </w:tcBorders>
            <w:shd w:val="clear" w:color="auto" w:fill="auto"/>
            <w:noWrap/>
            <w:vAlign w:val="bottom"/>
            <w:hideMark/>
          </w:tcPr>
          <w:p w14:paraId="1431F10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280</w:t>
            </w:r>
          </w:p>
        </w:tc>
        <w:tc>
          <w:tcPr>
            <w:tcW w:w="1214" w:type="dxa"/>
            <w:tcBorders>
              <w:top w:val="nil"/>
              <w:left w:val="nil"/>
              <w:bottom w:val="single" w:sz="4" w:space="0" w:color="auto"/>
              <w:right w:val="single" w:sz="4" w:space="0" w:color="auto"/>
            </w:tcBorders>
            <w:shd w:val="clear" w:color="auto" w:fill="auto"/>
            <w:noWrap/>
            <w:vAlign w:val="bottom"/>
            <w:hideMark/>
          </w:tcPr>
          <w:p w14:paraId="5AF764A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31,20</w:t>
            </w:r>
          </w:p>
        </w:tc>
        <w:tc>
          <w:tcPr>
            <w:tcW w:w="1163" w:type="dxa"/>
            <w:tcBorders>
              <w:top w:val="nil"/>
              <w:left w:val="nil"/>
              <w:bottom w:val="single" w:sz="4" w:space="0" w:color="auto"/>
              <w:right w:val="single" w:sz="8" w:space="0" w:color="auto"/>
            </w:tcBorders>
            <w:shd w:val="clear" w:color="auto" w:fill="auto"/>
            <w:noWrap/>
            <w:vAlign w:val="bottom"/>
            <w:hideMark/>
          </w:tcPr>
          <w:p w14:paraId="5FDDBB8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8 736,00</w:t>
            </w:r>
          </w:p>
        </w:tc>
      </w:tr>
      <w:tr w:rsidR="000C5CDE" w:rsidRPr="000C5CDE" w14:paraId="69A0D180"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CEA1FEB"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CD75F87" w14:textId="77777777" w:rsidR="000C5CDE" w:rsidRPr="000C5CDE" w:rsidRDefault="000C5CDE" w:rsidP="000C5CDE">
            <w:pPr>
              <w:spacing w:after="0"/>
              <w:rPr>
                <w:rFonts w:eastAsia="Times New Roman" w:cs="Arial"/>
                <w:b/>
                <w:bCs/>
                <w:sz w:val="16"/>
                <w:szCs w:val="16"/>
                <w:lang w:eastAsia="cs-CZ"/>
              </w:rPr>
            </w:pPr>
            <w:proofErr w:type="spellStart"/>
            <w:r w:rsidRPr="000C5CDE">
              <w:rPr>
                <w:rFonts w:eastAsia="Times New Roman" w:cs="Arial"/>
                <w:b/>
                <w:bCs/>
                <w:sz w:val="16"/>
                <w:szCs w:val="16"/>
                <w:lang w:eastAsia="cs-CZ"/>
              </w:rPr>
              <w:t>Síť.komponenty</w:t>
            </w:r>
            <w:proofErr w:type="spellEnd"/>
            <w:r w:rsidRPr="000C5CDE">
              <w:rPr>
                <w:rFonts w:eastAsia="Times New Roman" w:cs="Arial"/>
                <w:b/>
                <w:bCs/>
                <w:sz w:val="16"/>
                <w:szCs w:val="16"/>
                <w:lang w:eastAsia="cs-CZ"/>
              </w:rPr>
              <w:t>-LAN</w:t>
            </w:r>
          </w:p>
        </w:tc>
        <w:tc>
          <w:tcPr>
            <w:tcW w:w="844" w:type="dxa"/>
            <w:tcBorders>
              <w:top w:val="nil"/>
              <w:left w:val="nil"/>
              <w:bottom w:val="single" w:sz="4" w:space="0" w:color="auto"/>
              <w:right w:val="single" w:sz="4" w:space="0" w:color="auto"/>
            </w:tcBorders>
            <w:shd w:val="clear" w:color="auto" w:fill="auto"/>
            <w:noWrap/>
            <w:vAlign w:val="bottom"/>
            <w:hideMark/>
          </w:tcPr>
          <w:p w14:paraId="0D7879C4"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61E3FEC3"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02B15F47"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421FDD32"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99209DF"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2918FD8"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Modulární </w:t>
            </w:r>
            <w:proofErr w:type="spellStart"/>
            <w:r w:rsidRPr="000C5CDE">
              <w:rPr>
                <w:rFonts w:eastAsia="Times New Roman" w:cs="Arial"/>
                <w:sz w:val="16"/>
                <w:szCs w:val="16"/>
                <w:lang w:eastAsia="cs-CZ"/>
              </w:rPr>
              <w:t>patch</w:t>
            </w:r>
            <w:proofErr w:type="spellEnd"/>
            <w:r w:rsidRPr="000C5CDE">
              <w:rPr>
                <w:rFonts w:eastAsia="Times New Roman" w:cs="Arial"/>
                <w:sz w:val="16"/>
                <w:szCs w:val="16"/>
                <w:lang w:eastAsia="cs-CZ"/>
              </w:rPr>
              <w:t xml:space="preserve"> panel 24xport, černý, 1U</w:t>
            </w:r>
          </w:p>
        </w:tc>
        <w:tc>
          <w:tcPr>
            <w:tcW w:w="844" w:type="dxa"/>
            <w:tcBorders>
              <w:top w:val="nil"/>
              <w:left w:val="nil"/>
              <w:bottom w:val="single" w:sz="4" w:space="0" w:color="auto"/>
              <w:right w:val="single" w:sz="4" w:space="0" w:color="auto"/>
            </w:tcBorders>
            <w:shd w:val="clear" w:color="auto" w:fill="auto"/>
            <w:noWrap/>
            <w:vAlign w:val="bottom"/>
            <w:hideMark/>
          </w:tcPr>
          <w:p w14:paraId="3548378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w:t>
            </w:r>
          </w:p>
        </w:tc>
        <w:tc>
          <w:tcPr>
            <w:tcW w:w="1214" w:type="dxa"/>
            <w:tcBorders>
              <w:top w:val="nil"/>
              <w:left w:val="nil"/>
              <w:bottom w:val="single" w:sz="4" w:space="0" w:color="auto"/>
              <w:right w:val="single" w:sz="4" w:space="0" w:color="auto"/>
            </w:tcBorders>
            <w:shd w:val="clear" w:color="auto" w:fill="auto"/>
            <w:noWrap/>
            <w:vAlign w:val="bottom"/>
            <w:hideMark/>
          </w:tcPr>
          <w:p w14:paraId="2E86D24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430,00</w:t>
            </w:r>
          </w:p>
        </w:tc>
        <w:tc>
          <w:tcPr>
            <w:tcW w:w="1163" w:type="dxa"/>
            <w:tcBorders>
              <w:top w:val="nil"/>
              <w:left w:val="nil"/>
              <w:bottom w:val="single" w:sz="4" w:space="0" w:color="auto"/>
              <w:right w:val="single" w:sz="8" w:space="0" w:color="auto"/>
            </w:tcBorders>
            <w:shd w:val="clear" w:color="auto" w:fill="auto"/>
            <w:noWrap/>
            <w:vAlign w:val="bottom"/>
            <w:hideMark/>
          </w:tcPr>
          <w:p w14:paraId="053E4D15"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860,00</w:t>
            </w:r>
          </w:p>
        </w:tc>
      </w:tr>
      <w:tr w:rsidR="000C5CDE" w:rsidRPr="000C5CDE" w14:paraId="4FAA93BE"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B759457"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8C8AAE4"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Keystone</w:t>
            </w:r>
            <w:proofErr w:type="spellEnd"/>
            <w:r w:rsidRPr="000C5CDE">
              <w:rPr>
                <w:rFonts w:eastAsia="Times New Roman" w:cs="Arial"/>
                <w:sz w:val="16"/>
                <w:szCs w:val="16"/>
                <w:lang w:eastAsia="cs-CZ"/>
              </w:rPr>
              <w:t xml:space="preserve"> Cat6A STP, </w:t>
            </w:r>
            <w:proofErr w:type="spellStart"/>
            <w:r w:rsidRPr="000C5CDE">
              <w:rPr>
                <w:rFonts w:eastAsia="Times New Roman" w:cs="Arial"/>
                <w:sz w:val="16"/>
                <w:szCs w:val="16"/>
                <w:lang w:eastAsia="cs-CZ"/>
              </w:rPr>
              <w:t>beznástrojový</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14:paraId="5550CC2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48</w:t>
            </w:r>
          </w:p>
        </w:tc>
        <w:tc>
          <w:tcPr>
            <w:tcW w:w="1214" w:type="dxa"/>
            <w:tcBorders>
              <w:top w:val="nil"/>
              <w:left w:val="nil"/>
              <w:bottom w:val="single" w:sz="4" w:space="0" w:color="auto"/>
              <w:right w:val="single" w:sz="4" w:space="0" w:color="auto"/>
            </w:tcBorders>
            <w:shd w:val="clear" w:color="auto" w:fill="auto"/>
            <w:noWrap/>
            <w:vAlign w:val="bottom"/>
            <w:hideMark/>
          </w:tcPr>
          <w:p w14:paraId="17B4365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90,00</w:t>
            </w:r>
          </w:p>
        </w:tc>
        <w:tc>
          <w:tcPr>
            <w:tcW w:w="1163" w:type="dxa"/>
            <w:tcBorders>
              <w:top w:val="nil"/>
              <w:left w:val="nil"/>
              <w:bottom w:val="single" w:sz="4" w:space="0" w:color="auto"/>
              <w:right w:val="single" w:sz="8" w:space="0" w:color="auto"/>
            </w:tcBorders>
            <w:shd w:val="clear" w:color="auto" w:fill="auto"/>
            <w:noWrap/>
            <w:vAlign w:val="bottom"/>
            <w:hideMark/>
          </w:tcPr>
          <w:p w14:paraId="7795FA2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4 320,00</w:t>
            </w:r>
          </w:p>
        </w:tc>
      </w:tr>
      <w:tr w:rsidR="000C5CDE" w:rsidRPr="000C5CDE" w14:paraId="6B316FC8"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DF2B750"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36F695B"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Instal</w:t>
            </w:r>
            <w:proofErr w:type="spellEnd"/>
            <w:r w:rsidRPr="000C5CDE">
              <w:rPr>
                <w:rFonts w:eastAsia="Times New Roman" w:cs="Arial"/>
                <w:sz w:val="16"/>
                <w:szCs w:val="16"/>
                <w:lang w:eastAsia="cs-CZ"/>
              </w:rPr>
              <w:t xml:space="preserve">. kabel 10Giga Cat6A, 4x2xAWG23 drát U/FTP 550MHz, LSOH </w:t>
            </w:r>
            <w:proofErr w:type="spellStart"/>
            <w:r w:rsidRPr="000C5CDE">
              <w:rPr>
                <w:rFonts w:eastAsia="Times New Roman" w:cs="Arial"/>
                <w:sz w:val="16"/>
                <w:szCs w:val="16"/>
                <w:lang w:eastAsia="cs-CZ"/>
              </w:rPr>
              <w:t>Euroclass</w:t>
            </w:r>
            <w:proofErr w:type="spellEnd"/>
            <w:r w:rsidRPr="000C5CDE">
              <w:rPr>
                <w:rFonts w:eastAsia="Times New Roman" w:cs="Arial"/>
                <w:sz w:val="16"/>
                <w:szCs w:val="16"/>
                <w:lang w:eastAsia="cs-CZ"/>
              </w:rPr>
              <w:t xml:space="preserve"> </w:t>
            </w:r>
            <w:proofErr w:type="spellStart"/>
            <w:r w:rsidRPr="000C5CDE">
              <w:rPr>
                <w:rFonts w:eastAsia="Times New Roman" w:cs="Arial"/>
                <w:sz w:val="16"/>
                <w:szCs w:val="16"/>
                <w:lang w:eastAsia="cs-CZ"/>
              </w:rPr>
              <w:t>Eca</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14:paraId="2429941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2280</w:t>
            </w:r>
          </w:p>
        </w:tc>
        <w:tc>
          <w:tcPr>
            <w:tcW w:w="1214" w:type="dxa"/>
            <w:tcBorders>
              <w:top w:val="nil"/>
              <w:left w:val="nil"/>
              <w:bottom w:val="single" w:sz="4" w:space="0" w:color="auto"/>
              <w:right w:val="single" w:sz="4" w:space="0" w:color="auto"/>
            </w:tcBorders>
            <w:shd w:val="clear" w:color="auto" w:fill="auto"/>
            <w:noWrap/>
            <w:vAlign w:val="bottom"/>
            <w:hideMark/>
          </w:tcPr>
          <w:p w14:paraId="6A23DE05"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15,70</w:t>
            </w:r>
          </w:p>
        </w:tc>
        <w:tc>
          <w:tcPr>
            <w:tcW w:w="1163" w:type="dxa"/>
            <w:tcBorders>
              <w:top w:val="nil"/>
              <w:left w:val="nil"/>
              <w:bottom w:val="single" w:sz="4" w:space="0" w:color="auto"/>
              <w:right w:val="single" w:sz="8" w:space="0" w:color="auto"/>
            </w:tcBorders>
            <w:shd w:val="clear" w:color="auto" w:fill="auto"/>
            <w:noWrap/>
            <w:vAlign w:val="bottom"/>
            <w:hideMark/>
          </w:tcPr>
          <w:p w14:paraId="7D095C9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35 796,00</w:t>
            </w:r>
          </w:p>
        </w:tc>
      </w:tr>
      <w:tr w:rsidR="000C5CDE" w:rsidRPr="000C5CDE" w14:paraId="669DB1D1"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29A3993"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19FA839"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Pomocný materiál pro ukončení LAN</w:t>
            </w:r>
          </w:p>
        </w:tc>
        <w:tc>
          <w:tcPr>
            <w:tcW w:w="844" w:type="dxa"/>
            <w:tcBorders>
              <w:top w:val="nil"/>
              <w:left w:val="nil"/>
              <w:bottom w:val="single" w:sz="4" w:space="0" w:color="auto"/>
              <w:right w:val="single" w:sz="4" w:space="0" w:color="auto"/>
            </w:tcBorders>
            <w:shd w:val="clear" w:color="auto" w:fill="auto"/>
            <w:noWrap/>
            <w:vAlign w:val="bottom"/>
            <w:hideMark/>
          </w:tcPr>
          <w:p w14:paraId="75057B27"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2</w:t>
            </w:r>
          </w:p>
        </w:tc>
        <w:tc>
          <w:tcPr>
            <w:tcW w:w="1214" w:type="dxa"/>
            <w:tcBorders>
              <w:top w:val="nil"/>
              <w:left w:val="nil"/>
              <w:bottom w:val="single" w:sz="4" w:space="0" w:color="auto"/>
              <w:right w:val="single" w:sz="4" w:space="0" w:color="auto"/>
            </w:tcBorders>
            <w:shd w:val="clear" w:color="auto" w:fill="auto"/>
            <w:noWrap/>
            <w:vAlign w:val="bottom"/>
            <w:hideMark/>
          </w:tcPr>
          <w:p w14:paraId="6E528F4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250,00</w:t>
            </w:r>
          </w:p>
        </w:tc>
        <w:tc>
          <w:tcPr>
            <w:tcW w:w="1163" w:type="dxa"/>
            <w:tcBorders>
              <w:top w:val="nil"/>
              <w:left w:val="nil"/>
              <w:bottom w:val="single" w:sz="4" w:space="0" w:color="auto"/>
              <w:right w:val="single" w:sz="8" w:space="0" w:color="auto"/>
            </w:tcBorders>
            <w:shd w:val="clear" w:color="auto" w:fill="auto"/>
            <w:noWrap/>
            <w:vAlign w:val="bottom"/>
            <w:hideMark/>
          </w:tcPr>
          <w:p w14:paraId="7050CB8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500,00</w:t>
            </w:r>
          </w:p>
        </w:tc>
      </w:tr>
      <w:tr w:rsidR="000C5CDE" w:rsidRPr="000C5CDE" w14:paraId="2832E5BA"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ABB97C9"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9BAD356"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Instalační materiál</w:t>
            </w:r>
          </w:p>
        </w:tc>
        <w:tc>
          <w:tcPr>
            <w:tcW w:w="844" w:type="dxa"/>
            <w:tcBorders>
              <w:top w:val="nil"/>
              <w:left w:val="nil"/>
              <w:bottom w:val="single" w:sz="4" w:space="0" w:color="auto"/>
              <w:right w:val="single" w:sz="4" w:space="0" w:color="auto"/>
            </w:tcBorders>
            <w:shd w:val="clear" w:color="auto" w:fill="auto"/>
            <w:noWrap/>
            <w:vAlign w:val="bottom"/>
            <w:hideMark/>
          </w:tcPr>
          <w:p w14:paraId="2F4A5180"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51256B5F"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23950D7B"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2BDCFEE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3A3D355"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EEF37A5"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Lišta plastová LHD 40x40mm, bílá</w:t>
            </w:r>
          </w:p>
        </w:tc>
        <w:tc>
          <w:tcPr>
            <w:tcW w:w="844" w:type="dxa"/>
            <w:tcBorders>
              <w:top w:val="nil"/>
              <w:left w:val="nil"/>
              <w:bottom w:val="single" w:sz="4" w:space="0" w:color="auto"/>
              <w:right w:val="single" w:sz="4" w:space="0" w:color="auto"/>
            </w:tcBorders>
            <w:shd w:val="clear" w:color="auto" w:fill="auto"/>
            <w:noWrap/>
            <w:vAlign w:val="bottom"/>
            <w:hideMark/>
          </w:tcPr>
          <w:p w14:paraId="3A36B7F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w:t>
            </w:r>
          </w:p>
        </w:tc>
        <w:tc>
          <w:tcPr>
            <w:tcW w:w="1214" w:type="dxa"/>
            <w:tcBorders>
              <w:top w:val="nil"/>
              <w:left w:val="nil"/>
              <w:bottom w:val="single" w:sz="4" w:space="0" w:color="auto"/>
              <w:right w:val="single" w:sz="4" w:space="0" w:color="auto"/>
            </w:tcBorders>
            <w:shd w:val="clear" w:color="auto" w:fill="auto"/>
            <w:noWrap/>
            <w:vAlign w:val="bottom"/>
            <w:hideMark/>
          </w:tcPr>
          <w:p w14:paraId="603D594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64,70</w:t>
            </w:r>
          </w:p>
        </w:tc>
        <w:tc>
          <w:tcPr>
            <w:tcW w:w="1163" w:type="dxa"/>
            <w:tcBorders>
              <w:top w:val="nil"/>
              <w:left w:val="nil"/>
              <w:bottom w:val="single" w:sz="4" w:space="0" w:color="auto"/>
              <w:right w:val="single" w:sz="8" w:space="0" w:color="auto"/>
            </w:tcBorders>
            <w:shd w:val="clear" w:color="auto" w:fill="auto"/>
            <w:noWrap/>
            <w:vAlign w:val="bottom"/>
            <w:hideMark/>
          </w:tcPr>
          <w:p w14:paraId="2C96AFA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1 941,00</w:t>
            </w:r>
          </w:p>
        </w:tc>
      </w:tr>
      <w:tr w:rsidR="000C5CDE" w:rsidRPr="000C5CDE" w14:paraId="62B9DF79"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82C5D2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8FD9A1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Lišta plastová LHD 40x20mm, bílá</w:t>
            </w:r>
          </w:p>
        </w:tc>
        <w:tc>
          <w:tcPr>
            <w:tcW w:w="844" w:type="dxa"/>
            <w:tcBorders>
              <w:top w:val="nil"/>
              <w:left w:val="nil"/>
              <w:bottom w:val="single" w:sz="4" w:space="0" w:color="auto"/>
              <w:right w:val="single" w:sz="4" w:space="0" w:color="auto"/>
            </w:tcBorders>
            <w:shd w:val="clear" w:color="auto" w:fill="auto"/>
            <w:noWrap/>
            <w:vAlign w:val="bottom"/>
            <w:hideMark/>
          </w:tcPr>
          <w:p w14:paraId="740C91A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213BDFA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40,40</w:t>
            </w:r>
          </w:p>
        </w:tc>
        <w:tc>
          <w:tcPr>
            <w:tcW w:w="1163" w:type="dxa"/>
            <w:tcBorders>
              <w:top w:val="nil"/>
              <w:left w:val="nil"/>
              <w:bottom w:val="single" w:sz="4" w:space="0" w:color="auto"/>
              <w:right w:val="single" w:sz="8" w:space="0" w:color="auto"/>
            </w:tcBorders>
            <w:shd w:val="clear" w:color="auto" w:fill="auto"/>
            <w:noWrap/>
            <w:vAlign w:val="bottom"/>
            <w:hideMark/>
          </w:tcPr>
          <w:p w14:paraId="1100B20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4 040,00</w:t>
            </w:r>
          </w:p>
        </w:tc>
      </w:tr>
      <w:tr w:rsidR="000C5CDE" w:rsidRPr="000C5CDE" w14:paraId="5DE49524"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FBF229D"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29FABF7"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Trubka PVC pr.</w:t>
            </w:r>
            <w:proofErr w:type="gramStart"/>
            <w:r w:rsidRPr="000C5CDE">
              <w:rPr>
                <w:rFonts w:eastAsia="Times New Roman" w:cs="Arial"/>
                <w:sz w:val="16"/>
                <w:szCs w:val="16"/>
                <w:lang w:eastAsia="cs-CZ"/>
              </w:rPr>
              <w:t>25mm</w:t>
            </w:r>
            <w:proofErr w:type="gramEnd"/>
            <w:r w:rsidRPr="000C5CDE">
              <w:rPr>
                <w:rFonts w:eastAsia="Times New Roman" w:cs="Arial"/>
                <w:sz w:val="16"/>
                <w:szCs w:val="16"/>
                <w:lang w:eastAsia="cs-CZ"/>
              </w:rPr>
              <w:t>, IES</w:t>
            </w:r>
          </w:p>
        </w:tc>
        <w:tc>
          <w:tcPr>
            <w:tcW w:w="844" w:type="dxa"/>
            <w:tcBorders>
              <w:top w:val="nil"/>
              <w:left w:val="nil"/>
              <w:bottom w:val="single" w:sz="4" w:space="0" w:color="auto"/>
              <w:right w:val="single" w:sz="4" w:space="0" w:color="auto"/>
            </w:tcBorders>
            <w:shd w:val="clear" w:color="auto" w:fill="auto"/>
            <w:noWrap/>
            <w:vAlign w:val="bottom"/>
            <w:hideMark/>
          </w:tcPr>
          <w:p w14:paraId="3294EEC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1699568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14,70</w:t>
            </w:r>
          </w:p>
        </w:tc>
        <w:tc>
          <w:tcPr>
            <w:tcW w:w="1163" w:type="dxa"/>
            <w:tcBorders>
              <w:top w:val="nil"/>
              <w:left w:val="nil"/>
              <w:bottom w:val="single" w:sz="4" w:space="0" w:color="auto"/>
              <w:right w:val="single" w:sz="8" w:space="0" w:color="auto"/>
            </w:tcBorders>
            <w:shd w:val="clear" w:color="auto" w:fill="auto"/>
            <w:noWrap/>
            <w:vAlign w:val="bottom"/>
            <w:hideMark/>
          </w:tcPr>
          <w:p w14:paraId="139889A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1 470,00</w:t>
            </w:r>
          </w:p>
        </w:tc>
      </w:tr>
      <w:tr w:rsidR="000C5CDE" w:rsidRPr="000C5CDE" w14:paraId="5A9F607D"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53A7400"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E80E962"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Příchytka PVC pr.</w:t>
            </w:r>
            <w:proofErr w:type="gramStart"/>
            <w:r w:rsidRPr="000C5CDE">
              <w:rPr>
                <w:rFonts w:eastAsia="Times New Roman" w:cs="Arial"/>
                <w:sz w:val="16"/>
                <w:szCs w:val="16"/>
                <w:lang w:eastAsia="cs-CZ"/>
              </w:rPr>
              <w:t>25mm</w:t>
            </w:r>
            <w:proofErr w:type="gramEnd"/>
            <w:r w:rsidRPr="000C5CDE">
              <w:rPr>
                <w:rFonts w:eastAsia="Times New Roman" w:cs="Arial"/>
                <w:sz w:val="16"/>
                <w:szCs w:val="16"/>
                <w:lang w:eastAsia="cs-CZ"/>
              </w:rPr>
              <w:t>, IES</w:t>
            </w:r>
          </w:p>
        </w:tc>
        <w:tc>
          <w:tcPr>
            <w:tcW w:w="844" w:type="dxa"/>
            <w:tcBorders>
              <w:top w:val="nil"/>
              <w:left w:val="nil"/>
              <w:bottom w:val="single" w:sz="4" w:space="0" w:color="auto"/>
              <w:right w:val="single" w:sz="4" w:space="0" w:color="auto"/>
            </w:tcBorders>
            <w:shd w:val="clear" w:color="auto" w:fill="auto"/>
            <w:noWrap/>
            <w:vAlign w:val="bottom"/>
            <w:hideMark/>
          </w:tcPr>
          <w:p w14:paraId="42863615"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150</w:t>
            </w:r>
          </w:p>
        </w:tc>
        <w:tc>
          <w:tcPr>
            <w:tcW w:w="1214" w:type="dxa"/>
            <w:tcBorders>
              <w:top w:val="nil"/>
              <w:left w:val="nil"/>
              <w:bottom w:val="single" w:sz="4" w:space="0" w:color="auto"/>
              <w:right w:val="single" w:sz="4" w:space="0" w:color="auto"/>
            </w:tcBorders>
            <w:shd w:val="clear" w:color="auto" w:fill="auto"/>
            <w:noWrap/>
            <w:vAlign w:val="bottom"/>
            <w:hideMark/>
          </w:tcPr>
          <w:p w14:paraId="31D5A98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4,40</w:t>
            </w:r>
          </w:p>
        </w:tc>
        <w:tc>
          <w:tcPr>
            <w:tcW w:w="1163" w:type="dxa"/>
            <w:tcBorders>
              <w:top w:val="nil"/>
              <w:left w:val="nil"/>
              <w:bottom w:val="single" w:sz="4" w:space="0" w:color="auto"/>
              <w:right w:val="single" w:sz="8" w:space="0" w:color="auto"/>
            </w:tcBorders>
            <w:shd w:val="clear" w:color="auto" w:fill="auto"/>
            <w:noWrap/>
            <w:vAlign w:val="bottom"/>
            <w:hideMark/>
          </w:tcPr>
          <w:p w14:paraId="6CD5A17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660,00</w:t>
            </w:r>
          </w:p>
        </w:tc>
      </w:tr>
      <w:tr w:rsidR="000C5CDE" w:rsidRPr="000C5CDE" w14:paraId="2C31183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F457FBE"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84257D2"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Spojka PVC pr.</w:t>
            </w:r>
            <w:proofErr w:type="gramStart"/>
            <w:r w:rsidRPr="000C5CDE">
              <w:rPr>
                <w:rFonts w:eastAsia="Times New Roman" w:cs="Arial"/>
                <w:sz w:val="16"/>
                <w:szCs w:val="16"/>
                <w:lang w:eastAsia="cs-CZ"/>
              </w:rPr>
              <w:t>25mm</w:t>
            </w:r>
            <w:proofErr w:type="gramEnd"/>
            <w:r w:rsidRPr="000C5CDE">
              <w:rPr>
                <w:rFonts w:eastAsia="Times New Roman" w:cs="Arial"/>
                <w:sz w:val="16"/>
                <w:szCs w:val="16"/>
                <w:lang w:eastAsia="cs-CZ"/>
              </w:rPr>
              <w:t>, IES</w:t>
            </w:r>
          </w:p>
        </w:tc>
        <w:tc>
          <w:tcPr>
            <w:tcW w:w="844" w:type="dxa"/>
            <w:tcBorders>
              <w:top w:val="nil"/>
              <w:left w:val="nil"/>
              <w:bottom w:val="single" w:sz="4" w:space="0" w:color="auto"/>
              <w:right w:val="single" w:sz="4" w:space="0" w:color="auto"/>
            </w:tcBorders>
            <w:shd w:val="clear" w:color="auto" w:fill="auto"/>
            <w:noWrap/>
            <w:vAlign w:val="bottom"/>
            <w:hideMark/>
          </w:tcPr>
          <w:p w14:paraId="442FC4D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20</w:t>
            </w:r>
          </w:p>
        </w:tc>
        <w:tc>
          <w:tcPr>
            <w:tcW w:w="1214" w:type="dxa"/>
            <w:tcBorders>
              <w:top w:val="nil"/>
              <w:left w:val="nil"/>
              <w:bottom w:val="single" w:sz="4" w:space="0" w:color="auto"/>
              <w:right w:val="single" w:sz="4" w:space="0" w:color="auto"/>
            </w:tcBorders>
            <w:shd w:val="clear" w:color="auto" w:fill="auto"/>
            <w:noWrap/>
            <w:vAlign w:val="bottom"/>
            <w:hideMark/>
          </w:tcPr>
          <w:p w14:paraId="779E623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8,90</w:t>
            </w:r>
          </w:p>
        </w:tc>
        <w:tc>
          <w:tcPr>
            <w:tcW w:w="1163" w:type="dxa"/>
            <w:tcBorders>
              <w:top w:val="nil"/>
              <w:left w:val="nil"/>
              <w:bottom w:val="single" w:sz="4" w:space="0" w:color="auto"/>
              <w:right w:val="single" w:sz="8" w:space="0" w:color="auto"/>
            </w:tcBorders>
            <w:shd w:val="clear" w:color="auto" w:fill="auto"/>
            <w:noWrap/>
            <w:vAlign w:val="bottom"/>
            <w:hideMark/>
          </w:tcPr>
          <w:p w14:paraId="122B8F9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178,00</w:t>
            </w:r>
          </w:p>
        </w:tc>
      </w:tr>
      <w:tr w:rsidR="000C5CDE" w:rsidRPr="000C5CDE" w14:paraId="72F10E5F"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27B70FD"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4AA86C9"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Kotevní materiál</w:t>
            </w:r>
          </w:p>
        </w:tc>
        <w:tc>
          <w:tcPr>
            <w:tcW w:w="844" w:type="dxa"/>
            <w:tcBorders>
              <w:top w:val="nil"/>
              <w:left w:val="nil"/>
              <w:bottom w:val="single" w:sz="4" w:space="0" w:color="auto"/>
              <w:right w:val="single" w:sz="4" w:space="0" w:color="auto"/>
            </w:tcBorders>
            <w:shd w:val="clear" w:color="auto" w:fill="auto"/>
            <w:noWrap/>
            <w:vAlign w:val="bottom"/>
            <w:hideMark/>
          </w:tcPr>
          <w:p w14:paraId="1D017DA7"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280</w:t>
            </w:r>
          </w:p>
        </w:tc>
        <w:tc>
          <w:tcPr>
            <w:tcW w:w="1214" w:type="dxa"/>
            <w:tcBorders>
              <w:top w:val="nil"/>
              <w:left w:val="nil"/>
              <w:bottom w:val="single" w:sz="4" w:space="0" w:color="auto"/>
              <w:right w:val="single" w:sz="4" w:space="0" w:color="auto"/>
            </w:tcBorders>
            <w:shd w:val="clear" w:color="auto" w:fill="auto"/>
            <w:noWrap/>
            <w:vAlign w:val="bottom"/>
            <w:hideMark/>
          </w:tcPr>
          <w:p w14:paraId="5D3E1EB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4,50</w:t>
            </w:r>
          </w:p>
        </w:tc>
        <w:tc>
          <w:tcPr>
            <w:tcW w:w="1163" w:type="dxa"/>
            <w:tcBorders>
              <w:top w:val="nil"/>
              <w:left w:val="nil"/>
              <w:bottom w:val="single" w:sz="4" w:space="0" w:color="auto"/>
              <w:right w:val="single" w:sz="8" w:space="0" w:color="auto"/>
            </w:tcBorders>
            <w:shd w:val="clear" w:color="auto" w:fill="auto"/>
            <w:noWrap/>
            <w:vAlign w:val="bottom"/>
            <w:hideMark/>
          </w:tcPr>
          <w:p w14:paraId="332D7BB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1 260,00</w:t>
            </w:r>
          </w:p>
        </w:tc>
      </w:tr>
      <w:tr w:rsidR="000C5CDE" w:rsidRPr="000C5CDE" w14:paraId="1BDAF7FE"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4C1575D"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8414036"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Těsnící tmely, pěna</w:t>
            </w:r>
          </w:p>
        </w:tc>
        <w:tc>
          <w:tcPr>
            <w:tcW w:w="844" w:type="dxa"/>
            <w:tcBorders>
              <w:top w:val="nil"/>
              <w:left w:val="nil"/>
              <w:bottom w:val="single" w:sz="4" w:space="0" w:color="auto"/>
              <w:right w:val="single" w:sz="4" w:space="0" w:color="auto"/>
            </w:tcBorders>
            <w:shd w:val="clear" w:color="auto" w:fill="auto"/>
            <w:noWrap/>
            <w:vAlign w:val="bottom"/>
            <w:hideMark/>
          </w:tcPr>
          <w:p w14:paraId="6A491EA6"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1</w:t>
            </w:r>
          </w:p>
        </w:tc>
        <w:tc>
          <w:tcPr>
            <w:tcW w:w="1214" w:type="dxa"/>
            <w:tcBorders>
              <w:top w:val="nil"/>
              <w:left w:val="nil"/>
              <w:bottom w:val="single" w:sz="4" w:space="0" w:color="auto"/>
              <w:right w:val="single" w:sz="4" w:space="0" w:color="auto"/>
            </w:tcBorders>
            <w:shd w:val="clear" w:color="auto" w:fill="auto"/>
            <w:noWrap/>
            <w:vAlign w:val="bottom"/>
            <w:hideMark/>
          </w:tcPr>
          <w:p w14:paraId="1229A7A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150,00</w:t>
            </w:r>
          </w:p>
        </w:tc>
        <w:tc>
          <w:tcPr>
            <w:tcW w:w="1163" w:type="dxa"/>
            <w:tcBorders>
              <w:top w:val="nil"/>
              <w:left w:val="nil"/>
              <w:bottom w:val="single" w:sz="4" w:space="0" w:color="auto"/>
              <w:right w:val="single" w:sz="8" w:space="0" w:color="auto"/>
            </w:tcBorders>
            <w:shd w:val="clear" w:color="auto" w:fill="auto"/>
            <w:noWrap/>
            <w:vAlign w:val="bottom"/>
            <w:hideMark/>
          </w:tcPr>
          <w:p w14:paraId="6310F02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150,00</w:t>
            </w:r>
          </w:p>
        </w:tc>
      </w:tr>
      <w:tr w:rsidR="000C5CDE" w:rsidRPr="000C5CDE" w14:paraId="257E777B" w14:textId="77777777" w:rsidTr="000C5CDE">
        <w:trPr>
          <w:trHeight w:val="300"/>
        </w:trPr>
        <w:tc>
          <w:tcPr>
            <w:tcW w:w="196" w:type="dxa"/>
            <w:tcBorders>
              <w:top w:val="nil"/>
              <w:left w:val="single" w:sz="8" w:space="0" w:color="auto"/>
              <w:bottom w:val="single" w:sz="8" w:space="0" w:color="auto"/>
              <w:right w:val="single" w:sz="4" w:space="0" w:color="auto"/>
            </w:tcBorders>
            <w:shd w:val="clear" w:color="auto" w:fill="auto"/>
            <w:noWrap/>
            <w:vAlign w:val="bottom"/>
            <w:hideMark/>
          </w:tcPr>
          <w:p w14:paraId="3A68989A"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8" w:space="0" w:color="auto"/>
              <w:right w:val="single" w:sz="4" w:space="0" w:color="auto"/>
            </w:tcBorders>
            <w:shd w:val="clear" w:color="auto" w:fill="auto"/>
            <w:noWrap/>
            <w:vAlign w:val="bottom"/>
            <w:hideMark/>
          </w:tcPr>
          <w:p w14:paraId="59B310CE"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Pomocný </w:t>
            </w:r>
            <w:proofErr w:type="spellStart"/>
            <w:proofErr w:type="gramStart"/>
            <w:r w:rsidRPr="000C5CDE">
              <w:rPr>
                <w:rFonts w:eastAsia="Times New Roman" w:cs="Arial"/>
                <w:sz w:val="16"/>
                <w:szCs w:val="16"/>
                <w:lang w:eastAsia="cs-CZ"/>
              </w:rPr>
              <w:t>instal.materiál</w:t>
            </w:r>
            <w:proofErr w:type="spellEnd"/>
            <w:proofErr w:type="gramEnd"/>
          </w:p>
        </w:tc>
        <w:tc>
          <w:tcPr>
            <w:tcW w:w="844" w:type="dxa"/>
            <w:tcBorders>
              <w:top w:val="nil"/>
              <w:left w:val="nil"/>
              <w:bottom w:val="single" w:sz="8" w:space="0" w:color="auto"/>
              <w:right w:val="single" w:sz="4" w:space="0" w:color="auto"/>
            </w:tcBorders>
            <w:shd w:val="clear" w:color="auto" w:fill="auto"/>
            <w:noWrap/>
            <w:vAlign w:val="bottom"/>
            <w:hideMark/>
          </w:tcPr>
          <w:p w14:paraId="459885E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w:t>
            </w:r>
          </w:p>
        </w:tc>
        <w:tc>
          <w:tcPr>
            <w:tcW w:w="1214" w:type="dxa"/>
            <w:tcBorders>
              <w:top w:val="nil"/>
              <w:left w:val="nil"/>
              <w:bottom w:val="single" w:sz="8" w:space="0" w:color="auto"/>
              <w:right w:val="single" w:sz="4" w:space="0" w:color="auto"/>
            </w:tcBorders>
            <w:shd w:val="clear" w:color="auto" w:fill="auto"/>
            <w:noWrap/>
            <w:vAlign w:val="bottom"/>
            <w:hideMark/>
          </w:tcPr>
          <w:p w14:paraId="0755CB4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2 000,00</w:t>
            </w:r>
          </w:p>
        </w:tc>
        <w:tc>
          <w:tcPr>
            <w:tcW w:w="1163" w:type="dxa"/>
            <w:tcBorders>
              <w:top w:val="nil"/>
              <w:left w:val="nil"/>
              <w:bottom w:val="single" w:sz="8" w:space="0" w:color="auto"/>
              <w:right w:val="single" w:sz="8" w:space="0" w:color="auto"/>
            </w:tcBorders>
            <w:shd w:val="clear" w:color="auto" w:fill="auto"/>
            <w:noWrap/>
            <w:vAlign w:val="bottom"/>
            <w:hideMark/>
          </w:tcPr>
          <w:p w14:paraId="016547C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2 000,00</w:t>
            </w:r>
          </w:p>
        </w:tc>
      </w:tr>
      <w:tr w:rsidR="000C5CDE" w:rsidRPr="000C5CDE" w14:paraId="308DD714" w14:textId="77777777" w:rsidTr="000C5CDE">
        <w:trPr>
          <w:trHeight w:val="300"/>
        </w:trPr>
        <w:tc>
          <w:tcPr>
            <w:tcW w:w="196" w:type="dxa"/>
            <w:tcBorders>
              <w:top w:val="nil"/>
              <w:left w:val="single" w:sz="8" w:space="0" w:color="auto"/>
              <w:bottom w:val="single" w:sz="8" w:space="0" w:color="auto"/>
              <w:right w:val="single" w:sz="4" w:space="0" w:color="auto"/>
            </w:tcBorders>
            <w:shd w:val="clear" w:color="auto" w:fill="auto"/>
            <w:noWrap/>
            <w:vAlign w:val="bottom"/>
            <w:hideMark/>
          </w:tcPr>
          <w:p w14:paraId="7FBA5E48"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8" w:space="0" w:color="auto"/>
              <w:right w:val="single" w:sz="4" w:space="0" w:color="auto"/>
            </w:tcBorders>
            <w:shd w:val="clear" w:color="auto" w:fill="auto"/>
            <w:noWrap/>
            <w:vAlign w:val="bottom"/>
            <w:hideMark/>
          </w:tcPr>
          <w:p w14:paraId="2BBFE921"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Materiál celkem</w:t>
            </w:r>
          </w:p>
        </w:tc>
        <w:tc>
          <w:tcPr>
            <w:tcW w:w="844" w:type="dxa"/>
            <w:tcBorders>
              <w:top w:val="nil"/>
              <w:left w:val="nil"/>
              <w:bottom w:val="single" w:sz="8" w:space="0" w:color="auto"/>
              <w:right w:val="single" w:sz="4" w:space="0" w:color="auto"/>
            </w:tcBorders>
            <w:shd w:val="clear" w:color="auto" w:fill="auto"/>
            <w:noWrap/>
            <w:vAlign w:val="bottom"/>
            <w:hideMark/>
          </w:tcPr>
          <w:p w14:paraId="7C5F67AF"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 </w:t>
            </w:r>
          </w:p>
        </w:tc>
        <w:tc>
          <w:tcPr>
            <w:tcW w:w="1214" w:type="dxa"/>
            <w:tcBorders>
              <w:top w:val="nil"/>
              <w:left w:val="nil"/>
              <w:bottom w:val="single" w:sz="8" w:space="0" w:color="auto"/>
              <w:right w:val="single" w:sz="4" w:space="0" w:color="auto"/>
            </w:tcBorders>
            <w:shd w:val="clear" w:color="auto" w:fill="auto"/>
            <w:noWrap/>
            <w:vAlign w:val="bottom"/>
            <w:hideMark/>
          </w:tcPr>
          <w:p w14:paraId="73199676"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 </w:t>
            </w:r>
          </w:p>
        </w:tc>
        <w:tc>
          <w:tcPr>
            <w:tcW w:w="1163" w:type="dxa"/>
            <w:tcBorders>
              <w:top w:val="nil"/>
              <w:left w:val="nil"/>
              <w:bottom w:val="single" w:sz="8" w:space="0" w:color="auto"/>
              <w:right w:val="single" w:sz="8" w:space="0" w:color="auto"/>
            </w:tcBorders>
            <w:shd w:val="clear" w:color="auto" w:fill="auto"/>
            <w:noWrap/>
            <w:vAlign w:val="bottom"/>
            <w:hideMark/>
          </w:tcPr>
          <w:p w14:paraId="37AE30AB"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155 663,00</w:t>
            </w:r>
          </w:p>
        </w:tc>
      </w:tr>
      <w:tr w:rsidR="000C5CDE" w:rsidRPr="000C5CDE" w14:paraId="0A35A094" w14:textId="77777777" w:rsidTr="000C5CDE">
        <w:trPr>
          <w:trHeight w:val="288"/>
        </w:trPr>
        <w:tc>
          <w:tcPr>
            <w:tcW w:w="9900" w:type="dxa"/>
            <w:gridSpan w:val="5"/>
            <w:tcBorders>
              <w:top w:val="single" w:sz="8" w:space="0" w:color="auto"/>
              <w:left w:val="single" w:sz="8" w:space="0" w:color="auto"/>
              <w:bottom w:val="single" w:sz="4" w:space="0" w:color="auto"/>
              <w:right w:val="single" w:sz="8" w:space="0" w:color="000000"/>
            </w:tcBorders>
            <w:shd w:val="clear" w:color="000000" w:fill="DDEBF7"/>
            <w:noWrap/>
            <w:vAlign w:val="bottom"/>
            <w:hideMark/>
          </w:tcPr>
          <w:p w14:paraId="4C80F4A1" w14:textId="77777777" w:rsidR="000C5CDE" w:rsidRPr="000C5CDE" w:rsidRDefault="000C5CDE" w:rsidP="000C5CDE">
            <w:pPr>
              <w:spacing w:after="0"/>
              <w:rPr>
                <w:rFonts w:eastAsia="Times New Roman" w:cs="Arial"/>
                <w:b/>
                <w:bCs/>
                <w:lang w:eastAsia="cs-CZ"/>
              </w:rPr>
            </w:pPr>
            <w:r w:rsidRPr="000C5CDE">
              <w:rPr>
                <w:rFonts w:eastAsia="Times New Roman" w:cs="Arial"/>
                <w:b/>
                <w:bCs/>
                <w:lang w:eastAsia="cs-CZ"/>
              </w:rPr>
              <w:t>B. Montáž a služby</w:t>
            </w:r>
          </w:p>
        </w:tc>
      </w:tr>
      <w:tr w:rsidR="000C5CDE" w:rsidRPr="000C5CDE" w14:paraId="59C64315"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65E0A4F"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0BE498D"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xml:space="preserve">Datový </w:t>
            </w:r>
            <w:proofErr w:type="gramStart"/>
            <w:r w:rsidRPr="000C5CDE">
              <w:rPr>
                <w:rFonts w:eastAsia="Times New Roman" w:cs="Arial"/>
                <w:b/>
                <w:bCs/>
                <w:sz w:val="16"/>
                <w:szCs w:val="16"/>
                <w:lang w:eastAsia="cs-CZ"/>
              </w:rPr>
              <w:t>rozvaděč - dodávka</w:t>
            </w:r>
            <w:proofErr w:type="gramEnd"/>
            <w:r w:rsidRPr="000C5CDE">
              <w:rPr>
                <w:rFonts w:eastAsia="Times New Roman" w:cs="Arial"/>
                <w:b/>
                <w:bCs/>
                <w:sz w:val="16"/>
                <w:szCs w:val="16"/>
                <w:lang w:eastAsia="cs-CZ"/>
              </w:rPr>
              <w:t>, montáž</w:t>
            </w:r>
          </w:p>
        </w:tc>
        <w:tc>
          <w:tcPr>
            <w:tcW w:w="844" w:type="dxa"/>
            <w:tcBorders>
              <w:top w:val="nil"/>
              <w:left w:val="nil"/>
              <w:bottom w:val="single" w:sz="4" w:space="0" w:color="auto"/>
              <w:right w:val="single" w:sz="4" w:space="0" w:color="auto"/>
            </w:tcBorders>
            <w:shd w:val="clear" w:color="auto" w:fill="auto"/>
            <w:noWrap/>
            <w:vAlign w:val="bottom"/>
            <w:hideMark/>
          </w:tcPr>
          <w:p w14:paraId="3F185953"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24279A59"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1E590FF7"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3AED4A93"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60859FE"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9712530"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Montáž základního vybavení-panely, police</w:t>
            </w:r>
          </w:p>
        </w:tc>
        <w:tc>
          <w:tcPr>
            <w:tcW w:w="844" w:type="dxa"/>
            <w:tcBorders>
              <w:top w:val="nil"/>
              <w:left w:val="nil"/>
              <w:bottom w:val="single" w:sz="4" w:space="0" w:color="auto"/>
              <w:right w:val="single" w:sz="4" w:space="0" w:color="auto"/>
            </w:tcBorders>
            <w:shd w:val="clear" w:color="auto" w:fill="auto"/>
            <w:noWrap/>
            <w:vAlign w:val="bottom"/>
            <w:hideMark/>
          </w:tcPr>
          <w:p w14:paraId="74AC79F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16</w:t>
            </w:r>
          </w:p>
        </w:tc>
        <w:tc>
          <w:tcPr>
            <w:tcW w:w="1214" w:type="dxa"/>
            <w:tcBorders>
              <w:top w:val="nil"/>
              <w:left w:val="nil"/>
              <w:bottom w:val="single" w:sz="4" w:space="0" w:color="auto"/>
              <w:right w:val="single" w:sz="4" w:space="0" w:color="auto"/>
            </w:tcBorders>
            <w:shd w:val="clear" w:color="auto" w:fill="auto"/>
            <w:noWrap/>
            <w:vAlign w:val="bottom"/>
            <w:hideMark/>
          </w:tcPr>
          <w:p w14:paraId="17CF657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90,00</w:t>
            </w:r>
          </w:p>
        </w:tc>
        <w:tc>
          <w:tcPr>
            <w:tcW w:w="1163" w:type="dxa"/>
            <w:tcBorders>
              <w:top w:val="nil"/>
              <w:left w:val="nil"/>
              <w:bottom w:val="single" w:sz="4" w:space="0" w:color="auto"/>
              <w:right w:val="single" w:sz="8" w:space="0" w:color="auto"/>
            </w:tcBorders>
            <w:shd w:val="clear" w:color="auto" w:fill="auto"/>
            <w:noWrap/>
            <w:vAlign w:val="bottom"/>
            <w:hideMark/>
          </w:tcPr>
          <w:p w14:paraId="0A74B91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1 440,00</w:t>
            </w:r>
          </w:p>
        </w:tc>
      </w:tr>
      <w:tr w:rsidR="000C5CDE" w:rsidRPr="000C5CDE" w14:paraId="5EE5D545"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C52AB1D"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A7B5CD7"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Instalace, zapojení FO</w:t>
            </w:r>
          </w:p>
        </w:tc>
        <w:tc>
          <w:tcPr>
            <w:tcW w:w="844" w:type="dxa"/>
            <w:tcBorders>
              <w:top w:val="nil"/>
              <w:left w:val="nil"/>
              <w:bottom w:val="single" w:sz="4" w:space="0" w:color="auto"/>
              <w:right w:val="single" w:sz="4" w:space="0" w:color="auto"/>
            </w:tcBorders>
            <w:shd w:val="clear" w:color="auto" w:fill="auto"/>
            <w:noWrap/>
            <w:vAlign w:val="bottom"/>
            <w:hideMark/>
          </w:tcPr>
          <w:p w14:paraId="79A56DC2"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5A709A85"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2CE4C1A6"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6E000314"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2339B59"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0DB72AA"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Montáž optického rozvaděče, úpravy</w:t>
            </w:r>
          </w:p>
        </w:tc>
        <w:tc>
          <w:tcPr>
            <w:tcW w:w="844" w:type="dxa"/>
            <w:tcBorders>
              <w:top w:val="nil"/>
              <w:left w:val="nil"/>
              <w:bottom w:val="single" w:sz="4" w:space="0" w:color="auto"/>
              <w:right w:val="single" w:sz="4" w:space="0" w:color="auto"/>
            </w:tcBorders>
            <w:shd w:val="clear" w:color="auto" w:fill="auto"/>
            <w:noWrap/>
            <w:vAlign w:val="bottom"/>
            <w:hideMark/>
          </w:tcPr>
          <w:p w14:paraId="7DCA824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w:t>
            </w:r>
          </w:p>
        </w:tc>
        <w:tc>
          <w:tcPr>
            <w:tcW w:w="1214" w:type="dxa"/>
            <w:tcBorders>
              <w:top w:val="nil"/>
              <w:left w:val="nil"/>
              <w:bottom w:val="single" w:sz="4" w:space="0" w:color="auto"/>
              <w:right w:val="single" w:sz="4" w:space="0" w:color="auto"/>
            </w:tcBorders>
            <w:shd w:val="clear" w:color="auto" w:fill="auto"/>
            <w:noWrap/>
            <w:vAlign w:val="bottom"/>
            <w:hideMark/>
          </w:tcPr>
          <w:p w14:paraId="5CF3CEA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680,00</w:t>
            </w:r>
          </w:p>
        </w:tc>
        <w:tc>
          <w:tcPr>
            <w:tcW w:w="1163" w:type="dxa"/>
            <w:tcBorders>
              <w:top w:val="nil"/>
              <w:left w:val="nil"/>
              <w:bottom w:val="single" w:sz="4" w:space="0" w:color="auto"/>
              <w:right w:val="single" w:sz="8" w:space="0" w:color="auto"/>
            </w:tcBorders>
            <w:shd w:val="clear" w:color="auto" w:fill="auto"/>
            <w:noWrap/>
            <w:vAlign w:val="bottom"/>
            <w:hideMark/>
          </w:tcPr>
          <w:p w14:paraId="104CD12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4 080,00</w:t>
            </w:r>
          </w:p>
        </w:tc>
      </w:tr>
      <w:tr w:rsidR="000C5CDE" w:rsidRPr="000C5CDE" w14:paraId="22110563"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1830E87"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6BD1190C"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Základní vybavení FO rozvaděčů</w:t>
            </w:r>
          </w:p>
        </w:tc>
        <w:tc>
          <w:tcPr>
            <w:tcW w:w="844" w:type="dxa"/>
            <w:tcBorders>
              <w:top w:val="nil"/>
              <w:left w:val="nil"/>
              <w:bottom w:val="single" w:sz="4" w:space="0" w:color="auto"/>
              <w:right w:val="single" w:sz="4" w:space="0" w:color="auto"/>
            </w:tcBorders>
            <w:shd w:val="clear" w:color="auto" w:fill="auto"/>
            <w:noWrap/>
            <w:vAlign w:val="bottom"/>
            <w:hideMark/>
          </w:tcPr>
          <w:p w14:paraId="4FBAD08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w:t>
            </w:r>
          </w:p>
        </w:tc>
        <w:tc>
          <w:tcPr>
            <w:tcW w:w="1214" w:type="dxa"/>
            <w:tcBorders>
              <w:top w:val="nil"/>
              <w:left w:val="nil"/>
              <w:bottom w:val="single" w:sz="4" w:space="0" w:color="auto"/>
              <w:right w:val="single" w:sz="4" w:space="0" w:color="auto"/>
            </w:tcBorders>
            <w:shd w:val="clear" w:color="auto" w:fill="auto"/>
            <w:noWrap/>
            <w:vAlign w:val="bottom"/>
            <w:hideMark/>
          </w:tcPr>
          <w:p w14:paraId="4CDFA05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480,00</w:t>
            </w:r>
          </w:p>
        </w:tc>
        <w:tc>
          <w:tcPr>
            <w:tcW w:w="1163" w:type="dxa"/>
            <w:tcBorders>
              <w:top w:val="nil"/>
              <w:left w:val="nil"/>
              <w:bottom w:val="single" w:sz="4" w:space="0" w:color="auto"/>
              <w:right w:val="single" w:sz="8" w:space="0" w:color="auto"/>
            </w:tcBorders>
            <w:shd w:val="clear" w:color="auto" w:fill="auto"/>
            <w:noWrap/>
            <w:vAlign w:val="bottom"/>
            <w:hideMark/>
          </w:tcPr>
          <w:p w14:paraId="3A1711C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2 880,00</w:t>
            </w:r>
          </w:p>
        </w:tc>
      </w:tr>
      <w:tr w:rsidR="000C5CDE" w:rsidRPr="000C5CDE" w14:paraId="7206A480"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2086C8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837338F"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Příprava </w:t>
            </w:r>
            <w:proofErr w:type="spellStart"/>
            <w:r w:rsidRPr="000C5CDE">
              <w:rPr>
                <w:rFonts w:eastAsia="Times New Roman" w:cs="Arial"/>
                <w:sz w:val="16"/>
                <w:szCs w:val="16"/>
                <w:lang w:eastAsia="cs-CZ"/>
              </w:rPr>
              <w:t>opt</w:t>
            </w:r>
            <w:proofErr w:type="spellEnd"/>
            <w:r w:rsidRPr="000C5CDE">
              <w:rPr>
                <w:rFonts w:eastAsia="Times New Roman" w:cs="Arial"/>
                <w:sz w:val="16"/>
                <w:szCs w:val="16"/>
                <w:lang w:eastAsia="cs-CZ"/>
              </w:rPr>
              <w:t>. kabelu</w:t>
            </w:r>
          </w:p>
        </w:tc>
        <w:tc>
          <w:tcPr>
            <w:tcW w:w="844" w:type="dxa"/>
            <w:tcBorders>
              <w:top w:val="nil"/>
              <w:left w:val="nil"/>
              <w:bottom w:val="single" w:sz="4" w:space="0" w:color="auto"/>
              <w:right w:val="single" w:sz="4" w:space="0" w:color="auto"/>
            </w:tcBorders>
            <w:shd w:val="clear" w:color="auto" w:fill="auto"/>
            <w:noWrap/>
            <w:vAlign w:val="bottom"/>
            <w:hideMark/>
          </w:tcPr>
          <w:p w14:paraId="18C1AC4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16</w:t>
            </w:r>
          </w:p>
        </w:tc>
        <w:tc>
          <w:tcPr>
            <w:tcW w:w="1214" w:type="dxa"/>
            <w:tcBorders>
              <w:top w:val="nil"/>
              <w:left w:val="nil"/>
              <w:bottom w:val="single" w:sz="4" w:space="0" w:color="auto"/>
              <w:right w:val="single" w:sz="4" w:space="0" w:color="auto"/>
            </w:tcBorders>
            <w:shd w:val="clear" w:color="auto" w:fill="auto"/>
            <w:noWrap/>
            <w:vAlign w:val="bottom"/>
            <w:hideMark/>
          </w:tcPr>
          <w:p w14:paraId="58F9DFA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140,00</w:t>
            </w:r>
          </w:p>
        </w:tc>
        <w:tc>
          <w:tcPr>
            <w:tcW w:w="1163" w:type="dxa"/>
            <w:tcBorders>
              <w:top w:val="nil"/>
              <w:left w:val="nil"/>
              <w:bottom w:val="single" w:sz="4" w:space="0" w:color="auto"/>
              <w:right w:val="single" w:sz="8" w:space="0" w:color="auto"/>
            </w:tcBorders>
            <w:shd w:val="clear" w:color="auto" w:fill="auto"/>
            <w:noWrap/>
            <w:vAlign w:val="bottom"/>
            <w:hideMark/>
          </w:tcPr>
          <w:p w14:paraId="0506D42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2 240,00</w:t>
            </w:r>
          </w:p>
        </w:tc>
      </w:tr>
      <w:tr w:rsidR="000C5CDE" w:rsidRPr="000C5CDE" w14:paraId="76EF7172"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3E1C0C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6AC8881"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Příprava optického vlákna</w:t>
            </w:r>
          </w:p>
        </w:tc>
        <w:tc>
          <w:tcPr>
            <w:tcW w:w="844" w:type="dxa"/>
            <w:tcBorders>
              <w:top w:val="nil"/>
              <w:left w:val="nil"/>
              <w:bottom w:val="single" w:sz="4" w:space="0" w:color="auto"/>
              <w:right w:val="single" w:sz="4" w:space="0" w:color="auto"/>
            </w:tcBorders>
            <w:shd w:val="clear" w:color="auto" w:fill="auto"/>
            <w:noWrap/>
            <w:vAlign w:val="bottom"/>
            <w:hideMark/>
          </w:tcPr>
          <w:p w14:paraId="23FD6EE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288</w:t>
            </w:r>
          </w:p>
        </w:tc>
        <w:tc>
          <w:tcPr>
            <w:tcW w:w="1214" w:type="dxa"/>
            <w:tcBorders>
              <w:top w:val="nil"/>
              <w:left w:val="nil"/>
              <w:bottom w:val="single" w:sz="4" w:space="0" w:color="auto"/>
              <w:right w:val="single" w:sz="4" w:space="0" w:color="auto"/>
            </w:tcBorders>
            <w:shd w:val="clear" w:color="auto" w:fill="auto"/>
            <w:noWrap/>
            <w:vAlign w:val="bottom"/>
            <w:hideMark/>
          </w:tcPr>
          <w:p w14:paraId="4C94EDB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40,00</w:t>
            </w:r>
          </w:p>
        </w:tc>
        <w:tc>
          <w:tcPr>
            <w:tcW w:w="1163" w:type="dxa"/>
            <w:tcBorders>
              <w:top w:val="nil"/>
              <w:left w:val="nil"/>
              <w:bottom w:val="single" w:sz="4" w:space="0" w:color="auto"/>
              <w:right w:val="single" w:sz="8" w:space="0" w:color="auto"/>
            </w:tcBorders>
            <w:shd w:val="clear" w:color="auto" w:fill="auto"/>
            <w:noWrap/>
            <w:vAlign w:val="bottom"/>
            <w:hideMark/>
          </w:tcPr>
          <w:p w14:paraId="0871204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11 520,00</w:t>
            </w:r>
          </w:p>
        </w:tc>
      </w:tr>
      <w:tr w:rsidR="000C5CDE" w:rsidRPr="000C5CDE" w14:paraId="063EAA21"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AE00AB7"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6007E25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Ukončení optokabelu </w:t>
            </w:r>
          </w:p>
        </w:tc>
        <w:tc>
          <w:tcPr>
            <w:tcW w:w="844" w:type="dxa"/>
            <w:tcBorders>
              <w:top w:val="nil"/>
              <w:left w:val="nil"/>
              <w:bottom w:val="single" w:sz="4" w:space="0" w:color="auto"/>
              <w:right w:val="single" w:sz="4" w:space="0" w:color="auto"/>
            </w:tcBorders>
            <w:shd w:val="clear" w:color="auto" w:fill="auto"/>
            <w:noWrap/>
            <w:vAlign w:val="bottom"/>
            <w:hideMark/>
          </w:tcPr>
          <w:p w14:paraId="29826DC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288</w:t>
            </w:r>
          </w:p>
        </w:tc>
        <w:tc>
          <w:tcPr>
            <w:tcW w:w="1214" w:type="dxa"/>
            <w:tcBorders>
              <w:top w:val="nil"/>
              <w:left w:val="nil"/>
              <w:bottom w:val="single" w:sz="4" w:space="0" w:color="auto"/>
              <w:right w:val="single" w:sz="4" w:space="0" w:color="auto"/>
            </w:tcBorders>
            <w:shd w:val="clear" w:color="auto" w:fill="auto"/>
            <w:noWrap/>
            <w:vAlign w:val="bottom"/>
            <w:hideMark/>
          </w:tcPr>
          <w:p w14:paraId="0BBB680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430,00</w:t>
            </w:r>
          </w:p>
        </w:tc>
        <w:tc>
          <w:tcPr>
            <w:tcW w:w="1163" w:type="dxa"/>
            <w:tcBorders>
              <w:top w:val="nil"/>
              <w:left w:val="nil"/>
              <w:bottom w:val="single" w:sz="4" w:space="0" w:color="auto"/>
              <w:right w:val="single" w:sz="8" w:space="0" w:color="auto"/>
            </w:tcBorders>
            <w:shd w:val="clear" w:color="auto" w:fill="auto"/>
            <w:noWrap/>
            <w:vAlign w:val="bottom"/>
            <w:hideMark/>
          </w:tcPr>
          <w:p w14:paraId="2F91C4F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123 840,00</w:t>
            </w:r>
          </w:p>
        </w:tc>
      </w:tr>
      <w:tr w:rsidR="000C5CDE" w:rsidRPr="000C5CDE" w14:paraId="100BA57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D115868"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D794BE6"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Značení a popis FO</w:t>
            </w:r>
          </w:p>
        </w:tc>
        <w:tc>
          <w:tcPr>
            <w:tcW w:w="844" w:type="dxa"/>
            <w:tcBorders>
              <w:top w:val="nil"/>
              <w:left w:val="nil"/>
              <w:bottom w:val="single" w:sz="4" w:space="0" w:color="auto"/>
              <w:right w:val="single" w:sz="4" w:space="0" w:color="auto"/>
            </w:tcBorders>
            <w:shd w:val="clear" w:color="auto" w:fill="auto"/>
            <w:noWrap/>
            <w:vAlign w:val="bottom"/>
            <w:hideMark/>
          </w:tcPr>
          <w:p w14:paraId="0161804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144</w:t>
            </w:r>
          </w:p>
        </w:tc>
        <w:tc>
          <w:tcPr>
            <w:tcW w:w="1214" w:type="dxa"/>
            <w:tcBorders>
              <w:top w:val="nil"/>
              <w:left w:val="nil"/>
              <w:bottom w:val="single" w:sz="4" w:space="0" w:color="auto"/>
              <w:right w:val="single" w:sz="4" w:space="0" w:color="auto"/>
            </w:tcBorders>
            <w:shd w:val="clear" w:color="auto" w:fill="auto"/>
            <w:noWrap/>
            <w:vAlign w:val="bottom"/>
            <w:hideMark/>
          </w:tcPr>
          <w:p w14:paraId="1483402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w:t>
            </w:r>
          </w:p>
        </w:tc>
        <w:tc>
          <w:tcPr>
            <w:tcW w:w="1163" w:type="dxa"/>
            <w:tcBorders>
              <w:top w:val="nil"/>
              <w:left w:val="nil"/>
              <w:bottom w:val="single" w:sz="4" w:space="0" w:color="auto"/>
              <w:right w:val="single" w:sz="8" w:space="0" w:color="auto"/>
            </w:tcBorders>
            <w:shd w:val="clear" w:color="auto" w:fill="auto"/>
            <w:noWrap/>
            <w:vAlign w:val="bottom"/>
            <w:hideMark/>
          </w:tcPr>
          <w:p w14:paraId="0A418EB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4 320,00</w:t>
            </w:r>
          </w:p>
        </w:tc>
      </w:tr>
      <w:tr w:rsidR="000C5CDE" w:rsidRPr="000C5CDE" w14:paraId="3DCFD649"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9D82FF9"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65B51BD7"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Vysvazkování</w:t>
            </w:r>
            <w:proofErr w:type="spellEnd"/>
            <w:r w:rsidRPr="000C5CDE">
              <w:rPr>
                <w:rFonts w:eastAsia="Times New Roman" w:cs="Arial"/>
                <w:sz w:val="16"/>
                <w:szCs w:val="16"/>
                <w:lang w:eastAsia="cs-CZ"/>
              </w:rPr>
              <w:t xml:space="preserve"> kabeláže FO</w:t>
            </w:r>
          </w:p>
        </w:tc>
        <w:tc>
          <w:tcPr>
            <w:tcW w:w="844" w:type="dxa"/>
            <w:tcBorders>
              <w:top w:val="nil"/>
              <w:left w:val="nil"/>
              <w:bottom w:val="single" w:sz="4" w:space="0" w:color="auto"/>
              <w:right w:val="single" w:sz="4" w:space="0" w:color="auto"/>
            </w:tcBorders>
            <w:shd w:val="clear" w:color="auto" w:fill="auto"/>
            <w:noWrap/>
            <w:vAlign w:val="bottom"/>
            <w:hideMark/>
          </w:tcPr>
          <w:p w14:paraId="6FF9E80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80</w:t>
            </w:r>
          </w:p>
        </w:tc>
        <w:tc>
          <w:tcPr>
            <w:tcW w:w="1214" w:type="dxa"/>
            <w:tcBorders>
              <w:top w:val="nil"/>
              <w:left w:val="nil"/>
              <w:bottom w:val="single" w:sz="4" w:space="0" w:color="auto"/>
              <w:right w:val="single" w:sz="4" w:space="0" w:color="auto"/>
            </w:tcBorders>
            <w:shd w:val="clear" w:color="auto" w:fill="auto"/>
            <w:noWrap/>
            <w:vAlign w:val="bottom"/>
            <w:hideMark/>
          </w:tcPr>
          <w:p w14:paraId="6147195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w:t>
            </w:r>
          </w:p>
        </w:tc>
        <w:tc>
          <w:tcPr>
            <w:tcW w:w="1163" w:type="dxa"/>
            <w:tcBorders>
              <w:top w:val="nil"/>
              <w:left w:val="nil"/>
              <w:bottom w:val="single" w:sz="4" w:space="0" w:color="auto"/>
              <w:right w:val="single" w:sz="8" w:space="0" w:color="auto"/>
            </w:tcBorders>
            <w:shd w:val="clear" w:color="auto" w:fill="auto"/>
            <w:noWrap/>
            <w:vAlign w:val="bottom"/>
            <w:hideMark/>
          </w:tcPr>
          <w:p w14:paraId="7FA37BC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2 400,00</w:t>
            </w:r>
          </w:p>
        </w:tc>
      </w:tr>
      <w:tr w:rsidR="000C5CDE" w:rsidRPr="000C5CDE" w14:paraId="11F74288"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95C7E77"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C6C942B"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Instalace, zapojení LAN</w:t>
            </w:r>
          </w:p>
        </w:tc>
        <w:tc>
          <w:tcPr>
            <w:tcW w:w="844" w:type="dxa"/>
            <w:tcBorders>
              <w:top w:val="nil"/>
              <w:left w:val="nil"/>
              <w:bottom w:val="single" w:sz="4" w:space="0" w:color="auto"/>
              <w:right w:val="single" w:sz="4" w:space="0" w:color="auto"/>
            </w:tcBorders>
            <w:shd w:val="clear" w:color="auto" w:fill="auto"/>
            <w:noWrap/>
            <w:vAlign w:val="bottom"/>
            <w:hideMark/>
          </w:tcPr>
          <w:p w14:paraId="0C7CEF8B"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2FFE6AA2"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4E4D9919"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652CAEC4"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5C004D7"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286971A"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Zapojení kabelu FTP na </w:t>
            </w:r>
            <w:proofErr w:type="spellStart"/>
            <w:r w:rsidRPr="000C5CDE">
              <w:rPr>
                <w:rFonts w:eastAsia="Times New Roman" w:cs="Arial"/>
                <w:sz w:val="16"/>
                <w:szCs w:val="16"/>
                <w:lang w:eastAsia="cs-CZ"/>
              </w:rPr>
              <w:t>patch</w:t>
            </w:r>
            <w:proofErr w:type="spellEnd"/>
            <w:r w:rsidRPr="000C5CDE">
              <w:rPr>
                <w:rFonts w:eastAsia="Times New Roman" w:cs="Arial"/>
                <w:sz w:val="16"/>
                <w:szCs w:val="16"/>
                <w:lang w:eastAsia="cs-CZ"/>
              </w:rPr>
              <w:t xml:space="preserve"> panel</w:t>
            </w:r>
          </w:p>
        </w:tc>
        <w:tc>
          <w:tcPr>
            <w:tcW w:w="844" w:type="dxa"/>
            <w:tcBorders>
              <w:top w:val="nil"/>
              <w:left w:val="nil"/>
              <w:bottom w:val="single" w:sz="4" w:space="0" w:color="auto"/>
              <w:right w:val="single" w:sz="4" w:space="0" w:color="auto"/>
            </w:tcBorders>
            <w:shd w:val="clear" w:color="auto" w:fill="auto"/>
            <w:noWrap/>
            <w:vAlign w:val="bottom"/>
            <w:hideMark/>
          </w:tcPr>
          <w:p w14:paraId="405FA8F8"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48</w:t>
            </w:r>
          </w:p>
        </w:tc>
        <w:tc>
          <w:tcPr>
            <w:tcW w:w="1214" w:type="dxa"/>
            <w:tcBorders>
              <w:top w:val="nil"/>
              <w:left w:val="nil"/>
              <w:bottom w:val="single" w:sz="4" w:space="0" w:color="auto"/>
              <w:right w:val="single" w:sz="4" w:space="0" w:color="auto"/>
            </w:tcBorders>
            <w:shd w:val="clear" w:color="auto" w:fill="auto"/>
            <w:noWrap/>
            <w:vAlign w:val="bottom"/>
            <w:hideMark/>
          </w:tcPr>
          <w:p w14:paraId="30E21AD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90,00</w:t>
            </w:r>
          </w:p>
        </w:tc>
        <w:tc>
          <w:tcPr>
            <w:tcW w:w="1163" w:type="dxa"/>
            <w:tcBorders>
              <w:top w:val="nil"/>
              <w:left w:val="nil"/>
              <w:bottom w:val="single" w:sz="4" w:space="0" w:color="auto"/>
              <w:right w:val="single" w:sz="8" w:space="0" w:color="auto"/>
            </w:tcBorders>
            <w:shd w:val="clear" w:color="auto" w:fill="auto"/>
            <w:noWrap/>
            <w:vAlign w:val="bottom"/>
            <w:hideMark/>
          </w:tcPr>
          <w:p w14:paraId="6D2CA7C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4 320,00</w:t>
            </w:r>
          </w:p>
        </w:tc>
      </w:tr>
      <w:tr w:rsidR="000C5CDE" w:rsidRPr="000C5CDE" w14:paraId="76375871"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E39879D"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lastRenderedPageBreak/>
              <w:t> </w:t>
            </w:r>
          </w:p>
        </w:tc>
        <w:tc>
          <w:tcPr>
            <w:tcW w:w="6483" w:type="dxa"/>
            <w:tcBorders>
              <w:top w:val="nil"/>
              <w:left w:val="nil"/>
              <w:bottom w:val="single" w:sz="4" w:space="0" w:color="auto"/>
              <w:right w:val="single" w:sz="4" w:space="0" w:color="auto"/>
            </w:tcBorders>
            <w:shd w:val="clear" w:color="auto" w:fill="auto"/>
            <w:noWrap/>
            <w:vAlign w:val="bottom"/>
            <w:hideMark/>
          </w:tcPr>
          <w:p w14:paraId="0014A041"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Značení a popis LAN</w:t>
            </w:r>
          </w:p>
        </w:tc>
        <w:tc>
          <w:tcPr>
            <w:tcW w:w="844" w:type="dxa"/>
            <w:tcBorders>
              <w:top w:val="nil"/>
              <w:left w:val="nil"/>
              <w:bottom w:val="single" w:sz="4" w:space="0" w:color="auto"/>
              <w:right w:val="single" w:sz="4" w:space="0" w:color="auto"/>
            </w:tcBorders>
            <w:shd w:val="clear" w:color="auto" w:fill="auto"/>
            <w:noWrap/>
            <w:vAlign w:val="bottom"/>
            <w:hideMark/>
          </w:tcPr>
          <w:p w14:paraId="325487CD" w14:textId="77777777" w:rsidR="000C5CDE" w:rsidRPr="000C5CDE" w:rsidRDefault="000C5CDE" w:rsidP="000C5CDE">
            <w:pPr>
              <w:spacing w:after="0"/>
              <w:jc w:val="right"/>
              <w:rPr>
                <w:rFonts w:eastAsia="Times New Roman" w:cs="Arial"/>
                <w:color w:val="000000"/>
                <w:sz w:val="16"/>
                <w:szCs w:val="16"/>
                <w:lang w:eastAsia="cs-CZ"/>
              </w:rPr>
            </w:pPr>
            <w:r w:rsidRPr="000C5CDE">
              <w:rPr>
                <w:rFonts w:eastAsia="Times New Roman" w:cs="Arial"/>
                <w:color w:val="000000"/>
                <w:sz w:val="16"/>
                <w:szCs w:val="16"/>
                <w:lang w:eastAsia="cs-CZ"/>
              </w:rPr>
              <w:t>48</w:t>
            </w:r>
          </w:p>
        </w:tc>
        <w:tc>
          <w:tcPr>
            <w:tcW w:w="1214" w:type="dxa"/>
            <w:tcBorders>
              <w:top w:val="nil"/>
              <w:left w:val="nil"/>
              <w:bottom w:val="single" w:sz="4" w:space="0" w:color="auto"/>
              <w:right w:val="single" w:sz="4" w:space="0" w:color="auto"/>
            </w:tcBorders>
            <w:shd w:val="clear" w:color="auto" w:fill="auto"/>
            <w:noWrap/>
            <w:vAlign w:val="bottom"/>
            <w:hideMark/>
          </w:tcPr>
          <w:p w14:paraId="6FEA811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w:t>
            </w:r>
          </w:p>
        </w:tc>
        <w:tc>
          <w:tcPr>
            <w:tcW w:w="1163" w:type="dxa"/>
            <w:tcBorders>
              <w:top w:val="nil"/>
              <w:left w:val="nil"/>
              <w:bottom w:val="single" w:sz="4" w:space="0" w:color="auto"/>
              <w:right w:val="single" w:sz="8" w:space="0" w:color="auto"/>
            </w:tcBorders>
            <w:shd w:val="clear" w:color="auto" w:fill="auto"/>
            <w:noWrap/>
            <w:vAlign w:val="bottom"/>
            <w:hideMark/>
          </w:tcPr>
          <w:p w14:paraId="1266362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1 440,00</w:t>
            </w:r>
          </w:p>
        </w:tc>
      </w:tr>
      <w:tr w:rsidR="000C5CDE" w:rsidRPr="000C5CDE" w14:paraId="2AD028DB"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448D9B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9D431D8" w14:textId="77777777" w:rsidR="000C5CDE" w:rsidRPr="000C5CDE" w:rsidRDefault="000C5CDE" w:rsidP="000C5CDE">
            <w:pPr>
              <w:spacing w:after="0"/>
              <w:ind w:firstLineChars="100" w:firstLine="160"/>
              <w:rPr>
                <w:rFonts w:eastAsia="Times New Roman" w:cs="Arial"/>
                <w:sz w:val="16"/>
                <w:szCs w:val="16"/>
                <w:lang w:eastAsia="cs-CZ"/>
              </w:rPr>
            </w:pPr>
            <w:proofErr w:type="spellStart"/>
            <w:r w:rsidRPr="000C5CDE">
              <w:rPr>
                <w:rFonts w:eastAsia="Times New Roman" w:cs="Arial"/>
                <w:sz w:val="16"/>
                <w:szCs w:val="16"/>
                <w:lang w:eastAsia="cs-CZ"/>
              </w:rPr>
              <w:t>Vysvazkování</w:t>
            </w:r>
            <w:proofErr w:type="spellEnd"/>
            <w:r w:rsidRPr="000C5CDE">
              <w:rPr>
                <w:rFonts w:eastAsia="Times New Roman" w:cs="Arial"/>
                <w:sz w:val="16"/>
                <w:szCs w:val="16"/>
                <w:lang w:eastAsia="cs-CZ"/>
              </w:rPr>
              <w:t xml:space="preserve"> kabeláže LAN</w:t>
            </w:r>
          </w:p>
        </w:tc>
        <w:tc>
          <w:tcPr>
            <w:tcW w:w="844" w:type="dxa"/>
            <w:tcBorders>
              <w:top w:val="nil"/>
              <w:left w:val="nil"/>
              <w:bottom w:val="single" w:sz="4" w:space="0" w:color="auto"/>
              <w:right w:val="single" w:sz="4" w:space="0" w:color="auto"/>
            </w:tcBorders>
            <w:shd w:val="clear" w:color="auto" w:fill="auto"/>
            <w:noWrap/>
            <w:vAlign w:val="bottom"/>
            <w:hideMark/>
          </w:tcPr>
          <w:p w14:paraId="1C88FD7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w:t>
            </w:r>
          </w:p>
        </w:tc>
        <w:tc>
          <w:tcPr>
            <w:tcW w:w="1214" w:type="dxa"/>
            <w:tcBorders>
              <w:top w:val="nil"/>
              <w:left w:val="nil"/>
              <w:bottom w:val="single" w:sz="4" w:space="0" w:color="auto"/>
              <w:right w:val="single" w:sz="4" w:space="0" w:color="auto"/>
            </w:tcBorders>
            <w:shd w:val="clear" w:color="auto" w:fill="auto"/>
            <w:noWrap/>
            <w:vAlign w:val="bottom"/>
            <w:hideMark/>
          </w:tcPr>
          <w:p w14:paraId="4E6FA6F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w:t>
            </w:r>
          </w:p>
        </w:tc>
        <w:tc>
          <w:tcPr>
            <w:tcW w:w="1163" w:type="dxa"/>
            <w:tcBorders>
              <w:top w:val="nil"/>
              <w:left w:val="nil"/>
              <w:bottom w:val="single" w:sz="4" w:space="0" w:color="auto"/>
              <w:right w:val="single" w:sz="8" w:space="0" w:color="auto"/>
            </w:tcBorders>
            <w:shd w:val="clear" w:color="auto" w:fill="auto"/>
            <w:noWrap/>
            <w:vAlign w:val="bottom"/>
            <w:hideMark/>
          </w:tcPr>
          <w:p w14:paraId="2C649C6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300,00</w:t>
            </w:r>
          </w:p>
        </w:tc>
      </w:tr>
      <w:tr w:rsidR="000C5CDE" w:rsidRPr="000C5CDE" w14:paraId="0FAAF67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EBC1774"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60DC71F7"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Instalace kabelových tras a rozvodů</w:t>
            </w:r>
          </w:p>
        </w:tc>
        <w:tc>
          <w:tcPr>
            <w:tcW w:w="844" w:type="dxa"/>
            <w:tcBorders>
              <w:top w:val="nil"/>
              <w:left w:val="nil"/>
              <w:bottom w:val="single" w:sz="4" w:space="0" w:color="auto"/>
              <w:right w:val="single" w:sz="4" w:space="0" w:color="auto"/>
            </w:tcBorders>
            <w:shd w:val="clear" w:color="auto" w:fill="auto"/>
            <w:noWrap/>
            <w:vAlign w:val="bottom"/>
            <w:hideMark/>
          </w:tcPr>
          <w:p w14:paraId="040CECBF"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7EE310F5"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680E8255"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5D89380F"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CBEB356"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AF2BE3D"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Vytyčení a vyhledání trasy vedení </w:t>
            </w:r>
          </w:p>
        </w:tc>
        <w:tc>
          <w:tcPr>
            <w:tcW w:w="844" w:type="dxa"/>
            <w:tcBorders>
              <w:top w:val="nil"/>
              <w:left w:val="nil"/>
              <w:bottom w:val="single" w:sz="4" w:space="0" w:color="auto"/>
              <w:right w:val="single" w:sz="4" w:space="0" w:color="auto"/>
            </w:tcBorders>
            <w:shd w:val="clear" w:color="auto" w:fill="auto"/>
            <w:noWrap/>
            <w:vAlign w:val="bottom"/>
            <w:hideMark/>
          </w:tcPr>
          <w:p w14:paraId="3D78F56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2000</w:t>
            </w:r>
          </w:p>
        </w:tc>
        <w:tc>
          <w:tcPr>
            <w:tcW w:w="1214" w:type="dxa"/>
            <w:tcBorders>
              <w:top w:val="nil"/>
              <w:left w:val="nil"/>
              <w:bottom w:val="single" w:sz="4" w:space="0" w:color="auto"/>
              <w:right w:val="single" w:sz="4" w:space="0" w:color="auto"/>
            </w:tcBorders>
            <w:shd w:val="clear" w:color="auto" w:fill="auto"/>
            <w:noWrap/>
            <w:vAlign w:val="bottom"/>
            <w:hideMark/>
          </w:tcPr>
          <w:p w14:paraId="646ABEE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w:t>
            </w:r>
          </w:p>
        </w:tc>
        <w:tc>
          <w:tcPr>
            <w:tcW w:w="1163" w:type="dxa"/>
            <w:tcBorders>
              <w:top w:val="nil"/>
              <w:left w:val="nil"/>
              <w:bottom w:val="single" w:sz="4" w:space="0" w:color="auto"/>
              <w:right w:val="single" w:sz="8" w:space="0" w:color="auto"/>
            </w:tcBorders>
            <w:shd w:val="clear" w:color="auto" w:fill="auto"/>
            <w:noWrap/>
            <w:vAlign w:val="bottom"/>
            <w:hideMark/>
          </w:tcPr>
          <w:p w14:paraId="6E2A083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6 000,00</w:t>
            </w:r>
          </w:p>
        </w:tc>
      </w:tr>
      <w:tr w:rsidR="000C5CDE" w:rsidRPr="000C5CDE" w14:paraId="308ECAE1"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43885D1"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772921F"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Instalace PVC </w:t>
            </w:r>
            <w:proofErr w:type="spellStart"/>
            <w:r w:rsidRPr="000C5CDE">
              <w:rPr>
                <w:rFonts w:eastAsia="Times New Roman" w:cs="Arial"/>
                <w:sz w:val="16"/>
                <w:szCs w:val="16"/>
                <w:lang w:eastAsia="cs-CZ"/>
              </w:rPr>
              <w:t>instal</w:t>
            </w:r>
            <w:proofErr w:type="spellEnd"/>
            <w:r w:rsidRPr="000C5CDE">
              <w:rPr>
                <w:rFonts w:eastAsia="Times New Roman" w:cs="Arial"/>
                <w:sz w:val="16"/>
                <w:szCs w:val="16"/>
                <w:lang w:eastAsia="cs-CZ"/>
              </w:rPr>
              <w:t>. lišty</w:t>
            </w:r>
          </w:p>
        </w:tc>
        <w:tc>
          <w:tcPr>
            <w:tcW w:w="844" w:type="dxa"/>
            <w:tcBorders>
              <w:top w:val="nil"/>
              <w:left w:val="nil"/>
              <w:bottom w:val="single" w:sz="4" w:space="0" w:color="auto"/>
              <w:right w:val="single" w:sz="4" w:space="0" w:color="auto"/>
            </w:tcBorders>
            <w:shd w:val="clear" w:color="auto" w:fill="auto"/>
            <w:noWrap/>
            <w:vAlign w:val="bottom"/>
            <w:hideMark/>
          </w:tcPr>
          <w:p w14:paraId="415C780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130</w:t>
            </w:r>
          </w:p>
        </w:tc>
        <w:tc>
          <w:tcPr>
            <w:tcW w:w="1214" w:type="dxa"/>
            <w:tcBorders>
              <w:top w:val="nil"/>
              <w:left w:val="nil"/>
              <w:bottom w:val="single" w:sz="4" w:space="0" w:color="auto"/>
              <w:right w:val="single" w:sz="4" w:space="0" w:color="auto"/>
            </w:tcBorders>
            <w:shd w:val="clear" w:color="auto" w:fill="auto"/>
            <w:noWrap/>
            <w:vAlign w:val="bottom"/>
            <w:hideMark/>
          </w:tcPr>
          <w:p w14:paraId="1375199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28,00</w:t>
            </w:r>
          </w:p>
        </w:tc>
        <w:tc>
          <w:tcPr>
            <w:tcW w:w="1163" w:type="dxa"/>
            <w:tcBorders>
              <w:top w:val="nil"/>
              <w:left w:val="nil"/>
              <w:bottom w:val="single" w:sz="4" w:space="0" w:color="auto"/>
              <w:right w:val="single" w:sz="8" w:space="0" w:color="auto"/>
            </w:tcBorders>
            <w:shd w:val="clear" w:color="auto" w:fill="auto"/>
            <w:noWrap/>
            <w:vAlign w:val="bottom"/>
            <w:hideMark/>
          </w:tcPr>
          <w:p w14:paraId="0E64153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3 640,00</w:t>
            </w:r>
          </w:p>
        </w:tc>
      </w:tr>
      <w:tr w:rsidR="000C5CDE" w:rsidRPr="000C5CDE" w14:paraId="22293A63"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7109E2CA"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34E6369"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Instalace ochranné trubky pevně</w:t>
            </w:r>
          </w:p>
        </w:tc>
        <w:tc>
          <w:tcPr>
            <w:tcW w:w="844" w:type="dxa"/>
            <w:tcBorders>
              <w:top w:val="nil"/>
              <w:left w:val="nil"/>
              <w:bottom w:val="single" w:sz="4" w:space="0" w:color="auto"/>
              <w:right w:val="single" w:sz="4" w:space="0" w:color="auto"/>
            </w:tcBorders>
            <w:shd w:val="clear" w:color="auto" w:fill="auto"/>
            <w:noWrap/>
            <w:vAlign w:val="bottom"/>
            <w:hideMark/>
          </w:tcPr>
          <w:p w14:paraId="114868B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w:t>
            </w:r>
          </w:p>
        </w:tc>
        <w:tc>
          <w:tcPr>
            <w:tcW w:w="1214" w:type="dxa"/>
            <w:tcBorders>
              <w:top w:val="nil"/>
              <w:left w:val="nil"/>
              <w:bottom w:val="single" w:sz="4" w:space="0" w:color="auto"/>
              <w:right w:val="single" w:sz="4" w:space="0" w:color="auto"/>
            </w:tcBorders>
            <w:shd w:val="clear" w:color="auto" w:fill="auto"/>
            <w:noWrap/>
            <w:vAlign w:val="bottom"/>
            <w:hideMark/>
          </w:tcPr>
          <w:p w14:paraId="21E62FD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28,00</w:t>
            </w:r>
          </w:p>
        </w:tc>
        <w:tc>
          <w:tcPr>
            <w:tcW w:w="1163" w:type="dxa"/>
            <w:tcBorders>
              <w:top w:val="nil"/>
              <w:left w:val="nil"/>
              <w:bottom w:val="single" w:sz="4" w:space="0" w:color="auto"/>
              <w:right w:val="single" w:sz="8" w:space="0" w:color="auto"/>
            </w:tcBorders>
            <w:shd w:val="clear" w:color="auto" w:fill="auto"/>
            <w:noWrap/>
            <w:vAlign w:val="bottom"/>
            <w:hideMark/>
          </w:tcPr>
          <w:p w14:paraId="16C517A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2 800,00</w:t>
            </w:r>
          </w:p>
        </w:tc>
      </w:tr>
      <w:tr w:rsidR="000C5CDE" w:rsidRPr="000C5CDE" w14:paraId="4E8635A0"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22B19DD7"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3010B96"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Montáž FO kabelu do trubky, žlabu </w:t>
            </w:r>
          </w:p>
        </w:tc>
        <w:tc>
          <w:tcPr>
            <w:tcW w:w="844" w:type="dxa"/>
            <w:tcBorders>
              <w:top w:val="nil"/>
              <w:left w:val="nil"/>
              <w:bottom w:val="single" w:sz="4" w:space="0" w:color="auto"/>
              <w:right w:val="single" w:sz="4" w:space="0" w:color="auto"/>
            </w:tcBorders>
            <w:shd w:val="clear" w:color="auto" w:fill="auto"/>
            <w:noWrap/>
            <w:vAlign w:val="bottom"/>
            <w:hideMark/>
          </w:tcPr>
          <w:p w14:paraId="2A26421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1400</w:t>
            </w:r>
          </w:p>
        </w:tc>
        <w:tc>
          <w:tcPr>
            <w:tcW w:w="1214" w:type="dxa"/>
            <w:tcBorders>
              <w:top w:val="nil"/>
              <w:left w:val="nil"/>
              <w:bottom w:val="single" w:sz="4" w:space="0" w:color="auto"/>
              <w:right w:val="single" w:sz="4" w:space="0" w:color="auto"/>
            </w:tcBorders>
            <w:shd w:val="clear" w:color="auto" w:fill="auto"/>
            <w:noWrap/>
            <w:vAlign w:val="bottom"/>
            <w:hideMark/>
          </w:tcPr>
          <w:p w14:paraId="18C2934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30,00</w:t>
            </w:r>
          </w:p>
        </w:tc>
        <w:tc>
          <w:tcPr>
            <w:tcW w:w="1163" w:type="dxa"/>
            <w:tcBorders>
              <w:top w:val="nil"/>
              <w:left w:val="nil"/>
              <w:bottom w:val="single" w:sz="4" w:space="0" w:color="auto"/>
              <w:right w:val="single" w:sz="8" w:space="0" w:color="auto"/>
            </w:tcBorders>
            <w:shd w:val="clear" w:color="auto" w:fill="auto"/>
            <w:noWrap/>
            <w:vAlign w:val="bottom"/>
            <w:hideMark/>
          </w:tcPr>
          <w:p w14:paraId="7B9998C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42 000,00</w:t>
            </w:r>
          </w:p>
        </w:tc>
      </w:tr>
      <w:tr w:rsidR="000C5CDE" w:rsidRPr="000C5CDE" w14:paraId="5F094DA6"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DC40B60"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34F529F5"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Montáž FTP kabelu do trubky, žlabu </w:t>
            </w:r>
          </w:p>
        </w:tc>
        <w:tc>
          <w:tcPr>
            <w:tcW w:w="844" w:type="dxa"/>
            <w:tcBorders>
              <w:top w:val="nil"/>
              <w:left w:val="nil"/>
              <w:bottom w:val="single" w:sz="4" w:space="0" w:color="auto"/>
              <w:right w:val="single" w:sz="4" w:space="0" w:color="auto"/>
            </w:tcBorders>
            <w:shd w:val="clear" w:color="auto" w:fill="auto"/>
            <w:noWrap/>
            <w:vAlign w:val="bottom"/>
            <w:hideMark/>
          </w:tcPr>
          <w:p w14:paraId="3C576BC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2280</w:t>
            </w:r>
          </w:p>
        </w:tc>
        <w:tc>
          <w:tcPr>
            <w:tcW w:w="1214" w:type="dxa"/>
            <w:tcBorders>
              <w:top w:val="nil"/>
              <w:left w:val="nil"/>
              <w:bottom w:val="single" w:sz="4" w:space="0" w:color="auto"/>
              <w:right w:val="single" w:sz="4" w:space="0" w:color="auto"/>
            </w:tcBorders>
            <w:shd w:val="clear" w:color="auto" w:fill="auto"/>
            <w:noWrap/>
            <w:vAlign w:val="bottom"/>
            <w:hideMark/>
          </w:tcPr>
          <w:p w14:paraId="00CF827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10,00</w:t>
            </w:r>
          </w:p>
        </w:tc>
        <w:tc>
          <w:tcPr>
            <w:tcW w:w="1163" w:type="dxa"/>
            <w:tcBorders>
              <w:top w:val="nil"/>
              <w:left w:val="nil"/>
              <w:bottom w:val="single" w:sz="4" w:space="0" w:color="auto"/>
              <w:right w:val="single" w:sz="8" w:space="0" w:color="auto"/>
            </w:tcBorders>
            <w:shd w:val="clear" w:color="auto" w:fill="auto"/>
            <w:noWrap/>
            <w:vAlign w:val="bottom"/>
            <w:hideMark/>
          </w:tcPr>
          <w:p w14:paraId="33CD1E1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22 800,00</w:t>
            </w:r>
          </w:p>
        </w:tc>
      </w:tr>
      <w:tr w:rsidR="000C5CDE" w:rsidRPr="000C5CDE" w14:paraId="7C33AD40"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2F4BC1A"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1E0E4B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Odkrytí a zakrytí kabelových </w:t>
            </w:r>
            <w:proofErr w:type="spellStart"/>
            <w:r w:rsidRPr="000C5CDE">
              <w:rPr>
                <w:rFonts w:eastAsia="Times New Roman" w:cs="Arial"/>
                <w:sz w:val="16"/>
                <w:szCs w:val="16"/>
                <w:lang w:eastAsia="cs-CZ"/>
              </w:rPr>
              <w:t>žlábů</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14:paraId="2BB263C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230</w:t>
            </w:r>
          </w:p>
        </w:tc>
        <w:tc>
          <w:tcPr>
            <w:tcW w:w="1214" w:type="dxa"/>
            <w:tcBorders>
              <w:top w:val="nil"/>
              <w:left w:val="nil"/>
              <w:bottom w:val="single" w:sz="4" w:space="0" w:color="auto"/>
              <w:right w:val="single" w:sz="4" w:space="0" w:color="auto"/>
            </w:tcBorders>
            <w:shd w:val="clear" w:color="auto" w:fill="auto"/>
            <w:noWrap/>
            <w:vAlign w:val="bottom"/>
            <w:hideMark/>
          </w:tcPr>
          <w:p w14:paraId="75AB5F7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10,00</w:t>
            </w:r>
          </w:p>
        </w:tc>
        <w:tc>
          <w:tcPr>
            <w:tcW w:w="1163" w:type="dxa"/>
            <w:tcBorders>
              <w:top w:val="nil"/>
              <w:left w:val="nil"/>
              <w:bottom w:val="single" w:sz="4" w:space="0" w:color="auto"/>
              <w:right w:val="single" w:sz="8" w:space="0" w:color="auto"/>
            </w:tcBorders>
            <w:shd w:val="clear" w:color="auto" w:fill="auto"/>
            <w:noWrap/>
            <w:vAlign w:val="bottom"/>
            <w:hideMark/>
          </w:tcPr>
          <w:p w14:paraId="4A7B6DE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2 300,00</w:t>
            </w:r>
          </w:p>
        </w:tc>
      </w:tr>
      <w:tr w:rsidR="000C5CDE" w:rsidRPr="000C5CDE" w14:paraId="78ED2CCF"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58A5FE4"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88DA08C"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Odkrytí a zakrytí stávající kabelové trasy</w:t>
            </w:r>
          </w:p>
        </w:tc>
        <w:tc>
          <w:tcPr>
            <w:tcW w:w="844" w:type="dxa"/>
            <w:tcBorders>
              <w:top w:val="nil"/>
              <w:left w:val="nil"/>
              <w:bottom w:val="single" w:sz="4" w:space="0" w:color="auto"/>
              <w:right w:val="single" w:sz="4" w:space="0" w:color="auto"/>
            </w:tcBorders>
            <w:shd w:val="clear" w:color="auto" w:fill="auto"/>
            <w:noWrap/>
            <w:vAlign w:val="bottom"/>
            <w:hideMark/>
          </w:tcPr>
          <w:p w14:paraId="3C54D1D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200</w:t>
            </w:r>
          </w:p>
        </w:tc>
        <w:tc>
          <w:tcPr>
            <w:tcW w:w="1214" w:type="dxa"/>
            <w:tcBorders>
              <w:top w:val="nil"/>
              <w:left w:val="nil"/>
              <w:bottom w:val="single" w:sz="4" w:space="0" w:color="auto"/>
              <w:right w:val="single" w:sz="4" w:space="0" w:color="auto"/>
            </w:tcBorders>
            <w:shd w:val="clear" w:color="auto" w:fill="auto"/>
            <w:noWrap/>
            <w:vAlign w:val="bottom"/>
            <w:hideMark/>
          </w:tcPr>
          <w:p w14:paraId="1D03A4D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12,00</w:t>
            </w:r>
          </w:p>
        </w:tc>
        <w:tc>
          <w:tcPr>
            <w:tcW w:w="1163" w:type="dxa"/>
            <w:tcBorders>
              <w:top w:val="nil"/>
              <w:left w:val="nil"/>
              <w:bottom w:val="single" w:sz="4" w:space="0" w:color="auto"/>
              <w:right w:val="single" w:sz="8" w:space="0" w:color="auto"/>
            </w:tcBorders>
            <w:shd w:val="clear" w:color="auto" w:fill="auto"/>
            <w:noWrap/>
            <w:vAlign w:val="bottom"/>
            <w:hideMark/>
          </w:tcPr>
          <w:p w14:paraId="2FD77D4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2 400,00</w:t>
            </w:r>
          </w:p>
        </w:tc>
      </w:tr>
      <w:tr w:rsidR="000C5CDE" w:rsidRPr="000C5CDE" w14:paraId="64D85DC0"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DDCE741"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EA06B5F"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Úpravy, pomocné práce</w:t>
            </w:r>
          </w:p>
        </w:tc>
        <w:tc>
          <w:tcPr>
            <w:tcW w:w="844" w:type="dxa"/>
            <w:tcBorders>
              <w:top w:val="nil"/>
              <w:left w:val="nil"/>
              <w:bottom w:val="single" w:sz="4" w:space="0" w:color="auto"/>
              <w:right w:val="single" w:sz="4" w:space="0" w:color="auto"/>
            </w:tcBorders>
            <w:shd w:val="clear" w:color="auto" w:fill="auto"/>
            <w:noWrap/>
            <w:vAlign w:val="bottom"/>
            <w:hideMark/>
          </w:tcPr>
          <w:p w14:paraId="4B4415A5"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0DFF37A2"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1305E96B"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3F65D2A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5B916B36"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4CAD5FF"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Zhotovení prostupu </w:t>
            </w:r>
            <w:proofErr w:type="spellStart"/>
            <w:proofErr w:type="gramStart"/>
            <w:r w:rsidRPr="000C5CDE">
              <w:rPr>
                <w:rFonts w:eastAsia="Times New Roman" w:cs="Arial"/>
                <w:sz w:val="16"/>
                <w:szCs w:val="16"/>
                <w:lang w:eastAsia="cs-CZ"/>
              </w:rPr>
              <w:t>cihl.zdiva</w:t>
            </w:r>
            <w:proofErr w:type="spellEnd"/>
            <w:proofErr w:type="gramEnd"/>
            <w:r w:rsidRPr="000C5CDE">
              <w:rPr>
                <w:rFonts w:eastAsia="Times New Roman" w:cs="Arial"/>
                <w:sz w:val="16"/>
                <w:szCs w:val="16"/>
                <w:lang w:eastAsia="cs-CZ"/>
              </w:rPr>
              <w:t xml:space="preserve"> do 300mm</w:t>
            </w:r>
          </w:p>
        </w:tc>
        <w:tc>
          <w:tcPr>
            <w:tcW w:w="844" w:type="dxa"/>
            <w:tcBorders>
              <w:top w:val="nil"/>
              <w:left w:val="nil"/>
              <w:bottom w:val="single" w:sz="4" w:space="0" w:color="auto"/>
              <w:right w:val="single" w:sz="4" w:space="0" w:color="auto"/>
            </w:tcBorders>
            <w:shd w:val="clear" w:color="auto" w:fill="auto"/>
            <w:noWrap/>
            <w:vAlign w:val="bottom"/>
            <w:hideMark/>
          </w:tcPr>
          <w:p w14:paraId="2480A09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w:t>
            </w:r>
          </w:p>
        </w:tc>
        <w:tc>
          <w:tcPr>
            <w:tcW w:w="1214" w:type="dxa"/>
            <w:tcBorders>
              <w:top w:val="nil"/>
              <w:left w:val="nil"/>
              <w:bottom w:val="single" w:sz="4" w:space="0" w:color="auto"/>
              <w:right w:val="single" w:sz="4" w:space="0" w:color="auto"/>
            </w:tcBorders>
            <w:shd w:val="clear" w:color="auto" w:fill="auto"/>
            <w:noWrap/>
            <w:vAlign w:val="bottom"/>
            <w:hideMark/>
          </w:tcPr>
          <w:p w14:paraId="759E35A5"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350,00</w:t>
            </w:r>
          </w:p>
        </w:tc>
        <w:tc>
          <w:tcPr>
            <w:tcW w:w="1163" w:type="dxa"/>
            <w:tcBorders>
              <w:top w:val="nil"/>
              <w:left w:val="nil"/>
              <w:bottom w:val="single" w:sz="4" w:space="0" w:color="auto"/>
              <w:right w:val="single" w:sz="8" w:space="0" w:color="auto"/>
            </w:tcBorders>
            <w:shd w:val="clear" w:color="auto" w:fill="auto"/>
            <w:noWrap/>
            <w:vAlign w:val="bottom"/>
            <w:hideMark/>
          </w:tcPr>
          <w:p w14:paraId="517CE4E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4 900,00</w:t>
            </w:r>
          </w:p>
        </w:tc>
      </w:tr>
      <w:tr w:rsidR="000C5CDE" w:rsidRPr="000C5CDE" w14:paraId="7B2B1496"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04FF424"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5655D2E2"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Úpravy a pomocné práce mimo položky (hod. sazba)</w:t>
            </w:r>
          </w:p>
        </w:tc>
        <w:tc>
          <w:tcPr>
            <w:tcW w:w="844" w:type="dxa"/>
            <w:tcBorders>
              <w:top w:val="nil"/>
              <w:left w:val="nil"/>
              <w:bottom w:val="single" w:sz="4" w:space="0" w:color="auto"/>
              <w:right w:val="single" w:sz="4" w:space="0" w:color="auto"/>
            </w:tcBorders>
            <w:shd w:val="clear" w:color="auto" w:fill="auto"/>
            <w:noWrap/>
            <w:vAlign w:val="bottom"/>
            <w:hideMark/>
          </w:tcPr>
          <w:p w14:paraId="3587FEB8"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16</w:t>
            </w:r>
          </w:p>
        </w:tc>
        <w:tc>
          <w:tcPr>
            <w:tcW w:w="1214" w:type="dxa"/>
            <w:tcBorders>
              <w:top w:val="nil"/>
              <w:left w:val="nil"/>
              <w:bottom w:val="single" w:sz="4" w:space="0" w:color="auto"/>
              <w:right w:val="single" w:sz="4" w:space="0" w:color="auto"/>
            </w:tcBorders>
            <w:shd w:val="clear" w:color="auto" w:fill="auto"/>
            <w:noWrap/>
            <w:vAlign w:val="bottom"/>
            <w:hideMark/>
          </w:tcPr>
          <w:p w14:paraId="3D43B1C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350,00</w:t>
            </w:r>
          </w:p>
        </w:tc>
        <w:tc>
          <w:tcPr>
            <w:tcW w:w="1163" w:type="dxa"/>
            <w:tcBorders>
              <w:top w:val="nil"/>
              <w:left w:val="nil"/>
              <w:bottom w:val="single" w:sz="4" w:space="0" w:color="auto"/>
              <w:right w:val="single" w:sz="8" w:space="0" w:color="auto"/>
            </w:tcBorders>
            <w:shd w:val="clear" w:color="auto" w:fill="auto"/>
            <w:noWrap/>
            <w:vAlign w:val="bottom"/>
            <w:hideMark/>
          </w:tcPr>
          <w:p w14:paraId="690836CC"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5 600,00</w:t>
            </w:r>
          </w:p>
        </w:tc>
      </w:tr>
      <w:tr w:rsidR="000C5CDE" w:rsidRPr="000C5CDE" w14:paraId="3FDE06E9"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EC1AE96"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27538025"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Ostatní náklady</w:t>
            </w:r>
          </w:p>
        </w:tc>
        <w:tc>
          <w:tcPr>
            <w:tcW w:w="844" w:type="dxa"/>
            <w:tcBorders>
              <w:top w:val="nil"/>
              <w:left w:val="nil"/>
              <w:bottom w:val="single" w:sz="4" w:space="0" w:color="auto"/>
              <w:right w:val="single" w:sz="4" w:space="0" w:color="auto"/>
            </w:tcBorders>
            <w:shd w:val="clear" w:color="auto" w:fill="auto"/>
            <w:noWrap/>
            <w:vAlign w:val="bottom"/>
            <w:hideMark/>
          </w:tcPr>
          <w:p w14:paraId="4967C224"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214" w:type="dxa"/>
            <w:tcBorders>
              <w:top w:val="nil"/>
              <w:left w:val="nil"/>
              <w:bottom w:val="single" w:sz="4" w:space="0" w:color="auto"/>
              <w:right w:val="single" w:sz="4" w:space="0" w:color="auto"/>
            </w:tcBorders>
            <w:shd w:val="clear" w:color="auto" w:fill="auto"/>
            <w:noWrap/>
            <w:vAlign w:val="bottom"/>
            <w:hideMark/>
          </w:tcPr>
          <w:p w14:paraId="2C8FA97C"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1163" w:type="dxa"/>
            <w:tcBorders>
              <w:top w:val="nil"/>
              <w:left w:val="nil"/>
              <w:bottom w:val="single" w:sz="4" w:space="0" w:color="auto"/>
              <w:right w:val="single" w:sz="8" w:space="0" w:color="auto"/>
            </w:tcBorders>
            <w:shd w:val="clear" w:color="auto" w:fill="auto"/>
            <w:noWrap/>
            <w:vAlign w:val="bottom"/>
            <w:hideMark/>
          </w:tcPr>
          <w:p w14:paraId="1E65BBB0"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r>
      <w:tr w:rsidR="000C5CDE" w:rsidRPr="000C5CDE" w14:paraId="5C666DDD"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43BBE66C"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1A83858B"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 xml:space="preserve">Měření FO-segment </w:t>
            </w:r>
          </w:p>
        </w:tc>
        <w:tc>
          <w:tcPr>
            <w:tcW w:w="844" w:type="dxa"/>
            <w:tcBorders>
              <w:top w:val="nil"/>
              <w:left w:val="nil"/>
              <w:bottom w:val="single" w:sz="4" w:space="0" w:color="auto"/>
              <w:right w:val="single" w:sz="4" w:space="0" w:color="auto"/>
            </w:tcBorders>
            <w:shd w:val="clear" w:color="auto" w:fill="auto"/>
            <w:noWrap/>
            <w:vAlign w:val="bottom"/>
            <w:hideMark/>
          </w:tcPr>
          <w:p w14:paraId="42A6E3D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144</w:t>
            </w:r>
          </w:p>
        </w:tc>
        <w:tc>
          <w:tcPr>
            <w:tcW w:w="1214" w:type="dxa"/>
            <w:tcBorders>
              <w:top w:val="nil"/>
              <w:left w:val="nil"/>
              <w:bottom w:val="single" w:sz="4" w:space="0" w:color="auto"/>
              <w:right w:val="single" w:sz="4" w:space="0" w:color="auto"/>
            </w:tcBorders>
            <w:shd w:val="clear" w:color="auto" w:fill="auto"/>
            <w:noWrap/>
            <w:vAlign w:val="bottom"/>
            <w:hideMark/>
          </w:tcPr>
          <w:p w14:paraId="177F676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270,00</w:t>
            </w:r>
          </w:p>
        </w:tc>
        <w:tc>
          <w:tcPr>
            <w:tcW w:w="1163" w:type="dxa"/>
            <w:tcBorders>
              <w:top w:val="nil"/>
              <w:left w:val="nil"/>
              <w:bottom w:val="single" w:sz="4" w:space="0" w:color="auto"/>
              <w:right w:val="single" w:sz="8" w:space="0" w:color="auto"/>
            </w:tcBorders>
            <w:shd w:val="clear" w:color="auto" w:fill="auto"/>
            <w:noWrap/>
            <w:vAlign w:val="bottom"/>
            <w:hideMark/>
          </w:tcPr>
          <w:p w14:paraId="0DADB78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38 880,00</w:t>
            </w:r>
          </w:p>
        </w:tc>
      </w:tr>
      <w:tr w:rsidR="000C5CDE" w:rsidRPr="000C5CDE" w14:paraId="185BEF32"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60919D7C"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D5394F5" w14:textId="77777777" w:rsidR="000C5CDE" w:rsidRPr="000C5CDE" w:rsidRDefault="000C5CDE" w:rsidP="000C5CDE">
            <w:pPr>
              <w:spacing w:after="0"/>
              <w:ind w:firstLineChars="100" w:firstLine="160"/>
              <w:rPr>
                <w:rFonts w:eastAsia="Times New Roman" w:cs="Arial"/>
                <w:sz w:val="16"/>
                <w:szCs w:val="16"/>
                <w:lang w:eastAsia="cs-CZ"/>
              </w:rPr>
            </w:pPr>
            <w:proofErr w:type="gramStart"/>
            <w:r w:rsidRPr="000C5CDE">
              <w:rPr>
                <w:rFonts w:eastAsia="Times New Roman" w:cs="Arial"/>
                <w:sz w:val="16"/>
                <w:szCs w:val="16"/>
                <w:lang w:eastAsia="cs-CZ"/>
              </w:rPr>
              <w:t>Měření - segment</w:t>
            </w:r>
            <w:proofErr w:type="gramEnd"/>
            <w:r w:rsidRPr="000C5CDE">
              <w:rPr>
                <w:rFonts w:eastAsia="Times New Roman" w:cs="Arial"/>
                <w:sz w:val="16"/>
                <w:szCs w:val="16"/>
                <w:lang w:eastAsia="cs-CZ"/>
              </w:rPr>
              <w:t xml:space="preserve"> LAN</w:t>
            </w:r>
          </w:p>
        </w:tc>
        <w:tc>
          <w:tcPr>
            <w:tcW w:w="844" w:type="dxa"/>
            <w:tcBorders>
              <w:top w:val="nil"/>
              <w:left w:val="nil"/>
              <w:bottom w:val="single" w:sz="4" w:space="0" w:color="auto"/>
              <w:right w:val="single" w:sz="4" w:space="0" w:color="auto"/>
            </w:tcBorders>
            <w:shd w:val="clear" w:color="auto" w:fill="auto"/>
            <w:noWrap/>
            <w:vAlign w:val="bottom"/>
            <w:hideMark/>
          </w:tcPr>
          <w:p w14:paraId="1A865EF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24</w:t>
            </w:r>
          </w:p>
        </w:tc>
        <w:tc>
          <w:tcPr>
            <w:tcW w:w="1214" w:type="dxa"/>
            <w:tcBorders>
              <w:top w:val="nil"/>
              <w:left w:val="nil"/>
              <w:bottom w:val="single" w:sz="4" w:space="0" w:color="auto"/>
              <w:right w:val="single" w:sz="4" w:space="0" w:color="auto"/>
            </w:tcBorders>
            <w:shd w:val="clear" w:color="auto" w:fill="auto"/>
            <w:noWrap/>
            <w:vAlign w:val="bottom"/>
            <w:hideMark/>
          </w:tcPr>
          <w:p w14:paraId="2FF5C2AF"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100,00</w:t>
            </w:r>
          </w:p>
        </w:tc>
        <w:tc>
          <w:tcPr>
            <w:tcW w:w="1163" w:type="dxa"/>
            <w:tcBorders>
              <w:top w:val="nil"/>
              <w:left w:val="nil"/>
              <w:bottom w:val="single" w:sz="4" w:space="0" w:color="auto"/>
              <w:right w:val="single" w:sz="8" w:space="0" w:color="auto"/>
            </w:tcBorders>
            <w:shd w:val="clear" w:color="auto" w:fill="auto"/>
            <w:noWrap/>
            <w:vAlign w:val="bottom"/>
            <w:hideMark/>
          </w:tcPr>
          <w:p w14:paraId="023A79B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2 400,00</w:t>
            </w:r>
          </w:p>
        </w:tc>
      </w:tr>
      <w:tr w:rsidR="000C5CDE" w:rsidRPr="000C5CDE" w14:paraId="1F291C9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9F40DDC"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42C48059"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Kompletace LAN/FO (hod. sazba)</w:t>
            </w:r>
          </w:p>
        </w:tc>
        <w:tc>
          <w:tcPr>
            <w:tcW w:w="844" w:type="dxa"/>
            <w:tcBorders>
              <w:top w:val="nil"/>
              <w:left w:val="nil"/>
              <w:bottom w:val="single" w:sz="4" w:space="0" w:color="auto"/>
              <w:right w:val="single" w:sz="4" w:space="0" w:color="auto"/>
            </w:tcBorders>
            <w:shd w:val="clear" w:color="auto" w:fill="auto"/>
            <w:noWrap/>
            <w:vAlign w:val="bottom"/>
            <w:hideMark/>
          </w:tcPr>
          <w:p w14:paraId="077C9E7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12</w:t>
            </w:r>
          </w:p>
        </w:tc>
        <w:tc>
          <w:tcPr>
            <w:tcW w:w="1214" w:type="dxa"/>
            <w:tcBorders>
              <w:top w:val="nil"/>
              <w:left w:val="nil"/>
              <w:bottom w:val="single" w:sz="4" w:space="0" w:color="auto"/>
              <w:right w:val="single" w:sz="4" w:space="0" w:color="auto"/>
            </w:tcBorders>
            <w:shd w:val="clear" w:color="auto" w:fill="auto"/>
            <w:noWrap/>
            <w:vAlign w:val="bottom"/>
            <w:hideMark/>
          </w:tcPr>
          <w:p w14:paraId="52D8F82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450,00</w:t>
            </w:r>
          </w:p>
        </w:tc>
        <w:tc>
          <w:tcPr>
            <w:tcW w:w="1163" w:type="dxa"/>
            <w:tcBorders>
              <w:top w:val="nil"/>
              <w:left w:val="nil"/>
              <w:bottom w:val="single" w:sz="4" w:space="0" w:color="auto"/>
              <w:right w:val="single" w:sz="8" w:space="0" w:color="auto"/>
            </w:tcBorders>
            <w:shd w:val="clear" w:color="auto" w:fill="auto"/>
            <w:noWrap/>
            <w:vAlign w:val="bottom"/>
            <w:hideMark/>
          </w:tcPr>
          <w:p w14:paraId="68B5BD3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5 400,00</w:t>
            </w:r>
          </w:p>
        </w:tc>
      </w:tr>
      <w:tr w:rsidR="000C5CDE" w:rsidRPr="000C5CDE" w14:paraId="4EDDF9F6"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073B4B8A"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08CDAFD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Ostatní náklady</w:t>
            </w:r>
          </w:p>
        </w:tc>
        <w:tc>
          <w:tcPr>
            <w:tcW w:w="844" w:type="dxa"/>
            <w:tcBorders>
              <w:top w:val="nil"/>
              <w:left w:val="nil"/>
              <w:bottom w:val="single" w:sz="4" w:space="0" w:color="auto"/>
              <w:right w:val="single" w:sz="4" w:space="0" w:color="auto"/>
            </w:tcBorders>
            <w:shd w:val="clear" w:color="auto" w:fill="auto"/>
            <w:noWrap/>
            <w:vAlign w:val="bottom"/>
            <w:hideMark/>
          </w:tcPr>
          <w:p w14:paraId="55DED81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w:t>
            </w:r>
          </w:p>
        </w:tc>
        <w:tc>
          <w:tcPr>
            <w:tcW w:w="1214" w:type="dxa"/>
            <w:tcBorders>
              <w:top w:val="nil"/>
              <w:left w:val="nil"/>
              <w:bottom w:val="single" w:sz="4" w:space="0" w:color="auto"/>
              <w:right w:val="single" w:sz="4" w:space="0" w:color="auto"/>
            </w:tcBorders>
            <w:shd w:val="clear" w:color="auto" w:fill="auto"/>
            <w:noWrap/>
            <w:vAlign w:val="bottom"/>
            <w:hideMark/>
          </w:tcPr>
          <w:p w14:paraId="6114CB2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1 000,00</w:t>
            </w:r>
          </w:p>
        </w:tc>
        <w:tc>
          <w:tcPr>
            <w:tcW w:w="1163" w:type="dxa"/>
            <w:tcBorders>
              <w:top w:val="nil"/>
              <w:left w:val="nil"/>
              <w:bottom w:val="single" w:sz="4" w:space="0" w:color="auto"/>
              <w:right w:val="single" w:sz="8" w:space="0" w:color="auto"/>
            </w:tcBorders>
            <w:shd w:val="clear" w:color="auto" w:fill="auto"/>
            <w:noWrap/>
            <w:vAlign w:val="bottom"/>
            <w:hideMark/>
          </w:tcPr>
          <w:p w14:paraId="75C2D7CE"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3 000,00</w:t>
            </w:r>
          </w:p>
        </w:tc>
      </w:tr>
      <w:tr w:rsidR="000C5CDE" w:rsidRPr="000C5CDE" w14:paraId="1DD8C2C6"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34CB4396"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4EC9693"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Přípravné práce a přesun (hod. sazba)</w:t>
            </w:r>
          </w:p>
        </w:tc>
        <w:tc>
          <w:tcPr>
            <w:tcW w:w="844" w:type="dxa"/>
            <w:tcBorders>
              <w:top w:val="nil"/>
              <w:left w:val="nil"/>
              <w:bottom w:val="single" w:sz="4" w:space="0" w:color="auto"/>
              <w:right w:val="single" w:sz="4" w:space="0" w:color="auto"/>
            </w:tcBorders>
            <w:shd w:val="clear" w:color="auto" w:fill="auto"/>
            <w:noWrap/>
            <w:vAlign w:val="bottom"/>
            <w:hideMark/>
          </w:tcPr>
          <w:p w14:paraId="33597160"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w:t>
            </w:r>
          </w:p>
        </w:tc>
        <w:tc>
          <w:tcPr>
            <w:tcW w:w="1214" w:type="dxa"/>
            <w:tcBorders>
              <w:top w:val="nil"/>
              <w:left w:val="nil"/>
              <w:bottom w:val="single" w:sz="4" w:space="0" w:color="auto"/>
              <w:right w:val="single" w:sz="4" w:space="0" w:color="auto"/>
            </w:tcBorders>
            <w:shd w:val="clear" w:color="auto" w:fill="auto"/>
            <w:noWrap/>
            <w:vAlign w:val="bottom"/>
            <w:hideMark/>
          </w:tcPr>
          <w:p w14:paraId="095F3FF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5 500,00</w:t>
            </w:r>
          </w:p>
        </w:tc>
        <w:tc>
          <w:tcPr>
            <w:tcW w:w="1163" w:type="dxa"/>
            <w:tcBorders>
              <w:top w:val="nil"/>
              <w:left w:val="nil"/>
              <w:bottom w:val="single" w:sz="4" w:space="0" w:color="auto"/>
              <w:right w:val="single" w:sz="8" w:space="0" w:color="auto"/>
            </w:tcBorders>
            <w:shd w:val="clear" w:color="auto" w:fill="auto"/>
            <w:noWrap/>
            <w:vAlign w:val="bottom"/>
            <w:hideMark/>
          </w:tcPr>
          <w:p w14:paraId="262613F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5 500,00</w:t>
            </w:r>
          </w:p>
        </w:tc>
      </w:tr>
      <w:tr w:rsidR="000C5CDE" w:rsidRPr="000C5CDE" w14:paraId="239CD6CC" w14:textId="77777777" w:rsidTr="000C5CDE">
        <w:trPr>
          <w:trHeight w:val="288"/>
        </w:trPr>
        <w:tc>
          <w:tcPr>
            <w:tcW w:w="196" w:type="dxa"/>
            <w:tcBorders>
              <w:top w:val="nil"/>
              <w:left w:val="single" w:sz="8" w:space="0" w:color="auto"/>
              <w:bottom w:val="single" w:sz="4" w:space="0" w:color="auto"/>
              <w:right w:val="single" w:sz="4" w:space="0" w:color="auto"/>
            </w:tcBorders>
            <w:shd w:val="clear" w:color="auto" w:fill="auto"/>
            <w:noWrap/>
            <w:vAlign w:val="bottom"/>
            <w:hideMark/>
          </w:tcPr>
          <w:p w14:paraId="1FB4E9D1"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4" w:space="0" w:color="auto"/>
              <w:right w:val="single" w:sz="4" w:space="0" w:color="auto"/>
            </w:tcBorders>
            <w:shd w:val="clear" w:color="auto" w:fill="auto"/>
            <w:noWrap/>
            <w:vAlign w:val="bottom"/>
            <w:hideMark/>
          </w:tcPr>
          <w:p w14:paraId="7A7AC021"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Režijní náklady dodávky</w:t>
            </w:r>
          </w:p>
        </w:tc>
        <w:tc>
          <w:tcPr>
            <w:tcW w:w="844" w:type="dxa"/>
            <w:tcBorders>
              <w:top w:val="nil"/>
              <w:left w:val="nil"/>
              <w:bottom w:val="single" w:sz="4" w:space="0" w:color="auto"/>
              <w:right w:val="single" w:sz="4" w:space="0" w:color="auto"/>
            </w:tcBorders>
            <w:shd w:val="clear" w:color="auto" w:fill="auto"/>
            <w:noWrap/>
            <w:vAlign w:val="bottom"/>
            <w:hideMark/>
          </w:tcPr>
          <w:p w14:paraId="52299D96"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w:t>
            </w:r>
          </w:p>
        </w:tc>
        <w:tc>
          <w:tcPr>
            <w:tcW w:w="1214" w:type="dxa"/>
            <w:tcBorders>
              <w:top w:val="nil"/>
              <w:left w:val="nil"/>
              <w:bottom w:val="single" w:sz="4" w:space="0" w:color="auto"/>
              <w:right w:val="single" w:sz="4" w:space="0" w:color="auto"/>
            </w:tcBorders>
            <w:shd w:val="clear" w:color="auto" w:fill="auto"/>
            <w:noWrap/>
            <w:vAlign w:val="bottom"/>
            <w:hideMark/>
          </w:tcPr>
          <w:p w14:paraId="218F570A"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8 500,00</w:t>
            </w:r>
          </w:p>
        </w:tc>
        <w:tc>
          <w:tcPr>
            <w:tcW w:w="1163" w:type="dxa"/>
            <w:tcBorders>
              <w:top w:val="nil"/>
              <w:left w:val="nil"/>
              <w:bottom w:val="single" w:sz="4" w:space="0" w:color="auto"/>
              <w:right w:val="single" w:sz="8" w:space="0" w:color="auto"/>
            </w:tcBorders>
            <w:shd w:val="clear" w:color="auto" w:fill="auto"/>
            <w:noWrap/>
            <w:vAlign w:val="bottom"/>
            <w:hideMark/>
          </w:tcPr>
          <w:p w14:paraId="130AE26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8 500,00</w:t>
            </w:r>
          </w:p>
        </w:tc>
      </w:tr>
      <w:tr w:rsidR="000C5CDE" w:rsidRPr="000C5CDE" w14:paraId="3F08A7BC" w14:textId="77777777" w:rsidTr="000C5CDE">
        <w:trPr>
          <w:trHeight w:val="300"/>
        </w:trPr>
        <w:tc>
          <w:tcPr>
            <w:tcW w:w="196" w:type="dxa"/>
            <w:tcBorders>
              <w:top w:val="nil"/>
              <w:left w:val="single" w:sz="8" w:space="0" w:color="auto"/>
              <w:bottom w:val="single" w:sz="8" w:space="0" w:color="auto"/>
              <w:right w:val="single" w:sz="4" w:space="0" w:color="auto"/>
            </w:tcBorders>
            <w:shd w:val="clear" w:color="auto" w:fill="auto"/>
            <w:noWrap/>
            <w:vAlign w:val="bottom"/>
            <w:hideMark/>
          </w:tcPr>
          <w:p w14:paraId="52E9253A" w14:textId="77777777" w:rsidR="000C5CDE" w:rsidRPr="000C5CDE" w:rsidRDefault="000C5CDE" w:rsidP="000C5CDE">
            <w:pPr>
              <w:spacing w:after="0"/>
              <w:rPr>
                <w:rFonts w:eastAsia="Times New Roman" w:cs="Arial"/>
                <w:lang w:eastAsia="cs-CZ"/>
              </w:rPr>
            </w:pPr>
            <w:r w:rsidRPr="000C5CDE">
              <w:rPr>
                <w:rFonts w:eastAsia="Times New Roman" w:cs="Arial"/>
                <w:lang w:eastAsia="cs-CZ"/>
              </w:rPr>
              <w:t> </w:t>
            </w:r>
          </w:p>
        </w:tc>
        <w:tc>
          <w:tcPr>
            <w:tcW w:w="6483" w:type="dxa"/>
            <w:tcBorders>
              <w:top w:val="nil"/>
              <w:left w:val="nil"/>
              <w:bottom w:val="single" w:sz="8" w:space="0" w:color="auto"/>
              <w:right w:val="single" w:sz="4" w:space="0" w:color="auto"/>
            </w:tcBorders>
            <w:shd w:val="clear" w:color="auto" w:fill="auto"/>
            <w:noWrap/>
            <w:vAlign w:val="bottom"/>
            <w:hideMark/>
          </w:tcPr>
          <w:p w14:paraId="55460919" w14:textId="77777777" w:rsidR="000C5CDE" w:rsidRPr="000C5CDE" w:rsidRDefault="000C5CDE" w:rsidP="000C5CDE">
            <w:pPr>
              <w:spacing w:after="0"/>
              <w:ind w:firstLineChars="100" w:firstLine="160"/>
              <w:rPr>
                <w:rFonts w:eastAsia="Times New Roman" w:cs="Arial"/>
                <w:sz w:val="16"/>
                <w:szCs w:val="16"/>
                <w:lang w:eastAsia="cs-CZ"/>
              </w:rPr>
            </w:pPr>
            <w:r w:rsidRPr="000C5CDE">
              <w:rPr>
                <w:rFonts w:eastAsia="Times New Roman" w:cs="Arial"/>
                <w:sz w:val="16"/>
                <w:szCs w:val="16"/>
                <w:lang w:eastAsia="cs-CZ"/>
              </w:rPr>
              <w:t>Technická příprava, režie</w:t>
            </w:r>
          </w:p>
        </w:tc>
        <w:tc>
          <w:tcPr>
            <w:tcW w:w="844" w:type="dxa"/>
            <w:tcBorders>
              <w:top w:val="nil"/>
              <w:left w:val="nil"/>
              <w:bottom w:val="single" w:sz="8" w:space="0" w:color="auto"/>
              <w:right w:val="single" w:sz="4" w:space="0" w:color="auto"/>
            </w:tcBorders>
            <w:shd w:val="clear" w:color="auto" w:fill="auto"/>
            <w:noWrap/>
            <w:vAlign w:val="bottom"/>
            <w:hideMark/>
          </w:tcPr>
          <w:p w14:paraId="7AD7D48D"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w:t>
            </w:r>
          </w:p>
        </w:tc>
        <w:tc>
          <w:tcPr>
            <w:tcW w:w="1214" w:type="dxa"/>
            <w:tcBorders>
              <w:top w:val="nil"/>
              <w:left w:val="nil"/>
              <w:bottom w:val="single" w:sz="8" w:space="0" w:color="auto"/>
              <w:right w:val="single" w:sz="4" w:space="0" w:color="auto"/>
            </w:tcBorders>
            <w:shd w:val="clear" w:color="auto" w:fill="auto"/>
            <w:noWrap/>
            <w:vAlign w:val="bottom"/>
            <w:hideMark/>
          </w:tcPr>
          <w:p w14:paraId="45022892"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6 500,00</w:t>
            </w:r>
          </w:p>
        </w:tc>
        <w:tc>
          <w:tcPr>
            <w:tcW w:w="1163" w:type="dxa"/>
            <w:tcBorders>
              <w:top w:val="nil"/>
              <w:left w:val="nil"/>
              <w:bottom w:val="single" w:sz="8" w:space="0" w:color="auto"/>
              <w:right w:val="single" w:sz="8" w:space="0" w:color="auto"/>
            </w:tcBorders>
            <w:shd w:val="clear" w:color="auto" w:fill="auto"/>
            <w:noWrap/>
            <w:vAlign w:val="bottom"/>
            <w:hideMark/>
          </w:tcPr>
          <w:p w14:paraId="7EDB52E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6 500,00</w:t>
            </w:r>
          </w:p>
        </w:tc>
      </w:tr>
      <w:tr w:rsidR="000C5CDE" w:rsidRPr="000C5CDE" w14:paraId="242AA67C" w14:textId="77777777" w:rsidTr="000C5CDE">
        <w:trPr>
          <w:trHeight w:val="300"/>
        </w:trPr>
        <w:tc>
          <w:tcPr>
            <w:tcW w:w="196" w:type="dxa"/>
            <w:tcBorders>
              <w:top w:val="nil"/>
              <w:left w:val="single" w:sz="8" w:space="0" w:color="auto"/>
              <w:bottom w:val="single" w:sz="8" w:space="0" w:color="auto"/>
              <w:right w:val="single" w:sz="4" w:space="0" w:color="auto"/>
            </w:tcBorders>
            <w:shd w:val="clear" w:color="auto" w:fill="auto"/>
            <w:noWrap/>
            <w:vAlign w:val="bottom"/>
            <w:hideMark/>
          </w:tcPr>
          <w:p w14:paraId="4A17B123"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w:t>
            </w:r>
          </w:p>
        </w:tc>
        <w:tc>
          <w:tcPr>
            <w:tcW w:w="6483" w:type="dxa"/>
            <w:tcBorders>
              <w:top w:val="nil"/>
              <w:left w:val="nil"/>
              <w:bottom w:val="single" w:sz="8" w:space="0" w:color="auto"/>
              <w:right w:val="single" w:sz="4" w:space="0" w:color="auto"/>
            </w:tcBorders>
            <w:shd w:val="clear" w:color="auto" w:fill="auto"/>
            <w:noWrap/>
            <w:vAlign w:val="bottom"/>
            <w:hideMark/>
          </w:tcPr>
          <w:p w14:paraId="09F35D64"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Montáž a služby celkem</w:t>
            </w:r>
          </w:p>
        </w:tc>
        <w:tc>
          <w:tcPr>
            <w:tcW w:w="844" w:type="dxa"/>
            <w:tcBorders>
              <w:top w:val="nil"/>
              <w:left w:val="nil"/>
              <w:bottom w:val="single" w:sz="8" w:space="0" w:color="auto"/>
              <w:right w:val="single" w:sz="4" w:space="0" w:color="auto"/>
            </w:tcBorders>
            <w:shd w:val="clear" w:color="auto" w:fill="auto"/>
            <w:noWrap/>
            <w:vAlign w:val="bottom"/>
            <w:hideMark/>
          </w:tcPr>
          <w:p w14:paraId="5852785A"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 </w:t>
            </w:r>
          </w:p>
        </w:tc>
        <w:tc>
          <w:tcPr>
            <w:tcW w:w="1214" w:type="dxa"/>
            <w:tcBorders>
              <w:top w:val="nil"/>
              <w:left w:val="nil"/>
              <w:bottom w:val="single" w:sz="8" w:space="0" w:color="auto"/>
              <w:right w:val="single" w:sz="4" w:space="0" w:color="auto"/>
            </w:tcBorders>
            <w:shd w:val="clear" w:color="auto" w:fill="auto"/>
            <w:noWrap/>
            <w:vAlign w:val="bottom"/>
            <w:hideMark/>
          </w:tcPr>
          <w:p w14:paraId="6EE00948"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 </w:t>
            </w:r>
          </w:p>
        </w:tc>
        <w:tc>
          <w:tcPr>
            <w:tcW w:w="1163" w:type="dxa"/>
            <w:tcBorders>
              <w:top w:val="nil"/>
              <w:left w:val="nil"/>
              <w:bottom w:val="single" w:sz="8" w:space="0" w:color="auto"/>
              <w:right w:val="single" w:sz="8" w:space="0" w:color="auto"/>
            </w:tcBorders>
            <w:shd w:val="clear" w:color="auto" w:fill="auto"/>
            <w:noWrap/>
            <w:vAlign w:val="bottom"/>
            <w:hideMark/>
          </w:tcPr>
          <w:p w14:paraId="23D10146"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321 400,00</w:t>
            </w:r>
          </w:p>
        </w:tc>
      </w:tr>
      <w:tr w:rsidR="000C5CDE" w:rsidRPr="000C5CDE" w14:paraId="5851EC2B" w14:textId="77777777" w:rsidTr="000C5CDE">
        <w:trPr>
          <w:trHeight w:val="288"/>
        </w:trPr>
        <w:tc>
          <w:tcPr>
            <w:tcW w:w="9900" w:type="dxa"/>
            <w:gridSpan w:val="5"/>
            <w:tcBorders>
              <w:top w:val="single" w:sz="8" w:space="0" w:color="auto"/>
              <w:left w:val="single" w:sz="8" w:space="0" w:color="auto"/>
              <w:bottom w:val="single" w:sz="4" w:space="0" w:color="auto"/>
              <w:right w:val="single" w:sz="8" w:space="0" w:color="000000"/>
            </w:tcBorders>
            <w:shd w:val="clear" w:color="000000" w:fill="DDEBF7"/>
            <w:noWrap/>
            <w:vAlign w:val="bottom"/>
            <w:hideMark/>
          </w:tcPr>
          <w:p w14:paraId="1341A48A" w14:textId="77777777" w:rsidR="000C5CDE" w:rsidRPr="000C5CDE" w:rsidRDefault="000C5CDE" w:rsidP="000C5CDE">
            <w:pPr>
              <w:spacing w:after="0"/>
              <w:rPr>
                <w:rFonts w:eastAsia="Times New Roman" w:cs="Arial"/>
                <w:b/>
                <w:bCs/>
                <w:lang w:eastAsia="cs-CZ"/>
              </w:rPr>
            </w:pPr>
            <w:r w:rsidRPr="000C5CDE">
              <w:rPr>
                <w:rFonts w:eastAsia="Times New Roman" w:cs="Arial"/>
                <w:b/>
                <w:bCs/>
                <w:lang w:eastAsia="cs-CZ"/>
              </w:rPr>
              <w:t>Rekapitulace</w:t>
            </w:r>
          </w:p>
        </w:tc>
      </w:tr>
      <w:tr w:rsidR="000C5CDE" w:rsidRPr="000C5CDE" w14:paraId="39383105" w14:textId="77777777" w:rsidTr="000C5CDE">
        <w:trPr>
          <w:trHeight w:val="288"/>
        </w:trPr>
        <w:tc>
          <w:tcPr>
            <w:tcW w:w="196" w:type="dxa"/>
            <w:tcBorders>
              <w:top w:val="nil"/>
              <w:left w:val="single" w:sz="8" w:space="0" w:color="auto"/>
              <w:bottom w:val="nil"/>
              <w:right w:val="single" w:sz="4" w:space="0" w:color="auto"/>
            </w:tcBorders>
            <w:shd w:val="clear" w:color="auto" w:fill="auto"/>
            <w:noWrap/>
            <w:vAlign w:val="bottom"/>
            <w:hideMark/>
          </w:tcPr>
          <w:p w14:paraId="59DE03A3"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w:t>
            </w:r>
          </w:p>
        </w:tc>
        <w:tc>
          <w:tcPr>
            <w:tcW w:w="6483" w:type="dxa"/>
            <w:tcBorders>
              <w:top w:val="nil"/>
              <w:left w:val="nil"/>
              <w:bottom w:val="nil"/>
              <w:right w:val="nil"/>
            </w:tcBorders>
            <w:shd w:val="clear" w:color="auto" w:fill="auto"/>
            <w:noWrap/>
            <w:vAlign w:val="bottom"/>
            <w:hideMark/>
          </w:tcPr>
          <w:p w14:paraId="353E7223"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xml:space="preserve"> Materiál </w:t>
            </w:r>
          </w:p>
        </w:tc>
        <w:tc>
          <w:tcPr>
            <w:tcW w:w="844" w:type="dxa"/>
            <w:tcBorders>
              <w:top w:val="nil"/>
              <w:left w:val="nil"/>
              <w:bottom w:val="nil"/>
              <w:right w:val="nil"/>
            </w:tcBorders>
            <w:shd w:val="clear" w:color="auto" w:fill="auto"/>
            <w:noWrap/>
            <w:vAlign w:val="bottom"/>
            <w:hideMark/>
          </w:tcPr>
          <w:p w14:paraId="37AD6E19"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 </w:t>
            </w:r>
          </w:p>
        </w:tc>
        <w:tc>
          <w:tcPr>
            <w:tcW w:w="1214" w:type="dxa"/>
            <w:tcBorders>
              <w:top w:val="nil"/>
              <w:left w:val="nil"/>
              <w:bottom w:val="nil"/>
              <w:right w:val="nil"/>
            </w:tcBorders>
            <w:shd w:val="clear" w:color="auto" w:fill="auto"/>
            <w:noWrap/>
            <w:vAlign w:val="bottom"/>
            <w:hideMark/>
          </w:tcPr>
          <w:p w14:paraId="13659691"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 </w:t>
            </w:r>
          </w:p>
        </w:tc>
        <w:tc>
          <w:tcPr>
            <w:tcW w:w="1163" w:type="dxa"/>
            <w:tcBorders>
              <w:top w:val="nil"/>
              <w:left w:val="single" w:sz="4" w:space="0" w:color="auto"/>
              <w:bottom w:val="nil"/>
              <w:right w:val="single" w:sz="8" w:space="0" w:color="auto"/>
            </w:tcBorders>
            <w:shd w:val="clear" w:color="auto" w:fill="auto"/>
            <w:noWrap/>
            <w:vAlign w:val="bottom"/>
            <w:hideMark/>
          </w:tcPr>
          <w:p w14:paraId="3B4DF837"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155 663,00</w:t>
            </w:r>
          </w:p>
        </w:tc>
      </w:tr>
      <w:tr w:rsidR="000C5CDE" w:rsidRPr="000C5CDE" w14:paraId="4A905660" w14:textId="77777777" w:rsidTr="000C5CDE">
        <w:trPr>
          <w:trHeight w:val="300"/>
        </w:trPr>
        <w:tc>
          <w:tcPr>
            <w:tcW w:w="19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BD5AE4"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2</w:t>
            </w:r>
          </w:p>
        </w:tc>
        <w:tc>
          <w:tcPr>
            <w:tcW w:w="6483" w:type="dxa"/>
            <w:tcBorders>
              <w:top w:val="single" w:sz="4" w:space="0" w:color="auto"/>
              <w:left w:val="nil"/>
              <w:bottom w:val="single" w:sz="8" w:space="0" w:color="auto"/>
              <w:right w:val="nil"/>
            </w:tcBorders>
            <w:shd w:val="clear" w:color="auto" w:fill="auto"/>
            <w:noWrap/>
            <w:vAlign w:val="bottom"/>
            <w:hideMark/>
          </w:tcPr>
          <w:p w14:paraId="6A54C101"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xml:space="preserve"> Montáž a služby </w:t>
            </w:r>
          </w:p>
        </w:tc>
        <w:tc>
          <w:tcPr>
            <w:tcW w:w="844" w:type="dxa"/>
            <w:tcBorders>
              <w:top w:val="single" w:sz="4" w:space="0" w:color="auto"/>
              <w:left w:val="nil"/>
              <w:bottom w:val="single" w:sz="8" w:space="0" w:color="auto"/>
              <w:right w:val="nil"/>
            </w:tcBorders>
            <w:shd w:val="clear" w:color="auto" w:fill="auto"/>
            <w:noWrap/>
            <w:vAlign w:val="bottom"/>
            <w:hideMark/>
          </w:tcPr>
          <w:p w14:paraId="507D3DF2" w14:textId="77777777" w:rsidR="000C5CDE" w:rsidRPr="000C5CDE" w:rsidRDefault="000C5CDE" w:rsidP="000C5CDE">
            <w:pPr>
              <w:spacing w:after="0"/>
              <w:rPr>
                <w:rFonts w:eastAsia="Times New Roman" w:cs="Arial"/>
                <w:sz w:val="16"/>
                <w:szCs w:val="16"/>
                <w:lang w:eastAsia="cs-CZ"/>
              </w:rPr>
            </w:pPr>
            <w:r w:rsidRPr="000C5CDE">
              <w:rPr>
                <w:rFonts w:eastAsia="Times New Roman" w:cs="Arial"/>
                <w:sz w:val="16"/>
                <w:szCs w:val="16"/>
                <w:lang w:eastAsia="cs-CZ"/>
              </w:rPr>
              <w:t> </w:t>
            </w:r>
          </w:p>
        </w:tc>
        <w:tc>
          <w:tcPr>
            <w:tcW w:w="1214" w:type="dxa"/>
            <w:tcBorders>
              <w:top w:val="single" w:sz="4" w:space="0" w:color="auto"/>
              <w:left w:val="nil"/>
              <w:bottom w:val="single" w:sz="8" w:space="0" w:color="auto"/>
              <w:right w:val="nil"/>
            </w:tcBorders>
            <w:shd w:val="clear" w:color="auto" w:fill="auto"/>
            <w:noWrap/>
            <w:vAlign w:val="bottom"/>
            <w:hideMark/>
          </w:tcPr>
          <w:p w14:paraId="6FBE4D0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 </w:t>
            </w:r>
          </w:p>
        </w:tc>
        <w:tc>
          <w:tcPr>
            <w:tcW w:w="116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29EA0EB" w14:textId="77777777" w:rsidR="000C5CDE" w:rsidRPr="000C5CDE" w:rsidRDefault="000C5CDE" w:rsidP="000C5CDE">
            <w:pPr>
              <w:spacing w:after="0"/>
              <w:jc w:val="right"/>
              <w:rPr>
                <w:rFonts w:eastAsia="Times New Roman" w:cs="Arial"/>
                <w:sz w:val="16"/>
                <w:szCs w:val="16"/>
                <w:lang w:eastAsia="cs-CZ"/>
              </w:rPr>
            </w:pPr>
            <w:r w:rsidRPr="000C5CDE">
              <w:rPr>
                <w:rFonts w:eastAsia="Times New Roman" w:cs="Arial"/>
                <w:sz w:val="16"/>
                <w:szCs w:val="16"/>
                <w:lang w:eastAsia="cs-CZ"/>
              </w:rPr>
              <w:t>321 400,00</w:t>
            </w:r>
          </w:p>
        </w:tc>
      </w:tr>
      <w:tr w:rsidR="000C5CDE" w:rsidRPr="000C5CDE" w14:paraId="758C4609" w14:textId="77777777" w:rsidTr="000C5CDE">
        <w:trPr>
          <w:trHeight w:val="300"/>
        </w:trPr>
        <w:tc>
          <w:tcPr>
            <w:tcW w:w="196" w:type="dxa"/>
            <w:tcBorders>
              <w:top w:val="nil"/>
              <w:left w:val="single" w:sz="8" w:space="0" w:color="auto"/>
              <w:bottom w:val="single" w:sz="8" w:space="0" w:color="auto"/>
              <w:right w:val="nil"/>
            </w:tcBorders>
            <w:shd w:val="clear" w:color="auto" w:fill="auto"/>
            <w:noWrap/>
            <w:vAlign w:val="bottom"/>
            <w:hideMark/>
          </w:tcPr>
          <w:p w14:paraId="1E4E7639" w14:textId="77777777" w:rsidR="000C5CDE" w:rsidRPr="000C5CDE" w:rsidRDefault="000C5CDE" w:rsidP="000C5CDE">
            <w:pPr>
              <w:spacing w:after="0"/>
              <w:rPr>
                <w:rFonts w:eastAsia="Times New Roman" w:cs="Arial"/>
                <w:b/>
                <w:bCs/>
                <w:lang w:eastAsia="cs-CZ"/>
              </w:rPr>
            </w:pPr>
            <w:r w:rsidRPr="000C5CDE">
              <w:rPr>
                <w:rFonts w:eastAsia="Times New Roman" w:cs="Arial"/>
                <w:b/>
                <w:bCs/>
                <w:lang w:eastAsia="cs-CZ"/>
              </w:rPr>
              <w:t> </w:t>
            </w:r>
          </w:p>
        </w:tc>
        <w:tc>
          <w:tcPr>
            <w:tcW w:w="6483" w:type="dxa"/>
            <w:tcBorders>
              <w:top w:val="nil"/>
              <w:left w:val="nil"/>
              <w:bottom w:val="single" w:sz="8" w:space="0" w:color="auto"/>
              <w:right w:val="nil"/>
            </w:tcBorders>
            <w:shd w:val="clear" w:color="auto" w:fill="auto"/>
            <w:noWrap/>
            <w:vAlign w:val="bottom"/>
            <w:hideMark/>
          </w:tcPr>
          <w:p w14:paraId="431A17E9" w14:textId="77777777" w:rsidR="000C5CDE" w:rsidRPr="000C5CDE" w:rsidRDefault="000C5CDE" w:rsidP="000C5CDE">
            <w:pPr>
              <w:spacing w:after="0"/>
              <w:rPr>
                <w:rFonts w:eastAsia="Times New Roman" w:cs="Arial"/>
                <w:b/>
                <w:bCs/>
                <w:sz w:val="16"/>
                <w:szCs w:val="16"/>
                <w:lang w:eastAsia="cs-CZ"/>
              </w:rPr>
            </w:pPr>
            <w:r w:rsidRPr="000C5CDE">
              <w:rPr>
                <w:rFonts w:eastAsia="Times New Roman" w:cs="Arial"/>
                <w:b/>
                <w:bCs/>
                <w:sz w:val="16"/>
                <w:szCs w:val="16"/>
                <w:lang w:eastAsia="cs-CZ"/>
              </w:rPr>
              <w:t xml:space="preserve"> Celkem </w:t>
            </w:r>
          </w:p>
        </w:tc>
        <w:tc>
          <w:tcPr>
            <w:tcW w:w="844" w:type="dxa"/>
            <w:tcBorders>
              <w:top w:val="nil"/>
              <w:left w:val="nil"/>
              <w:bottom w:val="single" w:sz="8" w:space="0" w:color="auto"/>
              <w:right w:val="nil"/>
            </w:tcBorders>
            <w:shd w:val="clear" w:color="auto" w:fill="auto"/>
            <w:noWrap/>
            <w:vAlign w:val="bottom"/>
            <w:hideMark/>
          </w:tcPr>
          <w:p w14:paraId="5B14301E"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 </w:t>
            </w:r>
          </w:p>
        </w:tc>
        <w:tc>
          <w:tcPr>
            <w:tcW w:w="1214" w:type="dxa"/>
            <w:tcBorders>
              <w:top w:val="nil"/>
              <w:left w:val="nil"/>
              <w:bottom w:val="single" w:sz="8" w:space="0" w:color="auto"/>
              <w:right w:val="single" w:sz="8" w:space="0" w:color="auto"/>
            </w:tcBorders>
            <w:shd w:val="clear" w:color="auto" w:fill="auto"/>
            <w:noWrap/>
            <w:vAlign w:val="bottom"/>
            <w:hideMark/>
          </w:tcPr>
          <w:p w14:paraId="3086CD02"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bez DPH</w:t>
            </w:r>
          </w:p>
        </w:tc>
        <w:tc>
          <w:tcPr>
            <w:tcW w:w="1163" w:type="dxa"/>
            <w:tcBorders>
              <w:top w:val="nil"/>
              <w:left w:val="nil"/>
              <w:bottom w:val="single" w:sz="8" w:space="0" w:color="auto"/>
              <w:right w:val="single" w:sz="8" w:space="0" w:color="auto"/>
            </w:tcBorders>
            <w:shd w:val="clear" w:color="auto" w:fill="auto"/>
            <w:noWrap/>
            <w:vAlign w:val="bottom"/>
            <w:hideMark/>
          </w:tcPr>
          <w:p w14:paraId="3E73A4F6" w14:textId="77777777" w:rsidR="000C5CDE" w:rsidRPr="000C5CDE" w:rsidRDefault="000C5CDE" w:rsidP="000C5CDE">
            <w:pPr>
              <w:spacing w:after="0"/>
              <w:jc w:val="right"/>
              <w:rPr>
                <w:rFonts w:eastAsia="Times New Roman" w:cs="Arial"/>
                <w:b/>
                <w:bCs/>
                <w:sz w:val="16"/>
                <w:szCs w:val="16"/>
                <w:lang w:eastAsia="cs-CZ"/>
              </w:rPr>
            </w:pPr>
            <w:r w:rsidRPr="000C5CDE">
              <w:rPr>
                <w:rFonts w:eastAsia="Times New Roman" w:cs="Arial"/>
                <w:b/>
                <w:bCs/>
                <w:sz w:val="16"/>
                <w:szCs w:val="16"/>
                <w:lang w:eastAsia="cs-CZ"/>
              </w:rPr>
              <w:t>477 063,00</w:t>
            </w:r>
          </w:p>
        </w:tc>
      </w:tr>
    </w:tbl>
    <w:p w14:paraId="5B6E8E5D" w14:textId="480E914E" w:rsidR="00515692" w:rsidRDefault="00515692" w:rsidP="007461E0">
      <w:pPr>
        <w:rPr>
          <w:noProof/>
        </w:rPr>
      </w:pPr>
    </w:p>
    <w:p w14:paraId="16A0A620" w14:textId="2167AADA" w:rsidR="000C5CDE" w:rsidRDefault="000C5CDE">
      <w:pPr>
        <w:spacing w:after="160" w:line="259" w:lineRule="auto"/>
        <w:rPr>
          <w:rFonts w:cs="Arial"/>
        </w:rPr>
      </w:pPr>
      <w:r>
        <w:rPr>
          <w:rFonts w:cs="Arial"/>
        </w:rPr>
        <w:br w:type="page"/>
      </w:r>
    </w:p>
    <w:p w14:paraId="2112301C" w14:textId="77777777" w:rsidR="00331396" w:rsidRDefault="00331396" w:rsidP="0056103B">
      <w:pPr>
        <w:rPr>
          <w:rFonts w:cs="Arial"/>
        </w:rPr>
      </w:pPr>
    </w:p>
    <w:p w14:paraId="5C76DE2D" w14:textId="2B306F45" w:rsidR="001E5952" w:rsidRDefault="004D742C" w:rsidP="00D31E1F">
      <w:pPr>
        <w:jc w:val="both"/>
        <w:rPr>
          <w:rFonts w:cs="Arial"/>
        </w:rPr>
      </w:pPr>
      <w:r>
        <w:rPr>
          <w:rFonts w:cs="Arial"/>
        </w:rPr>
        <w:t xml:space="preserve">Dílo na základě této Smlouvy je tvořeno implementací </w:t>
      </w:r>
      <w:r w:rsidR="0061756D">
        <w:rPr>
          <w:rFonts w:cs="Arial"/>
        </w:rPr>
        <w:t xml:space="preserve">ICT řešení </w:t>
      </w:r>
      <w:r>
        <w:rPr>
          <w:rFonts w:cs="Arial"/>
        </w:rPr>
        <w:t xml:space="preserve">a současně poskytnutím Licence_1 a Licence_2, to vše za podmínek daných touto Smlouvou. </w:t>
      </w:r>
    </w:p>
    <w:p w14:paraId="7767383B" w14:textId="7AAE50D9" w:rsidR="004D742C" w:rsidRDefault="004D742C" w:rsidP="007461E0">
      <w:pPr>
        <w:rPr>
          <w:rFonts w:cs="Arial"/>
        </w:rPr>
      </w:pPr>
      <w:r>
        <w:rPr>
          <w:rFonts w:cs="Arial"/>
        </w:rPr>
        <w:t xml:space="preserve">Implementace </w:t>
      </w:r>
      <w:r w:rsidR="0061756D">
        <w:rPr>
          <w:rFonts w:cs="Arial"/>
        </w:rPr>
        <w:t xml:space="preserve">ICT řešení </w:t>
      </w:r>
      <w:r>
        <w:rPr>
          <w:rFonts w:cs="Arial"/>
        </w:rPr>
        <w:t xml:space="preserve">sestává z těchto fází: </w:t>
      </w:r>
    </w:p>
    <w:tbl>
      <w:tblPr>
        <w:tblW w:w="62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6"/>
      </w:tblGrid>
      <w:tr w:rsidR="004D742C" w:rsidRPr="00FF738B" w14:paraId="6E13FD0A" w14:textId="77777777" w:rsidTr="00500536">
        <w:trPr>
          <w:cantSplit/>
          <w:trHeight w:val="246"/>
        </w:trPr>
        <w:tc>
          <w:tcPr>
            <w:tcW w:w="2911" w:type="dxa"/>
            <w:shd w:val="clear" w:color="auto" w:fill="auto"/>
            <w:noWrap/>
            <w:vAlign w:val="center"/>
            <w:hideMark/>
          </w:tcPr>
          <w:p w14:paraId="405A9507" w14:textId="77777777" w:rsidR="004D742C" w:rsidRPr="00FF738B" w:rsidRDefault="004D742C" w:rsidP="00EA01EB">
            <w:pPr>
              <w:spacing w:after="0"/>
              <w:rPr>
                <w:rFonts w:eastAsia="Times New Roman" w:cs="Arial"/>
                <w:lang w:eastAsia="cs-CZ"/>
              </w:rPr>
            </w:pPr>
            <w:r w:rsidRPr="00FF738B">
              <w:rPr>
                <w:rFonts w:eastAsia="Times New Roman" w:cs="Arial"/>
                <w:lang w:eastAsia="cs-CZ"/>
              </w:rPr>
              <w:t>Analytická fáze</w:t>
            </w:r>
          </w:p>
        </w:tc>
      </w:tr>
      <w:tr w:rsidR="004D742C" w:rsidRPr="00FF738B" w14:paraId="072A9DE9" w14:textId="77777777" w:rsidTr="00500536">
        <w:trPr>
          <w:cantSplit/>
          <w:trHeight w:val="246"/>
        </w:trPr>
        <w:tc>
          <w:tcPr>
            <w:tcW w:w="2911" w:type="dxa"/>
            <w:shd w:val="clear" w:color="auto" w:fill="auto"/>
            <w:noWrap/>
            <w:vAlign w:val="center"/>
          </w:tcPr>
          <w:p w14:paraId="0FDF5E20" w14:textId="77777777" w:rsidR="004D742C" w:rsidRPr="00FF738B" w:rsidRDefault="004D742C" w:rsidP="00EA01EB">
            <w:pPr>
              <w:spacing w:after="0"/>
              <w:rPr>
                <w:rFonts w:eastAsia="Times New Roman" w:cs="Arial"/>
                <w:lang w:eastAsia="cs-CZ"/>
              </w:rPr>
            </w:pPr>
            <w:r w:rsidRPr="00FF738B">
              <w:rPr>
                <w:rFonts w:cs="Arial"/>
              </w:rPr>
              <w:t>Implementační fáze</w:t>
            </w:r>
          </w:p>
        </w:tc>
      </w:tr>
      <w:tr w:rsidR="004D742C" w:rsidRPr="00FF738B" w14:paraId="4832AAC9" w14:textId="77777777" w:rsidTr="00500536">
        <w:trPr>
          <w:cantSplit/>
          <w:trHeight w:val="246"/>
        </w:trPr>
        <w:tc>
          <w:tcPr>
            <w:tcW w:w="2911" w:type="dxa"/>
            <w:shd w:val="clear" w:color="auto" w:fill="auto"/>
            <w:noWrap/>
            <w:vAlign w:val="center"/>
          </w:tcPr>
          <w:p w14:paraId="08F8B489" w14:textId="77777777" w:rsidR="004D742C" w:rsidRPr="00FF738B" w:rsidRDefault="004D742C" w:rsidP="00EA01EB">
            <w:pPr>
              <w:spacing w:after="0"/>
              <w:rPr>
                <w:rFonts w:eastAsia="Times New Roman" w:cs="Arial"/>
                <w:lang w:eastAsia="cs-CZ"/>
              </w:rPr>
            </w:pPr>
            <w:r w:rsidRPr="00FF738B">
              <w:rPr>
                <w:rFonts w:cs="Arial"/>
              </w:rPr>
              <w:t>Pilotní provoz</w:t>
            </w:r>
          </w:p>
        </w:tc>
      </w:tr>
    </w:tbl>
    <w:p w14:paraId="676C49DD" w14:textId="5ACEB1A4" w:rsidR="004D742C" w:rsidRDefault="004D742C" w:rsidP="007461E0">
      <w:pPr>
        <w:rPr>
          <w:rFonts w:cs="Arial"/>
        </w:rPr>
      </w:pPr>
    </w:p>
    <w:p w14:paraId="4681CB80" w14:textId="77CC9BDF" w:rsidR="004D742C" w:rsidRDefault="004D742C" w:rsidP="007461E0">
      <w:pPr>
        <w:rPr>
          <w:rFonts w:cs="Arial"/>
        </w:rPr>
      </w:pPr>
      <w:r>
        <w:rPr>
          <w:rFonts w:cs="Arial"/>
        </w:rPr>
        <w:t>Výstupem Analytické fáze Díla je Prováděcí projekt schválený Objednatelem, okamžikem schválení Prováděcího projektu je Analytická fáze ukončena.</w:t>
      </w:r>
    </w:p>
    <w:p w14:paraId="3B017B2D" w14:textId="4E60A26C" w:rsidR="00F36A84" w:rsidRDefault="004D742C" w:rsidP="00F36A84">
      <w:pPr>
        <w:rPr>
          <w:rFonts w:cs="Arial"/>
        </w:rPr>
      </w:pPr>
      <w:r>
        <w:rPr>
          <w:rFonts w:cs="Arial"/>
        </w:rPr>
        <w:t xml:space="preserve">Implementační fáze začíná běžet bezprostředně po </w:t>
      </w:r>
      <w:r w:rsidR="009D7C52">
        <w:rPr>
          <w:rFonts w:cs="Arial"/>
        </w:rPr>
        <w:t>A</w:t>
      </w:r>
      <w:r>
        <w:rPr>
          <w:rFonts w:cs="Arial"/>
        </w:rPr>
        <w:t>nalytické</w:t>
      </w:r>
      <w:r w:rsidR="00C50DEE">
        <w:rPr>
          <w:rFonts w:cs="Arial"/>
        </w:rPr>
        <w:t xml:space="preserve"> fázi</w:t>
      </w:r>
      <w:r>
        <w:rPr>
          <w:rFonts w:cs="Arial"/>
        </w:rPr>
        <w:t xml:space="preserve"> a je ukončena podpisem Implementačního protokolu Objednatelem</w:t>
      </w:r>
      <w:r w:rsidR="00512013">
        <w:rPr>
          <w:rFonts w:cs="Arial"/>
        </w:rPr>
        <w:t>.</w:t>
      </w:r>
    </w:p>
    <w:p w14:paraId="684F6F8E" w14:textId="0C60914B" w:rsidR="004D742C" w:rsidRDefault="004D742C" w:rsidP="004D742C">
      <w:pPr>
        <w:rPr>
          <w:rFonts w:cs="Arial"/>
        </w:rPr>
      </w:pPr>
      <w:r>
        <w:rPr>
          <w:rFonts w:cs="Arial"/>
        </w:rPr>
        <w:t xml:space="preserve">Fáze </w:t>
      </w:r>
      <w:r w:rsidR="009D7C52">
        <w:rPr>
          <w:rFonts w:cs="Arial"/>
        </w:rPr>
        <w:t>P</w:t>
      </w:r>
      <w:r>
        <w:rPr>
          <w:rFonts w:cs="Arial"/>
        </w:rPr>
        <w:t>ilotní</w:t>
      </w:r>
      <w:r w:rsidR="0061756D">
        <w:rPr>
          <w:rFonts w:cs="Arial"/>
        </w:rPr>
        <w:t xml:space="preserve"> </w:t>
      </w:r>
      <w:r>
        <w:rPr>
          <w:rFonts w:cs="Arial"/>
        </w:rPr>
        <w:t xml:space="preserve">provoz začíná běžet bezprostředně po ukončení </w:t>
      </w:r>
      <w:r w:rsidR="009D7C52">
        <w:rPr>
          <w:rFonts w:cs="Arial"/>
        </w:rPr>
        <w:t>I</w:t>
      </w:r>
      <w:r w:rsidR="00C50DEE">
        <w:rPr>
          <w:rFonts w:cs="Arial"/>
        </w:rPr>
        <w:t>mplementační</w:t>
      </w:r>
      <w:r>
        <w:rPr>
          <w:rFonts w:cs="Arial"/>
        </w:rPr>
        <w:t xml:space="preserve"> fáze a je ukončena podpisem Předávacího protokolu Objednatelem.</w:t>
      </w:r>
    </w:p>
    <w:p w14:paraId="53F38CBA" w14:textId="4C17E4D1" w:rsidR="004D742C" w:rsidRDefault="00EA01EB" w:rsidP="007461E0">
      <w:pPr>
        <w:rPr>
          <w:rFonts w:cs="Arial"/>
        </w:rPr>
      </w:pPr>
      <w:r>
        <w:rPr>
          <w:rFonts w:cs="Arial"/>
        </w:rPr>
        <w:t xml:space="preserve">Akceptační testy jsou Objednatelem prováděny </w:t>
      </w:r>
      <w:r w:rsidR="0086360B">
        <w:rPr>
          <w:rFonts w:cs="Arial"/>
        </w:rPr>
        <w:t xml:space="preserve">při </w:t>
      </w:r>
      <w:r>
        <w:rPr>
          <w:rFonts w:cs="Arial"/>
        </w:rPr>
        <w:t>akceptac</w:t>
      </w:r>
      <w:r w:rsidR="0086360B">
        <w:rPr>
          <w:rFonts w:cs="Arial"/>
        </w:rPr>
        <w:t>i</w:t>
      </w:r>
      <w:r>
        <w:rPr>
          <w:rFonts w:cs="Arial"/>
        </w:rPr>
        <w:t xml:space="preserve"> </w:t>
      </w:r>
      <w:r w:rsidR="0091221F">
        <w:rPr>
          <w:rFonts w:cs="Arial"/>
        </w:rPr>
        <w:t>fáze „Implementační fáze“.</w:t>
      </w:r>
    </w:p>
    <w:p w14:paraId="3F0530C7" w14:textId="3A0B50A0" w:rsidR="004D742C" w:rsidRDefault="00851002" w:rsidP="007461E0">
      <w:pPr>
        <w:rPr>
          <w:rFonts w:cs="Arial"/>
        </w:rPr>
      </w:pPr>
      <w:r>
        <w:rPr>
          <w:rFonts w:cs="Arial"/>
        </w:rPr>
        <w:t>Při provádění Implementace řešení Zhotovitelem musí být dodržen</w:t>
      </w:r>
      <w:r w:rsidR="00725951">
        <w:rPr>
          <w:rFonts w:cs="Arial"/>
        </w:rPr>
        <w:t>y</w:t>
      </w:r>
      <w:r>
        <w:rPr>
          <w:rFonts w:cs="Arial"/>
        </w:rPr>
        <w:t xml:space="preserve"> rovněž </w:t>
      </w:r>
      <w:r w:rsidR="00725951">
        <w:rPr>
          <w:rFonts w:cs="Arial"/>
        </w:rPr>
        <w:t>parametry</w:t>
      </w:r>
      <w:r>
        <w:rPr>
          <w:rFonts w:cs="Arial"/>
        </w:rPr>
        <w:t xml:space="preserve"> dle </w:t>
      </w:r>
      <w:r w:rsidR="00055271">
        <w:rPr>
          <w:rFonts w:cs="Arial"/>
        </w:rPr>
        <w:t>Zhotovitelem předloženého dokumentu „Popis dodávaného HW“ viz níže:</w:t>
      </w:r>
    </w:p>
    <w:p w14:paraId="6F23298D" w14:textId="3F556EDB" w:rsidR="00EF02AA" w:rsidRPr="00EE212E" w:rsidRDefault="00EF02AA" w:rsidP="005B4486">
      <w:pPr>
        <w:pStyle w:val="ACNadpis2"/>
        <w:rPr>
          <w:rFonts w:ascii="Arial" w:hAnsi="Arial" w:cs="Arial"/>
          <w:sz w:val="22"/>
          <w:szCs w:val="18"/>
        </w:rPr>
      </w:pPr>
      <w:bookmarkStart w:id="13" w:name="_Toc66727231"/>
      <w:r w:rsidRPr="00EE212E">
        <w:rPr>
          <w:rFonts w:ascii="Arial" w:hAnsi="Arial" w:cs="Arial"/>
          <w:sz w:val="22"/>
          <w:szCs w:val="18"/>
        </w:rPr>
        <w:t>Popis dodávaného HW</w:t>
      </w:r>
    </w:p>
    <w:p w14:paraId="70DAC3BD" w14:textId="690E92D0" w:rsidR="005B4486" w:rsidRPr="00EE212E" w:rsidRDefault="005B4486" w:rsidP="005B4486">
      <w:pPr>
        <w:pStyle w:val="ACNadpis2"/>
        <w:rPr>
          <w:rFonts w:ascii="Arial" w:hAnsi="Arial" w:cs="Arial"/>
          <w:sz w:val="20"/>
          <w:szCs w:val="16"/>
        </w:rPr>
      </w:pPr>
      <w:r w:rsidRPr="00EE212E">
        <w:rPr>
          <w:rFonts w:ascii="Arial" w:hAnsi="Arial" w:cs="Arial"/>
          <w:sz w:val="20"/>
          <w:szCs w:val="16"/>
        </w:rPr>
        <w:t>Síťová část</w:t>
      </w:r>
      <w:bookmarkEnd w:id="13"/>
    </w:p>
    <w:p w14:paraId="13940A65" w14:textId="77777777" w:rsidR="005B4486" w:rsidRPr="00795E94" w:rsidRDefault="005B4486" w:rsidP="005B4486">
      <w:pPr>
        <w:pStyle w:val="ACOdstavec"/>
        <w:rPr>
          <w:rFonts w:ascii="Arial" w:hAnsi="Arial" w:cs="Arial"/>
        </w:rPr>
      </w:pPr>
      <w:r w:rsidRPr="00795E94">
        <w:rPr>
          <w:rFonts w:ascii="Arial" w:hAnsi="Arial" w:cs="Arial"/>
        </w:rPr>
        <w:t>Námi nabízené řešení je postaveno na nejnovějších přepínačích a SW produktech firmy HPE Aruba. Aruba se pravidelně vyskytuje v </w:t>
      </w:r>
      <w:r w:rsidRPr="00795E94">
        <w:rPr>
          <w:rFonts w:ascii="Arial" w:hAnsi="Arial" w:cs="Arial"/>
          <w:i/>
          <w:iCs/>
        </w:rPr>
        <w:t xml:space="preserve">„Leader </w:t>
      </w:r>
      <w:proofErr w:type="spellStart"/>
      <w:r w:rsidRPr="00795E94">
        <w:rPr>
          <w:rFonts w:ascii="Arial" w:hAnsi="Arial" w:cs="Arial"/>
          <w:i/>
          <w:iCs/>
        </w:rPr>
        <w:t>Quadrant</w:t>
      </w:r>
      <w:proofErr w:type="spellEnd"/>
      <w:r w:rsidRPr="00795E94">
        <w:rPr>
          <w:rFonts w:ascii="Arial" w:hAnsi="Arial" w:cs="Arial"/>
          <w:i/>
          <w:iCs/>
        </w:rPr>
        <w:t xml:space="preserve"> </w:t>
      </w:r>
      <w:proofErr w:type="spellStart"/>
      <w:r w:rsidRPr="00795E94">
        <w:rPr>
          <w:rFonts w:ascii="Arial" w:hAnsi="Arial" w:cs="Arial"/>
          <w:i/>
          <w:iCs/>
        </w:rPr>
        <w:t>of</w:t>
      </w:r>
      <w:proofErr w:type="spellEnd"/>
      <w:r w:rsidRPr="00795E94">
        <w:rPr>
          <w:rFonts w:ascii="Arial" w:hAnsi="Arial" w:cs="Arial"/>
          <w:i/>
          <w:iCs/>
        </w:rPr>
        <w:t xml:space="preserve"> </w:t>
      </w:r>
      <w:proofErr w:type="spellStart"/>
      <w:r w:rsidRPr="00795E94">
        <w:rPr>
          <w:rFonts w:ascii="Arial" w:hAnsi="Arial" w:cs="Arial"/>
          <w:i/>
          <w:iCs/>
        </w:rPr>
        <w:t>the</w:t>
      </w:r>
      <w:proofErr w:type="spellEnd"/>
      <w:r w:rsidRPr="00795E94">
        <w:rPr>
          <w:rFonts w:ascii="Arial" w:hAnsi="Arial" w:cs="Arial"/>
          <w:i/>
          <w:iCs/>
        </w:rPr>
        <w:t xml:space="preserve"> </w:t>
      </w:r>
      <w:proofErr w:type="spellStart"/>
      <w:r w:rsidRPr="00795E94">
        <w:rPr>
          <w:rFonts w:ascii="Arial" w:hAnsi="Arial" w:cs="Arial"/>
          <w:i/>
          <w:iCs/>
        </w:rPr>
        <w:t>Gartner</w:t>
      </w:r>
      <w:proofErr w:type="spellEnd"/>
      <w:r w:rsidRPr="00795E94">
        <w:rPr>
          <w:rFonts w:ascii="Arial" w:hAnsi="Arial" w:cs="Arial"/>
          <w:i/>
          <w:iCs/>
        </w:rPr>
        <w:t xml:space="preserve"> </w:t>
      </w:r>
      <w:proofErr w:type="spellStart"/>
      <w:r w:rsidRPr="00795E94">
        <w:rPr>
          <w:rFonts w:ascii="Arial" w:hAnsi="Arial" w:cs="Arial"/>
          <w:i/>
          <w:iCs/>
        </w:rPr>
        <w:t>Magic</w:t>
      </w:r>
      <w:proofErr w:type="spellEnd"/>
      <w:r w:rsidRPr="00795E94">
        <w:rPr>
          <w:rFonts w:ascii="Arial" w:hAnsi="Arial" w:cs="Arial"/>
          <w:i/>
          <w:iCs/>
        </w:rPr>
        <w:t xml:space="preserve"> </w:t>
      </w:r>
      <w:proofErr w:type="spellStart"/>
      <w:r w:rsidRPr="00795E94">
        <w:rPr>
          <w:rFonts w:ascii="Arial" w:hAnsi="Arial" w:cs="Arial"/>
          <w:i/>
          <w:iCs/>
        </w:rPr>
        <w:t>Quadrant</w:t>
      </w:r>
      <w:proofErr w:type="spellEnd"/>
      <w:r w:rsidRPr="00795E94">
        <w:rPr>
          <w:rFonts w:ascii="Arial" w:hAnsi="Arial" w:cs="Arial"/>
          <w:i/>
          <w:iCs/>
        </w:rPr>
        <w:t xml:space="preserve"> </w:t>
      </w:r>
      <w:proofErr w:type="spellStart"/>
      <w:r w:rsidRPr="00795E94">
        <w:rPr>
          <w:rFonts w:ascii="Arial" w:hAnsi="Arial" w:cs="Arial"/>
          <w:i/>
          <w:iCs/>
        </w:rPr>
        <w:t>for</w:t>
      </w:r>
      <w:proofErr w:type="spellEnd"/>
      <w:r w:rsidRPr="00795E94">
        <w:rPr>
          <w:rFonts w:ascii="Arial" w:hAnsi="Arial" w:cs="Arial"/>
          <w:i/>
          <w:iCs/>
        </w:rPr>
        <w:t xml:space="preserve"> </w:t>
      </w:r>
      <w:proofErr w:type="spellStart"/>
      <w:r w:rsidRPr="00795E94">
        <w:rPr>
          <w:rFonts w:ascii="Arial" w:hAnsi="Arial" w:cs="Arial"/>
          <w:i/>
          <w:iCs/>
        </w:rPr>
        <w:t>Wired</w:t>
      </w:r>
      <w:proofErr w:type="spellEnd"/>
      <w:r w:rsidRPr="00795E94">
        <w:rPr>
          <w:rFonts w:ascii="Arial" w:hAnsi="Arial" w:cs="Arial"/>
          <w:i/>
          <w:iCs/>
        </w:rPr>
        <w:t xml:space="preserve"> and </w:t>
      </w:r>
      <w:proofErr w:type="spellStart"/>
      <w:r w:rsidRPr="00795E94">
        <w:rPr>
          <w:rFonts w:ascii="Arial" w:hAnsi="Arial" w:cs="Arial"/>
          <w:i/>
          <w:iCs/>
        </w:rPr>
        <w:t>Wireless</w:t>
      </w:r>
      <w:proofErr w:type="spellEnd"/>
      <w:r w:rsidRPr="00795E94">
        <w:rPr>
          <w:rFonts w:ascii="Arial" w:hAnsi="Arial" w:cs="Arial"/>
          <w:i/>
          <w:iCs/>
        </w:rPr>
        <w:t xml:space="preserve"> LAN </w:t>
      </w:r>
      <w:proofErr w:type="spellStart"/>
      <w:r w:rsidRPr="00795E94">
        <w:rPr>
          <w:rFonts w:ascii="Arial" w:hAnsi="Arial" w:cs="Arial"/>
          <w:i/>
          <w:iCs/>
        </w:rPr>
        <w:t>Infrastructure</w:t>
      </w:r>
      <w:proofErr w:type="spellEnd"/>
      <w:r w:rsidRPr="00795E94">
        <w:rPr>
          <w:rFonts w:ascii="Arial" w:hAnsi="Arial" w:cs="Arial"/>
          <w:i/>
          <w:iCs/>
        </w:rPr>
        <w:t>“</w:t>
      </w:r>
      <w:r w:rsidRPr="00795E94">
        <w:rPr>
          <w:rFonts w:ascii="Arial" w:hAnsi="Arial" w:cs="Arial"/>
        </w:rPr>
        <w:t>. Toto jednoznačně poukazuje na stabilní kvalitu výrobce, podpořenou kvalitní podporou a vývojem.</w:t>
      </w:r>
    </w:p>
    <w:p w14:paraId="315F8B5A" w14:textId="77777777" w:rsidR="005B4486" w:rsidRPr="00795E94" w:rsidRDefault="005B4486" w:rsidP="005B4486">
      <w:pPr>
        <w:pStyle w:val="ACOdstavec"/>
        <w:rPr>
          <w:rFonts w:ascii="Arial" w:hAnsi="Arial" w:cs="Arial"/>
        </w:rPr>
      </w:pPr>
      <w:r w:rsidRPr="00795E94">
        <w:rPr>
          <w:rFonts w:ascii="Arial" w:hAnsi="Arial" w:cs="Arial"/>
        </w:rPr>
        <w:t xml:space="preserve">Předkládané řešení respektuje požadovanou architekturu prostředí zadavatele, viz. příloha LAN MUCK – výhled 2021. Nabízená dvojice L3 přepínačů Aruba 8320 budou pracovat jako CORE-distribuční prvky. Jako L2 přepínače je nabízen typ Aruba CX </w:t>
      </w:r>
      <w:proofErr w:type="gramStart"/>
      <w:r w:rsidRPr="00795E94">
        <w:rPr>
          <w:rFonts w:ascii="Arial" w:hAnsi="Arial" w:cs="Arial"/>
        </w:rPr>
        <w:t>6200F</w:t>
      </w:r>
      <w:proofErr w:type="gramEnd"/>
      <w:r w:rsidRPr="00795E94">
        <w:rPr>
          <w:rFonts w:ascii="Arial" w:hAnsi="Arial" w:cs="Arial"/>
        </w:rPr>
        <w:t>.¨</w:t>
      </w:r>
    </w:p>
    <w:p w14:paraId="3971BA30" w14:textId="3559F7DC" w:rsidR="005B4486" w:rsidRPr="00795E94" w:rsidRDefault="005B4486" w:rsidP="005B4486">
      <w:pPr>
        <w:rPr>
          <w:rFonts w:cs="Arial"/>
        </w:rPr>
      </w:pPr>
      <w:r w:rsidRPr="00795E94">
        <w:rPr>
          <w:rFonts w:cs="Arial"/>
          <w:noProof/>
        </w:rPr>
        <w:lastRenderedPageBreak/>
        <w:drawing>
          <wp:inline distT="0" distB="0" distL="0" distR="0" wp14:anchorId="66032789" wp14:editId="0282F67A">
            <wp:extent cx="5760720" cy="409194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91940"/>
                    </a:xfrm>
                    <a:prstGeom prst="rect">
                      <a:avLst/>
                    </a:prstGeom>
                    <a:noFill/>
                    <a:ln>
                      <a:noFill/>
                    </a:ln>
                  </pic:spPr>
                </pic:pic>
              </a:graphicData>
            </a:graphic>
          </wp:inline>
        </w:drawing>
      </w:r>
    </w:p>
    <w:p w14:paraId="5B0089A5" w14:textId="77777777" w:rsidR="005B4486" w:rsidRPr="00795E94" w:rsidRDefault="005B4486" w:rsidP="005B4486">
      <w:pPr>
        <w:pStyle w:val="ACOdstavec"/>
        <w:rPr>
          <w:rFonts w:ascii="Arial" w:hAnsi="Arial" w:cs="Arial"/>
        </w:rPr>
      </w:pPr>
      <w:r w:rsidRPr="00795E94">
        <w:rPr>
          <w:rFonts w:ascii="Arial" w:hAnsi="Arial" w:cs="Arial"/>
        </w:rPr>
        <w:t xml:space="preserve">Přepínač Aruba 8320 je používán především pro kampusy nebo datová centra. Nabízí inovativní přístup k řešení síťových požadavků. Přepínač Je založen na </w:t>
      </w:r>
      <w:proofErr w:type="spellStart"/>
      <w:r w:rsidRPr="00795E94">
        <w:rPr>
          <w:rFonts w:ascii="Arial" w:hAnsi="Arial" w:cs="Arial"/>
        </w:rPr>
        <w:t>ArubaOS</w:t>
      </w:r>
      <w:proofErr w:type="spellEnd"/>
      <w:r w:rsidRPr="00795E94">
        <w:rPr>
          <w:rFonts w:ascii="Arial" w:hAnsi="Arial" w:cs="Arial"/>
        </w:rPr>
        <w:t xml:space="preserve">-CX, moderním softwarovém systému, který automatizuje a zjednodušuje kritické a složité síťové úlohy a poskytuje zvýšenou odolnost proti chybám. Klíčovými inovacemi v </w:t>
      </w:r>
      <w:proofErr w:type="spellStart"/>
      <w:r w:rsidRPr="00795E94">
        <w:rPr>
          <w:rFonts w:ascii="Arial" w:hAnsi="Arial" w:cs="Arial"/>
        </w:rPr>
        <w:t>ArubaOS</w:t>
      </w:r>
      <w:proofErr w:type="spellEnd"/>
      <w:r w:rsidRPr="00795E94">
        <w:rPr>
          <w:rFonts w:ascii="Arial" w:hAnsi="Arial" w:cs="Arial"/>
        </w:rPr>
        <w:t xml:space="preserve">-CX jsou jeho modulární architektura ve stylu </w:t>
      </w:r>
      <w:proofErr w:type="spellStart"/>
      <w:r w:rsidRPr="00795E94">
        <w:rPr>
          <w:rFonts w:ascii="Arial" w:hAnsi="Arial" w:cs="Arial"/>
        </w:rPr>
        <w:t>mikroslužeb</w:t>
      </w:r>
      <w:proofErr w:type="spellEnd"/>
      <w:r w:rsidRPr="00795E94">
        <w:rPr>
          <w:rFonts w:ascii="Arial" w:hAnsi="Arial" w:cs="Arial"/>
        </w:rPr>
        <w:t xml:space="preserve">, rozhraní REST API, funkce skriptování v Pythonu a Aruba Network </w:t>
      </w:r>
      <w:proofErr w:type="spellStart"/>
      <w:r w:rsidRPr="00795E94">
        <w:rPr>
          <w:rFonts w:ascii="Arial" w:hAnsi="Arial" w:cs="Arial"/>
        </w:rPr>
        <w:t>Analytics</w:t>
      </w:r>
      <w:proofErr w:type="spellEnd"/>
      <w:r w:rsidRPr="00795E94">
        <w:rPr>
          <w:rFonts w:ascii="Arial" w:hAnsi="Arial" w:cs="Arial"/>
        </w:rPr>
        <w:t xml:space="preserve"> </w:t>
      </w:r>
      <w:proofErr w:type="spellStart"/>
      <w:r w:rsidRPr="00795E94">
        <w:rPr>
          <w:rFonts w:ascii="Arial" w:hAnsi="Arial" w:cs="Arial"/>
        </w:rPr>
        <w:t>Engine</w:t>
      </w:r>
      <w:proofErr w:type="spellEnd"/>
      <w:r w:rsidRPr="00795E94">
        <w:rPr>
          <w:rFonts w:ascii="Arial" w:hAnsi="Arial" w:cs="Arial"/>
        </w:rPr>
        <w:t>. Přepínače Aruba CX 8320 poskytují optické porty o rychlostech 1GbE, 10GbE a 40GbE v kompaktním provedení 1U. Jejich vysoká hustota portů a vysoký výkon zajistí bezproblémový provoz a řízení LAN sítě zadavatele a její připojení do MAN sítě města.</w:t>
      </w:r>
    </w:p>
    <w:p w14:paraId="3EAD6059" w14:textId="77777777" w:rsidR="005B4486" w:rsidRPr="00795E94" w:rsidRDefault="005B4486" w:rsidP="005B4486">
      <w:pPr>
        <w:pStyle w:val="ACOdstavec"/>
        <w:rPr>
          <w:rFonts w:ascii="Arial" w:hAnsi="Arial" w:cs="Arial"/>
        </w:rPr>
      </w:pPr>
      <w:r w:rsidRPr="00795E94">
        <w:rPr>
          <w:rFonts w:ascii="Arial" w:hAnsi="Arial" w:cs="Arial"/>
        </w:rPr>
        <w:t xml:space="preserve">Přepínače Aruba CX </w:t>
      </w:r>
      <w:proofErr w:type="gramStart"/>
      <w:r w:rsidRPr="00795E94">
        <w:rPr>
          <w:rFonts w:ascii="Arial" w:hAnsi="Arial" w:cs="Arial"/>
        </w:rPr>
        <w:t>6200F</w:t>
      </w:r>
      <w:proofErr w:type="gramEnd"/>
      <w:r w:rsidRPr="00795E94">
        <w:rPr>
          <w:rFonts w:ascii="Arial" w:hAnsi="Arial" w:cs="Arial"/>
        </w:rPr>
        <w:t xml:space="preserve"> je řada nové generace stohovatelných přístupových přepínačů ideálních pro podnikové pobočky, kampusy a sítě SMB. I tento přepínač je založen na novém Aruba OS-CX softwarovém systému. Díky integrované analytice a automatizaci, poskytují řešení přístupové vrstvy </w:t>
      </w:r>
      <w:proofErr w:type="spellStart"/>
      <w:r w:rsidRPr="00795E94">
        <w:rPr>
          <w:rFonts w:ascii="Arial" w:hAnsi="Arial" w:cs="Arial"/>
        </w:rPr>
        <w:t>enterprise</w:t>
      </w:r>
      <w:proofErr w:type="spellEnd"/>
      <w:r w:rsidRPr="00795E94">
        <w:rPr>
          <w:rFonts w:ascii="Arial" w:hAnsi="Arial" w:cs="Arial"/>
        </w:rPr>
        <w:t xml:space="preserve"> třídy, které je jednoduché a bezpečné. Snadno použitelné konfigurační nástroje umožňují bezchybné instalace, zatímco výkonná vestavěná analytika poskytuje administrátorům automatizované monitorování a odstraňování problémů při řešení problémů dříve, než ovlivní samotný provoz.  Přepínače disponují </w:t>
      </w:r>
      <w:proofErr w:type="gramStart"/>
      <w:r w:rsidRPr="00795E94">
        <w:rPr>
          <w:rFonts w:ascii="Arial" w:hAnsi="Arial" w:cs="Arial"/>
        </w:rPr>
        <w:t>4-mi</w:t>
      </w:r>
      <w:proofErr w:type="gramEnd"/>
      <w:r w:rsidRPr="00795E94">
        <w:rPr>
          <w:rFonts w:ascii="Arial" w:hAnsi="Arial" w:cs="Arial"/>
        </w:rPr>
        <w:t xml:space="preserve"> </w:t>
      </w:r>
      <w:r w:rsidRPr="00795E94">
        <w:rPr>
          <w:rFonts w:ascii="Arial" w:hAnsi="Arial" w:cs="Arial"/>
        </w:rPr>
        <w:lastRenderedPageBreak/>
        <w:t xml:space="preserve">optickými </w:t>
      </w:r>
      <w:proofErr w:type="spellStart"/>
      <w:r w:rsidRPr="00795E94">
        <w:rPr>
          <w:rFonts w:ascii="Arial" w:hAnsi="Arial" w:cs="Arial"/>
        </w:rPr>
        <w:t>uplikovými</w:t>
      </w:r>
      <w:proofErr w:type="spellEnd"/>
      <w:r w:rsidRPr="00795E94">
        <w:rPr>
          <w:rFonts w:ascii="Arial" w:hAnsi="Arial" w:cs="Arial"/>
        </w:rPr>
        <w:t xml:space="preserve"> porty o rychlostech 1GbE a 10GbE a 24-mi 1GbE metalickými porty s podporu technologie </w:t>
      </w:r>
      <w:proofErr w:type="spellStart"/>
      <w:r w:rsidRPr="00795E94">
        <w:rPr>
          <w:rFonts w:ascii="Arial" w:hAnsi="Arial" w:cs="Arial"/>
        </w:rPr>
        <w:t>PoE</w:t>
      </w:r>
      <w:proofErr w:type="spellEnd"/>
      <w:r w:rsidRPr="00795E94">
        <w:rPr>
          <w:rFonts w:ascii="Arial" w:hAnsi="Arial" w:cs="Arial"/>
        </w:rPr>
        <w:t xml:space="preserve">+, napájení typu </w:t>
      </w:r>
      <w:proofErr w:type="spellStart"/>
      <w:r w:rsidRPr="00795E94">
        <w:rPr>
          <w:rFonts w:ascii="Arial" w:hAnsi="Arial" w:cs="Arial"/>
        </w:rPr>
        <w:t>Power</w:t>
      </w:r>
      <w:proofErr w:type="spellEnd"/>
      <w:r w:rsidRPr="00795E94">
        <w:rPr>
          <w:rFonts w:ascii="Arial" w:hAnsi="Arial" w:cs="Arial"/>
        </w:rPr>
        <w:t xml:space="preserve"> </w:t>
      </w:r>
      <w:proofErr w:type="spellStart"/>
      <w:r w:rsidRPr="00795E94">
        <w:rPr>
          <w:rFonts w:ascii="Arial" w:hAnsi="Arial" w:cs="Arial"/>
        </w:rPr>
        <w:t>over</w:t>
      </w:r>
      <w:proofErr w:type="spellEnd"/>
      <w:r w:rsidRPr="00795E94">
        <w:rPr>
          <w:rFonts w:ascii="Arial" w:hAnsi="Arial" w:cs="Arial"/>
        </w:rPr>
        <w:t xml:space="preserve"> </w:t>
      </w:r>
      <w:proofErr w:type="spellStart"/>
      <w:r w:rsidRPr="00795E94">
        <w:rPr>
          <w:rFonts w:ascii="Arial" w:hAnsi="Arial" w:cs="Arial"/>
        </w:rPr>
        <w:t>Ethernet</w:t>
      </w:r>
      <w:proofErr w:type="spellEnd"/>
      <w:r w:rsidRPr="00795E94">
        <w:rPr>
          <w:rFonts w:ascii="Arial" w:hAnsi="Arial" w:cs="Arial"/>
        </w:rPr>
        <w:t xml:space="preserve"> (</w:t>
      </w:r>
      <w:proofErr w:type="spellStart"/>
      <w:r w:rsidRPr="00795E94">
        <w:rPr>
          <w:rFonts w:ascii="Arial" w:hAnsi="Arial" w:cs="Arial"/>
        </w:rPr>
        <w:t>PoE</w:t>
      </w:r>
      <w:proofErr w:type="spellEnd"/>
      <w:r w:rsidRPr="00795E94">
        <w:rPr>
          <w:rFonts w:ascii="Arial" w:hAnsi="Arial" w:cs="Arial"/>
        </w:rPr>
        <w:t xml:space="preserve">).  Je to síťová funkce definovaná podle standardů IEEE 802.3af a 802.3at. Napájení typu </w:t>
      </w:r>
      <w:proofErr w:type="spellStart"/>
      <w:r w:rsidRPr="00795E94">
        <w:rPr>
          <w:rFonts w:ascii="Arial" w:hAnsi="Arial" w:cs="Arial"/>
        </w:rPr>
        <w:t>PoE</w:t>
      </w:r>
      <w:proofErr w:type="spellEnd"/>
      <w:r w:rsidRPr="00795E94">
        <w:rPr>
          <w:rFonts w:ascii="Arial" w:hAnsi="Arial" w:cs="Arial"/>
        </w:rPr>
        <w:t xml:space="preserve"> umožňuje </w:t>
      </w:r>
      <w:proofErr w:type="spellStart"/>
      <w:r w:rsidRPr="00795E94">
        <w:rPr>
          <w:rFonts w:ascii="Arial" w:hAnsi="Arial" w:cs="Arial"/>
        </w:rPr>
        <w:t>ethernetovým</w:t>
      </w:r>
      <w:proofErr w:type="spellEnd"/>
      <w:r w:rsidRPr="00795E94">
        <w:rPr>
          <w:rFonts w:ascii="Arial" w:hAnsi="Arial" w:cs="Arial"/>
        </w:rPr>
        <w:t xml:space="preserve"> kabelům napájet zařízení připojená k síti přes existující datová připojení. Mezi běžné příklady zařízení patří například telefony </w:t>
      </w:r>
      <w:proofErr w:type="spellStart"/>
      <w:r w:rsidRPr="00795E94">
        <w:rPr>
          <w:rFonts w:ascii="Arial" w:hAnsi="Arial" w:cs="Arial"/>
        </w:rPr>
        <w:t>VoIP</w:t>
      </w:r>
      <w:proofErr w:type="spellEnd"/>
      <w:r w:rsidRPr="00795E94">
        <w:rPr>
          <w:rFonts w:ascii="Arial" w:hAnsi="Arial" w:cs="Arial"/>
        </w:rPr>
        <w:t xml:space="preserve">, bezdrátové přístupové body a IP kamery. </w:t>
      </w:r>
    </w:p>
    <w:p w14:paraId="1C561545" w14:textId="77777777" w:rsidR="005B4486" w:rsidRPr="00795E94" w:rsidRDefault="005B4486" w:rsidP="005B4486">
      <w:pPr>
        <w:pStyle w:val="ACOdstavec"/>
        <w:rPr>
          <w:rFonts w:ascii="Arial" w:hAnsi="Arial" w:cs="Arial"/>
        </w:rPr>
      </w:pPr>
      <w:r w:rsidRPr="00795E94">
        <w:rPr>
          <w:rFonts w:ascii="Arial" w:hAnsi="Arial" w:cs="Arial"/>
        </w:rPr>
        <w:t xml:space="preserve">Řídící management SW </w:t>
      </w:r>
      <w:proofErr w:type="spellStart"/>
      <w:r w:rsidRPr="00795E94">
        <w:rPr>
          <w:rFonts w:ascii="Arial" w:hAnsi="Arial" w:cs="Arial"/>
        </w:rPr>
        <w:t>NetEdit</w:t>
      </w:r>
      <w:proofErr w:type="spellEnd"/>
      <w:r w:rsidRPr="00795E94">
        <w:rPr>
          <w:rFonts w:ascii="Arial" w:hAnsi="Arial" w:cs="Arial"/>
        </w:rPr>
        <w:t xml:space="preserve"> podporuje přepínače se systémem </w:t>
      </w:r>
      <w:proofErr w:type="spellStart"/>
      <w:r w:rsidRPr="00795E94">
        <w:rPr>
          <w:rFonts w:ascii="Arial" w:hAnsi="Arial" w:cs="Arial"/>
        </w:rPr>
        <w:t>ArubaOS</w:t>
      </w:r>
      <w:proofErr w:type="spellEnd"/>
      <w:r w:rsidRPr="00795E94">
        <w:rPr>
          <w:rFonts w:ascii="Arial" w:hAnsi="Arial" w:cs="Arial"/>
        </w:rPr>
        <w:t xml:space="preserve">-CX, včetně Aruba 8320 a CX </w:t>
      </w:r>
      <w:proofErr w:type="gramStart"/>
      <w:r w:rsidRPr="00795E94">
        <w:rPr>
          <w:rFonts w:ascii="Arial" w:hAnsi="Arial" w:cs="Arial"/>
        </w:rPr>
        <w:t>6200F</w:t>
      </w:r>
      <w:proofErr w:type="gramEnd"/>
      <w:r w:rsidRPr="00795E94">
        <w:rPr>
          <w:rFonts w:ascii="Arial" w:hAnsi="Arial" w:cs="Arial"/>
        </w:rPr>
        <w:t xml:space="preserve">. </w:t>
      </w:r>
      <w:proofErr w:type="spellStart"/>
      <w:r w:rsidRPr="00795E94">
        <w:rPr>
          <w:rFonts w:ascii="Arial" w:hAnsi="Arial" w:cs="Arial"/>
        </w:rPr>
        <w:t>NetEdit</w:t>
      </w:r>
      <w:proofErr w:type="spellEnd"/>
      <w:r w:rsidRPr="00795E94">
        <w:rPr>
          <w:rFonts w:ascii="Arial" w:hAnsi="Arial" w:cs="Arial"/>
        </w:rPr>
        <w:t xml:space="preserve"> běží jako virtuální stroj Open </w:t>
      </w:r>
      <w:proofErr w:type="spellStart"/>
      <w:r w:rsidRPr="00795E94">
        <w:rPr>
          <w:rFonts w:ascii="Arial" w:hAnsi="Arial" w:cs="Arial"/>
        </w:rPr>
        <w:t>Virtualization</w:t>
      </w:r>
      <w:proofErr w:type="spellEnd"/>
      <w:r w:rsidRPr="00795E94">
        <w:rPr>
          <w:rFonts w:ascii="Arial" w:hAnsi="Arial" w:cs="Arial"/>
        </w:rPr>
        <w:t xml:space="preserve"> </w:t>
      </w:r>
      <w:proofErr w:type="spellStart"/>
      <w:r w:rsidRPr="00795E94">
        <w:rPr>
          <w:rFonts w:ascii="Arial" w:hAnsi="Arial" w:cs="Arial"/>
        </w:rPr>
        <w:t>Application</w:t>
      </w:r>
      <w:proofErr w:type="spellEnd"/>
      <w:r w:rsidRPr="00795E94">
        <w:rPr>
          <w:rFonts w:ascii="Arial" w:hAnsi="Arial" w:cs="Arial"/>
        </w:rPr>
        <w:t xml:space="preserve"> (OVA) (například </w:t>
      </w:r>
      <w:proofErr w:type="spellStart"/>
      <w:r w:rsidRPr="00795E94">
        <w:rPr>
          <w:rFonts w:ascii="Arial" w:hAnsi="Arial" w:cs="Arial"/>
        </w:rPr>
        <w:t>VMware</w:t>
      </w:r>
      <w:proofErr w:type="spellEnd"/>
      <w:r w:rsidRPr="00795E94">
        <w:rPr>
          <w:rFonts w:ascii="Arial" w:hAnsi="Arial" w:cs="Arial"/>
        </w:rPr>
        <w:t xml:space="preserve"> </w:t>
      </w:r>
      <w:proofErr w:type="spellStart"/>
      <w:r w:rsidRPr="00795E94">
        <w:rPr>
          <w:rFonts w:ascii="Arial" w:hAnsi="Arial" w:cs="Arial"/>
        </w:rPr>
        <w:t>ESXi</w:t>
      </w:r>
      <w:proofErr w:type="spellEnd"/>
      <w:r w:rsidRPr="00795E94">
        <w:rPr>
          <w:rFonts w:ascii="Arial" w:hAnsi="Arial" w:cs="Arial"/>
        </w:rPr>
        <w:t>) na serveru.</w:t>
      </w:r>
    </w:p>
    <w:p w14:paraId="2D7AB0DD" w14:textId="77777777" w:rsidR="005B4486" w:rsidRPr="00795E94" w:rsidRDefault="005B4486" w:rsidP="005B4486">
      <w:pPr>
        <w:pStyle w:val="ACOdstavec"/>
        <w:rPr>
          <w:rFonts w:ascii="Arial" w:hAnsi="Arial" w:cs="Arial"/>
        </w:rPr>
      </w:pPr>
      <w:r w:rsidRPr="00795E94">
        <w:rPr>
          <w:rFonts w:ascii="Arial" w:hAnsi="Arial" w:cs="Arial"/>
        </w:rPr>
        <w:t xml:space="preserve">Když se </w:t>
      </w:r>
      <w:proofErr w:type="spellStart"/>
      <w:r w:rsidRPr="00795E94">
        <w:rPr>
          <w:rFonts w:ascii="Arial" w:hAnsi="Arial" w:cs="Arial"/>
        </w:rPr>
        <w:t>NetEdit</w:t>
      </w:r>
      <w:proofErr w:type="spellEnd"/>
      <w:r w:rsidRPr="00795E94">
        <w:rPr>
          <w:rFonts w:ascii="Arial" w:hAnsi="Arial" w:cs="Arial"/>
        </w:rPr>
        <w:t xml:space="preserve"> dozví o novém přepínači, bude se dotazovat na konfiguraci přepínače, inventář hardwaru a související informace. </w:t>
      </w:r>
      <w:proofErr w:type="spellStart"/>
      <w:r w:rsidRPr="00795E94">
        <w:rPr>
          <w:rFonts w:ascii="Arial" w:hAnsi="Arial" w:cs="Arial"/>
        </w:rPr>
        <w:t>NetEdit</w:t>
      </w:r>
      <w:proofErr w:type="spellEnd"/>
      <w:r w:rsidRPr="00795E94">
        <w:rPr>
          <w:rFonts w:ascii="Arial" w:hAnsi="Arial" w:cs="Arial"/>
        </w:rPr>
        <w:t xml:space="preserve"> udržuje úplnou historii všech zařízení, sleduje všechny konfigurace a změny hardwaru.</w:t>
      </w:r>
    </w:p>
    <w:p w14:paraId="56DFDBFC" w14:textId="77777777" w:rsidR="005B4486" w:rsidRPr="00795E94" w:rsidRDefault="005B4486" w:rsidP="005B4486">
      <w:pPr>
        <w:pStyle w:val="ACOdstavec"/>
        <w:rPr>
          <w:rFonts w:ascii="Arial" w:hAnsi="Arial" w:cs="Arial"/>
        </w:rPr>
      </w:pPr>
      <w:r w:rsidRPr="00795E94">
        <w:rPr>
          <w:rFonts w:ascii="Arial" w:hAnsi="Arial" w:cs="Arial"/>
        </w:rPr>
        <w:t xml:space="preserve">Uživatelsky přívětivé webové uživatelské rozhraní umožňuje správcům sítě snadno interpretovat stav síťových zařízení a přizpůsobitelný řídicí panel aplikace poskytuje rychlý přehled o informacích a metrikách, na kterých nejvíce záleží. </w:t>
      </w:r>
    </w:p>
    <w:p w14:paraId="65073A3F" w14:textId="77777777" w:rsidR="005B4486" w:rsidRPr="00EE212E" w:rsidRDefault="005B4486" w:rsidP="005B4486">
      <w:pPr>
        <w:pStyle w:val="ACNadpis2"/>
        <w:rPr>
          <w:rFonts w:ascii="Arial" w:hAnsi="Arial" w:cs="Arial"/>
          <w:sz w:val="20"/>
          <w:szCs w:val="16"/>
        </w:rPr>
      </w:pPr>
      <w:bookmarkStart w:id="14" w:name="_Toc66727232"/>
      <w:r w:rsidRPr="00EE212E">
        <w:rPr>
          <w:rFonts w:ascii="Arial" w:hAnsi="Arial" w:cs="Arial"/>
          <w:sz w:val="20"/>
          <w:szCs w:val="16"/>
        </w:rPr>
        <w:t>Pásková knihovna</w:t>
      </w:r>
      <w:bookmarkEnd w:id="14"/>
    </w:p>
    <w:p w14:paraId="61526BB6" w14:textId="77777777" w:rsidR="005B4486" w:rsidRPr="00795E94" w:rsidRDefault="005B4486" w:rsidP="005B4486">
      <w:pPr>
        <w:pStyle w:val="ACOdstavec"/>
        <w:rPr>
          <w:rFonts w:ascii="Arial" w:hAnsi="Arial" w:cs="Arial"/>
        </w:rPr>
      </w:pPr>
      <w:r w:rsidRPr="00795E94">
        <w:rPr>
          <w:rFonts w:ascii="Arial" w:hAnsi="Arial" w:cs="Arial"/>
        </w:rPr>
        <w:t>Pravidelné, disciplinované zálohování je důležitou součástí komplexní strategie obnovení po havárii. Nabízené zařízení Dell EMC ML3 je výkonná pásková knihovna, která pomáhá organizacím automatizovat procesy zálohování a omezit potřebu ručního zásahu a riziko lidské chyby. Pásková knihovna Dell EMC ML3 používá technologii optického umístění kazety, která umožňuje přesnou manipulaci a inventarizaci kazety a zlepšuje tak celkovou spolehlivost zálohování.</w:t>
      </w:r>
    </w:p>
    <w:p w14:paraId="31FB0361" w14:textId="77777777" w:rsidR="005B4486" w:rsidRPr="00795E94" w:rsidRDefault="005B4486" w:rsidP="005B4486">
      <w:pPr>
        <w:pStyle w:val="ACOdstavec"/>
        <w:rPr>
          <w:rFonts w:ascii="Arial" w:hAnsi="Arial" w:cs="Arial"/>
        </w:rPr>
      </w:pPr>
      <w:r w:rsidRPr="00795E94">
        <w:rPr>
          <w:rFonts w:ascii="Arial" w:hAnsi="Arial" w:cs="Arial"/>
        </w:rPr>
        <w:t>Ve velmi kompaktním provedení nabízí knihovna Dell EMC ML3 schopnost uložit značné množství informací do malého prostoru. Knihovna zabírá v racku pouze tři jednotky (3U), lze do ní vložit až 32 pásek – ideální řešení pro menší kancelářská prostředí, v nichž rychle vzrůstá objem zpracovávaných dat.</w:t>
      </w:r>
    </w:p>
    <w:p w14:paraId="05BD670D" w14:textId="77777777" w:rsidR="005B4486" w:rsidRPr="00795E94" w:rsidRDefault="005B4486" w:rsidP="005B4486">
      <w:pPr>
        <w:pStyle w:val="ACOdstavec"/>
        <w:rPr>
          <w:rFonts w:ascii="Arial" w:hAnsi="Arial" w:cs="Arial"/>
        </w:rPr>
      </w:pPr>
      <w:r w:rsidRPr="00795E94">
        <w:rPr>
          <w:rFonts w:ascii="Arial" w:hAnsi="Arial" w:cs="Arial"/>
        </w:rPr>
        <w:t>Výhodné nízké náklady na pásku – spolu s její dlouhodobě prověřenou spolehlivostí (až 30 let) – pomáhají zajistit její nepřetržité používání k zálohování i archivaci. Díky možnosti snadného přenášení lze pásku odnést mimo pracoviště a uložit ji v trezoru. Technologie pásek LTO navíc podporuje možnost nepřepisovatelných médií (WORM), což umožní trvalé uložení dat, která nelze přepsat, a zaručí tak zajištění souladu s předpis. Pásky lze importovat a exportovat jednotlivě pomocí poštovního slotu nebo po šestnácti současně s použitím jednoho či dvou zásobníků. Knihovna využívá pro záznam umístění páskového média technologii skenování čárového kódu, můžete si tedy být jisti, že vaše klíčová data jsou správně uložena a připravena pro případ havárie.</w:t>
      </w:r>
    </w:p>
    <w:p w14:paraId="4E2703C9" w14:textId="77777777" w:rsidR="005B4486" w:rsidRPr="00EE212E" w:rsidRDefault="005B4486" w:rsidP="005B4486">
      <w:pPr>
        <w:pStyle w:val="ACNadpis2"/>
        <w:rPr>
          <w:rFonts w:ascii="Arial" w:hAnsi="Arial" w:cs="Arial"/>
          <w:sz w:val="20"/>
          <w:szCs w:val="16"/>
        </w:rPr>
      </w:pPr>
      <w:bookmarkStart w:id="15" w:name="_Toc66727233"/>
      <w:r w:rsidRPr="00EE212E">
        <w:rPr>
          <w:rFonts w:ascii="Arial" w:hAnsi="Arial" w:cs="Arial"/>
          <w:sz w:val="20"/>
          <w:szCs w:val="16"/>
        </w:rPr>
        <w:t xml:space="preserve">Záložní zdroj </w:t>
      </w:r>
      <w:proofErr w:type="gramStart"/>
      <w:r w:rsidRPr="00EE212E">
        <w:rPr>
          <w:rFonts w:ascii="Arial" w:hAnsi="Arial" w:cs="Arial"/>
          <w:sz w:val="20"/>
          <w:szCs w:val="16"/>
        </w:rPr>
        <w:t>napájení - UPS</w:t>
      </w:r>
      <w:bookmarkEnd w:id="15"/>
      <w:proofErr w:type="gramEnd"/>
    </w:p>
    <w:p w14:paraId="49C91A59" w14:textId="77777777" w:rsidR="005B4486" w:rsidRPr="00795E94" w:rsidRDefault="005B4486" w:rsidP="005B4486">
      <w:pPr>
        <w:pStyle w:val="ACOdstavec"/>
        <w:rPr>
          <w:rFonts w:ascii="Arial" w:hAnsi="Arial" w:cs="Arial"/>
        </w:rPr>
      </w:pPr>
      <w:r w:rsidRPr="00795E94">
        <w:rPr>
          <w:rFonts w:ascii="Arial" w:hAnsi="Arial" w:cs="Arial"/>
        </w:rPr>
        <w:t xml:space="preserve">Námi nabízené zařízení APC Smart-UPS X 3000VA se síťovou kartou a společně s externím bateriovým </w:t>
      </w:r>
      <w:proofErr w:type="spellStart"/>
      <w:r w:rsidRPr="00795E94">
        <w:rPr>
          <w:rFonts w:ascii="Arial" w:hAnsi="Arial" w:cs="Arial"/>
        </w:rPr>
        <w:t>packem</w:t>
      </w:r>
      <w:proofErr w:type="spellEnd"/>
      <w:r w:rsidRPr="00795E94">
        <w:rPr>
          <w:rFonts w:ascii="Arial" w:hAnsi="Arial" w:cs="Arial"/>
        </w:rPr>
        <w:t xml:space="preserve"> APC Smart-UPS X </w:t>
      </w:r>
      <w:proofErr w:type="gramStart"/>
      <w:r w:rsidRPr="00795E94">
        <w:rPr>
          <w:rFonts w:ascii="Arial" w:hAnsi="Arial" w:cs="Arial"/>
        </w:rPr>
        <w:t>120V</w:t>
      </w:r>
      <w:proofErr w:type="gramEnd"/>
      <w:r w:rsidRPr="00795E94">
        <w:rPr>
          <w:rFonts w:ascii="Arial" w:hAnsi="Arial" w:cs="Arial"/>
        </w:rPr>
        <w:t xml:space="preserve"> </w:t>
      </w:r>
      <w:proofErr w:type="spellStart"/>
      <w:r w:rsidRPr="00795E94">
        <w:rPr>
          <w:rFonts w:ascii="Arial" w:hAnsi="Arial" w:cs="Arial"/>
        </w:rPr>
        <w:t>Extern</w:t>
      </w:r>
      <w:proofErr w:type="spellEnd"/>
      <w:r w:rsidRPr="00795E94">
        <w:rPr>
          <w:rFonts w:ascii="Arial" w:hAnsi="Arial" w:cs="Arial"/>
        </w:rPr>
        <w:t xml:space="preserve">. </w:t>
      </w:r>
      <w:proofErr w:type="spellStart"/>
      <w:r w:rsidRPr="00795E94">
        <w:rPr>
          <w:rFonts w:ascii="Arial" w:hAnsi="Arial" w:cs="Arial"/>
        </w:rPr>
        <w:t>Battery</w:t>
      </w:r>
      <w:proofErr w:type="spellEnd"/>
      <w:r w:rsidRPr="00795E94">
        <w:rPr>
          <w:rFonts w:ascii="Arial" w:hAnsi="Arial" w:cs="Arial"/>
        </w:rPr>
        <w:t xml:space="preserve"> </w:t>
      </w:r>
      <w:proofErr w:type="spellStart"/>
      <w:proofErr w:type="gramStart"/>
      <w:r w:rsidRPr="00795E94">
        <w:rPr>
          <w:rFonts w:ascii="Arial" w:hAnsi="Arial" w:cs="Arial"/>
        </w:rPr>
        <w:t>Pk</w:t>
      </w:r>
      <w:proofErr w:type="spellEnd"/>
      <w:r w:rsidRPr="00795E94">
        <w:rPr>
          <w:rFonts w:ascii="Arial" w:hAnsi="Arial" w:cs="Arial"/>
        </w:rPr>
        <w:t xml:space="preserve">  je</w:t>
      </w:r>
      <w:proofErr w:type="gramEnd"/>
      <w:r w:rsidRPr="00795E94">
        <w:rPr>
          <w:rFonts w:ascii="Arial" w:hAnsi="Arial" w:cs="Arial"/>
        </w:rPr>
        <w:t xml:space="preserve"> produktem jedním z </w:t>
      </w:r>
      <w:proofErr w:type="spellStart"/>
      <w:r w:rsidRPr="00795E94">
        <w:rPr>
          <w:rFonts w:ascii="Arial" w:hAnsi="Arial" w:cs="Arial"/>
        </w:rPr>
        <w:t>leadrů</w:t>
      </w:r>
      <w:proofErr w:type="spellEnd"/>
      <w:r w:rsidRPr="00795E94">
        <w:rPr>
          <w:rFonts w:ascii="Arial" w:hAnsi="Arial" w:cs="Arial"/>
        </w:rPr>
        <w:t xml:space="preserve"> trhu se záložními zdroji. Toto je opět zárukou nejen vysoké kvality zařízení ověřené mnohými dalšími zákazníky, ale i dalších souvisejících služeb – zejména podpory. Toto zařízení přesně odpovídá požadavkům zadavatele.</w:t>
      </w:r>
    </w:p>
    <w:p w14:paraId="4304AA7D" w14:textId="77777777" w:rsidR="005B4486" w:rsidRPr="00795E94" w:rsidRDefault="005B4486" w:rsidP="005B4486">
      <w:pPr>
        <w:pStyle w:val="ACOdstavec"/>
        <w:rPr>
          <w:rFonts w:ascii="Arial" w:hAnsi="Arial" w:cs="Arial"/>
        </w:rPr>
      </w:pPr>
      <w:r w:rsidRPr="00795E94">
        <w:rPr>
          <w:rFonts w:ascii="Arial" w:hAnsi="Arial" w:cs="Arial"/>
        </w:rPr>
        <w:t>Zařízení zajistí inteligentní a efektivní ochranu síťového napájení od základní úrovně po škálovatelnost za provozu. Ideální je proto pro servery, směrovače, přepínače, rozbočovače a další síťová zařízení.</w:t>
      </w:r>
    </w:p>
    <w:p w14:paraId="250D554E" w14:textId="77777777" w:rsidR="005B4486" w:rsidRPr="00EE212E" w:rsidRDefault="005B4486" w:rsidP="005B4486">
      <w:pPr>
        <w:pStyle w:val="ACNadpis2"/>
        <w:rPr>
          <w:rFonts w:ascii="Arial" w:hAnsi="Arial" w:cs="Arial"/>
          <w:sz w:val="20"/>
          <w:szCs w:val="16"/>
        </w:rPr>
      </w:pPr>
      <w:bookmarkStart w:id="16" w:name="_Toc66727234"/>
      <w:r w:rsidRPr="00EE212E">
        <w:rPr>
          <w:rFonts w:ascii="Arial" w:hAnsi="Arial" w:cs="Arial"/>
          <w:sz w:val="20"/>
          <w:szCs w:val="16"/>
        </w:rPr>
        <w:lastRenderedPageBreak/>
        <w:t>Klimatizace</w:t>
      </w:r>
      <w:bookmarkEnd w:id="16"/>
      <w:r w:rsidRPr="00EE212E">
        <w:rPr>
          <w:rFonts w:ascii="Arial" w:hAnsi="Arial" w:cs="Arial"/>
          <w:sz w:val="20"/>
          <w:szCs w:val="16"/>
        </w:rPr>
        <w:t xml:space="preserve"> </w:t>
      </w:r>
    </w:p>
    <w:p w14:paraId="0B8E474A" w14:textId="77777777" w:rsidR="005B4486" w:rsidRPr="00795E94" w:rsidRDefault="005B4486" w:rsidP="005B4486">
      <w:pPr>
        <w:autoSpaceDE w:val="0"/>
        <w:autoSpaceDN w:val="0"/>
        <w:adjustRightInd w:val="0"/>
        <w:rPr>
          <w:rFonts w:cs="Arial"/>
        </w:rPr>
      </w:pPr>
      <w:proofErr w:type="spellStart"/>
      <w:r w:rsidRPr="00795E94">
        <w:rPr>
          <w:rFonts w:cs="Arial"/>
        </w:rPr>
        <w:t>Navžena</w:t>
      </w:r>
      <w:proofErr w:type="spellEnd"/>
      <w:r w:rsidRPr="00795E94">
        <w:rPr>
          <w:rFonts w:cs="Arial"/>
        </w:rPr>
        <w:t xml:space="preserve"> je klimatizace značky Klimatizační jednotka FUJI – nástěnná včetně </w:t>
      </w:r>
      <w:proofErr w:type="spellStart"/>
      <w:r w:rsidRPr="00795E94">
        <w:rPr>
          <w:rFonts w:cs="Arial"/>
        </w:rPr>
        <w:t>infraovladače</w:t>
      </w:r>
      <w:proofErr w:type="spellEnd"/>
      <w:r w:rsidRPr="00795E94">
        <w:rPr>
          <w:rFonts w:cs="Arial"/>
        </w:rPr>
        <w:t>, součástí instalace je vnitřní a venkovní jednotka, dále rozvody chladiva (</w:t>
      </w:r>
      <w:proofErr w:type="spellStart"/>
      <w:r w:rsidRPr="00795E94">
        <w:rPr>
          <w:rFonts w:cs="Arial"/>
        </w:rPr>
        <w:t>Cu</w:t>
      </w:r>
      <w:proofErr w:type="spellEnd"/>
      <w:r w:rsidRPr="00795E94">
        <w:rPr>
          <w:rFonts w:cs="Arial"/>
        </w:rPr>
        <w:t xml:space="preserve"> potrubí, izolace) včetně montáže a zprovoznění zařízení. Detailní popis jednotky je součástí Přílohy č.4 – dokumentace.</w:t>
      </w:r>
    </w:p>
    <w:p w14:paraId="6C518CF7" w14:textId="77777777" w:rsidR="005B4486" w:rsidRPr="00EE212E" w:rsidRDefault="005B4486" w:rsidP="005B4486">
      <w:pPr>
        <w:pStyle w:val="ACNadpis2"/>
        <w:rPr>
          <w:rFonts w:ascii="Arial" w:hAnsi="Arial" w:cs="Arial"/>
          <w:sz w:val="20"/>
          <w:szCs w:val="16"/>
        </w:rPr>
      </w:pPr>
      <w:bookmarkStart w:id="17" w:name="_Toc66727235"/>
      <w:r w:rsidRPr="00EE212E">
        <w:rPr>
          <w:rFonts w:ascii="Arial" w:hAnsi="Arial" w:cs="Arial"/>
          <w:sz w:val="20"/>
          <w:szCs w:val="16"/>
        </w:rPr>
        <w:t>Rozšíření elektronického zabezpečovacího systému</w:t>
      </w:r>
      <w:bookmarkEnd w:id="17"/>
    </w:p>
    <w:p w14:paraId="0F99CA95" w14:textId="77777777" w:rsidR="005B4486" w:rsidRPr="00795E94" w:rsidRDefault="005B4486" w:rsidP="005B4486">
      <w:pPr>
        <w:pStyle w:val="ACOdstavec"/>
        <w:rPr>
          <w:rFonts w:ascii="Arial" w:hAnsi="Arial" w:cs="Arial"/>
        </w:rPr>
      </w:pPr>
      <w:r w:rsidRPr="00795E94">
        <w:rPr>
          <w:rFonts w:ascii="Arial" w:hAnsi="Arial" w:cs="Arial"/>
        </w:rPr>
        <w:t>Rozšíření EZS respektuje požadované parametry EZS uvedené v Příloze č. 1 Smlouvy o dílo tedy zahrnuje všechny požadované detektory (opticko-kouřový, pohybu, rozbití sklad včetně detekce tlakového nárazu), dále IP kameru, magnetické kontakty včetně rozšíření přístupového systému a SW licence. Součástí je implementace do stávajícího prostředí zadavatele. Detailně je splnění parametrů uvedeno jako součástí Přílohy č.4 – dokumentace.</w:t>
      </w:r>
    </w:p>
    <w:p w14:paraId="19FD6A82" w14:textId="77777777" w:rsidR="005B4486" w:rsidRPr="00EE212E" w:rsidRDefault="005B4486" w:rsidP="005B4486">
      <w:pPr>
        <w:pStyle w:val="ACNadpis2"/>
        <w:rPr>
          <w:rFonts w:ascii="Arial" w:hAnsi="Arial" w:cs="Arial"/>
          <w:sz w:val="20"/>
          <w:szCs w:val="16"/>
        </w:rPr>
      </w:pPr>
      <w:bookmarkStart w:id="18" w:name="_Toc66727236"/>
      <w:r w:rsidRPr="00EE212E">
        <w:rPr>
          <w:rFonts w:ascii="Arial" w:hAnsi="Arial" w:cs="Arial"/>
          <w:sz w:val="20"/>
          <w:szCs w:val="16"/>
        </w:rPr>
        <w:t>Modernizace síťových rozvodů</w:t>
      </w:r>
      <w:bookmarkEnd w:id="18"/>
    </w:p>
    <w:p w14:paraId="29EBAF6E" w14:textId="77777777" w:rsidR="005B4486" w:rsidRPr="00795E94" w:rsidRDefault="005B4486" w:rsidP="005B4486">
      <w:pPr>
        <w:pStyle w:val="ACOdstavec"/>
        <w:rPr>
          <w:rFonts w:ascii="Arial" w:hAnsi="Arial" w:cs="Arial"/>
        </w:rPr>
      </w:pPr>
      <w:r w:rsidRPr="00795E94">
        <w:rPr>
          <w:rFonts w:ascii="Arial" w:hAnsi="Arial" w:cs="Arial"/>
        </w:rPr>
        <w:t xml:space="preserve">Modernizace síťových rozvodů bude provedena dle požadavků zadavatele, které jsou uvedeny v zadávací dokumentaci. Především dle výkazu výměr a přílohou LAN </w:t>
      </w:r>
      <w:proofErr w:type="gramStart"/>
      <w:r w:rsidRPr="00795E94">
        <w:rPr>
          <w:rFonts w:ascii="Arial" w:hAnsi="Arial" w:cs="Arial"/>
        </w:rPr>
        <w:t>MUCK - propoje</w:t>
      </w:r>
      <w:proofErr w:type="gramEnd"/>
      <w:r w:rsidRPr="00795E94">
        <w:rPr>
          <w:rFonts w:ascii="Arial" w:hAnsi="Arial" w:cs="Arial"/>
        </w:rPr>
        <w:t xml:space="preserve"> mezi DR 2021.</w:t>
      </w:r>
    </w:p>
    <w:p w14:paraId="51B5DD43" w14:textId="44C58310" w:rsidR="005B4486" w:rsidRPr="00795E94" w:rsidRDefault="005B4486" w:rsidP="005B4486">
      <w:pPr>
        <w:pStyle w:val="Default"/>
        <w:spacing w:after="120"/>
        <w:jc w:val="both"/>
        <w:rPr>
          <w:rFonts w:ascii="Arial" w:hAnsi="Arial" w:cs="Arial"/>
          <w:sz w:val="22"/>
          <w:szCs w:val="22"/>
        </w:rPr>
      </w:pPr>
      <w:r w:rsidRPr="00795E94">
        <w:rPr>
          <w:rFonts w:ascii="Arial" w:hAnsi="Arial" w:cs="Arial"/>
          <w:noProof/>
        </w:rPr>
        <w:lastRenderedPageBreak/>
        <w:drawing>
          <wp:inline distT="0" distB="0" distL="0" distR="0" wp14:anchorId="221092C1" wp14:editId="7AFEA534">
            <wp:extent cx="5760720" cy="41363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136390"/>
                    </a:xfrm>
                    <a:prstGeom prst="rect">
                      <a:avLst/>
                    </a:prstGeom>
                    <a:noFill/>
                    <a:ln>
                      <a:noFill/>
                    </a:ln>
                  </pic:spPr>
                </pic:pic>
              </a:graphicData>
            </a:graphic>
          </wp:inline>
        </w:drawing>
      </w:r>
    </w:p>
    <w:p w14:paraId="089C8021" w14:textId="77777777" w:rsidR="00795E94" w:rsidRDefault="00795E94" w:rsidP="004978AF">
      <w:pPr>
        <w:rPr>
          <w:rFonts w:cs="Arial"/>
          <w:b/>
        </w:rPr>
        <w:sectPr w:rsidR="00795E94" w:rsidSect="004C1673">
          <w:pgSz w:w="16838" w:h="11906" w:orient="landscape"/>
          <w:pgMar w:top="1417" w:right="1417" w:bottom="1417" w:left="1417" w:header="708" w:footer="708" w:gutter="0"/>
          <w:cols w:space="708"/>
          <w:docGrid w:linePitch="360"/>
        </w:sectPr>
      </w:pPr>
    </w:p>
    <w:p w14:paraId="302BC25C" w14:textId="1107E2B1" w:rsidR="007461E0" w:rsidRPr="004978AF" w:rsidRDefault="007461E0" w:rsidP="007461E0">
      <w:pPr>
        <w:pStyle w:val="Plohanadpis1"/>
        <w:rPr>
          <w:rFonts w:cs="Arial"/>
          <w:sz w:val="20"/>
        </w:rPr>
      </w:pPr>
      <w:bookmarkStart w:id="19" w:name="_Toc477648803"/>
      <w:bookmarkStart w:id="20" w:name="_Toc477648804"/>
      <w:bookmarkStart w:id="21" w:name="_Toc480419016"/>
      <w:bookmarkStart w:id="22" w:name="_Toc443605182"/>
      <w:bookmarkStart w:id="23" w:name="_Toc443605183"/>
      <w:bookmarkStart w:id="24" w:name="_Toc443605184"/>
      <w:bookmarkStart w:id="25" w:name="_Toc443605185"/>
      <w:bookmarkStart w:id="26" w:name="_Toc443605186"/>
      <w:bookmarkStart w:id="27" w:name="_Toc443605187"/>
      <w:bookmarkStart w:id="28" w:name="_Toc443605188"/>
      <w:bookmarkStart w:id="29" w:name="_Toc443605189"/>
      <w:bookmarkStart w:id="30" w:name="_Toc396907521"/>
      <w:bookmarkStart w:id="31" w:name="BKM_FDF2ED35_5B95_44da_93DF_82F2BC99EEF9"/>
      <w:bookmarkStart w:id="32" w:name="_Toc396907540"/>
      <w:bookmarkStart w:id="33" w:name="_Toc396907543"/>
      <w:bookmarkStart w:id="34" w:name="_Toc286753618"/>
      <w:bookmarkStart w:id="35" w:name="_Toc403750442"/>
      <w:bookmarkStart w:id="36" w:name="_Toc403750445"/>
      <w:bookmarkStart w:id="37" w:name="_Toc403750453"/>
      <w:bookmarkStart w:id="38" w:name="_Toc403750454"/>
      <w:bookmarkStart w:id="39" w:name="_Toc403750455"/>
      <w:bookmarkStart w:id="40" w:name="_Toc403750457"/>
      <w:bookmarkStart w:id="41" w:name="_Toc420670140"/>
      <w:bookmarkStart w:id="42" w:name="_Toc420674332"/>
      <w:bookmarkStart w:id="43" w:name="_Toc420667017"/>
      <w:bookmarkStart w:id="44" w:name="_Toc420670148"/>
      <w:bookmarkStart w:id="45" w:name="_Toc420674340"/>
      <w:bookmarkStart w:id="46" w:name="_Toc420667023"/>
      <w:bookmarkStart w:id="47" w:name="_Toc420670154"/>
      <w:bookmarkStart w:id="48" w:name="_Toc420674346"/>
      <w:bookmarkStart w:id="49" w:name="_Toc420667032"/>
      <w:bookmarkStart w:id="50" w:name="_Toc420670163"/>
      <w:bookmarkStart w:id="51" w:name="_Toc420674355"/>
      <w:bookmarkStart w:id="52" w:name="_Toc420667052"/>
      <w:bookmarkStart w:id="53" w:name="_Toc420670171"/>
      <w:bookmarkStart w:id="54" w:name="_Toc420674363"/>
      <w:bookmarkStart w:id="55" w:name="_Toc420667053"/>
      <w:bookmarkStart w:id="56" w:name="_Toc420670172"/>
      <w:bookmarkStart w:id="57" w:name="_Toc420674364"/>
      <w:bookmarkStart w:id="58" w:name="_Toc403750470"/>
      <w:bookmarkStart w:id="59" w:name="_Toc424558053"/>
      <w:bookmarkStart w:id="60" w:name="_Toc424558054"/>
      <w:bookmarkStart w:id="61" w:name="_Toc424558055"/>
      <w:bookmarkStart w:id="62" w:name="_Toc424558056"/>
      <w:bookmarkStart w:id="63" w:name="_Toc424558057"/>
      <w:bookmarkStart w:id="64" w:name="_Toc424558069"/>
      <w:bookmarkStart w:id="65" w:name="_Toc424558072"/>
      <w:bookmarkStart w:id="66" w:name="_Toc424558076"/>
      <w:bookmarkStart w:id="67" w:name="_Toc424558077"/>
      <w:bookmarkStart w:id="68" w:name="_Toc424558078"/>
      <w:bookmarkStart w:id="69" w:name="_Toc424558080"/>
      <w:bookmarkStart w:id="70" w:name="_Toc424558081"/>
      <w:bookmarkStart w:id="71" w:name="_Toc424558082"/>
      <w:bookmarkStart w:id="72" w:name="_Toc420670177"/>
      <w:bookmarkStart w:id="73" w:name="_Toc420674369"/>
      <w:bookmarkStart w:id="74" w:name="_Toc403750477"/>
      <w:bookmarkStart w:id="75" w:name="_Toc422995822"/>
      <w:bookmarkStart w:id="76" w:name="_Toc423074834"/>
      <w:bookmarkStart w:id="77" w:name="_Toc423074948"/>
      <w:bookmarkStart w:id="78" w:name="_Toc423077244"/>
      <w:bookmarkStart w:id="79" w:name="_Toc423077306"/>
      <w:bookmarkStart w:id="80" w:name="_Toc423077432"/>
      <w:bookmarkStart w:id="81" w:name="_Toc423079220"/>
      <w:bookmarkStart w:id="82" w:name="_Toc423083842"/>
      <w:bookmarkStart w:id="83" w:name="_Toc423083933"/>
      <w:bookmarkStart w:id="84" w:name="_Toc424113651"/>
      <w:bookmarkStart w:id="85" w:name="_Toc403750483"/>
      <w:bookmarkStart w:id="86" w:name="_Toc403750488"/>
      <w:bookmarkStart w:id="87" w:name="_Toc403750489"/>
      <w:bookmarkStart w:id="88" w:name="_Toc403750491"/>
      <w:bookmarkStart w:id="89" w:name="_Toc403750492"/>
      <w:bookmarkStart w:id="90" w:name="_Toc423083847"/>
      <w:bookmarkStart w:id="91" w:name="_Toc423083938"/>
      <w:bookmarkStart w:id="92" w:name="_Toc424113656"/>
      <w:bookmarkStart w:id="93" w:name="_Toc420667075"/>
      <w:bookmarkStart w:id="94" w:name="_Toc420670197"/>
      <w:bookmarkStart w:id="95" w:name="_Toc420674389"/>
      <w:bookmarkStart w:id="96" w:name="_Toc420667078"/>
      <w:bookmarkStart w:id="97" w:name="_Toc420670200"/>
      <w:bookmarkStart w:id="98" w:name="_Toc420674392"/>
      <w:bookmarkStart w:id="99" w:name="_Toc420667082"/>
      <w:bookmarkStart w:id="100" w:name="_Toc420670204"/>
      <w:bookmarkStart w:id="101" w:name="_Toc420674396"/>
      <w:bookmarkStart w:id="102" w:name="_Toc423079244"/>
      <w:bookmarkStart w:id="103" w:name="_Toc423083867"/>
      <w:bookmarkStart w:id="104" w:name="_Toc423083958"/>
      <w:bookmarkStart w:id="105" w:name="_Toc424113676"/>
      <w:bookmarkStart w:id="106" w:name="_Toc321471442"/>
      <w:bookmarkStart w:id="107" w:name="_Toc403750508"/>
      <w:bookmarkStart w:id="108" w:name="_Toc423077274"/>
      <w:bookmarkStart w:id="109" w:name="_Toc423077336"/>
      <w:bookmarkStart w:id="110" w:name="_Toc423077462"/>
      <w:bookmarkStart w:id="111" w:name="_Toc423079250"/>
      <w:bookmarkStart w:id="112" w:name="_Toc423083874"/>
      <w:bookmarkStart w:id="113" w:name="_Toc423083965"/>
      <w:bookmarkStart w:id="114" w:name="_Toc424113683"/>
      <w:bookmarkStart w:id="115" w:name="_Toc420667094"/>
      <w:bookmarkStart w:id="116" w:name="_Toc420670216"/>
      <w:bookmarkStart w:id="117" w:name="_Toc420674407"/>
      <w:bookmarkStart w:id="118" w:name="_Toc403750513"/>
      <w:bookmarkStart w:id="119" w:name="_Toc423079256"/>
      <w:bookmarkStart w:id="120" w:name="_Toc423083880"/>
      <w:bookmarkStart w:id="121" w:name="_Toc423083971"/>
      <w:bookmarkStart w:id="122" w:name="_Toc424113689"/>
      <w:bookmarkStart w:id="123" w:name="_Toc423079257"/>
      <w:bookmarkStart w:id="124" w:name="_Toc423083881"/>
      <w:bookmarkStart w:id="125" w:name="_Toc423083972"/>
      <w:bookmarkStart w:id="126" w:name="_Toc424113690"/>
      <w:bookmarkStart w:id="127" w:name="_Toc423083887"/>
      <w:bookmarkStart w:id="128" w:name="_Toc423083978"/>
      <w:bookmarkStart w:id="129" w:name="_Toc424113696"/>
      <w:bookmarkStart w:id="130" w:name="_Toc423083889"/>
      <w:bookmarkStart w:id="131" w:name="_Toc423083980"/>
      <w:bookmarkStart w:id="132" w:name="_Toc424113698"/>
      <w:bookmarkStart w:id="133" w:name="_Toc423083895"/>
      <w:bookmarkStart w:id="134" w:name="_Toc423083986"/>
      <w:bookmarkStart w:id="135" w:name="_Toc424113704"/>
      <w:bookmarkStart w:id="136" w:name="_Toc423079267"/>
      <w:bookmarkStart w:id="137" w:name="_Toc423083896"/>
      <w:bookmarkStart w:id="138" w:name="_Toc423083987"/>
      <w:bookmarkStart w:id="139" w:name="_Toc424113705"/>
      <w:bookmarkStart w:id="140" w:name="_Toc423079269"/>
      <w:bookmarkStart w:id="141" w:name="_Toc423083898"/>
      <w:bookmarkStart w:id="142" w:name="_Toc423083989"/>
      <w:bookmarkStart w:id="143" w:name="_Toc424113707"/>
      <w:bookmarkStart w:id="144" w:name="_1484391406"/>
      <w:bookmarkStart w:id="145" w:name="_1494400163"/>
      <w:bookmarkStart w:id="146" w:name="_1496814216"/>
      <w:bookmarkStart w:id="147" w:name="_1495354991"/>
      <w:bookmarkStart w:id="148" w:name="_1486359103"/>
      <w:bookmarkStart w:id="149" w:name="_1486281296"/>
      <w:bookmarkStart w:id="150" w:name="_1486281305"/>
      <w:bookmarkStart w:id="151" w:name="_1486287621"/>
      <w:bookmarkStart w:id="152" w:name="_1490420145"/>
      <w:bookmarkStart w:id="153" w:name="_1491138421"/>
      <w:bookmarkStart w:id="154" w:name="_1495436947"/>
      <w:bookmarkStart w:id="155" w:name="_14991762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978AF">
        <w:rPr>
          <w:rFonts w:cs="Arial"/>
          <w:sz w:val="20"/>
        </w:rPr>
        <w:lastRenderedPageBreak/>
        <w:t>Příloha č. 2</w:t>
      </w:r>
    </w:p>
    <w:p w14:paraId="19CC226F" w14:textId="66B77821" w:rsidR="007461E0" w:rsidRPr="004978AF" w:rsidRDefault="007461E0" w:rsidP="007461E0">
      <w:pPr>
        <w:pStyle w:val="Plohanadpis2"/>
        <w:rPr>
          <w:rFonts w:cs="Arial"/>
          <w:sz w:val="20"/>
        </w:rPr>
      </w:pPr>
      <w:r w:rsidRPr="004978AF">
        <w:rPr>
          <w:rFonts w:cs="Arial"/>
          <w:sz w:val="20"/>
        </w:rPr>
        <w:t>Cen</w:t>
      </w:r>
      <w:r w:rsidR="00B40BEB">
        <w:rPr>
          <w:rFonts w:cs="Arial"/>
          <w:sz w:val="20"/>
        </w:rPr>
        <w:t xml:space="preserve">a za Dílo, její součásti </w:t>
      </w:r>
      <w:r w:rsidRPr="004978AF">
        <w:rPr>
          <w:rFonts w:cs="Arial"/>
          <w:sz w:val="20"/>
        </w:rPr>
        <w:t>a platební podmínky</w:t>
      </w:r>
    </w:p>
    <w:p w14:paraId="4751BC17" w14:textId="5969BCE3" w:rsidR="007461E0" w:rsidRPr="00664AD0" w:rsidRDefault="007461E0" w:rsidP="007461E0">
      <w:pPr>
        <w:pStyle w:val="Plohaustanoven"/>
        <w:rPr>
          <w:rFonts w:cs="Arial"/>
        </w:rPr>
      </w:pPr>
      <w:r w:rsidRPr="00FF738B">
        <w:rPr>
          <w:rFonts w:cs="Arial"/>
        </w:rPr>
        <w:t>P2.1</w:t>
      </w:r>
      <w:r w:rsidRPr="00FF738B">
        <w:rPr>
          <w:rFonts w:cs="Arial"/>
        </w:rPr>
        <w:tab/>
      </w:r>
      <w:r w:rsidR="00B40BEB">
        <w:rPr>
          <w:rFonts w:cs="Arial"/>
        </w:rPr>
        <w:t>C</w:t>
      </w:r>
      <w:r w:rsidRPr="00FF738B">
        <w:rPr>
          <w:rFonts w:cs="Arial"/>
        </w:rPr>
        <w:t xml:space="preserve">ena </w:t>
      </w:r>
      <w:r w:rsidR="00582B1F">
        <w:rPr>
          <w:rFonts w:cs="Arial"/>
        </w:rPr>
        <w:t xml:space="preserve">za Dílo </w:t>
      </w:r>
      <w:r w:rsidRPr="00664AD0">
        <w:rPr>
          <w:rFonts w:cs="Arial"/>
        </w:rPr>
        <w:t xml:space="preserve">činí </w:t>
      </w:r>
      <w:r w:rsidR="005615CA" w:rsidRPr="00664AD0">
        <w:rPr>
          <w:rFonts w:cs="Arial"/>
        </w:rPr>
        <w:t>2 928 013,00</w:t>
      </w:r>
      <w:r w:rsidRPr="00664AD0">
        <w:rPr>
          <w:rFonts w:cs="Arial"/>
        </w:rPr>
        <w:t xml:space="preserve"> Kč a je tvořena jako součet Ceny za Implementaci</w:t>
      </w:r>
      <w:r w:rsidR="00320077" w:rsidRPr="00664AD0">
        <w:rPr>
          <w:rFonts w:cs="Arial"/>
        </w:rPr>
        <w:t xml:space="preserve"> ICT řešení</w:t>
      </w:r>
      <w:r w:rsidRPr="00664AD0">
        <w:rPr>
          <w:rFonts w:cs="Arial"/>
        </w:rPr>
        <w:t xml:space="preserve"> (v této ceně je zahrnuta cena Licence_1</w:t>
      </w:r>
      <w:r w:rsidR="00C62971" w:rsidRPr="00664AD0">
        <w:rPr>
          <w:rFonts w:cs="Arial"/>
        </w:rPr>
        <w:t xml:space="preserve">) a </w:t>
      </w:r>
      <w:r w:rsidRPr="00664AD0">
        <w:rPr>
          <w:rFonts w:cs="Arial"/>
        </w:rPr>
        <w:t>Ceny všech Licencí_2</w:t>
      </w:r>
      <w:r w:rsidR="00320077" w:rsidRPr="00664AD0">
        <w:rPr>
          <w:rFonts w:cs="Arial"/>
        </w:rPr>
        <w:t>.</w:t>
      </w:r>
      <w:r w:rsidR="000674EC" w:rsidRPr="00664AD0">
        <w:rPr>
          <w:rFonts w:cs="Arial"/>
        </w:rPr>
        <w:t xml:space="preserve"> </w:t>
      </w:r>
    </w:p>
    <w:p w14:paraId="25A987F0" w14:textId="10FB4B0C" w:rsidR="007461E0" w:rsidRPr="00664AD0" w:rsidRDefault="007461E0" w:rsidP="007461E0">
      <w:pPr>
        <w:pStyle w:val="Bezmezer"/>
        <w:spacing w:line="20" w:lineRule="atLeast"/>
        <w:ind w:left="709" w:hanging="4"/>
        <w:rPr>
          <w:rFonts w:cs="Arial"/>
        </w:rPr>
      </w:pPr>
      <w:r w:rsidRPr="00664AD0">
        <w:rPr>
          <w:rFonts w:cs="Arial"/>
        </w:rPr>
        <w:t>Z toho:</w:t>
      </w:r>
    </w:p>
    <w:p w14:paraId="137AD8C3" w14:textId="77777777" w:rsidR="000674EC" w:rsidRPr="00664AD0" w:rsidRDefault="000674EC" w:rsidP="007461E0">
      <w:pPr>
        <w:pStyle w:val="Bezmezer"/>
        <w:spacing w:line="20" w:lineRule="atLeast"/>
        <w:ind w:left="709" w:hanging="4"/>
        <w:rPr>
          <w:rFonts w:cs="Arial"/>
        </w:rPr>
      </w:pPr>
    </w:p>
    <w:p w14:paraId="73D0C3E6" w14:textId="42F21C66" w:rsidR="007461E0" w:rsidRPr="00664AD0" w:rsidRDefault="007461E0" w:rsidP="007461E0">
      <w:pPr>
        <w:pStyle w:val="Bezmezer"/>
        <w:numPr>
          <w:ilvl w:val="0"/>
          <w:numId w:val="9"/>
        </w:numPr>
        <w:rPr>
          <w:rFonts w:cs="Arial"/>
        </w:rPr>
      </w:pPr>
      <w:r w:rsidRPr="00664AD0">
        <w:rPr>
          <w:rFonts w:cs="Arial"/>
        </w:rPr>
        <w:t xml:space="preserve">Cena za Implementaci </w:t>
      </w:r>
      <w:r w:rsidR="00320077" w:rsidRPr="00664AD0">
        <w:rPr>
          <w:rFonts w:cs="Arial"/>
        </w:rPr>
        <w:t xml:space="preserve">ICT řešení </w:t>
      </w:r>
      <w:r w:rsidRPr="00664AD0">
        <w:rPr>
          <w:rFonts w:cs="Arial"/>
        </w:rPr>
        <w:t xml:space="preserve">činí </w:t>
      </w:r>
      <w:r w:rsidR="005615CA" w:rsidRPr="00664AD0">
        <w:rPr>
          <w:rFonts w:cs="Arial"/>
        </w:rPr>
        <w:t>613 863,00</w:t>
      </w:r>
      <w:r w:rsidR="00664AD0" w:rsidRPr="00664AD0">
        <w:rPr>
          <w:rFonts w:cs="Arial"/>
        </w:rPr>
        <w:t xml:space="preserve"> </w:t>
      </w:r>
      <w:r w:rsidRPr="00664AD0">
        <w:rPr>
          <w:rFonts w:cs="Arial"/>
        </w:rPr>
        <w:t>Kč bez DPH</w:t>
      </w:r>
      <w:r w:rsidR="00851002" w:rsidRPr="00664AD0">
        <w:rPr>
          <w:rFonts w:cs="Arial"/>
        </w:rPr>
        <w:t>.</w:t>
      </w:r>
    </w:p>
    <w:p w14:paraId="0EEA4894" w14:textId="77777777" w:rsidR="007461E0" w:rsidRPr="00664AD0" w:rsidRDefault="007461E0" w:rsidP="007461E0">
      <w:pPr>
        <w:pStyle w:val="Bezmezer"/>
        <w:ind w:left="1065"/>
        <w:rPr>
          <w:rFonts w:cs="Arial"/>
        </w:rPr>
      </w:pPr>
    </w:p>
    <w:p w14:paraId="4CEF1E72" w14:textId="15BEDE54" w:rsidR="007461E0" w:rsidRPr="00664AD0" w:rsidRDefault="007461E0" w:rsidP="007461E0">
      <w:pPr>
        <w:pStyle w:val="Plohaustanoven"/>
        <w:keepNext/>
        <w:rPr>
          <w:rFonts w:cs="Arial"/>
        </w:rPr>
      </w:pPr>
      <w:r w:rsidRPr="00664AD0">
        <w:rPr>
          <w:rFonts w:cs="Arial"/>
        </w:rPr>
        <w:t xml:space="preserve">Cena za Implementaci </w:t>
      </w:r>
      <w:r w:rsidR="00320077" w:rsidRPr="00664AD0">
        <w:rPr>
          <w:rFonts w:cs="Arial"/>
        </w:rPr>
        <w:t xml:space="preserve">ICT řešení </w:t>
      </w:r>
      <w:r w:rsidRPr="00664AD0">
        <w:rPr>
          <w:rFonts w:cs="Arial"/>
        </w:rPr>
        <w:t>sestává z níže uvedených položek/fází:</w:t>
      </w:r>
    </w:p>
    <w:tbl>
      <w:tblPr>
        <w:tblW w:w="6256" w:type="dxa"/>
        <w:tblInd w:w="75" w:type="dxa"/>
        <w:tblCellMar>
          <w:left w:w="70" w:type="dxa"/>
          <w:right w:w="70" w:type="dxa"/>
        </w:tblCellMar>
        <w:tblLook w:val="04A0" w:firstRow="1" w:lastRow="0" w:firstColumn="1" w:lastColumn="0" w:noHBand="0" w:noVBand="1"/>
      </w:tblPr>
      <w:tblGrid>
        <w:gridCol w:w="2911"/>
        <w:gridCol w:w="3345"/>
      </w:tblGrid>
      <w:tr w:rsidR="00E8236F" w:rsidRPr="00664AD0" w14:paraId="06C0E1BF" w14:textId="4CBF7A58" w:rsidTr="00320077">
        <w:trPr>
          <w:cantSplit/>
          <w:trHeight w:val="246"/>
          <w:tblHeader/>
        </w:trPr>
        <w:tc>
          <w:tcPr>
            <w:tcW w:w="291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C6FDC99" w14:textId="77777777" w:rsidR="00E8236F" w:rsidRPr="00664AD0" w:rsidRDefault="00E8236F" w:rsidP="00917264">
            <w:pPr>
              <w:spacing w:after="0"/>
              <w:rPr>
                <w:rFonts w:eastAsia="Times New Roman" w:cs="Arial"/>
                <w:b/>
                <w:bCs/>
                <w:lang w:eastAsia="cs-CZ"/>
              </w:rPr>
            </w:pPr>
            <w:r w:rsidRPr="00664AD0">
              <w:rPr>
                <w:rFonts w:eastAsia="Times New Roman" w:cs="Arial"/>
                <w:b/>
                <w:bCs/>
                <w:lang w:eastAsia="cs-CZ"/>
              </w:rPr>
              <w:t>Položka / fáze</w:t>
            </w:r>
          </w:p>
        </w:tc>
        <w:tc>
          <w:tcPr>
            <w:tcW w:w="3345" w:type="dxa"/>
            <w:tcBorders>
              <w:top w:val="single" w:sz="4" w:space="0" w:color="auto"/>
              <w:left w:val="single" w:sz="4" w:space="0" w:color="auto"/>
              <w:bottom w:val="single" w:sz="4" w:space="0" w:color="auto"/>
              <w:right w:val="single" w:sz="4" w:space="0" w:color="auto"/>
            </w:tcBorders>
            <w:shd w:val="clear" w:color="000000" w:fill="DAEEF3"/>
          </w:tcPr>
          <w:p w14:paraId="3A6EA39D" w14:textId="77777777" w:rsidR="00E8236F" w:rsidRPr="00664AD0" w:rsidRDefault="00E8236F" w:rsidP="00917264">
            <w:pPr>
              <w:spacing w:after="0"/>
              <w:rPr>
                <w:rFonts w:eastAsia="Times New Roman" w:cs="Arial"/>
                <w:b/>
                <w:bCs/>
                <w:lang w:eastAsia="cs-CZ"/>
              </w:rPr>
            </w:pPr>
            <w:r w:rsidRPr="00664AD0">
              <w:rPr>
                <w:rFonts w:eastAsia="Times New Roman" w:cs="Arial"/>
                <w:b/>
                <w:bCs/>
                <w:lang w:eastAsia="cs-CZ"/>
              </w:rPr>
              <w:t>Cena za položku / fázi v Kč bez DPH</w:t>
            </w:r>
          </w:p>
        </w:tc>
      </w:tr>
      <w:tr w:rsidR="00E8236F" w:rsidRPr="00664AD0" w14:paraId="276BED34" w14:textId="7454BD68"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hideMark/>
          </w:tcPr>
          <w:p w14:paraId="30A101ED" w14:textId="6B702E47" w:rsidR="00E8236F" w:rsidRPr="00664AD0" w:rsidRDefault="00E8236F" w:rsidP="00917264">
            <w:pPr>
              <w:spacing w:after="0"/>
              <w:rPr>
                <w:rFonts w:eastAsia="Times New Roman" w:cs="Arial"/>
                <w:lang w:eastAsia="cs-CZ"/>
              </w:rPr>
            </w:pPr>
            <w:r w:rsidRPr="00664AD0">
              <w:rPr>
                <w:rFonts w:eastAsia="Times New Roman" w:cs="Arial"/>
                <w:lang w:eastAsia="cs-CZ"/>
              </w:rPr>
              <w:t>Analytická fáze</w:t>
            </w:r>
          </w:p>
        </w:tc>
        <w:tc>
          <w:tcPr>
            <w:tcW w:w="3345" w:type="dxa"/>
            <w:tcBorders>
              <w:top w:val="nil"/>
              <w:left w:val="single" w:sz="4" w:space="0" w:color="auto"/>
              <w:bottom w:val="single" w:sz="4" w:space="0" w:color="auto"/>
              <w:right w:val="single" w:sz="4" w:space="0" w:color="auto"/>
            </w:tcBorders>
          </w:tcPr>
          <w:p w14:paraId="2BD3BB03" w14:textId="4140244E" w:rsidR="00E8236F" w:rsidRPr="00664AD0" w:rsidRDefault="005615CA" w:rsidP="00917264">
            <w:pPr>
              <w:spacing w:after="0"/>
              <w:rPr>
                <w:rFonts w:eastAsia="Times New Roman" w:cs="Arial"/>
                <w:lang w:eastAsia="cs-CZ"/>
              </w:rPr>
            </w:pPr>
            <w:r w:rsidRPr="00664AD0">
              <w:rPr>
                <w:rFonts w:cs="Arial"/>
              </w:rPr>
              <w:t>24 800,00 Kč</w:t>
            </w:r>
          </w:p>
        </w:tc>
      </w:tr>
      <w:tr w:rsidR="00E8236F" w:rsidRPr="00664AD0" w14:paraId="5BC66A0F" w14:textId="191DB9D1"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7277B2A3" w14:textId="1CDA8897" w:rsidR="00E8236F" w:rsidRPr="00664AD0" w:rsidRDefault="00E8236F" w:rsidP="00917264">
            <w:pPr>
              <w:spacing w:after="0"/>
              <w:rPr>
                <w:rFonts w:eastAsia="Times New Roman" w:cs="Arial"/>
                <w:lang w:eastAsia="cs-CZ"/>
              </w:rPr>
            </w:pPr>
            <w:r w:rsidRPr="00664AD0">
              <w:rPr>
                <w:rFonts w:cs="Arial"/>
              </w:rPr>
              <w:t>Implementační fáze</w:t>
            </w:r>
          </w:p>
        </w:tc>
        <w:tc>
          <w:tcPr>
            <w:tcW w:w="3345" w:type="dxa"/>
            <w:tcBorders>
              <w:top w:val="nil"/>
              <w:left w:val="single" w:sz="4" w:space="0" w:color="auto"/>
              <w:bottom w:val="single" w:sz="4" w:space="0" w:color="auto"/>
              <w:right w:val="single" w:sz="4" w:space="0" w:color="auto"/>
            </w:tcBorders>
          </w:tcPr>
          <w:p w14:paraId="750D13BE" w14:textId="54BD8CA4" w:rsidR="00E8236F" w:rsidRPr="00664AD0" w:rsidRDefault="005615CA" w:rsidP="00917264">
            <w:pPr>
              <w:spacing w:after="0"/>
              <w:rPr>
                <w:rFonts w:eastAsia="Times New Roman" w:cs="Arial"/>
                <w:lang w:eastAsia="cs-CZ"/>
              </w:rPr>
            </w:pPr>
            <w:r w:rsidRPr="00664AD0">
              <w:rPr>
                <w:rFonts w:cs="Arial"/>
              </w:rPr>
              <w:t>92 000,00 Kč</w:t>
            </w:r>
          </w:p>
        </w:tc>
      </w:tr>
      <w:tr w:rsidR="00E8236F" w:rsidRPr="00664AD0" w14:paraId="342CD74F" w14:textId="36C5B06E"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65DFA268" w14:textId="724904B7" w:rsidR="00E8236F" w:rsidRPr="00664AD0" w:rsidRDefault="00E8236F" w:rsidP="00917264">
            <w:pPr>
              <w:spacing w:after="0"/>
              <w:rPr>
                <w:rFonts w:eastAsia="Times New Roman" w:cs="Arial"/>
                <w:lang w:eastAsia="cs-CZ"/>
              </w:rPr>
            </w:pPr>
            <w:r w:rsidRPr="00664AD0">
              <w:rPr>
                <w:rFonts w:cs="Arial"/>
              </w:rPr>
              <w:t>Pilotní provoz</w:t>
            </w:r>
          </w:p>
        </w:tc>
        <w:tc>
          <w:tcPr>
            <w:tcW w:w="3345" w:type="dxa"/>
            <w:tcBorders>
              <w:top w:val="nil"/>
              <w:left w:val="single" w:sz="4" w:space="0" w:color="auto"/>
              <w:bottom w:val="single" w:sz="4" w:space="0" w:color="auto"/>
              <w:right w:val="single" w:sz="4" w:space="0" w:color="auto"/>
            </w:tcBorders>
          </w:tcPr>
          <w:p w14:paraId="4F664B45" w14:textId="06C95449" w:rsidR="00E8236F" w:rsidRPr="00664AD0" w:rsidRDefault="005615CA" w:rsidP="00917264">
            <w:pPr>
              <w:spacing w:after="0"/>
              <w:rPr>
                <w:rFonts w:eastAsia="Times New Roman" w:cs="Arial"/>
                <w:lang w:eastAsia="cs-CZ"/>
              </w:rPr>
            </w:pPr>
            <w:r w:rsidRPr="00664AD0">
              <w:rPr>
                <w:rFonts w:cs="Arial"/>
              </w:rPr>
              <w:t>20 000,00 Kč</w:t>
            </w:r>
          </w:p>
        </w:tc>
      </w:tr>
      <w:tr w:rsidR="00E8236F" w:rsidRPr="00FF738B" w14:paraId="6792C44B" w14:textId="2E5BB54A"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57670419" w14:textId="5189D258" w:rsidR="00E8236F" w:rsidRPr="00664AD0" w:rsidRDefault="00E8236F" w:rsidP="00993141">
            <w:pPr>
              <w:spacing w:after="0"/>
              <w:rPr>
                <w:rFonts w:eastAsia="Times New Roman" w:cs="Arial"/>
                <w:lang w:eastAsia="cs-CZ"/>
              </w:rPr>
            </w:pPr>
            <w:r w:rsidRPr="00664AD0">
              <w:rPr>
                <w:rFonts w:eastAsia="Times New Roman" w:cs="Arial"/>
                <w:lang w:eastAsia="cs-CZ"/>
              </w:rPr>
              <w:t>Ostatní položky díla (bez typu SW Licence_2)</w:t>
            </w:r>
          </w:p>
        </w:tc>
        <w:tc>
          <w:tcPr>
            <w:tcW w:w="3345" w:type="dxa"/>
            <w:tcBorders>
              <w:top w:val="nil"/>
              <w:left w:val="single" w:sz="4" w:space="0" w:color="auto"/>
              <w:bottom w:val="single" w:sz="4" w:space="0" w:color="auto"/>
              <w:right w:val="single" w:sz="4" w:space="0" w:color="auto"/>
            </w:tcBorders>
          </w:tcPr>
          <w:p w14:paraId="261508BA" w14:textId="18CA2B09" w:rsidR="00E8236F" w:rsidRPr="00664AD0" w:rsidRDefault="005615CA" w:rsidP="002E6A5A">
            <w:pPr>
              <w:spacing w:after="0"/>
              <w:rPr>
                <w:rFonts w:cs="Arial"/>
              </w:rPr>
            </w:pPr>
            <w:r w:rsidRPr="00664AD0">
              <w:rPr>
                <w:rFonts w:cs="Arial"/>
              </w:rPr>
              <w:t>477 063,00 Kč</w:t>
            </w:r>
          </w:p>
        </w:tc>
      </w:tr>
    </w:tbl>
    <w:p w14:paraId="31B8D150" w14:textId="088A5D1F" w:rsidR="007461E0" w:rsidRDefault="007461E0" w:rsidP="007461E0">
      <w:pPr>
        <w:rPr>
          <w:rFonts w:cs="Arial"/>
        </w:rPr>
      </w:pPr>
    </w:p>
    <w:p w14:paraId="3F2315AD" w14:textId="22347D67" w:rsidR="00DE6554" w:rsidRDefault="000751BF" w:rsidP="00417E31">
      <w:pPr>
        <w:ind w:left="1416"/>
        <w:rPr>
          <w:rFonts w:cs="Arial"/>
        </w:rPr>
      </w:pPr>
      <w:r>
        <w:rPr>
          <w:rFonts w:cs="Arial"/>
        </w:rPr>
        <w:t>Pro vyloučení pochybností smluvní strany stanoví, že s</w:t>
      </w:r>
      <w:r w:rsidR="00DE6554">
        <w:rPr>
          <w:rFonts w:cs="Arial"/>
        </w:rPr>
        <w:t>oučástí ceny za</w:t>
      </w:r>
      <w:r w:rsidR="007E4662">
        <w:rPr>
          <w:rFonts w:cs="Arial"/>
        </w:rPr>
        <w:t xml:space="preserve"> Implementační fázi je </w:t>
      </w:r>
      <w:r>
        <w:rPr>
          <w:rFonts w:cs="Arial"/>
        </w:rPr>
        <w:t xml:space="preserve">mimo jiné i cena </w:t>
      </w:r>
      <w:r w:rsidR="007E4662">
        <w:rPr>
          <w:rFonts w:cs="Arial"/>
        </w:rPr>
        <w:t xml:space="preserve">za všechny služby spojené s dodáním </w:t>
      </w:r>
      <w:r>
        <w:rPr>
          <w:rFonts w:cs="Arial"/>
        </w:rPr>
        <w:t xml:space="preserve">HW a SW (doprava, instalace, konfigurace, zaškolení apod.) </w:t>
      </w:r>
      <w:r w:rsidR="007E4662">
        <w:rPr>
          <w:rFonts w:cs="Arial"/>
        </w:rPr>
        <w:t>dle této Smlouvy</w:t>
      </w:r>
      <w:r>
        <w:rPr>
          <w:rFonts w:cs="Arial"/>
        </w:rPr>
        <w:t>.</w:t>
      </w:r>
    </w:p>
    <w:p w14:paraId="4E79DB65" w14:textId="585B9D7D" w:rsidR="007E4662" w:rsidRDefault="000751BF" w:rsidP="00417E31">
      <w:pPr>
        <w:ind w:left="1416"/>
        <w:rPr>
          <w:rFonts w:cs="Arial"/>
        </w:rPr>
      </w:pPr>
      <w:r>
        <w:rPr>
          <w:rFonts w:cs="Arial"/>
        </w:rPr>
        <w:t xml:space="preserve">Součástí ceny za Implementační fázi je i cena veškerého dodaného HW a SW, kdy </w:t>
      </w:r>
      <w:r w:rsidR="009A6DB0">
        <w:rPr>
          <w:rFonts w:cs="Arial"/>
        </w:rPr>
        <w:t>z toho cena za HW je dána tímto položkovým ceníkem:</w:t>
      </w:r>
    </w:p>
    <w:tbl>
      <w:tblPr>
        <w:tblStyle w:val="Mkatabulky"/>
        <w:tblW w:w="0" w:type="auto"/>
        <w:tblInd w:w="1478" w:type="dxa"/>
        <w:tblLook w:val="04A0" w:firstRow="1" w:lastRow="0" w:firstColumn="1" w:lastColumn="0" w:noHBand="0" w:noVBand="1"/>
      </w:tblPr>
      <w:tblGrid>
        <w:gridCol w:w="2306"/>
        <w:gridCol w:w="2307"/>
        <w:gridCol w:w="2307"/>
      </w:tblGrid>
      <w:tr w:rsidR="000061EF" w14:paraId="735ED6D3" w14:textId="77777777" w:rsidTr="00417E31">
        <w:trPr>
          <w:trHeight w:val="733"/>
        </w:trPr>
        <w:tc>
          <w:tcPr>
            <w:tcW w:w="2306" w:type="dxa"/>
          </w:tcPr>
          <w:p w14:paraId="3F2B61BC" w14:textId="383A709F" w:rsidR="000061EF" w:rsidRPr="00417E31" w:rsidRDefault="000061EF" w:rsidP="007461E0">
            <w:pPr>
              <w:rPr>
                <w:rFonts w:cs="Arial"/>
                <w:b/>
                <w:bCs/>
              </w:rPr>
            </w:pPr>
            <w:r w:rsidRPr="00417E31">
              <w:rPr>
                <w:rFonts w:cs="Arial"/>
                <w:b/>
                <w:bCs/>
              </w:rPr>
              <w:t>Název HW položky</w:t>
            </w:r>
          </w:p>
        </w:tc>
        <w:tc>
          <w:tcPr>
            <w:tcW w:w="2307" w:type="dxa"/>
          </w:tcPr>
          <w:p w14:paraId="7E514DC6" w14:textId="1D2BD4A5" w:rsidR="000061EF" w:rsidRPr="00417E31" w:rsidRDefault="000061EF" w:rsidP="007461E0">
            <w:pPr>
              <w:rPr>
                <w:rFonts w:cs="Arial"/>
                <w:b/>
                <w:bCs/>
              </w:rPr>
            </w:pPr>
            <w:r w:rsidRPr="00417E31">
              <w:rPr>
                <w:rFonts w:cs="Arial"/>
                <w:b/>
                <w:bCs/>
              </w:rPr>
              <w:t>Počet kusů dané položky, který je na základě této Smlouvy dodáván</w:t>
            </w:r>
          </w:p>
        </w:tc>
        <w:tc>
          <w:tcPr>
            <w:tcW w:w="2307" w:type="dxa"/>
          </w:tcPr>
          <w:p w14:paraId="10219507" w14:textId="43BED01E" w:rsidR="000061EF" w:rsidRPr="00417E31" w:rsidRDefault="000061EF" w:rsidP="007461E0">
            <w:pPr>
              <w:rPr>
                <w:rFonts w:cs="Arial"/>
                <w:b/>
                <w:bCs/>
              </w:rPr>
            </w:pPr>
            <w:r w:rsidRPr="00417E31">
              <w:rPr>
                <w:rFonts w:cs="Arial"/>
                <w:b/>
                <w:bCs/>
              </w:rPr>
              <w:t xml:space="preserve">Cena za </w:t>
            </w:r>
            <w:r w:rsidR="00732452">
              <w:rPr>
                <w:rFonts w:cs="Arial"/>
                <w:b/>
                <w:bCs/>
              </w:rPr>
              <w:t>požadovaný počet kusů</w:t>
            </w:r>
            <w:r w:rsidRPr="00417E31">
              <w:rPr>
                <w:rFonts w:cs="Arial"/>
                <w:b/>
                <w:bCs/>
              </w:rPr>
              <w:t xml:space="preserve"> dané HW položky v Kč bez DPH</w:t>
            </w:r>
          </w:p>
        </w:tc>
      </w:tr>
      <w:tr w:rsidR="000061EF" w:rsidRPr="00664AD0" w14:paraId="6F8D7060" w14:textId="77777777" w:rsidTr="00417E31">
        <w:trPr>
          <w:trHeight w:val="513"/>
        </w:trPr>
        <w:tc>
          <w:tcPr>
            <w:tcW w:w="2306" w:type="dxa"/>
          </w:tcPr>
          <w:p w14:paraId="18646014" w14:textId="1062D8CF" w:rsidR="000061EF" w:rsidRPr="00664AD0" w:rsidRDefault="000061EF" w:rsidP="007461E0">
            <w:pPr>
              <w:rPr>
                <w:rFonts w:cs="Arial"/>
              </w:rPr>
            </w:pPr>
            <w:r w:rsidRPr="00664AD0">
              <w:rPr>
                <w:rFonts w:eastAsia="Times New Roman" w:cs="Arial"/>
                <w:b/>
                <w:bCs/>
              </w:rPr>
              <w:t xml:space="preserve">L3 </w:t>
            </w:r>
            <w:r w:rsidR="005B1C20" w:rsidRPr="00664AD0">
              <w:rPr>
                <w:rFonts w:eastAsia="Times New Roman" w:cs="Arial"/>
                <w:b/>
                <w:bCs/>
              </w:rPr>
              <w:t>přepínače</w:t>
            </w:r>
            <w:r w:rsidRPr="00664AD0">
              <w:rPr>
                <w:rFonts w:eastAsia="Times New Roman" w:cs="Arial"/>
                <w:b/>
                <w:bCs/>
              </w:rPr>
              <w:t xml:space="preserve"> (CORE)</w:t>
            </w:r>
          </w:p>
        </w:tc>
        <w:tc>
          <w:tcPr>
            <w:tcW w:w="2307" w:type="dxa"/>
          </w:tcPr>
          <w:p w14:paraId="5DC6A9D1" w14:textId="27AA90F0" w:rsidR="000061EF" w:rsidRPr="00664AD0" w:rsidRDefault="000061EF" w:rsidP="007461E0">
            <w:pPr>
              <w:rPr>
                <w:rFonts w:cs="Arial"/>
              </w:rPr>
            </w:pPr>
            <w:r w:rsidRPr="00664AD0">
              <w:rPr>
                <w:rFonts w:cs="Arial"/>
              </w:rPr>
              <w:t>2 kusy</w:t>
            </w:r>
          </w:p>
        </w:tc>
        <w:tc>
          <w:tcPr>
            <w:tcW w:w="2307" w:type="dxa"/>
          </w:tcPr>
          <w:p w14:paraId="296DACDD" w14:textId="53355C09" w:rsidR="000061EF" w:rsidRPr="00664AD0" w:rsidRDefault="005615CA" w:rsidP="007461E0">
            <w:pPr>
              <w:rPr>
                <w:rFonts w:cs="Arial"/>
              </w:rPr>
            </w:pPr>
            <w:r w:rsidRPr="00664AD0">
              <w:rPr>
                <w:rFonts w:cs="Arial"/>
              </w:rPr>
              <w:t>881 600,00 Kč</w:t>
            </w:r>
          </w:p>
        </w:tc>
      </w:tr>
      <w:tr w:rsidR="000061EF" w:rsidRPr="00664AD0" w14:paraId="651EEC5F" w14:textId="77777777" w:rsidTr="00417E31">
        <w:trPr>
          <w:trHeight w:val="532"/>
        </w:trPr>
        <w:tc>
          <w:tcPr>
            <w:tcW w:w="2306" w:type="dxa"/>
          </w:tcPr>
          <w:p w14:paraId="201D07C4" w14:textId="27A8C38E" w:rsidR="000061EF" w:rsidRPr="00664AD0" w:rsidRDefault="000061EF" w:rsidP="007461E0">
            <w:pPr>
              <w:rPr>
                <w:rFonts w:eastAsia="Times New Roman" w:cs="Arial"/>
                <w:b/>
                <w:bCs/>
              </w:rPr>
            </w:pPr>
            <w:r w:rsidRPr="00664AD0">
              <w:rPr>
                <w:rFonts w:eastAsia="Times New Roman" w:cs="Arial"/>
                <w:b/>
                <w:bCs/>
              </w:rPr>
              <w:t>L2</w:t>
            </w:r>
            <w:r w:rsidR="00A56D34" w:rsidRPr="00664AD0">
              <w:rPr>
                <w:rFonts w:eastAsia="Times New Roman" w:cs="Arial"/>
                <w:b/>
                <w:bCs/>
              </w:rPr>
              <w:t>+</w:t>
            </w:r>
            <w:r w:rsidRPr="00664AD0">
              <w:rPr>
                <w:rFonts w:eastAsia="Times New Roman" w:cs="Arial"/>
                <w:b/>
                <w:bCs/>
              </w:rPr>
              <w:t xml:space="preserve"> </w:t>
            </w:r>
            <w:r w:rsidR="005B1C20" w:rsidRPr="00664AD0">
              <w:rPr>
                <w:rFonts w:eastAsia="Times New Roman" w:cs="Arial"/>
                <w:b/>
                <w:bCs/>
              </w:rPr>
              <w:t xml:space="preserve">přepínače </w:t>
            </w:r>
            <w:r w:rsidRPr="00664AD0">
              <w:rPr>
                <w:rFonts w:eastAsia="Times New Roman" w:cs="Arial"/>
                <w:b/>
                <w:bCs/>
              </w:rPr>
              <w:t>(ACCESS)</w:t>
            </w:r>
          </w:p>
        </w:tc>
        <w:tc>
          <w:tcPr>
            <w:tcW w:w="2307" w:type="dxa"/>
          </w:tcPr>
          <w:p w14:paraId="14BFAB78" w14:textId="30F28736" w:rsidR="000061EF" w:rsidRPr="00664AD0" w:rsidRDefault="000061EF" w:rsidP="007461E0">
            <w:pPr>
              <w:rPr>
                <w:rFonts w:cs="Arial"/>
              </w:rPr>
            </w:pPr>
            <w:r w:rsidRPr="00664AD0">
              <w:rPr>
                <w:rFonts w:cs="Arial"/>
              </w:rPr>
              <w:t>1</w:t>
            </w:r>
            <w:r w:rsidR="000F2551" w:rsidRPr="00664AD0">
              <w:rPr>
                <w:rFonts w:cs="Arial"/>
              </w:rPr>
              <w:t>7</w:t>
            </w:r>
            <w:r w:rsidRPr="00664AD0">
              <w:rPr>
                <w:rFonts w:cs="Arial"/>
              </w:rPr>
              <w:t xml:space="preserve"> kusů</w:t>
            </w:r>
          </w:p>
        </w:tc>
        <w:tc>
          <w:tcPr>
            <w:tcW w:w="2307" w:type="dxa"/>
          </w:tcPr>
          <w:p w14:paraId="1821D617" w14:textId="039B95F0" w:rsidR="000061EF" w:rsidRPr="00664AD0" w:rsidRDefault="005615CA" w:rsidP="007461E0">
            <w:pPr>
              <w:rPr>
                <w:rFonts w:cs="Arial"/>
              </w:rPr>
            </w:pPr>
            <w:r w:rsidRPr="00664AD0">
              <w:rPr>
                <w:rFonts w:cs="Arial"/>
              </w:rPr>
              <w:t>825 588,00 Kč</w:t>
            </w:r>
          </w:p>
        </w:tc>
      </w:tr>
      <w:tr w:rsidR="000061EF" w:rsidRPr="00664AD0" w14:paraId="26CBC722" w14:textId="77777777" w:rsidTr="00417E31">
        <w:trPr>
          <w:trHeight w:val="513"/>
        </w:trPr>
        <w:tc>
          <w:tcPr>
            <w:tcW w:w="2306" w:type="dxa"/>
          </w:tcPr>
          <w:p w14:paraId="45DB826C" w14:textId="49E15275" w:rsidR="000061EF" w:rsidRPr="00664AD0" w:rsidRDefault="000061EF" w:rsidP="007461E0">
            <w:pPr>
              <w:rPr>
                <w:rFonts w:cs="Arial"/>
              </w:rPr>
            </w:pPr>
            <w:r w:rsidRPr="00664AD0">
              <w:rPr>
                <w:rFonts w:eastAsia="Times New Roman" w:cs="Arial"/>
                <w:b/>
                <w:bCs/>
              </w:rPr>
              <w:t>Pásková knihovna</w:t>
            </w:r>
          </w:p>
        </w:tc>
        <w:tc>
          <w:tcPr>
            <w:tcW w:w="2307" w:type="dxa"/>
          </w:tcPr>
          <w:p w14:paraId="112739EF" w14:textId="6826E379" w:rsidR="000061EF" w:rsidRPr="00664AD0" w:rsidRDefault="000061EF" w:rsidP="007461E0">
            <w:pPr>
              <w:rPr>
                <w:rFonts w:cs="Arial"/>
              </w:rPr>
            </w:pPr>
            <w:r w:rsidRPr="00664AD0">
              <w:rPr>
                <w:rFonts w:cs="Arial"/>
              </w:rPr>
              <w:t>1 kus</w:t>
            </w:r>
          </w:p>
        </w:tc>
        <w:tc>
          <w:tcPr>
            <w:tcW w:w="2307" w:type="dxa"/>
          </w:tcPr>
          <w:p w14:paraId="28E6515B" w14:textId="6A9224D3" w:rsidR="000061EF" w:rsidRPr="00664AD0" w:rsidRDefault="005615CA" w:rsidP="007461E0">
            <w:pPr>
              <w:rPr>
                <w:rFonts w:cs="Arial"/>
              </w:rPr>
            </w:pPr>
            <w:r w:rsidRPr="00664AD0">
              <w:rPr>
                <w:rFonts w:cs="Arial"/>
              </w:rPr>
              <w:t>360 000,00 Kč</w:t>
            </w:r>
          </w:p>
        </w:tc>
      </w:tr>
      <w:tr w:rsidR="000061EF" w:rsidRPr="00664AD0" w14:paraId="14265235" w14:textId="77777777" w:rsidTr="00417E31">
        <w:trPr>
          <w:trHeight w:val="513"/>
        </w:trPr>
        <w:tc>
          <w:tcPr>
            <w:tcW w:w="2306" w:type="dxa"/>
          </w:tcPr>
          <w:p w14:paraId="72A32A3B" w14:textId="4F512A44" w:rsidR="000061EF" w:rsidRPr="00664AD0" w:rsidRDefault="000061EF" w:rsidP="007461E0">
            <w:pPr>
              <w:rPr>
                <w:rFonts w:cs="Arial"/>
              </w:rPr>
            </w:pPr>
            <w:r w:rsidRPr="00664AD0">
              <w:rPr>
                <w:rFonts w:eastAsia="Times New Roman" w:cs="Arial"/>
                <w:b/>
                <w:bCs/>
              </w:rPr>
              <w:t>Záložní zdroj napájení (UPS)</w:t>
            </w:r>
          </w:p>
        </w:tc>
        <w:tc>
          <w:tcPr>
            <w:tcW w:w="2307" w:type="dxa"/>
          </w:tcPr>
          <w:p w14:paraId="78981330" w14:textId="68CA3622" w:rsidR="000061EF" w:rsidRPr="00664AD0" w:rsidRDefault="000061EF" w:rsidP="007461E0">
            <w:pPr>
              <w:rPr>
                <w:rFonts w:cs="Arial"/>
              </w:rPr>
            </w:pPr>
            <w:r w:rsidRPr="00664AD0">
              <w:rPr>
                <w:rFonts w:cs="Arial"/>
              </w:rPr>
              <w:t>1 kus</w:t>
            </w:r>
          </w:p>
        </w:tc>
        <w:tc>
          <w:tcPr>
            <w:tcW w:w="2307" w:type="dxa"/>
          </w:tcPr>
          <w:p w14:paraId="7D251F15" w14:textId="0F487A8D" w:rsidR="000061EF" w:rsidRPr="00664AD0" w:rsidRDefault="005615CA" w:rsidP="007461E0">
            <w:pPr>
              <w:rPr>
                <w:rFonts w:cs="Arial"/>
              </w:rPr>
            </w:pPr>
            <w:r w:rsidRPr="00664AD0">
              <w:rPr>
                <w:rFonts w:cs="Arial"/>
              </w:rPr>
              <w:t>86 987,00 Kč</w:t>
            </w:r>
          </w:p>
        </w:tc>
      </w:tr>
      <w:tr w:rsidR="00FC30C9" w:rsidRPr="00664AD0" w14:paraId="1B829160" w14:textId="77777777" w:rsidTr="00417E31">
        <w:trPr>
          <w:trHeight w:val="513"/>
        </w:trPr>
        <w:tc>
          <w:tcPr>
            <w:tcW w:w="2306" w:type="dxa"/>
          </w:tcPr>
          <w:p w14:paraId="3D8D3A58" w14:textId="064E520B" w:rsidR="00FC30C9" w:rsidRPr="00664AD0" w:rsidRDefault="00FC30C9" w:rsidP="00FC30C9">
            <w:pPr>
              <w:rPr>
                <w:rFonts w:eastAsia="Times New Roman" w:cs="Arial"/>
                <w:b/>
                <w:bCs/>
              </w:rPr>
            </w:pPr>
            <w:r w:rsidRPr="00664AD0">
              <w:rPr>
                <w:rFonts w:eastAsia="Times New Roman" w:cs="Arial"/>
                <w:b/>
                <w:bCs/>
              </w:rPr>
              <w:t>Klimatizace</w:t>
            </w:r>
          </w:p>
        </w:tc>
        <w:tc>
          <w:tcPr>
            <w:tcW w:w="2307" w:type="dxa"/>
          </w:tcPr>
          <w:p w14:paraId="6E042579" w14:textId="37DFF73A" w:rsidR="00FC30C9" w:rsidRPr="00664AD0" w:rsidRDefault="00FC30C9" w:rsidP="00FC30C9">
            <w:pPr>
              <w:rPr>
                <w:rFonts w:cs="Arial"/>
              </w:rPr>
            </w:pPr>
            <w:r w:rsidRPr="00664AD0">
              <w:rPr>
                <w:rFonts w:cs="Arial"/>
              </w:rPr>
              <w:t>1 kus</w:t>
            </w:r>
          </w:p>
        </w:tc>
        <w:tc>
          <w:tcPr>
            <w:tcW w:w="2307" w:type="dxa"/>
          </w:tcPr>
          <w:p w14:paraId="301E7530" w14:textId="2EA51CA4" w:rsidR="00FC30C9" w:rsidRPr="00664AD0" w:rsidRDefault="005615CA" w:rsidP="00FC30C9">
            <w:pPr>
              <w:rPr>
                <w:rFonts w:cs="Arial"/>
              </w:rPr>
            </w:pPr>
            <w:r w:rsidRPr="00664AD0">
              <w:rPr>
                <w:rFonts w:cs="Arial"/>
              </w:rPr>
              <w:t>92 975,00 Kč</w:t>
            </w:r>
          </w:p>
        </w:tc>
      </w:tr>
      <w:tr w:rsidR="0003409B" w:rsidRPr="00664AD0" w14:paraId="20F630A4" w14:textId="77777777" w:rsidTr="00417E31">
        <w:trPr>
          <w:trHeight w:val="513"/>
        </w:trPr>
        <w:tc>
          <w:tcPr>
            <w:tcW w:w="2306" w:type="dxa"/>
          </w:tcPr>
          <w:p w14:paraId="61F2813D" w14:textId="0F4291A5" w:rsidR="0003409B" w:rsidRPr="00664AD0" w:rsidRDefault="0003409B" w:rsidP="00FC30C9">
            <w:pPr>
              <w:rPr>
                <w:rFonts w:eastAsia="Times New Roman" w:cs="Arial"/>
                <w:b/>
                <w:bCs/>
              </w:rPr>
            </w:pPr>
            <w:r w:rsidRPr="00664AD0">
              <w:rPr>
                <w:rFonts w:eastAsia="Times New Roman" w:cs="Arial"/>
                <w:b/>
                <w:bCs/>
              </w:rPr>
              <w:t>Rozšíření EZS</w:t>
            </w:r>
          </w:p>
        </w:tc>
        <w:tc>
          <w:tcPr>
            <w:tcW w:w="2307" w:type="dxa"/>
          </w:tcPr>
          <w:p w14:paraId="2F54FB5F" w14:textId="13495131" w:rsidR="0003409B" w:rsidRPr="00664AD0" w:rsidRDefault="00102D89" w:rsidP="00FC30C9">
            <w:pPr>
              <w:rPr>
                <w:rFonts w:cs="Arial"/>
              </w:rPr>
            </w:pPr>
            <w:r w:rsidRPr="00664AD0">
              <w:rPr>
                <w:rFonts w:cs="Arial"/>
              </w:rPr>
              <w:t>1 kus</w:t>
            </w:r>
          </w:p>
        </w:tc>
        <w:tc>
          <w:tcPr>
            <w:tcW w:w="2307" w:type="dxa"/>
          </w:tcPr>
          <w:p w14:paraId="6A3C28CD" w14:textId="7A97DA78" w:rsidR="0003409B" w:rsidRPr="00664AD0" w:rsidRDefault="005615CA" w:rsidP="00FC30C9">
            <w:pPr>
              <w:rPr>
                <w:rFonts w:cs="Arial"/>
              </w:rPr>
            </w:pPr>
            <w:r w:rsidRPr="00664AD0">
              <w:rPr>
                <w:rFonts w:cs="Arial"/>
              </w:rPr>
              <w:t>42 000,00 Kč</w:t>
            </w:r>
          </w:p>
        </w:tc>
      </w:tr>
    </w:tbl>
    <w:p w14:paraId="0E643012" w14:textId="77777777" w:rsidR="00744239" w:rsidRPr="00664AD0" w:rsidRDefault="00744239" w:rsidP="007461E0">
      <w:pPr>
        <w:rPr>
          <w:rFonts w:cs="Arial"/>
        </w:rPr>
      </w:pPr>
    </w:p>
    <w:p w14:paraId="7820FFE2" w14:textId="77777777" w:rsidR="007E4662" w:rsidRPr="00664AD0" w:rsidRDefault="007E4662" w:rsidP="007461E0">
      <w:pPr>
        <w:rPr>
          <w:rFonts w:cs="Arial"/>
        </w:rPr>
      </w:pPr>
    </w:p>
    <w:p w14:paraId="127FC11C" w14:textId="10590008" w:rsidR="00851002" w:rsidRPr="00664AD0" w:rsidRDefault="006476A6" w:rsidP="00177985">
      <w:pPr>
        <w:pStyle w:val="Bezmezer"/>
        <w:numPr>
          <w:ilvl w:val="0"/>
          <w:numId w:val="9"/>
        </w:numPr>
        <w:rPr>
          <w:rFonts w:cs="Arial"/>
        </w:rPr>
      </w:pPr>
      <w:r w:rsidRPr="00664AD0">
        <w:rPr>
          <w:rFonts w:cs="Arial"/>
        </w:rPr>
        <w:t xml:space="preserve">Cena všech Licencí_2 činí </w:t>
      </w:r>
      <w:r w:rsidR="005615CA" w:rsidRPr="00664AD0">
        <w:rPr>
          <w:rFonts w:cs="Arial"/>
        </w:rPr>
        <w:t>25 000,00</w:t>
      </w:r>
      <w:r w:rsidRPr="00664AD0">
        <w:rPr>
          <w:rFonts w:cs="Arial"/>
        </w:rPr>
        <w:t xml:space="preserve"> Kč bez DPH</w:t>
      </w:r>
      <w:r w:rsidR="00320077" w:rsidRPr="00664AD0">
        <w:rPr>
          <w:rFonts w:cs="Arial"/>
        </w:rPr>
        <w:t>.</w:t>
      </w:r>
    </w:p>
    <w:p w14:paraId="7F2ED5E9" w14:textId="77777777" w:rsidR="00055271" w:rsidRPr="00FF738B" w:rsidRDefault="00055271" w:rsidP="007461E0">
      <w:pPr>
        <w:rPr>
          <w:rFonts w:cs="Arial"/>
        </w:rPr>
      </w:pPr>
    </w:p>
    <w:p w14:paraId="177B2DA5" w14:textId="77777777" w:rsidR="007461E0" w:rsidRPr="00FF738B" w:rsidRDefault="007461E0" w:rsidP="007461E0">
      <w:pPr>
        <w:pStyle w:val="Plohaustanoven"/>
        <w:keepNext/>
        <w:rPr>
          <w:rFonts w:cs="Arial"/>
          <w:b/>
        </w:rPr>
      </w:pPr>
      <w:r w:rsidRPr="00FF738B">
        <w:rPr>
          <w:rFonts w:cs="Arial"/>
          <w:b/>
        </w:rPr>
        <w:t>P2.2</w:t>
      </w:r>
      <w:r w:rsidRPr="00FF738B">
        <w:rPr>
          <w:rFonts w:cs="Arial"/>
          <w:b/>
        </w:rPr>
        <w:tab/>
        <w:t xml:space="preserve">Platební podmínky: </w:t>
      </w:r>
    </w:p>
    <w:p w14:paraId="6DEA2B8E" w14:textId="532D1C39" w:rsidR="00993141" w:rsidRPr="00FF738B" w:rsidRDefault="007461E0" w:rsidP="00993141">
      <w:pPr>
        <w:pStyle w:val="Plohaustanoven"/>
        <w:keepNext/>
        <w:ind w:firstLine="0"/>
        <w:rPr>
          <w:rFonts w:cs="Arial"/>
        </w:rPr>
      </w:pPr>
      <w:r w:rsidRPr="00FF738B">
        <w:rPr>
          <w:rFonts w:cs="Arial"/>
        </w:rPr>
        <w:t xml:space="preserve">Smluvní strany se dohodly, že </w:t>
      </w:r>
      <w:r w:rsidR="00993141" w:rsidRPr="00FF738B">
        <w:rPr>
          <w:rFonts w:cs="Arial"/>
        </w:rPr>
        <w:t>C</w:t>
      </w:r>
      <w:r w:rsidRPr="00FF738B">
        <w:rPr>
          <w:rFonts w:cs="Arial"/>
        </w:rPr>
        <w:t>en</w:t>
      </w:r>
      <w:r w:rsidR="00993141" w:rsidRPr="00FF738B">
        <w:rPr>
          <w:rFonts w:cs="Arial"/>
        </w:rPr>
        <w:t>a</w:t>
      </w:r>
      <w:r w:rsidRPr="00FF738B">
        <w:rPr>
          <w:rFonts w:cs="Arial"/>
        </w:rPr>
        <w:t xml:space="preserve"> </w:t>
      </w:r>
      <w:r w:rsidR="00DD080B">
        <w:rPr>
          <w:rFonts w:cs="Arial"/>
        </w:rPr>
        <w:t>za Dílo</w:t>
      </w:r>
      <w:r w:rsidR="00DD080B" w:rsidRPr="00FF738B">
        <w:rPr>
          <w:rFonts w:cs="Arial"/>
        </w:rPr>
        <w:t xml:space="preserve"> </w:t>
      </w:r>
      <w:r w:rsidRPr="00FF738B">
        <w:rPr>
          <w:rFonts w:cs="Arial"/>
        </w:rPr>
        <w:t>bude hrazena</w:t>
      </w:r>
      <w:r w:rsidR="008D5240">
        <w:rPr>
          <w:rFonts w:cs="Arial"/>
        </w:rPr>
        <w:t xml:space="preserve"> jednorázově </w:t>
      </w:r>
      <w:r w:rsidR="00993141" w:rsidRPr="00FF738B">
        <w:rPr>
          <w:rFonts w:cs="Arial"/>
        </w:rPr>
        <w:t xml:space="preserve">po </w:t>
      </w:r>
      <w:r w:rsidR="00DD080B">
        <w:rPr>
          <w:rFonts w:cs="Arial"/>
        </w:rPr>
        <w:t>akceptaci fáze Pilotní provoz</w:t>
      </w:r>
      <w:r w:rsidR="00993141" w:rsidRPr="00FF738B">
        <w:rPr>
          <w:rFonts w:cs="Arial"/>
        </w:rPr>
        <w:t xml:space="preserve"> Objednatelem na základě daňového dokladu vytvořeného Zhotovitelem v souladu s touto Smlouvou</w:t>
      </w:r>
      <w:r w:rsidR="007839E6">
        <w:rPr>
          <w:rFonts w:cs="Arial"/>
        </w:rPr>
        <w:t xml:space="preserve">, kdy nedílnou součástí daňového dokladu je i </w:t>
      </w:r>
      <w:r w:rsidR="00DD080B">
        <w:rPr>
          <w:rFonts w:cs="Arial"/>
        </w:rPr>
        <w:t>Předávací a Implementační</w:t>
      </w:r>
      <w:r w:rsidR="007839E6">
        <w:rPr>
          <w:rFonts w:cs="Arial"/>
        </w:rPr>
        <w:t xml:space="preserve"> protokol.</w:t>
      </w:r>
    </w:p>
    <w:p w14:paraId="753BB192" w14:textId="77777777" w:rsidR="00993141" w:rsidRPr="00FF738B" w:rsidRDefault="00993141" w:rsidP="004978AF">
      <w:pPr>
        <w:rPr>
          <w:rFonts w:cs="Arial"/>
        </w:rPr>
      </w:pPr>
    </w:p>
    <w:p w14:paraId="7BD805C0" w14:textId="0EC6458A" w:rsidR="007461E0" w:rsidRPr="00FF738B" w:rsidRDefault="007461E0" w:rsidP="00664AD0">
      <w:pPr>
        <w:pStyle w:val="Plohaustanoven"/>
        <w:keepNext/>
        <w:ind w:left="0" w:firstLine="0"/>
        <w:rPr>
          <w:rFonts w:cs="Arial"/>
        </w:rPr>
      </w:pPr>
    </w:p>
    <w:p w14:paraId="29619A8D" w14:textId="77777777" w:rsidR="007461E0" w:rsidRPr="00664AD0" w:rsidRDefault="007461E0" w:rsidP="004978AF">
      <w:pPr>
        <w:pStyle w:val="Plohaustanoven"/>
        <w:keepNext/>
        <w:jc w:val="center"/>
        <w:rPr>
          <w:rFonts w:cs="Arial"/>
          <w:b/>
          <w:bCs/>
        </w:rPr>
      </w:pPr>
      <w:r w:rsidRPr="00FF738B">
        <w:rPr>
          <w:rFonts w:cs="Arial"/>
        </w:rPr>
        <w:br w:type="page"/>
      </w:r>
      <w:r w:rsidRPr="00664AD0">
        <w:rPr>
          <w:rFonts w:cs="Arial"/>
          <w:b/>
          <w:bCs/>
        </w:rPr>
        <w:lastRenderedPageBreak/>
        <w:t>Příloha č. 3</w:t>
      </w:r>
    </w:p>
    <w:p w14:paraId="2072DA2F" w14:textId="77777777" w:rsidR="007461E0" w:rsidRPr="004978AF" w:rsidRDefault="007461E0" w:rsidP="007461E0">
      <w:pPr>
        <w:pStyle w:val="Plohanadpis2"/>
        <w:rPr>
          <w:rFonts w:cs="Arial"/>
          <w:sz w:val="20"/>
        </w:rPr>
      </w:pPr>
      <w:r w:rsidRPr="004978AF">
        <w:rPr>
          <w:rFonts w:cs="Arial"/>
          <w:sz w:val="20"/>
        </w:rPr>
        <w:t xml:space="preserve">Místo plnění </w:t>
      </w:r>
    </w:p>
    <w:p w14:paraId="273C1412" w14:textId="3780D307" w:rsidR="00CA3300" w:rsidRDefault="007461E0" w:rsidP="004978AF">
      <w:pPr>
        <w:pStyle w:val="Plohaustanoven"/>
        <w:keepNext/>
        <w:keepLines/>
        <w:rPr>
          <w:rFonts w:cs="Arial"/>
        </w:rPr>
      </w:pPr>
      <w:r w:rsidRPr="00FF738B">
        <w:rPr>
          <w:rFonts w:cs="Arial"/>
        </w:rPr>
        <w:t>P3.1.</w:t>
      </w:r>
      <w:r w:rsidRPr="00FF738B">
        <w:rPr>
          <w:rFonts w:cs="Arial"/>
        </w:rPr>
        <w:tab/>
        <w:t>Místem plnění (předání a převzetí výstupů) j</w:t>
      </w:r>
      <w:r w:rsidR="00CA36CB">
        <w:rPr>
          <w:rFonts w:cs="Arial"/>
        </w:rPr>
        <w:t xml:space="preserve">sou prostory </w:t>
      </w:r>
      <w:r w:rsidRPr="00FF738B">
        <w:rPr>
          <w:rFonts w:cs="Arial"/>
        </w:rPr>
        <w:t>Objednatele</w:t>
      </w:r>
      <w:r w:rsidR="00CA3300">
        <w:rPr>
          <w:rFonts w:cs="Arial"/>
        </w:rPr>
        <w:t xml:space="preserve"> na adresách: </w:t>
      </w:r>
    </w:p>
    <w:p w14:paraId="50C42A14" w14:textId="77777777" w:rsidR="00CA3300" w:rsidRDefault="00CA3300" w:rsidP="004978AF">
      <w:pPr>
        <w:pStyle w:val="Plohaustanoven"/>
        <w:keepNext/>
        <w:keepLines/>
        <w:rPr>
          <w:rFonts w:cs="Arial"/>
        </w:rPr>
      </w:pPr>
    </w:p>
    <w:p w14:paraId="6323F699" w14:textId="4B9C658B" w:rsidR="00CA3300" w:rsidRDefault="00CA3300" w:rsidP="00177985">
      <w:pPr>
        <w:pStyle w:val="Plohaustanoven"/>
        <w:keepNext/>
        <w:keepLines/>
        <w:ind w:left="1417"/>
        <w:rPr>
          <w:rFonts w:cs="Arial"/>
        </w:rPr>
      </w:pPr>
      <w:r>
        <w:rPr>
          <w:rFonts w:cs="Arial"/>
        </w:rPr>
        <w:t>náměstí Svornosti 1, 381 01 Český Krumlov, a současně</w:t>
      </w:r>
    </w:p>
    <w:p w14:paraId="7BE6885A" w14:textId="24B8613A" w:rsidR="00F7043A" w:rsidRPr="00CA3300" w:rsidRDefault="00F7043A" w:rsidP="00F7043A">
      <w:pPr>
        <w:ind w:left="709"/>
      </w:pPr>
      <w:r>
        <w:t xml:space="preserve">Kaplická 439, 381 01 </w:t>
      </w:r>
      <w:r>
        <w:rPr>
          <w:rFonts w:cs="Arial"/>
        </w:rPr>
        <w:t>Český Krumlov.</w:t>
      </w:r>
    </w:p>
    <w:p w14:paraId="4AB541FD" w14:textId="21973DDF" w:rsidR="007461E0" w:rsidRPr="00FF738B" w:rsidRDefault="007461E0" w:rsidP="004978AF">
      <w:pPr>
        <w:pStyle w:val="Plohaustanoven"/>
        <w:keepNext/>
        <w:keepLines/>
        <w:rPr>
          <w:rFonts w:cs="Arial"/>
        </w:rPr>
      </w:pPr>
      <w:r w:rsidRPr="00FF738B">
        <w:rPr>
          <w:rFonts w:cs="Arial"/>
        </w:rPr>
        <w:t xml:space="preserve"> </w:t>
      </w:r>
    </w:p>
    <w:p w14:paraId="7F3827A4" w14:textId="77777777" w:rsidR="007461E0" w:rsidRPr="00FF738B" w:rsidRDefault="007461E0" w:rsidP="007461E0">
      <w:pPr>
        <w:rPr>
          <w:rFonts w:cs="Arial"/>
        </w:rPr>
      </w:pPr>
    </w:p>
    <w:p w14:paraId="2855BA49" w14:textId="77777777" w:rsidR="007461E0" w:rsidRPr="004978AF" w:rsidRDefault="007461E0" w:rsidP="007461E0">
      <w:pPr>
        <w:pStyle w:val="Plohanadpis1"/>
        <w:keepNext/>
        <w:keepLines/>
        <w:rPr>
          <w:rFonts w:cs="Arial"/>
          <w:sz w:val="20"/>
        </w:rPr>
      </w:pPr>
      <w:r w:rsidRPr="004978AF">
        <w:rPr>
          <w:rFonts w:cs="Arial"/>
          <w:sz w:val="20"/>
        </w:rPr>
        <w:br w:type="page"/>
      </w:r>
      <w:r w:rsidRPr="004978AF">
        <w:rPr>
          <w:rFonts w:cs="Arial"/>
          <w:sz w:val="20"/>
        </w:rPr>
        <w:lastRenderedPageBreak/>
        <w:t>Příloha č. 4</w:t>
      </w:r>
    </w:p>
    <w:p w14:paraId="7BD85829" w14:textId="77777777" w:rsidR="007461E0" w:rsidRPr="004978AF" w:rsidRDefault="007461E0" w:rsidP="007461E0">
      <w:pPr>
        <w:pStyle w:val="Plohanadpis2"/>
        <w:rPr>
          <w:rFonts w:cs="Arial"/>
          <w:sz w:val="20"/>
        </w:rPr>
      </w:pPr>
      <w:r w:rsidRPr="004978AF">
        <w:rPr>
          <w:rFonts w:cs="Arial"/>
          <w:sz w:val="20"/>
        </w:rPr>
        <w:t>Doba plnění</w:t>
      </w:r>
    </w:p>
    <w:p w14:paraId="67B79BBA" w14:textId="7B5C7F51" w:rsidR="007461E0" w:rsidRPr="00FF738B" w:rsidRDefault="007461E0" w:rsidP="004978AF">
      <w:pPr>
        <w:pStyle w:val="Plohaustanoven"/>
        <w:keepNext/>
        <w:keepLines/>
        <w:rPr>
          <w:rFonts w:cs="Arial"/>
        </w:rPr>
      </w:pPr>
      <w:r w:rsidRPr="00FF738B">
        <w:rPr>
          <w:rFonts w:cs="Arial"/>
        </w:rPr>
        <w:t>P4.1.</w:t>
      </w:r>
      <w:r w:rsidRPr="00FF738B">
        <w:rPr>
          <w:rFonts w:cs="Arial"/>
        </w:rPr>
        <w:tab/>
      </w:r>
      <w:bookmarkStart w:id="156" w:name="_Toc416677084"/>
      <w:bookmarkStart w:id="157" w:name="_Toc420565976"/>
      <w:bookmarkStart w:id="158" w:name="_Toc420566185"/>
      <w:r w:rsidRPr="00FF738B">
        <w:rPr>
          <w:rFonts w:cs="Arial"/>
          <w:bCs/>
          <w:iCs/>
        </w:rPr>
        <w:t>Zhotovitel provede celý Předmět</w:t>
      </w:r>
      <w:r w:rsidR="004476FB" w:rsidRPr="00FF738B">
        <w:rPr>
          <w:rFonts w:cs="Arial"/>
          <w:bCs/>
          <w:iCs/>
        </w:rPr>
        <w:t xml:space="preserve"> této Smlouvy dle </w:t>
      </w:r>
      <w:r w:rsidR="00A91E18">
        <w:rPr>
          <w:rFonts w:cs="Arial"/>
          <w:bCs/>
          <w:iCs/>
        </w:rPr>
        <w:t xml:space="preserve">v této Příloze uvedeného </w:t>
      </w:r>
      <w:r w:rsidR="004476FB" w:rsidRPr="00FF738B">
        <w:rPr>
          <w:rFonts w:cs="Arial"/>
          <w:bCs/>
          <w:iCs/>
        </w:rPr>
        <w:t>harmonogramu.</w:t>
      </w:r>
      <w:r w:rsidRPr="00FF738B">
        <w:rPr>
          <w:rFonts w:cs="Arial"/>
          <w:bCs/>
          <w:iCs/>
        </w:rPr>
        <w:t xml:space="preserve"> </w:t>
      </w:r>
      <w:bookmarkEnd w:id="156"/>
      <w:bookmarkEnd w:id="157"/>
      <w:bookmarkEnd w:id="158"/>
    </w:p>
    <w:p w14:paraId="5DB4217F" w14:textId="77777777" w:rsidR="00835C6F" w:rsidRDefault="00835C6F" w:rsidP="00835C6F">
      <w:pPr>
        <w:ind w:firstLine="708"/>
        <w:rPr>
          <w:rFonts w:cs="Arial"/>
        </w:rPr>
      </w:pPr>
      <w:r>
        <w:rPr>
          <w:rFonts w:cs="Arial"/>
        </w:rPr>
        <w:t>Harmonogram implementace Díla dle této Smlouvy:</w:t>
      </w:r>
    </w:p>
    <w:tbl>
      <w:tblPr>
        <w:tblW w:w="629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6"/>
        <w:gridCol w:w="1452"/>
        <w:gridCol w:w="1808"/>
      </w:tblGrid>
      <w:tr w:rsidR="00835C6F" w:rsidRPr="00FF738B" w14:paraId="23CBAA94" w14:textId="77777777" w:rsidTr="00AC1199">
        <w:trPr>
          <w:cantSplit/>
          <w:trHeight w:val="246"/>
        </w:trPr>
        <w:tc>
          <w:tcPr>
            <w:tcW w:w="3036" w:type="dxa"/>
            <w:shd w:val="clear" w:color="auto" w:fill="auto"/>
            <w:noWrap/>
            <w:vAlign w:val="center"/>
          </w:tcPr>
          <w:p w14:paraId="6275EC50" w14:textId="77777777" w:rsidR="00835C6F" w:rsidRPr="00FF738B" w:rsidRDefault="00835C6F" w:rsidP="00A91E18">
            <w:pPr>
              <w:spacing w:after="0"/>
              <w:rPr>
                <w:rFonts w:eastAsia="Times New Roman" w:cs="Arial"/>
                <w:lang w:eastAsia="cs-CZ"/>
              </w:rPr>
            </w:pPr>
            <w:r>
              <w:rPr>
                <w:rFonts w:eastAsia="Times New Roman" w:cs="Arial"/>
                <w:lang w:eastAsia="cs-CZ"/>
              </w:rPr>
              <w:t>Název fáze:</w:t>
            </w:r>
          </w:p>
        </w:tc>
        <w:tc>
          <w:tcPr>
            <w:tcW w:w="1417" w:type="dxa"/>
          </w:tcPr>
          <w:p w14:paraId="60F79778" w14:textId="77777777" w:rsidR="00835C6F" w:rsidRDefault="00835C6F" w:rsidP="00A91E18">
            <w:pPr>
              <w:spacing w:after="0"/>
              <w:rPr>
                <w:rFonts w:eastAsia="Times New Roman" w:cs="Arial"/>
                <w:lang w:eastAsia="cs-CZ"/>
              </w:rPr>
            </w:pPr>
            <w:r>
              <w:rPr>
                <w:rFonts w:eastAsia="Times New Roman" w:cs="Arial"/>
                <w:lang w:eastAsia="cs-CZ"/>
              </w:rPr>
              <w:t>Počátek fáze</w:t>
            </w:r>
          </w:p>
        </w:tc>
        <w:tc>
          <w:tcPr>
            <w:tcW w:w="1843" w:type="dxa"/>
          </w:tcPr>
          <w:p w14:paraId="157AD1B4" w14:textId="77777777" w:rsidR="00835C6F" w:rsidRDefault="00835C6F" w:rsidP="00A91E18">
            <w:pPr>
              <w:spacing w:after="0"/>
              <w:rPr>
                <w:rFonts w:eastAsia="Times New Roman" w:cs="Arial"/>
                <w:lang w:eastAsia="cs-CZ"/>
              </w:rPr>
            </w:pPr>
            <w:r>
              <w:rPr>
                <w:rFonts w:eastAsia="Times New Roman" w:cs="Arial"/>
                <w:lang w:eastAsia="cs-CZ"/>
              </w:rPr>
              <w:t>Konec fáze</w:t>
            </w:r>
          </w:p>
        </w:tc>
      </w:tr>
      <w:tr w:rsidR="00835C6F" w:rsidRPr="00FF738B" w14:paraId="0550DA4E" w14:textId="77777777" w:rsidTr="00AC1199">
        <w:trPr>
          <w:cantSplit/>
          <w:trHeight w:val="246"/>
        </w:trPr>
        <w:tc>
          <w:tcPr>
            <w:tcW w:w="3036" w:type="dxa"/>
            <w:shd w:val="clear" w:color="auto" w:fill="auto"/>
            <w:noWrap/>
            <w:vAlign w:val="center"/>
            <w:hideMark/>
          </w:tcPr>
          <w:p w14:paraId="575BAE7B" w14:textId="77777777" w:rsidR="00835C6F" w:rsidRPr="00FF738B" w:rsidRDefault="00835C6F" w:rsidP="00A91E18">
            <w:pPr>
              <w:spacing w:after="0"/>
              <w:rPr>
                <w:rFonts w:eastAsia="Times New Roman" w:cs="Arial"/>
                <w:lang w:eastAsia="cs-CZ"/>
              </w:rPr>
            </w:pPr>
            <w:r w:rsidRPr="00FF738B">
              <w:rPr>
                <w:rFonts w:eastAsia="Times New Roman" w:cs="Arial"/>
                <w:lang w:eastAsia="cs-CZ"/>
              </w:rPr>
              <w:t>Analytická fáze</w:t>
            </w:r>
          </w:p>
        </w:tc>
        <w:tc>
          <w:tcPr>
            <w:tcW w:w="1417" w:type="dxa"/>
          </w:tcPr>
          <w:p w14:paraId="73417FCB" w14:textId="31DD7B42" w:rsidR="00835C6F" w:rsidRPr="00FF738B" w:rsidRDefault="005F4AA1" w:rsidP="00A91E18">
            <w:pPr>
              <w:spacing w:after="0"/>
              <w:rPr>
                <w:rFonts w:eastAsia="Times New Roman" w:cs="Arial"/>
                <w:lang w:eastAsia="cs-CZ"/>
              </w:rPr>
            </w:pPr>
            <w:r>
              <w:rPr>
                <w:rFonts w:eastAsia="Times New Roman" w:cs="Arial"/>
                <w:lang w:eastAsia="cs-CZ"/>
              </w:rPr>
              <w:t>Nabytím účinnosti Smlouvy</w:t>
            </w:r>
          </w:p>
        </w:tc>
        <w:tc>
          <w:tcPr>
            <w:tcW w:w="1843" w:type="dxa"/>
          </w:tcPr>
          <w:p w14:paraId="32D08A27" w14:textId="4FC2CF4F" w:rsidR="00835C6F" w:rsidRPr="00FF738B" w:rsidRDefault="00830979" w:rsidP="00A91E18">
            <w:pPr>
              <w:spacing w:after="0"/>
              <w:rPr>
                <w:rFonts w:eastAsia="Times New Roman" w:cs="Arial"/>
                <w:lang w:eastAsia="cs-CZ"/>
              </w:rPr>
            </w:pPr>
            <w:r>
              <w:rPr>
                <w:rFonts w:eastAsia="Times New Roman" w:cs="Arial"/>
                <w:lang w:eastAsia="cs-CZ"/>
              </w:rPr>
              <w:t xml:space="preserve">2 </w:t>
            </w:r>
            <w:r w:rsidR="005F4AA1">
              <w:rPr>
                <w:rFonts w:eastAsia="Times New Roman" w:cs="Arial"/>
                <w:lang w:eastAsia="cs-CZ"/>
              </w:rPr>
              <w:t>týdn</w:t>
            </w:r>
            <w:r w:rsidR="001D1EEC">
              <w:rPr>
                <w:rFonts w:eastAsia="Times New Roman" w:cs="Arial"/>
                <w:lang w:eastAsia="cs-CZ"/>
              </w:rPr>
              <w:t>y</w:t>
            </w:r>
            <w:r w:rsidR="005F4AA1">
              <w:rPr>
                <w:rFonts w:eastAsia="Times New Roman" w:cs="Arial"/>
                <w:lang w:eastAsia="cs-CZ"/>
              </w:rPr>
              <w:t xml:space="preserve"> od počátku této fáze</w:t>
            </w:r>
          </w:p>
        </w:tc>
      </w:tr>
      <w:tr w:rsidR="00835C6F" w:rsidRPr="00FF738B" w14:paraId="5AA4DD53" w14:textId="77777777" w:rsidTr="00AC1199">
        <w:trPr>
          <w:cantSplit/>
          <w:trHeight w:val="246"/>
        </w:trPr>
        <w:tc>
          <w:tcPr>
            <w:tcW w:w="3036" w:type="dxa"/>
            <w:shd w:val="clear" w:color="auto" w:fill="auto"/>
            <w:noWrap/>
            <w:vAlign w:val="center"/>
          </w:tcPr>
          <w:p w14:paraId="09D3978A" w14:textId="77777777" w:rsidR="00835C6F" w:rsidRPr="00FF738B" w:rsidRDefault="00835C6F" w:rsidP="00A91E18">
            <w:pPr>
              <w:spacing w:after="0"/>
              <w:rPr>
                <w:rFonts w:eastAsia="Times New Roman" w:cs="Arial"/>
                <w:lang w:eastAsia="cs-CZ"/>
              </w:rPr>
            </w:pPr>
            <w:r w:rsidRPr="00FF738B">
              <w:rPr>
                <w:rFonts w:cs="Arial"/>
              </w:rPr>
              <w:t>Implementační fáze</w:t>
            </w:r>
          </w:p>
        </w:tc>
        <w:tc>
          <w:tcPr>
            <w:tcW w:w="1417" w:type="dxa"/>
          </w:tcPr>
          <w:p w14:paraId="15693B43" w14:textId="7152E878" w:rsidR="00835C6F" w:rsidRPr="00FF738B" w:rsidRDefault="005F4AA1" w:rsidP="00A91E18">
            <w:pPr>
              <w:spacing w:after="0"/>
              <w:rPr>
                <w:rFonts w:cs="Arial"/>
              </w:rPr>
            </w:pPr>
            <w:r>
              <w:rPr>
                <w:rFonts w:cs="Arial"/>
              </w:rPr>
              <w:t>Od akceptace fáze Analytická fáze</w:t>
            </w:r>
          </w:p>
        </w:tc>
        <w:tc>
          <w:tcPr>
            <w:tcW w:w="1843" w:type="dxa"/>
          </w:tcPr>
          <w:p w14:paraId="011340AD" w14:textId="7F97EABA" w:rsidR="00835C6F" w:rsidRPr="00FF738B" w:rsidRDefault="00830979" w:rsidP="00A91E18">
            <w:pPr>
              <w:spacing w:after="0"/>
              <w:rPr>
                <w:rFonts w:cs="Arial"/>
              </w:rPr>
            </w:pPr>
            <w:r>
              <w:rPr>
                <w:rFonts w:eastAsia="Times New Roman" w:cs="Arial"/>
                <w:lang w:eastAsia="cs-CZ"/>
              </w:rPr>
              <w:t>10</w:t>
            </w:r>
            <w:r w:rsidR="001D1EEC">
              <w:rPr>
                <w:rFonts w:eastAsia="Times New Roman" w:cs="Arial"/>
                <w:lang w:eastAsia="cs-CZ"/>
              </w:rPr>
              <w:t xml:space="preserve"> </w:t>
            </w:r>
            <w:r w:rsidR="005F4AA1">
              <w:rPr>
                <w:rFonts w:eastAsia="Times New Roman" w:cs="Arial"/>
                <w:lang w:eastAsia="cs-CZ"/>
              </w:rPr>
              <w:t>týdnů od počátku této fáze</w:t>
            </w:r>
          </w:p>
        </w:tc>
      </w:tr>
      <w:tr w:rsidR="00835C6F" w:rsidRPr="00FF738B" w14:paraId="520490F9" w14:textId="77777777" w:rsidTr="00AC1199">
        <w:trPr>
          <w:cantSplit/>
          <w:trHeight w:val="246"/>
        </w:trPr>
        <w:tc>
          <w:tcPr>
            <w:tcW w:w="3036" w:type="dxa"/>
            <w:shd w:val="clear" w:color="auto" w:fill="auto"/>
            <w:noWrap/>
            <w:vAlign w:val="center"/>
          </w:tcPr>
          <w:p w14:paraId="01CBA701" w14:textId="77777777" w:rsidR="00835C6F" w:rsidRPr="00FF738B" w:rsidRDefault="00835C6F" w:rsidP="00A91E18">
            <w:pPr>
              <w:spacing w:after="0"/>
              <w:rPr>
                <w:rFonts w:eastAsia="Times New Roman" w:cs="Arial"/>
                <w:lang w:eastAsia="cs-CZ"/>
              </w:rPr>
            </w:pPr>
            <w:r w:rsidRPr="00FF738B">
              <w:rPr>
                <w:rFonts w:cs="Arial"/>
              </w:rPr>
              <w:t>Pilotní provoz</w:t>
            </w:r>
          </w:p>
        </w:tc>
        <w:tc>
          <w:tcPr>
            <w:tcW w:w="1417" w:type="dxa"/>
          </w:tcPr>
          <w:p w14:paraId="7CD274E0" w14:textId="72F30FEE" w:rsidR="00835C6F" w:rsidRPr="00FF738B" w:rsidRDefault="005F4AA1" w:rsidP="00A91E18">
            <w:pPr>
              <w:spacing w:after="0"/>
              <w:rPr>
                <w:rFonts w:cs="Arial"/>
              </w:rPr>
            </w:pPr>
            <w:r>
              <w:rPr>
                <w:rFonts w:cs="Arial"/>
              </w:rPr>
              <w:t>Od akceptace fáze Implementační fáze</w:t>
            </w:r>
          </w:p>
        </w:tc>
        <w:tc>
          <w:tcPr>
            <w:tcW w:w="1843" w:type="dxa"/>
          </w:tcPr>
          <w:p w14:paraId="30DAB954" w14:textId="7770CBE0" w:rsidR="00835C6F" w:rsidRPr="00FF738B" w:rsidRDefault="001D1EEC" w:rsidP="00A91E18">
            <w:pPr>
              <w:spacing w:after="0"/>
              <w:rPr>
                <w:rFonts w:cs="Arial"/>
              </w:rPr>
            </w:pPr>
            <w:r>
              <w:rPr>
                <w:rFonts w:eastAsia="Times New Roman" w:cs="Arial"/>
                <w:lang w:eastAsia="cs-CZ"/>
              </w:rPr>
              <w:t xml:space="preserve">2 </w:t>
            </w:r>
            <w:r w:rsidR="005F4AA1">
              <w:rPr>
                <w:rFonts w:eastAsia="Times New Roman" w:cs="Arial"/>
                <w:lang w:eastAsia="cs-CZ"/>
              </w:rPr>
              <w:t>týdn</w:t>
            </w:r>
            <w:r w:rsidR="000E1FD4">
              <w:rPr>
                <w:rFonts w:eastAsia="Times New Roman" w:cs="Arial"/>
                <w:lang w:eastAsia="cs-CZ"/>
              </w:rPr>
              <w:t>y</w:t>
            </w:r>
            <w:r w:rsidR="005F4AA1">
              <w:rPr>
                <w:rFonts w:eastAsia="Times New Roman" w:cs="Arial"/>
                <w:lang w:eastAsia="cs-CZ"/>
              </w:rPr>
              <w:t xml:space="preserve"> od počátku této fáze</w:t>
            </w:r>
          </w:p>
        </w:tc>
      </w:tr>
    </w:tbl>
    <w:p w14:paraId="5D8DACB1" w14:textId="1F26FC10" w:rsidR="00755BFE" w:rsidRDefault="00755BFE" w:rsidP="004978AF">
      <w:pPr>
        <w:ind w:firstLine="708"/>
        <w:rPr>
          <w:rFonts w:cs="Arial"/>
        </w:rPr>
      </w:pPr>
    </w:p>
    <w:p w14:paraId="6D9C0C0A" w14:textId="2CE4FDBD" w:rsidR="00755BFE" w:rsidRDefault="00755BFE" w:rsidP="004978AF">
      <w:pPr>
        <w:ind w:firstLine="708"/>
        <w:rPr>
          <w:rFonts w:cs="Arial"/>
        </w:rPr>
      </w:pPr>
    </w:p>
    <w:p w14:paraId="67E6F73A" w14:textId="18F35E85" w:rsidR="00755BFE" w:rsidRPr="00FF738B" w:rsidRDefault="00755BFE" w:rsidP="004978AF">
      <w:pPr>
        <w:ind w:firstLine="708"/>
        <w:rPr>
          <w:rFonts w:cs="Arial"/>
        </w:rPr>
      </w:pPr>
      <w:r>
        <w:rPr>
          <w:rFonts w:cs="Arial"/>
        </w:rPr>
        <w:t>Detailní harmonogram bude součástí Prováděcího projektu vytvořeného na základě této Smlouvy</w:t>
      </w:r>
      <w:r w:rsidR="00320077">
        <w:rPr>
          <w:rFonts w:cs="Arial"/>
        </w:rPr>
        <w:t xml:space="preserve"> ve fázi Analytická fáze</w:t>
      </w:r>
      <w:r>
        <w:rPr>
          <w:rFonts w:cs="Arial"/>
        </w:rPr>
        <w:t>.</w:t>
      </w:r>
    </w:p>
    <w:p w14:paraId="29FD6764" w14:textId="77777777" w:rsidR="007461E0" w:rsidRPr="00FF738B" w:rsidRDefault="007461E0" w:rsidP="007461E0">
      <w:pPr>
        <w:rPr>
          <w:rFonts w:cs="Arial"/>
        </w:rPr>
      </w:pPr>
    </w:p>
    <w:p w14:paraId="79742B0F" w14:textId="77777777" w:rsidR="007461E0" w:rsidRPr="004978AF" w:rsidRDefault="007461E0" w:rsidP="007461E0">
      <w:pPr>
        <w:pStyle w:val="Plohanadpis1"/>
        <w:rPr>
          <w:rFonts w:cs="Arial"/>
          <w:sz w:val="20"/>
        </w:rPr>
      </w:pPr>
      <w:r w:rsidRPr="004978AF">
        <w:rPr>
          <w:rFonts w:cs="Arial"/>
          <w:sz w:val="20"/>
        </w:rPr>
        <w:br w:type="page"/>
      </w:r>
      <w:r w:rsidRPr="004978AF">
        <w:rPr>
          <w:rFonts w:cs="Arial"/>
          <w:sz w:val="20"/>
        </w:rPr>
        <w:lastRenderedPageBreak/>
        <w:t>Příloha č. 5</w:t>
      </w:r>
    </w:p>
    <w:p w14:paraId="78A4E671" w14:textId="77777777" w:rsidR="007461E0" w:rsidRPr="004978AF" w:rsidRDefault="007461E0" w:rsidP="007461E0">
      <w:pPr>
        <w:pStyle w:val="Plohanadpis2"/>
        <w:rPr>
          <w:rFonts w:cs="Arial"/>
          <w:sz w:val="20"/>
        </w:rPr>
      </w:pPr>
      <w:r w:rsidRPr="004978AF">
        <w:rPr>
          <w:rFonts w:cs="Arial"/>
          <w:sz w:val="20"/>
        </w:rPr>
        <w:t>Oprávněné osoby smluvních stran</w:t>
      </w:r>
    </w:p>
    <w:p w14:paraId="692970F6" w14:textId="77777777" w:rsidR="007461E0" w:rsidRPr="00FF738B" w:rsidRDefault="007461E0" w:rsidP="007461E0">
      <w:pPr>
        <w:pStyle w:val="Plohaustanoven"/>
        <w:rPr>
          <w:rFonts w:cs="Arial"/>
        </w:rPr>
      </w:pPr>
      <w:r w:rsidRPr="00FF738B">
        <w:rPr>
          <w:rFonts w:cs="Arial"/>
        </w:rPr>
        <w:t>P5.1.</w:t>
      </w:r>
      <w:r w:rsidRPr="00FF738B">
        <w:rPr>
          <w:rFonts w:cs="Arial"/>
        </w:rPr>
        <w:tab/>
        <w:t>Na straně Zhotovitele:</w:t>
      </w:r>
    </w:p>
    <w:p w14:paraId="75DF8D91" w14:textId="77777777" w:rsidR="007461E0" w:rsidRPr="00FF738B" w:rsidRDefault="007461E0" w:rsidP="007461E0">
      <w:pPr>
        <w:rPr>
          <w:rFonts w:cs="Arial"/>
        </w:rPr>
      </w:pPr>
    </w:p>
    <w:p w14:paraId="67CD7EA8" w14:textId="6B9E74D4" w:rsidR="007461E0" w:rsidRPr="00664AD0" w:rsidRDefault="007461E0" w:rsidP="004978AF">
      <w:pPr>
        <w:ind w:left="709"/>
        <w:rPr>
          <w:rFonts w:cs="Arial"/>
        </w:rPr>
      </w:pPr>
      <w:r w:rsidRPr="00664AD0">
        <w:rPr>
          <w:rFonts w:cs="Arial"/>
        </w:rPr>
        <w:t>Ve věcech obchodních:</w:t>
      </w:r>
      <w:r w:rsidR="00230CCD" w:rsidRPr="00664AD0">
        <w:rPr>
          <w:rFonts w:cs="Arial"/>
        </w:rPr>
        <w:t xml:space="preserve"> </w:t>
      </w:r>
      <w:r w:rsidR="00230CCD" w:rsidRPr="00664AD0">
        <w:rPr>
          <w:rFonts w:cs="Arial"/>
        </w:rPr>
        <w:br/>
      </w:r>
      <w:r w:rsidR="003D16D0" w:rsidRPr="00664AD0">
        <w:rPr>
          <w:rFonts w:cs="Arial"/>
        </w:rPr>
        <w:t xml:space="preserve">Ladislav Kocour, ředitel regionálního centra, AUTOCONT a.s., Pražská tř. 2239/16, 37004 České Budějovice, email: </w:t>
      </w:r>
      <w:hyperlink r:id="rId14" w:history="1">
        <w:r w:rsidR="003D16D0" w:rsidRPr="00664AD0">
          <w:rPr>
            <w:rStyle w:val="Hypertextovodkaz"/>
            <w:rFonts w:cs="Arial"/>
          </w:rPr>
          <w:t>ladislav.kocour</w:t>
        </w:r>
        <w:r w:rsidR="003D16D0" w:rsidRPr="00664AD0">
          <w:rPr>
            <w:rStyle w:val="Hypertextovodkaz"/>
            <w:rFonts w:cs="Arial"/>
            <w:lang w:val="en-US"/>
          </w:rPr>
          <w:t>@autocont.cz</w:t>
        </w:r>
      </w:hyperlink>
      <w:r w:rsidR="003D16D0" w:rsidRPr="00664AD0">
        <w:rPr>
          <w:rFonts w:cs="Arial"/>
          <w:lang w:val="en-US"/>
        </w:rPr>
        <w:t>, tel. +420 602 682 692</w:t>
      </w:r>
    </w:p>
    <w:p w14:paraId="559974AC" w14:textId="48589A59" w:rsidR="007461E0" w:rsidRPr="00664AD0" w:rsidRDefault="007461E0" w:rsidP="004978AF">
      <w:pPr>
        <w:ind w:left="709"/>
        <w:rPr>
          <w:rFonts w:cs="Arial"/>
        </w:rPr>
      </w:pPr>
      <w:r w:rsidRPr="00664AD0">
        <w:rPr>
          <w:rFonts w:cs="Arial"/>
        </w:rPr>
        <w:t xml:space="preserve">Ve věcech technických včetně předání Plnění, přípravy a podpisu </w:t>
      </w:r>
      <w:r w:rsidR="007454E4" w:rsidRPr="00664AD0">
        <w:rPr>
          <w:rFonts w:cs="Arial"/>
        </w:rPr>
        <w:t xml:space="preserve">Implementačního protokolu či </w:t>
      </w:r>
      <w:r w:rsidRPr="00664AD0">
        <w:rPr>
          <w:rFonts w:cs="Arial"/>
        </w:rPr>
        <w:t>Předávacího protokolu:</w:t>
      </w:r>
      <w:r w:rsidR="00230CCD" w:rsidRPr="00664AD0">
        <w:rPr>
          <w:rFonts w:cs="Arial"/>
        </w:rPr>
        <w:br/>
      </w:r>
      <w:r w:rsidR="003D16D0" w:rsidRPr="00664AD0">
        <w:rPr>
          <w:rFonts w:cs="Arial"/>
        </w:rPr>
        <w:t>Jaroslav Kolman, projektový manažer</w:t>
      </w:r>
      <w:proofErr w:type="gramStart"/>
      <w:r w:rsidR="003D16D0" w:rsidRPr="00664AD0">
        <w:rPr>
          <w:rFonts w:cs="Arial"/>
        </w:rPr>
        <w:t>, ,</w:t>
      </w:r>
      <w:proofErr w:type="gramEnd"/>
      <w:r w:rsidR="003D16D0" w:rsidRPr="00664AD0">
        <w:rPr>
          <w:rFonts w:cs="Arial"/>
        </w:rPr>
        <w:t xml:space="preserve"> AUTOCONT a.s., Pražská tř. 2239/16, 37004 České Budějovice, email: </w:t>
      </w:r>
      <w:hyperlink r:id="rId15" w:history="1">
        <w:r w:rsidR="003D16D0" w:rsidRPr="00664AD0">
          <w:rPr>
            <w:rStyle w:val="Hypertextovodkaz"/>
            <w:rFonts w:cs="Arial"/>
          </w:rPr>
          <w:t>Jaroslav.kolman</w:t>
        </w:r>
        <w:r w:rsidR="003D16D0" w:rsidRPr="00664AD0">
          <w:rPr>
            <w:rStyle w:val="Hypertextovodkaz"/>
            <w:rFonts w:cs="Arial"/>
            <w:lang w:val="en-US"/>
          </w:rPr>
          <w:t>@autocont.cz</w:t>
        </w:r>
      </w:hyperlink>
      <w:r w:rsidR="003D16D0" w:rsidRPr="00664AD0">
        <w:rPr>
          <w:rFonts w:cs="Arial"/>
          <w:lang w:val="en-US"/>
        </w:rPr>
        <w:t xml:space="preserve">  tel. +420 604 800 932</w:t>
      </w:r>
    </w:p>
    <w:p w14:paraId="43CA2A3E" w14:textId="0A262120" w:rsidR="007461E0" w:rsidRPr="00664AD0" w:rsidRDefault="007461E0" w:rsidP="004978AF">
      <w:pPr>
        <w:ind w:left="709"/>
        <w:rPr>
          <w:rFonts w:cs="Arial"/>
        </w:rPr>
      </w:pPr>
      <w:r w:rsidRPr="00664AD0">
        <w:rPr>
          <w:rFonts w:cs="Arial"/>
        </w:rPr>
        <w:t>Ve věcech externího přístupu do ICT systémů Objednatele:</w:t>
      </w:r>
      <w:r w:rsidR="00230CCD" w:rsidRPr="00664AD0">
        <w:rPr>
          <w:rFonts w:cs="Arial"/>
        </w:rPr>
        <w:br/>
      </w:r>
      <w:r w:rsidR="003D16D0" w:rsidRPr="00664AD0">
        <w:rPr>
          <w:rFonts w:cs="Arial"/>
        </w:rPr>
        <w:t>Jaroslav Kolman, projektový manažer</w:t>
      </w:r>
      <w:proofErr w:type="gramStart"/>
      <w:r w:rsidR="003D16D0" w:rsidRPr="00664AD0">
        <w:rPr>
          <w:rFonts w:cs="Arial"/>
        </w:rPr>
        <w:t>, ,</w:t>
      </w:r>
      <w:proofErr w:type="gramEnd"/>
      <w:r w:rsidR="003D16D0" w:rsidRPr="00664AD0">
        <w:rPr>
          <w:rFonts w:cs="Arial"/>
        </w:rPr>
        <w:t xml:space="preserve"> AUTOCONT a.s., Pražská tř. 2239/16, 37004 České Budějovice, email: </w:t>
      </w:r>
      <w:hyperlink r:id="rId16" w:history="1">
        <w:r w:rsidR="003D16D0" w:rsidRPr="00664AD0">
          <w:rPr>
            <w:rStyle w:val="Hypertextovodkaz"/>
            <w:rFonts w:cs="Arial"/>
          </w:rPr>
          <w:t>Jaroslav.kolman</w:t>
        </w:r>
        <w:r w:rsidR="003D16D0" w:rsidRPr="00664AD0">
          <w:rPr>
            <w:rStyle w:val="Hypertextovodkaz"/>
            <w:rFonts w:cs="Arial"/>
            <w:lang w:val="en-US"/>
          </w:rPr>
          <w:t>@autocont.cz</w:t>
        </w:r>
      </w:hyperlink>
      <w:r w:rsidR="003D16D0" w:rsidRPr="00664AD0">
        <w:rPr>
          <w:rFonts w:cs="Arial"/>
          <w:lang w:val="en-US"/>
        </w:rPr>
        <w:t xml:space="preserve">  tel. +420 604 800 932</w:t>
      </w:r>
    </w:p>
    <w:p w14:paraId="3DC35E45" w14:textId="257913D6" w:rsidR="007461E0" w:rsidRPr="00664AD0" w:rsidRDefault="007461E0" w:rsidP="007461E0">
      <w:pPr>
        <w:ind w:left="709"/>
        <w:rPr>
          <w:rFonts w:cs="Arial"/>
        </w:rPr>
      </w:pPr>
      <w:r w:rsidRPr="00664AD0">
        <w:rPr>
          <w:rFonts w:cs="Arial"/>
        </w:rPr>
        <w:t>Přijímání hlášení vad po dobu realizace Díla i záruky:</w:t>
      </w:r>
    </w:p>
    <w:p w14:paraId="1D17ED39" w14:textId="77777777" w:rsidR="003D16D0" w:rsidRPr="00664AD0" w:rsidRDefault="003D16D0" w:rsidP="003D16D0">
      <w:pPr>
        <w:ind w:left="709"/>
        <w:rPr>
          <w:rFonts w:cs="Arial"/>
          <w:lang w:val="en-US"/>
        </w:rPr>
      </w:pPr>
      <w:r w:rsidRPr="00664AD0">
        <w:rPr>
          <w:rFonts w:cs="Arial"/>
        </w:rPr>
        <w:t xml:space="preserve">Email: </w:t>
      </w:r>
      <w:hyperlink r:id="rId17" w:history="1">
        <w:r w:rsidRPr="00664AD0">
          <w:rPr>
            <w:rStyle w:val="Hypertextovodkaz"/>
            <w:rFonts w:cs="Arial"/>
          </w:rPr>
          <w:t>MMSD_SC</w:t>
        </w:r>
        <w:r w:rsidRPr="00664AD0">
          <w:rPr>
            <w:rStyle w:val="Hypertextovodkaz"/>
            <w:rFonts w:cs="Arial"/>
            <w:lang w:val="en-US"/>
          </w:rPr>
          <w:t>@autocont.cz</w:t>
        </w:r>
      </w:hyperlink>
    </w:p>
    <w:p w14:paraId="39F47737" w14:textId="77777777" w:rsidR="003D16D0" w:rsidRPr="00664AD0" w:rsidRDefault="003D16D0" w:rsidP="003D16D0">
      <w:pPr>
        <w:ind w:left="709"/>
        <w:rPr>
          <w:rFonts w:cs="Arial"/>
        </w:rPr>
      </w:pPr>
      <w:r w:rsidRPr="00664AD0">
        <w:rPr>
          <w:rFonts w:cs="Arial"/>
        </w:rPr>
        <w:t xml:space="preserve">WEB: </w:t>
      </w:r>
      <w:hyperlink r:id="rId18" w:history="1">
        <w:r w:rsidRPr="00664AD0">
          <w:rPr>
            <w:rStyle w:val="Hypertextovodkaz"/>
            <w:rFonts w:cs="Arial"/>
          </w:rPr>
          <w:t>https://ac365servicedesk.microsoftcrmportals.com</w:t>
        </w:r>
      </w:hyperlink>
      <w:r w:rsidRPr="00664AD0">
        <w:rPr>
          <w:rFonts w:cs="Arial"/>
        </w:rPr>
        <w:t xml:space="preserve"> </w:t>
      </w:r>
    </w:p>
    <w:p w14:paraId="728E5075" w14:textId="4AA7C1EB" w:rsidR="003D16D0" w:rsidRPr="00664AD0" w:rsidRDefault="003D16D0" w:rsidP="003D16D0">
      <w:pPr>
        <w:ind w:left="709"/>
        <w:rPr>
          <w:rFonts w:cs="Arial"/>
        </w:rPr>
      </w:pPr>
      <w:r w:rsidRPr="00664AD0">
        <w:rPr>
          <w:rFonts w:cs="Arial"/>
        </w:rPr>
        <w:t>Tel.: +420 910 971 593, +420 596 152 593</w:t>
      </w:r>
    </w:p>
    <w:p w14:paraId="3A5EE7CB" w14:textId="77777777" w:rsidR="004978AF" w:rsidRPr="00664AD0" w:rsidRDefault="004978AF" w:rsidP="004978AF">
      <w:pPr>
        <w:rPr>
          <w:rFonts w:cs="Arial"/>
        </w:rPr>
      </w:pPr>
    </w:p>
    <w:p w14:paraId="4180E8B4" w14:textId="73D18577" w:rsidR="007461E0" w:rsidRPr="00664AD0" w:rsidRDefault="007461E0" w:rsidP="007461E0">
      <w:pPr>
        <w:ind w:left="709"/>
        <w:rPr>
          <w:rFonts w:cs="Arial"/>
        </w:rPr>
      </w:pPr>
      <w:r w:rsidRPr="00664AD0">
        <w:rPr>
          <w:rFonts w:cs="Arial"/>
        </w:rPr>
        <w:t>Podpis dohody o konečném odstranění vad:</w:t>
      </w:r>
    </w:p>
    <w:p w14:paraId="47FA12F4" w14:textId="5FB5E3B2" w:rsidR="003D16D0" w:rsidRDefault="003D16D0" w:rsidP="007461E0">
      <w:pPr>
        <w:ind w:left="709"/>
        <w:rPr>
          <w:rFonts w:cs="Arial"/>
          <w:highlight w:val="yellow"/>
        </w:rPr>
      </w:pPr>
      <w:r w:rsidRPr="00AC2435">
        <w:rPr>
          <w:rFonts w:cs="Arial"/>
        </w:rPr>
        <w:t>Jaroslav Kolman, projektový manažer</w:t>
      </w:r>
      <w:proofErr w:type="gramStart"/>
      <w:r w:rsidRPr="00AC2435">
        <w:rPr>
          <w:rFonts w:cs="Arial"/>
        </w:rPr>
        <w:t xml:space="preserve">, </w:t>
      </w:r>
      <w:r w:rsidRPr="00377260">
        <w:rPr>
          <w:rFonts w:cs="Arial"/>
        </w:rPr>
        <w:t>,</w:t>
      </w:r>
      <w:proofErr w:type="gramEnd"/>
      <w:r w:rsidRPr="00377260">
        <w:rPr>
          <w:rFonts w:cs="Arial"/>
        </w:rPr>
        <w:t xml:space="preserve"> AUTOCONT a.s., Pražská tř. 2239/16, 37004 České Budějovice, email: </w:t>
      </w:r>
      <w:hyperlink r:id="rId19" w:history="1">
        <w:r w:rsidRPr="00377260">
          <w:rPr>
            <w:rStyle w:val="Hypertextovodkaz"/>
            <w:rFonts w:cs="Arial"/>
          </w:rPr>
          <w:t>Jaroslav.kolman</w:t>
        </w:r>
        <w:r w:rsidRPr="00377260">
          <w:rPr>
            <w:rStyle w:val="Hypertextovodkaz"/>
            <w:rFonts w:cs="Arial"/>
            <w:lang w:val="en-US"/>
          </w:rPr>
          <w:t>@autocont.cz</w:t>
        </w:r>
      </w:hyperlink>
      <w:r w:rsidRPr="00377260">
        <w:rPr>
          <w:rFonts w:cs="Arial"/>
          <w:lang w:val="en-US"/>
        </w:rPr>
        <w:t xml:space="preserve">  tel. +420 604 800 932</w:t>
      </w:r>
    </w:p>
    <w:p w14:paraId="3670AABF" w14:textId="77777777" w:rsidR="007461E0" w:rsidRPr="00FF738B" w:rsidRDefault="007461E0" w:rsidP="007461E0">
      <w:pPr>
        <w:rPr>
          <w:rFonts w:cs="Arial"/>
        </w:rPr>
      </w:pPr>
    </w:p>
    <w:p w14:paraId="1B5344BF" w14:textId="77777777" w:rsidR="007461E0" w:rsidRPr="00FF738B" w:rsidRDefault="007461E0" w:rsidP="007461E0">
      <w:pPr>
        <w:rPr>
          <w:rFonts w:cs="Arial"/>
          <w:bCs/>
        </w:rPr>
      </w:pPr>
    </w:p>
    <w:p w14:paraId="64810151" w14:textId="77777777" w:rsidR="007461E0" w:rsidRPr="00FF738B" w:rsidRDefault="007461E0" w:rsidP="007461E0">
      <w:pPr>
        <w:pStyle w:val="Plohaustanoven"/>
        <w:rPr>
          <w:rFonts w:cs="Arial"/>
        </w:rPr>
      </w:pPr>
      <w:r w:rsidRPr="00FF738B">
        <w:rPr>
          <w:rFonts w:cs="Arial"/>
        </w:rPr>
        <w:t>P5.2.</w:t>
      </w:r>
      <w:r w:rsidRPr="00FF738B">
        <w:rPr>
          <w:rFonts w:cs="Arial"/>
        </w:rPr>
        <w:tab/>
        <w:t>Na straně Objednatele:</w:t>
      </w:r>
    </w:p>
    <w:p w14:paraId="4CD272C3" w14:textId="77777777" w:rsidR="00664AD0" w:rsidRDefault="007461E0" w:rsidP="00664AD0">
      <w:pPr>
        <w:ind w:left="709"/>
        <w:rPr>
          <w:rFonts w:cs="Arial"/>
        </w:rPr>
      </w:pPr>
      <w:r w:rsidRPr="00FF738B">
        <w:rPr>
          <w:rFonts w:cs="Arial"/>
        </w:rPr>
        <w:t xml:space="preserve">Ve věcech obchodních: </w:t>
      </w:r>
    </w:p>
    <w:p w14:paraId="5FC3C2C8" w14:textId="77777777" w:rsidR="00664AD0" w:rsidRPr="00FF738B" w:rsidRDefault="00664AD0" w:rsidP="00664AD0">
      <w:pPr>
        <w:ind w:left="709"/>
        <w:rPr>
          <w:rFonts w:cs="Arial"/>
        </w:rPr>
      </w:pPr>
      <w:r>
        <w:rPr>
          <w:rFonts w:cs="Arial"/>
        </w:rPr>
        <w:t>Mgr. Dalibor Carda, starosta města</w:t>
      </w:r>
    </w:p>
    <w:p w14:paraId="441C6787" w14:textId="45219A2F" w:rsidR="007461E0" w:rsidRPr="00FF738B" w:rsidRDefault="007461E0" w:rsidP="007461E0">
      <w:pPr>
        <w:ind w:left="709"/>
        <w:rPr>
          <w:rFonts w:cs="Arial"/>
        </w:rPr>
      </w:pPr>
    </w:p>
    <w:p w14:paraId="10BC7D7D" w14:textId="77777777" w:rsidR="007461E0" w:rsidRPr="00FF738B" w:rsidRDefault="007461E0" w:rsidP="007461E0">
      <w:pPr>
        <w:ind w:left="709"/>
        <w:rPr>
          <w:rFonts w:cs="Arial"/>
        </w:rPr>
      </w:pPr>
    </w:p>
    <w:p w14:paraId="2A26D6EA" w14:textId="2872F5B4" w:rsidR="007461E0" w:rsidRPr="00FF738B" w:rsidRDefault="007461E0" w:rsidP="007461E0">
      <w:pPr>
        <w:ind w:left="709"/>
        <w:rPr>
          <w:rFonts w:cs="Arial"/>
        </w:rPr>
      </w:pPr>
      <w:r w:rsidRPr="00FF738B">
        <w:rPr>
          <w:rFonts w:cs="Arial"/>
        </w:rPr>
        <w:t>Ve věcech technických včetně přev</w:t>
      </w:r>
      <w:r w:rsidRPr="001F70D6">
        <w:rPr>
          <w:rFonts w:cs="Arial"/>
        </w:rPr>
        <w:t xml:space="preserve">zetí Plnění, podpisu </w:t>
      </w:r>
      <w:r w:rsidR="003C5744" w:rsidRPr="00D31E1F">
        <w:rPr>
          <w:rFonts w:cs="Arial"/>
        </w:rPr>
        <w:t xml:space="preserve">Implementačního protokolu či </w:t>
      </w:r>
      <w:r w:rsidRPr="001F70D6">
        <w:rPr>
          <w:rFonts w:cs="Arial"/>
        </w:rPr>
        <w:t>Předávacího protokolu:</w:t>
      </w:r>
    </w:p>
    <w:p w14:paraId="03804488" w14:textId="5FE8911A" w:rsidR="007461E0" w:rsidRPr="00FF738B" w:rsidRDefault="00664AD0" w:rsidP="007461E0">
      <w:pPr>
        <w:ind w:left="709"/>
        <w:rPr>
          <w:rFonts w:cs="Arial"/>
        </w:rPr>
      </w:pPr>
      <w:r>
        <w:rPr>
          <w:rFonts w:cs="Arial"/>
        </w:rPr>
        <w:t>Ing. Jan Lippl, vedoucí odboru informatiky</w:t>
      </w:r>
      <w:proofErr w:type="gramStart"/>
      <w:r>
        <w:rPr>
          <w:rFonts w:cs="Arial"/>
        </w:rPr>
        <w:t>, ,</w:t>
      </w:r>
      <w:proofErr w:type="gramEnd"/>
      <w:r>
        <w:rPr>
          <w:rFonts w:cs="Arial"/>
        </w:rPr>
        <w:t xml:space="preserve"> e-mail: </w:t>
      </w:r>
      <w:hyperlink r:id="rId20" w:history="1">
        <w:r w:rsidRPr="007256CB">
          <w:rPr>
            <w:rStyle w:val="Hypertextovodkaz"/>
            <w:rFonts w:cs="Arial"/>
          </w:rPr>
          <w:t>jan.lippl@ckrumlov.cz</w:t>
        </w:r>
      </w:hyperlink>
      <w:r>
        <w:rPr>
          <w:rFonts w:cs="Arial"/>
        </w:rPr>
        <w:t>, tel. 777 478 471</w:t>
      </w:r>
    </w:p>
    <w:p w14:paraId="6AD1B865" w14:textId="77777777" w:rsidR="007461E0" w:rsidRPr="00FF738B" w:rsidRDefault="007461E0" w:rsidP="007461E0">
      <w:pPr>
        <w:ind w:left="709"/>
        <w:rPr>
          <w:rFonts w:cs="Arial"/>
        </w:rPr>
      </w:pPr>
    </w:p>
    <w:p w14:paraId="0A9BF43B" w14:textId="77777777" w:rsidR="007461E0" w:rsidRPr="00FF738B" w:rsidRDefault="007461E0" w:rsidP="007461E0">
      <w:pPr>
        <w:ind w:left="709"/>
        <w:rPr>
          <w:rFonts w:cs="Arial"/>
        </w:rPr>
      </w:pPr>
      <w:r w:rsidRPr="00FF738B">
        <w:rPr>
          <w:rFonts w:cs="Arial"/>
        </w:rPr>
        <w:t>Hlášení vad po dobu realizace Díla i záruky:</w:t>
      </w:r>
    </w:p>
    <w:p w14:paraId="2B24A185" w14:textId="77777777" w:rsidR="00664AD0" w:rsidRDefault="00664AD0" w:rsidP="00664AD0">
      <w:pPr>
        <w:ind w:left="709"/>
        <w:rPr>
          <w:rFonts w:cs="Arial"/>
        </w:rPr>
      </w:pPr>
      <w:r>
        <w:rPr>
          <w:rFonts w:cs="Arial"/>
        </w:rPr>
        <w:t xml:space="preserve">Ing. Jan Lippl, vedoucí odboru informatiky, e-mail: </w:t>
      </w:r>
      <w:hyperlink r:id="rId21" w:history="1">
        <w:r w:rsidRPr="007256CB">
          <w:rPr>
            <w:rStyle w:val="Hypertextovodkaz"/>
            <w:rFonts w:cs="Arial"/>
          </w:rPr>
          <w:t>jan.lippl@ckrumlov.cz</w:t>
        </w:r>
      </w:hyperlink>
      <w:r>
        <w:rPr>
          <w:rFonts w:cs="Arial"/>
        </w:rPr>
        <w:t xml:space="preserve">, tel. 777 478 471Bc. Tomáš Kubát, vedoucí </w:t>
      </w:r>
      <w:proofErr w:type="gramStart"/>
      <w:r>
        <w:rPr>
          <w:rFonts w:cs="Arial"/>
        </w:rPr>
        <w:t>oddělení - informatik</w:t>
      </w:r>
      <w:proofErr w:type="gramEnd"/>
      <w:r>
        <w:rPr>
          <w:rFonts w:cs="Arial"/>
        </w:rPr>
        <w:t xml:space="preserve">, e-mail: </w:t>
      </w:r>
      <w:hyperlink r:id="rId22" w:history="1">
        <w:r w:rsidRPr="007256CB">
          <w:rPr>
            <w:rStyle w:val="Hypertextovodkaz"/>
            <w:rFonts w:cs="Arial"/>
          </w:rPr>
          <w:t>tomas.kubat@ckrumlov.cz</w:t>
        </w:r>
      </w:hyperlink>
      <w:r>
        <w:rPr>
          <w:rFonts w:cs="Arial"/>
        </w:rPr>
        <w:t>, tel. 602 491 505</w:t>
      </w:r>
    </w:p>
    <w:p w14:paraId="37553832" w14:textId="77777777" w:rsidR="00664AD0" w:rsidRDefault="00664AD0" w:rsidP="00664AD0">
      <w:pPr>
        <w:ind w:left="709"/>
        <w:rPr>
          <w:rFonts w:cs="Arial"/>
        </w:rPr>
      </w:pPr>
      <w:r>
        <w:rPr>
          <w:rFonts w:cs="Arial"/>
        </w:rPr>
        <w:t xml:space="preserve">Ing. Tomáš Beňo, informatik, e-mail: </w:t>
      </w:r>
      <w:hyperlink r:id="rId23" w:history="1">
        <w:r w:rsidRPr="00FE6E66">
          <w:rPr>
            <w:rStyle w:val="Hypertextovodkaz"/>
            <w:rFonts w:cs="Arial"/>
          </w:rPr>
          <w:t>tomas.beno@ckrumlov.cz</w:t>
        </w:r>
      </w:hyperlink>
      <w:r>
        <w:rPr>
          <w:rFonts w:cs="Arial"/>
        </w:rPr>
        <w:t>, tel. 775 899 925</w:t>
      </w:r>
    </w:p>
    <w:p w14:paraId="25ED8B26" w14:textId="1FCE746C" w:rsidR="007461E0" w:rsidRPr="00FF738B" w:rsidRDefault="00664AD0" w:rsidP="007461E0">
      <w:pPr>
        <w:ind w:left="709"/>
        <w:rPr>
          <w:rFonts w:cs="Arial"/>
        </w:rPr>
      </w:pPr>
      <w:r>
        <w:rPr>
          <w:rFonts w:cs="Arial"/>
        </w:rPr>
        <w:t>Ing. Miloš Tóth, informatik, e-mail: milos.toth@ckrumlov.cz, tel. 773 770 705</w:t>
      </w:r>
    </w:p>
    <w:p w14:paraId="24FFFBCF" w14:textId="77777777" w:rsidR="007461E0" w:rsidRPr="00FF738B" w:rsidRDefault="007461E0" w:rsidP="007461E0">
      <w:pPr>
        <w:ind w:left="709"/>
        <w:rPr>
          <w:rFonts w:cs="Arial"/>
        </w:rPr>
      </w:pPr>
      <w:r w:rsidRPr="00FF738B">
        <w:rPr>
          <w:rFonts w:cs="Arial"/>
        </w:rPr>
        <w:t>Podpis dohody o konečném odstranění vad:</w:t>
      </w:r>
    </w:p>
    <w:p w14:paraId="4A5DD313" w14:textId="309E7264" w:rsidR="007461E0" w:rsidRPr="00FF738B" w:rsidRDefault="00664AD0" w:rsidP="007461E0">
      <w:pPr>
        <w:ind w:left="709"/>
        <w:rPr>
          <w:rFonts w:cs="Arial"/>
        </w:rPr>
      </w:pPr>
      <w:r>
        <w:rPr>
          <w:rFonts w:cs="Arial"/>
        </w:rPr>
        <w:t>Ing. Jan Lippl, vedoucí odboru informatiky</w:t>
      </w:r>
      <w:proofErr w:type="gramStart"/>
      <w:r>
        <w:rPr>
          <w:rFonts w:cs="Arial"/>
        </w:rPr>
        <w:t>, ,</w:t>
      </w:r>
      <w:proofErr w:type="gramEnd"/>
      <w:r>
        <w:rPr>
          <w:rFonts w:cs="Arial"/>
        </w:rPr>
        <w:t xml:space="preserve"> e-mail: </w:t>
      </w:r>
      <w:hyperlink r:id="rId24" w:history="1">
        <w:r w:rsidRPr="007256CB">
          <w:rPr>
            <w:rStyle w:val="Hypertextovodkaz"/>
            <w:rFonts w:cs="Arial"/>
          </w:rPr>
          <w:t>jan.lippl@ckrumlov.cz</w:t>
        </w:r>
      </w:hyperlink>
      <w:r>
        <w:rPr>
          <w:rFonts w:cs="Arial"/>
        </w:rPr>
        <w:t>, tel. 777 478 471</w:t>
      </w:r>
    </w:p>
    <w:p w14:paraId="0C7750AE" w14:textId="77777777" w:rsidR="007461E0" w:rsidRPr="00FF738B" w:rsidRDefault="007461E0" w:rsidP="007461E0">
      <w:pPr>
        <w:ind w:left="709"/>
        <w:rPr>
          <w:rFonts w:cs="Arial"/>
        </w:rPr>
      </w:pPr>
      <w:r w:rsidRPr="00FF738B">
        <w:rPr>
          <w:rFonts w:cs="Arial"/>
        </w:rPr>
        <w:t>Podpis protokolu o předání a převzetí důvěrných informací:</w:t>
      </w:r>
    </w:p>
    <w:p w14:paraId="48453C48" w14:textId="49CD8B92" w:rsidR="007461E0" w:rsidRPr="00FF738B" w:rsidRDefault="00664AD0" w:rsidP="007461E0">
      <w:pPr>
        <w:rPr>
          <w:rFonts w:cs="Arial"/>
        </w:rPr>
      </w:pPr>
      <w:r>
        <w:rPr>
          <w:rFonts w:cs="Arial"/>
        </w:rPr>
        <w:t>Ing. Jan Lippl, vedoucí odboru informatiky</w:t>
      </w:r>
      <w:proofErr w:type="gramStart"/>
      <w:r>
        <w:rPr>
          <w:rFonts w:cs="Arial"/>
        </w:rPr>
        <w:t>, ,</w:t>
      </w:r>
      <w:proofErr w:type="gramEnd"/>
      <w:r>
        <w:rPr>
          <w:rFonts w:cs="Arial"/>
        </w:rPr>
        <w:t xml:space="preserve"> e-mail: </w:t>
      </w:r>
      <w:hyperlink r:id="rId25" w:history="1">
        <w:r w:rsidRPr="007256CB">
          <w:rPr>
            <w:rStyle w:val="Hypertextovodkaz"/>
            <w:rFonts w:cs="Arial"/>
          </w:rPr>
          <w:t>jan.lippl@ckrumlov.cz</w:t>
        </w:r>
      </w:hyperlink>
      <w:r>
        <w:rPr>
          <w:rFonts w:cs="Arial"/>
        </w:rPr>
        <w:t>, tel. 777 478 471</w:t>
      </w:r>
    </w:p>
    <w:p w14:paraId="128FF23A" w14:textId="02C8B912" w:rsidR="007461E0" w:rsidRPr="00FF38FD" w:rsidRDefault="007461E0" w:rsidP="004978AF">
      <w:pPr>
        <w:pStyle w:val="Plohanadpis1"/>
        <w:rPr>
          <w:rFonts w:cs="Arial"/>
        </w:rPr>
      </w:pPr>
      <w:r w:rsidRPr="004978AF">
        <w:rPr>
          <w:rFonts w:cs="Arial"/>
          <w:sz w:val="20"/>
        </w:rPr>
        <w:br w:type="page"/>
      </w:r>
      <w:r w:rsidR="004476FB" w:rsidRPr="004978AF" w:rsidDel="004476FB">
        <w:rPr>
          <w:rFonts w:cs="Arial"/>
          <w:sz w:val="20"/>
        </w:rPr>
        <w:lastRenderedPageBreak/>
        <w:t xml:space="preserve"> </w:t>
      </w:r>
    </w:p>
    <w:p w14:paraId="0B25A63B" w14:textId="5B6BE869" w:rsidR="007461E0" w:rsidRPr="00FF738B" w:rsidRDefault="007461E0" w:rsidP="007461E0">
      <w:pPr>
        <w:spacing w:after="0"/>
        <w:rPr>
          <w:rFonts w:cs="Arial"/>
          <w:b/>
        </w:rPr>
      </w:pPr>
    </w:p>
    <w:p w14:paraId="3E66DC6E" w14:textId="77777777" w:rsidR="007461E0" w:rsidRPr="00FF738B" w:rsidRDefault="007461E0" w:rsidP="007461E0">
      <w:pPr>
        <w:pStyle w:val="Plohaustanovenods1"/>
        <w:keepNext/>
        <w:keepLines/>
        <w:rPr>
          <w:rFonts w:cs="Arial"/>
          <w:b/>
        </w:rPr>
      </w:pPr>
    </w:p>
    <w:p w14:paraId="0B234E3E" w14:textId="55BFE57A" w:rsidR="007461E0" w:rsidRPr="004978AF" w:rsidRDefault="007461E0" w:rsidP="007461E0">
      <w:pPr>
        <w:pStyle w:val="Plohanadpis1"/>
        <w:rPr>
          <w:rFonts w:cs="Arial"/>
          <w:sz w:val="20"/>
        </w:rPr>
      </w:pPr>
      <w:r w:rsidRPr="004978AF">
        <w:rPr>
          <w:rFonts w:cs="Arial"/>
          <w:sz w:val="20"/>
        </w:rPr>
        <w:t xml:space="preserve">Příloha č. </w:t>
      </w:r>
      <w:r w:rsidR="004476FB" w:rsidRPr="004978AF">
        <w:rPr>
          <w:rFonts w:cs="Arial"/>
          <w:sz w:val="20"/>
        </w:rPr>
        <w:t>6</w:t>
      </w:r>
    </w:p>
    <w:p w14:paraId="647D51AD" w14:textId="77777777" w:rsidR="007461E0" w:rsidRPr="004978AF" w:rsidRDefault="007461E0" w:rsidP="007461E0">
      <w:pPr>
        <w:pStyle w:val="Plohanadpis2"/>
        <w:rPr>
          <w:rFonts w:cs="Arial"/>
          <w:sz w:val="20"/>
        </w:rPr>
      </w:pPr>
      <w:r w:rsidRPr="004978AF">
        <w:rPr>
          <w:rFonts w:cs="Arial"/>
          <w:sz w:val="20"/>
        </w:rPr>
        <w:t xml:space="preserve">Garantované parametry a sankce při jejich nedodržení, kategorizace vad a lhůty pro jejich odstranění </w:t>
      </w:r>
    </w:p>
    <w:p w14:paraId="72F1D9CC" w14:textId="2A11FAC8" w:rsidR="00635693" w:rsidRDefault="007461E0" w:rsidP="008D5764">
      <w:pPr>
        <w:pStyle w:val="Plohaustanoven"/>
        <w:rPr>
          <w:rFonts w:cs="Arial"/>
        </w:rPr>
      </w:pPr>
      <w:r w:rsidRPr="00FF738B">
        <w:rPr>
          <w:rFonts w:cs="Arial"/>
          <w:b/>
        </w:rPr>
        <w:t>P</w:t>
      </w:r>
      <w:r w:rsidR="0056258D">
        <w:rPr>
          <w:rFonts w:cs="Arial"/>
          <w:b/>
        </w:rPr>
        <w:t>6</w:t>
      </w:r>
      <w:r w:rsidRPr="00FF738B">
        <w:rPr>
          <w:rFonts w:cs="Arial"/>
          <w:b/>
        </w:rPr>
        <w:t>.1</w:t>
      </w:r>
      <w:r w:rsidRPr="00FF738B">
        <w:rPr>
          <w:rFonts w:cs="Arial"/>
          <w:b/>
        </w:rPr>
        <w:tab/>
        <w:t>Garantovanými parametry</w:t>
      </w:r>
      <w:r w:rsidR="008C6B7D">
        <w:rPr>
          <w:rFonts w:cs="Arial"/>
          <w:b/>
        </w:rPr>
        <w:t xml:space="preserve"> ICT řešení</w:t>
      </w:r>
      <w:r w:rsidRPr="00FF738B">
        <w:rPr>
          <w:rFonts w:cs="Arial"/>
        </w:rPr>
        <w:t xml:space="preserve"> jsou všechny parametry </w:t>
      </w:r>
      <w:r w:rsidR="00085AD2">
        <w:rPr>
          <w:rFonts w:cs="Arial"/>
        </w:rPr>
        <w:t xml:space="preserve">uvedené v Technické specifikaci </w:t>
      </w:r>
      <w:r w:rsidR="000D3D3F">
        <w:rPr>
          <w:rFonts w:cs="Arial"/>
        </w:rPr>
        <w:t>v excelovém souboru v Příloze č. 1 této Smlouvy</w:t>
      </w:r>
      <w:r w:rsidR="000D3D3F" w:rsidRPr="005C051D" w:rsidDel="000D3D3F">
        <w:t xml:space="preserve"> </w:t>
      </w:r>
      <w:r w:rsidR="00CE1203" w:rsidRPr="00FF738B">
        <w:rPr>
          <w:rFonts w:cs="Arial"/>
        </w:rPr>
        <w:t>a současně dokument Prováděcí projekt</w:t>
      </w:r>
      <w:r w:rsidR="008E0ACD">
        <w:rPr>
          <w:rFonts w:cs="Arial"/>
        </w:rPr>
        <w:t xml:space="preserve"> </w:t>
      </w:r>
      <w:bookmarkStart w:id="159" w:name="_Hlk51161964"/>
      <w:r w:rsidR="008E0ACD">
        <w:rPr>
          <w:rFonts w:cs="Arial"/>
        </w:rPr>
        <w:t>vytvořený jako výstup Analytické fáze plnění této Smlouvy</w:t>
      </w:r>
      <w:bookmarkEnd w:id="159"/>
      <w:r w:rsidR="00CE1203" w:rsidRPr="00FF738B">
        <w:rPr>
          <w:rFonts w:cs="Arial"/>
        </w:rPr>
        <w:t>.</w:t>
      </w:r>
    </w:p>
    <w:p w14:paraId="0ECE810F" w14:textId="77777777" w:rsidR="00D53BE1" w:rsidRPr="00D53BE1" w:rsidRDefault="00D53BE1" w:rsidP="001922A7"/>
    <w:p w14:paraId="25FBF673" w14:textId="70FAE6F0" w:rsidR="00635693" w:rsidRDefault="00635693" w:rsidP="00635693">
      <w:pPr>
        <w:pStyle w:val="Plohaustanovenods1"/>
        <w:ind w:left="0" w:firstLine="0"/>
        <w:rPr>
          <w:rFonts w:cs="Arial"/>
        </w:rPr>
      </w:pPr>
      <w:r w:rsidRPr="003C30D3">
        <w:rPr>
          <w:rFonts w:cs="Arial"/>
          <w:b/>
          <w:bCs/>
        </w:rPr>
        <w:t>P6.</w:t>
      </w:r>
      <w:r w:rsidR="001C3EA4" w:rsidRPr="003C30D3">
        <w:rPr>
          <w:rFonts w:cs="Arial"/>
          <w:b/>
          <w:bCs/>
        </w:rPr>
        <w:t>2</w:t>
      </w:r>
      <w:r>
        <w:rPr>
          <w:rFonts w:cs="Arial"/>
        </w:rPr>
        <w:t xml:space="preserve"> </w:t>
      </w:r>
      <w:r>
        <w:rPr>
          <w:rFonts w:cs="Arial"/>
        </w:rPr>
        <w:tab/>
        <w:t xml:space="preserve">Kategorizace </w:t>
      </w:r>
      <w:r w:rsidR="001C3EA4">
        <w:rPr>
          <w:rFonts w:cs="Arial"/>
        </w:rPr>
        <w:t xml:space="preserve">vad </w:t>
      </w:r>
      <w:r>
        <w:rPr>
          <w:rFonts w:cs="Arial"/>
        </w:rPr>
        <w:t>dle části plnění této Smlouvy:</w:t>
      </w:r>
    </w:p>
    <w:p w14:paraId="64F7748E" w14:textId="51B8E8A0" w:rsidR="00635693" w:rsidRDefault="00635693" w:rsidP="00635693">
      <w:pPr>
        <w:pStyle w:val="Plohaustanovenods1"/>
        <w:ind w:left="0" w:firstLine="708"/>
        <w:rPr>
          <w:rFonts w:cs="Arial"/>
        </w:rPr>
      </w:pPr>
      <w:r w:rsidRPr="001C70DE">
        <w:rPr>
          <w:rFonts w:cs="Arial"/>
          <w:b/>
          <w:bCs/>
        </w:rPr>
        <w:t>Kategorie 1</w:t>
      </w:r>
      <w:r>
        <w:rPr>
          <w:rFonts w:cs="Arial"/>
        </w:rPr>
        <w:t xml:space="preserve"> – do této kategorie spad</w:t>
      </w:r>
      <w:r w:rsidR="004B4207">
        <w:rPr>
          <w:rFonts w:cs="Arial"/>
        </w:rPr>
        <w:t>ají kritické pr</w:t>
      </w:r>
      <w:r w:rsidR="001713A4">
        <w:rPr>
          <w:rFonts w:cs="Arial"/>
        </w:rPr>
        <w:t>vky</w:t>
      </w:r>
      <w:r w:rsidR="004B4207">
        <w:rPr>
          <w:rFonts w:cs="Arial"/>
        </w:rPr>
        <w:t xml:space="preserve"> infra</w:t>
      </w:r>
      <w:r w:rsidR="001713A4">
        <w:rPr>
          <w:rFonts w:cs="Arial"/>
        </w:rPr>
        <w:t>struktury</w:t>
      </w:r>
      <w:r>
        <w:rPr>
          <w:rFonts w:cs="Arial"/>
        </w:rPr>
        <w:t xml:space="preserve">: </w:t>
      </w:r>
    </w:p>
    <w:p w14:paraId="6E3522FB" w14:textId="7E93E4EF" w:rsidR="001713A4" w:rsidRDefault="001713A4" w:rsidP="001C70DE">
      <w:pPr>
        <w:pStyle w:val="Plohaustanovenods1"/>
        <w:numPr>
          <w:ilvl w:val="0"/>
          <w:numId w:val="54"/>
        </w:numPr>
        <w:rPr>
          <w:rFonts w:cs="Arial"/>
        </w:rPr>
      </w:pPr>
      <w:r>
        <w:rPr>
          <w:rFonts w:cs="Arial"/>
        </w:rPr>
        <w:t>L3 přepínače (CORE)</w:t>
      </w:r>
    </w:p>
    <w:p w14:paraId="3FEDB2E0" w14:textId="0AA12E47" w:rsidR="00635693" w:rsidRDefault="00635693" w:rsidP="00635693">
      <w:pPr>
        <w:pStyle w:val="Plohaustanovenods1"/>
        <w:ind w:left="0" w:firstLine="708"/>
        <w:rPr>
          <w:rFonts w:cs="Arial"/>
        </w:rPr>
      </w:pPr>
      <w:r w:rsidRPr="00636C14">
        <w:rPr>
          <w:rFonts w:cs="Arial"/>
          <w:b/>
          <w:bCs/>
        </w:rPr>
        <w:t xml:space="preserve">Kategorie </w:t>
      </w:r>
      <w:r>
        <w:rPr>
          <w:rFonts w:cs="Arial"/>
          <w:b/>
          <w:bCs/>
        </w:rPr>
        <w:t>2</w:t>
      </w:r>
      <w:r>
        <w:rPr>
          <w:rFonts w:cs="Arial"/>
        </w:rPr>
        <w:t xml:space="preserve"> – do této kategorie spad</w:t>
      </w:r>
      <w:r w:rsidR="001713A4">
        <w:rPr>
          <w:rFonts w:cs="Arial"/>
        </w:rPr>
        <w:t>ají</w:t>
      </w:r>
      <w:r w:rsidR="00B777F7">
        <w:rPr>
          <w:rFonts w:cs="Arial"/>
        </w:rPr>
        <w:t xml:space="preserve"> významné prvky infrastruktury</w:t>
      </w:r>
      <w:r>
        <w:rPr>
          <w:rFonts w:cs="Arial"/>
        </w:rPr>
        <w:t xml:space="preserve">: </w:t>
      </w:r>
    </w:p>
    <w:p w14:paraId="1B189E7F" w14:textId="7370CF74" w:rsidR="00B777F7" w:rsidRDefault="00B777F7" w:rsidP="00B777F7">
      <w:pPr>
        <w:pStyle w:val="Plohaustanovenods1"/>
        <w:numPr>
          <w:ilvl w:val="0"/>
          <w:numId w:val="54"/>
        </w:numPr>
        <w:rPr>
          <w:rFonts w:cs="Arial"/>
        </w:rPr>
      </w:pPr>
      <w:r>
        <w:rPr>
          <w:rFonts w:cs="Arial"/>
        </w:rPr>
        <w:t>L2+ přepínače (ACCESS)</w:t>
      </w:r>
    </w:p>
    <w:p w14:paraId="49D39CC3" w14:textId="36052C33" w:rsidR="00240EA5" w:rsidRDefault="00240EA5" w:rsidP="00B777F7">
      <w:pPr>
        <w:pStyle w:val="Plohaustanovenods1"/>
        <w:numPr>
          <w:ilvl w:val="0"/>
          <w:numId w:val="54"/>
        </w:numPr>
        <w:rPr>
          <w:rFonts w:cs="Arial"/>
        </w:rPr>
      </w:pPr>
      <w:r>
        <w:rPr>
          <w:rFonts w:cs="Arial"/>
        </w:rPr>
        <w:t>Pásková knihovna</w:t>
      </w:r>
    </w:p>
    <w:p w14:paraId="2477B772" w14:textId="5357B875" w:rsidR="00240EA5" w:rsidRDefault="00240EA5" w:rsidP="001C70DE">
      <w:pPr>
        <w:pStyle w:val="Plohaustanovenods1"/>
        <w:numPr>
          <w:ilvl w:val="0"/>
          <w:numId w:val="54"/>
        </w:numPr>
        <w:rPr>
          <w:rFonts w:cs="Arial"/>
        </w:rPr>
      </w:pPr>
      <w:r>
        <w:rPr>
          <w:rFonts w:cs="Arial"/>
        </w:rPr>
        <w:t>Software pro management a monitoring sítě</w:t>
      </w:r>
    </w:p>
    <w:p w14:paraId="32639118" w14:textId="2339CAFB" w:rsidR="005E5D10" w:rsidRDefault="00635693" w:rsidP="002026A4">
      <w:pPr>
        <w:pStyle w:val="Plohaustanovenods1"/>
        <w:ind w:left="709" w:firstLine="0"/>
        <w:rPr>
          <w:rFonts w:cs="Arial"/>
        </w:rPr>
      </w:pPr>
      <w:r w:rsidRPr="00636C14">
        <w:rPr>
          <w:rFonts w:cs="Arial"/>
          <w:b/>
          <w:bCs/>
        </w:rPr>
        <w:t xml:space="preserve">Kategorie </w:t>
      </w:r>
      <w:r>
        <w:rPr>
          <w:rFonts w:cs="Arial"/>
          <w:b/>
          <w:bCs/>
        </w:rPr>
        <w:t>3</w:t>
      </w:r>
      <w:r>
        <w:rPr>
          <w:rFonts w:cs="Arial"/>
        </w:rPr>
        <w:t xml:space="preserve"> – do této kategorie spad</w:t>
      </w:r>
      <w:r w:rsidR="00240EA5">
        <w:rPr>
          <w:rFonts w:cs="Arial"/>
        </w:rPr>
        <w:t>ají ostatní zařízení</w:t>
      </w:r>
      <w:r w:rsidR="009965B9">
        <w:rPr>
          <w:rFonts w:cs="Arial"/>
        </w:rPr>
        <w:t>, části Díla a zbylé služby poskytované Zhotovitelem na základě této smlouvy</w:t>
      </w:r>
      <w:r w:rsidR="00A026C4">
        <w:rPr>
          <w:rFonts w:cs="Arial"/>
        </w:rPr>
        <w:t>, které nespadají do kategorie 1 nebo 2 výše v tomto ustanovení</w:t>
      </w:r>
      <w:r w:rsidR="002026A4">
        <w:rPr>
          <w:rFonts w:cs="Arial"/>
        </w:rPr>
        <w:t>.</w:t>
      </w:r>
    </w:p>
    <w:p w14:paraId="7B2CD14D" w14:textId="77777777" w:rsidR="00D53BE1" w:rsidRPr="00FF738B" w:rsidRDefault="00D53BE1" w:rsidP="002026A4">
      <w:pPr>
        <w:pStyle w:val="Plohaustanovenods1"/>
        <w:ind w:left="709" w:firstLine="0"/>
        <w:rPr>
          <w:rFonts w:cs="Arial"/>
        </w:rPr>
      </w:pPr>
    </w:p>
    <w:p w14:paraId="6D9295F0" w14:textId="3A6D2954" w:rsidR="007461E0" w:rsidRDefault="007461E0" w:rsidP="007461E0">
      <w:pPr>
        <w:pStyle w:val="Plohaustanoven"/>
        <w:rPr>
          <w:rFonts w:cs="Arial"/>
          <w:b/>
        </w:rPr>
      </w:pPr>
      <w:r w:rsidRPr="00FF738B">
        <w:rPr>
          <w:rFonts w:cs="Arial"/>
          <w:b/>
        </w:rPr>
        <w:t>P</w:t>
      </w:r>
      <w:r w:rsidR="0056258D">
        <w:rPr>
          <w:rFonts w:cs="Arial"/>
          <w:b/>
        </w:rPr>
        <w:t>6</w:t>
      </w:r>
      <w:r w:rsidRPr="00FF738B">
        <w:rPr>
          <w:rFonts w:cs="Arial"/>
          <w:b/>
        </w:rPr>
        <w:t>.</w:t>
      </w:r>
      <w:r w:rsidR="001C3EA4">
        <w:rPr>
          <w:rFonts w:cs="Arial"/>
          <w:b/>
        </w:rPr>
        <w:t>3</w:t>
      </w:r>
      <w:r w:rsidRPr="00FF738B">
        <w:rPr>
          <w:rFonts w:cs="Arial"/>
          <w:b/>
        </w:rPr>
        <w:tab/>
        <w:t>Lhůty (doby) odezev a lhůty pro odstranění vad</w:t>
      </w:r>
    </w:p>
    <w:p w14:paraId="4A0D4F53" w14:textId="3B322BB9" w:rsidR="00635693" w:rsidRPr="00155774" w:rsidRDefault="00635693" w:rsidP="001922A7">
      <w:pPr>
        <w:ind w:left="708"/>
        <w:jc w:val="both"/>
        <w:rPr>
          <w:rFonts w:cs="Arial"/>
          <w:bCs/>
        </w:rPr>
      </w:pPr>
      <w:r w:rsidRPr="00155774">
        <w:rPr>
          <w:rFonts w:cs="Arial"/>
          <w:bCs/>
        </w:rPr>
        <w:t xml:space="preserve">Lhůty (doby) odezev a lhůty pro odstranění vad se liší </w:t>
      </w:r>
      <w:r w:rsidRPr="001C3EA4">
        <w:rPr>
          <w:rFonts w:cs="Arial"/>
          <w:bCs/>
        </w:rPr>
        <w:t xml:space="preserve">dle kategorie </w:t>
      </w:r>
      <w:r w:rsidR="001C3EA4">
        <w:rPr>
          <w:rFonts w:cs="Arial"/>
          <w:bCs/>
        </w:rPr>
        <w:t xml:space="preserve">vad </w:t>
      </w:r>
      <w:r w:rsidRPr="001C3EA4">
        <w:rPr>
          <w:rFonts w:cs="Arial"/>
          <w:bCs/>
        </w:rPr>
        <w:t>plnění (kategorie 1, 2, 3 dle ust. P6.</w:t>
      </w:r>
      <w:r w:rsidR="00D56EDF">
        <w:rPr>
          <w:rFonts w:cs="Arial"/>
          <w:bCs/>
        </w:rPr>
        <w:t>2</w:t>
      </w:r>
      <w:r w:rsidRPr="00155774">
        <w:rPr>
          <w:rFonts w:cs="Arial"/>
          <w:bCs/>
        </w:rPr>
        <w:t xml:space="preserve"> Přílohy č. 6 této Smlouvy)</w:t>
      </w:r>
      <w:r w:rsidR="009A1FD5" w:rsidRPr="00155774">
        <w:rPr>
          <w:rFonts w:cs="Arial"/>
          <w:bCs/>
        </w:rPr>
        <w:t xml:space="preserve"> následovně: </w:t>
      </w:r>
    </w:p>
    <w:p w14:paraId="70940A6E" w14:textId="7A612401" w:rsidR="009A1FD5" w:rsidRDefault="009A1FD5" w:rsidP="00635693">
      <w:pPr>
        <w:rPr>
          <w:rFonts w:cs="Arial"/>
          <w:b/>
        </w:rPr>
      </w:pPr>
    </w:p>
    <w:p w14:paraId="1E76FD02" w14:textId="02377EBB" w:rsidR="00635693" w:rsidRPr="00155774" w:rsidRDefault="009D3586" w:rsidP="00D53BE1">
      <w:pPr>
        <w:ind w:left="708"/>
      </w:pPr>
      <w:r>
        <w:rPr>
          <w:rFonts w:cs="Arial"/>
          <w:b/>
        </w:rPr>
        <w:t>P6.</w:t>
      </w:r>
      <w:r w:rsidR="001C3EA4">
        <w:rPr>
          <w:rFonts w:cs="Arial"/>
          <w:b/>
        </w:rPr>
        <w:t>3</w:t>
      </w:r>
      <w:r>
        <w:rPr>
          <w:rFonts w:cs="Arial"/>
          <w:b/>
        </w:rPr>
        <w:t xml:space="preserve">.1 </w:t>
      </w:r>
      <w:r w:rsidR="007207C7" w:rsidRPr="00FF738B">
        <w:rPr>
          <w:rFonts w:cs="Arial"/>
          <w:b/>
        </w:rPr>
        <w:t>Lhůty (doby) odezev a lhůty pro odstranění vad</w:t>
      </w:r>
      <w:r w:rsidR="007207C7">
        <w:rPr>
          <w:rFonts w:cs="Arial"/>
          <w:b/>
        </w:rPr>
        <w:t xml:space="preserve"> pro vady </w:t>
      </w:r>
      <w:r w:rsidR="009A1FD5">
        <w:rPr>
          <w:rFonts w:cs="Arial"/>
          <w:b/>
        </w:rPr>
        <w:t>Kategori</w:t>
      </w:r>
      <w:r w:rsidR="007207C7">
        <w:rPr>
          <w:rFonts w:cs="Arial"/>
          <w:b/>
        </w:rPr>
        <w:t>e</w:t>
      </w:r>
      <w:r w:rsidR="009A1FD5">
        <w:rPr>
          <w:rFonts w:cs="Arial"/>
          <w:b/>
        </w:rPr>
        <w:t xml:space="preserve"> 1:</w:t>
      </w:r>
    </w:p>
    <w:p w14:paraId="7343F7FA" w14:textId="50D48EAB" w:rsidR="009A1FD5" w:rsidRDefault="007461E0" w:rsidP="005E3890">
      <w:pPr>
        <w:pStyle w:val="Plohaustanovenods2"/>
        <w:ind w:left="1416" w:firstLine="0"/>
        <w:rPr>
          <w:rFonts w:cs="Arial"/>
        </w:rPr>
      </w:pPr>
      <w:bookmarkStart w:id="160" w:name="_Toc416677100"/>
      <w:r w:rsidRPr="00FF738B">
        <w:rPr>
          <w:rFonts w:cs="Arial"/>
        </w:rPr>
        <w:t xml:space="preserve">Zhotovitel je povinen zahájit práce na odstranění vady (dále též jen doba odezvy) nejpozději </w:t>
      </w:r>
      <w:r w:rsidRPr="00E85F94">
        <w:rPr>
          <w:rFonts w:cs="Arial"/>
        </w:rPr>
        <w:t xml:space="preserve">během </w:t>
      </w:r>
      <w:r w:rsidR="004C54BE">
        <w:rPr>
          <w:rFonts w:cs="Arial"/>
        </w:rPr>
        <w:t>4</w:t>
      </w:r>
      <w:r w:rsidR="004C54BE" w:rsidRPr="00085AD2">
        <w:rPr>
          <w:rFonts w:cs="Arial"/>
        </w:rPr>
        <w:t xml:space="preserve"> </w:t>
      </w:r>
      <w:r w:rsidRPr="00085AD2">
        <w:rPr>
          <w:rFonts w:cs="Arial"/>
        </w:rPr>
        <w:t>hodin</w:t>
      </w:r>
      <w:r w:rsidRPr="00E85F94">
        <w:rPr>
          <w:rFonts w:cs="Arial"/>
        </w:rPr>
        <w:t xml:space="preserve"> po nahlášení</w:t>
      </w:r>
      <w:r w:rsidRPr="00E85F94">
        <w:rPr>
          <w:rStyle w:val="Znakapoznpodarou"/>
          <w:rFonts w:cs="Arial"/>
        </w:rPr>
        <w:footnoteReference w:id="2"/>
      </w:r>
      <w:r w:rsidR="00151934">
        <w:rPr>
          <w:rFonts w:cs="Arial"/>
        </w:rPr>
        <w:t xml:space="preserve"> kdykoliv </w:t>
      </w:r>
      <w:r w:rsidR="00266714">
        <w:rPr>
          <w:rFonts w:cs="Arial"/>
        </w:rPr>
        <w:t xml:space="preserve">během doby podpory poskytované </w:t>
      </w:r>
      <w:r w:rsidR="00266714" w:rsidRPr="00266714">
        <w:rPr>
          <w:rFonts w:cs="Arial"/>
        </w:rPr>
        <w:t>24 hodin 7 dní v týdnu</w:t>
      </w:r>
      <w:r w:rsidRPr="00E85F94">
        <w:rPr>
          <w:rFonts w:cs="Arial"/>
        </w:rPr>
        <w:t xml:space="preserve">. </w:t>
      </w:r>
      <w:r w:rsidRPr="00085AD2">
        <w:rPr>
          <w:rFonts w:cs="Arial"/>
        </w:rPr>
        <w:t xml:space="preserve">Do </w:t>
      </w:r>
      <w:r w:rsidR="00CC4C32">
        <w:rPr>
          <w:rFonts w:cs="Arial"/>
        </w:rPr>
        <w:t>následujícího</w:t>
      </w:r>
      <w:r w:rsidRPr="00085AD2">
        <w:rPr>
          <w:rFonts w:cs="Arial"/>
        </w:rPr>
        <w:t xml:space="preserve"> pracovní</w:t>
      </w:r>
      <w:r w:rsidR="00CC4C32">
        <w:rPr>
          <w:rFonts w:cs="Arial"/>
        </w:rPr>
        <w:t>ho</w:t>
      </w:r>
      <w:r w:rsidRPr="00E85F94">
        <w:rPr>
          <w:rFonts w:cs="Arial"/>
        </w:rPr>
        <w:t xml:space="preserve"> dn</w:t>
      </w:r>
      <w:r w:rsidR="00CC4C32">
        <w:rPr>
          <w:rFonts w:cs="Arial"/>
        </w:rPr>
        <w:t>e</w:t>
      </w:r>
      <w:r w:rsidRPr="00FF738B">
        <w:rPr>
          <w:rFonts w:cs="Arial"/>
        </w:rPr>
        <w:t xml:space="preserve"> od nahlášení vady je Zhotovitel povinen vadu odstranit nebo navrhnout a připravit alternativní řešení nebo způsob obnovení základní funkčnosti implementovaného </w:t>
      </w:r>
      <w:r w:rsidR="005C0D43">
        <w:rPr>
          <w:rFonts w:cs="Arial"/>
        </w:rPr>
        <w:t>ICT řešení</w:t>
      </w:r>
      <w:r w:rsidRPr="00FF738B">
        <w:rPr>
          <w:rFonts w:cs="Arial"/>
        </w:rPr>
        <w:t xml:space="preserve"> tak, aby vada nejpozději po uplynutí této lhůty nebránila Objednateli či Koncovému zákazníkovi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Objednatele a Zhotovitele dohodou osoby určené v Příloze č. 5 Smlouvy o dílo. Osoby určené v Příloze č. 5 mohou uzavřít dohodu, že alternativní řešení nebo způsob obnovení základní funkčnosti je konečným odstraněním vady.</w:t>
      </w:r>
      <w:bookmarkEnd w:id="160"/>
      <w:r w:rsidRPr="00FF738B">
        <w:rPr>
          <w:rFonts w:cs="Arial"/>
        </w:rPr>
        <w:t xml:space="preserve"> </w:t>
      </w:r>
    </w:p>
    <w:p w14:paraId="3E93C438" w14:textId="5E192A21" w:rsidR="009A1FD5" w:rsidRPr="00636C14" w:rsidRDefault="009D3586" w:rsidP="00D53BE1">
      <w:pPr>
        <w:ind w:left="708"/>
      </w:pPr>
      <w:r>
        <w:rPr>
          <w:rFonts w:cs="Arial"/>
          <w:b/>
        </w:rPr>
        <w:t>P6.</w:t>
      </w:r>
      <w:r w:rsidR="001C3EA4">
        <w:rPr>
          <w:rFonts w:cs="Arial"/>
          <w:b/>
        </w:rPr>
        <w:t>3</w:t>
      </w:r>
      <w:r>
        <w:rPr>
          <w:rFonts w:cs="Arial"/>
          <w:b/>
        </w:rPr>
        <w:t xml:space="preserve">.2 </w:t>
      </w:r>
      <w:r w:rsidR="007207C7" w:rsidRPr="00FF738B">
        <w:rPr>
          <w:rFonts w:cs="Arial"/>
          <w:b/>
        </w:rPr>
        <w:t>Lhůty (doby) odezev a lhůty pro odstranění vad</w:t>
      </w:r>
      <w:r w:rsidR="007207C7">
        <w:rPr>
          <w:rFonts w:cs="Arial"/>
          <w:b/>
        </w:rPr>
        <w:t xml:space="preserve"> pro vady Kategorie</w:t>
      </w:r>
      <w:r w:rsidR="009A1FD5">
        <w:rPr>
          <w:rFonts w:cs="Arial"/>
          <w:b/>
        </w:rPr>
        <w:t xml:space="preserve"> 2:</w:t>
      </w:r>
    </w:p>
    <w:p w14:paraId="0B47395D" w14:textId="2120BE5E" w:rsidR="009A1FD5" w:rsidRPr="00FF738B" w:rsidRDefault="009A1FD5" w:rsidP="005E3890">
      <w:pPr>
        <w:pStyle w:val="Plohaustanovenods2"/>
        <w:ind w:left="1416" w:firstLine="0"/>
        <w:rPr>
          <w:rFonts w:cs="Arial"/>
        </w:rPr>
      </w:pPr>
      <w:r w:rsidRPr="0073728B">
        <w:rPr>
          <w:rFonts w:cs="Arial"/>
        </w:rPr>
        <w:t xml:space="preserve">Zhotovitel je povinen zahájit práce na odstranění vady (dále též jen doba odezvy) nejpozději </w:t>
      </w:r>
      <w:r w:rsidR="00EC3BD3" w:rsidRPr="00B5795D">
        <w:rPr>
          <w:rFonts w:cs="Arial"/>
        </w:rPr>
        <w:t>následující pracovní den</w:t>
      </w:r>
      <w:r w:rsidRPr="0073728B">
        <w:rPr>
          <w:rFonts w:cs="Arial"/>
        </w:rPr>
        <w:t xml:space="preserve"> po nahlášení</w:t>
      </w:r>
      <w:r w:rsidRPr="0073728B">
        <w:rPr>
          <w:rStyle w:val="Znakapoznpodarou"/>
          <w:rFonts w:cs="Arial"/>
        </w:rPr>
        <w:footnoteReference w:id="3"/>
      </w:r>
      <w:r w:rsidR="006A2B9B" w:rsidRPr="0073728B">
        <w:rPr>
          <w:rFonts w:cs="Arial"/>
        </w:rPr>
        <w:t xml:space="preserve"> kdykoliv během doby podpory </w:t>
      </w:r>
      <w:r w:rsidR="00511104" w:rsidRPr="0073728B">
        <w:rPr>
          <w:rFonts w:cs="Arial"/>
        </w:rPr>
        <w:t>poskytované v pracovní dny dané kalendářem České republiky v rozmezí (8:00 – 16:00)</w:t>
      </w:r>
      <w:r w:rsidRPr="0073728B">
        <w:rPr>
          <w:rFonts w:cs="Arial"/>
        </w:rPr>
        <w:t xml:space="preserve">. Do </w:t>
      </w:r>
      <w:r w:rsidR="0073728B">
        <w:rPr>
          <w:rFonts w:cs="Arial"/>
        </w:rPr>
        <w:t>14 dnů</w:t>
      </w:r>
      <w:r w:rsidRPr="0073728B">
        <w:rPr>
          <w:rFonts w:cs="Arial"/>
        </w:rPr>
        <w:t xml:space="preserve"> od nahlášení vady je Zhotovitel povinen vadu odstranit nebo </w:t>
      </w:r>
      <w:r w:rsidRPr="0073728B">
        <w:rPr>
          <w:rFonts w:cs="Arial"/>
        </w:rPr>
        <w:lastRenderedPageBreak/>
        <w:t>navrhnout a připravit alternativní řešení nebo způsob obnovení základní funkčnosti implementovaného ICT řešení tak, aby vada nejpozději po uplynutí této lhůty nebránila Objednateli či Koncovému zákazníkovi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Objednatele a Zhotovitele dohodou osoby určené v Příloze č. 5 Smlouvy o dílo. Osoby určené v Příloze č. 5 mohou uzavřít dohodu, že alternativní řešení nebo způsob obnovení základní funkčnosti je konečným odstraněním vady.</w:t>
      </w:r>
      <w:r w:rsidRPr="00FF738B">
        <w:rPr>
          <w:rFonts w:cs="Arial"/>
        </w:rPr>
        <w:t xml:space="preserve"> </w:t>
      </w:r>
    </w:p>
    <w:p w14:paraId="5BE0349D" w14:textId="27CF9EEB" w:rsidR="009A1FD5" w:rsidRDefault="009D3586" w:rsidP="00D53BE1">
      <w:pPr>
        <w:ind w:left="708"/>
      </w:pPr>
      <w:r>
        <w:rPr>
          <w:rFonts w:cs="Arial"/>
          <w:b/>
        </w:rPr>
        <w:t>P6.</w:t>
      </w:r>
      <w:r w:rsidR="001C3EA4">
        <w:rPr>
          <w:rFonts w:cs="Arial"/>
          <w:b/>
        </w:rPr>
        <w:t>3</w:t>
      </w:r>
      <w:r>
        <w:rPr>
          <w:rFonts w:cs="Arial"/>
          <w:b/>
        </w:rPr>
        <w:t xml:space="preserve">.3 </w:t>
      </w:r>
      <w:r w:rsidR="007207C7" w:rsidRPr="00FF738B">
        <w:rPr>
          <w:rFonts w:cs="Arial"/>
          <w:b/>
        </w:rPr>
        <w:t>Lhůty (doby) odezev a lhůty pro odstranění vad</w:t>
      </w:r>
      <w:r w:rsidR="007207C7">
        <w:rPr>
          <w:rFonts w:cs="Arial"/>
          <w:b/>
        </w:rPr>
        <w:t xml:space="preserve"> pro vady Kategorie </w:t>
      </w:r>
      <w:r w:rsidR="009A1FD5">
        <w:rPr>
          <w:rFonts w:cs="Arial"/>
          <w:b/>
        </w:rPr>
        <w:t>3:</w:t>
      </w:r>
    </w:p>
    <w:p w14:paraId="311FB3CA" w14:textId="1B8E899C" w:rsidR="00D53BE1" w:rsidRPr="00FF738B" w:rsidRDefault="009A1FD5" w:rsidP="005E3890">
      <w:pPr>
        <w:pStyle w:val="Plohaustanovenods2"/>
        <w:ind w:left="1416" w:firstLine="0"/>
        <w:rPr>
          <w:rFonts w:cs="Arial"/>
        </w:rPr>
      </w:pPr>
      <w:r w:rsidRPr="00FF738B">
        <w:rPr>
          <w:rFonts w:cs="Arial"/>
        </w:rPr>
        <w:t xml:space="preserve">Zhotovitel je povinen zahájit práce na odstranění vady (dále též jen doba odezvy) nejpozději </w:t>
      </w:r>
      <w:r w:rsidRPr="00E85F94">
        <w:rPr>
          <w:rFonts w:cs="Arial"/>
        </w:rPr>
        <w:t xml:space="preserve">během </w:t>
      </w:r>
      <w:r w:rsidR="0023188A">
        <w:rPr>
          <w:rFonts w:cs="Arial"/>
        </w:rPr>
        <w:t>následujícího pracovního dne</w:t>
      </w:r>
      <w:r w:rsidRPr="00E85F94">
        <w:rPr>
          <w:rFonts w:cs="Arial"/>
        </w:rPr>
        <w:t xml:space="preserve"> po nahlášení</w:t>
      </w:r>
      <w:r w:rsidRPr="00E85F94">
        <w:rPr>
          <w:rStyle w:val="Znakapoznpodarou"/>
          <w:rFonts w:cs="Arial"/>
        </w:rPr>
        <w:footnoteReference w:id="4"/>
      </w:r>
      <w:r w:rsidR="007F4CC6">
        <w:rPr>
          <w:rFonts w:cs="Arial"/>
        </w:rPr>
        <w:t xml:space="preserve"> kdykoliv během doby podpory poskytované v p</w:t>
      </w:r>
      <w:r w:rsidR="007F4CC6" w:rsidRPr="00511104">
        <w:rPr>
          <w:rFonts w:cs="Arial"/>
        </w:rPr>
        <w:t>racovní dny dané kalendářem České republiky v rozmezí (8:00 – 16:00)</w:t>
      </w:r>
      <w:r w:rsidRPr="00E85F94">
        <w:rPr>
          <w:rFonts w:cs="Arial"/>
        </w:rPr>
        <w:t xml:space="preserve">. </w:t>
      </w:r>
      <w:r w:rsidRPr="00085AD2">
        <w:rPr>
          <w:rFonts w:cs="Arial"/>
        </w:rPr>
        <w:t xml:space="preserve">Do </w:t>
      </w:r>
      <w:r w:rsidR="0023188A">
        <w:rPr>
          <w:rFonts w:cs="Arial"/>
        </w:rPr>
        <w:t>30</w:t>
      </w:r>
      <w:r w:rsidR="0023188A" w:rsidRPr="00085AD2">
        <w:rPr>
          <w:rFonts w:cs="Arial"/>
        </w:rPr>
        <w:t xml:space="preserve"> </w:t>
      </w:r>
      <w:r w:rsidRPr="00085AD2">
        <w:rPr>
          <w:rFonts w:cs="Arial"/>
        </w:rPr>
        <w:t>pracovních</w:t>
      </w:r>
      <w:r w:rsidRPr="00E85F94">
        <w:rPr>
          <w:rFonts w:cs="Arial"/>
        </w:rPr>
        <w:t xml:space="preserve"> dnů</w:t>
      </w:r>
      <w:r w:rsidRPr="00FF738B">
        <w:rPr>
          <w:rFonts w:cs="Arial"/>
        </w:rPr>
        <w:t xml:space="preserve"> od nahlášení vady je Zhotovitel povinen vadu odstranit nebo navrhnout a připravit alternativní řešení nebo způsob obnovení základní funkčnosti implementovaného </w:t>
      </w:r>
      <w:r>
        <w:rPr>
          <w:rFonts w:cs="Arial"/>
        </w:rPr>
        <w:t>ICT řešení</w:t>
      </w:r>
      <w:r w:rsidRPr="00FF738B">
        <w:rPr>
          <w:rFonts w:cs="Arial"/>
        </w:rPr>
        <w:t xml:space="preserve"> tak, aby vada nejpozději po uplynutí této lhůty nebránila Objednateli či Koncovému zákazníkovi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Objednatele a Zhotovitele dohodou osoby určené v Příloze č. 5 Smlouvy o dílo. Osoby určené v Příloze č. 5 mohou uzavřít dohodu, že alternativní řešení nebo způsob obnovení základní funkčnosti je konečným odstraněním vady. </w:t>
      </w:r>
    </w:p>
    <w:p w14:paraId="00BAC0BB" w14:textId="6E7A2F4A" w:rsidR="007461E0" w:rsidRDefault="009D3586" w:rsidP="001F26B8">
      <w:pPr>
        <w:pStyle w:val="Plohaustanovenods1"/>
        <w:rPr>
          <w:rFonts w:cs="Arial"/>
        </w:rPr>
      </w:pPr>
      <w:bookmarkStart w:id="161" w:name="_Toc416677104"/>
      <w:r>
        <w:rPr>
          <w:rFonts w:cs="Arial"/>
          <w:b/>
        </w:rPr>
        <w:t>P6.</w:t>
      </w:r>
      <w:r w:rsidR="007207C7">
        <w:rPr>
          <w:rFonts w:cs="Arial"/>
          <w:b/>
        </w:rPr>
        <w:t>3</w:t>
      </w:r>
      <w:r>
        <w:rPr>
          <w:rFonts w:cs="Arial"/>
          <w:b/>
        </w:rPr>
        <w:t xml:space="preserve">.4 </w:t>
      </w:r>
      <w:r w:rsidR="007461E0" w:rsidRPr="00FF738B">
        <w:rPr>
          <w:rFonts w:cs="Arial"/>
        </w:rPr>
        <w:t>Lhůty stanovené u jednotlivých kategorií</w:t>
      </w:r>
      <w:r w:rsidR="009A1FD5">
        <w:rPr>
          <w:rFonts w:cs="Arial"/>
        </w:rPr>
        <w:t xml:space="preserve"> </w:t>
      </w:r>
      <w:r w:rsidR="007461E0" w:rsidRPr="00FF738B">
        <w:rPr>
          <w:rFonts w:cs="Arial"/>
        </w:rPr>
        <w:t>jsou ve smyslu Smlouvy garantovanými</w:t>
      </w:r>
      <w:r w:rsidR="001F26B8">
        <w:rPr>
          <w:rFonts w:cs="Arial"/>
        </w:rPr>
        <w:t xml:space="preserve"> </w:t>
      </w:r>
      <w:r w:rsidR="007461E0" w:rsidRPr="00FF738B">
        <w:rPr>
          <w:rFonts w:cs="Arial"/>
        </w:rPr>
        <w:t>parametry.</w:t>
      </w:r>
      <w:bookmarkEnd w:id="161"/>
    </w:p>
    <w:p w14:paraId="1F1DB141" w14:textId="77777777" w:rsidR="00B5202D" w:rsidRPr="00FF738B" w:rsidRDefault="00B5202D" w:rsidP="00625B79">
      <w:pPr>
        <w:pStyle w:val="Plohaustanovenods1"/>
        <w:ind w:left="0" w:firstLine="0"/>
        <w:rPr>
          <w:rFonts w:cs="Arial"/>
          <w:iCs/>
        </w:rPr>
      </w:pPr>
    </w:p>
    <w:p w14:paraId="2C126F5F" w14:textId="54E694AB" w:rsidR="00D673BB" w:rsidRPr="005E3890" w:rsidRDefault="007461E0" w:rsidP="005E3890">
      <w:pPr>
        <w:pStyle w:val="Plohaustanoven"/>
        <w:keepNext/>
        <w:keepLines/>
        <w:rPr>
          <w:rFonts w:cs="Arial"/>
          <w:iCs/>
        </w:rPr>
      </w:pPr>
      <w:bookmarkStart w:id="162" w:name="_Toc416677105"/>
      <w:r w:rsidRPr="00FF738B">
        <w:rPr>
          <w:rFonts w:cs="Arial"/>
          <w:b/>
        </w:rPr>
        <w:t>P</w:t>
      </w:r>
      <w:r w:rsidR="0056258D">
        <w:rPr>
          <w:rFonts w:cs="Arial"/>
          <w:b/>
        </w:rPr>
        <w:t>6</w:t>
      </w:r>
      <w:r w:rsidRPr="00FF738B">
        <w:rPr>
          <w:rFonts w:cs="Arial"/>
          <w:b/>
        </w:rPr>
        <w:t>.</w:t>
      </w:r>
      <w:r w:rsidR="007207C7">
        <w:rPr>
          <w:rFonts w:cs="Arial"/>
          <w:b/>
        </w:rPr>
        <w:t>4</w:t>
      </w:r>
      <w:r w:rsidRPr="00FF738B">
        <w:rPr>
          <w:rFonts w:cs="Arial"/>
          <w:b/>
        </w:rPr>
        <w:tab/>
        <w:t>Smluvní pokuty za nedodržení lhůt</w:t>
      </w:r>
      <w:r w:rsidR="007207C7">
        <w:rPr>
          <w:rFonts w:cs="Arial"/>
          <w:b/>
        </w:rPr>
        <w:t xml:space="preserve"> uvedených v ust. P6.3.1- P6.3.3 </w:t>
      </w:r>
      <w:r w:rsidR="004B1388">
        <w:rPr>
          <w:rFonts w:cs="Arial"/>
          <w:b/>
        </w:rPr>
        <w:t xml:space="preserve">Přílohy č. 6 této Smlouvy </w:t>
      </w:r>
      <w:r w:rsidRPr="00FF738B">
        <w:rPr>
          <w:rFonts w:cs="Arial"/>
        </w:rPr>
        <w:t>jsou následující</w:t>
      </w:r>
      <w:r w:rsidR="007207C7">
        <w:rPr>
          <w:rFonts w:cs="Arial"/>
        </w:rPr>
        <w:t xml:space="preserve"> a jsou shodné pro všechny kategorie vad</w:t>
      </w:r>
      <w:r w:rsidRPr="00FF738B">
        <w:rPr>
          <w:rFonts w:cs="Arial"/>
        </w:rPr>
        <w:t>:</w:t>
      </w:r>
      <w:bookmarkEnd w:id="162"/>
      <w:r w:rsidRPr="00FF738B">
        <w:rPr>
          <w:rFonts w:cs="Arial"/>
          <w:iCs/>
        </w:rPr>
        <w:t xml:space="preserve"> </w:t>
      </w:r>
    </w:p>
    <w:p w14:paraId="35687235" w14:textId="3A40245D" w:rsidR="007461E0" w:rsidRPr="00DC515A" w:rsidRDefault="007461E0" w:rsidP="001922A7">
      <w:pPr>
        <w:pStyle w:val="Plohaustanovenods1"/>
        <w:keepNext/>
        <w:keepLines/>
        <w:ind w:left="1417"/>
        <w:rPr>
          <w:rFonts w:cs="Arial"/>
        </w:rPr>
      </w:pPr>
      <w:bookmarkStart w:id="163" w:name="_Toc416677106"/>
      <w:r w:rsidRPr="001922A7">
        <w:rPr>
          <w:rFonts w:cs="Arial"/>
          <w:b/>
          <w:bCs/>
        </w:rPr>
        <w:t>P</w:t>
      </w:r>
      <w:r w:rsidR="0056258D" w:rsidRPr="001922A7">
        <w:rPr>
          <w:rFonts w:cs="Arial"/>
          <w:b/>
          <w:bCs/>
        </w:rPr>
        <w:t>6</w:t>
      </w:r>
      <w:r w:rsidRPr="001922A7">
        <w:rPr>
          <w:rFonts w:cs="Arial"/>
          <w:b/>
          <w:bCs/>
        </w:rPr>
        <w:t>.</w:t>
      </w:r>
      <w:r w:rsidR="007207C7" w:rsidRPr="001922A7">
        <w:rPr>
          <w:rFonts w:cs="Arial"/>
          <w:b/>
          <w:bCs/>
        </w:rPr>
        <w:t>4</w:t>
      </w:r>
      <w:r w:rsidRPr="001922A7">
        <w:rPr>
          <w:rFonts w:cs="Arial"/>
          <w:b/>
          <w:bCs/>
        </w:rPr>
        <w:t>.1</w:t>
      </w:r>
      <w:r w:rsidRPr="00FF738B">
        <w:rPr>
          <w:rFonts w:cs="Arial"/>
        </w:rPr>
        <w:tab/>
        <w:t>Zhotovitel se zavazuje zaplatit Objednateli smluvní pokut</w:t>
      </w:r>
      <w:r w:rsidR="007866B1">
        <w:rPr>
          <w:rFonts w:cs="Arial"/>
        </w:rPr>
        <w:t>u</w:t>
      </w:r>
      <w:r w:rsidRPr="00FF738B">
        <w:rPr>
          <w:rFonts w:cs="Arial"/>
        </w:rPr>
        <w:t xml:space="preserve"> za nedodržení lhůty (doby) odezvy (</w:t>
      </w:r>
      <w:r w:rsidRPr="00E85F94">
        <w:rPr>
          <w:rFonts w:cs="Arial"/>
        </w:rPr>
        <w:t>zahájení prací) z důvodů na straně Zhotovitele</w:t>
      </w:r>
      <w:r w:rsidR="007866B1">
        <w:rPr>
          <w:rFonts w:cs="Arial"/>
        </w:rPr>
        <w:t xml:space="preserve"> ve výši </w:t>
      </w:r>
      <w:r w:rsidR="007C0268">
        <w:rPr>
          <w:rFonts w:cs="Arial"/>
        </w:rPr>
        <w:t>2</w:t>
      </w:r>
      <w:r w:rsidR="007866B1">
        <w:rPr>
          <w:rFonts w:cs="Arial"/>
        </w:rPr>
        <w:t xml:space="preserve">00,- Kč </w:t>
      </w:r>
      <w:r w:rsidR="00CF2AD0">
        <w:rPr>
          <w:rFonts w:cs="Arial"/>
        </w:rPr>
        <w:t>za každou započatou hodinu prodlení</w:t>
      </w:r>
      <w:r w:rsidR="00CC55DB">
        <w:rPr>
          <w:rFonts w:cs="Arial"/>
        </w:rPr>
        <w:t>.</w:t>
      </w:r>
      <w:bookmarkEnd w:id="163"/>
      <w:r w:rsidRPr="00E85F94">
        <w:rPr>
          <w:rFonts w:cs="Arial"/>
        </w:rPr>
        <w:t xml:space="preserve"> </w:t>
      </w:r>
    </w:p>
    <w:p w14:paraId="7B8A92C1" w14:textId="1BDAC3B5" w:rsidR="00D673BB" w:rsidRPr="00D673BB" w:rsidRDefault="007461E0" w:rsidP="001922A7">
      <w:pPr>
        <w:pStyle w:val="Plohaustanovenods1"/>
        <w:keepNext/>
        <w:keepLines/>
        <w:ind w:left="1417"/>
      </w:pPr>
      <w:bookmarkStart w:id="164" w:name="_Toc416677107"/>
      <w:r w:rsidRPr="001922A7">
        <w:rPr>
          <w:rFonts w:cs="Arial"/>
          <w:b/>
          <w:bCs/>
        </w:rPr>
        <w:t>P</w:t>
      </w:r>
      <w:r w:rsidR="0056258D" w:rsidRPr="001922A7">
        <w:rPr>
          <w:rFonts w:cs="Arial"/>
          <w:b/>
          <w:bCs/>
        </w:rPr>
        <w:t>6</w:t>
      </w:r>
      <w:r w:rsidRPr="001922A7">
        <w:rPr>
          <w:rFonts w:cs="Arial"/>
          <w:b/>
          <w:bCs/>
        </w:rPr>
        <w:t>.</w:t>
      </w:r>
      <w:r w:rsidR="007207C7" w:rsidRPr="001922A7">
        <w:rPr>
          <w:rFonts w:cs="Arial"/>
          <w:b/>
          <w:bCs/>
        </w:rPr>
        <w:t>4</w:t>
      </w:r>
      <w:r w:rsidRPr="001922A7">
        <w:rPr>
          <w:rFonts w:cs="Arial"/>
          <w:b/>
          <w:bCs/>
        </w:rPr>
        <w:t>.</w:t>
      </w:r>
      <w:r w:rsidR="007207C7" w:rsidRPr="001922A7">
        <w:rPr>
          <w:rFonts w:cs="Arial"/>
          <w:b/>
          <w:bCs/>
        </w:rPr>
        <w:t>2</w:t>
      </w:r>
      <w:r w:rsidRPr="004D0F07">
        <w:rPr>
          <w:rFonts w:cs="Arial"/>
        </w:rPr>
        <w:tab/>
        <w:t>Zhotovitel se zavazuje zaplatit Objednateli smluvní pokut</w:t>
      </w:r>
      <w:r w:rsidR="00B4212A">
        <w:rPr>
          <w:rFonts w:cs="Arial"/>
        </w:rPr>
        <w:t>u</w:t>
      </w:r>
      <w:r w:rsidRPr="004D0F07">
        <w:rPr>
          <w:rFonts w:cs="Arial"/>
        </w:rPr>
        <w:t xml:space="preserve"> za nedodržení lhůty pro odstra</w:t>
      </w:r>
      <w:r w:rsidRPr="00AC3D2D">
        <w:rPr>
          <w:rFonts w:cs="Arial"/>
        </w:rPr>
        <w:t>nění vad stanovené pro jednotlivé kategorie a za nedodržení lhůty pro implementaci alternativního řešení ze strany Zhotovitele</w:t>
      </w:r>
      <w:r w:rsidR="00B4212A">
        <w:rPr>
          <w:rFonts w:cs="Arial"/>
        </w:rPr>
        <w:t xml:space="preserve"> ve výši 1000,- Kč za každý započatý den prodlení</w:t>
      </w:r>
      <w:r w:rsidR="00CC55DB">
        <w:rPr>
          <w:rFonts w:cs="Arial"/>
        </w:rPr>
        <w:t>.</w:t>
      </w:r>
      <w:bookmarkEnd w:id="164"/>
      <w:r w:rsidRPr="00AC3D2D">
        <w:rPr>
          <w:rFonts w:cs="Arial"/>
        </w:rPr>
        <w:t xml:space="preserve"> </w:t>
      </w:r>
    </w:p>
    <w:p w14:paraId="2810B099" w14:textId="79C5B2DA" w:rsidR="007461E0" w:rsidRPr="00FF738B" w:rsidRDefault="007461E0" w:rsidP="00BB0398">
      <w:pPr>
        <w:pStyle w:val="Plohaustanovenods1"/>
        <w:keepNext/>
        <w:keepLines/>
        <w:ind w:left="1417"/>
        <w:rPr>
          <w:rFonts w:cs="Arial"/>
        </w:rPr>
      </w:pPr>
      <w:bookmarkStart w:id="165" w:name="_Toc416677108"/>
      <w:r w:rsidRPr="005E3890">
        <w:rPr>
          <w:rFonts w:cs="Arial"/>
          <w:b/>
          <w:bCs/>
        </w:rPr>
        <w:t>P</w:t>
      </w:r>
      <w:r w:rsidR="0056258D" w:rsidRPr="005E3890">
        <w:rPr>
          <w:rFonts w:cs="Arial"/>
          <w:b/>
          <w:bCs/>
        </w:rPr>
        <w:t>6</w:t>
      </w:r>
      <w:r w:rsidRPr="005E3890">
        <w:rPr>
          <w:rFonts w:cs="Arial"/>
          <w:b/>
          <w:bCs/>
        </w:rPr>
        <w:t>.</w:t>
      </w:r>
      <w:r w:rsidR="007207C7" w:rsidRPr="005E3890">
        <w:rPr>
          <w:rFonts w:cs="Arial"/>
          <w:b/>
          <w:bCs/>
        </w:rPr>
        <w:t>4</w:t>
      </w:r>
      <w:r w:rsidRPr="005E3890">
        <w:rPr>
          <w:rFonts w:cs="Arial"/>
          <w:b/>
          <w:bCs/>
        </w:rPr>
        <w:t>.</w:t>
      </w:r>
      <w:r w:rsidR="007207C7" w:rsidRPr="005E3890">
        <w:rPr>
          <w:rFonts w:cs="Arial"/>
          <w:b/>
          <w:bCs/>
        </w:rPr>
        <w:t>3</w:t>
      </w:r>
      <w:r w:rsidRPr="00FF738B">
        <w:rPr>
          <w:rFonts w:cs="Arial"/>
        </w:rPr>
        <w:tab/>
        <w:t>Ujednáními o smluvních pokutách není dotčeno právo na náhradu škody v celém rozsahu s tím, že se aplikují ujednání v článku č. 14 této Smlouvy.</w:t>
      </w:r>
      <w:bookmarkEnd w:id="165"/>
      <w:r w:rsidR="004476FB" w:rsidRPr="00FF738B" w:rsidDel="004476FB">
        <w:rPr>
          <w:rFonts w:cs="Arial"/>
        </w:rPr>
        <w:t xml:space="preserve"> </w:t>
      </w:r>
    </w:p>
    <w:p w14:paraId="235395B5" w14:textId="77777777" w:rsidR="007461E0" w:rsidRPr="00FF738B" w:rsidRDefault="007461E0" w:rsidP="007461E0">
      <w:pPr>
        <w:rPr>
          <w:rFonts w:cs="Arial"/>
        </w:rPr>
        <w:sectPr w:rsidR="007461E0" w:rsidRPr="00FF738B" w:rsidSect="00795E94">
          <w:pgSz w:w="11906" w:h="16838"/>
          <w:pgMar w:top="1417" w:right="1417" w:bottom="1417" w:left="1417" w:header="708" w:footer="708" w:gutter="0"/>
          <w:cols w:space="708"/>
          <w:docGrid w:linePitch="360"/>
        </w:sectPr>
      </w:pPr>
    </w:p>
    <w:p w14:paraId="58A2F61A" w14:textId="77777777" w:rsidR="007461E0" w:rsidRPr="00FF738B" w:rsidRDefault="007461E0" w:rsidP="007461E0">
      <w:pPr>
        <w:rPr>
          <w:rFonts w:cs="Arial"/>
        </w:rPr>
      </w:pPr>
    </w:p>
    <w:p w14:paraId="7EC829DE" w14:textId="41AF8FEB" w:rsidR="007461E0" w:rsidRPr="004978AF" w:rsidRDefault="007461E0" w:rsidP="007461E0">
      <w:pPr>
        <w:pStyle w:val="Plohanadpis1"/>
        <w:rPr>
          <w:rFonts w:cs="Arial"/>
          <w:sz w:val="20"/>
        </w:rPr>
      </w:pPr>
      <w:r w:rsidRPr="004978AF">
        <w:rPr>
          <w:rFonts w:cs="Arial"/>
          <w:sz w:val="20"/>
        </w:rPr>
        <w:t xml:space="preserve">Příloha č. </w:t>
      </w:r>
      <w:r w:rsidR="004476FB" w:rsidRPr="004978AF">
        <w:rPr>
          <w:rFonts w:cs="Arial"/>
          <w:sz w:val="20"/>
        </w:rPr>
        <w:t>7</w:t>
      </w:r>
    </w:p>
    <w:p w14:paraId="5FFB3577" w14:textId="77777777" w:rsidR="007461E0" w:rsidRPr="004978AF" w:rsidRDefault="007461E0" w:rsidP="007461E0">
      <w:pPr>
        <w:tabs>
          <w:tab w:val="left" w:pos="5387"/>
        </w:tabs>
        <w:jc w:val="center"/>
        <w:rPr>
          <w:rFonts w:cs="Arial"/>
          <w:b/>
        </w:rPr>
      </w:pPr>
      <w:r w:rsidRPr="004978AF">
        <w:rPr>
          <w:rFonts w:cs="Arial"/>
          <w:b/>
        </w:rPr>
        <w:t xml:space="preserve">Seznam poddodavatelů </w:t>
      </w:r>
    </w:p>
    <w:p w14:paraId="433EEDF9" w14:textId="77777777" w:rsidR="007461E0" w:rsidRPr="00FF738B" w:rsidRDefault="007461E0" w:rsidP="007461E0">
      <w:pPr>
        <w:rPr>
          <w:rFonts w:cs="Arial"/>
        </w:rPr>
      </w:pPr>
    </w:p>
    <w:tbl>
      <w:tblPr>
        <w:tblW w:w="13467" w:type="dxa"/>
        <w:tblInd w:w="70" w:type="dxa"/>
        <w:tblBorders>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89"/>
        <w:gridCol w:w="3046"/>
        <w:gridCol w:w="2084"/>
        <w:gridCol w:w="4648"/>
      </w:tblGrid>
      <w:tr w:rsidR="007461E0" w:rsidRPr="00664AD0" w14:paraId="29FA27CB" w14:textId="77777777" w:rsidTr="00917264">
        <w:tc>
          <w:tcPr>
            <w:tcW w:w="3261" w:type="dxa"/>
            <w:tcBorders>
              <w:top w:val="single" w:sz="12" w:space="0" w:color="auto"/>
              <w:left w:val="single" w:sz="12" w:space="0" w:color="auto"/>
              <w:bottom w:val="nil"/>
              <w:right w:val="single" w:sz="6" w:space="0" w:color="auto"/>
            </w:tcBorders>
            <w:shd w:val="pct5" w:color="auto" w:fill="auto"/>
          </w:tcPr>
          <w:p w14:paraId="603C37D5" w14:textId="77777777" w:rsidR="007461E0" w:rsidRPr="00664AD0" w:rsidRDefault="007461E0" w:rsidP="00917264">
            <w:pPr>
              <w:rPr>
                <w:rFonts w:cs="Arial"/>
                <w:bCs/>
              </w:rPr>
            </w:pPr>
            <w:r w:rsidRPr="00664AD0">
              <w:rPr>
                <w:rFonts w:cs="Arial"/>
                <w:bCs/>
              </w:rPr>
              <w:t>Poddodavatel/obchodní firma/název/jméno a příjmení</w:t>
            </w:r>
          </w:p>
        </w:tc>
        <w:tc>
          <w:tcPr>
            <w:tcW w:w="2693" w:type="dxa"/>
            <w:tcBorders>
              <w:top w:val="single" w:sz="12" w:space="0" w:color="auto"/>
              <w:left w:val="single" w:sz="12" w:space="0" w:color="auto"/>
              <w:bottom w:val="nil"/>
              <w:right w:val="single" w:sz="12" w:space="0" w:color="auto"/>
            </w:tcBorders>
            <w:shd w:val="pct5" w:color="auto" w:fill="auto"/>
          </w:tcPr>
          <w:p w14:paraId="0136C012" w14:textId="77777777" w:rsidR="007461E0" w:rsidRPr="00664AD0" w:rsidRDefault="007461E0" w:rsidP="00917264">
            <w:pPr>
              <w:rPr>
                <w:rFonts w:cs="Arial"/>
                <w:bCs/>
              </w:rPr>
            </w:pPr>
            <w:r w:rsidRPr="00664AD0">
              <w:rPr>
                <w:rFonts w:cs="Arial"/>
                <w:bCs/>
              </w:rPr>
              <w:t>Sídlo/místo podnikání/místo trvalého pobytu</w:t>
            </w:r>
          </w:p>
        </w:tc>
        <w:tc>
          <w:tcPr>
            <w:tcW w:w="1843" w:type="dxa"/>
            <w:tcBorders>
              <w:top w:val="single" w:sz="12" w:space="0" w:color="auto"/>
              <w:left w:val="single" w:sz="12" w:space="0" w:color="auto"/>
              <w:bottom w:val="nil"/>
              <w:right w:val="single" w:sz="12" w:space="0" w:color="auto"/>
            </w:tcBorders>
            <w:shd w:val="pct5" w:color="auto" w:fill="auto"/>
          </w:tcPr>
          <w:p w14:paraId="2C733647" w14:textId="530C44BA" w:rsidR="007461E0" w:rsidRPr="00664AD0" w:rsidRDefault="007461E0" w:rsidP="00917264">
            <w:pPr>
              <w:rPr>
                <w:rFonts w:cs="Arial"/>
                <w:bCs/>
              </w:rPr>
            </w:pPr>
            <w:r w:rsidRPr="00664AD0">
              <w:rPr>
                <w:rFonts w:cs="Arial"/>
                <w:bCs/>
              </w:rPr>
              <w:t>IČ</w:t>
            </w:r>
            <w:r w:rsidR="004B537B" w:rsidRPr="00664AD0">
              <w:rPr>
                <w:rFonts w:cs="Arial"/>
                <w:bCs/>
              </w:rPr>
              <w:t>O</w:t>
            </w:r>
          </w:p>
        </w:tc>
        <w:tc>
          <w:tcPr>
            <w:tcW w:w="4110" w:type="dxa"/>
            <w:tcBorders>
              <w:top w:val="single" w:sz="12" w:space="0" w:color="auto"/>
              <w:left w:val="single" w:sz="12" w:space="0" w:color="auto"/>
              <w:bottom w:val="nil"/>
              <w:right w:val="single" w:sz="6" w:space="0" w:color="auto"/>
            </w:tcBorders>
            <w:shd w:val="pct5" w:color="auto" w:fill="auto"/>
          </w:tcPr>
          <w:p w14:paraId="5AF5FD10" w14:textId="7FF6CC37" w:rsidR="007461E0" w:rsidRPr="00664AD0" w:rsidRDefault="007461E0" w:rsidP="00917264">
            <w:pPr>
              <w:rPr>
                <w:rFonts w:cs="Arial"/>
                <w:bCs/>
              </w:rPr>
            </w:pPr>
            <w:r w:rsidRPr="00664AD0">
              <w:rPr>
                <w:rFonts w:cs="Arial"/>
                <w:bCs/>
              </w:rPr>
              <w:t>Specifikace poddodávky nebo materiálu</w:t>
            </w:r>
            <w:r w:rsidRPr="00664AD0">
              <w:rPr>
                <w:rFonts w:cs="Arial"/>
                <w:bCs/>
              </w:rPr>
              <w:br/>
              <w:t>(název, typ,</w:t>
            </w:r>
            <w:r w:rsidR="002E38A1" w:rsidRPr="00664AD0">
              <w:rPr>
                <w:rFonts w:cs="Arial"/>
                <w:bCs/>
              </w:rPr>
              <w:t xml:space="preserve"> </w:t>
            </w:r>
            <w:r w:rsidR="008846C0" w:rsidRPr="00664AD0">
              <w:rPr>
                <w:rFonts w:cs="Arial"/>
                <w:bCs/>
              </w:rPr>
              <w:t>poddodavatel</w:t>
            </w:r>
            <w:r w:rsidRPr="00664AD0">
              <w:rPr>
                <w:rFonts w:cs="Arial"/>
                <w:bCs/>
              </w:rPr>
              <w:t>)</w:t>
            </w:r>
          </w:p>
        </w:tc>
      </w:tr>
      <w:tr w:rsidR="007461E0" w:rsidRPr="00664AD0" w14:paraId="22AE3865"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12" w:space="0" w:color="auto"/>
              <w:left w:val="single" w:sz="12" w:space="0" w:color="auto"/>
              <w:bottom w:val="single" w:sz="6" w:space="0" w:color="auto"/>
              <w:right w:val="single" w:sz="6" w:space="0" w:color="auto"/>
            </w:tcBorders>
          </w:tcPr>
          <w:p w14:paraId="7CD551C9" w14:textId="51D5D02B" w:rsidR="007461E0" w:rsidRPr="00664AD0" w:rsidRDefault="003D16D0" w:rsidP="002E6A5A">
            <w:pPr>
              <w:tabs>
                <w:tab w:val="left" w:pos="1976"/>
              </w:tabs>
              <w:spacing w:before="120"/>
              <w:rPr>
                <w:sz w:val="22"/>
                <w:szCs w:val="22"/>
              </w:rPr>
            </w:pPr>
            <w:r w:rsidRPr="00664AD0">
              <w:rPr>
                <w:sz w:val="22"/>
                <w:szCs w:val="22"/>
              </w:rPr>
              <w:t>A.F.C. Controls, s r.o.</w:t>
            </w:r>
          </w:p>
        </w:tc>
        <w:tc>
          <w:tcPr>
            <w:tcW w:w="2693" w:type="dxa"/>
            <w:tcBorders>
              <w:top w:val="single" w:sz="12" w:space="0" w:color="auto"/>
              <w:left w:val="single" w:sz="12" w:space="0" w:color="auto"/>
              <w:bottom w:val="single" w:sz="6" w:space="0" w:color="auto"/>
              <w:right w:val="single" w:sz="12" w:space="0" w:color="auto"/>
            </w:tcBorders>
          </w:tcPr>
          <w:p w14:paraId="68F5DA40" w14:textId="77777777" w:rsidR="003D16D0" w:rsidRPr="00664AD0" w:rsidRDefault="003D16D0" w:rsidP="003D16D0">
            <w:pPr>
              <w:tabs>
                <w:tab w:val="left" w:pos="1976"/>
              </w:tabs>
              <w:spacing w:before="120"/>
              <w:rPr>
                <w:sz w:val="22"/>
                <w:szCs w:val="22"/>
              </w:rPr>
            </w:pPr>
            <w:r w:rsidRPr="00664AD0">
              <w:rPr>
                <w:sz w:val="22"/>
                <w:szCs w:val="22"/>
              </w:rPr>
              <w:t>Novohradská 21</w:t>
            </w:r>
          </w:p>
          <w:p w14:paraId="1EAF9152" w14:textId="3AC2AC3B" w:rsidR="007461E0" w:rsidRPr="00664AD0" w:rsidRDefault="003D16D0" w:rsidP="003D16D0">
            <w:pPr>
              <w:rPr>
                <w:rFonts w:cs="Arial"/>
                <w:bCs/>
              </w:rPr>
            </w:pPr>
            <w:r w:rsidRPr="00664AD0">
              <w:rPr>
                <w:sz w:val="22"/>
                <w:szCs w:val="22"/>
              </w:rPr>
              <w:t>370 01 České Budějovice</w:t>
            </w:r>
          </w:p>
        </w:tc>
        <w:tc>
          <w:tcPr>
            <w:tcW w:w="1843" w:type="dxa"/>
            <w:tcBorders>
              <w:top w:val="single" w:sz="12" w:space="0" w:color="auto"/>
              <w:left w:val="single" w:sz="12" w:space="0" w:color="auto"/>
              <w:bottom w:val="single" w:sz="6" w:space="0" w:color="auto"/>
              <w:right w:val="single" w:sz="12" w:space="0" w:color="auto"/>
            </w:tcBorders>
          </w:tcPr>
          <w:p w14:paraId="5066AFA9" w14:textId="161B40F8" w:rsidR="007461E0" w:rsidRPr="00664AD0" w:rsidRDefault="003D16D0" w:rsidP="00917264">
            <w:pPr>
              <w:rPr>
                <w:rFonts w:cs="Arial"/>
                <w:bCs/>
              </w:rPr>
            </w:pPr>
            <w:r w:rsidRPr="00664AD0">
              <w:rPr>
                <w:sz w:val="22"/>
                <w:szCs w:val="22"/>
              </w:rPr>
              <w:t>26032503</w:t>
            </w:r>
          </w:p>
        </w:tc>
        <w:tc>
          <w:tcPr>
            <w:tcW w:w="4110" w:type="dxa"/>
            <w:tcBorders>
              <w:top w:val="single" w:sz="12" w:space="0" w:color="auto"/>
              <w:left w:val="single" w:sz="12" w:space="0" w:color="auto"/>
              <w:bottom w:val="single" w:sz="6" w:space="0" w:color="auto"/>
              <w:right w:val="single" w:sz="6" w:space="0" w:color="auto"/>
            </w:tcBorders>
          </w:tcPr>
          <w:p w14:paraId="0E6DBB11" w14:textId="1DB79BCA" w:rsidR="007461E0" w:rsidRPr="00664AD0" w:rsidRDefault="003D16D0" w:rsidP="00917264">
            <w:pPr>
              <w:rPr>
                <w:rFonts w:cs="Arial"/>
                <w:bCs/>
              </w:rPr>
            </w:pPr>
            <w:r w:rsidRPr="00664AD0">
              <w:rPr>
                <w:sz w:val="22"/>
                <w:szCs w:val="22"/>
              </w:rPr>
              <w:t>Část ROZŠÍŘENÍ ELEKTRONICKÉHO ZABEZPEČOVACÍHO SYSTÉMU ("</w:t>
            </w:r>
            <w:proofErr w:type="gramStart"/>
            <w:r w:rsidRPr="00664AD0">
              <w:rPr>
                <w:sz w:val="22"/>
                <w:szCs w:val="22"/>
              </w:rPr>
              <w:t>KAPLICKÁ - SKLEP</w:t>
            </w:r>
            <w:proofErr w:type="gramEnd"/>
            <w:r w:rsidRPr="00664AD0">
              <w:rPr>
                <w:sz w:val="22"/>
                <w:szCs w:val="22"/>
              </w:rPr>
              <w:t>")</w:t>
            </w:r>
          </w:p>
        </w:tc>
      </w:tr>
      <w:tr w:rsidR="007461E0" w:rsidRPr="00664AD0" w14:paraId="434FC373"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10B63D88" w14:textId="171AEB76" w:rsidR="007461E0" w:rsidRPr="00664AD0" w:rsidRDefault="003D16D0" w:rsidP="00917264">
            <w:pPr>
              <w:rPr>
                <w:rFonts w:cs="Arial"/>
                <w:bCs/>
              </w:rPr>
            </w:pPr>
            <w:r w:rsidRPr="00664AD0">
              <w:rPr>
                <w:sz w:val="22"/>
                <w:szCs w:val="22"/>
              </w:rPr>
              <w:t>Kostečka Group, spol. s r.o-</w:t>
            </w:r>
          </w:p>
        </w:tc>
        <w:tc>
          <w:tcPr>
            <w:tcW w:w="2693" w:type="dxa"/>
            <w:tcBorders>
              <w:top w:val="single" w:sz="6" w:space="0" w:color="auto"/>
              <w:left w:val="single" w:sz="12" w:space="0" w:color="auto"/>
              <w:bottom w:val="single" w:sz="6" w:space="0" w:color="auto"/>
              <w:right w:val="single" w:sz="12" w:space="0" w:color="auto"/>
            </w:tcBorders>
          </w:tcPr>
          <w:p w14:paraId="3A633EC8" w14:textId="0C4A17B7" w:rsidR="007461E0" w:rsidRPr="00664AD0" w:rsidRDefault="003D16D0" w:rsidP="00917264">
            <w:pPr>
              <w:rPr>
                <w:rFonts w:cs="Arial"/>
                <w:bCs/>
              </w:rPr>
            </w:pPr>
            <w:r w:rsidRPr="00664AD0">
              <w:rPr>
                <w:sz w:val="22"/>
                <w:szCs w:val="22"/>
              </w:rPr>
              <w:t>Borského 1011/1, 152 00 Praha 5</w:t>
            </w:r>
          </w:p>
        </w:tc>
        <w:tc>
          <w:tcPr>
            <w:tcW w:w="1843" w:type="dxa"/>
            <w:tcBorders>
              <w:top w:val="single" w:sz="6" w:space="0" w:color="auto"/>
              <w:left w:val="single" w:sz="12" w:space="0" w:color="auto"/>
              <w:bottom w:val="single" w:sz="6" w:space="0" w:color="auto"/>
              <w:right w:val="single" w:sz="12" w:space="0" w:color="auto"/>
            </w:tcBorders>
          </w:tcPr>
          <w:p w14:paraId="0C6C573A" w14:textId="78FA10E7" w:rsidR="007461E0" w:rsidRPr="00664AD0" w:rsidRDefault="003D16D0" w:rsidP="00917264">
            <w:pPr>
              <w:rPr>
                <w:rFonts w:cs="Arial"/>
                <w:bCs/>
              </w:rPr>
            </w:pPr>
            <w:r w:rsidRPr="00664AD0">
              <w:rPr>
                <w:sz w:val="22"/>
                <w:szCs w:val="22"/>
              </w:rPr>
              <w:t>14501899</w:t>
            </w:r>
          </w:p>
        </w:tc>
        <w:tc>
          <w:tcPr>
            <w:tcW w:w="4110" w:type="dxa"/>
            <w:tcBorders>
              <w:top w:val="single" w:sz="6" w:space="0" w:color="auto"/>
              <w:left w:val="single" w:sz="12" w:space="0" w:color="auto"/>
              <w:bottom w:val="single" w:sz="6" w:space="0" w:color="auto"/>
              <w:right w:val="single" w:sz="6" w:space="0" w:color="auto"/>
            </w:tcBorders>
          </w:tcPr>
          <w:p w14:paraId="335AF402" w14:textId="7304F261" w:rsidR="007461E0" w:rsidRPr="00664AD0" w:rsidRDefault="003D16D0" w:rsidP="00917264">
            <w:pPr>
              <w:rPr>
                <w:rFonts w:cs="Arial"/>
                <w:bCs/>
              </w:rPr>
            </w:pPr>
            <w:proofErr w:type="gramStart"/>
            <w:r w:rsidRPr="00664AD0">
              <w:rPr>
                <w:sz w:val="22"/>
                <w:szCs w:val="22"/>
              </w:rPr>
              <w:t>Část  KLIMATIZACE</w:t>
            </w:r>
            <w:proofErr w:type="gramEnd"/>
            <w:r w:rsidRPr="00664AD0">
              <w:rPr>
                <w:sz w:val="22"/>
                <w:szCs w:val="22"/>
              </w:rPr>
              <w:t xml:space="preserve"> ("KAPLICKÁ - SKLEP")</w:t>
            </w:r>
          </w:p>
        </w:tc>
      </w:tr>
      <w:tr w:rsidR="007461E0" w:rsidRPr="00664AD0" w14:paraId="68982521"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6609DAA2" w14:textId="77777777" w:rsidR="007461E0" w:rsidRPr="00664AD0" w:rsidRDefault="007461E0" w:rsidP="00917264">
            <w:pPr>
              <w:rPr>
                <w:rFonts w:cs="Arial"/>
                <w:bCs/>
              </w:rPr>
            </w:pPr>
          </w:p>
        </w:tc>
        <w:tc>
          <w:tcPr>
            <w:tcW w:w="2693" w:type="dxa"/>
            <w:tcBorders>
              <w:top w:val="single" w:sz="6" w:space="0" w:color="auto"/>
              <w:left w:val="single" w:sz="12" w:space="0" w:color="auto"/>
              <w:bottom w:val="single" w:sz="6" w:space="0" w:color="auto"/>
              <w:right w:val="single" w:sz="12" w:space="0" w:color="auto"/>
            </w:tcBorders>
          </w:tcPr>
          <w:p w14:paraId="23155A1C" w14:textId="77777777" w:rsidR="007461E0" w:rsidRPr="00664AD0" w:rsidRDefault="007461E0" w:rsidP="00917264">
            <w:pPr>
              <w:rPr>
                <w:rFonts w:cs="Arial"/>
                <w:bCs/>
              </w:rPr>
            </w:pPr>
          </w:p>
        </w:tc>
        <w:tc>
          <w:tcPr>
            <w:tcW w:w="1843" w:type="dxa"/>
            <w:tcBorders>
              <w:top w:val="single" w:sz="6" w:space="0" w:color="auto"/>
              <w:left w:val="single" w:sz="12" w:space="0" w:color="auto"/>
              <w:bottom w:val="single" w:sz="6" w:space="0" w:color="auto"/>
              <w:right w:val="single" w:sz="12" w:space="0" w:color="auto"/>
            </w:tcBorders>
          </w:tcPr>
          <w:p w14:paraId="052EB52C" w14:textId="77777777" w:rsidR="007461E0" w:rsidRPr="00664AD0" w:rsidRDefault="007461E0" w:rsidP="00917264">
            <w:pPr>
              <w:rPr>
                <w:rFonts w:cs="Arial"/>
                <w:bCs/>
              </w:rPr>
            </w:pPr>
          </w:p>
        </w:tc>
        <w:tc>
          <w:tcPr>
            <w:tcW w:w="4110" w:type="dxa"/>
            <w:tcBorders>
              <w:top w:val="single" w:sz="6" w:space="0" w:color="auto"/>
              <w:left w:val="single" w:sz="12" w:space="0" w:color="auto"/>
              <w:bottom w:val="single" w:sz="6" w:space="0" w:color="auto"/>
              <w:right w:val="single" w:sz="6" w:space="0" w:color="auto"/>
            </w:tcBorders>
          </w:tcPr>
          <w:p w14:paraId="6BE91A05" w14:textId="77777777" w:rsidR="007461E0" w:rsidRPr="00664AD0" w:rsidRDefault="007461E0" w:rsidP="00917264">
            <w:pPr>
              <w:rPr>
                <w:rFonts w:cs="Arial"/>
                <w:bCs/>
              </w:rPr>
            </w:pPr>
          </w:p>
        </w:tc>
      </w:tr>
      <w:tr w:rsidR="007461E0" w:rsidRPr="00FF738B" w14:paraId="1D4FD319"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2FD551CF" w14:textId="77777777" w:rsidR="007461E0" w:rsidRPr="00664AD0" w:rsidRDefault="007461E0" w:rsidP="00917264">
            <w:pPr>
              <w:rPr>
                <w:rFonts w:cs="Arial"/>
                <w:bCs/>
              </w:rPr>
            </w:pPr>
          </w:p>
        </w:tc>
        <w:tc>
          <w:tcPr>
            <w:tcW w:w="2693" w:type="dxa"/>
            <w:tcBorders>
              <w:top w:val="single" w:sz="6" w:space="0" w:color="auto"/>
              <w:left w:val="single" w:sz="12" w:space="0" w:color="auto"/>
              <w:bottom w:val="single" w:sz="6" w:space="0" w:color="auto"/>
              <w:right w:val="single" w:sz="12" w:space="0" w:color="auto"/>
            </w:tcBorders>
          </w:tcPr>
          <w:p w14:paraId="25B03E7A" w14:textId="77777777" w:rsidR="007461E0" w:rsidRPr="00664AD0" w:rsidRDefault="007461E0" w:rsidP="00917264">
            <w:pPr>
              <w:rPr>
                <w:rFonts w:cs="Arial"/>
                <w:bCs/>
              </w:rPr>
            </w:pPr>
          </w:p>
        </w:tc>
        <w:tc>
          <w:tcPr>
            <w:tcW w:w="1843" w:type="dxa"/>
            <w:tcBorders>
              <w:top w:val="single" w:sz="6" w:space="0" w:color="auto"/>
              <w:left w:val="single" w:sz="12" w:space="0" w:color="auto"/>
              <w:bottom w:val="single" w:sz="6" w:space="0" w:color="auto"/>
              <w:right w:val="single" w:sz="12" w:space="0" w:color="auto"/>
            </w:tcBorders>
          </w:tcPr>
          <w:p w14:paraId="7559A4B6" w14:textId="77777777" w:rsidR="007461E0" w:rsidRPr="00664AD0" w:rsidRDefault="007461E0" w:rsidP="00917264">
            <w:pPr>
              <w:rPr>
                <w:rFonts w:cs="Arial"/>
                <w:bCs/>
              </w:rPr>
            </w:pPr>
          </w:p>
        </w:tc>
        <w:tc>
          <w:tcPr>
            <w:tcW w:w="4110" w:type="dxa"/>
            <w:tcBorders>
              <w:top w:val="single" w:sz="6" w:space="0" w:color="auto"/>
              <w:left w:val="single" w:sz="12" w:space="0" w:color="auto"/>
              <w:bottom w:val="single" w:sz="6" w:space="0" w:color="auto"/>
              <w:right w:val="single" w:sz="6" w:space="0" w:color="auto"/>
            </w:tcBorders>
          </w:tcPr>
          <w:p w14:paraId="0B10C485" w14:textId="77777777" w:rsidR="007461E0" w:rsidRPr="00664AD0" w:rsidRDefault="007461E0" w:rsidP="00917264">
            <w:pPr>
              <w:rPr>
                <w:rFonts w:cs="Arial"/>
                <w:bCs/>
              </w:rPr>
            </w:pPr>
          </w:p>
        </w:tc>
      </w:tr>
    </w:tbl>
    <w:p w14:paraId="1A622314" w14:textId="77777777" w:rsidR="007461E0" w:rsidRPr="00FF738B" w:rsidRDefault="007461E0" w:rsidP="007461E0">
      <w:pPr>
        <w:keepNext/>
        <w:tabs>
          <w:tab w:val="left" w:pos="5387"/>
        </w:tabs>
        <w:jc w:val="center"/>
        <w:rPr>
          <w:rFonts w:cs="Arial"/>
          <w:bCs/>
        </w:rPr>
      </w:pPr>
    </w:p>
    <w:p w14:paraId="53E827CC" w14:textId="233E66E1" w:rsidR="009D2FAD" w:rsidRPr="000064C7" w:rsidRDefault="009D2FAD" w:rsidP="000064C7">
      <w:pPr>
        <w:pStyle w:val="Plohanadpis1"/>
        <w:jc w:val="left"/>
        <w:rPr>
          <w:rFonts w:cs="Arial"/>
          <w:sz w:val="20"/>
          <w:lang w:val="en-US"/>
        </w:rPr>
      </w:pPr>
    </w:p>
    <w:sectPr w:rsidR="009D2FAD" w:rsidRPr="000064C7" w:rsidSect="00917264">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AB7B" w16cex:dateUtc="2021-04-07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F7C0" w14:textId="77777777" w:rsidR="00CA545D" w:rsidRDefault="00CA545D" w:rsidP="007461E0">
      <w:pPr>
        <w:spacing w:after="0"/>
      </w:pPr>
      <w:r>
        <w:separator/>
      </w:r>
    </w:p>
  </w:endnote>
  <w:endnote w:type="continuationSeparator" w:id="0">
    <w:p w14:paraId="4379E657" w14:textId="77777777" w:rsidR="00CA545D" w:rsidRDefault="00CA545D" w:rsidP="007461E0">
      <w:pPr>
        <w:spacing w:after="0"/>
      </w:pPr>
      <w:r>
        <w:continuationSeparator/>
      </w:r>
    </w:p>
  </w:endnote>
  <w:endnote w:type="continuationNotice" w:id="1">
    <w:p w14:paraId="5BCF95B6" w14:textId="77777777" w:rsidR="00CA545D" w:rsidRDefault="00CA5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FA8B" w14:textId="17F47238" w:rsidR="001C3EA4" w:rsidRDefault="001C3EA4" w:rsidP="00917264">
    <w:pPr>
      <w:pStyle w:val="Zpat"/>
    </w:pPr>
    <w:r>
      <w:tab/>
    </w:r>
    <w:r>
      <w:tab/>
    </w:r>
    <w:r>
      <w:rPr>
        <w:rStyle w:val="slostrnky"/>
        <w:b/>
        <w:bCs/>
      </w:rPr>
      <w:fldChar w:fldCharType="begin"/>
    </w:r>
    <w:r>
      <w:rPr>
        <w:rStyle w:val="slostrnky"/>
        <w:b/>
        <w:bCs/>
      </w:rPr>
      <w:instrText xml:space="preserve"> PAGE </w:instrText>
    </w:r>
    <w:r>
      <w:rPr>
        <w:rStyle w:val="slostrnky"/>
        <w:b/>
        <w:bCs/>
      </w:rPr>
      <w:fldChar w:fldCharType="separate"/>
    </w:r>
    <w:r>
      <w:rPr>
        <w:rStyle w:val="slostrnky"/>
        <w:b/>
        <w:bCs/>
        <w:noProof/>
      </w:rPr>
      <w:t>28</w:t>
    </w:r>
    <w:r>
      <w:rPr>
        <w:rStyle w:val="slostrnky"/>
        <w:b/>
        <w:bCs/>
      </w:rPr>
      <w:fldChar w:fldCharType="end"/>
    </w:r>
    <w:r>
      <w:rPr>
        <w:rStyle w:val="slostrnky"/>
        <w:b/>
        <w:bCs/>
      </w:rPr>
      <w:t xml:space="preserve"> / </w:t>
    </w:r>
    <w:r>
      <w:rPr>
        <w:rStyle w:val="slostrnky"/>
        <w:b/>
        <w:bCs/>
      </w:rPr>
      <w:fldChar w:fldCharType="begin"/>
    </w:r>
    <w:r>
      <w:rPr>
        <w:rStyle w:val="slostrnky"/>
        <w:b/>
        <w:bCs/>
      </w:rPr>
      <w:instrText xml:space="preserve"> NUMPAGES </w:instrText>
    </w:r>
    <w:r>
      <w:rPr>
        <w:rStyle w:val="slostrnky"/>
        <w:b/>
        <w:bCs/>
      </w:rPr>
      <w:fldChar w:fldCharType="separate"/>
    </w:r>
    <w:r>
      <w:rPr>
        <w:rStyle w:val="slostrnky"/>
        <w:b/>
        <w:bCs/>
        <w:noProof/>
      </w:rPr>
      <w:t>30</w:t>
    </w:r>
    <w:r>
      <w:rPr>
        <w:rStyle w:val="slostrnky"/>
        <w:b/>
        <w:bCs/>
      </w:rPr>
      <w:fldChar w:fldCharType="end"/>
    </w:r>
  </w:p>
  <w:p w14:paraId="29A08A01" w14:textId="77777777" w:rsidR="001C3EA4" w:rsidRDefault="001C3EA4" w:rsidP="00917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087C" w14:textId="77777777" w:rsidR="00CA545D" w:rsidRDefault="00CA545D" w:rsidP="007461E0">
      <w:pPr>
        <w:spacing w:after="0"/>
      </w:pPr>
      <w:r>
        <w:separator/>
      </w:r>
    </w:p>
  </w:footnote>
  <w:footnote w:type="continuationSeparator" w:id="0">
    <w:p w14:paraId="45D0F92E" w14:textId="77777777" w:rsidR="00CA545D" w:rsidRDefault="00CA545D" w:rsidP="007461E0">
      <w:pPr>
        <w:spacing w:after="0"/>
      </w:pPr>
      <w:r>
        <w:continuationSeparator/>
      </w:r>
    </w:p>
  </w:footnote>
  <w:footnote w:type="continuationNotice" w:id="1">
    <w:p w14:paraId="4072EDFF" w14:textId="77777777" w:rsidR="00CA545D" w:rsidRDefault="00CA545D">
      <w:pPr>
        <w:spacing w:after="0"/>
      </w:pPr>
    </w:p>
  </w:footnote>
  <w:footnote w:id="2">
    <w:p w14:paraId="2DD8AE71" w14:textId="77777777" w:rsidR="001C3EA4" w:rsidRDefault="001C3EA4" w:rsidP="007461E0">
      <w:pPr>
        <w:pStyle w:val="Textpoznpodarou"/>
      </w:pPr>
      <w:r>
        <w:rPr>
          <w:rStyle w:val="Znakapoznpodarou"/>
        </w:rPr>
        <w:footnoteRef/>
      </w:r>
      <w:r>
        <w:t xml:space="preserve"> Pro nahlášení vady/incidentu je rozhodný ten okamžik, kdy k tomuto nahlášení dojde ze strany Objednatele, nikoliv až po reakci Zhotovitele na toto nahlášení.</w:t>
      </w:r>
    </w:p>
  </w:footnote>
  <w:footnote w:id="3">
    <w:p w14:paraId="46705B1C" w14:textId="77777777" w:rsidR="001C3EA4" w:rsidRDefault="001C3EA4" w:rsidP="009A1FD5">
      <w:pPr>
        <w:pStyle w:val="Textpoznpodarou"/>
      </w:pPr>
      <w:r>
        <w:rPr>
          <w:rStyle w:val="Znakapoznpodarou"/>
        </w:rPr>
        <w:footnoteRef/>
      </w:r>
      <w:r>
        <w:t xml:space="preserve"> Pro nahlášení vady/incidentu je rozhodný ten okamžik, kdy k tomuto nahlášení dojde ze strany Objednatele, nikoliv až po reakci Zhotovitele na toto nahlášení.</w:t>
      </w:r>
    </w:p>
  </w:footnote>
  <w:footnote w:id="4">
    <w:p w14:paraId="6F3FEAE0" w14:textId="77777777" w:rsidR="001C3EA4" w:rsidRDefault="001C3EA4" w:rsidP="009A1FD5">
      <w:pPr>
        <w:pStyle w:val="Textpoznpodarou"/>
      </w:pPr>
      <w:r>
        <w:rPr>
          <w:rStyle w:val="Znakapoznpodarou"/>
        </w:rPr>
        <w:footnoteRef/>
      </w:r>
      <w:r>
        <w:t xml:space="preserve"> Pro nahlášení vady/incidentu je rozhodný ten okamžik, kdy k tomuto nahlášení dojde ze strany Objednatele, nikoliv až po reakci Zhotovitele na toto nahlášení.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27B"/>
    <w:multiLevelType w:val="hybridMultilevel"/>
    <w:tmpl w:val="73B6A2C2"/>
    <w:lvl w:ilvl="0" w:tplc="2850D4EA">
      <w:numFmt w:val="bullet"/>
      <w:lvlText w:val="•"/>
      <w:lvlJc w:val="left"/>
      <w:pPr>
        <w:ind w:left="1842" w:hanging="708"/>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6231242"/>
    <w:multiLevelType w:val="hybridMultilevel"/>
    <w:tmpl w:val="4D6ECF70"/>
    <w:lvl w:ilvl="0" w:tplc="0D1C5430">
      <w:start w:val="1"/>
      <w:numFmt w:val="bullet"/>
      <w:pStyle w:val="Seznamsodrkami2"/>
      <w:lvlText w:val="o"/>
      <w:lvlJc w:val="left"/>
      <w:pPr>
        <w:ind w:left="700" w:hanging="360"/>
      </w:pPr>
      <w:rPr>
        <w:rFonts w:ascii="Courier New" w:hAnsi="Courier New"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E68"/>
    <w:multiLevelType w:val="hybridMultilevel"/>
    <w:tmpl w:val="82EAEA80"/>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84206F6"/>
    <w:multiLevelType w:val="hybridMultilevel"/>
    <w:tmpl w:val="903235CE"/>
    <w:lvl w:ilvl="0" w:tplc="378671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AD24926"/>
    <w:multiLevelType w:val="hybridMultilevel"/>
    <w:tmpl w:val="F6A48F3E"/>
    <w:lvl w:ilvl="0" w:tplc="04050017">
      <w:start w:val="1"/>
      <w:numFmt w:val="lowerLetter"/>
      <w:lvlText w:val="%1)"/>
      <w:lvlJc w:val="left"/>
      <w:pPr>
        <w:ind w:left="1712" w:hanging="360"/>
      </w:pPr>
    </w:lvl>
    <w:lvl w:ilvl="1" w:tplc="04050019">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0E0806D7"/>
    <w:multiLevelType w:val="hybridMultilevel"/>
    <w:tmpl w:val="36002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D5937"/>
    <w:multiLevelType w:val="hybridMultilevel"/>
    <w:tmpl w:val="DDAA6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174862"/>
    <w:multiLevelType w:val="hybridMultilevel"/>
    <w:tmpl w:val="5290D792"/>
    <w:lvl w:ilvl="0" w:tplc="57A23F98">
      <w:start w:val="1"/>
      <w:numFmt w:val="decimal"/>
      <w:pStyle w:val="Ods0slovan"/>
      <w:lvlText w:val="%1."/>
      <w:lvlJc w:val="left"/>
      <w:pPr>
        <w:tabs>
          <w:tab w:val="num" w:pos="0"/>
        </w:tabs>
        <w:ind w:left="510" w:hanging="510"/>
      </w:pPr>
      <w:rPr>
        <w:rFonts w:hint="default"/>
        <w:b w:val="0"/>
        <w:bCs w:val="0"/>
        <w:i w:val="0"/>
        <w:iCs w:val="0"/>
        <w:sz w:val="18"/>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000226"/>
    <w:multiLevelType w:val="multilevel"/>
    <w:tmpl w:val="7C0A17A0"/>
    <w:lvl w:ilvl="0">
      <w:start w:val="1"/>
      <w:numFmt w:val="decimal"/>
      <w:lvlText w:val="%1."/>
      <w:lvlJc w:val="left"/>
      <w:pPr>
        <w:ind w:left="360" w:hanging="360"/>
      </w:pPr>
    </w:lvl>
    <w:lvl w:ilvl="1">
      <w:start w:val="1"/>
      <w:numFmt w:val="decimal"/>
      <w:lvlText w:val="%1.%2."/>
      <w:lvlJc w:val="left"/>
      <w:pPr>
        <w:ind w:left="1991" w:hanging="432"/>
      </w:pPr>
      <w:rPr>
        <w:b w:val="0"/>
      </w:rPr>
    </w:lvl>
    <w:lvl w:ilvl="2">
      <w:start w:val="1"/>
      <w:numFmt w:val="decimal"/>
      <w:lvlText w:val="%1.%2.%3."/>
      <w:lvlJc w:val="left"/>
      <w:pPr>
        <w:ind w:left="1071" w:hanging="504"/>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92B2D"/>
    <w:multiLevelType w:val="hybridMultilevel"/>
    <w:tmpl w:val="F1E6A78C"/>
    <w:lvl w:ilvl="0" w:tplc="388CB792">
      <w:start w:val="1"/>
      <w:numFmt w:val="bullet"/>
      <w:pStyle w:val="odrka2"/>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3E"/>
    <w:multiLevelType w:val="hybridMultilevel"/>
    <w:tmpl w:val="CCA0B3A6"/>
    <w:lvl w:ilvl="0" w:tplc="128CDC86">
      <w:start w:val="1"/>
      <w:numFmt w:val="bullet"/>
      <w:pStyle w:val="Bullet1"/>
      <w:lvlText w:val=""/>
      <w:lvlJc w:val="left"/>
      <w:pPr>
        <w:ind w:left="825" w:hanging="360"/>
      </w:pPr>
      <w:rPr>
        <w:rFonts w:ascii="Symbol" w:hAnsi="Symbol" w:hint="default"/>
      </w:rPr>
    </w:lvl>
    <w:lvl w:ilvl="1" w:tplc="04050003">
      <w:start w:val="1"/>
      <w:numFmt w:val="bullet"/>
      <w:lvlText w:val="o"/>
      <w:lvlJc w:val="left"/>
      <w:pPr>
        <w:ind w:left="1545" w:hanging="360"/>
      </w:pPr>
      <w:rPr>
        <w:rFonts w:ascii="Courier New" w:hAnsi="Courier New" w:cs="Courier New" w:hint="default"/>
      </w:rPr>
    </w:lvl>
    <w:lvl w:ilvl="2" w:tplc="04050005">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2" w15:restartNumberingAfterBreak="0">
    <w:nsid w:val="1D7D0C3B"/>
    <w:multiLevelType w:val="hybridMultilevel"/>
    <w:tmpl w:val="A69E926C"/>
    <w:lvl w:ilvl="0" w:tplc="04050003">
      <w:start w:val="1"/>
      <w:numFmt w:val="bullet"/>
      <w:lvlText w:val="o"/>
      <w:lvlJc w:val="left"/>
      <w:pPr>
        <w:ind w:left="1778" w:hanging="360"/>
      </w:pPr>
      <w:rPr>
        <w:rFonts w:ascii="Courier New" w:hAnsi="Courier New" w:cs="Courier New"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13" w15:restartNumberingAfterBreak="0">
    <w:nsid w:val="22A01771"/>
    <w:multiLevelType w:val="hybridMultilevel"/>
    <w:tmpl w:val="8236DF10"/>
    <w:lvl w:ilvl="0" w:tplc="C2ACF3E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23180666"/>
    <w:multiLevelType w:val="hybridMultilevel"/>
    <w:tmpl w:val="5726A96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4ED62A2"/>
    <w:multiLevelType w:val="hybridMultilevel"/>
    <w:tmpl w:val="4FA4D504"/>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16" w15:restartNumberingAfterBreak="0">
    <w:nsid w:val="25805B7C"/>
    <w:multiLevelType w:val="hybridMultilevel"/>
    <w:tmpl w:val="E3780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5F12F4"/>
    <w:multiLevelType w:val="multilevel"/>
    <w:tmpl w:val="7D8287EE"/>
    <w:lvl w:ilvl="0">
      <w:start w:val="18"/>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A22A82"/>
    <w:multiLevelType w:val="multilevel"/>
    <w:tmpl w:val="DFA694E8"/>
    <w:lvl w:ilvl="0">
      <w:start w:val="3"/>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19" w15:restartNumberingAfterBreak="0">
    <w:nsid w:val="2C101500"/>
    <w:multiLevelType w:val="hybridMultilevel"/>
    <w:tmpl w:val="22C44054"/>
    <w:lvl w:ilvl="0" w:tplc="378671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1862311"/>
    <w:multiLevelType w:val="hybridMultilevel"/>
    <w:tmpl w:val="4E4413C8"/>
    <w:lvl w:ilvl="0" w:tplc="1E5ADEE2">
      <w:start w:val="1"/>
      <w:numFmt w:val="decimal"/>
      <w:pStyle w:val="GarPar"/>
      <w:lvlText w:val="GP_%1"/>
      <w:lvlJc w:val="left"/>
      <w:pPr>
        <w:ind w:left="1211" w:hanging="360"/>
      </w:pPr>
      <w:rPr>
        <w:rFonts w:hint="default"/>
        <w:sz w:val="20"/>
      </w:rPr>
    </w:lvl>
    <w:lvl w:ilvl="1" w:tplc="04050019" w:tentative="1">
      <w:start w:val="1"/>
      <w:numFmt w:val="lowerLetter"/>
      <w:lvlText w:val="%2."/>
      <w:lvlJc w:val="left"/>
      <w:pPr>
        <w:ind w:left="4701" w:hanging="360"/>
      </w:pPr>
    </w:lvl>
    <w:lvl w:ilvl="2" w:tplc="0405001B" w:tentative="1">
      <w:start w:val="1"/>
      <w:numFmt w:val="lowerRoman"/>
      <w:lvlText w:val="%3."/>
      <w:lvlJc w:val="right"/>
      <w:pPr>
        <w:ind w:left="5421" w:hanging="180"/>
      </w:pPr>
    </w:lvl>
    <w:lvl w:ilvl="3" w:tplc="0405000F" w:tentative="1">
      <w:start w:val="1"/>
      <w:numFmt w:val="decimal"/>
      <w:lvlText w:val="%4."/>
      <w:lvlJc w:val="left"/>
      <w:pPr>
        <w:ind w:left="6141" w:hanging="360"/>
      </w:pPr>
    </w:lvl>
    <w:lvl w:ilvl="4" w:tplc="04050019" w:tentative="1">
      <w:start w:val="1"/>
      <w:numFmt w:val="lowerLetter"/>
      <w:lvlText w:val="%5."/>
      <w:lvlJc w:val="left"/>
      <w:pPr>
        <w:ind w:left="6861" w:hanging="360"/>
      </w:pPr>
    </w:lvl>
    <w:lvl w:ilvl="5" w:tplc="0405001B" w:tentative="1">
      <w:start w:val="1"/>
      <w:numFmt w:val="lowerRoman"/>
      <w:lvlText w:val="%6."/>
      <w:lvlJc w:val="right"/>
      <w:pPr>
        <w:ind w:left="7581" w:hanging="180"/>
      </w:pPr>
    </w:lvl>
    <w:lvl w:ilvl="6" w:tplc="0405000F" w:tentative="1">
      <w:start w:val="1"/>
      <w:numFmt w:val="decimal"/>
      <w:lvlText w:val="%7."/>
      <w:lvlJc w:val="left"/>
      <w:pPr>
        <w:ind w:left="8301" w:hanging="360"/>
      </w:pPr>
    </w:lvl>
    <w:lvl w:ilvl="7" w:tplc="04050019" w:tentative="1">
      <w:start w:val="1"/>
      <w:numFmt w:val="lowerLetter"/>
      <w:lvlText w:val="%8."/>
      <w:lvlJc w:val="left"/>
      <w:pPr>
        <w:ind w:left="9021" w:hanging="360"/>
      </w:pPr>
    </w:lvl>
    <w:lvl w:ilvl="8" w:tplc="0405001B" w:tentative="1">
      <w:start w:val="1"/>
      <w:numFmt w:val="lowerRoman"/>
      <w:lvlText w:val="%9."/>
      <w:lvlJc w:val="right"/>
      <w:pPr>
        <w:ind w:left="9741" w:hanging="180"/>
      </w:pPr>
    </w:lvl>
  </w:abstractNum>
  <w:abstractNum w:abstractNumId="21" w15:restartNumberingAfterBreak="0">
    <w:nsid w:val="31CD4918"/>
    <w:multiLevelType w:val="hybridMultilevel"/>
    <w:tmpl w:val="CDEEA422"/>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36330202"/>
    <w:multiLevelType w:val="hybridMultilevel"/>
    <w:tmpl w:val="89AC36D2"/>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724180D"/>
    <w:multiLevelType w:val="hybridMultilevel"/>
    <w:tmpl w:val="903235CE"/>
    <w:lvl w:ilvl="0" w:tplc="378671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9857429"/>
    <w:multiLevelType w:val="hybridMultilevel"/>
    <w:tmpl w:val="4880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324AE2"/>
    <w:multiLevelType w:val="hybridMultilevel"/>
    <w:tmpl w:val="ECB22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D253D5"/>
    <w:multiLevelType w:val="hybridMultilevel"/>
    <w:tmpl w:val="CDCA6FB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3D8A1BD1"/>
    <w:multiLevelType w:val="hybridMultilevel"/>
    <w:tmpl w:val="A7223466"/>
    <w:lvl w:ilvl="0" w:tplc="04050001">
      <w:start w:val="1"/>
      <w:numFmt w:val="bullet"/>
      <w:lvlText w:val=""/>
      <w:lvlJc w:val="left"/>
      <w:pPr>
        <w:ind w:left="1428" w:hanging="360"/>
      </w:pPr>
      <w:rPr>
        <w:rFonts w:ascii="Symbol" w:hAnsi="Symbol" w:cs="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cs="Wingdings" w:hint="default"/>
      </w:rPr>
    </w:lvl>
    <w:lvl w:ilvl="3" w:tplc="04050001" w:tentative="1">
      <w:start w:val="1"/>
      <w:numFmt w:val="bullet"/>
      <w:lvlText w:val=""/>
      <w:lvlJc w:val="left"/>
      <w:pPr>
        <w:ind w:left="3588" w:hanging="360"/>
      </w:pPr>
      <w:rPr>
        <w:rFonts w:ascii="Symbol" w:hAnsi="Symbol" w:cs="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cs="Wingdings" w:hint="default"/>
      </w:rPr>
    </w:lvl>
    <w:lvl w:ilvl="6" w:tplc="04050001" w:tentative="1">
      <w:start w:val="1"/>
      <w:numFmt w:val="bullet"/>
      <w:lvlText w:val=""/>
      <w:lvlJc w:val="left"/>
      <w:pPr>
        <w:ind w:left="5748" w:hanging="360"/>
      </w:pPr>
      <w:rPr>
        <w:rFonts w:ascii="Symbol" w:hAnsi="Symbol" w:cs="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cs="Wingdings" w:hint="default"/>
      </w:rPr>
    </w:lvl>
  </w:abstractNum>
  <w:abstractNum w:abstractNumId="28" w15:restartNumberingAfterBreak="0">
    <w:nsid w:val="423D6E40"/>
    <w:multiLevelType w:val="hybridMultilevel"/>
    <w:tmpl w:val="D80854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3361E38"/>
    <w:multiLevelType w:val="singleLevel"/>
    <w:tmpl w:val="D56C07D6"/>
    <w:lvl w:ilvl="0">
      <w:start w:val="1"/>
      <w:numFmt w:val="bullet"/>
      <w:pStyle w:val="Odrka"/>
      <w:lvlText w:val="­"/>
      <w:lvlJc w:val="left"/>
      <w:pPr>
        <w:tabs>
          <w:tab w:val="num" w:pos="360"/>
        </w:tabs>
        <w:ind w:left="360" w:hanging="360"/>
      </w:pPr>
      <w:rPr>
        <w:rFonts w:ascii="Times New Roman" w:hAnsi="Times New Roman" w:hint="default"/>
      </w:rPr>
    </w:lvl>
  </w:abstractNum>
  <w:abstractNum w:abstractNumId="30" w15:restartNumberingAfterBreak="0">
    <w:nsid w:val="463E6D32"/>
    <w:multiLevelType w:val="hybridMultilevel"/>
    <w:tmpl w:val="C33A07E6"/>
    <w:lvl w:ilvl="0" w:tplc="F942201E">
      <w:start w:val="1"/>
      <w:numFmt w:val="bullet"/>
      <w:pStyle w:val="Odrky"/>
      <w:lvlText w:val=""/>
      <w:lvlJc w:val="left"/>
      <w:pPr>
        <w:ind w:left="360" w:hanging="360"/>
      </w:pPr>
      <w:rPr>
        <w:rFonts w:ascii="Wingdings" w:hAnsi="Wingdings"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4F28223C">
      <w:numFmt w:val="bullet"/>
      <w:lvlText w:val="-"/>
      <w:lvlJc w:val="left"/>
      <w:pPr>
        <w:ind w:left="2880" w:hanging="360"/>
      </w:pPr>
      <w:rPr>
        <w:rFonts w:ascii="Arial" w:eastAsia="Calibri" w:hAnsi="Arial" w:cs="Aria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15:restartNumberingAfterBreak="0">
    <w:nsid w:val="489F2CC6"/>
    <w:multiLevelType w:val="hybridMultilevel"/>
    <w:tmpl w:val="C9B80A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9574D40"/>
    <w:multiLevelType w:val="hybridMultilevel"/>
    <w:tmpl w:val="A864743E"/>
    <w:lvl w:ilvl="0" w:tplc="04050017">
      <w:start w:val="1"/>
      <w:numFmt w:val="lowerLetter"/>
      <w:lvlText w:val="%1)"/>
      <w:lvlJc w:val="left"/>
      <w:pPr>
        <w:ind w:left="1842" w:hanging="708"/>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3" w15:restartNumberingAfterBreak="0">
    <w:nsid w:val="4BB21EB9"/>
    <w:multiLevelType w:val="hybridMultilevel"/>
    <w:tmpl w:val="9A369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969BC"/>
    <w:multiLevelType w:val="hybridMultilevel"/>
    <w:tmpl w:val="5044D0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5563C"/>
    <w:multiLevelType w:val="hybridMultilevel"/>
    <w:tmpl w:val="A864743E"/>
    <w:lvl w:ilvl="0" w:tplc="04050017">
      <w:start w:val="1"/>
      <w:numFmt w:val="lowerLetter"/>
      <w:lvlText w:val="%1)"/>
      <w:lvlJc w:val="left"/>
      <w:pPr>
        <w:ind w:left="1842" w:hanging="708"/>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6" w15:restartNumberingAfterBreak="0">
    <w:nsid w:val="509F2F5B"/>
    <w:multiLevelType w:val="multilevel"/>
    <w:tmpl w:val="7DA472C4"/>
    <w:lvl w:ilvl="0">
      <w:start w:val="1"/>
      <w:numFmt w:val="decimal"/>
      <w:pStyle w:val="slovanseznam"/>
      <w:lvlText w:val="%1."/>
      <w:lvlJc w:val="left"/>
      <w:pPr>
        <w:ind w:left="360" w:hanging="360"/>
      </w:pPr>
      <w:rPr>
        <w:rFonts w:hint="default"/>
        <w:b/>
      </w:rPr>
    </w:lvl>
    <w:lvl w:ilvl="1">
      <w:start w:val="1"/>
      <w:numFmt w:val="decimal"/>
      <w:lvlText w:val="%2."/>
      <w:lvlJc w:val="left"/>
      <w:pPr>
        <w:ind w:left="360" w:hanging="360"/>
      </w:pPr>
      <w:rPr>
        <w:rFonts w:hint="default"/>
        <w:b w:val="0"/>
        <w:color w:val="auto"/>
        <w:sz w:val="20"/>
        <w:szCs w:val="22"/>
      </w:rPr>
    </w:lvl>
    <w:lvl w:ilvl="2">
      <w:start w:val="1"/>
      <w:numFmt w:val="lowerRoman"/>
      <w:lvlText w:val="%3)"/>
      <w:lvlJc w:val="left"/>
      <w:pPr>
        <w:ind w:left="1080" w:hanging="360"/>
      </w:pPr>
      <w:rPr>
        <w:rFonts w:cs="Times New Roman" w:hint="default"/>
        <w:b w:val="0"/>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56F009EC"/>
    <w:multiLevelType w:val="hybridMultilevel"/>
    <w:tmpl w:val="7B9C909C"/>
    <w:lvl w:ilvl="0" w:tplc="203C04B2">
      <w:start w:val="1"/>
      <w:numFmt w:val="decimal"/>
      <w:pStyle w:val="lnek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061052"/>
    <w:multiLevelType w:val="hybridMultilevel"/>
    <w:tmpl w:val="70D2A1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83280F"/>
    <w:multiLevelType w:val="hybridMultilevel"/>
    <w:tmpl w:val="0BBEB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F3F3A5E"/>
    <w:multiLevelType w:val="hybridMultilevel"/>
    <w:tmpl w:val="DC5A16B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1" w15:restartNumberingAfterBreak="0">
    <w:nsid w:val="5FBE39BF"/>
    <w:multiLevelType w:val="hybridMultilevel"/>
    <w:tmpl w:val="2C481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BF686D"/>
    <w:multiLevelType w:val="hybridMultilevel"/>
    <w:tmpl w:val="4C2A39F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3BD0978"/>
    <w:multiLevelType w:val="multilevel"/>
    <w:tmpl w:val="4C8E73A8"/>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4" w15:restartNumberingAfterBreak="0">
    <w:nsid w:val="66DA1839"/>
    <w:multiLevelType w:val="multilevel"/>
    <w:tmpl w:val="021A0F6E"/>
    <w:lvl w:ilvl="0">
      <w:start w:val="1"/>
      <w:numFmt w:val="decimal"/>
      <w:lvlText w:val="%1."/>
      <w:lvlJc w:val="left"/>
      <w:pPr>
        <w:tabs>
          <w:tab w:val="num" w:pos="-48"/>
        </w:tabs>
        <w:ind w:left="-48" w:hanging="360"/>
      </w:pPr>
    </w:lvl>
    <w:lvl w:ilvl="1">
      <w:start w:val="1"/>
      <w:numFmt w:val="bullet"/>
      <w:lvlText w:val="o"/>
      <w:lvlJc w:val="left"/>
      <w:pPr>
        <w:tabs>
          <w:tab w:val="num" w:pos="672"/>
        </w:tabs>
        <w:ind w:left="672" w:hanging="360"/>
      </w:pPr>
      <w:rPr>
        <w:rFonts w:ascii="Courier New" w:hAnsi="Courier New" w:hint="default"/>
        <w:sz w:val="20"/>
      </w:rPr>
    </w:lvl>
    <w:lvl w:ilvl="2" w:tentative="1">
      <w:start w:val="1"/>
      <w:numFmt w:val="decimal"/>
      <w:lvlText w:val="%3."/>
      <w:lvlJc w:val="left"/>
      <w:pPr>
        <w:tabs>
          <w:tab w:val="num" w:pos="1392"/>
        </w:tabs>
        <w:ind w:left="1392" w:hanging="360"/>
      </w:pPr>
    </w:lvl>
    <w:lvl w:ilvl="3" w:tentative="1">
      <w:start w:val="1"/>
      <w:numFmt w:val="decimal"/>
      <w:lvlText w:val="%4."/>
      <w:lvlJc w:val="left"/>
      <w:pPr>
        <w:tabs>
          <w:tab w:val="num" w:pos="2112"/>
        </w:tabs>
        <w:ind w:left="2112" w:hanging="360"/>
      </w:pPr>
    </w:lvl>
    <w:lvl w:ilvl="4" w:tentative="1">
      <w:start w:val="1"/>
      <w:numFmt w:val="decimal"/>
      <w:lvlText w:val="%5."/>
      <w:lvlJc w:val="left"/>
      <w:pPr>
        <w:tabs>
          <w:tab w:val="num" w:pos="2832"/>
        </w:tabs>
        <w:ind w:left="2832" w:hanging="360"/>
      </w:pPr>
    </w:lvl>
    <w:lvl w:ilvl="5" w:tentative="1">
      <w:start w:val="1"/>
      <w:numFmt w:val="decimal"/>
      <w:lvlText w:val="%6."/>
      <w:lvlJc w:val="left"/>
      <w:pPr>
        <w:tabs>
          <w:tab w:val="num" w:pos="3552"/>
        </w:tabs>
        <w:ind w:left="3552" w:hanging="360"/>
      </w:pPr>
    </w:lvl>
    <w:lvl w:ilvl="6" w:tentative="1">
      <w:start w:val="1"/>
      <w:numFmt w:val="decimal"/>
      <w:lvlText w:val="%7."/>
      <w:lvlJc w:val="left"/>
      <w:pPr>
        <w:tabs>
          <w:tab w:val="num" w:pos="4272"/>
        </w:tabs>
        <w:ind w:left="4272" w:hanging="360"/>
      </w:pPr>
    </w:lvl>
    <w:lvl w:ilvl="7" w:tentative="1">
      <w:start w:val="1"/>
      <w:numFmt w:val="decimal"/>
      <w:lvlText w:val="%8."/>
      <w:lvlJc w:val="left"/>
      <w:pPr>
        <w:tabs>
          <w:tab w:val="num" w:pos="4992"/>
        </w:tabs>
        <w:ind w:left="4992" w:hanging="360"/>
      </w:pPr>
    </w:lvl>
    <w:lvl w:ilvl="8" w:tentative="1">
      <w:start w:val="1"/>
      <w:numFmt w:val="decimal"/>
      <w:lvlText w:val="%9."/>
      <w:lvlJc w:val="left"/>
      <w:pPr>
        <w:tabs>
          <w:tab w:val="num" w:pos="5712"/>
        </w:tabs>
        <w:ind w:left="5712" w:hanging="360"/>
      </w:pPr>
    </w:lvl>
  </w:abstractNum>
  <w:abstractNum w:abstractNumId="45" w15:restartNumberingAfterBreak="0">
    <w:nsid w:val="67476215"/>
    <w:multiLevelType w:val="hybridMultilevel"/>
    <w:tmpl w:val="031CBF4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6" w15:restartNumberingAfterBreak="0">
    <w:nsid w:val="6AFC1CFB"/>
    <w:multiLevelType w:val="hybridMultilevel"/>
    <w:tmpl w:val="94F4F456"/>
    <w:lvl w:ilvl="0" w:tplc="CDB42012">
      <w:start w:val="3"/>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7" w15:restartNumberingAfterBreak="0">
    <w:nsid w:val="6B1F587E"/>
    <w:multiLevelType w:val="hybridMultilevel"/>
    <w:tmpl w:val="5CFA544C"/>
    <w:lvl w:ilvl="0" w:tplc="04050003">
      <w:start w:val="1"/>
      <w:numFmt w:val="bullet"/>
      <w:lvlText w:val="o"/>
      <w:lvlJc w:val="left"/>
      <w:pPr>
        <w:ind w:left="1778" w:hanging="360"/>
      </w:pPr>
      <w:rPr>
        <w:rFonts w:ascii="Courier New" w:hAnsi="Courier New" w:cs="Courier New"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8" w15:restartNumberingAfterBreak="0">
    <w:nsid w:val="6C887811"/>
    <w:multiLevelType w:val="hybridMultilevel"/>
    <w:tmpl w:val="0B1C9E32"/>
    <w:lvl w:ilvl="0" w:tplc="ED927DEA">
      <w:start w:val="1"/>
      <w:numFmt w:val="bullet"/>
      <w:pStyle w:val="Seznamsodrkami"/>
      <w:lvlText w:val=""/>
      <w:lvlJc w:val="left"/>
      <w:pPr>
        <w:ind w:left="3100" w:hanging="360"/>
      </w:pPr>
      <w:rPr>
        <w:rFonts w:ascii="Symbol" w:hAnsi="Symbol" w:hint="default"/>
      </w:rPr>
    </w:lvl>
    <w:lvl w:ilvl="1" w:tplc="04050003">
      <w:start w:val="1"/>
      <w:numFmt w:val="bullet"/>
      <w:lvlText w:val="o"/>
      <w:lvlJc w:val="left"/>
      <w:pPr>
        <w:ind w:left="3820" w:hanging="360"/>
      </w:pPr>
      <w:rPr>
        <w:rFonts w:ascii="Courier New" w:hAnsi="Courier New" w:cs="Courier New" w:hint="default"/>
      </w:rPr>
    </w:lvl>
    <w:lvl w:ilvl="2" w:tplc="04050005">
      <w:start w:val="1"/>
      <w:numFmt w:val="bullet"/>
      <w:lvlText w:val=""/>
      <w:lvlJc w:val="left"/>
      <w:pPr>
        <w:ind w:left="4540" w:hanging="360"/>
      </w:pPr>
      <w:rPr>
        <w:rFonts w:ascii="Wingdings" w:hAnsi="Wingdings" w:hint="default"/>
      </w:rPr>
    </w:lvl>
    <w:lvl w:ilvl="3" w:tplc="04050001" w:tentative="1">
      <w:start w:val="1"/>
      <w:numFmt w:val="bullet"/>
      <w:lvlText w:val=""/>
      <w:lvlJc w:val="left"/>
      <w:pPr>
        <w:ind w:left="5260" w:hanging="360"/>
      </w:pPr>
      <w:rPr>
        <w:rFonts w:ascii="Symbol" w:hAnsi="Symbol" w:hint="default"/>
      </w:rPr>
    </w:lvl>
    <w:lvl w:ilvl="4" w:tplc="04050003" w:tentative="1">
      <w:start w:val="1"/>
      <w:numFmt w:val="bullet"/>
      <w:lvlText w:val="o"/>
      <w:lvlJc w:val="left"/>
      <w:pPr>
        <w:ind w:left="5980" w:hanging="360"/>
      </w:pPr>
      <w:rPr>
        <w:rFonts w:ascii="Courier New" w:hAnsi="Courier New" w:cs="Courier New" w:hint="default"/>
      </w:rPr>
    </w:lvl>
    <w:lvl w:ilvl="5" w:tplc="04050005" w:tentative="1">
      <w:start w:val="1"/>
      <w:numFmt w:val="bullet"/>
      <w:lvlText w:val=""/>
      <w:lvlJc w:val="left"/>
      <w:pPr>
        <w:ind w:left="6700" w:hanging="360"/>
      </w:pPr>
      <w:rPr>
        <w:rFonts w:ascii="Wingdings" w:hAnsi="Wingdings" w:hint="default"/>
      </w:rPr>
    </w:lvl>
    <w:lvl w:ilvl="6" w:tplc="04050001" w:tentative="1">
      <w:start w:val="1"/>
      <w:numFmt w:val="bullet"/>
      <w:lvlText w:val=""/>
      <w:lvlJc w:val="left"/>
      <w:pPr>
        <w:ind w:left="7420" w:hanging="360"/>
      </w:pPr>
      <w:rPr>
        <w:rFonts w:ascii="Symbol" w:hAnsi="Symbol" w:hint="default"/>
      </w:rPr>
    </w:lvl>
    <w:lvl w:ilvl="7" w:tplc="04050003" w:tentative="1">
      <w:start w:val="1"/>
      <w:numFmt w:val="bullet"/>
      <w:lvlText w:val="o"/>
      <w:lvlJc w:val="left"/>
      <w:pPr>
        <w:ind w:left="8140" w:hanging="360"/>
      </w:pPr>
      <w:rPr>
        <w:rFonts w:ascii="Courier New" w:hAnsi="Courier New" w:cs="Courier New" w:hint="default"/>
      </w:rPr>
    </w:lvl>
    <w:lvl w:ilvl="8" w:tplc="04050005" w:tentative="1">
      <w:start w:val="1"/>
      <w:numFmt w:val="bullet"/>
      <w:lvlText w:val=""/>
      <w:lvlJc w:val="left"/>
      <w:pPr>
        <w:ind w:left="8860" w:hanging="360"/>
      </w:pPr>
      <w:rPr>
        <w:rFonts w:ascii="Wingdings" w:hAnsi="Wingdings" w:hint="default"/>
      </w:rPr>
    </w:lvl>
  </w:abstractNum>
  <w:abstractNum w:abstractNumId="49" w15:restartNumberingAfterBreak="0">
    <w:nsid w:val="74273F8F"/>
    <w:multiLevelType w:val="hybridMultilevel"/>
    <w:tmpl w:val="258A80CE"/>
    <w:lvl w:ilvl="0" w:tplc="D99CED94">
      <w:start w:val="1"/>
      <w:numFmt w:val="lowerLetter"/>
      <w:pStyle w:val="psmena"/>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6EC1303"/>
    <w:multiLevelType w:val="hybridMultilevel"/>
    <w:tmpl w:val="0AF01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B8011A"/>
    <w:multiLevelType w:val="hybridMultilevel"/>
    <w:tmpl w:val="0B481A3A"/>
    <w:lvl w:ilvl="0" w:tplc="84264FC2">
      <w:start w:val="1"/>
      <w:numFmt w:val="lowerLetter"/>
      <w:pStyle w:val="odrkapismena"/>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7"/>
  </w:num>
  <w:num w:numId="2">
    <w:abstractNumId w:val="0"/>
  </w:num>
  <w:num w:numId="3">
    <w:abstractNumId w:val="40"/>
  </w:num>
  <w:num w:numId="4">
    <w:abstractNumId w:val="45"/>
  </w:num>
  <w:num w:numId="5">
    <w:abstractNumId w:val="11"/>
  </w:num>
  <w:num w:numId="6">
    <w:abstractNumId w:val="7"/>
  </w:num>
  <w:num w:numId="7">
    <w:abstractNumId w:val="20"/>
  </w:num>
  <w:num w:numId="8">
    <w:abstractNumId w:val="10"/>
  </w:num>
  <w:num w:numId="9">
    <w:abstractNumId w:val="23"/>
  </w:num>
  <w:num w:numId="10">
    <w:abstractNumId w:val="29"/>
  </w:num>
  <w:num w:numId="11">
    <w:abstractNumId w:val="51"/>
  </w:num>
  <w:num w:numId="12">
    <w:abstractNumId w:val="43"/>
  </w:num>
  <w:num w:numId="13">
    <w:abstractNumId w:val="36"/>
  </w:num>
  <w:num w:numId="14">
    <w:abstractNumId w:val="1"/>
  </w:num>
  <w:num w:numId="15">
    <w:abstractNumId w:val="48"/>
  </w:num>
  <w:num w:numId="16">
    <w:abstractNumId w:val="31"/>
  </w:num>
  <w:num w:numId="17">
    <w:abstractNumId w:val="49"/>
  </w:num>
  <w:num w:numId="18">
    <w:abstractNumId w:val="30"/>
  </w:num>
  <w:num w:numId="19">
    <w:abstractNumId w:val="25"/>
  </w:num>
  <w:num w:numId="20">
    <w:abstractNumId w:val="50"/>
  </w:num>
  <w:num w:numId="21">
    <w:abstractNumId w:val="6"/>
  </w:num>
  <w:num w:numId="22">
    <w:abstractNumId w:val="28"/>
  </w:num>
  <w:num w:numId="23">
    <w:abstractNumId w:val="16"/>
  </w:num>
  <w:num w:numId="24">
    <w:abstractNumId w:val="17"/>
  </w:num>
  <w:num w:numId="25">
    <w:abstractNumId w:val="33"/>
  </w:num>
  <w:num w:numId="26">
    <w:abstractNumId w:val="15"/>
  </w:num>
  <w:num w:numId="27">
    <w:abstractNumId w:val="47"/>
  </w:num>
  <w:num w:numId="28">
    <w:abstractNumId w:val="12"/>
  </w:num>
  <w:num w:numId="29">
    <w:abstractNumId w:val="8"/>
  </w:num>
  <w:num w:numId="30">
    <w:abstractNumId w:val="9"/>
  </w:num>
  <w:num w:numId="31">
    <w:abstractNumId w:val="18"/>
  </w:num>
  <w:num w:numId="32">
    <w:abstractNumId w:val="27"/>
  </w:num>
  <w:num w:numId="33">
    <w:abstractNumId w:val="32"/>
  </w:num>
  <w:num w:numId="34">
    <w:abstractNumId w:val="39"/>
  </w:num>
  <w:num w:numId="35">
    <w:abstractNumId w:val="35"/>
  </w:num>
  <w:num w:numId="36">
    <w:abstractNumId w:val="41"/>
  </w:num>
  <w:num w:numId="37">
    <w:abstractNumId w:val="19"/>
  </w:num>
  <w:num w:numId="38">
    <w:abstractNumId w:val="14"/>
  </w:num>
  <w:num w:numId="39">
    <w:abstractNumId w:val="21"/>
  </w:num>
  <w:num w:numId="40">
    <w:abstractNumId w:val="22"/>
  </w:num>
  <w:num w:numId="41">
    <w:abstractNumId w:val="4"/>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38"/>
  </w:num>
  <w:num w:numId="47">
    <w:abstractNumId w:val="42"/>
  </w:num>
  <w:num w:numId="48">
    <w:abstractNumId w:val="26"/>
  </w:num>
  <w:num w:numId="49">
    <w:abstractNumId w:val="34"/>
  </w:num>
  <w:num w:numId="50">
    <w:abstractNumId w:val="24"/>
  </w:num>
  <w:num w:numId="51">
    <w:abstractNumId w:val="5"/>
  </w:num>
  <w:num w:numId="52">
    <w:abstractNumId w:val="44"/>
    <w:lvlOverride w:ilvl="0">
      <w:startOverride w:val="1"/>
    </w:lvlOverride>
  </w:num>
  <w:num w:numId="53">
    <w:abstractNumId w:val="3"/>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C"/>
    <w:rsid w:val="000000EC"/>
    <w:rsid w:val="000018E5"/>
    <w:rsid w:val="000020A2"/>
    <w:rsid w:val="0000399A"/>
    <w:rsid w:val="000039FD"/>
    <w:rsid w:val="000061EF"/>
    <w:rsid w:val="000064C7"/>
    <w:rsid w:val="00006F27"/>
    <w:rsid w:val="00007BBA"/>
    <w:rsid w:val="000115AC"/>
    <w:rsid w:val="000155EF"/>
    <w:rsid w:val="000159C7"/>
    <w:rsid w:val="0001642C"/>
    <w:rsid w:val="00020681"/>
    <w:rsid w:val="00023C38"/>
    <w:rsid w:val="00024AEA"/>
    <w:rsid w:val="00025D72"/>
    <w:rsid w:val="00031E56"/>
    <w:rsid w:val="00033019"/>
    <w:rsid w:val="0003409B"/>
    <w:rsid w:val="00034EB7"/>
    <w:rsid w:val="00043D43"/>
    <w:rsid w:val="000446DE"/>
    <w:rsid w:val="000448D6"/>
    <w:rsid w:val="00044903"/>
    <w:rsid w:val="00046454"/>
    <w:rsid w:val="000511B1"/>
    <w:rsid w:val="00051DA0"/>
    <w:rsid w:val="00052359"/>
    <w:rsid w:val="00053956"/>
    <w:rsid w:val="0005434A"/>
    <w:rsid w:val="00055271"/>
    <w:rsid w:val="00057E79"/>
    <w:rsid w:val="000600C1"/>
    <w:rsid w:val="00061C5F"/>
    <w:rsid w:val="00062849"/>
    <w:rsid w:val="00064869"/>
    <w:rsid w:val="000674EC"/>
    <w:rsid w:val="000751BF"/>
    <w:rsid w:val="000758A6"/>
    <w:rsid w:val="00077AF3"/>
    <w:rsid w:val="0008167A"/>
    <w:rsid w:val="00085AD2"/>
    <w:rsid w:val="000918E0"/>
    <w:rsid w:val="000B080E"/>
    <w:rsid w:val="000B0904"/>
    <w:rsid w:val="000B44D2"/>
    <w:rsid w:val="000C0E35"/>
    <w:rsid w:val="000C47F2"/>
    <w:rsid w:val="000C57A5"/>
    <w:rsid w:val="000C5CDE"/>
    <w:rsid w:val="000C5D13"/>
    <w:rsid w:val="000D3558"/>
    <w:rsid w:val="000D3D3F"/>
    <w:rsid w:val="000D4FC2"/>
    <w:rsid w:val="000D712C"/>
    <w:rsid w:val="000D73D1"/>
    <w:rsid w:val="000E08BD"/>
    <w:rsid w:val="000E1FD4"/>
    <w:rsid w:val="000E2AAB"/>
    <w:rsid w:val="000E7666"/>
    <w:rsid w:val="000F2551"/>
    <w:rsid w:val="000F3C35"/>
    <w:rsid w:val="000F6599"/>
    <w:rsid w:val="00102D89"/>
    <w:rsid w:val="001037CD"/>
    <w:rsid w:val="00106146"/>
    <w:rsid w:val="001073D7"/>
    <w:rsid w:val="00112A2F"/>
    <w:rsid w:val="001151D4"/>
    <w:rsid w:val="00117408"/>
    <w:rsid w:val="00125279"/>
    <w:rsid w:val="00126901"/>
    <w:rsid w:val="00131AC9"/>
    <w:rsid w:val="00131E49"/>
    <w:rsid w:val="0013661C"/>
    <w:rsid w:val="0014050E"/>
    <w:rsid w:val="00143710"/>
    <w:rsid w:val="00144130"/>
    <w:rsid w:val="001448A9"/>
    <w:rsid w:val="00144A5F"/>
    <w:rsid w:val="00144C13"/>
    <w:rsid w:val="00144E04"/>
    <w:rsid w:val="00145566"/>
    <w:rsid w:val="001465C8"/>
    <w:rsid w:val="0014778B"/>
    <w:rsid w:val="00151934"/>
    <w:rsid w:val="00152D24"/>
    <w:rsid w:val="00155774"/>
    <w:rsid w:val="00155ED7"/>
    <w:rsid w:val="00160B23"/>
    <w:rsid w:val="00160C2B"/>
    <w:rsid w:val="00163E34"/>
    <w:rsid w:val="00166079"/>
    <w:rsid w:val="001713A4"/>
    <w:rsid w:val="00171F41"/>
    <w:rsid w:val="001729B2"/>
    <w:rsid w:val="00173067"/>
    <w:rsid w:val="00173E41"/>
    <w:rsid w:val="00177985"/>
    <w:rsid w:val="00180B2B"/>
    <w:rsid w:val="00181B68"/>
    <w:rsid w:val="00182703"/>
    <w:rsid w:val="0018369D"/>
    <w:rsid w:val="001922A7"/>
    <w:rsid w:val="00192E7D"/>
    <w:rsid w:val="001958E8"/>
    <w:rsid w:val="00197CDC"/>
    <w:rsid w:val="001A0B9A"/>
    <w:rsid w:val="001A232F"/>
    <w:rsid w:val="001A2538"/>
    <w:rsid w:val="001A3809"/>
    <w:rsid w:val="001A3A6B"/>
    <w:rsid w:val="001B048B"/>
    <w:rsid w:val="001C3921"/>
    <w:rsid w:val="001C3CFD"/>
    <w:rsid w:val="001C3EA4"/>
    <w:rsid w:val="001C62D0"/>
    <w:rsid w:val="001C63FF"/>
    <w:rsid w:val="001C70DE"/>
    <w:rsid w:val="001D007A"/>
    <w:rsid w:val="001D078C"/>
    <w:rsid w:val="001D1EEC"/>
    <w:rsid w:val="001D51D7"/>
    <w:rsid w:val="001D61B7"/>
    <w:rsid w:val="001D7F4B"/>
    <w:rsid w:val="001E5952"/>
    <w:rsid w:val="001F0C59"/>
    <w:rsid w:val="001F26B8"/>
    <w:rsid w:val="001F4690"/>
    <w:rsid w:val="001F4F9E"/>
    <w:rsid w:val="001F70D6"/>
    <w:rsid w:val="002026A4"/>
    <w:rsid w:val="002106E7"/>
    <w:rsid w:val="00212659"/>
    <w:rsid w:val="002138B6"/>
    <w:rsid w:val="002147CE"/>
    <w:rsid w:val="0021625C"/>
    <w:rsid w:val="00216589"/>
    <w:rsid w:val="00230CCD"/>
    <w:rsid w:val="0023188A"/>
    <w:rsid w:val="002334E9"/>
    <w:rsid w:val="0023404A"/>
    <w:rsid w:val="00240C5F"/>
    <w:rsid w:val="00240EA5"/>
    <w:rsid w:val="002414D6"/>
    <w:rsid w:val="00241BD3"/>
    <w:rsid w:val="002458CD"/>
    <w:rsid w:val="00246BBC"/>
    <w:rsid w:val="002556AE"/>
    <w:rsid w:val="002608D0"/>
    <w:rsid w:val="00263EA2"/>
    <w:rsid w:val="002650BA"/>
    <w:rsid w:val="00266714"/>
    <w:rsid w:val="002677FD"/>
    <w:rsid w:val="002755F5"/>
    <w:rsid w:val="002767E9"/>
    <w:rsid w:val="00277824"/>
    <w:rsid w:val="00277AF6"/>
    <w:rsid w:val="002815CE"/>
    <w:rsid w:val="0028419C"/>
    <w:rsid w:val="00287DE1"/>
    <w:rsid w:val="0029652A"/>
    <w:rsid w:val="00296ACF"/>
    <w:rsid w:val="00297741"/>
    <w:rsid w:val="002B1E75"/>
    <w:rsid w:val="002B554E"/>
    <w:rsid w:val="002C1F28"/>
    <w:rsid w:val="002C2A61"/>
    <w:rsid w:val="002C49F3"/>
    <w:rsid w:val="002C6563"/>
    <w:rsid w:val="002D009C"/>
    <w:rsid w:val="002D3CA9"/>
    <w:rsid w:val="002E38A1"/>
    <w:rsid w:val="002E657D"/>
    <w:rsid w:val="002E6A5A"/>
    <w:rsid w:val="002E716A"/>
    <w:rsid w:val="002F1172"/>
    <w:rsid w:val="002F27B9"/>
    <w:rsid w:val="002F4CE6"/>
    <w:rsid w:val="002F62E8"/>
    <w:rsid w:val="002F67FF"/>
    <w:rsid w:val="003015F4"/>
    <w:rsid w:val="00301AC0"/>
    <w:rsid w:val="003072F3"/>
    <w:rsid w:val="003127AA"/>
    <w:rsid w:val="00320077"/>
    <w:rsid w:val="003266FC"/>
    <w:rsid w:val="003277AF"/>
    <w:rsid w:val="003278D5"/>
    <w:rsid w:val="00331396"/>
    <w:rsid w:val="0033485F"/>
    <w:rsid w:val="00340D5E"/>
    <w:rsid w:val="003422D5"/>
    <w:rsid w:val="00342D49"/>
    <w:rsid w:val="003433F0"/>
    <w:rsid w:val="00351316"/>
    <w:rsid w:val="00353911"/>
    <w:rsid w:val="0035391B"/>
    <w:rsid w:val="00353D63"/>
    <w:rsid w:val="00355CDD"/>
    <w:rsid w:val="00356B68"/>
    <w:rsid w:val="00357363"/>
    <w:rsid w:val="00362276"/>
    <w:rsid w:val="00364E5B"/>
    <w:rsid w:val="00370996"/>
    <w:rsid w:val="003738A6"/>
    <w:rsid w:val="0037471E"/>
    <w:rsid w:val="00374BA4"/>
    <w:rsid w:val="00392F89"/>
    <w:rsid w:val="003A6625"/>
    <w:rsid w:val="003B05DA"/>
    <w:rsid w:val="003B5C6A"/>
    <w:rsid w:val="003B7ADE"/>
    <w:rsid w:val="003C0735"/>
    <w:rsid w:val="003C30D3"/>
    <w:rsid w:val="003C32DC"/>
    <w:rsid w:val="003C4046"/>
    <w:rsid w:val="003C4689"/>
    <w:rsid w:val="003C4C94"/>
    <w:rsid w:val="003C5744"/>
    <w:rsid w:val="003D16D0"/>
    <w:rsid w:val="003E0026"/>
    <w:rsid w:val="003E06A5"/>
    <w:rsid w:val="003E34BE"/>
    <w:rsid w:val="003E525A"/>
    <w:rsid w:val="0040653B"/>
    <w:rsid w:val="0040793D"/>
    <w:rsid w:val="00410251"/>
    <w:rsid w:val="004113A5"/>
    <w:rsid w:val="00417E31"/>
    <w:rsid w:val="00420D95"/>
    <w:rsid w:val="00424484"/>
    <w:rsid w:val="00424517"/>
    <w:rsid w:val="00436426"/>
    <w:rsid w:val="00436909"/>
    <w:rsid w:val="00441731"/>
    <w:rsid w:val="00445B2E"/>
    <w:rsid w:val="004476FB"/>
    <w:rsid w:val="004501D9"/>
    <w:rsid w:val="00450581"/>
    <w:rsid w:val="004510EB"/>
    <w:rsid w:val="00451AFB"/>
    <w:rsid w:val="004564F7"/>
    <w:rsid w:val="0046305E"/>
    <w:rsid w:val="0047089D"/>
    <w:rsid w:val="00473A72"/>
    <w:rsid w:val="00482F75"/>
    <w:rsid w:val="00492889"/>
    <w:rsid w:val="00494431"/>
    <w:rsid w:val="00494F07"/>
    <w:rsid w:val="00495634"/>
    <w:rsid w:val="004978AF"/>
    <w:rsid w:val="004A3368"/>
    <w:rsid w:val="004A48D9"/>
    <w:rsid w:val="004A50F9"/>
    <w:rsid w:val="004B1388"/>
    <w:rsid w:val="004B170A"/>
    <w:rsid w:val="004B22DB"/>
    <w:rsid w:val="004B4207"/>
    <w:rsid w:val="004B4C9C"/>
    <w:rsid w:val="004B537B"/>
    <w:rsid w:val="004C1673"/>
    <w:rsid w:val="004C458F"/>
    <w:rsid w:val="004C54BE"/>
    <w:rsid w:val="004D0F07"/>
    <w:rsid w:val="004D3BC4"/>
    <w:rsid w:val="004D3F9E"/>
    <w:rsid w:val="004D742C"/>
    <w:rsid w:val="004E412D"/>
    <w:rsid w:val="004F1662"/>
    <w:rsid w:val="004F75A8"/>
    <w:rsid w:val="004F7D9F"/>
    <w:rsid w:val="00500536"/>
    <w:rsid w:val="00506E54"/>
    <w:rsid w:val="00510C77"/>
    <w:rsid w:val="00511104"/>
    <w:rsid w:val="00512013"/>
    <w:rsid w:val="0051233A"/>
    <w:rsid w:val="00512B23"/>
    <w:rsid w:val="00515692"/>
    <w:rsid w:val="0052355A"/>
    <w:rsid w:val="00530B53"/>
    <w:rsid w:val="00532722"/>
    <w:rsid w:val="00536492"/>
    <w:rsid w:val="00540BA1"/>
    <w:rsid w:val="00541FC5"/>
    <w:rsid w:val="00546620"/>
    <w:rsid w:val="00546ABB"/>
    <w:rsid w:val="0055096F"/>
    <w:rsid w:val="005520FE"/>
    <w:rsid w:val="0055392B"/>
    <w:rsid w:val="005574F4"/>
    <w:rsid w:val="0056103B"/>
    <w:rsid w:val="005615CA"/>
    <w:rsid w:val="0056258D"/>
    <w:rsid w:val="005629A0"/>
    <w:rsid w:val="00565C76"/>
    <w:rsid w:val="00567D4E"/>
    <w:rsid w:val="00570C80"/>
    <w:rsid w:val="005752C7"/>
    <w:rsid w:val="0057683B"/>
    <w:rsid w:val="00576E30"/>
    <w:rsid w:val="00581025"/>
    <w:rsid w:val="00581E42"/>
    <w:rsid w:val="00582ABB"/>
    <w:rsid w:val="00582B1F"/>
    <w:rsid w:val="00583E16"/>
    <w:rsid w:val="00584560"/>
    <w:rsid w:val="00597B05"/>
    <w:rsid w:val="00597E43"/>
    <w:rsid w:val="005A6E8A"/>
    <w:rsid w:val="005A7744"/>
    <w:rsid w:val="005B1C20"/>
    <w:rsid w:val="005B2449"/>
    <w:rsid w:val="005B4486"/>
    <w:rsid w:val="005B4526"/>
    <w:rsid w:val="005B4FB4"/>
    <w:rsid w:val="005C0D43"/>
    <w:rsid w:val="005C1C76"/>
    <w:rsid w:val="005D518C"/>
    <w:rsid w:val="005E14B5"/>
    <w:rsid w:val="005E3890"/>
    <w:rsid w:val="005E4447"/>
    <w:rsid w:val="005E5D10"/>
    <w:rsid w:val="005E5EDB"/>
    <w:rsid w:val="005E7440"/>
    <w:rsid w:val="005F0A10"/>
    <w:rsid w:val="005F11BE"/>
    <w:rsid w:val="005F2C8E"/>
    <w:rsid w:val="005F3431"/>
    <w:rsid w:val="005F4AA1"/>
    <w:rsid w:val="005F517B"/>
    <w:rsid w:val="005F63E2"/>
    <w:rsid w:val="00600FB8"/>
    <w:rsid w:val="00603105"/>
    <w:rsid w:val="00604BEC"/>
    <w:rsid w:val="006064E4"/>
    <w:rsid w:val="00607330"/>
    <w:rsid w:val="0061082A"/>
    <w:rsid w:val="0061522B"/>
    <w:rsid w:val="0061756D"/>
    <w:rsid w:val="0062022D"/>
    <w:rsid w:val="00625B79"/>
    <w:rsid w:val="006265B5"/>
    <w:rsid w:val="00627530"/>
    <w:rsid w:val="006309A0"/>
    <w:rsid w:val="00635693"/>
    <w:rsid w:val="006416BF"/>
    <w:rsid w:val="00641A32"/>
    <w:rsid w:val="00645F5C"/>
    <w:rsid w:val="006476A6"/>
    <w:rsid w:val="0065042E"/>
    <w:rsid w:val="006519F1"/>
    <w:rsid w:val="00656555"/>
    <w:rsid w:val="00661060"/>
    <w:rsid w:val="0066259E"/>
    <w:rsid w:val="00662C47"/>
    <w:rsid w:val="00664AD0"/>
    <w:rsid w:val="00665EFD"/>
    <w:rsid w:val="00673596"/>
    <w:rsid w:val="006808BD"/>
    <w:rsid w:val="0069480C"/>
    <w:rsid w:val="006951CB"/>
    <w:rsid w:val="006A1B7F"/>
    <w:rsid w:val="006A2B9B"/>
    <w:rsid w:val="006A2CA0"/>
    <w:rsid w:val="006C0B09"/>
    <w:rsid w:val="006D32CF"/>
    <w:rsid w:val="006D4532"/>
    <w:rsid w:val="006D6110"/>
    <w:rsid w:val="006D6189"/>
    <w:rsid w:val="006E5359"/>
    <w:rsid w:val="006F0448"/>
    <w:rsid w:val="006F0F4B"/>
    <w:rsid w:val="006F149E"/>
    <w:rsid w:val="006F1A50"/>
    <w:rsid w:val="006F3773"/>
    <w:rsid w:val="006F3E91"/>
    <w:rsid w:val="006F549B"/>
    <w:rsid w:val="006F676A"/>
    <w:rsid w:val="00702B9B"/>
    <w:rsid w:val="00707895"/>
    <w:rsid w:val="007113FD"/>
    <w:rsid w:val="00713519"/>
    <w:rsid w:val="007177DE"/>
    <w:rsid w:val="007207C7"/>
    <w:rsid w:val="00723DB4"/>
    <w:rsid w:val="00725951"/>
    <w:rsid w:val="00731C82"/>
    <w:rsid w:val="00732452"/>
    <w:rsid w:val="00734830"/>
    <w:rsid w:val="0073728B"/>
    <w:rsid w:val="00744239"/>
    <w:rsid w:val="007454E4"/>
    <w:rsid w:val="007461E0"/>
    <w:rsid w:val="00747738"/>
    <w:rsid w:val="0075012D"/>
    <w:rsid w:val="007525B8"/>
    <w:rsid w:val="00753897"/>
    <w:rsid w:val="00755BFE"/>
    <w:rsid w:val="00756C95"/>
    <w:rsid w:val="00760823"/>
    <w:rsid w:val="007608B6"/>
    <w:rsid w:val="00762777"/>
    <w:rsid w:val="0076288F"/>
    <w:rsid w:val="007648A6"/>
    <w:rsid w:val="007674D7"/>
    <w:rsid w:val="00772BD5"/>
    <w:rsid w:val="00773114"/>
    <w:rsid w:val="00773440"/>
    <w:rsid w:val="007756AE"/>
    <w:rsid w:val="00776F2E"/>
    <w:rsid w:val="00781556"/>
    <w:rsid w:val="007839E6"/>
    <w:rsid w:val="00784006"/>
    <w:rsid w:val="00784F1E"/>
    <w:rsid w:val="007853D9"/>
    <w:rsid w:val="007866B1"/>
    <w:rsid w:val="007934D3"/>
    <w:rsid w:val="00794832"/>
    <w:rsid w:val="007950C7"/>
    <w:rsid w:val="00795B40"/>
    <w:rsid w:val="00795E94"/>
    <w:rsid w:val="007964AB"/>
    <w:rsid w:val="007A2341"/>
    <w:rsid w:val="007A553D"/>
    <w:rsid w:val="007B1D11"/>
    <w:rsid w:val="007C0268"/>
    <w:rsid w:val="007C0EBD"/>
    <w:rsid w:val="007C1BB1"/>
    <w:rsid w:val="007C459F"/>
    <w:rsid w:val="007C4866"/>
    <w:rsid w:val="007C7BB3"/>
    <w:rsid w:val="007D25BB"/>
    <w:rsid w:val="007D28D7"/>
    <w:rsid w:val="007D2E64"/>
    <w:rsid w:val="007D4DD7"/>
    <w:rsid w:val="007D4F42"/>
    <w:rsid w:val="007E2918"/>
    <w:rsid w:val="007E4662"/>
    <w:rsid w:val="007E4EF3"/>
    <w:rsid w:val="007F18A7"/>
    <w:rsid w:val="007F43DC"/>
    <w:rsid w:val="007F4CC6"/>
    <w:rsid w:val="007F60A1"/>
    <w:rsid w:val="008019AE"/>
    <w:rsid w:val="00806241"/>
    <w:rsid w:val="00811A5E"/>
    <w:rsid w:val="0081591D"/>
    <w:rsid w:val="00816E65"/>
    <w:rsid w:val="00816E6C"/>
    <w:rsid w:val="00820400"/>
    <w:rsid w:val="008215C8"/>
    <w:rsid w:val="008231EC"/>
    <w:rsid w:val="00830979"/>
    <w:rsid w:val="008328CB"/>
    <w:rsid w:val="00835C6F"/>
    <w:rsid w:val="00837F39"/>
    <w:rsid w:val="008405B8"/>
    <w:rsid w:val="00840CCE"/>
    <w:rsid w:val="00842EED"/>
    <w:rsid w:val="00847364"/>
    <w:rsid w:val="00851002"/>
    <w:rsid w:val="00852B27"/>
    <w:rsid w:val="00853928"/>
    <w:rsid w:val="008556E7"/>
    <w:rsid w:val="008602D1"/>
    <w:rsid w:val="0086360B"/>
    <w:rsid w:val="00864944"/>
    <w:rsid w:val="00864B75"/>
    <w:rsid w:val="00870497"/>
    <w:rsid w:val="0087181C"/>
    <w:rsid w:val="008723B9"/>
    <w:rsid w:val="00876FCD"/>
    <w:rsid w:val="00881F1B"/>
    <w:rsid w:val="008846C0"/>
    <w:rsid w:val="008A529B"/>
    <w:rsid w:val="008B2534"/>
    <w:rsid w:val="008B50D3"/>
    <w:rsid w:val="008C6B7D"/>
    <w:rsid w:val="008D172E"/>
    <w:rsid w:val="008D2F17"/>
    <w:rsid w:val="008D5240"/>
    <w:rsid w:val="008D5764"/>
    <w:rsid w:val="008D692D"/>
    <w:rsid w:val="008D71AC"/>
    <w:rsid w:val="008D7FDB"/>
    <w:rsid w:val="008E0153"/>
    <w:rsid w:val="008E0ACD"/>
    <w:rsid w:val="008E2C56"/>
    <w:rsid w:val="008E38AD"/>
    <w:rsid w:val="008E3D79"/>
    <w:rsid w:val="008E471D"/>
    <w:rsid w:val="008E640E"/>
    <w:rsid w:val="008F0C72"/>
    <w:rsid w:val="008F4FAD"/>
    <w:rsid w:val="008F7E46"/>
    <w:rsid w:val="009006AD"/>
    <w:rsid w:val="009059ED"/>
    <w:rsid w:val="00906310"/>
    <w:rsid w:val="00906779"/>
    <w:rsid w:val="009072CC"/>
    <w:rsid w:val="009114FA"/>
    <w:rsid w:val="0091221F"/>
    <w:rsid w:val="00913FB6"/>
    <w:rsid w:val="00917264"/>
    <w:rsid w:val="00917F8E"/>
    <w:rsid w:val="0092075F"/>
    <w:rsid w:val="00924920"/>
    <w:rsid w:val="009427A2"/>
    <w:rsid w:val="00945D6E"/>
    <w:rsid w:val="00947AC1"/>
    <w:rsid w:val="009506F7"/>
    <w:rsid w:val="00957490"/>
    <w:rsid w:val="00960DFC"/>
    <w:rsid w:val="009612DC"/>
    <w:rsid w:val="009627CC"/>
    <w:rsid w:val="0096498B"/>
    <w:rsid w:val="0096603F"/>
    <w:rsid w:val="00967966"/>
    <w:rsid w:val="0097421F"/>
    <w:rsid w:val="009748E2"/>
    <w:rsid w:val="00976538"/>
    <w:rsid w:val="009775D8"/>
    <w:rsid w:val="00977F0E"/>
    <w:rsid w:val="00984364"/>
    <w:rsid w:val="00991188"/>
    <w:rsid w:val="0099225F"/>
    <w:rsid w:val="00993141"/>
    <w:rsid w:val="00993860"/>
    <w:rsid w:val="00993AF5"/>
    <w:rsid w:val="00995BC2"/>
    <w:rsid w:val="009965B9"/>
    <w:rsid w:val="00997D8E"/>
    <w:rsid w:val="009A16C3"/>
    <w:rsid w:val="009A1F70"/>
    <w:rsid w:val="009A1FD5"/>
    <w:rsid w:val="009A2E8B"/>
    <w:rsid w:val="009A3CB0"/>
    <w:rsid w:val="009A5C31"/>
    <w:rsid w:val="009A6DB0"/>
    <w:rsid w:val="009B251E"/>
    <w:rsid w:val="009B4E10"/>
    <w:rsid w:val="009C1767"/>
    <w:rsid w:val="009C4FEF"/>
    <w:rsid w:val="009D1B6B"/>
    <w:rsid w:val="009D2FAD"/>
    <w:rsid w:val="009D3586"/>
    <w:rsid w:val="009D7C52"/>
    <w:rsid w:val="009E2A37"/>
    <w:rsid w:val="009E3323"/>
    <w:rsid w:val="009E6423"/>
    <w:rsid w:val="009F1674"/>
    <w:rsid w:val="009F1E26"/>
    <w:rsid w:val="009F639C"/>
    <w:rsid w:val="00A014D2"/>
    <w:rsid w:val="00A01B3B"/>
    <w:rsid w:val="00A026C4"/>
    <w:rsid w:val="00A12FAF"/>
    <w:rsid w:val="00A21460"/>
    <w:rsid w:val="00A26EC5"/>
    <w:rsid w:val="00A27A56"/>
    <w:rsid w:val="00A27A74"/>
    <w:rsid w:val="00A321AE"/>
    <w:rsid w:val="00A41FEF"/>
    <w:rsid w:val="00A44236"/>
    <w:rsid w:val="00A44B5F"/>
    <w:rsid w:val="00A47FD7"/>
    <w:rsid w:val="00A5317D"/>
    <w:rsid w:val="00A56D34"/>
    <w:rsid w:val="00A56E4A"/>
    <w:rsid w:val="00A579C4"/>
    <w:rsid w:val="00A57A89"/>
    <w:rsid w:val="00A74A6E"/>
    <w:rsid w:val="00A76E3D"/>
    <w:rsid w:val="00A77BA4"/>
    <w:rsid w:val="00A800CF"/>
    <w:rsid w:val="00A805C8"/>
    <w:rsid w:val="00A82854"/>
    <w:rsid w:val="00A83264"/>
    <w:rsid w:val="00A86076"/>
    <w:rsid w:val="00A907C1"/>
    <w:rsid w:val="00A91E18"/>
    <w:rsid w:val="00A931E0"/>
    <w:rsid w:val="00A94E3D"/>
    <w:rsid w:val="00A95D0E"/>
    <w:rsid w:val="00A96B9B"/>
    <w:rsid w:val="00A96BFC"/>
    <w:rsid w:val="00AA6C40"/>
    <w:rsid w:val="00AB0E78"/>
    <w:rsid w:val="00AB35F2"/>
    <w:rsid w:val="00AB5DD9"/>
    <w:rsid w:val="00AC0778"/>
    <w:rsid w:val="00AC1199"/>
    <w:rsid w:val="00AC26BB"/>
    <w:rsid w:val="00AC3D2D"/>
    <w:rsid w:val="00AC4245"/>
    <w:rsid w:val="00AC640D"/>
    <w:rsid w:val="00AC7994"/>
    <w:rsid w:val="00AD0602"/>
    <w:rsid w:val="00AD44C7"/>
    <w:rsid w:val="00AD74E3"/>
    <w:rsid w:val="00AE0A8C"/>
    <w:rsid w:val="00AE334B"/>
    <w:rsid w:val="00AE5387"/>
    <w:rsid w:val="00AE7AC5"/>
    <w:rsid w:val="00AF0A7D"/>
    <w:rsid w:val="00AF0F5E"/>
    <w:rsid w:val="00AF1D31"/>
    <w:rsid w:val="00AF1DE2"/>
    <w:rsid w:val="00B05A5B"/>
    <w:rsid w:val="00B06DBB"/>
    <w:rsid w:val="00B06EB1"/>
    <w:rsid w:val="00B15AFB"/>
    <w:rsid w:val="00B16C7E"/>
    <w:rsid w:val="00B20784"/>
    <w:rsid w:val="00B23446"/>
    <w:rsid w:val="00B30028"/>
    <w:rsid w:val="00B3798F"/>
    <w:rsid w:val="00B40BEB"/>
    <w:rsid w:val="00B4212A"/>
    <w:rsid w:val="00B5202D"/>
    <w:rsid w:val="00B52649"/>
    <w:rsid w:val="00B5795D"/>
    <w:rsid w:val="00B646DC"/>
    <w:rsid w:val="00B65177"/>
    <w:rsid w:val="00B721B5"/>
    <w:rsid w:val="00B77172"/>
    <w:rsid w:val="00B777F7"/>
    <w:rsid w:val="00B77ED5"/>
    <w:rsid w:val="00B80CC0"/>
    <w:rsid w:val="00B8348A"/>
    <w:rsid w:val="00B83BA9"/>
    <w:rsid w:val="00B92FF0"/>
    <w:rsid w:val="00B96C6F"/>
    <w:rsid w:val="00B97A88"/>
    <w:rsid w:val="00BA0D81"/>
    <w:rsid w:val="00BA2D09"/>
    <w:rsid w:val="00BA456F"/>
    <w:rsid w:val="00BA55DA"/>
    <w:rsid w:val="00BB0398"/>
    <w:rsid w:val="00BB323E"/>
    <w:rsid w:val="00BB3269"/>
    <w:rsid w:val="00BC211D"/>
    <w:rsid w:val="00BC3329"/>
    <w:rsid w:val="00BC383D"/>
    <w:rsid w:val="00BC3915"/>
    <w:rsid w:val="00BD0CBD"/>
    <w:rsid w:val="00BD1198"/>
    <w:rsid w:val="00BD282B"/>
    <w:rsid w:val="00BD5E8F"/>
    <w:rsid w:val="00BE0EC8"/>
    <w:rsid w:val="00BE1856"/>
    <w:rsid w:val="00BE1C5C"/>
    <w:rsid w:val="00BE3402"/>
    <w:rsid w:val="00BE444B"/>
    <w:rsid w:val="00BF0F8C"/>
    <w:rsid w:val="00BF22FF"/>
    <w:rsid w:val="00BF4683"/>
    <w:rsid w:val="00C0260C"/>
    <w:rsid w:val="00C045FF"/>
    <w:rsid w:val="00C16902"/>
    <w:rsid w:val="00C215EB"/>
    <w:rsid w:val="00C2650E"/>
    <w:rsid w:val="00C319DF"/>
    <w:rsid w:val="00C36A31"/>
    <w:rsid w:val="00C4000D"/>
    <w:rsid w:val="00C466C5"/>
    <w:rsid w:val="00C4703D"/>
    <w:rsid w:val="00C50DEE"/>
    <w:rsid w:val="00C531CA"/>
    <w:rsid w:val="00C614DE"/>
    <w:rsid w:val="00C62971"/>
    <w:rsid w:val="00C6375E"/>
    <w:rsid w:val="00C667B7"/>
    <w:rsid w:val="00C6742A"/>
    <w:rsid w:val="00C67AA1"/>
    <w:rsid w:val="00C67CDE"/>
    <w:rsid w:val="00C71500"/>
    <w:rsid w:val="00C810F5"/>
    <w:rsid w:val="00C81302"/>
    <w:rsid w:val="00C81339"/>
    <w:rsid w:val="00C82771"/>
    <w:rsid w:val="00C86BC7"/>
    <w:rsid w:val="00C87093"/>
    <w:rsid w:val="00C93083"/>
    <w:rsid w:val="00C93E02"/>
    <w:rsid w:val="00C946FD"/>
    <w:rsid w:val="00CA0221"/>
    <w:rsid w:val="00CA27D4"/>
    <w:rsid w:val="00CA3300"/>
    <w:rsid w:val="00CA36CB"/>
    <w:rsid w:val="00CA47EF"/>
    <w:rsid w:val="00CA545D"/>
    <w:rsid w:val="00CA79FE"/>
    <w:rsid w:val="00CB3292"/>
    <w:rsid w:val="00CB594F"/>
    <w:rsid w:val="00CB6504"/>
    <w:rsid w:val="00CC0482"/>
    <w:rsid w:val="00CC0621"/>
    <w:rsid w:val="00CC3F7B"/>
    <w:rsid w:val="00CC4C32"/>
    <w:rsid w:val="00CC502C"/>
    <w:rsid w:val="00CC55DB"/>
    <w:rsid w:val="00CC7639"/>
    <w:rsid w:val="00CD09F7"/>
    <w:rsid w:val="00CD0B73"/>
    <w:rsid w:val="00CD1CFD"/>
    <w:rsid w:val="00CD350F"/>
    <w:rsid w:val="00CE1203"/>
    <w:rsid w:val="00CE2267"/>
    <w:rsid w:val="00CE52C7"/>
    <w:rsid w:val="00CE7D35"/>
    <w:rsid w:val="00CF2AD0"/>
    <w:rsid w:val="00CF35CE"/>
    <w:rsid w:val="00CF3842"/>
    <w:rsid w:val="00CF627F"/>
    <w:rsid w:val="00D02448"/>
    <w:rsid w:val="00D10962"/>
    <w:rsid w:val="00D31E1F"/>
    <w:rsid w:val="00D33519"/>
    <w:rsid w:val="00D34A33"/>
    <w:rsid w:val="00D41DF0"/>
    <w:rsid w:val="00D46A06"/>
    <w:rsid w:val="00D50DC6"/>
    <w:rsid w:val="00D5150B"/>
    <w:rsid w:val="00D53BE1"/>
    <w:rsid w:val="00D56EDF"/>
    <w:rsid w:val="00D673BB"/>
    <w:rsid w:val="00D678C9"/>
    <w:rsid w:val="00D7348D"/>
    <w:rsid w:val="00D740AB"/>
    <w:rsid w:val="00D745E7"/>
    <w:rsid w:val="00D821FA"/>
    <w:rsid w:val="00D90702"/>
    <w:rsid w:val="00D91323"/>
    <w:rsid w:val="00D964C0"/>
    <w:rsid w:val="00D9753B"/>
    <w:rsid w:val="00DA1187"/>
    <w:rsid w:val="00DA167F"/>
    <w:rsid w:val="00DA1D8B"/>
    <w:rsid w:val="00DA6F80"/>
    <w:rsid w:val="00DA7564"/>
    <w:rsid w:val="00DB3D2B"/>
    <w:rsid w:val="00DB4BE4"/>
    <w:rsid w:val="00DC0059"/>
    <w:rsid w:val="00DC0A85"/>
    <w:rsid w:val="00DC0D5C"/>
    <w:rsid w:val="00DC28BE"/>
    <w:rsid w:val="00DC49AE"/>
    <w:rsid w:val="00DC515A"/>
    <w:rsid w:val="00DD080B"/>
    <w:rsid w:val="00DD19D3"/>
    <w:rsid w:val="00DD2B41"/>
    <w:rsid w:val="00DE1991"/>
    <w:rsid w:val="00DE6554"/>
    <w:rsid w:val="00DF620A"/>
    <w:rsid w:val="00DF78B3"/>
    <w:rsid w:val="00E04A1D"/>
    <w:rsid w:val="00E04B8C"/>
    <w:rsid w:val="00E1445C"/>
    <w:rsid w:val="00E165CF"/>
    <w:rsid w:val="00E16C93"/>
    <w:rsid w:val="00E1792C"/>
    <w:rsid w:val="00E21158"/>
    <w:rsid w:val="00E21377"/>
    <w:rsid w:val="00E26E11"/>
    <w:rsid w:val="00E423BC"/>
    <w:rsid w:val="00E4363A"/>
    <w:rsid w:val="00E472EB"/>
    <w:rsid w:val="00E501D6"/>
    <w:rsid w:val="00E51E26"/>
    <w:rsid w:val="00E56B67"/>
    <w:rsid w:val="00E71C43"/>
    <w:rsid w:val="00E72711"/>
    <w:rsid w:val="00E747C8"/>
    <w:rsid w:val="00E8080A"/>
    <w:rsid w:val="00E8236F"/>
    <w:rsid w:val="00E824A8"/>
    <w:rsid w:val="00E83FDD"/>
    <w:rsid w:val="00E85F94"/>
    <w:rsid w:val="00E87B92"/>
    <w:rsid w:val="00EA01EB"/>
    <w:rsid w:val="00EA50B9"/>
    <w:rsid w:val="00EA7E63"/>
    <w:rsid w:val="00EB1A85"/>
    <w:rsid w:val="00EB3F15"/>
    <w:rsid w:val="00EB4DBC"/>
    <w:rsid w:val="00EB51B0"/>
    <w:rsid w:val="00EB7681"/>
    <w:rsid w:val="00EC04EE"/>
    <w:rsid w:val="00EC0ECE"/>
    <w:rsid w:val="00EC10E5"/>
    <w:rsid w:val="00EC3BD3"/>
    <w:rsid w:val="00ED4C37"/>
    <w:rsid w:val="00ED6D44"/>
    <w:rsid w:val="00ED7EC3"/>
    <w:rsid w:val="00EE1508"/>
    <w:rsid w:val="00EE2112"/>
    <w:rsid w:val="00EE212E"/>
    <w:rsid w:val="00EE46DB"/>
    <w:rsid w:val="00EE52BB"/>
    <w:rsid w:val="00EE5D36"/>
    <w:rsid w:val="00EF02AA"/>
    <w:rsid w:val="00EF088E"/>
    <w:rsid w:val="00EF2547"/>
    <w:rsid w:val="00EF311D"/>
    <w:rsid w:val="00EF5C75"/>
    <w:rsid w:val="00EF61FD"/>
    <w:rsid w:val="00F0252B"/>
    <w:rsid w:val="00F126D9"/>
    <w:rsid w:val="00F16EB3"/>
    <w:rsid w:val="00F17B7B"/>
    <w:rsid w:val="00F30DFD"/>
    <w:rsid w:val="00F3161B"/>
    <w:rsid w:val="00F3390D"/>
    <w:rsid w:val="00F35E76"/>
    <w:rsid w:val="00F36A84"/>
    <w:rsid w:val="00F372CA"/>
    <w:rsid w:val="00F3775F"/>
    <w:rsid w:val="00F4039B"/>
    <w:rsid w:val="00F40B5B"/>
    <w:rsid w:val="00F4149C"/>
    <w:rsid w:val="00F45AE7"/>
    <w:rsid w:val="00F4666D"/>
    <w:rsid w:val="00F46BAA"/>
    <w:rsid w:val="00F47A6A"/>
    <w:rsid w:val="00F51FD8"/>
    <w:rsid w:val="00F53C1C"/>
    <w:rsid w:val="00F546AA"/>
    <w:rsid w:val="00F559DB"/>
    <w:rsid w:val="00F56393"/>
    <w:rsid w:val="00F56498"/>
    <w:rsid w:val="00F56E59"/>
    <w:rsid w:val="00F57C95"/>
    <w:rsid w:val="00F61879"/>
    <w:rsid w:val="00F664B6"/>
    <w:rsid w:val="00F7043A"/>
    <w:rsid w:val="00F7134B"/>
    <w:rsid w:val="00F725AE"/>
    <w:rsid w:val="00F74F0B"/>
    <w:rsid w:val="00F92D3A"/>
    <w:rsid w:val="00FA15EA"/>
    <w:rsid w:val="00FA3F5A"/>
    <w:rsid w:val="00FB5069"/>
    <w:rsid w:val="00FC0215"/>
    <w:rsid w:val="00FC1868"/>
    <w:rsid w:val="00FC2AE5"/>
    <w:rsid w:val="00FC30C9"/>
    <w:rsid w:val="00FC30FE"/>
    <w:rsid w:val="00FC57C3"/>
    <w:rsid w:val="00FC599E"/>
    <w:rsid w:val="00FC5DFE"/>
    <w:rsid w:val="00FD0AB7"/>
    <w:rsid w:val="00FD0BC0"/>
    <w:rsid w:val="00FD6874"/>
    <w:rsid w:val="00FF0077"/>
    <w:rsid w:val="00FF1C20"/>
    <w:rsid w:val="00FF38FD"/>
    <w:rsid w:val="00FF477C"/>
    <w:rsid w:val="00FF519F"/>
    <w:rsid w:val="00FF6394"/>
    <w:rsid w:val="00FF64D6"/>
    <w:rsid w:val="00FF7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EF94"/>
  <w15:chartTrackingRefBased/>
  <w15:docId w15:val="{C9F3B145-6A39-4F5D-B2F0-4B80197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1E0"/>
    <w:pPr>
      <w:spacing w:after="120" w:line="240" w:lineRule="auto"/>
    </w:pPr>
    <w:rPr>
      <w:rFonts w:ascii="Arial" w:eastAsia="Calibri" w:hAnsi="Arial" w:cs="Times New Roman"/>
      <w:sz w:val="20"/>
      <w:szCs w:val="20"/>
    </w:rPr>
  </w:style>
  <w:style w:type="paragraph" w:styleId="Nadpis1">
    <w:name w:val="heading 1"/>
    <w:aliases w:val="0Überschrift 1,1Überschrift 1,2Überschrift 1,3Überschrift 1,4Überschrift 1,5Überschrift 1,6Überschrift 1,7Überschrift 1,8Überschrift 1,9Überschrift 1,10Überschrift 1,11Überschrift 1,h1,H1,Základní kapitola,V_Head1,Záhlaví 1,RIM,Nadpis 1T,1"/>
    <w:basedOn w:val="Normln"/>
    <w:next w:val="Normln"/>
    <w:link w:val="Nadpis1Char"/>
    <w:qFormat/>
    <w:rsid w:val="007461E0"/>
    <w:pPr>
      <w:keepNext/>
      <w:numPr>
        <w:numId w:val="12"/>
      </w:numPr>
      <w:overflowPunct w:val="0"/>
      <w:autoSpaceDE w:val="0"/>
      <w:autoSpaceDN w:val="0"/>
      <w:adjustRightInd w:val="0"/>
      <w:spacing w:before="240"/>
      <w:jc w:val="both"/>
      <w:textAlignment w:val="baseline"/>
      <w:outlineLvl w:val="0"/>
    </w:pPr>
    <w:rPr>
      <w:rFonts w:eastAsia="Times New Roman" w:cs="Arial"/>
      <w:b/>
      <w:smallCaps/>
      <w:sz w:val="32"/>
    </w:rPr>
  </w:style>
  <w:style w:type="paragraph" w:styleId="Nadpis2">
    <w:name w:val="heading 2"/>
    <w:aliases w:val="H2,Reset numbering,MUS2,F2,F21,h2,hlavicka,Podkapitola základní kapitoly,0Überschrift 2,1Überschrift 2,2Überschrift 2,3Überschrift 2,4Überschrift 2,5Überschrift 2,6Überschrift 2,7Überschrift 2,8Überschrift 2,9Überschrift 2,10Überschrift 2"/>
    <w:basedOn w:val="Nadpis3"/>
    <w:next w:val="Normln"/>
    <w:link w:val="Nadpis2Char"/>
    <w:qFormat/>
    <w:rsid w:val="007461E0"/>
    <w:pPr>
      <w:numPr>
        <w:ilvl w:val="1"/>
      </w:numPr>
      <w:outlineLvl w:val="1"/>
    </w:pPr>
    <w:rPr>
      <w:sz w:val="26"/>
      <w:szCs w:val="26"/>
    </w:rPr>
  </w:style>
  <w:style w:type="paragraph" w:styleId="Nadpis3">
    <w:name w:val="heading 3"/>
    <w:aliases w:val="Záhlaví 3,V_Head3,V_Head31,V_Head32,Podkapitola2,Podkapitola podkapitoly základní kapitoly,h3,3,sub-sub,sub section header,subsect,h31,31,h32,32,h33,33,h34,34,h35,35,sub-sub1,sub-sub2,sub-sub3,sub-sub4,311,sub-sub11,Überschrift 3,H3,h36,36,321"/>
    <w:basedOn w:val="Normln"/>
    <w:next w:val="Normln"/>
    <w:link w:val="Nadpis3Char"/>
    <w:qFormat/>
    <w:rsid w:val="007461E0"/>
    <w:pPr>
      <w:keepNext/>
      <w:numPr>
        <w:ilvl w:val="2"/>
        <w:numId w:val="12"/>
      </w:numPr>
      <w:overflowPunct w:val="0"/>
      <w:autoSpaceDE w:val="0"/>
      <w:autoSpaceDN w:val="0"/>
      <w:adjustRightInd w:val="0"/>
      <w:spacing w:before="360"/>
      <w:textAlignment w:val="baseline"/>
      <w:outlineLvl w:val="2"/>
    </w:pPr>
    <w:rPr>
      <w:rFonts w:eastAsia="Times New Roman" w:cs="Arial"/>
      <w:b/>
      <w:sz w:val="24"/>
      <w:szCs w:val="24"/>
    </w:rPr>
  </w:style>
  <w:style w:type="paragraph" w:styleId="Nadpis4">
    <w:name w:val="heading 4"/>
    <w:aliases w:val="Block,MUS4,ASAPHeading 4,V_Head4,Podkapitola3,Aufgabe,Nadpis 4T,Nadpis1.1.1.1"/>
    <w:basedOn w:val="Normln"/>
    <w:next w:val="Normln"/>
    <w:link w:val="Nadpis4Char"/>
    <w:uiPriority w:val="9"/>
    <w:qFormat/>
    <w:rsid w:val="007461E0"/>
    <w:pPr>
      <w:keepNext/>
      <w:numPr>
        <w:ilvl w:val="3"/>
        <w:numId w:val="12"/>
      </w:numPr>
      <w:tabs>
        <w:tab w:val="left" w:pos="993"/>
      </w:tabs>
      <w:overflowPunct w:val="0"/>
      <w:autoSpaceDE w:val="0"/>
      <w:autoSpaceDN w:val="0"/>
      <w:adjustRightInd w:val="0"/>
      <w:spacing w:before="120"/>
      <w:jc w:val="both"/>
      <w:textAlignment w:val="baseline"/>
      <w:outlineLvl w:val="3"/>
    </w:pPr>
    <w:rPr>
      <w:rFonts w:eastAsia="Times New Roman" w:cs="Arial"/>
      <w:sz w:val="22"/>
      <w:szCs w:val="22"/>
    </w:rPr>
  </w:style>
  <w:style w:type="paragraph" w:styleId="Nadpis5">
    <w:name w:val="heading 5"/>
    <w:aliases w:val="ASAPHeading 5,Heading 5   Appendix A to X,Appendix A to X,Heading 5   Appendix A to X1,Appendix A to X1,Heading 5   Appendix A to X2,Appendix A to X2,Heading 5   Appendix A to X11,Appendix A to X11,MUS5,For Appendices H1 Lettered"/>
    <w:basedOn w:val="Normln"/>
    <w:next w:val="Normlnodsazen"/>
    <w:link w:val="Nadpis5Char"/>
    <w:uiPriority w:val="9"/>
    <w:qFormat/>
    <w:rsid w:val="007461E0"/>
    <w:pPr>
      <w:keepNext/>
      <w:numPr>
        <w:ilvl w:val="4"/>
        <w:numId w:val="12"/>
      </w:numPr>
      <w:overflowPunct w:val="0"/>
      <w:autoSpaceDE w:val="0"/>
      <w:autoSpaceDN w:val="0"/>
      <w:adjustRightInd w:val="0"/>
      <w:spacing w:line="240" w:lineRule="atLeast"/>
      <w:jc w:val="both"/>
      <w:textAlignment w:val="baseline"/>
      <w:outlineLvl w:val="4"/>
    </w:pPr>
    <w:rPr>
      <w:rFonts w:eastAsia="Times New Roman" w:cs="Arial"/>
      <w:b/>
      <w:sz w:val="24"/>
    </w:rPr>
  </w:style>
  <w:style w:type="paragraph" w:styleId="Nadpis6">
    <w:name w:val="heading 6"/>
    <w:aliases w:val="ASAPHeading 6,Heading 6  Appendix Y &amp; Z,Heading 6  Appendix Y &amp; Z1,Heading 6  Appendix Y &amp; Z2,Heading 6  Appendix Y &amp; Z11,MUS6,Char"/>
    <w:basedOn w:val="Normln"/>
    <w:next w:val="Normln"/>
    <w:link w:val="Nadpis6Char"/>
    <w:qFormat/>
    <w:rsid w:val="007461E0"/>
    <w:pPr>
      <w:numPr>
        <w:ilvl w:val="5"/>
        <w:numId w:val="12"/>
      </w:numPr>
      <w:overflowPunct w:val="0"/>
      <w:autoSpaceDE w:val="0"/>
      <w:autoSpaceDN w:val="0"/>
      <w:adjustRightInd w:val="0"/>
      <w:spacing w:before="240" w:after="60"/>
      <w:jc w:val="both"/>
      <w:textAlignment w:val="baseline"/>
      <w:outlineLvl w:val="5"/>
    </w:pPr>
    <w:rPr>
      <w:rFonts w:eastAsia="Times New Roman"/>
      <w:i/>
      <w:sz w:val="22"/>
      <w:lang w:eastAsia="cs-CZ"/>
    </w:rPr>
  </w:style>
  <w:style w:type="paragraph" w:styleId="Nadpis7">
    <w:name w:val="heading 7"/>
    <w:aliases w:val="ASAPHeading 7,MUS7"/>
    <w:basedOn w:val="Normln"/>
    <w:next w:val="Normln"/>
    <w:link w:val="Nadpis7Char"/>
    <w:uiPriority w:val="9"/>
    <w:qFormat/>
    <w:rsid w:val="007461E0"/>
    <w:pPr>
      <w:numPr>
        <w:ilvl w:val="6"/>
        <w:numId w:val="12"/>
      </w:numPr>
      <w:overflowPunct w:val="0"/>
      <w:autoSpaceDE w:val="0"/>
      <w:autoSpaceDN w:val="0"/>
      <w:adjustRightInd w:val="0"/>
      <w:spacing w:before="240" w:after="60"/>
      <w:jc w:val="both"/>
      <w:textAlignment w:val="baseline"/>
      <w:outlineLvl w:val="6"/>
    </w:pPr>
    <w:rPr>
      <w:rFonts w:eastAsia="Times New Roman"/>
      <w:lang w:eastAsia="cs-CZ"/>
    </w:rPr>
  </w:style>
  <w:style w:type="paragraph" w:styleId="Nadpis8">
    <w:name w:val="heading 8"/>
    <w:aliases w:val="ASAPHeading 8,MUS8"/>
    <w:basedOn w:val="Normln"/>
    <w:next w:val="Normln"/>
    <w:link w:val="Nadpis8Char"/>
    <w:uiPriority w:val="9"/>
    <w:qFormat/>
    <w:rsid w:val="007461E0"/>
    <w:pPr>
      <w:numPr>
        <w:ilvl w:val="7"/>
        <w:numId w:val="12"/>
      </w:numPr>
      <w:overflowPunct w:val="0"/>
      <w:autoSpaceDE w:val="0"/>
      <w:autoSpaceDN w:val="0"/>
      <w:adjustRightInd w:val="0"/>
      <w:spacing w:before="240" w:after="60"/>
      <w:jc w:val="both"/>
      <w:textAlignment w:val="baseline"/>
      <w:outlineLvl w:val="7"/>
    </w:pPr>
    <w:rPr>
      <w:rFonts w:eastAsia="Times New Roman"/>
      <w:i/>
      <w:lang w:eastAsia="cs-CZ"/>
    </w:rPr>
  </w:style>
  <w:style w:type="paragraph" w:styleId="Nadpis9">
    <w:name w:val="heading 9"/>
    <w:aliases w:val="h9,heading9,ASAPHeading 9,App Heading,MUS9,Poíloha,Příloha č."/>
    <w:basedOn w:val="Normln"/>
    <w:next w:val="Normln"/>
    <w:link w:val="Nadpis9Char"/>
    <w:uiPriority w:val="9"/>
    <w:qFormat/>
    <w:rsid w:val="007461E0"/>
    <w:pPr>
      <w:numPr>
        <w:ilvl w:val="8"/>
        <w:numId w:val="12"/>
      </w:numPr>
      <w:overflowPunct w:val="0"/>
      <w:autoSpaceDE w:val="0"/>
      <w:autoSpaceDN w:val="0"/>
      <w:adjustRightInd w:val="0"/>
      <w:spacing w:before="240" w:after="60"/>
      <w:jc w:val="both"/>
      <w:textAlignment w:val="baseline"/>
      <w:outlineLvl w:val="8"/>
    </w:pPr>
    <w:rPr>
      <w:rFonts w:eastAsia="Times New Roman"/>
      <w:b/>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0Überschrift 1 Char,1Überschrift 1 Char,2Überschrift 1 Char,3Überschrift 1 Char,4Überschrift 1 Char,5Überschrift 1 Char,6Überschrift 1 Char,7Überschrift 1 Char,8Überschrift 1 Char,9Überschrift 1 Char,10Überschrift 1 Char,h1 Char,H1 Char"/>
    <w:basedOn w:val="Standardnpsmoodstavce"/>
    <w:link w:val="Nadpis1"/>
    <w:uiPriority w:val="9"/>
    <w:rsid w:val="007461E0"/>
    <w:rPr>
      <w:rFonts w:ascii="Arial" w:eastAsia="Times New Roman" w:hAnsi="Arial" w:cs="Arial"/>
      <w:b/>
      <w:smallCaps/>
      <w:sz w:val="32"/>
      <w:szCs w:val="20"/>
    </w:rPr>
  </w:style>
  <w:style w:type="character" w:customStyle="1" w:styleId="Nadpis2Char">
    <w:name w:val="Nadpis 2 Char"/>
    <w:aliases w:val="H2 Char,Reset numbering Char,MUS2 Char,F2 Char,F21 Char,h2 Char,hlavicka Char,Podkapitola základní kapitoly Char,0Überschrift 2 Char,1Überschrift 2 Char,2Überschrift 2 Char,3Überschrift 2 Char,4Überschrift 2 Char,5Überschrift 2 Char"/>
    <w:basedOn w:val="Standardnpsmoodstavce"/>
    <w:link w:val="Nadpis2"/>
    <w:uiPriority w:val="9"/>
    <w:rsid w:val="007461E0"/>
    <w:rPr>
      <w:rFonts w:ascii="Arial" w:eastAsia="Times New Roman" w:hAnsi="Arial" w:cs="Arial"/>
      <w:b/>
      <w:sz w:val="26"/>
      <w:szCs w:val="26"/>
    </w:rPr>
  </w:style>
  <w:style w:type="character" w:customStyle="1" w:styleId="Nadpis3Char">
    <w:name w:val="Nadpis 3 Char"/>
    <w:aliases w:val="Záhlaví 3 Char,V_Head3 Char,V_Head31 Char,V_Head32 Char,Podkapitola2 Char,Podkapitola podkapitoly základní kapitoly Char,h3 Char,3 Char,sub-sub Char,sub section header Char,subsect Char,h31 Char,31 Char,h32 Char,32 Char,h33 Char,33 Char"/>
    <w:basedOn w:val="Standardnpsmoodstavce"/>
    <w:link w:val="Nadpis3"/>
    <w:rsid w:val="007461E0"/>
    <w:rPr>
      <w:rFonts w:ascii="Arial" w:eastAsia="Times New Roman" w:hAnsi="Arial" w:cs="Arial"/>
      <w:b/>
      <w:sz w:val="24"/>
      <w:szCs w:val="24"/>
    </w:rPr>
  </w:style>
  <w:style w:type="character" w:customStyle="1" w:styleId="Nadpis4Char">
    <w:name w:val="Nadpis 4 Char"/>
    <w:aliases w:val="Block Char,MUS4 Char,ASAPHeading 4 Char,V_Head4 Char,Podkapitola3 Char,Aufgabe Char,Nadpis 4T Char,Nadpis1.1.1.1 Char"/>
    <w:basedOn w:val="Standardnpsmoodstavce"/>
    <w:link w:val="Nadpis4"/>
    <w:uiPriority w:val="9"/>
    <w:rsid w:val="007461E0"/>
    <w:rPr>
      <w:rFonts w:ascii="Arial" w:eastAsia="Times New Roman" w:hAnsi="Arial" w:cs="Arial"/>
    </w:rPr>
  </w:style>
  <w:style w:type="character" w:customStyle="1" w:styleId="Nadpis5Char">
    <w:name w:val="Nadpis 5 Char"/>
    <w:aliases w:val="ASAPHeading 5 Char,Heading 5   Appendix A to X Char,Appendix A to X Char,Heading 5   Appendix A to X1 Char,Appendix A to X1 Char,Heading 5   Appendix A to X2 Char,Appendix A to X2 Char,Heading 5   Appendix A to X11 Char,MUS5 Char"/>
    <w:basedOn w:val="Standardnpsmoodstavce"/>
    <w:link w:val="Nadpis5"/>
    <w:uiPriority w:val="9"/>
    <w:rsid w:val="007461E0"/>
    <w:rPr>
      <w:rFonts w:ascii="Arial" w:eastAsia="Times New Roman" w:hAnsi="Arial" w:cs="Arial"/>
      <w:b/>
      <w:sz w:val="24"/>
      <w:szCs w:val="20"/>
    </w:rPr>
  </w:style>
  <w:style w:type="character" w:customStyle="1" w:styleId="Nadpis6Char">
    <w:name w:val="Nadpis 6 Char"/>
    <w:aliases w:val="ASAPHeading 6 Char,Heading 6  Appendix Y &amp; Z Char,Heading 6  Appendix Y &amp; Z1 Char,Heading 6  Appendix Y &amp; Z2 Char,Heading 6  Appendix Y &amp; Z11 Char,MUS6 Char,Char Char"/>
    <w:basedOn w:val="Standardnpsmoodstavce"/>
    <w:link w:val="Nadpis6"/>
    <w:rsid w:val="007461E0"/>
    <w:rPr>
      <w:rFonts w:ascii="Arial" w:eastAsia="Times New Roman" w:hAnsi="Arial" w:cs="Times New Roman"/>
      <w:i/>
      <w:szCs w:val="20"/>
      <w:lang w:eastAsia="cs-CZ"/>
    </w:rPr>
  </w:style>
  <w:style w:type="character" w:customStyle="1" w:styleId="Nadpis7Char">
    <w:name w:val="Nadpis 7 Char"/>
    <w:aliases w:val="ASAPHeading 7 Char,MUS7 Char"/>
    <w:basedOn w:val="Standardnpsmoodstavce"/>
    <w:link w:val="Nadpis7"/>
    <w:uiPriority w:val="9"/>
    <w:rsid w:val="007461E0"/>
    <w:rPr>
      <w:rFonts w:ascii="Arial" w:eastAsia="Times New Roman" w:hAnsi="Arial" w:cs="Times New Roman"/>
      <w:sz w:val="20"/>
      <w:szCs w:val="20"/>
      <w:lang w:eastAsia="cs-CZ"/>
    </w:rPr>
  </w:style>
  <w:style w:type="character" w:customStyle="1" w:styleId="Nadpis8Char">
    <w:name w:val="Nadpis 8 Char"/>
    <w:aliases w:val="ASAPHeading 8 Char,MUS8 Char"/>
    <w:basedOn w:val="Standardnpsmoodstavce"/>
    <w:link w:val="Nadpis8"/>
    <w:uiPriority w:val="9"/>
    <w:rsid w:val="007461E0"/>
    <w:rPr>
      <w:rFonts w:ascii="Arial" w:eastAsia="Times New Roman" w:hAnsi="Arial" w:cs="Times New Roman"/>
      <w:i/>
      <w:sz w:val="20"/>
      <w:szCs w:val="20"/>
      <w:lang w:eastAsia="cs-CZ"/>
    </w:rPr>
  </w:style>
  <w:style w:type="character" w:customStyle="1" w:styleId="Nadpis9Char">
    <w:name w:val="Nadpis 9 Char"/>
    <w:aliases w:val="h9 Char,heading9 Char,ASAPHeading 9 Char,App Heading Char,MUS9 Char,Poíloha Char,Příloha č. Char"/>
    <w:basedOn w:val="Standardnpsmoodstavce"/>
    <w:link w:val="Nadpis9"/>
    <w:uiPriority w:val="9"/>
    <w:rsid w:val="007461E0"/>
    <w:rPr>
      <w:rFonts w:ascii="Arial" w:eastAsia="Times New Roman" w:hAnsi="Arial" w:cs="Times New Roman"/>
      <w:b/>
      <w:i/>
      <w:sz w:val="18"/>
      <w:szCs w:val="20"/>
      <w:lang w:eastAsia="cs-CZ"/>
    </w:rPr>
  </w:style>
  <w:style w:type="paragraph" w:styleId="Bezmezer">
    <w:name w:val="No Spacing"/>
    <w:uiPriority w:val="1"/>
    <w:qFormat/>
    <w:rsid w:val="007461E0"/>
    <w:pPr>
      <w:spacing w:after="0" w:line="240" w:lineRule="auto"/>
    </w:pPr>
    <w:rPr>
      <w:rFonts w:ascii="Arial" w:eastAsia="Calibri" w:hAnsi="Arial" w:cs="Times New Roman"/>
      <w:sz w:val="20"/>
      <w:szCs w:val="20"/>
      <w:lang w:eastAsia="cs-CZ"/>
    </w:rPr>
  </w:style>
  <w:style w:type="paragraph" w:styleId="Obsah1">
    <w:name w:val="toc 1"/>
    <w:basedOn w:val="Normln"/>
    <w:next w:val="Normln"/>
    <w:uiPriority w:val="39"/>
    <w:rsid w:val="007461E0"/>
    <w:pPr>
      <w:keepNext/>
      <w:tabs>
        <w:tab w:val="left" w:pos="786"/>
        <w:tab w:val="right" w:leader="dot" w:pos="8647"/>
      </w:tabs>
      <w:overflowPunct w:val="0"/>
      <w:autoSpaceDE w:val="0"/>
      <w:autoSpaceDN w:val="0"/>
      <w:adjustRightInd w:val="0"/>
      <w:spacing w:before="120"/>
      <w:ind w:left="426" w:right="851" w:hanging="426"/>
      <w:jc w:val="both"/>
      <w:textAlignment w:val="baseline"/>
    </w:pPr>
    <w:rPr>
      <w:rFonts w:eastAsia="Times New Roman" w:cs="Arial"/>
    </w:rPr>
  </w:style>
  <w:style w:type="paragraph" w:styleId="Obsah2">
    <w:name w:val="toc 2"/>
    <w:basedOn w:val="Normln"/>
    <w:next w:val="Normln"/>
    <w:uiPriority w:val="39"/>
    <w:rsid w:val="007461E0"/>
    <w:pPr>
      <w:tabs>
        <w:tab w:val="left" w:pos="1353"/>
        <w:tab w:val="right" w:leader="dot" w:pos="8647"/>
      </w:tabs>
      <w:overflowPunct w:val="0"/>
      <w:autoSpaceDE w:val="0"/>
      <w:autoSpaceDN w:val="0"/>
      <w:adjustRightInd w:val="0"/>
      <w:spacing w:line="240" w:lineRule="atLeast"/>
      <w:ind w:left="993" w:right="968" w:hanging="567"/>
      <w:jc w:val="both"/>
      <w:textAlignment w:val="baseline"/>
    </w:pPr>
    <w:rPr>
      <w:rFonts w:eastAsia="Times New Roman" w:cs="Arial"/>
    </w:rPr>
  </w:style>
  <w:style w:type="paragraph" w:styleId="Obsah3">
    <w:name w:val="toc 3"/>
    <w:basedOn w:val="Normln"/>
    <w:next w:val="Normln"/>
    <w:uiPriority w:val="39"/>
    <w:rsid w:val="007461E0"/>
    <w:pPr>
      <w:tabs>
        <w:tab w:val="right" w:leader="dot" w:pos="8647"/>
      </w:tabs>
      <w:overflowPunct w:val="0"/>
      <w:autoSpaceDE w:val="0"/>
      <w:autoSpaceDN w:val="0"/>
      <w:adjustRightInd w:val="0"/>
      <w:spacing w:line="240" w:lineRule="atLeast"/>
      <w:ind w:left="1701" w:right="968" w:hanging="708"/>
      <w:jc w:val="both"/>
      <w:textAlignment w:val="baseline"/>
    </w:pPr>
    <w:rPr>
      <w:rFonts w:eastAsia="Times New Roman" w:cs="Arial"/>
    </w:rPr>
  </w:style>
  <w:style w:type="paragraph" w:styleId="Obsah4">
    <w:name w:val="toc 4"/>
    <w:basedOn w:val="Normln"/>
    <w:next w:val="Normln"/>
    <w:uiPriority w:val="39"/>
    <w:rsid w:val="007461E0"/>
    <w:pPr>
      <w:tabs>
        <w:tab w:val="right" w:leader="dot" w:pos="8647"/>
      </w:tabs>
      <w:overflowPunct w:val="0"/>
      <w:autoSpaceDE w:val="0"/>
      <w:autoSpaceDN w:val="0"/>
      <w:adjustRightInd w:val="0"/>
      <w:ind w:left="2552" w:right="968" w:hanging="851"/>
      <w:jc w:val="both"/>
      <w:textAlignment w:val="baseline"/>
    </w:pPr>
    <w:rPr>
      <w:rFonts w:eastAsia="Times New Roman" w:cs="Arial"/>
    </w:rPr>
  </w:style>
  <w:style w:type="paragraph" w:styleId="Obsah5">
    <w:name w:val="toc 5"/>
    <w:basedOn w:val="Normln"/>
    <w:next w:val="Normln"/>
    <w:rsid w:val="007461E0"/>
    <w:pPr>
      <w:tabs>
        <w:tab w:val="left" w:leader="dot" w:pos="8280"/>
        <w:tab w:val="right" w:pos="8640"/>
      </w:tabs>
      <w:overflowPunct w:val="0"/>
      <w:autoSpaceDE w:val="0"/>
      <w:autoSpaceDN w:val="0"/>
      <w:adjustRightInd w:val="0"/>
      <w:spacing w:after="60" w:line="240" w:lineRule="atLeast"/>
      <w:ind w:left="2881" w:right="720"/>
      <w:jc w:val="both"/>
      <w:textAlignment w:val="baseline"/>
    </w:pPr>
    <w:rPr>
      <w:rFonts w:eastAsia="Times New Roman" w:cs="Arial"/>
    </w:rPr>
  </w:style>
  <w:style w:type="paragraph" w:styleId="Normlnodsazen">
    <w:name w:val="Normal Indent"/>
    <w:basedOn w:val="Normln"/>
    <w:unhideWhenUsed/>
    <w:rsid w:val="007461E0"/>
    <w:pPr>
      <w:ind w:left="708"/>
    </w:pPr>
  </w:style>
  <w:style w:type="paragraph" w:customStyle="1" w:styleId="Ods0">
    <w:name w:val="Ods0"/>
    <w:basedOn w:val="Normln"/>
    <w:rsid w:val="007461E0"/>
    <w:pPr>
      <w:overflowPunct w:val="0"/>
      <w:autoSpaceDE w:val="0"/>
      <w:autoSpaceDN w:val="0"/>
      <w:adjustRightInd w:val="0"/>
      <w:ind w:left="426" w:hanging="426"/>
      <w:jc w:val="both"/>
      <w:textAlignment w:val="baseline"/>
    </w:pPr>
    <w:rPr>
      <w:rFonts w:eastAsia="Times New Roman" w:cs="Arial"/>
    </w:rPr>
  </w:style>
  <w:style w:type="paragraph" w:customStyle="1" w:styleId="Ods01">
    <w:name w:val="Ods01"/>
    <w:basedOn w:val="Normln"/>
    <w:rsid w:val="007461E0"/>
    <w:pPr>
      <w:overflowPunct w:val="0"/>
      <w:autoSpaceDE w:val="0"/>
      <w:autoSpaceDN w:val="0"/>
      <w:adjustRightInd w:val="0"/>
      <w:ind w:left="709"/>
      <w:jc w:val="both"/>
      <w:textAlignment w:val="baseline"/>
    </w:pPr>
    <w:rPr>
      <w:rFonts w:eastAsia="Times New Roman" w:cs="Arial"/>
    </w:rPr>
  </w:style>
  <w:style w:type="paragraph" w:customStyle="1" w:styleId="Ods1">
    <w:name w:val="Ods1"/>
    <w:basedOn w:val="Normln"/>
    <w:rsid w:val="007461E0"/>
    <w:pPr>
      <w:overflowPunct w:val="0"/>
      <w:autoSpaceDE w:val="0"/>
      <w:autoSpaceDN w:val="0"/>
      <w:adjustRightInd w:val="0"/>
      <w:ind w:left="851" w:hanging="426"/>
      <w:jc w:val="both"/>
      <w:textAlignment w:val="baseline"/>
    </w:pPr>
    <w:rPr>
      <w:rFonts w:eastAsia="Times New Roman" w:cs="Arial"/>
      <w:szCs w:val="22"/>
    </w:rPr>
  </w:style>
  <w:style w:type="paragraph" w:customStyle="1" w:styleId="Ods11">
    <w:name w:val="Ods11"/>
    <w:basedOn w:val="Normln"/>
    <w:rsid w:val="007461E0"/>
    <w:pPr>
      <w:overflowPunct w:val="0"/>
      <w:autoSpaceDE w:val="0"/>
      <w:autoSpaceDN w:val="0"/>
      <w:adjustRightInd w:val="0"/>
      <w:ind w:left="851"/>
      <w:jc w:val="both"/>
      <w:textAlignment w:val="baseline"/>
    </w:pPr>
    <w:rPr>
      <w:rFonts w:eastAsia="Times New Roman" w:cs="Arial"/>
    </w:rPr>
  </w:style>
  <w:style w:type="paragraph" w:customStyle="1" w:styleId="Ods2">
    <w:name w:val="Ods2"/>
    <w:basedOn w:val="Normln"/>
    <w:rsid w:val="007461E0"/>
    <w:pPr>
      <w:overflowPunct w:val="0"/>
      <w:autoSpaceDE w:val="0"/>
      <w:autoSpaceDN w:val="0"/>
      <w:adjustRightInd w:val="0"/>
      <w:ind w:left="1276" w:hanging="425"/>
      <w:jc w:val="both"/>
      <w:textAlignment w:val="baseline"/>
    </w:pPr>
    <w:rPr>
      <w:rFonts w:eastAsia="Times New Roman" w:cs="Arial"/>
    </w:rPr>
  </w:style>
  <w:style w:type="paragraph" w:customStyle="1" w:styleId="Ods21">
    <w:name w:val="Ods21"/>
    <w:basedOn w:val="Normln"/>
    <w:rsid w:val="007461E0"/>
    <w:pPr>
      <w:overflowPunct w:val="0"/>
      <w:autoSpaceDE w:val="0"/>
      <w:autoSpaceDN w:val="0"/>
      <w:adjustRightInd w:val="0"/>
      <w:ind w:left="1276"/>
      <w:jc w:val="both"/>
      <w:textAlignment w:val="baseline"/>
    </w:pPr>
    <w:rPr>
      <w:rFonts w:eastAsia="Times New Roman" w:cs="Arial"/>
    </w:rPr>
  </w:style>
  <w:style w:type="paragraph" w:customStyle="1" w:styleId="Ods3">
    <w:name w:val="Ods3"/>
    <w:basedOn w:val="Ods21"/>
    <w:qFormat/>
    <w:rsid w:val="007461E0"/>
    <w:pPr>
      <w:ind w:left="1871" w:hanging="567"/>
    </w:pPr>
  </w:style>
  <w:style w:type="paragraph" w:styleId="Zhlav">
    <w:name w:val="header"/>
    <w:aliases w:val="En-tête 1.1,ContentsHeader,hd"/>
    <w:basedOn w:val="Normln"/>
    <w:link w:val="ZhlavChar"/>
    <w:unhideWhenUsed/>
    <w:rsid w:val="007461E0"/>
    <w:pPr>
      <w:tabs>
        <w:tab w:val="center" w:pos="4536"/>
        <w:tab w:val="right" w:pos="9072"/>
      </w:tabs>
    </w:pPr>
  </w:style>
  <w:style w:type="character" w:customStyle="1" w:styleId="ZhlavChar">
    <w:name w:val="Záhlaví Char"/>
    <w:aliases w:val="En-tête 1.1 Char,ContentsHeader Char,hd Char"/>
    <w:basedOn w:val="Standardnpsmoodstavce"/>
    <w:link w:val="Zhlav"/>
    <w:rsid w:val="007461E0"/>
    <w:rPr>
      <w:rFonts w:ascii="Arial" w:eastAsia="Calibri" w:hAnsi="Arial" w:cs="Times New Roman"/>
      <w:sz w:val="20"/>
      <w:szCs w:val="20"/>
    </w:rPr>
  </w:style>
  <w:style w:type="paragraph" w:styleId="Zpat">
    <w:name w:val="footer"/>
    <w:basedOn w:val="Normln"/>
    <w:link w:val="ZpatChar"/>
    <w:uiPriority w:val="99"/>
    <w:unhideWhenUsed/>
    <w:rsid w:val="007461E0"/>
    <w:pPr>
      <w:tabs>
        <w:tab w:val="center" w:pos="4536"/>
        <w:tab w:val="right" w:pos="9072"/>
      </w:tabs>
    </w:pPr>
  </w:style>
  <w:style w:type="character" w:customStyle="1" w:styleId="ZpatChar">
    <w:name w:val="Zápatí Char"/>
    <w:basedOn w:val="Standardnpsmoodstavce"/>
    <w:link w:val="Zpat"/>
    <w:uiPriority w:val="99"/>
    <w:rsid w:val="007461E0"/>
    <w:rPr>
      <w:rFonts w:ascii="Arial" w:eastAsia="Calibri" w:hAnsi="Arial" w:cs="Times New Roman"/>
      <w:sz w:val="20"/>
      <w:szCs w:val="20"/>
    </w:rPr>
  </w:style>
  <w:style w:type="character" w:styleId="slostrnky">
    <w:name w:val="page number"/>
    <w:basedOn w:val="Standardnpsmoodstavce"/>
    <w:rsid w:val="007461E0"/>
  </w:style>
  <w:style w:type="paragraph" w:customStyle="1" w:styleId="lnek1">
    <w:name w:val="článek1"/>
    <w:basedOn w:val="Nadpis1"/>
    <w:next w:val="Normln"/>
    <w:rsid w:val="007461E0"/>
    <w:pPr>
      <w:numPr>
        <w:numId w:val="1"/>
      </w:numPr>
      <w:spacing w:after="0"/>
      <w:jc w:val="center"/>
    </w:pPr>
    <w:rPr>
      <w:b w:val="0"/>
    </w:rPr>
  </w:style>
  <w:style w:type="paragraph" w:customStyle="1" w:styleId="lnek2">
    <w:name w:val="článek_2"/>
    <w:basedOn w:val="Normln"/>
    <w:next w:val="Normln"/>
    <w:qFormat/>
    <w:rsid w:val="007461E0"/>
    <w:pPr>
      <w:keepNext/>
      <w:spacing w:after="240"/>
      <w:jc w:val="center"/>
    </w:pPr>
    <w:rPr>
      <w:b/>
      <w:u w:val="single"/>
    </w:rPr>
  </w:style>
  <w:style w:type="character" w:styleId="Hypertextovodkaz">
    <w:name w:val="Hyperlink"/>
    <w:uiPriority w:val="99"/>
    <w:unhideWhenUsed/>
    <w:rsid w:val="007461E0"/>
    <w:rPr>
      <w:color w:val="0000FF"/>
      <w:u w:val="single"/>
    </w:rPr>
  </w:style>
  <w:style w:type="paragraph" w:customStyle="1" w:styleId="lnek10">
    <w:name w:val="článek_1"/>
    <w:basedOn w:val="Normln"/>
    <w:next w:val="Normln"/>
    <w:qFormat/>
    <w:rsid w:val="007461E0"/>
    <w:pPr>
      <w:keepNext/>
      <w:spacing w:before="360" w:after="0"/>
      <w:jc w:val="center"/>
    </w:pPr>
    <w:rPr>
      <w:b/>
      <w:sz w:val="24"/>
    </w:rPr>
  </w:style>
  <w:style w:type="paragraph" w:customStyle="1" w:styleId="ustanoven1">
    <w:name w:val="ustanovení_1"/>
    <w:basedOn w:val="Normln"/>
    <w:qFormat/>
    <w:rsid w:val="007461E0"/>
    <w:pPr>
      <w:ind w:left="709" w:hanging="709"/>
      <w:jc w:val="both"/>
    </w:pPr>
  </w:style>
  <w:style w:type="table" w:styleId="Mkatabulky">
    <w:name w:val="Table Grid"/>
    <w:basedOn w:val="Normlntabulka"/>
    <w:rsid w:val="007461E0"/>
    <w:pPr>
      <w:spacing w:after="0" w:line="240" w:lineRule="auto"/>
    </w:pPr>
    <w:rPr>
      <w:rFonts w:ascii="Arial" w:eastAsia="Calibri"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nadpis1">
    <w:name w:val="Příloha_nadpis_1"/>
    <w:basedOn w:val="Normln"/>
    <w:next w:val="Normln"/>
    <w:qFormat/>
    <w:rsid w:val="007461E0"/>
    <w:pPr>
      <w:jc w:val="center"/>
    </w:pPr>
    <w:rPr>
      <w:b/>
      <w:sz w:val="24"/>
    </w:rPr>
  </w:style>
  <w:style w:type="paragraph" w:customStyle="1" w:styleId="Plohanadpis2">
    <w:name w:val="Příloha_nadpis_2"/>
    <w:basedOn w:val="Normln"/>
    <w:next w:val="Normln"/>
    <w:qFormat/>
    <w:rsid w:val="007461E0"/>
    <w:pPr>
      <w:keepNext/>
      <w:jc w:val="center"/>
    </w:pPr>
    <w:rPr>
      <w:b/>
      <w:sz w:val="24"/>
    </w:rPr>
  </w:style>
  <w:style w:type="paragraph" w:customStyle="1" w:styleId="Plohaustanoven">
    <w:name w:val="Příloha_ustanovení"/>
    <w:basedOn w:val="Normln"/>
    <w:next w:val="Normln"/>
    <w:qFormat/>
    <w:rsid w:val="007461E0"/>
    <w:pPr>
      <w:ind w:left="709" w:hanging="709"/>
      <w:jc w:val="both"/>
    </w:pPr>
  </w:style>
  <w:style w:type="paragraph" w:customStyle="1" w:styleId="PlC">
    <w:name w:val="PřílC"/>
    <w:basedOn w:val="Normln"/>
    <w:qFormat/>
    <w:rsid w:val="007461E0"/>
    <w:pPr>
      <w:overflowPunct w:val="0"/>
      <w:autoSpaceDE w:val="0"/>
      <w:autoSpaceDN w:val="0"/>
      <w:adjustRightInd w:val="0"/>
      <w:ind w:left="709" w:hanging="709"/>
      <w:textAlignment w:val="baseline"/>
    </w:pPr>
    <w:rPr>
      <w:rFonts w:eastAsia="Times New Roman" w:cs="Arial"/>
      <w:sz w:val="22"/>
      <w:szCs w:val="22"/>
      <w:lang w:eastAsia="cs-CZ"/>
    </w:rPr>
  </w:style>
  <w:style w:type="paragraph" w:customStyle="1" w:styleId="Tabulka">
    <w:name w:val="Tabulka"/>
    <w:basedOn w:val="Normln"/>
    <w:qFormat/>
    <w:rsid w:val="007461E0"/>
    <w:pPr>
      <w:widowControl w:val="0"/>
      <w:suppressAutoHyphens/>
      <w:spacing w:before="120" w:after="0" w:line="257" w:lineRule="auto"/>
    </w:pPr>
    <w:rPr>
      <w:rFonts w:eastAsia="Times New Roman"/>
      <w:sz w:val="16"/>
      <w:lang w:eastAsia="cs-CZ"/>
    </w:rPr>
  </w:style>
  <w:style w:type="paragraph" w:customStyle="1" w:styleId="TabulkaText">
    <w:name w:val="Tabulka_Text"/>
    <w:basedOn w:val="Normln"/>
    <w:rsid w:val="007461E0"/>
    <w:pPr>
      <w:spacing w:before="60" w:after="0"/>
    </w:pPr>
    <w:rPr>
      <w:rFonts w:ascii="Times New Roman" w:eastAsia="Times New Roman" w:hAnsi="Times New Roman"/>
    </w:rPr>
  </w:style>
  <w:style w:type="character" w:customStyle="1" w:styleId="norml1Char">
    <w:name w:val="normál1 Char"/>
    <w:link w:val="norml1"/>
    <w:locked/>
    <w:rsid w:val="007461E0"/>
    <w:rPr>
      <w:rFonts w:cs="Arial"/>
      <w:noProof/>
      <w:sz w:val="24"/>
    </w:rPr>
  </w:style>
  <w:style w:type="paragraph" w:customStyle="1" w:styleId="norml1">
    <w:name w:val="normál1"/>
    <w:basedOn w:val="Normln"/>
    <w:link w:val="norml1Char"/>
    <w:rsid w:val="007461E0"/>
    <w:pPr>
      <w:overflowPunct w:val="0"/>
      <w:autoSpaceDE w:val="0"/>
      <w:autoSpaceDN w:val="0"/>
      <w:adjustRightInd w:val="0"/>
      <w:spacing w:after="0"/>
    </w:pPr>
    <w:rPr>
      <w:rFonts w:asciiTheme="minorHAnsi" w:eastAsiaTheme="minorHAnsi" w:hAnsiTheme="minorHAnsi" w:cs="Arial"/>
      <w:noProof/>
      <w:sz w:val="24"/>
      <w:szCs w:val="22"/>
    </w:rPr>
  </w:style>
  <w:style w:type="paragraph" w:styleId="Titulek">
    <w:name w:val="caption"/>
    <w:aliases w:val="Caption_TSP,TSP_Caption"/>
    <w:basedOn w:val="Normln"/>
    <w:next w:val="Normln"/>
    <w:link w:val="TitulekChar"/>
    <w:qFormat/>
    <w:rsid w:val="007461E0"/>
    <w:pPr>
      <w:overflowPunct w:val="0"/>
      <w:autoSpaceDE w:val="0"/>
      <w:autoSpaceDN w:val="0"/>
      <w:adjustRightInd w:val="0"/>
      <w:spacing w:after="200"/>
      <w:textAlignment w:val="baseline"/>
    </w:pPr>
    <w:rPr>
      <w:rFonts w:eastAsia="Times New Roman" w:cs="Arial"/>
      <w:b/>
      <w:bCs/>
      <w:sz w:val="18"/>
      <w:szCs w:val="18"/>
      <w:lang w:eastAsia="cs-CZ"/>
    </w:rPr>
  </w:style>
  <w:style w:type="paragraph" w:customStyle="1" w:styleId="TextdokumentuChar">
    <w:name w:val="Text dokumentu Char"/>
    <w:basedOn w:val="Normln"/>
    <w:link w:val="TextdokumentuCharChar"/>
    <w:rsid w:val="007461E0"/>
    <w:pPr>
      <w:overflowPunct w:val="0"/>
      <w:autoSpaceDE w:val="0"/>
      <w:autoSpaceDN w:val="0"/>
      <w:adjustRightInd w:val="0"/>
      <w:textAlignment w:val="baseline"/>
    </w:pPr>
    <w:rPr>
      <w:rFonts w:eastAsia="Times New Roman" w:cs="Arial"/>
      <w:sz w:val="22"/>
      <w:szCs w:val="22"/>
      <w:lang w:eastAsia="cs-CZ"/>
    </w:rPr>
  </w:style>
  <w:style w:type="character" w:customStyle="1" w:styleId="TextdokumentuCharChar">
    <w:name w:val="Text dokumentu Char Char"/>
    <w:link w:val="TextdokumentuChar"/>
    <w:rsid w:val="007461E0"/>
    <w:rPr>
      <w:rFonts w:ascii="Arial" w:eastAsia="Times New Roman" w:hAnsi="Arial" w:cs="Arial"/>
      <w:lang w:eastAsia="cs-CZ"/>
    </w:rPr>
  </w:style>
  <w:style w:type="paragraph" w:styleId="Odstavecseseznamem">
    <w:name w:val="List Paragraph"/>
    <w:basedOn w:val="Normln"/>
    <w:link w:val="OdstavecseseznamemChar"/>
    <w:uiPriority w:val="34"/>
    <w:qFormat/>
    <w:rsid w:val="007461E0"/>
    <w:pPr>
      <w:ind w:left="708"/>
    </w:pPr>
    <w:rPr>
      <w:rFonts w:eastAsia="Times New Roman"/>
      <w:color w:val="000000"/>
      <w:sz w:val="22"/>
      <w:szCs w:val="22"/>
      <w:lang w:eastAsia="cs-CZ"/>
    </w:rPr>
  </w:style>
  <w:style w:type="character" w:customStyle="1" w:styleId="TitulekChar">
    <w:name w:val="Titulek Char"/>
    <w:aliases w:val="Caption_TSP Char,TSP_Caption Char"/>
    <w:link w:val="Titulek"/>
    <w:rsid w:val="007461E0"/>
    <w:rPr>
      <w:rFonts w:ascii="Arial" w:eastAsia="Times New Roman" w:hAnsi="Arial" w:cs="Arial"/>
      <w:b/>
      <w:bCs/>
      <w:sz w:val="18"/>
      <w:szCs w:val="18"/>
      <w:lang w:eastAsia="cs-CZ"/>
    </w:rPr>
  </w:style>
  <w:style w:type="character" w:styleId="Odkaznakoment">
    <w:name w:val="annotation reference"/>
    <w:uiPriority w:val="99"/>
    <w:rsid w:val="007461E0"/>
    <w:rPr>
      <w:sz w:val="16"/>
      <w:szCs w:val="16"/>
    </w:rPr>
  </w:style>
  <w:style w:type="paragraph" w:styleId="Textkomente">
    <w:name w:val="annotation text"/>
    <w:basedOn w:val="Normln"/>
    <w:link w:val="TextkomenteChar"/>
    <w:uiPriority w:val="99"/>
    <w:rsid w:val="007461E0"/>
    <w:pPr>
      <w:widowControl w:val="0"/>
      <w:adjustRightInd w:val="0"/>
      <w:spacing w:after="0" w:line="360" w:lineRule="atLeast"/>
      <w:jc w:val="both"/>
      <w:textAlignment w:val="baseline"/>
    </w:pPr>
    <w:rPr>
      <w:rFonts w:eastAsia="Times New Roman" w:cs="Arial"/>
      <w:lang w:eastAsia="cs-CZ"/>
    </w:rPr>
  </w:style>
  <w:style w:type="character" w:customStyle="1" w:styleId="TextkomenteChar">
    <w:name w:val="Text komentáře Char"/>
    <w:basedOn w:val="Standardnpsmoodstavce"/>
    <w:link w:val="Textkomente"/>
    <w:uiPriority w:val="99"/>
    <w:rsid w:val="007461E0"/>
    <w:rPr>
      <w:rFonts w:ascii="Arial" w:eastAsia="Times New Roman" w:hAnsi="Arial" w:cs="Arial"/>
      <w:sz w:val="20"/>
      <w:szCs w:val="20"/>
      <w:lang w:eastAsia="cs-CZ"/>
    </w:rPr>
  </w:style>
  <w:style w:type="paragraph" w:customStyle="1" w:styleId="Ustods1">
    <w:name w:val="Ust_ods1"/>
    <w:basedOn w:val="Normln"/>
    <w:next w:val="Normln"/>
    <w:qFormat/>
    <w:rsid w:val="007461E0"/>
    <w:pPr>
      <w:ind w:left="1418" w:hanging="284"/>
      <w:jc w:val="both"/>
    </w:pPr>
  </w:style>
  <w:style w:type="paragraph" w:customStyle="1" w:styleId="Plohaustanovenods1">
    <w:name w:val="Příloha_ustanovení_ods1"/>
    <w:basedOn w:val="Plohaustanoven"/>
    <w:qFormat/>
    <w:rsid w:val="007461E0"/>
    <w:pPr>
      <w:ind w:left="1418"/>
    </w:pPr>
  </w:style>
  <w:style w:type="paragraph" w:customStyle="1" w:styleId="Plohaustanovenods2">
    <w:name w:val="Příloha_ustanovení_ods2"/>
    <w:basedOn w:val="Normln"/>
    <w:qFormat/>
    <w:rsid w:val="007461E0"/>
    <w:pPr>
      <w:ind w:left="1985" w:hanging="567"/>
      <w:jc w:val="both"/>
    </w:pPr>
  </w:style>
  <w:style w:type="paragraph" w:customStyle="1" w:styleId="Smluvnstrana">
    <w:name w:val="Smluvní strana"/>
    <w:basedOn w:val="Normln"/>
    <w:next w:val="Normln"/>
    <w:rsid w:val="007461E0"/>
    <w:pPr>
      <w:widowControl w:val="0"/>
      <w:adjustRightInd w:val="0"/>
      <w:spacing w:after="0" w:line="260" w:lineRule="exact"/>
      <w:jc w:val="both"/>
      <w:textAlignment w:val="baseline"/>
    </w:pPr>
    <w:rPr>
      <w:rFonts w:eastAsia="Times New Roman" w:cs="Arial"/>
      <w:b/>
      <w:bCs/>
      <w:sz w:val="24"/>
      <w:szCs w:val="24"/>
    </w:rPr>
  </w:style>
  <w:style w:type="paragraph" w:customStyle="1" w:styleId="Table">
    <w:name w:val="Table"/>
    <w:basedOn w:val="Normln"/>
    <w:rsid w:val="007461E0"/>
    <w:pPr>
      <w:widowControl w:val="0"/>
      <w:adjustRightInd w:val="0"/>
      <w:spacing w:before="40" w:after="0" w:line="360" w:lineRule="atLeast"/>
      <w:jc w:val="both"/>
      <w:textAlignment w:val="baseline"/>
    </w:pPr>
    <w:rPr>
      <w:rFonts w:eastAsia="Times New Roman" w:cs="Arial"/>
    </w:rPr>
  </w:style>
  <w:style w:type="paragraph" w:customStyle="1" w:styleId="Ploha">
    <w:name w:val="Příloha"/>
    <w:basedOn w:val="Normln"/>
    <w:next w:val="Normln"/>
    <w:rsid w:val="007461E0"/>
    <w:pPr>
      <w:widowControl w:val="0"/>
      <w:adjustRightInd w:val="0"/>
      <w:spacing w:after="0" w:line="360" w:lineRule="auto"/>
      <w:ind w:right="-17"/>
      <w:jc w:val="center"/>
      <w:textAlignment w:val="baseline"/>
    </w:pPr>
    <w:rPr>
      <w:rFonts w:eastAsia="Times New Roman" w:cs="Arial"/>
      <w:b/>
      <w:bCs/>
      <w:sz w:val="28"/>
      <w:szCs w:val="28"/>
    </w:rPr>
  </w:style>
  <w:style w:type="paragraph" w:styleId="Zkladntextodsazen">
    <w:name w:val="Body Text Indent"/>
    <w:basedOn w:val="Normln"/>
    <w:link w:val="ZkladntextodsazenChar"/>
    <w:rsid w:val="007461E0"/>
    <w:pPr>
      <w:widowControl w:val="0"/>
      <w:adjustRightInd w:val="0"/>
      <w:spacing w:line="360" w:lineRule="atLeast"/>
      <w:ind w:left="283"/>
      <w:jc w:val="both"/>
      <w:textAlignment w:val="baseline"/>
    </w:pPr>
    <w:rPr>
      <w:rFonts w:eastAsia="Times New Roman" w:cs="Arial"/>
      <w:sz w:val="22"/>
      <w:szCs w:val="22"/>
      <w:lang w:eastAsia="cs-CZ"/>
    </w:rPr>
  </w:style>
  <w:style w:type="character" w:customStyle="1" w:styleId="ZkladntextodsazenChar">
    <w:name w:val="Základní text odsazený Char"/>
    <w:basedOn w:val="Standardnpsmoodstavce"/>
    <w:link w:val="Zkladntextodsazen"/>
    <w:rsid w:val="007461E0"/>
    <w:rPr>
      <w:rFonts w:ascii="Arial" w:eastAsia="Times New Roman" w:hAnsi="Arial" w:cs="Arial"/>
      <w:lang w:eastAsia="cs-CZ"/>
    </w:rPr>
  </w:style>
  <w:style w:type="paragraph" w:styleId="Pedmtkomente">
    <w:name w:val="annotation subject"/>
    <w:basedOn w:val="Textkomente"/>
    <w:next w:val="Textkomente"/>
    <w:link w:val="PedmtkomenteChar"/>
    <w:semiHidden/>
    <w:unhideWhenUsed/>
    <w:rsid w:val="007461E0"/>
    <w:pPr>
      <w:widowControl/>
      <w:adjustRightInd/>
      <w:spacing w:after="120" w:line="240" w:lineRule="auto"/>
      <w:jc w:val="left"/>
      <w:textAlignment w:val="auto"/>
    </w:pPr>
    <w:rPr>
      <w:rFonts w:eastAsia="Calibri" w:cs="Times New Roman"/>
      <w:b/>
      <w:bCs/>
      <w:lang w:eastAsia="en-US"/>
    </w:rPr>
  </w:style>
  <w:style w:type="character" w:customStyle="1" w:styleId="PedmtkomenteChar">
    <w:name w:val="Předmět komentáře Char"/>
    <w:basedOn w:val="TextkomenteChar"/>
    <w:link w:val="Pedmtkomente"/>
    <w:semiHidden/>
    <w:rsid w:val="007461E0"/>
    <w:rPr>
      <w:rFonts w:ascii="Arial" w:eastAsia="Calibri" w:hAnsi="Arial" w:cs="Times New Roman"/>
      <w:b/>
      <w:bCs/>
      <w:sz w:val="20"/>
      <w:szCs w:val="20"/>
      <w:lang w:eastAsia="cs-CZ"/>
    </w:rPr>
  </w:style>
  <w:style w:type="paragraph" w:styleId="Revize">
    <w:name w:val="Revision"/>
    <w:hidden/>
    <w:uiPriority w:val="99"/>
    <w:semiHidden/>
    <w:rsid w:val="007461E0"/>
    <w:pPr>
      <w:spacing w:after="0" w:line="240" w:lineRule="auto"/>
    </w:pPr>
    <w:rPr>
      <w:rFonts w:ascii="Arial" w:eastAsia="Calibri" w:hAnsi="Arial" w:cs="Times New Roman"/>
      <w:sz w:val="20"/>
      <w:szCs w:val="20"/>
    </w:rPr>
  </w:style>
  <w:style w:type="paragraph" w:styleId="Textbubliny">
    <w:name w:val="Balloon Text"/>
    <w:basedOn w:val="Normln"/>
    <w:link w:val="TextbublinyChar"/>
    <w:semiHidden/>
    <w:unhideWhenUsed/>
    <w:rsid w:val="007461E0"/>
    <w:pPr>
      <w:spacing w:after="0"/>
    </w:pPr>
    <w:rPr>
      <w:rFonts w:ascii="Tahoma" w:hAnsi="Tahoma" w:cs="Tahoma"/>
      <w:sz w:val="16"/>
      <w:szCs w:val="16"/>
    </w:rPr>
  </w:style>
  <w:style w:type="character" w:customStyle="1" w:styleId="TextbublinyChar">
    <w:name w:val="Text bubliny Char"/>
    <w:basedOn w:val="Standardnpsmoodstavce"/>
    <w:link w:val="Textbubliny"/>
    <w:semiHidden/>
    <w:rsid w:val="007461E0"/>
    <w:rPr>
      <w:rFonts w:ascii="Tahoma" w:eastAsia="Calibri" w:hAnsi="Tahoma" w:cs="Tahoma"/>
      <w:sz w:val="16"/>
      <w:szCs w:val="16"/>
    </w:rPr>
  </w:style>
  <w:style w:type="paragraph" w:customStyle="1" w:styleId="Bullet1">
    <w:name w:val="Bullet1"/>
    <w:link w:val="Bullet1Char"/>
    <w:qFormat/>
    <w:rsid w:val="007461E0"/>
    <w:pPr>
      <w:numPr>
        <w:numId w:val="5"/>
      </w:numPr>
      <w:overflowPunct w:val="0"/>
      <w:autoSpaceDE w:val="0"/>
      <w:autoSpaceDN w:val="0"/>
      <w:adjustRightInd w:val="0"/>
      <w:spacing w:before="120" w:after="120" w:line="240" w:lineRule="auto"/>
      <w:jc w:val="both"/>
      <w:textAlignment w:val="baseline"/>
    </w:pPr>
    <w:rPr>
      <w:rFonts w:ascii="Arial" w:eastAsia="Calibri" w:hAnsi="Arial" w:cs="Calibri"/>
      <w:lang w:val="en-US" w:eastAsia="cs-CZ"/>
    </w:rPr>
  </w:style>
  <w:style w:type="character" w:customStyle="1" w:styleId="Bullet1Char">
    <w:name w:val="Bullet1 Char"/>
    <w:link w:val="Bullet1"/>
    <w:rsid w:val="007461E0"/>
    <w:rPr>
      <w:rFonts w:ascii="Arial" w:eastAsia="Calibri" w:hAnsi="Arial" w:cs="Calibri"/>
      <w:lang w:val="en-US" w:eastAsia="cs-CZ"/>
    </w:rPr>
  </w:style>
  <w:style w:type="paragraph" w:customStyle="1" w:styleId="Tabletext">
    <w:name w:val="Tabletext"/>
    <w:basedOn w:val="Normln"/>
    <w:link w:val="TabletextChar"/>
    <w:qFormat/>
    <w:rsid w:val="007461E0"/>
    <w:pPr>
      <w:overflowPunct w:val="0"/>
      <w:autoSpaceDE w:val="0"/>
      <w:autoSpaceDN w:val="0"/>
      <w:adjustRightInd w:val="0"/>
      <w:spacing w:after="0"/>
      <w:textAlignment w:val="baseline"/>
    </w:pPr>
    <w:rPr>
      <w:rFonts w:eastAsia="Times New Roman" w:cs="Arial"/>
      <w:sz w:val="22"/>
      <w:szCs w:val="22"/>
      <w:lang w:eastAsia="cs-CZ"/>
    </w:rPr>
  </w:style>
  <w:style w:type="character" w:customStyle="1" w:styleId="TabletextChar">
    <w:name w:val="Tabletext Char"/>
    <w:link w:val="Tabletext"/>
    <w:rsid w:val="007461E0"/>
    <w:rPr>
      <w:rFonts w:ascii="Arial" w:eastAsia="Times New Roman" w:hAnsi="Arial" w:cs="Arial"/>
      <w:lang w:eastAsia="cs-CZ"/>
    </w:rPr>
  </w:style>
  <w:style w:type="table" w:customStyle="1" w:styleId="Grid2">
    <w:name w:val="Grid 2"/>
    <w:basedOn w:val="Normlntabulka"/>
    <w:uiPriority w:val="99"/>
    <w:rsid w:val="007461E0"/>
    <w:pPr>
      <w:spacing w:after="0" w:line="240" w:lineRule="auto"/>
    </w:pPr>
    <w:rPr>
      <w:rFonts w:ascii="Arial" w:eastAsia="Times New Roman" w:hAnsi="Arial" w:cs="Times New Roman"/>
      <w:szCs w:val="20"/>
      <w:lang w:eastAsia="cs-CZ"/>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pPr>
      <w:rPr>
        <w:rFonts w:ascii="Arial" w:hAnsi="Arial"/>
        <w:b/>
        <w:sz w:val="22"/>
      </w:rPr>
      <w:tblPr/>
      <w:trPr>
        <w:tblHeader/>
      </w:trPr>
      <w:tcPr>
        <w:shd w:val="clear" w:color="auto" w:fill="E5DFEC"/>
      </w:tcPr>
    </w:tblStylePr>
  </w:style>
  <w:style w:type="paragraph" w:customStyle="1" w:styleId="Ods0slovan">
    <w:name w:val="Ods0_číslovaná"/>
    <w:basedOn w:val="Normln"/>
    <w:qFormat/>
    <w:rsid w:val="007461E0"/>
    <w:pPr>
      <w:numPr>
        <w:numId w:val="6"/>
      </w:numPr>
      <w:spacing w:before="40" w:after="40" w:line="0" w:lineRule="atLeast"/>
    </w:pPr>
    <w:rPr>
      <w:rFonts w:cs="Arial"/>
      <w:sz w:val="18"/>
      <w:szCs w:val="18"/>
    </w:rPr>
  </w:style>
  <w:style w:type="paragraph" w:styleId="Normlnweb">
    <w:name w:val="Normal (Web)"/>
    <w:basedOn w:val="Normln"/>
    <w:uiPriority w:val="99"/>
    <w:unhideWhenUsed/>
    <w:rsid w:val="007461E0"/>
    <w:pPr>
      <w:spacing w:before="100" w:beforeAutospacing="1" w:after="100" w:afterAutospacing="1"/>
    </w:pPr>
    <w:rPr>
      <w:rFonts w:ascii="Times New Roman" w:hAnsi="Times New Roman"/>
      <w:sz w:val="24"/>
      <w:szCs w:val="24"/>
      <w:lang w:eastAsia="cs-CZ"/>
    </w:rPr>
  </w:style>
  <w:style w:type="paragraph" w:customStyle="1" w:styleId="GarPar">
    <w:name w:val="GarPar"/>
    <w:basedOn w:val="Ods1"/>
    <w:qFormat/>
    <w:rsid w:val="007461E0"/>
    <w:pPr>
      <w:numPr>
        <w:numId w:val="7"/>
      </w:numPr>
      <w:shd w:val="clear" w:color="auto" w:fill="FBD4B4"/>
      <w:tabs>
        <w:tab w:val="left" w:pos="1560"/>
      </w:tabs>
      <w:ind w:left="1560" w:hanging="993"/>
    </w:pPr>
    <w:rPr>
      <w:lang w:eastAsia="cs-CZ"/>
    </w:rPr>
  </w:style>
  <w:style w:type="paragraph" w:customStyle="1" w:styleId="GarParX">
    <w:name w:val="GarParX"/>
    <w:basedOn w:val="Normln"/>
    <w:qFormat/>
    <w:rsid w:val="007461E0"/>
    <w:pPr>
      <w:ind w:left="1134" w:hanging="567"/>
      <w:jc w:val="both"/>
    </w:pPr>
  </w:style>
  <w:style w:type="paragraph" w:styleId="Obsah6">
    <w:name w:val="toc 6"/>
    <w:basedOn w:val="Normln"/>
    <w:next w:val="Normln"/>
    <w:autoRedefine/>
    <w:unhideWhenUsed/>
    <w:rsid w:val="007461E0"/>
    <w:pPr>
      <w:spacing w:after="100" w:line="276" w:lineRule="auto"/>
      <w:ind w:left="1100"/>
    </w:pPr>
    <w:rPr>
      <w:rFonts w:ascii="Calibri" w:eastAsia="Times New Roman" w:hAnsi="Calibri"/>
      <w:sz w:val="22"/>
      <w:szCs w:val="22"/>
      <w:lang w:eastAsia="cs-CZ"/>
    </w:rPr>
  </w:style>
  <w:style w:type="paragraph" w:styleId="Obsah7">
    <w:name w:val="toc 7"/>
    <w:basedOn w:val="Normln"/>
    <w:next w:val="Normln"/>
    <w:autoRedefine/>
    <w:unhideWhenUsed/>
    <w:rsid w:val="007461E0"/>
    <w:pPr>
      <w:spacing w:after="100" w:line="276" w:lineRule="auto"/>
      <w:ind w:left="1320"/>
    </w:pPr>
    <w:rPr>
      <w:rFonts w:ascii="Calibri" w:eastAsia="Times New Roman" w:hAnsi="Calibri"/>
      <w:sz w:val="22"/>
      <w:szCs w:val="22"/>
      <w:lang w:eastAsia="cs-CZ"/>
    </w:rPr>
  </w:style>
  <w:style w:type="paragraph" w:styleId="Obsah8">
    <w:name w:val="toc 8"/>
    <w:basedOn w:val="Normln"/>
    <w:next w:val="Normln"/>
    <w:autoRedefine/>
    <w:unhideWhenUsed/>
    <w:rsid w:val="007461E0"/>
    <w:pPr>
      <w:spacing w:after="100" w:line="276" w:lineRule="auto"/>
      <w:ind w:left="1540"/>
    </w:pPr>
    <w:rPr>
      <w:rFonts w:ascii="Calibri" w:eastAsia="Times New Roman" w:hAnsi="Calibri"/>
      <w:sz w:val="22"/>
      <w:szCs w:val="22"/>
      <w:lang w:eastAsia="cs-CZ"/>
    </w:rPr>
  </w:style>
  <w:style w:type="paragraph" w:styleId="Obsah9">
    <w:name w:val="toc 9"/>
    <w:basedOn w:val="Normln"/>
    <w:next w:val="Normln"/>
    <w:autoRedefine/>
    <w:unhideWhenUsed/>
    <w:rsid w:val="007461E0"/>
    <w:pPr>
      <w:spacing w:after="100" w:line="276" w:lineRule="auto"/>
      <w:ind w:left="1760"/>
    </w:pPr>
    <w:rPr>
      <w:rFonts w:ascii="Calibri" w:eastAsia="Times New Roman" w:hAnsi="Calibri"/>
      <w:sz w:val="22"/>
      <w:szCs w:val="22"/>
      <w:lang w:eastAsia="cs-CZ"/>
    </w:rPr>
  </w:style>
  <w:style w:type="paragraph" w:styleId="Seznamobrzk">
    <w:name w:val="table of figures"/>
    <w:basedOn w:val="Normln"/>
    <w:next w:val="Normln"/>
    <w:uiPriority w:val="99"/>
    <w:rsid w:val="007461E0"/>
    <w:pPr>
      <w:tabs>
        <w:tab w:val="right" w:leader="dot" w:pos="8777"/>
      </w:tabs>
      <w:overflowPunct w:val="0"/>
      <w:autoSpaceDE w:val="0"/>
      <w:autoSpaceDN w:val="0"/>
      <w:adjustRightInd w:val="0"/>
      <w:ind w:left="426"/>
      <w:jc w:val="both"/>
      <w:textAlignment w:val="baseline"/>
    </w:pPr>
    <w:rPr>
      <w:rFonts w:eastAsia="Times New Roman"/>
      <w:noProof/>
      <w:lang w:eastAsia="cs-CZ"/>
    </w:rPr>
  </w:style>
  <w:style w:type="paragraph" w:customStyle="1" w:styleId="odrka2">
    <w:name w:val="odrážka_2"/>
    <w:basedOn w:val="Normln"/>
    <w:rsid w:val="007461E0"/>
    <w:pPr>
      <w:numPr>
        <w:numId w:val="8"/>
      </w:numPr>
      <w:tabs>
        <w:tab w:val="clear" w:pos="720"/>
        <w:tab w:val="num" w:pos="851"/>
      </w:tabs>
      <w:spacing w:before="60" w:after="60"/>
      <w:ind w:left="851" w:hanging="425"/>
    </w:pPr>
    <w:rPr>
      <w:rFonts w:eastAsia="Times New Roman"/>
      <w:sz w:val="24"/>
      <w:lang w:eastAsia="cs-CZ"/>
    </w:rPr>
  </w:style>
  <w:style w:type="paragraph" w:customStyle="1" w:styleId="Textdokumentu">
    <w:name w:val="Text dokumentu"/>
    <w:basedOn w:val="Normln"/>
    <w:locked/>
    <w:rsid w:val="007461E0"/>
    <w:pPr>
      <w:overflowPunct w:val="0"/>
      <w:autoSpaceDE w:val="0"/>
      <w:autoSpaceDN w:val="0"/>
      <w:adjustRightInd w:val="0"/>
      <w:spacing w:before="120"/>
      <w:textAlignment w:val="baseline"/>
    </w:pPr>
    <w:rPr>
      <w:rFonts w:eastAsia="Times New Roman" w:cs="Arial"/>
      <w:sz w:val="22"/>
      <w:szCs w:val="22"/>
      <w:lang w:eastAsia="cs-CZ"/>
    </w:rPr>
  </w:style>
  <w:style w:type="paragraph" w:styleId="Textpoznpodarou">
    <w:name w:val="footnote text"/>
    <w:basedOn w:val="Normln"/>
    <w:link w:val="TextpoznpodarouChar"/>
    <w:unhideWhenUsed/>
    <w:rsid w:val="007461E0"/>
  </w:style>
  <w:style w:type="character" w:customStyle="1" w:styleId="TextpoznpodarouChar">
    <w:name w:val="Text pozn. pod čarou Char"/>
    <w:basedOn w:val="Standardnpsmoodstavce"/>
    <w:link w:val="Textpoznpodarou"/>
    <w:rsid w:val="007461E0"/>
    <w:rPr>
      <w:rFonts w:ascii="Arial" w:eastAsia="Calibri" w:hAnsi="Arial" w:cs="Times New Roman"/>
      <w:sz w:val="20"/>
      <w:szCs w:val="20"/>
    </w:rPr>
  </w:style>
  <w:style w:type="character" w:styleId="Znakapoznpodarou">
    <w:name w:val="footnote reference"/>
    <w:unhideWhenUsed/>
    <w:rsid w:val="007461E0"/>
    <w:rPr>
      <w:vertAlign w:val="superscript"/>
    </w:rPr>
  </w:style>
  <w:style w:type="paragraph" w:customStyle="1" w:styleId="literatura">
    <w:name w:val="literatura"/>
    <w:basedOn w:val="Normln"/>
    <w:rsid w:val="007461E0"/>
    <w:pPr>
      <w:overflowPunct w:val="0"/>
      <w:autoSpaceDE w:val="0"/>
      <w:autoSpaceDN w:val="0"/>
      <w:adjustRightInd w:val="0"/>
      <w:ind w:left="567" w:hanging="567"/>
      <w:jc w:val="both"/>
      <w:textAlignment w:val="baseline"/>
    </w:pPr>
    <w:rPr>
      <w:rFonts w:eastAsia="Times New Roman"/>
      <w:sz w:val="22"/>
      <w:lang w:eastAsia="cs-CZ"/>
    </w:rPr>
  </w:style>
  <w:style w:type="paragraph" w:customStyle="1" w:styleId="ods00">
    <w:name w:val="ods0"/>
    <w:basedOn w:val="Ods1"/>
    <w:rsid w:val="007461E0"/>
    <w:pPr>
      <w:ind w:left="426"/>
    </w:pPr>
    <w:rPr>
      <w:rFonts w:cs="Times New Roman"/>
      <w:sz w:val="22"/>
      <w:szCs w:val="20"/>
      <w:lang w:eastAsia="cs-CZ"/>
    </w:rPr>
  </w:style>
  <w:style w:type="paragraph" w:customStyle="1" w:styleId="ods10">
    <w:name w:val="ods1"/>
    <w:basedOn w:val="Normln"/>
    <w:rsid w:val="007461E0"/>
    <w:pPr>
      <w:overflowPunct w:val="0"/>
      <w:autoSpaceDE w:val="0"/>
      <w:autoSpaceDN w:val="0"/>
      <w:adjustRightInd w:val="0"/>
      <w:ind w:left="993" w:hanging="567"/>
      <w:jc w:val="both"/>
      <w:textAlignment w:val="baseline"/>
    </w:pPr>
    <w:rPr>
      <w:rFonts w:eastAsia="Times New Roman"/>
      <w:sz w:val="22"/>
      <w:lang w:eastAsia="cs-CZ"/>
    </w:rPr>
  </w:style>
  <w:style w:type="paragraph" w:customStyle="1" w:styleId="ods20">
    <w:name w:val="ods2"/>
    <w:basedOn w:val="Normln"/>
    <w:rsid w:val="007461E0"/>
    <w:pPr>
      <w:overflowPunct w:val="0"/>
      <w:autoSpaceDE w:val="0"/>
      <w:autoSpaceDN w:val="0"/>
      <w:adjustRightInd w:val="0"/>
      <w:ind w:left="1560" w:hanging="567"/>
      <w:jc w:val="both"/>
      <w:textAlignment w:val="baseline"/>
    </w:pPr>
    <w:rPr>
      <w:rFonts w:eastAsia="Times New Roman"/>
      <w:sz w:val="22"/>
      <w:lang w:eastAsia="cs-CZ"/>
    </w:rPr>
  </w:style>
  <w:style w:type="paragraph" w:customStyle="1" w:styleId="ukol">
    <w:name w:val="ukol"/>
    <w:basedOn w:val="Normln"/>
    <w:rsid w:val="007461E0"/>
    <w:pPr>
      <w:overflowPunct w:val="0"/>
      <w:autoSpaceDE w:val="0"/>
      <w:autoSpaceDN w:val="0"/>
      <w:adjustRightInd w:val="0"/>
      <w:ind w:left="1985" w:hanging="1276"/>
      <w:jc w:val="both"/>
      <w:textAlignment w:val="baseline"/>
    </w:pPr>
    <w:rPr>
      <w:rFonts w:eastAsia="Times New Roman"/>
      <w:sz w:val="22"/>
      <w:lang w:eastAsia="cs-CZ"/>
    </w:rPr>
  </w:style>
  <w:style w:type="paragraph" w:customStyle="1" w:styleId="OdstavecCharCharChar">
    <w:name w:val="Odstavec Char Char Char"/>
    <w:basedOn w:val="Normln"/>
    <w:rsid w:val="007461E0"/>
    <w:pPr>
      <w:overflowPunct w:val="0"/>
      <w:autoSpaceDE w:val="0"/>
      <w:autoSpaceDN w:val="0"/>
      <w:adjustRightInd w:val="0"/>
      <w:spacing w:before="60" w:after="60"/>
      <w:textAlignment w:val="baseline"/>
    </w:pPr>
    <w:rPr>
      <w:rFonts w:eastAsia="Times New Roman"/>
      <w:lang w:eastAsia="cs-CZ"/>
    </w:rPr>
  </w:style>
  <w:style w:type="paragraph" w:customStyle="1" w:styleId="Ploha-nadpis">
    <w:name w:val="Příloha-nadpis"/>
    <w:basedOn w:val="Normln"/>
    <w:rsid w:val="007461E0"/>
    <w:pPr>
      <w:overflowPunct w:val="0"/>
      <w:autoSpaceDE w:val="0"/>
      <w:autoSpaceDN w:val="0"/>
      <w:adjustRightInd w:val="0"/>
      <w:jc w:val="center"/>
      <w:textAlignment w:val="baseline"/>
    </w:pPr>
    <w:rPr>
      <w:rFonts w:eastAsia="Times New Roman"/>
      <w:b/>
      <w:sz w:val="40"/>
      <w:lang w:eastAsia="cs-CZ"/>
    </w:rPr>
  </w:style>
  <w:style w:type="paragraph" w:customStyle="1" w:styleId="poadavek1">
    <w:name w:val="požadavek1"/>
    <w:basedOn w:val="Normln"/>
    <w:rsid w:val="007461E0"/>
    <w:pPr>
      <w:tabs>
        <w:tab w:val="left" w:pos="1701"/>
      </w:tabs>
      <w:overflowPunct w:val="0"/>
      <w:autoSpaceDE w:val="0"/>
      <w:autoSpaceDN w:val="0"/>
      <w:adjustRightInd w:val="0"/>
      <w:ind w:left="1701" w:hanging="850"/>
      <w:jc w:val="both"/>
      <w:textAlignment w:val="baseline"/>
    </w:pPr>
    <w:rPr>
      <w:rFonts w:eastAsia="Times New Roman"/>
      <w:sz w:val="22"/>
      <w:lang w:eastAsia="cs-CZ"/>
    </w:rPr>
  </w:style>
  <w:style w:type="paragraph" w:customStyle="1" w:styleId="poadavek2CharCharChar">
    <w:name w:val="požadavek2 Char Char Char"/>
    <w:basedOn w:val="Normln"/>
    <w:link w:val="poadavek2CharCharCharChar"/>
    <w:rsid w:val="007461E0"/>
    <w:pPr>
      <w:tabs>
        <w:tab w:val="left" w:pos="1080"/>
      </w:tabs>
      <w:overflowPunct w:val="0"/>
      <w:autoSpaceDE w:val="0"/>
      <w:autoSpaceDN w:val="0"/>
      <w:adjustRightInd w:val="0"/>
      <w:ind w:left="2835" w:hanging="1134"/>
      <w:jc w:val="both"/>
      <w:textAlignment w:val="baseline"/>
    </w:pPr>
    <w:rPr>
      <w:rFonts w:eastAsia="Times New Roman"/>
      <w:sz w:val="22"/>
      <w:lang w:eastAsia="cs-CZ"/>
    </w:rPr>
  </w:style>
  <w:style w:type="character" w:customStyle="1" w:styleId="poadavek2CharCharCharChar">
    <w:name w:val="požadavek2 Char Char Char Char"/>
    <w:link w:val="poadavek2CharCharChar"/>
    <w:rsid w:val="007461E0"/>
    <w:rPr>
      <w:rFonts w:ascii="Arial" w:eastAsia="Times New Roman" w:hAnsi="Arial" w:cs="Times New Roman"/>
      <w:szCs w:val="20"/>
      <w:lang w:eastAsia="cs-CZ"/>
    </w:rPr>
  </w:style>
  <w:style w:type="paragraph" w:customStyle="1" w:styleId="poadavek3">
    <w:name w:val="požadavek3"/>
    <w:basedOn w:val="poadavek1"/>
    <w:rsid w:val="007461E0"/>
    <w:pPr>
      <w:tabs>
        <w:tab w:val="clear" w:pos="1701"/>
      </w:tabs>
      <w:ind w:left="3960" w:hanging="1210"/>
    </w:pPr>
  </w:style>
  <w:style w:type="paragraph" w:customStyle="1" w:styleId="Indentedbullets">
    <w:name w:val="Indented bullets"/>
    <w:basedOn w:val="Normln"/>
    <w:rsid w:val="007461E0"/>
    <w:pPr>
      <w:spacing w:after="240"/>
      <w:ind w:left="360" w:hanging="360"/>
    </w:pPr>
    <w:rPr>
      <w:rFonts w:ascii="Garamond" w:eastAsia="Times New Roman" w:hAnsi="Garamond"/>
      <w:sz w:val="22"/>
    </w:rPr>
  </w:style>
  <w:style w:type="paragraph" w:customStyle="1" w:styleId="CharCharCharCharCharCharCharCharCharChar">
    <w:name w:val="Char Char Char Char Char Char Char Char Char Char"/>
    <w:basedOn w:val="Normln"/>
    <w:semiHidden/>
    <w:rsid w:val="007461E0"/>
    <w:pPr>
      <w:spacing w:after="160" w:line="240" w:lineRule="exact"/>
    </w:pPr>
    <w:rPr>
      <w:rFonts w:eastAsia="Times New Roman"/>
      <w:lang w:val="en-US"/>
    </w:rPr>
  </w:style>
  <w:style w:type="paragraph" w:styleId="Zkladntext2">
    <w:name w:val="Body Text 2"/>
    <w:basedOn w:val="Normln"/>
    <w:link w:val="Zkladntext2Char"/>
    <w:rsid w:val="007461E0"/>
    <w:pPr>
      <w:tabs>
        <w:tab w:val="left" w:pos="720"/>
      </w:tabs>
      <w:spacing w:after="0"/>
      <w:ind w:left="720"/>
      <w:jc w:val="center"/>
    </w:pPr>
    <w:rPr>
      <w:rFonts w:eastAsia="Times New Roman"/>
      <w:b/>
      <w:noProof/>
      <w:color w:val="000080"/>
      <w:sz w:val="36"/>
      <w:szCs w:val="24"/>
    </w:rPr>
  </w:style>
  <w:style w:type="character" w:customStyle="1" w:styleId="Zkladntext2Char">
    <w:name w:val="Základní text 2 Char"/>
    <w:basedOn w:val="Standardnpsmoodstavce"/>
    <w:link w:val="Zkladntext2"/>
    <w:rsid w:val="007461E0"/>
    <w:rPr>
      <w:rFonts w:ascii="Arial" w:eastAsia="Times New Roman" w:hAnsi="Arial" w:cs="Times New Roman"/>
      <w:b/>
      <w:noProof/>
      <w:color w:val="000080"/>
      <w:sz w:val="36"/>
      <w:szCs w:val="24"/>
    </w:rPr>
  </w:style>
  <w:style w:type="paragraph" w:customStyle="1" w:styleId="Char1CharCharCharCharChar1Char">
    <w:name w:val="Char1 Char Char Char Char Char1 Char"/>
    <w:basedOn w:val="Normln"/>
    <w:next w:val="Normln"/>
    <w:rsid w:val="007461E0"/>
    <w:pPr>
      <w:spacing w:after="160" w:line="240" w:lineRule="exact"/>
    </w:pPr>
    <w:rPr>
      <w:rFonts w:eastAsia="Times New Roman"/>
      <w:lang w:val="en-US"/>
    </w:rPr>
  </w:style>
  <w:style w:type="paragraph" w:customStyle="1" w:styleId="PATA-str">
    <w:name w:val="PATA-str."/>
    <w:basedOn w:val="Normln"/>
    <w:rsid w:val="007461E0"/>
    <w:pPr>
      <w:tabs>
        <w:tab w:val="center" w:pos="4536"/>
        <w:tab w:val="right" w:pos="9072"/>
      </w:tabs>
      <w:overflowPunct w:val="0"/>
      <w:autoSpaceDE w:val="0"/>
      <w:autoSpaceDN w:val="0"/>
      <w:adjustRightInd w:val="0"/>
      <w:spacing w:after="0"/>
      <w:jc w:val="center"/>
      <w:textAlignment w:val="baseline"/>
    </w:pPr>
    <w:rPr>
      <w:rFonts w:eastAsia="Times New Roman"/>
      <w:noProof/>
      <w:sz w:val="16"/>
      <w:lang w:eastAsia="cs-CZ"/>
    </w:rPr>
  </w:style>
  <w:style w:type="paragraph" w:customStyle="1" w:styleId="OdstavecChar">
    <w:name w:val="Odstavec Char"/>
    <w:basedOn w:val="Normln"/>
    <w:link w:val="OdstavecCharChar"/>
    <w:rsid w:val="007461E0"/>
    <w:pPr>
      <w:overflowPunct w:val="0"/>
      <w:autoSpaceDE w:val="0"/>
      <w:autoSpaceDN w:val="0"/>
      <w:adjustRightInd w:val="0"/>
      <w:spacing w:before="60" w:after="60"/>
    </w:pPr>
    <w:rPr>
      <w:rFonts w:eastAsia="Times New Roman" w:cs="Arial"/>
      <w:sz w:val="22"/>
      <w:lang w:eastAsia="cs-CZ"/>
    </w:rPr>
  </w:style>
  <w:style w:type="character" w:customStyle="1" w:styleId="OdstavecCharChar">
    <w:name w:val="Odstavec Char Char"/>
    <w:link w:val="OdstavecChar"/>
    <w:rsid w:val="007461E0"/>
    <w:rPr>
      <w:rFonts w:ascii="Arial" w:eastAsia="Times New Roman" w:hAnsi="Arial" w:cs="Arial"/>
      <w:szCs w:val="20"/>
      <w:lang w:eastAsia="cs-CZ"/>
    </w:rPr>
  </w:style>
  <w:style w:type="paragraph" w:customStyle="1" w:styleId="ods000">
    <w:name w:val="ods00"/>
    <w:basedOn w:val="Normln"/>
    <w:rsid w:val="007461E0"/>
    <w:pPr>
      <w:overflowPunct w:val="0"/>
      <w:autoSpaceDE w:val="0"/>
      <w:autoSpaceDN w:val="0"/>
      <w:ind w:left="426" w:hanging="426"/>
      <w:jc w:val="both"/>
    </w:pPr>
    <w:rPr>
      <w:rFonts w:eastAsia="Times New Roman" w:cs="Arial"/>
      <w:sz w:val="22"/>
      <w:szCs w:val="22"/>
      <w:lang w:eastAsia="cs-CZ"/>
    </w:rPr>
  </w:style>
  <w:style w:type="paragraph" w:customStyle="1" w:styleId="ods100">
    <w:name w:val="ods10"/>
    <w:basedOn w:val="Normln"/>
    <w:rsid w:val="007461E0"/>
    <w:pPr>
      <w:overflowPunct w:val="0"/>
      <w:autoSpaceDE w:val="0"/>
      <w:autoSpaceDN w:val="0"/>
      <w:ind w:left="851" w:hanging="426"/>
      <w:jc w:val="both"/>
    </w:pPr>
    <w:rPr>
      <w:rFonts w:eastAsia="Times New Roman" w:cs="Arial"/>
      <w:sz w:val="22"/>
      <w:szCs w:val="22"/>
      <w:lang w:eastAsia="cs-CZ"/>
    </w:rPr>
  </w:style>
  <w:style w:type="paragraph" w:customStyle="1" w:styleId="CharCharCharChar">
    <w:name w:val="Char Char Char Char"/>
    <w:basedOn w:val="Normln"/>
    <w:rsid w:val="007461E0"/>
    <w:pPr>
      <w:spacing w:after="160" w:line="240" w:lineRule="exact"/>
    </w:pPr>
    <w:rPr>
      <w:rFonts w:eastAsia="Times New Roman"/>
      <w:lang w:val="en-US"/>
    </w:rPr>
  </w:style>
  <w:style w:type="paragraph" w:styleId="Rozloendokumentu">
    <w:name w:val="Document Map"/>
    <w:basedOn w:val="Normln"/>
    <w:link w:val="RozloendokumentuChar"/>
    <w:semiHidden/>
    <w:rsid w:val="007461E0"/>
    <w:pPr>
      <w:shd w:val="clear" w:color="auto" w:fill="000080"/>
      <w:overflowPunct w:val="0"/>
      <w:autoSpaceDE w:val="0"/>
      <w:autoSpaceDN w:val="0"/>
      <w:adjustRightInd w:val="0"/>
      <w:jc w:val="both"/>
      <w:textAlignment w:val="baseline"/>
    </w:pPr>
    <w:rPr>
      <w:rFonts w:ascii="Tahoma" w:eastAsia="Times New Roman" w:hAnsi="Tahoma" w:cs="Tahoma"/>
      <w:lang w:eastAsia="cs-CZ"/>
    </w:rPr>
  </w:style>
  <w:style w:type="character" w:customStyle="1" w:styleId="RozloendokumentuChar">
    <w:name w:val="Rozložení dokumentu Char"/>
    <w:basedOn w:val="Standardnpsmoodstavce"/>
    <w:link w:val="Rozloendokumentu"/>
    <w:semiHidden/>
    <w:rsid w:val="007461E0"/>
    <w:rPr>
      <w:rFonts w:ascii="Tahoma" w:eastAsia="Times New Roman" w:hAnsi="Tahoma" w:cs="Tahoma"/>
      <w:sz w:val="20"/>
      <w:szCs w:val="20"/>
      <w:shd w:val="clear" w:color="auto" w:fill="000080"/>
      <w:lang w:eastAsia="cs-CZ"/>
    </w:rPr>
  </w:style>
  <w:style w:type="paragraph" w:customStyle="1" w:styleId="Odrka">
    <w:name w:val="Odrážka"/>
    <w:basedOn w:val="Normln"/>
    <w:rsid w:val="007461E0"/>
    <w:pPr>
      <w:numPr>
        <w:numId w:val="10"/>
      </w:numPr>
      <w:spacing w:before="60"/>
    </w:pPr>
    <w:rPr>
      <w:rFonts w:eastAsia="Times New Roman"/>
      <w:kern w:val="28"/>
      <w:sz w:val="24"/>
      <w:lang w:eastAsia="cs-CZ"/>
    </w:rPr>
  </w:style>
  <w:style w:type="paragraph" w:styleId="Podnadpis">
    <w:name w:val="Subtitle"/>
    <w:basedOn w:val="Normln"/>
    <w:next w:val="Normln"/>
    <w:link w:val="PodnadpisChar"/>
    <w:rsid w:val="007461E0"/>
    <w:pPr>
      <w:keepNext/>
      <w:spacing w:before="120"/>
    </w:pPr>
    <w:rPr>
      <w:rFonts w:eastAsia="Times New Roman"/>
      <w:b/>
      <w:kern w:val="28"/>
      <w:sz w:val="24"/>
      <w:lang w:eastAsia="cs-CZ"/>
    </w:rPr>
  </w:style>
  <w:style w:type="character" w:customStyle="1" w:styleId="PodnadpisChar">
    <w:name w:val="Podnadpis Char"/>
    <w:basedOn w:val="Standardnpsmoodstavce"/>
    <w:link w:val="Podnadpis"/>
    <w:rsid w:val="007461E0"/>
    <w:rPr>
      <w:rFonts w:ascii="Arial" w:eastAsia="Times New Roman" w:hAnsi="Arial" w:cs="Times New Roman"/>
      <w:b/>
      <w:kern w:val="28"/>
      <w:sz w:val="24"/>
      <w:szCs w:val="20"/>
      <w:lang w:eastAsia="cs-CZ"/>
    </w:rPr>
  </w:style>
  <w:style w:type="paragraph" w:customStyle="1" w:styleId="odrkapismena">
    <w:name w:val="odrážka_pismena"/>
    <w:basedOn w:val="Normln"/>
    <w:rsid w:val="007461E0"/>
    <w:pPr>
      <w:numPr>
        <w:numId w:val="11"/>
      </w:numPr>
      <w:spacing w:before="60" w:after="60"/>
    </w:pPr>
    <w:rPr>
      <w:rFonts w:eastAsia="Times New Roman"/>
      <w:sz w:val="24"/>
      <w:lang w:eastAsia="cs-CZ"/>
    </w:rPr>
  </w:style>
  <w:style w:type="paragraph" w:customStyle="1" w:styleId="Odstavec">
    <w:name w:val="Odstavec"/>
    <w:basedOn w:val="Normln"/>
    <w:rsid w:val="007461E0"/>
    <w:pPr>
      <w:spacing w:before="120"/>
    </w:pPr>
    <w:rPr>
      <w:rFonts w:eastAsia="Times New Roman"/>
      <w:kern w:val="28"/>
      <w:sz w:val="24"/>
      <w:lang w:eastAsia="cs-CZ"/>
    </w:rPr>
  </w:style>
  <w:style w:type="paragraph" w:customStyle="1" w:styleId="Tabulkazhlav">
    <w:name w:val="Tabulka záhlaví"/>
    <w:basedOn w:val="Normln"/>
    <w:rsid w:val="007461E0"/>
    <w:pPr>
      <w:keepNext/>
      <w:keepLines/>
      <w:suppressAutoHyphens/>
      <w:spacing w:before="120" w:after="0" w:line="257" w:lineRule="auto"/>
    </w:pPr>
    <w:rPr>
      <w:rFonts w:eastAsia="Times New Roman"/>
      <w:b/>
      <w:lang w:eastAsia="cs-CZ"/>
    </w:rPr>
  </w:style>
  <w:style w:type="character" w:styleId="Siln">
    <w:name w:val="Strong"/>
    <w:uiPriority w:val="22"/>
    <w:qFormat/>
    <w:rsid w:val="007461E0"/>
    <w:rPr>
      <w:b/>
      <w:bCs/>
    </w:rPr>
  </w:style>
  <w:style w:type="paragraph" w:customStyle="1" w:styleId="Vypln">
    <w:name w:val="Vyplní"/>
    <w:basedOn w:val="Normln"/>
    <w:rsid w:val="007461E0"/>
    <w:pPr>
      <w:overflowPunct w:val="0"/>
      <w:autoSpaceDE w:val="0"/>
      <w:autoSpaceDN w:val="0"/>
      <w:adjustRightInd w:val="0"/>
      <w:spacing w:before="60" w:after="0"/>
      <w:textAlignment w:val="baseline"/>
    </w:pPr>
    <w:rPr>
      <w:rFonts w:eastAsia="Times New Roman" w:cs="Arial"/>
      <w:b/>
      <w:sz w:val="22"/>
      <w:szCs w:val="22"/>
      <w:lang w:eastAsia="cs-CZ"/>
    </w:rPr>
  </w:style>
  <w:style w:type="paragraph" w:customStyle="1" w:styleId="Default">
    <w:name w:val="Default"/>
    <w:rsid w:val="007461E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formcaption5pt">
    <w:name w:val="form caption 5pt"/>
    <w:basedOn w:val="Normln"/>
    <w:autoRedefine/>
    <w:rsid w:val="007461E0"/>
    <w:pPr>
      <w:tabs>
        <w:tab w:val="left" w:pos="1001"/>
        <w:tab w:val="left" w:pos="1880"/>
        <w:tab w:val="left" w:pos="3680"/>
      </w:tabs>
      <w:spacing w:before="2" w:after="2"/>
      <w:jc w:val="both"/>
    </w:pPr>
    <w:rPr>
      <w:rFonts w:eastAsia="Batang"/>
      <w:i/>
      <w:sz w:val="14"/>
      <w:szCs w:val="14"/>
      <w:lang w:eastAsia="cs-CZ"/>
    </w:rPr>
  </w:style>
  <w:style w:type="paragraph" w:customStyle="1" w:styleId="CharCharCharCharCharChar">
    <w:name w:val="Char Char Char Char Char Char"/>
    <w:basedOn w:val="Normln"/>
    <w:semiHidden/>
    <w:rsid w:val="007461E0"/>
    <w:pPr>
      <w:spacing w:after="160" w:line="240" w:lineRule="exact"/>
    </w:pPr>
    <w:rPr>
      <w:rFonts w:eastAsia="Times New Roman"/>
      <w:lang w:val="en-US"/>
    </w:rPr>
  </w:style>
  <w:style w:type="paragraph" w:customStyle="1" w:styleId="BodyText21">
    <w:name w:val="Body Text 21"/>
    <w:basedOn w:val="Normln"/>
    <w:rsid w:val="007461E0"/>
    <w:pPr>
      <w:overflowPunct w:val="0"/>
      <w:autoSpaceDE w:val="0"/>
      <w:autoSpaceDN w:val="0"/>
      <w:adjustRightInd w:val="0"/>
      <w:spacing w:after="0"/>
      <w:ind w:left="283" w:firstLine="1"/>
      <w:jc w:val="both"/>
      <w:textAlignment w:val="baseline"/>
    </w:pPr>
    <w:rPr>
      <w:rFonts w:eastAsia="Times New Roman"/>
      <w:sz w:val="24"/>
      <w:lang w:eastAsia="cs-CZ"/>
    </w:rPr>
  </w:style>
  <w:style w:type="paragraph" w:customStyle="1" w:styleId="poadavek">
    <w:name w:val="požadavek"/>
    <w:basedOn w:val="Ods0"/>
    <w:qFormat/>
    <w:rsid w:val="007461E0"/>
    <w:pPr>
      <w:ind w:left="1843" w:hanging="1276"/>
    </w:pPr>
    <w:rPr>
      <w:color w:val="000000"/>
      <w:lang w:eastAsia="cs-CZ"/>
    </w:rPr>
  </w:style>
  <w:style w:type="character" w:customStyle="1" w:styleId="Zvraznn1">
    <w:name w:val="Zvýraznění1"/>
    <w:uiPriority w:val="20"/>
    <w:rsid w:val="007461E0"/>
    <w:rPr>
      <w:i/>
      <w:iCs/>
    </w:rPr>
  </w:style>
  <w:style w:type="paragraph" w:customStyle="1" w:styleId="Char2">
    <w:name w:val="Char2"/>
    <w:basedOn w:val="Normln"/>
    <w:rsid w:val="007461E0"/>
    <w:pPr>
      <w:spacing w:after="160" w:line="240" w:lineRule="exact"/>
    </w:pPr>
    <w:rPr>
      <w:rFonts w:ascii="Verdana" w:eastAsia="Times New Roman" w:hAnsi="Verdana"/>
    </w:rPr>
  </w:style>
  <w:style w:type="character" w:customStyle="1" w:styleId="OdstavecseseznamemChar">
    <w:name w:val="Odstavec se seznamem Char"/>
    <w:link w:val="Odstavecseseznamem"/>
    <w:locked/>
    <w:rsid w:val="007461E0"/>
    <w:rPr>
      <w:rFonts w:ascii="Arial" w:eastAsia="Times New Roman" w:hAnsi="Arial" w:cs="Times New Roman"/>
      <w:color w:val="000000"/>
      <w:lang w:eastAsia="cs-CZ"/>
    </w:rPr>
  </w:style>
  <w:style w:type="paragraph" w:styleId="Seznamsodrkami">
    <w:name w:val="List Bullet"/>
    <w:basedOn w:val="Normln"/>
    <w:link w:val="SeznamsodrkamiChar"/>
    <w:qFormat/>
    <w:rsid w:val="007461E0"/>
    <w:pPr>
      <w:keepLines/>
      <w:numPr>
        <w:numId w:val="15"/>
      </w:numPr>
      <w:jc w:val="both"/>
    </w:pPr>
    <w:rPr>
      <w:rFonts w:ascii="Times New Roman" w:eastAsia="Times New Roman" w:hAnsi="Times New Roman"/>
      <w:sz w:val="24"/>
      <w:lang w:eastAsia="cs-CZ"/>
    </w:rPr>
  </w:style>
  <w:style w:type="paragraph" w:styleId="Seznamsodrkami2">
    <w:name w:val="List Bullet 2"/>
    <w:basedOn w:val="Normln"/>
    <w:uiPriority w:val="99"/>
    <w:qFormat/>
    <w:rsid w:val="007461E0"/>
    <w:pPr>
      <w:keepLines/>
      <w:numPr>
        <w:numId w:val="14"/>
      </w:numPr>
      <w:tabs>
        <w:tab w:val="left" w:pos="1560"/>
      </w:tabs>
      <w:jc w:val="both"/>
    </w:pPr>
    <w:rPr>
      <w:rFonts w:ascii="Times New Roman" w:eastAsia="Times New Roman" w:hAnsi="Times New Roman"/>
      <w:bCs/>
      <w:snapToGrid w:val="0"/>
      <w:kern w:val="48"/>
      <w:sz w:val="24"/>
      <w:lang w:eastAsia="cs-CZ"/>
    </w:rPr>
  </w:style>
  <w:style w:type="paragraph" w:styleId="slovanseznam">
    <w:name w:val="List Number"/>
    <w:basedOn w:val="Normln"/>
    <w:qFormat/>
    <w:rsid w:val="007461E0"/>
    <w:pPr>
      <w:numPr>
        <w:numId w:val="13"/>
      </w:numPr>
      <w:spacing w:before="120" w:after="200"/>
      <w:contextualSpacing/>
    </w:pPr>
    <w:rPr>
      <w:rFonts w:ascii="Calibri" w:hAnsi="Calibri"/>
      <w:sz w:val="24"/>
      <w:szCs w:val="22"/>
    </w:rPr>
  </w:style>
  <w:style w:type="character" w:customStyle="1" w:styleId="SeznamsodrkamiChar">
    <w:name w:val="Seznam s odrážkami Char"/>
    <w:link w:val="Seznamsodrkami"/>
    <w:rsid w:val="007461E0"/>
    <w:rPr>
      <w:rFonts w:ascii="Times New Roman" w:eastAsia="Times New Roman" w:hAnsi="Times New Roman" w:cs="Times New Roman"/>
      <w:sz w:val="24"/>
      <w:szCs w:val="20"/>
      <w:lang w:eastAsia="cs-CZ"/>
    </w:rPr>
  </w:style>
  <w:style w:type="table" w:customStyle="1" w:styleId="Tabulkafubar">
    <w:name w:val="Tabulka fubar"/>
    <w:basedOn w:val="Normlntabulka"/>
    <w:uiPriority w:val="99"/>
    <w:rsid w:val="007461E0"/>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paragraph" w:styleId="Prosttext">
    <w:name w:val="Plain Text"/>
    <w:basedOn w:val="Normln"/>
    <w:link w:val="ProsttextChar"/>
    <w:uiPriority w:val="99"/>
    <w:semiHidden/>
    <w:unhideWhenUsed/>
    <w:rsid w:val="007461E0"/>
    <w:pPr>
      <w:spacing w:after="0"/>
    </w:pPr>
    <w:rPr>
      <w:rFonts w:ascii="Calibri" w:hAnsi="Calibri"/>
      <w:sz w:val="22"/>
      <w:szCs w:val="21"/>
    </w:rPr>
  </w:style>
  <w:style w:type="character" w:customStyle="1" w:styleId="ProsttextChar">
    <w:name w:val="Prostý text Char"/>
    <w:basedOn w:val="Standardnpsmoodstavce"/>
    <w:link w:val="Prosttext"/>
    <w:uiPriority w:val="99"/>
    <w:semiHidden/>
    <w:rsid w:val="007461E0"/>
    <w:rPr>
      <w:rFonts w:ascii="Calibri" w:eastAsia="Calibri" w:hAnsi="Calibri" w:cs="Times New Roman"/>
      <w:szCs w:val="21"/>
    </w:rPr>
  </w:style>
  <w:style w:type="paragraph" w:customStyle="1" w:styleId="Odrky">
    <w:name w:val="Odrážky"/>
    <w:basedOn w:val="Normln"/>
    <w:link w:val="OdrkyChar"/>
    <w:qFormat/>
    <w:rsid w:val="007461E0"/>
    <w:pPr>
      <w:numPr>
        <w:numId w:val="18"/>
      </w:numPr>
      <w:overflowPunct w:val="0"/>
      <w:autoSpaceDE w:val="0"/>
      <w:autoSpaceDN w:val="0"/>
      <w:adjustRightInd w:val="0"/>
      <w:textAlignment w:val="baseline"/>
    </w:pPr>
    <w:rPr>
      <w:rFonts w:eastAsia="Times New Roman" w:cs="Arial"/>
      <w:sz w:val="22"/>
      <w:szCs w:val="22"/>
      <w:lang w:eastAsia="cs-CZ"/>
    </w:rPr>
  </w:style>
  <w:style w:type="character" w:customStyle="1" w:styleId="OdrkyChar">
    <w:name w:val="Odrážky Char"/>
    <w:link w:val="Odrky"/>
    <w:rsid w:val="007461E0"/>
    <w:rPr>
      <w:rFonts w:ascii="Arial" w:eastAsia="Times New Roman" w:hAnsi="Arial" w:cs="Arial"/>
      <w:lang w:eastAsia="cs-CZ"/>
    </w:rPr>
  </w:style>
  <w:style w:type="character" w:customStyle="1" w:styleId="apple-converted-space">
    <w:name w:val="apple-converted-space"/>
    <w:rsid w:val="007461E0"/>
  </w:style>
  <w:style w:type="paragraph" w:customStyle="1" w:styleId="psmena">
    <w:name w:val="písmena"/>
    <w:basedOn w:val="Normln"/>
    <w:link w:val="psmenaChar"/>
    <w:qFormat/>
    <w:rsid w:val="007461E0"/>
    <w:pPr>
      <w:numPr>
        <w:numId w:val="17"/>
      </w:numPr>
      <w:tabs>
        <w:tab w:val="clear" w:pos="1065"/>
        <w:tab w:val="num" w:pos="360"/>
      </w:tabs>
      <w:overflowPunct w:val="0"/>
      <w:autoSpaceDE w:val="0"/>
      <w:autoSpaceDN w:val="0"/>
      <w:adjustRightInd w:val="0"/>
      <w:ind w:left="360" w:hanging="360"/>
      <w:textAlignment w:val="baseline"/>
    </w:pPr>
    <w:rPr>
      <w:rFonts w:eastAsia="Times New Roman" w:cs="Arial"/>
      <w:sz w:val="22"/>
      <w:szCs w:val="22"/>
      <w:lang w:eastAsia="cs-CZ"/>
    </w:rPr>
  </w:style>
  <w:style w:type="character" w:customStyle="1" w:styleId="psmenaChar">
    <w:name w:val="písmena Char"/>
    <w:link w:val="psmena"/>
    <w:rsid w:val="007461E0"/>
    <w:rPr>
      <w:rFonts w:ascii="Arial" w:eastAsia="Times New Roman" w:hAnsi="Arial" w:cs="Arial"/>
      <w:lang w:eastAsia="cs-CZ"/>
    </w:rPr>
  </w:style>
  <w:style w:type="paragraph" w:customStyle="1" w:styleId="odstavec2">
    <w:name w:val="odstavec2"/>
    <w:basedOn w:val="Normln"/>
    <w:rsid w:val="007461E0"/>
    <w:pPr>
      <w:keepLines/>
      <w:tabs>
        <w:tab w:val="left" w:pos="2041"/>
      </w:tabs>
      <w:spacing w:before="120"/>
      <w:ind w:left="2041" w:hanging="680"/>
      <w:jc w:val="both"/>
    </w:pPr>
    <w:rPr>
      <w:rFonts w:eastAsia="Times New Roman" w:cs="Arial"/>
      <w:sz w:val="24"/>
      <w:lang w:val="en-GB" w:eastAsia="cs-CZ"/>
    </w:rPr>
  </w:style>
  <w:style w:type="paragraph" w:customStyle="1" w:styleId="uroven2-odstavec1">
    <w:name w:val="uroven2-odstavec1"/>
    <w:basedOn w:val="Normln"/>
    <w:rsid w:val="007461E0"/>
    <w:pPr>
      <w:spacing w:before="240" w:after="240"/>
      <w:ind w:left="709" w:hanging="567"/>
      <w:jc w:val="both"/>
    </w:pPr>
    <w:rPr>
      <w:rFonts w:ascii="Times New Roman Bold" w:hAnsi="Times New Roman Bold"/>
      <w:sz w:val="24"/>
      <w:szCs w:val="24"/>
      <w:lang w:eastAsia="cs-CZ"/>
    </w:rPr>
  </w:style>
  <w:style w:type="paragraph" w:styleId="Nzev">
    <w:name w:val="Title"/>
    <w:basedOn w:val="Normln"/>
    <w:next w:val="Normln"/>
    <w:link w:val="NzevChar"/>
    <w:qFormat/>
    <w:rsid w:val="007461E0"/>
    <w:pPr>
      <w:spacing w:after="300"/>
      <w:contextualSpacing/>
      <w:jc w:val="center"/>
    </w:pPr>
    <w:rPr>
      <w:rFonts w:ascii="Times New Roman" w:eastAsia="Times New Roman" w:hAnsi="Times New Roman"/>
      <w:b/>
      <w:spacing w:val="5"/>
      <w:kern w:val="28"/>
      <w:sz w:val="24"/>
      <w:szCs w:val="52"/>
      <w:lang w:eastAsia="cs-CZ"/>
    </w:rPr>
  </w:style>
  <w:style w:type="character" w:customStyle="1" w:styleId="NzevChar">
    <w:name w:val="Název Char"/>
    <w:basedOn w:val="Standardnpsmoodstavce"/>
    <w:link w:val="Nzev"/>
    <w:rsid w:val="007461E0"/>
    <w:rPr>
      <w:rFonts w:ascii="Times New Roman" w:eastAsia="Times New Roman" w:hAnsi="Times New Roman" w:cs="Times New Roman"/>
      <w:b/>
      <w:spacing w:val="5"/>
      <w:kern w:val="28"/>
      <w:sz w:val="24"/>
      <w:szCs w:val="52"/>
      <w:lang w:eastAsia="cs-CZ"/>
    </w:rPr>
  </w:style>
  <w:style w:type="paragraph" w:customStyle="1" w:styleId="AKFZFPreambule">
    <w:name w:val="AKFZF_Preambule"/>
    <w:qFormat/>
    <w:rsid w:val="00A5317D"/>
    <w:pPr>
      <w:numPr>
        <w:numId w:val="29"/>
      </w:numPr>
      <w:spacing w:after="100" w:line="288" w:lineRule="auto"/>
      <w:jc w:val="both"/>
    </w:pPr>
    <w:rPr>
      <w:rFonts w:ascii="Arial" w:eastAsia="Calibri" w:hAnsi="Arial" w:cs="Calibri"/>
    </w:rPr>
  </w:style>
  <w:style w:type="paragraph" w:customStyle="1" w:styleId="AKFZpreambule">
    <w:name w:val="AKFZ_preambule"/>
    <w:basedOn w:val="Normln"/>
    <w:link w:val="AKFZpreambuleChar"/>
    <w:qFormat/>
    <w:rsid w:val="00A5317D"/>
    <w:pPr>
      <w:tabs>
        <w:tab w:val="num" w:pos="680"/>
      </w:tabs>
      <w:spacing w:after="100" w:line="288" w:lineRule="auto"/>
      <w:ind w:left="680" w:hanging="680"/>
      <w:jc w:val="both"/>
    </w:pPr>
    <w:rPr>
      <w:rFonts w:cs="Arial"/>
      <w:color w:val="000000" w:themeColor="text1"/>
      <w:sz w:val="22"/>
      <w:szCs w:val="22"/>
      <w:lang w:eastAsia="cs-CZ"/>
    </w:rPr>
  </w:style>
  <w:style w:type="character" w:customStyle="1" w:styleId="AKFZpreambuleChar">
    <w:name w:val="AKFZ_preambule Char"/>
    <w:basedOn w:val="Standardnpsmoodstavce"/>
    <w:link w:val="AKFZpreambule"/>
    <w:rsid w:val="00A5317D"/>
    <w:rPr>
      <w:rFonts w:ascii="Arial" w:eastAsia="Calibri" w:hAnsi="Arial" w:cs="Arial"/>
      <w:color w:val="000000" w:themeColor="text1"/>
      <w:lang w:eastAsia="cs-CZ"/>
    </w:rPr>
  </w:style>
  <w:style w:type="paragraph" w:customStyle="1" w:styleId="lneksmlouvy">
    <w:name w:val="článek_smlouvy"/>
    <w:basedOn w:val="Normln"/>
    <w:qFormat/>
    <w:rsid w:val="008215C8"/>
    <w:pPr>
      <w:spacing w:after="100" w:line="288" w:lineRule="auto"/>
      <w:jc w:val="both"/>
    </w:pPr>
    <w:rPr>
      <w:rFonts w:cs="Calibri"/>
      <w:sz w:val="22"/>
      <w:szCs w:val="22"/>
    </w:rPr>
  </w:style>
  <w:style w:type="character" w:customStyle="1" w:styleId="nowrap">
    <w:name w:val="nowrap"/>
    <w:basedOn w:val="Standardnpsmoodstavce"/>
    <w:rsid w:val="004C458F"/>
  </w:style>
  <w:style w:type="paragraph" w:customStyle="1" w:styleId="RLdajeosmluvnstran">
    <w:name w:val="RL Údaje o smluvní straně"/>
    <w:basedOn w:val="Normln"/>
    <w:rsid w:val="00160B23"/>
    <w:pPr>
      <w:spacing w:line="280" w:lineRule="exact"/>
      <w:jc w:val="center"/>
    </w:pPr>
    <w:rPr>
      <w:rFonts w:ascii="Calibri" w:eastAsia="Times New Roman" w:hAnsi="Calibri"/>
      <w:sz w:val="22"/>
      <w:szCs w:val="24"/>
    </w:rPr>
  </w:style>
  <w:style w:type="paragraph" w:customStyle="1" w:styleId="RLProhlensmluvnchstran">
    <w:name w:val="RL Prohlášení smluvních stran"/>
    <w:basedOn w:val="Normln"/>
    <w:link w:val="RLProhlensmluvnchstranChar"/>
    <w:rsid w:val="00160B23"/>
    <w:pPr>
      <w:spacing w:line="280" w:lineRule="exact"/>
      <w:jc w:val="center"/>
    </w:pPr>
    <w:rPr>
      <w:rFonts w:ascii="Calibri" w:eastAsia="Times New Roman" w:hAnsi="Calibri"/>
      <w:b/>
      <w:sz w:val="22"/>
      <w:szCs w:val="24"/>
      <w:lang w:eastAsia="cs-CZ"/>
    </w:rPr>
  </w:style>
  <w:style w:type="character" w:customStyle="1" w:styleId="RLProhlensmluvnchstranChar">
    <w:name w:val="RL Prohlášení smluvních stran Char"/>
    <w:basedOn w:val="Standardnpsmoodstavce"/>
    <w:link w:val="RLProhlensmluvnchstran"/>
    <w:rsid w:val="00160B23"/>
    <w:rPr>
      <w:rFonts w:ascii="Calibri" w:eastAsia="Times New Roman" w:hAnsi="Calibri" w:cs="Times New Roman"/>
      <w:b/>
      <w:szCs w:val="24"/>
      <w:lang w:eastAsia="cs-CZ"/>
    </w:rPr>
  </w:style>
  <w:style w:type="character" w:customStyle="1" w:styleId="datalabel">
    <w:name w:val="datalabel"/>
    <w:basedOn w:val="Standardnpsmoodstavce"/>
    <w:rsid w:val="000C57A5"/>
  </w:style>
  <w:style w:type="character" w:styleId="Sledovanodkaz">
    <w:name w:val="FollowedHyperlink"/>
    <w:basedOn w:val="Standardnpsmoodstavce"/>
    <w:uiPriority w:val="99"/>
    <w:semiHidden/>
    <w:unhideWhenUsed/>
    <w:rsid w:val="0056103B"/>
    <w:rPr>
      <w:color w:val="954F72"/>
      <w:u w:val="single"/>
    </w:rPr>
  </w:style>
  <w:style w:type="paragraph" w:customStyle="1" w:styleId="msonormal0">
    <w:name w:val="msonormal"/>
    <w:basedOn w:val="Normln"/>
    <w:rsid w:val="0056103B"/>
    <w:pPr>
      <w:spacing w:before="100" w:beforeAutospacing="1" w:after="100" w:afterAutospacing="1"/>
    </w:pPr>
    <w:rPr>
      <w:rFonts w:ascii="Times New Roman" w:eastAsia="Times New Roman" w:hAnsi="Times New Roman"/>
      <w:sz w:val="24"/>
      <w:szCs w:val="24"/>
      <w:lang w:eastAsia="cs-CZ"/>
    </w:rPr>
  </w:style>
  <w:style w:type="paragraph" w:customStyle="1" w:styleId="xl65">
    <w:name w:val="xl65"/>
    <w:basedOn w:val="Normln"/>
    <w:rsid w:val="0056103B"/>
    <w:pPr>
      <w:spacing w:before="100" w:beforeAutospacing="1" w:after="100" w:afterAutospacing="1"/>
    </w:pPr>
    <w:rPr>
      <w:rFonts w:eastAsia="Times New Roman" w:cs="Arial"/>
      <w:lang w:eastAsia="cs-CZ"/>
    </w:rPr>
  </w:style>
  <w:style w:type="paragraph" w:customStyle="1" w:styleId="xl66">
    <w:name w:val="xl66"/>
    <w:basedOn w:val="Normln"/>
    <w:rsid w:val="0056103B"/>
    <w:pPr>
      <w:spacing w:before="100" w:beforeAutospacing="1" w:after="100" w:afterAutospacing="1"/>
    </w:pPr>
    <w:rPr>
      <w:rFonts w:eastAsia="Times New Roman" w:cs="Arial"/>
      <w:lang w:eastAsia="cs-CZ"/>
    </w:rPr>
  </w:style>
  <w:style w:type="paragraph" w:customStyle="1" w:styleId="xl67">
    <w:name w:val="xl67"/>
    <w:basedOn w:val="Normln"/>
    <w:rsid w:val="0056103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6"/>
      <w:szCs w:val="16"/>
      <w:lang w:eastAsia="cs-CZ"/>
    </w:rPr>
  </w:style>
  <w:style w:type="paragraph" w:customStyle="1" w:styleId="xl68">
    <w:name w:val="xl68"/>
    <w:basedOn w:val="Normln"/>
    <w:rsid w:val="005610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6"/>
      <w:szCs w:val="16"/>
      <w:lang w:eastAsia="cs-CZ"/>
    </w:rPr>
  </w:style>
  <w:style w:type="paragraph" w:customStyle="1" w:styleId="xl69">
    <w:name w:val="xl69"/>
    <w:basedOn w:val="Normln"/>
    <w:rsid w:val="0056103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Arial"/>
      <w:sz w:val="16"/>
      <w:szCs w:val="16"/>
      <w:lang w:eastAsia="cs-CZ"/>
    </w:rPr>
  </w:style>
  <w:style w:type="paragraph" w:customStyle="1" w:styleId="xl70">
    <w:name w:val="xl70"/>
    <w:basedOn w:val="Normln"/>
    <w:rsid w:val="0056103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Arial"/>
      <w:sz w:val="16"/>
      <w:szCs w:val="16"/>
      <w:lang w:eastAsia="cs-CZ"/>
    </w:rPr>
  </w:style>
  <w:style w:type="paragraph" w:customStyle="1" w:styleId="xl71">
    <w:name w:val="xl71"/>
    <w:basedOn w:val="Normln"/>
    <w:rsid w:val="0056103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72">
    <w:name w:val="xl72"/>
    <w:basedOn w:val="Normln"/>
    <w:rsid w:val="0056103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73">
    <w:name w:val="xl73"/>
    <w:basedOn w:val="Normln"/>
    <w:rsid w:val="0056103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74">
    <w:name w:val="xl74"/>
    <w:basedOn w:val="Normln"/>
    <w:rsid w:val="0056103B"/>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75">
    <w:name w:val="xl75"/>
    <w:basedOn w:val="Normln"/>
    <w:rsid w:val="0056103B"/>
    <w:pPr>
      <w:pBdr>
        <w:top w:val="single" w:sz="8" w:space="0" w:color="auto"/>
        <w:left w:val="single" w:sz="4" w:space="0" w:color="auto"/>
        <w:right w:val="single" w:sz="8" w:space="0" w:color="auto"/>
      </w:pBdr>
      <w:spacing w:before="100" w:beforeAutospacing="1" w:after="100" w:afterAutospacing="1"/>
      <w:jc w:val="both"/>
      <w:textAlignment w:val="top"/>
    </w:pPr>
    <w:rPr>
      <w:rFonts w:eastAsia="Times New Roman" w:cs="Arial"/>
      <w:sz w:val="16"/>
      <w:szCs w:val="16"/>
      <w:lang w:eastAsia="cs-CZ"/>
    </w:rPr>
  </w:style>
  <w:style w:type="paragraph" w:customStyle="1" w:styleId="xl76">
    <w:name w:val="xl76"/>
    <w:basedOn w:val="Normln"/>
    <w:rsid w:val="0056103B"/>
    <w:pPr>
      <w:pBdr>
        <w:top w:val="single" w:sz="4" w:space="0" w:color="auto"/>
        <w:left w:val="single" w:sz="4" w:space="0" w:color="auto"/>
        <w:right w:val="single" w:sz="8" w:space="0" w:color="auto"/>
      </w:pBdr>
      <w:spacing w:before="100" w:beforeAutospacing="1" w:after="100" w:afterAutospacing="1"/>
      <w:textAlignment w:val="top"/>
    </w:pPr>
    <w:rPr>
      <w:rFonts w:eastAsia="Times New Roman" w:cs="Arial"/>
      <w:sz w:val="16"/>
      <w:szCs w:val="16"/>
      <w:lang w:eastAsia="cs-CZ"/>
    </w:rPr>
  </w:style>
  <w:style w:type="paragraph" w:customStyle="1" w:styleId="xl77">
    <w:name w:val="xl77"/>
    <w:basedOn w:val="Normln"/>
    <w:rsid w:val="0056103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Arial"/>
      <w:sz w:val="16"/>
      <w:szCs w:val="16"/>
      <w:lang w:eastAsia="cs-CZ"/>
    </w:rPr>
  </w:style>
  <w:style w:type="paragraph" w:customStyle="1" w:styleId="xl78">
    <w:name w:val="xl78"/>
    <w:basedOn w:val="Normln"/>
    <w:rsid w:val="005610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6"/>
      <w:szCs w:val="16"/>
      <w:lang w:eastAsia="cs-CZ"/>
    </w:rPr>
  </w:style>
  <w:style w:type="paragraph" w:customStyle="1" w:styleId="xl79">
    <w:name w:val="xl79"/>
    <w:basedOn w:val="Normln"/>
    <w:rsid w:val="0056103B"/>
    <w:pPr>
      <w:pBdr>
        <w:top w:val="single" w:sz="8" w:space="0" w:color="auto"/>
        <w:left w:val="single" w:sz="8" w:space="0" w:color="auto"/>
        <w:bottom w:val="single" w:sz="4" w:space="0" w:color="auto"/>
      </w:pBdr>
      <w:shd w:val="clear" w:color="000000" w:fill="C6D9F1"/>
      <w:spacing w:before="100" w:beforeAutospacing="1" w:after="100" w:afterAutospacing="1"/>
      <w:textAlignment w:val="center"/>
    </w:pPr>
    <w:rPr>
      <w:rFonts w:eastAsia="Times New Roman" w:cs="Arial"/>
      <w:b/>
      <w:bCs/>
      <w:sz w:val="16"/>
      <w:szCs w:val="16"/>
      <w:lang w:eastAsia="cs-CZ"/>
    </w:rPr>
  </w:style>
  <w:style w:type="paragraph" w:customStyle="1" w:styleId="xl80">
    <w:name w:val="xl80"/>
    <w:basedOn w:val="Normln"/>
    <w:rsid w:val="0056103B"/>
    <w:pPr>
      <w:pBdr>
        <w:top w:val="single" w:sz="8" w:space="0" w:color="auto"/>
        <w:bottom w:val="single" w:sz="4" w:space="0" w:color="auto"/>
      </w:pBdr>
      <w:shd w:val="clear" w:color="000000" w:fill="C6D9F1"/>
      <w:spacing w:before="100" w:beforeAutospacing="1" w:after="100" w:afterAutospacing="1"/>
      <w:textAlignment w:val="center"/>
    </w:pPr>
    <w:rPr>
      <w:rFonts w:eastAsia="Times New Roman" w:cs="Arial"/>
      <w:b/>
      <w:bCs/>
      <w:sz w:val="16"/>
      <w:szCs w:val="16"/>
      <w:lang w:eastAsia="cs-CZ"/>
    </w:rPr>
  </w:style>
  <w:style w:type="paragraph" w:customStyle="1" w:styleId="xl81">
    <w:name w:val="xl81"/>
    <w:basedOn w:val="Normln"/>
    <w:rsid w:val="0056103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16"/>
      <w:szCs w:val="16"/>
      <w:lang w:eastAsia="cs-CZ"/>
    </w:rPr>
  </w:style>
  <w:style w:type="paragraph" w:customStyle="1" w:styleId="xl82">
    <w:name w:val="xl82"/>
    <w:basedOn w:val="Normln"/>
    <w:rsid w:val="005610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16"/>
      <w:szCs w:val="16"/>
      <w:lang w:eastAsia="cs-CZ"/>
    </w:rPr>
  </w:style>
  <w:style w:type="paragraph" w:customStyle="1" w:styleId="xl83">
    <w:name w:val="xl83"/>
    <w:basedOn w:val="Normln"/>
    <w:rsid w:val="0056103B"/>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16"/>
      <w:szCs w:val="16"/>
      <w:lang w:eastAsia="cs-CZ"/>
    </w:rPr>
  </w:style>
  <w:style w:type="paragraph" w:customStyle="1" w:styleId="xl84">
    <w:name w:val="xl84"/>
    <w:basedOn w:val="Normln"/>
    <w:rsid w:val="0056103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16"/>
      <w:szCs w:val="16"/>
      <w:lang w:eastAsia="cs-CZ"/>
    </w:rPr>
  </w:style>
  <w:style w:type="paragraph" w:customStyle="1" w:styleId="xl85">
    <w:name w:val="xl85"/>
    <w:basedOn w:val="Normln"/>
    <w:rsid w:val="005610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cs-CZ"/>
    </w:rPr>
  </w:style>
  <w:style w:type="paragraph" w:customStyle="1" w:styleId="xl86">
    <w:name w:val="xl86"/>
    <w:basedOn w:val="Normln"/>
    <w:rsid w:val="0056103B"/>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xl87">
    <w:name w:val="xl87"/>
    <w:basedOn w:val="Normln"/>
    <w:rsid w:val="0056103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6"/>
      <w:szCs w:val="16"/>
      <w:lang w:eastAsia="cs-CZ"/>
    </w:rPr>
  </w:style>
  <w:style w:type="paragraph" w:customStyle="1" w:styleId="xl88">
    <w:name w:val="xl88"/>
    <w:basedOn w:val="Normln"/>
    <w:rsid w:val="005610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cs-CZ"/>
    </w:rPr>
  </w:style>
  <w:style w:type="paragraph" w:customStyle="1" w:styleId="xl89">
    <w:name w:val="xl89"/>
    <w:basedOn w:val="Normln"/>
    <w:rsid w:val="0056103B"/>
    <w:pPr>
      <w:pBdr>
        <w:left w:val="single" w:sz="4"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xl90">
    <w:name w:val="xl90"/>
    <w:basedOn w:val="Normln"/>
    <w:rsid w:val="00561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6"/>
      <w:szCs w:val="16"/>
      <w:lang w:eastAsia="cs-CZ"/>
    </w:rPr>
  </w:style>
  <w:style w:type="paragraph" w:customStyle="1" w:styleId="xl91">
    <w:name w:val="xl91"/>
    <w:basedOn w:val="Normln"/>
    <w:rsid w:val="0056103B"/>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92">
    <w:name w:val="xl92"/>
    <w:basedOn w:val="Normln"/>
    <w:rsid w:val="0056103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Arial"/>
      <w:sz w:val="16"/>
      <w:szCs w:val="16"/>
      <w:lang w:eastAsia="cs-CZ"/>
    </w:rPr>
  </w:style>
  <w:style w:type="paragraph" w:customStyle="1" w:styleId="xl93">
    <w:name w:val="xl93"/>
    <w:basedOn w:val="Normln"/>
    <w:rsid w:val="0056103B"/>
    <w:pPr>
      <w:pBdr>
        <w:left w:val="single" w:sz="4" w:space="0" w:color="auto"/>
        <w:right w:val="single" w:sz="4" w:space="0" w:color="auto"/>
      </w:pBdr>
      <w:spacing w:before="100" w:beforeAutospacing="1" w:after="100" w:afterAutospacing="1"/>
      <w:textAlignment w:val="center"/>
    </w:pPr>
    <w:rPr>
      <w:rFonts w:eastAsia="Times New Roman" w:cs="Arial"/>
      <w:sz w:val="16"/>
      <w:szCs w:val="16"/>
      <w:lang w:eastAsia="cs-CZ"/>
    </w:rPr>
  </w:style>
  <w:style w:type="paragraph" w:customStyle="1" w:styleId="xl94">
    <w:name w:val="xl94"/>
    <w:basedOn w:val="Normln"/>
    <w:rsid w:val="0056103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6"/>
      <w:szCs w:val="16"/>
      <w:lang w:eastAsia="cs-CZ"/>
    </w:rPr>
  </w:style>
  <w:style w:type="paragraph" w:customStyle="1" w:styleId="xl95">
    <w:name w:val="xl95"/>
    <w:basedOn w:val="Normln"/>
    <w:rsid w:val="0056103B"/>
    <w:pPr>
      <w:pBdr>
        <w:left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96">
    <w:name w:val="xl96"/>
    <w:basedOn w:val="Normln"/>
    <w:rsid w:val="0056103B"/>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97">
    <w:name w:val="xl97"/>
    <w:basedOn w:val="Normln"/>
    <w:rsid w:val="0056103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xl98">
    <w:name w:val="xl98"/>
    <w:basedOn w:val="Normln"/>
    <w:rsid w:val="0056103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99">
    <w:name w:val="xl99"/>
    <w:basedOn w:val="Normln"/>
    <w:rsid w:val="00561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xl100">
    <w:name w:val="xl100"/>
    <w:basedOn w:val="Normln"/>
    <w:rsid w:val="005610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101">
    <w:name w:val="xl101"/>
    <w:basedOn w:val="Normln"/>
    <w:rsid w:val="0056103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102">
    <w:name w:val="xl102"/>
    <w:basedOn w:val="Normln"/>
    <w:rsid w:val="00561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103">
    <w:name w:val="xl103"/>
    <w:basedOn w:val="Normln"/>
    <w:rsid w:val="0056103B"/>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cs-CZ"/>
    </w:rPr>
  </w:style>
  <w:style w:type="paragraph" w:customStyle="1" w:styleId="xl104">
    <w:name w:val="xl104"/>
    <w:basedOn w:val="Normln"/>
    <w:rsid w:val="0056103B"/>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xl105">
    <w:name w:val="xl105"/>
    <w:basedOn w:val="Normln"/>
    <w:rsid w:val="0056103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Arial"/>
      <w:color w:val="333333"/>
      <w:sz w:val="16"/>
      <w:szCs w:val="16"/>
      <w:lang w:eastAsia="cs-CZ"/>
    </w:rPr>
  </w:style>
  <w:style w:type="paragraph" w:customStyle="1" w:styleId="xl106">
    <w:name w:val="xl106"/>
    <w:basedOn w:val="Normln"/>
    <w:rsid w:val="0056103B"/>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cs-CZ"/>
    </w:rPr>
  </w:style>
  <w:style w:type="paragraph" w:customStyle="1" w:styleId="xl107">
    <w:name w:val="xl107"/>
    <w:basedOn w:val="Normln"/>
    <w:rsid w:val="0056103B"/>
    <w:pPr>
      <w:pBdr>
        <w:top w:val="single" w:sz="8" w:space="0" w:color="auto"/>
        <w:left w:val="single" w:sz="4"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108">
    <w:name w:val="xl108"/>
    <w:basedOn w:val="Normln"/>
    <w:rsid w:val="005610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cs-CZ"/>
    </w:rPr>
  </w:style>
  <w:style w:type="paragraph" w:customStyle="1" w:styleId="xl109">
    <w:name w:val="xl109"/>
    <w:basedOn w:val="Normln"/>
    <w:rsid w:val="0056103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6"/>
      <w:szCs w:val="16"/>
      <w:lang w:eastAsia="cs-CZ"/>
    </w:rPr>
  </w:style>
  <w:style w:type="paragraph" w:customStyle="1" w:styleId="xl110">
    <w:name w:val="xl110"/>
    <w:basedOn w:val="Normln"/>
    <w:rsid w:val="005610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b/>
      <w:bCs/>
      <w:sz w:val="16"/>
      <w:szCs w:val="16"/>
      <w:lang w:eastAsia="cs-CZ"/>
    </w:rPr>
  </w:style>
  <w:style w:type="paragraph" w:customStyle="1" w:styleId="ACOdstavec">
    <w:name w:val="AC Odstavec"/>
    <w:basedOn w:val="Normln"/>
    <w:qFormat/>
    <w:rsid w:val="005B4486"/>
    <w:pPr>
      <w:suppressAutoHyphens/>
      <w:spacing w:before="240"/>
      <w:jc w:val="both"/>
    </w:pPr>
    <w:rPr>
      <w:rFonts w:ascii="Calibri" w:eastAsia="Times New Roman" w:hAnsi="Calibri"/>
      <w:lang w:eastAsia="cs-CZ"/>
    </w:rPr>
  </w:style>
  <w:style w:type="paragraph" w:customStyle="1" w:styleId="ACNadpis2">
    <w:name w:val="AC Nadpis 2"/>
    <w:basedOn w:val="Normln"/>
    <w:next w:val="ACOdstavec"/>
    <w:qFormat/>
    <w:rsid w:val="005B4486"/>
    <w:pPr>
      <w:keepNext/>
      <w:spacing w:before="240"/>
      <w:outlineLvl w:val="1"/>
    </w:pPr>
    <w:rPr>
      <w:rFonts w:ascii="Calibri" w:eastAsia="Times New Roman" w:hAnsi="Calibri"/>
      <w:b/>
      <w:sz w:val="24"/>
      <w:lang w:eastAsia="cs-CZ"/>
    </w:rPr>
  </w:style>
  <w:style w:type="paragraph" w:customStyle="1" w:styleId="ACOdstavecodsazen">
    <w:name w:val="AC Odstavec odsazený"/>
    <w:basedOn w:val="ACOdstavec"/>
    <w:qFormat/>
    <w:rsid w:val="005B4486"/>
    <w:pPr>
      <w:ind w:left="2835"/>
    </w:pPr>
  </w:style>
  <w:style w:type="paragraph" w:customStyle="1" w:styleId="font5">
    <w:name w:val="font5"/>
    <w:basedOn w:val="Normln"/>
    <w:rsid w:val="00AB0E78"/>
    <w:pPr>
      <w:spacing w:before="100" w:beforeAutospacing="1" w:after="100" w:afterAutospacing="1"/>
    </w:pPr>
    <w:rPr>
      <w:rFonts w:eastAsia="Times New Roman" w:cs="Arial"/>
      <w:sz w:val="18"/>
      <w:szCs w:val="18"/>
      <w:lang w:eastAsia="cs-CZ"/>
    </w:rPr>
  </w:style>
  <w:style w:type="paragraph" w:customStyle="1" w:styleId="font6">
    <w:name w:val="font6"/>
    <w:basedOn w:val="Normln"/>
    <w:rsid w:val="00AB0E78"/>
    <w:pPr>
      <w:spacing w:before="100" w:beforeAutospacing="1" w:after="100" w:afterAutospacing="1"/>
    </w:pPr>
    <w:rPr>
      <w:rFonts w:eastAsia="Times New Roman" w:cs="Arial"/>
      <w:b/>
      <w:bCs/>
      <w:sz w:val="18"/>
      <w:szCs w:val="18"/>
      <w:lang w:eastAsia="cs-CZ"/>
    </w:rPr>
  </w:style>
  <w:style w:type="paragraph" w:customStyle="1" w:styleId="font7">
    <w:name w:val="font7"/>
    <w:basedOn w:val="Normln"/>
    <w:rsid w:val="00AB0E78"/>
    <w:pPr>
      <w:spacing w:before="100" w:beforeAutospacing="1" w:after="100" w:afterAutospacing="1"/>
    </w:pPr>
    <w:rPr>
      <w:rFonts w:eastAsia="Times New Roman" w:cs="Arial"/>
      <w:b/>
      <w:bCs/>
      <w:color w:val="333333"/>
      <w:sz w:val="18"/>
      <w:szCs w:val="18"/>
      <w:lang w:eastAsia="cs-CZ"/>
    </w:rPr>
  </w:style>
  <w:style w:type="paragraph" w:customStyle="1" w:styleId="xl63">
    <w:name w:val="xl63"/>
    <w:basedOn w:val="Normln"/>
    <w:rsid w:val="00AB0E78"/>
    <w:pPr>
      <w:spacing w:before="100" w:beforeAutospacing="1" w:after="100" w:afterAutospacing="1"/>
    </w:pPr>
    <w:rPr>
      <w:rFonts w:eastAsia="Times New Roman" w:cs="Arial"/>
      <w:lang w:eastAsia="cs-CZ"/>
    </w:rPr>
  </w:style>
  <w:style w:type="paragraph" w:customStyle="1" w:styleId="xl64">
    <w:name w:val="xl64"/>
    <w:basedOn w:val="Normln"/>
    <w:rsid w:val="00AB0E78"/>
    <w:pPr>
      <w:spacing w:before="100" w:beforeAutospacing="1" w:after="100" w:afterAutospacing="1"/>
    </w:pPr>
    <w:rPr>
      <w:rFonts w:eastAsia="Times New Roman" w:cs="Arial"/>
      <w:lang w:eastAsia="cs-CZ"/>
    </w:rPr>
  </w:style>
  <w:style w:type="paragraph" w:customStyle="1" w:styleId="xl111">
    <w:name w:val="xl111"/>
    <w:basedOn w:val="Normln"/>
    <w:rsid w:val="00AB0E78"/>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cs="Arial"/>
      <w:sz w:val="18"/>
      <w:szCs w:val="18"/>
      <w:lang w:eastAsia="cs-CZ"/>
    </w:rPr>
  </w:style>
  <w:style w:type="paragraph" w:customStyle="1" w:styleId="xl112">
    <w:name w:val="xl112"/>
    <w:basedOn w:val="Normln"/>
    <w:rsid w:val="00AB0E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18"/>
      <w:szCs w:val="18"/>
      <w:lang w:eastAsia="cs-CZ"/>
    </w:rPr>
  </w:style>
  <w:style w:type="paragraph" w:customStyle="1" w:styleId="xl113">
    <w:name w:val="xl113"/>
    <w:basedOn w:val="Normln"/>
    <w:rsid w:val="00AB0E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18"/>
      <w:szCs w:val="18"/>
      <w:lang w:eastAsia="cs-CZ"/>
    </w:rPr>
  </w:style>
  <w:style w:type="paragraph" w:customStyle="1" w:styleId="xl114">
    <w:name w:val="xl114"/>
    <w:basedOn w:val="Normln"/>
    <w:rsid w:val="00AB0E7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8"/>
      <w:szCs w:val="18"/>
      <w:lang w:eastAsia="cs-CZ"/>
    </w:rPr>
  </w:style>
  <w:style w:type="paragraph" w:customStyle="1" w:styleId="xl115">
    <w:name w:val="xl115"/>
    <w:basedOn w:val="Normln"/>
    <w:rsid w:val="00AB0E7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b/>
      <w:bCs/>
      <w:sz w:val="18"/>
      <w:szCs w:val="18"/>
      <w:lang w:eastAsia="cs-CZ"/>
    </w:rPr>
  </w:style>
  <w:style w:type="paragraph" w:customStyle="1" w:styleId="xl116">
    <w:name w:val="xl116"/>
    <w:basedOn w:val="Normln"/>
    <w:rsid w:val="00AB0E7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119">
      <w:bodyDiv w:val="1"/>
      <w:marLeft w:val="0"/>
      <w:marRight w:val="0"/>
      <w:marTop w:val="0"/>
      <w:marBottom w:val="0"/>
      <w:divBdr>
        <w:top w:val="none" w:sz="0" w:space="0" w:color="auto"/>
        <w:left w:val="none" w:sz="0" w:space="0" w:color="auto"/>
        <w:bottom w:val="none" w:sz="0" w:space="0" w:color="auto"/>
        <w:right w:val="none" w:sz="0" w:space="0" w:color="auto"/>
      </w:divBdr>
    </w:div>
    <w:div w:id="354697622">
      <w:bodyDiv w:val="1"/>
      <w:marLeft w:val="0"/>
      <w:marRight w:val="0"/>
      <w:marTop w:val="0"/>
      <w:marBottom w:val="0"/>
      <w:divBdr>
        <w:top w:val="none" w:sz="0" w:space="0" w:color="auto"/>
        <w:left w:val="none" w:sz="0" w:space="0" w:color="auto"/>
        <w:bottom w:val="none" w:sz="0" w:space="0" w:color="auto"/>
        <w:right w:val="none" w:sz="0" w:space="0" w:color="auto"/>
      </w:divBdr>
    </w:div>
    <w:div w:id="392243691">
      <w:bodyDiv w:val="1"/>
      <w:marLeft w:val="0"/>
      <w:marRight w:val="0"/>
      <w:marTop w:val="0"/>
      <w:marBottom w:val="0"/>
      <w:divBdr>
        <w:top w:val="none" w:sz="0" w:space="0" w:color="auto"/>
        <w:left w:val="none" w:sz="0" w:space="0" w:color="auto"/>
        <w:bottom w:val="none" w:sz="0" w:space="0" w:color="auto"/>
        <w:right w:val="none" w:sz="0" w:space="0" w:color="auto"/>
      </w:divBdr>
    </w:div>
    <w:div w:id="498351276">
      <w:bodyDiv w:val="1"/>
      <w:marLeft w:val="0"/>
      <w:marRight w:val="0"/>
      <w:marTop w:val="0"/>
      <w:marBottom w:val="0"/>
      <w:divBdr>
        <w:top w:val="none" w:sz="0" w:space="0" w:color="auto"/>
        <w:left w:val="none" w:sz="0" w:space="0" w:color="auto"/>
        <w:bottom w:val="none" w:sz="0" w:space="0" w:color="auto"/>
        <w:right w:val="none" w:sz="0" w:space="0" w:color="auto"/>
      </w:divBdr>
    </w:div>
    <w:div w:id="503859634">
      <w:bodyDiv w:val="1"/>
      <w:marLeft w:val="0"/>
      <w:marRight w:val="0"/>
      <w:marTop w:val="0"/>
      <w:marBottom w:val="0"/>
      <w:divBdr>
        <w:top w:val="none" w:sz="0" w:space="0" w:color="auto"/>
        <w:left w:val="none" w:sz="0" w:space="0" w:color="auto"/>
        <w:bottom w:val="none" w:sz="0" w:space="0" w:color="auto"/>
        <w:right w:val="none" w:sz="0" w:space="0" w:color="auto"/>
      </w:divBdr>
    </w:div>
    <w:div w:id="830096935">
      <w:bodyDiv w:val="1"/>
      <w:marLeft w:val="0"/>
      <w:marRight w:val="0"/>
      <w:marTop w:val="0"/>
      <w:marBottom w:val="0"/>
      <w:divBdr>
        <w:top w:val="none" w:sz="0" w:space="0" w:color="auto"/>
        <w:left w:val="none" w:sz="0" w:space="0" w:color="auto"/>
        <w:bottom w:val="none" w:sz="0" w:space="0" w:color="auto"/>
        <w:right w:val="none" w:sz="0" w:space="0" w:color="auto"/>
      </w:divBdr>
    </w:div>
    <w:div w:id="1053431732">
      <w:bodyDiv w:val="1"/>
      <w:marLeft w:val="0"/>
      <w:marRight w:val="0"/>
      <w:marTop w:val="0"/>
      <w:marBottom w:val="0"/>
      <w:divBdr>
        <w:top w:val="none" w:sz="0" w:space="0" w:color="auto"/>
        <w:left w:val="none" w:sz="0" w:space="0" w:color="auto"/>
        <w:bottom w:val="none" w:sz="0" w:space="0" w:color="auto"/>
        <w:right w:val="none" w:sz="0" w:space="0" w:color="auto"/>
      </w:divBdr>
    </w:div>
    <w:div w:id="1175878093">
      <w:bodyDiv w:val="1"/>
      <w:marLeft w:val="0"/>
      <w:marRight w:val="0"/>
      <w:marTop w:val="0"/>
      <w:marBottom w:val="0"/>
      <w:divBdr>
        <w:top w:val="none" w:sz="0" w:space="0" w:color="auto"/>
        <w:left w:val="none" w:sz="0" w:space="0" w:color="auto"/>
        <w:bottom w:val="none" w:sz="0" w:space="0" w:color="auto"/>
        <w:right w:val="none" w:sz="0" w:space="0" w:color="auto"/>
      </w:divBdr>
    </w:div>
    <w:div w:id="1256281489">
      <w:bodyDiv w:val="1"/>
      <w:marLeft w:val="0"/>
      <w:marRight w:val="0"/>
      <w:marTop w:val="0"/>
      <w:marBottom w:val="0"/>
      <w:divBdr>
        <w:top w:val="none" w:sz="0" w:space="0" w:color="auto"/>
        <w:left w:val="none" w:sz="0" w:space="0" w:color="auto"/>
        <w:bottom w:val="none" w:sz="0" w:space="0" w:color="auto"/>
        <w:right w:val="none" w:sz="0" w:space="0" w:color="auto"/>
      </w:divBdr>
    </w:div>
    <w:div w:id="1289047105">
      <w:bodyDiv w:val="1"/>
      <w:marLeft w:val="0"/>
      <w:marRight w:val="0"/>
      <w:marTop w:val="0"/>
      <w:marBottom w:val="0"/>
      <w:divBdr>
        <w:top w:val="none" w:sz="0" w:space="0" w:color="auto"/>
        <w:left w:val="none" w:sz="0" w:space="0" w:color="auto"/>
        <w:bottom w:val="none" w:sz="0" w:space="0" w:color="auto"/>
        <w:right w:val="none" w:sz="0" w:space="0" w:color="auto"/>
      </w:divBdr>
    </w:div>
    <w:div w:id="1431199021">
      <w:bodyDiv w:val="1"/>
      <w:marLeft w:val="0"/>
      <w:marRight w:val="0"/>
      <w:marTop w:val="0"/>
      <w:marBottom w:val="0"/>
      <w:divBdr>
        <w:top w:val="none" w:sz="0" w:space="0" w:color="auto"/>
        <w:left w:val="none" w:sz="0" w:space="0" w:color="auto"/>
        <w:bottom w:val="none" w:sz="0" w:space="0" w:color="auto"/>
        <w:right w:val="none" w:sz="0" w:space="0" w:color="auto"/>
      </w:divBdr>
    </w:div>
    <w:div w:id="1462771847">
      <w:bodyDiv w:val="1"/>
      <w:marLeft w:val="0"/>
      <w:marRight w:val="0"/>
      <w:marTop w:val="0"/>
      <w:marBottom w:val="0"/>
      <w:divBdr>
        <w:top w:val="none" w:sz="0" w:space="0" w:color="auto"/>
        <w:left w:val="none" w:sz="0" w:space="0" w:color="auto"/>
        <w:bottom w:val="none" w:sz="0" w:space="0" w:color="auto"/>
        <w:right w:val="none" w:sz="0" w:space="0" w:color="auto"/>
      </w:divBdr>
    </w:div>
    <w:div w:id="1903439113">
      <w:bodyDiv w:val="1"/>
      <w:marLeft w:val="0"/>
      <w:marRight w:val="0"/>
      <w:marTop w:val="0"/>
      <w:marBottom w:val="0"/>
      <w:divBdr>
        <w:top w:val="none" w:sz="0" w:space="0" w:color="auto"/>
        <w:left w:val="none" w:sz="0" w:space="0" w:color="auto"/>
        <w:bottom w:val="none" w:sz="0" w:space="0" w:color="auto"/>
        <w:right w:val="none" w:sz="0" w:space="0" w:color="auto"/>
      </w:divBdr>
    </w:div>
    <w:div w:id="19641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c365servicedesk.microsoftcrmportal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an.lippl@ckrumlov.c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MSD_SC@autocont.cz" TargetMode="External"/><Relationship Id="rId25" Type="http://schemas.openxmlformats.org/officeDocument/2006/relationships/hyperlink" Target="mailto:jan.lippl@ckrumlov.cz" TargetMode="External"/><Relationship Id="rId2" Type="http://schemas.openxmlformats.org/officeDocument/2006/relationships/customXml" Target="../customXml/item2.xml"/><Relationship Id="rId16" Type="http://schemas.openxmlformats.org/officeDocument/2006/relationships/hyperlink" Target="mailto:Jaroslav.kolman@autocont.cz" TargetMode="External"/><Relationship Id="rId20" Type="http://schemas.openxmlformats.org/officeDocument/2006/relationships/hyperlink" Target="mailto:jan.lippl@ckruml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jan.lippl@ckrumlov.cz" TargetMode="External"/><Relationship Id="rId5" Type="http://schemas.openxmlformats.org/officeDocument/2006/relationships/numbering" Target="numbering.xml"/><Relationship Id="rId15" Type="http://schemas.openxmlformats.org/officeDocument/2006/relationships/hyperlink" Target="mailto:Jaroslav.kolman@autocont.cz" TargetMode="External"/><Relationship Id="rId23" Type="http://schemas.openxmlformats.org/officeDocument/2006/relationships/hyperlink" Target="mailto:tomas.beno@ckrumlov.cz"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Jaroslav.kolman@autocont.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dislav.kocour@autocont.cz" TargetMode="External"/><Relationship Id="rId22" Type="http://schemas.openxmlformats.org/officeDocument/2006/relationships/hyperlink" Target="mailto:tomas.kubat@ckrumlov.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A8C31D7EEB5348986262FAF25BC502" ma:contentTypeVersion="10" ma:contentTypeDescription="Vytvoří nový dokument" ma:contentTypeScope="" ma:versionID="b8d4a17be1e4e26564b0583bf02895c3">
  <xsd:schema xmlns:xsd="http://www.w3.org/2001/XMLSchema" xmlns:xs="http://www.w3.org/2001/XMLSchema" xmlns:p="http://schemas.microsoft.com/office/2006/metadata/properties" xmlns:ns2="2d542bd2-baf1-4d65-a0f4-08a58e7e7012" xmlns:ns3="29d9463d-fd40-43f8-a0ea-ed8b9898ba22" targetNamespace="http://schemas.microsoft.com/office/2006/metadata/properties" ma:root="true" ma:fieldsID="f81a07f4375c70e221499b5f4c339dd3" ns2:_="" ns3:_="">
    <xsd:import namespace="2d542bd2-baf1-4d65-a0f4-08a58e7e7012"/>
    <xsd:import namespace="29d9463d-fd40-43f8-a0ea-ed8b9898ba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42bd2-baf1-4d65-a0f4-08a58e7e701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9463d-fd40-43f8-a0ea-ed8b9898ba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0F33-AE3B-47D9-9C52-45DD4A6D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42bd2-baf1-4d65-a0f4-08a58e7e7012"/>
    <ds:schemaRef ds:uri="29d9463d-fd40-43f8-a0ea-ed8b9898b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46757-C6CA-424D-B4F0-D6A8BF9C1784}">
  <ds:schemaRefs>
    <ds:schemaRef ds:uri="http://schemas.microsoft.com/sharepoint/v3/contenttype/forms"/>
  </ds:schemaRefs>
</ds:datastoreItem>
</file>

<file path=customXml/itemProps3.xml><?xml version="1.0" encoding="utf-8"?>
<ds:datastoreItem xmlns:ds="http://schemas.openxmlformats.org/officeDocument/2006/customXml" ds:itemID="{55BD595C-06A1-4307-8C33-62874A30B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621304-5F92-4099-88B1-4B1B80E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12909</Words>
  <Characters>76169</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HZP</dc:creator>
  <cp:keywords/>
  <dc:description/>
  <cp:lastModifiedBy>Kocour Ladislav</cp:lastModifiedBy>
  <cp:revision>17</cp:revision>
  <cp:lastPrinted>2021-03-15T17:50:00Z</cp:lastPrinted>
  <dcterms:created xsi:type="dcterms:W3CDTF">2021-04-07T20:14:00Z</dcterms:created>
  <dcterms:modified xsi:type="dcterms:W3CDTF">2021-04-21T10:07:00Z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0x0101007EA8C31D7EEB5348986262FAF25BC502</vt:lpwstr>
  </property>
</Properties>
</file>