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adpissmlouvy"/>
        <w:spacing w:before="36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 O D A T E K    Č Í S L O   12</w:t>
      </w:r>
    </w:p>
    <w:p>
      <w:pPr>
        <w:pStyle w:val="Nadpissmlouvy"/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SMLOUVĚ ČÍSLO 2005/VERA/14/SWRp/05/23 ze dne 3.10.2005</w:t>
      </w:r>
    </w:p>
    <w:p>
      <w:pPr>
        <w:pStyle w:val="Nadpissmlouvy"/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ve znění dodatku č. 1-11</w:t>
      </w:r>
    </w:p>
    <w:p>
      <w:pPr>
        <w:spacing w:before="24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</w:t>
      </w:r>
    </w:p>
    <w:p>
      <w:pPr>
        <w:numPr>
          <w:ilvl w:val="0"/>
          <w:numId w:val="8"/>
        </w:numPr>
        <w:tabs>
          <w:tab w:val="clear" w:pos="644"/>
          <w:tab w:val="num" w:pos="567"/>
          <w:tab w:val="left" w:pos="2552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VERA, spol. s r. o.</w:t>
      </w:r>
    </w:p>
    <w:p>
      <w:pPr>
        <w:spacing w:before="60"/>
        <w:ind w:left="482" w:firstLine="20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Praha 6 - Vokovice, Lužná 716/2</w:t>
      </w:r>
    </w:p>
    <w:p>
      <w:pPr>
        <w:spacing w:before="60"/>
        <w:ind w:left="482" w:firstLine="20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adresa: Klicperovo náměstí 39, 503 51 Chlumec n. C.</w:t>
      </w:r>
    </w:p>
    <w:p>
      <w:pPr>
        <w:tabs>
          <w:tab w:val="left" w:pos="4320"/>
          <w:tab w:val="left" w:pos="4680"/>
        </w:tabs>
        <w:spacing w:before="60"/>
        <w:ind w:left="482" w:firstLine="20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Městským soudem</w:t>
      </w:r>
    </w:p>
    <w:p>
      <w:pPr>
        <w:tabs>
          <w:tab w:val="left" w:pos="4320"/>
          <w:tab w:val="left" w:pos="4680"/>
        </w:tabs>
        <w:spacing w:before="60"/>
        <w:ind w:left="482" w:firstLine="20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v oddílu C, vložka 34140</w:t>
      </w:r>
    </w:p>
    <w:p>
      <w:pPr>
        <w:tabs>
          <w:tab w:val="left" w:pos="4678"/>
          <w:tab w:val="left" w:pos="5103"/>
        </w:tabs>
        <w:spacing w:before="60"/>
        <w:ind w:left="482" w:firstLine="20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 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62587978</w:t>
      </w:r>
    </w:p>
    <w:p>
      <w:pPr>
        <w:tabs>
          <w:tab w:val="left" w:pos="4678"/>
          <w:tab w:val="left" w:pos="5103"/>
        </w:tabs>
        <w:spacing w:before="60"/>
        <w:ind w:left="482" w:firstLine="20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CZ62587978</w:t>
      </w:r>
    </w:p>
    <w:p>
      <w:pPr>
        <w:tabs>
          <w:tab w:val="left" w:pos="4678"/>
          <w:tab w:val="left" w:pos="5103"/>
        </w:tabs>
        <w:spacing w:before="60"/>
        <w:ind w:left="482" w:firstLine="20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tel.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495 703 211</w:t>
      </w:r>
    </w:p>
    <w:p>
      <w:pPr>
        <w:tabs>
          <w:tab w:val="left" w:pos="4678"/>
          <w:tab w:val="left" w:pos="5103"/>
        </w:tabs>
        <w:spacing w:before="60"/>
        <w:ind w:left="482" w:firstLine="20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Fio banka, a. s.</w:t>
      </w:r>
    </w:p>
    <w:p>
      <w:pPr>
        <w:tabs>
          <w:tab w:val="left" w:pos="4678"/>
          <w:tab w:val="left" w:pos="5103"/>
        </w:tabs>
        <w:spacing w:before="60"/>
        <w:ind w:left="482" w:firstLine="20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 ú. 2400431298/2010</w:t>
      </w:r>
    </w:p>
    <w:p>
      <w:pPr>
        <w:tabs>
          <w:tab w:val="left" w:pos="4678"/>
          <w:tab w:val="left" w:pos="5103"/>
        </w:tabs>
        <w:spacing w:before="60"/>
        <w:ind w:left="482" w:firstLine="20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jednatelem Ing. Jiřím Matouškem</w:t>
      </w:r>
    </w:p>
    <w:p>
      <w:pPr>
        <w:tabs>
          <w:tab w:val="left" w:pos="4678"/>
          <w:tab w:val="left" w:pos="5103"/>
        </w:tabs>
        <w:spacing w:before="120" w:after="120"/>
        <w:ind w:left="482" w:hanging="4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>
      <w:pPr>
        <w:tabs>
          <w:tab w:val="left" w:pos="567"/>
          <w:tab w:val="left" w:pos="2552"/>
          <w:tab w:val="left" w:pos="4678"/>
          <w:tab w:val="left" w:pos="5103"/>
        </w:tabs>
        <w:spacing w:before="6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ab/>
        <w:t>Příjemce:</w:t>
      </w:r>
      <w:r>
        <w:rPr>
          <w:rFonts w:ascii="Arial" w:hAnsi="Arial" w:cs="Arial"/>
          <w:b/>
          <w:sz w:val="22"/>
          <w:szCs w:val="22"/>
        </w:rPr>
        <w:tab/>
        <w:t>Město Bruntál</w:t>
      </w:r>
    </w:p>
    <w:p>
      <w:pPr>
        <w:tabs>
          <w:tab w:val="left" w:pos="4678"/>
          <w:tab w:val="left" w:pos="5103"/>
        </w:tabs>
        <w:spacing w:before="60"/>
        <w:ind w:left="482" w:firstLine="20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Nádražní 20, 792 01 Bruntál</w:t>
      </w:r>
    </w:p>
    <w:p>
      <w:pPr>
        <w:tabs>
          <w:tab w:val="left" w:pos="4678"/>
          <w:tab w:val="left" w:pos="5103"/>
        </w:tabs>
        <w:spacing w:before="60"/>
        <w:ind w:left="482" w:firstLine="20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00295892</w:t>
      </w:r>
    </w:p>
    <w:p>
      <w:pPr>
        <w:tabs>
          <w:tab w:val="left" w:pos="4678"/>
          <w:tab w:val="left" w:pos="5103"/>
        </w:tabs>
        <w:spacing w:before="60"/>
        <w:ind w:left="482" w:firstLine="20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CZ00295892</w:t>
      </w:r>
    </w:p>
    <w:p>
      <w:pPr>
        <w:tabs>
          <w:tab w:val="left" w:pos="426"/>
          <w:tab w:val="left" w:pos="2552"/>
          <w:tab w:val="left" w:pos="3119"/>
          <w:tab w:val="left" w:pos="4678"/>
          <w:tab w:val="left" w:pos="5103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554 706 111</w:t>
      </w:r>
    </w:p>
    <w:p>
      <w:pPr>
        <w:tabs>
          <w:tab w:val="left" w:pos="426"/>
          <w:tab w:val="left" w:pos="2552"/>
          <w:tab w:val="left" w:pos="4678"/>
          <w:tab w:val="left" w:pos="5103"/>
        </w:tabs>
        <w:spacing w:before="60"/>
        <w:ind w:left="21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Bankovní spojení</w:t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  <w:t>ČSOB Bruntál</w:t>
      </w:r>
    </w:p>
    <w:p>
      <w:pPr>
        <w:tabs>
          <w:tab w:val="left" w:pos="4678"/>
          <w:tab w:val="left" w:pos="5103"/>
        </w:tabs>
        <w:spacing w:before="60"/>
        <w:ind w:left="482" w:firstLine="20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230111021/0300</w:t>
      </w:r>
    </w:p>
    <w:p>
      <w:pPr>
        <w:tabs>
          <w:tab w:val="left" w:pos="4678"/>
          <w:tab w:val="left" w:pos="5103"/>
        </w:tabs>
        <w:spacing w:before="60"/>
        <w:ind w:left="482" w:firstLine="204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2. místostarostou Bc. Martinem Henčem</w:t>
      </w:r>
    </w:p>
    <w:p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označovány společně jako „Strany")</w:t>
      </w:r>
    </w:p>
    <w:p>
      <w:p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uzavírají mezi sebou dle ustanovení Čl. XX, bodu 2 Smlouvy číslo 2005/VERA/14/SWRp/05/23 ze dne 3.10.2005 ve znění Dodatku č.1-11 (dále jen „Smlouva“) tento Dodatek č. 12 ke Smlouvě (dále jen „Dodatek“).</w:t>
      </w:r>
    </w:p>
    <w:p>
      <w:pPr>
        <w:tabs>
          <w:tab w:val="center" w:pos="5102"/>
        </w:tabs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>
      <w:pPr>
        <w:tabs>
          <w:tab w:val="center" w:pos="5102"/>
        </w:tabs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Článek I - Předmět plnění</w:t>
      </w:r>
    </w:p>
    <w:p>
      <w:pPr>
        <w:pStyle w:val="Zkladntextodsazen"/>
        <w:numPr>
          <w:ilvl w:val="0"/>
          <w:numId w:val="43"/>
        </w:numPr>
        <w:spacing w:before="120" w:after="240"/>
        <w:ind w:left="425" w:hanging="425"/>
        <w:jc w:val="left"/>
        <w:rPr>
          <w:rFonts w:ascii="Arial" w:hAnsi="Arial" w:cs="Arial"/>
          <w:bCs/>
          <w:sz w:val="22"/>
          <w:szCs w:val="22"/>
        </w:rPr>
      </w:pPr>
      <w:bookmarkStart w:id="0" w:name="_Ref30133307"/>
      <w:r>
        <w:rPr>
          <w:rFonts w:ascii="Arial" w:hAnsi="Arial" w:cs="Arial"/>
          <w:sz w:val="22"/>
          <w:szCs w:val="22"/>
        </w:rPr>
        <w:t>Předmětem Dodatku je d</w:t>
      </w:r>
      <w:r>
        <w:rPr>
          <w:rFonts w:ascii="Arial" w:hAnsi="Arial" w:cs="Arial"/>
          <w:bCs/>
          <w:sz w:val="22"/>
          <w:szCs w:val="22"/>
        </w:rPr>
        <w:t>odání a udělení licence k užití níže uvedených agend formou pronájmu:</w:t>
      </w:r>
    </w:p>
    <w:tbl>
      <w:tblPr>
        <w:tblW w:w="888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2260"/>
        <w:gridCol w:w="3160"/>
      </w:tblGrid>
      <w:tr>
        <w:trPr>
          <w:trHeight w:val="43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Agendy IS VERA Radnice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Poč. licencí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Roční cena nájmu Kč po slevě </w:t>
            </w:r>
          </w:p>
        </w:tc>
      </w:tr>
      <w:tr>
        <w:trPr>
          <w:trHeight w:val="4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eProcesy - Pokladní poukazy (KP-E)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multilicence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22 400,00</w:t>
            </w:r>
          </w:p>
        </w:tc>
      </w:tr>
      <w:tr>
        <w:trPr>
          <w:trHeight w:val="4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Vidimace a legalizace (RV)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multilicence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18 720,00</w:t>
            </w:r>
          </w:p>
        </w:tc>
      </w:tr>
      <w:tr>
        <w:trPr>
          <w:trHeight w:val="4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Celkem Kč bez DPH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41 120,00</w:t>
            </w:r>
          </w:p>
        </w:tc>
      </w:tr>
    </w:tbl>
    <w:p>
      <w:pPr>
        <w:pStyle w:val="Zkladntextodsazen"/>
        <w:numPr>
          <w:ilvl w:val="0"/>
          <w:numId w:val="0"/>
        </w:numPr>
        <w:spacing w:before="120" w:after="0"/>
        <w:ind w:left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</w:t>
      </w:r>
    </w:p>
    <w:p>
      <w:pPr>
        <w:pStyle w:val="Zkladntextodsazen"/>
        <w:numPr>
          <w:ilvl w:val="0"/>
          <w:numId w:val="43"/>
        </w:numPr>
        <w:spacing w:before="120" w:after="0"/>
        <w:ind w:left="426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Ukončení pronájmu agend:</w:t>
      </w:r>
    </w:p>
    <w:p>
      <w:pPr>
        <w:pStyle w:val="Zkladntextodsazen"/>
        <w:numPr>
          <w:ilvl w:val="0"/>
          <w:numId w:val="0"/>
        </w:numPr>
        <w:tabs>
          <w:tab w:val="left" w:pos="4536"/>
        </w:tabs>
        <w:spacing w:before="120" w:after="120"/>
        <w:ind w:left="425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Rozvojové plány a projekty</w:t>
      </w:r>
      <w:r>
        <w:rPr>
          <w:rFonts w:ascii="Arial" w:hAnsi="Arial" w:cs="Arial"/>
          <w:b/>
          <w:bCs/>
          <w:sz w:val="22"/>
          <w:szCs w:val="22"/>
        </w:rPr>
        <w:tab/>
      </w:r>
    </w:p>
    <w:p>
      <w:pPr>
        <w:pStyle w:val="Zkladntextodsazen"/>
        <w:numPr>
          <w:ilvl w:val="0"/>
          <w:numId w:val="0"/>
        </w:numPr>
        <w:tabs>
          <w:tab w:val="left" w:pos="5103"/>
        </w:tabs>
        <w:spacing w:before="120" w:after="0"/>
        <w:ind w:left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 k výše uvedené Smlouvě se nahrazuje v plném rozsahu a je přiložena jako Příloha č. 1 Dodatku.</w:t>
      </w:r>
    </w:p>
    <w:p>
      <w:pPr>
        <w:numPr>
          <w:ilvl w:val="0"/>
          <w:numId w:val="40"/>
        </w:numPr>
        <w:tabs>
          <w:tab w:val="clear" w:pos="502"/>
        </w:tabs>
        <w:spacing w:before="120"/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Příloze č. 6 Smlouvy – „Ceny“ se bod 1 a) nahrazuje tímto zněním:</w:t>
      </w:r>
    </w:p>
    <w:p>
      <w:pPr>
        <w:spacing w:before="240"/>
        <w:ind w:left="709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Cena Programového vybavení VERA </w:t>
      </w:r>
      <w:r>
        <w:rPr>
          <w:rFonts w:ascii="Arial" w:hAnsi="Arial" w:cs="Arial"/>
          <w:sz w:val="22"/>
          <w:szCs w:val="22"/>
        </w:rPr>
        <w:t>Radnice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>
      <w:pPr>
        <w:numPr>
          <w:ilvl w:val="1"/>
          <w:numId w:val="19"/>
        </w:numPr>
        <w:tabs>
          <w:tab w:val="num" w:pos="851"/>
        </w:tabs>
        <w:spacing w:before="120"/>
        <w:ind w:left="851" w:hanging="4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Roční cena za poskytování práva užívání Programového vybavení VERA </w:t>
      </w:r>
      <w:r>
        <w:rPr>
          <w:rFonts w:ascii="Arial" w:hAnsi="Arial" w:cs="Arial"/>
          <w:sz w:val="22"/>
          <w:szCs w:val="22"/>
        </w:rPr>
        <w:t>Radnice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formou pronájmu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dle Přílohy 3 bod A činí ode dne účinnosti Dodatku: </w:t>
      </w:r>
    </w:p>
    <w:p>
      <w:pPr>
        <w:tabs>
          <w:tab w:val="num" w:pos="851"/>
          <w:tab w:val="decimal" w:pos="8505"/>
        </w:tabs>
        <w:spacing w:before="100"/>
        <w:ind w:left="1418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Cena původní (dle Dodatku č. 11) + inflace</w:t>
      </w:r>
      <w:r>
        <w:rPr>
          <w:rFonts w:ascii="Arial" w:hAnsi="Arial" w:cs="Arial"/>
          <w:bCs/>
          <w:sz w:val="22"/>
          <w:szCs w:val="22"/>
        </w:rPr>
        <w:tab/>
        <w:t>1 154 409,- Kč</w:t>
      </w:r>
    </w:p>
    <w:p>
      <w:pPr>
        <w:tabs>
          <w:tab w:val="num" w:pos="851"/>
          <w:tab w:val="decimal" w:pos="8505"/>
        </w:tabs>
        <w:spacing w:before="100"/>
        <w:ind w:left="1418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Cena nájmu dle čl. I bod 1</w:t>
      </w:r>
      <w:r>
        <w:rPr>
          <w:rFonts w:ascii="Arial" w:hAnsi="Arial" w:cs="Arial"/>
          <w:bCs/>
          <w:sz w:val="22"/>
          <w:szCs w:val="22"/>
        </w:rPr>
        <w:tab/>
        <w:t>41 120,- Kč</w:t>
      </w:r>
    </w:p>
    <w:p>
      <w:pPr>
        <w:tabs>
          <w:tab w:val="num" w:pos="851"/>
          <w:tab w:val="decimal" w:pos="8505"/>
        </w:tabs>
        <w:spacing w:before="100"/>
        <w:ind w:left="1418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Snížení ceny za ukončení nájmu agend dle čl. I bod 2</w:t>
      </w:r>
      <w:r>
        <w:rPr>
          <w:rFonts w:ascii="Arial" w:hAnsi="Arial" w:cs="Arial"/>
          <w:bCs/>
          <w:sz w:val="22"/>
          <w:szCs w:val="22"/>
        </w:rPr>
        <w:tab/>
        <w:t>-32 355</w:t>
      </w:r>
      <w:r>
        <w:rPr>
          <w:rFonts w:ascii="Arial" w:hAnsi="Arial" w:cs="Arial"/>
          <w:bCs/>
          <w:color w:val="000000"/>
          <w:sz w:val="20"/>
        </w:rPr>
        <w:t>,- Kč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>
      <w:pPr>
        <w:tabs>
          <w:tab w:val="num" w:pos="851"/>
          <w:tab w:val="decimal" w:pos="7797"/>
          <w:tab w:val="decimal" w:pos="8505"/>
        </w:tabs>
        <w:ind w:left="1418" w:hanging="567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____________________________________________________________________________________________</w:t>
      </w:r>
    </w:p>
    <w:p>
      <w:pPr>
        <w:tabs>
          <w:tab w:val="num" w:pos="851"/>
          <w:tab w:val="decimal" w:pos="8505"/>
        </w:tabs>
        <w:spacing w:before="40"/>
        <w:ind w:left="1418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celkem bez DPH</w:t>
      </w:r>
      <w:r>
        <w:rPr>
          <w:rFonts w:ascii="Arial" w:hAnsi="Arial" w:cs="Arial"/>
          <w:b/>
          <w:bCs/>
          <w:sz w:val="22"/>
          <w:szCs w:val="22"/>
        </w:rPr>
        <w:tab/>
        <w:t xml:space="preserve">1 163 174,- Kč </w:t>
      </w:r>
    </w:p>
    <w:p>
      <w:pPr>
        <w:tabs>
          <w:tab w:val="left" w:pos="709"/>
          <w:tab w:val="decimal" w:pos="8505"/>
        </w:tabs>
        <w:spacing w:before="120"/>
        <w:ind w:left="425" w:firstLine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(slovy: jedenmiliónstošedesáttřitisícstosedmdesátčtyřikorunčeských).</w:t>
      </w:r>
    </w:p>
    <w:p>
      <w:pPr>
        <w:tabs>
          <w:tab w:val="left" w:pos="851"/>
          <w:tab w:val="decimal" w:pos="8505"/>
        </w:tabs>
        <w:spacing w:before="240"/>
        <w:ind w:left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uvedeným cenám bude připočítána DPH v zákonem stanovené výši.</w:t>
      </w:r>
    </w:p>
    <w:p>
      <w:pPr>
        <w:tabs>
          <w:tab w:val="decimal" w:pos="8505"/>
        </w:tabs>
        <w:spacing w:before="12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>
      <w:pPr>
        <w:numPr>
          <w:ilvl w:val="0"/>
          <w:numId w:val="30"/>
        </w:numPr>
        <w:tabs>
          <w:tab w:val="left" w:pos="426"/>
          <w:tab w:val="decimal" w:pos="8505"/>
        </w:tabs>
        <w:spacing w:before="120"/>
        <w:ind w:left="499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Příloze č. 6 – „Ceny“ se bod 4 nahrazuje tímto zněním:</w:t>
      </w:r>
    </w:p>
    <w:p>
      <w:pPr>
        <w:spacing w:before="240"/>
        <w:ind w:left="4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Ceny budou hrazeny Příjemcem na účet Poskytovatele ode dne účinnosti Dodatku čtvrtletně ve výši ¼ roční ceny dle následujícího rozpisu plateb:</w:t>
      </w:r>
    </w:p>
    <w:p>
      <w:pPr>
        <w:tabs>
          <w:tab w:val="left" w:pos="1843"/>
          <w:tab w:val="left" w:pos="2127"/>
          <w:tab w:val="left" w:pos="4962"/>
          <w:tab w:val="left" w:pos="5387"/>
        </w:tabs>
        <w:spacing w:before="240"/>
        <w:ind w:left="42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Čtvrtletí 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>Období běžného roku</w:t>
      </w:r>
      <w:r>
        <w:rPr>
          <w:rFonts w:ascii="Arial" w:hAnsi="Arial" w:cs="Arial"/>
          <w:b/>
          <w:sz w:val="22"/>
          <w:szCs w:val="22"/>
          <w:u w:val="single"/>
        </w:rPr>
        <w:tab/>
        <w:t>vystavení faktury</w:t>
      </w:r>
      <w:r>
        <w:rPr>
          <w:rFonts w:ascii="Arial" w:hAnsi="Arial" w:cs="Arial"/>
          <w:b/>
          <w:sz w:val="22"/>
          <w:szCs w:val="22"/>
          <w:u w:val="single"/>
        </w:rPr>
        <w:tab/>
        <w:t>datum splatnosti</w:t>
      </w:r>
    </w:p>
    <w:p>
      <w:pPr>
        <w:tabs>
          <w:tab w:val="left" w:pos="1843"/>
          <w:tab w:val="left" w:pos="2410"/>
          <w:tab w:val="left" w:pos="3969"/>
          <w:tab w:val="left" w:pos="5387"/>
          <w:tab w:val="left" w:pos="7371"/>
        </w:tabs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 čtvrtletí: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01.01. - 31.03.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 15.01.</w:t>
      </w:r>
      <w:r>
        <w:rPr>
          <w:rFonts w:ascii="Arial" w:hAnsi="Arial" w:cs="Arial"/>
          <w:sz w:val="22"/>
          <w:szCs w:val="22"/>
        </w:rPr>
        <w:tab/>
        <w:t>k 15.02.</w:t>
      </w:r>
    </w:p>
    <w:p>
      <w:pPr>
        <w:tabs>
          <w:tab w:val="left" w:pos="1843"/>
          <w:tab w:val="left" w:pos="2410"/>
          <w:tab w:val="left" w:pos="3969"/>
          <w:tab w:val="left" w:pos="5387"/>
          <w:tab w:val="left" w:pos="7371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 čtvrtletí: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01.04. - 30.06.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 15.04.</w:t>
      </w:r>
      <w:r>
        <w:rPr>
          <w:rFonts w:ascii="Arial" w:hAnsi="Arial" w:cs="Arial"/>
          <w:sz w:val="22"/>
          <w:szCs w:val="22"/>
        </w:rPr>
        <w:tab/>
        <w:t>k 15.05.</w:t>
      </w:r>
    </w:p>
    <w:p>
      <w:pPr>
        <w:tabs>
          <w:tab w:val="left" w:pos="1843"/>
          <w:tab w:val="left" w:pos="2410"/>
          <w:tab w:val="left" w:pos="3969"/>
          <w:tab w:val="left" w:pos="5387"/>
          <w:tab w:val="left" w:pos="7371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 čtvrtletí: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01.07. - 30.09.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 15.07.</w:t>
      </w:r>
      <w:r>
        <w:rPr>
          <w:rFonts w:ascii="Arial" w:hAnsi="Arial" w:cs="Arial"/>
          <w:sz w:val="22"/>
          <w:szCs w:val="22"/>
        </w:rPr>
        <w:tab/>
        <w:t>k 15.08.</w:t>
      </w:r>
    </w:p>
    <w:p>
      <w:pPr>
        <w:tabs>
          <w:tab w:val="left" w:pos="1843"/>
          <w:tab w:val="left" w:pos="2410"/>
          <w:tab w:val="left" w:pos="3969"/>
          <w:tab w:val="left" w:pos="5387"/>
          <w:tab w:val="left" w:pos="7371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 čtvrtletí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01.10. – 31.12.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 15.10.</w:t>
      </w:r>
      <w:r>
        <w:rPr>
          <w:rFonts w:ascii="Arial" w:hAnsi="Arial" w:cs="Arial"/>
          <w:sz w:val="22"/>
          <w:szCs w:val="22"/>
        </w:rPr>
        <w:tab/>
        <w:t>k 15.11.</w:t>
      </w:r>
      <w:r>
        <w:rPr>
          <w:rFonts w:ascii="Arial" w:hAnsi="Arial" w:cs="Arial"/>
          <w:sz w:val="22"/>
          <w:szCs w:val="22"/>
        </w:rPr>
        <w:tab/>
      </w:r>
    </w:p>
    <w:p>
      <w:pPr>
        <w:tabs>
          <w:tab w:val="left" w:pos="1843"/>
          <w:tab w:val="left" w:pos="2410"/>
          <w:tab w:val="left" w:pos="3969"/>
          <w:tab w:val="left" w:pos="5387"/>
          <w:tab w:val="left" w:pos="7371"/>
        </w:tabs>
        <w:spacing w:before="12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>
      <w:pPr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 - Závěrečná ustanovení</w:t>
      </w:r>
    </w:p>
    <w:p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uppressAutoHyphens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Smlouvy zůstávají nezměněna.</w:t>
      </w:r>
    </w:p>
    <w:p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tohoto Dodatku je Příloha č. 1 – Popis </w:t>
      </w:r>
      <w:r>
        <w:rPr>
          <w:rFonts w:ascii="Arial" w:hAnsi="Arial" w:cs="Arial"/>
          <w:bCs/>
          <w:sz w:val="22"/>
          <w:szCs w:val="22"/>
        </w:rPr>
        <w:t xml:space="preserve">Programového vybavení VERA </w:t>
      </w:r>
      <w:r>
        <w:rPr>
          <w:rFonts w:ascii="Arial" w:hAnsi="Arial" w:cs="Arial"/>
          <w:sz w:val="22"/>
          <w:szCs w:val="22"/>
        </w:rPr>
        <w:t>Radnice.</w:t>
      </w:r>
    </w:p>
    <w:p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nabývá platnosti dnem podpisu oběma smluvními stranami a účinnosti dnem zveřejnění v registru smluv.</w:t>
      </w:r>
    </w:p>
    <w:p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je vyhotoven ve dvou stejnopisech s platností originálu, podepsaných oprávněnými zástupci smluvních stran, přičemž každá strana obdrží po jednom. </w:t>
      </w:r>
      <w:bookmarkStart w:id="1" w:name="_Ref30126261"/>
      <w:bookmarkEnd w:id="0"/>
    </w:p>
    <w:p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schválila Rada města Bruntál dne 7.4.2021 svým usnesením č. 2356/52R/2021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.</w:t>
      </w:r>
    </w:p>
    <w:p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left" w:pos="-426"/>
        </w:tabs>
        <w:suppressAutoHyphens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vystaví v registru smluv Příjemce.</w:t>
      </w:r>
    </w:p>
    <w:p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left" w:pos="-426"/>
        </w:tabs>
        <w:suppressAutoHyphens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Smlouva je projevem jejich pravé a svobodné vůle a na důkaz dohody o všech ustanoveních Dodatku připojují své podpisy.</w:t>
      </w:r>
    </w:p>
    <w:bookmarkEnd w:id="1"/>
    <w:p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</w:p>
    <w:p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</w:p>
    <w:p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</w:p>
    <w:p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Dne:</w:t>
      </w:r>
      <w:r>
        <w:rPr>
          <w:rFonts w:ascii="Arial" w:hAnsi="Arial" w:cs="Arial"/>
          <w:sz w:val="22"/>
          <w:szCs w:val="22"/>
        </w:rPr>
        <w:tab/>
        <w:t>Dne:</w:t>
      </w:r>
    </w:p>
    <w:p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</w:p>
    <w:p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</w:p>
    <w:p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</w:p>
    <w:p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</w:p>
    <w:p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</w:p>
    <w:p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</w:p>
    <w:p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</w:p>
    <w:p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</w:p>
    <w:tbl>
      <w:tblPr>
        <w:tblW w:w="934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2671"/>
        <w:gridCol w:w="3413"/>
      </w:tblGrid>
      <w:tr>
        <w:trPr>
          <w:trHeight w:val="274"/>
        </w:trPr>
        <w:tc>
          <w:tcPr>
            <w:tcW w:w="3265" w:type="dxa"/>
            <w:tcBorders>
              <w:top w:val="single" w:sz="4" w:space="0" w:color="auto"/>
            </w:tcBorders>
          </w:tcPr>
          <w:p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Poskytovatele </w:t>
            </w:r>
          </w:p>
        </w:tc>
        <w:tc>
          <w:tcPr>
            <w:tcW w:w="2671" w:type="dxa"/>
          </w:tcPr>
          <w:p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Příjemce</w:t>
            </w:r>
          </w:p>
        </w:tc>
      </w:tr>
      <w:tr>
        <w:trPr>
          <w:trHeight w:val="549"/>
        </w:trPr>
        <w:tc>
          <w:tcPr>
            <w:tcW w:w="3265" w:type="dxa"/>
          </w:tcPr>
          <w:p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Matoušek, jednatel VERA, spol. s r.o.</w:t>
            </w:r>
          </w:p>
        </w:tc>
        <w:tc>
          <w:tcPr>
            <w:tcW w:w="2671" w:type="dxa"/>
          </w:tcPr>
          <w:p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3" w:type="dxa"/>
          </w:tcPr>
          <w:p>
            <w:pPr>
              <w:tabs>
                <w:tab w:val="left" w:pos="5103"/>
              </w:tabs>
              <w:suppressAutoHyphens/>
              <w:ind w:hanging="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Martin Henč, 2. místostarosta</w:t>
            </w:r>
          </w:p>
        </w:tc>
      </w:tr>
    </w:tbl>
    <w:p>
      <w:pPr>
        <w:rPr>
          <w:rFonts w:ascii="Arial" w:hAnsi="Arial" w:cs="Arial"/>
        </w:rPr>
        <w:sectPr>
          <w:footerReference w:type="even" r:id="rId8"/>
          <w:footerReference w:type="default" r:id="rId9"/>
          <w:pgSz w:w="11906" w:h="16838" w:code="9"/>
          <w:pgMar w:top="1418" w:right="991" w:bottom="1418" w:left="1418" w:header="709" w:footer="851" w:gutter="0"/>
          <w:cols w:space="708"/>
        </w:sectPr>
      </w:pPr>
    </w:p>
    <w:p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lastRenderedPageBreak/>
        <w:t xml:space="preserve">Příloha č. 1 - Popis </w:t>
      </w:r>
      <w:r>
        <w:rPr>
          <w:rFonts w:ascii="Arial" w:hAnsi="Arial" w:cs="Arial"/>
          <w:b/>
          <w:i/>
        </w:rPr>
        <w:t xml:space="preserve">Programového vybavení VERA Radnice </w:t>
      </w:r>
    </w:p>
    <w:p>
      <w:pPr>
        <w:numPr>
          <w:ilvl w:val="2"/>
          <w:numId w:val="19"/>
        </w:numPr>
        <w:tabs>
          <w:tab w:val="left" w:pos="426"/>
        </w:tabs>
        <w:spacing w:before="120" w:after="240"/>
        <w:ind w:hanging="24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pronájmu Programového vybavení VERA Radnice:</w:t>
      </w:r>
    </w:p>
    <w:tbl>
      <w:tblPr>
        <w:tblW w:w="74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0"/>
      </w:tblGrid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Agendy IS VERA Radnice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Aktualizace ze ZR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Banka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Doprava a komunikace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Dopravní přestupky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Doúčtování služeb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ePodatelna GENERO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</w:tcPr>
          <w:p>
            <w:pPr>
              <w:ind w:firstLineChars="200" w:firstLine="402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eProcesy - Pokladní poukazy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Evidence psů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Export do účetnictví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Fakturace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Finanční přehledy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GDPR - Komfort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GDPR - Občan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Hřbitovní agenda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Jednotná organizační struktura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Komunální odpad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Konverze parcel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Majetek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Matrika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Nahrávač obyvatel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Nahrávač organizací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Nájemné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Nepřítomnost pracovníků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Objednávky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Organizace voleb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Platební karty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Platební poukazy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Pokladna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Prodej domů, bytů a parcel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Programový manažer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Pronájem nemovitého majetku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Přestupkové řízení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Příjmy (Daně a poplatky, Likvidace plateb, Evidence neplatičů)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Registry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Registr přestupků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CzechPoint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Elektronická fakturace (RIEF)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EPO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na ISIR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Nespolehliví plátci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Příjmy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Registry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Rozhraní RŽP – SSL VERA - upgrade RI2R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Smlouvy – Centrální registr smluv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Vita – SSL VERA - upgrade RI2V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SIPO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Sklady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Smlouvy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Sociální agenda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Sociální kurátor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Spisová služba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Splátky a půjčky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Stavební úřad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Stížnosti a petice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Tvorba rozpočtu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Tvorba rozpočtu - Závazné ukazatele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Účetnictví (Rozpočtové účetnictví)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VAS VERA aplikační server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VERAeGON Client eSIR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Volební agenda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</w:tcPr>
          <w:p>
            <w:pPr>
              <w:ind w:firstLineChars="200" w:firstLine="402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Vidimace a legalizace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Výdaje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Výherní Hrací automaty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Výkazy, Zápočty, Hlášení DPH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  <w:hideMark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Vymáhání pohledávek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WS-Konto plátce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WS-Obyvatelé </w:t>
            </w:r>
          </w:p>
        </w:tc>
      </w:tr>
      <w:tr>
        <w:trPr>
          <w:trHeight w:val="300"/>
        </w:trPr>
        <w:tc>
          <w:tcPr>
            <w:tcW w:w="7480" w:type="dxa"/>
            <w:shd w:val="clear" w:color="auto" w:fill="auto"/>
            <w:noWrap/>
            <w:vAlign w:val="center"/>
          </w:tcPr>
          <w:p>
            <w:pPr>
              <w:ind w:firstLineChars="200" w:firstLine="4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WS-Statistik Přestupky</w:t>
            </w:r>
          </w:p>
        </w:tc>
      </w:tr>
    </w:tbl>
    <w:p>
      <w:pPr>
        <w:spacing w:before="120" w:after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 xml:space="preserve">Počet </w:t>
      </w:r>
      <w:r>
        <w:rPr>
          <w:rFonts w:ascii="Arial" w:hAnsi="Arial" w:cs="Arial"/>
          <w:i/>
          <w:sz w:val="20"/>
        </w:rPr>
        <w:t xml:space="preserve">Licencí </w:t>
      </w:r>
      <w:r>
        <w:rPr>
          <w:rFonts w:ascii="Arial" w:hAnsi="Arial" w:cs="Arial"/>
          <w:sz w:val="20"/>
        </w:rPr>
        <w:t xml:space="preserve">shora uvedených agend ke </w:t>
      </w:r>
      <w:r>
        <w:rPr>
          <w:rFonts w:ascii="Arial" w:hAnsi="Arial" w:cs="Arial"/>
          <w:i/>
          <w:sz w:val="20"/>
        </w:rPr>
        <w:t>Koncovým uživatelům</w:t>
      </w:r>
      <w:r>
        <w:rPr>
          <w:rFonts w:ascii="Arial" w:hAnsi="Arial" w:cs="Arial"/>
          <w:sz w:val="20"/>
        </w:rPr>
        <w:t xml:space="preserve"> není omezen</w:t>
      </w:r>
      <w:r>
        <w:rPr>
          <w:rFonts w:ascii="Arial" w:hAnsi="Arial" w:cs="Arial"/>
          <w:sz w:val="22"/>
          <w:szCs w:val="22"/>
        </w:rPr>
        <w:t>.</w:t>
      </w:r>
    </w:p>
    <w:p>
      <w:pPr>
        <w:numPr>
          <w:ilvl w:val="2"/>
          <w:numId w:val="19"/>
        </w:numPr>
        <w:tabs>
          <w:tab w:val="left" w:pos="284"/>
        </w:tabs>
        <w:spacing w:before="120" w:after="240"/>
        <w:ind w:right="-427" w:hanging="24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technické podpory jsou agendy Programového vybavení VERA Radnice. </w:t>
      </w:r>
    </w:p>
    <w:tbl>
      <w:tblPr>
        <w:tblW w:w="80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881"/>
        <w:gridCol w:w="5954"/>
      </w:tblGrid>
      <w:tr>
        <w:trPr>
          <w:trHeight w:val="29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Počet licencí</w:t>
            </w:r>
          </w:p>
        </w:tc>
        <w:tc>
          <w:tcPr>
            <w:tcW w:w="6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Agenda/rozhraní </w:t>
            </w:r>
          </w:p>
        </w:tc>
      </w:tr>
      <w:tr>
        <w:trPr>
          <w:trHeight w:val="30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>
        <w:trPr>
          <w:trHeight w:val="29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multilicence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RISV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VERA Express</w:t>
            </w:r>
          </w:p>
        </w:tc>
      </w:tr>
      <w:tr>
        <w:trPr>
          <w:trHeight w:val="29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multilicence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RICK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CzechPoint - KzMÚ</w:t>
            </w:r>
          </w:p>
        </w:tc>
      </w:tr>
      <w:tr>
        <w:trPr>
          <w:trHeight w:val="29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multilicence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RI2S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Ext. AIS - SSL VERA (base) - upgrade</w:t>
            </w:r>
          </w:p>
        </w:tc>
      </w:tr>
      <w:tr>
        <w:trPr>
          <w:trHeight w:val="29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multilicence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RIDS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Datové schránky Komfort</w:t>
            </w:r>
          </w:p>
        </w:tc>
      </w:tr>
      <w:tr>
        <w:trPr>
          <w:trHeight w:val="29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multilicence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JU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Jednotné úložiště</w:t>
            </w:r>
          </w:p>
        </w:tc>
      </w:tr>
      <w:tr>
        <w:trPr>
          <w:trHeight w:val="29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multilicence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MM-O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Majetek - odpisy</w:t>
            </w:r>
          </w:p>
        </w:tc>
      </w:tr>
      <w:tr>
        <w:trPr>
          <w:trHeight w:val="29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JS-O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JOS centrální oprávnění</w:t>
            </w:r>
          </w:p>
        </w:tc>
      </w:tr>
      <w:tr>
        <w:trPr>
          <w:trHeight w:val="29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WES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VERAeGON Viewer</w:t>
            </w:r>
          </w:p>
        </w:tc>
      </w:tr>
      <w:tr>
        <w:trPr>
          <w:trHeight w:val="29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multilicence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JSM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JOSoptIM</w:t>
            </w:r>
          </w:p>
        </w:tc>
      </w:tr>
    </w:tbl>
    <w:p>
      <w:pPr>
        <w:spacing w:before="120" w:after="120"/>
        <w:ind w:firstLine="426"/>
        <w:jc w:val="both"/>
        <w:rPr>
          <w:rFonts w:ascii="Arial" w:hAnsi="Arial" w:cs="Arial"/>
          <w:sz w:val="22"/>
          <w:szCs w:val="22"/>
        </w:rPr>
      </w:pPr>
    </w:p>
    <w:sectPr>
      <w:pgSz w:w="11906" w:h="16838" w:code="9"/>
      <w:pgMar w:top="1134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Zpat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CAC"/>
    <w:multiLevelType w:val="hybridMultilevel"/>
    <w:tmpl w:val="947610CC"/>
    <w:lvl w:ilvl="0" w:tplc="AB5A09C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2F02"/>
    <w:multiLevelType w:val="hybridMultilevel"/>
    <w:tmpl w:val="1800405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9401F79"/>
    <w:multiLevelType w:val="hybridMultilevel"/>
    <w:tmpl w:val="313A0080"/>
    <w:lvl w:ilvl="0" w:tplc="5C64FB86">
      <w:start w:val="1"/>
      <w:numFmt w:val="decimal"/>
      <w:lvlText w:val="%1."/>
      <w:lvlJc w:val="left"/>
      <w:pPr>
        <w:ind w:left="115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70" w:hanging="360"/>
      </w:pPr>
    </w:lvl>
    <w:lvl w:ilvl="2" w:tplc="0405001B" w:tentative="1">
      <w:start w:val="1"/>
      <w:numFmt w:val="lowerRoman"/>
      <w:lvlText w:val="%3."/>
      <w:lvlJc w:val="right"/>
      <w:pPr>
        <w:ind w:left="2590" w:hanging="180"/>
      </w:pPr>
    </w:lvl>
    <w:lvl w:ilvl="3" w:tplc="0405000F" w:tentative="1">
      <w:start w:val="1"/>
      <w:numFmt w:val="decimal"/>
      <w:lvlText w:val="%4."/>
      <w:lvlJc w:val="left"/>
      <w:pPr>
        <w:ind w:left="3310" w:hanging="360"/>
      </w:pPr>
    </w:lvl>
    <w:lvl w:ilvl="4" w:tplc="04050019" w:tentative="1">
      <w:start w:val="1"/>
      <w:numFmt w:val="lowerLetter"/>
      <w:lvlText w:val="%5."/>
      <w:lvlJc w:val="left"/>
      <w:pPr>
        <w:ind w:left="4030" w:hanging="360"/>
      </w:pPr>
    </w:lvl>
    <w:lvl w:ilvl="5" w:tplc="0405001B" w:tentative="1">
      <w:start w:val="1"/>
      <w:numFmt w:val="lowerRoman"/>
      <w:lvlText w:val="%6."/>
      <w:lvlJc w:val="right"/>
      <w:pPr>
        <w:ind w:left="4750" w:hanging="180"/>
      </w:pPr>
    </w:lvl>
    <w:lvl w:ilvl="6" w:tplc="0405000F" w:tentative="1">
      <w:start w:val="1"/>
      <w:numFmt w:val="decimal"/>
      <w:lvlText w:val="%7."/>
      <w:lvlJc w:val="left"/>
      <w:pPr>
        <w:ind w:left="5470" w:hanging="360"/>
      </w:pPr>
    </w:lvl>
    <w:lvl w:ilvl="7" w:tplc="04050019" w:tentative="1">
      <w:start w:val="1"/>
      <w:numFmt w:val="lowerLetter"/>
      <w:lvlText w:val="%8."/>
      <w:lvlJc w:val="left"/>
      <w:pPr>
        <w:ind w:left="6190" w:hanging="360"/>
      </w:pPr>
    </w:lvl>
    <w:lvl w:ilvl="8" w:tplc="040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" w15:restartNumberingAfterBreak="0">
    <w:nsid w:val="0D6C0795"/>
    <w:multiLevelType w:val="multilevel"/>
    <w:tmpl w:val="DDF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77C77"/>
    <w:multiLevelType w:val="hybridMultilevel"/>
    <w:tmpl w:val="34AACBA6"/>
    <w:lvl w:ilvl="0" w:tplc="7CE85AFE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00CEA"/>
    <w:multiLevelType w:val="hybridMultilevel"/>
    <w:tmpl w:val="45A2C6BE"/>
    <w:lvl w:ilvl="0" w:tplc="481E3D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37C95"/>
    <w:multiLevelType w:val="hybridMultilevel"/>
    <w:tmpl w:val="805A7DB4"/>
    <w:lvl w:ilvl="0" w:tplc="D61EDA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914CCF"/>
    <w:multiLevelType w:val="hybridMultilevel"/>
    <w:tmpl w:val="B06A6784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A22A4A"/>
    <w:multiLevelType w:val="hybridMultilevel"/>
    <w:tmpl w:val="1554ADE4"/>
    <w:lvl w:ilvl="0" w:tplc="7534A934">
      <w:start w:val="4"/>
      <w:numFmt w:val="decimal"/>
      <w:lvlText w:val="%1."/>
      <w:lvlJc w:val="left"/>
      <w:pPr>
        <w:tabs>
          <w:tab w:val="num" w:pos="2760"/>
        </w:tabs>
        <w:ind w:left="2760" w:hanging="42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77B33"/>
    <w:multiLevelType w:val="multilevel"/>
    <w:tmpl w:val="F252BB0A"/>
    <w:lvl w:ilvl="0">
      <w:start w:val="1"/>
      <w:numFmt w:val="decimal"/>
      <w:lvlText w:val="1. 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1027" w:hanging="176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4"/>
      <w:numFmt w:val="decimal"/>
      <w:lvlText w:val="%1.%2.%3."/>
      <w:lvlJc w:val="left"/>
      <w:pPr>
        <w:tabs>
          <w:tab w:val="num" w:pos="142"/>
        </w:tabs>
        <w:ind w:left="1503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2183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891" w:hanging="708"/>
      </w:pPr>
      <w:rPr>
        <w:rFonts w:ascii="NimbusRoman" w:hAnsi="NimbusRoman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359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30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501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5723" w:hanging="708"/>
      </w:pPr>
      <w:rPr>
        <w:rFonts w:hint="default"/>
      </w:rPr>
    </w:lvl>
  </w:abstractNum>
  <w:abstractNum w:abstractNumId="10" w15:restartNumberingAfterBreak="0">
    <w:nsid w:val="19237FA1"/>
    <w:multiLevelType w:val="singleLevel"/>
    <w:tmpl w:val="78D8941E"/>
    <w:lvl w:ilvl="0">
      <w:start w:val="1"/>
      <w:numFmt w:val="decimal"/>
      <w:lvlText w:val="1. %1."/>
      <w:lvlJc w:val="left"/>
      <w:pPr>
        <w:ind w:left="644" w:hanging="360"/>
      </w:pPr>
      <w:rPr>
        <w:rFonts w:hint="default"/>
        <w:b w:val="0"/>
      </w:rPr>
    </w:lvl>
  </w:abstractNum>
  <w:abstractNum w:abstractNumId="11" w15:restartNumberingAfterBreak="0">
    <w:nsid w:val="1A9B694C"/>
    <w:multiLevelType w:val="hybridMultilevel"/>
    <w:tmpl w:val="87A2CF20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A028B86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 w:val="0"/>
      </w:rPr>
    </w:lvl>
    <w:lvl w:ilvl="2" w:tplc="E30034F4">
      <w:start w:val="1"/>
      <w:numFmt w:val="upperLetter"/>
      <w:lvlText w:val="%3."/>
      <w:lvlJc w:val="left"/>
      <w:pPr>
        <w:ind w:left="2406" w:hanging="360"/>
      </w:pPr>
      <w:rPr>
        <w:rFonts w:hint="default"/>
        <w:i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224C76F5"/>
    <w:multiLevelType w:val="hybridMultilevel"/>
    <w:tmpl w:val="AEB0111E"/>
    <w:lvl w:ilvl="0" w:tplc="5C64FB86">
      <w:start w:val="1"/>
      <w:numFmt w:val="decimal"/>
      <w:lvlText w:val="%1."/>
      <w:lvlJc w:val="left"/>
      <w:pPr>
        <w:ind w:left="115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70" w:hanging="360"/>
      </w:pPr>
    </w:lvl>
    <w:lvl w:ilvl="2" w:tplc="0405001B" w:tentative="1">
      <w:start w:val="1"/>
      <w:numFmt w:val="lowerRoman"/>
      <w:lvlText w:val="%3."/>
      <w:lvlJc w:val="right"/>
      <w:pPr>
        <w:ind w:left="2590" w:hanging="180"/>
      </w:pPr>
    </w:lvl>
    <w:lvl w:ilvl="3" w:tplc="0405000F" w:tentative="1">
      <w:start w:val="1"/>
      <w:numFmt w:val="decimal"/>
      <w:lvlText w:val="%4."/>
      <w:lvlJc w:val="left"/>
      <w:pPr>
        <w:ind w:left="3310" w:hanging="360"/>
      </w:pPr>
    </w:lvl>
    <w:lvl w:ilvl="4" w:tplc="04050019" w:tentative="1">
      <w:start w:val="1"/>
      <w:numFmt w:val="lowerLetter"/>
      <w:lvlText w:val="%5."/>
      <w:lvlJc w:val="left"/>
      <w:pPr>
        <w:ind w:left="4030" w:hanging="360"/>
      </w:pPr>
    </w:lvl>
    <w:lvl w:ilvl="5" w:tplc="0405001B" w:tentative="1">
      <w:start w:val="1"/>
      <w:numFmt w:val="lowerRoman"/>
      <w:lvlText w:val="%6."/>
      <w:lvlJc w:val="right"/>
      <w:pPr>
        <w:ind w:left="4750" w:hanging="180"/>
      </w:pPr>
    </w:lvl>
    <w:lvl w:ilvl="6" w:tplc="0405000F" w:tentative="1">
      <w:start w:val="1"/>
      <w:numFmt w:val="decimal"/>
      <w:lvlText w:val="%7."/>
      <w:lvlJc w:val="left"/>
      <w:pPr>
        <w:ind w:left="5470" w:hanging="360"/>
      </w:pPr>
    </w:lvl>
    <w:lvl w:ilvl="7" w:tplc="04050019" w:tentative="1">
      <w:start w:val="1"/>
      <w:numFmt w:val="lowerLetter"/>
      <w:lvlText w:val="%8."/>
      <w:lvlJc w:val="left"/>
      <w:pPr>
        <w:ind w:left="6190" w:hanging="360"/>
      </w:pPr>
    </w:lvl>
    <w:lvl w:ilvl="8" w:tplc="040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3" w15:restartNumberingAfterBreak="0">
    <w:nsid w:val="225261A4"/>
    <w:multiLevelType w:val="multilevel"/>
    <w:tmpl w:val="A7B2D118"/>
    <w:lvl w:ilvl="0">
      <w:start w:val="1"/>
      <w:numFmt w:val="lowerLetter"/>
      <w:pStyle w:val="Psmeno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9990526"/>
    <w:multiLevelType w:val="hybridMultilevel"/>
    <w:tmpl w:val="74FC4A58"/>
    <w:lvl w:ilvl="0" w:tplc="32EA8D7E">
      <w:numFmt w:val="bullet"/>
      <w:lvlText w:val=""/>
      <w:lvlJc w:val="left"/>
      <w:pPr>
        <w:tabs>
          <w:tab w:val="num" w:pos="1794"/>
        </w:tabs>
        <w:ind w:left="1794" w:hanging="705"/>
      </w:pPr>
      <w:rPr>
        <w:rFonts w:ascii="Symbol" w:hAnsi="Symbol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AFB2250"/>
    <w:multiLevelType w:val="hybridMultilevel"/>
    <w:tmpl w:val="72B4DF36"/>
    <w:lvl w:ilvl="0" w:tplc="B42CAC50">
      <w:start w:val="2"/>
      <w:numFmt w:val="ordin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 w:val="0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3F4165"/>
    <w:multiLevelType w:val="multilevel"/>
    <w:tmpl w:val="765AD0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851"/>
        </w:tabs>
        <w:ind w:left="1027" w:hanging="176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4"/>
      <w:numFmt w:val="decimal"/>
      <w:lvlText w:val="%1.%2.%3."/>
      <w:lvlJc w:val="left"/>
      <w:pPr>
        <w:tabs>
          <w:tab w:val="num" w:pos="142"/>
        </w:tabs>
        <w:ind w:left="1503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2183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891" w:hanging="708"/>
      </w:pPr>
      <w:rPr>
        <w:rFonts w:ascii="NimbusRoman" w:hAnsi="NimbusRoman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359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30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501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5723" w:hanging="708"/>
      </w:pPr>
      <w:rPr>
        <w:rFonts w:hint="default"/>
      </w:rPr>
    </w:lvl>
  </w:abstractNum>
  <w:abstractNum w:abstractNumId="17" w15:restartNumberingAfterBreak="0">
    <w:nsid w:val="2CF03F10"/>
    <w:multiLevelType w:val="hybridMultilevel"/>
    <w:tmpl w:val="F7A8A9AE"/>
    <w:lvl w:ilvl="0" w:tplc="71006E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9911FB"/>
    <w:multiLevelType w:val="hybridMultilevel"/>
    <w:tmpl w:val="072C6A9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2603905"/>
    <w:multiLevelType w:val="hybridMultilevel"/>
    <w:tmpl w:val="61E62790"/>
    <w:lvl w:ilvl="0" w:tplc="DECA87D4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921EF"/>
    <w:multiLevelType w:val="hybridMultilevel"/>
    <w:tmpl w:val="18362248"/>
    <w:lvl w:ilvl="0" w:tplc="7E16A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70D58"/>
    <w:multiLevelType w:val="hybridMultilevel"/>
    <w:tmpl w:val="38D248C0"/>
    <w:lvl w:ilvl="0" w:tplc="AD701ACC">
      <w:start w:val="2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01D7F"/>
    <w:multiLevelType w:val="hybridMultilevel"/>
    <w:tmpl w:val="3DDA583A"/>
    <w:lvl w:ilvl="0" w:tplc="9596FF2A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C7906"/>
    <w:multiLevelType w:val="multilevel"/>
    <w:tmpl w:val="0B7015F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1027" w:hanging="176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4"/>
      <w:numFmt w:val="decimal"/>
      <w:lvlText w:val="%1.%2.%3."/>
      <w:lvlJc w:val="left"/>
      <w:pPr>
        <w:tabs>
          <w:tab w:val="num" w:pos="142"/>
        </w:tabs>
        <w:ind w:left="1503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2183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891" w:hanging="708"/>
      </w:pPr>
      <w:rPr>
        <w:rFonts w:ascii="NimbusRoman" w:hAnsi="NimbusRoman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359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30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501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5723" w:hanging="708"/>
      </w:pPr>
      <w:rPr>
        <w:rFonts w:hint="default"/>
      </w:rPr>
    </w:lvl>
  </w:abstractNum>
  <w:abstractNum w:abstractNumId="24" w15:restartNumberingAfterBreak="0">
    <w:nsid w:val="3C3174F4"/>
    <w:multiLevelType w:val="hybridMultilevel"/>
    <w:tmpl w:val="D86099E0"/>
    <w:lvl w:ilvl="0" w:tplc="74BCB4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242DB4"/>
    <w:multiLevelType w:val="hybridMultilevel"/>
    <w:tmpl w:val="232CD5CA"/>
    <w:lvl w:ilvl="0" w:tplc="AE4ADE66">
      <w:start w:val="1"/>
      <w:numFmt w:val="bullet"/>
      <w:pStyle w:val="Odrka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7A49E7"/>
    <w:multiLevelType w:val="hybridMultilevel"/>
    <w:tmpl w:val="6C00968E"/>
    <w:lvl w:ilvl="0" w:tplc="98CC66B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EC641A9"/>
    <w:multiLevelType w:val="hybridMultilevel"/>
    <w:tmpl w:val="4DFA07F0"/>
    <w:lvl w:ilvl="0" w:tplc="5D0CE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27004D"/>
    <w:multiLevelType w:val="hybridMultilevel"/>
    <w:tmpl w:val="71F09170"/>
    <w:lvl w:ilvl="0" w:tplc="1262B8BE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525427DB"/>
    <w:multiLevelType w:val="multilevel"/>
    <w:tmpl w:val="D102B6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pStyle w:val="N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3D261C4"/>
    <w:multiLevelType w:val="hybridMultilevel"/>
    <w:tmpl w:val="0C8A7986"/>
    <w:lvl w:ilvl="0" w:tplc="9F90F664">
      <w:start w:val="2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  <w:szCs w:val="22"/>
      </w:rPr>
    </w:lvl>
    <w:lvl w:ilvl="1" w:tplc="D1F67D4C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i w:val="0"/>
        <w:sz w:val="24"/>
      </w:rPr>
    </w:lvl>
    <w:lvl w:ilvl="2" w:tplc="DDAE159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0313D5"/>
    <w:multiLevelType w:val="hybridMultilevel"/>
    <w:tmpl w:val="EBEC6B74"/>
    <w:lvl w:ilvl="0" w:tplc="64DA5D90">
      <w:start w:val="4"/>
      <w:numFmt w:val="decimal"/>
      <w:lvlText w:val="%1."/>
      <w:lvlJc w:val="left"/>
      <w:pPr>
        <w:tabs>
          <w:tab w:val="num" w:pos="1449"/>
        </w:tabs>
        <w:ind w:left="1903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E12F2"/>
    <w:multiLevelType w:val="hybridMultilevel"/>
    <w:tmpl w:val="96C8DD3A"/>
    <w:lvl w:ilvl="0" w:tplc="1912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4A075F"/>
    <w:multiLevelType w:val="hybridMultilevel"/>
    <w:tmpl w:val="E67603E2"/>
    <w:lvl w:ilvl="0" w:tplc="5C64FB86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DC33074"/>
    <w:multiLevelType w:val="hybridMultilevel"/>
    <w:tmpl w:val="B28C421C"/>
    <w:lvl w:ilvl="0" w:tplc="09963AD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D064B2"/>
    <w:multiLevelType w:val="multilevel"/>
    <w:tmpl w:val="7F788E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1027" w:hanging="176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4"/>
      <w:numFmt w:val="decimal"/>
      <w:lvlText w:val="%1.%2.%3."/>
      <w:lvlJc w:val="left"/>
      <w:pPr>
        <w:tabs>
          <w:tab w:val="num" w:pos="142"/>
        </w:tabs>
        <w:ind w:left="1503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2183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891" w:hanging="708"/>
      </w:pPr>
      <w:rPr>
        <w:rFonts w:ascii="NimbusRoman" w:hAnsi="NimbusRoman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359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30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501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5723" w:hanging="708"/>
      </w:pPr>
      <w:rPr>
        <w:rFonts w:hint="default"/>
      </w:rPr>
    </w:lvl>
  </w:abstractNum>
  <w:abstractNum w:abstractNumId="36" w15:restartNumberingAfterBreak="0">
    <w:nsid w:val="75E93990"/>
    <w:multiLevelType w:val="hybridMultilevel"/>
    <w:tmpl w:val="2EAC01EA"/>
    <w:lvl w:ilvl="0" w:tplc="CA6C1660">
      <w:start w:val="2"/>
      <w:numFmt w:val="decimal"/>
      <w:lvlText w:val="%1.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F22722"/>
    <w:multiLevelType w:val="hybridMultilevel"/>
    <w:tmpl w:val="0874CD28"/>
    <w:lvl w:ilvl="0" w:tplc="15466F9A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E32395"/>
    <w:multiLevelType w:val="multilevel"/>
    <w:tmpl w:val="4BF8F8CA"/>
    <w:lvl w:ilvl="0">
      <w:start w:val="1"/>
      <w:numFmt w:val="decimal"/>
      <w:pStyle w:val="Odstavec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suff w:val="space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lowerLetter"/>
      <w:lvlText w:val="%1.%2.%3)"/>
      <w:lvlJc w:val="left"/>
      <w:pPr>
        <w:tabs>
          <w:tab w:val="num" w:pos="2291"/>
        </w:tabs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9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3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7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5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1"/>
        </w:tabs>
        <w:ind w:left="5171" w:hanging="1440"/>
      </w:pPr>
      <w:rPr>
        <w:rFonts w:hint="default"/>
      </w:rPr>
    </w:lvl>
  </w:abstractNum>
  <w:abstractNum w:abstractNumId="39" w15:restartNumberingAfterBreak="0">
    <w:nsid w:val="7743115A"/>
    <w:multiLevelType w:val="multilevel"/>
    <w:tmpl w:val="920E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CF532A"/>
    <w:multiLevelType w:val="hybridMultilevel"/>
    <w:tmpl w:val="C20619EE"/>
    <w:lvl w:ilvl="0" w:tplc="5C64FB86">
      <w:start w:val="1"/>
      <w:numFmt w:val="decimal"/>
      <w:lvlText w:val="%1."/>
      <w:lvlJc w:val="left"/>
      <w:pPr>
        <w:tabs>
          <w:tab w:val="num" w:pos="870"/>
        </w:tabs>
        <w:ind w:left="927" w:hanging="56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0"/>
  </w:num>
  <w:num w:numId="3">
    <w:abstractNumId w:val="25"/>
  </w:num>
  <w:num w:numId="4">
    <w:abstractNumId w:val="22"/>
  </w:num>
  <w:num w:numId="5">
    <w:abstractNumId w:val="38"/>
  </w:num>
  <w:num w:numId="6">
    <w:abstractNumId w:val="13"/>
  </w:num>
  <w:num w:numId="7">
    <w:abstractNumId w:val="34"/>
  </w:num>
  <w:num w:numId="8">
    <w:abstractNumId w:val="26"/>
  </w:num>
  <w:num w:numId="9">
    <w:abstractNumId w:val="29"/>
  </w:num>
  <w:num w:numId="10">
    <w:abstractNumId w:val="32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17"/>
  </w:num>
  <w:num w:numId="16">
    <w:abstractNumId w:val="40"/>
  </w:num>
  <w:num w:numId="17">
    <w:abstractNumId w:val="39"/>
  </w:num>
  <w:num w:numId="18">
    <w:abstractNumId w:val="24"/>
  </w:num>
  <w:num w:numId="19">
    <w:abstractNumId w:val="11"/>
  </w:num>
  <w:num w:numId="20">
    <w:abstractNumId w:val="3"/>
  </w:num>
  <w:num w:numId="21">
    <w:abstractNumId w:val="7"/>
  </w:num>
  <w:num w:numId="22">
    <w:abstractNumId w:val="5"/>
  </w:num>
  <w:num w:numId="23">
    <w:abstractNumId w:val="37"/>
  </w:num>
  <w:num w:numId="24">
    <w:abstractNumId w:val="36"/>
  </w:num>
  <w:num w:numId="25">
    <w:abstractNumId w:val="35"/>
  </w:num>
  <w:num w:numId="26">
    <w:abstractNumId w:val="31"/>
  </w:num>
  <w:num w:numId="27">
    <w:abstractNumId w:val="16"/>
  </w:num>
  <w:num w:numId="28">
    <w:abstractNumId w:val="0"/>
  </w:num>
  <w:num w:numId="29">
    <w:abstractNumId w:val="19"/>
  </w:num>
  <w:num w:numId="30">
    <w:abstractNumId w:val="28"/>
  </w:num>
  <w:num w:numId="31">
    <w:abstractNumId w:val="30"/>
  </w:num>
  <w:num w:numId="32">
    <w:abstractNumId w:val="10"/>
  </w:num>
  <w:num w:numId="33">
    <w:abstractNumId w:val="4"/>
  </w:num>
  <w:num w:numId="34">
    <w:abstractNumId w:val="12"/>
  </w:num>
  <w:num w:numId="35">
    <w:abstractNumId w:val="2"/>
  </w:num>
  <w:num w:numId="36">
    <w:abstractNumId w:val="33"/>
  </w:num>
  <w:num w:numId="37">
    <w:abstractNumId w:val="18"/>
  </w:num>
  <w:num w:numId="38">
    <w:abstractNumId w:val="9"/>
  </w:num>
  <w:num w:numId="39">
    <w:abstractNumId w:val="6"/>
  </w:num>
  <w:num w:numId="40">
    <w:abstractNumId w:val="23"/>
  </w:num>
  <w:num w:numId="41">
    <w:abstractNumId w:val="1"/>
  </w:num>
  <w:num w:numId="42">
    <w:abstractNumId w:val="2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19555-5867-4E19-9959-4D3878C4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keepLines/>
      <w:suppressAutoHyphens/>
      <w:spacing w:before="240"/>
      <w:jc w:val="center"/>
      <w:outlineLvl w:val="1"/>
    </w:pPr>
    <w:rPr>
      <w:b/>
      <w:bCs/>
    </w:rPr>
  </w:style>
  <w:style w:type="paragraph" w:styleId="Nadpis3">
    <w:name w:val="heading 3"/>
    <w:basedOn w:val="Nadpis2"/>
    <w:next w:val="Normln"/>
    <w:qFormat/>
    <w:pPr>
      <w:spacing w:before="0" w:after="120"/>
      <w:outlineLvl w:val="2"/>
    </w:pPr>
    <w:rPr>
      <w:bCs w:val="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ind w:left="1776"/>
      <w:jc w:val="both"/>
      <w:outlineLvl w:val="4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spacing w:before="120"/>
      <w:ind w:left="1134" w:hanging="567"/>
      <w:jc w:val="center"/>
      <w:outlineLvl w:val="5"/>
    </w:pPr>
    <w:rPr>
      <w:b/>
      <w:bCs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color w:val="000000"/>
      <w:sz w:val="28"/>
      <w:szCs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 w:cs="Arial"/>
      <w:b/>
      <w:bCs/>
      <w:color w:val="000000"/>
      <w:szCs w:val="3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</w:style>
  <w:style w:type="paragraph" w:styleId="Textkomente">
    <w:name w:val="annotation text"/>
    <w:basedOn w:val="Normln"/>
    <w:semiHidden/>
    <w:rPr>
      <w:sz w:val="20"/>
    </w:r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-slo0">
    <w:name w:val="Smlouva-číslo"/>
    <w:basedOn w:val="Normln"/>
    <w:pPr>
      <w:spacing w:before="120" w:line="240" w:lineRule="atLeast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ind w:firstLine="426"/>
      <w:jc w:val="both"/>
    </w:pPr>
    <w:rPr>
      <w:snapToGrid w:val="0"/>
    </w:rPr>
  </w:style>
  <w:style w:type="paragraph" w:styleId="Zkladntext3">
    <w:name w:val="Body Text 3"/>
    <w:basedOn w:val="Normln"/>
    <w:pPr>
      <w:shd w:val="clear" w:color="auto" w:fill="FFFFFF"/>
      <w:jc w:val="center"/>
    </w:pPr>
    <w:rPr>
      <w:b/>
      <w:snapToGrid w:val="0"/>
      <w:sz w:val="36"/>
    </w:rPr>
  </w:style>
  <w:style w:type="paragraph" w:customStyle="1" w:styleId="Smlouva-eslo">
    <w:name w:val="Smlouva-eíslo"/>
    <w:basedOn w:val="Normln"/>
    <w:pPr>
      <w:widowControl w:val="0"/>
      <w:tabs>
        <w:tab w:val="left" w:pos="426"/>
      </w:tabs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</w:style>
  <w:style w:type="paragraph" w:customStyle="1" w:styleId="BodyText21">
    <w:name w:val="Body Text 21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</w:rPr>
  </w:style>
  <w:style w:type="paragraph" w:customStyle="1" w:styleId="tabulka">
    <w:name w:val="tabulka"/>
    <w:basedOn w:val="Normln"/>
    <w:pPr>
      <w:spacing w:after="60"/>
    </w:pPr>
    <w:rPr>
      <w:noProof/>
      <w:sz w:val="20"/>
    </w:rPr>
  </w:style>
  <w:style w:type="paragraph" w:styleId="Zkladntext">
    <w:name w:val="Body Text"/>
    <w:basedOn w:val="Normln"/>
    <w:pPr>
      <w:tabs>
        <w:tab w:val="left" w:pos="1560"/>
      </w:tabs>
      <w:spacing w:after="12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">
    <w:name w:val="Body Text Indent"/>
    <w:basedOn w:val="Normln"/>
    <w:pPr>
      <w:numPr>
        <w:numId w:val="1"/>
      </w:numPr>
      <w:suppressAutoHyphens/>
      <w:spacing w:after="60"/>
      <w:jc w:val="both"/>
    </w:pPr>
  </w:style>
  <w:style w:type="paragraph" w:styleId="Seznamsodrkami">
    <w:name w:val="List Bullet"/>
    <w:basedOn w:val="Normln"/>
    <w:autoRedefine/>
    <w:pPr>
      <w:numPr>
        <w:numId w:val="4"/>
      </w:numPr>
      <w:spacing w:after="60"/>
    </w:pPr>
    <w:rPr>
      <w:sz w:val="22"/>
    </w:rPr>
  </w:style>
  <w:style w:type="paragraph" w:customStyle="1" w:styleId="Odrka">
    <w:name w:val="Odrážka"/>
    <w:basedOn w:val="Seznamsodrkami"/>
    <w:pPr>
      <w:numPr>
        <w:numId w:val="3"/>
      </w:numPr>
      <w:spacing w:after="0"/>
    </w:pPr>
  </w:style>
  <w:style w:type="paragraph" w:customStyle="1" w:styleId="Odstavec">
    <w:name w:val="Odstavec"/>
    <w:basedOn w:val="Zkladntext"/>
    <w:pPr>
      <w:numPr>
        <w:numId w:val="5"/>
      </w:numPr>
      <w:tabs>
        <w:tab w:val="clear" w:pos="1560"/>
      </w:tabs>
      <w:spacing w:after="60"/>
    </w:pPr>
  </w:style>
  <w:style w:type="paragraph" w:customStyle="1" w:styleId="Psmeno">
    <w:name w:val="Písmeno"/>
    <w:basedOn w:val="slovanseznam"/>
    <w:pPr>
      <w:numPr>
        <w:numId w:val="6"/>
      </w:numPr>
    </w:pPr>
  </w:style>
  <w:style w:type="paragraph" w:styleId="slovanseznam">
    <w:name w:val="List Number"/>
    <w:basedOn w:val="Normln"/>
    <w:pPr>
      <w:spacing w:after="60"/>
      <w:ind w:left="283" w:hanging="283"/>
    </w:pPr>
    <w:rPr>
      <w:sz w:val="22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2">
    <w:name w:val="Body Text 2"/>
    <w:basedOn w:val="Normln"/>
    <w:pPr>
      <w:spacing w:before="120"/>
    </w:pPr>
    <w:rPr>
      <w:sz w:val="22"/>
      <w:szCs w:val="22"/>
    </w:rPr>
  </w:style>
  <w:style w:type="paragraph" w:customStyle="1" w:styleId="StylPed6b">
    <w:name w:val="Styl Před:  6 b."/>
    <w:basedOn w:val="Normln"/>
    <w:pPr>
      <w:spacing w:before="120"/>
    </w:pPr>
    <w:rPr>
      <w:sz w:val="22"/>
      <w:szCs w:val="22"/>
    </w:rPr>
  </w:style>
  <w:style w:type="paragraph" w:customStyle="1" w:styleId="Nadpissmlouvy">
    <w:name w:val="Nadpis smlouvy"/>
    <w:basedOn w:val="Normln"/>
    <w:pPr>
      <w:spacing w:after="240"/>
      <w:jc w:val="center"/>
    </w:pPr>
    <w:rPr>
      <w:b/>
      <w:kern w:val="28"/>
      <w:sz w:val="32"/>
    </w:rPr>
  </w:style>
  <w:style w:type="paragraph" w:customStyle="1" w:styleId="N2">
    <w:name w:val="N2"/>
    <w:basedOn w:val="Nadpis2"/>
    <w:pPr>
      <w:keepLines w:val="0"/>
      <w:numPr>
        <w:ilvl w:val="1"/>
        <w:numId w:val="9"/>
      </w:numPr>
      <w:suppressAutoHyphens w:val="0"/>
      <w:spacing w:before="0" w:after="120"/>
      <w:jc w:val="both"/>
    </w:pPr>
    <w:rPr>
      <w:b w:val="0"/>
      <w:bCs w:val="0"/>
      <w:sz w:val="22"/>
      <w:szCs w:val="22"/>
    </w:rPr>
  </w:style>
  <w:style w:type="character" w:customStyle="1" w:styleId="ZpatChar">
    <w:name w:val="Zápatí Char"/>
    <w:link w:val="Zpat"/>
    <w:uiPriority w:val="99"/>
    <w:rPr>
      <w:sz w:val="24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45A0-A87F-41B0-A70D-A04C4013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808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dodání Komunální odpad a Volby - revize 8/10/2002</vt:lpstr>
    </vt:vector>
  </TitlesOfParts>
  <Company>MMO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dodání Komunální odpad a Volby - revize 8/10/2002</dc:title>
  <dc:subject>VZOR smlouvy</dc:subject>
  <dc:creator>LPO</dc:creator>
  <cp:keywords/>
  <cp:lastModifiedBy>Salzmann Radim</cp:lastModifiedBy>
  <cp:revision>3</cp:revision>
  <cp:lastPrinted>2021-03-31T09:06:00Z</cp:lastPrinted>
  <dcterms:created xsi:type="dcterms:W3CDTF">2021-03-31T09:08:00Z</dcterms:created>
  <dcterms:modified xsi:type="dcterms:W3CDTF">2021-04-13T06:55:00Z</dcterms:modified>
</cp:coreProperties>
</file>