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Zastoupená: Ing. arch. Petrem Kučerou, 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3F715C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3F715C">
        <w:rPr>
          <w:rFonts w:ascii="Times New Roman" w:hAnsi="Times New Roman" w:cs="Times New Roman"/>
          <w:sz w:val="20"/>
          <w:szCs w:val="20"/>
        </w:rPr>
        <w:t>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4518527E" w14:textId="5847DA05" w:rsidR="388A514E" w:rsidRDefault="388A514E" w:rsidP="388A51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388A514E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Pr="388A514E">
        <w:rPr>
          <w:rFonts w:ascii="Times New Roman" w:hAnsi="Times New Roman" w:cs="Times New Roman"/>
          <w:sz w:val="20"/>
          <w:szCs w:val="20"/>
        </w:rPr>
        <w:t>xxxxxxx</w:t>
      </w:r>
      <w:proofErr w:type="spellEnd"/>
    </w:p>
    <w:p w14:paraId="2A61A5CC" w14:textId="22ABF19E" w:rsidR="388A514E" w:rsidRDefault="388A514E" w:rsidP="388A51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388A514E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Pr="388A514E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5D2FE6B4" w:rsidR="008C1128" w:rsidRPr="00A010BD" w:rsidRDefault="00A010BD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69820944"/>
      <w:r w:rsidRPr="00A010BD">
        <w:rPr>
          <w:rFonts w:ascii="Times New Roman" w:hAnsi="Times New Roman" w:cs="Times New Roman"/>
          <w:b/>
          <w:bCs/>
          <w:sz w:val="20"/>
          <w:szCs w:val="20"/>
        </w:rPr>
        <w:t>AKANT HISTORY s.r.o.</w:t>
      </w:r>
    </w:p>
    <w:p w14:paraId="52539A7F" w14:textId="436671C4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010BD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A010BD" w:rsidRPr="00A010BD">
        <w:rPr>
          <w:rFonts w:ascii="Times New Roman" w:hAnsi="Times New Roman" w:cs="Times New Roman"/>
          <w:sz w:val="20"/>
          <w:szCs w:val="20"/>
        </w:rPr>
        <w:t>Městského soudu v Praze</w:t>
      </w:r>
      <w:r w:rsidRPr="00A010BD">
        <w:rPr>
          <w:rFonts w:ascii="Times New Roman" w:hAnsi="Times New Roman" w:cs="Times New Roman"/>
          <w:sz w:val="20"/>
          <w:szCs w:val="20"/>
        </w:rPr>
        <w:t xml:space="preserve">, oddíl </w:t>
      </w:r>
      <w:r w:rsidR="00A010BD" w:rsidRPr="00A010BD">
        <w:rPr>
          <w:rFonts w:ascii="Verdana" w:hAnsi="Verdana"/>
          <w:color w:val="333333"/>
          <w:sz w:val="20"/>
          <w:szCs w:val="20"/>
          <w:shd w:val="clear" w:color="auto" w:fill="FFFFFF"/>
        </w:rPr>
        <w:t>C</w:t>
      </w:r>
      <w:r w:rsidRPr="00A010BD">
        <w:rPr>
          <w:rFonts w:ascii="Times New Roman" w:hAnsi="Times New Roman" w:cs="Times New Roman"/>
          <w:sz w:val="20"/>
          <w:szCs w:val="20"/>
        </w:rPr>
        <w:t xml:space="preserve">, vložka </w:t>
      </w:r>
      <w:r w:rsidR="00A010BD" w:rsidRPr="00A010BD">
        <w:rPr>
          <w:rFonts w:ascii="Verdana" w:hAnsi="Verdana"/>
          <w:color w:val="333333"/>
          <w:sz w:val="20"/>
          <w:szCs w:val="20"/>
          <w:shd w:val="clear" w:color="auto" w:fill="FFFFFF"/>
        </w:rPr>
        <w:t>150990</w:t>
      </w:r>
    </w:p>
    <w:p w14:paraId="57B55E38" w14:textId="727D7334" w:rsidR="00A010BD" w:rsidRPr="00A010BD" w:rsidRDefault="008C1128" w:rsidP="388A514E">
      <w:pPr>
        <w:shd w:val="clear" w:color="auto" w:fill="FFFFFF" w:themeFill="background1"/>
        <w:textAlignment w:val="baseline"/>
        <w:rPr>
          <w:lang w:eastAsia="cs-CZ"/>
        </w:rPr>
      </w:pPr>
      <w:r w:rsidRPr="003F715C">
        <w:t xml:space="preserve">Zastoupená: </w:t>
      </w:r>
      <w:r w:rsidR="00A010BD" w:rsidRPr="00A010BD">
        <w:rPr>
          <w:bdr w:val="none" w:sz="0" w:space="0" w:color="auto" w:frame="1"/>
          <w:lang w:eastAsia="cs-CZ"/>
        </w:rPr>
        <w:t xml:space="preserve">MIROSLAV HLAVA, </w:t>
      </w:r>
    </w:p>
    <w:p w14:paraId="6F948017" w14:textId="50F1727B" w:rsidR="00A010BD" w:rsidRPr="00A010BD" w:rsidRDefault="388A514E" w:rsidP="388A514E">
      <w:pPr>
        <w:rPr>
          <w:lang w:eastAsia="cs-CZ"/>
        </w:rPr>
      </w:pPr>
      <w:proofErr w:type="spellStart"/>
      <w:r w:rsidRPr="388A514E">
        <w:rPr>
          <w:lang w:eastAsia="cs-CZ"/>
        </w:rPr>
        <w:t>xxxxxxxxxxxxxxxxxxxxxxxxxxxxx</w:t>
      </w:r>
      <w:proofErr w:type="spellEnd"/>
    </w:p>
    <w:p w14:paraId="52F2A7CB" w14:textId="77777777" w:rsidR="00A010BD" w:rsidRPr="00A010BD" w:rsidRDefault="00A010BD" w:rsidP="00A010BD">
      <w:pPr>
        <w:shd w:val="clear" w:color="auto" w:fill="FFFFFF"/>
        <w:textAlignment w:val="baseline"/>
        <w:rPr>
          <w:rFonts w:ascii="Verdana" w:hAnsi="Verdana"/>
          <w:lang w:eastAsia="cs-CZ"/>
        </w:rPr>
      </w:pPr>
      <w:r w:rsidRPr="00A010BD">
        <w:rPr>
          <w:bdr w:val="none" w:sz="0" w:space="0" w:color="auto" w:frame="1"/>
          <w:lang w:eastAsia="cs-CZ"/>
        </w:rPr>
        <w:t>Den vzniku funkce: 14. července 2014</w:t>
      </w:r>
    </w:p>
    <w:p w14:paraId="6C5ACC68" w14:textId="421C0351" w:rsidR="008C1128" w:rsidRPr="00A010B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2609C8D" w14:textId="60FA5B42" w:rsidR="008C1128" w:rsidRPr="00A010B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A010BD" w:rsidRPr="00A010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Aloisovská 879/32, Hloubětín, 198 00 Praha 9</w:t>
      </w:r>
    </w:p>
    <w:p w14:paraId="7F62C747" w14:textId="4B8CA1BB" w:rsidR="008C1128" w:rsidRPr="00A010BD" w:rsidRDefault="008C1128" w:rsidP="008C1128">
      <w:pPr>
        <w:pStyle w:val="Bezmezer"/>
        <w:rPr>
          <w:rFonts w:ascii="Times New Roman" w:hAnsi="Times New Roman" w:cs="Times New Roman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="00A010BD" w:rsidRPr="00A010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28884329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A010BD">
        <w:rPr>
          <w:rFonts w:ascii="Times New Roman" w:hAnsi="Times New Roman" w:cs="Times New Roman"/>
          <w:sz w:val="20"/>
          <w:szCs w:val="20"/>
        </w:rPr>
        <w:t xml:space="preserve">CZ </w:t>
      </w:r>
      <w:r w:rsidR="00A010BD" w:rsidRPr="00A010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28884329</w:t>
      </w:r>
    </w:p>
    <w:p w14:paraId="52A4082B" w14:textId="7C9EF9C9" w:rsidR="388A514E" w:rsidRDefault="388A514E" w:rsidP="388A51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388A514E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Pr="388A514E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14:paraId="07FA7AA2" w14:textId="6E42241A" w:rsidR="388A514E" w:rsidRDefault="388A514E" w:rsidP="388A51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388A514E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Pr="388A514E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5046FFDD" w14:textId="38D4179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bookmarkEnd w:id="0"/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C727422" w14:textId="091D2E83" w:rsidR="00195B8E" w:rsidRPr="003F715C" w:rsidRDefault="388A514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388A514E">
        <w:rPr>
          <w:rFonts w:ascii="Times New Roman" w:hAnsi="Times New Roman" w:cs="Times New Roman"/>
          <w:sz w:val="20"/>
          <w:szCs w:val="20"/>
        </w:rPr>
        <w:t xml:space="preserve">(společně též jako „smluvní strany“) </w:t>
      </w:r>
    </w:p>
    <w:p w14:paraId="3507203B" w14:textId="4FC64803" w:rsidR="388A514E" w:rsidRDefault="388A514E" w:rsidP="388A51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1" w:name="_Hlk56366978"/>
      <w:r w:rsidRPr="003F715C">
        <w:rPr>
          <w:bCs/>
        </w:rPr>
        <w:t>(dále jen „smlouva“)</w:t>
      </w:r>
    </w:p>
    <w:bookmarkEnd w:id="1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71E8BBCF" w:rsidR="00660BED" w:rsidRPr="003F715C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Předmětem této smlouvy je závazek </w:t>
      </w:r>
      <w:r w:rsidR="008C1128" w:rsidRPr="003F715C">
        <w:rPr>
          <w:rFonts w:eastAsiaTheme="minorHAnsi"/>
        </w:rPr>
        <w:t>zhotovitele řádně provést a předat objednateli</w:t>
      </w:r>
      <w:r w:rsidRPr="003F715C">
        <w:rPr>
          <w:rFonts w:eastAsiaTheme="minorHAnsi"/>
        </w:rPr>
        <w:t xml:space="preserve"> </w:t>
      </w:r>
      <w:r w:rsidR="009C61C4" w:rsidRPr="003F715C">
        <w:rPr>
          <w:rFonts w:eastAsiaTheme="minorHAnsi"/>
        </w:rPr>
        <w:t xml:space="preserve">dílo </w:t>
      </w:r>
      <w:r w:rsidR="005676BB" w:rsidRPr="003F715C">
        <w:rPr>
          <w:rFonts w:eastAsiaTheme="minorHAnsi"/>
        </w:rPr>
        <w:t>spočívající v</w:t>
      </w:r>
      <w:r w:rsidR="00BA464C">
        <w:rPr>
          <w:rFonts w:eastAsiaTheme="minorHAnsi"/>
        </w:rPr>
        <w:t> </w:t>
      </w:r>
      <w:r w:rsidR="00BA464C" w:rsidRPr="00BA464C">
        <w:rPr>
          <w:rFonts w:eastAsiaTheme="minorHAnsi"/>
          <w:b/>
          <w:bCs/>
        </w:rPr>
        <w:t>Úprava Božích muk před kostelem sv. Jana Křtitele</w:t>
      </w:r>
      <w:r w:rsidR="00BA464C">
        <w:rPr>
          <w:rFonts w:eastAsiaTheme="minorHAnsi"/>
        </w:rPr>
        <w:t xml:space="preserve"> na pozemku </w:t>
      </w:r>
      <w:proofErr w:type="spellStart"/>
      <w:r w:rsidR="00BA464C">
        <w:rPr>
          <w:rFonts w:eastAsiaTheme="minorHAnsi"/>
        </w:rPr>
        <w:t>parc</w:t>
      </w:r>
      <w:proofErr w:type="spellEnd"/>
      <w:r w:rsidR="00BA464C">
        <w:rPr>
          <w:rFonts w:eastAsiaTheme="minorHAnsi"/>
        </w:rPr>
        <w:t>. č. 146 v areálu NKP Vyšehrad</w:t>
      </w:r>
      <w:r w:rsidR="005676BB" w:rsidRPr="003F715C">
        <w:rPr>
          <w:rFonts w:eastAsiaTheme="minorHAnsi"/>
        </w:rPr>
        <w:t xml:space="preserve"> </w:t>
      </w:r>
      <w:r w:rsidR="00FB37C3" w:rsidRPr="003F715C">
        <w:rPr>
          <w:rFonts w:eastAsiaTheme="minorHAnsi"/>
        </w:rPr>
        <w:t>za podmínek uvedených v této smlouvě</w:t>
      </w:r>
      <w:r w:rsidR="009C61C4" w:rsidRPr="003F715C">
        <w:rPr>
          <w:rFonts w:eastAsiaTheme="minorHAnsi"/>
        </w:rPr>
        <w:t xml:space="preserve"> o </w:t>
      </w:r>
      <w:r w:rsidR="008C1128" w:rsidRPr="003F715C">
        <w:rPr>
          <w:rFonts w:eastAsiaTheme="minorHAnsi"/>
        </w:rPr>
        <w:t xml:space="preserve">dílo </w:t>
      </w:r>
      <w:r w:rsidR="00BA464C">
        <w:rPr>
          <w:rFonts w:eastAsiaTheme="minorHAnsi"/>
          <w:b/>
          <w:bCs/>
        </w:rPr>
        <w:t>SD/17/2021</w:t>
      </w:r>
      <w:r w:rsidR="005676BB" w:rsidRPr="003F715C">
        <w:rPr>
          <w:rFonts w:eastAsiaTheme="minorHAnsi"/>
        </w:rPr>
        <w:t>. Dílo je specifikováno v</w:t>
      </w:r>
      <w:r w:rsidR="008C1128" w:rsidRPr="003F715C">
        <w:rPr>
          <w:rFonts w:eastAsiaTheme="minorHAnsi"/>
        </w:rPr>
        <w:t xml:space="preserve"> položkové</w:t>
      </w:r>
      <w:r w:rsidR="005676BB" w:rsidRPr="003F715C">
        <w:rPr>
          <w:rFonts w:eastAsiaTheme="minorHAnsi"/>
        </w:rPr>
        <w:t>m</w:t>
      </w:r>
      <w:r w:rsidR="008C1128" w:rsidRPr="003F715C">
        <w:rPr>
          <w:rFonts w:eastAsiaTheme="minorHAnsi"/>
        </w:rPr>
        <w:t xml:space="preserve"> rozpočtu prací</w:t>
      </w:r>
      <w:r w:rsidR="009E00FC" w:rsidRPr="003F715C">
        <w:rPr>
          <w:rFonts w:eastAsiaTheme="minorHAnsi"/>
        </w:rPr>
        <w:t xml:space="preserve"> a dodávek</w:t>
      </w:r>
      <w:r w:rsidR="008C1128" w:rsidRPr="003F715C">
        <w:rPr>
          <w:rFonts w:eastAsiaTheme="minorHAnsi"/>
        </w:rPr>
        <w:t>,</w:t>
      </w:r>
      <w:r w:rsidR="00BA464C">
        <w:rPr>
          <w:rFonts w:eastAsiaTheme="minorHAnsi"/>
        </w:rPr>
        <w:t xml:space="preserve"> návrhem stavebních oprav a restaurátorským průzkumem a záměrem a stanoviskem MHMP 407066/2021,</w:t>
      </w:r>
      <w:r w:rsidR="008C1128" w:rsidRPr="003F715C">
        <w:rPr>
          <w:rFonts w:eastAsiaTheme="minorHAnsi"/>
        </w:rPr>
        <w:t xml:space="preserve"> kter</w:t>
      </w:r>
      <w:r w:rsidR="00BA464C">
        <w:rPr>
          <w:rFonts w:eastAsiaTheme="minorHAnsi"/>
        </w:rPr>
        <w:t>é</w:t>
      </w:r>
      <w:r w:rsidR="008C1128" w:rsidRPr="003F715C">
        <w:rPr>
          <w:rFonts w:eastAsiaTheme="minorHAnsi"/>
        </w:rPr>
        <w:t xml:space="preserve"> tvoří přílohu č. 1 této smlouvy. </w:t>
      </w:r>
    </w:p>
    <w:p w14:paraId="4AB2A7AA" w14:textId="2651FE2C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Zhotovitel se touto smlouvou zavazuje k realizaci tohoto díla a objednatel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1EB34068" w14:textId="4A9EA846" w:rsidR="009C61C4" w:rsidRPr="003F715C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prohlašuje, že je oprávněn k činnostem podle této smlouvy a že je podnikatelem podnikajícím v oboru stavebnictví s nezbytnými zkušenostmi, potřebnými znalostmi a technickým a personálním zázemím potřebným k plnění této smlouvy.  </w:t>
      </w:r>
    </w:p>
    <w:p w14:paraId="02FC8E02" w14:textId="77777777" w:rsidR="00660BED" w:rsidRPr="003F715C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FE8CB35" w14:textId="77777777" w:rsidR="008C1128" w:rsidRPr="003F715C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3F715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0316E2BB" w14:textId="759A26E7" w:rsidR="00694D27" w:rsidRPr="003F715C" w:rsidRDefault="00694D27" w:rsidP="00A10F27">
      <w:pPr>
        <w:widowControl w:val="0"/>
        <w:tabs>
          <w:tab w:val="left" w:pos="2494"/>
        </w:tabs>
        <w:overflowPunct w:val="0"/>
        <w:autoSpaceDE w:val="0"/>
        <w:ind w:left="360" w:right="147" w:firstLine="348"/>
        <w:textAlignment w:val="baseline"/>
      </w:pPr>
      <w:r w:rsidRPr="003F715C">
        <w:t>Termín zahájení:</w:t>
      </w:r>
      <w:r w:rsidR="00A10F27">
        <w:t xml:space="preserve"> 3.5.2021</w:t>
      </w:r>
    </w:p>
    <w:p w14:paraId="6F1E7750" w14:textId="0B12EBB9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>Termín dokončení:</w:t>
      </w:r>
      <w:r w:rsidR="00A10F27">
        <w:t xml:space="preserve"> 5.7.2021</w:t>
      </w:r>
    </w:p>
    <w:p w14:paraId="06240791" w14:textId="2839060E" w:rsidR="00694D27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Jestliže z důvodů, které leží prokazatelně na straně objednatele, bude zhotoviteli zabráněno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2F4AF78E" w14:textId="64D9EB8E" w:rsidR="008C1128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V případě, že objednatel požádá zhotovitele o provedení víceprací, které mají prokazatelně</w:t>
      </w:r>
      <w:r w:rsidR="00694D27" w:rsidRPr="003F715C">
        <w:t xml:space="preserve"> </w:t>
      </w:r>
      <w:r w:rsidRPr="003F715C">
        <w:t>vliv na časový postup prací,</w:t>
      </w:r>
      <w:r w:rsidR="00BD5C85" w:rsidRPr="003F715C">
        <w:t xml:space="preserve"> může </w:t>
      </w:r>
      <w:r w:rsidRPr="003F715C">
        <w:t xml:space="preserve">zhotovitel </w:t>
      </w:r>
      <w:r w:rsidR="00BD5C85" w:rsidRPr="003F715C">
        <w:t xml:space="preserve">po dohodě s objednatelem přiměřeně posunout termín </w:t>
      </w:r>
      <w:r w:rsidRPr="003F715C">
        <w:t>dokončení díla.</w:t>
      </w:r>
    </w:p>
    <w:p w14:paraId="1AD16DEF" w14:textId="2F7EC0B0" w:rsidR="00BD5C85" w:rsidRPr="003F715C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lastRenderedPageBreak/>
        <w:t>Změna termínu dokončení díla z důvodů uvedených v čl. II. body 2. a 3. musí být objednateli písemně oznámena bez zbytečného odkladu</w:t>
      </w:r>
      <w:r w:rsidR="005676BB" w:rsidRPr="003F715C">
        <w:t xml:space="preserve">. </w:t>
      </w:r>
    </w:p>
    <w:p w14:paraId="283AE123" w14:textId="66794628" w:rsidR="00694D27" w:rsidRPr="003F715C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 xml:space="preserve">Místem plnění je areál Národní kulturní památky Vyšehrad. </w:t>
      </w:r>
    </w:p>
    <w:p w14:paraId="20E0F039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1E5B2D4A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CDAF6FD" w14:textId="6E0D347F" w:rsidR="005676BB" w:rsidRPr="003F715C" w:rsidRDefault="00694D27" w:rsidP="00F32278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Cena za dílo byla stanovena na základě nabídkového rozpočtu</w:t>
      </w:r>
      <w:r w:rsidR="005676BB" w:rsidRPr="003F715C">
        <w:rPr>
          <w:rFonts w:eastAsiaTheme="minorHAnsi"/>
        </w:rPr>
        <w:t xml:space="preserve"> a </w:t>
      </w:r>
      <w:r w:rsidR="004B1E81" w:rsidRPr="003F715C">
        <w:rPr>
          <w:rFonts w:eastAsiaTheme="minorHAnsi"/>
        </w:rPr>
        <w:t xml:space="preserve">zhotovitel prohlašuje, že v sobě </w:t>
      </w:r>
      <w:r w:rsidR="005676BB" w:rsidRPr="003F715C">
        <w:rPr>
          <w:rFonts w:eastAsiaTheme="minorHAnsi"/>
        </w:rPr>
        <w:t xml:space="preserve">zahrnuje všechny položky </w:t>
      </w:r>
      <w:r w:rsidR="00DE11F7" w:rsidRPr="003F715C">
        <w:rPr>
          <w:rFonts w:eastAsiaTheme="minorHAnsi"/>
        </w:rPr>
        <w:t xml:space="preserve">dodávek, prací a služeb </w:t>
      </w:r>
      <w:r w:rsidR="005676BB" w:rsidRPr="003F715C">
        <w:rPr>
          <w:rFonts w:eastAsiaTheme="minorHAnsi"/>
        </w:rPr>
        <w:t>potřebn</w:t>
      </w:r>
      <w:r w:rsidR="00DE11F7" w:rsidRPr="003F715C">
        <w:rPr>
          <w:rFonts w:eastAsiaTheme="minorHAnsi"/>
        </w:rPr>
        <w:t>ých</w:t>
      </w:r>
      <w:r w:rsidR="005676BB" w:rsidRPr="003F715C">
        <w:rPr>
          <w:rFonts w:eastAsiaTheme="minorHAnsi"/>
        </w:rPr>
        <w:t xml:space="preserve"> k</w:t>
      </w:r>
      <w:r w:rsidR="005A0393" w:rsidRPr="003F715C">
        <w:rPr>
          <w:rFonts w:eastAsiaTheme="minorHAnsi"/>
        </w:rPr>
        <w:t> řádnému a úplnému zhotovení díla s přihlédnutím k místním podmínkám a projektové a technické dokumentaci</w:t>
      </w:r>
      <w:r w:rsidRPr="003F715C">
        <w:rPr>
          <w:rFonts w:eastAsiaTheme="minorHAnsi"/>
        </w:rPr>
        <w:t>.</w:t>
      </w:r>
      <w:r w:rsidR="005A0393" w:rsidRPr="003F715C">
        <w:rPr>
          <w:rFonts w:eastAsiaTheme="minorHAnsi"/>
        </w:rPr>
        <w:t xml:space="preserve"> Projektová a technická dokumentace je přílohou č. 3 této smlouvy. </w:t>
      </w:r>
    </w:p>
    <w:p w14:paraId="46D07120" w14:textId="2F753E7A" w:rsidR="00694D27" w:rsidRPr="003F715C" w:rsidRDefault="00694D27" w:rsidP="00F32278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t>Celková cena za dílo bez DPH činí</w:t>
      </w:r>
      <w:r w:rsidR="00FD2153" w:rsidRPr="003F715C">
        <w:t xml:space="preserve"> </w:t>
      </w:r>
      <w:r w:rsidR="00BA464C">
        <w:rPr>
          <w:b/>
          <w:bCs/>
        </w:rPr>
        <w:t>193.490,</w:t>
      </w:r>
      <w:r w:rsidR="00BA464C" w:rsidRPr="00BA464C">
        <w:rPr>
          <w:b/>
          <w:bCs/>
        </w:rPr>
        <w:t>65</w:t>
      </w:r>
      <w:r w:rsidR="00FD2153" w:rsidRPr="00BA464C">
        <w:rPr>
          <w:b/>
          <w:bCs/>
        </w:rPr>
        <w:t>,- Kč</w:t>
      </w:r>
      <w:r w:rsidR="00F32278" w:rsidRPr="003F715C">
        <w:t xml:space="preserve">. </w:t>
      </w:r>
      <w:r w:rsidRPr="003F715C">
        <w:t>Celková cena za dílo včetně 21 % DPH činí</w:t>
      </w:r>
      <w:r w:rsidR="00FD2153" w:rsidRPr="003F715C">
        <w:t xml:space="preserve"> </w:t>
      </w:r>
      <w:r w:rsidR="00BA464C" w:rsidRPr="00BA464C">
        <w:rPr>
          <w:b/>
          <w:bCs/>
        </w:rPr>
        <w:t>234.123,69</w:t>
      </w:r>
      <w:r w:rsidR="00FD2153" w:rsidRPr="00BA464C">
        <w:rPr>
          <w:b/>
          <w:bCs/>
        </w:rPr>
        <w:t>,- Kč</w:t>
      </w:r>
      <w:r w:rsidR="00F32278" w:rsidRPr="003F715C">
        <w:t xml:space="preserve"> a objednatel ji uhradí na základě faktury vystavené zhotovitelem</w:t>
      </w:r>
    </w:p>
    <w:p w14:paraId="535D0256" w14:textId="7DED0780" w:rsidR="00F3598B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rPr>
          <w:rFonts w:eastAsiaTheme="minorHAnsi"/>
        </w:rPr>
        <w:t>Uvedená cena je cenou maximální, pokud se nezmění smluvní rozsah</w:t>
      </w:r>
      <w:r w:rsidR="003F715C" w:rsidRPr="003F715C">
        <w:rPr>
          <w:rFonts w:eastAsiaTheme="minorHAnsi"/>
        </w:rPr>
        <w:t xml:space="preserve"> </w:t>
      </w:r>
      <w:r w:rsidR="005A0393" w:rsidRPr="003F715C">
        <w:rPr>
          <w:rFonts w:eastAsiaTheme="minorHAnsi"/>
        </w:rPr>
        <w:t xml:space="preserve">díla </w:t>
      </w:r>
      <w:r w:rsidRPr="003F715C">
        <w:rPr>
          <w:rFonts w:eastAsiaTheme="minorHAnsi"/>
        </w:rPr>
        <w:t xml:space="preserve">nebo sazba DPH. Náklady </w:t>
      </w:r>
      <w:r w:rsidR="005A0393" w:rsidRPr="003F715C">
        <w:rPr>
          <w:rFonts w:eastAsiaTheme="minorHAnsi"/>
        </w:rPr>
        <w:t xml:space="preserve">související s provedením díla, zejména </w:t>
      </w:r>
      <w:r w:rsidRPr="003F715C">
        <w:rPr>
          <w:rFonts w:eastAsiaTheme="minorHAnsi"/>
        </w:rPr>
        <w:t>na dopravu na místo stavby, náklady na ochranná a bezpečnostní opatření</w:t>
      </w:r>
      <w:r w:rsidR="005A0393" w:rsidRPr="003F715C">
        <w:rPr>
          <w:rFonts w:eastAsiaTheme="minorHAnsi"/>
        </w:rPr>
        <w:t>, pojištění včetně pojištění odpovědnosti, spotřeba vody a energií</w:t>
      </w:r>
      <w:r w:rsidRPr="003F715C">
        <w:rPr>
          <w:rFonts w:eastAsiaTheme="minorHAnsi"/>
        </w:rPr>
        <w:t xml:space="preserve"> jakož i náklady na denní </w:t>
      </w:r>
      <w:r w:rsidR="005A0393" w:rsidRPr="003F715C">
        <w:rPr>
          <w:rFonts w:eastAsiaTheme="minorHAnsi"/>
        </w:rPr>
        <w:t xml:space="preserve">i závěrečný </w:t>
      </w:r>
      <w:r w:rsidRPr="003F715C">
        <w:rPr>
          <w:rFonts w:eastAsiaTheme="minorHAnsi"/>
        </w:rPr>
        <w:t>úklid staveniště</w:t>
      </w:r>
      <w:r w:rsidR="005A0393" w:rsidRPr="003F715C">
        <w:rPr>
          <w:rFonts w:eastAsiaTheme="minorHAnsi"/>
        </w:rPr>
        <w:t xml:space="preserve"> a odvoz odpadů</w:t>
      </w:r>
      <w:r w:rsidRPr="003F715C">
        <w:rPr>
          <w:rFonts w:eastAsiaTheme="minorHAnsi"/>
        </w:rPr>
        <w:t xml:space="preserve"> jsou zahrnuty v cenách nabídky. </w:t>
      </w:r>
      <w:r w:rsidR="004B1E81" w:rsidRPr="003F715C">
        <w:rPr>
          <w:rFonts w:eastAsiaTheme="minorHAnsi"/>
        </w:rPr>
        <w:t>Pokud v průběhu provádění díla vyvstane potřeba dodávk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>, pr</w:t>
      </w:r>
      <w:r w:rsidR="004B294F" w:rsidRPr="003F715C">
        <w:rPr>
          <w:rFonts w:eastAsiaTheme="minorHAnsi"/>
        </w:rPr>
        <w:t>á</w:t>
      </w:r>
      <w:r w:rsidR="004B1E81" w:rsidRPr="003F715C">
        <w:rPr>
          <w:rFonts w:eastAsiaTheme="minorHAnsi"/>
        </w:rPr>
        <w:t>c</w:t>
      </w:r>
      <w:r w:rsidR="004B294F" w:rsidRPr="003F715C">
        <w:rPr>
          <w:rFonts w:eastAsiaTheme="minorHAnsi"/>
        </w:rPr>
        <w:t>e</w:t>
      </w:r>
      <w:r w:rsidR="004B1E81" w:rsidRPr="003F715C">
        <w:rPr>
          <w:rFonts w:eastAsiaTheme="minorHAnsi"/>
        </w:rPr>
        <w:t xml:space="preserve"> či služb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 xml:space="preserve"> v nabídkovém rozpočtu neuvedená, ač podle objednatelem poskytnutých podkladů a projektové dokumentace měla být do </w:t>
      </w:r>
      <w:r w:rsidR="004B294F" w:rsidRPr="003F715C">
        <w:rPr>
          <w:rFonts w:eastAsiaTheme="minorHAnsi"/>
        </w:rPr>
        <w:t xml:space="preserve">nabídkového </w:t>
      </w:r>
      <w:r w:rsidR="004B1E81" w:rsidRPr="003F715C">
        <w:rPr>
          <w:rFonts w:eastAsiaTheme="minorHAnsi"/>
        </w:rPr>
        <w:t xml:space="preserve">rozpočtu zahrnuta, </w:t>
      </w:r>
      <w:r w:rsidR="004B294F" w:rsidRPr="003F715C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3215396D" w14:textId="322F7B0E" w:rsidR="00FD2153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rPr>
          <w:rFonts w:eastAsiaTheme="minorHAnsi"/>
        </w:rPr>
        <w:t>Neprovedené položky prací budou z celkové ceny odečteny jako méněpráce.</w:t>
      </w:r>
    </w:p>
    <w:p w14:paraId="199FE9AC" w14:textId="77777777" w:rsidR="00FD2153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v podobě projektové dokumentace nebo jinou technicky srozumitelnou formou.</w:t>
      </w:r>
    </w:p>
    <w:p w14:paraId="27C59A79" w14:textId="73F5EDE9" w:rsidR="00694D27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t>Cena za požadované vícepráce bude stanovena</w:t>
      </w:r>
      <w:r w:rsidR="00F32278" w:rsidRPr="003F715C">
        <w:t>,</w:t>
      </w:r>
      <w:r w:rsidRPr="003F715C">
        <w:t xml:space="preserve"> </w:t>
      </w:r>
      <w:r w:rsidR="00F32278" w:rsidRPr="003F715C">
        <w:t xml:space="preserve">nebude-li dohodnuto jinak, </w:t>
      </w:r>
      <w:r w:rsidRPr="003F715C">
        <w:t>dle jednotkových cen z původní nabídky. Vícepráce, které se v původní nabídce nevyskytovaly, budou oceněny dle stejného cenového podkladu jako ceny v původní nabídce.</w:t>
      </w:r>
    </w:p>
    <w:p w14:paraId="32F0341A" w14:textId="509F8794" w:rsidR="00694D27" w:rsidRPr="003F715C" w:rsidRDefault="00694D27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3CB4FE3A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 xml:space="preserve">Zhotovitel bude fakturovat </w:t>
      </w:r>
      <w:r w:rsidR="00F32278" w:rsidRPr="003F715C">
        <w:rPr>
          <w:rFonts w:eastAsiaTheme="minorHAnsi"/>
        </w:rPr>
        <w:t xml:space="preserve">cenu díla postupně </w:t>
      </w:r>
      <w:r w:rsidRPr="003F715C">
        <w:rPr>
          <w:rFonts w:eastAsiaTheme="minorHAnsi"/>
        </w:rPr>
        <w:t xml:space="preserve">dle skutečně provedených </w:t>
      </w:r>
      <w:proofErr w:type="gramStart"/>
      <w:r w:rsidRPr="003F715C">
        <w:rPr>
          <w:rFonts w:eastAsiaTheme="minorHAnsi"/>
        </w:rPr>
        <w:t>prací</w:t>
      </w:r>
      <w:proofErr w:type="gramEnd"/>
      <w:r w:rsidRPr="003F715C">
        <w:rPr>
          <w:rFonts w:eastAsiaTheme="minorHAnsi"/>
        </w:rPr>
        <w:t xml:space="preserve"> a to do výše 90% celkové ceny.</w:t>
      </w:r>
    </w:p>
    <w:p w14:paraId="23233F41" w14:textId="1992BA68" w:rsidR="00FD2153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058102D5" w14:textId="54DB63E0" w:rsidR="00712133" w:rsidRDefault="2D645BB2" w:rsidP="00712133">
      <w:pPr>
        <w:pStyle w:val="Odstavecseseznamem"/>
        <w:numPr>
          <w:ilvl w:val="0"/>
          <w:numId w:val="31"/>
        </w:numPr>
      </w:pPr>
      <w:r>
        <w:t xml:space="preserve">Faktura bude zaslána elektronicky na </w:t>
      </w:r>
      <w:proofErr w:type="spellStart"/>
      <w:proofErr w:type="gramStart"/>
      <w:r>
        <w:t>adresu:xxxxxxxxxxxxxxxxx</w:t>
      </w:r>
      <w:proofErr w:type="spellEnd"/>
      <w:proofErr w:type="gramEnd"/>
      <w:r>
        <w:t xml:space="preserve"> nebo do datové schránky č. h528pgw včetně všech příloh.  </w:t>
      </w:r>
    </w:p>
    <w:p w14:paraId="2D7224F2" w14:textId="1E52BE46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Úhradu provede objednatel převodním příkazem na běžný účet zhotovitele na základě faktur</w:t>
      </w:r>
      <w:r w:rsidR="003F715C" w:rsidRPr="003F715C">
        <w:t xml:space="preserve"> </w:t>
      </w:r>
      <w:r w:rsidRPr="003F715C"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0F002757" w14:textId="77777777" w:rsidR="00FD2153" w:rsidRPr="003F715C" w:rsidRDefault="00FD2153" w:rsidP="00FD2153">
      <w:pPr>
        <w:tabs>
          <w:tab w:val="left" w:pos="100"/>
          <w:tab w:val="left" w:pos="400"/>
        </w:tabs>
        <w:suppressAutoHyphens/>
      </w:pP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 xml:space="preserve">V případě prodlení zhotovitele s dokončením díla se sjednává smluvní pokuta zhotoviteli ve výši </w:t>
      </w:r>
      <w:proofErr w:type="gramStart"/>
      <w:r w:rsidRPr="003F715C">
        <w:rPr>
          <w:rFonts w:eastAsiaTheme="minorHAnsi"/>
        </w:rPr>
        <w:t>0,05%</w:t>
      </w:r>
      <w:proofErr w:type="gramEnd"/>
      <w:r w:rsidRPr="003F715C">
        <w:rPr>
          <w:rFonts w:eastAsiaTheme="minorHAnsi"/>
        </w:rPr>
        <w:t xml:space="preserve"> z celkové ceny díla, za každý den prodlení.</w:t>
      </w:r>
    </w:p>
    <w:p w14:paraId="66A6208E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V případě prodlení objednatele s úhradou faktury se sjednává smluvní pokuta objednateli ve výši </w:t>
      </w:r>
      <w:proofErr w:type="gramStart"/>
      <w:r w:rsidRPr="003F715C">
        <w:t>0,05%</w:t>
      </w:r>
      <w:proofErr w:type="gramEnd"/>
      <w:r w:rsidRPr="003F715C">
        <w:t xml:space="preserve"> z ceny příslušné faktury za každý den prodlení.</w:t>
      </w:r>
    </w:p>
    <w:p w14:paraId="4A25C938" w14:textId="4621FF7F" w:rsidR="0053704A" w:rsidRPr="003F715C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V případě porušení povinnosti zhotovitele podle čl. VII. této smlouvy se sjednává smluvní pokuta ve výši </w:t>
      </w:r>
      <w:proofErr w:type="gramStart"/>
      <w:r w:rsidRPr="003F715C">
        <w:t>5.000,-</w:t>
      </w:r>
      <w:proofErr w:type="gramEnd"/>
      <w:r w:rsidRPr="003F715C">
        <w:t>Kč za každé jednotlivé porušení smlouvy</w:t>
      </w:r>
    </w:p>
    <w:p w14:paraId="00EAB2FF" w14:textId="487F0805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Právo na náhradu škody zůstává objednateli zachováno.</w:t>
      </w:r>
    </w:p>
    <w:p w14:paraId="46E1966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57550A33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40C54316" w14:textId="1DE1EF51" w:rsidR="00FD2153" w:rsidRPr="003F715C" w:rsidRDefault="00FD2153" w:rsidP="00E603E1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Objednatel předá zhotoviteli zápisem prostor staveniště</w:t>
      </w:r>
      <w:r w:rsidR="00DE11F7" w:rsidRPr="003F715C">
        <w:rPr>
          <w:rFonts w:eastAsiaTheme="minorHAnsi"/>
        </w:rPr>
        <w:t>, a to nejpozději v den zahájení prací</w:t>
      </w:r>
      <w:r w:rsidRPr="003F715C">
        <w:rPr>
          <w:rFonts w:eastAsiaTheme="minorHAnsi"/>
        </w:rPr>
        <w:t xml:space="preserve">. Zároveň poskytne zhotoviteli prostor pro uložení drobného materiálu, popřípadě zajistí další specifické podmínky dohodnuté při převzetí pracoviště, např. místo pro napojení a čerpání el. energie a vody pro potřebu provádění </w:t>
      </w:r>
      <w:proofErr w:type="gramStart"/>
      <w:r w:rsidRPr="003F715C">
        <w:rPr>
          <w:rFonts w:eastAsiaTheme="minorHAnsi"/>
        </w:rPr>
        <w:t>prací</w:t>
      </w:r>
      <w:proofErr w:type="gramEnd"/>
      <w:r w:rsidRPr="003F715C">
        <w:rPr>
          <w:rFonts w:eastAsiaTheme="minorHAnsi"/>
        </w:rPr>
        <w:t xml:space="preserve"> a to proti úhradě zhotovitele. </w:t>
      </w:r>
    </w:p>
    <w:p w14:paraId="5A9D0E07" w14:textId="18B6D28A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B35D419" w14:textId="77777777" w:rsidR="00FD2153" w:rsidRPr="003F715C" w:rsidRDefault="00FD2153" w:rsidP="00B51E35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5888426" w14:textId="6B16926E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zejména:</w:t>
      </w:r>
    </w:p>
    <w:p w14:paraId="5FE7803D" w14:textId="3DC16F9D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2289F1E6" w14:textId="5C1A1859" w:rsidR="00DE11F7" w:rsidRPr="003F715C" w:rsidRDefault="00090059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bezvadných a vhodných materiálů, výrobků a zařízení, </w:t>
      </w:r>
      <w:r w:rsidR="002A1A13" w:rsidRPr="003F715C">
        <w:t>a obstarat vše, co je k provedení díla potřeba</w:t>
      </w:r>
      <w:r w:rsidR="00782321" w:rsidRPr="003F715C">
        <w:t>,</w:t>
      </w:r>
      <w:r w:rsidR="002A1A13" w:rsidRPr="003F715C">
        <w:t xml:space="preserve"> </w:t>
      </w:r>
    </w:p>
    <w:p w14:paraId="438BFBF8" w14:textId="3A255E73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</w:t>
      </w:r>
      <w:r w:rsidR="00FD2153" w:rsidRPr="003F715C">
        <w:t>de dne převzetí staveniště vést stavební deník a zapisovat do něj všechny skutečnosti rozhodné pro splnění smlouvy</w:t>
      </w:r>
      <w:r w:rsidRPr="003F715C">
        <w:t>,</w:t>
      </w:r>
    </w:p>
    <w:p w14:paraId="155EF927" w14:textId="7777777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a</w:t>
      </w:r>
      <w:r w:rsidR="00FD2153" w:rsidRPr="003F715C">
        <w:t>kceptovat při provádění stavby pokyny technického dozoru objednatele, které jsou zapsány do stavebního deníku</w:t>
      </w:r>
      <w:r w:rsidRPr="003F715C">
        <w:t>,</w:t>
      </w:r>
    </w:p>
    <w:p w14:paraId="20710697" w14:textId="52D0814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</w:p>
    <w:p w14:paraId="0D1B223F" w14:textId="77777777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podmínky stanovené pro stavební práce orgány památkové péče, ochrany životního prostředí i ostatních orgánů státní správy, přičemž veškeré pokuty za nedodržení předpisů jdou na vrub zhotovitele a nesmí být započteny do ceny díla.</w:t>
      </w:r>
    </w:p>
    <w:p w14:paraId="221F4AF8" w14:textId="46A544C2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7578F00F" w14:textId="6F260F21" w:rsidR="00FD2153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</w:t>
      </w:r>
      <w:r w:rsidR="00FD2153" w:rsidRPr="003F715C">
        <w:t>yklidit staveniště do 1 týdne dne po předání dokončeného díla objednateli.</w:t>
      </w:r>
    </w:p>
    <w:p w14:paraId="55796EE2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oprávněn předat řádně ukončené dílo před smluvním termínem.</w:t>
      </w:r>
    </w:p>
    <w:p w14:paraId="2AF46479" w14:textId="6B9C293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F590D32" w14:textId="1A1B78C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3290B80D" w14:textId="41CD340E" w:rsidR="000B48E5" w:rsidRPr="003F715C" w:rsidRDefault="000B48E5" w:rsidP="00B2254C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.</w:t>
      </w:r>
    </w:p>
    <w:p w14:paraId="299C6AEF" w14:textId="71F4B696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40D8E0E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378BF4D2" w14:textId="79F41834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245169EB" w14:textId="77777777" w:rsidR="00E603E1" w:rsidRPr="003F715C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194A1043" w:rsidR="00E603E1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zejména vlastnosti uvedené v projektové dokumentaci,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B2254C" w:rsidRPr="003F715C">
        <w:rPr>
          <w:rFonts w:eastAsiaTheme="minorHAnsi"/>
        </w:rPr>
        <w:t xml:space="preserve">60 (šedesáti) </w:t>
      </w:r>
      <w:r w:rsidRPr="003F715C">
        <w:rPr>
          <w:rFonts w:eastAsiaTheme="minorHAnsi"/>
        </w:rPr>
        <w:t xml:space="preserve">měsíců ode dne předání dokončeného </w:t>
      </w:r>
      <w:proofErr w:type="gramStart"/>
      <w:r w:rsidRPr="003F715C">
        <w:rPr>
          <w:rFonts w:eastAsiaTheme="minorHAnsi"/>
        </w:rPr>
        <w:t>díla  objednateli</w:t>
      </w:r>
      <w:proofErr w:type="gramEnd"/>
      <w:r w:rsidRPr="003F715C">
        <w:rPr>
          <w:rFonts w:eastAsiaTheme="minorHAnsi"/>
        </w:rPr>
        <w:t>.</w:t>
      </w:r>
    </w:p>
    <w:p w14:paraId="14E3C50D" w14:textId="0248F9E7" w:rsidR="00FD2153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3E435283" w14:textId="335B897D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7B3F789B" w14:textId="2839D5A2" w:rsidR="00B51E35" w:rsidRPr="003F715C" w:rsidRDefault="00B51E35" w:rsidP="00B51E35">
      <w:pPr>
        <w:ind w:firstLine="360"/>
      </w:pPr>
      <w:r w:rsidRPr="003F715C">
        <w:t xml:space="preserve">Kontaktní osobou za objednatele je ve věci této smlouvy: </w:t>
      </w:r>
      <w:r w:rsidR="00BA464C">
        <w:t xml:space="preserve">Ing. arch. Milan Ševčík </w:t>
      </w:r>
    </w:p>
    <w:p w14:paraId="4D02D98E" w14:textId="507CB677" w:rsidR="00B51E35" w:rsidRPr="003F715C" w:rsidRDefault="2D645BB2" w:rsidP="00B51E35">
      <w:pPr>
        <w:ind w:firstLine="360"/>
      </w:pPr>
      <w:bookmarkStart w:id="2" w:name="_Hlk58309782"/>
      <w:r>
        <w:t xml:space="preserve">e-mail: </w:t>
      </w:r>
      <w:proofErr w:type="spellStart"/>
      <w:r>
        <w:t>xxxxxxxxxxxxx</w:t>
      </w:r>
      <w:proofErr w:type="spellEnd"/>
      <w:r>
        <w:t xml:space="preserve">, </w:t>
      </w:r>
      <w:proofErr w:type="gramStart"/>
      <w:r>
        <w:t>tel.:</w:t>
      </w:r>
      <w:proofErr w:type="spellStart"/>
      <w:r>
        <w:t>xxxxxxxxxxxxx</w:t>
      </w:r>
      <w:proofErr w:type="spellEnd"/>
      <w:proofErr w:type="gramEnd"/>
    </w:p>
    <w:bookmarkEnd w:id="2"/>
    <w:p w14:paraId="626D4A1F" w14:textId="11F599A6" w:rsidR="00543C39" w:rsidRPr="003F715C" w:rsidRDefault="00543C39" w:rsidP="00543C39">
      <w:pPr>
        <w:ind w:firstLine="360"/>
      </w:pPr>
      <w:r w:rsidRPr="003F715C">
        <w:t xml:space="preserve">Technický dozor </w:t>
      </w:r>
      <w:proofErr w:type="gramStart"/>
      <w:r w:rsidRPr="003F715C">
        <w:t>objednatele :</w:t>
      </w:r>
      <w:proofErr w:type="gramEnd"/>
      <w:r w:rsidRPr="003F715C">
        <w:t xml:space="preserve"> </w:t>
      </w:r>
      <w:r w:rsidR="00705E20">
        <w:t>Ing. František Stádník</w:t>
      </w:r>
    </w:p>
    <w:p w14:paraId="67E930E0" w14:textId="76DFB3F6" w:rsidR="2D645BB2" w:rsidRDefault="2D645BB2" w:rsidP="2D645BB2">
      <w:pPr>
        <w:ind w:firstLine="360"/>
      </w:pPr>
      <w:r>
        <w:t xml:space="preserve">e-mail: </w:t>
      </w:r>
      <w:proofErr w:type="spellStart"/>
      <w:r>
        <w:t>xxxxxxxxxxxxxx</w:t>
      </w:r>
      <w:proofErr w:type="spellEnd"/>
      <w:r>
        <w:t xml:space="preserve">., </w:t>
      </w:r>
      <w:proofErr w:type="spellStart"/>
      <w:r>
        <w:t>xxxxxxxxxxxxxxxx</w:t>
      </w:r>
      <w:proofErr w:type="spellEnd"/>
    </w:p>
    <w:p w14:paraId="7F114E52" w14:textId="504D294F" w:rsidR="00B51E35" w:rsidRPr="003F715C" w:rsidRDefault="00B51E35" w:rsidP="00B51E35">
      <w:pPr>
        <w:ind w:firstLine="360"/>
      </w:pPr>
      <w:r w:rsidRPr="003F715C">
        <w:t xml:space="preserve">Kontaktní osobou za zhotovitele je ve věci této smlouvy: </w:t>
      </w:r>
      <w:r w:rsidR="00A010BD">
        <w:t>Jan Lojek</w:t>
      </w:r>
      <w:r w:rsidR="00A10F27">
        <w:t xml:space="preserve"> </w:t>
      </w:r>
    </w:p>
    <w:p w14:paraId="407DD5E1" w14:textId="477447BD" w:rsidR="00A010BD" w:rsidRPr="003F715C" w:rsidRDefault="2D645BB2" w:rsidP="00A010BD">
      <w:pPr>
        <w:ind w:firstLine="360"/>
      </w:pPr>
      <w:r>
        <w:t xml:space="preserve">e-mail: </w:t>
      </w:r>
      <w:proofErr w:type="spellStart"/>
      <w:r>
        <w:t>xxxxxxxxxxxxxx</w:t>
      </w:r>
      <w:proofErr w:type="spellEnd"/>
      <w:r>
        <w:t xml:space="preserve">, tel.: </w:t>
      </w:r>
      <w:proofErr w:type="spellStart"/>
      <w:r>
        <w:t>xxxxxxxxxxxx</w:t>
      </w:r>
      <w:proofErr w:type="spellEnd"/>
      <w:r w:rsidR="00B51E35">
        <w:br/>
      </w:r>
      <w:r w:rsidR="00B51E35">
        <w:br/>
      </w:r>
      <w:r>
        <w:t xml:space="preserve">       Kontaktní osobou za zhotovitele je ve věci této smlouvy: Miroslav Hlava (Jednatel)</w:t>
      </w:r>
    </w:p>
    <w:p w14:paraId="55F68D1C" w14:textId="48DC2ECA" w:rsidR="00B51E35" w:rsidRPr="003F715C" w:rsidRDefault="2D645BB2" w:rsidP="00A010BD">
      <w:pPr>
        <w:ind w:firstLine="360"/>
      </w:pPr>
      <w:r>
        <w:t xml:space="preserve">e-mail: </w:t>
      </w:r>
      <w:proofErr w:type="spellStart"/>
      <w:r>
        <w:t>xxxxxxxxxxxxxx</w:t>
      </w:r>
      <w:proofErr w:type="spellEnd"/>
      <w:r>
        <w:t xml:space="preserve">, tel.: </w:t>
      </w:r>
      <w:proofErr w:type="spellStart"/>
      <w:r>
        <w:t>xxxxxxxxxxxxxx</w:t>
      </w:r>
      <w:proofErr w:type="spellEnd"/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3C066DB8" w:rsidR="00B51E35" w:rsidRPr="003F715C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3F715C">
        <w:rPr>
          <w:rFonts w:eastAsiaTheme="minorHAnsi"/>
        </w:rPr>
        <w:t xml:space="preserve">právních předpisů, </w:t>
      </w:r>
      <w:r w:rsidRPr="003F715C">
        <w:rPr>
          <w:rFonts w:eastAsiaTheme="minorHAnsi"/>
        </w:rPr>
        <w:t xml:space="preserve">norem a běžných stavebních zvyklostí, v souladu s požadavky zástupců orgánů památkové péče a v souladu s projektovou dokumentací, kterou vypracoval </w:t>
      </w:r>
      <w:r w:rsidR="00BA464C">
        <w:rPr>
          <w:rFonts w:eastAsiaTheme="minorHAnsi"/>
        </w:rPr>
        <w:t xml:space="preserve">Akant </w:t>
      </w:r>
      <w:proofErr w:type="spellStart"/>
      <w:r w:rsidR="00BA464C">
        <w:rPr>
          <w:rFonts w:eastAsiaTheme="minorHAnsi"/>
        </w:rPr>
        <w:t>History</w:t>
      </w:r>
      <w:proofErr w:type="spellEnd"/>
      <w:r w:rsidR="00BA464C">
        <w:rPr>
          <w:rFonts w:eastAsiaTheme="minorHAnsi"/>
        </w:rPr>
        <w:t>, s</w:t>
      </w:r>
      <w:r w:rsidRPr="003F715C">
        <w:rPr>
          <w:rFonts w:eastAsiaTheme="minorHAnsi"/>
        </w:rPr>
        <w:t>.</w:t>
      </w:r>
      <w:r w:rsidR="00BA464C">
        <w:rPr>
          <w:rFonts w:eastAsiaTheme="minorHAnsi"/>
        </w:rPr>
        <w:t>r.o.</w:t>
      </w:r>
    </w:p>
    <w:p w14:paraId="1D537073" w14:textId="1A72D11E" w:rsidR="00B51E35" w:rsidRPr="003F715C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3F715C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0516F371" w14:textId="235980D9" w:rsidR="002A1A13" w:rsidRPr="003F715C" w:rsidRDefault="002A1A1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307E652E" w14:textId="1B647B13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3F715C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262EC871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lastRenderedPageBreak/>
        <w:t>Práva a povinnosti smluvních stran z této smlouvy přecházejí na jejich právní nástupce.</w:t>
      </w:r>
    </w:p>
    <w:p w14:paraId="37888C84" w14:textId="767BA010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proofErr w:type="gramStart"/>
      <w:r w:rsidRPr="003F715C">
        <w:t>že  skutečnosti</w:t>
      </w:r>
      <w:proofErr w:type="gramEnd"/>
      <w:r w:rsidRPr="003F715C">
        <w:t xml:space="preserve"> uvedené v  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024171A9" w14:textId="1CD5DBC6" w:rsidR="00F3598B" w:rsidRPr="003F715C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Tato smlouva je vyhotovena ve dvou stejnopisech s platností originálu, z nichž každá ze smluvních stran obdrží jeden.</w:t>
      </w:r>
    </w:p>
    <w:p w14:paraId="001F137E" w14:textId="23B21F90" w:rsidR="006C6943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7F0B5A3D" w:rsidR="006C6943" w:rsidRPr="003F715C" w:rsidRDefault="006C6943" w:rsidP="006C6943">
      <w:r w:rsidRPr="003F715C">
        <w:t>V Praze dne ………………</w:t>
      </w:r>
      <w:r w:rsidRPr="003F715C">
        <w:tab/>
      </w:r>
      <w:r w:rsidRPr="003F715C">
        <w:tab/>
      </w:r>
      <w:r w:rsidRPr="003F715C">
        <w:tab/>
        <w:t>V Praze dne ………………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proofErr w:type="gramStart"/>
      <w:r w:rsidRPr="003F715C">
        <w:tab/>
        <w:t xml:space="preserve">  </w:t>
      </w:r>
      <w:r w:rsidRPr="003F715C">
        <w:tab/>
      </w:r>
      <w:proofErr w:type="gramEnd"/>
      <w:r w:rsidRPr="003F715C">
        <w:t xml:space="preserve">                 Za zhotovitele</w:t>
      </w:r>
    </w:p>
    <w:p w14:paraId="1A8B43DB" w14:textId="3F603D6E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    Ing. arch. Petr Kučera                               </w:t>
      </w:r>
      <w:r w:rsidR="00A10F27">
        <w:rPr>
          <w:b/>
          <w:bCs/>
        </w:rPr>
        <w:t xml:space="preserve">  </w:t>
      </w:r>
      <w:r w:rsidRPr="003F715C">
        <w:rPr>
          <w:b/>
          <w:bCs/>
        </w:rPr>
        <w:t xml:space="preserve">             </w:t>
      </w:r>
      <w:r w:rsidR="00A10F27">
        <w:rPr>
          <w:b/>
          <w:bCs/>
        </w:rPr>
        <w:t>Miroslav Hlava, Jednatel</w:t>
      </w:r>
      <w:r w:rsidRPr="003F715C">
        <w:rPr>
          <w:b/>
          <w:bCs/>
        </w:rPr>
        <w:t xml:space="preserve">                                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2B95E116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3F715C" w:rsidRDefault="009C61C4" w:rsidP="005D50ED">
      <w:pPr>
        <w:rPr>
          <w:b/>
          <w:bCs/>
        </w:rPr>
      </w:pPr>
    </w:p>
    <w:p w14:paraId="0C177C3E" w14:textId="37AA39B3" w:rsidR="009C61C4" w:rsidRPr="003F715C" w:rsidRDefault="009C61C4" w:rsidP="005D50ED">
      <w:pPr>
        <w:rPr>
          <w:bCs/>
        </w:rPr>
      </w:pPr>
      <w:r w:rsidRPr="003F715C">
        <w:rPr>
          <w:bCs/>
        </w:rPr>
        <w:t xml:space="preserve">Příloha č. 1 – </w:t>
      </w:r>
      <w:r w:rsidR="003F715C">
        <w:rPr>
          <w:bCs/>
        </w:rPr>
        <w:t>P</w:t>
      </w:r>
      <w:r w:rsidRPr="003F715C">
        <w:rPr>
          <w:bCs/>
        </w:rPr>
        <w:t>oložkový seznam a rozpočet prací</w:t>
      </w:r>
      <w:r w:rsidR="00705E20">
        <w:rPr>
          <w:bCs/>
        </w:rPr>
        <w:t xml:space="preserve">, </w:t>
      </w:r>
      <w:r w:rsidR="00705E20">
        <w:rPr>
          <w:rFonts w:eastAsiaTheme="minorHAnsi"/>
        </w:rPr>
        <w:t>Návrh stavebních oprav a restaurátorský průzkum a záměr</w:t>
      </w:r>
      <w:r w:rsidR="000D10C9">
        <w:rPr>
          <w:rFonts w:eastAsiaTheme="minorHAnsi"/>
        </w:rPr>
        <w:t xml:space="preserve"> (při předání staveniště),</w:t>
      </w:r>
      <w:r w:rsidR="00705E20">
        <w:rPr>
          <w:rFonts w:eastAsiaTheme="minorHAnsi"/>
        </w:rPr>
        <w:t xml:space="preserve"> stanoviskem MHMP 407066/2021</w:t>
      </w:r>
      <w:r w:rsidR="000D10C9">
        <w:rPr>
          <w:rFonts w:eastAsiaTheme="minorHAnsi"/>
        </w:rPr>
        <w:t xml:space="preserve"> (při předání staveniště)</w:t>
      </w:r>
    </w:p>
    <w:p w14:paraId="3A83D02E" w14:textId="0C4CB633" w:rsidR="005A0393" w:rsidRPr="003F715C" w:rsidRDefault="005A0393" w:rsidP="005D50ED">
      <w:pPr>
        <w:rPr>
          <w:bCs/>
        </w:rPr>
      </w:pPr>
    </w:p>
    <w:sectPr w:rsidR="005A0393" w:rsidRPr="003F715C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0C26" w14:textId="77777777" w:rsidR="00EA3671" w:rsidRDefault="00EA3671" w:rsidP="004F24B2">
      <w:r>
        <w:separator/>
      </w:r>
    </w:p>
  </w:endnote>
  <w:endnote w:type="continuationSeparator" w:id="0">
    <w:p w14:paraId="42E823CA" w14:textId="77777777" w:rsidR="00EA3671" w:rsidRDefault="00EA3671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365B7F" w:rsidRPr="004F24B2" w:rsidRDefault="00365B7F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365B7F" w:rsidRDefault="00365B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64AB" w14:textId="77777777" w:rsidR="00EA3671" w:rsidRDefault="00EA3671" w:rsidP="004F24B2">
      <w:r>
        <w:separator/>
      </w:r>
    </w:p>
  </w:footnote>
  <w:footnote w:type="continuationSeparator" w:id="0">
    <w:p w14:paraId="4D1F812F" w14:textId="77777777" w:rsidR="00EA3671" w:rsidRDefault="00EA3671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740349B2" w:rsidR="00365B7F" w:rsidRPr="00F368DB" w:rsidRDefault="00365B7F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>
      <w:rPr>
        <w:sz w:val="20"/>
      </w:rPr>
      <w:t>:</w:t>
    </w:r>
    <w:r w:rsidRPr="00FA0002">
      <w:rPr>
        <w:sz w:val="20"/>
      </w:rPr>
      <w:t xml:space="preserve"> </w:t>
    </w:r>
    <w:r w:rsidRPr="00F80ADF">
      <w:rPr>
        <w:b/>
        <w:bCs/>
        <w:szCs w:val="24"/>
      </w:rPr>
      <w:t>SD/17/2021</w:t>
    </w:r>
  </w:p>
  <w:p w14:paraId="7F338F05" w14:textId="77777777" w:rsidR="00365B7F" w:rsidRPr="00F368DB" w:rsidRDefault="00365B7F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365B7F" w:rsidRDefault="00365B7F" w:rsidP="007B5E10">
    <w:pPr>
      <w:pStyle w:val="Zhlav"/>
    </w:pPr>
  </w:p>
  <w:p w14:paraId="7CFE5D48" w14:textId="77777777" w:rsidR="00365B7F" w:rsidRDefault="00365B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1"/>
  </w:num>
  <w:num w:numId="4">
    <w:abstractNumId w:val="21"/>
  </w:num>
  <w:num w:numId="5">
    <w:abstractNumId w:val="23"/>
  </w:num>
  <w:num w:numId="6">
    <w:abstractNumId w:val="16"/>
  </w:num>
  <w:num w:numId="7">
    <w:abstractNumId w:val="20"/>
  </w:num>
  <w:num w:numId="8">
    <w:abstractNumId w:val="17"/>
  </w:num>
  <w:num w:numId="9">
    <w:abstractNumId w:val="24"/>
  </w:num>
  <w:num w:numId="10">
    <w:abstractNumId w:val="30"/>
  </w:num>
  <w:num w:numId="11">
    <w:abstractNumId w:val="25"/>
  </w:num>
  <w:num w:numId="12">
    <w:abstractNumId w:val="26"/>
  </w:num>
  <w:num w:numId="13">
    <w:abstractNumId w:val="1"/>
  </w:num>
  <w:num w:numId="14">
    <w:abstractNumId w:val="2"/>
  </w:num>
  <w:num w:numId="15">
    <w:abstractNumId w:val="32"/>
  </w:num>
  <w:num w:numId="16">
    <w:abstractNumId w:val="15"/>
  </w:num>
  <w:num w:numId="17">
    <w:abstractNumId w:val="11"/>
  </w:num>
  <w:num w:numId="18">
    <w:abstractNumId w:val="4"/>
  </w:num>
  <w:num w:numId="19">
    <w:abstractNumId w:val="37"/>
  </w:num>
  <w:num w:numId="20">
    <w:abstractNumId w:val="13"/>
  </w:num>
  <w:num w:numId="21">
    <w:abstractNumId w:val="38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6"/>
  </w:num>
  <w:num w:numId="27">
    <w:abstractNumId w:val="33"/>
  </w:num>
  <w:num w:numId="28">
    <w:abstractNumId w:val="18"/>
  </w:num>
  <w:num w:numId="29">
    <w:abstractNumId w:val="27"/>
  </w:num>
  <w:num w:numId="30">
    <w:abstractNumId w:val="29"/>
  </w:num>
  <w:num w:numId="31">
    <w:abstractNumId w:val="5"/>
  </w:num>
  <w:num w:numId="32">
    <w:abstractNumId w:val="28"/>
  </w:num>
  <w:num w:numId="33">
    <w:abstractNumId w:val="22"/>
  </w:num>
  <w:num w:numId="34">
    <w:abstractNumId w:val="3"/>
  </w:num>
  <w:num w:numId="35">
    <w:abstractNumId w:val="6"/>
  </w:num>
  <w:num w:numId="36">
    <w:abstractNumId w:val="35"/>
  </w:num>
  <w:num w:numId="37">
    <w:abstractNumId w:val="14"/>
  </w:num>
  <w:num w:numId="38">
    <w:abstractNumId w:val="12"/>
  </w:num>
  <w:num w:numId="39">
    <w:abstractNumId w:val="34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65799"/>
    <w:rsid w:val="000838BE"/>
    <w:rsid w:val="00090059"/>
    <w:rsid w:val="000A04DE"/>
    <w:rsid w:val="000B48E5"/>
    <w:rsid w:val="000C1C4B"/>
    <w:rsid w:val="000C2C21"/>
    <w:rsid w:val="000D10C9"/>
    <w:rsid w:val="000E6B70"/>
    <w:rsid w:val="00100805"/>
    <w:rsid w:val="00116EE3"/>
    <w:rsid w:val="00141B9D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B64C6"/>
    <w:rsid w:val="001C7805"/>
    <w:rsid w:val="001E2489"/>
    <w:rsid w:val="001F3222"/>
    <w:rsid w:val="0021251D"/>
    <w:rsid w:val="00223468"/>
    <w:rsid w:val="002540B6"/>
    <w:rsid w:val="002634D7"/>
    <w:rsid w:val="00277A13"/>
    <w:rsid w:val="002A1A13"/>
    <w:rsid w:val="002D4FDF"/>
    <w:rsid w:val="002D5379"/>
    <w:rsid w:val="002E25EC"/>
    <w:rsid w:val="002E5A49"/>
    <w:rsid w:val="002E702A"/>
    <w:rsid w:val="00300B92"/>
    <w:rsid w:val="0034673E"/>
    <w:rsid w:val="003650B4"/>
    <w:rsid w:val="00365B7F"/>
    <w:rsid w:val="00383C49"/>
    <w:rsid w:val="003A3239"/>
    <w:rsid w:val="003A3B1C"/>
    <w:rsid w:val="003A5812"/>
    <w:rsid w:val="003B5AF4"/>
    <w:rsid w:val="003E74F7"/>
    <w:rsid w:val="003F715C"/>
    <w:rsid w:val="00411FFC"/>
    <w:rsid w:val="0042762B"/>
    <w:rsid w:val="00433A52"/>
    <w:rsid w:val="004367C9"/>
    <w:rsid w:val="00474EA1"/>
    <w:rsid w:val="00482A2F"/>
    <w:rsid w:val="00496AE6"/>
    <w:rsid w:val="004B1E81"/>
    <w:rsid w:val="004B294F"/>
    <w:rsid w:val="004F24B2"/>
    <w:rsid w:val="004F2671"/>
    <w:rsid w:val="004F551E"/>
    <w:rsid w:val="004F7018"/>
    <w:rsid w:val="00500841"/>
    <w:rsid w:val="00517E7C"/>
    <w:rsid w:val="0053704A"/>
    <w:rsid w:val="00543C39"/>
    <w:rsid w:val="005676BB"/>
    <w:rsid w:val="00581BFC"/>
    <w:rsid w:val="00595B94"/>
    <w:rsid w:val="005A0393"/>
    <w:rsid w:val="005A1AD6"/>
    <w:rsid w:val="005B6DBF"/>
    <w:rsid w:val="005D50ED"/>
    <w:rsid w:val="005E184E"/>
    <w:rsid w:val="00606C87"/>
    <w:rsid w:val="00622F03"/>
    <w:rsid w:val="00660BED"/>
    <w:rsid w:val="00694D27"/>
    <w:rsid w:val="006B4BC9"/>
    <w:rsid w:val="006C17E5"/>
    <w:rsid w:val="006C6943"/>
    <w:rsid w:val="006E09D2"/>
    <w:rsid w:val="006E496B"/>
    <w:rsid w:val="007054C5"/>
    <w:rsid w:val="00705E20"/>
    <w:rsid w:val="00712133"/>
    <w:rsid w:val="007158BB"/>
    <w:rsid w:val="007167DF"/>
    <w:rsid w:val="00720D1E"/>
    <w:rsid w:val="0074235A"/>
    <w:rsid w:val="007429A9"/>
    <w:rsid w:val="0075315C"/>
    <w:rsid w:val="00755769"/>
    <w:rsid w:val="00782321"/>
    <w:rsid w:val="00790603"/>
    <w:rsid w:val="007A5B2B"/>
    <w:rsid w:val="007B1DD1"/>
    <w:rsid w:val="007B5E10"/>
    <w:rsid w:val="007D0BA5"/>
    <w:rsid w:val="007F3360"/>
    <w:rsid w:val="008105BD"/>
    <w:rsid w:val="0082098F"/>
    <w:rsid w:val="00831AEF"/>
    <w:rsid w:val="00852CC3"/>
    <w:rsid w:val="008767A2"/>
    <w:rsid w:val="008878B0"/>
    <w:rsid w:val="008C1128"/>
    <w:rsid w:val="00965070"/>
    <w:rsid w:val="009A62AD"/>
    <w:rsid w:val="009C61C4"/>
    <w:rsid w:val="009E00FC"/>
    <w:rsid w:val="009F35F1"/>
    <w:rsid w:val="00A010BD"/>
    <w:rsid w:val="00A10F27"/>
    <w:rsid w:val="00A42FB7"/>
    <w:rsid w:val="00A52585"/>
    <w:rsid w:val="00A625D9"/>
    <w:rsid w:val="00A716D9"/>
    <w:rsid w:val="00A86449"/>
    <w:rsid w:val="00AB1031"/>
    <w:rsid w:val="00AF2B10"/>
    <w:rsid w:val="00AF36AA"/>
    <w:rsid w:val="00B02DD5"/>
    <w:rsid w:val="00B0332E"/>
    <w:rsid w:val="00B136A5"/>
    <w:rsid w:val="00B15536"/>
    <w:rsid w:val="00B20145"/>
    <w:rsid w:val="00B2254C"/>
    <w:rsid w:val="00B26B3C"/>
    <w:rsid w:val="00B27702"/>
    <w:rsid w:val="00B36561"/>
    <w:rsid w:val="00B51E35"/>
    <w:rsid w:val="00B65C22"/>
    <w:rsid w:val="00B75B7A"/>
    <w:rsid w:val="00B85D3C"/>
    <w:rsid w:val="00B87AA9"/>
    <w:rsid w:val="00B94E61"/>
    <w:rsid w:val="00BA0A54"/>
    <w:rsid w:val="00BA464C"/>
    <w:rsid w:val="00BC1E62"/>
    <w:rsid w:val="00BD178D"/>
    <w:rsid w:val="00BD3677"/>
    <w:rsid w:val="00BD5C85"/>
    <w:rsid w:val="00BE4F04"/>
    <w:rsid w:val="00C0474A"/>
    <w:rsid w:val="00C24E0F"/>
    <w:rsid w:val="00C3590A"/>
    <w:rsid w:val="00C533BC"/>
    <w:rsid w:val="00C929A8"/>
    <w:rsid w:val="00CA1790"/>
    <w:rsid w:val="00CA3D88"/>
    <w:rsid w:val="00CB50CD"/>
    <w:rsid w:val="00D219E8"/>
    <w:rsid w:val="00D240D3"/>
    <w:rsid w:val="00D36945"/>
    <w:rsid w:val="00D53CB2"/>
    <w:rsid w:val="00D64E3C"/>
    <w:rsid w:val="00D833C5"/>
    <w:rsid w:val="00DB18FE"/>
    <w:rsid w:val="00DB70FB"/>
    <w:rsid w:val="00DB7F02"/>
    <w:rsid w:val="00DC4A78"/>
    <w:rsid w:val="00DD5A4D"/>
    <w:rsid w:val="00DE11F7"/>
    <w:rsid w:val="00E33ADA"/>
    <w:rsid w:val="00E55BCF"/>
    <w:rsid w:val="00E562AB"/>
    <w:rsid w:val="00E603E1"/>
    <w:rsid w:val="00E721E2"/>
    <w:rsid w:val="00E73B69"/>
    <w:rsid w:val="00EA3671"/>
    <w:rsid w:val="00EB0EF6"/>
    <w:rsid w:val="00EC41CB"/>
    <w:rsid w:val="00EF2C16"/>
    <w:rsid w:val="00EF3D86"/>
    <w:rsid w:val="00F22644"/>
    <w:rsid w:val="00F32278"/>
    <w:rsid w:val="00F3598B"/>
    <w:rsid w:val="00F37552"/>
    <w:rsid w:val="00F74174"/>
    <w:rsid w:val="00F80ADF"/>
    <w:rsid w:val="00F85E9B"/>
    <w:rsid w:val="00F94EBC"/>
    <w:rsid w:val="00FB2458"/>
    <w:rsid w:val="00FB37C3"/>
    <w:rsid w:val="00FB698A"/>
    <w:rsid w:val="00FD2153"/>
    <w:rsid w:val="00FE7C81"/>
    <w:rsid w:val="2D645BB2"/>
    <w:rsid w:val="388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0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0A49-7AE7-4E1C-957F-93591A5E0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2162</Words>
  <Characters>12758</Characters>
  <Application>Microsoft Office Word</Application>
  <DocSecurity>0</DocSecurity>
  <Lines>106</Lines>
  <Paragraphs>29</Paragraphs>
  <ScaleCrop>false</ScaleCrop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2</cp:revision>
  <cp:lastPrinted>2020-11-10T08:44:00Z</cp:lastPrinted>
  <dcterms:created xsi:type="dcterms:W3CDTF">2021-04-29T12:27:00Z</dcterms:created>
  <dcterms:modified xsi:type="dcterms:W3CDTF">2021-04-29T12:27:00Z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