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F88" w:rsidRDefault="00AB11DB">
      <w:pPr>
        <w:pStyle w:val="Zkladntext1"/>
        <w:framePr w:w="2102" w:h="238" w:wrap="none" w:hAnchor="page" w:x="1282" w:y="375"/>
        <w:rPr>
          <w:sz w:val="18"/>
          <w:szCs w:val="18"/>
        </w:rPr>
      </w:pPr>
      <w:r>
        <w:rPr>
          <w:color w:val="1C4C60"/>
          <w:sz w:val="18"/>
          <w:szCs w:val="18"/>
        </w:rPr>
        <w:t>Messer Technogas s.r.o.</w:t>
      </w:r>
    </w:p>
    <w:p w:rsidR="00201F88" w:rsidRDefault="00AB11DB">
      <w:pPr>
        <w:pStyle w:val="Zkladntext60"/>
        <w:framePr w:w="2815" w:h="1015" w:wrap="none" w:hAnchor="page" w:x="7294" w:y="1"/>
      </w:pPr>
      <w:r>
        <w:t>MESSER®</w:t>
      </w:r>
    </w:p>
    <w:p w:rsidR="00201F88" w:rsidRDefault="00AB11DB">
      <w:pPr>
        <w:pStyle w:val="Zkladntext40"/>
        <w:framePr w:w="2815" w:h="1015" w:wrap="none" w:hAnchor="page" w:x="7294" w:y="1"/>
        <w:jc w:val="center"/>
      </w:pPr>
      <w:r>
        <w:t>Gases for Life</w:t>
      </w:r>
    </w:p>
    <w:p w:rsidR="00201F88" w:rsidRDefault="00AB11DB">
      <w:pPr>
        <w:pStyle w:val="Zkladntext1"/>
        <w:framePr w:w="7380" w:h="1397" w:wrap="none" w:hAnchor="page" w:x="1260" w:y="1931"/>
        <w:spacing w:line="233" w:lineRule="auto"/>
        <w:rPr>
          <w:sz w:val="18"/>
          <w:szCs w:val="18"/>
        </w:rPr>
      </w:pPr>
      <w:r>
        <w:rPr>
          <w:b/>
          <w:bCs/>
          <w:sz w:val="18"/>
          <w:szCs w:val="18"/>
        </w:rPr>
        <w:t>Messer Technogas, spol. s r.o.,</w:t>
      </w:r>
    </w:p>
    <w:p w:rsidR="00201F88" w:rsidRDefault="00AB11DB">
      <w:pPr>
        <w:pStyle w:val="Zkladntext1"/>
        <w:framePr w:w="7380" w:h="1397" w:wrap="none" w:hAnchor="page" w:x="1260" w:y="1931"/>
        <w:spacing w:line="221" w:lineRule="auto"/>
      </w:pPr>
      <w:r>
        <w:t>Zelený pruh 99, č.p. 1560, 140 00 Praha 4</w:t>
      </w:r>
    </w:p>
    <w:p w:rsidR="00201F88" w:rsidRDefault="00AB11DB">
      <w:pPr>
        <w:pStyle w:val="Zkladntext1"/>
        <w:framePr w:w="7380" w:h="1397" w:wrap="none" w:hAnchor="page" w:x="1260" w:y="1931"/>
        <w:spacing w:line="221" w:lineRule="auto"/>
      </w:pPr>
      <w:r>
        <w:t>zapsaná v obchodním rejstříku vedeném Městským soudem v Praze (odd C vl 3638) IČO: 40764788</w:t>
      </w:r>
    </w:p>
    <w:p w:rsidR="00201F88" w:rsidRDefault="00AB11DB">
      <w:pPr>
        <w:pStyle w:val="Zkladntext1"/>
        <w:framePr w:w="7380" w:h="1397" w:wrap="none" w:hAnchor="page" w:x="1260" w:y="1931"/>
        <w:spacing w:line="221" w:lineRule="auto"/>
      </w:pPr>
      <w:r>
        <w:t xml:space="preserve">zastoupená: Ing.Vladislavem Sywalou, </w:t>
      </w:r>
      <w:r>
        <w:t>jednatelem společnosti</w:t>
      </w:r>
    </w:p>
    <w:p w:rsidR="00201F88" w:rsidRDefault="00AB11DB">
      <w:pPr>
        <w:pStyle w:val="Zkladntext1"/>
        <w:framePr w:w="7380" w:h="1397" w:wrap="none" w:hAnchor="page" w:x="1260" w:y="1931"/>
        <w:spacing w:line="221" w:lineRule="auto"/>
      </w:pPr>
      <w:r>
        <w:t>(dále jen „zmocnitel“)</w:t>
      </w:r>
    </w:p>
    <w:p w:rsidR="00201F88" w:rsidRDefault="00AB11DB">
      <w:pPr>
        <w:pStyle w:val="Zkladntext1"/>
        <w:framePr w:w="1174" w:h="259" w:wrap="none" w:hAnchor="page" w:x="1311" w:y="3522"/>
        <w:jc w:val="both"/>
      </w:pPr>
      <w:r>
        <w:t>tímto uděluje</w:t>
      </w:r>
    </w:p>
    <w:p w:rsidR="00201F88" w:rsidRDefault="00AB11DB">
      <w:pPr>
        <w:pStyle w:val="Zkladntext40"/>
        <w:framePr w:w="1886" w:h="274" w:wrap="none" w:hAnchor="page" w:x="4680" w:y="4011"/>
      </w:pPr>
      <w:r>
        <w:rPr>
          <w:b/>
          <w:bCs/>
          <w:color w:val="000000"/>
        </w:rPr>
        <w:t>PLNOU MOC</w:t>
      </w:r>
    </w:p>
    <w:p w:rsidR="00201F88" w:rsidRDefault="00AB11DB">
      <w:pPr>
        <w:pStyle w:val="Zkladntext1"/>
        <w:framePr w:w="7711" w:h="713" w:wrap="none" w:hAnchor="page" w:x="1253" w:y="4739"/>
        <w:spacing w:line="214" w:lineRule="auto"/>
      </w:pPr>
      <w:r>
        <w:t xml:space="preserve">svému zaměstnanci </w:t>
      </w:r>
      <w:r>
        <w:rPr>
          <w:b/>
          <w:bCs/>
          <w:sz w:val="18"/>
          <w:szCs w:val="18"/>
        </w:rPr>
        <w:t>xxxxxxxxxxxxxxxxxxx</w:t>
      </w:r>
      <w:r>
        <w:rPr>
          <w:b/>
          <w:bCs/>
          <w:sz w:val="18"/>
          <w:szCs w:val="18"/>
        </w:rPr>
        <w:t xml:space="preserve">, </w:t>
      </w:r>
      <w:r>
        <w:t>vedoucímu prodeje speciálních a medicinálních plynů</w:t>
      </w:r>
    </w:p>
    <w:p w:rsidR="00201F88" w:rsidRDefault="00AB11DB">
      <w:pPr>
        <w:pStyle w:val="Zkladntext1"/>
        <w:framePr w:w="7711" w:h="713" w:wrap="none" w:hAnchor="page" w:x="1253" w:y="4739"/>
        <w:spacing w:line="214" w:lineRule="auto"/>
      </w:pPr>
      <w:r>
        <w:t>(dále jen „zmocněnec“)</w:t>
      </w:r>
    </w:p>
    <w:p w:rsidR="00201F88" w:rsidRDefault="00AB11DB">
      <w:pPr>
        <w:pStyle w:val="Zkladntext1"/>
        <w:framePr w:w="2095" w:h="252" w:wrap="none" w:hAnchor="page" w:x="1239" w:y="5869"/>
      </w:pPr>
      <w:r>
        <w:t>v následujícím rozsahu:</w:t>
      </w:r>
    </w:p>
    <w:p w:rsidR="00201F88" w:rsidRDefault="00AB11DB">
      <w:pPr>
        <w:pStyle w:val="Zkladntext1"/>
        <w:framePr w:w="4147" w:h="266" w:wrap="none" w:hAnchor="page" w:x="1253" w:y="6330"/>
      </w:pPr>
      <w:r>
        <w:t>1. Zmocněnec je oprávněný podepisovat:</w:t>
      </w:r>
    </w:p>
    <w:p w:rsidR="00201F88" w:rsidRDefault="00AB11DB">
      <w:pPr>
        <w:pStyle w:val="Zkladntext1"/>
        <w:framePr w:w="8741" w:h="2527" w:wrap="none" w:hAnchor="page" w:x="1210" w:y="6791"/>
        <w:numPr>
          <w:ilvl w:val="0"/>
          <w:numId w:val="1"/>
        </w:numPr>
        <w:tabs>
          <w:tab w:val="left" w:pos="727"/>
        </w:tabs>
        <w:spacing w:after="200"/>
        <w:ind w:left="720" w:hanging="360"/>
      </w:pPr>
      <w:bookmarkStart w:id="0" w:name="bookmark0"/>
      <w:bookmarkEnd w:id="0"/>
      <w:r>
        <w:t>Smlouvy o dodávkách technických a vzácných plynů v tlakových lahvích, mobilních odpařovacích stanicích a související smlouvy o využívání elektronických aplikací.</w:t>
      </w:r>
    </w:p>
    <w:p w:rsidR="00201F88" w:rsidRDefault="00AB11DB">
      <w:pPr>
        <w:pStyle w:val="Zkladntext1"/>
        <w:framePr w:w="8741" w:h="2527" w:wrap="none" w:hAnchor="page" w:x="1210" w:y="6791"/>
        <w:spacing w:after="200" w:line="233" w:lineRule="auto"/>
        <w:ind w:firstLine="720"/>
      </w:pPr>
      <w:r>
        <w:t>Smlouvy o dodávkách technických plynů v cisternových a bateriových vozech</w:t>
      </w:r>
    </w:p>
    <w:p w:rsidR="00201F88" w:rsidRDefault="00AB11DB">
      <w:pPr>
        <w:pStyle w:val="Zkladntext1"/>
        <w:framePr w:w="8741" w:h="2527" w:wrap="none" w:hAnchor="page" w:x="1210" w:y="6791"/>
        <w:numPr>
          <w:ilvl w:val="0"/>
          <w:numId w:val="1"/>
        </w:numPr>
        <w:tabs>
          <w:tab w:val="left" w:pos="727"/>
        </w:tabs>
        <w:spacing w:after="200" w:line="233" w:lineRule="auto"/>
        <w:ind w:firstLine="360"/>
      </w:pPr>
      <w:bookmarkStart w:id="1" w:name="bookmark1"/>
      <w:bookmarkEnd w:id="1"/>
      <w:r>
        <w:t>Smlouvy nájemní (pro</w:t>
      </w:r>
      <w:r>
        <w:t>nájem odpař, stanic, zásobníků, On-Site zařízení, věcí movitých</w:t>
      </w:r>
    </w:p>
    <w:p w:rsidR="00201F88" w:rsidRDefault="00AB11DB">
      <w:pPr>
        <w:pStyle w:val="Zkladntext1"/>
        <w:framePr w:w="8741" w:h="2527" w:wrap="none" w:hAnchor="page" w:x="1210" w:y="6791"/>
        <w:spacing w:after="200" w:line="233" w:lineRule="auto"/>
        <w:ind w:firstLine="720"/>
      </w:pPr>
      <w:r>
        <w:t>Kupní smlouvy, smlouvy o dílo, prodej na základě potvrzené objednávky</w:t>
      </w:r>
    </w:p>
    <w:p w:rsidR="00201F88" w:rsidRDefault="00AB11DB">
      <w:pPr>
        <w:pStyle w:val="Zkladntext1"/>
        <w:framePr w:w="8741" w:h="2527" w:wrap="none" w:hAnchor="page" w:x="1210" w:y="6791"/>
        <w:spacing w:after="200" w:line="221" w:lineRule="auto"/>
        <w:ind w:left="220" w:hanging="220"/>
      </w:pPr>
      <w:r>
        <w:t>2. Zmocněnec je oprávněný podepisovat smlouvy uvedené v odstavci 1., u kterých roční obrat nepřevyšuje 500.000,00 Kč.</w:t>
      </w:r>
    </w:p>
    <w:p w:rsidR="00201F88" w:rsidRDefault="00AB11DB">
      <w:pPr>
        <w:pStyle w:val="Zkladntext1"/>
        <w:framePr w:w="2815" w:h="310" w:wrap="none" w:hAnchor="page" w:x="1534" w:y="9915"/>
        <w:tabs>
          <w:tab w:val="left" w:pos="2657"/>
        </w:tabs>
      </w:pPr>
      <w:r>
        <w:t>V Pr</w:t>
      </w:r>
      <w:r>
        <w:t>aze dne</w:t>
      </w:r>
      <w:r>
        <w:tab/>
        <w:t>/</w:t>
      </w:r>
    </w:p>
    <w:p w:rsidR="00201F88" w:rsidRDefault="00AB11DB">
      <w:pPr>
        <w:pStyle w:val="Zkladntext30"/>
        <w:framePr w:w="2628" w:h="1958" w:wrap="none" w:hAnchor="page" w:x="6761" w:y="9491"/>
        <w:spacing w:line="211" w:lineRule="auto"/>
        <w:ind w:left="0" w:firstLine="160"/>
      </w:pPr>
      <w:r>
        <w:t>Messer Technogas s.r.o.</w:t>
      </w:r>
    </w:p>
    <w:p w:rsidR="00201F88" w:rsidRDefault="00AB11DB">
      <w:pPr>
        <w:pStyle w:val="Zkladntext30"/>
        <w:framePr w:w="2628" w:h="1958" w:wrap="none" w:hAnchor="page" w:x="6761" w:y="9491"/>
        <w:tabs>
          <w:tab w:val="left" w:pos="2277"/>
        </w:tabs>
        <w:spacing w:line="194" w:lineRule="auto"/>
        <w:ind w:left="160" w:firstLine="40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>Zelený pruh 99 140 02 Praha 4</w:t>
      </w:r>
      <w:r>
        <w:rPr>
          <w:b w:val="0"/>
          <w:bCs w:val="0"/>
          <w:sz w:val="24"/>
          <w:szCs w:val="24"/>
        </w:rPr>
        <w:tab/>
        <w:t>©</w:t>
      </w:r>
    </w:p>
    <w:p w:rsidR="00201F88" w:rsidRDefault="00AB11DB">
      <w:pPr>
        <w:pStyle w:val="Zkladntext30"/>
        <w:framePr w:w="2628" w:h="1958" w:wrap="none" w:hAnchor="page" w:x="6761" w:y="9491"/>
        <w:spacing w:after="520" w:line="211" w:lineRule="auto"/>
        <w:ind w:left="0" w:firstLine="160"/>
        <w:jc w:val="both"/>
      </w:pPr>
      <w:r>
        <w:t>Tel,: xxxxxxxxxxxxxxxxxxxx</w:t>
      </w:r>
    </w:p>
    <w:p w:rsidR="00201F88" w:rsidRDefault="00AB11DB">
      <w:pPr>
        <w:pStyle w:val="Zkladntext1"/>
        <w:framePr w:w="2628" w:h="1958" w:wrap="none" w:hAnchor="page" w:x="6761" w:y="9491"/>
        <w:spacing w:after="260"/>
      </w:pPr>
      <w:r>
        <w:t>Ing. Vládislav Sywala jednatel</w:t>
      </w:r>
    </w:p>
    <w:p w:rsidR="00201F88" w:rsidRDefault="00AB11DB">
      <w:pPr>
        <w:pStyle w:val="Zkladntext1"/>
        <w:framePr w:w="1822" w:h="252" w:wrap="none" w:hAnchor="page" w:x="1613" w:y="11579"/>
      </w:pPr>
      <w:r>
        <w:t>Plnou moc přijímám:</w:t>
      </w:r>
    </w:p>
    <w:p w:rsidR="00201F88" w:rsidRDefault="00AB11DB">
      <w:pPr>
        <w:pStyle w:val="Zkladntext1"/>
        <w:framePr w:w="1145" w:h="245" w:wrap="none" w:hAnchor="page" w:x="6862" w:y="13674"/>
      </w:pPr>
      <w:r>
        <w:t>zmocněnec.</w:t>
      </w:r>
    </w:p>
    <w:p w:rsidR="00201F88" w:rsidRDefault="00AB11DB">
      <w:pPr>
        <w:pStyle w:val="Zkladntext20"/>
        <w:framePr w:w="8071" w:h="518" w:wrap="none" w:hAnchor="page" w:x="1145" w:y="15135"/>
        <w:tabs>
          <w:tab w:val="left" w:pos="1152"/>
          <w:tab w:val="left" w:pos="2434"/>
          <w:tab w:val="left" w:pos="4039"/>
          <w:tab w:val="left" w:pos="5645"/>
        </w:tabs>
        <w:spacing w:after="0"/>
        <w:jc w:val="both"/>
      </w:pPr>
      <w:r>
        <w:t>'“i</w:t>
      </w:r>
      <w:r>
        <w:tab/>
        <w:t>DIČ:</w:t>
      </w:r>
      <w:r>
        <w:tab/>
        <w:t>Bankovní spojeni:</w:t>
      </w:r>
      <w:r>
        <w:tab/>
        <w:t>Konto č.:</w:t>
      </w:r>
      <w:r>
        <w:tab/>
        <w:t>ISO 9001, IS014001, ISO 50001, FSSC 22000</w:t>
      </w:r>
    </w:p>
    <w:p w:rsidR="00201F88" w:rsidRDefault="00AB11DB">
      <w:pPr>
        <w:pStyle w:val="Zkladntext20"/>
        <w:framePr w:w="8071" w:h="518" w:wrap="none" w:hAnchor="page" w:x="1145" w:y="15135"/>
        <w:tabs>
          <w:tab w:val="left" w:pos="1159"/>
          <w:tab w:val="left" w:pos="2441"/>
          <w:tab w:val="left" w:pos="4046"/>
          <w:tab w:val="left" w:pos="5652"/>
        </w:tabs>
        <w:spacing w:after="80" w:line="218" w:lineRule="auto"/>
      </w:pPr>
      <w:r>
        <w:t>40764788</w:t>
      </w:r>
      <w:r>
        <w:tab/>
        <w:t>CZ40764788</w:t>
      </w:r>
      <w:r>
        <w:tab/>
        <w:t xml:space="preserve">ING </w:t>
      </w:r>
      <w:r>
        <w:t>Bank N.V.</w:t>
      </w:r>
      <w:r>
        <w:tab/>
        <w:t>1000448002/3500</w:t>
      </w:r>
      <w:r>
        <w:tab/>
        <w:t>Člen MESSER GROUP</w:t>
      </w:r>
    </w:p>
    <w:p w:rsidR="00201F88" w:rsidRDefault="00AB11DB">
      <w:pPr>
        <w:pStyle w:val="Zkladntext20"/>
        <w:framePr w:w="8071" w:h="518" w:wrap="none" w:hAnchor="page" w:x="1145" w:y="15135"/>
        <w:spacing w:after="0"/>
      </w:pPr>
      <w:r>
        <w:t>Registrace u FÚ Praha 4, č.j. 164909/04/004901/6188. Zápis v obchodním rejstříku vedeném u Městského soudu v Praze, oddíl C vložka 3638</w:t>
      </w:r>
    </w:p>
    <w:p w:rsidR="00201F88" w:rsidRDefault="00AB11DB">
      <w:pPr>
        <w:pStyle w:val="Zkladntext50"/>
        <w:framePr w:w="1526" w:h="461" w:wrap="none" w:hAnchor="page" w:x="9339" w:y="15164"/>
      </w:pPr>
      <w:r>
        <w:rPr>
          <w:color w:val="116291"/>
        </w:rPr>
        <w:t xml:space="preserve">7 </w:t>
      </w:r>
      <w:r>
        <w:t>Ot/rH/ay</w:t>
      </w:r>
    </w:p>
    <w:p w:rsidR="00201F88" w:rsidRDefault="00201F88">
      <w:pPr>
        <w:spacing w:line="360" w:lineRule="exact"/>
      </w:pPr>
    </w:p>
    <w:p w:rsidR="00201F88" w:rsidRDefault="00201F88">
      <w:pPr>
        <w:spacing w:line="360" w:lineRule="exact"/>
      </w:pPr>
    </w:p>
    <w:p w:rsidR="00201F88" w:rsidRDefault="00201F88">
      <w:pPr>
        <w:spacing w:line="360" w:lineRule="exact"/>
      </w:pPr>
    </w:p>
    <w:p w:rsidR="00201F88" w:rsidRDefault="00201F88">
      <w:pPr>
        <w:spacing w:line="360" w:lineRule="exact"/>
      </w:pPr>
    </w:p>
    <w:p w:rsidR="00201F88" w:rsidRDefault="00201F88">
      <w:pPr>
        <w:spacing w:line="360" w:lineRule="exact"/>
      </w:pPr>
    </w:p>
    <w:p w:rsidR="00201F88" w:rsidRDefault="00201F88">
      <w:pPr>
        <w:spacing w:line="360" w:lineRule="exact"/>
      </w:pPr>
    </w:p>
    <w:p w:rsidR="00201F88" w:rsidRDefault="00201F88">
      <w:pPr>
        <w:spacing w:line="360" w:lineRule="exact"/>
      </w:pPr>
    </w:p>
    <w:p w:rsidR="00201F88" w:rsidRDefault="00201F88">
      <w:pPr>
        <w:spacing w:line="360" w:lineRule="exact"/>
      </w:pPr>
    </w:p>
    <w:p w:rsidR="00201F88" w:rsidRDefault="00201F88">
      <w:pPr>
        <w:spacing w:line="360" w:lineRule="exact"/>
      </w:pPr>
    </w:p>
    <w:p w:rsidR="00201F88" w:rsidRDefault="00201F88">
      <w:pPr>
        <w:spacing w:line="360" w:lineRule="exact"/>
      </w:pPr>
    </w:p>
    <w:p w:rsidR="00201F88" w:rsidRDefault="00201F88">
      <w:pPr>
        <w:spacing w:line="360" w:lineRule="exact"/>
      </w:pPr>
    </w:p>
    <w:p w:rsidR="00201F88" w:rsidRDefault="00201F88">
      <w:pPr>
        <w:spacing w:line="360" w:lineRule="exact"/>
      </w:pPr>
    </w:p>
    <w:p w:rsidR="00201F88" w:rsidRDefault="00201F88">
      <w:pPr>
        <w:spacing w:line="360" w:lineRule="exact"/>
      </w:pPr>
    </w:p>
    <w:p w:rsidR="00201F88" w:rsidRDefault="00201F88">
      <w:pPr>
        <w:spacing w:line="360" w:lineRule="exact"/>
      </w:pPr>
    </w:p>
    <w:p w:rsidR="00201F88" w:rsidRDefault="00201F88">
      <w:pPr>
        <w:spacing w:line="360" w:lineRule="exact"/>
      </w:pPr>
    </w:p>
    <w:p w:rsidR="00201F88" w:rsidRDefault="00201F88">
      <w:pPr>
        <w:spacing w:line="360" w:lineRule="exact"/>
      </w:pPr>
    </w:p>
    <w:p w:rsidR="00201F88" w:rsidRDefault="00201F88">
      <w:pPr>
        <w:spacing w:line="360" w:lineRule="exact"/>
      </w:pPr>
    </w:p>
    <w:p w:rsidR="00201F88" w:rsidRDefault="00201F88">
      <w:pPr>
        <w:spacing w:line="360" w:lineRule="exact"/>
      </w:pPr>
    </w:p>
    <w:p w:rsidR="00201F88" w:rsidRDefault="00201F88">
      <w:pPr>
        <w:spacing w:line="360" w:lineRule="exact"/>
      </w:pPr>
    </w:p>
    <w:p w:rsidR="00201F88" w:rsidRDefault="00201F88">
      <w:pPr>
        <w:spacing w:line="360" w:lineRule="exact"/>
      </w:pPr>
    </w:p>
    <w:p w:rsidR="00201F88" w:rsidRDefault="00201F88">
      <w:pPr>
        <w:spacing w:line="360" w:lineRule="exact"/>
      </w:pPr>
    </w:p>
    <w:p w:rsidR="00201F88" w:rsidRDefault="00201F88">
      <w:pPr>
        <w:spacing w:line="360" w:lineRule="exact"/>
      </w:pPr>
    </w:p>
    <w:p w:rsidR="00201F88" w:rsidRDefault="00201F88">
      <w:pPr>
        <w:spacing w:line="360" w:lineRule="exact"/>
      </w:pPr>
    </w:p>
    <w:p w:rsidR="00201F88" w:rsidRDefault="00201F88">
      <w:pPr>
        <w:spacing w:line="360" w:lineRule="exact"/>
      </w:pPr>
    </w:p>
    <w:p w:rsidR="00201F88" w:rsidRDefault="00201F88">
      <w:pPr>
        <w:spacing w:line="360" w:lineRule="exact"/>
      </w:pPr>
    </w:p>
    <w:p w:rsidR="00201F88" w:rsidRDefault="00201F88">
      <w:pPr>
        <w:spacing w:line="360" w:lineRule="exact"/>
      </w:pPr>
    </w:p>
    <w:p w:rsidR="00201F88" w:rsidRDefault="00201F88">
      <w:pPr>
        <w:spacing w:line="360" w:lineRule="exact"/>
      </w:pPr>
    </w:p>
    <w:p w:rsidR="00201F88" w:rsidRDefault="00201F88">
      <w:pPr>
        <w:spacing w:line="360" w:lineRule="exact"/>
      </w:pPr>
    </w:p>
    <w:p w:rsidR="00201F88" w:rsidRDefault="00201F88">
      <w:pPr>
        <w:spacing w:line="360" w:lineRule="exact"/>
      </w:pPr>
    </w:p>
    <w:p w:rsidR="00201F88" w:rsidRDefault="00201F88">
      <w:pPr>
        <w:spacing w:line="360" w:lineRule="exact"/>
      </w:pPr>
      <w:bookmarkStart w:id="2" w:name="_GoBack"/>
      <w:bookmarkEnd w:id="2"/>
    </w:p>
    <w:p w:rsidR="00201F88" w:rsidRDefault="00201F88">
      <w:pPr>
        <w:spacing w:line="360" w:lineRule="exact"/>
      </w:pPr>
    </w:p>
    <w:p w:rsidR="00201F88" w:rsidRDefault="00201F88">
      <w:pPr>
        <w:spacing w:line="360" w:lineRule="exact"/>
      </w:pPr>
    </w:p>
    <w:p w:rsidR="00201F88" w:rsidRDefault="00201F88">
      <w:pPr>
        <w:spacing w:line="360" w:lineRule="exact"/>
      </w:pPr>
    </w:p>
    <w:p w:rsidR="00201F88" w:rsidRDefault="00201F88">
      <w:pPr>
        <w:spacing w:line="360" w:lineRule="exact"/>
      </w:pPr>
    </w:p>
    <w:p w:rsidR="00201F88" w:rsidRDefault="00201F88">
      <w:pPr>
        <w:spacing w:line="360" w:lineRule="exact"/>
      </w:pPr>
    </w:p>
    <w:p w:rsidR="00201F88" w:rsidRDefault="00201F88">
      <w:pPr>
        <w:spacing w:line="360" w:lineRule="exact"/>
      </w:pPr>
    </w:p>
    <w:p w:rsidR="00201F88" w:rsidRDefault="00201F88">
      <w:pPr>
        <w:spacing w:line="360" w:lineRule="exact"/>
      </w:pPr>
    </w:p>
    <w:p w:rsidR="00201F88" w:rsidRDefault="00201F88">
      <w:pPr>
        <w:spacing w:line="360" w:lineRule="exact"/>
      </w:pPr>
    </w:p>
    <w:p w:rsidR="00201F88" w:rsidRDefault="00201F88">
      <w:pPr>
        <w:spacing w:line="360" w:lineRule="exact"/>
      </w:pPr>
    </w:p>
    <w:p w:rsidR="00201F88" w:rsidRDefault="00201F88">
      <w:pPr>
        <w:spacing w:line="360" w:lineRule="exact"/>
      </w:pPr>
    </w:p>
    <w:p w:rsidR="00201F88" w:rsidRDefault="00201F88">
      <w:pPr>
        <w:spacing w:line="360" w:lineRule="exact"/>
      </w:pPr>
    </w:p>
    <w:p w:rsidR="00201F88" w:rsidRDefault="00201F88">
      <w:pPr>
        <w:spacing w:line="360" w:lineRule="exact"/>
      </w:pPr>
    </w:p>
    <w:p w:rsidR="00201F88" w:rsidRDefault="00201F88">
      <w:pPr>
        <w:spacing w:after="532" w:line="1" w:lineRule="exact"/>
      </w:pPr>
    </w:p>
    <w:p w:rsidR="00201F88" w:rsidRDefault="00201F88">
      <w:pPr>
        <w:spacing w:line="1" w:lineRule="exact"/>
      </w:pPr>
    </w:p>
    <w:sectPr w:rsidR="00201F88">
      <w:pgSz w:w="11900" w:h="16840"/>
      <w:pgMar w:top="987" w:right="1036" w:bottom="0" w:left="1144" w:header="559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B11DB">
      <w:r>
        <w:separator/>
      </w:r>
    </w:p>
  </w:endnote>
  <w:endnote w:type="continuationSeparator" w:id="0">
    <w:p w:rsidR="00000000" w:rsidRDefault="00AB1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F88" w:rsidRDefault="00201F88"/>
  </w:footnote>
  <w:footnote w:type="continuationSeparator" w:id="0">
    <w:p w:rsidR="00201F88" w:rsidRDefault="00201F8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C54FA"/>
    <w:multiLevelType w:val="multilevel"/>
    <w:tmpl w:val="A7A867F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F88"/>
    <w:rsid w:val="00201F88"/>
    <w:rsid w:val="00AB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7A7C6"/>
  <w15:docId w15:val="{4F9EAE9B-5C6A-4ADA-BCE9-B8AD80058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color w:val="116291"/>
      <w:sz w:val="46"/>
      <w:szCs w:val="46"/>
      <w:u w:val="none"/>
      <w:shd w:val="clear" w:color="auto" w:fill="auto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color w:val="AB4861"/>
      <w:sz w:val="22"/>
      <w:szCs w:val="22"/>
      <w:u w:val="none"/>
      <w:shd w:val="clear" w:color="auto" w:fill="auto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4A5E6C"/>
      <w:sz w:val="11"/>
      <w:szCs w:val="11"/>
      <w:u w:val="none"/>
      <w:shd w:val="clear" w:color="auto" w:fill="auto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AB4861"/>
      <w:sz w:val="34"/>
      <w:szCs w:val="34"/>
      <w:u w:val="none"/>
      <w:shd w:val="clear" w:color="auto" w:fill="auto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19"/>
      <w:szCs w:val="19"/>
    </w:rPr>
  </w:style>
  <w:style w:type="paragraph" w:customStyle="1" w:styleId="Zkladntext60">
    <w:name w:val="Základní text (6)"/>
    <w:basedOn w:val="Normln"/>
    <w:link w:val="Zkladntext6"/>
    <w:pPr>
      <w:jc w:val="center"/>
    </w:pPr>
    <w:rPr>
      <w:rFonts w:ascii="Arial" w:eastAsia="Arial" w:hAnsi="Arial" w:cs="Arial"/>
      <w:b/>
      <w:bCs/>
      <w:color w:val="116291"/>
      <w:sz w:val="46"/>
      <w:szCs w:val="46"/>
    </w:rPr>
  </w:style>
  <w:style w:type="paragraph" w:customStyle="1" w:styleId="Zkladntext40">
    <w:name w:val="Základní text (4)"/>
    <w:basedOn w:val="Normln"/>
    <w:link w:val="Zkladntext4"/>
    <w:rPr>
      <w:rFonts w:ascii="Arial" w:eastAsia="Arial" w:hAnsi="Arial" w:cs="Arial"/>
      <w:color w:val="AB4861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pacing w:line="202" w:lineRule="auto"/>
      <w:ind w:left="80" w:firstLine="10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pacing w:after="40"/>
    </w:pPr>
    <w:rPr>
      <w:rFonts w:ascii="Arial" w:eastAsia="Arial" w:hAnsi="Arial" w:cs="Arial"/>
      <w:color w:val="4A5E6C"/>
      <w:sz w:val="11"/>
      <w:szCs w:val="11"/>
    </w:rPr>
  </w:style>
  <w:style w:type="paragraph" w:customStyle="1" w:styleId="Zkladntext50">
    <w:name w:val="Základní text (5)"/>
    <w:basedOn w:val="Normln"/>
    <w:link w:val="Zkladntext5"/>
    <w:rPr>
      <w:rFonts w:ascii="Times New Roman" w:eastAsia="Times New Roman" w:hAnsi="Times New Roman" w:cs="Times New Roman"/>
      <w:color w:val="AB4861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Radmila Labíková</dc:creator>
  <cp:lastModifiedBy>Radmila Labíková</cp:lastModifiedBy>
  <cp:revision>2</cp:revision>
  <dcterms:created xsi:type="dcterms:W3CDTF">2021-04-29T09:41:00Z</dcterms:created>
  <dcterms:modified xsi:type="dcterms:W3CDTF">2021-04-29T09:41:00Z</dcterms:modified>
</cp:coreProperties>
</file>