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A" w:rsidRDefault="0007358A">
      <w:pPr>
        <w:pStyle w:val="Nzev"/>
        <w:rPr>
          <w:sz w:val="36"/>
          <w:szCs w:val="36"/>
        </w:rPr>
      </w:pPr>
      <w:r>
        <w:rPr>
          <w:sz w:val="36"/>
          <w:szCs w:val="36"/>
        </w:rPr>
        <w:t>Smlouva o dílo</w:t>
      </w:r>
    </w:p>
    <w:p w:rsidR="0007358A" w:rsidRPr="005525C1" w:rsidRDefault="0007358A" w:rsidP="003422E6">
      <w:pPr>
        <w:widowControl w:val="0"/>
        <w:rPr>
          <w:snapToGrid w:val="0"/>
        </w:rPr>
      </w:pPr>
    </w:p>
    <w:p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rsidR="0007358A" w:rsidRPr="005525C1" w:rsidRDefault="0007358A" w:rsidP="003422E6">
      <w:pPr>
        <w:widowControl w:val="0"/>
        <w:rPr>
          <w:snapToGrid w:val="0"/>
        </w:rPr>
      </w:pPr>
    </w:p>
    <w:p w:rsidR="0007358A" w:rsidRPr="005525C1" w:rsidRDefault="0007358A" w:rsidP="003422E6">
      <w:pPr>
        <w:widowControl w:val="0"/>
        <w:rPr>
          <w:snapToGrid w:val="0"/>
        </w:rPr>
      </w:pPr>
    </w:p>
    <w:p w:rsidR="0007358A" w:rsidRPr="00DB47C9" w:rsidRDefault="0007358A" w:rsidP="001350A7">
      <w:pPr>
        <w:pStyle w:val="Nadpis1"/>
      </w:pPr>
      <w:r>
        <w:t xml:space="preserve"> </w:t>
      </w:r>
      <w:r w:rsidRPr="001350A7">
        <w:t>SMLUVNÍ</w:t>
      </w:r>
      <w:r w:rsidRPr="00DB47C9">
        <w:t xml:space="preserve">  STRANY</w:t>
      </w:r>
    </w:p>
    <w:p w:rsidR="0007358A" w:rsidRPr="00DB47C9" w:rsidRDefault="0007358A" w:rsidP="007560DA">
      <w:pPr>
        <w:widowControl w:val="0"/>
        <w:rPr>
          <w:snapToGrid w:val="0"/>
          <w:sz w:val="24"/>
          <w:szCs w:val="24"/>
        </w:rPr>
      </w:pPr>
    </w:p>
    <w:p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rsidR="0007358A" w:rsidRPr="00D955EE"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Kocháněm, </w:t>
      </w:r>
      <w:r w:rsidR="005E70DD">
        <w:rPr>
          <w:snapToGrid w:val="0"/>
          <w:sz w:val="22"/>
          <w:szCs w:val="22"/>
        </w:rPr>
        <w:t>výkonným ředitelem</w:t>
      </w:r>
    </w:p>
    <w:p w:rsidR="0007358A" w:rsidRDefault="0007358A" w:rsidP="005E70DD">
      <w:pPr>
        <w:tabs>
          <w:tab w:val="left" w:pos="2127"/>
          <w:tab w:val="left" w:pos="6521"/>
        </w:tabs>
        <w:rPr>
          <w:snapToGrid w:val="0"/>
        </w:rPr>
      </w:pPr>
      <w:r w:rsidRPr="00D955EE">
        <w:rPr>
          <w:snapToGrid w:val="0"/>
          <w:sz w:val="22"/>
          <w:szCs w:val="22"/>
        </w:rPr>
        <w:tab/>
      </w:r>
    </w:p>
    <w:p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Pr="00A66F4D">
        <w:rPr>
          <w:snapToGrid w:val="0"/>
          <w:sz w:val="22"/>
          <w:szCs w:val="22"/>
        </w:rPr>
        <w:tab/>
        <w:t>CZ607 30153</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r w:rsidR="00916872">
        <w:rPr>
          <w:snapToGrid w:val="0"/>
          <w:sz w:val="22"/>
          <w:szCs w:val="22"/>
        </w:rPr>
        <w:t>xxx xxx xxx</w:t>
      </w:r>
      <w:r w:rsidRPr="00A66F4D">
        <w:rPr>
          <w:snapToGrid w:val="0"/>
          <w:sz w:val="22"/>
          <w:szCs w:val="22"/>
        </w:rPr>
        <w:tab/>
      </w:r>
    </w:p>
    <w:p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r w:rsidR="00916872">
        <w:rPr>
          <w:sz w:val="22"/>
          <w:szCs w:val="22"/>
        </w:rPr>
        <w:t>xxxxxxxxxxxxx</w:t>
      </w:r>
      <w:r w:rsidRPr="00A66F4D">
        <w:rPr>
          <w:sz w:val="22"/>
          <w:szCs w:val="22"/>
        </w:rPr>
        <w:t xml:space="preserve">, </w:t>
      </w:r>
      <w:r w:rsidR="00916872">
        <w:rPr>
          <w:sz w:val="22"/>
          <w:szCs w:val="22"/>
        </w:rPr>
        <w:t>xxxxxxxxxxxx</w:t>
      </w:r>
      <w:r w:rsidR="00916872" w:rsidRPr="00A66F4D">
        <w:rPr>
          <w:sz w:val="22"/>
          <w:szCs w:val="22"/>
        </w:rPr>
        <w:t xml:space="preserve"> </w:t>
      </w:r>
    </w:p>
    <w:p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r w:rsidRPr="00A66F4D">
        <w:rPr>
          <w:b/>
          <w:bCs/>
          <w:sz w:val="22"/>
          <w:szCs w:val="22"/>
        </w:rPr>
        <w:t xml:space="preserve">Č.ú.: </w:t>
      </w:r>
      <w:r w:rsidR="00916872">
        <w:rPr>
          <w:sz w:val="22"/>
          <w:szCs w:val="22"/>
        </w:rPr>
        <w:t>xxxxxxxxxxxxxx</w:t>
      </w:r>
    </w:p>
    <w:p w:rsidR="0007358A" w:rsidRPr="00A66F4D" w:rsidRDefault="0007358A" w:rsidP="007560DA">
      <w:pPr>
        <w:tabs>
          <w:tab w:val="left" w:pos="2127"/>
          <w:tab w:val="left" w:pos="6521"/>
        </w:tabs>
        <w:jc w:val="both"/>
        <w:rPr>
          <w:sz w:val="22"/>
          <w:szCs w:val="22"/>
        </w:rPr>
      </w:pPr>
    </w:p>
    <w:p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rsidR="0007358A" w:rsidRPr="00A66F4D" w:rsidRDefault="0007358A" w:rsidP="007560DA">
      <w:pPr>
        <w:tabs>
          <w:tab w:val="left" w:pos="709"/>
        </w:tabs>
        <w:jc w:val="both"/>
        <w:rPr>
          <w:sz w:val="22"/>
          <w:szCs w:val="22"/>
        </w:rPr>
      </w:pPr>
    </w:p>
    <w:p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Josef Kocháň</w:t>
      </w:r>
    </w:p>
    <w:p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r w:rsidR="005E70DD">
        <w:rPr>
          <w:snapToGrid w:val="0"/>
          <w:sz w:val="22"/>
          <w:szCs w:val="22"/>
        </w:rPr>
        <w:t>Ing. Josef Polách</w:t>
      </w:r>
      <w:r w:rsidRPr="00A66F4D">
        <w:rPr>
          <w:sz w:val="22"/>
          <w:szCs w:val="22"/>
        </w:rPr>
        <w:t>, vedoucí úseku údržby vozidel, 604 227 9</w:t>
      </w:r>
      <w:r w:rsidR="005E70DD">
        <w:rPr>
          <w:sz w:val="22"/>
          <w:szCs w:val="22"/>
        </w:rPr>
        <w:t>97</w:t>
      </w:r>
    </w:p>
    <w:p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Pr="00A66F4D">
        <w:rPr>
          <w:snapToGrid w:val="0"/>
          <w:sz w:val="22"/>
          <w:szCs w:val="22"/>
        </w:rPr>
        <w:t>Ing. Zdeněk Kocháň</w:t>
      </w:r>
      <w:r w:rsidRPr="00A66F4D">
        <w:rPr>
          <w:sz w:val="22"/>
          <w:szCs w:val="22"/>
        </w:rPr>
        <w:t>, investiční technik, 737 227 252</w:t>
      </w:r>
    </w:p>
    <w:p w:rsidR="0007358A" w:rsidRPr="00A66F4D" w:rsidRDefault="0007358A" w:rsidP="007560DA">
      <w:pPr>
        <w:tabs>
          <w:tab w:val="left" w:pos="2127"/>
          <w:tab w:val="left" w:pos="6521"/>
        </w:tabs>
        <w:rPr>
          <w:snapToGrid w:val="0"/>
          <w:sz w:val="22"/>
          <w:szCs w:val="22"/>
        </w:rPr>
      </w:pPr>
    </w:p>
    <w:p w:rsidR="0007358A" w:rsidRPr="00A66F4D" w:rsidRDefault="0007358A" w:rsidP="007560DA">
      <w:pPr>
        <w:rPr>
          <w:snapToGrid w:val="0"/>
          <w:sz w:val="22"/>
          <w:szCs w:val="22"/>
        </w:rPr>
      </w:pPr>
      <w:r w:rsidRPr="00A66F4D">
        <w:rPr>
          <w:snapToGrid w:val="0"/>
          <w:sz w:val="22"/>
          <w:szCs w:val="22"/>
        </w:rPr>
        <w:t>(dále jen „objednatel“)</w:t>
      </w:r>
    </w:p>
    <w:p w:rsidR="0007358A" w:rsidRDefault="0007358A" w:rsidP="007E05B8">
      <w:pPr>
        <w:rPr>
          <w:snapToGrid w:val="0"/>
          <w:sz w:val="22"/>
          <w:szCs w:val="22"/>
        </w:rPr>
      </w:pPr>
    </w:p>
    <w:p w:rsidR="0007358A" w:rsidRDefault="0007358A" w:rsidP="007E05B8">
      <w:pPr>
        <w:rPr>
          <w:snapToGrid w:val="0"/>
          <w:sz w:val="22"/>
          <w:szCs w:val="22"/>
        </w:rPr>
      </w:pPr>
    </w:p>
    <w:p w:rsidR="0007358A" w:rsidRPr="001024B4" w:rsidRDefault="0007358A" w:rsidP="007E05B8">
      <w:pPr>
        <w:rPr>
          <w:snapToGrid w:val="0"/>
          <w:sz w:val="22"/>
          <w:szCs w:val="22"/>
        </w:rPr>
      </w:pPr>
    </w:p>
    <w:p w:rsidR="0007358A" w:rsidRPr="00C50CC6" w:rsidRDefault="0007358A" w:rsidP="00A941D4">
      <w:pPr>
        <w:tabs>
          <w:tab w:val="left" w:pos="2127"/>
          <w:tab w:val="left" w:pos="6521"/>
        </w:tabs>
        <w:jc w:val="both"/>
        <w:rPr>
          <w:b/>
          <w:bCs/>
          <w:sz w:val="22"/>
          <w:szCs w:val="22"/>
        </w:rPr>
      </w:pPr>
      <w:r w:rsidRPr="00C50CC6">
        <w:rPr>
          <w:b/>
          <w:bCs/>
          <w:sz w:val="22"/>
          <w:szCs w:val="22"/>
        </w:rPr>
        <w:t>1.2 Zhotovitel</w:t>
      </w:r>
      <w:r w:rsidRPr="00C50CC6">
        <w:rPr>
          <w:b/>
          <w:bCs/>
          <w:sz w:val="22"/>
          <w:szCs w:val="22"/>
        </w:rPr>
        <w:tab/>
      </w:r>
      <w:r w:rsidR="00916872">
        <w:rPr>
          <w:b/>
          <w:bCs/>
          <w:sz w:val="22"/>
          <w:szCs w:val="22"/>
        </w:rPr>
        <w:t>MNO, spol. s r.o.</w:t>
      </w:r>
    </w:p>
    <w:p w:rsidR="00916872" w:rsidRPr="00A66F4D" w:rsidRDefault="00916872" w:rsidP="00916872">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r>
        <w:rPr>
          <w:snapToGrid w:val="0"/>
          <w:sz w:val="22"/>
          <w:szCs w:val="22"/>
        </w:rPr>
        <w:t>Prštné Náves 57, 760 01 Zlín</w:t>
      </w:r>
    </w:p>
    <w:p w:rsidR="00916872" w:rsidRPr="00D955EE" w:rsidRDefault="00916872" w:rsidP="00916872">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Petrem Poláškem, jednatelem</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2127"/>
          <w:tab w:val="left" w:pos="6521"/>
        </w:tabs>
        <w:jc w:val="both"/>
        <w:rPr>
          <w:sz w:val="22"/>
          <w:szCs w:val="22"/>
        </w:rPr>
      </w:pPr>
      <w:r w:rsidRPr="00C50CC6">
        <w:rPr>
          <w:b/>
          <w:bCs/>
          <w:sz w:val="22"/>
          <w:szCs w:val="22"/>
        </w:rPr>
        <w:t>IČ:</w:t>
      </w:r>
      <w:r w:rsidRPr="00C50CC6">
        <w:rPr>
          <w:sz w:val="22"/>
          <w:szCs w:val="22"/>
        </w:rPr>
        <w:tab/>
      </w:r>
      <w:r w:rsidR="00916872">
        <w:rPr>
          <w:sz w:val="22"/>
          <w:szCs w:val="22"/>
        </w:rPr>
        <w:t>60709677</w:t>
      </w:r>
      <w:r w:rsidR="00916872">
        <w:rPr>
          <w:sz w:val="22"/>
          <w:szCs w:val="22"/>
        </w:rPr>
        <w:tab/>
      </w:r>
      <w:r w:rsidRPr="00C50CC6">
        <w:rPr>
          <w:b/>
          <w:bCs/>
          <w:sz w:val="22"/>
          <w:szCs w:val="22"/>
        </w:rPr>
        <w:t>DIČ:</w:t>
      </w:r>
      <w:r w:rsidRPr="00C50CC6">
        <w:rPr>
          <w:sz w:val="22"/>
          <w:szCs w:val="22"/>
        </w:rPr>
        <w:tab/>
      </w:r>
      <w:r w:rsidR="00916872">
        <w:rPr>
          <w:sz w:val="22"/>
          <w:szCs w:val="22"/>
        </w:rPr>
        <w:t>CZ60709677</w:t>
      </w:r>
    </w:p>
    <w:p w:rsidR="0007358A" w:rsidRDefault="0007358A" w:rsidP="00A941D4">
      <w:pPr>
        <w:tabs>
          <w:tab w:val="left" w:pos="2127"/>
          <w:tab w:val="left" w:pos="6521"/>
        </w:tabs>
        <w:jc w:val="both"/>
        <w:rPr>
          <w:sz w:val="22"/>
          <w:szCs w:val="22"/>
        </w:rPr>
      </w:pPr>
      <w:r w:rsidRPr="00C50CC6">
        <w:rPr>
          <w:b/>
          <w:bCs/>
          <w:sz w:val="22"/>
          <w:szCs w:val="22"/>
        </w:rPr>
        <w:t>Telefon:</w:t>
      </w:r>
      <w:r w:rsidRPr="00C50CC6">
        <w:rPr>
          <w:sz w:val="22"/>
          <w:szCs w:val="22"/>
        </w:rPr>
        <w:tab/>
      </w:r>
      <w:r w:rsidR="00916872">
        <w:rPr>
          <w:sz w:val="22"/>
          <w:szCs w:val="22"/>
        </w:rPr>
        <w:t>xxx xxx xxx</w:t>
      </w:r>
      <w:r w:rsidRPr="00C50CC6">
        <w:rPr>
          <w:sz w:val="22"/>
          <w:szCs w:val="22"/>
        </w:rPr>
        <w:tab/>
      </w:r>
    </w:p>
    <w:p w:rsidR="00916872" w:rsidRPr="00A66F4D" w:rsidRDefault="00916872" w:rsidP="00916872">
      <w:pPr>
        <w:tabs>
          <w:tab w:val="left" w:pos="2127"/>
          <w:tab w:val="left" w:pos="6521"/>
        </w:tabs>
        <w:jc w:val="both"/>
        <w:rPr>
          <w:sz w:val="22"/>
          <w:szCs w:val="22"/>
        </w:rPr>
      </w:pPr>
      <w:r w:rsidRPr="00A66F4D">
        <w:rPr>
          <w:b/>
          <w:bCs/>
          <w:sz w:val="22"/>
          <w:szCs w:val="22"/>
        </w:rPr>
        <w:t>E-mail:</w:t>
      </w:r>
      <w:r w:rsidRPr="00A66F4D">
        <w:rPr>
          <w:sz w:val="22"/>
          <w:szCs w:val="22"/>
        </w:rPr>
        <w:tab/>
      </w:r>
      <w:r>
        <w:t>xxxxxxxxxxxxxxxxxxx</w:t>
      </w:r>
    </w:p>
    <w:p w:rsidR="0007358A" w:rsidRPr="00C50CC6" w:rsidRDefault="0007358A" w:rsidP="00A941D4">
      <w:pPr>
        <w:tabs>
          <w:tab w:val="left" w:pos="2127"/>
          <w:tab w:val="left" w:pos="6521"/>
        </w:tabs>
        <w:jc w:val="both"/>
        <w:rPr>
          <w:sz w:val="22"/>
          <w:szCs w:val="22"/>
        </w:rPr>
      </w:pPr>
      <w:r w:rsidRPr="00C50CC6">
        <w:rPr>
          <w:b/>
          <w:bCs/>
          <w:sz w:val="22"/>
          <w:szCs w:val="22"/>
        </w:rPr>
        <w:t>Bankovní spojení:</w:t>
      </w:r>
      <w:r w:rsidRPr="00C50CC6">
        <w:rPr>
          <w:sz w:val="22"/>
          <w:szCs w:val="22"/>
        </w:rPr>
        <w:tab/>
      </w:r>
      <w:r w:rsidR="00916872">
        <w:rPr>
          <w:sz w:val="22"/>
          <w:szCs w:val="22"/>
        </w:rPr>
        <w:t>Česká spořitelna</w:t>
      </w:r>
      <w:r w:rsidRPr="00C50CC6">
        <w:rPr>
          <w:sz w:val="22"/>
          <w:szCs w:val="22"/>
        </w:rPr>
        <w:tab/>
      </w:r>
      <w:r w:rsidRPr="00C50CC6">
        <w:rPr>
          <w:b/>
          <w:bCs/>
          <w:sz w:val="22"/>
          <w:szCs w:val="22"/>
        </w:rPr>
        <w:t xml:space="preserve">Č.ú.: </w:t>
      </w:r>
      <w:r w:rsidR="00916872">
        <w:rPr>
          <w:b/>
          <w:bCs/>
          <w:sz w:val="22"/>
          <w:szCs w:val="22"/>
        </w:rPr>
        <w:tab/>
        <w:t>xxxxxxxxxxxxxxx</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p>
    <w:p w:rsidR="0007358A" w:rsidRPr="00C50CC6" w:rsidRDefault="0007358A" w:rsidP="00A941D4">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p>
    <w:p w:rsidR="0007358A" w:rsidRPr="00C50CC6" w:rsidRDefault="0007358A" w:rsidP="00A941D4">
      <w:pPr>
        <w:rPr>
          <w:snapToGrid w:val="0"/>
          <w:sz w:val="22"/>
          <w:szCs w:val="22"/>
        </w:rPr>
      </w:pPr>
    </w:p>
    <w:p w:rsidR="0007358A" w:rsidRPr="00C50CC6" w:rsidRDefault="0007358A" w:rsidP="00A941D4">
      <w:pPr>
        <w:rPr>
          <w:snapToGrid w:val="0"/>
          <w:sz w:val="22"/>
          <w:szCs w:val="22"/>
        </w:rPr>
      </w:pPr>
      <w:r w:rsidRPr="00C50CC6">
        <w:rPr>
          <w:snapToGrid w:val="0"/>
          <w:sz w:val="22"/>
          <w:szCs w:val="22"/>
        </w:rPr>
        <w:t xml:space="preserve"> (dále jen  „zhotovitel“)</w:t>
      </w:r>
    </w:p>
    <w:p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rsidR="0007358A" w:rsidRPr="005525C1" w:rsidRDefault="0007358A" w:rsidP="00A178BD"/>
    <w:p w:rsidR="0007358A" w:rsidRDefault="0007358A" w:rsidP="00A178BD">
      <w:pPr>
        <w:pStyle w:val="Nadpis2"/>
      </w:pPr>
      <w:r w:rsidRPr="008958FA">
        <w:t>Předmětem plnění této smlouvy je dodávka stavebních a montážních prací na akci:</w:t>
      </w:r>
    </w:p>
    <w:p w:rsidR="0007358A" w:rsidRPr="006F241C" w:rsidRDefault="0007358A" w:rsidP="006F241C"/>
    <w:p w:rsidR="0007358A" w:rsidRPr="00DB47C9" w:rsidRDefault="004F2EF2" w:rsidP="007468FE">
      <w:pPr>
        <w:tabs>
          <w:tab w:val="center" w:pos="4986"/>
          <w:tab w:val="left" w:pos="5475"/>
        </w:tabs>
        <w:jc w:val="center"/>
        <w:rPr>
          <w:b/>
          <w:bCs/>
          <w:snapToGrid w:val="0"/>
          <w:sz w:val="24"/>
          <w:szCs w:val="24"/>
        </w:rPr>
      </w:pPr>
      <w:r>
        <w:rPr>
          <w:rFonts w:ascii="Arial" w:hAnsi="Arial" w:cs="Arial"/>
          <w:b/>
          <w:caps/>
          <w:sz w:val="24"/>
          <w:szCs w:val="24"/>
        </w:rPr>
        <w:t xml:space="preserve">vozovna č. 6 dlouhé montážní jámy – </w:t>
      </w:r>
      <w:r w:rsidR="00613FE7">
        <w:rPr>
          <w:rFonts w:ascii="Arial" w:hAnsi="Arial" w:cs="Arial"/>
          <w:b/>
          <w:caps/>
          <w:sz w:val="24"/>
          <w:szCs w:val="24"/>
        </w:rPr>
        <w:t>MALOVÁNÍ</w:t>
      </w:r>
    </w:p>
    <w:p w:rsidR="0007358A" w:rsidRPr="00DB47C9" w:rsidRDefault="0007358A" w:rsidP="00A178BD">
      <w:pPr>
        <w:tabs>
          <w:tab w:val="left" w:pos="3664"/>
        </w:tabs>
        <w:rPr>
          <w:snapToGrid w:val="0"/>
        </w:rPr>
      </w:pPr>
      <w:r>
        <w:rPr>
          <w:snapToGrid w:val="0"/>
        </w:rPr>
        <w:tab/>
      </w:r>
    </w:p>
    <w:p w:rsidR="0007358A" w:rsidRPr="00DB47C9" w:rsidRDefault="0007358A" w:rsidP="00B52571">
      <w:pPr>
        <w:jc w:val="both"/>
        <w:rPr>
          <w:snapToGrid w:val="0"/>
        </w:rPr>
      </w:pPr>
    </w:p>
    <w:p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stavby:  </w:t>
      </w:r>
      <w:r>
        <w:rPr>
          <w:snapToGrid w:val="0"/>
          <w:sz w:val="22"/>
          <w:szCs w:val="22"/>
        </w:rPr>
        <w:tab/>
        <w:t>areál DSZO,  Zlín, P</w:t>
      </w:r>
      <w:r w:rsidRPr="008A67A2">
        <w:rPr>
          <w:snapToGrid w:val="0"/>
          <w:sz w:val="22"/>
          <w:szCs w:val="22"/>
        </w:rPr>
        <w:t>odvesná XVII</w:t>
      </w:r>
      <w:r>
        <w:rPr>
          <w:snapToGrid w:val="0"/>
          <w:sz w:val="22"/>
          <w:szCs w:val="22"/>
        </w:rPr>
        <w:t>/</w:t>
      </w:r>
      <w:r w:rsidRPr="008A67A2">
        <w:rPr>
          <w:snapToGrid w:val="0"/>
          <w:sz w:val="22"/>
          <w:szCs w:val="22"/>
        </w:rPr>
        <w:t>3833</w:t>
      </w:r>
    </w:p>
    <w:p w:rsidR="0007358A" w:rsidRPr="008E07D0" w:rsidRDefault="0007358A" w:rsidP="00B52571">
      <w:pPr>
        <w:jc w:val="both"/>
        <w:rPr>
          <w:snapToGrid w:val="0"/>
        </w:rPr>
      </w:pPr>
    </w:p>
    <w:p w:rsidR="0007358A" w:rsidRPr="00701B82" w:rsidRDefault="0007358A" w:rsidP="00B52571">
      <w:pPr>
        <w:pStyle w:val="Nadpis2"/>
        <w:jc w:val="both"/>
        <w:rPr>
          <w:b/>
          <w:bCs/>
          <w:snapToGrid w:val="0"/>
        </w:rPr>
      </w:pPr>
      <w:r w:rsidRPr="00701B82">
        <w:t>Předmět</w:t>
      </w:r>
      <w:r w:rsidRPr="00701B82">
        <w:rPr>
          <w:snapToGrid w:val="0"/>
        </w:rPr>
        <w:t xml:space="preserve"> stavebního díla, jakož i druhy, kvalita, množství výrobků a prací nezbytných k jeho realizaci jsou vymezeny </w:t>
      </w:r>
      <w:r w:rsidR="007A24FF">
        <w:rPr>
          <w:snapToGrid w:val="0"/>
        </w:rPr>
        <w:t>p</w:t>
      </w:r>
      <w:r w:rsidR="002C2292" w:rsidRPr="00701B82">
        <w:rPr>
          <w:snapToGrid w:val="0"/>
        </w:rPr>
        <w:t xml:space="preserve">rojektovou dokumentací </w:t>
      </w:r>
      <w:r w:rsidR="002C2292" w:rsidRPr="008B0240">
        <w:rPr>
          <w:snapToGrid w:val="0"/>
        </w:rPr>
        <w:t xml:space="preserve">vypracovanou Ing. </w:t>
      </w:r>
      <w:r w:rsidR="0095164B">
        <w:rPr>
          <w:snapToGrid w:val="0"/>
        </w:rPr>
        <w:t>Zdeňkem</w:t>
      </w:r>
      <w:r w:rsidR="002C2292">
        <w:rPr>
          <w:snapToGrid w:val="0"/>
        </w:rPr>
        <w:t xml:space="preserve"> </w:t>
      </w:r>
      <w:r w:rsidR="0095164B">
        <w:rPr>
          <w:snapToGrid w:val="0"/>
        </w:rPr>
        <w:t>Kocháněm</w:t>
      </w:r>
      <w:r w:rsidR="002C2292" w:rsidRPr="008B0240">
        <w:rPr>
          <w:snapToGrid w:val="0"/>
        </w:rPr>
        <w:t xml:space="preserve"> </w:t>
      </w:r>
      <w:r w:rsidR="002C2292">
        <w:rPr>
          <w:snapToGrid w:val="0"/>
        </w:rPr>
        <w:t xml:space="preserve"> z </w:t>
      </w:r>
      <w:r w:rsidR="0095164B">
        <w:rPr>
          <w:snapToGrid w:val="0"/>
        </w:rPr>
        <w:t>04</w:t>
      </w:r>
      <w:r w:rsidR="002C2292" w:rsidRPr="008B0240">
        <w:rPr>
          <w:snapToGrid w:val="0"/>
        </w:rPr>
        <w:t>/</w:t>
      </w:r>
      <w:r w:rsidR="0095164B">
        <w:rPr>
          <w:snapToGrid w:val="0"/>
        </w:rPr>
        <w:t>2021</w:t>
      </w:r>
      <w:r w:rsidR="007A4BB9">
        <w:rPr>
          <w:snapToGrid w:val="0"/>
        </w:rPr>
        <w:t>,</w:t>
      </w:r>
      <w:r w:rsidR="002C2292">
        <w:rPr>
          <w:snapToGrid w:val="0"/>
        </w:rPr>
        <w:t xml:space="preserve"> </w:t>
      </w:r>
      <w:r w:rsidR="002C2292" w:rsidRPr="008B0240">
        <w:rPr>
          <w:snapToGrid w:val="0"/>
        </w:rPr>
        <w:t>která</w:t>
      </w:r>
      <w:r w:rsidR="002C2292" w:rsidRPr="00701B82">
        <w:rPr>
          <w:snapToGrid w:val="0"/>
        </w:rPr>
        <w:t xml:space="preserve"> je nedílnou součást</w:t>
      </w:r>
      <w:r w:rsidR="002C2292">
        <w:rPr>
          <w:snapToGrid w:val="0"/>
        </w:rPr>
        <w:t xml:space="preserve">í této smlouvy jako </w:t>
      </w:r>
      <w:r w:rsidR="007A24FF">
        <w:rPr>
          <w:snapToGrid w:val="0"/>
        </w:rPr>
        <w:t>příloha č. 1</w:t>
      </w:r>
      <w:r w:rsidR="005E70DD">
        <w:rPr>
          <w:snapToGrid w:val="0"/>
        </w:rPr>
        <w:t xml:space="preserve"> (dále jen „projektová dokumentace“)</w:t>
      </w:r>
      <w:r w:rsidR="002C2292">
        <w:rPr>
          <w:snapToGrid w:val="0"/>
        </w:rPr>
        <w:t>,</w:t>
      </w:r>
      <w:r w:rsidRPr="00701B82">
        <w:rPr>
          <w:snapToGrid w:val="0"/>
        </w:rPr>
        <w:t xml:space="preserve"> předloženým položkovým rozpočtem zhotovitele ze dne </w:t>
      </w:r>
      <w:r w:rsidR="00916872" w:rsidRPr="00916872">
        <w:rPr>
          <w:snapToGrid w:val="0"/>
        </w:rPr>
        <w:t>20.4.2021</w:t>
      </w:r>
      <w:r w:rsidRPr="00701B82">
        <w:rPr>
          <w:snapToGrid w:val="0"/>
        </w:rPr>
        <w:t>, který byl zpracován zhotovitelem na základě předané projektové dokumentace a který je nedílnou součás</w:t>
      </w:r>
      <w:r>
        <w:rPr>
          <w:snapToGrid w:val="0"/>
        </w:rPr>
        <w:t>tí této smlouvy jako příloha č</w:t>
      </w:r>
      <w:r w:rsidR="002C2292">
        <w:rPr>
          <w:snapToGrid w:val="0"/>
        </w:rPr>
        <w:t>.</w:t>
      </w:r>
      <w:r>
        <w:rPr>
          <w:snapToGrid w:val="0"/>
        </w:rPr>
        <w:t xml:space="preserve"> </w:t>
      </w:r>
      <w:r w:rsidR="007A24FF">
        <w:rPr>
          <w:snapToGrid w:val="0"/>
        </w:rPr>
        <w:t>2</w:t>
      </w:r>
      <w:r w:rsidR="005E70DD">
        <w:rPr>
          <w:snapToGrid w:val="0"/>
        </w:rPr>
        <w:t xml:space="preserve"> </w:t>
      </w:r>
      <w:r w:rsidRPr="00701B82">
        <w:rPr>
          <w:snapToGrid w:val="0"/>
        </w:rPr>
        <w:t>(dále jen „položkový rozpočet“) a dle požadavků objednatele.</w:t>
      </w:r>
    </w:p>
    <w:p w:rsidR="0007358A" w:rsidRPr="00701B82" w:rsidRDefault="0007358A" w:rsidP="00B52571">
      <w:pPr>
        <w:jc w:val="both"/>
        <w:rPr>
          <w:b/>
          <w:bCs/>
          <w:snapToGrid w:val="0"/>
        </w:rPr>
      </w:pPr>
    </w:p>
    <w:p w:rsidR="0007358A" w:rsidRPr="00322818"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projektové dokumentace, v součinnosti s ostatními dodavateli, které</w:t>
      </w:r>
      <w:r w:rsidRPr="008E07D0">
        <w:rPr>
          <w:snapToGrid w:val="0"/>
        </w:rPr>
        <w:t xml:space="preserve"> </w:t>
      </w:r>
      <w:r w:rsidRPr="00322818">
        <w:rPr>
          <w:snapToGrid w:val="0"/>
        </w:rPr>
        <w:t xml:space="preserve">případně zajišťuje objednatel, a podle požadavků objednatele a za podmínek dohodnutých v této smlouvě. </w:t>
      </w:r>
      <w:r w:rsidRPr="002130F1">
        <w:rPr>
          <w:snapToGrid w:val="0"/>
        </w:rPr>
        <w:t>V případě rozporu mezi projektovou dokumentací a položkovým rozpočtem má z hlediska plnění ze strany zhotovitele přednost projektová dokumentace.</w:t>
      </w:r>
      <w:r w:rsidRPr="00322818">
        <w:rPr>
          <w:snapToGrid w:val="0"/>
        </w:rPr>
        <w:t xml:space="preserve"> Cena díla v takovém případě však ani tak nesmí překročit výši, která byla stanovena cenovou nabídkou.</w:t>
      </w:r>
    </w:p>
    <w:p w:rsidR="0007358A" w:rsidRPr="008E07D0" w:rsidRDefault="0007358A" w:rsidP="00B52571">
      <w:pPr>
        <w:jc w:val="both"/>
        <w:rPr>
          <w:snapToGrid w:val="0"/>
        </w:rPr>
      </w:pPr>
    </w:p>
    <w:p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fldSimple w:instr=" REF _Ref348427213 \n \h  \* MERGEFORMAT ">
        <w:r w:rsidR="003639A0" w:rsidRPr="003639A0">
          <w:rPr>
            <w:snapToGrid w:val="0"/>
          </w:rPr>
          <w:t>5.2</w:t>
        </w:r>
      </w:fldSimple>
      <w:r>
        <w:rPr>
          <w:snapToGrid w:val="0"/>
        </w:rPr>
        <w:t xml:space="preserve"> </w:t>
      </w:r>
      <w:r w:rsidRPr="00015468">
        <w:rPr>
          <w:snapToGrid w:val="0"/>
        </w:rPr>
        <w:t xml:space="preserve">smlouvy podle platebních podmínek dohodnutých v </w:t>
      </w:r>
      <w:fldSimple w:instr=" REF _Ref348427243 \r \h  \* MERGEFORMAT ">
        <w:r w:rsidR="003639A0" w:rsidRPr="003639A0">
          <w:rPr>
            <w:snapToGrid w:val="0"/>
          </w:rPr>
          <w:t>ČL. 6</w:t>
        </w:r>
      </w:fldSimple>
      <w:r>
        <w:rPr>
          <w:snapToGrid w:val="0"/>
        </w:rPr>
        <w:t xml:space="preserve">. této smlouvy. </w:t>
      </w:r>
    </w:p>
    <w:p w:rsidR="0007358A" w:rsidRDefault="0007358A" w:rsidP="00B52571">
      <w:pPr>
        <w:jc w:val="both"/>
        <w:rPr>
          <w:snapToGrid w:val="0"/>
        </w:rPr>
      </w:pPr>
    </w:p>
    <w:p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07358A" w:rsidRPr="00EF5A24" w:rsidRDefault="0007358A" w:rsidP="00B52571">
      <w:pPr>
        <w:jc w:val="both"/>
        <w:rPr>
          <w:snapToGrid w:val="0"/>
        </w:rPr>
      </w:pPr>
    </w:p>
    <w:p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rsidR="0007358A" w:rsidRDefault="0007358A" w:rsidP="00B52571">
      <w:pPr>
        <w:jc w:val="both"/>
      </w:pPr>
    </w:p>
    <w:p w:rsidR="0007358A" w:rsidRPr="00EF5A24" w:rsidRDefault="0007358A" w:rsidP="00B52571">
      <w:pPr>
        <w:pStyle w:val="Nadpis2"/>
        <w:jc w:val="both"/>
      </w:pPr>
      <w:r>
        <w:lastRenderedPageBreak/>
        <w:t xml:space="preserve">Zhotovitel se zavazuje denně provádět úklid staveniště. </w:t>
      </w:r>
    </w:p>
    <w:p w:rsidR="0007358A" w:rsidRPr="00015468" w:rsidRDefault="0007358A" w:rsidP="00B52571">
      <w:pPr>
        <w:jc w:val="both"/>
      </w:pPr>
    </w:p>
    <w:p w:rsidR="0007358A" w:rsidRPr="00B52571" w:rsidRDefault="0007358A" w:rsidP="00B52571">
      <w:pPr>
        <w:jc w:val="both"/>
        <w:rPr>
          <w:snapToGrid w:val="0"/>
          <w:sz w:val="22"/>
          <w:szCs w:val="22"/>
        </w:rPr>
      </w:pPr>
      <w:r w:rsidRPr="00B52571">
        <w:rPr>
          <w:snapToGrid w:val="0"/>
          <w:sz w:val="22"/>
          <w:szCs w:val="22"/>
        </w:rPr>
        <w:t>2.10</w:t>
      </w:r>
      <w:r w:rsidRPr="00B52571">
        <w:rPr>
          <w:b/>
          <w:bCs/>
          <w:snapToGrid w:val="0"/>
          <w:sz w:val="22"/>
          <w:szCs w:val="22"/>
        </w:rPr>
        <w:tab/>
      </w:r>
      <w:r w:rsidRPr="00B52571">
        <w:rPr>
          <w:snapToGrid w:val="0"/>
          <w:sz w:val="22"/>
          <w:szCs w:val="22"/>
        </w:rPr>
        <w:t>Zhotovitel prohlašuje, že neumožňuje výkon nelegální práce ve smyslu ust. § 5 písm. e) zákona č. 435/2004 Sb., o zaměstnanosti.</w:t>
      </w:r>
    </w:p>
    <w:p w:rsidR="0007358A" w:rsidRPr="00015468" w:rsidRDefault="0007358A" w:rsidP="005525C1">
      <w:pPr>
        <w:jc w:val="both"/>
        <w:rPr>
          <w:snapToGrid w:val="0"/>
        </w:rPr>
      </w:pPr>
    </w:p>
    <w:p w:rsidR="0007358A" w:rsidRPr="00015468" w:rsidRDefault="0007358A" w:rsidP="008958FA">
      <w:pPr>
        <w:pStyle w:val="Nadpis1"/>
      </w:pPr>
      <w:r w:rsidRPr="00015468">
        <w:t xml:space="preserve"> TERMÍNY PLNĚNÍ</w:t>
      </w:r>
    </w:p>
    <w:p w:rsidR="0007358A" w:rsidRPr="00015468" w:rsidRDefault="0007358A" w:rsidP="00B52571">
      <w:pPr>
        <w:jc w:val="both"/>
      </w:pPr>
    </w:p>
    <w:p w:rsidR="0007358A" w:rsidRPr="007720A9" w:rsidRDefault="0007358A" w:rsidP="00B52571">
      <w:pPr>
        <w:pStyle w:val="Nadpis2"/>
        <w:jc w:val="both"/>
        <w:rPr>
          <w:snapToGrid w:val="0"/>
        </w:rPr>
      </w:pPr>
      <w:r w:rsidRPr="008958FA">
        <w:t>Termíny</w:t>
      </w:r>
      <w:r w:rsidRPr="007720A9">
        <w:rPr>
          <w:snapToGrid w:val="0"/>
        </w:rPr>
        <w:t xml:space="preserve"> plnění předmětu smlouvy podle </w:t>
      </w:r>
      <w:fldSimple w:instr=" REF _Ref348427480 \r \h  \* MERGEFORMAT ">
        <w:r w:rsidR="003639A0" w:rsidRPr="003639A0">
          <w:rPr>
            <w:snapToGrid w:val="0"/>
          </w:rPr>
          <w:t>ČL. 2</w:t>
        </w:r>
      </w:fldSimple>
      <w:r w:rsidRPr="007720A9">
        <w:rPr>
          <w:snapToGrid w:val="0"/>
        </w:rPr>
        <w:t xml:space="preserve"> jsou následující:</w:t>
      </w:r>
    </w:p>
    <w:p w:rsidR="0007358A" w:rsidRPr="00A44C54" w:rsidRDefault="0007358A" w:rsidP="003D30F2">
      <w:pPr>
        <w:pStyle w:val="Nadpis3"/>
        <w:tabs>
          <w:tab w:val="right" w:pos="0"/>
          <w:tab w:val="left" w:pos="1418"/>
        </w:tabs>
        <w:ind w:hanging="11"/>
        <w:jc w:val="both"/>
        <w:rPr>
          <w:snapToGrid w:val="0"/>
        </w:rPr>
      </w:pPr>
      <w:r w:rsidRPr="00A44C54">
        <w:t>Předání staveniště</w:t>
      </w:r>
      <w:r w:rsidRPr="00A44C54">
        <w:rPr>
          <w:snapToGrid w:val="0"/>
        </w:rPr>
        <w:t>:</w:t>
      </w:r>
      <w:r w:rsidRPr="00A44C54">
        <w:rPr>
          <w:snapToGrid w:val="0"/>
        </w:rPr>
        <w:tab/>
      </w:r>
      <w:r w:rsidR="003D30F2" w:rsidRPr="00A44C54">
        <w:rPr>
          <w:snapToGrid w:val="0"/>
        </w:rPr>
        <w:tab/>
      </w:r>
      <w:r w:rsidR="00A44C54" w:rsidRPr="00A44C54">
        <w:rPr>
          <w:snapToGrid w:val="0"/>
        </w:rPr>
        <w:t>3</w:t>
      </w:r>
      <w:r w:rsidR="0095164B" w:rsidRPr="00A44C54">
        <w:rPr>
          <w:snapToGrid w:val="0"/>
        </w:rPr>
        <w:t>.</w:t>
      </w:r>
      <w:r w:rsidR="00A44C54" w:rsidRPr="00A44C54">
        <w:rPr>
          <w:snapToGrid w:val="0"/>
        </w:rPr>
        <w:t>5</w:t>
      </w:r>
      <w:r w:rsidRPr="00A44C54">
        <w:rPr>
          <w:snapToGrid w:val="0"/>
        </w:rPr>
        <w:t>.202</w:t>
      </w:r>
      <w:r w:rsidR="00857A37" w:rsidRPr="00A44C54">
        <w:rPr>
          <w:snapToGrid w:val="0"/>
        </w:rPr>
        <w:t>1</w:t>
      </w:r>
    </w:p>
    <w:p w:rsidR="0007358A" w:rsidRPr="00A44C54" w:rsidRDefault="0007358A" w:rsidP="003D30F2">
      <w:pPr>
        <w:pStyle w:val="Nadpis3"/>
        <w:tabs>
          <w:tab w:val="left" w:pos="709"/>
          <w:tab w:val="left" w:pos="1418"/>
        </w:tabs>
        <w:ind w:hanging="11"/>
        <w:jc w:val="both"/>
        <w:rPr>
          <w:snapToGrid w:val="0"/>
        </w:rPr>
      </w:pPr>
      <w:r w:rsidRPr="00A44C54">
        <w:rPr>
          <w:snapToGrid w:val="0"/>
        </w:rPr>
        <w:t>Zahájení prací na díle:</w:t>
      </w:r>
      <w:r w:rsidRPr="00A44C54">
        <w:rPr>
          <w:snapToGrid w:val="0"/>
        </w:rPr>
        <w:tab/>
      </w:r>
      <w:r w:rsidR="003D30F2" w:rsidRPr="00A44C54">
        <w:rPr>
          <w:snapToGrid w:val="0"/>
        </w:rPr>
        <w:tab/>
      </w:r>
      <w:r w:rsidR="00A44C54" w:rsidRPr="00A44C54">
        <w:rPr>
          <w:snapToGrid w:val="0"/>
        </w:rPr>
        <w:t>3</w:t>
      </w:r>
      <w:r w:rsidR="0095164B" w:rsidRPr="00A44C54">
        <w:rPr>
          <w:snapToGrid w:val="0"/>
        </w:rPr>
        <w:t>.</w:t>
      </w:r>
      <w:r w:rsidR="00A44C54" w:rsidRPr="00A44C54">
        <w:rPr>
          <w:snapToGrid w:val="0"/>
        </w:rPr>
        <w:t>5</w:t>
      </w:r>
      <w:r w:rsidRPr="00A44C54">
        <w:rPr>
          <w:snapToGrid w:val="0"/>
        </w:rPr>
        <w:t>.202</w:t>
      </w:r>
      <w:r w:rsidR="00857A37" w:rsidRPr="00A44C54">
        <w:rPr>
          <w:snapToGrid w:val="0"/>
        </w:rPr>
        <w:t>1</w:t>
      </w:r>
    </w:p>
    <w:p w:rsidR="0007358A" w:rsidRPr="00A44C54" w:rsidRDefault="0007358A" w:rsidP="003D30F2">
      <w:pPr>
        <w:pStyle w:val="Nadpis3"/>
        <w:tabs>
          <w:tab w:val="left" w:pos="709"/>
        </w:tabs>
        <w:ind w:hanging="11"/>
        <w:jc w:val="both"/>
      </w:pPr>
      <w:r w:rsidRPr="00A44C54">
        <w:t xml:space="preserve">Dokončení a předání díla:    </w:t>
      </w:r>
      <w:r w:rsidR="003D30F2" w:rsidRPr="00A44C54">
        <w:tab/>
      </w:r>
      <w:r w:rsidR="00A44C54" w:rsidRPr="00A44C54">
        <w:t>7</w:t>
      </w:r>
      <w:r w:rsidR="0095164B" w:rsidRPr="00A44C54">
        <w:t>.</w:t>
      </w:r>
      <w:r w:rsidR="00A44C54" w:rsidRPr="00A44C54">
        <w:t>5</w:t>
      </w:r>
      <w:r w:rsidRPr="00A44C54">
        <w:t>.202</w:t>
      </w:r>
      <w:r w:rsidR="00375606" w:rsidRPr="00A44C54">
        <w:t>1</w:t>
      </w:r>
    </w:p>
    <w:p w:rsidR="0007358A" w:rsidRPr="00015468" w:rsidRDefault="0007358A" w:rsidP="00B52571">
      <w:pPr>
        <w:jc w:val="both"/>
        <w:rPr>
          <w:snapToGrid w:val="0"/>
        </w:rPr>
      </w:pPr>
    </w:p>
    <w:p w:rsidR="0007358A" w:rsidRPr="00586CD4" w:rsidRDefault="0007358A" w:rsidP="00B52571">
      <w:pPr>
        <w:pStyle w:val="Nadpis2"/>
        <w:jc w:val="both"/>
        <w:rPr>
          <w:snapToGrid w:val="0"/>
        </w:rPr>
      </w:pPr>
      <w:r w:rsidRPr="00586CD4">
        <w:rPr>
          <w:snapToGrid w:val="0"/>
        </w:rPr>
        <w:t>Pro zhotovitele jsou termíny plnění díla uvedené v předchozích bodech 3.1.2. až 3.1.3 závazné 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07358A" w:rsidRPr="00015468"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w:t>
      </w:r>
      <w:r w:rsidRPr="00015468">
        <w:t>VLASTNICKÁ PRÁVA A NEBEZPEČÍ VZNIKU ŠKOD</w:t>
      </w:r>
    </w:p>
    <w:p w:rsidR="0007358A" w:rsidRPr="00015468" w:rsidRDefault="0007358A" w:rsidP="00B52571">
      <w:pPr>
        <w:jc w:val="both"/>
      </w:pPr>
    </w:p>
    <w:p w:rsidR="0007358A" w:rsidRPr="007720A9" w:rsidRDefault="0007358A" w:rsidP="00B52571">
      <w:pPr>
        <w:pStyle w:val="Nadpis2"/>
        <w:jc w:val="both"/>
        <w:rPr>
          <w:snapToGrid w:val="0"/>
        </w:rPr>
      </w:pPr>
      <w:r w:rsidRPr="007720A9">
        <w:rPr>
          <w:snapToGrid w:val="0"/>
        </w:rPr>
        <w:t xml:space="preserve">Objednatel je od počátku vlastníkem budovaného díla.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Za případné škody vzniklé užíváním objednatele, v již předaném stavebním díle, zhotovitel nezodpovídá.</w:t>
      </w:r>
      <w:r w:rsidRPr="00015468">
        <w:rPr>
          <w:snapToGrid w:val="0"/>
        </w:rPr>
        <w:t xml:space="preserve"> Nebezpečí vniku škod na zhotovovaném díle nese zhotovitel do data protokolárního předání díla.</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rsidR="0007358A"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C</w:t>
      </w:r>
      <w:r w:rsidRPr="00015468">
        <w:t>ENA DÍLA A CENOVÉ PODMÍNKY</w:t>
      </w:r>
    </w:p>
    <w:p w:rsidR="0007358A" w:rsidRPr="00015468" w:rsidRDefault="0007358A" w:rsidP="00B52571">
      <w:pPr>
        <w:jc w:val="both"/>
      </w:pPr>
    </w:p>
    <w:p w:rsidR="0007358A" w:rsidRPr="00015468" w:rsidRDefault="0007358A" w:rsidP="00B52571">
      <w:pPr>
        <w:pStyle w:val="Nadpis2"/>
        <w:jc w:val="both"/>
        <w:rPr>
          <w:snapToGrid w:val="0"/>
        </w:rPr>
      </w:pPr>
      <w:r w:rsidRPr="007720A9">
        <w:rPr>
          <w:snapToGrid w:val="0"/>
        </w:rPr>
        <w:t xml:space="preserve">Cena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rsidR="0007358A" w:rsidRPr="005F37EF" w:rsidRDefault="0007358A" w:rsidP="00B52571">
      <w:pPr>
        <w:jc w:val="both"/>
        <w:rPr>
          <w:snapToGrid w:val="0"/>
        </w:rPr>
      </w:pPr>
    </w:p>
    <w:p w:rsidR="0007358A" w:rsidRPr="00322818" w:rsidRDefault="0007358A" w:rsidP="00B52571">
      <w:pPr>
        <w:pStyle w:val="Nadpis2"/>
        <w:jc w:val="both"/>
        <w:rPr>
          <w:snapToGrid w:val="0"/>
        </w:rPr>
      </w:pPr>
      <w:bookmarkStart w:id="1" w:name="_Ref348427213"/>
      <w:r w:rsidRPr="007720A9">
        <w:rPr>
          <w:snapToGrid w:val="0"/>
        </w:rPr>
        <w:t xml:space="preserve">Cena díla je stanovena dle </w:t>
      </w:r>
      <w:r w:rsidRPr="002130F1">
        <w:rPr>
          <w:snapToGrid w:val="0"/>
        </w:rPr>
        <w:t>předané projektové dokumentace a obsahuje veškeré náklady nutné k realizaci předmětu díla, které je vymezeno projektovou dokumentací</w:t>
      </w:r>
      <w:r w:rsidRPr="00322818">
        <w:rPr>
          <w:snapToGrid w:val="0"/>
        </w:rPr>
        <w:t xml:space="preserve"> a položkovým rozpočtem a činí :</w:t>
      </w:r>
      <w:bookmarkEnd w:id="1"/>
    </w:p>
    <w:p w:rsidR="0007358A" w:rsidRPr="00322818" w:rsidRDefault="0007358A" w:rsidP="00B6699B"/>
    <w:p w:rsidR="0007358A" w:rsidRPr="00322818" w:rsidRDefault="0007358A" w:rsidP="005C1218">
      <w:pPr>
        <w:tabs>
          <w:tab w:val="right" w:pos="6096"/>
        </w:tabs>
        <w:jc w:val="center"/>
        <w:rPr>
          <w:b/>
          <w:sz w:val="24"/>
          <w:szCs w:val="24"/>
        </w:rPr>
      </w:pPr>
      <w:r w:rsidRPr="00322818">
        <w:rPr>
          <w:b/>
          <w:snapToGrid w:val="0"/>
          <w:sz w:val="24"/>
          <w:szCs w:val="24"/>
        </w:rPr>
        <w:t xml:space="preserve"> </w:t>
      </w:r>
      <w:r w:rsidR="00916872">
        <w:rPr>
          <w:b/>
          <w:snapToGrid w:val="0"/>
          <w:sz w:val="24"/>
          <w:szCs w:val="24"/>
        </w:rPr>
        <w:t xml:space="preserve">54.946 </w:t>
      </w:r>
      <w:r w:rsidRPr="00322818">
        <w:rPr>
          <w:b/>
          <w:snapToGrid w:val="0"/>
          <w:sz w:val="24"/>
          <w:szCs w:val="24"/>
        </w:rPr>
        <w:t>Kč bez DPH</w:t>
      </w:r>
    </w:p>
    <w:p w:rsidR="0007358A" w:rsidRPr="00322818" w:rsidRDefault="0007358A" w:rsidP="00B52571">
      <w:pPr>
        <w:jc w:val="both"/>
        <w:rPr>
          <w:snapToGrid w:val="0"/>
        </w:rPr>
      </w:pPr>
    </w:p>
    <w:p w:rsidR="0007358A" w:rsidRPr="00322818" w:rsidRDefault="0007358A" w:rsidP="00B52571">
      <w:pPr>
        <w:tabs>
          <w:tab w:val="right" w:pos="4253"/>
        </w:tabs>
        <w:jc w:val="both"/>
        <w:rPr>
          <w:snapToGrid w:val="0"/>
        </w:rPr>
      </w:pPr>
    </w:p>
    <w:p w:rsidR="0007358A" w:rsidRPr="00322818" w:rsidRDefault="0007358A" w:rsidP="007A4BB9">
      <w:pPr>
        <w:ind w:left="709"/>
        <w:jc w:val="both"/>
        <w:rPr>
          <w:snapToGrid w:val="0"/>
          <w:sz w:val="22"/>
          <w:szCs w:val="22"/>
        </w:rPr>
      </w:pPr>
      <w:r w:rsidRPr="00322818">
        <w:rPr>
          <w:snapToGrid w:val="0"/>
          <w:sz w:val="22"/>
          <w:szCs w:val="22"/>
        </w:rPr>
        <w:t xml:space="preserve">K ceně bude účtována DPH ve výši dle platných právních předpisů v době vzniku daňové povinnosti. </w:t>
      </w:r>
    </w:p>
    <w:p w:rsidR="0007358A" w:rsidRPr="00322818" w:rsidRDefault="0007358A" w:rsidP="00B52571">
      <w:pPr>
        <w:jc w:val="both"/>
        <w:rPr>
          <w:snapToGrid w:val="0"/>
        </w:rPr>
      </w:pPr>
    </w:p>
    <w:p w:rsidR="0007358A" w:rsidRPr="00322818" w:rsidRDefault="0007358A" w:rsidP="00B52571">
      <w:pPr>
        <w:pStyle w:val="Nadpis3"/>
        <w:jc w:val="both"/>
      </w:pPr>
      <w:r w:rsidRPr="00322818">
        <w:rPr>
          <w:snapToGrid w:val="0"/>
        </w:rPr>
        <w:t xml:space="preserve">Podkladem pro stanovení ceny je položkový rozpočet sestavený zhotovitelem na základě objednatelem </w:t>
      </w:r>
      <w:r w:rsidRPr="002130F1">
        <w:rPr>
          <w:snapToGrid w:val="0"/>
        </w:rPr>
        <w:t xml:space="preserve">předané </w:t>
      </w:r>
      <w:r w:rsidRPr="002130F1">
        <w:t>projektové</w:t>
      </w:r>
      <w:r w:rsidRPr="002130F1">
        <w:rPr>
          <w:snapToGrid w:val="0"/>
        </w:rPr>
        <w:t xml:space="preserve"> dokumentace</w:t>
      </w:r>
      <w:r w:rsidRPr="00322818">
        <w:rPr>
          <w:snapToGrid w:val="0"/>
        </w:rPr>
        <w:t xml:space="preserve">. V ceně </w:t>
      </w:r>
      <w:r w:rsidRPr="00322818">
        <w:t xml:space="preserve">díla jsou zahrnuty veškeré dodávky a stavební práce, kterých je třeba pro realizaci díla dle této smlouvy. </w:t>
      </w:r>
      <w:r w:rsidRPr="00322818">
        <w:rPr>
          <w:snapToGrid w:val="0"/>
        </w:rPr>
        <w:t>Cena díla zahrnuje veškeré náklady nutné k provedení díla tak, aby dílo mohlo být provedeno bez víceprací</w:t>
      </w:r>
      <w:r w:rsidRPr="00322818">
        <w:t xml:space="preserve">, zejména </w:t>
      </w:r>
      <w:r w:rsidRPr="00322818">
        <w:rPr>
          <w:snapToGrid w:val="0"/>
        </w:rPr>
        <w:t>též náklady spojené s přípravou, pln</w:t>
      </w:r>
      <w:r w:rsidRPr="00322818">
        <w:t xml:space="preserve">ěním, dokončením a splněním všech závazků vyplývajících z této smlouvy. </w:t>
      </w:r>
    </w:p>
    <w:p w:rsidR="0007358A" w:rsidRPr="00903980" w:rsidRDefault="0007358A" w:rsidP="005525C1">
      <w:pPr>
        <w:ind w:firstLine="4"/>
        <w:jc w:val="both"/>
        <w:rPr>
          <w:sz w:val="22"/>
          <w:szCs w:val="22"/>
        </w:rPr>
      </w:pPr>
    </w:p>
    <w:p w:rsidR="0007358A" w:rsidRPr="00015468" w:rsidRDefault="0007358A" w:rsidP="005525C1">
      <w:pPr>
        <w:jc w:val="both"/>
        <w:rPr>
          <w:snapToGrid w:val="0"/>
        </w:rPr>
      </w:pPr>
    </w:p>
    <w:p w:rsidR="0007358A" w:rsidRPr="00015468" w:rsidRDefault="0007358A" w:rsidP="008958FA">
      <w:pPr>
        <w:pStyle w:val="Nadpis1"/>
      </w:pPr>
      <w:bookmarkStart w:id="2" w:name="_Ref348427243"/>
      <w:bookmarkStart w:id="3" w:name="_Ref348438830"/>
      <w:r>
        <w:t xml:space="preserve"> </w:t>
      </w:r>
      <w:r w:rsidRPr="00015468">
        <w:t>FAKTURACE A PLATEBNÍ PODMÍNKY</w:t>
      </w:r>
      <w:bookmarkEnd w:id="2"/>
      <w:bookmarkEnd w:id="3"/>
    </w:p>
    <w:p w:rsidR="0007358A" w:rsidRPr="00015468" w:rsidRDefault="0007358A" w:rsidP="005525C1">
      <w:pPr>
        <w:jc w:val="both"/>
      </w:pPr>
    </w:p>
    <w:p w:rsidR="0007358A" w:rsidRDefault="0007358A" w:rsidP="00B52571">
      <w:pPr>
        <w:pStyle w:val="Nadpis2"/>
        <w:jc w:val="both"/>
      </w:pPr>
      <w:r w:rsidRPr="007720A9">
        <w:t>Cenu za zhotovení díla 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díla objednateli v souladu s</w:t>
      </w:r>
      <w:r>
        <w:t xml:space="preserve"> ČL. 12 </w:t>
      </w:r>
      <w:r w:rsidRPr="00015468">
        <w:t>této smlouvy, a to na základě faktury, která bude mít náležitosti uvedené v čl.</w:t>
      </w:r>
      <w:fldSimple w:instr=" REF _Ref348429029 \r \h  \* MERGEFORMAT ">
        <w:r w:rsidR="003639A0">
          <w:t>6.3</w:t>
        </w:r>
      </w:fldSimple>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rsidR="0007358A" w:rsidRDefault="0007358A" w:rsidP="00B52571">
      <w:pPr>
        <w:jc w:val="both"/>
      </w:pPr>
    </w:p>
    <w:p w:rsidR="0007358A" w:rsidRDefault="0007358A" w:rsidP="00B52571">
      <w:pPr>
        <w:pStyle w:val="Nadpis2"/>
        <w:jc w:val="both"/>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07358A" w:rsidRPr="00015468" w:rsidRDefault="0007358A" w:rsidP="00B52571">
      <w:pPr>
        <w:jc w:val="both"/>
      </w:pPr>
    </w:p>
    <w:p w:rsidR="0007358A" w:rsidRPr="00015468" w:rsidRDefault="0007358A" w:rsidP="00B52571">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07358A" w:rsidRPr="007720A9" w:rsidRDefault="0007358A" w:rsidP="00B52571">
      <w:pPr>
        <w:jc w:val="both"/>
      </w:pPr>
    </w:p>
    <w:p w:rsidR="0007358A" w:rsidRPr="00015468" w:rsidRDefault="0007358A" w:rsidP="00B52571">
      <w:pPr>
        <w:pStyle w:val="Nadpis2"/>
        <w:jc w:val="both"/>
      </w:pPr>
      <w:r w:rsidRPr="005B62D0">
        <w:t>Lhůta</w:t>
      </w:r>
      <w:r w:rsidRPr="00015468">
        <w:t xml:space="preserve"> splatnosti faktury je </w:t>
      </w:r>
      <w:r w:rsidRPr="00015468">
        <w:rPr>
          <w:b/>
          <w:bCs/>
        </w:rPr>
        <w:t>30 dnů</w:t>
      </w:r>
      <w:r w:rsidRPr="00015468">
        <w:t xml:space="preserve"> ode dne doručení faktury objednateli.</w:t>
      </w:r>
    </w:p>
    <w:p w:rsidR="0007358A" w:rsidRPr="00015468" w:rsidRDefault="0007358A" w:rsidP="00B52571">
      <w:pPr>
        <w:jc w:val="both"/>
      </w:pPr>
    </w:p>
    <w:p w:rsidR="0007358A" w:rsidRDefault="0007358A" w:rsidP="00B52571">
      <w:pPr>
        <w:pStyle w:val="Nadpis2"/>
        <w:jc w:val="both"/>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07358A" w:rsidRDefault="0007358A" w:rsidP="00B52571">
      <w:pPr>
        <w:jc w:val="both"/>
      </w:pPr>
    </w:p>
    <w:p w:rsidR="0007358A" w:rsidRDefault="0007358A" w:rsidP="00B52571">
      <w:pPr>
        <w:pStyle w:val="Nadpis2"/>
        <w:jc w:val="both"/>
      </w:pPr>
      <w:r>
        <w:t xml:space="preserve">Smluvní strany sjednávají, že po vzájemné dohodě  je možná dílčí fakturace, a  to na základě dílčího soupisu prací a dodávek. </w:t>
      </w:r>
    </w:p>
    <w:p w:rsidR="0007358A" w:rsidRDefault="0007358A" w:rsidP="00135C70"/>
    <w:p w:rsidR="0007358A" w:rsidRDefault="0007358A" w:rsidP="00135C70"/>
    <w:p w:rsidR="0007358A" w:rsidRPr="00015468" w:rsidRDefault="0007358A" w:rsidP="0067218D">
      <w:pPr>
        <w:pStyle w:val="Nadpis1"/>
      </w:pPr>
      <w:bookmarkStart w:id="5" w:name="_Ref348429005"/>
      <w:bookmarkStart w:id="6" w:name="_Ref348429270"/>
      <w:r>
        <w:t xml:space="preserve"> </w:t>
      </w:r>
      <w:r w:rsidRPr="0067218D">
        <w:t>DODACÍ</w:t>
      </w:r>
      <w:r w:rsidRPr="00015468">
        <w:t xml:space="preserve"> A KVALITATIVNÍ PODMÍNKY K PROVEDENÍ DÍLA</w:t>
      </w:r>
      <w:bookmarkEnd w:id="5"/>
      <w:bookmarkEnd w:id="6"/>
    </w:p>
    <w:p w:rsidR="0007358A" w:rsidRPr="00015468" w:rsidRDefault="0007358A" w:rsidP="005525C1">
      <w:pPr>
        <w:jc w:val="both"/>
      </w:pPr>
    </w:p>
    <w:p w:rsidR="0007358A" w:rsidRPr="00015468" w:rsidRDefault="0007358A" w:rsidP="00B52571">
      <w:pPr>
        <w:pStyle w:val="Nadpis2"/>
        <w:jc w:val="both"/>
        <w:rPr>
          <w:snapToGrid w:val="0"/>
        </w:rPr>
      </w:pPr>
      <w:r w:rsidRPr="0067218D">
        <w:t>Zhotovitel</w:t>
      </w:r>
      <w:r w:rsidRPr="007720A9">
        <w:rPr>
          <w:snapToGrid w:val="0"/>
        </w:rPr>
        <w:t xml:space="preserve"> se zavazuje svou činnost při zhotovování díla provádět </w:t>
      </w:r>
      <w:r w:rsidRPr="00322818">
        <w:rPr>
          <w:snapToGrid w:val="0"/>
        </w:rPr>
        <w:t xml:space="preserve">v </w:t>
      </w:r>
      <w:r w:rsidRPr="002130F1">
        <w:rPr>
          <w:snapToGrid w:val="0"/>
        </w:rPr>
        <w:t>souladu projektovou dokumentací stavby</w:t>
      </w:r>
      <w:r w:rsidRPr="00322818">
        <w:rPr>
          <w:snapToGrid w:val="0"/>
        </w:rPr>
        <w:t xml:space="preserve"> a v souladu s obecnými technickými požadavky na výstavbu podle technických a technologických norem ČSN a podmínek, které odpovídají standartu současně známých a</w:t>
      </w:r>
      <w:r w:rsidRPr="00015468">
        <w:rPr>
          <w:snapToGrid w:val="0"/>
        </w:rPr>
        <w:t xml:space="preserve"> užívaných technologií a postupů pro daný typ staveb a z toho vyplývající kvality díla. Případné následky plynoucí z jejich nedodržení je zhotovitel povinen odstranit na své náklady.</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67218D">
        <w:t>Dodržení</w:t>
      </w:r>
      <w:r w:rsidRPr="007720A9">
        <w:rPr>
          <w:snapToGrid w:val="0"/>
        </w:rPr>
        <w:t xml:space="preserve"> kvality všech dodávek a prací sjednaných touto smlouvou je povinností zhotovitele.</w:t>
      </w:r>
    </w:p>
    <w:p w:rsidR="0007358A" w:rsidRPr="00015468" w:rsidRDefault="0007358A" w:rsidP="00B52571">
      <w:pPr>
        <w:jc w:val="both"/>
        <w:rPr>
          <w:snapToGrid w:val="0"/>
        </w:rPr>
      </w:pPr>
    </w:p>
    <w:p w:rsidR="0007358A" w:rsidRPr="00015468" w:rsidRDefault="0007358A" w:rsidP="00B52571">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w:t>
      </w:r>
      <w:r w:rsidRPr="00015468">
        <w:rPr>
          <w:snapToGrid w:val="0"/>
        </w:rPr>
        <w:lastRenderedPageBreak/>
        <w:t>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07358A" w:rsidRPr="00015468" w:rsidRDefault="0007358A" w:rsidP="00B52571">
      <w:pPr>
        <w:jc w:val="both"/>
        <w:rPr>
          <w:snapToGrid w:val="0"/>
        </w:rPr>
      </w:pPr>
    </w:p>
    <w:p w:rsidR="0007358A" w:rsidRDefault="0007358A" w:rsidP="00B52571">
      <w:pPr>
        <w:pStyle w:val="Nadpis2"/>
        <w:jc w:val="both"/>
        <w:rPr>
          <w:snapToGrid w:val="0"/>
        </w:rPr>
      </w:pPr>
      <w:bookmarkStart w:id="7" w:name="_Ref348438905"/>
      <w:r w:rsidRPr="007720A9">
        <w:rPr>
          <w:snapToGrid w:val="0"/>
        </w:rPr>
        <w:t xml:space="preserve">Zhotovitel vyklidí staveniště do 5 dnů po protokolárním předání a převzetí díla dle </w:t>
      </w:r>
      <w:r>
        <w:t>ČL. 12</w:t>
      </w:r>
      <w:r w:rsidRPr="007720A9">
        <w:rPr>
          <w:snapToGrid w:val="0"/>
        </w:rPr>
        <w:t>. této smlouvy.</w:t>
      </w:r>
      <w:bookmarkEnd w:id="7"/>
    </w:p>
    <w:p w:rsidR="0007358A" w:rsidRDefault="0007358A" w:rsidP="008958FA"/>
    <w:p w:rsidR="0007358A" w:rsidRPr="008958FA" w:rsidRDefault="0007358A" w:rsidP="008958FA"/>
    <w:p w:rsidR="0007358A" w:rsidRPr="00015468" w:rsidRDefault="0007358A" w:rsidP="0067218D">
      <w:pPr>
        <w:pStyle w:val="Nadpis1"/>
      </w:pPr>
      <w:r>
        <w:t xml:space="preserve"> </w:t>
      </w:r>
      <w:r w:rsidRPr="0067218D">
        <w:t>STAVEBNÍ</w:t>
      </w:r>
      <w:r w:rsidRPr="00015468">
        <w:t xml:space="preserve"> DENÍK</w:t>
      </w:r>
    </w:p>
    <w:p w:rsidR="0007358A" w:rsidRPr="00015468" w:rsidRDefault="0007358A" w:rsidP="005525C1">
      <w:pPr>
        <w:jc w:val="both"/>
      </w:pPr>
    </w:p>
    <w:p w:rsidR="0007358A" w:rsidRPr="00015468" w:rsidRDefault="0007358A" w:rsidP="00B52571">
      <w:pPr>
        <w:pStyle w:val="Nadpis2"/>
        <w:jc w:val="both"/>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EA1630">
        <w:t>Zhotovitel</w:t>
      </w:r>
      <w:r w:rsidRPr="007720A9">
        <w:rPr>
          <w:snapToGrid w:val="0"/>
        </w:rPr>
        <w:t xml:space="preserve"> je p</w:t>
      </w:r>
      <w:r w:rsidRPr="00EA1630">
        <w:t>ovinen upozornit objednatele ve stavebním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na stavbě trvale přístupný.</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Objednatel je povinen sledovat obsah deníku a připojovat svá stanoviska k zápisům.</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07358A" w:rsidRPr="007720A9" w:rsidRDefault="0007358A" w:rsidP="005525C1">
      <w:pPr>
        <w:jc w:val="both"/>
        <w:rPr>
          <w:snapToGrid w:val="0"/>
        </w:rPr>
      </w:pPr>
    </w:p>
    <w:p w:rsidR="0007358A" w:rsidRPr="007720A9" w:rsidRDefault="0007358A" w:rsidP="00B52571">
      <w:pPr>
        <w:pStyle w:val="Nadpis2"/>
        <w:jc w:val="both"/>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rsidR="0007358A" w:rsidRPr="007720A9" w:rsidRDefault="0007358A" w:rsidP="00B52571">
      <w:pPr>
        <w:jc w:val="both"/>
        <w:rPr>
          <w:snapToGrid w:val="0"/>
        </w:rPr>
      </w:pPr>
    </w:p>
    <w:p w:rsidR="0007358A" w:rsidRPr="007720A9" w:rsidRDefault="0007358A" w:rsidP="00B52571">
      <w:pPr>
        <w:pStyle w:val="Nadpis2"/>
        <w:jc w:val="both"/>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07358A" w:rsidRPr="007720A9" w:rsidRDefault="0007358A" w:rsidP="00B52571">
      <w:pPr>
        <w:jc w:val="both"/>
        <w:rPr>
          <w:snapToGrid w:val="0"/>
        </w:rPr>
      </w:pPr>
    </w:p>
    <w:p w:rsidR="0007358A" w:rsidRPr="00BB3D8D" w:rsidRDefault="0007358A" w:rsidP="00B52571">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07358A" w:rsidRPr="007720A9" w:rsidRDefault="0007358A" w:rsidP="005525C1">
      <w:pPr>
        <w:jc w:val="both"/>
        <w:rPr>
          <w:snapToGrid w:val="0"/>
        </w:rPr>
      </w:pPr>
    </w:p>
    <w:p w:rsidR="0007358A" w:rsidRPr="007720A9" w:rsidRDefault="0007358A" w:rsidP="00EA1630">
      <w:pPr>
        <w:pStyle w:val="Nadpis2"/>
        <w:rPr>
          <w:snapToGrid w:val="0"/>
        </w:rPr>
      </w:pPr>
      <w:r w:rsidRPr="00EA1630">
        <w:lastRenderedPageBreak/>
        <w:t>Povinnost</w:t>
      </w:r>
      <w:r w:rsidRPr="007720A9">
        <w:rPr>
          <w:snapToGrid w:val="0"/>
        </w:rPr>
        <w:t xml:space="preserve"> vést stavební deník končí předáním a převzetím díla a odstraněním všech vad a nedodělků.</w:t>
      </w:r>
    </w:p>
    <w:p w:rsidR="0007358A" w:rsidRPr="007720A9"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EA1630">
      <w:pPr>
        <w:pStyle w:val="Nadpis1"/>
      </w:pPr>
      <w:r>
        <w:t xml:space="preserve"> </w:t>
      </w:r>
      <w:r w:rsidRPr="00EA1630">
        <w:t>TECHNICKÝ</w:t>
      </w:r>
      <w:r w:rsidRPr="00015468">
        <w:t xml:space="preserve"> DOZOR (TD)</w:t>
      </w:r>
    </w:p>
    <w:p w:rsidR="0007358A" w:rsidRPr="00015468" w:rsidRDefault="0007358A" w:rsidP="005525C1">
      <w:pPr>
        <w:jc w:val="both"/>
      </w:pPr>
    </w:p>
    <w:p w:rsidR="0007358A" w:rsidRPr="007720A9" w:rsidRDefault="0007358A" w:rsidP="00A4381D">
      <w:pPr>
        <w:pStyle w:val="Nadpis2"/>
        <w:jc w:val="both"/>
        <w:rPr>
          <w:snapToGrid w:val="0"/>
        </w:rPr>
      </w:pPr>
      <w:r w:rsidRPr="007720A9">
        <w:rPr>
          <w:snapToGrid w:val="0"/>
        </w:rPr>
        <w:t xml:space="preserve">Objednatel je oprávněn vykonávat na stavbě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Výkonem TD na stavbě je za objednatele pověřen Ing. Zdeněk Kocháň.</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opatření a odstranění případných </w:t>
      </w:r>
      <w:r w:rsidRPr="001A3346">
        <w:t>závad</w:t>
      </w:r>
      <w:r w:rsidRPr="007720A9">
        <w:rPr>
          <w:snapToGrid w:val="0"/>
        </w:rPr>
        <w:t xml:space="preserve">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odstraňování</w:t>
      </w:r>
      <w:r w:rsidRPr="007720A9">
        <w:rPr>
          <w:snapToGrid w:val="0"/>
        </w:rPr>
        <w:t xml:space="preserve"> vad a nedodělků zjištěných při přebírání v dohodnutých termínech.</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vyklizení</w:t>
      </w:r>
      <w:r w:rsidRPr="007720A9">
        <w:rPr>
          <w:snapToGrid w:val="0"/>
        </w:rPr>
        <w:t xml:space="preserve"> staveniště zhotovitelem.</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určí přípojná místa elektro, vody a skládky materiálu. Bude upřesněno při předání staveniště.</w:t>
      </w:r>
    </w:p>
    <w:p w:rsidR="0007358A" w:rsidRPr="007720A9" w:rsidRDefault="0007358A" w:rsidP="005525C1">
      <w:pPr>
        <w:jc w:val="both"/>
      </w:pPr>
    </w:p>
    <w:p w:rsidR="0007358A" w:rsidRPr="00015468" w:rsidRDefault="0007358A" w:rsidP="005525C1">
      <w:pPr>
        <w:jc w:val="both"/>
      </w:pPr>
    </w:p>
    <w:p w:rsidR="0007358A" w:rsidRPr="00015468" w:rsidRDefault="0007358A" w:rsidP="001A3346">
      <w:pPr>
        <w:pStyle w:val="Nadpis1"/>
      </w:pPr>
      <w:r w:rsidRPr="001A3346">
        <w:t>PŘERUŠENÍ</w:t>
      </w:r>
      <w:r w:rsidRPr="00015468">
        <w:t xml:space="preserve"> A ZASTAVENÍ PROVÁDĚNÍ DÍLA</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07358A" w:rsidRPr="00385AA5" w:rsidRDefault="0007358A" w:rsidP="00A4381D">
      <w:pPr>
        <w:pStyle w:val="Nadpis3"/>
        <w:jc w:val="both"/>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rsidR="0007358A" w:rsidRPr="00385AA5" w:rsidRDefault="0007358A" w:rsidP="00A4381D">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rsidR="0007358A" w:rsidRDefault="0007358A" w:rsidP="00A4381D">
      <w:pPr>
        <w:pStyle w:val="Nadpis3"/>
        <w:jc w:val="both"/>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07358A" w:rsidRPr="00066DC6" w:rsidRDefault="0007358A" w:rsidP="00066DC6"/>
    <w:p w:rsidR="0007358A" w:rsidRDefault="0007358A" w:rsidP="00A4381D">
      <w:pPr>
        <w:pStyle w:val="Nadpis2"/>
        <w:jc w:val="both"/>
        <w:rPr>
          <w:snapToGrid w:val="0"/>
        </w:rPr>
      </w:pPr>
      <w:r w:rsidRPr="00385AA5">
        <w:rPr>
          <w:snapToGrid w:val="0"/>
        </w:rPr>
        <w:t>Zhotovitel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rsidR="0007358A" w:rsidRPr="00066DC6" w:rsidRDefault="0007358A" w:rsidP="00A4381D">
      <w:pPr>
        <w:jc w:val="both"/>
      </w:pPr>
    </w:p>
    <w:p w:rsidR="0007358A" w:rsidRPr="00015468" w:rsidRDefault="0007358A" w:rsidP="00A4381D">
      <w:pPr>
        <w:pStyle w:val="Nadpis2"/>
        <w:jc w:val="both"/>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rsidR="0007358A" w:rsidRPr="00015468" w:rsidRDefault="0007358A" w:rsidP="005525C1">
      <w:pPr>
        <w:jc w:val="both"/>
        <w:rPr>
          <w:snapToGrid w:val="0"/>
        </w:rPr>
      </w:pPr>
    </w:p>
    <w:p w:rsidR="0007358A" w:rsidRDefault="0007358A" w:rsidP="005525C1">
      <w:pPr>
        <w:jc w:val="both"/>
        <w:rPr>
          <w:snapToGrid w:val="0"/>
        </w:rPr>
      </w:pPr>
    </w:p>
    <w:p w:rsidR="0007358A" w:rsidRPr="00015468" w:rsidRDefault="0007358A" w:rsidP="00D148AE">
      <w:pPr>
        <w:pStyle w:val="Nadpis1"/>
      </w:pPr>
      <w:r w:rsidRPr="00015468">
        <w:lastRenderedPageBreak/>
        <w:t xml:space="preserve"> ZÁRUČNÍ </w:t>
      </w:r>
      <w:r w:rsidRPr="00D148AE">
        <w:t>DOBY</w:t>
      </w:r>
      <w:r w:rsidRPr="00015468">
        <w:t>, ODPOVĚDNOST ZA VADY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rsidR="0007358A" w:rsidRPr="00385AA5" w:rsidRDefault="0007358A" w:rsidP="00A4381D">
      <w:pPr>
        <w:jc w:val="both"/>
        <w:rPr>
          <w:snapToGrid w:val="0"/>
        </w:rPr>
      </w:pPr>
    </w:p>
    <w:p w:rsidR="0007358A" w:rsidRDefault="0007358A" w:rsidP="00A4381D">
      <w:pPr>
        <w:pStyle w:val="Nadpis2"/>
        <w:jc w:val="both"/>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fldSimple w:instr=" REF _Ref348427480 \r \h  \* MERGEFORMAT ">
        <w:r w:rsidR="003639A0" w:rsidRPr="003639A0">
          <w:rPr>
            <w:snapToGrid w:val="0"/>
          </w:rPr>
          <w:t>ČL. 2</w:t>
        </w:r>
      </w:fldSimple>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07358A" w:rsidRPr="002D2162" w:rsidRDefault="0007358A" w:rsidP="00A4381D">
      <w:pPr>
        <w:jc w:val="both"/>
      </w:pPr>
    </w:p>
    <w:p w:rsidR="0007358A" w:rsidRPr="00385AA5" w:rsidRDefault="0007358A" w:rsidP="00A4381D">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se zavazuje začít s odstraňov</w:t>
      </w:r>
      <w:r>
        <w:rPr>
          <w:snapToGrid w:val="0"/>
        </w:rPr>
        <w:t>áním uznaných vad na díle do 14</w:t>
      </w:r>
      <w:r w:rsidRPr="00385AA5">
        <w:rPr>
          <w:snapToGrid w:val="0"/>
        </w:rPr>
        <w:t xml:space="preserve">ti dnů od doručení oprávněné reklamace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07358A" w:rsidRPr="004C04E7" w:rsidRDefault="0007358A" w:rsidP="00A4381D">
      <w:pPr>
        <w:jc w:val="both"/>
      </w:pPr>
    </w:p>
    <w:p w:rsidR="0007358A" w:rsidRPr="00385AA5" w:rsidRDefault="0007358A" w:rsidP="00A4381D">
      <w:pPr>
        <w:pStyle w:val="Nadpis2"/>
        <w:jc w:val="both"/>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rsidR="0007358A" w:rsidRPr="004C04E7" w:rsidRDefault="0007358A" w:rsidP="00A4381D">
      <w:pPr>
        <w:jc w:val="both"/>
      </w:pPr>
    </w:p>
    <w:p w:rsidR="0007358A" w:rsidRDefault="0007358A" w:rsidP="00A4381D">
      <w:pPr>
        <w:pStyle w:val="Nadpis2"/>
        <w:jc w:val="both"/>
        <w:rPr>
          <w:snapToGrid w:val="0"/>
        </w:rPr>
      </w:pPr>
      <w:r>
        <w:rPr>
          <w:snapToGrid w:val="0"/>
        </w:rPr>
        <w:lastRenderedPageBreak/>
        <w:t xml:space="preserve">Vedle nároků uvedených shora v této </w:t>
      </w:r>
      <w:r w:rsidRPr="00D148AE">
        <w:t>smlouvě</w:t>
      </w:r>
      <w:r>
        <w:rPr>
          <w:snapToGrid w:val="0"/>
        </w:rPr>
        <w:t xml:space="preserve"> či v občanském zákoníku, má objednatel právo na náhradu škody způsobené záruční vadou. </w:t>
      </w:r>
    </w:p>
    <w:p w:rsidR="0007358A" w:rsidRPr="00E05B7E" w:rsidRDefault="0007358A" w:rsidP="00A4381D">
      <w:pPr>
        <w:jc w:val="both"/>
      </w:pPr>
    </w:p>
    <w:p w:rsidR="0007358A" w:rsidRPr="0014304E" w:rsidRDefault="0007358A" w:rsidP="00A4381D">
      <w:pPr>
        <w:pStyle w:val="Nadpis2"/>
        <w:jc w:val="both"/>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r w:rsidRPr="0014304E">
        <w:rPr>
          <w:snapToGrid w:val="0"/>
        </w:rPr>
        <w:t>ust.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ust. § </w:t>
      </w:r>
      <w:r w:rsidRPr="0014304E">
        <w:rPr>
          <w:snapToGrid w:val="0"/>
        </w:rPr>
        <w:t xml:space="preserve">2629 </w:t>
      </w:r>
      <w:r>
        <w:rPr>
          <w:snapToGrid w:val="0"/>
        </w:rPr>
        <w:t xml:space="preserve">občanského zákoníku ve spojení zejména s ust. § 2099 – 2112 občanského zákoníku.  </w:t>
      </w:r>
    </w:p>
    <w:p w:rsidR="0007358A" w:rsidRPr="00D85EAC" w:rsidRDefault="0007358A" w:rsidP="00A4381D">
      <w:pPr>
        <w:jc w:val="both"/>
        <w:rPr>
          <w:snapToGrid w:val="0"/>
        </w:rPr>
      </w:pPr>
    </w:p>
    <w:p w:rsidR="0007358A" w:rsidRPr="00D85EAC" w:rsidRDefault="0007358A" w:rsidP="00A4381D">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07358A" w:rsidRPr="00D85EAC" w:rsidRDefault="0007358A" w:rsidP="005525C1">
      <w:pPr>
        <w:jc w:val="both"/>
        <w:rPr>
          <w:snapToGrid w:val="0"/>
        </w:rPr>
      </w:pPr>
    </w:p>
    <w:p w:rsidR="0007358A" w:rsidRPr="00D85EAC" w:rsidRDefault="0007358A" w:rsidP="005525C1">
      <w:pPr>
        <w:jc w:val="both"/>
        <w:rPr>
          <w:snapToGrid w:val="0"/>
        </w:rPr>
      </w:pPr>
    </w:p>
    <w:p w:rsidR="0007358A" w:rsidRPr="00D85EAC" w:rsidRDefault="0007358A" w:rsidP="00D148AE">
      <w:pPr>
        <w:pStyle w:val="Nadpis1"/>
        <w:rPr>
          <w:snapToGrid w:val="0"/>
        </w:rPr>
      </w:pPr>
      <w:r w:rsidRPr="00D148AE">
        <w:t>PŘEDÁNÍ</w:t>
      </w:r>
      <w:r>
        <w:t xml:space="preserve"> </w:t>
      </w:r>
      <w:r w:rsidRPr="00D85EAC">
        <w:rPr>
          <w:snapToGrid w:val="0"/>
        </w:rPr>
        <w:t>A PŘEVZETÍ DÍLA</w:t>
      </w:r>
    </w:p>
    <w:p w:rsidR="0007358A" w:rsidRPr="00D85EAC" w:rsidRDefault="0007358A" w:rsidP="00A4381D">
      <w:pPr>
        <w:jc w:val="both"/>
        <w:rPr>
          <w:snapToGrid w:val="0"/>
        </w:rPr>
      </w:pPr>
    </w:p>
    <w:p w:rsidR="0007358A" w:rsidRPr="00385AA5" w:rsidRDefault="0007358A" w:rsidP="00A4381D">
      <w:pPr>
        <w:pStyle w:val="Nadpis2"/>
        <w:jc w:val="both"/>
        <w:rPr>
          <w:snapToGrid w:val="0"/>
        </w:rPr>
      </w:pPr>
      <w:r w:rsidRPr="00D85EAC">
        <w:rPr>
          <w:snapToGrid w:val="0"/>
        </w:rPr>
        <w:t xml:space="preserve">Zhotovitel se zavazuje </w:t>
      </w:r>
      <w:r w:rsidR="00C42F62">
        <w:rPr>
          <w:snapToGrid w:val="0"/>
        </w:rPr>
        <w:t xml:space="preserve">dílo </w:t>
      </w:r>
      <w:r w:rsidRPr="00D85EAC">
        <w:rPr>
          <w:snapToGrid w:val="0"/>
        </w:rPr>
        <w:t xml:space="preserve">řádně </w:t>
      </w:r>
      <w:r w:rsidRPr="00D148AE">
        <w:t>dokonč</w:t>
      </w:r>
      <w:r w:rsidR="00C42F62">
        <w:t xml:space="preserve">it </w:t>
      </w:r>
      <w:r w:rsidR="00C42F62">
        <w:rPr>
          <w:snapToGrid w:val="0"/>
        </w:rPr>
        <w:t>a</w:t>
      </w:r>
      <w:r w:rsidRPr="00D85EAC">
        <w:rPr>
          <w:snapToGrid w:val="0"/>
        </w:rPr>
        <w:t xml:space="preserve">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je povinen písemně – zápisem do stavebního deníku, oznámit objednateli, nejméně deset dnů předem, kdy bude dílo připraveno k předání a převzetí.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rsidR="0007358A" w:rsidRPr="00385AA5" w:rsidRDefault="0007358A" w:rsidP="005525C1">
      <w:pPr>
        <w:jc w:val="both"/>
        <w:rPr>
          <w:snapToGrid w:val="0"/>
        </w:rPr>
      </w:pPr>
    </w:p>
    <w:p w:rsidR="0007358A" w:rsidRDefault="0007358A" w:rsidP="00A66F4D">
      <w:pPr>
        <w:pStyle w:val="Nadpis2"/>
        <w:rPr>
          <w:snapToGrid w:val="0"/>
        </w:rPr>
      </w:pPr>
      <w:r w:rsidRPr="00385AA5">
        <w:rPr>
          <w:snapToGrid w:val="0"/>
        </w:rPr>
        <w:t xml:space="preserve">K přejímce díla je zhotovitel </w:t>
      </w:r>
      <w:r w:rsidRPr="00D148AE">
        <w:t>povinen</w:t>
      </w:r>
      <w:r w:rsidRPr="00385AA5">
        <w:rPr>
          <w:snapToGrid w:val="0"/>
        </w:rPr>
        <w:t xml:space="preserve"> objednateli předložit nezbytné doklady, zejména:</w:t>
      </w:r>
      <w:r>
        <w:rPr>
          <w:snapToGrid w:val="0"/>
        </w:rPr>
        <w:br/>
      </w:r>
      <w:r w:rsidRPr="00A66F4D">
        <w:rPr>
          <w:snapToGrid w:val="0"/>
        </w:rPr>
        <w:t>- protokoly o zkouškách,</w:t>
      </w:r>
    </w:p>
    <w:p w:rsidR="002D20BA" w:rsidRPr="007A4BB9" w:rsidRDefault="002D20BA" w:rsidP="007A4BB9">
      <w:pPr>
        <w:ind w:left="567"/>
      </w:pPr>
      <w:r w:rsidRPr="00857A37">
        <w:rPr>
          <w:sz w:val="22"/>
          <w:szCs w:val="22"/>
        </w:rPr>
        <w:t xml:space="preserve">– </w:t>
      </w:r>
      <w:r w:rsidR="00857A37" w:rsidRPr="00857A37">
        <w:rPr>
          <w:sz w:val="22"/>
          <w:szCs w:val="22"/>
        </w:rPr>
        <w:t xml:space="preserve">výchozí </w:t>
      </w:r>
      <w:r w:rsidRPr="00857A37">
        <w:rPr>
          <w:sz w:val="22"/>
          <w:szCs w:val="22"/>
        </w:rPr>
        <w:t>revize,</w:t>
      </w:r>
    </w:p>
    <w:p w:rsidR="0007358A" w:rsidRPr="00A4381D" w:rsidRDefault="0007358A" w:rsidP="007A4BB9">
      <w:pPr>
        <w:tabs>
          <w:tab w:val="left" w:pos="709"/>
        </w:tabs>
        <w:ind w:firstLine="567"/>
        <w:jc w:val="both"/>
        <w:rPr>
          <w:snapToGrid w:val="0"/>
          <w:sz w:val="22"/>
          <w:szCs w:val="22"/>
        </w:rPr>
      </w:pPr>
      <w:r w:rsidRPr="00385AA5">
        <w:rPr>
          <w:snapToGrid w:val="0"/>
        </w:rPr>
        <w:t xml:space="preserve">- </w:t>
      </w:r>
      <w:r w:rsidRPr="00A4381D">
        <w:rPr>
          <w:snapToGrid w:val="0"/>
          <w:sz w:val="22"/>
          <w:szCs w:val="22"/>
        </w:rPr>
        <w:t>atesty, prohlášení o shodě,</w:t>
      </w:r>
    </w:p>
    <w:p w:rsidR="0007358A" w:rsidRPr="00A4381D" w:rsidRDefault="0007358A" w:rsidP="007A4BB9">
      <w:pPr>
        <w:tabs>
          <w:tab w:val="left" w:pos="709"/>
        </w:tabs>
        <w:ind w:firstLine="567"/>
        <w:jc w:val="both"/>
        <w:rPr>
          <w:snapToGrid w:val="0"/>
          <w:sz w:val="22"/>
          <w:szCs w:val="22"/>
        </w:rPr>
      </w:pPr>
      <w:r w:rsidRPr="00A4381D">
        <w:rPr>
          <w:snapToGrid w:val="0"/>
          <w:sz w:val="22"/>
          <w:szCs w:val="22"/>
        </w:rPr>
        <w:t>- stavební deník.</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w:t>
      </w:r>
      <w:r w:rsidRPr="00385AA5">
        <w:rPr>
          <w:snapToGrid w:val="0"/>
        </w:rPr>
        <w:lastRenderedPageBreak/>
        <w:t xml:space="preserve">díla.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07358A" w:rsidRPr="00385AA5" w:rsidRDefault="0007358A" w:rsidP="00A4381D">
      <w:pPr>
        <w:jc w:val="both"/>
        <w:rPr>
          <w:snapToGrid w:val="0"/>
        </w:rPr>
      </w:pPr>
    </w:p>
    <w:p w:rsidR="0007358A" w:rsidRDefault="0007358A" w:rsidP="00A4381D">
      <w:pPr>
        <w:pStyle w:val="Nadpis2"/>
        <w:jc w:val="both"/>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stavebních pracích, který je podkladem pro fakturaci v souladu s </w:t>
      </w:r>
      <w:fldSimple w:instr=" REF _Ref348438830 \r \h  \* MERGEFORMAT ">
        <w:r w:rsidR="003639A0">
          <w:t>ČL. 6</w:t>
        </w:r>
      </w:fldSimple>
      <w:r w:rsidRPr="00015468">
        <w:t xml:space="preserve">. této smlouvy. </w:t>
      </w:r>
    </w:p>
    <w:p w:rsidR="0007358A" w:rsidRDefault="0007358A" w:rsidP="00A4381D">
      <w:pPr>
        <w:jc w:val="both"/>
      </w:pPr>
    </w:p>
    <w:p w:rsidR="0007358A" w:rsidRDefault="0007358A" w:rsidP="00A4381D">
      <w:pPr>
        <w:pStyle w:val="Nadpis2"/>
        <w:jc w:val="both"/>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07358A" w:rsidRDefault="0007358A" w:rsidP="009E25CC"/>
    <w:p w:rsidR="0007358A" w:rsidRPr="009E25CC" w:rsidRDefault="0007358A" w:rsidP="009E25CC"/>
    <w:p w:rsidR="0007358A" w:rsidRPr="00015468" w:rsidRDefault="0007358A" w:rsidP="00D148AE">
      <w:pPr>
        <w:pStyle w:val="Nadpis1"/>
      </w:pPr>
      <w:r w:rsidRPr="00D148AE">
        <w:t>SMLUVNÍ</w:t>
      </w:r>
      <w:r w:rsidRPr="00015468">
        <w:t xml:space="preserve"> POKUTY</w:t>
      </w:r>
    </w:p>
    <w:p w:rsidR="0007358A" w:rsidRPr="00015468" w:rsidRDefault="0007358A" w:rsidP="00A4381D">
      <w:pPr>
        <w:jc w:val="both"/>
      </w:pPr>
    </w:p>
    <w:p w:rsidR="0007358A" w:rsidRDefault="0007358A" w:rsidP="00A4381D">
      <w:pPr>
        <w:pStyle w:val="Nadpis2"/>
        <w:jc w:val="both"/>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07358A" w:rsidRPr="003E2DA5" w:rsidRDefault="0007358A" w:rsidP="00A4381D">
      <w:pPr>
        <w:jc w:val="both"/>
      </w:pPr>
    </w:p>
    <w:p w:rsidR="0007358A" w:rsidRDefault="0007358A" w:rsidP="00A4381D">
      <w:pPr>
        <w:pStyle w:val="Nadpis3"/>
        <w:jc w:val="both"/>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w:t>
      </w:r>
      <w:r>
        <w:rPr>
          <w:snapToGrid w:val="0"/>
        </w:rPr>
        <w:t xml:space="preserve">ovat smluvní pokutu ve výši 0,1 </w:t>
      </w:r>
      <w:r w:rsidRPr="00CA4A67">
        <w:rPr>
          <w:snapToGrid w:val="0"/>
        </w:rPr>
        <w:t>% z celkové ceny díla (bez DPH) za každý započatý den prodlení.</w:t>
      </w:r>
    </w:p>
    <w:p w:rsidR="0007358A" w:rsidRPr="003E2DA5" w:rsidRDefault="0007358A" w:rsidP="00A4381D">
      <w:pPr>
        <w:jc w:val="both"/>
      </w:pPr>
    </w:p>
    <w:p w:rsidR="0007358A" w:rsidRPr="00385AA5" w:rsidRDefault="0007358A" w:rsidP="00A4381D">
      <w:pPr>
        <w:pStyle w:val="Nadpis3"/>
        <w:jc w:val="both"/>
        <w:rPr>
          <w:snapToGrid w:val="0"/>
        </w:rPr>
      </w:pPr>
      <w:r w:rsidRPr="00385AA5">
        <w:rPr>
          <w:snapToGrid w:val="0"/>
        </w:rPr>
        <w:t>Bude-li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07358A" w:rsidRPr="00385AA5" w:rsidRDefault="0007358A" w:rsidP="00A4381D">
      <w:pPr>
        <w:jc w:val="both"/>
        <w:rPr>
          <w:snapToGrid w:val="0"/>
        </w:rPr>
      </w:pPr>
    </w:p>
    <w:p w:rsidR="0007358A" w:rsidRDefault="0007358A" w:rsidP="00A4381D">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fldSimple w:instr=" REF _Ref348438905 \r \h  \* MERGEFORMAT ">
        <w:r w:rsidR="003639A0" w:rsidRPr="003639A0">
          <w:rPr>
            <w:snapToGrid w:val="0"/>
          </w:rPr>
          <w:t>7.8</w:t>
        </w:r>
      </w:fldSimple>
      <w:r w:rsidRPr="00385AA5">
        <w:rPr>
          <w:snapToGrid w:val="0"/>
        </w:rPr>
        <w:t xml:space="preserve"> této smlouvy. Tím není dotčeno právo objednatele v případě prodlení zhotovitele s vyklizením staveniště, staveniště vyklidit na náklady zhotovitele. </w:t>
      </w:r>
    </w:p>
    <w:p w:rsidR="0007358A" w:rsidRDefault="0007358A" w:rsidP="00A4381D">
      <w:pPr>
        <w:jc w:val="both"/>
      </w:pPr>
    </w:p>
    <w:p w:rsidR="0007358A" w:rsidRPr="00562C05" w:rsidRDefault="0007358A" w:rsidP="00A4381D">
      <w:pPr>
        <w:pStyle w:val="Nadpis2"/>
        <w:jc w:val="both"/>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07358A" w:rsidRPr="00015468"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D148AE">
      <w:pPr>
        <w:pStyle w:val="Nadpis1"/>
      </w:pPr>
      <w:r w:rsidRPr="00015468">
        <w:t xml:space="preserve"> ZMĚNA SMLOUVY,</w:t>
      </w:r>
      <w:r>
        <w:t xml:space="preserve"> </w:t>
      </w:r>
      <w:r w:rsidRPr="00D148AE">
        <w:t>ODSTOUPENÍ</w:t>
      </w:r>
      <w:r w:rsidRPr="00015468">
        <w:t xml:space="preserve"> OD SMLOUVY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w:t>
      </w:r>
      <w:r w:rsidRPr="00385AA5">
        <w:rPr>
          <w:snapToGrid w:val="0"/>
        </w:rPr>
        <w:lastRenderedPageBreak/>
        <w:t>smlouvy.</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fldSimple w:instr=" REF _Ref348439135 \r \h  \* MERGEFORMAT ">
        <w:r w:rsidR="003639A0" w:rsidRPr="003639A0">
          <w:rPr>
            <w:snapToGrid w:val="0"/>
          </w:rPr>
          <w:t>14.4</w:t>
        </w:r>
      </w:fldSimple>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07358A" w:rsidRPr="00385AA5" w:rsidRDefault="0007358A" w:rsidP="005525C1">
      <w:pPr>
        <w:jc w:val="both"/>
        <w:rPr>
          <w:snapToGrid w:val="0"/>
        </w:rPr>
      </w:pPr>
    </w:p>
    <w:p w:rsidR="0007358A" w:rsidRPr="00DC5108" w:rsidRDefault="0007358A" w:rsidP="00D148AE">
      <w:pPr>
        <w:pStyle w:val="Nadpis2"/>
        <w:rPr>
          <w:snapToGrid w:val="0"/>
        </w:rPr>
      </w:pPr>
      <w:bookmarkStart w:id="8" w:name="_Ref348439135"/>
      <w:r w:rsidRPr="00DC5108">
        <w:rPr>
          <w:snapToGrid w:val="0"/>
        </w:rPr>
        <w:t xml:space="preserve">Za podstatné porušení </w:t>
      </w:r>
      <w:r w:rsidRPr="00DC5108">
        <w:t>smlouvy</w:t>
      </w:r>
      <w:r w:rsidRPr="00DC5108">
        <w:rPr>
          <w:snapToGrid w:val="0"/>
        </w:rPr>
        <w:t>, které je důvodem k odstoupení od smlouvy, se považují:</w:t>
      </w:r>
      <w:bookmarkEnd w:id="8"/>
    </w:p>
    <w:p w:rsidR="0007358A" w:rsidRPr="00DC5108" w:rsidRDefault="0007358A" w:rsidP="00235B82">
      <w:pPr>
        <w:ind w:left="709" w:firstLine="11"/>
        <w:jc w:val="both"/>
        <w:rPr>
          <w:snapToGrid w:val="0"/>
          <w:sz w:val="22"/>
          <w:szCs w:val="22"/>
        </w:rPr>
      </w:pPr>
      <w:r w:rsidRPr="008F4311">
        <w:rPr>
          <w:snapToGrid w:val="0"/>
          <w:sz w:val="22"/>
          <w:szCs w:val="22"/>
        </w:rPr>
        <w:t>- časová prodleva zhotovitele, která nezaručuje včasné dokončení díla nebo již samotné prodlení s dokončením díla,</w:t>
      </w:r>
    </w:p>
    <w:p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 xml:space="preserve">Nesouhlasí-li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Odstoupí-li některá ze stran této smlouvy na základě ujednání z této smlouvy vyplývajících /viz. Bod</w:t>
      </w:r>
      <w:r>
        <w:rPr>
          <w:snapToGrid w:val="0"/>
        </w:rPr>
        <w:t xml:space="preserve"> </w:t>
      </w:r>
      <w:fldSimple w:instr=" REF _Ref348439135 \r \h  \* MERGEFORMAT ">
        <w:r w:rsidR="003639A0" w:rsidRPr="003639A0">
          <w:rPr>
            <w:snapToGrid w:val="0"/>
          </w:rPr>
          <w:t>14.4</w:t>
        </w:r>
      </w:fldSimple>
      <w:r w:rsidRPr="00DC5108">
        <w:rPr>
          <w:snapToGrid w:val="0"/>
        </w:rPr>
        <w:t xml:space="preserve">/, jsou povinnosti obou stran </w:t>
      </w:r>
      <w:r w:rsidRPr="00DC5108">
        <w:t>následující</w:t>
      </w:r>
      <w:r w:rsidRPr="00DC5108">
        <w:rPr>
          <w:snapToGrid w:val="0"/>
        </w:rPr>
        <w:t>:</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rsidR="0007358A" w:rsidRPr="00DC5108" w:rsidRDefault="0007358A" w:rsidP="00A4381D">
      <w:pPr>
        <w:jc w:val="both"/>
        <w:rPr>
          <w:snapToGrid w:val="0"/>
          <w:sz w:val="22"/>
          <w:szCs w:val="22"/>
        </w:rPr>
      </w:pPr>
    </w:p>
    <w:p w:rsidR="0007358A" w:rsidRDefault="0007358A" w:rsidP="00A4381D">
      <w:pPr>
        <w:pStyle w:val="Nadpis2"/>
        <w:jc w:val="both"/>
        <w:rPr>
          <w:snapToGrid w:val="0"/>
        </w:rPr>
      </w:pPr>
      <w:r w:rsidRPr="00DC5108">
        <w:rPr>
          <w:snapToGrid w:val="0"/>
        </w:rPr>
        <w:t xml:space="preserve">Odstoupením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07358A" w:rsidRDefault="0007358A" w:rsidP="00A4381D">
      <w:pPr>
        <w:jc w:val="both"/>
      </w:pPr>
    </w:p>
    <w:p w:rsidR="0007358A" w:rsidRDefault="0007358A" w:rsidP="00A4381D">
      <w:pPr>
        <w:pStyle w:val="Nadpis2"/>
        <w:jc w:val="both"/>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t xml:space="preserve"> SOUČINNOST </w:t>
      </w:r>
      <w:r w:rsidRPr="00D148AE">
        <w:t>OBJEDNATELE</w:t>
      </w:r>
      <w:r>
        <w:t xml:space="preserve"> PŘI</w:t>
      </w:r>
      <w:r w:rsidRPr="00385AA5">
        <w:t xml:space="preserve"> ZHOTOVENÍ DÍLA</w:t>
      </w:r>
    </w:p>
    <w:p w:rsidR="0007358A" w:rsidRPr="00385AA5" w:rsidRDefault="0007358A" w:rsidP="005525C1">
      <w:pPr>
        <w:jc w:val="both"/>
      </w:pPr>
    </w:p>
    <w:p w:rsidR="0007358A" w:rsidRPr="00385AA5" w:rsidRDefault="0007358A" w:rsidP="00A4381D">
      <w:pPr>
        <w:pStyle w:val="Nadpis2"/>
        <w:jc w:val="both"/>
        <w:rPr>
          <w:snapToGrid w:val="0"/>
        </w:rPr>
      </w:pPr>
      <w:r w:rsidRPr="00D148AE">
        <w:t>Objednatel</w:t>
      </w:r>
      <w:r w:rsidRPr="00385AA5">
        <w:rPr>
          <w:snapToGrid w:val="0"/>
        </w:rPr>
        <w:t xml:space="preserve"> se zavazuje předat zhotoviteli se staveništěm napojovací body pro odběr vody a elektřiny 380/220 V.</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strany sepíší o </w:t>
      </w:r>
      <w:r w:rsidRPr="00D148AE">
        <w:t>předání</w:t>
      </w:r>
      <w:r w:rsidRPr="00385AA5">
        <w:rPr>
          <w:snapToGrid w:val="0"/>
        </w:rPr>
        <w:t xml:space="preserve"> staveniště zápis. Prodlení zhotovitele s převzetím staveniště se nedotýká termínu pro dokončení a předání díla objednateli.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a osoby jím zmocněné jsou povinny se bez zbytečného odkladu vyjádřit k návrhu zhotovitele </w:t>
      </w:r>
      <w:r w:rsidRPr="00385AA5">
        <w:rPr>
          <w:snapToGrid w:val="0"/>
        </w:rPr>
        <w:lastRenderedPageBreak/>
        <w:t xml:space="preserve">na změnu dohodnutého materiálu nebo </w:t>
      </w:r>
      <w:r w:rsidRPr="00D148AE">
        <w:t>postupu</w:t>
      </w:r>
      <w:r w:rsidRPr="00385AA5">
        <w:rPr>
          <w:snapToGrid w:val="0"/>
        </w:rPr>
        <w:t xml:space="preserve">, stanovisko objednatele nebo jím zmocněné osoby je zhotovitel povinen respektovat. </w:t>
      </w:r>
    </w:p>
    <w:p w:rsidR="0007358A" w:rsidRPr="00385AA5" w:rsidRDefault="0007358A" w:rsidP="00A4381D">
      <w:pPr>
        <w:jc w:val="both"/>
        <w:rPr>
          <w:snapToGrid w:val="0"/>
        </w:rPr>
      </w:pPr>
    </w:p>
    <w:p w:rsidR="0007358A" w:rsidRPr="00BB3D8D" w:rsidRDefault="0007358A" w:rsidP="00A4381D">
      <w:pPr>
        <w:pStyle w:val="Nadpis2"/>
        <w:jc w:val="both"/>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rsidRPr="00D148AE">
        <w:t>ZÁVĚREČNÁ</w:t>
      </w:r>
      <w:r w:rsidRPr="00385AA5">
        <w:t xml:space="preserve"> UJEDNÁNÍ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07358A" w:rsidRPr="00385AA5" w:rsidRDefault="0007358A" w:rsidP="00A4381D">
      <w:pPr>
        <w:jc w:val="both"/>
        <w:rPr>
          <w:snapToGrid w:val="0"/>
        </w:rPr>
      </w:pPr>
    </w:p>
    <w:p w:rsidR="0007358A" w:rsidRDefault="0007358A" w:rsidP="00A4381D">
      <w:pPr>
        <w:pStyle w:val="Nadpis2"/>
        <w:jc w:val="both"/>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07358A" w:rsidRDefault="0007358A" w:rsidP="00A4381D">
      <w:pPr>
        <w:jc w:val="both"/>
        <w:rPr>
          <w:snapToGrid w:val="0"/>
        </w:rPr>
      </w:pPr>
    </w:p>
    <w:p w:rsidR="0007358A" w:rsidRDefault="0007358A" w:rsidP="00A4381D">
      <w:pPr>
        <w:pStyle w:val="Nadpis2"/>
        <w:jc w:val="both"/>
        <w:rPr>
          <w:snapToGrid w:val="0"/>
        </w:rPr>
      </w:pPr>
      <w:r>
        <w:rPr>
          <w:snapToGrid w:val="0"/>
        </w:rPr>
        <w:t xml:space="preserve"> Zhotovitel na sebe touto smlouvou přejímá nebezpečí změny okolností dle ust. § 1765 zákona č. 89/2012 Sb., občanský zákoník. </w:t>
      </w:r>
    </w:p>
    <w:p w:rsidR="0007358A" w:rsidRDefault="0007358A" w:rsidP="00A4381D">
      <w:pPr>
        <w:jc w:val="both"/>
        <w:rPr>
          <w:snapToGrid w:val="0"/>
        </w:rPr>
      </w:pPr>
    </w:p>
    <w:p w:rsidR="0007358A" w:rsidRPr="00A15549" w:rsidRDefault="0007358A" w:rsidP="00A4381D">
      <w:pPr>
        <w:pStyle w:val="Nadpis2"/>
        <w:jc w:val="both"/>
        <w:rPr>
          <w:snapToGrid w:val="0"/>
        </w:rPr>
      </w:pPr>
      <w:r w:rsidRPr="00A15549">
        <w:rPr>
          <w:snapToGrid w:val="0"/>
        </w:rPr>
        <w:t xml:space="preserve">Smluvní </w:t>
      </w:r>
      <w:r w:rsidRPr="00A66F4D">
        <w:t>strany</w:t>
      </w:r>
      <w:r w:rsidRPr="00A15549">
        <w:rPr>
          <w:snapToGrid w:val="0"/>
        </w:rPr>
        <w:t xml:space="preserve"> vylučují použití </w:t>
      </w:r>
      <w:r>
        <w:rPr>
          <w:snapToGrid w:val="0"/>
        </w:rPr>
        <w:t xml:space="preserve">ust.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07358A" w:rsidRDefault="0007358A" w:rsidP="00A4381D">
      <w:pPr>
        <w:jc w:val="both"/>
        <w:rPr>
          <w:snapToGrid w:val="0"/>
        </w:rPr>
      </w:pPr>
    </w:p>
    <w:p w:rsidR="0007358A" w:rsidRPr="00A15549" w:rsidRDefault="0007358A" w:rsidP="00A4381D">
      <w:pPr>
        <w:pStyle w:val="Nadpis2"/>
        <w:jc w:val="both"/>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07358A" w:rsidRDefault="0007358A" w:rsidP="00A4381D">
      <w:pPr>
        <w:jc w:val="both"/>
      </w:pPr>
    </w:p>
    <w:p w:rsidR="0007358A" w:rsidRPr="00A15549" w:rsidRDefault="0007358A" w:rsidP="00A4381D">
      <w:pPr>
        <w:pStyle w:val="Nadpis2"/>
        <w:jc w:val="both"/>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07358A" w:rsidRPr="00A15549" w:rsidRDefault="0007358A" w:rsidP="00A4381D">
      <w:pPr>
        <w:jc w:val="both"/>
      </w:pPr>
    </w:p>
    <w:p w:rsidR="0007358A" w:rsidRPr="005D3BF1" w:rsidRDefault="0007358A" w:rsidP="00A4381D">
      <w:pPr>
        <w:pStyle w:val="Nadpis2"/>
        <w:jc w:val="both"/>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07358A" w:rsidRDefault="0007358A" w:rsidP="002C576D">
      <w:pPr>
        <w:rPr>
          <w:snapToGrid w:val="0"/>
        </w:rPr>
      </w:pPr>
    </w:p>
    <w:p w:rsidR="00733FB5" w:rsidRDefault="0007358A" w:rsidP="002C576D">
      <w:pPr>
        <w:pStyle w:val="Nadpis2"/>
        <w:rPr>
          <w:snapToGrid w:val="0"/>
        </w:rPr>
      </w:pPr>
      <w:r w:rsidRPr="00857A37">
        <w:rPr>
          <w:snapToGrid w:val="0"/>
        </w:rPr>
        <w:t xml:space="preserve">Nedílnou </w:t>
      </w:r>
      <w:r w:rsidRPr="00857A37">
        <w:t>součástí</w:t>
      </w:r>
      <w:r w:rsidRPr="00857A37">
        <w:rPr>
          <w:snapToGrid w:val="0"/>
        </w:rPr>
        <w:t xml:space="preserve"> této smlouvy je:</w:t>
      </w:r>
    </w:p>
    <w:p w:rsidR="00733FB5" w:rsidRDefault="00733FB5" w:rsidP="00733FB5">
      <w:pPr>
        <w:pStyle w:val="Nadpis2"/>
        <w:numPr>
          <w:ilvl w:val="0"/>
          <w:numId w:val="23"/>
        </w:numPr>
        <w:rPr>
          <w:snapToGrid w:val="0"/>
        </w:rPr>
      </w:pPr>
      <w:r>
        <w:rPr>
          <w:snapToGrid w:val="0"/>
        </w:rPr>
        <w:t>P</w:t>
      </w:r>
      <w:r w:rsidRPr="00857A37">
        <w:rPr>
          <w:snapToGrid w:val="0"/>
        </w:rPr>
        <w:t>rojektová dokumentace – 1 paré v písemné podobě</w:t>
      </w:r>
      <w:r w:rsidR="00613FE7">
        <w:rPr>
          <w:snapToGrid w:val="0"/>
        </w:rPr>
        <w:t xml:space="preserve"> – příloha č. 1</w:t>
      </w:r>
    </w:p>
    <w:p w:rsidR="00733FB5" w:rsidRDefault="00733FB5" w:rsidP="00733FB5">
      <w:pPr>
        <w:pStyle w:val="Nadpis2"/>
        <w:numPr>
          <w:ilvl w:val="0"/>
          <w:numId w:val="23"/>
        </w:numPr>
        <w:rPr>
          <w:snapToGrid w:val="0"/>
        </w:rPr>
      </w:pPr>
      <w:r>
        <w:rPr>
          <w:snapToGrid w:val="0"/>
        </w:rPr>
        <w:t>P</w:t>
      </w:r>
      <w:r w:rsidRPr="002C576D">
        <w:rPr>
          <w:snapToGrid w:val="0"/>
        </w:rPr>
        <w:t xml:space="preserve">oložkový rozpočet zhotovitele – 1 paré v písemné </w:t>
      </w:r>
      <w:r w:rsidRPr="00650A80">
        <w:rPr>
          <w:snapToGrid w:val="0"/>
        </w:rPr>
        <w:t xml:space="preserve">podobě </w:t>
      </w:r>
      <w:r w:rsidRPr="00650A80">
        <w:t xml:space="preserve">ze dne </w:t>
      </w:r>
      <w:r w:rsidR="00916872" w:rsidRPr="00916872">
        <w:t>20.4.2021</w:t>
      </w:r>
      <w:r w:rsidRPr="00916872">
        <w:t xml:space="preserve"> </w:t>
      </w:r>
      <w:r w:rsidRPr="00613FE7">
        <w:t>– příloha č.</w:t>
      </w:r>
      <w:r w:rsidR="00613FE7" w:rsidRPr="00613FE7">
        <w:t>2</w:t>
      </w:r>
    </w:p>
    <w:p w:rsidR="00733FB5" w:rsidRPr="00385AA5" w:rsidRDefault="00733FB5" w:rsidP="00733FB5">
      <w:pPr>
        <w:jc w:val="both"/>
        <w:rPr>
          <w:snapToGrid w:val="0"/>
        </w:rPr>
      </w:pPr>
    </w:p>
    <w:p w:rsidR="0007358A" w:rsidRPr="00385AA5" w:rsidRDefault="0007358A" w:rsidP="00A4381D">
      <w:pPr>
        <w:pStyle w:val="Nadpis2"/>
        <w:jc w:val="both"/>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rsidR="0007358A" w:rsidRPr="00FF6DB4" w:rsidRDefault="0007358A" w:rsidP="00A4381D">
      <w:pPr>
        <w:jc w:val="both"/>
        <w:rPr>
          <w:snapToGrid w:val="0"/>
        </w:rPr>
      </w:pPr>
    </w:p>
    <w:p w:rsidR="0007358A" w:rsidRPr="00FF6DB4" w:rsidRDefault="0007358A" w:rsidP="00A4381D">
      <w:pPr>
        <w:pStyle w:val="Nadpis2"/>
        <w:jc w:val="both"/>
      </w:pPr>
      <w:r>
        <w:rPr>
          <w:snapToGrid w:val="0"/>
        </w:rPr>
        <w:t xml:space="preserve"> Obě strany prohlašují, že došlo k dohodě o celém rozsahu smlouvy. </w:t>
      </w:r>
      <w:r w:rsidRPr="001F27DB">
        <w:rPr>
          <w:snapToGrid w:val="0"/>
        </w:rPr>
        <w:t xml:space="preserve">Obě smluvní strany prohlašují, že považují obsah smlouvy za vyvážený a </w:t>
      </w:r>
      <w:r w:rsidRPr="001F27DB">
        <w:t>ekonomicky výhodný pro každou z nich.</w:t>
      </w:r>
    </w:p>
    <w:p w:rsidR="0007358A" w:rsidRPr="00385AA5" w:rsidRDefault="0007358A" w:rsidP="00A4381D">
      <w:pPr>
        <w:jc w:val="both"/>
        <w:rPr>
          <w:snapToGrid w:val="0"/>
        </w:rPr>
      </w:pPr>
    </w:p>
    <w:p w:rsidR="0007358A" w:rsidRDefault="0007358A" w:rsidP="00A4381D">
      <w:pPr>
        <w:pStyle w:val="Nadpis2"/>
        <w:jc w:val="both"/>
        <w:rPr>
          <w:snapToGrid w:val="0"/>
        </w:rPr>
      </w:pPr>
      <w:r w:rsidRPr="00AA5A61">
        <w:rPr>
          <w:snapToGrid w:val="0"/>
        </w:rPr>
        <w:t xml:space="preserve">Zhotovitel bere na vědomí, že tato smlouva bude uveřejněna v registru smluv v souladu se zákonem č. 340/2015 Sb., zákon o registru smluv, neboť objednatel je povinným subjektem ve smyslu ust. § 2 odst. 1 písm. n)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ust. § 504 </w:t>
      </w:r>
      <w:r>
        <w:rPr>
          <w:snapToGrid w:val="0"/>
        </w:rPr>
        <w:t xml:space="preserve">zákona č. 89/2012 Sb., občanský zákoník. </w:t>
      </w:r>
    </w:p>
    <w:p w:rsidR="0007358A" w:rsidRPr="001F182C" w:rsidRDefault="0007358A" w:rsidP="00A4381D">
      <w:pPr>
        <w:jc w:val="both"/>
      </w:pPr>
    </w:p>
    <w:p w:rsidR="0007358A" w:rsidRDefault="0007358A" w:rsidP="00A4381D">
      <w:pPr>
        <w:pStyle w:val="Nadpis2"/>
        <w:jc w:val="both"/>
        <w:rPr>
          <w:snapToGrid w:val="0"/>
        </w:rPr>
      </w:pPr>
      <w:r>
        <w:rPr>
          <w:snapToGrid w:val="0"/>
        </w:rPr>
        <w:t>Tato s</w:t>
      </w:r>
      <w:r w:rsidRPr="00015468">
        <w:rPr>
          <w:snapToGrid w:val="0"/>
        </w:rPr>
        <w:t xml:space="preserve">mlouva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rsidR="0007358A" w:rsidRDefault="0007358A" w:rsidP="00A4381D">
      <w:pPr>
        <w:jc w:val="both"/>
        <w:rPr>
          <w:snapToGrid w:val="0"/>
        </w:rPr>
      </w:pPr>
    </w:p>
    <w:p w:rsidR="0007358A" w:rsidRDefault="0007358A" w:rsidP="002C4126">
      <w:pPr>
        <w:pStyle w:val="Nadpis2"/>
        <w:jc w:val="both"/>
        <w:rPr>
          <w:snapToGrid w:val="0"/>
        </w:rPr>
      </w:pPr>
      <w:r>
        <w:rPr>
          <w:snapToGrid w:val="0"/>
        </w:rPr>
        <w:lastRenderedPageBreak/>
        <w:t>Tuto smlouvu</w:t>
      </w:r>
      <w:r w:rsidRPr="00015468">
        <w:rPr>
          <w:snapToGrid w:val="0"/>
        </w:rPr>
        <w:t xml:space="preserve"> </w:t>
      </w:r>
      <w:r>
        <w:rPr>
          <w:snapToGrid w:val="0"/>
        </w:rPr>
        <w:t>je možné měnit pouze písemně, a to formou písemných vzestupně číslovaných dodatků, nestanoví-li smlouva jinak</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07358A" w:rsidRDefault="0007358A" w:rsidP="00A4381D">
      <w:pPr>
        <w:jc w:val="both"/>
        <w:rPr>
          <w:snapToGrid w:val="0"/>
        </w:rPr>
      </w:pPr>
    </w:p>
    <w:p w:rsidR="0007358A" w:rsidRPr="00135891" w:rsidRDefault="0007358A" w:rsidP="00A4381D">
      <w:pPr>
        <w:pStyle w:val="Nadpis2"/>
        <w:jc w:val="both"/>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07358A" w:rsidRPr="00465E73" w:rsidRDefault="0007358A" w:rsidP="00544756">
      <w:pPr>
        <w:rPr>
          <w:sz w:val="22"/>
          <w:szCs w:val="22"/>
        </w:rPr>
      </w:pPr>
    </w:p>
    <w:p w:rsidR="0007358A" w:rsidRPr="00465E73" w:rsidRDefault="0007358A" w:rsidP="00544756">
      <w:pPr>
        <w:rPr>
          <w:sz w:val="22"/>
          <w:szCs w:val="22"/>
        </w:rPr>
      </w:pPr>
    </w:p>
    <w:tbl>
      <w:tblPr>
        <w:tblW w:w="0" w:type="auto"/>
        <w:jc w:val="center"/>
        <w:tblLook w:val="01E0"/>
      </w:tblPr>
      <w:tblGrid>
        <w:gridCol w:w="3222"/>
        <w:gridCol w:w="3172"/>
        <w:gridCol w:w="3226"/>
      </w:tblGrid>
      <w:tr w:rsidR="0007358A" w:rsidRPr="00465E73">
        <w:trPr>
          <w:jc w:val="center"/>
        </w:trPr>
        <w:tc>
          <w:tcPr>
            <w:tcW w:w="3222" w:type="dxa"/>
          </w:tcPr>
          <w:p w:rsidR="0007358A" w:rsidRPr="00465E73" w:rsidRDefault="0007358A" w:rsidP="001E0E16">
            <w:pPr>
              <w:rPr>
                <w:sz w:val="22"/>
                <w:szCs w:val="22"/>
              </w:rPr>
            </w:pPr>
            <w:r w:rsidRPr="00465E73">
              <w:rPr>
                <w:sz w:val="22"/>
                <w:szCs w:val="22"/>
              </w:rPr>
              <w:t xml:space="preserve">Ve </w:t>
            </w:r>
            <w:r>
              <w:rPr>
                <w:sz w:val="22"/>
                <w:szCs w:val="22"/>
              </w:rPr>
              <w:t>Zlíně</w:t>
            </w:r>
            <w:r w:rsidRPr="00465E73">
              <w:rPr>
                <w:sz w:val="22"/>
                <w:szCs w:val="22"/>
              </w:rPr>
              <w:t xml:space="preserve">  dne:</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Zhotovitel:</w:t>
            </w:r>
          </w:p>
        </w:tc>
        <w:tc>
          <w:tcPr>
            <w:tcW w:w="3172" w:type="dxa"/>
          </w:tcPr>
          <w:p w:rsidR="0007358A" w:rsidRPr="00465E73" w:rsidRDefault="0007358A" w:rsidP="001E0E16">
            <w:pPr>
              <w:rPr>
                <w:sz w:val="22"/>
                <w:szCs w:val="22"/>
              </w:rPr>
            </w:pPr>
          </w:p>
        </w:tc>
        <w:tc>
          <w:tcPr>
            <w:tcW w:w="3226" w:type="dxa"/>
          </w:tcPr>
          <w:p w:rsidR="0007358A" w:rsidRPr="00465E73" w:rsidRDefault="0007358A" w:rsidP="001E0E16">
            <w:pPr>
              <w:rPr>
                <w:sz w:val="22"/>
                <w:szCs w:val="22"/>
              </w:rPr>
            </w:pPr>
            <w:r w:rsidRPr="00465E73">
              <w:rPr>
                <w:sz w:val="22"/>
                <w:szCs w:val="22"/>
              </w:rPr>
              <w:t>Ve Zlíně  dne:</w:t>
            </w:r>
            <w:r>
              <w:rPr>
                <w:sz w:val="22"/>
                <w:szCs w:val="22"/>
              </w:rPr>
              <w:t xml:space="preserve"> </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Objednatel:</w:t>
            </w:r>
          </w:p>
        </w:tc>
      </w:tr>
    </w:tbl>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Pr="00465E73" w:rsidRDefault="0007358A" w:rsidP="00544756">
      <w:pPr>
        <w:rPr>
          <w:sz w:val="22"/>
          <w:szCs w:val="22"/>
        </w:rPr>
      </w:pPr>
    </w:p>
    <w:p w:rsidR="0007358A" w:rsidRPr="00465E73" w:rsidRDefault="0007358A" w:rsidP="00544756">
      <w:pPr>
        <w:rPr>
          <w:sz w:val="22"/>
          <w:szCs w:val="22"/>
        </w:rPr>
      </w:pPr>
    </w:p>
    <w:tbl>
      <w:tblPr>
        <w:tblW w:w="9620" w:type="dxa"/>
        <w:jc w:val="center"/>
        <w:tblLook w:val="01E0"/>
      </w:tblPr>
      <w:tblGrid>
        <w:gridCol w:w="3218"/>
        <w:gridCol w:w="3184"/>
        <w:gridCol w:w="3218"/>
      </w:tblGrid>
      <w:tr w:rsidR="0007358A" w:rsidRPr="00465E73" w:rsidTr="00E659C0">
        <w:trPr>
          <w:jc w:val="center"/>
        </w:trPr>
        <w:tc>
          <w:tcPr>
            <w:tcW w:w="3218" w:type="dxa"/>
            <w:tcBorders>
              <w:top w:val="single" w:sz="4" w:space="0" w:color="auto"/>
            </w:tcBorders>
          </w:tcPr>
          <w:p w:rsidR="0007358A" w:rsidRPr="00465E73" w:rsidRDefault="0007358A" w:rsidP="00941D2A">
            <w:pPr>
              <w:jc w:val="center"/>
              <w:rPr>
                <w:sz w:val="22"/>
                <w:szCs w:val="22"/>
              </w:rPr>
            </w:pPr>
          </w:p>
        </w:tc>
        <w:tc>
          <w:tcPr>
            <w:tcW w:w="3184" w:type="dxa"/>
          </w:tcPr>
          <w:p w:rsidR="0007358A" w:rsidRPr="00465E73" w:rsidRDefault="0007358A" w:rsidP="00BE68A4">
            <w:pPr>
              <w:rPr>
                <w:sz w:val="22"/>
                <w:szCs w:val="22"/>
              </w:rPr>
            </w:pPr>
          </w:p>
        </w:tc>
        <w:tc>
          <w:tcPr>
            <w:tcW w:w="3218" w:type="dxa"/>
            <w:tcBorders>
              <w:top w:val="single" w:sz="4" w:space="0" w:color="auto"/>
            </w:tcBorders>
          </w:tcPr>
          <w:p w:rsidR="0007358A" w:rsidRDefault="0007358A" w:rsidP="00E659C0">
            <w:pPr>
              <w:pBdr>
                <w:top w:val="single" w:sz="4" w:space="1" w:color="auto"/>
              </w:pBdr>
              <w:jc w:val="center"/>
              <w:rPr>
                <w:sz w:val="22"/>
                <w:szCs w:val="22"/>
              </w:rPr>
            </w:pPr>
            <w:r w:rsidRPr="00465E73">
              <w:rPr>
                <w:sz w:val="22"/>
                <w:szCs w:val="22"/>
              </w:rPr>
              <w:t>Josef Kocháň</w:t>
            </w:r>
          </w:p>
          <w:p w:rsidR="0007358A" w:rsidRPr="00465E73" w:rsidRDefault="009F15F1" w:rsidP="009D3851">
            <w:pPr>
              <w:jc w:val="center"/>
              <w:rPr>
                <w:sz w:val="22"/>
                <w:szCs w:val="22"/>
              </w:rPr>
            </w:pPr>
            <w:r>
              <w:rPr>
                <w:sz w:val="22"/>
                <w:szCs w:val="22"/>
              </w:rPr>
              <w:t>výkonný ředitel</w:t>
            </w:r>
          </w:p>
        </w:tc>
      </w:tr>
    </w:tbl>
    <w:p w:rsidR="0007358A" w:rsidRDefault="0007358A" w:rsidP="001871A7"/>
    <w:p w:rsidR="0007358A" w:rsidRDefault="0007358A" w:rsidP="001871A7"/>
    <w:p w:rsidR="0007358A" w:rsidRDefault="0007358A" w:rsidP="001871A7"/>
    <w:p w:rsidR="0007358A" w:rsidRDefault="0007358A" w:rsidP="001871A7"/>
    <w:p w:rsidR="0007358A" w:rsidRDefault="0007358A"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Default="00916872" w:rsidP="00916872">
      <w:pPr>
        <w:rPr>
          <w:rFonts w:ascii="Arial" w:hAnsi="Arial" w:cs="Arial"/>
        </w:rPr>
      </w:pPr>
    </w:p>
    <w:p w:rsidR="00916872" w:rsidRPr="004B641A" w:rsidRDefault="00916872" w:rsidP="00916872">
      <w:pPr>
        <w:rPr>
          <w:rFonts w:ascii="Arial" w:hAnsi="Arial" w:cs="Arial"/>
        </w:rPr>
      </w:pPr>
      <w:r>
        <w:rPr>
          <w:rFonts w:ascii="Arial" w:hAnsi="Arial" w:cs="Arial"/>
        </w:rPr>
        <w:t>Příloha č. 1</w:t>
      </w:r>
    </w:p>
    <w:p w:rsidR="00916872" w:rsidRDefault="00916872" w:rsidP="00916872">
      <w:pPr>
        <w:jc w:val="center"/>
        <w:rPr>
          <w:rFonts w:ascii="Arial" w:hAnsi="Arial" w:cs="Arial"/>
          <w:sz w:val="52"/>
          <w:szCs w:val="52"/>
        </w:rPr>
      </w:pPr>
    </w:p>
    <w:p w:rsidR="00916872" w:rsidRPr="004B641A" w:rsidRDefault="00916872" w:rsidP="00916872">
      <w:pPr>
        <w:jc w:val="center"/>
        <w:rPr>
          <w:rFonts w:ascii="Arial" w:hAnsi="Arial" w:cs="Arial"/>
          <w:sz w:val="48"/>
          <w:szCs w:val="48"/>
        </w:rPr>
      </w:pPr>
      <w:r>
        <w:rPr>
          <w:rFonts w:ascii="Arial" w:hAnsi="Arial" w:cs="Arial"/>
          <w:sz w:val="52"/>
          <w:szCs w:val="52"/>
        </w:rPr>
        <w:t xml:space="preserve">Projektová </w:t>
      </w:r>
      <w:r w:rsidRPr="004B641A">
        <w:rPr>
          <w:rFonts w:ascii="Arial" w:hAnsi="Arial" w:cs="Arial"/>
          <w:sz w:val="52"/>
          <w:szCs w:val="52"/>
        </w:rPr>
        <w:t>dokumentace</w:t>
      </w:r>
    </w:p>
    <w:p w:rsidR="00916872" w:rsidRPr="00DB47C9" w:rsidRDefault="00916872" w:rsidP="00916872">
      <w:pPr>
        <w:tabs>
          <w:tab w:val="center" w:pos="4986"/>
          <w:tab w:val="left" w:pos="5475"/>
        </w:tabs>
        <w:jc w:val="center"/>
        <w:rPr>
          <w:b/>
          <w:bCs/>
          <w:snapToGrid w:val="0"/>
        </w:rPr>
      </w:pPr>
      <w:r>
        <w:rPr>
          <w:rFonts w:ascii="Arial" w:hAnsi="Arial" w:cs="Arial"/>
          <w:b/>
          <w:caps/>
        </w:rPr>
        <w:t>vozovna č. 6 dlouhé montážní jámy – MALOVÁNÍ</w:t>
      </w:r>
    </w:p>
    <w:p w:rsidR="00916872" w:rsidRDefault="00916872" w:rsidP="00916872">
      <w:pPr>
        <w:rPr>
          <w:b/>
          <w:bCs/>
        </w:rPr>
      </w:pPr>
    </w:p>
    <w:p w:rsidR="00916872" w:rsidRDefault="00916872" w:rsidP="00916872">
      <w:pPr>
        <w:rPr>
          <w:b/>
          <w:bCs/>
        </w:rPr>
      </w:pPr>
    </w:p>
    <w:p w:rsidR="00916872" w:rsidRPr="007F249B" w:rsidRDefault="00916872" w:rsidP="00916872">
      <w:pPr>
        <w:rPr>
          <w:b/>
          <w:bCs/>
        </w:rPr>
      </w:pPr>
      <w:r w:rsidRPr="00A14B3D">
        <w:rPr>
          <w:b/>
          <w:bCs/>
        </w:rPr>
        <w:t>Objednatel</w:t>
      </w:r>
      <w:r>
        <w:rPr>
          <w:b/>
          <w:bCs/>
        </w:rPr>
        <w:t>: Dopravní</w:t>
      </w:r>
      <w:r w:rsidRPr="007F249B">
        <w:rPr>
          <w:b/>
          <w:bCs/>
        </w:rPr>
        <w:t xml:space="preserve"> společnost Zlín - Otrokovice s.r.o.</w:t>
      </w:r>
    </w:p>
    <w:p w:rsidR="00916872" w:rsidRPr="007F249B" w:rsidRDefault="00916872" w:rsidP="00916872">
      <w:pPr>
        <w:rPr>
          <w:b/>
          <w:bCs/>
        </w:rPr>
      </w:pPr>
      <w:r w:rsidRPr="007F249B">
        <w:rPr>
          <w:b/>
          <w:bCs/>
        </w:rPr>
        <w:t>Podvesná XV11/3833, 760 01 Zlín</w:t>
      </w:r>
    </w:p>
    <w:p w:rsidR="00916872" w:rsidRDefault="00916872" w:rsidP="00916872"/>
    <w:p w:rsidR="00916872" w:rsidRDefault="00916872" w:rsidP="00916872">
      <w:pPr>
        <w:tabs>
          <w:tab w:val="center" w:pos="4986"/>
          <w:tab w:val="left" w:pos="5475"/>
        </w:tabs>
        <w:rPr>
          <w:rFonts w:ascii="Arial" w:hAnsi="Arial" w:cs="Arial"/>
          <w:b/>
          <w:caps/>
        </w:rPr>
      </w:pPr>
      <w:r>
        <w:rPr>
          <w:rFonts w:ascii="Arial" w:hAnsi="Arial" w:cs="Arial"/>
          <w:b/>
          <w:caps/>
        </w:rPr>
        <w:t>vozovna č. 6 dlouhé montážní jámy – MALOVÁNÍ</w:t>
      </w:r>
    </w:p>
    <w:p w:rsidR="00916872" w:rsidRPr="00DB47C9" w:rsidRDefault="00916872" w:rsidP="00916872">
      <w:pPr>
        <w:tabs>
          <w:tab w:val="center" w:pos="4986"/>
          <w:tab w:val="left" w:pos="5475"/>
        </w:tabs>
        <w:rPr>
          <w:b/>
          <w:bCs/>
          <w:snapToGrid w:val="0"/>
        </w:rPr>
      </w:pPr>
    </w:p>
    <w:p w:rsidR="00916872" w:rsidRPr="005E35F5" w:rsidRDefault="00916872" w:rsidP="00916872">
      <w:pPr>
        <w:numPr>
          <w:ilvl w:val="0"/>
          <w:numId w:val="25"/>
        </w:numPr>
        <w:autoSpaceDE/>
        <w:autoSpaceDN/>
        <w:rPr>
          <w:sz w:val="22"/>
          <w:szCs w:val="22"/>
        </w:rPr>
      </w:pPr>
      <w:r w:rsidRPr="005E35F5">
        <w:rPr>
          <w:sz w:val="22"/>
          <w:szCs w:val="22"/>
        </w:rPr>
        <w:t xml:space="preserve">Oprava omítek místnostech do 5,0 m </w:t>
      </w:r>
    </w:p>
    <w:p w:rsidR="00916872" w:rsidRPr="005E35F5" w:rsidRDefault="00916872" w:rsidP="00916872">
      <w:pPr>
        <w:numPr>
          <w:ilvl w:val="0"/>
          <w:numId w:val="25"/>
        </w:numPr>
        <w:autoSpaceDE/>
        <w:autoSpaceDN/>
        <w:rPr>
          <w:sz w:val="22"/>
          <w:szCs w:val="22"/>
        </w:rPr>
      </w:pPr>
      <w:r w:rsidRPr="005E35F5">
        <w:rPr>
          <w:sz w:val="22"/>
          <w:szCs w:val="22"/>
        </w:rPr>
        <w:t xml:space="preserve">Penetrace akrylátová izolační na mastné stěny hloubková </w:t>
      </w:r>
    </w:p>
    <w:p w:rsidR="00916872" w:rsidRPr="005E35F5" w:rsidRDefault="00916872" w:rsidP="00916872">
      <w:pPr>
        <w:numPr>
          <w:ilvl w:val="0"/>
          <w:numId w:val="25"/>
        </w:numPr>
        <w:autoSpaceDE/>
        <w:autoSpaceDN/>
        <w:rPr>
          <w:sz w:val="22"/>
          <w:szCs w:val="22"/>
        </w:rPr>
      </w:pPr>
      <w:r w:rsidRPr="005E35F5">
        <w:rPr>
          <w:sz w:val="22"/>
          <w:szCs w:val="22"/>
        </w:rPr>
        <w:t xml:space="preserve">Obnova malby </w:t>
      </w:r>
      <w:r>
        <w:rPr>
          <w:sz w:val="22"/>
          <w:szCs w:val="22"/>
        </w:rPr>
        <w:t xml:space="preserve">- </w:t>
      </w:r>
      <w:r w:rsidRPr="005E35F5">
        <w:rPr>
          <w:sz w:val="22"/>
          <w:szCs w:val="22"/>
        </w:rPr>
        <w:t xml:space="preserve"> tekuté disperzní bílé</w:t>
      </w:r>
      <w:r>
        <w:rPr>
          <w:sz w:val="22"/>
          <w:szCs w:val="22"/>
        </w:rPr>
        <w:t xml:space="preserve"> RAL 9003</w:t>
      </w:r>
      <w:r w:rsidRPr="005E35F5">
        <w:rPr>
          <w:sz w:val="22"/>
          <w:szCs w:val="22"/>
        </w:rPr>
        <w:t xml:space="preserve"> omyvatelné dvojnásobně v místnostech v do 5 m </w:t>
      </w:r>
    </w:p>
    <w:p w:rsidR="00916872" w:rsidRPr="005E35F5" w:rsidRDefault="00916872" w:rsidP="00916872">
      <w:pPr>
        <w:ind w:left="720"/>
        <w:rPr>
          <w:sz w:val="22"/>
          <w:szCs w:val="22"/>
        </w:rPr>
      </w:pPr>
    </w:p>
    <w:p w:rsidR="00916872" w:rsidRPr="005E35F5" w:rsidRDefault="00916872" w:rsidP="00916872">
      <w:pPr>
        <w:numPr>
          <w:ilvl w:val="0"/>
          <w:numId w:val="25"/>
        </w:numPr>
        <w:autoSpaceDE/>
        <w:autoSpaceDN/>
        <w:rPr>
          <w:sz w:val="22"/>
          <w:szCs w:val="22"/>
        </w:rPr>
      </w:pPr>
      <w:r w:rsidRPr="005E35F5">
        <w:rPr>
          <w:sz w:val="22"/>
          <w:szCs w:val="22"/>
        </w:rPr>
        <w:t xml:space="preserve">Obroušení oprášení </w:t>
      </w:r>
    </w:p>
    <w:p w:rsidR="00916872" w:rsidRPr="005E35F5" w:rsidRDefault="00916872" w:rsidP="00916872">
      <w:pPr>
        <w:numPr>
          <w:ilvl w:val="0"/>
          <w:numId w:val="25"/>
        </w:numPr>
        <w:autoSpaceDE/>
        <w:autoSpaceDN/>
        <w:rPr>
          <w:sz w:val="22"/>
          <w:szCs w:val="22"/>
        </w:rPr>
      </w:pPr>
      <w:r w:rsidRPr="005E35F5">
        <w:rPr>
          <w:sz w:val="22"/>
          <w:szCs w:val="22"/>
        </w:rPr>
        <w:t xml:space="preserve">Opravy nátěrů syntetických omítek stěn jednonásobné a 1x email </w:t>
      </w:r>
      <w:r>
        <w:rPr>
          <w:sz w:val="22"/>
          <w:szCs w:val="22"/>
        </w:rPr>
        <w:t>RAL 1015</w:t>
      </w:r>
    </w:p>
    <w:p w:rsidR="00916872" w:rsidRDefault="00916872" w:rsidP="00916872"/>
    <w:p w:rsidR="00916872" w:rsidRPr="007F249B" w:rsidRDefault="00916872" w:rsidP="00916872"/>
    <w:p w:rsidR="00916872" w:rsidRDefault="00916872" w:rsidP="00916872"/>
    <w:p w:rsidR="00916872" w:rsidRDefault="00916872" w:rsidP="00916872"/>
    <w:p w:rsidR="00916872" w:rsidRPr="005F3F39" w:rsidRDefault="00916872" w:rsidP="00916872">
      <w:pPr>
        <w:rPr>
          <w:sz w:val="22"/>
          <w:szCs w:val="22"/>
        </w:rPr>
      </w:pPr>
      <w:r w:rsidRPr="005F3F39">
        <w:rPr>
          <w:sz w:val="22"/>
          <w:szCs w:val="22"/>
        </w:rPr>
        <w:t>VEŠKERÉ PRÁCE, MATERIÁLY A VÝKAZY VÝMĚR JSOU UVEDENY V POLOŽKOVÉM ROZPOČTU</w:t>
      </w:r>
    </w:p>
    <w:p w:rsidR="00916872" w:rsidRPr="005F3F39" w:rsidRDefault="00916872" w:rsidP="00916872"/>
    <w:p w:rsidR="00916872" w:rsidRDefault="00916872" w:rsidP="00916872"/>
    <w:p w:rsidR="00916872" w:rsidRDefault="00916872" w:rsidP="00916872">
      <w:pPr>
        <w:numPr>
          <w:ilvl w:val="0"/>
          <w:numId w:val="24"/>
        </w:numPr>
        <w:autoSpaceDE/>
        <w:autoSpaceDN/>
      </w:pPr>
      <w:r w:rsidRPr="005F3F39">
        <w:t>Příloha č</w:t>
      </w:r>
      <w:r>
        <w:t>. 2</w:t>
      </w:r>
      <w:r w:rsidRPr="005F3F39">
        <w:t xml:space="preserve"> </w:t>
      </w:r>
      <w:r>
        <w:t>položkový rozpočet</w:t>
      </w:r>
      <w:r w:rsidRPr="005F3F39">
        <w:t xml:space="preserve"> .xlsx</w:t>
      </w:r>
    </w:p>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Default="00916872" w:rsidP="00916872"/>
    <w:p w:rsidR="00916872" w:rsidRPr="004B641A" w:rsidRDefault="00916872" w:rsidP="00916872">
      <w:r w:rsidRPr="004B641A">
        <w:t>Vypracov</w:t>
      </w:r>
      <w:r>
        <w:t>al: xxxx xxxxx xxxxxx</w:t>
      </w:r>
    </w:p>
    <w:p w:rsidR="00916872" w:rsidRDefault="00916872" w:rsidP="00916872">
      <w:r w:rsidRPr="004B641A">
        <w:t xml:space="preserve">Ve Zlíně: </w:t>
      </w:r>
      <w:r>
        <w:t>04/2021</w:t>
      </w:r>
    </w:p>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p w:rsidR="00916872" w:rsidRDefault="00916872" w:rsidP="001871A7"/>
    <w:tbl>
      <w:tblPr>
        <w:tblW w:w="9880" w:type="dxa"/>
        <w:tblCellMar>
          <w:left w:w="70" w:type="dxa"/>
          <w:right w:w="70" w:type="dxa"/>
        </w:tblCellMar>
        <w:tblLook w:val="04A0"/>
      </w:tblPr>
      <w:tblGrid>
        <w:gridCol w:w="452"/>
        <w:gridCol w:w="478"/>
        <w:gridCol w:w="1120"/>
        <w:gridCol w:w="4240"/>
        <w:gridCol w:w="400"/>
        <w:gridCol w:w="1000"/>
        <w:gridCol w:w="1000"/>
        <w:gridCol w:w="1320"/>
      </w:tblGrid>
      <w:tr w:rsidR="00916872" w:rsidRPr="00916872" w:rsidTr="00916872">
        <w:trPr>
          <w:trHeight w:val="255"/>
        </w:trPr>
        <w:tc>
          <w:tcPr>
            <w:tcW w:w="800" w:type="dxa"/>
            <w:gridSpan w:val="2"/>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b/>
                <w:bCs/>
                <w:sz w:val="16"/>
                <w:szCs w:val="16"/>
              </w:rPr>
            </w:pPr>
            <w:r w:rsidRPr="00916872">
              <w:rPr>
                <w:rFonts w:ascii="Arial CE" w:hAnsi="Arial CE" w:cs="Arial CE"/>
                <w:b/>
                <w:bCs/>
                <w:sz w:val="16"/>
                <w:szCs w:val="16"/>
              </w:rPr>
              <w:t xml:space="preserve">Část:   </w:t>
            </w:r>
          </w:p>
        </w:tc>
        <w:tc>
          <w:tcPr>
            <w:tcW w:w="112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b/>
                <w:bCs/>
                <w:sz w:val="16"/>
                <w:szCs w:val="16"/>
              </w:rPr>
            </w:pPr>
          </w:p>
        </w:tc>
        <w:tc>
          <w:tcPr>
            <w:tcW w:w="424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4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xml:space="preserve">EČO:   </w:t>
            </w: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p>
        </w:tc>
        <w:tc>
          <w:tcPr>
            <w:tcW w:w="13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r>
      <w:tr w:rsidR="00916872" w:rsidRPr="00916872" w:rsidTr="00916872">
        <w:trPr>
          <w:trHeight w:val="255"/>
        </w:trPr>
        <w:tc>
          <w:tcPr>
            <w:tcW w:w="6160" w:type="dxa"/>
            <w:gridSpan w:val="4"/>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Objednatel:   Dopravní společnost Zlín-Otrokovice</w:t>
            </w:r>
          </w:p>
        </w:tc>
        <w:tc>
          <w:tcPr>
            <w:tcW w:w="40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xml:space="preserve">Zpracoval:  </w:t>
            </w: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p>
        </w:tc>
        <w:tc>
          <w:tcPr>
            <w:tcW w:w="13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r>
      <w:tr w:rsidR="00916872" w:rsidRPr="00916872" w:rsidTr="00916872">
        <w:trPr>
          <w:trHeight w:val="255"/>
        </w:trPr>
        <w:tc>
          <w:tcPr>
            <w:tcW w:w="1920" w:type="dxa"/>
            <w:gridSpan w:val="3"/>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xml:space="preserve">Zhotovitel:   </w:t>
            </w:r>
          </w:p>
        </w:tc>
        <w:tc>
          <w:tcPr>
            <w:tcW w:w="424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p>
        </w:tc>
        <w:tc>
          <w:tcPr>
            <w:tcW w:w="4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xml:space="preserve">Datum:  </w:t>
            </w: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rPr>
                <w:rFonts w:ascii="Arial CE" w:hAnsi="Arial CE" w:cs="Arial CE"/>
                <w:sz w:val="16"/>
                <w:szCs w:val="16"/>
              </w:rPr>
            </w:pPr>
          </w:p>
        </w:tc>
        <w:tc>
          <w:tcPr>
            <w:tcW w:w="13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r>
      <w:tr w:rsidR="00916872" w:rsidRPr="00916872" w:rsidTr="00916872">
        <w:trPr>
          <w:trHeight w:val="120"/>
        </w:trPr>
        <w:tc>
          <w:tcPr>
            <w:tcW w:w="38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4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1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424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4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3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r>
      <w:tr w:rsidR="00916872" w:rsidRPr="00916872" w:rsidTr="00916872">
        <w:trPr>
          <w:trHeight w:val="51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P.Č.</w:t>
            </w:r>
          </w:p>
        </w:tc>
        <w:tc>
          <w:tcPr>
            <w:tcW w:w="420" w:type="dxa"/>
            <w:tcBorders>
              <w:top w:val="single" w:sz="8" w:space="0" w:color="000000"/>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KCN</w:t>
            </w:r>
          </w:p>
        </w:tc>
        <w:tc>
          <w:tcPr>
            <w:tcW w:w="1120" w:type="dxa"/>
            <w:tcBorders>
              <w:top w:val="single" w:sz="8" w:space="0" w:color="000000"/>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Kód položky</w:t>
            </w:r>
          </w:p>
        </w:tc>
        <w:tc>
          <w:tcPr>
            <w:tcW w:w="4240" w:type="dxa"/>
            <w:tcBorders>
              <w:top w:val="single" w:sz="8" w:space="0" w:color="000000"/>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Popis</w:t>
            </w:r>
          </w:p>
        </w:tc>
        <w:tc>
          <w:tcPr>
            <w:tcW w:w="400" w:type="dxa"/>
            <w:tcBorders>
              <w:top w:val="single" w:sz="8" w:space="0" w:color="000000"/>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MJ</w:t>
            </w:r>
          </w:p>
        </w:tc>
        <w:tc>
          <w:tcPr>
            <w:tcW w:w="1000" w:type="dxa"/>
            <w:tcBorders>
              <w:top w:val="single" w:sz="8" w:space="0" w:color="000000"/>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Množství celkem</w:t>
            </w:r>
          </w:p>
        </w:tc>
        <w:tc>
          <w:tcPr>
            <w:tcW w:w="1000" w:type="dxa"/>
            <w:tcBorders>
              <w:top w:val="single" w:sz="8" w:space="0" w:color="000000"/>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Cena jednotková</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Cena celkem</w:t>
            </w:r>
          </w:p>
        </w:tc>
      </w:tr>
      <w:tr w:rsidR="00916872" w:rsidRPr="00916872" w:rsidTr="00916872">
        <w:trPr>
          <w:trHeight w:val="255"/>
        </w:trPr>
        <w:tc>
          <w:tcPr>
            <w:tcW w:w="380" w:type="dxa"/>
            <w:tcBorders>
              <w:top w:val="nil"/>
              <w:left w:val="single" w:sz="8" w:space="0" w:color="000000"/>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1</w:t>
            </w:r>
          </w:p>
        </w:tc>
        <w:tc>
          <w:tcPr>
            <w:tcW w:w="420" w:type="dxa"/>
            <w:tcBorders>
              <w:top w:val="nil"/>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2</w:t>
            </w:r>
          </w:p>
        </w:tc>
        <w:tc>
          <w:tcPr>
            <w:tcW w:w="1120" w:type="dxa"/>
            <w:tcBorders>
              <w:top w:val="nil"/>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3</w:t>
            </w:r>
          </w:p>
        </w:tc>
        <w:tc>
          <w:tcPr>
            <w:tcW w:w="4240" w:type="dxa"/>
            <w:tcBorders>
              <w:top w:val="nil"/>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4</w:t>
            </w:r>
          </w:p>
        </w:tc>
        <w:tc>
          <w:tcPr>
            <w:tcW w:w="400" w:type="dxa"/>
            <w:tcBorders>
              <w:top w:val="nil"/>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5</w:t>
            </w:r>
          </w:p>
        </w:tc>
        <w:tc>
          <w:tcPr>
            <w:tcW w:w="1000" w:type="dxa"/>
            <w:tcBorders>
              <w:top w:val="nil"/>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6</w:t>
            </w:r>
          </w:p>
        </w:tc>
        <w:tc>
          <w:tcPr>
            <w:tcW w:w="1000" w:type="dxa"/>
            <w:tcBorders>
              <w:top w:val="nil"/>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7</w:t>
            </w:r>
          </w:p>
        </w:tc>
        <w:tc>
          <w:tcPr>
            <w:tcW w:w="1320" w:type="dxa"/>
            <w:tcBorders>
              <w:top w:val="nil"/>
              <w:left w:val="nil"/>
              <w:bottom w:val="single" w:sz="8" w:space="0" w:color="000000"/>
              <w:right w:val="single" w:sz="8" w:space="0" w:color="000000"/>
            </w:tcBorders>
            <w:shd w:val="clear" w:color="auto" w:fill="auto"/>
            <w:vAlign w:val="center"/>
            <w:hideMark/>
          </w:tcPr>
          <w:p w:rsidR="00916872" w:rsidRPr="00916872" w:rsidRDefault="00916872" w:rsidP="00916872">
            <w:pPr>
              <w:autoSpaceDE/>
              <w:autoSpaceDN/>
              <w:jc w:val="center"/>
              <w:rPr>
                <w:rFonts w:ascii="Arial CYR" w:hAnsi="Arial CYR" w:cs="Arial CYR"/>
                <w:sz w:val="16"/>
                <w:szCs w:val="16"/>
              </w:rPr>
            </w:pPr>
            <w:r w:rsidRPr="00916872">
              <w:rPr>
                <w:rFonts w:ascii="Arial CYR" w:hAnsi="Arial CYR" w:cs="Arial CYR"/>
                <w:sz w:val="16"/>
                <w:szCs w:val="16"/>
              </w:rPr>
              <w:t>8</w:t>
            </w:r>
          </w:p>
        </w:tc>
      </w:tr>
      <w:tr w:rsidR="00916872" w:rsidRPr="00916872" w:rsidTr="00916872">
        <w:trPr>
          <w:trHeight w:val="90"/>
        </w:trPr>
        <w:tc>
          <w:tcPr>
            <w:tcW w:w="38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center"/>
              <w:rPr>
                <w:rFonts w:ascii="Arial CYR" w:hAnsi="Arial CYR" w:cs="Arial CYR"/>
                <w:sz w:val="16"/>
                <w:szCs w:val="16"/>
              </w:rPr>
            </w:pPr>
          </w:p>
        </w:tc>
        <w:tc>
          <w:tcPr>
            <w:tcW w:w="4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1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424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4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32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r>
      <w:tr w:rsidR="00916872" w:rsidRPr="00916872" w:rsidTr="00916872">
        <w:trPr>
          <w:trHeight w:val="270"/>
        </w:trPr>
        <w:tc>
          <w:tcPr>
            <w:tcW w:w="38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420" w:type="dxa"/>
            <w:tcBorders>
              <w:top w:val="nil"/>
              <w:left w:val="nil"/>
              <w:bottom w:val="nil"/>
              <w:right w:val="nil"/>
            </w:tcBorders>
            <w:shd w:val="clear" w:color="auto" w:fill="auto"/>
            <w:vAlign w:val="bottom"/>
            <w:hideMark/>
          </w:tcPr>
          <w:p w:rsidR="00916872" w:rsidRPr="00916872" w:rsidRDefault="00916872" w:rsidP="00916872">
            <w:pPr>
              <w:autoSpaceDE/>
              <w:autoSpaceDN/>
              <w:jc w:val="right"/>
            </w:pPr>
          </w:p>
        </w:tc>
        <w:tc>
          <w:tcPr>
            <w:tcW w:w="1120" w:type="dxa"/>
            <w:tcBorders>
              <w:top w:val="nil"/>
              <w:left w:val="nil"/>
              <w:bottom w:val="nil"/>
              <w:right w:val="nil"/>
            </w:tcBorders>
            <w:shd w:val="clear" w:color="auto" w:fill="auto"/>
            <w:vAlign w:val="bottom"/>
            <w:hideMark/>
          </w:tcPr>
          <w:p w:rsidR="00916872" w:rsidRPr="00916872" w:rsidRDefault="00916872" w:rsidP="00916872">
            <w:pPr>
              <w:autoSpaceDE/>
              <w:autoSpaceDN/>
            </w:pPr>
          </w:p>
        </w:tc>
        <w:tc>
          <w:tcPr>
            <w:tcW w:w="4240" w:type="dxa"/>
            <w:tcBorders>
              <w:top w:val="nil"/>
              <w:left w:val="nil"/>
              <w:bottom w:val="nil"/>
              <w:right w:val="nil"/>
            </w:tcBorders>
            <w:shd w:val="clear" w:color="auto" w:fill="auto"/>
            <w:vAlign w:val="bottom"/>
            <w:hideMark/>
          </w:tcPr>
          <w:p w:rsidR="00916872" w:rsidRPr="00916872" w:rsidRDefault="00916872" w:rsidP="00916872">
            <w:pPr>
              <w:autoSpaceDE/>
              <w:autoSpaceDN/>
              <w:rPr>
                <w:rFonts w:ascii="Arial CE" w:hAnsi="Arial CE" w:cs="Arial CE"/>
                <w:b/>
                <w:bCs/>
                <w:sz w:val="16"/>
                <w:szCs w:val="16"/>
              </w:rPr>
            </w:pPr>
            <w:r w:rsidRPr="00916872">
              <w:rPr>
                <w:rFonts w:ascii="Arial CE" w:hAnsi="Arial CE" w:cs="Arial CE"/>
                <w:b/>
                <w:bCs/>
                <w:sz w:val="16"/>
                <w:szCs w:val="16"/>
              </w:rPr>
              <w:t>DÍLNA-DLOUHÉ JÁMY</w:t>
            </w:r>
          </w:p>
        </w:tc>
        <w:tc>
          <w:tcPr>
            <w:tcW w:w="400" w:type="dxa"/>
            <w:tcBorders>
              <w:top w:val="nil"/>
              <w:left w:val="nil"/>
              <w:bottom w:val="nil"/>
              <w:right w:val="nil"/>
            </w:tcBorders>
            <w:shd w:val="clear" w:color="auto" w:fill="auto"/>
            <w:vAlign w:val="bottom"/>
            <w:hideMark/>
          </w:tcPr>
          <w:p w:rsidR="00916872" w:rsidRPr="00916872" w:rsidRDefault="00916872" w:rsidP="00916872">
            <w:pPr>
              <w:autoSpaceDE/>
              <w:autoSpaceDN/>
              <w:rPr>
                <w:rFonts w:ascii="Arial CE" w:hAnsi="Arial CE" w:cs="Arial CE"/>
                <w:b/>
                <w:bCs/>
                <w:sz w:val="16"/>
                <w:szCs w:val="16"/>
              </w:rPr>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right"/>
            </w:pPr>
          </w:p>
        </w:tc>
        <w:tc>
          <w:tcPr>
            <w:tcW w:w="132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right"/>
            </w:pPr>
          </w:p>
        </w:tc>
      </w:tr>
      <w:tr w:rsidR="00916872" w:rsidRPr="00916872" w:rsidTr="00916872">
        <w:trPr>
          <w:trHeight w:val="499"/>
        </w:trPr>
        <w:tc>
          <w:tcPr>
            <w:tcW w:w="3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1</w:t>
            </w:r>
          </w:p>
        </w:tc>
        <w:tc>
          <w:tcPr>
            <w:tcW w:w="420" w:type="dxa"/>
            <w:tcBorders>
              <w:top w:val="single" w:sz="8" w:space="0" w:color="auto"/>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784</w:t>
            </w:r>
          </w:p>
        </w:tc>
        <w:tc>
          <w:tcPr>
            <w:tcW w:w="1120" w:type="dxa"/>
            <w:tcBorders>
              <w:top w:val="single" w:sz="8" w:space="0" w:color="auto"/>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784453947</w:t>
            </w:r>
          </w:p>
        </w:tc>
        <w:tc>
          <w:tcPr>
            <w:tcW w:w="4240" w:type="dxa"/>
            <w:tcBorders>
              <w:top w:val="single" w:sz="8" w:space="0" w:color="auto"/>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Obnova malby -  tekuté disperzní bílé RAL9003 omyvatelné dvojnásobně v místnostech v do 5 m</w:t>
            </w:r>
          </w:p>
        </w:tc>
        <w:tc>
          <w:tcPr>
            <w:tcW w:w="400" w:type="dxa"/>
            <w:tcBorders>
              <w:top w:val="single" w:sz="8" w:space="0" w:color="auto"/>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m2</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560,700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xx</w:t>
            </w:r>
            <w:r w:rsidRPr="00916872">
              <w:rPr>
                <w:rFonts w:ascii="Arial CE" w:hAnsi="Arial CE" w:cs="Arial CE"/>
                <w:sz w:val="16"/>
                <w:szCs w:val="16"/>
              </w:rPr>
              <w:t>,</w:t>
            </w:r>
            <w:r>
              <w:rPr>
                <w:rFonts w:ascii="Arial CE" w:hAnsi="Arial CE" w:cs="Arial CE"/>
                <w:sz w:val="16"/>
                <w:szCs w:val="16"/>
              </w:rPr>
              <w:t>xx</w:t>
            </w:r>
          </w:p>
        </w:tc>
        <w:tc>
          <w:tcPr>
            <w:tcW w:w="1320" w:type="dxa"/>
            <w:tcBorders>
              <w:top w:val="single" w:sz="8" w:space="0" w:color="auto"/>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xx xxx,xx</w:t>
            </w:r>
          </w:p>
        </w:tc>
      </w:tr>
      <w:tr w:rsidR="00916872" w:rsidRPr="00916872" w:rsidTr="00916872">
        <w:trPr>
          <w:trHeight w:val="270"/>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424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b/>
                <w:bCs/>
                <w:sz w:val="16"/>
                <w:szCs w:val="16"/>
              </w:rPr>
            </w:pPr>
            <w:r w:rsidRPr="00916872">
              <w:rPr>
                <w:rFonts w:ascii="Arial CE" w:hAnsi="Arial CE" w:cs="Arial CE"/>
                <w:b/>
                <w:bCs/>
                <w:sz w:val="16"/>
                <w:szCs w:val="16"/>
              </w:rPr>
              <w:t>"dílna-jamy dlouhé"</w:t>
            </w:r>
          </w:p>
        </w:tc>
        <w:tc>
          <w:tcPr>
            <w:tcW w:w="40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c>
          <w:tcPr>
            <w:tcW w:w="1320" w:type="dxa"/>
            <w:tcBorders>
              <w:top w:val="nil"/>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r>
      <w:tr w:rsidR="00916872" w:rsidRPr="00916872" w:rsidTr="00916872">
        <w:trPr>
          <w:trHeight w:val="270"/>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424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26,5*11,2+(26,5+11,2)*2*3,5</w:t>
            </w:r>
          </w:p>
        </w:tc>
        <w:tc>
          <w:tcPr>
            <w:tcW w:w="40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560,700</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c>
          <w:tcPr>
            <w:tcW w:w="1320" w:type="dxa"/>
            <w:tcBorders>
              <w:top w:val="nil"/>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r>
      <w:tr w:rsidR="00916872" w:rsidRPr="00916872" w:rsidTr="00916872">
        <w:trPr>
          <w:trHeight w:val="270"/>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2</w:t>
            </w:r>
          </w:p>
        </w:tc>
        <w:tc>
          <w:tcPr>
            <w:tcW w:w="4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783</w:t>
            </w:r>
          </w:p>
        </w:tc>
        <w:tc>
          <w:tcPr>
            <w:tcW w:w="11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784-003</w:t>
            </w:r>
          </w:p>
        </w:tc>
        <w:tc>
          <w:tcPr>
            <w:tcW w:w="424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Penetrace akrylátová izolační na mastné stěny hloubková</w:t>
            </w:r>
          </w:p>
        </w:tc>
        <w:tc>
          <w:tcPr>
            <w:tcW w:w="40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m2</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560,700</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xx,xx</w:t>
            </w:r>
          </w:p>
        </w:tc>
        <w:tc>
          <w:tcPr>
            <w:tcW w:w="1320" w:type="dxa"/>
            <w:tcBorders>
              <w:top w:val="nil"/>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xx xxx,xx</w:t>
            </w:r>
          </w:p>
        </w:tc>
      </w:tr>
      <w:tr w:rsidR="00916872" w:rsidRPr="00916872" w:rsidTr="00916872">
        <w:trPr>
          <w:trHeight w:val="270"/>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3</w:t>
            </w:r>
          </w:p>
        </w:tc>
        <w:tc>
          <w:tcPr>
            <w:tcW w:w="4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784</w:t>
            </w:r>
          </w:p>
        </w:tc>
        <w:tc>
          <w:tcPr>
            <w:tcW w:w="11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784498912</w:t>
            </w:r>
          </w:p>
        </w:tc>
        <w:tc>
          <w:tcPr>
            <w:tcW w:w="424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Oprava omítek místnostech do 5,0 m</w:t>
            </w:r>
          </w:p>
        </w:tc>
        <w:tc>
          <w:tcPr>
            <w:tcW w:w="40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m2</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56,000</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xx,xx</w:t>
            </w:r>
          </w:p>
        </w:tc>
        <w:tc>
          <w:tcPr>
            <w:tcW w:w="1320" w:type="dxa"/>
            <w:tcBorders>
              <w:top w:val="nil"/>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 xxx,xx</w:t>
            </w:r>
          </w:p>
        </w:tc>
      </w:tr>
      <w:tr w:rsidR="00916872" w:rsidRPr="00916872" w:rsidTr="00916872">
        <w:trPr>
          <w:trHeight w:val="480"/>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4</w:t>
            </w:r>
          </w:p>
        </w:tc>
        <w:tc>
          <w:tcPr>
            <w:tcW w:w="4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783</w:t>
            </w:r>
          </w:p>
        </w:tc>
        <w:tc>
          <w:tcPr>
            <w:tcW w:w="11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783822920</w:t>
            </w:r>
          </w:p>
        </w:tc>
        <w:tc>
          <w:tcPr>
            <w:tcW w:w="424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Opravy nátěrů syntetických omítek stěn jednonásobné a 1x email RAL1015</w:t>
            </w:r>
          </w:p>
        </w:tc>
        <w:tc>
          <w:tcPr>
            <w:tcW w:w="40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m2</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88,500</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xxx,xx</w:t>
            </w:r>
          </w:p>
        </w:tc>
        <w:tc>
          <w:tcPr>
            <w:tcW w:w="1320" w:type="dxa"/>
            <w:tcBorders>
              <w:top w:val="nil"/>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xx xxx,xx</w:t>
            </w:r>
          </w:p>
        </w:tc>
      </w:tr>
      <w:tr w:rsidR="00916872" w:rsidRPr="00916872" w:rsidTr="00916872">
        <w:trPr>
          <w:trHeight w:val="270"/>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424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"nátěr olejovky jámy dlouhé"</w:t>
            </w:r>
          </w:p>
        </w:tc>
        <w:tc>
          <w:tcPr>
            <w:tcW w:w="40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c>
          <w:tcPr>
            <w:tcW w:w="1320" w:type="dxa"/>
            <w:tcBorders>
              <w:top w:val="nil"/>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r>
      <w:tr w:rsidR="00916872" w:rsidRPr="00916872" w:rsidTr="00916872">
        <w:trPr>
          <w:trHeight w:val="270"/>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c>
          <w:tcPr>
            <w:tcW w:w="4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11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424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26,5*1,5*2+6*1,5</w:t>
            </w:r>
          </w:p>
        </w:tc>
        <w:tc>
          <w:tcPr>
            <w:tcW w:w="40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88,500</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c>
          <w:tcPr>
            <w:tcW w:w="1320" w:type="dxa"/>
            <w:tcBorders>
              <w:top w:val="nil"/>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 </w:t>
            </w:r>
          </w:p>
        </w:tc>
      </w:tr>
      <w:tr w:rsidR="00916872" w:rsidRPr="00916872" w:rsidTr="00916872">
        <w:trPr>
          <w:trHeight w:val="270"/>
        </w:trPr>
        <w:tc>
          <w:tcPr>
            <w:tcW w:w="380" w:type="dxa"/>
            <w:tcBorders>
              <w:top w:val="nil"/>
              <w:left w:val="single" w:sz="8" w:space="0" w:color="auto"/>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783</w:t>
            </w:r>
          </w:p>
        </w:tc>
        <w:tc>
          <w:tcPr>
            <w:tcW w:w="112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783801812</w:t>
            </w:r>
          </w:p>
        </w:tc>
        <w:tc>
          <w:tcPr>
            <w:tcW w:w="424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Obroušení oprášení</w:t>
            </w:r>
          </w:p>
        </w:tc>
        <w:tc>
          <w:tcPr>
            <w:tcW w:w="400" w:type="dxa"/>
            <w:tcBorders>
              <w:top w:val="nil"/>
              <w:left w:val="nil"/>
              <w:bottom w:val="single" w:sz="4" w:space="0" w:color="auto"/>
              <w:right w:val="single" w:sz="4" w:space="0" w:color="auto"/>
            </w:tcBorders>
            <w:shd w:val="clear" w:color="auto" w:fill="auto"/>
            <w:vAlign w:val="bottom"/>
            <w:hideMark/>
          </w:tcPr>
          <w:p w:rsidR="00916872" w:rsidRPr="00916872" w:rsidRDefault="00916872" w:rsidP="00916872">
            <w:pPr>
              <w:autoSpaceDE/>
              <w:autoSpaceDN/>
              <w:rPr>
                <w:rFonts w:ascii="Arial CE" w:hAnsi="Arial CE" w:cs="Arial CE"/>
                <w:sz w:val="16"/>
                <w:szCs w:val="16"/>
              </w:rPr>
            </w:pPr>
            <w:r w:rsidRPr="00916872">
              <w:rPr>
                <w:rFonts w:ascii="Arial CE" w:hAnsi="Arial CE" w:cs="Arial CE"/>
                <w:sz w:val="16"/>
                <w:szCs w:val="16"/>
              </w:rPr>
              <w:t>m2</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sidRPr="00916872">
              <w:rPr>
                <w:rFonts w:ascii="Arial CE" w:hAnsi="Arial CE" w:cs="Arial CE"/>
                <w:sz w:val="16"/>
                <w:szCs w:val="16"/>
              </w:rPr>
              <w:t>85,000</w:t>
            </w:r>
          </w:p>
        </w:tc>
        <w:tc>
          <w:tcPr>
            <w:tcW w:w="1000" w:type="dxa"/>
            <w:tcBorders>
              <w:top w:val="nil"/>
              <w:left w:val="nil"/>
              <w:bottom w:val="single" w:sz="4" w:space="0" w:color="auto"/>
              <w:right w:val="single" w:sz="4"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xx,xx</w:t>
            </w:r>
          </w:p>
        </w:tc>
        <w:tc>
          <w:tcPr>
            <w:tcW w:w="1320" w:type="dxa"/>
            <w:tcBorders>
              <w:top w:val="nil"/>
              <w:left w:val="nil"/>
              <w:bottom w:val="single" w:sz="4" w:space="0" w:color="auto"/>
              <w:right w:val="single" w:sz="8" w:space="0" w:color="auto"/>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r>
              <w:rPr>
                <w:rFonts w:ascii="Arial CE" w:hAnsi="Arial CE" w:cs="Arial CE"/>
                <w:sz w:val="16"/>
                <w:szCs w:val="16"/>
              </w:rPr>
              <w:t>x xxx,xx</w:t>
            </w:r>
          </w:p>
        </w:tc>
      </w:tr>
      <w:tr w:rsidR="00916872" w:rsidRPr="00916872" w:rsidTr="00916872">
        <w:trPr>
          <w:trHeight w:val="270"/>
        </w:trPr>
        <w:tc>
          <w:tcPr>
            <w:tcW w:w="38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right"/>
              <w:rPr>
                <w:rFonts w:ascii="Arial CE" w:hAnsi="Arial CE" w:cs="Arial CE"/>
                <w:sz w:val="16"/>
                <w:szCs w:val="16"/>
              </w:rPr>
            </w:pPr>
          </w:p>
        </w:tc>
        <w:tc>
          <w:tcPr>
            <w:tcW w:w="420" w:type="dxa"/>
            <w:tcBorders>
              <w:top w:val="nil"/>
              <w:left w:val="nil"/>
              <w:bottom w:val="nil"/>
              <w:right w:val="nil"/>
            </w:tcBorders>
            <w:shd w:val="clear" w:color="auto" w:fill="auto"/>
            <w:vAlign w:val="bottom"/>
            <w:hideMark/>
          </w:tcPr>
          <w:p w:rsidR="00916872" w:rsidRPr="00916872" w:rsidRDefault="00916872" w:rsidP="00916872">
            <w:pPr>
              <w:autoSpaceDE/>
              <w:autoSpaceDN/>
              <w:jc w:val="right"/>
            </w:pPr>
          </w:p>
        </w:tc>
        <w:tc>
          <w:tcPr>
            <w:tcW w:w="1120" w:type="dxa"/>
            <w:tcBorders>
              <w:top w:val="nil"/>
              <w:left w:val="nil"/>
              <w:bottom w:val="nil"/>
              <w:right w:val="nil"/>
            </w:tcBorders>
            <w:shd w:val="clear" w:color="auto" w:fill="auto"/>
            <w:vAlign w:val="bottom"/>
            <w:hideMark/>
          </w:tcPr>
          <w:p w:rsidR="00916872" w:rsidRPr="00916872" w:rsidRDefault="00916872" w:rsidP="00916872">
            <w:pPr>
              <w:autoSpaceDE/>
              <w:autoSpaceDN/>
            </w:pPr>
          </w:p>
        </w:tc>
        <w:tc>
          <w:tcPr>
            <w:tcW w:w="4240" w:type="dxa"/>
            <w:tcBorders>
              <w:top w:val="nil"/>
              <w:left w:val="nil"/>
              <w:bottom w:val="nil"/>
              <w:right w:val="nil"/>
            </w:tcBorders>
            <w:shd w:val="clear" w:color="auto" w:fill="auto"/>
            <w:vAlign w:val="bottom"/>
            <w:hideMark/>
          </w:tcPr>
          <w:p w:rsidR="00916872" w:rsidRPr="00916872" w:rsidRDefault="00916872" w:rsidP="00916872">
            <w:pPr>
              <w:autoSpaceDE/>
              <w:autoSpaceDN/>
            </w:pPr>
          </w:p>
        </w:tc>
        <w:tc>
          <w:tcPr>
            <w:tcW w:w="400" w:type="dxa"/>
            <w:tcBorders>
              <w:top w:val="nil"/>
              <w:left w:val="nil"/>
              <w:bottom w:val="nil"/>
              <w:right w:val="nil"/>
            </w:tcBorders>
            <w:shd w:val="clear" w:color="auto" w:fill="auto"/>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right"/>
            </w:pPr>
          </w:p>
        </w:tc>
        <w:tc>
          <w:tcPr>
            <w:tcW w:w="132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right"/>
              <w:rPr>
                <w:rFonts w:ascii="Arial CE" w:hAnsi="Arial CE" w:cs="Arial CE"/>
                <w:b/>
                <w:bCs/>
                <w:sz w:val="16"/>
                <w:szCs w:val="16"/>
              </w:rPr>
            </w:pPr>
            <w:r>
              <w:rPr>
                <w:rFonts w:ascii="Arial CE" w:hAnsi="Arial CE" w:cs="Arial CE"/>
                <w:b/>
                <w:bCs/>
                <w:sz w:val="16"/>
                <w:szCs w:val="16"/>
              </w:rPr>
              <w:t>54 946,00</w:t>
            </w:r>
          </w:p>
        </w:tc>
      </w:tr>
      <w:tr w:rsidR="00916872" w:rsidRPr="00916872" w:rsidTr="00916872">
        <w:trPr>
          <w:trHeight w:val="270"/>
        </w:trPr>
        <w:tc>
          <w:tcPr>
            <w:tcW w:w="38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right"/>
              <w:rPr>
                <w:rFonts w:ascii="Arial CE" w:hAnsi="Arial CE" w:cs="Arial CE"/>
                <w:b/>
                <w:bCs/>
                <w:sz w:val="16"/>
                <w:szCs w:val="16"/>
              </w:rPr>
            </w:pPr>
          </w:p>
        </w:tc>
        <w:tc>
          <w:tcPr>
            <w:tcW w:w="420" w:type="dxa"/>
            <w:tcBorders>
              <w:top w:val="nil"/>
              <w:left w:val="nil"/>
              <w:bottom w:val="nil"/>
              <w:right w:val="nil"/>
            </w:tcBorders>
            <w:shd w:val="clear" w:color="auto" w:fill="auto"/>
            <w:vAlign w:val="bottom"/>
            <w:hideMark/>
          </w:tcPr>
          <w:p w:rsidR="00916872" w:rsidRPr="00916872" w:rsidRDefault="00916872" w:rsidP="00916872">
            <w:pPr>
              <w:autoSpaceDE/>
              <w:autoSpaceDN/>
              <w:jc w:val="right"/>
            </w:pPr>
          </w:p>
        </w:tc>
        <w:tc>
          <w:tcPr>
            <w:tcW w:w="1120" w:type="dxa"/>
            <w:tcBorders>
              <w:top w:val="nil"/>
              <w:left w:val="nil"/>
              <w:bottom w:val="nil"/>
              <w:right w:val="nil"/>
            </w:tcBorders>
            <w:shd w:val="clear" w:color="auto" w:fill="auto"/>
            <w:vAlign w:val="bottom"/>
            <w:hideMark/>
          </w:tcPr>
          <w:p w:rsidR="00916872" w:rsidRPr="00916872" w:rsidRDefault="00916872" w:rsidP="00916872">
            <w:pPr>
              <w:autoSpaceDE/>
              <w:autoSpaceDN/>
            </w:pPr>
          </w:p>
        </w:tc>
        <w:tc>
          <w:tcPr>
            <w:tcW w:w="4240" w:type="dxa"/>
            <w:tcBorders>
              <w:top w:val="nil"/>
              <w:left w:val="nil"/>
              <w:bottom w:val="nil"/>
              <w:right w:val="nil"/>
            </w:tcBorders>
            <w:shd w:val="clear" w:color="auto" w:fill="auto"/>
            <w:vAlign w:val="bottom"/>
            <w:hideMark/>
          </w:tcPr>
          <w:p w:rsidR="00916872" w:rsidRPr="00916872" w:rsidRDefault="00916872" w:rsidP="00916872">
            <w:pPr>
              <w:autoSpaceDE/>
              <w:autoSpaceDN/>
            </w:pPr>
          </w:p>
        </w:tc>
        <w:tc>
          <w:tcPr>
            <w:tcW w:w="400" w:type="dxa"/>
            <w:tcBorders>
              <w:top w:val="nil"/>
              <w:left w:val="nil"/>
              <w:bottom w:val="nil"/>
              <w:right w:val="nil"/>
            </w:tcBorders>
            <w:shd w:val="clear" w:color="auto" w:fill="auto"/>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right"/>
            </w:pPr>
          </w:p>
        </w:tc>
        <w:tc>
          <w:tcPr>
            <w:tcW w:w="1320" w:type="dxa"/>
            <w:tcBorders>
              <w:top w:val="nil"/>
              <w:left w:val="nil"/>
              <w:bottom w:val="nil"/>
              <w:right w:val="nil"/>
            </w:tcBorders>
            <w:shd w:val="clear" w:color="auto" w:fill="auto"/>
            <w:noWrap/>
            <w:vAlign w:val="bottom"/>
            <w:hideMark/>
          </w:tcPr>
          <w:p w:rsidR="00916872" w:rsidRPr="00916872" w:rsidRDefault="00916872" w:rsidP="00916872">
            <w:pPr>
              <w:autoSpaceDE/>
              <w:autoSpaceDN/>
              <w:jc w:val="right"/>
            </w:pPr>
          </w:p>
        </w:tc>
      </w:tr>
      <w:tr w:rsidR="00916872" w:rsidRPr="00916872" w:rsidTr="00916872">
        <w:trPr>
          <w:trHeight w:val="240"/>
        </w:trPr>
        <w:tc>
          <w:tcPr>
            <w:tcW w:w="380" w:type="dxa"/>
            <w:tcBorders>
              <w:top w:val="nil"/>
              <w:left w:val="nil"/>
              <w:bottom w:val="nil"/>
              <w:right w:val="nil"/>
            </w:tcBorders>
            <w:shd w:val="clear" w:color="auto" w:fill="auto"/>
            <w:noWrap/>
            <w:hideMark/>
          </w:tcPr>
          <w:p w:rsidR="00916872" w:rsidRPr="00916872" w:rsidRDefault="00916872" w:rsidP="00916872">
            <w:pPr>
              <w:autoSpaceDE/>
              <w:autoSpaceDN/>
              <w:jc w:val="right"/>
            </w:pPr>
          </w:p>
        </w:tc>
        <w:tc>
          <w:tcPr>
            <w:tcW w:w="420" w:type="dxa"/>
            <w:tcBorders>
              <w:top w:val="nil"/>
              <w:left w:val="nil"/>
              <w:bottom w:val="nil"/>
              <w:right w:val="nil"/>
            </w:tcBorders>
            <w:shd w:val="clear" w:color="auto" w:fill="auto"/>
            <w:hideMark/>
          </w:tcPr>
          <w:p w:rsidR="00916872" w:rsidRPr="00916872" w:rsidRDefault="00916872" w:rsidP="00916872">
            <w:pPr>
              <w:autoSpaceDE/>
              <w:autoSpaceDN/>
              <w:jc w:val="right"/>
            </w:pPr>
          </w:p>
        </w:tc>
        <w:tc>
          <w:tcPr>
            <w:tcW w:w="1120" w:type="dxa"/>
            <w:tcBorders>
              <w:top w:val="nil"/>
              <w:left w:val="nil"/>
              <w:bottom w:val="nil"/>
              <w:right w:val="nil"/>
            </w:tcBorders>
            <w:shd w:val="clear" w:color="auto" w:fill="auto"/>
            <w:hideMark/>
          </w:tcPr>
          <w:p w:rsidR="00916872" w:rsidRPr="00916872" w:rsidRDefault="00916872" w:rsidP="00916872">
            <w:pPr>
              <w:autoSpaceDE/>
              <w:autoSpaceDN/>
            </w:pPr>
          </w:p>
        </w:tc>
        <w:tc>
          <w:tcPr>
            <w:tcW w:w="4240" w:type="dxa"/>
            <w:tcBorders>
              <w:top w:val="nil"/>
              <w:left w:val="nil"/>
              <w:bottom w:val="nil"/>
              <w:right w:val="nil"/>
            </w:tcBorders>
            <w:shd w:val="clear" w:color="auto" w:fill="auto"/>
            <w:hideMark/>
          </w:tcPr>
          <w:p w:rsidR="00916872" w:rsidRPr="00916872" w:rsidRDefault="00916872" w:rsidP="00916872">
            <w:pPr>
              <w:autoSpaceDE/>
              <w:autoSpaceDN/>
            </w:pPr>
          </w:p>
        </w:tc>
        <w:tc>
          <w:tcPr>
            <w:tcW w:w="400" w:type="dxa"/>
            <w:tcBorders>
              <w:top w:val="nil"/>
              <w:left w:val="nil"/>
              <w:bottom w:val="nil"/>
              <w:right w:val="nil"/>
            </w:tcBorders>
            <w:shd w:val="clear" w:color="auto" w:fill="auto"/>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hideMark/>
          </w:tcPr>
          <w:p w:rsidR="00916872" w:rsidRPr="00916872" w:rsidRDefault="00916872" w:rsidP="00916872">
            <w:pPr>
              <w:autoSpaceDE/>
              <w:autoSpaceDN/>
              <w:jc w:val="right"/>
            </w:pPr>
          </w:p>
        </w:tc>
        <w:tc>
          <w:tcPr>
            <w:tcW w:w="1320" w:type="dxa"/>
            <w:tcBorders>
              <w:top w:val="nil"/>
              <w:left w:val="nil"/>
              <w:bottom w:val="nil"/>
              <w:right w:val="nil"/>
            </w:tcBorders>
            <w:shd w:val="clear" w:color="auto" w:fill="auto"/>
            <w:noWrap/>
            <w:hideMark/>
          </w:tcPr>
          <w:p w:rsidR="00916872" w:rsidRPr="00916872" w:rsidRDefault="00916872" w:rsidP="00916872">
            <w:pPr>
              <w:autoSpaceDE/>
              <w:autoSpaceDN/>
              <w:jc w:val="right"/>
            </w:pPr>
          </w:p>
        </w:tc>
      </w:tr>
      <w:tr w:rsidR="00916872" w:rsidRPr="00916872" w:rsidTr="00916872">
        <w:trPr>
          <w:trHeight w:val="240"/>
        </w:trPr>
        <w:tc>
          <w:tcPr>
            <w:tcW w:w="380" w:type="dxa"/>
            <w:tcBorders>
              <w:top w:val="nil"/>
              <w:left w:val="nil"/>
              <w:bottom w:val="nil"/>
              <w:right w:val="nil"/>
            </w:tcBorders>
            <w:shd w:val="clear" w:color="auto" w:fill="auto"/>
            <w:noWrap/>
            <w:hideMark/>
          </w:tcPr>
          <w:p w:rsidR="00916872" w:rsidRPr="00916872" w:rsidRDefault="00916872" w:rsidP="00916872">
            <w:pPr>
              <w:autoSpaceDE/>
              <w:autoSpaceDN/>
              <w:jc w:val="right"/>
            </w:pPr>
          </w:p>
        </w:tc>
        <w:tc>
          <w:tcPr>
            <w:tcW w:w="420" w:type="dxa"/>
            <w:tcBorders>
              <w:top w:val="nil"/>
              <w:left w:val="nil"/>
              <w:bottom w:val="nil"/>
              <w:right w:val="nil"/>
            </w:tcBorders>
            <w:shd w:val="clear" w:color="auto" w:fill="auto"/>
            <w:hideMark/>
          </w:tcPr>
          <w:p w:rsidR="00916872" w:rsidRPr="00916872" w:rsidRDefault="00916872" w:rsidP="00916872">
            <w:pPr>
              <w:autoSpaceDE/>
              <w:autoSpaceDN/>
              <w:jc w:val="right"/>
            </w:pPr>
          </w:p>
        </w:tc>
        <w:tc>
          <w:tcPr>
            <w:tcW w:w="1120" w:type="dxa"/>
            <w:tcBorders>
              <w:top w:val="nil"/>
              <w:left w:val="nil"/>
              <w:bottom w:val="nil"/>
              <w:right w:val="nil"/>
            </w:tcBorders>
            <w:shd w:val="clear" w:color="auto" w:fill="auto"/>
            <w:hideMark/>
          </w:tcPr>
          <w:p w:rsidR="00916872" w:rsidRPr="00916872" w:rsidRDefault="00916872" w:rsidP="00916872">
            <w:pPr>
              <w:autoSpaceDE/>
              <w:autoSpaceDN/>
            </w:pPr>
          </w:p>
        </w:tc>
        <w:tc>
          <w:tcPr>
            <w:tcW w:w="4240" w:type="dxa"/>
            <w:tcBorders>
              <w:top w:val="nil"/>
              <w:left w:val="nil"/>
              <w:bottom w:val="nil"/>
              <w:right w:val="nil"/>
            </w:tcBorders>
            <w:shd w:val="clear" w:color="auto" w:fill="auto"/>
            <w:hideMark/>
          </w:tcPr>
          <w:p w:rsidR="00916872" w:rsidRPr="00916872" w:rsidRDefault="00916872" w:rsidP="00916872">
            <w:pPr>
              <w:autoSpaceDE/>
              <w:autoSpaceDN/>
              <w:rPr>
                <w:rFonts w:ascii="MS Sans Serif" w:hAnsi="MS Sans Serif"/>
                <w:b/>
                <w:bCs/>
                <w:sz w:val="16"/>
                <w:szCs w:val="16"/>
              </w:rPr>
            </w:pPr>
            <w:r w:rsidRPr="00916872">
              <w:rPr>
                <w:rFonts w:ascii="MS Sans Serif" w:hAnsi="MS Sans Serif"/>
                <w:b/>
                <w:bCs/>
                <w:sz w:val="16"/>
                <w:szCs w:val="16"/>
              </w:rPr>
              <w:t>CELKEM bez DPH</w:t>
            </w:r>
          </w:p>
        </w:tc>
        <w:tc>
          <w:tcPr>
            <w:tcW w:w="400" w:type="dxa"/>
            <w:tcBorders>
              <w:top w:val="nil"/>
              <w:left w:val="nil"/>
              <w:bottom w:val="nil"/>
              <w:right w:val="nil"/>
            </w:tcBorders>
            <w:shd w:val="clear" w:color="auto" w:fill="auto"/>
            <w:hideMark/>
          </w:tcPr>
          <w:p w:rsidR="00916872" w:rsidRPr="00916872" w:rsidRDefault="00916872" w:rsidP="00916872">
            <w:pPr>
              <w:autoSpaceDE/>
              <w:autoSpaceDN/>
              <w:rPr>
                <w:rFonts w:ascii="MS Sans Serif" w:hAnsi="MS Sans Serif"/>
                <w:b/>
                <w:bCs/>
                <w:sz w:val="16"/>
                <w:szCs w:val="16"/>
              </w:rPr>
            </w:pPr>
          </w:p>
        </w:tc>
        <w:tc>
          <w:tcPr>
            <w:tcW w:w="1000" w:type="dxa"/>
            <w:tcBorders>
              <w:top w:val="nil"/>
              <w:left w:val="nil"/>
              <w:bottom w:val="nil"/>
              <w:right w:val="nil"/>
            </w:tcBorders>
            <w:shd w:val="clear" w:color="auto" w:fill="auto"/>
            <w:noWrap/>
            <w:hideMark/>
          </w:tcPr>
          <w:p w:rsidR="00916872" w:rsidRPr="00916872" w:rsidRDefault="00916872" w:rsidP="00916872">
            <w:pPr>
              <w:autoSpaceDE/>
              <w:autoSpaceDN/>
            </w:pPr>
          </w:p>
        </w:tc>
        <w:tc>
          <w:tcPr>
            <w:tcW w:w="1000" w:type="dxa"/>
            <w:tcBorders>
              <w:top w:val="nil"/>
              <w:left w:val="nil"/>
              <w:bottom w:val="nil"/>
              <w:right w:val="nil"/>
            </w:tcBorders>
            <w:shd w:val="clear" w:color="auto" w:fill="auto"/>
            <w:noWrap/>
            <w:hideMark/>
          </w:tcPr>
          <w:p w:rsidR="00916872" w:rsidRPr="00916872" w:rsidRDefault="00916872" w:rsidP="00916872">
            <w:pPr>
              <w:autoSpaceDE/>
              <w:autoSpaceDN/>
              <w:jc w:val="right"/>
            </w:pPr>
          </w:p>
        </w:tc>
        <w:tc>
          <w:tcPr>
            <w:tcW w:w="1320" w:type="dxa"/>
            <w:tcBorders>
              <w:top w:val="nil"/>
              <w:left w:val="nil"/>
              <w:bottom w:val="nil"/>
              <w:right w:val="nil"/>
            </w:tcBorders>
            <w:shd w:val="clear" w:color="auto" w:fill="auto"/>
            <w:noWrap/>
            <w:hideMark/>
          </w:tcPr>
          <w:p w:rsidR="00916872" w:rsidRPr="00916872" w:rsidRDefault="00916872" w:rsidP="00916872">
            <w:pPr>
              <w:autoSpaceDE/>
              <w:autoSpaceDN/>
              <w:jc w:val="right"/>
              <w:rPr>
                <w:rFonts w:ascii="MS Sans Serif" w:hAnsi="MS Sans Serif"/>
                <w:b/>
                <w:bCs/>
                <w:sz w:val="16"/>
                <w:szCs w:val="16"/>
              </w:rPr>
            </w:pPr>
            <w:r>
              <w:rPr>
                <w:rFonts w:ascii="MS Sans Serif" w:hAnsi="MS Sans Serif"/>
                <w:b/>
                <w:bCs/>
                <w:sz w:val="16"/>
                <w:szCs w:val="16"/>
              </w:rPr>
              <w:t>54 946,00</w:t>
            </w:r>
          </w:p>
        </w:tc>
      </w:tr>
    </w:tbl>
    <w:p w:rsidR="00916872" w:rsidRDefault="00916872" w:rsidP="001871A7"/>
    <w:p w:rsidR="00916872" w:rsidRPr="00465E73" w:rsidRDefault="00916872" w:rsidP="001871A7"/>
    <w:sectPr w:rsidR="00916872" w:rsidRPr="00465E73" w:rsidSect="003E2DA5">
      <w:footerReference w:type="default" r:id="rId7"/>
      <w:pgSz w:w="12240" w:h="15840"/>
      <w:pgMar w:top="1134" w:right="1134" w:bottom="1134" w:left="1134" w:header="709" w:footer="709" w:gutter="0"/>
      <w:cols w:space="709"/>
      <w:noEndnote/>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30" w:rsidRDefault="00767130" w:rsidP="00E87C3E">
      <w:r>
        <w:separator/>
      </w:r>
    </w:p>
  </w:endnote>
  <w:endnote w:type="continuationSeparator" w:id="0">
    <w:p w:rsidR="00767130" w:rsidRDefault="00767130" w:rsidP="00E87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CYR">
    <w:altName w:val="Arial"/>
    <w:charset w:val="EE"/>
    <w:family w:val="swiss"/>
    <w:pitch w:val="variable"/>
    <w:sig w:usb0="00000000" w:usb1="C000785B" w:usb2="00000009" w:usb3="00000000" w:csb0="000001FF" w:csb1="00000000"/>
  </w:font>
  <w:font w:name="MS Sans Serif">
    <w:altName w:val="Microsoft Sans Serif"/>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A" w:rsidRDefault="009A0A92">
    <w:pPr>
      <w:pStyle w:val="Zpat"/>
      <w:jc w:val="center"/>
    </w:pPr>
    <w:r>
      <w:fldChar w:fldCharType="begin"/>
    </w:r>
    <w:r w:rsidR="003D30F2">
      <w:instrText xml:space="preserve"> PAGE   \* MERGEFORMAT </w:instrText>
    </w:r>
    <w:r>
      <w:fldChar w:fldCharType="separate"/>
    </w:r>
    <w:r w:rsidR="001959DA">
      <w:rPr>
        <w:noProof/>
      </w:rPr>
      <w:t>1</w:t>
    </w:r>
    <w:r>
      <w:rPr>
        <w:noProof/>
      </w:rPr>
      <w:fldChar w:fldCharType="end"/>
    </w:r>
  </w:p>
  <w:p w:rsidR="0007358A" w:rsidRDefault="000735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30" w:rsidRDefault="00767130" w:rsidP="00E87C3E">
      <w:r>
        <w:separator/>
      </w:r>
    </w:p>
  </w:footnote>
  <w:footnote w:type="continuationSeparator" w:id="0">
    <w:p w:rsidR="00767130" w:rsidRDefault="00767130" w:rsidP="00E87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5">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18">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1">
    <w:nsid w:val="6F0A2EA5"/>
    <w:multiLevelType w:val="hybridMultilevel"/>
    <w:tmpl w:val="6C0EB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4855D6F"/>
    <w:multiLevelType w:val="hybridMultilevel"/>
    <w:tmpl w:val="63482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7"/>
  </w:num>
  <w:num w:numId="2">
    <w:abstractNumId w:val="6"/>
  </w:num>
  <w:num w:numId="3">
    <w:abstractNumId w:val="8"/>
  </w:num>
  <w:num w:numId="4">
    <w:abstractNumId w:val="20"/>
  </w:num>
  <w:num w:numId="5">
    <w:abstractNumId w:val="1"/>
  </w:num>
  <w:num w:numId="6">
    <w:abstractNumId w:val="9"/>
  </w:num>
  <w:num w:numId="7">
    <w:abstractNumId w:val="10"/>
  </w:num>
  <w:num w:numId="8">
    <w:abstractNumId w:val="4"/>
  </w:num>
  <w:num w:numId="9">
    <w:abstractNumId w:val="18"/>
  </w:num>
  <w:num w:numId="10">
    <w:abstractNumId w:val="15"/>
  </w:num>
  <w:num w:numId="11">
    <w:abstractNumId w:val="2"/>
  </w:num>
  <w:num w:numId="12">
    <w:abstractNumId w:val="0"/>
  </w:num>
  <w:num w:numId="13">
    <w:abstractNumId w:val="23"/>
  </w:num>
  <w:num w:numId="14">
    <w:abstractNumId w:val="1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3"/>
  </w:num>
  <w:num w:numId="19">
    <w:abstractNumId w:val="12"/>
  </w:num>
  <w:num w:numId="20">
    <w:abstractNumId w:val="14"/>
  </w:num>
  <w:num w:numId="21">
    <w:abstractNumId w:val="19"/>
  </w:num>
  <w:num w:numId="22">
    <w:abstractNumId w:val="5"/>
  </w:num>
  <w:num w:numId="23">
    <w:abstractNumId w:val="11"/>
  </w:num>
  <w:num w:numId="24">
    <w:abstractNumId w:val="2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A4C12"/>
    <w:rsid w:val="00000B36"/>
    <w:rsid w:val="00014D2B"/>
    <w:rsid w:val="00015468"/>
    <w:rsid w:val="00017F74"/>
    <w:rsid w:val="00020354"/>
    <w:rsid w:val="000209EB"/>
    <w:rsid w:val="00022A1C"/>
    <w:rsid w:val="00025CFB"/>
    <w:rsid w:val="00025F65"/>
    <w:rsid w:val="00026A38"/>
    <w:rsid w:val="00027594"/>
    <w:rsid w:val="00036797"/>
    <w:rsid w:val="00036A4E"/>
    <w:rsid w:val="000401C8"/>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3E0D"/>
    <w:rsid w:val="000B10E8"/>
    <w:rsid w:val="000B2EC8"/>
    <w:rsid w:val="000B5DF3"/>
    <w:rsid w:val="000C212A"/>
    <w:rsid w:val="000C69F6"/>
    <w:rsid w:val="000C713C"/>
    <w:rsid w:val="000C7C6C"/>
    <w:rsid w:val="000D588D"/>
    <w:rsid w:val="000E38DC"/>
    <w:rsid w:val="000E396A"/>
    <w:rsid w:val="000F23B3"/>
    <w:rsid w:val="000F2B42"/>
    <w:rsid w:val="000F3E44"/>
    <w:rsid w:val="000F43DD"/>
    <w:rsid w:val="001024B4"/>
    <w:rsid w:val="00103F5A"/>
    <w:rsid w:val="00107564"/>
    <w:rsid w:val="00107DF6"/>
    <w:rsid w:val="00112DFE"/>
    <w:rsid w:val="0011590B"/>
    <w:rsid w:val="001159FE"/>
    <w:rsid w:val="001242F3"/>
    <w:rsid w:val="001311FA"/>
    <w:rsid w:val="001350A7"/>
    <w:rsid w:val="00135891"/>
    <w:rsid w:val="00135C70"/>
    <w:rsid w:val="0014304E"/>
    <w:rsid w:val="00150030"/>
    <w:rsid w:val="00152B09"/>
    <w:rsid w:val="00157EFF"/>
    <w:rsid w:val="001606D6"/>
    <w:rsid w:val="00161DB2"/>
    <w:rsid w:val="0016241A"/>
    <w:rsid w:val="001871A7"/>
    <w:rsid w:val="001915C7"/>
    <w:rsid w:val="001959DA"/>
    <w:rsid w:val="00197E6D"/>
    <w:rsid w:val="001A3346"/>
    <w:rsid w:val="001A46BF"/>
    <w:rsid w:val="001A76CE"/>
    <w:rsid w:val="001B3F49"/>
    <w:rsid w:val="001C08FE"/>
    <w:rsid w:val="001C15F4"/>
    <w:rsid w:val="001C243B"/>
    <w:rsid w:val="001C676F"/>
    <w:rsid w:val="001C7462"/>
    <w:rsid w:val="001C76F2"/>
    <w:rsid w:val="001D4E16"/>
    <w:rsid w:val="001D51EC"/>
    <w:rsid w:val="001E0E16"/>
    <w:rsid w:val="001E1F91"/>
    <w:rsid w:val="001F182C"/>
    <w:rsid w:val="001F27DB"/>
    <w:rsid w:val="001F33D3"/>
    <w:rsid w:val="00206E4B"/>
    <w:rsid w:val="00211330"/>
    <w:rsid w:val="002126B4"/>
    <w:rsid w:val="002130F1"/>
    <w:rsid w:val="00216E1D"/>
    <w:rsid w:val="002176BF"/>
    <w:rsid w:val="002214F3"/>
    <w:rsid w:val="002234E3"/>
    <w:rsid w:val="00223C4A"/>
    <w:rsid w:val="002264A6"/>
    <w:rsid w:val="002337DA"/>
    <w:rsid w:val="00235B82"/>
    <w:rsid w:val="0024663E"/>
    <w:rsid w:val="00247704"/>
    <w:rsid w:val="002501F0"/>
    <w:rsid w:val="002537E5"/>
    <w:rsid w:val="00257C52"/>
    <w:rsid w:val="002759EF"/>
    <w:rsid w:val="00277EA2"/>
    <w:rsid w:val="00280069"/>
    <w:rsid w:val="00280D00"/>
    <w:rsid w:val="00290FE4"/>
    <w:rsid w:val="0029550E"/>
    <w:rsid w:val="002A0B4A"/>
    <w:rsid w:val="002A215D"/>
    <w:rsid w:val="002A3210"/>
    <w:rsid w:val="002A3B24"/>
    <w:rsid w:val="002B4859"/>
    <w:rsid w:val="002C0CBA"/>
    <w:rsid w:val="002C1E89"/>
    <w:rsid w:val="002C1F48"/>
    <w:rsid w:val="002C2292"/>
    <w:rsid w:val="002C4126"/>
    <w:rsid w:val="002C576D"/>
    <w:rsid w:val="002D1BAF"/>
    <w:rsid w:val="002D20BA"/>
    <w:rsid w:val="002D2162"/>
    <w:rsid w:val="002D56B4"/>
    <w:rsid w:val="002E071D"/>
    <w:rsid w:val="002E511A"/>
    <w:rsid w:val="002F2EF0"/>
    <w:rsid w:val="00322670"/>
    <w:rsid w:val="00322818"/>
    <w:rsid w:val="00323BF9"/>
    <w:rsid w:val="003269A7"/>
    <w:rsid w:val="00333661"/>
    <w:rsid w:val="00333A1D"/>
    <w:rsid w:val="00333EBE"/>
    <w:rsid w:val="00335A76"/>
    <w:rsid w:val="003422E6"/>
    <w:rsid w:val="003441D4"/>
    <w:rsid w:val="00345538"/>
    <w:rsid w:val="00347831"/>
    <w:rsid w:val="0035456E"/>
    <w:rsid w:val="003572EE"/>
    <w:rsid w:val="00362208"/>
    <w:rsid w:val="003639A0"/>
    <w:rsid w:val="00366512"/>
    <w:rsid w:val="00367C7A"/>
    <w:rsid w:val="0037073A"/>
    <w:rsid w:val="003723D0"/>
    <w:rsid w:val="00375606"/>
    <w:rsid w:val="00380557"/>
    <w:rsid w:val="003839C7"/>
    <w:rsid w:val="00383E61"/>
    <w:rsid w:val="00385AA5"/>
    <w:rsid w:val="003905E5"/>
    <w:rsid w:val="003907E7"/>
    <w:rsid w:val="00392315"/>
    <w:rsid w:val="003A5931"/>
    <w:rsid w:val="003A65B7"/>
    <w:rsid w:val="003A6699"/>
    <w:rsid w:val="003B0907"/>
    <w:rsid w:val="003B266E"/>
    <w:rsid w:val="003B75CC"/>
    <w:rsid w:val="003C1F49"/>
    <w:rsid w:val="003C35D0"/>
    <w:rsid w:val="003C6215"/>
    <w:rsid w:val="003D30F2"/>
    <w:rsid w:val="003E1CC5"/>
    <w:rsid w:val="003E2DA5"/>
    <w:rsid w:val="003E4E83"/>
    <w:rsid w:val="003E7CE7"/>
    <w:rsid w:val="003F52A5"/>
    <w:rsid w:val="003F6DB7"/>
    <w:rsid w:val="003F733A"/>
    <w:rsid w:val="00402170"/>
    <w:rsid w:val="00403101"/>
    <w:rsid w:val="00403FA4"/>
    <w:rsid w:val="00405B8A"/>
    <w:rsid w:val="00405FAB"/>
    <w:rsid w:val="00411052"/>
    <w:rsid w:val="004224B0"/>
    <w:rsid w:val="0042313A"/>
    <w:rsid w:val="004304A5"/>
    <w:rsid w:val="00432FFE"/>
    <w:rsid w:val="0043330A"/>
    <w:rsid w:val="0043437B"/>
    <w:rsid w:val="00436FD3"/>
    <w:rsid w:val="00437218"/>
    <w:rsid w:val="00446D31"/>
    <w:rsid w:val="00447B7C"/>
    <w:rsid w:val="0045309C"/>
    <w:rsid w:val="00465E73"/>
    <w:rsid w:val="0047080A"/>
    <w:rsid w:val="00474379"/>
    <w:rsid w:val="0048137A"/>
    <w:rsid w:val="004838D3"/>
    <w:rsid w:val="00484AF4"/>
    <w:rsid w:val="00485523"/>
    <w:rsid w:val="004858C4"/>
    <w:rsid w:val="004901F0"/>
    <w:rsid w:val="00495A5B"/>
    <w:rsid w:val="004A0C31"/>
    <w:rsid w:val="004A7395"/>
    <w:rsid w:val="004B1888"/>
    <w:rsid w:val="004B1F33"/>
    <w:rsid w:val="004B2278"/>
    <w:rsid w:val="004B2C35"/>
    <w:rsid w:val="004B5313"/>
    <w:rsid w:val="004B5872"/>
    <w:rsid w:val="004B5EB8"/>
    <w:rsid w:val="004B6308"/>
    <w:rsid w:val="004C04E7"/>
    <w:rsid w:val="004C28B1"/>
    <w:rsid w:val="004C4E49"/>
    <w:rsid w:val="004D37AB"/>
    <w:rsid w:val="004E01FB"/>
    <w:rsid w:val="004E5B35"/>
    <w:rsid w:val="004E67BC"/>
    <w:rsid w:val="004F2EF2"/>
    <w:rsid w:val="00500D3E"/>
    <w:rsid w:val="005042F2"/>
    <w:rsid w:val="00505D10"/>
    <w:rsid w:val="00505D9C"/>
    <w:rsid w:val="00517686"/>
    <w:rsid w:val="005253FC"/>
    <w:rsid w:val="00527D20"/>
    <w:rsid w:val="00534A2E"/>
    <w:rsid w:val="00541351"/>
    <w:rsid w:val="005422B9"/>
    <w:rsid w:val="00543517"/>
    <w:rsid w:val="00544756"/>
    <w:rsid w:val="00550994"/>
    <w:rsid w:val="005525C1"/>
    <w:rsid w:val="00562C05"/>
    <w:rsid w:val="005667BB"/>
    <w:rsid w:val="00582FCE"/>
    <w:rsid w:val="00585BD1"/>
    <w:rsid w:val="00586CD4"/>
    <w:rsid w:val="005958F5"/>
    <w:rsid w:val="005A46BE"/>
    <w:rsid w:val="005A6439"/>
    <w:rsid w:val="005B62D0"/>
    <w:rsid w:val="005C1218"/>
    <w:rsid w:val="005D18DC"/>
    <w:rsid w:val="005D1B67"/>
    <w:rsid w:val="005D1F93"/>
    <w:rsid w:val="005D3BF1"/>
    <w:rsid w:val="005D7F9E"/>
    <w:rsid w:val="005E326A"/>
    <w:rsid w:val="005E70D8"/>
    <w:rsid w:val="005E70DD"/>
    <w:rsid w:val="005F0005"/>
    <w:rsid w:val="005F0267"/>
    <w:rsid w:val="005F37EF"/>
    <w:rsid w:val="005F5A81"/>
    <w:rsid w:val="005F77DD"/>
    <w:rsid w:val="0060411E"/>
    <w:rsid w:val="00605DDB"/>
    <w:rsid w:val="00613FE7"/>
    <w:rsid w:val="0061619E"/>
    <w:rsid w:val="00616887"/>
    <w:rsid w:val="0062035B"/>
    <w:rsid w:val="00625392"/>
    <w:rsid w:val="00631ED7"/>
    <w:rsid w:val="006334B3"/>
    <w:rsid w:val="006353A2"/>
    <w:rsid w:val="006436D5"/>
    <w:rsid w:val="006442BE"/>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6535"/>
    <w:rsid w:val="006A06D4"/>
    <w:rsid w:val="006A4692"/>
    <w:rsid w:val="006A61A2"/>
    <w:rsid w:val="006C4D5B"/>
    <w:rsid w:val="006D77B7"/>
    <w:rsid w:val="006E02DA"/>
    <w:rsid w:val="006E19A6"/>
    <w:rsid w:val="006E1CBD"/>
    <w:rsid w:val="006E7FC9"/>
    <w:rsid w:val="006F1594"/>
    <w:rsid w:val="006F1C16"/>
    <w:rsid w:val="006F241C"/>
    <w:rsid w:val="006F303E"/>
    <w:rsid w:val="006F5558"/>
    <w:rsid w:val="006F587D"/>
    <w:rsid w:val="006F760F"/>
    <w:rsid w:val="007013A1"/>
    <w:rsid w:val="00701B82"/>
    <w:rsid w:val="00705258"/>
    <w:rsid w:val="00711E38"/>
    <w:rsid w:val="00711EB9"/>
    <w:rsid w:val="00715069"/>
    <w:rsid w:val="00726BDD"/>
    <w:rsid w:val="00727528"/>
    <w:rsid w:val="00733FB5"/>
    <w:rsid w:val="00744EF4"/>
    <w:rsid w:val="00745E37"/>
    <w:rsid w:val="007468FE"/>
    <w:rsid w:val="00750228"/>
    <w:rsid w:val="0075121C"/>
    <w:rsid w:val="0075306E"/>
    <w:rsid w:val="00755AC1"/>
    <w:rsid w:val="007560DA"/>
    <w:rsid w:val="00756D8F"/>
    <w:rsid w:val="00767130"/>
    <w:rsid w:val="007720A9"/>
    <w:rsid w:val="00775E94"/>
    <w:rsid w:val="007806E3"/>
    <w:rsid w:val="0078232D"/>
    <w:rsid w:val="007828C6"/>
    <w:rsid w:val="007908C8"/>
    <w:rsid w:val="007A24FF"/>
    <w:rsid w:val="007A3349"/>
    <w:rsid w:val="007A4BB9"/>
    <w:rsid w:val="007B2028"/>
    <w:rsid w:val="007D3070"/>
    <w:rsid w:val="007D47E8"/>
    <w:rsid w:val="007D49B9"/>
    <w:rsid w:val="007E05B8"/>
    <w:rsid w:val="007F6759"/>
    <w:rsid w:val="007F71AD"/>
    <w:rsid w:val="0080698C"/>
    <w:rsid w:val="008135E0"/>
    <w:rsid w:val="008163DB"/>
    <w:rsid w:val="00836D73"/>
    <w:rsid w:val="00841B41"/>
    <w:rsid w:val="008478AF"/>
    <w:rsid w:val="008524E3"/>
    <w:rsid w:val="008552AB"/>
    <w:rsid w:val="00855397"/>
    <w:rsid w:val="008564FF"/>
    <w:rsid w:val="00857A37"/>
    <w:rsid w:val="0086379D"/>
    <w:rsid w:val="008649BB"/>
    <w:rsid w:val="008662E5"/>
    <w:rsid w:val="00880146"/>
    <w:rsid w:val="008846A4"/>
    <w:rsid w:val="00892A46"/>
    <w:rsid w:val="00893BB5"/>
    <w:rsid w:val="008945E7"/>
    <w:rsid w:val="00894FAD"/>
    <w:rsid w:val="008958FA"/>
    <w:rsid w:val="008A3DF1"/>
    <w:rsid w:val="008A5278"/>
    <w:rsid w:val="008A67A2"/>
    <w:rsid w:val="008B0240"/>
    <w:rsid w:val="008B5A0C"/>
    <w:rsid w:val="008B5FAC"/>
    <w:rsid w:val="008C0141"/>
    <w:rsid w:val="008C5000"/>
    <w:rsid w:val="008D00B6"/>
    <w:rsid w:val="008D2F7E"/>
    <w:rsid w:val="008E07D0"/>
    <w:rsid w:val="008E769F"/>
    <w:rsid w:val="008F4311"/>
    <w:rsid w:val="008F5C8E"/>
    <w:rsid w:val="009037A5"/>
    <w:rsid w:val="00903980"/>
    <w:rsid w:val="00907EDA"/>
    <w:rsid w:val="009120D7"/>
    <w:rsid w:val="00916872"/>
    <w:rsid w:val="009174DC"/>
    <w:rsid w:val="00927B2A"/>
    <w:rsid w:val="00931CA1"/>
    <w:rsid w:val="00936249"/>
    <w:rsid w:val="00941D2A"/>
    <w:rsid w:val="0095164B"/>
    <w:rsid w:val="00956805"/>
    <w:rsid w:val="00957B2F"/>
    <w:rsid w:val="009620BA"/>
    <w:rsid w:val="009632E1"/>
    <w:rsid w:val="00966379"/>
    <w:rsid w:val="00976816"/>
    <w:rsid w:val="00976877"/>
    <w:rsid w:val="00980884"/>
    <w:rsid w:val="00980BB9"/>
    <w:rsid w:val="00984F55"/>
    <w:rsid w:val="00994553"/>
    <w:rsid w:val="00995C36"/>
    <w:rsid w:val="00996808"/>
    <w:rsid w:val="009A0A92"/>
    <w:rsid w:val="009A2486"/>
    <w:rsid w:val="009A5A71"/>
    <w:rsid w:val="009B1C00"/>
    <w:rsid w:val="009B4A02"/>
    <w:rsid w:val="009B658A"/>
    <w:rsid w:val="009B6835"/>
    <w:rsid w:val="009C246F"/>
    <w:rsid w:val="009C4A5A"/>
    <w:rsid w:val="009C5383"/>
    <w:rsid w:val="009C576E"/>
    <w:rsid w:val="009C7A2E"/>
    <w:rsid w:val="009D12F9"/>
    <w:rsid w:val="009D1E4D"/>
    <w:rsid w:val="009D3851"/>
    <w:rsid w:val="009D3E32"/>
    <w:rsid w:val="009E25CC"/>
    <w:rsid w:val="009E29E2"/>
    <w:rsid w:val="009F15F1"/>
    <w:rsid w:val="009F1C4F"/>
    <w:rsid w:val="009F3C9C"/>
    <w:rsid w:val="00A012EC"/>
    <w:rsid w:val="00A04436"/>
    <w:rsid w:val="00A15549"/>
    <w:rsid w:val="00A178BD"/>
    <w:rsid w:val="00A30DCE"/>
    <w:rsid w:val="00A3326D"/>
    <w:rsid w:val="00A421D1"/>
    <w:rsid w:val="00A42A28"/>
    <w:rsid w:val="00A4381D"/>
    <w:rsid w:val="00A44C54"/>
    <w:rsid w:val="00A4526B"/>
    <w:rsid w:val="00A47889"/>
    <w:rsid w:val="00A52C34"/>
    <w:rsid w:val="00A60EB9"/>
    <w:rsid w:val="00A62BAB"/>
    <w:rsid w:val="00A63E33"/>
    <w:rsid w:val="00A656C4"/>
    <w:rsid w:val="00A66F4D"/>
    <w:rsid w:val="00A703B9"/>
    <w:rsid w:val="00A70A06"/>
    <w:rsid w:val="00A875C4"/>
    <w:rsid w:val="00A941D4"/>
    <w:rsid w:val="00AA00F8"/>
    <w:rsid w:val="00AA01C5"/>
    <w:rsid w:val="00AA123B"/>
    <w:rsid w:val="00AA1F3F"/>
    <w:rsid w:val="00AA1FA9"/>
    <w:rsid w:val="00AA356E"/>
    <w:rsid w:val="00AA5A61"/>
    <w:rsid w:val="00AB0379"/>
    <w:rsid w:val="00AB44E6"/>
    <w:rsid w:val="00AB78BB"/>
    <w:rsid w:val="00AD3B22"/>
    <w:rsid w:val="00AE00A4"/>
    <w:rsid w:val="00AE17CF"/>
    <w:rsid w:val="00AE367F"/>
    <w:rsid w:val="00AE379C"/>
    <w:rsid w:val="00AE66D2"/>
    <w:rsid w:val="00AE7552"/>
    <w:rsid w:val="00AF0854"/>
    <w:rsid w:val="00B10217"/>
    <w:rsid w:val="00B3296A"/>
    <w:rsid w:val="00B33C2B"/>
    <w:rsid w:val="00B357D1"/>
    <w:rsid w:val="00B4194C"/>
    <w:rsid w:val="00B52571"/>
    <w:rsid w:val="00B558C9"/>
    <w:rsid w:val="00B6699B"/>
    <w:rsid w:val="00B724F0"/>
    <w:rsid w:val="00B7400C"/>
    <w:rsid w:val="00B85CD7"/>
    <w:rsid w:val="00B878DD"/>
    <w:rsid w:val="00B96AA3"/>
    <w:rsid w:val="00BA16E6"/>
    <w:rsid w:val="00BA3669"/>
    <w:rsid w:val="00BA68BE"/>
    <w:rsid w:val="00BB3D8D"/>
    <w:rsid w:val="00BB3FA5"/>
    <w:rsid w:val="00BB5DAF"/>
    <w:rsid w:val="00BD422E"/>
    <w:rsid w:val="00BD612C"/>
    <w:rsid w:val="00BE0C69"/>
    <w:rsid w:val="00BE68A4"/>
    <w:rsid w:val="00BF1A2D"/>
    <w:rsid w:val="00C0410B"/>
    <w:rsid w:val="00C14978"/>
    <w:rsid w:val="00C1741A"/>
    <w:rsid w:val="00C24389"/>
    <w:rsid w:val="00C31BC8"/>
    <w:rsid w:val="00C37A56"/>
    <w:rsid w:val="00C4226A"/>
    <w:rsid w:val="00C42F62"/>
    <w:rsid w:val="00C441E1"/>
    <w:rsid w:val="00C44979"/>
    <w:rsid w:val="00C45203"/>
    <w:rsid w:val="00C50BE1"/>
    <w:rsid w:val="00C50CC6"/>
    <w:rsid w:val="00C51F68"/>
    <w:rsid w:val="00C54A36"/>
    <w:rsid w:val="00C61548"/>
    <w:rsid w:val="00C6207B"/>
    <w:rsid w:val="00C73186"/>
    <w:rsid w:val="00C73FB1"/>
    <w:rsid w:val="00C76B20"/>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C0060"/>
    <w:rsid w:val="00CC1CF0"/>
    <w:rsid w:val="00CC3EDF"/>
    <w:rsid w:val="00CC46C4"/>
    <w:rsid w:val="00CC5C8F"/>
    <w:rsid w:val="00CC699F"/>
    <w:rsid w:val="00CD7227"/>
    <w:rsid w:val="00CE5685"/>
    <w:rsid w:val="00CF24A9"/>
    <w:rsid w:val="00CF31EF"/>
    <w:rsid w:val="00D11AAE"/>
    <w:rsid w:val="00D148AE"/>
    <w:rsid w:val="00D172E2"/>
    <w:rsid w:val="00D218F6"/>
    <w:rsid w:val="00D322A4"/>
    <w:rsid w:val="00D3353C"/>
    <w:rsid w:val="00D33E43"/>
    <w:rsid w:val="00D41A4B"/>
    <w:rsid w:val="00D4335C"/>
    <w:rsid w:val="00D44191"/>
    <w:rsid w:val="00D50941"/>
    <w:rsid w:val="00D51B5A"/>
    <w:rsid w:val="00D531F1"/>
    <w:rsid w:val="00D61D29"/>
    <w:rsid w:val="00D63114"/>
    <w:rsid w:val="00D6621B"/>
    <w:rsid w:val="00D767FA"/>
    <w:rsid w:val="00D854DD"/>
    <w:rsid w:val="00D85EAC"/>
    <w:rsid w:val="00D92E8A"/>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2D20"/>
    <w:rsid w:val="00DD62BA"/>
    <w:rsid w:val="00DE4F5F"/>
    <w:rsid w:val="00DE68BA"/>
    <w:rsid w:val="00DF32B8"/>
    <w:rsid w:val="00E05B7E"/>
    <w:rsid w:val="00E17B17"/>
    <w:rsid w:val="00E22A89"/>
    <w:rsid w:val="00E23473"/>
    <w:rsid w:val="00E31E3E"/>
    <w:rsid w:val="00E32304"/>
    <w:rsid w:val="00E36FAA"/>
    <w:rsid w:val="00E42B51"/>
    <w:rsid w:val="00E4624C"/>
    <w:rsid w:val="00E51462"/>
    <w:rsid w:val="00E521E7"/>
    <w:rsid w:val="00E53F67"/>
    <w:rsid w:val="00E5718F"/>
    <w:rsid w:val="00E659C0"/>
    <w:rsid w:val="00E6741F"/>
    <w:rsid w:val="00E67612"/>
    <w:rsid w:val="00E7565F"/>
    <w:rsid w:val="00E77E12"/>
    <w:rsid w:val="00E82072"/>
    <w:rsid w:val="00E82285"/>
    <w:rsid w:val="00E86A9C"/>
    <w:rsid w:val="00E87C3E"/>
    <w:rsid w:val="00E906C6"/>
    <w:rsid w:val="00E943AF"/>
    <w:rsid w:val="00E955CD"/>
    <w:rsid w:val="00E95790"/>
    <w:rsid w:val="00EA1630"/>
    <w:rsid w:val="00EA2E56"/>
    <w:rsid w:val="00EA4A1E"/>
    <w:rsid w:val="00EB09AA"/>
    <w:rsid w:val="00EC1B39"/>
    <w:rsid w:val="00ED73FA"/>
    <w:rsid w:val="00EF0F68"/>
    <w:rsid w:val="00EF4C2F"/>
    <w:rsid w:val="00EF5A24"/>
    <w:rsid w:val="00F00465"/>
    <w:rsid w:val="00F00941"/>
    <w:rsid w:val="00F01771"/>
    <w:rsid w:val="00F02997"/>
    <w:rsid w:val="00F074A6"/>
    <w:rsid w:val="00F10E15"/>
    <w:rsid w:val="00F20F1D"/>
    <w:rsid w:val="00F22219"/>
    <w:rsid w:val="00F24B60"/>
    <w:rsid w:val="00F334A5"/>
    <w:rsid w:val="00F34B59"/>
    <w:rsid w:val="00F366E4"/>
    <w:rsid w:val="00F36BBC"/>
    <w:rsid w:val="00F4070B"/>
    <w:rsid w:val="00F4112B"/>
    <w:rsid w:val="00F41669"/>
    <w:rsid w:val="00F41717"/>
    <w:rsid w:val="00F47F0D"/>
    <w:rsid w:val="00F517D0"/>
    <w:rsid w:val="00F5413E"/>
    <w:rsid w:val="00F63254"/>
    <w:rsid w:val="00F750FA"/>
    <w:rsid w:val="00F774BA"/>
    <w:rsid w:val="00F80549"/>
    <w:rsid w:val="00F820DE"/>
    <w:rsid w:val="00F91EF5"/>
    <w:rsid w:val="00F94E73"/>
    <w:rsid w:val="00F9629C"/>
    <w:rsid w:val="00F96A6E"/>
    <w:rsid w:val="00F97B04"/>
    <w:rsid w:val="00FB00CA"/>
    <w:rsid w:val="00FB394D"/>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 w:type="character" w:customStyle="1" w:styleId="UnresolvedMention">
    <w:name w:val="Unresolved Mention"/>
    <w:basedOn w:val="Standardnpsmoodstavce"/>
    <w:uiPriority w:val="99"/>
    <w:semiHidden/>
    <w:unhideWhenUsed/>
    <w:rsid w:val="009168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 w:id="10333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5130</Words>
  <Characters>30272</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Dana Bačová</cp:lastModifiedBy>
  <cp:revision>2</cp:revision>
  <cp:lastPrinted>2021-02-25T05:18:00Z</cp:lastPrinted>
  <dcterms:created xsi:type="dcterms:W3CDTF">2021-04-29T07:08:00Z</dcterms:created>
  <dcterms:modified xsi:type="dcterms:W3CDTF">2021-04-29T07:08:00Z</dcterms:modified>
</cp:coreProperties>
</file>