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0F5" w:rsidRDefault="00F87D2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center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b/>
          <w:color w:val="000000"/>
          <w:sz w:val="24"/>
          <w:szCs w:val="24"/>
        </w:rPr>
        <w:t xml:space="preserve"> </w:t>
      </w:r>
    </w:p>
    <w:p w:rsidR="001C60F5" w:rsidRDefault="00F87D2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center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b/>
          <w:color w:val="000000"/>
          <w:sz w:val="24"/>
          <w:szCs w:val="24"/>
        </w:rPr>
        <w:t>SMLOUVA O POSKYTOVÁNÍ SLUŽEB</w:t>
      </w:r>
    </w:p>
    <w:p w:rsidR="001C60F5" w:rsidRDefault="00F87D2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center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b/>
          <w:color w:val="000000"/>
          <w:sz w:val="24"/>
          <w:szCs w:val="24"/>
        </w:rPr>
        <w:t>VEDENÍ KAMPANÍ, SPRÁVA SOCIÁLNÍCH SÍTÍ</w:t>
      </w:r>
    </w:p>
    <w:p w:rsidR="001C60F5" w:rsidRDefault="00F87D2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center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 xml:space="preserve">uzavřená ve smyslu </w:t>
      </w:r>
      <w:proofErr w:type="spellStart"/>
      <w:r>
        <w:rPr>
          <w:rFonts w:ascii="Calibri" w:eastAsia="Calibri" w:hAnsi="Calibri"/>
          <w:color w:val="000000"/>
          <w:sz w:val="24"/>
          <w:szCs w:val="24"/>
        </w:rPr>
        <w:t>ust</w:t>
      </w:r>
      <w:proofErr w:type="spellEnd"/>
      <w:r>
        <w:rPr>
          <w:rFonts w:ascii="Calibri" w:eastAsia="Calibri" w:hAnsi="Calibri"/>
          <w:color w:val="000000"/>
          <w:sz w:val="24"/>
          <w:szCs w:val="24"/>
        </w:rPr>
        <w:t>. § 1746 odst. 2 zákona č. 89/2012 Sb., občanského zákoníku, v platném znění (dále jen „</w:t>
      </w:r>
      <w:r>
        <w:rPr>
          <w:rFonts w:ascii="Calibri" w:eastAsia="Calibri" w:hAnsi="Calibri"/>
          <w:b/>
          <w:color w:val="000000"/>
          <w:sz w:val="24"/>
          <w:szCs w:val="24"/>
        </w:rPr>
        <w:t>občanský zákoník</w:t>
      </w:r>
      <w:r>
        <w:rPr>
          <w:rFonts w:ascii="Calibri" w:eastAsia="Calibri" w:hAnsi="Calibri"/>
          <w:color w:val="000000"/>
          <w:sz w:val="24"/>
          <w:szCs w:val="24"/>
        </w:rPr>
        <w:t>“)</w:t>
      </w:r>
    </w:p>
    <w:p w:rsidR="001C60F5" w:rsidRDefault="001C60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</w:p>
    <w:p w:rsidR="001C60F5" w:rsidRDefault="001C60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</w:p>
    <w:p w:rsidR="001C60F5" w:rsidRDefault="00F87D2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b/>
          <w:color w:val="000000"/>
          <w:sz w:val="24"/>
          <w:szCs w:val="24"/>
        </w:rPr>
        <w:t>Národní zemědělské muzeum, s. p. o.</w:t>
      </w:r>
    </w:p>
    <w:p w:rsidR="001C60F5" w:rsidRDefault="00F87D2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 xml:space="preserve">se sídlem: </w:t>
      </w:r>
      <w:r>
        <w:rPr>
          <w:rFonts w:ascii="Calibri" w:eastAsia="Calibri" w:hAnsi="Calibri"/>
          <w:color w:val="000000"/>
          <w:sz w:val="24"/>
          <w:szCs w:val="24"/>
        </w:rPr>
        <w:tab/>
      </w:r>
      <w:r w:rsidR="00413B17">
        <w:rPr>
          <w:rFonts w:ascii="Calibri" w:eastAsia="Calibri" w:hAnsi="Calibri"/>
          <w:color w:val="000000"/>
          <w:sz w:val="24"/>
          <w:szCs w:val="24"/>
        </w:rPr>
        <w:tab/>
      </w:r>
      <w:r w:rsidR="00413B17">
        <w:rPr>
          <w:rFonts w:ascii="Calibri" w:eastAsia="Calibri" w:hAnsi="Calibri"/>
          <w:color w:val="000000"/>
          <w:sz w:val="24"/>
          <w:szCs w:val="24"/>
        </w:rPr>
        <w:tab/>
      </w:r>
      <w:r>
        <w:rPr>
          <w:rFonts w:ascii="Calibri" w:eastAsia="Calibri" w:hAnsi="Calibri"/>
          <w:color w:val="000000"/>
          <w:sz w:val="24"/>
          <w:szCs w:val="24"/>
        </w:rPr>
        <w:t>Kostelní 1300/44, 170 00 Praha 7 - Holešovice</w:t>
      </w:r>
    </w:p>
    <w:p w:rsidR="001C60F5" w:rsidRDefault="00413B17" w:rsidP="00413B1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80" w:hangingChars="1201" w:hanging="2882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>zastoupené</w:t>
      </w:r>
      <w:r>
        <w:rPr>
          <w:rFonts w:ascii="Calibri" w:eastAsia="Calibri" w:hAnsi="Calibri"/>
          <w:color w:val="000000"/>
          <w:sz w:val="24"/>
          <w:szCs w:val="24"/>
        </w:rPr>
        <w:tab/>
      </w:r>
      <w:proofErr w:type="spellStart"/>
      <w:r w:rsidR="005C4AA8">
        <w:rPr>
          <w:rFonts w:ascii="Calibri" w:eastAsia="Calibri" w:hAnsi="Calibri"/>
          <w:color w:val="000000"/>
          <w:sz w:val="24"/>
          <w:szCs w:val="24"/>
        </w:rPr>
        <w:t>xxx</w:t>
      </w:r>
      <w:proofErr w:type="spellEnd"/>
    </w:p>
    <w:p w:rsidR="001C60F5" w:rsidRDefault="00F87D2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 xml:space="preserve">IČO: </w:t>
      </w:r>
      <w:r>
        <w:rPr>
          <w:rFonts w:ascii="Calibri" w:eastAsia="Calibri" w:hAnsi="Calibri"/>
          <w:color w:val="000000"/>
          <w:sz w:val="24"/>
          <w:szCs w:val="24"/>
        </w:rPr>
        <w:tab/>
      </w:r>
      <w:r>
        <w:rPr>
          <w:rFonts w:ascii="Calibri" w:eastAsia="Calibri" w:hAnsi="Calibri"/>
          <w:color w:val="000000"/>
          <w:sz w:val="24"/>
          <w:szCs w:val="24"/>
        </w:rPr>
        <w:tab/>
      </w:r>
      <w:r>
        <w:rPr>
          <w:rFonts w:ascii="Calibri" w:eastAsia="Calibri" w:hAnsi="Calibri"/>
          <w:color w:val="000000"/>
          <w:sz w:val="24"/>
          <w:szCs w:val="24"/>
        </w:rPr>
        <w:tab/>
      </w:r>
      <w:r>
        <w:rPr>
          <w:rFonts w:ascii="Calibri" w:eastAsia="Calibri" w:hAnsi="Calibri"/>
          <w:color w:val="000000"/>
          <w:sz w:val="24"/>
          <w:szCs w:val="24"/>
        </w:rPr>
        <w:tab/>
        <w:t>75075741</w:t>
      </w:r>
    </w:p>
    <w:p w:rsidR="001C60F5" w:rsidRDefault="00F87D2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>DIČ:</w:t>
      </w:r>
      <w:r>
        <w:rPr>
          <w:rFonts w:ascii="Calibri" w:eastAsia="Calibri" w:hAnsi="Calibri"/>
          <w:color w:val="000000"/>
          <w:sz w:val="24"/>
          <w:szCs w:val="24"/>
        </w:rPr>
        <w:tab/>
      </w:r>
      <w:r>
        <w:rPr>
          <w:rFonts w:ascii="Calibri" w:eastAsia="Calibri" w:hAnsi="Calibri"/>
          <w:color w:val="000000"/>
          <w:sz w:val="24"/>
          <w:szCs w:val="24"/>
        </w:rPr>
        <w:tab/>
      </w:r>
      <w:r>
        <w:rPr>
          <w:rFonts w:ascii="Calibri" w:eastAsia="Calibri" w:hAnsi="Calibri"/>
          <w:color w:val="000000"/>
          <w:sz w:val="24"/>
          <w:szCs w:val="24"/>
        </w:rPr>
        <w:tab/>
      </w:r>
      <w:r>
        <w:rPr>
          <w:rFonts w:ascii="Calibri" w:eastAsia="Calibri" w:hAnsi="Calibri"/>
          <w:color w:val="000000"/>
          <w:sz w:val="24"/>
          <w:szCs w:val="24"/>
        </w:rPr>
        <w:tab/>
        <w:t>CZ75075741</w:t>
      </w:r>
    </w:p>
    <w:p w:rsidR="001C60F5" w:rsidRDefault="00F87D2B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>bankovní spojení:</w:t>
      </w:r>
      <w:r>
        <w:rPr>
          <w:rFonts w:ascii="Calibri" w:eastAsia="Calibri" w:hAnsi="Calibri"/>
          <w:color w:val="000000"/>
          <w:sz w:val="24"/>
          <w:szCs w:val="24"/>
        </w:rPr>
        <w:tab/>
      </w:r>
      <w:r w:rsidR="00413B17">
        <w:rPr>
          <w:rFonts w:ascii="Calibri" w:eastAsia="Calibri" w:hAnsi="Calibri"/>
          <w:color w:val="000000"/>
          <w:sz w:val="24"/>
          <w:szCs w:val="24"/>
        </w:rPr>
        <w:tab/>
      </w:r>
      <w:proofErr w:type="spellStart"/>
      <w:r w:rsidR="005C4AA8">
        <w:rPr>
          <w:rFonts w:ascii="Calibri" w:eastAsia="Calibri" w:hAnsi="Calibri"/>
          <w:color w:val="000000"/>
          <w:sz w:val="24"/>
          <w:szCs w:val="24"/>
        </w:rPr>
        <w:t>xxx</w:t>
      </w:r>
      <w:proofErr w:type="spellEnd"/>
    </w:p>
    <w:p w:rsidR="001C60F5" w:rsidRDefault="00F87D2B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 xml:space="preserve">číslo účtu:                             </w:t>
      </w:r>
      <w:r>
        <w:rPr>
          <w:rFonts w:ascii="Calibri" w:eastAsia="Calibri" w:hAnsi="Calibri"/>
          <w:color w:val="000000"/>
          <w:sz w:val="24"/>
          <w:szCs w:val="24"/>
        </w:rPr>
        <w:tab/>
      </w:r>
      <w:proofErr w:type="spellStart"/>
      <w:r w:rsidR="005C4AA8">
        <w:rPr>
          <w:rFonts w:ascii="Calibri" w:eastAsia="Calibri" w:hAnsi="Calibri"/>
          <w:color w:val="000000"/>
          <w:sz w:val="24"/>
          <w:szCs w:val="24"/>
        </w:rPr>
        <w:t>xxx</w:t>
      </w:r>
      <w:proofErr w:type="spellEnd"/>
    </w:p>
    <w:p w:rsidR="001C60F5" w:rsidRDefault="00F87D2B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 xml:space="preserve">kontaktní osoba:   </w:t>
      </w:r>
      <w:r>
        <w:rPr>
          <w:rFonts w:ascii="Calibri" w:eastAsia="Calibri" w:hAnsi="Calibri"/>
          <w:color w:val="000000"/>
          <w:sz w:val="24"/>
          <w:szCs w:val="24"/>
        </w:rPr>
        <w:tab/>
      </w:r>
      <w:r w:rsidR="00413B17">
        <w:rPr>
          <w:rFonts w:ascii="Calibri" w:eastAsia="Calibri" w:hAnsi="Calibri"/>
          <w:color w:val="000000"/>
          <w:sz w:val="24"/>
          <w:szCs w:val="24"/>
        </w:rPr>
        <w:tab/>
      </w:r>
      <w:proofErr w:type="spellStart"/>
      <w:r w:rsidR="005C4AA8">
        <w:rPr>
          <w:rFonts w:ascii="Calibri" w:eastAsia="Calibri" w:hAnsi="Calibri"/>
          <w:color w:val="000000"/>
          <w:sz w:val="24"/>
          <w:szCs w:val="24"/>
        </w:rPr>
        <w:t>xxx</w:t>
      </w:r>
      <w:proofErr w:type="spellEnd"/>
    </w:p>
    <w:p w:rsidR="001C60F5" w:rsidRDefault="00F87D2B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>e-mail:</w:t>
      </w:r>
      <w:r>
        <w:rPr>
          <w:rFonts w:ascii="Calibri" w:eastAsia="Calibri" w:hAnsi="Calibri"/>
          <w:color w:val="000000"/>
          <w:sz w:val="24"/>
          <w:szCs w:val="24"/>
        </w:rPr>
        <w:tab/>
      </w:r>
      <w:r>
        <w:rPr>
          <w:rFonts w:ascii="Calibri" w:eastAsia="Calibri" w:hAnsi="Calibri"/>
          <w:color w:val="000000"/>
          <w:sz w:val="24"/>
          <w:szCs w:val="24"/>
        </w:rPr>
        <w:tab/>
      </w:r>
      <w:r>
        <w:rPr>
          <w:rFonts w:ascii="Calibri" w:eastAsia="Calibri" w:hAnsi="Calibri"/>
          <w:color w:val="000000"/>
          <w:sz w:val="24"/>
          <w:szCs w:val="24"/>
        </w:rPr>
        <w:tab/>
      </w:r>
      <w:r>
        <w:rPr>
          <w:rFonts w:ascii="Calibri" w:eastAsia="Calibri" w:hAnsi="Calibri"/>
          <w:color w:val="000000"/>
          <w:sz w:val="24"/>
          <w:szCs w:val="24"/>
        </w:rPr>
        <w:tab/>
      </w:r>
      <w:proofErr w:type="spellStart"/>
      <w:r w:rsidR="005C4AA8">
        <w:rPr>
          <w:rFonts w:ascii="Calibri" w:eastAsia="Calibri" w:hAnsi="Calibri"/>
          <w:color w:val="000000"/>
          <w:sz w:val="24"/>
          <w:szCs w:val="24"/>
        </w:rPr>
        <w:t>xxx</w:t>
      </w:r>
      <w:proofErr w:type="spellEnd"/>
    </w:p>
    <w:p w:rsidR="001C60F5" w:rsidRDefault="00F87D2B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>tel.:</w:t>
      </w:r>
      <w:r>
        <w:rPr>
          <w:rFonts w:ascii="Calibri" w:eastAsia="Calibri" w:hAnsi="Calibri"/>
          <w:color w:val="000000"/>
          <w:sz w:val="24"/>
          <w:szCs w:val="24"/>
        </w:rPr>
        <w:tab/>
      </w:r>
      <w:r>
        <w:rPr>
          <w:rFonts w:ascii="Calibri" w:eastAsia="Calibri" w:hAnsi="Calibri"/>
          <w:color w:val="000000"/>
          <w:sz w:val="24"/>
          <w:szCs w:val="24"/>
        </w:rPr>
        <w:tab/>
      </w:r>
      <w:r>
        <w:rPr>
          <w:rFonts w:ascii="Calibri" w:eastAsia="Calibri" w:hAnsi="Calibri"/>
          <w:color w:val="000000"/>
          <w:sz w:val="24"/>
          <w:szCs w:val="24"/>
        </w:rPr>
        <w:tab/>
      </w:r>
      <w:r>
        <w:rPr>
          <w:rFonts w:ascii="Calibri" w:eastAsia="Calibri" w:hAnsi="Calibri"/>
          <w:color w:val="000000"/>
          <w:sz w:val="24"/>
          <w:szCs w:val="24"/>
        </w:rPr>
        <w:tab/>
      </w:r>
      <w:proofErr w:type="spellStart"/>
      <w:r w:rsidR="005C4AA8">
        <w:rPr>
          <w:rFonts w:ascii="Calibri" w:eastAsia="Calibri" w:hAnsi="Calibri"/>
          <w:color w:val="000000"/>
          <w:sz w:val="24"/>
          <w:szCs w:val="24"/>
        </w:rPr>
        <w:t>xxx</w:t>
      </w:r>
      <w:proofErr w:type="spellEnd"/>
    </w:p>
    <w:p w:rsidR="001C60F5" w:rsidRDefault="001C60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</w:p>
    <w:p w:rsidR="001C60F5" w:rsidRDefault="00F87D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>(dále jen „</w:t>
      </w:r>
      <w:r>
        <w:rPr>
          <w:rFonts w:ascii="Calibri" w:eastAsia="Calibri" w:hAnsi="Calibri"/>
          <w:b/>
          <w:color w:val="000000"/>
          <w:sz w:val="24"/>
          <w:szCs w:val="24"/>
        </w:rPr>
        <w:t>objednatel</w:t>
      </w:r>
      <w:r>
        <w:rPr>
          <w:rFonts w:ascii="Calibri" w:eastAsia="Calibri" w:hAnsi="Calibri"/>
          <w:color w:val="000000"/>
          <w:sz w:val="24"/>
          <w:szCs w:val="24"/>
        </w:rPr>
        <w:t>“)</w:t>
      </w:r>
    </w:p>
    <w:p w:rsidR="001C60F5" w:rsidRDefault="001C60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</w:p>
    <w:p w:rsidR="001C60F5" w:rsidRDefault="00F87D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>a</w:t>
      </w:r>
    </w:p>
    <w:p w:rsidR="001C60F5" w:rsidRDefault="001C60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</w:p>
    <w:p w:rsidR="001C60F5" w:rsidRPr="00413B17" w:rsidRDefault="00F87D2B">
      <w:pPr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413B17">
        <w:rPr>
          <w:rFonts w:asciiTheme="majorHAnsi" w:hAnsiTheme="majorHAnsi" w:cstheme="majorHAnsi"/>
          <w:b/>
          <w:sz w:val="24"/>
          <w:szCs w:val="24"/>
        </w:rPr>
        <w:t xml:space="preserve">Jitka Kratochvílová </w:t>
      </w:r>
    </w:p>
    <w:p w:rsidR="001C60F5" w:rsidRPr="00413B17" w:rsidRDefault="00F87D2B">
      <w:pPr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ajorHAnsi" w:hAnsiTheme="majorHAnsi" w:cstheme="majorHAnsi"/>
          <w:sz w:val="24"/>
          <w:szCs w:val="24"/>
        </w:rPr>
      </w:pPr>
      <w:r w:rsidRPr="00413B17">
        <w:rPr>
          <w:rFonts w:asciiTheme="majorHAnsi" w:eastAsia="Calibri" w:hAnsiTheme="majorHAnsi" w:cstheme="majorHAnsi"/>
          <w:color w:val="000000"/>
          <w:sz w:val="24"/>
          <w:szCs w:val="24"/>
        </w:rPr>
        <w:t>místem podnikání:</w:t>
      </w:r>
      <w:r w:rsidRPr="00413B17">
        <w:rPr>
          <w:rFonts w:asciiTheme="majorHAnsi" w:eastAsia="Calibri" w:hAnsiTheme="majorHAnsi" w:cstheme="majorHAnsi"/>
          <w:color w:val="000000"/>
          <w:sz w:val="24"/>
          <w:szCs w:val="24"/>
        </w:rPr>
        <w:tab/>
      </w:r>
      <w:r w:rsidRPr="00413B17">
        <w:rPr>
          <w:rFonts w:asciiTheme="majorHAnsi" w:eastAsia="Calibri" w:hAnsiTheme="majorHAnsi" w:cstheme="majorHAnsi"/>
          <w:color w:val="000000"/>
          <w:sz w:val="24"/>
          <w:szCs w:val="24"/>
        </w:rPr>
        <w:tab/>
      </w:r>
      <w:r w:rsidRPr="00413B17">
        <w:rPr>
          <w:rFonts w:asciiTheme="majorHAnsi" w:hAnsiTheme="majorHAnsi" w:cstheme="majorHAnsi"/>
          <w:sz w:val="24"/>
          <w:szCs w:val="24"/>
        </w:rPr>
        <w:t>Praha</w:t>
      </w:r>
      <w:r w:rsidR="005C4AA8">
        <w:rPr>
          <w:rFonts w:asciiTheme="majorHAnsi" w:hAnsiTheme="majorHAnsi" w:cstheme="majorHAnsi"/>
          <w:sz w:val="24"/>
          <w:szCs w:val="24"/>
        </w:rPr>
        <w:t xml:space="preserve"> 2</w:t>
      </w:r>
      <w:r w:rsidRPr="00413B17">
        <w:rPr>
          <w:rFonts w:asciiTheme="majorHAnsi" w:hAnsiTheme="majorHAnsi" w:cstheme="majorHAnsi"/>
          <w:sz w:val="24"/>
          <w:szCs w:val="24"/>
        </w:rPr>
        <w:t xml:space="preserve">, Česká Republika </w:t>
      </w:r>
    </w:p>
    <w:p w:rsidR="001C60F5" w:rsidRDefault="00F87D2B">
      <w:pPr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ajorHAnsi" w:hAnsiTheme="majorHAnsi" w:cstheme="majorHAnsi"/>
          <w:sz w:val="24"/>
          <w:szCs w:val="24"/>
        </w:rPr>
      </w:pPr>
      <w:r w:rsidRPr="00413B17">
        <w:rPr>
          <w:rFonts w:asciiTheme="majorHAnsi" w:eastAsia="Calibri" w:hAnsiTheme="majorHAnsi" w:cstheme="majorHAnsi"/>
          <w:color w:val="000000"/>
          <w:sz w:val="24"/>
          <w:szCs w:val="24"/>
        </w:rPr>
        <w:t>IČO:</w:t>
      </w:r>
      <w:r w:rsidRPr="00413B17">
        <w:rPr>
          <w:rFonts w:asciiTheme="majorHAnsi" w:eastAsia="Calibri" w:hAnsiTheme="majorHAnsi" w:cstheme="majorHAnsi"/>
          <w:color w:val="000000"/>
          <w:sz w:val="24"/>
          <w:szCs w:val="24"/>
        </w:rPr>
        <w:tab/>
      </w:r>
      <w:r w:rsidRPr="00413B17">
        <w:rPr>
          <w:rFonts w:asciiTheme="majorHAnsi" w:eastAsia="Calibri" w:hAnsiTheme="majorHAnsi" w:cstheme="majorHAnsi"/>
          <w:color w:val="000000"/>
          <w:sz w:val="24"/>
          <w:szCs w:val="24"/>
        </w:rPr>
        <w:tab/>
      </w:r>
      <w:r w:rsidRPr="00413B17">
        <w:rPr>
          <w:rFonts w:asciiTheme="majorHAnsi" w:eastAsia="Calibri" w:hAnsiTheme="majorHAnsi" w:cstheme="majorHAnsi"/>
          <w:color w:val="000000"/>
          <w:sz w:val="24"/>
          <w:szCs w:val="24"/>
        </w:rPr>
        <w:tab/>
      </w:r>
      <w:r w:rsidRPr="00413B17">
        <w:rPr>
          <w:rFonts w:asciiTheme="majorHAnsi" w:eastAsia="Calibri" w:hAnsiTheme="majorHAnsi" w:cstheme="majorHAnsi"/>
          <w:color w:val="000000"/>
          <w:sz w:val="24"/>
          <w:szCs w:val="24"/>
        </w:rPr>
        <w:tab/>
      </w:r>
      <w:r w:rsidRPr="00413B17">
        <w:rPr>
          <w:rFonts w:asciiTheme="majorHAnsi" w:hAnsiTheme="majorHAnsi" w:cstheme="majorHAnsi"/>
          <w:sz w:val="24"/>
          <w:szCs w:val="24"/>
        </w:rPr>
        <w:t>01179233</w:t>
      </w:r>
    </w:p>
    <w:p w:rsidR="005C3A61" w:rsidRDefault="005C3A61">
      <w:pPr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email: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proofErr w:type="spellStart"/>
      <w:r w:rsidR="005C4AA8">
        <w:rPr>
          <w:rFonts w:asciiTheme="majorHAnsi" w:hAnsiTheme="majorHAnsi" w:cstheme="majorHAnsi"/>
          <w:sz w:val="24"/>
          <w:szCs w:val="24"/>
        </w:rPr>
        <w:t>xxx</w:t>
      </w:r>
      <w:proofErr w:type="spellEnd"/>
    </w:p>
    <w:p w:rsidR="005C3A61" w:rsidRPr="00413B17" w:rsidRDefault="005C3A61">
      <w:pPr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tel.: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proofErr w:type="spellStart"/>
      <w:r w:rsidR="005C4AA8">
        <w:rPr>
          <w:rFonts w:asciiTheme="majorHAnsi" w:hAnsiTheme="majorHAnsi" w:cstheme="majorHAnsi"/>
          <w:sz w:val="24"/>
          <w:szCs w:val="24"/>
        </w:rPr>
        <w:t>xxx</w:t>
      </w:r>
      <w:proofErr w:type="spellEnd"/>
    </w:p>
    <w:p w:rsidR="001C60F5" w:rsidRDefault="001C60F5">
      <w:pPr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  <w:sz w:val="24"/>
          <w:szCs w:val="24"/>
        </w:rPr>
      </w:pPr>
    </w:p>
    <w:p w:rsidR="001C60F5" w:rsidRDefault="00F87D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b/>
          <w:color w:val="000000"/>
          <w:sz w:val="24"/>
          <w:szCs w:val="24"/>
        </w:rPr>
        <w:tab/>
      </w:r>
    </w:p>
    <w:p w:rsidR="001C60F5" w:rsidRDefault="001C60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</w:p>
    <w:p w:rsidR="001C60F5" w:rsidRDefault="00F87D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>(dále jen „</w:t>
      </w:r>
      <w:r>
        <w:rPr>
          <w:rFonts w:ascii="Calibri" w:eastAsia="Calibri" w:hAnsi="Calibri"/>
          <w:b/>
          <w:color w:val="000000"/>
          <w:sz w:val="24"/>
          <w:szCs w:val="24"/>
        </w:rPr>
        <w:t>poskytovatel</w:t>
      </w:r>
      <w:r>
        <w:rPr>
          <w:rFonts w:ascii="Calibri" w:eastAsia="Calibri" w:hAnsi="Calibri"/>
          <w:color w:val="000000"/>
          <w:sz w:val="24"/>
          <w:szCs w:val="24"/>
        </w:rPr>
        <w:t>“)</w:t>
      </w:r>
    </w:p>
    <w:p w:rsidR="001C60F5" w:rsidRDefault="001C60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</w:p>
    <w:p w:rsidR="001C60F5" w:rsidRDefault="00F87D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>(objednatel a poskytovatel dále společně též jako „</w:t>
      </w:r>
      <w:r>
        <w:rPr>
          <w:rFonts w:ascii="Calibri" w:eastAsia="Calibri" w:hAnsi="Calibri"/>
          <w:b/>
          <w:color w:val="000000"/>
          <w:sz w:val="24"/>
          <w:szCs w:val="24"/>
        </w:rPr>
        <w:t>smluvní strany</w:t>
      </w:r>
      <w:r>
        <w:rPr>
          <w:rFonts w:ascii="Calibri" w:eastAsia="Calibri" w:hAnsi="Calibri"/>
          <w:color w:val="000000"/>
          <w:sz w:val="24"/>
          <w:szCs w:val="24"/>
        </w:rPr>
        <w:t>“ či jednotlivě jako „</w:t>
      </w:r>
      <w:r>
        <w:rPr>
          <w:rFonts w:ascii="Calibri" w:eastAsia="Calibri" w:hAnsi="Calibri"/>
          <w:b/>
          <w:color w:val="000000"/>
          <w:sz w:val="24"/>
          <w:szCs w:val="24"/>
        </w:rPr>
        <w:t>smluvní strana</w:t>
      </w:r>
      <w:r>
        <w:rPr>
          <w:rFonts w:ascii="Calibri" w:eastAsia="Calibri" w:hAnsi="Calibri"/>
          <w:color w:val="000000"/>
          <w:sz w:val="24"/>
          <w:szCs w:val="24"/>
        </w:rPr>
        <w:t>“),</w:t>
      </w:r>
    </w:p>
    <w:p w:rsidR="001C60F5" w:rsidRDefault="001C60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</w:p>
    <w:p w:rsidR="001C60F5" w:rsidRDefault="00F87D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 xml:space="preserve">uzavírají níže uvedeného dne, měsíce a roku ve smyslu </w:t>
      </w:r>
      <w:proofErr w:type="spellStart"/>
      <w:r>
        <w:rPr>
          <w:rFonts w:ascii="Calibri" w:eastAsia="Calibri" w:hAnsi="Calibri"/>
          <w:color w:val="000000"/>
          <w:sz w:val="24"/>
          <w:szCs w:val="24"/>
        </w:rPr>
        <w:t>ust</w:t>
      </w:r>
      <w:proofErr w:type="spellEnd"/>
      <w:r>
        <w:rPr>
          <w:rFonts w:ascii="Calibri" w:eastAsia="Calibri" w:hAnsi="Calibri"/>
          <w:color w:val="000000"/>
          <w:sz w:val="24"/>
          <w:szCs w:val="24"/>
        </w:rPr>
        <w:t>. § 1746 odst. 2 zákona č. 117/2018 Sb., občanského zákoníku, v platném znění (dále jen „</w:t>
      </w:r>
      <w:r>
        <w:rPr>
          <w:rFonts w:ascii="Calibri" w:eastAsia="Calibri" w:hAnsi="Calibri"/>
          <w:b/>
          <w:color w:val="000000"/>
          <w:sz w:val="24"/>
          <w:szCs w:val="24"/>
        </w:rPr>
        <w:t>občanský zákoník</w:t>
      </w:r>
      <w:r>
        <w:rPr>
          <w:rFonts w:ascii="Calibri" w:eastAsia="Calibri" w:hAnsi="Calibri"/>
          <w:color w:val="000000"/>
          <w:sz w:val="24"/>
          <w:szCs w:val="24"/>
        </w:rPr>
        <w:t>“), tuto smlouvu (dále jen „</w:t>
      </w:r>
      <w:r>
        <w:rPr>
          <w:rFonts w:ascii="Calibri" w:eastAsia="Calibri" w:hAnsi="Calibri"/>
          <w:b/>
          <w:color w:val="000000"/>
          <w:sz w:val="24"/>
          <w:szCs w:val="24"/>
        </w:rPr>
        <w:t>smlouva</w:t>
      </w:r>
      <w:r>
        <w:rPr>
          <w:rFonts w:ascii="Calibri" w:eastAsia="Calibri" w:hAnsi="Calibri"/>
          <w:color w:val="000000"/>
          <w:sz w:val="24"/>
          <w:szCs w:val="24"/>
        </w:rPr>
        <w:t>“)</w:t>
      </w:r>
    </w:p>
    <w:p w:rsidR="001C60F5" w:rsidRDefault="001C60F5">
      <w:pPr>
        <w:widowControl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0" w:hanging="2"/>
        <w:jc w:val="center"/>
        <w:rPr>
          <w:rFonts w:ascii="Calibri" w:eastAsia="Calibri" w:hAnsi="Calibri"/>
          <w:color w:val="000000"/>
          <w:sz w:val="24"/>
          <w:szCs w:val="24"/>
        </w:rPr>
      </w:pPr>
    </w:p>
    <w:p w:rsidR="001C60F5" w:rsidRDefault="00F87D2B">
      <w:pPr>
        <w:widowControl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0" w:hanging="2"/>
        <w:jc w:val="center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b/>
          <w:color w:val="000000"/>
          <w:sz w:val="24"/>
          <w:szCs w:val="24"/>
        </w:rPr>
        <w:lastRenderedPageBreak/>
        <w:t>I.</w:t>
      </w:r>
    </w:p>
    <w:p w:rsidR="001C60F5" w:rsidRDefault="00F87D2B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center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b/>
          <w:color w:val="000000"/>
          <w:sz w:val="24"/>
          <w:szCs w:val="24"/>
        </w:rPr>
        <w:t xml:space="preserve"> Předmět smlouvy</w:t>
      </w:r>
    </w:p>
    <w:p w:rsidR="001C60F5" w:rsidRDefault="00F87D2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 xml:space="preserve">Poskytovatel se zavazuje poskytovat objednateli </w:t>
      </w:r>
      <w:r>
        <w:rPr>
          <w:rFonts w:ascii="Calibri" w:eastAsia="Calibri" w:hAnsi="Calibri"/>
          <w:b/>
          <w:color w:val="000000"/>
          <w:sz w:val="24"/>
          <w:szCs w:val="24"/>
        </w:rPr>
        <w:t xml:space="preserve">služby vedení reklamních kampaní </w:t>
      </w:r>
      <w:r>
        <w:rPr>
          <w:rFonts w:ascii="Calibri" w:eastAsia="Calibri" w:hAnsi="Calibri"/>
          <w:color w:val="000000"/>
          <w:sz w:val="24"/>
          <w:szCs w:val="24"/>
        </w:rPr>
        <w:t xml:space="preserve"> (dále jen „</w:t>
      </w:r>
      <w:r>
        <w:rPr>
          <w:rFonts w:ascii="Calibri" w:eastAsia="Calibri" w:hAnsi="Calibri"/>
          <w:b/>
          <w:color w:val="000000"/>
          <w:sz w:val="24"/>
          <w:szCs w:val="24"/>
        </w:rPr>
        <w:t>služby</w:t>
      </w:r>
      <w:r>
        <w:rPr>
          <w:rFonts w:ascii="Calibri" w:eastAsia="Calibri" w:hAnsi="Calibri"/>
          <w:color w:val="000000"/>
          <w:sz w:val="24"/>
          <w:szCs w:val="24"/>
        </w:rPr>
        <w:t>“) a objednatel se zavazuje platit poskytovateli odměnu dle této smlouvy.</w:t>
      </w:r>
    </w:p>
    <w:p w:rsidR="001C60F5" w:rsidRDefault="00F87D2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>Služby zahrnují konkrétně zejména:</w:t>
      </w:r>
    </w:p>
    <w:p w:rsidR="001C60F5" w:rsidRDefault="00F87D2B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 xml:space="preserve">Správu, obsahové plnění, nastavení a poradenství pro sociální sítě muzea, a to </w:t>
      </w:r>
      <w:proofErr w:type="spellStart"/>
      <w:r>
        <w:rPr>
          <w:rFonts w:ascii="Calibri" w:eastAsia="Calibri" w:hAnsi="Calibri"/>
          <w:color w:val="000000"/>
          <w:sz w:val="24"/>
          <w:szCs w:val="24"/>
        </w:rPr>
        <w:t>Instagram</w:t>
      </w:r>
      <w:proofErr w:type="spellEnd"/>
      <w:r>
        <w:rPr>
          <w:rFonts w:ascii="Calibri" w:eastAsia="Calibri" w:hAnsi="Calibri"/>
          <w:color w:val="000000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/>
          <w:color w:val="000000"/>
          <w:sz w:val="24"/>
          <w:szCs w:val="24"/>
        </w:rPr>
        <w:t>Facebookové</w:t>
      </w:r>
      <w:proofErr w:type="spellEnd"/>
      <w:r>
        <w:rPr>
          <w:rFonts w:ascii="Calibri" w:eastAsia="Calibri" w:hAnsi="Calibri"/>
          <w:color w:val="000000"/>
          <w:sz w:val="24"/>
          <w:szCs w:val="24"/>
        </w:rPr>
        <w:t xml:space="preserve"> profily jednotlivých poboček muzea. Vedení a implementace plánu, harmonogram projektu, evaluaci projektu, účast na koordinačních schůzkách </w:t>
      </w:r>
    </w:p>
    <w:p w:rsidR="001C60F5" w:rsidRDefault="001C60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  <w:sz w:val="24"/>
          <w:szCs w:val="24"/>
        </w:rPr>
      </w:pPr>
    </w:p>
    <w:p w:rsidR="001C60F5" w:rsidRDefault="00F87D2B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>Činnost zahrnuje:</w:t>
      </w:r>
    </w:p>
    <w:p w:rsidR="001C60F5" w:rsidRDefault="00F87D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>Kompletní správa</w:t>
      </w:r>
    </w:p>
    <w:p w:rsidR="001C60F5" w:rsidRDefault="00F87D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 xml:space="preserve">Profilu na </w:t>
      </w:r>
      <w:proofErr w:type="spellStart"/>
      <w:r>
        <w:rPr>
          <w:rFonts w:ascii="Calibri" w:eastAsia="Calibri" w:hAnsi="Calibri"/>
          <w:color w:val="000000"/>
          <w:sz w:val="24"/>
          <w:szCs w:val="24"/>
        </w:rPr>
        <w:t>Instagramu</w:t>
      </w:r>
      <w:proofErr w:type="spellEnd"/>
      <w:r>
        <w:rPr>
          <w:rFonts w:ascii="Calibri" w:eastAsia="Calibri" w:hAnsi="Calibri"/>
          <w:color w:val="000000"/>
          <w:sz w:val="24"/>
          <w:szCs w:val="24"/>
        </w:rPr>
        <w:t xml:space="preserve">, obsah + strategie, syntéza všech našich poboček včetně Prahy, </w:t>
      </w:r>
      <w:proofErr w:type="spellStart"/>
      <w:r>
        <w:rPr>
          <w:rFonts w:ascii="Calibri" w:eastAsia="Calibri" w:hAnsi="Calibri"/>
          <w:color w:val="000000"/>
          <w:sz w:val="24"/>
          <w:szCs w:val="24"/>
        </w:rPr>
        <w:t>česko</w:t>
      </w:r>
      <w:proofErr w:type="spellEnd"/>
      <w:r>
        <w:rPr>
          <w:rFonts w:ascii="Calibri" w:eastAsia="Calibri" w:hAnsi="Calibri"/>
          <w:color w:val="000000"/>
          <w:sz w:val="24"/>
          <w:szCs w:val="24"/>
        </w:rPr>
        <w:t xml:space="preserve">/anglické příspěvky, záložky, </w:t>
      </w:r>
      <w:proofErr w:type="spellStart"/>
      <w:r>
        <w:rPr>
          <w:rFonts w:ascii="Calibri" w:eastAsia="Calibri" w:hAnsi="Calibri"/>
          <w:color w:val="000000"/>
          <w:sz w:val="24"/>
          <w:szCs w:val="24"/>
        </w:rPr>
        <w:t>instastories</w:t>
      </w:r>
      <w:proofErr w:type="spellEnd"/>
      <w:r>
        <w:rPr>
          <w:rFonts w:ascii="Calibri" w:eastAsia="Calibri" w:hAnsi="Calibri"/>
          <w:color w:val="000000"/>
          <w:sz w:val="24"/>
          <w:szCs w:val="24"/>
        </w:rPr>
        <w:t xml:space="preserve">  atd.  Účet @</w:t>
      </w:r>
      <w:proofErr w:type="spellStart"/>
      <w:r>
        <w:rPr>
          <w:rFonts w:ascii="Calibri" w:eastAsia="Calibri" w:hAnsi="Calibri"/>
          <w:color w:val="000000"/>
          <w:sz w:val="24"/>
          <w:szCs w:val="24"/>
        </w:rPr>
        <w:t>Zemedelske_muzeum</w:t>
      </w:r>
      <w:proofErr w:type="spellEnd"/>
    </w:p>
    <w:p w:rsidR="001C60F5" w:rsidRDefault="00F87D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 xml:space="preserve">Správa </w:t>
      </w:r>
      <w:proofErr w:type="spellStart"/>
      <w:r>
        <w:rPr>
          <w:rFonts w:ascii="Calibri" w:eastAsia="Calibri" w:hAnsi="Calibri"/>
          <w:color w:val="000000"/>
          <w:sz w:val="24"/>
          <w:szCs w:val="24"/>
        </w:rPr>
        <w:t>Facebookových</w:t>
      </w:r>
      <w:proofErr w:type="spellEnd"/>
      <w:r>
        <w:rPr>
          <w:rFonts w:ascii="Calibri" w:eastAsia="Calibri" w:hAnsi="Calibri"/>
          <w:color w:val="000000"/>
          <w:sz w:val="24"/>
          <w:szCs w:val="24"/>
        </w:rPr>
        <w:t xml:space="preserve"> stránek pro pobočky </w:t>
      </w:r>
    </w:p>
    <w:p w:rsidR="001C60F5" w:rsidRDefault="00F87D2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 xml:space="preserve">Traktory Čáslav – obsah a správa stránek včetně reakcí na komentáře, odpovídání na dotazy, vyhledávání podobných skupin atd. </w:t>
      </w:r>
    </w:p>
    <w:p w:rsidR="001C60F5" w:rsidRDefault="00F87D2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 xml:space="preserve">Muzeum Valtice – obsah a správa stránek včetně reakcí na komentáře, odpovídání na dotazy, vyhledávání podobných skupin atd. </w:t>
      </w:r>
    </w:p>
    <w:p w:rsidR="001C60F5" w:rsidRDefault="00F87D2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 xml:space="preserve">Muzeum Ostrava – obsah a správa stránek včetně reakcí na komentáře, odpovídání na dotazy, vyhledávání podobných skupin atd. </w:t>
      </w:r>
    </w:p>
    <w:p w:rsidR="001C60F5" w:rsidRDefault="00F87D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>Spolupráce s kolegou na pobočce</w:t>
      </w:r>
    </w:p>
    <w:p w:rsidR="001C60F5" w:rsidRDefault="00F87D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 xml:space="preserve">Kačina – zámek a muzeum – spolupráce na obsahu  </w:t>
      </w:r>
    </w:p>
    <w:p w:rsidR="001C60F5" w:rsidRDefault="00F87D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 xml:space="preserve">zámek Ohrada – spolupráce na obsahu </w:t>
      </w:r>
    </w:p>
    <w:p w:rsidR="001C60F5" w:rsidRDefault="001C60F5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</w:p>
    <w:p w:rsidR="001C60F5" w:rsidRDefault="00F87D2B">
      <w:pPr>
        <w:widowControl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0" w:hanging="2"/>
        <w:jc w:val="center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b/>
          <w:color w:val="000000"/>
          <w:sz w:val="24"/>
          <w:szCs w:val="24"/>
        </w:rPr>
        <w:t>II.</w:t>
      </w:r>
    </w:p>
    <w:p w:rsidR="001C60F5" w:rsidRDefault="00F87D2B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center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b/>
          <w:color w:val="000000"/>
          <w:sz w:val="24"/>
          <w:szCs w:val="24"/>
        </w:rPr>
        <w:t>Poskytování služeb</w:t>
      </w:r>
    </w:p>
    <w:p w:rsidR="001C60F5" w:rsidRDefault="00F87D2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 xml:space="preserve">Poskytovatel bude poskytovat služby v sídle poskytovatele, příp. v sídle objednatele, v návaznosti na potřeby objednatele dle jeho pokynů v měsíčním rozsahu v </w:t>
      </w:r>
      <w:r w:rsidRPr="00413B17">
        <w:rPr>
          <w:rFonts w:ascii="Calibri" w:eastAsia="Calibri" w:hAnsi="Calibri"/>
          <w:color w:val="000000"/>
          <w:sz w:val="24"/>
          <w:szCs w:val="24"/>
        </w:rPr>
        <w:t xml:space="preserve">průměru </w:t>
      </w:r>
      <w:r w:rsidRPr="00413B17">
        <w:rPr>
          <w:sz w:val="24"/>
          <w:szCs w:val="24"/>
        </w:rPr>
        <w:t>80</w:t>
      </w:r>
      <w:r>
        <w:rPr>
          <w:rFonts w:ascii="Calibri" w:eastAsia="Calibri" w:hAnsi="Calibri"/>
          <w:color w:val="000000"/>
          <w:sz w:val="24"/>
          <w:szCs w:val="24"/>
        </w:rPr>
        <w:t xml:space="preserve"> hodin. </w:t>
      </w:r>
    </w:p>
    <w:p w:rsidR="001C60F5" w:rsidRDefault="00F87D2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>Poskytovatel prohlašuje, že je oprávněn poskytovat služby, které jsou předmětem této smlouvy.</w:t>
      </w:r>
    </w:p>
    <w:p w:rsidR="001C60F5" w:rsidRDefault="00F87D2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>Poskytovatel prohlašuje, že se v dostatečném rozsahu seznámil s veškerými požadavky objednatele dle této smlouvy, přičemž si není vědom žádných překážek, které by mu bránily v poskytnutí služeb objednateli tak, aby byl zajištěn účel této smlouvy.</w:t>
      </w:r>
    </w:p>
    <w:p w:rsidR="001C60F5" w:rsidRDefault="00F87D2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>Poskytovatel prohlašuje, že se seznámil se všemi interními předpisy objednatele, které jsou relevantní pro poskytování služeb, a zavazuje se jimi řídit.</w:t>
      </w:r>
    </w:p>
    <w:p w:rsidR="001C60F5" w:rsidRDefault="00F87D2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 xml:space="preserve">Poskytovatel je povinen postupovat při poskytování služeb objednatele poctivě a pečlivě, s odbornou péčí, v souladu s právními předpisy a v souladu se zájmy objednatele, které </w:t>
      </w:r>
      <w:r>
        <w:rPr>
          <w:rFonts w:ascii="Calibri" w:eastAsia="Calibri" w:hAnsi="Calibri"/>
          <w:color w:val="000000"/>
          <w:sz w:val="24"/>
          <w:szCs w:val="24"/>
        </w:rPr>
        <w:lastRenderedPageBreak/>
        <w:t>poskytovatel zná nebo které s vynaložením odborné péče znát musí a má. Poskytovatel je povinen chránit zájmy objednatele. Poskytovatel je povinen postupovat při poskytování služeb dle pokynů objednatele. Poskytovatel je povinen písemně (možno i emailem) oznámit objednateli všechny skutečnosti, které při poskytování služeb zjistil a které mohou mít vliv na změnu jeho pokynů. Poskytovatel je povinen písemně (možno i emailem) upozornit objednatele na nevhodnost jeho pokynů ve vztahu k poskytovaným službám.</w:t>
      </w:r>
    </w:p>
    <w:p w:rsidR="001C60F5" w:rsidRDefault="00F87D2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>Poskytovatel se zavazuje poskytnout objednateli na jeho žádost veškeré informace a podklady, které poskytovatel shromáždil v souvislosti s poskytováním služeb podle této smlouvy.</w:t>
      </w:r>
    </w:p>
    <w:p w:rsidR="001C60F5" w:rsidRDefault="00F87D2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>Smluvní strany jsou povinny zachovávat mlčenlivost o skutečnostech, které se dozvěděly v souvislosti s plněním této smlouvy, jsou předmětem obchodního tajemství, nebo jsou jednou ze smluvních stran označeny jako důvěrné. Poskytovatel není oprávněn jakkoli užít informace či podklady poskytnuté mu ze strany objednatele k jiným účelům, nežli k plnění povinností dle této smlouvy.</w:t>
      </w:r>
    </w:p>
    <w:p w:rsidR="001C60F5" w:rsidRDefault="00F87D2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 xml:space="preserve">Porušení povinností poskytovatele dle ustanovení tohoto článku je podstatným porušením smlouvy. </w:t>
      </w:r>
    </w:p>
    <w:p w:rsidR="001C60F5" w:rsidRDefault="00F87D2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>Smluvní strany se zavazují poskytovat si vzájemnou součinnost za účelem dosažení účelu a předmětu této smlouvy.</w:t>
      </w:r>
    </w:p>
    <w:p w:rsidR="001C60F5" w:rsidRDefault="001C60F5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0" w:hanging="2"/>
        <w:jc w:val="center"/>
        <w:rPr>
          <w:rFonts w:ascii="Calibri" w:eastAsia="Calibri" w:hAnsi="Calibri"/>
          <w:color w:val="000000"/>
          <w:sz w:val="24"/>
          <w:szCs w:val="24"/>
        </w:rPr>
      </w:pPr>
    </w:p>
    <w:p w:rsidR="001C60F5" w:rsidRDefault="00F87D2B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0" w:hanging="2"/>
        <w:jc w:val="center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b/>
          <w:color w:val="000000"/>
          <w:sz w:val="24"/>
          <w:szCs w:val="24"/>
        </w:rPr>
        <w:t>III.</w:t>
      </w:r>
    </w:p>
    <w:p w:rsidR="001C60F5" w:rsidRDefault="00F87D2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center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b/>
          <w:color w:val="000000"/>
          <w:sz w:val="24"/>
          <w:szCs w:val="24"/>
        </w:rPr>
        <w:t xml:space="preserve">Odměna </w:t>
      </w:r>
    </w:p>
    <w:p w:rsidR="001C60F5" w:rsidRPr="00413B17" w:rsidRDefault="00F87D2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>Odměna za služby poskytované dle této smlouvy je stanovena jako nejvýše přípustná, která zahrnuje veškeré náklady poskytovatele nutné k poskytování služeb dle této smlouvy, včetně cestovních nákladů, rizik a zisku v souladu s podmínkami uvedenými v této smlouvě. Součástí odměny jsou i činnosti, které v této smlouvě sice výslovně uvedeny nejsou, avšak poskytovatel jakožto odborník ví nebo musí vědět, že jsou nezbytné pro efektivní poskytnutí služeb uvedených v této smlouvě (dále jen „</w:t>
      </w:r>
      <w:r w:rsidRPr="00413B17">
        <w:rPr>
          <w:rFonts w:ascii="Calibri" w:eastAsia="Calibri" w:hAnsi="Calibri"/>
          <w:b/>
          <w:color w:val="000000"/>
          <w:sz w:val="24"/>
          <w:szCs w:val="24"/>
        </w:rPr>
        <w:t>odměna</w:t>
      </w:r>
      <w:r w:rsidRPr="00413B17">
        <w:rPr>
          <w:rFonts w:ascii="Calibri" w:eastAsia="Calibri" w:hAnsi="Calibri"/>
          <w:color w:val="000000"/>
          <w:sz w:val="24"/>
          <w:szCs w:val="24"/>
        </w:rPr>
        <w:t>“).</w:t>
      </w:r>
    </w:p>
    <w:p w:rsidR="001C60F5" w:rsidRPr="00413B17" w:rsidRDefault="00F87D2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 w:rsidRPr="00413B17">
        <w:rPr>
          <w:rFonts w:ascii="Calibri" w:eastAsia="Calibri" w:hAnsi="Calibri"/>
          <w:color w:val="000000"/>
          <w:sz w:val="24"/>
          <w:szCs w:val="24"/>
        </w:rPr>
        <w:t>Maximální možná odměna za poskytnutí služeb dle této smlouvy za</w:t>
      </w:r>
      <w:r w:rsidR="00413B17">
        <w:rPr>
          <w:rFonts w:ascii="Calibri" w:eastAsia="Calibri" w:hAnsi="Calibri"/>
          <w:color w:val="000000"/>
          <w:sz w:val="24"/>
          <w:szCs w:val="24"/>
        </w:rPr>
        <w:t xml:space="preserve"> </w:t>
      </w:r>
      <w:proofErr w:type="spellStart"/>
      <w:r w:rsidR="00AA4569">
        <w:rPr>
          <w:rFonts w:ascii="Calibri" w:eastAsia="Calibri" w:hAnsi="Calibri"/>
          <w:color w:val="000000"/>
          <w:sz w:val="24"/>
          <w:szCs w:val="24"/>
        </w:rPr>
        <w:t>xx</w:t>
      </w:r>
      <w:proofErr w:type="spellEnd"/>
      <w:r w:rsidR="00413B17">
        <w:rPr>
          <w:rFonts w:ascii="Calibri" w:eastAsia="Calibri" w:hAnsi="Calibri"/>
          <w:color w:val="000000"/>
          <w:sz w:val="24"/>
          <w:szCs w:val="24"/>
        </w:rPr>
        <w:t xml:space="preserve"> </w:t>
      </w:r>
      <w:r w:rsidRPr="00413B17">
        <w:rPr>
          <w:rFonts w:ascii="Calibri" w:eastAsia="Calibri" w:hAnsi="Calibri"/>
          <w:color w:val="000000"/>
          <w:sz w:val="24"/>
          <w:szCs w:val="24"/>
        </w:rPr>
        <w:t>hodin poskytovaných služeb činí</w:t>
      </w:r>
      <w:r w:rsidRPr="00413B17">
        <w:rPr>
          <w:sz w:val="24"/>
          <w:szCs w:val="24"/>
        </w:rPr>
        <w:t xml:space="preserve"> </w:t>
      </w:r>
      <w:r w:rsidR="007E0A23" w:rsidRPr="007E0A23">
        <w:rPr>
          <w:rFonts w:asciiTheme="majorHAnsi" w:hAnsiTheme="majorHAnsi" w:cstheme="majorHAnsi"/>
          <w:sz w:val="24"/>
          <w:szCs w:val="24"/>
        </w:rPr>
        <w:t>20 000</w:t>
      </w:r>
      <w:r w:rsidRPr="00413B17">
        <w:rPr>
          <w:rFonts w:ascii="Calibri" w:eastAsia="Calibri" w:hAnsi="Calibri"/>
          <w:color w:val="000000"/>
          <w:sz w:val="24"/>
          <w:szCs w:val="24"/>
        </w:rPr>
        <w:t xml:space="preserve"> Kč.</w:t>
      </w:r>
    </w:p>
    <w:p w:rsidR="001C60F5" w:rsidRPr="00413B17" w:rsidRDefault="00F87D2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 w:rsidRPr="00413B17">
        <w:rPr>
          <w:rFonts w:ascii="Calibri" w:eastAsia="Calibri" w:hAnsi="Calibri"/>
          <w:color w:val="000000"/>
          <w:sz w:val="24"/>
          <w:szCs w:val="24"/>
        </w:rPr>
        <w:t>Odměna za služby bude poskytovateli hrazena měsíčně na základě poskytovatelem řádně a včas provedených služeb a vystavených daňových dokladů (faktur). Součástí každého daňového dokladu (faktury) bude hodinový rozpis řádně a včas provedených služeb schválený pověřenou osobou objednatele.</w:t>
      </w:r>
    </w:p>
    <w:p w:rsidR="001C60F5" w:rsidRPr="00413B17" w:rsidRDefault="00F87D2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 w:rsidRPr="00413B17">
        <w:rPr>
          <w:rFonts w:ascii="Calibri" w:eastAsia="Calibri" w:hAnsi="Calibri"/>
          <w:color w:val="000000"/>
          <w:sz w:val="24"/>
          <w:szCs w:val="24"/>
        </w:rPr>
        <w:t xml:space="preserve">Hodinová sazba za jednu hodinu poskytnutí služeb činí </w:t>
      </w:r>
      <w:proofErr w:type="spellStart"/>
      <w:r w:rsidR="00AA4569">
        <w:rPr>
          <w:rFonts w:ascii="Calibri" w:eastAsia="Calibri" w:hAnsi="Calibri"/>
          <w:color w:val="000000"/>
          <w:sz w:val="24"/>
          <w:szCs w:val="24"/>
        </w:rPr>
        <w:t>xxx</w:t>
      </w:r>
      <w:proofErr w:type="spellEnd"/>
      <w:r w:rsidRPr="00413B17">
        <w:rPr>
          <w:rFonts w:ascii="Calibri" w:eastAsia="Calibri" w:hAnsi="Calibri"/>
          <w:color w:val="000000"/>
          <w:sz w:val="24"/>
          <w:szCs w:val="24"/>
        </w:rPr>
        <w:t xml:space="preserve"> Kč.</w:t>
      </w:r>
    </w:p>
    <w:p w:rsidR="001C60F5" w:rsidRPr="00413B17" w:rsidRDefault="00F87D2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 w:rsidRPr="00413B17">
        <w:rPr>
          <w:rFonts w:ascii="Calibri" w:eastAsia="Calibri" w:hAnsi="Calibri"/>
          <w:color w:val="000000"/>
          <w:sz w:val="24"/>
          <w:szCs w:val="24"/>
        </w:rPr>
        <w:t>Poskytovatel prohlašuje, že není plátcem DPH.</w:t>
      </w:r>
    </w:p>
    <w:p w:rsidR="001C60F5" w:rsidRDefault="00F87D2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lastRenderedPageBreak/>
        <w:t xml:space="preserve">Výše odměny nebude měněna v souvislosti s inflací české koruny, hodnotou kurzu české koruny vůči zahraničním měnám či jinými faktory s vlivem na měnový kurz a stabilitu měny, a to po celou dobu platnosti této smlouvy. </w:t>
      </w:r>
    </w:p>
    <w:p w:rsidR="001C60F5" w:rsidRDefault="00F87D2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>Daňový doklad je splatný do třiceti dnů od jeho doručení objednateli ve prospěch účtu poskytovatele, jehož číslo bude uvedeno na daňovém dokladu. Závazek objednatele k poskytnutí odměny je splněn odepsáním příslušné částky z účtu objednatele.</w:t>
      </w:r>
    </w:p>
    <w:p w:rsidR="001C60F5" w:rsidRDefault="00F87D2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>Objednatel je oprávněn vrátit poskytovateli daňový doklad bez zaplacení, pokud daňový doklad nesplňuje zákonné náležitosti, náležitosti uvedené v tomto článku smlouvy nebo má jiné vady v obsahu s uvedením důvodu vrácení. Poskytovatel je povinen podle povahy vad daňový doklad opravit nebo nově vyhotovit. Je-li vrácení daňového dokladu oprávněné, přestává běžet původní lhůta splatnosti. Nová lhůta splatnosti běží znovu ode dne doručení opraveného nebo nově vyhotoveného daňového dokladu.</w:t>
      </w:r>
      <w:r>
        <w:rPr>
          <w:rFonts w:ascii="Calibri" w:eastAsia="Calibri" w:hAnsi="Calibri"/>
          <w:color w:val="000000"/>
          <w:sz w:val="24"/>
          <w:szCs w:val="24"/>
        </w:rPr>
        <w:tab/>
      </w:r>
    </w:p>
    <w:p w:rsidR="001C60F5" w:rsidRDefault="00F87D2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>Fakturace bude provedena na adresu objednatele uvedenou v záhlaví této smlouvy.</w:t>
      </w:r>
    </w:p>
    <w:p w:rsidR="001C60F5" w:rsidRDefault="00F87D2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>Objednatel nebude poskytovat zálohové platby.</w:t>
      </w:r>
    </w:p>
    <w:p w:rsidR="001C60F5" w:rsidRDefault="001C60F5">
      <w:pPr>
        <w:widowControl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0" w:hanging="2"/>
        <w:jc w:val="center"/>
        <w:rPr>
          <w:rFonts w:ascii="Calibri" w:eastAsia="Calibri" w:hAnsi="Calibri"/>
          <w:b/>
          <w:color w:val="000000"/>
          <w:sz w:val="24"/>
          <w:szCs w:val="24"/>
        </w:rPr>
      </w:pPr>
    </w:p>
    <w:p w:rsidR="001C60F5" w:rsidRDefault="00F87D2B">
      <w:pPr>
        <w:widowControl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0" w:hanging="2"/>
        <w:jc w:val="center"/>
        <w:rPr>
          <w:rFonts w:ascii="Calibri" w:eastAsia="Calibri" w:hAnsi="Calibri"/>
          <w:b/>
          <w:color w:val="000000"/>
          <w:sz w:val="24"/>
          <w:szCs w:val="24"/>
        </w:rPr>
      </w:pPr>
      <w:r>
        <w:rPr>
          <w:rFonts w:ascii="Calibri" w:eastAsia="Calibri" w:hAnsi="Calibri"/>
          <w:b/>
          <w:color w:val="000000"/>
          <w:sz w:val="24"/>
          <w:szCs w:val="24"/>
        </w:rPr>
        <w:t>IV.</w:t>
      </w:r>
    </w:p>
    <w:p w:rsidR="001C60F5" w:rsidRDefault="00F87D2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center"/>
        <w:rPr>
          <w:rFonts w:ascii="Calibri" w:eastAsia="Calibri" w:hAnsi="Calibri"/>
          <w:b/>
          <w:color w:val="000000"/>
          <w:sz w:val="24"/>
          <w:szCs w:val="24"/>
        </w:rPr>
      </w:pPr>
      <w:r>
        <w:rPr>
          <w:rFonts w:ascii="Calibri" w:eastAsia="Calibri" w:hAnsi="Calibri"/>
          <w:b/>
          <w:color w:val="000000"/>
          <w:sz w:val="24"/>
          <w:szCs w:val="24"/>
        </w:rPr>
        <w:t>Náhrada škody, sankce</w:t>
      </w:r>
    </w:p>
    <w:p w:rsidR="001C60F5" w:rsidRDefault="00F87D2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 xml:space="preserve">Poskytovatel je povinen nahradit objednateli veškeré majetkové i nemajetkové újmy, které objednateli vzniknou v souvislosti s porušením povinností objednatele vyplývajících z této smlouvy či právních předpisů vztahujících se na služby, jež jsou předmětem této smlouvy, a to v plné výši. </w:t>
      </w:r>
    </w:p>
    <w:p w:rsidR="001C60F5" w:rsidRDefault="00F87D2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>Za porušení povinnosti mlčenlivosti specifikované v této Smlouvě v Čl. II. bod 7. je poskytovatel povinen uhradit objednateli smluvní pokutu ve výši 20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/>
          <w:color w:val="000000"/>
          <w:sz w:val="24"/>
          <w:szCs w:val="24"/>
        </w:rPr>
        <w:t>000 Kč včetně DPH, a to za každý jednotlivý případ porušení povinnosti mlčenlivosti.</w:t>
      </w:r>
    </w:p>
    <w:p w:rsidR="001C60F5" w:rsidRDefault="00F87D2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>V případě porušení smluvních povinností poskytovatele je objednatel oprávněn uplatňovat vůči poskytovateli smluvní pokutu ve výši 0,05 % Kč z celkové (maximální možné) odměny dle čl. III odst. 2 smlouvy objednatelem za každý započatý den prodlení s plněním těchto povinností. Smluvní strany si výslovně ujednaly, že na jejich vzájemné vztahy se neuplatní ustanovení § 2050 občanského zákoníku, v platném znění.</w:t>
      </w:r>
    </w:p>
    <w:p w:rsidR="001C60F5" w:rsidRDefault="001C60F5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0" w:hanging="2"/>
        <w:jc w:val="center"/>
        <w:rPr>
          <w:rFonts w:ascii="Calibri" w:eastAsia="Calibri" w:hAnsi="Calibri"/>
          <w:color w:val="000000"/>
          <w:sz w:val="24"/>
          <w:szCs w:val="24"/>
        </w:rPr>
      </w:pPr>
    </w:p>
    <w:p w:rsidR="001C60F5" w:rsidRDefault="00F87D2B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0" w:hanging="2"/>
        <w:jc w:val="center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b/>
          <w:color w:val="000000"/>
          <w:sz w:val="24"/>
          <w:szCs w:val="24"/>
        </w:rPr>
        <w:t>V.</w:t>
      </w:r>
    </w:p>
    <w:p w:rsidR="001C60F5" w:rsidRDefault="00F87D2B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76" w:lineRule="auto"/>
        <w:ind w:left="0" w:hanging="2"/>
        <w:jc w:val="center"/>
        <w:rPr>
          <w:rFonts w:ascii="Calibri" w:eastAsia="Calibri" w:hAnsi="Calibri"/>
          <w:b/>
          <w:color w:val="000000"/>
          <w:sz w:val="24"/>
          <w:szCs w:val="24"/>
        </w:rPr>
      </w:pPr>
      <w:r>
        <w:rPr>
          <w:rFonts w:ascii="Calibri" w:eastAsia="Calibri" w:hAnsi="Calibri"/>
          <w:b/>
          <w:color w:val="000000"/>
          <w:sz w:val="24"/>
          <w:szCs w:val="24"/>
        </w:rPr>
        <w:t>Ukončení smlouvy</w:t>
      </w:r>
    </w:p>
    <w:p w:rsidR="001C60F5" w:rsidRDefault="00F87D2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>Tato smlouva nabývá platnosti a účinnosti dnem zveřejnění v Registru smluv. Tato smlouva se uzavírá na dobu určitou, a to do vyčerpání sjednané částky v čl. III., odst. 2.</w:t>
      </w:r>
    </w:p>
    <w:p w:rsidR="001C60F5" w:rsidRDefault="00F87D2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lastRenderedPageBreak/>
        <w:t>Smluvní strany jsou oprávněny ukončit tuto smlouvu písemnou dohodou anebo odstoupením ze zákonných důvodů.</w:t>
      </w:r>
    </w:p>
    <w:p w:rsidR="001C60F5" w:rsidRDefault="00F87D2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>Odstoupení je účinné dnem jeho doručení druhé smluvní straně. Odstoupením od smlouvy zůstávají nedotčena ustanovení této smlouvy o náhradě újmy, smluvních pokutách, o řešení sporů či jiná ustanovení, která podle projevené vůle smluvních stran nebo vzhledem ke své povaze mají trvat i po ukončení smlouvy.</w:t>
      </w:r>
    </w:p>
    <w:p w:rsidR="001C60F5" w:rsidRDefault="00F87D2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>Poskytovatel je při ukončení smlouvy z jakéhokoli důvodu povinen předat objednateli veškeré podklady a dokumenty související s poskytováním služeb a poskytnout veškerou nezbytnou součinnost osobě určené objednatelem, která část či celek agendy vykonávané poskytovatelem dle této smlouvy převezme.</w:t>
      </w:r>
    </w:p>
    <w:p w:rsidR="001C60F5" w:rsidRDefault="00F87D2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>Smluvní strany jsou oprávněny ukončit tuto smlouvu písemnou výpovědí bez udání důvodu s výpovědní lhůtou patnáct dní od data doručení výpovědi druhé straně.</w:t>
      </w:r>
    </w:p>
    <w:p w:rsidR="001C60F5" w:rsidRDefault="001C60F5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0" w:hanging="2"/>
        <w:jc w:val="center"/>
        <w:rPr>
          <w:rFonts w:ascii="Calibri" w:eastAsia="Calibri" w:hAnsi="Calibri"/>
          <w:color w:val="000000"/>
          <w:sz w:val="24"/>
          <w:szCs w:val="24"/>
        </w:rPr>
      </w:pPr>
    </w:p>
    <w:p w:rsidR="001C60F5" w:rsidRDefault="00F87D2B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0" w:hanging="2"/>
        <w:jc w:val="center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b/>
          <w:color w:val="000000"/>
          <w:sz w:val="24"/>
          <w:szCs w:val="24"/>
        </w:rPr>
        <w:t>VI.</w:t>
      </w:r>
    </w:p>
    <w:p w:rsidR="001C60F5" w:rsidRDefault="00F87D2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center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b/>
          <w:color w:val="000000"/>
          <w:sz w:val="24"/>
          <w:szCs w:val="24"/>
        </w:rPr>
        <w:t>Závěrečná ustanovení</w:t>
      </w:r>
    </w:p>
    <w:p w:rsidR="001C60F5" w:rsidRDefault="00F87D2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>Pokud tato smlouva nestanoví něco jiného, platí pro obě smluvní strany ustanovení občanského zákoníku.</w:t>
      </w:r>
    </w:p>
    <w:p w:rsidR="001C60F5" w:rsidRDefault="00F87D2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>Je-li jedno nebo více ustanovení této smlouvy neplatné, či se takovým stane, zůstávají ostatní ustanovení smlouvy v platnosti. Vyžaduje-li to v takovém případě spravedlivé uspořádání smluvního vztahu, zavazují se smluvní strany k takové úpravě smlouvy, která odpovídá jejímu účelu a vůli stran při jejím uzavření.</w:t>
      </w:r>
    </w:p>
    <w:p w:rsidR="001C60F5" w:rsidRDefault="00F87D2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>Plní-li smluvní strana cokoli nad rámec svých povinností dle této smlouvy, nezakládá tato skutečnost zavedenou praxi stran, ani nárok poskytovatele na jakékoliv plnění ze strany objednatele nad rámec této smlouvy.</w:t>
      </w:r>
    </w:p>
    <w:p w:rsidR="001C60F5" w:rsidRDefault="00F87D2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>Poskytovatel není oprávněn jednostranně započítat jakoukoli pohledávku z této smlouvy oproti pohledávce objednatele z této smlouvy.</w:t>
      </w:r>
    </w:p>
    <w:p w:rsidR="001C60F5" w:rsidRDefault="00F87D2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>Poskytovatel není oprávněn postoupit tuto smlouvu jako celek nebo jednotlivá práva a povinnosti z ní vyplývající třetí osobě bez písemného souhlasu objednatele.</w:t>
      </w:r>
    </w:p>
    <w:p w:rsidR="001C60F5" w:rsidRDefault="00F87D2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>Smlouvu lze měnit pouze písemnými dodatky označenými vzestupnou číselnou řadou.</w:t>
      </w:r>
    </w:p>
    <w:p w:rsidR="001C60F5" w:rsidRDefault="00F87D2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>Poskytovatel bere na vědomí, že tato smlouva bude zveřejněna v souladu se zákonem č. 340/2015 Sb., v registru smluv.</w:t>
      </w:r>
    </w:p>
    <w:p w:rsidR="001C60F5" w:rsidRDefault="00F87D2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>Smluvní strany se tímto s odvoláním na § 89a zákona č. 99/1963 Sb., občanský soudní řád, v platném znění, dohodly, že místně příslušným soudem k řešení případných sporů, vyplývajících z této smlouvy, je obecný soud objednatele.</w:t>
      </w:r>
    </w:p>
    <w:p w:rsidR="001C60F5" w:rsidRDefault="00F87D2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lastRenderedPageBreak/>
        <w:t xml:space="preserve">Tato smlouva je vyhotovena ve třech vyhotoveních, z nichž dvě obdrží objednavatel a jedno poskytovatel. </w:t>
      </w:r>
    </w:p>
    <w:p w:rsidR="001C60F5" w:rsidRDefault="00F87D2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>Smlouva byla sepsána na základě pravé a svobodné vůle smluvních stran a na důkaz shora uvedeného smluvní strany připojují své podpisy.</w:t>
      </w:r>
    </w:p>
    <w:p w:rsidR="001C60F5" w:rsidRDefault="00F87D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07"/>
        <w:gridCol w:w="4607"/>
      </w:tblGrid>
      <w:tr w:rsidR="001C60F5">
        <w:tc>
          <w:tcPr>
            <w:tcW w:w="4607" w:type="dxa"/>
          </w:tcPr>
          <w:p w:rsidR="001C60F5" w:rsidRDefault="00F87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Objednatel</w:t>
            </w:r>
          </w:p>
          <w:p w:rsidR="001C60F5" w:rsidRDefault="001C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607" w:type="dxa"/>
          </w:tcPr>
          <w:p w:rsidR="001C60F5" w:rsidRDefault="00F87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Poskytovatel</w:t>
            </w:r>
          </w:p>
        </w:tc>
      </w:tr>
      <w:tr w:rsidR="001C60F5">
        <w:tc>
          <w:tcPr>
            <w:tcW w:w="4607" w:type="dxa"/>
          </w:tcPr>
          <w:p w:rsidR="001C60F5" w:rsidRDefault="00F87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V __________________ dne _________</w:t>
            </w:r>
          </w:p>
          <w:p w:rsidR="001C60F5" w:rsidRDefault="001C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:rsidR="001C60F5" w:rsidRDefault="001C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:rsidR="001C60F5" w:rsidRDefault="00F87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________________________________</w:t>
            </w:r>
          </w:p>
          <w:p w:rsidR="001C60F5" w:rsidRDefault="00F87D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Národní zemědělské muzeum, s.</w:t>
            </w:r>
            <w:r w:rsidR="00413B17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p.</w:t>
            </w:r>
            <w:r w:rsidR="00413B17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o.</w:t>
            </w:r>
          </w:p>
          <w:p w:rsidR="001C60F5" w:rsidRDefault="001C60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07" w:type="dxa"/>
          </w:tcPr>
          <w:p w:rsidR="001C60F5" w:rsidRPr="00413B17" w:rsidRDefault="00F87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413B17">
              <w:rPr>
                <w:rFonts w:ascii="Calibri" w:eastAsia="Calibri" w:hAnsi="Calibri"/>
                <w:color w:val="000000"/>
                <w:sz w:val="24"/>
                <w:szCs w:val="24"/>
              </w:rPr>
              <w:t>V __________________ dne ________</w:t>
            </w:r>
          </w:p>
          <w:p w:rsidR="001C60F5" w:rsidRPr="00413B17" w:rsidRDefault="001C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:rsidR="001C60F5" w:rsidRPr="00413B17" w:rsidRDefault="001C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:rsidR="001C60F5" w:rsidRPr="00413B17" w:rsidRDefault="00F87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413B17">
              <w:rPr>
                <w:rFonts w:ascii="Calibri" w:eastAsia="Calibri" w:hAnsi="Calibri"/>
                <w:color w:val="000000"/>
                <w:sz w:val="24"/>
                <w:szCs w:val="24"/>
              </w:rPr>
              <w:t>_______________________________</w:t>
            </w:r>
          </w:p>
          <w:p w:rsidR="001C60F5" w:rsidRPr="00413B17" w:rsidRDefault="00F87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413B17">
              <w:rPr>
                <w:rFonts w:ascii="Calibri" w:hAnsi="Calibri"/>
                <w:b/>
                <w:sz w:val="24"/>
                <w:szCs w:val="24"/>
              </w:rPr>
              <w:t>Jitka Kratochvílová</w:t>
            </w:r>
            <w:r w:rsidRPr="00413B17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C60F5" w:rsidRDefault="001C60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</w:p>
    <w:sectPr w:rsidR="001C60F5">
      <w:headerReference w:type="default" r:id="rId8"/>
      <w:footerReference w:type="default" r:id="rId9"/>
      <w:pgSz w:w="11906" w:h="16838"/>
      <w:pgMar w:top="835" w:right="1411" w:bottom="1276" w:left="1411" w:header="360" w:footer="27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FCA" w:rsidRDefault="00493FCA">
      <w:pPr>
        <w:spacing w:line="240" w:lineRule="auto"/>
        <w:ind w:left="0" w:hanging="2"/>
      </w:pPr>
      <w:r>
        <w:separator/>
      </w:r>
    </w:p>
  </w:endnote>
  <w:endnote w:type="continuationSeparator" w:id="0">
    <w:p w:rsidR="00493FCA" w:rsidRDefault="00493F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re Frankli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0F5" w:rsidRDefault="00F87D2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Libre Franklin" w:eastAsia="Libre Franklin" w:hAnsi="Libre Franklin" w:cs="Libre Franklin"/>
        <w:color w:val="000000"/>
      </w:rPr>
    </w:pPr>
    <w:r>
      <w:rPr>
        <w:rFonts w:ascii="Libre Franklin" w:eastAsia="Libre Franklin" w:hAnsi="Libre Franklin" w:cs="Libre Franklin"/>
        <w:color w:val="000000"/>
      </w:rPr>
      <w:fldChar w:fldCharType="begin"/>
    </w:r>
    <w:r>
      <w:rPr>
        <w:rFonts w:ascii="Libre Franklin" w:eastAsia="Libre Franklin" w:hAnsi="Libre Franklin" w:cs="Libre Franklin"/>
        <w:color w:val="000000"/>
      </w:rPr>
      <w:instrText>PAGE</w:instrText>
    </w:r>
    <w:r>
      <w:rPr>
        <w:rFonts w:ascii="Libre Franklin" w:eastAsia="Libre Franklin" w:hAnsi="Libre Franklin" w:cs="Libre Franklin"/>
        <w:color w:val="000000"/>
      </w:rPr>
      <w:fldChar w:fldCharType="separate"/>
    </w:r>
    <w:r w:rsidR="00AA4569">
      <w:rPr>
        <w:rFonts w:ascii="Libre Franklin" w:eastAsia="Libre Franklin" w:hAnsi="Libre Franklin" w:cs="Libre Franklin"/>
        <w:noProof/>
        <w:color w:val="000000"/>
      </w:rPr>
      <w:t>6</w:t>
    </w:r>
    <w:r>
      <w:rPr>
        <w:rFonts w:ascii="Libre Franklin" w:eastAsia="Libre Franklin" w:hAnsi="Libre Franklin" w:cs="Libre Franklin"/>
        <w:color w:val="000000"/>
      </w:rPr>
      <w:fldChar w:fldCharType="end"/>
    </w:r>
  </w:p>
  <w:p w:rsidR="001C60F5" w:rsidRDefault="001C60F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Libre Franklin" w:eastAsia="Libre Franklin" w:hAnsi="Libre Franklin" w:cs="Libre Franklin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FCA" w:rsidRDefault="00493FCA">
      <w:pPr>
        <w:spacing w:line="240" w:lineRule="auto"/>
        <w:ind w:left="0" w:hanging="2"/>
      </w:pPr>
      <w:r>
        <w:separator/>
      </w:r>
    </w:p>
  </w:footnote>
  <w:footnote w:type="continuationSeparator" w:id="0">
    <w:p w:rsidR="00493FCA" w:rsidRDefault="00493F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0F5" w:rsidRDefault="00F87D2B">
    <w:pPr>
      <w:pBdr>
        <w:top w:val="nil"/>
        <w:left w:val="nil"/>
        <w:bottom w:val="nil"/>
        <w:right w:val="nil"/>
        <w:between w:val="nil"/>
      </w:pBdr>
      <w:tabs>
        <w:tab w:val="left" w:pos="5175"/>
        <w:tab w:val="right" w:pos="9084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ab/>
    </w:r>
  </w:p>
  <w:p w:rsidR="001C60F5" w:rsidRDefault="001C60F5">
    <w:pPr>
      <w:pBdr>
        <w:top w:val="nil"/>
        <w:left w:val="nil"/>
        <w:bottom w:val="nil"/>
        <w:right w:val="nil"/>
        <w:between w:val="nil"/>
      </w:pBdr>
      <w:tabs>
        <w:tab w:val="left" w:pos="5175"/>
        <w:tab w:val="right" w:pos="9084"/>
      </w:tabs>
      <w:spacing w:line="240" w:lineRule="auto"/>
      <w:ind w:left="0" w:hanging="2"/>
      <w:rPr>
        <w:rFonts w:cs="Times New Roman"/>
        <w:color w:val="000000"/>
      </w:rPr>
    </w:pPr>
  </w:p>
  <w:p w:rsidR="001C60F5" w:rsidRDefault="001C60F5">
    <w:pPr>
      <w:pBdr>
        <w:top w:val="nil"/>
        <w:left w:val="nil"/>
        <w:bottom w:val="nil"/>
        <w:right w:val="nil"/>
        <w:between w:val="nil"/>
      </w:pBdr>
      <w:tabs>
        <w:tab w:val="left" w:pos="5175"/>
        <w:tab w:val="right" w:pos="9084"/>
      </w:tabs>
      <w:spacing w:line="240" w:lineRule="auto"/>
      <w:ind w:left="0" w:hanging="2"/>
      <w:rPr>
        <w:rFonts w:cs="Times New Roman"/>
        <w:color w:val="000000"/>
      </w:rPr>
    </w:pPr>
  </w:p>
  <w:p w:rsidR="001C60F5" w:rsidRDefault="00F87D2B">
    <w:pPr>
      <w:pBdr>
        <w:top w:val="nil"/>
        <w:left w:val="nil"/>
        <w:bottom w:val="nil"/>
        <w:right w:val="nil"/>
        <w:between w:val="nil"/>
      </w:pBdr>
      <w:tabs>
        <w:tab w:val="left" w:pos="7590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5B0"/>
    <w:multiLevelType w:val="multilevel"/>
    <w:tmpl w:val="74882332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2961A0D"/>
    <w:multiLevelType w:val="multilevel"/>
    <w:tmpl w:val="24C4F59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pStyle w:val="Textodstavce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pStyle w:val="Textpsmene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pStyle w:val="Textbodu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7DE38D0"/>
    <w:multiLevelType w:val="multilevel"/>
    <w:tmpl w:val="904299A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AD57008"/>
    <w:multiLevelType w:val="multilevel"/>
    <w:tmpl w:val="49CC847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4171D07"/>
    <w:multiLevelType w:val="multilevel"/>
    <w:tmpl w:val="77569B4A"/>
    <w:lvl w:ilvl="0">
      <w:start w:val="1"/>
      <w:numFmt w:val="decimal"/>
      <w:pStyle w:val="slovanseznam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pStyle w:val="slovanseznam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slovanseznam3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pStyle w:val="slovanseznam4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pStyle w:val="slovanseznam5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A4C1B17"/>
    <w:multiLevelType w:val="multilevel"/>
    <w:tmpl w:val="D32E3B2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C53133C"/>
    <w:multiLevelType w:val="multilevel"/>
    <w:tmpl w:val="3D02F7DC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F5"/>
    <w:rsid w:val="00102AA8"/>
    <w:rsid w:val="001C60F5"/>
    <w:rsid w:val="00413B17"/>
    <w:rsid w:val="00493FCA"/>
    <w:rsid w:val="005C3A61"/>
    <w:rsid w:val="005C4AA8"/>
    <w:rsid w:val="007E0A23"/>
    <w:rsid w:val="00AA4569"/>
    <w:rsid w:val="00C817E6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363F"/>
  <w15:docId w15:val="{85464DBF-DF83-439D-8791-6F06C46B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5Char">
    <w:name w:val="Nadpis 5 Char"/>
    <w:rPr>
      <w:rFonts w:ascii="Times New Roman" w:hAnsi="Times New Roman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cs-CZ"/>
    </w:rPr>
  </w:style>
  <w:style w:type="character" w:customStyle="1" w:styleId="Nadpis6Char">
    <w:name w:val="Nadpis 6 Char"/>
    <w:rPr>
      <w:rFonts w:ascii="Times New Roman" w:hAnsi="Times New Roman" w:cs="Times New Roman"/>
      <w:b/>
      <w:bCs/>
      <w:w w:val="100"/>
      <w:position w:val="-1"/>
      <w:effect w:val="none"/>
      <w:vertAlign w:val="baseline"/>
      <w:cs w:val="0"/>
      <w:em w:val="none"/>
      <w:lang w:eastAsia="cs-CZ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cs-CZ"/>
    </w:rPr>
  </w:style>
  <w:style w:type="paragraph" w:styleId="Zhlav">
    <w:name w:val="header"/>
    <w:basedOn w:val="Normln"/>
  </w:style>
  <w:style w:type="character" w:customStyle="1" w:styleId="ZhlavChar">
    <w:name w:val="Záhlaví Char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cs-CZ"/>
    </w:rPr>
  </w:style>
  <w:style w:type="paragraph" w:styleId="Zpat">
    <w:name w:val="footer"/>
    <w:basedOn w:val="Normln"/>
  </w:style>
  <w:style w:type="character" w:customStyle="1" w:styleId="ZpatChar">
    <w:name w:val="Zápatí Char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cs-CZ"/>
    </w:rPr>
  </w:style>
  <w:style w:type="paragraph" w:customStyle="1" w:styleId="Zkladnodstavec">
    <w:name w:val="[Základní odstavec]"/>
    <w:basedOn w:val="Normln"/>
    <w:pPr>
      <w:spacing w:line="288" w:lineRule="auto"/>
      <w:textAlignment w:val="center"/>
    </w:pPr>
    <w:rPr>
      <w:rFonts w:eastAsia="Calibri"/>
      <w:color w:val="000000"/>
    </w:rPr>
  </w:style>
  <w:style w:type="character" w:customStyle="1" w:styleId="platne1">
    <w:name w:val="platne1"/>
    <w:rPr>
      <w:w w:val="100"/>
      <w:position w:val="-1"/>
      <w:effect w:val="none"/>
      <w:vertAlign w:val="baseline"/>
      <w:cs w:val="0"/>
      <w:em w:val="none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rPr>
      <w:rFonts w:ascii="Times New Roman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  <w:lang w:eastAsia="cs-CZ"/>
    </w:rPr>
  </w:style>
  <w:style w:type="paragraph" w:customStyle="1" w:styleId="Zkladntext21">
    <w:name w:val="Základní text 21"/>
    <w:basedOn w:val="Normln"/>
    <w:pPr>
      <w:widowControl/>
      <w:suppressAutoHyphens w:val="0"/>
      <w:overflowPunct w:val="0"/>
      <w:autoSpaceDN/>
      <w:adjustRightInd/>
      <w:textAlignment w:val="baseline"/>
    </w:pPr>
    <w:rPr>
      <w:sz w:val="22"/>
      <w:lang w:eastAsia="ar-SA"/>
    </w:rPr>
  </w:style>
  <w:style w:type="paragraph" w:customStyle="1" w:styleId="smluvnitext">
    <w:name w:val="smluvni text"/>
    <w:basedOn w:val="Normln"/>
    <w:pPr>
      <w:widowControl/>
      <w:autoSpaceDE/>
      <w:autoSpaceDN/>
      <w:adjustRightInd/>
      <w:spacing w:before="240"/>
      <w:jc w:val="both"/>
    </w:pPr>
    <w:rPr>
      <w:sz w:val="24"/>
      <w:lang w:eastAsia="en-US"/>
    </w:rPr>
  </w:style>
  <w:style w:type="paragraph" w:customStyle="1" w:styleId="NormlnIMP">
    <w:name w:val="Normální_IMP"/>
    <w:basedOn w:val="Normln"/>
    <w:pPr>
      <w:autoSpaceDE/>
      <w:autoSpaceDN/>
      <w:adjustRightInd/>
      <w:spacing w:line="228" w:lineRule="auto"/>
    </w:pPr>
    <w:rPr>
      <w:sz w:val="24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customStyle="1" w:styleId="ZkladntextodsazenChar">
    <w:name w:val="Základní text odsazený Char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cs-CZ"/>
    </w:r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rFonts w:ascii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cs-CZ"/>
    </w:rPr>
  </w:style>
  <w:style w:type="paragraph" w:customStyle="1" w:styleId="Normlnbezmezery">
    <w:name w:val="Normální bez mezery"/>
    <w:basedOn w:val="Normln"/>
    <w:pPr>
      <w:widowControl/>
      <w:autoSpaceDE/>
      <w:autoSpaceDN/>
      <w:adjustRightInd/>
      <w:spacing w:line="300" w:lineRule="auto"/>
      <w:jc w:val="both"/>
    </w:pPr>
    <w:rPr>
      <w:rFonts w:ascii="Arial" w:hAnsi="Arial"/>
      <w:sz w:val="24"/>
    </w:rPr>
  </w:style>
  <w:style w:type="character" w:customStyle="1" w:styleId="NormlnbezmezeryChar">
    <w:name w:val="Normální bez mezery Char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eastAsia="cs-CZ"/>
    </w:rPr>
  </w:style>
  <w:style w:type="paragraph" w:customStyle="1" w:styleId="NormalJustified">
    <w:name w:val="Normal (Justified)"/>
    <w:basedOn w:val="Normln"/>
    <w:pPr>
      <w:autoSpaceDE/>
      <w:autoSpaceDN/>
      <w:adjustRightInd/>
      <w:jc w:val="both"/>
    </w:pPr>
    <w:rPr>
      <w:kern w:val="28"/>
      <w:sz w:val="24"/>
    </w:rPr>
  </w:style>
  <w:style w:type="paragraph" w:customStyle="1" w:styleId="Textodstavce">
    <w:name w:val="Text odstavce"/>
    <w:basedOn w:val="Normln"/>
    <w:pPr>
      <w:widowControl/>
      <w:numPr>
        <w:ilvl w:val="6"/>
        <w:numId w:val="1"/>
      </w:numPr>
      <w:tabs>
        <w:tab w:val="left" w:pos="851"/>
      </w:tabs>
      <w:autoSpaceDE/>
      <w:autoSpaceDN/>
      <w:adjustRightInd/>
      <w:spacing w:before="120" w:after="120"/>
      <w:ind w:left="-1" w:hanging="1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pPr>
      <w:widowControl/>
      <w:numPr>
        <w:ilvl w:val="8"/>
        <w:numId w:val="1"/>
      </w:numPr>
      <w:autoSpaceDE/>
      <w:autoSpaceDN/>
      <w:adjustRightInd/>
      <w:ind w:left="-1" w:hanging="1"/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pPr>
      <w:widowControl/>
      <w:numPr>
        <w:ilvl w:val="7"/>
        <w:numId w:val="1"/>
      </w:numPr>
      <w:autoSpaceDE/>
      <w:autoSpaceDN/>
      <w:adjustRightInd/>
      <w:ind w:left="-1" w:hanging="1"/>
      <w:jc w:val="both"/>
      <w:outlineLvl w:val="7"/>
    </w:pPr>
    <w:rPr>
      <w:rFonts w:ascii="Verdana" w:hAnsi="Verdana"/>
    </w:rPr>
  </w:style>
  <w:style w:type="paragraph" w:styleId="Seznam3">
    <w:name w:val="List 3"/>
    <w:basedOn w:val="Normln"/>
    <w:pPr>
      <w:widowControl/>
      <w:autoSpaceDE/>
      <w:autoSpaceDN/>
      <w:adjustRightInd/>
      <w:spacing w:before="60" w:after="290" w:line="360" w:lineRule="auto"/>
      <w:ind w:left="1786" w:hanging="595"/>
      <w:jc w:val="both"/>
    </w:pPr>
    <w:rPr>
      <w:rFonts w:ascii="Verdana" w:hAnsi="Verdana"/>
      <w:sz w:val="16"/>
      <w:szCs w:val="24"/>
    </w:rPr>
  </w:style>
  <w:style w:type="paragraph" w:customStyle="1" w:styleId="Standard">
    <w:name w:val="Standard"/>
    <w:pPr>
      <w:autoSpaceDN w:val="0"/>
      <w:spacing w:after="120"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rFonts w:ascii="Segoe UI" w:hAnsi="Segoe UI" w:cs="Segoe UI"/>
      <w:kern w:val="3"/>
      <w:position w:val="-1"/>
      <w:sz w:val="18"/>
      <w:szCs w:val="22"/>
      <w:lang w:eastAsia="zh-CN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kladntext2Char">
    <w:name w:val="Základní text 2 Char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cs-CZ"/>
    </w:rPr>
  </w:style>
  <w:style w:type="paragraph" w:customStyle="1" w:styleId="slolnkuSmlouvy">
    <w:name w:val="ČísloČlánkuSmlouvy"/>
    <w:basedOn w:val="Normln"/>
    <w:next w:val="Normln"/>
    <w:pPr>
      <w:keepNext/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BodySingle">
    <w:name w:val="Body Single"/>
    <w:basedOn w:val="Zkladntext"/>
    <w:pPr>
      <w:widowControl/>
      <w:autoSpaceDE/>
      <w:autoSpaceDN/>
      <w:adjustRightInd/>
      <w:spacing w:before="80" w:line="240" w:lineRule="atLeast"/>
      <w:jc w:val="both"/>
    </w:pPr>
    <w:rPr>
      <w:sz w:val="24"/>
      <w:szCs w:val="16"/>
    </w:r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cs-CZ"/>
    </w:rPr>
  </w:style>
  <w:style w:type="character" w:customStyle="1" w:styleId="FontStyle24">
    <w:name w:val="Font Style24"/>
    <w:rPr>
      <w:rFonts w:ascii="Verdana" w:hAnsi="Verdana"/>
      <w:w w:val="100"/>
      <w:position w:val="-1"/>
      <w:sz w:val="16"/>
      <w:effect w:val="none"/>
      <w:vertAlign w:val="baseline"/>
      <w:cs w:val="0"/>
      <w:em w:val="none"/>
    </w:rPr>
  </w:style>
  <w:style w:type="paragraph" w:customStyle="1" w:styleId="NzevlnkuSmlouvy">
    <w:name w:val="NázevČlánkuSmlouvy"/>
    <w:basedOn w:val="Normln"/>
    <w:pPr>
      <w:keepNext/>
      <w:autoSpaceDE/>
      <w:autoSpaceDN/>
      <w:adjustRightInd/>
      <w:spacing w:after="120"/>
      <w:jc w:val="center"/>
    </w:pPr>
    <w:rPr>
      <w:b/>
      <w:sz w:val="24"/>
    </w:rPr>
  </w:style>
  <w:style w:type="character" w:customStyle="1" w:styleId="FontStyle25">
    <w:name w:val="Font Style25"/>
    <w:rPr>
      <w:rFonts w:ascii="Verdana" w:hAnsi="Verdana"/>
      <w:w w:val="100"/>
      <w:position w:val="-1"/>
      <w:sz w:val="20"/>
      <w:effect w:val="none"/>
      <w:vertAlign w:val="baseline"/>
      <w:cs w:val="0"/>
      <w:em w:val="none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seznam">
    <w:name w:val="List Number"/>
    <w:basedOn w:val="Normln"/>
    <w:pPr>
      <w:widowControl/>
      <w:numPr>
        <w:numId w:val="2"/>
      </w:numPr>
      <w:autoSpaceDE/>
      <w:autoSpaceDN/>
      <w:adjustRightInd/>
      <w:spacing w:before="60" w:after="290" w:line="360" w:lineRule="auto"/>
      <w:ind w:left="-1" w:hanging="1"/>
      <w:jc w:val="both"/>
    </w:pPr>
    <w:rPr>
      <w:rFonts w:ascii="Verdana" w:hAnsi="Verdana"/>
      <w:sz w:val="16"/>
      <w:szCs w:val="24"/>
    </w:rPr>
  </w:style>
  <w:style w:type="paragraph" w:styleId="slovanseznam2">
    <w:name w:val="List Number 2"/>
    <w:basedOn w:val="Normln"/>
    <w:pPr>
      <w:widowControl/>
      <w:numPr>
        <w:ilvl w:val="1"/>
        <w:numId w:val="2"/>
      </w:numPr>
      <w:autoSpaceDE/>
      <w:autoSpaceDN/>
      <w:adjustRightInd/>
      <w:spacing w:before="60" w:after="290" w:line="360" w:lineRule="auto"/>
      <w:ind w:left="-1" w:hanging="1"/>
      <w:jc w:val="both"/>
    </w:pPr>
    <w:rPr>
      <w:rFonts w:ascii="Verdana" w:hAnsi="Verdana"/>
      <w:sz w:val="16"/>
      <w:szCs w:val="24"/>
    </w:rPr>
  </w:style>
  <w:style w:type="paragraph" w:styleId="slovanseznam3">
    <w:name w:val="List Number 3"/>
    <w:basedOn w:val="Normln"/>
    <w:pPr>
      <w:widowControl/>
      <w:numPr>
        <w:ilvl w:val="2"/>
        <w:numId w:val="2"/>
      </w:numPr>
      <w:autoSpaceDE/>
      <w:autoSpaceDN/>
      <w:adjustRightInd/>
      <w:spacing w:before="60" w:after="290" w:line="360" w:lineRule="auto"/>
      <w:ind w:left="-1" w:hanging="1"/>
      <w:jc w:val="both"/>
    </w:pPr>
    <w:rPr>
      <w:rFonts w:ascii="Verdana" w:hAnsi="Verdana"/>
      <w:sz w:val="16"/>
      <w:szCs w:val="24"/>
    </w:rPr>
  </w:style>
  <w:style w:type="paragraph" w:styleId="slovanseznam4">
    <w:name w:val="List Number 4"/>
    <w:basedOn w:val="Normln"/>
    <w:pPr>
      <w:widowControl/>
      <w:numPr>
        <w:ilvl w:val="3"/>
        <w:numId w:val="2"/>
      </w:numPr>
      <w:autoSpaceDE/>
      <w:autoSpaceDN/>
      <w:adjustRightInd/>
      <w:spacing w:before="60" w:after="290" w:line="360" w:lineRule="auto"/>
      <w:ind w:left="-1" w:hanging="1"/>
      <w:jc w:val="both"/>
    </w:pPr>
    <w:rPr>
      <w:rFonts w:ascii="Verdana" w:hAnsi="Verdana"/>
      <w:sz w:val="16"/>
      <w:szCs w:val="24"/>
    </w:rPr>
  </w:style>
  <w:style w:type="paragraph" w:styleId="slovanseznam5">
    <w:name w:val="List Number 5"/>
    <w:basedOn w:val="Normln"/>
    <w:pPr>
      <w:widowControl/>
      <w:numPr>
        <w:ilvl w:val="4"/>
        <w:numId w:val="2"/>
      </w:numPr>
      <w:autoSpaceDE/>
      <w:autoSpaceDN/>
      <w:adjustRightInd/>
      <w:spacing w:before="60" w:after="290" w:line="360" w:lineRule="auto"/>
      <w:ind w:left="-1" w:hanging="1"/>
      <w:jc w:val="both"/>
    </w:pPr>
    <w:rPr>
      <w:rFonts w:ascii="Verdana" w:hAnsi="Verdana"/>
      <w:sz w:val="16"/>
      <w:szCs w:val="24"/>
    </w:rPr>
  </w:style>
  <w:style w:type="paragraph" w:styleId="Normlnweb">
    <w:name w:val="Normal (Web)"/>
    <w:basedOn w:val="Normln"/>
    <w:pPr>
      <w:widowControl/>
      <w:suppressAutoHyphens w:val="0"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customStyle="1" w:styleId="Default">
    <w:name w:val="Default"/>
    <w:basedOn w:val="Normln"/>
    <w:pPr>
      <w:widowControl/>
      <w:adjustRightInd/>
    </w:pPr>
    <w:rPr>
      <w:rFonts w:eastAsia="Calibri"/>
      <w:color w:val="000000"/>
      <w:sz w:val="24"/>
      <w:szCs w:val="24"/>
    </w:rPr>
  </w:style>
  <w:style w:type="paragraph" w:styleId="Bezmezer">
    <w:name w:val="No Spacing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C3A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1hItI0WfKT79iTkRrILuYpKCEw==">AMUW2mUdHxZnWQuZZWYFFVPVmIaevBLeAeeaBSP/5azzKisF/FAYYp8v6WTNtjIXjnrm6gWsuqzAhiWYw2C164X2NUfd4MJk0JhIAYa/oqUJcsXQIkjcpgw=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1487</Words>
  <Characters>8776</Characters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2021-04-27T14:36:00Z</dcterms:created>
  <dcterms:modified xsi:type="dcterms:W3CDTF">2021-04-27T14:39:00Z</dcterms:modified>
</cp:coreProperties>
</file>