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0A" w:rsidRPr="0017070A" w:rsidRDefault="00892225" w:rsidP="00892225">
      <w:pPr>
        <w:spacing w:after="0" w:line="240" w:lineRule="auto"/>
        <w:jc w:val="right"/>
        <w:rPr>
          <w:rFonts w:ascii="Times New Roman" w:eastAsia="Times New Roman" w:hAnsi="Times New Roman" w:cs="Times New Roman"/>
          <w:sz w:val="24"/>
          <w:szCs w:val="24"/>
          <w:lang w:eastAsia="cs-CZ"/>
        </w:rPr>
      </w:pPr>
      <w:r w:rsidRPr="001966AF">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42F19656" wp14:editId="49214592">
            <wp:simplePos x="0" y="0"/>
            <wp:positionH relativeFrom="column">
              <wp:posOffset>0</wp:posOffset>
            </wp:positionH>
            <wp:positionV relativeFrom="line">
              <wp:posOffset>0</wp:posOffset>
            </wp:positionV>
            <wp:extent cx="1876425" cy="914400"/>
            <wp:effectExtent l="0" t="0" r="9525"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70A" w:rsidRPr="0017070A">
        <w:rPr>
          <w:rFonts w:ascii="Arial" w:eastAsia="Times New Roman" w:hAnsi="Arial" w:cs="Arial"/>
          <w:b/>
          <w:bCs/>
          <w:szCs w:val="24"/>
          <w:lang w:eastAsia="cs-CZ"/>
        </w:rPr>
        <w:t xml:space="preserve">Číslo jednací: </w:t>
      </w:r>
      <w:r w:rsidR="009E702A">
        <w:rPr>
          <w:rFonts w:ascii="Arial" w:eastAsia="Times New Roman" w:hAnsi="Arial" w:cs="Arial"/>
          <w:b/>
          <w:bCs/>
          <w:szCs w:val="24"/>
          <w:lang w:eastAsia="cs-CZ"/>
        </w:rPr>
        <w:t>02517/UL/21</w:t>
      </w:r>
    </w:p>
    <w:p w:rsidR="0017070A" w:rsidRPr="0017070A" w:rsidRDefault="0017070A" w:rsidP="00892225">
      <w:pPr>
        <w:spacing w:after="0" w:line="240" w:lineRule="auto"/>
        <w:jc w:val="right"/>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PPK-25a/53/21 </w:t>
      </w:r>
    </w:p>
    <w:p w:rsidR="0017070A" w:rsidRPr="0017070A" w:rsidRDefault="0017070A" w:rsidP="00892225">
      <w:pPr>
        <w:spacing w:after="0" w:line="240" w:lineRule="auto"/>
        <w:jc w:val="right"/>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Dotační titul: STUDIE </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p w:rsidR="0017070A" w:rsidRPr="0017070A" w:rsidRDefault="0017070A" w:rsidP="0017070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SMLOUVA O DÍLO</w:t>
      </w:r>
    </w:p>
    <w:p w:rsidR="0017070A" w:rsidRPr="0017070A" w:rsidRDefault="0017070A" w:rsidP="0017070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UZAVŘENÁ DLE USTANOVENÍ § 2586 A NÁSL. ZÁK. Č. 89/2012 SB., OBČANSKÉHO ZÁKONÍKU, VE ZNĚNÍ POZDĚJŠÍCH PŘEDPISŮ</w:t>
      </w:r>
    </w:p>
    <w:p w:rsidR="0017070A" w:rsidRPr="0017070A" w:rsidRDefault="0017070A" w:rsidP="0017070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I. Smluvní strany</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1.1</w:t>
      </w:r>
      <w:r w:rsidRPr="0017070A">
        <w:rPr>
          <w:rFonts w:ascii="Arial" w:eastAsia="Times New Roman" w:hAnsi="Arial" w:cs="Arial"/>
          <w:b/>
          <w:bCs/>
          <w:szCs w:val="24"/>
          <w:lang w:eastAsia="cs-CZ"/>
        </w:rPr>
        <w:t xml:space="preserve"> Objednatel</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Česká republika - Agentura ochrany přírody a krajiny ČR</w:t>
      </w:r>
    </w:p>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Sídlo: Kaplanova 1931/1, 148 00 Praha 11 - Chodov </w:t>
      </w:r>
    </w:p>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Zastoupený: Ing. Vladislav Kopecký </w:t>
      </w:r>
      <w:r w:rsidRPr="0017070A">
        <w:rPr>
          <w:rFonts w:ascii="Arial" w:eastAsia="Times New Roman" w:hAnsi="Arial" w:cs="Arial"/>
          <w:szCs w:val="24"/>
          <w:lang w:eastAsia="cs-CZ"/>
        </w:rPr>
        <w:br/>
        <w:t xml:space="preserve">vedoucí oddělení péče o přírodu a krajinu - RP SCHKO České středohoří </w:t>
      </w:r>
    </w:p>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Bankovní spojení: ČNB Praha, Číslo účtu: 18228011/0710</w:t>
      </w:r>
    </w:p>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IČO: 629 335 91</w:t>
      </w:r>
      <w:r w:rsidR="00892225">
        <w:rPr>
          <w:rFonts w:ascii="Arial" w:eastAsia="Times New Roman" w:hAnsi="Arial" w:cs="Arial"/>
          <w:szCs w:val="24"/>
          <w:lang w:eastAsia="cs-CZ"/>
        </w:rPr>
        <w:t xml:space="preserve">, </w:t>
      </w:r>
      <w:r w:rsidRPr="0017070A">
        <w:rPr>
          <w:rFonts w:ascii="Arial" w:eastAsia="Times New Roman" w:hAnsi="Arial" w:cs="Arial"/>
          <w:szCs w:val="24"/>
          <w:lang w:eastAsia="cs-CZ"/>
        </w:rPr>
        <w:t>DIČ: neplátce DPH</w:t>
      </w:r>
    </w:p>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V rozsahu této smlouvy osoba zmocněná k jednání se zhotovitelem, k věcným úkonům a k převzetí díla: </w:t>
      </w:r>
      <w:r w:rsidR="00892225">
        <w:rPr>
          <w:rFonts w:ascii="Arial" w:eastAsia="Times New Roman" w:hAnsi="Arial" w:cs="Arial"/>
          <w:szCs w:val="24"/>
          <w:lang w:eastAsia="cs-CZ"/>
        </w:rPr>
        <w:t>Pavel Moravec</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(dále jen </w:t>
      </w:r>
      <w:r w:rsidRPr="0017070A">
        <w:rPr>
          <w:rFonts w:ascii="Arial" w:eastAsia="Times New Roman" w:hAnsi="Arial" w:cs="Arial"/>
        </w:rPr>
        <w:t>„</w:t>
      </w:r>
      <w:r w:rsidRPr="0017070A">
        <w:rPr>
          <w:rFonts w:ascii="Arial" w:eastAsia="Times New Roman" w:hAnsi="Arial" w:cs="Arial"/>
          <w:szCs w:val="24"/>
          <w:lang w:eastAsia="cs-CZ"/>
        </w:rPr>
        <w:t>objednatel”)</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a</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1.2</w:t>
      </w:r>
      <w:r w:rsidRPr="0017070A">
        <w:rPr>
          <w:rFonts w:ascii="Arial" w:eastAsia="Times New Roman" w:hAnsi="Arial" w:cs="Arial"/>
          <w:b/>
          <w:bCs/>
          <w:szCs w:val="24"/>
          <w:lang w:eastAsia="cs-CZ"/>
        </w:rPr>
        <w:t xml:space="preserve"> Zhotovitel</w:t>
      </w:r>
    </w:p>
    <w:p w:rsidR="0017070A" w:rsidRPr="0017070A" w:rsidRDefault="0017070A" w:rsidP="0017070A">
      <w:pPr>
        <w:spacing w:before="100" w:beforeAutospacing="1" w:after="100" w:afterAutospacing="1" w:line="240" w:lineRule="auto"/>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 xml:space="preserve">Jitka Horáčková </w:t>
      </w:r>
    </w:p>
    <w:p w:rsidR="00D06666" w:rsidRDefault="0017070A" w:rsidP="00D06666">
      <w:pPr>
        <w:spacing w:after="0" w:line="240" w:lineRule="auto"/>
        <w:rPr>
          <w:rFonts w:ascii="Arial" w:eastAsia="Times New Roman" w:hAnsi="Arial" w:cs="Arial"/>
          <w:szCs w:val="24"/>
          <w:lang w:eastAsia="cs-CZ"/>
        </w:rPr>
      </w:pPr>
      <w:r w:rsidRPr="0017070A">
        <w:rPr>
          <w:rFonts w:ascii="Arial" w:eastAsia="Times New Roman" w:hAnsi="Arial" w:cs="Arial"/>
          <w:szCs w:val="24"/>
          <w:lang w:eastAsia="cs-CZ"/>
        </w:rPr>
        <w:t>Sídlo: Estonská 2569, 27208 Kladno</w:t>
      </w:r>
      <w:r w:rsidRPr="0017070A">
        <w:rPr>
          <w:rFonts w:ascii="Arial" w:eastAsia="Times New Roman" w:hAnsi="Arial" w:cs="Arial"/>
          <w:szCs w:val="24"/>
          <w:lang w:eastAsia="cs-CZ"/>
        </w:rPr>
        <w:br/>
        <w:t>Zastoupený: Jitka Horáčková</w:t>
      </w:r>
      <w:r w:rsidRPr="0017070A">
        <w:rPr>
          <w:rFonts w:ascii="Arial" w:eastAsia="Times New Roman" w:hAnsi="Arial" w:cs="Arial"/>
          <w:szCs w:val="24"/>
          <w:lang w:eastAsia="cs-CZ"/>
        </w:rPr>
        <w:br/>
      </w:r>
      <w:r w:rsidR="005A2A39" w:rsidRPr="00877A9D">
        <w:rPr>
          <w:rFonts w:ascii="Arial" w:eastAsia="Times New Roman" w:hAnsi="Arial" w:cs="Arial"/>
          <w:lang w:eastAsia="cs-CZ"/>
        </w:rPr>
        <w:t xml:space="preserve">Bankovní spojení: </w:t>
      </w:r>
      <w:r w:rsidR="00626A5C">
        <w:rPr>
          <w:rFonts w:ascii="Arial" w:eastAsia="Times New Roman" w:hAnsi="Arial" w:cs="Arial"/>
          <w:lang w:eastAsia="cs-CZ"/>
        </w:rPr>
        <w:t>„xxxx“</w:t>
      </w:r>
      <w:r w:rsidR="005A2A39" w:rsidRPr="00877A9D">
        <w:rPr>
          <w:rFonts w:ascii="Arial" w:eastAsia="Times New Roman" w:hAnsi="Arial" w:cs="Arial"/>
          <w:lang w:eastAsia="cs-CZ"/>
        </w:rPr>
        <w:t xml:space="preserve">., číslo účtu: </w:t>
      </w:r>
      <w:r w:rsidR="00626A5C">
        <w:rPr>
          <w:rFonts w:ascii="Arial" w:eastAsia="Times New Roman" w:hAnsi="Arial" w:cs="Arial"/>
          <w:lang w:eastAsia="cs-CZ"/>
        </w:rPr>
        <w:t>„xxxx“</w:t>
      </w:r>
      <w:r w:rsidRPr="0017070A">
        <w:rPr>
          <w:rFonts w:ascii="Arial" w:eastAsia="Times New Roman" w:hAnsi="Arial" w:cs="Arial"/>
          <w:szCs w:val="24"/>
          <w:lang w:eastAsia="cs-CZ"/>
        </w:rPr>
        <w:br/>
        <w:t>IČO: 09991051</w:t>
      </w:r>
      <w:r w:rsidRPr="0017070A">
        <w:rPr>
          <w:rFonts w:ascii="Arial" w:eastAsia="Times New Roman" w:hAnsi="Arial" w:cs="Arial"/>
          <w:szCs w:val="24"/>
          <w:lang w:eastAsia="cs-CZ"/>
        </w:rPr>
        <w:br/>
      </w:r>
    </w:p>
    <w:p w:rsidR="0017070A" w:rsidRPr="0017070A" w:rsidRDefault="0017070A" w:rsidP="00D06666">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(dále jen </w:t>
      </w:r>
      <w:r w:rsidRPr="0017070A">
        <w:rPr>
          <w:rFonts w:ascii="Arial" w:eastAsia="Times New Roman" w:hAnsi="Arial" w:cs="Arial"/>
        </w:rPr>
        <w:t>„</w:t>
      </w:r>
      <w:r w:rsidRPr="0017070A">
        <w:rPr>
          <w:rFonts w:ascii="Arial" w:eastAsia="Times New Roman" w:hAnsi="Arial" w:cs="Arial"/>
          <w:szCs w:val="24"/>
          <w:lang w:eastAsia="cs-CZ"/>
        </w:rPr>
        <w:t xml:space="preserve">zhotovitel”) </w:t>
      </w:r>
    </w:p>
    <w:p w:rsidR="0017070A" w:rsidRPr="0017070A" w:rsidRDefault="0017070A" w:rsidP="0017070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II. Předmět smlouvy</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2.1 </w:t>
      </w:r>
      <w:r w:rsidRPr="0017070A">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92225" w:rsidRDefault="0017070A" w:rsidP="0017070A">
      <w:pPr>
        <w:keepLines/>
        <w:spacing w:before="120" w:after="120" w:line="240" w:lineRule="auto"/>
        <w:ind w:left="340" w:hanging="340"/>
        <w:jc w:val="both"/>
        <w:rPr>
          <w:rFonts w:ascii="Arial" w:eastAsia="Times New Roman" w:hAnsi="Arial" w:cs="Arial"/>
          <w:szCs w:val="24"/>
          <w:lang w:eastAsia="cs-CZ"/>
        </w:rPr>
      </w:pPr>
      <w:r w:rsidRPr="0017070A">
        <w:rPr>
          <w:rFonts w:ascii="Arial" w:eastAsia="Times New Roman" w:hAnsi="Arial" w:cs="Arial"/>
          <w:szCs w:val="24"/>
          <w:lang w:eastAsia="cs-CZ"/>
        </w:rPr>
        <w:t xml:space="preserve">2.2 Dílem se rozumí: </w:t>
      </w:r>
    </w:p>
    <w:p w:rsidR="00892225" w:rsidRPr="00892225" w:rsidRDefault="00892225" w:rsidP="00892225">
      <w:pPr>
        <w:keepLines/>
        <w:spacing w:before="120" w:after="120" w:line="240" w:lineRule="auto"/>
        <w:ind w:left="340"/>
        <w:jc w:val="both"/>
        <w:rPr>
          <w:rFonts w:ascii="Arial" w:eastAsia="Times New Roman" w:hAnsi="Arial" w:cs="Arial"/>
          <w:szCs w:val="24"/>
          <w:lang w:eastAsia="cs-CZ"/>
        </w:rPr>
      </w:pPr>
      <w:r w:rsidRPr="00892225">
        <w:rPr>
          <w:rFonts w:ascii="Arial" w:eastAsia="Times New Roman" w:hAnsi="Arial" w:cs="Arial"/>
          <w:szCs w:val="24"/>
          <w:lang w:eastAsia="cs-CZ"/>
        </w:rPr>
        <w:t>Zpracování studie „</w:t>
      </w:r>
      <w:r w:rsidRPr="00892225">
        <w:rPr>
          <w:rFonts w:ascii="Arial" w:hAnsi="Arial"/>
        </w:rPr>
        <w:t>Podpora vzácných a mizejících suchomilných druhů měkkýšů v CHKO České středohoří“</w:t>
      </w:r>
      <w:r w:rsidRPr="00892225">
        <w:rPr>
          <w:rFonts w:ascii="Arial" w:eastAsia="Times New Roman" w:hAnsi="Arial" w:cs="Arial"/>
          <w:szCs w:val="24"/>
          <w:lang w:eastAsia="cs-CZ"/>
        </w:rPr>
        <w:t xml:space="preserve"> </w:t>
      </w:r>
    </w:p>
    <w:p w:rsidR="008D393F" w:rsidRDefault="0017070A" w:rsidP="008D393F">
      <w:pPr>
        <w:pStyle w:val="Normlnweb"/>
        <w:spacing w:before="0" w:beforeAutospacing="0" w:after="0" w:afterAutospacing="0"/>
        <w:jc w:val="both"/>
        <w:rPr>
          <w:rFonts w:ascii="Arial" w:hAnsi="Arial" w:cs="Arial"/>
          <w:sz w:val="22"/>
          <w:szCs w:val="22"/>
        </w:rPr>
      </w:pPr>
      <w:r w:rsidRPr="0017070A">
        <w:rPr>
          <w:rFonts w:ascii="Arial" w:hAnsi="Arial" w:cs="Arial"/>
          <w:sz w:val="22"/>
          <w:szCs w:val="22"/>
        </w:rPr>
        <w:t xml:space="preserve">Na vybraných lokalitách bude vyhodnocen současný stav tří vybraných druhů vzácných a mizejících měkkýšů v CHKO České středohoří </w:t>
      </w:r>
      <w:r w:rsidRPr="0017070A">
        <w:rPr>
          <w:rFonts w:ascii="Arial" w:hAnsi="Arial" w:cs="Arial"/>
          <w:i/>
          <w:sz w:val="22"/>
          <w:szCs w:val="22"/>
        </w:rPr>
        <w:t>Chondrula tridens</w:t>
      </w:r>
      <w:r w:rsidRPr="0017070A">
        <w:rPr>
          <w:rFonts w:ascii="Arial" w:hAnsi="Arial" w:cs="Arial"/>
          <w:sz w:val="22"/>
          <w:szCs w:val="22"/>
        </w:rPr>
        <w:t xml:space="preserve">, </w:t>
      </w:r>
      <w:r w:rsidRPr="0017070A">
        <w:rPr>
          <w:rFonts w:ascii="Arial" w:hAnsi="Arial" w:cs="Arial"/>
          <w:i/>
          <w:sz w:val="22"/>
          <w:szCs w:val="22"/>
        </w:rPr>
        <w:t>Pupilla sterrii</w:t>
      </w:r>
      <w:r w:rsidRPr="0017070A">
        <w:rPr>
          <w:rFonts w:ascii="Arial" w:hAnsi="Arial" w:cs="Arial"/>
          <w:sz w:val="22"/>
          <w:szCs w:val="22"/>
        </w:rPr>
        <w:t xml:space="preserve"> a </w:t>
      </w:r>
      <w:r w:rsidRPr="0017070A">
        <w:rPr>
          <w:rFonts w:ascii="Arial" w:hAnsi="Arial" w:cs="Arial"/>
          <w:i/>
          <w:sz w:val="22"/>
          <w:szCs w:val="22"/>
        </w:rPr>
        <w:t>Caucasotachea vindobonensis</w:t>
      </w:r>
      <w:r w:rsidRPr="0017070A">
        <w:rPr>
          <w:rFonts w:ascii="Arial" w:hAnsi="Arial" w:cs="Arial"/>
          <w:sz w:val="22"/>
          <w:szCs w:val="22"/>
        </w:rPr>
        <w:t xml:space="preserve"> a navržen optimální management na jejich podporu pro každou lokalitu, včetně zákresu cílové plošky do mapového podkladu.</w:t>
      </w:r>
    </w:p>
    <w:p w:rsidR="008D393F" w:rsidRDefault="0017070A" w:rsidP="008D393F">
      <w:pPr>
        <w:pStyle w:val="Normlnweb"/>
        <w:spacing w:before="0" w:beforeAutospacing="0" w:after="0" w:afterAutospacing="0"/>
        <w:jc w:val="both"/>
        <w:rPr>
          <w:rFonts w:ascii="Arial" w:eastAsia="SimSun" w:hAnsi="Arial"/>
          <w:sz w:val="22"/>
        </w:rPr>
      </w:pPr>
      <w:r w:rsidRPr="0017070A">
        <w:rPr>
          <w:rFonts w:ascii="Arial" w:hAnsi="Arial" w:cs="Arial"/>
          <w:sz w:val="22"/>
          <w:szCs w:val="22"/>
        </w:rPr>
        <w:lastRenderedPageBreak/>
        <w:t>V případě, že nebude daný druh na lokalitě nalezen, ale bude zde velmi dobrý biotop díky managementům realizovaným v posledních letech, bude zvážena možnost jeho přenesení z blízkých lokalit v Českém středohoří či přilehlých oblastí, kde je dostatečně silná populace.</w:t>
      </w:r>
      <w:r w:rsidRPr="0017070A">
        <w:rPr>
          <w:rFonts w:ascii="Arial" w:hAnsi="Arial" w:cs="Arial"/>
          <w:sz w:val="22"/>
          <w:szCs w:val="22"/>
        </w:rPr>
        <w:br/>
      </w:r>
      <w:r w:rsidRPr="0017070A">
        <w:rPr>
          <w:rFonts w:ascii="Arial" w:hAnsi="Arial" w:cs="Arial"/>
        </w:rPr>
        <w:br/>
      </w:r>
      <w:r w:rsidR="008D393F">
        <w:rPr>
          <w:rFonts w:ascii="Arial" w:eastAsia="SimSun" w:hAnsi="Arial"/>
          <w:sz w:val="22"/>
        </w:rPr>
        <w:t>Studie bude obsahovat následující informace:</w:t>
      </w:r>
    </w:p>
    <w:p w:rsidR="008D393F" w:rsidRPr="00E944FF" w:rsidRDefault="008D393F" w:rsidP="008D393F">
      <w:pPr>
        <w:pStyle w:val="Odstavecseseznamem"/>
        <w:numPr>
          <w:ilvl w:val="0"/>
          <w:numId w:val="1"/>
        </w:numPr>
        <w:spacing w:after="80"/>
        <w:jc w:val="both"/>
        <w:rPr>
          <w:rFonts w:ascii="Arial" w:hAnsi="Arial"/>
          <w:sz w:val="22"/>
        </w:rPr>
      </w:pPr>
      <w:r>
        <w:rPr>
          <w:rFonts w:ascii="Arial" w:hAnsi="Arial"/>
          <w:sz w:val="22"/>
        </w:rPr>
        <w:t>Stručná charakteristika jednotlivých druhů</w:t>
      </w:r>
    </w:p>
    <w:p w:rsidR="008D393F" w:rsidRPr="00E944FF" w:rsidRDefault="008D393F" w:rsidP="008D393F">
      <w:pPr>
        <w:pStyle w:val="Odstavecseseznamem"/>
        <w:numPr>
          <w:ilvl w:val="1"/>
          <w:numId w:val="1"/>
        </w:numPr>
        <w:spacing w:after="80"/>
        <w:jc w:val="both"/>
        <w:rPr>
          <w:rFonts w:ascii="Arial" w:hAnsi="Arial"/>
          <w:sz w:val="22"/>
        </w:rPr>
      </w:pPr>
      <w:r w:rsidRPr="00E944FF">
        <w:rPr>
          <w:rFonts w:ascii="Arial" w:hAnsi="Arial"/>
          <w:sz w:val="22"/>
        </w:rPr>
        <w:t>Taxonomie (</w:t>
      </w:r>
      <w:r>
        <w:rPr>
          <w:rFonts w:ascii="Arial" w:hAnsi="Arial"/>
          <w:sz w:val="22"/>
        </w:rPr>
        <w:t>n</w:t>
      </w:r>
      <w:r w:rsidRPr="00E944FF">
        <w:rPr>
          <w:rFonts w:ascii="Arial" w:hAnsi="Arial"/>
          <w:sz w:val="22"/>
        </w:rPr>
        <w:t>omenklatura, popis</w:t>
      </w:r>
      <w:r>
        <w:rPr>
          <w:rFonts w:ascii="Arial" w:hAnsi="Arial"/>
          <w:sz w:val="22"/>
        </w:rPr>
        <w:t>, variabilita</w:t>
      </w:r>
      <w:r w:rsidRPr="00E944FF">
        <w:rPr>
          <w:rFonts w:ascii="Arial" w:hAnsi="Arial"/>
          <w:sz w:val="22"/>
        </w:rPr>
        <w:t>)</w:t>
      </w:r>
    </w:p>
    <w:p w:rsidR="008D393F" w:rsidRPr="00E944FF" w:rsidRDefault="008D393F" w:rsidP="008D393F">
      <w:pPr>
        <w:pStyle w:val="Odstavecseseznamem"/>
        <w:numPr>
          <w:ilvl w:val="1"/>
          <w:numId w:val="1"/>
        </w:numPr>
        <w:spacing w:after="80"/>
        <w:jc w:val="both"/>
        <w:rPr>
          <w:rFonts w:ascii="Arial" w:hAnsi="Arial"/>
          <w:sz w:val="22"/>
        </w:rPr>
      </w:pPr>
      <w:r w:rsidRPr="00E944FF">
        <w:rPr>
          <w:rFonts w:ascii="Arial" w:hAnsi="Arial"/>
          <w:sz w:val="22"/>
        </w:rPr>
        <w:t>Rozšíření (</w:t>
      </w:r>
      <w:r>
        <w:rPr>
          <w:rFonts w:ascii="Arial" w:hAnsi="Arial"/>
          <w:sz w:val="22"/>
        </w:rPr>
        <w:t>c</w:t>
      </w:r>
      <w:r w:rsidRPr="00E944FF">
        <w:rPr>
          <w:rFonts w:ascii="Arial" w:hAnsi="Arial"/>
          <w:sz w:val="22"/>
        </w:rPr>
        <w:t>elkové rozšíření, výskyt v</w:t>
      </w:r>
      <w:r>
        <w:rPr>
          <w:rFonts w:ascii="Arial" w:hAnsi="Arial"/>
          <w:sz w:val="22"/>
        </w:rPr>
        <w:t> </w:t>
      </w:r>
      <w:r w:rsidRPr="00E944FF">
        <w:rPr>
          <w:rFonts w:ascii="Arial" w:hAnsi="Arial"/>
          <w:sz w:val="22"/>
        </w:rPr>
        <w:t>ČR</w:t>
      </w:r>
      <w:r>
        <w:rPr>
          <w:rFonts w:ascii="Arial" w:hAnsi="Arial"/>
          <w:sz w:val="22"/>
        </w:rPr>
        <w:t>, výskyt v Českém středohoří</w:t>
      </w:r>
      <w:r w:rsidRPr="00E944FF">
        <w:rPr>
          <w:rFonts w:ascii="Arial" w:hAnsi="Arial"/>
          <w:sz w:val="22"/>
        </w:rPr>
        <w:t>)</w:t>
      </w:r>
    </w:p>
    <w:p w:rsidR="008D393F" w:rsidRPr="00E944FF" w:rsidRDefault="008D393F" w:rsidP="008D393F">
      <w:pPr>
        <w:pStyle w:val="Odstavecseseznamem"/>
        <w:numPr>
          <w:ilvl w:val="1"/>
          <w:numId w:val="1"/>
        </w:numPr>
        <w:spacing w:after="80"/>
        <w:jc w:val="both"/>
        <w:rPr>
          <w:rFonts w:ascii="Arial" w:hAnsi="Arial"/>
          <w:sz w:val="22"/>
        </w:rPr>
      </w:pPr>
      <w:r>
        <w:rPr>
          <w:rFonts w:ascii="Arial" w:hAnsi="Arial"/>
          <w:sz w:val="22"/>
        </w:rPr>
        <w:t>Základní informace o b</w:t>
      </w:r>
      <w:r w:rsidRPr="00E944FF">
        <w:rPr>
          <w:rFonts w:ascii="Arial" w:hAnsi="Arial"/>
          <w:sz w:val="22"/>
        </w:rPr>
        <w:t>iologi</w:t>
      </w:r>
      <w:r>
        <w:rPr>
          <w:rFonts w:ascii="Arial" w:hAnsi="Arial"/>
          <w:sz w:val="22"/>
        </w:rPr>
        <w:t>i</w:t>
      </w:r>
      <w:r w:rsidRPr="00E944FF">
        <w:rPr>
          <w:rFonts w:ascii="Arial" w:hAnsi="Arial"/>
          <w:sz w:val="22"/>
        </w:rPr>
        <w:t xml:space="preserve"> a ekologi</w:t>
      </w:r>
      <w:r>
        <w:rPr>
          <w:rFonts w:ascii="Arial" w:hAnsi="Arial"/>
          <w:sz w:val="22"/>
        </w:rPr>
        <w:t>i druhu</w:t>
      </w:r>
    </w:p>
    <w:p w:rsidR="008D393F" w:rsidRPr="00A909D7" w:rsidRDefault="008D393F" w:rsidP="008D393F">
      <w:pPr>
        <w:pStyle w:val="Odstavecseseznamem"/>
        <w:numPr>
          <w:ilvl w:val="1"/>
          <w:numId w:val="1"/>
        </w:numPr>
        <w:spacing w:after="80"/>
        <w:jc w:val="both"/>
        <w:rPr>
          <w:rFonts w:ascii="Arial" w:hAnsi="Arial"/>
          <w:sz w:val="22"/>
        </w:rPr>
      </w:pPr>
      <w:r w:rsidRPr="00A909D7">
        <w:rPr>
          <w:rFonts w:ascii="Arial" w:hAnsi="Arial"/>
          <w:sz w:val="22"/>
        </w:rPr>
        <w:t xml:space="preserve">Příčiny ohrožení druhu, </w:t>
      </w:r>
      <w:r>
        <w:rPr>
          <w:rFonts w:ascii="Arial" w:hAnsi="Arial"/>
          <w:sz w:val="22"/>
        </w:rPr>
        <w:t>s</w:t>
      </w:r>
      <w:r w:rsidRPr="00A909D7">
        <w:rPr>
          <w:rFonts w:ascii="Arial" w:hAnsi="Arial"/>
          <w:sz w:val="22"/>
        </w:rPr>
        <w:t xml:space="preserve">tatus ochrany/ohrožení </w:t>
      </w:r>
    </w:p>
    <w:p w:rsidR="008D393F" w:rsidRDefault="008D393F" w:rsidP="008D393F">
      <w:pPr>
        <w:pStyle w:val="Odstavecseseznamem"/>
        <w:numPr>
          <w:ilvl w:val="0"/>
          <w:numId w:val="1"/>
        </w:numPr>
        <w:spacing w:after="80"/>
        <w:jc w:val="both"/>
        <w:rPr>
          <w:rFonts w:ascii="Arial" w:hAnsi="Arial"/>
          <w:sz w:val="22"/>
        </w:rPr>
      </w:pPr>
      <w:r>
        <w:rPr>
          <w:rFonts w:ascii="Arial" w:hAnsi="Arial"/>
          <w:sz w:val="22"/>
        </w:rPr>
        <w:t>Stručná charakteristika realizovaných managementů na jednotlivých lokalitách</w:t>
      </w:r>
    </w:p>
    <w:p w:rsidR="008D393F" w:rsidRDefault="008D393F" w:rsidP="008D393F">
      <w:pPr>
        <w:pStyle w:val="Odstavecseseznamem"/>
        <w:numPr>
          <w:ilvl w:val="0"/>
          <w:numId w:val="1"/>
        </w:numPr>
        <w:spacing w:after="80"/>
        <w:jc w:val="both"/>
        <w:rPr>
          <w:rFonts w:ascii="Arial" w:hAnsi="Arial"/>
          <w:sz w:val="22"/>
        </w:rPr>
      </w:pPr>
      <w:r>
        <w:rPr>
          <w:rFonts w:ascii="Arial" w:hAnsi="Arial"/>
          <w:sz w:val="22"/>
        </w:rPr>
        <w:t>Plán opatření na podporu jednotlivých druhů</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 xml:space="preserve">Návrh záchranných opatření na jednotlivých lokalitách s aktuálním výskytem druhů.   </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Návrh dlouhodobého managementu stávajících stanovišť druhů a přípravy vhodných biotopů na historických lokalitách v příznivém stavu. Pokud by byla navrhovaný management v kolizi se stávajícím plánem péče o ZCHÚ, či SDO pro EVL, navrhne zpracovatel řešení.</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 xml:space="preserve">Návrhy dalšího monitoringu jednotlivých druhů pro vyhodnocení úspěšnosti prováděných opatření na jejich podporu. </w:t>
      </w:r>
    </w:p>
    <w:p w:rsidR="008D393F" w:rsidRDefault="008D393F" w:rsidP="008D393F">
      <w:pPr>
        <w:pStyle w:val="Odstavecseseznamem"/>
        <w:numPr>
          <w:ilvl w:val="0"/>
          <w:numId w:val="1"/>
        </w:numPr>
        <w:spacing w:after="80"/>
        <w:jc w:val="both"/>
        <w:rPr>
          <w:rFonts w:ascii="Arial" w:hAnsi="Arial"/>
          <w:sz w:val="22"/>
        </w:rPr>
      </w:pPr>
      <w:r>
        <w:rPr>
          <w:rFonts w:ascii="Arial" w:hAnsi="Arial"/>
          <w:sz w:val="22"/>
        </w:rPr>
        <w:t>Literatura</w:t>
      </w:r>
    </w:p>
    <w:p w:rsidR="008D393F" w:rsidRDefault="008D393F" w:rsidP="008D393F">
      <w:pPr>
        <w:pStyle w:val="Odstavecseseznamem"/>
        <w:numPr>
          <w:ilvl w:val="0"/>
          <w:numId w:val="1"/>
        </w:numPr>
        <w:spacing w:after="80"/>
        <w:jc w:val="both"/>
        <w:rPr>
          <w:rFonts w:ascii="Arial" w:hAnsi="Arial"/>
          <w:sz w:val="22"/>
        </w:rPr>
      </w:pPr>
      <w:r>
        <w:rPr>
          <w:rFonts w:ascii="Arial" w:hAnsi="Arial"/>
          <w:sz w:val="22"/>
        </w:rPr>
        <w:t>Přílohy</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Mapové podklady s vymezením managementů aktuálních lokalit s výskytem druhů popsaných v plánu opatření</w:t>
      </w:r>
      <w:r w:rsidR="002E20D0">
        <w:rPr>
          <w:rFonts w:ascii="Arial" w:hAnsi="Arial"/>
          <w:sz w:val="22"/>
        </w:rPr>
        <w:t>.</w:t>
      </w:r>
      <w:r>
        <w:rPr>
          <w:rFonts w:ascii="Arial" w:hAnsi="Arial"/>
          <w:sz w:val="22"/>
        </w:rPr>
        <w:t xml:space="preserve"> </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Mapové podklady dalších vhodných historických lokalit s vymezením ploch vhodných k zásahům a reintrodukci druhů</w:t>
      </w:r>
      <w:r w:rsidR="002E20D0">
        <w:rPr>
          <w:rFonts w:ascii="Arial" w:hAnsi="Arial"/>
          <w:sz w:val="22"/>
        </w:rPr>
        <w:t>.</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Fotodokumentace</w:t>
      </w:r>
      <w:r w:rsidR="002E20D0">
        <w:rPr>
          <w:rFonts w:ascii="Arial" w:hAnsi="Arial"/>
          <w:sz w:val="22"/>
        </w:rPr>
        <w:t>.</w:t>
      </w:r>
    </w:p>
    <w:p w:rsidR="008D393F" w:rsidRDefault="008D393F" w:rsidP="008D393F">
      <w:pPr>
        <w:pStyle w:val="Odstavecseseznamem"/>
        <w:numPr>
          <w:ilvl w:val="1"/>
          <w:numId w:val="1"/>
        </w:numPr>
        <w:spacing w:after="80"/>
        <w:jc w:val="both"/>
        <w:rPr>
          <w:rFonts w:ascii="Arial" w:hAnsi="Arial"/>
          <w:sz w:val="22"/>
        </w:rPr>
      </w:pPr>
      <w:r>
        <w:rPr>
          <w:rFonts w:ascii="Arial" w:hAnsi="Arial"/>
          <w:sz w:val="22"/>
        </w:rPr>
        <w:t>Tabulka s nálezovými daty určená pro import do NDOP</w:t>
      </w:r>
      <w:r w:rsidR="002E20D0">
        <w:rPr>
          <w:rFonts w:ascii="Arial" w:hAnsi="Arial"/>
          <w:sz w:val="22"/>
        </w:rPr>
        <w:t>.</w:t>
      </w:r>
    </w:p>
    <w:p w:rsidR="004A1A46" w:rsidRDefault="004A1A46" w:rsidP="008D393F">
      <w:pPr>
        <w:ind w:left="340"/>
        <w:jc w:val="both"/>
        <w:rPr>
          <w:rFonts w:ascii="Arial" w:hAnsi="Arial"/>
        </w:rPr>
      </w:pPr>
      <w:r>
        <w:rPr>
          <w:rFonts w:ascii="Arial" w:eastAsia="Times New Roman" w:hAnsi="Arial" w:cs="Arial"/>
          <w:lang w:eastAsia="cs-CZ"/>
        </w:rPr>
        <w:t>Další specifikace díla jsou uvedeny v přílohách této smlouvy.</w:t>
      </w:r>
    </w:p>
    <w:p w:rsidR="008D393F" w:rsidRDefault="008D393F" w:rsidP="008D393F">
      <w:pPr>
        <w:ind w:left="340"/>
        <w:jc w:val="both"/>
        <w:rPr>
          <w:rFonts w:ascii="Arial" w:hAnsi="Arial"/>
        </w:rPr>
      </w:pPr>
      <w:r>
        <w:rPr>
          <w:rFonts w:ascii="Arial" w:hAnsi="Arial"/>
        </w:rPr>
        <w:t>Studie bude odevzdána 3x vytištěná a 3x v elektronické podobě na CD nebo DVD. Součástí studie bude prezentace výstupů studie ve formě článku v některém z recenzovaných českých časopisů.</w:t>
      </w:r>
    </w:p>
    <w:p w:rsidR="0017070A" w:rsidRPr="0017070A" w:rsidRDefault="0017070A" w:rsidP="0017070A">
      <w:pPr>
        <w:spacing w:before="120" w:after="12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(dále jen „dílo“)</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2.3 Při provádění díla je zhotovitel vázán pokyny objednatele.</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17070A" w:rsidRPr="0017070A" w:rsidRDefault="0017070A" w:rsidP="00D06666">
      <w:pPr>
        <w:spacing w:before="240" w:after="24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III. Cena díla a platební podmínky</w:t>
      </w:r>
    </w:p>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3.1 Cena díla je stanovena v souladu s právními předpisy:</w:t>
      </w:r>
    </w:p>
    <w:p w:rsidR="0017070A" w:rsidRPr="0017070A" w:rsidRDefault="0017070A" w:rsidP="0017070A">
      <w:pPr>
        <w:spacing w:before="120" w:after="12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Cena bez DPH: 52 800,-Kč</w:t>
      </w:r>
    </w:p>
    <w:p w:rsidR="0017070A" w:rsidRPr="0017070A" w:rsidRDefault="0017070A" w:rsidP="0017070A">
      <w:pPr>
        <w:spacing w:before="120" w:after="12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DPH 21%: 0,-</w:t>
      </w:r>
      <w:r w:rsidR="008D393F">
        <w:rPr>
          <w:rFonts w:ascii="Arial" w:eastAsia="Times New Roman" w:hAnsi="Arial" w:cs="Arial"/>
          <w:szCs w:val="24"/>
          <w:lang w:eastAsia="cs-CZ"/>
        </w:rPr>
        <w:t xml:space="preserve"> </w:t>
      </w:r>
      <w:r w:rsidRPr="0017070A">
        <w:rPr>
          <w:rFonts w:ascii="Arial" w:eastAsia="Times New Roman" w:hAnsi="Arial" w:cs="Arial"/>
          <w:szCs w:val="24"/>
          <w:lang w:eastAsia="cs-CZ"/>
        </w:rPr>
        <w:t>Kč</w:t>
      </w:r>
    </w:p>
    <w:p w:rsidR="0017070A" w:rsidRPr="0017070A" w:rsidRDefault="0017070A" w:rsidP="0017070A">
      <w:pPr>
        <w:spacing w:before="120" w:after="12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Cena bez DPH:</w:t>
      </w:r>
      <w:r w:rsidR="008D393F">
        <w:rPr>
          <w:rFonts w:ascii="Arial" w:eastAsia="Times New Roman" w:hAnsi="Arial" w:cs="Arial"/>
          <w:szCs w:val="24"/>
          <w:lang w:eastAsia="cs-CZ"/>
        </w:rPr>
        <w:t xml:space="preserve"> </w:t>
      </w:r>
      <w:r w:rsidRPr="0017070A">
        <w:rPr>
          <w:rFonts w:ascii="Arial" w:eastAsia="Times New Roman" w:hAnsi="Arial" w:cs="Arial"/>
          <w:szCs w:val="24"/>
          <w:lang w:eastAsia="cs-CZ"/>
        </w:rPr>
        <w:t>52 800,- Kč, (slovy Padesátdvatisíceosmsetkorunčeských).</w:t>
      </w:r>
    </w:p>
    <w:p w:rsidR="0017070A" w:rsidRPr="0017070A" w:rsidRDefault="0017070A" w:rsidP="0017070A">
      <w:pPr>
        <w:spacing w:before="120" w:after="12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Zhotovitel není plátce DPH.</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3.2 Dohodnutá cena je stanovena jako nejvýše přípustná. Ke změně může dojít pouze při změně zákonných sazeb DPH.</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3.3 Veškeré náklady vzniklé zhotoviteli v souvislosti s prováděním díla jsou zahrnuty v ceně díla. </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lastRenderedPageBreak/>
        <w:t>3.4 Cena za dílo bude vyúčtována po provedení díla. Zhotovitel je povinen daňový doklad (fakturu) vystavit a doručit objednateli nejpozději do 15 pracovních dnů po předání a převzetí díla (v žádném případě však ne později než do 11.</w:t>
      </w:r>
      <w:r w:rsidR="008D393F">
        <w:rPr>
          <w:rFonts w:ascii="Arial" w:eastAsia="Times New Roman" w:hAnsi="Arial" w:cs="Arial"/>
          <w:szCs w:val="24"/>
          <w:lang w:eastAsia="cs-CZ"/>
        </w:rPr>
        <w:t xml:space="preserve"> </w:t>
      </w:r>
      <w:r w:rsidRPr="0017070A">
        <w:rPr>
          <w:rFonts w:ascii="Arial" w:eastAsia="Times New Roman" w:hAnsi="Arial" w:cs="Arial"/>
          <w:szCs w:val="24"/>
          <w:lang w:eastAsia="cs-CZ"/>
        </w:rPr>
        <w:t>11. kalendářního roku) na základě předávacího protokolu na adresu: Regionální pracoviště SCHKO České středohoří, Michalská 260, 41201 Litoměřice.</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r w:rsidRPr="0017070A">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3.7 Smluvní strany se dohodly, že objednatel nebude poskytovat zálohové platby. </w:t>
      </w:r>
    </w:p>
    <w:p w:rsidR="0017070A" w:rsidRPr="0017070A" w:rsidRDefault="0017070A" w:rsidP="00D06666">
      <w:pPr>
        <w:spacing w:before="240" w:after="24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IV.</w:t>
      </w:r>
      <w:r w:rsidRPr="0017070A">
        <w:rPr>
          <w:rFonts w:ascii="Arial" w:eastAsia="Times New Roman" w:hAnsi="Arial" w:cs="Arial"/>
          <w:szCs w:val="24"/>
          <w:lang w:eastAsia="cs-CZ"/>
        </w:rPr>
        <w:t xml:space="preserve"> </w:t>
      </w:r>
      <w:r w:rsidRPr="0017070A">
        <w:rPr>
          <w:rFonts w:ascii="Arial" w:eastAsia="Times New Roman" w:hAnsi="Arial" w:cs="Arial"/>
          <w:b/>
          <w:bCs/>
          <w:szCs w:val="24"/>
          <w:lang w:eastAsia="cs-CZ"/>
        </w:rPr>
        <w:t>Doba a místo plnění</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4.1 Zhotovitel se zavazuje provést pracovní návrh díla a předat jej objednateli k připomínkám nejpozději do: 10.</w:t>
      </w:r>
      <w:r w:rsidR="00D06666">
        <w:rPr>
          <w:rFonts w:ascii="Arial" w:eastAsia="Times New Roman" w:hAnsi="Arial" w:cs="Arial"/>
          <w:szCs w:val="24"/>
          <w:lang w:eastAsia="cs-CZ"/>
        </w:rPr>
        <w:t xml:space="preserve"> </w:t>
      </w:r>
      <w:r w:rsidRPr="0017070A">
        <w:rPr>
          <w:rFonts w:ascii="Arial" w:eastAsia="Times New Roman" w:hAnsi="Arial" w:cs="Arial"/>
          <w:szCs w:val="24"/>
          <w:lang w:eastAsia="cs-CZ"/>
        </w:rPr>
        <w:t>10.</w:t>
      </w:r>
      <w:r w:rsidR="00D06666">
        <w:rPr>
          <w:rFonts w:ascii="Arial" w:eastAsia="Times New Roman" w:hAnsi="Arial" w:cs="Arial"/>
          <w:szCs w:val="24"/>
          <w:lang w:eastAsia="cs-CZ"/>
        </w:rPr>
        <w:t xml:space="preserve"> </w:t>
      </w:r>
      <w:r w:rsidRPr="0017070A">
        <w:rPr>
          <w:rFonts w:ascii="Arial" w:eastAsia="Times New Roman" w:hAnsi="Arial" w:cs="Arial"/>
          <w:szCs w:val="24"/>
          <w:lang w:eastAsia="cs-CZ"/>
        </w:rPr>
        <w:t>2021. Zhotovitel předá pracovní návrh díla objednateli e-mailem.</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4.2 </w:t>
      </w:r>
      <w:r w:rsidRPr="0017070A">
        <w:rPr>
          <w:rFonts w:ascii="Arial" w:eastAsia="Times New Roman" w:hAnsi="Arial" w:cs="Arial"/>
        </w:rPr>
        <w:t>Objednatel se zavazuje vypracovat své připomínky a zaslat je zhotoviteli nejpozději do 20.</w:t>
      </w:r>
      <w:r w:rsidR="00D06666">
        <w:rPr>
          <w:rFonts w:ascii="Arial" w:eastAsia="Times New Roman" w:hAnsi="Arial" w:cs="Arial"/>
        </w:rPr>
        <w:t xml:space="preserve"> </w:t>
      </w:r>
      <w:r w:rsidRPr="0017070A">
        <w:rPr>
          <w:rFonts w:ascii="Arial" w:eastAsia="Times New Roman" w:hAnsi="Arial" w:cs="Arial"/>
        </w:rPr>
        <w:t>10.</w:t>
      </w:r>
      <w:r w:rsidR="00D06666">
        <w:rPr>
          <w:rFonts w:ascii="Arial" w:eastAsia="Times New Roman" w:hAnsi="Arial" w:cs="Arial"/>
        </w:rPr>
        <w:t xml:space="preserve"> </w:t>
      </w:r>
      <w:r w:rsidRPr="0017070A">
        <w:rPr>
          <w:rFonts w:ascii="Arial" w:eastAsia="Times New Roman" w:hAnsi="Arial" w:cs="Arial"/>
        </w:rPr>
        <w:t>2021. V případě prodlení zhotovitele s předáním pracovního návrhu díla podle článku 4.1 smlouvy se prodlužuje lhůta objednatele pro zaslání připomínek o dobu prodlení zhotovitele.</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4.3 </w:t>
      </w:r>
      <w:r w:rsidRPr="0017070A">
        <w:rPr>
          <w:rFonts w:ascii="Arial" w:eastAsia="Times New Roman" w:hAnsi="Arial" w:cs="Arial"/>
        </w:rPr>
        <w:t>Zhotovitel se zavazuje zapracovat připomínky objednatele a předat objednateli finální verzi díla nejpozději do 31.</w:t>
      </w:r>
      <w:r w:rsidR="00D708DC">
        <w:rPr>
          <w:rFonts w:ascii="Arial" w:eastAsia="Times New Roman" w:hAnsi="Arial" w:cs="Arial"/>
        </w:rPr>
        <w:t xml:space="preserve"> </w:t>
      </w:r>
      <w:r w:rsidRPr="0017070A">
        <w:rPr>
          <w:rFonts w:ascii="Arial" w:eastAsia="Times New Roman" w:hAnsi="Arial" w:cs="Arial"/>
        </w:rPr>
        <w:t>10.</w:t>
      </w:r>
      <w:r w:rsidR="00D708DC">
        <w:rPr>
          <w:rFonts w:ascii="Arial" w:eastAsia="Times New Roman" w:hAnsi="Arial" w:cs="Arial"/>
        </w:rPr>
        <w:t xml:space="preserve"> </w:t>
      </w:r>
      <w:r w:rsidRPr="0017070A">
        <w:rPr>
          <w:rFonts w:ascii="Arial" w:eastAsia="Times New Roman" w:hAnsi="Arial" w:cs="Arial"/>
        </w:rPr>
        <w:t xml:space="preserve">2021. Zhotovitel předá finální verzi díla objednateli </w:t>
      </w:r>
      <w:r w:rsidR="00D708DC">
        <w:rPr>
          <w:rFonts w:ascii="Arial" w:eastAsia="Times New Roman" w:hAnsi="Arial" w:cs="Arial"/>
        </w:rPr>
        <w:t xml:space="preserve">3x </w:t>
      </w:r>
      <w:r w:rsidRPr="0017070A">
        <w:rPr>
          <w:rFonts w:ascii="Arial" w:eastAsia="Times New Roman" w:hAnsi="Arial" w:cs="Arial"/>
        </w:rPr>
        <w:t>v</w:t>
      </w:r>
      <w:r w:rsidR="00D708DC">
        <w:rPr>
          <w:rFonts w:ascii="Arial" w:eastAsia="Times New Roman" w:hAnsi="Arial" w:cs="Arial"/>
        </w:rPr>
        <w:t> </w:t>
      </w:r>
      <w:r w:rsidRPr="0017070A">
        <w:rPr>
          <w:rFonts w:ascii="Arial" w:eastAsia="Times New Roman" w:hAnsi="Arial" w:cs="Arial"/>
        </w:rPr>
        <w:t xml:space="preserve">listinné podobě a </w:t>
      </w:r>
      <w:r w:rsidR="00D708DC">
        <w:rPr>
          <w:rFonts w:ascii="Arial" w:eastAsia="Times New Roman" w:hAnsi="Arial" w:cs="Arial"/>
        </w:rPr>
        <w:t xml:space="preserve">3x </w:t>
      </w:r>
      <w:r w:rsidRPr="0017070A">
        <w:rPr>
          <w:rFonts w:ascii="Arial" w:eastAsia="Times New Roman" w:hAnsi="Arial" w:cs="Arial"/>
        </w:rPr>
        <w:t>na datovém nosiči CD.</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rPr>
        <w:t>4.4 Pokud zhotovitel dokončí dílo před dohodnutým termínem, zavazuje se objednatel, že převezme dílo i v dřívějším nabídnutém termínu, pokud bude bez vad a nedodělků.</w:t>
      </w:r>
    </w:p>
    <w:p w:rsidR="0017070A" w:rsidRPr="0017070A" w:rsidRDefault="0017070A" w:rsidP="00D06666">
      <w:pPr>
        <w:spacing w:before="240" w:after="24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V. Další ujednání</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lastRenderedPageBreak/>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17070A" w:rsidRPr="0017070A" w:rsidRDefault="0017070A" w:rsidP="00D06666">
      <w:pPr>
        <w:spacing w:before="240" w:after="24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VI. Předání a převzetí díla</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17070A" w:rsidRPr="0017070A" w:rsidRDefault="0017070A" w:rsidP="00D06666">
      <w:pPr>
        <w:keepLines/>
        <w:spacing w:before="240" w:after="240" w:line="240" w:lineRule="auto"/>
        <w:ind w:left="340" w:hanging="340"/>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VII. Odpovědnost za vady</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7.1 Zhotovitel odpovídá za vady, jež má finální verze díla v době jejího předání objednateli, byť se vady projeví až později.</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06666" w:rsidRDefault="00D06666" w:rsidP="00D06666">
      <w:pPr>
        <w:keepLines/>
        <w:spacing w:before="240" w:after="240" w:line="240" w:lineRule="auto"/>
        <w:ind w:left="340" w:hanging="340"/>
        <w:jc w:val="center"/>
        <w:rPr>
          <w:rFonts w:ascii="Arial" w:eastAsia="Times New Roman" w:hAnsi="Arial" w:cs="Arial"/>
          <w:b/>
          <w:bCs/>
          <w:szCs w:val="24"/>
          <w:lang w:eastAsia="cs-CZ"/>
        </w:rPr>
      </w:pPr>
    </w:p>
    <w:p w:rsidR="00D06666" w:rsidRDefault="00D06666" w:rsidP="00D06666">
      <w:pPr>
        <w:keepLines/>
        <w:spacing w:before="240" w:after="240" w:line="240" w:lineRule="auto"/>
        <w:ind w:left="340" w:hanging="340"/>
        <w:jc w:val="center"/>
        <w:rPr>
          <w:rFonts w:ascii="Arial" w:eastAsia="Times New Roman" w:hAnsi="Arial" w:cs="Arial"/>
          <w:b/>
          <w:bCs/>
          <w:szCs w:val="24"/>
          <w:lang w:eastAsia="cs-CZ"/>
        </w:rPr>
      </w:pPr>
    </w:p>
    <w:p w:rsidR="0017070A" w:rsidRPr="0017070A" w:rsidRDefault="0017070A" w:rsidP="00D06666">
      <w:pPr>
        <w:keepLines/>
        <w:spacing w:before="240" w:after="240" w:line="240" w:lineRule="auto"/>
        <w:ind w:left="340" w:hanging="340"/>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lastRenderedPageBreak/>
        <w:t>VIII. Sankce</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8.3 Ustanoveními o smluvní pokutě není dotčen nárok oprávněné smluvní strany požadovat náhradu škody v plném rozsahu.</w:t>
      </w:r>
    </w:p>
    <w:p w:rsidR="0017070A" w:rsidRPr="0017070A" w:rsidRDefault="0017070A" w:rsidP="00D06666">
      <w:pPr>
        <w:keepLines/>
        <w:spacing w:before="240" w:after="240" w:line="240" w:lineRule="auto"/>
        <w:ind w:left="340" w:hanging="340"/>
        <w:jc w:val="center"/>
        <w:rPr>
          <w:rFonts w:ascii="Times New Roman" w:eastAsia="Times New Roman" w:hAnsi="Times New Roman" w:cs="Times New Roman"/>
          <w:sz w:val="24"/>
          <w:szCs w:val="24"/>
          <w:lang w:eastAsia="cs-CZ"/>
        </w:rPr>
      </w:pPr>
      <w:r w:rsidRPr="0017070A">
        <w:rPr>
          <w:rFonts w:ascii="Arial" w:eastAsia="Times New Roman" w:hAnsi="Arial" w:cs="Arial"/>
          <w:b/>
          <w:bCs/>
          <w:szCs w:val="24"/>
          <w:lang w:eastAsia="cs-CZ"/>
        </w:rPr>
        <w:t>IX. Závěrečná ustanovení</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17070A" w:rsidRPr="0017070A" w:rsidRDefault="0017070A" w:rsidP="0017070A">
      <w:pPr>
        <w:keepLines/>
        <w:spacing w:before="120" w:after="120" w:line="240" w:lineRule="auto"/>
        <w:ind w:left="340" w:hanging="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9.7 Nedílnou součástí smlouvy jsou tyto přílohy:</w:t>
      </w:r>
    </w:p>
    <w:p w:rsidR="0017070A" w:rsidRPr="0017070A" w:rsidRDefault="0017070A" w:rsidP="00D06666">
      <w:pPr>
        <w:keepLines/>
        <w:spacing w:before="120" w:after="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Příloha č. 1 – specifikace díla</w:t>
      </w:r>
      <w:r w:rsidR="00477033">
        <w:rPr>
          <w:rFonts w:ascii="Arial" w:eastAsia="Times New Roman" w:hAnsi="Arial" w:cs="Arial"/>
          <w:szCs w:val="24"/>
          <w:lang w:eastAsia="cs-CZ"/>
        </w:rPr>
        <w:t xml:space="preserve"> a rozpočet</w:t>
      </w:r>
    </w:p>
    <w:p w:rsidR="0017070A" w:rsidRPr="0017070A" w:rsidRDefault="0017070A" w:rsidP="00D06666">
      <w:pPr>
        <w:keepLines/>
        <w:spacing w:before="120" w:after="0" w:line="240" w:lineRule="auto"/>
        <w:ind w:left="340"/>
        <w:jc w:val="both"/>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Příloha č. 2 – mapový zákres</w:t>
      </w:r>
    </w:p>
    <w:tbl>
      <w:tblPr>
        <w:tblW w:w="0" w:type="auto"/>
        <w:jc w:val="center"/>
        <w:tblCellMar>
          <w:left w:w="0" w:type="dxa"/>
          <w:right w:w="0" w:type="dxa"/>
        </w:tblCellMar>
        <w:tblLook w:val="04A0" w:firstRow="1" w:lastRow="0" w:firstColumn="1" w:lastColumn="0" w:noHBand="0" w:noVBand="1"/>
      </w:tblPr>
      <w:tblGrid>
        <w:gridCol w:w="867"/>
        <w:gridCol w:w="834"/>
        <w:gridCol w:w="378"/>
        <w:gridCol w:w="60"/>
        <w:gridCol w:w="1689"/>
        <w:gridCol w:w="252"/>
        <w:gridCol w:w="874"/>
        <w:gridCol w:w="1579"/>
        <w:gridCol w:w="378"/>
        <w:gridCol w:w="60"/>
        <w:gridCol w:w="424"/>
        <w:gridCol w:w="1433"/>
        <w:gridCol w:w="184"/>
        <w:gridCol w:w="60"/>
      </w:tblGrid>
      <w:tr w:rsidR="0017070A" w:rsidRPr="0017070A" w:rsidTr="008D393F">
        <w:trPr>
          <w:gridAfter w:val="2"/>
          <w:wAfter w:w="244" w:type="dxa"/>
          <w:trHeight w:val="915"/>
          <w:jc w:val="center"/>
        </w:trPr>
        <w:tc>
          <w:tcPr>
            <w:tcW w:w="1701" w:type="dxa"/>
            <w:gridSpan w:val="2"/>
            <w:tcBorders>
              <w:top w:val="nil"/>
              <w:left w:val="nil"/>
              <w:bottom w:val="nil"/>
              <w:right w:val="nil"/>
            </w:tcBorders>
            <w:shd w:val="clear" w:color="auto" w:fill="auto"/>
            <w:vAlign w:val="center"/>
            <w:hideMark/>
          </w:tcPr>
          <w:p w:rsidR="0017070A" w:rsidRPr="0017070A" w:rsidRDefault="0017070A" w:rsidP="0017070A">
            <w:pPr>
              <w:spacing w:after="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V Litoměřicích</w:t>
            </w:r>
          </w:p>
        </w:tc>
        <w:tc>
          <w:tcPr>
            <w:tcW w:w="378"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2001" w:type="dxa"/>
            <w:gridSpan w:val="3"/>
            <w:tcBorders>
              <w:top w:val="nil"/>
              <w:left w:val="nil"/>
              <w:bottom w:val="nil"/>
              <w:right w:val="nil"/>
            </w:tcBorders>
            <w:shd w:val="clear" w:color="auto" w:fill="auto"/>
            <w:vAlign w:val="center"/>
            <w:hideMark/>
          </w:tcPr>
          <w:p w:rsidR="0017070A" w:rsidRPr="0017070A" w:rsidRDefault="0017070A" w:rsidP="0063086E">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dne </w:t>
            </w:r>
            <w:r w:rsidR="0063086E">
              <w:rPr>
                <w:rFonts w:ascii="Arial" w:eastAsia="Times New Roman" w:hAnsi="Arial" w:cs="Arial"/>
                <w:szCs w:val="24"/>
                <w:lang w:eastAsia="cs-CZ"/>
              </w:rPr>
              <w:t>21</w:t>
            </w:r>
            <w:r w:rsidR="00626A5C">
              <w:rPr>
                <w:rFonts w:ascii="Arial" w:eastAsia="Times New Roman" w:hAnsi="Arial" w:cs="Arial"/>
                <w:szCs w:val="24"/>
                <w:lang w:eastAsia="cs-CZ"/>
              </w:rPr>
              <w:t>. 4. 2021</w:t>
            </w:r>
          </w:p>
        </w:tc>
        <w:tc>
          <w:tcPr>
            <w:tcW w:w="874"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579" w:type="dxa"/>
            <w:tcBorders>
              <w:top w:val="nil"/>
              <w:left w:val="nil"/>
              <w:bottom w:val="nil"/>
              <w:right w:val="nil"/>
            </w:tcBorders>
            <w:shd w:val="clear" w:color="auto" w:fill="auto"/>
            <w:tcMar>
              <w:top w:w="0" w:type="dxa"/>
              <w:left w:w="15" w:type="dxa"/>
              <w:bottom w:w="0" w:type="dxa"/>
              <w:right w:w="15" w:type="dxa"/>
            </w:tcMar>
            <w:vAlign w:val="center"/>
            <w:hideMark/>
          </w:tcPr>
          <w:p w:rsidR="0017070A" w:rsidRPr="0017070A" w:rsidRDefault="0017070A" w:rsidP="0017070A">
            <w:pPr>
              <w:spacing w:after="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V Kladně</w:t>
            </w:r>
          </w:p>
        </w:tc>
        <w:tc>
          <w:tcPr>
            <w:tcW w:w="378"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917" w:type="dxa"/>
            <w:gridSpan w:val="3"/>
            <w:tcBorders>
              <w:top w:val="nil"/>
              <w:left w:val="nil"/>
              <w:bottom w:val="nil"/>
              <w:right w:val="nil"/>
            </w:tcBorders>
            <w:shd w:val="clear" w:color="auto" w:fill="auto"/>
            <w:vAlign w:val="center"/>
            <w:hideMark/>
          </w:tcPr>
          <w:p w:rsidR="0017070A" w:rsidRPr="0017070A" w:rsidRDefault="0017070A" w:rsidP="0063086E">
            <w:pPr>
              <w:spacing w:after="0" w:line="240" w:lineRule="auto"/>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 xml:space="preserve">dne </w:t>
            </w:r>
            <w:r w:rsidR="0063086E">
              <w:rPr>
                <w:rFonts w:ascii="Arial" w:eastAsia="Times New Roman" w:hAnsi="Arial" w:cs="Arial"/>
                <w:szCs w:val="24"/>
                <w:lang w:eastAsia="cs-CZ"/>
              </w:rPr>
              <w:t>19</w:t>
            </w:r>
            <w:r w:rsidR="00626A5C">
              <w:rPr>
                <w:rFonts w:ascii="Arial" w:eastAsia="Times New Roman" w:hAnsi="Arial" w:cs="Arial"/>
                <w:szCs w:val="24"/>
                <w:lang w:eastAsia="cs-CZ"/>
              </w:rPr>
              <w:t>. 4. 2021</w:t>
            </w:r>
            <w:r w:rsidRPr="0017070A">
              <w:rPr>
                <w:rFonts w:ascii="Arial" w:eastAsia="Times New Roman" w:hAnsi="Arial" w:cs="Arial"/>
                <w:szCs w:val="24"/>
                <w:lang w:eastAsia="cs-CZ"/>
              </w:rPr>
              <w:t>.</w:t>
            </w:r>
          </w:p>
        </w:tc>
      </w:tr>
      <w:tr w:rsidR="0017070A" w:rsidRPr="0017070A" w:rsidTr="008D393F">
        <w:trPr>
          <w:gridAfter w:val="2"/>
          <w:wAfter w:w="244" w:type="dxa"/>
          <w:jc w:val="center"/>
        </w:trPr>
        <w:tc>
          <w:tcPr>
            <w:tcW w:w="3828" w:type="dxa"/>
            <w:gridSpan w:val="5"/>
            <w:tcBorders>
              <w:top w:val="nil"/>
              <w:left w:val="nil"/>
              <w:bottom w:val="nil"/>
              <w:right w:val="nil"/>
            </w:tcBorders>
            <w:shd w:val="clear" w:color="auto" w:fill="auto"/>
            <w:vAlign w:val="center"/>
            <w:hideMark/>
          </w:tcPr>
          <w:p w:rsidR="0017070A" w:rsidRPr="0017070A" w:rsidRDefault="0017070A" w:rsidP="008D393F">
            <w:pPr>
              <w:spacing w:after="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Objednatel</w:t>
            </w:r>
          </w:p>
        </w:tc>
        <w:tc>
          <w:tcPr>
            <w:tcW w:w="112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7070A" w:rsidRPr="0017070A" w:rsidRDefault="0017070A" w:rsidP="008D393F">
            <w:pPr>
              <w:spacing w:after="0" w:line="240" w:lineRule="auto"/>
              <w:jc w:val="center"/>
              <w:rPr>
                <w:rFonts w:ascii="Times New Roman" w:eastAsia="Times New Roman" w:hAnsi="Times New Roman" w:cs="Times New Roman"/>
                <w:sz w:val="24"/>
                <w:szCs w:val="24"/>
                <w:lang w:eastAsia="cs-CZ"/>
              </w:rPr>
            </w:pPr>
          </w:p>
        </w:tc>
        <w:tc>
          <w:tcPr>
            <w:tcW w:w="387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7070A" w:rsidRPr="0017070A" w:rsidRDefault="0017070A" w:rsidP="008D393F">
            <w:pPr>
              <w:spacing w:after="0" w:line="240" w:lineRule="auto"/>
              <w:jc w:val="center"/>
              <w:rPr>
                <w:rFonts w:ascii="Times New Roman" w:eastAsia="Times New Roman" w:hAnsi="Times New Roman" w:cs="Times New Roman"/>
                <w:sz w:val="24"/>
                <w:szCs w:val="24"/>
                <w:lang w:eastAsia="cs-CZ"/>
              </w:rPr>
            </w:pPr>
            <w:r w:rsidRPr="0017070A">
              <w:rPr>
                <w:rFonts w:ascii="Arial" w:eastAsia="Times New Roman" w:hAnsi="Arial" w:cs="Arial"/>
                <w:szCs w:val="24"/>
                <w:lang w:eastAsia="cs-CZ"/>
              </w:rPr>
              <w:t>Zhotovitel</w:t>
            </w:r>
          </w:p>
        </w:tc>
      </w:tr>
      <w:tr w:rsidR="0017070A" w:rsidRPr="0017070A" w:rsidTr="008D393F">
        <w:trPr>
          <w:gridAfter w:val="2"/>
          <w:wAfter w:w="244" w:type="dxa"/>
          <w:trHeight w:val="388"/>
          <w:jc w:val="center"/>
        </w:trPr>
        <w:tc>
          <w:tcPr>
            <w:tcW w:w="867"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212" w:type="dxa"/>
            <w:gridSpan w:val="2"/>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689"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126" w:type="dxa"/>
            <w:gridSpan w:val="2"/>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579"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484"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r>
      <w:tr w:rsidR="008D393F" w:rsidRPr="0017070A" w:rsidTr="008D393F">
        <w:trPr>
          <w:gridAfter w:val="2"/>
          <w:wAfter w:w="244" w:type="dxa"/>
          <w:jc w:val="center"/>
        </w:trPr>
        <w:tc>
          <w:tcPr>
            <w:tcW w:w="3828" w:type="dxa"/>
            <w:gridSpan w:val="5"/>
            <w:tcBorders>
              <w:top w:val="nil"/>
              <w:left w:val="nil"/>
              <w:bottom w:val="nil"/>
              <w:right w:val="nil"/>
            </w:tcBorders>
            <w:shd w:val="clear" w:color="auto" w:fill="auto"/>
            <w:vAlign w:val="center"/>
          </w:tcPr>
          <w:p w:rsidR="008D393F" w:rsidRPr="008D393F" w:rsidRDefault="008D393F" w:rsidP="0017070A">
            <w:pPr>
              <w:spacing w:after="0" w:line="240" w:lineRule="auto"/>
              <w:jc w:val="center"/>
              <w:rPr>
                <w:rFonts w:ascii="Arial" w:eastAsia="Times New Roman" w:hAnsi="Arial" w:cs="Arial"/>
                <w:bCs/>
                <w:szCs w:val="24"/>
                <w:lang w:eastAsia="cs-CZ"/>
              </w:rPr>
            </w:pPr>
          </w:p>
        </w:tc>
        <w:tc>
          <w:tcPr>
            <w:tcW w:w="1126" w:type="dxa"/>
            <w:gridSpan w:val="2"/>
            <w:tcBorders>
              <w:top w:val="nil"/>
              <w:left w:val="nil"/>
              <w:bottom w:val="nil"/>
              <w:right w:val="nil"/>
            </w:tcBorders>
            <w:shd w:val="clear" w:color="auto" w:fill="auto"/>
            <w:tcMar>
              <w:top w:w="0" w:type="dxa"/>
              <w:left w:w="15" w:type="dxa"/>
              <w:bottom w:w="0" w:type="dxa"/>
              <w:right w:w="15" w:type="dxa"/>
            </w:tcMar>
            <w:vAlign w:val="center"/>
          </w:tcPr>
          <w:p w:rsidR="008D393F" w:rsidRPr="0017070A" w:rsidRDefault="008D393F" w:rsidP="0017070A">
            <w:pPr>
              <w:spacing w:after="0" w:line="240" w:lineRule="auto"/>
              <w:rPr>
                <w:rFonts w:ascii="Times New Roman" w:eastAsia="Times New Roman" w:hAnsi="Times New Roman" w:cs="Times New Roman"/>
                <w:sz w:val="24"/>
                <w:szCs w:val="24"/>
                <w:lang w:eastAsia="cs-CZ"/>
              </w:rPr>
            </w:pPr>
          </w:p>
        </w:tc>
        <w:tc>
          <w:tcPr>
            <w:tcW w:w="3874" w:type="dxa"/>
            <w:gridSpan w:val="5"/>
            <w:tcBorders>
              <w:top w:val="nil"/>
              <w:left w:val="nil"/>
              <w:bottom w:val="nil"/>
              <w:right w:val="nil"/>
            </w:tcBorders>
            <w:shd w:val="clear" w:color="auto" w:fill="auto"/>
            <w:tcMar>
              <w:top w:w="0" w:type="dxa"/>
              <w:left w:w="15" w:type="dxa"/>
              <w:bottom w:w="0" w:type="dxa"/>
              <w:right w:w="15" w:type="dxa"/>
            </w:tcMar>
            <w:vAlign w:val="center"/>
          </w:tcPr>
          <w:p w:rsidR="008D393F" w:rsidRPr="008D393F" w:rsidRDefault="008D393F" w:rsidP="0017070A">
            <w:pPr>
              <w:spacing w:after="0" w:line="240" w:lineRule="auto"/>
              <w:jc w:val="center"/>
              <w:rPr>
                <w:rFonts w:ascii="Arial" w:eastAsia="Times New Roman" w:hAnsi="Arial" w:cs="Arial"/>
                <w:bCs/>
                <w:szCs w:val="24"/>
                <w:lang w:eastAsia="cs-CZ"/>
              </w:rPr>
            </w:pPr>
            <w:bookmarkStart w:id="0" w:name="_GoBack"/>
            <w:bookmarkEnd w:id="0"/>
          </w:p>
        </w:tc>
      </w:tr>
      <w:tr w:rsidR="008D393F" w:rsidRPr="0017070A" w:rsidTr="008D393F">
        <w:trPr>
          <w:gridAfter w:val="2"/>
          <w:wAfter w:w="244" w:type="dxa"/>
          <w:jc w:val="center"/>
        </w:trPr>
        <w:tc>
          <w:tcPr>
            <w:tcW w:w="3828" w:type="dxa"/>
            <w:gridSpan w:val="5"/>
            <w:tcBorders>
              <w:top w:val="nil"/>
              <w:left w:val="nil"/>
              <w:bottom w:val="nil"/>
              <w:right w:val="nil"/>
            </w:tcBorders>
            <w:shd w:val="clear" w:color="auto" w:fill="auto"/>
            <w:vAlign w:val="center"/>
          </w:tcPr>
          <w:p w:rsidR="008D393F" w:rsidRPr="008D393F" w:rsidRDefault="008D393F" w:rsidP="0017070A">
            <w:pPr>
              <w:spacing w:after="0" w:line="240" w:lineRule="auto"/>
              <w:jc w:val="center"/>
              <w:rPr>
                <w:rFonts w:ascii="Arial" w:eastAsia="Times New Roman" w:hAnsi="Arial" w:cs="Arial"/>
                <w:bCs/>
                <w:szCs w:val="24"/>
                <w:lang w:eastAsia="cs-CZ"/>
              </w:rPr>
            </w:pPr>
          </w:p>
        </w:tc>
        <w:tc>
          <w:tcPr>
            <w:tcW w:w="1126" w:type="dxa"/>
            <w:gridSpan w:val="2"/>
            <w:tcBorders>
              <w:top w:val="nil"/>
              <w:left w:val="nil"/>
              <w:bottom w:val="nil"/>
              <w:right w:val="nil"/>
            </w:tcBorders>
            <w:shd w:val="clear" w:color="auto" w:fill="auto"/>
            <w:tcMar>
              <w:top w:w="0" w:type="dxa"/>
              <w:left w:w="15" w:type="dxa"/>
              <w:bottom w:w="0" w:type="dxa"/>
              <w:right w:w="15" w:type="dxa"/>
            </w:tcMar>
            <w:vAlign w:val="center"/>
          </w:tcPr>
          <w:p w:rsidR="008D393F" w:rsidRPr="0017070A" w:rsidRDefault="008D393F" w:rsidP="0017070A">
            <w:pPr>
              <w:spacing w:after="0" w:line="240" w:lineRule="auto"/>
              <w:rPr>
                <w:rFonts w:ascii="Times New Roman" w:eastAsia="Times New Roman" w:hAnsi="Times New Roman" w:cs="Times New Roman"/>
                <w:sz w:val="24"/>
                <w:szCs w:val="24"/>
                <w:lang w:eastAsia="cs-CZ"/>
              </w:rPr>
            </w:pPr>
          </w:p>
        </w:tc>
        <w:tc>
          <w:tcPr>
            <w:tcW w:w="3874" w:type="dxa"/>
            <w:gridSpan w:val="5"/>
            <w:tcBorders>
              <w:top w:val="nil"/>
              <w:left w:val="nil"/>
              <w:bottom w:val="nil"/>
              <w:right w:val="nil"/>
            </w:tcBorders>
            <w:shd w:val="clear" w:color="auto" w:fill="auto"/>
            <w:tcMar>
              <w:top w:w="0" w:type="dxa"/>
              <w:left w:w="15" w:type="dxa"/>
              <w:bottom w:w="0" w:type="dxa"/>
              <w:right w:w="15" w:type="dxa"/>
            </w:tcMar>
            <w:vAlign w:val="center"/>
          </w:tcPr>
          <w:p w:rsidR="008D393F" w:rsidRPr="008D393F" w:rsidRDefault="008D393F" w:rsidP="0017070A">
            <w:pPr>
              <w:spacing w:after="0" w:line="240" w:lineRule="auto"/>
              <w:jc w:val="center"/>
              <w:rPr>
                <w:rFonts w:ascii="Arial" w:eastAsia="Times New Roman" w:hAnsi="Arial" w:cs="Arial"/>
                <w:bCs/>
                <w:szCs w:val="24"/>
                <w:lang w:eastAsia="cs-CZ"/>
              </w:rPr>
            </w:pPr>
          </w:p>
        </w:tc>
      </w:tr>
      <w:tr w:rsidR="0017070A" w:rsidRPr="0017070A" w:rsidTr="008D393F">
        <w:trPr>
          <w:gridAfter w:val="2"/>
          <w:wAfter w:w="244" w:type="dxa"/>
          <w:jc w:val="center"/>
        </w:trPr>
        <w:tc>
          <w:tcPr>
            <w:tcW w:w="3828" w:type="dxa"/>
            <w:gridSpan w:val="5"/>
            <w:tcBorders>
              <w:top w:val="nil"/>
              <w:left w:val="nil"/>
              <w:bottom w:val="nil"/>
              <w:right w:val="nil"/>
            </w:tcBorders>
            <w:shd w:val="clear" w:color="auto" w:fill="auto"/>
            <w:vAlign w:val="center"/>
            <w:hideMark/>
          </w:tcPr>
          <w:p w:rsidR="0017070A" w:rsidRPr="0017070A" w:rsidRDefault="0017070A" w:rsidP="0017070A">
            <w:pPr>
              <w:spacing w:after="0" w:line="240" w:lineRule="auto"/>
              <w:jc w:val="center"/>
              <w:rPr>
                <w:rFonts w:ascii="Times New Roman" w:eastAsia="Times New Roman" w:hAnsi="Times New Roman" w:cs="Times New Roman"/>
                <w:sz w:val="24"/>
                <w:szCs w:val="24"/>
                <w:lang w:eastAsia="cs-CZ"/>
              </w:rPr>
            </w:pPr>
            <w:r w:rsidRPr="008D393F">
              <w:rPr>
                <w:rFonts w:ascii="Arial" w:eastAsia="Times New Roman" w:hAnsi="Arial" w:cs="Arial"/>
                <w:bCs/>
                <w:szCs w:val="24"/>
                <w:lang w:eastAsia="cs-CZ"/>
              </w:rPr>
              <w:t xml:space="preserve">Ing. Vladislav Kopecký </w:t>
            </w:r>
            <w:r w:rsidRPr="0017070A">
              <w:rPr>
                <w:rFonts w:ascii="Arial" w:eastAsia="Times New Roman" w:hAnsi="Arial" w:cs="Arial"/>
                <w:bCs/>
                <w:szCs w:val="24"/>
                <w:lang w:eastAsia="cs-CZ"/>
              </w:rPr>
              <w:br/>
            </w:r>
            <w:r w:rsidRPr="008D393F">
              <w:rPr>
                <w:rFonts w:ascii="Arial" w:eastAsia="Times New Roman" w:hAnsi="Arial" w:cs="Arial"/>
                <w:bCs/>
                <w:szCs w:val="24"/>
                <w:lang w:eastAsia="cs-CZ"/>
              </w:rPr>
              <w:t>vedoucí oddělení péče o přírodu a krajinu - RP SCHKO České středohoří</w:t>
            </w:r>
          </w:p>
        </w:tc>
        <w:tc>
          <w:tcPr>
            <w:tcW w:w="112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3874"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17070A" w:rsidRDefault="0017070A" w:rsidP="0017070A">
            <w:pPr>
              <w:spacing w:after="0" w:line="240" w:lineRule="auto"/>
              <w:jc w:val="center"/>
              <w:rPr>
                <w:rFonts w:ascii="Arial" w:eastAsia="Times New Roman" w:hAnsi="Arial" w:cs="Arial"/>
                <w:bCs/>
                <w:szCs w:val="24"/>
                <w:lang w:eastAsia="cs-CZ"/>
              </w:rPr>
            </w:pPr>
            <w:r w:rsidRPr="008D393F">
              <w:rPr>
                <w:rFonts w:ascii="Arial" w:eastAsia="Times New Roman" w:hAnsi="Arial" w:cs="Arial"/>
                <w:bCs/>
                <w:szCs w:val="24"/>
                <w:lang w:eastAsia="cs-CZ"/>
              </w:rPr>
              <w:t>Jitka Horáčková</w:t>
            </w:r>
          </w:p>
          <w:p w:rsidR="00FB348F" w:rsidRDefault="00FB348F" w:rsidP="0017070A">
            <w:pPr>
              <w:spacing w:after="0" w:line="240" w:lineRule="auto"/>
              <w:jc w:val="center"/>
              <w:rPr>
                <w:rFonts w:ascii="Arial" w:eastAsia="Times New Roman" w:hAnsi="Arial" w:cs="Arial"/>
                <w:bCs/>
                <w:szCs w:val="24"/>
                <w:lang w:eastAsia="cs-CZ"/>
              </w:rPr>
            </w:pPr>
          </w:p>
          <w:p w:rsidR="00D06666" w:rsidRPr="0017070A" w:rsidRDefault="00D06666" w:rsidP="0017070A">
            <w:pPr>
              <w:spacing w:after="0" w:line="240" w:lineRule="auto"/>
              <w:jc w:val="center"/>
              <w:rPr>
                <w:rFonts w:ascii="Times New Roman" w:eastAsia="Times New Roman" w:hAnsi="Times New Roman" w:cs="Times New Roman"/>
                <w:sz w:val="24"/>
                <w:szCs w:val="24"/>
                <w:lang w:eastAsia="cs-CZ"/>
              </w:rPr>
            </w:pPr>
          </w:p>
        </w:tc>
      </w:tr>
      <w:tr w:rsidR="0017070A" w:rsidRPr="0017070A" w:rsidTr="008D393F">
        <w:trPr>
          <w:jc w:val="center"/>
        </w:trPr>
        <w:tc>
          <w:tcPr>
            <w:tcW w:w="867"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834"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689"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126" w:type="dxa"/>
            <w:gridSpan w:val="2"/>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1579"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378"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2041" w:type="dxa"/>
            <w:gridSpan w:val="3"/>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17070A" w:rsidRPr="0017070A" w:rsidRDefault="0017070A" w:rsidP="0017070A">
            <w:pPr>
              <w:spacing w:after="0" w:line="240" w:lineRule="auto"/>
              <w:rPr>
                <w:rFonts w:ascii="Times New Roman" w:eastAsia="Times New Roman" w:hAnsi="Times New Roman" w:cs="Times New Roman"/>
                <w:sz w:val="24"/>
                <w:szCs w:val="24"/>
                <w:lang w:eastAsia="cs-CZ"/>
              </w:rPr>
            </w:pPr>
            <w:r w:rsidRPr="0017070A">
              <w:rPr>
                <w:rFonts w:ascii="Times New Roman" w:eastAsia="Times New Roman" w:hAnsi="Times New Roman" w:cs="Times New Roman"/>
                <w:sz w:val="24"/>
                <w:szCs w:val="24"/>
                <w:lang w:eastAsia="cs-CZ"/>
              </w:rPr>
              <w:t> </w:t>
            </w:r>
          </w:p>
        </w:tc>
      </w:tr>
    </w:tbl>
    <w:p w:rsidR="00912CCF" w:rsidRDefault="00912CCF" w:rsidP="00D06666">
      <w:pPr>
        <w:spacing w:after="0" w:line="240" w:lineRule="auto"/>
      </w:pPr>
    </w:p>
    <w:sectPr w:rsidR="00912CCF" w:rsidSect="008D393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94A1B"/>
    <w:multiLevelType w:val="hybridMultilevel"/>
    <w:tmpl w:val="562A07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0A"/>
    <w:rsid w:val="0017070A"/>
    <w:rsid w:val="002E20D0"/>
    <w:rsid w:val="00477033"/>
    <w:rsid w:val="004A1A46"/>
    <w:rsid w:val="0054463E"/>
    <w:rsid w:val="005A2A39"/>
    <w:rsid w:val="00626A5C"/>
    <w:rsid w:val="0063086E"/>
    <w:rsid w:val="00892225"/>
    <w:rsid w:val="008D393F"/>
    <w:rsid w:val="00912CCF"/>
    <w:rsid w:val="009E702A"/>
    <w:rsid w:val="00A636B1"/>
    <w:rsid w:val="00D06666"/>
    <w:rsid w:val="00D708DC"/>
    <w:rsid w:val="00E530BE"/>
    <w:rsid w:val="00FB3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43A5"/>
  <w15:chartTrackingRefBased/>
  <w15:docId w15:val="{6696997B-E88B-43DB-BF45-935723BC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707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7070A"/>
    <w:rPr>
      <w:b/>
      <w:bCs/>
    </w:rPr>
  </w:style>
  <w:style w:type="paragraph" w:styleId="Odstavecseseznamem">
    <w:name w:val="List Paragraph"/>
    <w:basedOn w:val="Normln"/>
    <w:uiPriority w:val="34"/>
    <w:qFormat/>
    <w:rsid w:val="008D393F"/>
    <w:pPr>
      <w:spacing w:after="0" w:line="240" w:lineRule="auto"/>
      <w:ind w:left="720"/>
      <w:contextualSpacing/>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1925</Words>
  <Characters>11359</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Windows User</cp:lastModifiedBy>
  <cp:revision>6</cp:revision>
  <dcterms:created xsi:type="dcterms:W3CDTF">2021-04-18T13:22:00Z</dcterms:created>
  <dcterms:modified xsi:type="dcterms:W3CDTF">2021-04-27T12:00:00Z</dcterms:modified>
</cp:coreProperties>
</file>