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83B" w:rsidRPr="00A0583B" w:rsidRDefault="00A0583B" w:rsidP="001731A7">
      <w:pPr>
        <w:jc w:val="both"/>
        <w:rPr>
          <w:rFonts w:ascii="Times New Roman" w:hAnsi="Times New Roman" w:cs="Times New Roman"/>
        </w:rPr>
      </w:pPr>
      <w:r w:rsidRPr="00A0583B">
        <w:rPr>
          <w:rFonts w:ascii="Times New Roman" w:hAnsi="Times New Roman" w:cs="Times New Roman"/>
        </w:rPr>
        <w:t>Příloha č. 3</w:t>
      </w:r>
      <w:bookmarkStart w:id="0" w:name="_GoBack"/>
      <w:bookmarkEnd w:id="0"/>
    </w:p>
    <w:p w:rsidR="00FD60DD" w:rsidRPr="00AB4636" w:rsidRDefault="003955EB" w:rsidP="001731A7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Vymezení předmětu plnění</w:t>
      </w:r>
    </w:p>
    <w:p w:rsidR="00755913" w:rsidRPr="001731A7" w:rsidRDefault="00755913" w:rsidP="001731A7">
      <w:pPr>
        <w:jc w:val="both"/>
        <w:rPr>
          <w:rFonts w:ascii="Times New Roman" w:hAnsi="Times New Roman" w:cs="Times New Roman"/>
        </w:rPr>
      </w:pPr>
    </w:p>
    <w:p w:rsidR="00755913" w:rsidRDefault="00755913" w:rsidP="00AB4636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731A7">
        <w:rPr>
          <w:rFonts w:ascii="Times New Roman" w:hAnsi="Times New Roman" w:cs="Times New Roman"/>
          <w:b/>
          <w:bCs/>
          <w:sz w:val="22"/>
          <w:szCs w:val="22"/>
        </w:rPr>
        <w:t xml:space="preserve">Úvod </w:t>
      </w:r>
    </w:p>
    <w:p w:rsidR="00AB4636" w:rsidRDefault="00AB4636" w:rsidP="00AB4636">
      <w:pPr>
        <w:pStyle w:val="Default"/>
        <w:ind w:left="420"/>
        <w:jc w:val="both"/>
        <w:rPr>
          <w:rFonts w:ascii="Times New Roman" w:hAnsi="Times New Roman" w:cs="Times New Roman"/>
          <w:sz w:val="22"/>
          <w:szCs w:val="22"/>
        </w:rPr>
      </w:pPr>
    </w:p>
    <w:p w:rsidR="00AB4636" w:rsidRPr="001731A7" w:rsidRDefault="00AB4636" w:rsidP="00AB4636">
      <w:pPr>
        <w:pStyle w:val="Default"/>
        <w:ind w:left="420"/>
        <w:jc w:val="both"/>
        <w:rPr>
          <w:rFonts w:ascii="Times New Roman" w:hAnsi="Times New Roman" w:cs="Times New Roman"/>
          <w:sz w:val="22"/>
          <w:szCs w:val="22"/>
        </w:rPr>
      </w:pPr>
    </w:p>
    <w:p w:rsidR="00755913" w:rsidRDefault="00755913" w:rsidP="001731A7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731A7">
        <w:rPr>
          <w:rFonts w:ascii="Times New Roman" w:hAnsi="Times New Roman" w:cs="Times New Roman"/>
          <w:b/>
          <w:bCs/>
          <w:sz w:val="22"/>
          <w:szCs w:val="22"/>
        </w:rPr>
        <w:t xml:space="preserve">Územní systém ekologické stability – ÚSES </w:t>
      </w:r>
    </w:p>
    <w:p w:rsidR="00AB4636" w:rsidRPr="001731A7" w:rsidRDefault="00AB4636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755913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 xml:space="preserve">Plán ÚSES je především podkladem pro pořizování územně plánovací dokumentace (územních plánů obcí a regulačních plánů), ale také např. pro provádění pozemkových úprav či zpracování lesnických a vodohospodářských dokumentů. Plány ÚSES jsou považovány za základní nástroj orgánů ochrany přírody k tomu, aby v odpovídající míře v kontextu stavebního zákona naplnily svou povinnost k vymezování a hodnocení místního ÚSES, danou § 4 odst. 1 zákona č. 114/1992 Sb., o ochraně přírody a krajiny. Orgány ochrany přírody jsou zároveň za věcný obsah podkladu pro vymezení ÚSES v územně plánovací dokumentaci zodpovědné. Oborovým podkladem, který slouží právě k tomuto účelu, je plán ÚSES. </w:t>
      </w:r>
    </w:p>
    <w:p w:rsidR="00AB4636" w:rsidRPr="001731A7" w:rsidRDefault="00AB4636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755913" w:rsidRDefault="00755913" w:rsidP="00AB4636">
      <w:pPr>
        <w:pStyle w:val="Default"/>
        <w:numPr>
          <w:ilvl w:val="1"/>
          <w:numId w:val="1"/>
        </w:num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731A7">
        <w:rPr>
          <w:rFonts w:ascii="Times New Roman" w:hAnsi="Times New Roman" w:cs="Times New Roman"/>
          <w:b/>
          <w:bCs/>
          <w:sz w:val="22"/>
          <w:szCs w:val="22"/>
        </w:rPr>
        <w:t xml:space="preserve">Skladebné části ÚSES </w:t>
      </w:r>
    </w:p>
    <w:p w:rsidR="00AB4636" w:rsidRPr="001731A7" w:rsidRDefault="00AB4636" w:rsidP="00AB4636">
      <w:pPr>
        <w:pStyle w:val="Default"/>
        <w:ind w:left="444"/>
        <w:jc w:val="both"/>
        <w:rPr>
          <w:rFonts w:ascii="Times New Roman" w:hAnsi="Times New Roman" w:cs="Times New Roman"/>
          <w:sz w:val="22"/>
          <w:szCs w:val="22"/>
        </w:rPr>
      </w:pP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 xml:space="preserve">Biocentrum (BC) – je část krajiny, která svou velikostí a stavem ekologických podmínek umožňuje dlouhodobou existenci druhů a společenstev rostlin a živočichů. </w:t>
      </w: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 xml:space="preserve">Biokoridor (BK) – je část krajiny, která propojuje mezi sebou biocentra způsobem umožňujícím migraci organismů, i když pro její rozhodující část nemusí poskytovat trvalé existenční podmínky. </w:t>
      </w: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 xml:space="preserve">Interakční prvek (IP) – je segment krajiny, který doplňuje biokoridory a biocentra. Jeho rozsah (na rozdíl od BC a BK není metodicky upraven). Typickými interakčními prvky jsou </w:t>
      </w:r>
      <w:proofErr w:type="spellStart"/>
      <w:r w:rsidRPr="001731A7">
        <w:rPr>
          <w:rFonts w:ascii="Times New Roman" w:hAnsi="Times New Roman" w:cs="Times New Roman"/>
          <w:sz w:val="22"/>
          <w:szCs w:val="22"/>
        </w:rPr>
        <w:t>ekotonová</w:t>
      </w:r>
      <w:proofErr w:type="spellEnd"/>
      <w:r w:rsidRPr="001731A7">
        <w:rPr>
          <w:rFonts w:ascii="Times New Roman" w:hAnsi="Times New Roman" w:cs="Times New Roman"/>
          <w:sz w:val="22"/>
          <w:szCs w:val="22"/>
        </w:rPr>
        <w:t xml:space="preserve"> společenstva lesních okrajů, remízky, skupiny st</w:t>
      </w:r>
      <w:r w:rsidR="00AB4636">
        <w:rPr>
          <w:rFonts w:ascii="Times New Roman" w:hAnsi="Times New Roman" w:cs="Times New Roman"/>
          <w:sz w:val="22"/>
          <w:szCs w:val="22"/>
        </w:rPr>
        <w:t>romů, solitérní stromy v polích</w:t>
      </w:r>
      <w:r w:rsidRPr="001731A7">
        <w:rPr>
          <w:rFonts w:ascii="Times New Roman" w:hAnsi="Times New Roman" w:cs="Times New Roman"/>
          <w:sz w:val="22"/>
          <w:szCs w:val="22"/>
        </w:rPr>
        <w:t xml:space="preserve">, společenstva na mezích a kamenicích, aleje kolem cest a vysokokmenné sady. Interakční prvky mají většinou menší plochu než biocentra a biokoridory, velmi často jsou prostorově izolovány. Systém IP liniového charakteru by měl navazovat na biocentra a biokoridory. </w:t>
      </w:r>
    </w:p>
    <w:p w:rsidR="00755913" w:rsidRPr="001731A7" w:rsidRDefault="00755913" w:rsidP="001731A7">
      <w:pPr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Podle biogeografického významu a velikosti se skladebné části dělí na nadregionální, regionální a lokální biocentra (</w:t>
      </w:r>
      <w:proofErr w:type="spellStart"/>
      <w:proofErr w:type="gramStart"/>
      <w:r w:rsidRPr="001731A7">
        <w:rPr>
          <w:rFonts w:ascii="Times New Roman" w:hAnsi="Times New Roman" w:cs="Times New Roman"/>
        </w:rPr>
        <w:t>zkr.NBC</w:t>
      </w:r>
      <w:proofErr w:type="spellEnd"/>
      <w:proofErr w:type="gramEnd"/>
      <w:r w:rsidRPr="001731A7">
        <w:rPr>
          <w:rFonts w:ascii="Times New Roman" w:hAnsi="Times New Roman" w:cs="Times New Roman"/>
        </w:rPr>
        <w:t>, RBC, LBC) a nadregionální, regionální a lokální biokoridory ( zkr. NBK, RBK, LBK).</w:t>
      </w:r>
    </w:p>
    <w:p w:rsidR="00755913" w:rsidRPr="001731A7" w:rsidRDefault="00755913" w:rsidP="001731A7">
      <w:pPr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  <w:b/>
          <w:bCs/>
        </w:rPr>
        <w:t xml:space="preserve">1.3. Metodika zpracování a podklady vymezování ÚSES </w:t>
      </w:r>
    </w:p>
    <w:p w:rsidR="00755913" w:rsidRPr="001731A7" w:rsidRDefault="00755913" w:rsidP="001731A7">
      <w:pPr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 xml:space="preserve">Existence jednotné, jednoznačné metodiky a její používaní je jedním ze základních předpokladů úspěšného vymezení funkční sítě ÚSES. V době přijetí zákona č. 114/1992 Sb. podklad splňující uvedená kritéria neexistoval. Do dnešního dne pak byly vydány následující materiály (řazeno chronologicky): </w:t>
      </w:r>
    </w:p>
    <w:p w:rsidR="00755913" w:rsidRPr="001731A7" w:rsidRDefault="00755913" w:rsidP="001731A7">
      <w:pPr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 xml:space="preserve">Metodika vymezování územního systému ekologické stability Metodický podklad pro zpracování plánů územního systému stability v rámci PO4 OPŽP 2014 – 2020, vydaná v březnu roku 2017 Ministerstvem životního prostředí. </w:t>
      </w:r>
    </w:p>
    <w:p w:rsidR="00755913" w:rsidRPr="001731A7" w:rsidRDefault="00755913" w:rsidP="001731A7">
      <w:pPr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 xml:space="preserve">Metodický pokyn MŽP ČR </w:t>
      </w:r>
      <w:proofErr w:type="gramStart"/>
      <w:r w:rsidRPr="001731A7">
        <w:rPr>
          <w:rFonts w:ascii="Times New Roman" w:hAnsi="Times New Roman" w:cs="Times New Roman"/>
        </w:rPr>
        <w:t>č.j.</w:t>
      </w:r>
      <w:proofErr w:type="gramEnd"/>
      <w:r w:rsidRPr="001731A7">
        <w:rPr>
          <w:rFonts w:ascii="Times New Roman" w:hAnsi="Times New Roman" w:cs="Times New Roman"/>
        </w:rPr>
        <w:t xml:space="preserve"> 600/760/94-OOP/2490/94 k postupu zadávání, zpracování a schvalování dokumentace místního systému ekologické stability Metodika pro objednatele zpracování ÚSES při zadávání smlouvy o dílo či při výběrových řízeních. Při samotném zpracovávání ÚPD se využívá jen velmi okrajově. </w:t>
      </w:r>
    </w:p>
    <w:p w:rsidR="00755913" w:rsidRPr="001731A7" w:rsidRDefault="00755913" w:rsidP="001731A7">
      <w:pPr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 xml:space="preserve">Rukověť projektanta místního územního systému ekologické stability. Metodika pro zpracování dokumentace (J. </w:t>
      </w:r>
      <w:proofErr w:type="spellStart"/>
      <w:r w:rsidRPr="001731A7">
        <w:rPr>
          <w:rFonts w:ascii="Times New Roman" w:hAnsi="Times New Roman" w:cs="Times New Roman"/>
        </w:rPr>
        <w:t>Löw</w:t>
      </w:r>
      <w:proofErr w:type="spellEnd"/>
      <w:r w:rsidRPr="001731A7">
        <w:rPr>
          <w:rFonts w:ascii="Times New Roman" w:hAnsi="Times New Roman" w:cs="Times New Roman"/>
        </w:rPr>
        <w:t xml:space="preserve"> a kol. Nakladatelství DOPLNĚK, Brno </w:t>
      </w:r>
      <w:proofErr w:type="gramStart"/>
      <w:r w:rsidRPr="001731A7">
        <w:rPr>
          <w:rFonts w:ascii="Times New Roman" w:hAnsi="Times New Roman" w:cs="Times New Roman"/>
        </w:rPr>
        <w:t>1995).V současné</w:t>
      </w:r>
      <w:proofErr w:type="gramEnd"/>
      <w:r w:rsidRPr="001731A7">
        <w:rPr>
          <w:rFonts w:ascii="Times New Roman" w:hAnsi="Times New Roman" w:cs="Times New Roman"/>
        </w:rPr>
        <w:t xml:space="preserve"> době základní metodický materiál MŽP a </w:t>
      </w:r>
      <w:proofErr w:type="spellStart"/>
      <w:r w:rsidRPr="001731A7">
        <w:rPr>
          <w:rFonts w:ascii="Times New Roman" w:hAnsi="Times New Roman" w:cs="Times New Roman"/>
        </w:rPr>
        <w:t>MZe</w:t>
      </w:r>
      <w:proofErr w:type="spellEnd"/>
      <w:r w:rsidRPr="001731A7">
        <w:rPr>
          <w:rFonts w:ascii="Times New Roman" w:hAnsi="Times New Roman" w:cs="Times New Roman"/>
        </w:rPr>
        <w:t xml:space="preserve"> ČR. Vysvětluje teorii ekologické stability krajiny, podrobně popisuje parametry jednotlivých skladebních prvků ÚSES a metodiku jejich vymezování, zabývá se postavením ÚSES v právním prostředí společnosti. Obsahem je také popis skupin typů </w:t>
      </w:r>
      <w:proofErr w:type="spellStart"/>
      <w:r w:rsidRPr="001731A7">
        <w:rPr>
          <w:rFonts w:ascii="Times New Roman" w:hAnsi="Times New Roman" w:cs="Times New Roman"/>
        </w:rPr>
        <w:t>geobiocénu</w:t>
      </w:r>
      <w:proofErr w:type="spellEnd"/>
      <w:r w:rsidRPr="001731A7">
        <w:rPr>
          <w:rFonts w:ascii="Times New Roman" w:hAnsi="Times New Roman" w:cs="Times New Roman"/>
        </w:rPr>
        <w:t xml:space="preserve"> (STG) včetně vysvětlení a převodních klíčů stanovištních charakteristik, které jsou základem pro jejich vymezování. </w:t>
      </w:r>
    </w:p>
    <w:p w:rsidR="00755913" w:rsidRPr="001731A7" w:rsidRDefault="00755913" w:rsidP="001731A7">
      <w:pPr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 xml:space="preserve">Návod na užívání ÚTP regionálních a nadregionálních ÚSES ČR z roku 1997, vydaný ministerstvem pro místní rozvoj a Ministerstvem životního prostředí. </w:t>
      </w:r>
    </w:p>
    <w:p w:rsidR="00755913" w:rsidRPr="001731A7" w:rsidRDefault="00755913" w:rsidP="001731A7">
      <w:pPr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 xml:space="preserve">Metodika 16/1995, Zásady navrhování územních systémů ekologické stability v rámci procesu komplexních povrchových úprav (M. </w:t>
      </w:r>
      <w:proofErr w:type="spellStart"/>
      <w:r w:rsidRPr="001731A7">
        <w:rPr>
          <w:rFonts w:ascii="Times New Roman" w:hAnsi="Times New Roman" w:cs="Times New Roman"/>
        </w:rPr>
        <w:t>Dumbrovský</w:t>
      </w:r>
      <w:proofErr w:type="spellEnd"/>
      <w:r w:rsidRPr="001731A7">
        <w:rPr>
          <w:rFonts w:ascii="Times New Roman" w:hAnsi="Times New Roman" w:cs="Times New Roman"/>
        </w:rPr>
        <w:t xml:space="preserve">, D. Kolářová a kol. VÚMOP, Praha 1995) </w:t>
      </w:r>
    </w:p>
    <w:p w:rsidR="00755913" w:rsidRPr="001731A7" w:rsidRDefault="00755913" w:rsidP="001731A7">
      <w:pPr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lastRenderedPageBreak/>
        <w:t>Metodický pokyn odboru ochrany lesa a půdy MŽP ČR (</w:t>
      </w:r>
      <w:proofErr w:type="spellStart"/>
      <w:r w:rsidRPr="001731A7">
        <w:rPr>
          <w:rFonts w:ascii="Times New Roman" w:hAnsi="Times New Roman" w:cs="Times New Roman"/>
        </w:rPr>
        <w:t>čj.OOLP</w:t>
      </w:r>
      <w:proofErr w:type="spellEnd"/>
      <w:r w:rsidRPr="001731A7">
        <w:rPr>
          <w:rFonts w:ascii="Times New Roman" w:hAnsi="Times New Roman" w:cs="Times New Roman"/>
        </w:rPr>
        <w:t xml:space="preserve">/ 1076/96) k odnímání půdy ze zemědělského půdního fondu podle zákona č. 334/1992 Sb. </w:t>
      </w:r>
    </w:p>
    <w:p w:rsidR="00755913" w:rsidRPr="001731A7" w:rsidRDefault="00755913" w:rsidP="001731A7">
      <w:pPr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Metodika zapracování ÚSES do územních plánů obcí. Návod na užívání ÚTP regionálních a nadregionálních ÚSES ČR (MMR ČR, Ústav územního rozvoje Brno, 1998).</w:t>
      </w:r>
      <w:r w:rsidR="00AB4636">
        <w:rPr>
          <w:rFonts w:ascii="Times New Roman" w:hAnsi="Times New Roman" w:cs="Times New Roman"/>
        </w:rPr>
        <w:t xml:space="preserve"> </w:t>
      </w:r>
      <w:r w:rsidRPr="001731A7">
        <w:rPr>
          <w:rFonts w:ascii="Times New Roman" w:hAnsi="Times New Roman" w:cs="Times New Roman"/>
        </w:rPr>
        <w:t xml:space="preserve">Věcný materiál rozhodující pro vymezení skladebných částí ÚSES v územních plánech obcí. Popisuje etapy pořizování a zpracování ÚPN SÚ, obsahuje základní zásady vymezení regulativů pro plochy ÚSES a také legislativní východiska. V druhé části je obsažen návod na užívání územně technického podkladu Nadregionální a regionální ÚSES ČR (ÚTP; viz dále) s vysvětlením účelu, vzniku a obsahu dokumentu a metodikou řešení některých konkrétních problémů spojených s jeho používáním. Text je zveřejněn na webových stránkách Ministerstva pro místní rozvoj ČR. </w:t>
      </w:r>
    </w:p>
    <w:p w:rsidR="00755913" w:rsidRPr="001731A7" w:rsidRDefault="00755913" w:rsidP="001731A7">
      <w:pPr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 xml:space="preserve">Koordinace postupu zpracování územně plánovací dokumentace a návrhu komplexních pozemkových úprav (MMR ČR, </w:t>
      </w:r>
      <w:proofErr w:type="spellStart"/>
      <w:r w:rsidRPr="001731A7">
        <w:rPr>
          <w:rFonts w:ascii="Times New Roman" w:hAnsi="Times New Roman" w:cs="Times New Roman"/>
        </w:rPr>
        <w:t>MZe</w:t>
      </w:r>
      <w:proofErr w:type="spellEnd"/>
      <w:r w:rsidRPr="001731A7">
        <w:rPr>
          <w:rFonts w:ascii="Times New Roman" w:hAnsi="Times New Roman" w:cs="Times New Roman"/>
        </w:rPr>
        <w:t xml:space="preserve"> ČR, ÚUR Brno, VÚMOP Praha, </w:t>
      </w:r>
      <w:proofErr w:type="gramStart"/>
      <w:r w:rsidRPr="001731A7">
        <w:rPr>
          <w:rFonts w:ascii="Times New Roman" w:hAnsi="Times New Roman" w:cs="Times New Roman"/>
        </w:rPr>
        <w:t>Brno,1999</w:t>
      </w:r>
      <w:proofErr w:type="gramEnd"/>
      <w:r w:rsidRPr="001731A7">
        <w:rPr>
          <w:rFonts w:ascii="Times New Roman" w:hAnsi="Times New Roman" w:cs="Times New Roman"/>
        </w:rPr>
        <w:t>).</w:t>
      </w:r>
      <w:r w:rsidR="00AB4636">
        <w:rPr>
          <w:rFonts w:ascii="Times New Roman" w:hAnsi="Times New Roman" w:cs="Times New Roman"/>
        </w:rPr>
        <w:t xml:space="preserve"> </w:t>
      </w:r>
      <w:r w:rsidRPr="001731A7">
        <w:rPr>
          <w:rFonts w:ascii="Times New Roman" w:hAnsi="Times New Roman" w:cs="Times New Roman"/>
        </w:rPr>
        <w:t xml:space="preserve">Stručný metodický materiál s vysvětlením základních pojmů územního plánování a pozemkových úprav s popisem etap jejich zpracování a nutné koordinace při plánování krajiny. </w:t>
      </w:r>
    </w:p>
    <w:p w:rsidR="00755913" w:rsidRPr="001731A7" w:rsidRDefault="00755913" w:rsidP="001731A7">
      <w:pPr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 xml:space="preserve">Zadávání a projektování oblastních generelů územních systémů ekologické stability. Metodické doporučení AOPK ČR (I. </w:t>
      </w:r>
      <w:proofErr w:type="spellStart"/>
      <w:r w:rsidRPr="001731A7">
        <w:rPr>
          <w:rFonts w:ascii="Times New Roman" w:hAnsi="Times New Roman" w:cs="Times New Roman"/>
        </w:rPr>
        <w:t>Dejmal</w:t>
      </w:r>
      <w:proofErr w:type="spellEnd"/>
      <w:r w:rsidRPr="001731A7">
        <w:rPr>
          <w:rFonts w:ascii="Times New Roman" w:hAnsi="Times New Roman" w:cs="Times New Roman"/>
        </w:rPr>
        <w:t>, V. Petříček a kol., AOPK ČR, Praha,</w:t>
      </w:r>
      <w:r w:rsidR="00AB4636">
        <w:rPr>
          <w:rFonts w:ascii="Times New Roman" w:hAnsi="Times New Roman" w:cs="Times New Roman"/>
        </w:rPr>
        <w:t xml:space="preserve"> </w:t>
      </w:r>
      <w:r w:rsidRPr="001731A7">
        <w:rPr>
          <w:rFonts w:ascii="Times New Roman" w:hAnsi="Times New Roman" w:cs="Times New Roman"/>
        </w:rPr>
        <w:t>2000). Stručný metodický materiál s definicí základních pojmů, osnovou postupu a výčtem nutného obsahu projektové dokumentace ÚSES. Součástí jsou vzory pro tabulkovou část. Text je k dispozici na webových stránkách AOPK ČR.</w:t>
      </w:r>
    </w:p>
    <w:p w:rsidR="00755913" w:rsidRPr="00AB4636" w:rsidRDefault="00755913" w:rsidP="001731A7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:rsidR="00755913" w:rsidRPr="00AB4636" w:rsidRDefault="00755913" w:rsidP="001731A7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AB4636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Potřebnost zpracování místního plánu ÚSES pro ORP Aš </w:t>
      </w:r>
    </w:p>
    <w:p w:rsidR="00AB4636" w:rsidRPr="001731A7" w:rsidRDefault="00AB4636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 xml:space="preserve">V Karlovarském kraji, v ORP Aš v současnosti existují pouze zastaralé územně analytické podklady, územní plány, které zachycují stav krajiny, lokace významných krajinných prvků. </w:t>
      </w: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 xml:space="preserve">Nekomplexní plánovací podklady a územně plánovací dokumentace, různý přístup k vymezování a celková koncepce zpracování vytváří v podkladech nepřehlednost, necelistvost a zastaralost. </w:t>
      </w: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 xml:space="preserve">Na hranicích katastrů ne vždy prvky navazují prostorově a taktéž typologicky, síť v tomto důsledku není dostatečně propojena. Podrobnost vymezení není jednotná. Často nelze dle územně plánovací dokumentace jasně vyhodnotit, zda jde o prvek stávající a funkční či o prvek navrhovaný. Textové a tabulkové části mají nejednotnou strukturu a vypovídající hodnotu. 6 </w:t>
      </w: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731A7">
        <w:rPr>
          <w:rFonts w:ascii="Times New Roman" w:hAnsi="Times New Roman" w:cs="Times New Roman"/>
          <w:color w:val="auto"/>
          <w:sz w:val="22"/>
          <w:szCs w:val="22"/>
        </w:rPr>
        <w:t>V současnosti tak vyvstává naléhavá potřeba aktualizace koncepce a vymezení systému ekologické stability a Plánu místního ÚSES ve vztahu k územnímu plánování, konkrétně tvorbě územních plánů dle nového stavebního zákona. Pořízení plánu ÚSES pro obce s rozšířenou působností je významné při naplnění působnosti k vymezování a hodnocení územního systému ekologické stability podle zákona č. 114/1992 Sb., o ochraně přírody a krajiny.</w:t>
      </w: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noProof/>
          <w:sz w:val="22"/>
          <w:szCs w:val="22"/>
          <w:lang w:eastAsia="cs-CZ"/>
        </w:rPr>
        <w:lastRenderedPageBreak/>
        <w:drawing>
          <wp:inline distT="0" distB="0" distL="0" distR="0">
            <wp:extent cx="5760720" cy="7191416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9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>Cílem</w:t>
      </w:r>
      <w:r w:rsidR="00AB4636">
        <w:rPr>
          <w:rFonts w:ascii="Times New Roman" w:hAnsi="Times New Roman" w:cs="Times New Roman"/>
          <w:sz w:val="22"/>
          <w:szCs w:val="22"/>
        </w:rPr>
        <w:t xml:space="preserve"> zakázky</w:t>
      </w:r>
      <w:r w:rsidRPr="001731A7">
        <w:rPr>
          <w:rFonts w:ascii="Times New Roman" w:hAnsi="Times New Roman" w:cs="Times New Roman"/>
          <w:sz w:val="22"/>
          <w:szCs w:val="22"/>
        </w:rPr>
        <w:t xml:space="preserve"> je vytvoření jednotného systému, místního plánu ÚSES, který bude využíván pro další přípravy projektů na realizaci opatření a činností k dalšímu naplňování a udržování skladebných částí ÚSES. Součásti Plánu ÚSES se promítnou do územně analytických podkladů. </w:t>
      </w: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 xml:space="preserve">V současnosti takový plán v ORP Aš zcela schází a není tak možné kvalitně vymezovat systémy udržující přírodní rovnováhy. V ORP Aš chybí podklady či výstupy z pozemkových úprav, potřebné k dalšímu rozhodování o dotčeném území, na základě kterých by mohly vyvstat následné aktualizace Zásad územního rozvoje, Územních plánů a další pozemkové úpravy. </w:t>
      </w: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>Zpracovaný Plán ÚSES bude sloužit jako podklad pro územně plánovací činnost, pro lesní hospodářské plány, pro vodohospodářské plány, pro provádění pozemkových úprav a jiné další dokumenty pro ochranu a obnovu krajiny.</w:t>
      </w: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noProof/>
          <w:sz w:val="22"/>
          <w:szCs w:val="22"/>
          <w:lang w:eastAsia="cs-CZ"/>
        </w:rPr>
        <w:lastRenderedPageBreak/>
        <w:drawing>
          <wp:inline distT="0" distB="0" distL="0" distR="0">
            <wp:extent cx="5760720" cy="411887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755913" w:rsidRDefault="00755913" w:rsidP="00AB4636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731A7">
        <w:rPr>
          <w:rFonts w:ascii="Times New Roman" w:hAnsi="Times New Roman" w:cs="Times New Roman"/>
          <w:b/>
          <w:bCs/>
          <w:sz w:val="22"/>
          <w:szCs w:val="22"/>
        </w:rPr>
        <w:t xml:space="preserve">Základní popis zájmového území </w:t>
      </w:r>
    </w:p>
    <w:p w:rsidR="00AB4636" w:rsidRPr="001731A7" w:rsidRDefault="00AB4636" w:rsidP="00AB4636">
      <w:pPr>
        <w:pStyle w:val="Default"/>
        <w:ind w:left="420"/>
        <w:jc w:val="both"/>
        <w:rPr>
          <w:rFonts w:ascii="Times New Roman" w:hAnsi="Times New Roman" w:cs="Times New Roman"/>
          <w:sz w:val="22"/>
          <w:szCs w:val="22"/>
        </w:rPr>
      </w:pPr>
    </w:p>
    <w:p w:rsidR="00755913" w:rsidRDefault="00755913" w:rsidP="001731A7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 xml:space="preserve">Ašsko se rozprostírá v nejzápadnějším výběžku České republiky. Administrativně se oblast nachází v západní části Karlovarského kraje a byla součástí okresu Cheb. Ašsko je příhraniční oblast, která sousedí se dvěma spolkovými zeměmi Německa – Bavorskem a Saskem. </w:t>
      </w:r>
      <w:r w:rsidRPr="001731A7">
        <w:rPr>
          <w:rFonts w:ascii="Times New Roman" w:hAnsi="Times New Roman" w:cs="Times New Roman"/>
          <w:b/>
          <w:bCs/>
          <w:sz w:val="22"/>
          <w:szCs w:val="22"/>
        </w:rPr>
        <w:t xml:space="preserve">ORP Aš se rozkládá na 14 375 ha půdy. </w:t>
      </w:r>
    </w:p>
    <w:p w:rsidR="00AB4636" w:rsidRPr="001731A7" w:rsidRDefault="00AB4636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 xml:space="preserve">Přístup do Ašského výběžku z vnitrozemí umožňovala do roku 1990 pouze jedna silnice z Chebu do Aše a Hranic. Po pádu železné opony došlo k budování hraničních přechodů. V současnosti se lze dopravit </w:t>
      </w:r>
      <w:proofErr w:type="spellStart"/>
      <w:r w:rsidRPr="001731A7">
        <w:rPr>
          <w:rFonts w:ascii="Times New Roman" w:hAnsi="Times New Roman" w:cs="Times New Roman"/>
          <w:sz w:val="22"/>
          <w:szCs w:val="22"/>
        </w:rPr>
        <w:t>motorizovaně</w:t>
      </w:r>
      <w:proofErr w:type="spellEnd"/>
      <w:r w:rsidRPr="001731A7">
        <w:rPr>
          <w:rFonts w:ascii="Times New Roman" w:hAnsi="Times New Roman" w:cs="Times New Roman"/>
          <w:sz w:val="22"/>
          <w:szCs w:val="22"/>
        </w:rPr>
        <w:t xml:space="preserve"> na území Ašska i ze sousedního Německa přes přechody v Hranicích (</w:t>
      </w:r>
      <w:proofErr w:type="spellStart"/>
      <w:r w:rsidRPr="001731A7">
        <w:rPr>
          <w:rFonts w:ascii="Times New Roman" w:hAnsi="Times New Roman" w:cs="Times New Roman"/>
          <w:sz w:val="22"/>
          <w:szCs w:val="22"/>
        </w:rPr>
        <w:t>Ebmath</w:t>
      </w:r>
      <w:proofErr w:type="spellEnd"/>
      <w:r w:rsidRPr="001731A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1731A7">
        <w:rPr>
          <w:rFonts w:ascii="Times New Roman" w:hAnsi="Times New Roman" w:cs="Times New Roman"/>
          <w:sz w:val="22"/>
          <w:szCs w:val="22"/>
        </w:rPr>
        <w:t>Krásňany</w:t>
      </w:r>
      <w:proofErr w:type="spellEnd"/>
      <w:r w:rsidRPr="001731A7">
        <w:rPr>
          <w:rFonts w:ascii="Times New Roman" w:hAnsi="Times New Roman" w:cs="Times New Roman"/>
          <w:sz w:val="22"/>
          <w:szCs w:val="22"/>
        </w:rPr>
        <w:t>) a v Aši (</w:t>
      </w:r>
      <w:proofErr w:type="spellStart"/>
      <w:r w:rsidRPr="001731A7">
        <w:rPr>
          <w:rFonts w:ascii="Times New Roman" w:hAnsi="Times New Roman" w:cs="Times New Roman"/>
          <w:sz w:val="22"/>
          <w:szCs w:val="22"/>
        </w:rPr>
        <w:t>Selb</w:t>
      </w:r>
      <w:proofErr w:type="spellEnd"/>
      <w:r w:rsidRPr="001731A7">
        <w:rPr>
          <w:rFonts w:ascii="Times New Roman" w:hAnsi="Times New Roman" w:cs="Times New Roman"/>
          <w:sz w:val="22"/>
          <w:szCs w:val="22"/>
        </w:rPr>
        <w:t xml:space="preserve">, Doubrava). </w:t>
      </w: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 xml:space="preserve">Ašsko vymezují hranice katastrálních území pěti obcí, které v roce 1999 založily Sdružení Ašsko, jehož hlavním cílem je snaha o společné řešení otázek a problémů společných pro celý mikroregion. Jedná se o obce Aš, Hranice, Hazlov, Podhradí a Krásná. Město Aš se svými cca 13 000 obyvateli je zároveň obcí s rozšířenou působností. </w:t>
      </w:r>
    </w:p>
    <w:p w:rsidR="00755913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 xml:space="preserve">Ašsko se řadí do provincie Česká vysočina, </w:t>
      </w:r>
      <w:proofErr w:type="spellStart"/>
      <w:r w:rsidRPr="001731A7">
        <w:rPr>
          <w:rFonts w:ascii="Times New Roman" w:hAnsi="Times New Roman" w:cs="Times New Roman"/>
          <w:sz w:val="22"/>
          <w:szCs w:val="22"/>
        </w:rPr>
        <w:t>subprovincie</w:t>
      </w:r>
      <w:proofErr w:type="spellEnd"/>
      <w:r w:rsidRPr="001731A7">
        <w:rPr>
          <w:rFonts w:ascii="Times New Roman" w:hAnsi="Times New Roman" w:cs="Times New Roman"/>
          <w:sz w:val="22"/>
          <w:szCs w:val="22"/>
        </w:rPr>
        <w:t xml:space="preserve"> Krušnohorské a oblasti Smrčiny. Ašsko prostupují pahorkatiny a vrchoviny s průměrnou nadmořskou výškou 600 m. Mikroregion je rozčleněn na dva </w:t>
      </w:r>
      <w:proofErr w:type="spellStart"/>
      <w:r w:rsidRPr="001731A7">
        <w:rPr>
          <w:rFonts w:ascii="Times New Roman" w:hAnsi="Times New Roman" w:cs="Times New Roman"/>
          <w:sz w:val="22"/>
          <w:szCs w:val="22"/>
        </w:rPr>
        <w:t>podcelky</w:t>
      </w:r>
      <w:proofErr w:type="spellEnd"/>
      <w:r w:rsidRPr="001731A7">
        <w:rPr>
          <w:rFonts w:ascii="Times New Roman" w:hAnsi="Times New Roman" w:cs="Times New Roman"/>
          <w:sz w:val="22"/>
          <w:szCs w:val="22"/>
        </w:rPr>
        <w:t xml:space="preserve"> - Ašskou vrchovinu a </w:t>
      </w:r>
      <w:proofErr w:type="spellStart"/>
      <w:r w:rsidRPr="001731A7">
        <w:rPr>
          <w:rFonts w:ascii="Times New Roman" w:hAnsi="Times New Roman" w:cs="Times New Roman"/>
          <w:sz w:val="22"/>
          <w:szCs w:val="22"/>
        </w:rPr>
        <w:t>Hazlovskou</w:t>
      </w:r>
      <w:proofErr w:type="spellEnd"/>
      <w:r w:rsidRPr="001731A7">
        <w:rPr>
          <w:rFonts w:ascii="Times New Roman" w:hAnsi="Times New Roman" w:cs="Times New Roman"/>
          <w:sz w:val="22"/>
          <w:szCs w:val="22"/>
        </w:rPr>
        <w:t xml:space="preserve"> pahorkatinu. S nadmořskou výškou (cca 620 m n. m.) a polohou souvisí drsné klimatické podmínky. Typický pro mikroregion je inverzní charakter počasí, při kterém se v údolích drží chladný vzduch, vytváří se mlhy, nízká oblačnost a ve vyšších polohách je jasno a tepleji. V celku je reliéf definován jako pahorkatinný až vrchovinný. V lesních porostech zcela dominuje smrk. Většina území patří do jedlo-bukového vegetačního stupně, menší pak ke stupni bukovému. Zemědělská půda má nižší produktivitu. Orná půda je rozšířena hlavně v jižní části celku, jinde převažují trvalé travní porosty. Vysoký podíl zde mají ladem ležící půdy, zejména v příhraničním pásu. </w:t>
      </w:r>
    </w:p>
    <w:p w:rsidR="00AB4636" w:rsidRPr="001731A7" w:rsidRDefault="00AB4636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 xml:space="preserve">Průměrné roční teploty jsou 5 až 5,9oC, průměrné roční srážky se pohybuji mezi 750 – 800 mm. V údolních polohách se vyskytují četné inverze. </w:t>
      </w: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 xml:space="preserve">Ašský výběžek je pramennou oblastí. Většinu území Ašska tvoří malé vodní toky, které odtékají převážně do Bavorska a Saska, některé na Chebsko. Mezi významné toky se řadí říčka Rokytnice u Hranic a Bílý Halštrov v Doubravě, které odvádějí z Ašska vodu do německého povodí řeky Sály, která se vlévá nedaleko německého města </w:t>
      </w:r>
      <w:proofErr w:type="spellStart"/>
      <w:r w:rsidRPr="001731A7">
        <w:rPr>
          <w:rFonts w:ascii="Times New Roman" w:hAnsi="Times New Roman" w:cs="Times New Roman"/>
          <w:sz w:val="22"/>
          <w:szCs w:val="22"/>
        </w:rPr>
        <w:t>Barby</w:t>
      </w:r>
      <w:proofErr w:type="spellEnd"/>
      <w:r w:rsidRPr="001731A7">
        <w:rPr>
          <w:rFonts w:ascii="Times New Roman" w:hAnsi="Times New Roman" w:cs="Times New Roman"/>
          <w:sz w:val="22"/>
          <w:szCs w:val="22"/>
        </w:rPr>
        <w:t xml:space="preserve"> do Labe. Labe odvádí vodu do Severního moře. V oblasti se rozkládá několik významných vodních ploch, z nichž nejvýznamnější je přehrada na Bílém Halštrově a Nový rybník ve Studánce. Za zmínku stojí minerální prameny v Dolních Pasekách a Doubravě. Kvalita vody ve zdejších tocích je na dobré úrovni. Většina vodních toků se řadí do pstruhového pásma.</w:t>
      </w: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 xml:space="preserve">Ašsko je příhodnou lokalitou pro milovníky čisté přírody, turistiku, cykloturistiku, </w:t>
      </w:r>
      <w:proofErr w:type="spellStart"/>
      <w:r w:rsidRPr="001731A7">
        <w:rPr>
          <w:rFonts w:ascii="Times New Roman" w:hAnsi="Times New Roman" w:cs="Times New Roman"/>
          <w:sz w:val="22"/>
          <w:szCs w:val="22"/>
        </w:rPr>
        <w:t>běžkaření</w:t>
      </w:r>
      <w:proofErr w:type="spellEnd"/>
      <w:r w:rsidRPr="001731A7">
        <w:rPr>
          <w:rFonts w:ascii="Times New Roman" w:hAnsi="Times New Roman" w:cs="Times New Roman"/>
          <w:sz w:val="22"/>
          <w:szCs w:val="22"/>
        </w:rPr>
        <w:t>, rekreaci a je vhodnou oblastí pro školní výlety a vycházky. Ašsko rovněž láká spoustu návštěvníků díky svému specifickému historickému vývoji, který je podmíněn geografickou polohou regionu. V minulosti bylo Ašsko zarostlé hlubokými lesy, které poskytovaly místním obyvatelům nejen dostatečné množství dřevní hmoty, ale pohybovalo se v nich i velké množství zvěře. Z historických pramenů je zřejmé, že na Ašsku probíhaly velkolepé hony, lákající návštěvy šlechtických rodů ze širokého okolí. Doklady o hlubokých lesích, množství zvěře, výskytu pramenů studánek a tůněk, zázračných rostlinách byly námětem mnoha místních pověstí. Ašsko je v současné době z přírodního hlediska velmi rozmanitým krajem, podmíněný pestrým upořádáním krajiny, která je utvářena rozsáhlými lesními porosty, jež zabírají cca 50% plochy území. Lesní porosty prostupují údolí, která dotváří ráz krajiny. Jedná se o oblast s kvalitním životním prostředím, čistými vodami a vzduchem. V současné době se na Ašsku nenachází žádný velký zdroj znečišťování životního prostředí. Na Ašsku se rozkládají dva přírodní parky, několik malo-plošně chráněných území, evropsky významná lokalita, významné krajinné prvky, památné stromy a několik menších, přírodně atraktivních území.</w:t>
      </w:r>
    </w:p>
    <w:p w:rsidR="00755913" w:rsidRPr="001731A7" w:rsidRDefault="00755913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755913" w:rsidRPr="001731A7" w:rsidRDefault="00755913" w:rsidP="001731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  <w:sectPr w:rsidR="00755913" w:rsidRPr="001731A7">
          <w:headerReference w:type="default" r:id="rId10"/>
          <w:pgSz w:w="11906" w:h="17340"/>
          <w:pgMar w:top="980" w:right="477" w:bottom="477" w:left="480" w:header="708" w:footer="708" w:gutter="0"/>
          <w:cols w:space="708"/>
          <w:noEndnote/>
        </w:sectPr>
      </w:pPr>
    </w:p>
    <w:tbl>
      <w:tblPr>
        <w:tblpPr w:leftFromText="141" w:rightFromText="141" w:vertAnchor="page" w:horzAnchor="margin" w:tblpX="-147" w:tblpY="3013"/>
        <w:tblW w:w="9351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52"/>
        <w:gridCol w:w="1729"/>
        <w:gridCol w:w="1701"/>
        <w:gridCol w:w="2977"/>
        <w:gridCol w:w="992"/>
      </w:tblGrid>
      <w:tr w:rsidR="007A7E9F" w:rsidRPr="001731A7" w:rsidTr="007D1884">
        <w:trPr>
          <w:trHeight w:val="110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Dotčená území Katastrální území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Číslo kat. </w:t>
            </w:r>
            <w:proofErr w:type="gramStart"/>
            <w:r w:rsidRPr="001731A7">
              <w:rPr>
                <w:rFonts w:ascii="Times New Roman" w:hAnsi="Times New Roman" w:cs="Times New Roman"/>
                <w:b/>
                <w:bCs/>
                <w:color w:val="000000"/>
              </w:rPr>
              <w:t>území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b/>
                <w:bCs/>
                <w:color w:val="000000"/>
              </w:rPr>
              <w:t>Obec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b/>
                <w:bCs/>
                <w:color w:val="000000"/>
              </w:rPr>
              <w:t>Číslo obce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731A7">
              <w:rPr>
                <w:rFonts w:ascii="Times New Roman" w:hAnsi="Times New Roman" w:cs="Times New Roman"/>
                <w:b/>
                <w:bCs/>
                <w:color w:val="000000"/>
              </w:rPr>
              <w:t>Výměra ha</w:t>
            </w:r>
          </w:p>
        </w:tc>
      </w:tr>
      <w:tr w:rsidR="007A7E9F" w:rsidRPr="001731A7" w:rsidTr="007D1884">
        <w:trPr>
          <w:trHeight w:val="580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Hazlov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638 072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Hazlov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554 545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2788</w:t>
            </w:r>
          </w:p>
        </w:tc>
      </w:tr>
      <w:tr w:rsidR="007A7E9F" w:rsidRPr="001731A7" w:rsidTr="007D1884">
        <w:trPr>
          <w:trHeight w:val="110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731A7">
              <w:rPr>
                <w:rFonts w:ascii="Times New Roman" w:hAnsi="Times New Roman" w:cs="Times New Roman"/>
                <w:color w:val="000000"/>
              </w:rPr>
              <w:t>Lipná</w:t>
            </w:r>
            <w:proofErr w:type="spellEnd"/>
            <w:r w:rsidRPr="001731A7">
              <w:rPr>
                <w:rFonts w:ascii="Times New Roman" w:hAnsi="Times New Roman" w:cs="Times New Roman"/>
                <w:color w:val="000000"/>
              </w:rPr>
              <w:t xml:space="preserve"> u Hazlova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638 081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Hazlov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554 545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7E9F" w:rsidRPr="001731A7" w:rsidTr="007D1884">
        <w:trPr>
          <w:trHeight w:val="110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Otov u Hazlova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638 153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Hazlov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554 545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7E9F" w:rsidRPr="001731A7" w:rsidTr="007D1884">
        <w:trPr>
          <w:trHeight w:val="110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Polná u Hazlova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638 111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Hazlov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554 545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7E9F" w:rsidRPr="001731A7" w:rsidTr="007D1884">
        <w:trPr>
          <w:trHeight w:val="110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Skalka u Hazlova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638 129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Hazlov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554 545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7E9F" w:rsidRPr="001731A7" w:rsidTr="007D1884">
        <w:trPr>
          <w:trHeight w:val="110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Táborská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638 137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Hazlov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554 545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7E9F" w:rsidRPr="001731A7" w:rsidTr="007D1884">
        <w:trPr>
          <w:trHeight w:val="110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Výhledy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638 145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Hazlov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554 545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7E9F" w:rsidRPr="001731A7" w:rsidTr="007D1884">
        <w:trPr>
          <w:trHeight w:val="341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Hranice u Aše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647 641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Hranice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554 553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3180</w:t>
            </w:r>
          </w:p>
        </w:tc>
      </w:tr>
      <w:tr w:rsidR="007A7E9F" w:rsidRPr="001731A7" w:rsidTr="007D1884">
        <w:trPr>
          <w:trHeight w:val="110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Pastviny u Studánky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758 159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Hranice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554 553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7E9F" w:rsidRPr="001731A7" w:rsidTr="007D1884">
        <w:trPr>
          <w:trHeight w:val="110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Studánka u Aše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758 167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Hranice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554 553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7E9F" w:rsidRPr="001731A7" w:rsidTr="007D1884">
        <w:trPr>
          <w:trHeight w:val="110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Trojmezí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647 675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Hranice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554 553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9F" w:rsidRPr="001731A7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755913" w:rsidRPr="005C24CD" w:rsidRDefault="00AB4636" w:rsidP="00AB463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sz w:val="22"/>
          <w:szCs w:val="22"/>
        </w:rPr>
      </w:pPr>
      <w:r w:rsidRPr="005C24CD">
        <w:rPr>
          <w:rFonts w:ascii="Times New Roman" w:hAnsi="Times New Roman" w:cs="Times New Roman"/>
          <w:b/>
          <w:sz w:val="22"/>
          <w:szCs w:val="22"/>
        </w:rPr>
        <w:t>Tabulka: Dotčená katastrální území</w:t>
      </w: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843"/>
        <w:gridCol w:w="1701"/>
        <w:gridCol w:w="2977"/>
        <w:gridCol w:w="992"/>
      </w:tblGrid>
      <w:tr w:rsidR="007A7E9F" w:rsidRPr="007A7E9F" w:rsidTr="00AB4636">
        <w:trPr>
          <w:trHeight w:val="110"/>
        </w:trPr>
        <w:tc>
          <w:tcPr>
            <w:tcW w:w="1843" w:type="dxa"/>
          </w:tcPr>
          <w:p w:rsidR="007A7E9F" w:rsidRPr="007A7E9F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A7E9F">
              <w:rPr>
                <w:rFonts w:ascii="Times New Roman" w:hAnsi="Times New Roman" w:cs="Times New Roman"/>
                <w:color w:val="000000"/>
              </w:rPr>
              <w:t>Podhradí u Aše</w:t>
            </w:r>
          </w:p>
        </w:tc>
        <w:tc>
          <w:tcPr>
            <w:tcW w:w="1843" w:type="dxa"/>
          </w:tcPr>
          <w:p w:rsidR="007A7E9F" w:rsidRPr="007A7E9F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A7E9F">
              <w:rPr>
                <w:rFonts w:ascii="Times New Roman" w:hAnsi="Times New Roman" w:cs="Times New Roman"/>
                <w:color w:val="000000"/>
              </w:rPr>
              <w:t>669 261</w:t>
            </w:r>
          </w:p>
        </w:tc>
        <w:tc>
          <w:tcPr>
            <w:tcW w:w="1701" w:type="dxa"/>
          </w:tcPr>
          <w:p w:rsidR="007A7E9F" w:rsidRPr="007A7E9F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A7E9F">
              <w:rPr>
                <w:rFonts w:ascii="Times New Roman" w:hAnsi="Times New Roman" w:cs="Times New Roman"/>
                <w:color w:val="000000"/>
              </w:rPr>
              <w:t>Podhradí</w:t>
            </w:r>
          </w:p>
        </w:tc>
        <w:tc>
          <w:tcPr>
            <w:tcW w:w="2977" w:type="dxa"/>
          </w:tcPr>
          <w:p w:rsidR="007A7E9F" w:rsidRPr="007A7E9F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A7E9F">
              <w:rPr>
                <w:rFonts w:ascii="Times New Roman" w:hAnsi="Times New Roman" w:cs="Times New Roman"/>
                <w:color w:val="000000"/>
              </w:rPr>
              <w:t>538 817</w:t>
            </w:r>
          </w:p>
        </w:tc>
        <w:tc>
          <w:tcPr>
            <w:tcW w:w="992" w:type="dxa"/>
          </w:tcPr>
          <w:p w:rsidR="007A7E9F" w:rsidRPr="007A7E9F" w:rsidRDefault="007A7E9F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A7E9F">
              <w:rPr>
                <w:rFonts w:ascii="Times New Roman" w:hAnsi="Times New Roman" w:cs="Times New Roman"/>
                <w:color w:val="000000"/>
              </w:rPr>
              <w:t>636</w:t>
            </w:r>
          </w:p>
        </w:tc>
      </w:tr>
      <w:tr w:rsidR="00812805" w:rsidRPr="001731A7" w:rsidTr="00AB4636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7A7E9F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A7E9F">
              <w:rPr>
                <w:rFonts w:ascii="Times New Roman" w:hAnsi="Times New Roman" w:cs="Times New Roman"/>
                <w:color w:val="000000"/>
              </w:rPr>
              <w:t>Krásná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7A7E9F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A7E9F">
              <w:rPr>
                <w:rFonts w:ascii="Times New Roman" w:hAnsi="Times New Roman" w:cs="Times New Roman"/>
                <w:color w:val="000000"/>
              </w:rPr>
              <w:t>673 358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7A7E9F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A7E9F">
              <w:rPr>
                <w:rFonts w:ascii="Times New Roman" w:hAnsi="Times New Roman" w:cs="Times New Roman"/>
                <w:color w:val="000000"/>
              </w:rPr>
              <w:t>Krásná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7A7E9F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A7E9F">
              <w:rPr>
                <w:rFonts w:ascii="Times New Roman" w:hAnsi="Times New Roman" w:cs="Times New Roman"/>
                <w:color w:val="000000"/>
              </w:rPr>
              <w:t>538 795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05" w:rsidRPr="001731A7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2185</w:t>
            </w:r>
          </w:p>
        </w:tc>
      </w:tr>
      <w:tr w:rsidR="00812805" w:rsidRPr="001731A7" w:rsidTr="00AB4636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7A7E9F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A7E9F">
              <w:rPr>
                <w:rFonts w:ascii="Times New Roman" w:hAnsi="Times New Roman" w:cs="Times New Roman"/>
                <w:color w:val="000000"/>
              </w:rPr>
              <w:t>Štítary u Krásné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7A7E9F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A7E9F">
              <w:rPr>
                <w:rFonts w:ascii="Times New Roman" w:hAnsi="Times New Roman" w:cs="Times New Roman"/>
                <w:color w:val="000000"/>
              </w:rPr>
              <w:t>673 366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7A7E9F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A7E9F">
              <w:rPr>
                <w:rFonts w:ascii="Times New Roman" w:hAnsi="Times New Roman" w:cs="Times New Roman"/>
                <w:color w:val="000000"/>
              </w:rPr>
              <w:t>Krásná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7A7E9F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A7E9F">
              <w:rPr>
                <w:rFonts w:ascii="Times New Roman" w:hAnsi="Times New Roman" w:cs="Times New Roman"/>
                <w:color w:val="000000"/>
              </w:rPr>
              <w:t>538 795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2805" w:rsidRPr="001731A7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2805" w:rsidRPr="001731A7" w:rsidTr="00AB4636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7A7E9F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A7E9F">
              <w:rPr>
                <w:rFonts w:ascii="Times New Roman" w:hAnsi="Times New Roman" w:cs="Times New Roman"/>
                <w:color w:val="000000"/>
              </w:rPr>
              <w:t>Újezd u Krásné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7A7E9F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A7E9F">
              <w:rPr>
                <w:rFonts w:ascii="Times New Roman" w:hAnsi="Times New Roman" w:cs="Times New Roman"/>
                <w:color w:val="000000"/>
              </w:rPr>
              <w:t>673 374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7A7E9F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A7E9F">
              <w:rPr>
                <w:rFonts w:ascii="Times New Roman" w:hAnsi="Times New Roman" w:cs="Times New Roman"/>
                <w:color w:val="000000"/>
              </w:rPr>
              <w:t>Krásná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7A7E9F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A7E9F">
              <w:rPr>
                <w:rFonts w:ascii="Times New Roman" w:hAnsi="Times New Roman" w:cs="Times New Roman"/>
                <w:color w:val="000000"/>
              </w:rPr>
              <w:t>538 795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1731A7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2805" w:rsidRPr="001731A7" w:rsidTr="00A96ED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3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Aš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600 521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Aš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061EA6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554 499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05" w:rsidRPr="001731A7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31A7">
              <w:rPr>
                <w:rFonts w:ascii="Times New Roman" w:hAnsi="Times New Roman" w:cs="Times New Roman"/>
                <w:color w:val="000000"/>
              </w:rPr>
              <w:t>5586</w:t>
            </w:r>
          </w:p>
        </w:tc>
      </w:tr>
      <w:tr w:rsidR="00812805" w:rsidRPr="001731A7" w:rsidTr="00AB4636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Dolní Paseky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780 162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Aš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1731A7" w:rsidRDefault="00061EA6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554 499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2805" w:rsidRPr="001731A7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2805" w:rsidRPr="001731A7" w:rsidTr="00AB4636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Doubrava u Aše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669 237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Aš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1731A7" w:rsidRDefault="00061EA6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554 499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2805" w:rsidRPr="001731A7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2805" w:rsidRPr="001731A7" w:rsidTr="00AB4636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Horní Paseky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780 171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Aš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1731A7" w:rsidRDefault="00061EA6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554 499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2805" w:rsidRPr="001731A7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2805" w:rsidRPr="001731A7" w:rsidTr="00AB4636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Kopaniny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669 253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Aš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1731A7" w:rsidRDefault="00061EA6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554 499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2805" w:rsidRPr="001731A7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2805" w:rsidRPr="001731A7" w:rsidTr="00AB4636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Mokřiny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698 270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Aš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1731A7" w:rsidRDefault="00061EA6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554 499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2805" w:rsidRPr="001731A7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2805" w:rsidRPr="001731A7" w:rsidTr="00AB4636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Nebesa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698 288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Aš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1731A7" w:rsidRDefault="00061EA6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554 499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2805" w:rsidRPr="001731A7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2805" w:rsidRPr="001731A7" w:rsidTr="00AB4636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6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Nový Žďár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698 296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Aš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1731A7" w:rsidRDefault="00061EA6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554 499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2805" w:rsidRPr="001731A7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2805" w:rsidRPr="001731A7" w:rsidTr="00AB4636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56523">
              <w:rPr>
                <w:rFonts w:ascii="Times New Roman" w:hAnsi="Times New Roman" w:cs="Times New Roman"/>
                <w:color w:val="000000"/>
              </w:rPr>
              <w:t>Vernéřov</w:t>
            </w:r>
            <w:proofErr w:type="spellEnd"/>
            <w:r w:rsidRPr="00C56523">
              <w:rPr>
                <w:rFonts w:ascii="Times New Roman" w:hAnsi="Times New Roman" w:cs="Times New Roman"/>
                <w:color w:val="000000"/>
              </w:rPr>
              <w:t xml:space="preserve"> u Aše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780 189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C56523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Aš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1731A7" w:rsidRDefault="00061EA6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6523">
              <w:rPr>
                <w:rFonts w:ascii="Times New Roman" w:hAnsi="Times New Roman" w:cs="Times New Roman"/>
                <w:color w:val="000000"/>
              </w:rPr>
              <w:t>554 499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05" w:rsidRPr="001731A7" w:rsidRDefault="00812805" w:rsidP="00AB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623151" w:rsidRPr="001731A7" w:rsidRDefault="00623151" w:rsidP="001731A7">
      <w:pPr>
        <w:jc w:val="both"/>
        <w:rPr>
          <w:rFonts w:ascii="Times New Roman" w:hAnsi="Times New Roman" w:cs="Times New Roman"/>
        </w:rPr>
      </w:pPr>
    </w:p>
    <w:p w:rsidR="00623151" w:rsidRPr="001731A7" w:rsidRDefault="00623151" w:rsidP="001731A7">
      <w:pPr>
        <w:jc w:val="both"/>
        <w:rPr>
          <w:rFonts w:ascii="Times New Roman" w:hAnsi="Times New Roman" w:cs="Times New Roman"/>
        </w:rPr>
      </w:pPr>
    </w:p>
    <w:p w:rsidR="00623151" w:rsidRPr="001731A7" w:rsidRDefault="00623151" w:rsidP="001731A7">
      <w:pPr>
        <w:jc w:val="both"/>
        <w:rPr>
          <w:rFonts w:ascii="Times New Roman" w:hAnsi="Times New Roman" w:cs="Times New Roman"/>
        </w:rPr>
      </w:pPr>
    </w:p>
    <w:p w:rsidR="00623151" w:rsidRPr="001731A7" w:rsidRDefault="00623151" w:rsidP="001731A7">
      <w:pPr>
        <w:jc w:val="both"/>
        <w:rPr>
          <w:rFonts w:ascii="Times New Roman" w:hAnsi="Times New Roman" w:cs="Times New Roman"/>
        </w:rPr>
      </w:pPr>
    </w:p>
    <w:p w:rsidR="00623151" w:rsidRPr="001731A7" w:rsidRDefault="00623151" w:rsidP="001731A7">
      <w:pPr>
        <w:jc w:val="both"/>
        <w:rPr>
          <w:rFonts w:ascii="Times New Roman" w:hAnsi="Times New Roman" w:cs="Times New Roman"/>
        </w:rPr>
      </w:pPr>
    </w:p>
    <w:p w:rsidR="00623151" w:rsidRPr="001731A7" w:rsidRDefault="00623151" w:rsidP="001731A7">
      <w:pPr>
        <w:jc w:val="both"/>
        <w:rPr>
          <w:rFonts w:ascii="Times New Roman" w:hAnsi="Times New Roman" w:cs="Times New Roman"/>
        </w:rPr>
      </w:pPr>
    </w:p>
    <w:p w:rsidR="0020351F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  <w:b/>
          <w:bCs/>
        </w:rPr>
      </w:pPr>
      <w:r w:rsidRPr="001731A7">
        <w:rPr>
          <w:rFonts w:ascii="Times New Roman" w:hAnsi="Times New Roman" w:cs="Times New Roman"/>
          <w:b/>
          <w:bCs/>
        </w:rPr>
        <w:lastRenderedPageBreak/>
        <w:t xml:space="preserve">Obrázek 3 – Mapa karlovarského kraje, dle katastrálních území </w:t>
      </w:r>
      <w:r w:rsidRPr="001731A7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760720" cy="41207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  <w:b/>
          <w:bCs/>
        </w:rPr>
      </w:pP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  <w:b/>
          <w:bCs/>
        </w:rPr>
      </w:pPr>
    </w:p>
    <w:p w:rsidR="00623151" w:rsidRPr="001731A7" w:rsidRDefault="00623151" w:rsidP="001731A7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731A7">
        <w:rPr>
          <w:rFonts w:ascii="Times New Roman" w:hAnsi="Times New Roman" w:cs="Times New Roman"/>
          <w:b/>
          <w:bCs/>
          <w:sz w:val="22"/>
          <w:szCs w:val="22"/>
        </w:rPr>
        <w:t>4. Popis předmětu zakázky, cíl</w:t>
      </w:r>
    </w:p>
    <w:p w:rsidR="00623151" w:rsidRPr="001731A7" w:rsidRDefault="00623151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:rsidR="00623151" w:rsidRPr="001731A7" w:rsidRDefault="00623151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 xml:space="preserve">Cílem zakázky je zpracování kompletního plánu ÚSES v celém území obce s rozšířenou působností Aš. Vymezení místního systému ekologické stability stanoví orgány ochrany přírody v plánu systému ekologické stability. </w:t>
      </w:r>
    </w:p>
    <w:p w:rsidR="00623151" w:rsidRPr="001731A7" w:rsidRDefault="00623151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 xml:space="preserve">Plán ÚSES bude obsahovat vedle grafického znázornění ÚSES biogeografické údaje, rozmanitost a charakteristiky ekosystémů, prostorové vazby, údaje o limitujících parametrech – minimálních plochách biocenter, minimálních šířkách a maximálních délkách biokoridorů. Jejich nynější stav, a návrhy rámcových opatření k zachování a zlepšení ÚSES včetně jejich odůvodnění. </w:t>
      </w:r>
    </w:p>
    <w:p w:rsidR="00623151" w:rsidRPr="001731A7" w:rsidRDefault="00623151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 xml:space="preserve">Nově vypracovaný plán místního ÚSES, který je předmětem tohoto zakázky bude obsahovat všechny hierarchické úrovně ÚSES a bude podkladem pro územní plány obcí, případně regulační plány. Na jeho základě se bude odvíjet provádění pozemkových úprav a zpracování lesnických a vodohospodářských dokumentů a jiné dokumenty ochrany a obnovy krajiny. Pro tento účel bude místní ÚSES zpracováván nad katastrální mapou v podrobném měřítku. </w:t>
      </w:r>
    </w:p>
    <w:p w:rsidR="00623151" w:rsidRPr="001731A7" w:rsidRDefault="00623151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t xml:space="preserve">Aplikace všech požadovaných dat Plánu ÚSES a Problémové mapy do digitálního formátu GIS zakázky včetně kompletní databáze bude představovat podpůrný nástroj pro potřeby orgánů státní správy, projektantů ÚSES, ÚPD a pozemkových úprav, vlastníků pozemků a dalších uživatelů při vymezování ÚSES. </w:t>
      </w:r>
    </w:p>
    <w:p w:rsidR="00623151" w:rsidRPr="001731A7" w:rsidRDefault="00623151" w:rsidP="001731A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731A7">
        <w:rPr>
          <w:rFonts w:ascii="Times New Roman" w:hAnsi="Times New Roman" w:cs="Times New Roman"/>
          <w:sz w:val="22"/>
          <w:szCs w:val="22"/>
        </w:rPr>
        <w:lastRenderedPageBreak/>
        <w:t xml:space="preserve">Pořízení plánu ÚSES pro obce s rozšířenou působností je významné při naplnění své působnosti k vymezování a hodnocení územního systému ekologické stability podle zákona č. 114/1992 Sb., o ochraně přírody a krajiny. Součásti Plánu ÚSES, které se promítnou do územně analytických podkladů, budou zpracovány, členěny a zobrazeny dle prováděcího právního předpisu </w:t>
      </w:r>
      <w:r w:rsidR="005C24CD">
        <w:rPr>
          <w:rFonts w:ascii="Times New Roman" w:hAnsi="Times New Roman" w:cs="Times New Roman"/>
          <w:sz w:val="22"/>
          <w:szCs w:val="22"/>
        </w:rPr>
        <w:t xml:space="preserve">upravujícího územní plánování. </w:t>
      </w:r>
      <w:r w:rsidRPr="001731A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5C24CD" w:rsidRPr="005C24CD" w:rsidRDefault="005C24CD" w:rsidP="001731A7">
      <w:pPr>
        <w:tabs>
          <w:tab w:val="left" w:pos="1620"/>
        </w:tabs>
        <w:jc w:val="both"/>
        <w:rPr>
          <w:rFonts w:ascii="Times New Roman" w:hAnsi="Times New Roman" w:cs="Times New Roman"/>
          <w:b/>
          <w:u w:val="single"/>
        </w:rPr>
      </w:pPr>
    </w:p>
    <w:p w:rsidR="00623151" w:rsidRPr="005C24CD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  <w:b/>
          <w:u w:val="single"/>
        </w:rPr>
      </w:pPr>
      <w:r w:rsidRPr="005C24CD">
        <w:rPr>
          <w:rFonts w:ascii="Times New Roman" w:hAnsi="Times New Roman" w:cs="Times New Roman"/>
          <w:b/>
          <w:u w:val="single"/>
        </w:rPr>
        <w:t>Postup zpracování plánu ÚSES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1. Revize podkladových dokumentací ÚSES Zásadním krokem při vymezení skladebných částí ÚSES je vyhodnocení vymezení ÚSES ve všech dosud zpracovaných podkladech – územně plánovací dokumentace (velké územní celky, zásady územního rozvoje, územní plány obcí, územní rozhodnutí), územně technický podklad, generely, plány a revize ÚSES, plány společných zařízení v pozemkových úpravách, lesní hospodářské plány apod. Součástí řešené studie bude přehled zpracovaných dokumentací ÚSES v zájmovém území se stručným komentářem (stav dokumentu).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2. Terénní šetření a fotodokumentace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Během zpracování studie budou prováděny terénní průzkumy za účelem prověření aktuálního stavu krajiny, identifikaci a ověření rizik včetně návrhu managementu a také k samotnému prověření návrhu vymezení hranic. V rámci terénních šetření bude pořízena podrobná fotodokumentace (každá fotografie bude datována a lokalizována dle GPS) se stručným záznamem z průzkumu. Pro terénní průzkumy je vhodné využít metodiku mapování biotopů.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3. Aktualizace vymezení skladebných částí ÚSES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V případě aktualizace vymezení skladebných částí ÚSES budou odborně zdůvodněny všechny změny oproti platnému vymezení v ÚPD obce či kraje tak, aby bylo možné následně projednat s dotčenými orgány státní správy. Revize vymezení nadregionálních biocenter a biokoridorů musí být konzultována s MŽP ČR, které je podle § 79 zákona 114/1992 Sb., o ochraně přírody a krajiny, ve znění pozdějších předpisů kompetentní k vymezení a hodnocení nadregionálního ÚSES. Na základě těchto vymezení bude vytvořena pro celé územní OPR Aš jednotná koncepce systému ekologické stability ve všech hierarchických úrovních ÚSES.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Při vymezování modálních biokoridorů a funkčně ucelených větví ÚSES je třeba v maximální možné míře upřednostňovat trasy vedoucí přes vzájemně co nejpodobnější STG a naopak minimalizovat průchody přes bariéry – skoky přes vegetační stupně, hydrické a trofické řady, viz „Metodika vymezování ÚSES“. Přírodní místní ÚSES bude navržen členěný, tak aby byla zřetelná historická přítomnost člověka v krajině. Skladebné části ÚSES budou navrhovány tak, aby respektovaly potřeby druhů, které se v nich vyskytují.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Při zpracování návrhu bude dodržena koordinace prvků ÚSES vymezených na ekologicky nejstabilnější části území (v souladu s</w:t>
      </w:r>
      <w:r w:rsidR="005C24CD">
        <w:rPr>
          <w:rFonts w:ascii="Times New Roman" w:hAnsi="Times New Roman" w:cs="Times New Roman"/>
        </w:rPr>
        <w:t> </w:t>
      </w:r>
      <w:proofErr w:type="spellStart"/>
      <w:r w:rsidR="005C24CD">
        <w:rPr>
          <w:rFonts w:ascii="Times New Roman" w:hAnsi="Times New Roman" w:cs="Times New Roman"/>
        </w:rPr>
        <w:t>ust</w:t>
      </w:r>
      <w:proofErr w:type="spellEnd"/>
      <w:r w:rsidR="005C24CD">
        <w:rPr>
          <w:rFonts w:ascii="Times New Roman" w:hAnsi="Times New Roman" w:cs="Times New Roman"/>
        </w:rPr>
        <w:t xml:space="preserve">. </w:t>
      </w:r>
      <w:r w:rsidRPr="001731A7">
        <w:rPr>
          <w:rFonts w:ascii="Times New Roman" w:hAnsi="Times New Roman" w:cs="Times New Roman"/>
        </w:rPr>
        <w:t xml:space="preserve">§ 4 zákona č. 114/1992 Sb.) s ostatními funkcemi, záměry a zájmy v řešeném území. Nezbytně nutné bude prověření možných střetů lokálního ÚSES se stávajícími a především navrženými plochami územního rozvoje a s koridory liniových staveb a návrh řešení těchto střetů, jejich úprav, tak aby byly v souladu s Plánem ÚSES. V návrhu plánu ÚSES bude prověřena návaznost prvků na jednotlivá </w:t>
      </w:r>
      <w:proofErr w:type="gramStart"/>
      <w:r w:rsidRPr="001731A7">
        <w:rPr>
          <w:rFonts w:ascii="Times New Roman" w:hAnsi="Times New Roman" w:cs="Times New Roman"/>
        </w:rPr>
        <w:t>katastrálních</w:t>
      </w:r>
      <w:proofErr w:type="gramEnd"/>
      <w:r w:rsidRPr="001731A7">
        <w:rPr>
          <w:rFonts w:ascii="Times New Roman" w:hAnsi="Times New Roman" w:cs="Times New Roman"/>
        </w:rPr>
        <w:t xml:space="preserve"> území na území ORP Aš včetně návaznosti na okolní ORP Karlovarského kraje.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 xml:space="preserve">U každého revidovaného vymezení budou podrobně zdůvodněny všechny změny oproti platnému vymezení v územně plánovacích dokumentacích obcí či kraje. Součástí Plánu ÚSES bude doplnění a </w:t>
      </w:r>
      <w:r w:rsidRPr="001731A7">
        <w:rPr>
          <w:rFonts w:ascii="Times New Roman" w:hAnsi="Times New Roman" w:cs="Times New Roman"/>
        </w:rPr>
        <w:lastRenderedPageBreak/>
        <w:t>navržení interakčních prvků. Těmito prvky se rozumí opatření k vytváření systému ekologické stability dle §6 vyhlášky č. 395/1992 Sb. Pro potřeby územního plánování bude pro interakční prvky použit pojem doplňková opatření místního ÚSES.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 xml:space="preserve">K navrhovanému Plánu ÚSES bude zajištěna oponentura, která bude především zaměřena na správné vymezení </w:t>
      </w:r>
      <w:proofErr w:type="spellStart"/>
      <w:r w:rsidRPr="001731A7">
        <w:rPr>
          <w:rFonts w:ascii="Times New Roman" w:hAnsi="Times New Roman" w:cs="Times New Roman"/>
        </w:rPr>
        <w:t>bioregionů</w:t>
      </w:r>
      <w:proofErr w:type="spellEnd"/>
      <w:r w:rsidRPr="001731A7">
        <w:rPr>
          <w:rFonts w:ascii="Times New Roman" w:hAnsi="Times New Roman" w:cs="Times New Roman"/>
        </w:rPr>
        <w:t xml:space="preserve">, typů </w:t>
      </w:r>
      <w:proofErr w:type="spellStart"/>
      <w:r w:rsidRPr="001731A7">
        <w:rPr>
          <w:rFonts w:ascii="Times New Roman" w:hAnsi="Times New Roman" w:cs="Times New Roman"/>
        </w:rPr>
        <w:t>biochor</w:t>
      </w:r>
      <w:proofErr w:type="spellEnd"/>
      <w:r w:rsidRPr="001731A7">
        <w:rPr>
          <w:rFonts w:ascii="Times New Roman" w:hAnsi="Times New Roman" w:cs="Times New Roman"/>
        </w:rPr>
        <w:t xml:space="preserve"> a STG, na správné upřesnění skladebných částí nadregionálního a regionálního ÚSES, na vymezení složených nadregionálních a regionálních biokoridorů včetně všech vložených biocenter. Zaměření oponentury bude dále směřovat k prověření respektování všech základních principů vymezování ÚSES se speciálním důrazem na principy biogeografické reprezentativnosti, funkčních vazeb ekosystémů a přiměřených prostorových nároků a dodržení návaznosti vymezení ÚSES na vymezení sousedních území.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Plán ÚSES s revidovaným vymezením nadregionálního ÚSES je možné poskytnout pro účely pořízení územně analytických podkladů pouze s předchozím souhlasem MŽP ČR.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4. Podrobné zpracování datových a grafických výstupů a textové části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Plán ÚSES bude vymezován na podkladu katastrální mapy.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 xml:space="preserve">Hranice všech skladebných částí ÚSES budou vymezovány přednostně mimo stávající střety zájmů, resp. rozvojové plochy, prioritně s přesností na hranice pozemků podle katastrální mapy (server ČÚZK). Pokud takovéto vymezení nebude možné, budou volena taková řešení, která umožní střety minimalizovat. V lesním porostu bude účelné využívat jednotky prostorového rozdělení lesa, příp. také stabilizované lesní cesty a průseky. V případech, kdy nebude možné či vhodné využít parcelního členění (např. velké parcely apod.), budou hranice skladebných částí ÚSES určeny na základě existujících přirozených či antropogenních terénních hranic v krajině (např. vodní tok, hrana svahu, liniová zeleň, mez, různé komunikace) a hranic odlišného způsobu využití pozemků (lesní okraj, rozhraní louka – pole). V těchto případech budou pro upřesnění průběhu hranic skladebných částí ÚSES využita také data z terénních šetření a </w:t>
      </w:r>
      <w:proofErr w:type="spellStart"/>
      <w:r w:rsidRPr="001731A7">
        <w:rPr>
          <w:rFonts w:ascii="Times New Roman" w:hAnsi="Times New Roman" w:cs="Times New Roman"/>
        </w:rPr>
        <w:t>ortofotomapy</w:t>
      </w:r>
      <w:proofErr w:type="spellEnd"/>
      <w:r w:rsidRPr="001731A7">
        <w:rPr>
          <w:rFonts w:ascii="Times New Roman" w:hAnsi="Times New Roman" w:cs="Times New Roman"/>
        </w:rPr>
        <w:t>, Základní mapy ČR 1 : 10 000 (ZABAGED) či případně další doplňující mapové podklady.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Součástí Plánu ÚSES bude tabulka nalezených prvků, které budou rozděleny dle hierarchie a typů. Součástí tabulky budou následující informace o nalezených prvcích: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 Název a označení prvku.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 Kód a označení typu prvku.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 Hierarchie prvku.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 Informace o stavu a funkčnosti.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 xml:space="preserve">(rozdělení </w:t>
      </w:r>
      <w:proofErr w:type="gramStart"/>
      <w:r w:rsidRPr="001731A7">
        <w:rPr>
          <w:rFonts w:ascii="Times New Roman" w:hAnsi="Times New Roman" w:cs="Times New Roman"/>
        </w:rPr>
        <w:t>na</w:t>
      </w:r>
      <w:proofErr w:type="gramEnd"/>
      <w:r w:rsidRPr="001731A7">
        <w:rPr>
          <w:rFonts w:ascii="Times New Roman" w:hAnsi="Times New Roman" w:cs="Times New Roman"/>
        </w:rPr>
        <w:t>: stav/návrh a funkční/nefunkční prvek)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 Popis cílového společenstva a stavu, popis stávajícího stavu a popis opatření, kterými bude dosaženo cílového stavu.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 Hodnota výměry či délky prvku.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 Lokalizace prvku – uvedení katastrální území.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lastRenderedPageBreak/>
        <w:t> STG protínající vymezení prvků.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Součástí navrhovaného Plánu ÚSES bude problémová mapa se změnami, střety a problémy. Mapa bude rozdělena na výkres se zaznamenanými prvky, a tabulku</w:t>
      </w:r>
      <w:r w:rsidR="005C24CD">
        <w:rPr>
          <w:rFonts w:ascii="Times New Roman" w:hAnsi="Times New Roman" w:cs="Times New Roman"/>
        </w:rPr>
        <w:t>,</w:t>
      </w:r>
      <w:r w:rsidRPr="001731A7">
        <w:rPr>
          <w:rFonts w:ascii="Times New Roman" w:hAnsi="Times New Roman" w:cs="Times New Roman"/>
        </w:rPr>
        <w:t xml:space="preserve"> ve které budou zaznamenávány změny oproti současnosti, odůvodnění těchto uvedených změn a další doporučení k navrženým změnám. Výkres bude mapovat jednotlivé hierarchické úrovně systému ekologické stability. Dle jednotlivých hierarchických úrovní bude členěn i soupis doporučených změn.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Koordinace vzniku Plánu ÚSES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V průběhu realizace projektu, tedy v průběhu samotného zpracování Plánu ÚSES bude postupně projednáván jeho návrh po jednotlivých částech, budou upřesňovány a projednávány změny oproti stávajícímu vymezení i postup navrhovaných prací se zpracovateli nově rozpracovaných územních plánů obcí na území ORP Aš. Vymezování a zpracování bude koordinováno souběžně s nově vznikajícími územně-plánovacími dokumentacemi navazujících dotčených katastrů.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Návrh i finální podoba Plánu ÚSES včetně Problémové mapy bude projednána s příslušnými orgány ochrany životního prostředí a územního plánování – odbor stavební a životního prostředí Městského úřadu v Aši. V případě zásahu do nadregionálních a regionálních ÚSES bude Plán i jeho návrh projednán taktéž s orgány Krajského úřadu a s pověřenými pracovníky Ministerstva životního prostředí a dále i s příslušnými orgány státní správy krajů a obcí v okolních navazujících ORP.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Součástí projektu vyhotovení Plánu ÚSES budou kontrolní dny v rozsahu minimálně jednoho kontrolního dne jedenkrát za dva měsíce či dle aktuálních potřeb. Město Aš bude pravidelně informováno o postupu prací na zhotovení Plánu ÚSES.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Každý kontrolní den bude mít svůj zápis včetně prezenční listiny účastníků kontrolního dne.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 xml:space="preserve">Plán ÚSES bude v kompletní podobě odevzdán ve 4 </w:t>
      </w:r>
      <w:proofErr w:type="spellStart"/>
      <w:r w:rsidRPr="001731A7">
        <w:rPr>
          <w:rFonts w:ascii="Times New Roman" w:hAnsi="Times New Roman" w:cs="Times New Roman"/>
        </w:rPr>
        <w:t>paré</w:t>
      </w:r>
      <w:proofErr w:type="spellEnd"/>
      <w:r w:rsidRPr="001731A7">
        <w:rPr>
          <w:rFonts w:ascii="Times New Roman" w:hAnsi="Times New Roman" w:cs="Times New Roman"/>
        </w:rPr>
        <w:t xml:space="preserve"> tištěné podoby samotného Plánu ÚSES a Problémové mapy. Součástí odevzdání budou 2 digitální nosiče, které budou obsahovat jak formát *.</w:t>
      </w:r>
      <w:proofErr w:type="spellStart"/>
      <w:r w:rsidRPr="001731A7">
        <w:rPr>
          <w:rFonts w:ascii="Times New Roman" w:hAnsi="Times New Roman" w:cs="Times New Roman"/>
        </w:rPr>
        <w:t>pdf</w:t>
      </w:r>
      <w:proofErr w:type="spellEnd"/>
      <w:r w:rsidRPr="001731A7">
        <w:rPr>
          <w:rFonts w:ascii="Times New Roman" w:hAnsi="Times New Roman" w:cs="Times New Roman"/>
        </w:rPr>
        <w:t xml:space="preserve"> Plánu ÚSES a Problémové mapy, tak i formát *.</w:t>
      </w:r>
      <w:proofErr w:type="spellStart"/>
      <w:r w:rsidRPr="001731A7">
        <w:rPr>
          <w:rFonts w:ascii="Times New Roman" w:hAnsi="Times New Roman" w:cs="Times New Roman"/>
        </w:rPr>
        <w:t>shp</w:t>
      </w:r>
      <w:proofErr w:type="spellEnd"/>
      <w:r w:rsidRPr="001731A7">
        <w:rPr>
          <w:rFonts w:ascii="Times New Roman" w:hAnsi="Times New Roman" w:cs="Times New Roman"/>
        </w:rPr>
        <w:t xml:space="preserve">, </w:t>
      </w:r>
      <w:proofErr w:type="gramStart"/>
      <w:r w:rsidRPr="001731A7">
        <w:rPr>
          <w:rFonts w:ascii="Times New Roman" w:hAnsi="Times New Roman" w:cs="Times New Roman"/>
        </w:rPr>
        <w:t>resp. *.</w:t>
      </w:r>
      <w:proofErr w:type="spellStart"/>
      <w:r w:rsidRPr="001731A7">
        <w:rPr>
          <w:rFonts w:ascii="Times New Roman" w:hAnsi="Times New Roman" w:cs="Times New Roman"/>
        </w:rPr>
        <w:t>mxd</w:t>
      </w:r>
      <w:proofErr w:type="spellEnd"/>
      <w:proofErr w:type="gramEnd"/>
      <w:r w:rsidRPr="001731A7">
        <w:rPr>
          <w:rFonts w:ascii="Times New Roman" w:hAnsi="Times New Roman" w:cs="Times New Roman"/>
        </w:rPr>
        <w:t xml:space="preserve"> datové části uvedené viz níže.</w:t>
      </w:r>
    </w:p>
    <w:p w:rsidR="00623151" w:rsidRPr="005C24CD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  <w:b/>
          <w:u w:val="single"/>
        </w:rPr>
      </w:pPr>
      <w:r w:rsidRPr="005C24CD">
        <w:rPr>
          <w:rFonts w:ascii="Times New Roman" w:hAnsi="Times New Roman" w:cs="Times New Roman"/>
          <w:b/>
          <w:u w:val="single"/>
        </w:rPr>
        <w:t>TIŠTĚNÁ PODOBA PLÁNU ÚSES bude obsahovat: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I. Plán ÚSES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- průvodní zprávu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- tabulkovou část s popisem prvků a doplňkových opatření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- mapovou část vytištěnou v měřítku 1:10 000 zobrazující minimálně: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 xml:space="preserve">Nadregionální, regionální a lokální prvky ÚSES včetně návazností na prvky mimo ORP. Doplňková opatření (interakční prvky). Významné krajinné prvky, chráněná území a označení </w:t>
      </w:r>
      <w:proofErr w:type="spellStart"/>
      <w:r w:rsidRPr="001731A7">
        <w:rPr>
          <w:rFonts w:ascii="Times New Roman" w:hAnsi="Times New Roman" w:cs="Times New Roman"/>
        </w:rPr>
        <w:t>biochor</w:t>
      </w:r>
      <w:proofErr w:type="spellEnd"/>
      <w:r w:rsidRPr="001731A7">
        <w:rPr>
          <w:rFonts w:ascii="Times New Roman" w:hAnsi="Times New Roman" w:cs="Times New Roman"/>
        </w:rPr>
        <w:t>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II. Problémová mapa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- průvodní zprávu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- soupis změn a doporučení v podobě tabulky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- výkresovou část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lastRenderedPageBreak/>
        <w:t>Mapové a výkresové části budou vytištěny v měřítku 1:10 000 a spolu s kladem listů svázány do mapového alba. Takto vytištěná dokumentace bude zároveň převedena do *.</w:t>
      </w:r>
      <w:proofErr w:type="spellStart"/>
      <w:r w:rsidRPr="001731A7">
        <w:rPr>
          <w:rFonts w:ascii="Times New Roman" w:hAnsi="Times New Roman" w:cs="Times New Roman"/>
        </w:rPr>
        <w:t>pdf</w:t>
      </w:r>
      <w:proofErr w:type="spellEnd"/>
      <w:r w:rsidRPr="001731A7">
        <w:rPr>
          <w:rFonts w:ascii="Times New Roman" w:hAnsi="Times New Roman" w:cs="Times New Roman"/>
        </w:rPr>
        <w:t xml:space="preserve"> formátu.</w:t>
      </w:r>
    </w:p>
    <w:p w:rsidR="00623151" w:rsidRPr="005C24CD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  <w:b/>
        </w:rPr>
      </w:pPr>
      <w:r w:rsidRPr="005C24CD">
        <w:rPr>
          <w:rFonts w:ascii="Times New Roman" w:hAnsi="Times New Roman" w:cs="Times New Roman"/>
          <w:b/>
        </w:rPr>
        <w:t>DATOVÁ ČÁST A PROJEKT GIS bude obsahovat: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o data ÚSES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o data problémů a střetů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 xml:space="preserve">Data budou předána ve formátu ESRI </w:t>
      </w:r>
      <w:proofErr w:type="spellStart"/>
      <w:r w:rsidRPr="001731A7">
        <w:rPr>
          <w:rFonts w:ascii="Times New Roman" w:hAnsi="Times New Roman" w:cs="Times New Roman"/>
        </w:rPr>
        <w:t>shapefile</w:t>
      </w:r>
      <w:proofErr w:type="spellEnd"/>
      <w:r w:rsidRPr="001731A7">
        <w:rPr>
          <w:rFonts w:ascii="Times New Roman" w:hAnsi="Times New Roman" w:cs="Times New Roman"/>
        </w:rPr>
        <w:t xml:space="preserve"> s vyplněnou atributovou databází a topologicky čistá. Nastavení datové struktury, atributové časti a číselníků, bude projednáno a odsouhlaseno mezi zástupci města Aš a zhotovitelem. Současně s daty bude předán mapový projekt Plánu ÚSES a Problémové mapy v prostředí ESRI </w:t>
      </w:r>
      <w:proofErr w:type="spellStart"/>
      <w:r w:rsidRPr="001731A7">
        <w:rPr>
          <w:rFonts w:ascii="Times New Roman" w:hAnsi="Times New Roman" w:cs="Times New Roman"/>
        </w:rPr>
        <w:t>ArcGIS</w:t>
      </w:r>
      <w:proofErr w:type="spellEnd"/>
      <w:r w:rsidRPr="001731A7">
        <w:rPr>
          <w:rFonts w:ascii="Times New Roman" w:hAnsi="Times New Roman" w:cs="Times New Roman"/>
        </w:rPr>
        <w:t xml:space="preserve"> ve </w:t>
      </w:r>
      <w:proofErr w:type="gramStart"/>
      <w:r w:rsidRPr="001731A7">
        <w:rPr>
          <w:rFonts w:ascii="Times New Roman" w:hAnsi="Times New Roman" w:cs="Times New Roman"/>
        </w:rPr>
        <w:t>formátu *.</w:t>
      </w:r>
      <w:proofErr w:type="spellStart"/>
      <w:r w:rsidRPr="001731A7">
        <w:rPr>
          <w:rFonts w:ascii="Times New Roman" w:hAnsi="Times New Roman" w:cs="Times New Roman"/>
        </w:rPr>
        <w:t>mxd</w:t>
      </w:r>
      <w:proofErr w:type="spellEnd"/>
      <w:proofErr w:type="gramEnd"/>
      <w:r w:rsidRPr="001731A7">
        <w:rPr>
          <w:rFonts w:ascii="Times New Roman" w:hAnsi="Times New Roman" w:cs="Times New Roman"/>
        </w:rPr>
        <w:t>.</w:t>
      </w:r>
    </w:p>
    <w:p w:rsidR="00623151" w:rsidRPr="005C24CD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  <w:u w:val="single"/>
        </w:rPr>
      </w:pPr>
      <w:r w:rsidRPr="005C24CD">
        <w:rPr>
          <w:rFonts w:ascii="Times New Roman" w:hAnsi="Times New Roman" w:cs="Times New Roman"/>
          <w:u w:val="single"/>
        </w:rPr>
        <w:t>Zpracování Plánu ÚSES bude rozděleno do tří fází: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1) Analýza a revize stávajících podkladů a terénní šetření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Proběhne schůze zástupců města Aš se zhotovitelem Plánu ÚSES. Na jednání budou konzultovány výstupy šetření, revize podkladů a další postupy na základě zjištěných výstupů.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2) Příprava a tvorba návrhu samotného Plánu ÚSES, projednání s okolními navazujícími ORP a oponentem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Návrh samotného Plánu ÚSES bude předložen zástupcům města Aš k samotné kontrole a poté vybrané oponentuře. Tvorba plánu bude konzultována již na kontrolních dnech.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3) Schválení a předání zhotoveného Plánu ÚSES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Před samotným schválením navrženého Plánu ÚSES budou zapracovány připomínky a poté bude zástupcům města Aš předložen kompletní Plán ÚSES, včetně problémové mapy, datové části a GIS projekt.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Tyto fáze budou zakončeny předáním hotového Plánu ÚSES včetně předávacího protokolu na hotové dílo.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  <w:r w:rsidRPr="001731A7">
        <w:rPr>
          <w:rFonts w:ascii="Times New Roman" w:hAnsi="Times New Roman" w:cs="Times New Roman"/>
        </w:rPr>
        <w:t>Plán ÚSES bude vložen do územně analytických podkladů ORP Aš.</w:t>
      </w:r>
    </w:p>
    <w:p w:rsidR="00623151" w:rsidRPr="001731A7" w:rsidRDefault="00623151" w:rsidP="001731A7">
      <w:pPr>
        <w:tabs>
          <w:tab w:val="left" w:pos="1620"/>
        </w:tabs>
        <w:jc w:val="both"/>
        <w:rPr>
          <w:rFonts w:ascii="Times New Roman" w:hAnsi="Times New Roman" w:cs="Times New Roman"/>
        </w:rPr>
      </w:pPr>
    </w:p>
    <w:sectPr w:rsidR="00623151" w:rsidRPr="001731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AD3" w:rsidRDefault="006C4AD3" w:rsidP="001731A7">
      <w:pPr>
        <w:spacing w:after="0" w:line="240" w:lineRule="auto"/>
      </w:pPr>
      <w:r>
        <w:separator/>
      </w:r>
    </w:p>
  </w:endnote>
  <w:endnote w:type="continuationSeparator" w:id="0">
    <w:p w:rsidR="006C4AD3" w:rsidRDefault="006C4AD3" w:rsidP="00173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AD3" w:rsidRDefault="006C4AD3" w:rsidP="001731A7">
      <w:pPr>
        <w:spacing w:after="0" w:line="240" w:lineRule="auto"/>
      </w:pPr>
      <w:r>
        <w:separator/>
      </w:r>
    </w:p>
  </w:footnote>
  <w:footnote w:type="continuationSeparator" w:id="0">
    <w:p w:rsidR="006C4AD3" w:rsidRDefault="006C4AD3" w:rsidP="00173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43A" w:rsidRDefault="00F9443A" w:rsidP="00F9443A">
    <w:r w:rsidRPr="00197F23">
      <w:rPr>
        <w:noProof/>
        <w:lang w:eastAsia="cs-CZ"/>
      </w:rPr>
      <w:drawing>
        <wp:inline distT="0" distB="0" distL="0" distR="0" wp14:anchorId="56453A27" wp14:editId="38D4CEB9">
          <wp:extent cx="5760720" cy="723265"/>
          <wp:effectExtent l="0" t="0" r="0" b="635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731A7" w:rsidRPr="00AB4636" w:rsidRDefault="00F9443A" w:rsidP="00AB4636">
    <w:pPr>
      <w:pStyle w:val="Nadpis1"/>
      <w:spacing w:before="0" w:after="120" w:line="240" w:lineRule="auto"/>
      <w:jc w:val="left"/>
      <w:rPr>
        <w:rFonts w:ascii="Times New Roman" w:hAnsi="Times New Roman"/>
        <w:sz w:val="22"/>
        <w:szCs w:val="36"/>
        <w:lang w:val="cs-CZ"/>
      </w:rPr>
    </w:pPr>
    <w:r w:rsidRPr="00AB4636">
      <w:rPr>
        <w:rFonts w:ascii="Times New Roman" w:hAnsi="Times New Roman"/>
        <w:sz w:val="22"/>
        <w:szCs w:val="36"/>
        <w:lang w:val="cs-CZ"/>
      </w:rPr>
      <w:t xml:space="preserve"> </w:t>
    </w:r>
    <w:r w:rsidR="001731A7" w:rsidRPr="00AB4636">
      <w:rPr>
        <w:rFonts w:ascii="Times New Roman" w:hAnsi="Times New Roman"/>
        <w:sz w:val="22"/>
        <w:szCs w:val="36"/>
        <w:lang w:val="cs-CZ"/>
      </w:rPr>
      <w:t>„Zpracování plánu ÚSES pro ORP Aš“</w:t>
    </w:r>
  </w:p>
  <w:p w:rsidR="001731A7" w:rsidRPr="00AB4636" w:rsidRDefault="001731A7" w:rsidP="001731A7">
    <w:pPr>
      <w:pStyle w:val="Zhlav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846DBE"/>
    <w:multiLevelType w:val="multilevel"/>
    <w:tmpl w:val="840AD5B0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44" w:hanging="3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913"/>
    <w:rsid w:val="00061EA6"/>
    <w:rsid w:val="000B22EC"/>
    <w:rsid w:val="001731A7"/>
    <w:rsid w:val="001A22FF"/>
    <w:rsid w:val="0020351F"/>
    <w:rsid w:val="003955EB"/>
    <w:rsid w:val="004740CF"/>
    <w:rsid w:val="004C49E6"/>
    <w:rsid w:val="005C24CD"/>
    <w:rsid w:val="00623151"/>
    <w:rsid w:val="006C4AD3"/>
    <w:rsid w:val="00755913"/>
    <w:rsid w:val="007A7E9F"/>
    <w:rsid w:val="007D1884"/>
    <w:rsid w:val="00812805"/>
    <w:rsid w:val="008A3C81"/>
    <w:rsid w:val="009A001B"/>
    <w:rsid w:val="00A0583B"/>
    <w:rsid w:val="00A96ED0"/>
    <w:rsid w:val="00AB4636"/>
    <w:rsid w:val="00BD2071"/>
    <w:rsid w:val="00C56523"/>
    <w:rsid w:val="00F9443A"/>
    <w:rsid w:val="00FD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551B8"/>
  <w15:chartTrackingRefBased/>
  <w15:docId w15:val="{52247ABB-B7C2-41EF-8087-F18A63DA1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731A7"/>
    <w:pPr>
      <w:keepNext/>
      <w:spacing w:before="240" w:after="60" w:line="276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75591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2315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731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31A7"/>
  </w:style>
  <w:style w:type="paragraph" w:styleId="Zpat">
    <w:name w:val="footer"/>
    <w:basedOn w:val="Normln"/>
    <w:link w:val="ZpatChar"/>
    <w:uiPriority w:val="99"/>
    <w:unhideWhenUsed/>
    <w:rsid w:val="001731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31A7"/>
  </w:style>
  <w:style w:type="character" w:customStyle="1" w:styleId="Nadpis1Char">
    <w:name w:val="Nadpis 1 Char"/>
    <w:basedOn w:val="Standardnpsmoodstavce"/>
    <w:link w:val="Nadpis1"/>
    <w:uiPriority w:val="9"/>
    <w:rsid w:val="001731A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B96B2-8484-4D6F-A4DF-5C9995B57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3452</Words>
  <Characters>20371</Characters>
  <Application>Microsoft Office Word</Application>
  <DocSecurity>0</DocSecurity>
  <Lines>169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Aš</Company>
  <LinksUpToDate>false</LinksUpToDate>
  <CharactersWithSpaces>23776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Iva Kubíčková</cp:lastModifiedBy>
  <cp:revision>5</cp:revision>
  <dcterms:created xsi:type="dcterms:W3CDTF">2021-03-08T09:39:00Z</dcterms:created>
  <dcterms:modified xsi:type="dcterms:W3CDTF">2021-03-09T07:04:00Z</dcterms:modified>
</cp:coreProperties>
</file>