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1646" w:y="944"/>
        <w:widowControl w:val="0"/>
        <w:keepNext w:val="0"/>
        <w:keepLines w:val="0"/>
        <w:shd w:val="clear" w:color="auto" w:fill="auto"/>
        <w:bidi w:val="0"/>
        <w:spacing w:before="0" w:after="0"/>
        <w:ind w:left="1080" w:right="0"/>
      </w:pPr>
      <w:r>
        <w:rPr>
          <w:rStyle w:val="CharStyle4"/>
        </w:rPr>
        <w:t xml:space="preserve">Dne: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2. 3. 2021</w:t>
      </w:r>
    </w:p>
    <w:p>
      <w:pPr>
        <w:pStyle w:val="Style2"/>
        <w:framePr w:w="8069" w:h="1551" w:hRule="exact" w:wrap="none" w:vAnchor="page" w:hAnchor="page" w:x="1646" w:y="1646"/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1080" w:right="6120"/>
      </w:pPr>
      <w:r>
        <w:rPr>
          <w:rStyle w:val="CharStyle4"/>
        </w:rPr>
        <w:t xml:space="preserve">Zhotovitel: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Martin Červ Ropice 391 739 61</w:t>
      </w:r>
    </w:p>
    <w:p>
      <w:pPr>
        <w:pStyle w:val="Style2"/>
        <w:framePr w:w="8069" w:h="1551" w:hRule="exact" w:wrap="none" w:vAnchor="page" w:hAnchor="page" w:x="1646" w:y="1646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1080" w:right="0"/>
      </w:pPr>
      <w:r>
        <w:rPr>
          <w:rStyle w:val="CharStyle4"/>
        </w:rPr>
        <w:t>Tel.č.: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777 105 600</w:t>
      </w:r>
    </w:p>
    <w:p>
      <w:pPr>
        <w:pStyle w:val="Style2"/>
        <w:framePr w:w="8069" w:h="1551" w:hRule="exact" w:wrap="none" w:vAnchor="page" w:hAnchor="page" w:x="1646" w:y="1646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1080" w:right="0"/>
      </w:pPr>
      <w:r>
        <w:rPr>
          <w:rStyle w:val="CharStyle4"/>
        </w:rPr>
        <w:t>IČO: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68306164</w:t>
      </w:r>
    </w:p>
    <w:p>
      <w:pPr>
        <w:pStyle w:val="Style2"/>
        <w:framePr w:w="8069" w:h="1551" w:hRule="exact" w:wrap="none" w:vAnchor="page" w:hAnchor="page" w:x="1646" w:y="1646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0" w:right="0" w:firstLine="0"/>
      </w:pPr>
      <w:r>
        <w:rPr>
          <w:rStyle w:val="CharStyle4"/>
        </w:rPr>
        <w:t>DIČ: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CZ7809225116</w:t>
      </w:r>
    </w:p>
    <w:p>
      <w:pPr>
        <w:pStyle w:val="Style5"/>
        <w:framePr w:wrap="none" w:vAnchor="page" w:hAnchor="page" w:x="1646" w:y="34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90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SAZEBNÍK PRACÍ</w:t>
      </w:r>
      <w:bookmarkEnd w:id="0"/>
    </w:p>
    <w:tbl>
      <w:tblPr>
        <w:tblOverlap w:val="never"/>
        <w:tblLayout w:type="fixed"/>
        <w:jc w:val="left"/>
      </w:tblPr>
      <w:tblGrid>
        <w:gridCol w:w="4253"/>
        <w:gridCol w:w="1574"/>
        <w:gridCol w:w="1018"/>
        <w:gridCol w:w="1219"/>
      </w:tblGrid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7"/>
              </w:rPr>
              <w:t>provádění zednických prací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460" w:firstLine="0"/>
            </w:pPr>
            <w:r>
              <w:rPr>
                <w:rStyle w:val="CharStyle7"/>
              </w:rPr>
              <w:t>hod.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0" w:firstLine="0"/>
            </w:pPr>
            <w:r>
              <w:rPr>
                <w:rStyle w:val="CharStyle7"/>
              </w:rPr>
              <w:t>300,00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7"/>
              </w:rPr>
              <w:t>pomocné stavební práce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460" w:firstLine="0"/>
            </w:pPr>
            <w:r>
              <w:rPr>
                <w:rStyle w:val="CharStyle7"/>
              </w:rPr>
              <w:t>hod.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0" w:firstLine="0"/>
            </w:pPr>
            <w:r>
              <w:rPr>
                <w:rStyle w:val="CharStyle7"/>
              </w:rPr>
              <w:t>250,00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7"/>
              </w:rPr>
              <w:t>příjezd montážníku na drobné opravy do 10 km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460" w:firstLine="0"/>
            </w:pPr>
            <w:r>
              <w:rPr>
                <w:rStyle w:val="CharStyle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0" w:firstLine="0"/>
            </w:pPr>
            <w:r>
              <w:rPr>
                <w:rStyle w:val="CharStyle7"/>
              </w:rPr>
              <w:t>200,00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7"/>
              </w:rPr>
              <w:t>doprava materiálu osobním vozem nad 10 km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460" w:firstLine="0"/>
            </w:pPr>
            <w:r>
              <w:rPr>
                <w:rStyle w:val="CharStyle7"/>
              </w:rPr>
              <w:t>km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064" w:h="965" w:wrap="none" w:vAnchor="page" w:hAnchor="page" w:x="1650" w:y="394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0" w:firstLine="0"/>
            </w:pPr>
            <w:r>
              <w:rPr>
                <w:rStyle w:val="CharStyle7"/>
              </w:rPr>
              <w:t>9,00 Kč</w:t>
            </w:r>
          </w:p>
        </w:tc>
      </w:tr>
    </w:tbl>
    <w:p>
      <w:pPr>
        <w:pStyle w:val="Style8"/>
        <w:framePr w:wrap="none" w:vAnchor="page" w:hAnchor="page" w:x="1646" w:y="5443"/>
        <w:widowControl w:val="0"/>
        <w:keepNext w:val="0"/>
        <w:keepLines w:val="0"/>
        <w:shd w:val="clear" w:color="auto" w:fill="auto"/>
        <w:bidi w:val="0"/>
        <w:spacing w:before="0" w:after="0"/>
        <w:ind w:left="10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Práce se budou fakturovat viz Ceník stavebních prací.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(2)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4">
    <w:name w:val="Body text (2) + Bold"/>
    <w:basedOn w:val="CharStyle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6">
    <w:name w:val="Heading #1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7">
    <w:name w:val="Body text (2) + Tahoma,7 pt"/>
    <w:basedOn w:val="CharStyle3"/>
    <w:rPr>
      <w:lang w:val="cs-CZ" w:eastAsia="cs-CZ" w:bidi="cs-CZ"/>
      <w:sz w:val="14"/>
      <w:szCs w:val="14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9">
    <w:name w:val="Body text (3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4"/>
      <w:szCs w:val="14"/>
      <w:rFonts w:ascii="Tahoma" w:eastAsia="Tahoma" w:hAnsi="Tahoma" w:cs="Tahoma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FFFFFF"/>
      <w:jc w:val="both"/>
      <w:spacing w:after="540" w:line="200" w:lineRule="exact"/>
      <w:ind w:hanging="108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paragraph" w:customStyle="1" w:styleId="Style5">
    <w:name w:val="Heading #1"/>
    <w:basedOn w:val="Normal"/>
    <w:link w:val="CharStyle6"/>
    <w:pPr>
      <w:widowControl w:val="0"/>
      <w:shd w:val="clear" w:color="auto" w:fill="FFFFFF"/>
      <w:outlineLvl w:val="0"/>
      <w:spacing w:before="240"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8">
    <w:name w:val="Body text (3)"/>
    <w:basedOn w:val="Normal"/>
    <w:link w:val="CharStyle9"/>
    <w:pPr>
      <w:widowControl w:val="0"/>
      <w:shd w:val="clear" w:color="auto" w:fill="FFFFFF"/>
      <w:jc w:val="both"/>
      <w:spacing w:before="540" w:line="168" w:lineRule="exact"/>
      <w:ind w:hanging="1080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