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448" w:right="3447" w:firstLine="0"/>
        <w:jc w:val="center"/>
      </w:pPr>
      <w:r>
        <w:rPr/>
        <w:t>PŘÍLOHA Č. 8 </w:t>
      </w:r>
      <w:r>
        <w:rPr>
          <w:sz w:val="19"/>
        </w:rPr>
        <w:t>K </w:t>
      </w:r>
      <w:r>
        <w:rPr/>
        <w:t>SOD</w:t>
      </w:r>
    </w:p>
    <w:p>
      <w:pPr>
        <w:spacing w:line="343" w:lineRule="auto" w:before="119"/>
        <w:ind w:left="3207" w:right="347" w:hanging="2756"/>
        <w:jc w:val="left"/>
        <w:rPr>
          <w:b/>
          <w:sz w:val="24"/>
        </w:rPr>
      </w:pPr>
      <w:r>
        <w:rPr>
          <w:b/>
          <w:sz w:val="24"/>
        </w:rPr>
        <w:t>VŠEOBECNÉ OBCHODNÍ PODMÍNKY PRO VÝTAHY, POHYBLIVÉ SCHODY A POHYBLIVÉ CHODNÍKY</w:t>
      </w:r>
    </w:p>
    <w:p>
      <w:pPr>
        <w:pStyle w:val="BodyText"/>
        <w:spacing w:before="10"/>
        <w:ind w:left="0" w:firstLine="0"/>
        <w:rPr>
          <w:b/>
          <w:sz w:val="37"/>
        </w:rPr>
      </w:pPr>
    </w:p>
    <w:p>
      <w:pPr>
        <w:pStyle w:val="Heading2"/>
        <w:numPr>
          <w:ilvl w:val="0"/>
          <w:numId w:val="1"/>
        </w:numPr>
        <w:tabs>
          <w:tab w:pos="385" w:val="left" w:leader="none"/>
        </w:tabs>
        <w:spacing w:line="240" w:lineRule="auto" w:before="1" w:after="0"/>
        <w:ind w:left="384" w:right="0" w:hanging="268"/>
        <w:jc w:val="left"/>
        <w:rPr>
          <w:sz w:val="24"/>
        </w:rPr>
      </w:pPr>
      <w:r>
        <w:rPr>
          <w:sz w:val="24"/>
        </w:rPr>
        <w:t>P</w:t>
      </w:r>
      <w:r>
        <w:rPr/>
        <w:t>LATNOST</w:t>
      </w:r>
    </w:p>
    <w:p>
      <w:pPr>
        <w:pStyle w:val="BodyText"/>
        <w:spacing w:before="3"/>
        <w:ind w:left="399" w:right="146" w:firstLine="0"/>
      </w:pPr>
      <w:r>
        <w:rPr/>
        <w:t>Tyto všeobecné obchodní podmínky jsou nedílnou součástí smlouvy o dílo. Jsou závazné pro dodávku a montáž výtahů, eskalátorů a pohyblivých chodníků (dále jen zařízení) a jejich dílů, dále pro ostatní výkony, které jsou součástí smlouvy, jako jsou přípravné a pomocné práce, formální procedury, zřizování pomocných a montážních zařízení souvisejících s předmětem smlouvy, příp. demontáž stávajících zařízení nebo dodávka výtahových šachet. Jiné podmínky jsou platné, pokud je upravuje základní text smlouvy o dílo. Odlišné smluvní ujednání uvedené v textu smlouvy o dílo má vyšší prioritu než tyto všeobecné obchodní podmínky.</w:t>
      </w:r>
    </w:p>
    <w:p>
      <w:pPr>
        <w:pStyle w:val="BodyText"/>
        <w:ind w:left="0" w:firstLine="0"/>
        <w:rPr>
          <w:sz w:val="20"/>
        </w:rPr>
      </w:pPr>
    </w:p>
    <w:p>
      <w:pPr>
        <w:pStyle w:val="Heading2"/>
        <w:numPr>
          <w:ilvl w:val="0"/>
          <w:numId w:val="1"/>
        </w:numPr>
        <w:tabs>
          <w:tab w:pos="385" w:val="left" w:leader="none"/>
        </w:tabs>
        <w:spacing w:line="240" w:lineRule="auto" w:before="178" w:after="0"/>
        <w:ind w:left="384" w:right="0" w:hanging="268"/>
        <w:jc w:val="left"/>
        <w:rPr>
          <w:sz w:val="24"/>
        </w:rPr>
      </w:pPr>
      <w:r>
        <w:rPr>
          <w:sz w:val="24"/>
        </w:rPr>
        <w:t>D</w:t>
      </w:r>
      <w:r>
        <w:rPr/>
        <w:t>EFINICE</w:t>
      </w:r>
      <w:r>
        <w:rPr>
          <w:spacing w:val="-20"/>
        </w:rPr>
        <w:t> </w:t>
      </w:r>
      <w:r>
        <w:rPr/>
        <w:t>POJMŮ</w:t>
      </w:r>
    </w:p>
    <w:p>
      <w:pPr>
        <w:pStyle w:val="BodyText"/>
        <w:spacing w:before="3"/>
        <w:ind w:left="399" w:firstLine="0"/>
      </w:pPr>
      <w:r>
        <w:rPr/>
        <w:t>Ve smlouvě o dílo a jejich přílohách je zavedeno názvosloví s tímto významem:</w:t>
      </w:r>
    </w:p>
    <w:p>
      <w:pPr>
        <w:pStyle w:val="ListParagraph"/>
        <w:numPr>
          <w:ilvl w:val="1"/>
          <w:numId w:val="1"/>
        </w:numPr>
        <w:tabs>
          <w:tab w:pos="967" w:val="left" w:leader="none"/>
          <w:tab w:pos="968" w:val="left" w:leader="none"/>
        </w:tabs>
        <w:spacing w:line="207" w:lineRule="exact" w:before="1" w:after="0"/>
        <w:ind w:left="968" w:right="0" w:hanging="569"/>
        <w:jc w:val="left"/>
        <w:rPr>
          <w:sz w:val="18"/>
        </w:rPr>
      </w:pPr>
      <w:r>
        <w:rPr>
          <w:sz w:val="18"/>
        </w:rPr>
        <w:t>Zařízení</w:t>
      </w:r>
      <w:r>
        <w:rPr>
          <w:spacing w:val="-5"/>
          <w:sz w:val="18"/>
        </w:rPr>
        <w:t> </w:t>
      </w:r>
      <w:r>
        <w:rPr>
          <w:sz w:val="18"/>
        </w:rPr>
        <w:t>jsou</w:t>
      </w:r>
      <w:r>
        <w:rPr>
          <w:spacing w:val="-7"/>
          <w:sz w:val="18"/>
        </w:rPr>
        <w:t> </w:t>
      </w:r>
      <w:r>
        <w:rPr>
          <w:sz w:val="18"/>
        </w:rPr>
        <w:t>výtahy,</w:t>
      </w:r>
      <w:r>
        <w:rPr>
          <w:spacing w:val="-5"/>
          <w:sz w:val="18"/>
        </w:rPr>
        <w:t> </w:t>
      </w:r>
      <w:r>
        <w:rPr>
          <w:sz w:val="18"/>
        </w:rPr>
        <w:t>eskalátory</w:t>
      </w:r>
      <w:r>
        <w:rPr>
          <w:spacing w:val="-6"/>
          <w:sz w:val="18"/>
        </w:rPr>
        <w:t> </w:t>
      </w:r>
      <w:r>
        <w:rPr>
          <w:sz w:val="18"/>
        </w:rPr>
        <w:t>a</w:t>
      </w:r>
      <w:r>
        <w:rPr>
          <w:spacing w:val="-4"/>
          <w:sz w:val="18"/>
        </w:rPr>
        <w:t> </w:t>
      </w:r>
      <w:r>
        <w:rPr>
          <w:sz w:val="18"/>
        </w:rPr>
        <w:t>pohyblivé</w:t>
      </w:r>
      <w:r>
        <w:rPr>
          <w:spacing w:val="-7"/>
          <w:sz w:val="18"/>
        </w:rPr>
        <w:t> </w:t>
      </w:r>
      <w:r>
        <w:rPr>
          <w:sz w:val="18"/>
        </w:rPr>
        <w:t>chodníky,</w:t>
      </w:r>
      <w:r>
        <w:rPr>
          <w:spacing w:val="-5"/>
          <w:sz w:val="18"/>
        </w:rPr>
        <w:t> </w:t>
      </w:r>
      <w:r>
        <w:rPr>
          <w:sz w:val="18"/>
        </w:rPr>
        <w:t>případně</w:t>
      </w:r>
      <w:r>
        <w:rPr>
          <w:spacing w:val="-4"/>
          <w:sz w:val="18"/>
        </w:rPr>
        <w:t> </w:t>
      </w:r>
      <w:r>
        <w:rPr>
          <w:sz w:val="18"/>
        </w:rPr>
        <w:t>výtahové</w:t>
      </w:r>
      <w:r>
        <w:rPr>
          <w:spacing w:val="-4"/>
          <w:sz w:val="18"/>
        </w:rPr>
        <w:t> </w:t>
      </w:r>
      <w:r>
        <w:rPr>
          <w:sz w:val="18"/>
        </w:rPr>
        <w:t>šachty.</w:t>
      </w:r>
    </w:p>
    <w:p>
      <w:pPr>
        <w:pStyle w:val="ListParagraph"/>
        <w:numPr>
          <w:ilvl w:val="1"/>
          <w:numId w:val="1"/>
        </w:numPr>
        <w:tabs>
          <w:tab w:pos="967" w:val="left" w:leader="none"/>
          <w:tab w:pos="968" w:val="left" w:leader="none"/>
        </w:tabs>
        <w:spacing w:line="240" w:lineRule="auto" w:before="0" w:after="0"/>
        <w:ind w:left="968" w:right="797" w:hanging="569"/>
        <w:jc w:val="left"/>
        <w:rPr>
          <w:sz w:val="18"/>
        </w:rPr>
      </w:pPr>
      <w:r>
        <w:rPr>
          <w:sz w:val="18"/>
        </w:rPr>
        <w:t>Dílo</w:t>
      </w:r>
      <w:r>
        <w:rPr>
          <w:spacing w:val="-3"/>
          <w:sz w:val="18"/>
        </w:rPr>
        <w:t> </w:t>
      </w:r>
      <w:r>
        <w:rPr>
          <w:sz w:val="18"/>
        </w:rPr>
        <w:t>jsou</w:t>
      </w:r>
      <w:r>
        <w:rPr>
          <w:spacing w:val="-3"/>
          <w:sz w:val="18"/>
        </w:rPr>
        <w:t> </w:t>
      </w:r>
      <w:r>
        <w:rPr>
          <w:sz w:val="18"/>
        </w:rPr>
        <w:t>veškeré</w:t>
      </w:r>
      <w:r>
        <w:rPr>
          <w:spacing w:val="-3"/>
          <w:sz w:val="18"/>
        </w:rPr>
        <w:t> </w:t>
      </w:r>
      <w:r>
        <w:rPr>
          <w:sz w:val="18"/>
        </w:rPr>
        <w:t>práce</w:t>
      </w:r>
      <w:r>
        <w:rPr>
          <w:spacing w:val="-5"/>
          <w:sz w:val="18"/>
        </w:rPr>
        <w:t> </w:t>
      </w:r>
      <w:r>
        <w:rPr>
          <w:sz w:val="18"/>
        </w:rPr>
        <w:t>související</w:t>
      </w:r>
      <w:r>
        <w:rPr>
          <w:spacing w:val="-5"/>
          <w:sz w:val="18"/>
        </w:rPr>
        <w:t> </w:t>
      </w:r>
      <w:r>
        <w:rPr>
          <w:sz w:val="18"/>
        </w:rPr>
        <w:t>s</w:t>
      </w:r>
      <w:r>
        <w:rPr>
          <w:spacing w:val="-3"/>
          <w:sz w:val="18"/>
        </w:rPr>
        <w:t> </w:t>
      </w:r>
      <w:r>
        <w:rPr>
          <w:sz w:val="18"/>
        </w:rPr>
        <w:t>realizací</w:t>
      </w:r>
      <w:r>
        <w:rPr>
          <w:spacing w:val="-4"/>
          <w:sz w:val="18"/>
        </w:rPr>
        <w:t> </w:t>
      </w:r>
      <w:r>
        <w:rPr>
          <w:sz w:val="18"/>
        </w:rPr>
        <w:t>předmětu</w:t>
      </w:r>
      <w:r>
        <w:rPr>
          <w:spacing w:val="-5"/>
          <w:sz w:val="18"/>
        </w:rPr>
        <w:t> </w:t>
      </w:r>
      <w:r>
        <w:rPr>
          <w:sz w:val="18"/>
        </w:rPr>
        <w:t>plnění</w:t>
      </w:r>
      <w:r>
        <w:rPr>
          <w:spacing w:val="-4"/>
          <w:sz w:val="18"/>
        </w:rPr>
        <w:t> </w:t>
      </w:r>
      <w:r>
        <w:rPr>
          <w:sz w:val="18"/>
        </w:rPr>
        <w:t>zhotovitele</w:t>
      </w:r>
      <w:r>
        <w:rPr>
          <w:spacing w:val="-3"/>
          <w:sz w:val="18"/>
        </w:rPr>
        <w:t> </w:t>
      </w:r>
      <w:r>
        <w:rPr>
          <w:sz w:val="18"/>
        </w:rPr>
        <w:t>dle</w:t>
      </w:r>
      <w:r>
        <w:rPr>
          <w:spacing w:val="-5"/>
          <w:sz w:val="18"/>
        </w:rPr>
        <w:t> </w:t>
      </w:r>
      <w:r>
        <w:rPr>
          <w:sz w:val="18"/>
        </w:rPr>
        <w:t>smlouvy</w:t>
      </w:r>
      <w:r>
        <w:rPr>
          <w:spacing w:val="-4"/>
          <w:sz w:val="18"/>
        </w:rPr>
        <w:t> </w:t>
      </w:r>
      <w:r>
        <w:rPr>
          <w:sz w:val="18"/>
        </w:rPr>
        <w:t>o</w:t>
      </w:r>
      <w:r>
        <w:rPr>
          <w:spacing w:val="-3"/>
          <w:sz w:val="18"/>
        </w:rPr>
        <w:t> </w:t>
      </w:r>
      <w:r>
        <w:rPr>
          <w:sz w:val="18"/>
        </w:rPr>
        <w:t>dílo</w:t>
      </w:r>
      <w:r>
        <w:rPr>
          <w:spacing w:val="-3"/>
          <w:sz w:val="18"/>
        </w:rPr>
        <w:t> </w:t>
      </w:r>
      <w:r>
        <w:rPr>
          <w:sz w:val="18"/>
        </w:rPr>
        <w:t>– předmětu</w:t>
      </w:r>
      <w:r>
        <w:rPr>
          <w:spacing w:val="-10"/>
          <w:sz w:val="18"/>
        </w:rPr>
        <w:t> </w:t>
      </w:r>
      <w:r>
        <w:rPr>
          <w:sz w:val="18"/>
        </w:rPr>
        <w:t>smlouvy.</w:t>
      </w:r>
    </w:p>
    <w:p>
      <w:pPr>
        <w:pStyle w:val="ListParagraph"/>
        <w:numPr>
          <w:ilvl w:val="1"/>
          <w:numId w:val="1"/>
        </w:numPr>
        <w:tabs>
          <w:tab w:pos="967" w:val="left" w:leader="none"/>
          <w:tab w:pos="968" w:val="left" w:leader="none"/>
        </w:tabs>
        <w:spacing w:line="240" w:lineRule="auto" w:before="0" w:after="0"/>
        <w:ind w:left="968" w:right="434" w:hanging="569"/>
        <w:jc w:val="left"/>
        <w:rPr>
          <w:sz w:val="18"/>
        </w:rPr>
      </w:pPr>
      <w:r>
        <w:rPr>
          <w:sz w:val="18"/>
        </w:rPr>
        <w:t>Termín zahájení díla je datum zahájení provádění díla na Staveništi vázaný na termín, ve kterém je požadováno</w:t>
      </w:r>
      <w:r>
        <w:rPr>
          <w:spacing w:val="-5"/>
          <w:sz w:val="18"/>
        </w:rPr>
        <w:t> </w:t>
      </w:r>
      <w:r>
        <w:rPr>
          <w:sz w:val="18"/>
        </w:rPr>
        <w:t>zajištění</w:t>
      </w:r>
      <w:r>
        <w:rPr>
          <w:spacing w:val="-8"/>
          <w:sz w:val="18"/>
        </w:rPr>
        <w:t> </w:t>
      </w:r>
      <w:r>
        <w:rPr>
          <w:sz w:val="18"/>
        </w:rPr>
        <w:t>stavební</w:t>
      </w:r>
      <w:r>
        <w:rPr>
          <w:spacing w:val="-8"/>
          <w:sz w:val="18"/>
        </w:rPr>
        <w:t> </w:t>
      </w:r>
      <w:r>
        <w:rPr>
          <w:sz w:val="18"/>
        </w:rPr>
        <w:t>připravenosti</w:t>
      </w:r>
      <w:r>
        <w:rPr>
          <w:spacing w:val="-5"/>
          <w:sz w:val="18"/>
        </w:rPr>
        <w:t> </w:t>
      </w:r>
      <w:r>
        <w:rPr>
          <w:sz w:val="18"/>
        </w:rPr>
        <w:t>objednatele</w:t>
      </w:r>
      <w:r>
        <w:rPr>
          <w:spacing w:val="-5"/>
          <w:sz w:val="18"/>
        </w:rPr>
        <w:t> </w:t>
      </w:r>
      <w:r>
        <w:rPr>
          <w:sz w:val="18"/>
        </w:rPr>
        <w:t>(též</w:t>
      </w:r>
      <w:r>
        <w:rPr>
          <w:spacing w:val="-7"/>
          <w:sz w:val="18"/>
        </w:rPr>
        <w:t> </w:t>
      </w:r>
      <w:r>
        <w:rPr>
          <w:sz w:val="18"/>
        </w:rPr>
        <w:t>termín</w:t>
      </w:r>
      <w:r>
        <w:rPr>
          <w:spacing w:val="-5"/>
          <w:sz w:val="18"/>
        </w:rPr>
        <w:t> </w:t>
      </w:r>
      <w:r>
        <w:rPr>
          <w:sz w:val="18"/>
        </w:rPr>
        <w:t>stavební</w:t>
      </w:r>
      <w:r>
        <w:rPr>
          <w:spacing w:val="-8"/>
          <w:sz w:val="18"/>
        </w:rPr>
        <w:t> </w:t>
      </w:r>
      <w:r>
        <w:rPr>
          <w:sz w:val="18"/>
        </w:rPr>
        <w:t>připravenosti).</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Termín dokončení díla je termín, kdy zhotovitel dílo dokončí v rozsahu stanoveném definicí dokončeného</w:t>
      </w:r>
      <w:r>
        <w:rPr>
          <w:spacing w:val="-3"/>
          <w:sz w:val="18"/>
        </w:rPr>
        <w:t> </w:t>
      </w:r>
      <w:r>
        <w:rPr>
          <w:sz w:val="18"/>
        </w:rPr>
        <w:t>díla.</w:t>
      </w:r>
      <w:r>
        <w:rPr>
          <w:spacing w:val="-4"/>
          <w:sz w:val="18"/>
        </w:rPr>
        <w:t> </w:t>
      </w:r>
      <w:r>
        <w:rPr>
          <w:sz w:val="18"/>
        </w:rPr>
        <w:t>Na</w:t>
      </w:r>
      <w:r>
        <w:rPr>
          <w:spacing w:val="-6"/>
          <w:sz w:val="18"/>
        </w:rPr>
        <w:t> </w:t>
      </w:r>
      <w:r>
        <w:rPr>
          <w:sz w:val="18"/>
        </w:rPr>
        <w:t>tento</w:t>
      </w:r>
      <w:r>
        <w:rPr>
          <w:spacing w:val="-3"/>
          <w:sz w:val="18"/>
        </w:rPr>
        <w:t> </w:t>
      </w:r>
      <w:r>
        <w:rPr>
          <w:sz w:val="18"/>
        </w:rPr>
        <w:t>termín</w:t>
      </w:r>
      <w:r>
        <w:rPr>
          <w:spacing w:val="-6"/>
          <w:sz w:val="18"/>
        </w:rPr>
        <w:t> </w:t>
      </w:r>
      <w:r>
        <w:rPr>
          <w:sz w:val="18"/>
        </w:rPr>
        <w:t>se</w:t>
      </w:r>
      <w:r>
        <w:rPr>
          <w:spacing w:val="-3"/>
          <w:sz w:val="18"/>
        </w:rPr>
        <w:t> </w:t>
      </w:r>
      <w:r>
        <w:rPr>
          <w:sz w:val="18"/>
        </w:rPr>
        <w:t>obvykle</w:t>
      </w:r>
      <w:r>
        <w:rPr>
          <w:spacing w:val="-3"/>
          <w:sz w:val="18"/>
        </w:rPr>
        <w:t> </w:t>
      </w:r>
      <w:r>
        <w:rPr>
          <w:sz w:val="18"/>
        </w:rPr>
        <w:t>váže</w:t>
      </w:r>
      <w:r>
        <w:rPr>
          <w:spacing w:val="-3"/>
          <w:sz w:val="18"/>
        </w:rPr>
        <w:t> </w:t>
      </w:r>
      <w:r>
        <w:rPr>
          <w:sz w:val="18"/>
        </w:rPr>
        <w:t>předání</w:t>
      </w:r>
      <w:r>
        <w:rPr>
          <w:spacing w:val="-6"/>
          <w:sz w:val="18"/>
        </w:rPr>
        <w:t> </w:t>
      </w:r>
      <w:r>
        <w:rPr>
          <w:sz w:val="18"/>
        </w:rPr>
        <w:t>díla</w:t>
      </w:r>
      <w:r>
        <w:rPr>
          <w:spacing w:val="-3"/>
          <w:sz w:val="18"/>
        </w:rPr>
        <w:t> </w:t>
      </w:r>
      <w:r>
        <w:rPr>
          <w:sz w:val="18"/>
        </w:rPr>
        <w:t>zhotovitelem</w:t>
      </w:r>
      <w:r>
        <w:rPr>
          <w:spacing w:val="-5"/>
          <w:sz w:val="18"/>
        </w:rPr>
        <w:t> </w:t>
      </w:r>
      <w:r>
        <w:rPr>
          <w:sz w:val="18"/>
        </w:rPr>
        <w:t>objednateli.</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Harmonogram realizace díla je časový plán, podle kterého je dílo realizováno s povinnostmi zhotovitele a</w:t>
      </w:r>
      <w:r>
        <w:rPr>
          <w:spacing w:val="-6"/>
          <w:sz w:val="18"/>
        </w:rPr>
        <w:t> </w:t>
      </w:r>
      <w:r>
        <w:rPr>
          <w:sz w:val="18"/>
        </w:rPr>
        <w:t>objednatele.</w:t>
      </w:r>
    </w:p>
    <w:p>
      <w:pPr>
        <w:pStyle w:val="ListParagraph"/>
        <w:numPr>
          <w:ilvl w:val="1"/>
          <w:numId w:val="1"/>
        </w:numPr>
        <w:tabs>
          <w:tab w:pos="967" w:val="left" w:leader="none"/>
          <w:tab w:pos="968" w:val="left" w:leader="none"/>
        </w:tabs>
        <w:spacing w:line="240" w:lineRule="auto" w:before="1" w:after="0"/>
        <w:ind w:left="968" w:right="108" w:hanging="569"/>
        <w:jc w:val="left"/>
        <w:rPr>
          <w:sz w:val="18"/>
        </w:rPr>
      </w:pPr>
      <w:r>
        <w:rPr>
          <w:sz w:val="18"/>
        </w:rPr>
        <w:t>Staveniště jsou veškeré budovy a pozemky, na kterých bude prováděno dílo, včetně budov a  pozemků,</w:t>
      </w:r>
      <w:r>
        <w:rPr>
          <w:spacing w:val="-5"/>
          <w:sz w:val="18"/>
        </w:rPr>
        <w:t> </w:t>
      </w:r>
      <w:r>
        <w:rPr>
          <w:sz w:val="18"/>
        </w:rPr>
        <w:t>které</w:t>
      </w:r>
      <w:r>
        <w:rPr>
          <w:spacing w:val="-4"/>
          <w:sz w:val="18"/>
        </w:rPr>
        <w:t> </w:t>
      </w:r>
      <w:r>
        <w:rPr>
          <w:sz w:val="18"/>
        </w:rPr>
        <w:t>zhotovitel</w:t>
      </w:r>
      <w:r>
        <w:rPr>
          <w:spacing w:val="-4"/>
          <w:sz w:val="18"/>
        </w:rPr>
        <w:t> </w:t>
      </w:r>
      <w:r>
        <w:rPr>
          <w:sz w:val="18"/>
        </w:rPr>
        <w:t>použije</w:t>
      </w:r>
      <w:r>
        <w:rPr>
          <w:spacing w:val="-4"/>
          <w:sz w:val="18"/>
        </w:rPr>
        <w:t> </w:t>
      </w:r>
      <w:r>
        <w:rPr>
          <w:sz w:val="18"/>
        </w:rPr>
        <w:t>pro</w:t>
      </w:r>
      <w:r>
        <w:rPr>
          <w:spacing w:val="-7"/>
          <w:sz w:val="18"/>
        </w:rPr>
        <w:t> </w:t>
      </w:r>
      <w:r>
        <w:rPr>
          <w:sz w:val="18"/>
        </w:rPr>
        <w:t>umístění</w:t>
      </w:r>
      <w:r>
        <w:rPr>
          <w:spacing w:val="-5"/>
          <w:sz w:val="18"/>
        </w:rPr>
        <w:t> </w:t>
      </w:r>
      <w:r>
        <w:rPr>
          <w:sz w:val="18"/>
        </w:rPr>
        <w:t>svého</w:t>
      </w:r>
      <w:r>
        <w:rPr>
          <w:spacing w:val="-4"/>
          <w:sz w:val="18"/>
        </w:rPr>
        <w:t> </w:t>
      </w:r>
      <w:r>
        <w:rPr>
          <w:sz w:val="18"/>
        </w:rPr>
        <w:t>zařízení</w:t>
      </w:r>
      <w:r>
        <w:rPr>
          <w:spacing w:val="-5"/>
          <w:sz w:val="18"/>
        </w:rPr>
        <w:t> </w:t>
      </w:r>
      <w:r>
        <w:rPr>
          <w:sz w:val="18"/>
        </w:rPr>
        <w:t>staveniště.</w:t>
      </w:r>
    </w:p>
    <w:p>
      <w:pPr>
        <w:pStyle w:val="ListParagraph"/>
        <w:numPr>
          <w:ilvl w:val="1"/>
          <w:numId w:val="1"/>
        </w:numPr>
        <w:tabs>
          <w:tab w:pos="968" w:val="left" w:leader="none"/>
        </w:tabs>
        <w:spacing w:line="240" w:lineRule="auto" w:before="0" w:after="0"/>
        <w:ind w:left="967" w:right="106" w:hanging="568"/>
        <w:jc w:val="both"/>
        <w:rPr>
          <w:sz w:val="18"/>
        </w:rPr>
      </w:pPr>
      <w:r>
        <w:rPr>
          <w:sz w:val="18"/>
        </w:rPr>
        <w:t>Dokumentace zhotovitele jsou pro tento případ dispoziční výkresy zhotovitele, kterými je stanoven rozsah stavebních úprav nutných pro realizaci díla, podklad pro montáž zařízení a podklad pro výkresy skutečného provedení, které jsou pak součástí průvodní dokumentace</w:t>
      </w:r>
      <w:r>
        <w:rPr>
          <w:spacing w:val="-32"/>
          <w:sz w:val="18"/>
        </w:rPr>
        <w:t> </w:t>
      </w:r>
      <w:r>
        <w:rPr>
          <w:sz w:val="18"/>
        </w:rPr>
        <w:t>díla.</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Průvodní dokumentace je soubor dokladů a dokumentů včetně výkresové části v rozsahu stanoveném příslušnými normami, předpisy a smlouvou o dílo, kterou zhotovitel předává jako součást díla objednateli.</w:t>
      </w:r>
    </w:p>
    <w:p>
      <w:pPr>
        <w:pStyle w:val="ListParagraph"/>
        <w:numPr>
          <w:ilvl w:val="1"/>
          <w:numId w:val="1"/>
        </w:numPr>
        <w:tabs>
          <w:tab w:pos="967" w:val="left" w:leader="none"/>
          <w:tab w:pos="968" w:val="left" w:leader="none"/>
        </w:tabs>
        <w:spacing w:line="240" w:lineRule="auto" w:before="1" w:after="0"/>
        <w:ind w:left="968" w:right="674" w:hanging="569"/>
        <w:jc w:val="left"/>
        <w:rPr>
          <w:sz w:val="18"/>
        </w:rPr>
      </w:pPr>
      <w:r>
        <w:rPr>
          <w:sz w:val="18"/>
        </w:rPr>
        <w:t>Smlouva o dílo je pro tento případ základní text smlouvy o dílo, její přílohy a smluvní dokumenty smlouvou</w:t>
      </w:r>
      <w:r>
        <w:rPr>
          <w:spacing w:val="-3"/>
          <w:sz w:val="18"/>
        </w:rPr>
        <w:t> </w:t>
      </w:r>
      <w:r>
        <w:rPr>
          <w:sz w:val="18"/>
        </w:rPr>
        <w:t>o</w:t>
      </w:r>
      <w:r>
        <w:rPr>
          <w:spacing w:val="-6"/>
          <w:sz w:val="18"/>
        </w:rPr>
        <w:t> </w:t>
      </w:r>
      <w:r>
        <w:rPr>
          <w:sz w:val="18"/>
        </w:rPr>
        <w:t>dílo</w:t>
      </w:r>
      <w:r>
        <w:rPr>
          <w:spacing w:val="-3"/>
          <w:sz w:val="18"/>
        </w:rPr>
        <w:t> </w:t>
      </w:r>
      <w:r>
        <w:rPr>
          <w:sz w:val="18"/>
        </w:rPr>
        <w:t>specifikované.</w:t>
      </w:r>
      <w:r>
        <w:rPr>
          <w:spacing w:val="-6"/>
          <w:sz w:val="18"/>
        </w:rPr>
        <w:t> </w:t>
      </w:r>
      <w:r>
        <w:rPr>
          <w:sz w:val="18"/>
        </w:rPr>
        <w:t>Přílohy</w:t>
      </w:r>
      <w:r>
        <w:rPr>
          <w:spacing w:val="-5"/>
          <w:sz w:val="18"/>
        </w:rPr>
        <w:t> </w:t>
      </w:r>
      <w:r>
        <w:rPr>
          <w:sz w:val="18"/>
        </w:rPr>
        <w:t>a</w:t>
      </w:r>
      <w:r>
        <w:rPr>
          <w:spacing w:val="-6"/>
          <w:sz w:val="18"/>
        </w:rPr>
        <w:t> </w:t>
      </w:r>
      <w:r>
        <w:rPr>
          <w:sz w:val="18"/>
        </w:rPr>
        <w:t>smluvní</w:t>
      </w:r>
      <w:r>
        <w:rPr>
          <w:spacing w:val="-4"/>
          <w:sz w:val="18"/>
        </w:rPr>
        <w:t> </w:t>
      </w:r>
      <w:r>
        <w:rPr>
          <w:sz w:val="18"/>
        </w:rPr>
        <w:t>dokumenty</w:t>
      </w:r>
      <w:r>
        <w:rPr>
          <w:spacing w:val="-5"/>
          <w:sz w:val="18"/>
        </w:rPr>
        <w:t> </w:t>
      </w:r>
      <w:r>
        <w:rPr>
          <w:sz w:val="18"/>
        </w:rPr>
        <w:t>mají</w:t>
      </w:r>
      <w:r>
        <w:rPr>
          <w:spacing w:val="-6"/>
          <w:sz w:val="18"/>
        </w:rPr>
        <w:t> </w:t>
      </w:r>
      <w:r>
        <w:rPr>
          <w:sz w:val="18"/>
        </w:rPr>
        <w:t>smlouvou</w:t>
      </w:r>
      <w:r>
        <w:rPr>
          <w:spacing w:val="-6"/>
          <w:sz w:val="18"/>
        </w:rPr>
        <w:t> </w:t>
      </w:r>
      <w:r>
        <w:rPr>
          <w:sz w:val="18"/>
        </w:rPr>
        <w:t>stanovenou</w:t>
      </w:r>
      <w:r>
        <w:rPr>
          <w:spacing w:val="-3"/>
          <w:sz w:val="18"/>
        </w:rPr>
        <w:t> </w:t>
      </w:r>
      <w:r>
        <w:rPr>
          <w:sz w:val="18"/>
        </w:rPr>
        <w:t>prioritu.</w:t>
      </w:r>
    </w:p>
    <w:p>
      <w:pPr>
        <w:pStyle w:val="ListParagraph"/>
        <w:numPr>
          <w:ilvl w:val="1"/>
          <w:numId w:val="1"/>
        </w:numPr>
        <w:tabs>
          <w:tab w:pos="967" w:val="left" w:leader="none"/>
          <w:tab w:pos="968" w:val="left" w:leader="none"/>
        </w:tabs>
        <w:spacing w:line="240" w:lineRule="auto" w:before="0" w:after="0"/>
        <w:ind w:left="967" w:right="725" w:hanging="568"/>
        <w:jc w:val="left"/>
        <w:rPr>
          <w:sz w:val="18"/>
        </w:rPr>
      </w:pPr>
      <w:r>
        <w:rPr>
          <w:sz w:val="18"/>
        </w:rPr>
        <w:t>Objednatel jsou osoby, které jsou stanoveny smlouvou o dílo pro výkon dílčích úkonů ve vztahu k provádění díla a ke</w:t>
      </w:r>
      <w:r>
        <w:rPr>
          <w:spacing w:val="-17"/>
          <w:sz w:val="18"/>
        </w:rPr>
        <w:t> </w:t>
      </w:r>
      <w:r>
        <w:rPr>
          <w:sz w:val="18"/>
        </w:rPr>
        <w:t>zhotoviteli.</w:t>
      </w:r>
    </w:p>
    <w:p>
      <w:pPr>
        <w:pStyle w:val="ListParagraph"/>
        <w:numPr>
          <w:ilvl w:val="1"/>
          <w:numId w:val="1"/>
        </w:numPr>
        <w:tabs>
          <w:tab w:pos="967" w:val="left" w:leader="none"/>
          <w:tab w:pos="968" w:val="left" w:leader="none"/>
        </w:tabs>
        <w:spacing w:line="240" w:lineRule="auto" w:before="2" w:after="0"/>
        <w:ind w:left="967" w:right="814" w:hanging="568"/>
        <w:jc w:val="left"/>
        <w:rPr>
          <w:sz w:val="18"/>
        </w:rPr>
      </w:pPr>
      <w:r>
        <w:rPr>
          <w:sz w:val="18"/>
        </w:rPr>
        <w:t>Zhotovitel jsou osoby, které jsou stanoveny smlouvou o dílo pro výkon dílčích úkonů ve vztahu k provádění díla a k</w:t>
      </w:r>
      <w:r>
        <w:rPr>
          <w:spacing w:val="-15"/>
          <w:sz w:val="18"/>
        </w:rPr>
        <w:t> </w:t>
      </w:r>
      <w:r>
        <w:rPr>
          <w:sz w:val="18"/>
        </w:rPr>
        <w:t>objednateli.</w:t>
      </w:r>
    </w:p>
    <w:p>
      <w:pPr>
        <w:pStyle w:val="ListParagraph"/>
        <w:numPr>
          <w:ilvl w:val="1"/>
          <w:numId w:val="1"/>
        </w:numPr>
        <w:tabs>
          <w:tab w:pos="967" w:val="left" w:leader="none"/>
          <w:tab w:pos="968" w:val="left" w:leader="none"/>
        </w:tabs>
        <w:spacing w:line="206" w:lineRule="exact" w:before="0" w:after="0"/>
        <w:ind w:left="967" w:right="0" w:hanging="568"/>
        <w:jc w:val="left"/>
        <w:rPr>
          <w:sz w:val="18"/>
        </w:rPr>
      </w:pPr>
      <w:r>
        <w:rPr>
          <w:sz w:val="18"/>
        </w:rPr>
        <w:t>Cena je výše smluvní ceny definovaná smlouvou o</w:t>
      </w:r>
      <w:r>
        <w:rPr>
          <w:spacing w:val="-26"/>
          <w:sz w:val="18"/>
        </w:rPr>
        <w:t> </w:t>
      </w:r>
      <w:r>
        <w:rPr>
          <w:sz w:val="18"/>
        </w:rPr>
        <w:t>dílo.</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Záruční vady jsou vady díla, které se projeví v záruční době a na které se vztahuje záruka zhotovitele na</w:t>
      </w:r>
      <w:r>
        <w:rPr>
          <w:spacing w:val="-2"/>
          <w:sz w:val="18"/>
        </w:rPr>
        <w:t> </w:t>
      </w:r>
      <w:r>
        <w:rPr>
          <w:sz w:val="18"/>
        </w:rPr>
        <w:t>jakost.</w:t>
      </w:r>
    </w:p>
    <w:p>
      <w:pPr>
        <w:pStyle w:val="BodyText"/>
        <w:ind w:left="0" w:firstLine="0"/>
        <w:rPr>
          <w:sz w:val="20"/>
        </w:rPr>
      </w:pPr>
    </w:p>
    <w:p>
      <w:pPr>
        <w:pStyle w:val="Heading2"/>
        <w:numPr>
          <w:ilvl w:val="0"/>
          <w:numId w:val="1"/>
        </w:numPr>
        <w:tabs>
          <w:tab w:pos="340" w:val="left" w:leader="none"/>
        </w:tabs>
        <w:spacing w:line="240" w:lineRule="auto" w:before="178" w:after="0"/>
        <w:ind w:left="339" w:right="0" w:hanging="223"/>
        <w:jc w:val="left"/>
        <w:rPr>
          <w:sz w:val="24"/>
        </w:rPr>
      </w:pPr>
      <w:r>
        <w:rPr>
          <w:sz w:val="24"/>
        </w:rPr>
        <w:t>P</w:t>
      </w:r>
      <w:r>
        <w:rPr/>
        <w:t>ŘEDMĚT</w:t>
      </w:r>
      <w:r>
        <w:rPr>
          <w:spacing w:val="-8"/>
        </w:rPr>
        <w:t> </w:t>
      </w:r>
      <w:r>
        <w:rPr/>
        <w:t>SMLOUVY</w:t>
      </w:r>
    </w:p>
    <w:p>
      <w:pPr>
        <w:pStyle w:val="ListParagraph"/>
        <w:numPr>
          <w:ilvl w:val="1"/>
          <w:numId w:val="1"/>
        </w:numPr>
        <w:tabs>
          <w:tab w:pos="967" w:val="left" w:leader="none"/>
          <w:tab w:pos="968" w:val="left" w:leader="none"/>
        </w:tabs>
        <w:spacing w:line="240" w:lineRule="auto" w:before="3" w:after="0"/>
        <w:ind w:left="968" w:right="163" w:hanging="569"/>
        <w:jc w:val="left"/>
        <w:rPr>
          <w:sz w:val="18"/>
        </w:rPr>
      </w:pPr>
      <w:r>
        <w:rPr>
          <w:sz w:val="18"/>
        </w:rPr>
        <w:t>Předmětem smlouvy je jen dílo, které je specifikováno ve smlouvě o dílo a které odpovídá výši smluvní ceny, její definici a</w:t>
      </w:r>
      <w:r>
        <w:rPr>
          <w:spacing w:val="-15"/>
          <w:sz w:val="18"/>
        </w:rPr>
        <w:t> </w:t>
      </w:r>
      <w:r>
        <w:rPr>
          <w:sz w:val="18"/>
        </w:rPr>
        <w:t>doložkám.</w:t>
      </w:r>
    </w:p>
    <w:p>
      <w:pPr>
        <w:pStyle w:val="ListParagraph"/>
        <w:numPr>
          <w:ilvl w:val="1"/>
          <w:numId w:val="1"/>
        </w:numPr>
        <w:tabs>
          <w:tab w:pos="967" w:val="left" w:leader="none"/>
          <w:tab w:pos="968" w:val="left" w:leader="none"/>
        </w:tabs>
        <w:spacing w:line="240" w:lineRule="auto" w:before="0" w:after="0"/>
        <w:ind w:left="968" w:right="854" w:hanging="569"/>
        <w:jc w:val="left"/>
        <w:rPr>
          <w:sz w:val="18"/>
        </w:rPr>
      </w:pPr>
      <w:r>
        <w:rPr>
          <w:sz w:val="18"/>
        </w:rPr>
        <w:t>Obecný rámec předmětu smlouvy tvoří dodávka, montáž zařízení, posouzení shody a předání objednateli</w:t>
      </w:r>
      <w:r>
        <w:rPr>
          <w:spacing w:val="-7"/>
          <w:sz w:val="18"/>
        </w:rPr>
        <w:t> </w:t>
      </w:r>
      <w:r>
        <w:rPr>
          <w:sz w:val="18"/>
        </w:rPr>
        <w:t>k</w:t>
      </w:r>
      <w:r>
        <w:rPr>
          <w:spacing w:val="-4"/>
          <w:sz w:val="18"/>
        </w:rPr>
        <w:t> </w:t>
      </w:r>
      <w:r>
        <w:rPr>
          <w:sz w:val="18"/>
        </w:rPr>
        <w:t>užívání</w:t>
      </w:r>
      <w:r>
        <w:rPr>
          <w:spacing w:val="-7"/>
          <w:sz w:val="18"/>
        </w:rPr>
        <w:t> </w:t>
      </w:r>
      <w:r>
        <w:rPr>
          <w:sz w:val="18"/>
        </w:rPr>
        <w:t>a</w:t>
      </w:r>
      <w:r>
        <w:rPr>
          <w:spacing w:val="-4"/>
          <w:sz w:val="18"/>
        </w:rPr>
        <w:t> </w:t>
      </w:r>
      <w:r>
        <w:rPr>
          <w:sz w:val="18"/>
        </w:rPr>
        <w:t>uvedení</w:t>
      </w:r>
      <w:r>
        <w:rPr>
          <w:spacing w:val="-5"/>
          <w:sz w:val="18"/>
        </w:rPr>
        <w:t> </w:t>
      </w:r>
      <w:r>
        <w:rPr>
          <w:sz w:val="18"/>
        </w:rPr>
        <w:t>do</w:t>
      </w:r>
      <w:r>
        <w:rPr>
          <w:spacing w:val="-4"/>
          <w:sz w:val="18"/>
        </w:rPr>
        <w:t> </w:t>
      </w:r>
      <w:r>
        <w:rPr>
          <w:sz w:val="18"/>
        </w:rPr>
        <w:t>provozu</w:t>
      </w:r>
      <w:r>
        <w:rPr>
          <w:spacing w:val="-4"/>
          <w:sz w:val="18"/>
        </w:rPr>
        <w:t> </w:t>
      </w:r>
      <w:r>
        <w:rPr>
          <w:sz w:val="18"/>
        </w:rPr>
        <w:t>včetně</w:t>
      </w:r>
      <w:r>
        <w:rPr>
          <w:spacing w:val="-7"/>
          <w:sz w:val="18"/>
        </w:rPr>
        <w:t> </w:t>
      </w:r>
      <w:r>
        <w:rPr>
          <w:sz w:val="18"/>
        </w:rPr>
        <w:t>zpracování</w:t>
      </w:r>
      <w:r>
        <w:rPr>
          <w:spacing w:val="-5"/>
          <w:sz w:val="18"/>
        </w:rPr>
        <w:t> </w:t>
      </w:r>
      <w:r>
        <w:rPr>
          <w:sz w:val="18"/>
        </w:rPr>
        <w:t>dokumentace</w:t>
      </w:r>
      <w:r>
        <w:rPr>
          <w:spacing w:val="-4"/>
          <w:sz w:val="18"/>
        </w:rPr>
        <w:t> </w:t>
      </w:r>
      <w:r>
        <w:rPr>
          <w:sz w:val="18"/>
        </w:rPr>
        <w:t>zhotovitele.</w:t>
      </w:r>
    </w:p>
    <w:p>
      <w:pPr>
        <w:pStyle w:val="ListParagraph"/>
        <w:numPr>
          <w:ilvl w:val="1"/>
          <w:numId w:val="1"/>
        </w:numPr>
        <w:tabs>
          <w:tab w:pos="967" w:val="left" w:leader="none"/>
          <w:tab w:pos="968" w:val="left" w:leader="none"/>
        </w:tabs>
        <w:spacing w:line="235" w:lineRule="exact" w:before="0" w:after="0"/>
        <w:ind w:left="968" w:right="0" w:hanging="569"/>
        <w:jc w:val="left"/>
        <w:rPr>
          <w:rFonts w:ascii="Times New Roman" w:hAnsi="Times New Roman"/>
          <w:sz w:val="21"/>
        </w:rPr>
      </w:pPr>
      <w:r>
        <w:rPr>
          <w:sz w:val="18"/>
        </w:rPr>
        <w:t>Dílo</w:t>
      </w:r>
      <w:r>
        <w:rPr>
          <w:spacing w:val="19"/>
          <w:sz w:val="18"/>
        </w:rPr>
        <w:t> </w:t>
      </w:r>
      <w:r>
        <w:rPr>
          <w:sz w:val="18"/>
        </w:rPr>
        <w:t>musí</w:t>
      </w:r>
      <w:r>
        <w:rPr>
          <w:spacing w:val="19"/>
          <w:sz w:val="18"/>
        </w:rPr>
        <w:t> </w:t>
      </w:r>
      <w:r>
        <w:rPr>
          <w:sz w:val="18"/>
        </w:rPr>
        <w:t>být</w:t>
      </w:r>
      <w:r>
        <w:rPr>
          <w:spacing w:val="19"/>
          <w:sz w:val="18"/>
        </w:rPr>
        <w:t> </w:t>
      </w:r>
      <w:r>
        <w:rPr>
          <w:sz w:val="18"/>
        </w:rPr>
        <w:t>provedeno</w:t>
      </w:r>
      <w:r>
        <w:rPr>
          <w:spacing w:val="17"/>
          <w:sz w:val="18"/>
        </w:rPr>
        <w:t> </w:t>
      </w:r>
      <w:r>
        <w:rPr>
          <w:sz w:val="18"/>
        </w:rPr>
        <w:t>dle</w:t>
      </w:r>
      <w:r>
        <w:rPr>
          <w:spacing w:val="17"/>
          <w:sz w:val="18"/>
        </w:rPr>
        <w:t> </w:t>
      </w:r>
      <w:r>
        <w:rPr>
          <w:sz w:val="18"/>
        </w:rPr>
        <w:t>příslušných</w:t>
      </w:r>
      <w:r>
        <w:rPr>
          <w:spacing w:val="19"/>
          <w:sz w:val="18"/>
        </w:rPr>
        <w:t> </w:t>
      </w:r>
      <w:r>
        <w:rPr>
          <w:sz w:val="18"/>
        </w:rPr>
        <w:t>základních</w:t>
      </w:r>
      <w:r>
        <w:rPr>
          <w:spacing w:val="19"/>
          <w:sz w:val="18"/>
        </w:rPr>
        <w:t> </w:t>
      </w:r>
      <w:r>
        <w:rPr>
          <w:sz w:val="18"/>
        </w:rPr>
        <w:t>norem</w:t>
      </w:r>
      <w:r>
        <w:rPr>
          <w:spacing w:val="17"/>
          <w:sz w:val="18"/>
        </w:rPr>
        <w:t> </w:t>
      </w:r>
      <w:r>
        <w:rPr>
          <w:sz w:val="18"/>
        </w:rPr>
        <w:t>ČSN</w:t>
      </w:r>
      <w:r>
        <w:rPr>
          <w:spacing w:val="18"/>
          <w:sz w:val="18"/>
        </w:rPr>
        <w:t> </w:t>
      </w:r>
      <w:r>
        <w:rPr>
          <w:sz w:val="18"/>
        </w:rPr>
        <w:t>EN</w:t>
      </w:r>
      <w:r>
        <w:rPr>
          <w:spacing w:val="18"/>
          <w:sz w:val="18"/>
        </w:rPr>
        <w:t> </w:t>
      </w:r>
      <w:r>
        <w:rPr>
          <w:sz w:val="18"/>
        </w:rPr>
        <w:t>81.1:1998,</w:t>
      </w:r>
      <w:r>
        <w:rPr>
          <w:spacing w:val="19"/>
          <w:sz w:val="18"/>
        </w:rPr>
        <w:t> </w:t>
      </w:r>
      <w:r>
        <w:rPr>
          <w:sz w:val="18"/>
        </w:rPr>
        <w:t>ČSN</w:t>
      </w:r>
      <w:r>
        <w:rPr>
          <w:spacing w:val="18"/>
          <w:sz w:val="18"/>
        </w:rPr>
        <w:t> </w:t>
      </w:r>
      <w:r>
        <w:rPr>
          <w:sz w:val="18"/>
        </w:rPr>
        <w:t>EN</w:t>
      </w:r>
      <w:r>
        <w:rPr>
          <w:spacing w:val="18"/>
          <w:sz w:val="18"/>
        </w:rPr>
        <w:t> </w:t>
      </w:r>
      <w:r>
        <w:rPr>
          <w:sz w:val="18"/>
        </w:rPr>
        <w:t>81.2:1998,</w:t>
      </w:r>
    </w:p>
    <w:p>
      <w:pPr>
        <w:pStyle w:val="BodyText"/>
        <w:spacing w:before="6"/>
        <w:ind w:left="967" w:right="648" w:firstLine="0"/>
      </w:pPr>
      <w:r>
        <w:rPr/>
        <w:t>ČSN EN 115, zákona č. 22/97 Sb., nařízení vlády, resp. vyhlášek č. 170/97 Sb., č. 398/2009 Sb. a č. 14/99 Sb. a dalších vztažných norem, zákonů, předpisů apod.</w:t>
      </w:r>
    </w:p>
    <w:p>
      <w:pPr>
        <w:pStyle w:val="ListParagraph"/>
        <w:numPr>
          <w:ilvl w:val="1"/>
          <w:numId w:val="1"/>
        </w:numPr>
        <w:tabs>
          <w:tab w:pos="968" w:val="left" w:leader="none"/>
        </w:tabs>
        <w:spacing w:line="240" w:lineRule="auto" w:before="0" w:after="0"/>
        <w:ind w:left="967" w:right="108" w:hanging="568"/>
        <w:jc w:val="both"/>
        <w:rPr>
          <w:sz w:val="18"/>
        </w:rPr>
      </w:pPr>
      <w:r>
        <w:rPr>
          <w:sz w:val="18"/>
        </w:rPr>
        <w:t>Případné vícepráce nad rámec předmětu smlouvy lze požadovat pouze na základě dodatku ke smlouvě o dílo. Uzavření dodatku ke smlouvě o dílo musí předcházet přesná specifikace formou poptávky objednatele, na kterou je zhotovitel povinen vypracovat v přiměřené lhůtě nabídku. Po případném akceptování této nabídky objednatelem se přistoupí k vypracování a ke schválení dodatku ke smlouvě o</w:t>
      </w:r>
      <w:r>
        <w:rPr>
          <w:spacing w:val="-5"/>
          <w:sz w:val="18"/>
        </w:rPr>
        <w:t> </w:t>
      </w:r>
      <w:r>
        <w:rPr>
          <w:sz w:val="18"/>
        </w:rPr>
        <w:t>dílo.</w:t>
      </w:r>
    </w:p>
    <w:p>
      <w:pPr>
        <w:pStyle w:val="ListParagraph"/>
        <w:numPr>
          <w:ilvl w:val="1"/>
          <w:numId w:val="1"/>
        </w:numPr>
        <w:tabs>
          <w:tab w:pos="967" w:val="left" w:leader="none"/>
          <w:tab w:pos="968" w:val="left" w:leader="none"/>
        </w:tabs>
        <w:spacing w:line="240" w:lineRule="auto" w:before="2" w:after="0"/>
        <w:ind w:left="968" w:right="154" w:hanging="569"/>
        <w:jc w:val="left"/>
        <w:rPr>
          <w:sz w:val="18"/>
        </w:rPr>
      </w:pPr>
      <w:r>
        <w:rPr>
          <w:sz w:val="18"/>
        </w:rPr>
        <w:t>Drobná omezení nebo rozšíření díla, pokud nemají vliv na cenu a termín provedení, provede zhotovitel na</w:t>
      </w:r>
      <w:r>
        <w:rPr>
          <w:spacing w:val="-4"/>
          <w:sz w:val="18"/>
        </w:rPr>
        <w:t> </w:t>
      </w:r>
      <w:r>
        <w:rPr>
          <w:sz w:val="18"/>
        </w:rPr>
        <w:t>základě</w:t>
      </w:r>
      <w:r>
        <w:rPr>
          <w:spacing w:val="-4"/>
          <w:sz w:val="18"/>
        </w:rPr>
        <w:t> </w:t>
      </w:r>
      <w:r>
        <w:rPr>
          <w:sz w:val="18"/>
        </w:rPr>
        <w:t>zhotovitelem</w:t>
      </w:r>
      <w:r>
        <w:rPr>
          <w:spacing w:val="-6"/>
          <w:sz w:val="18"/>
        </w:rPr>
        <w:t> </w:t>
      </w:r>
      <w:r>
        <w:rPr>
          <w:sz w:val="18"/>
        </w:rPr>
        <w:t>schváleného</w:t>
      </w:r>
      <w:r>
        <w:rPr>
          <w:spacing w:val="-4"/>
          <w:sz w:val="18"/>
        </w:rPr>
        <w:t> </w:t>
      </w:r>
      <w:r>
        <w:rPr>
          <w:sz w:val="18"/>
        </w:rPr>
        <w:t>zápisu</w:t>
      </w:r>
      <w:r>
        <w:rPr>
          <w:spacing w:val="-7"/>
          <w:sz w:val="18"/>
        </w:rPr>
        <w:t> </w:t>
      </w:r>
      <w:r>
        <w:rPr>
          <w:sz w:val="18"/>
        </w:rPr>
        <w:t>objednatele</w:t>
      </w:r>
      <w:r>
        <w:rPr>
          <w:spacing w:val="-7"/>
          <w:sz w:val="18"/>
        </w:rPr>
        <w:t> </w:t>
      </w:r>
      <w:r>
        <w:rPr>
          <w:sz w:val="18"/>
        </w:rPr>
        <w:t>ve</w:t>
      </w:r>
      <w:r>
        <w:rPr>
          <w:spacing w:val="-4"/>
          <w:sz w:val="18"/>
        </w:rPr>
        <w:t> </w:t>
      </w:r>
      <w:r>
        <w:rPr>
          <w:sz w:val="18"/>
        </w:rPr>
        <w:t>stavebním</w:t>
      </w:r>
      <w:r>
        <w:rPr>
          <w:spacing w:val="-4"/>
          <w:sz w:val="18"/>
        </w:rPr>
        <w:t> </w:t>
      </w:r>
      <w:r>
        <w:rPr>
          <w:sz w:val="18"/>
        </w:rPr>
        <w:t>deníku.</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Má – li požadavek na vícepráce za následek změny v průběhu výroby nebo montáže zařízení, je zhotovitel povinen na tuto skutečnost upozornit prokazatelným způsobem objednatele do tří pracovních dnů po obdržení požadavku. Ve lhůtě jednoho pracovního dne je pak objednatel povinen sdělit zhotoviteli  prokazatelně  a  osobou  oprávněnou  jednat  jménem  objednatele  ve  věcech  </w:t>
      </w:r>
      <w:r>
        <w:rPr>
          <w:spacing w:val="18"/>
          <w:sz w:val="18"/>
        </w:rPr>
        <w:t> </w:t>
      </w:r>
      <w:r>
        <w:rPr>
          <w:sz w:val="18"/>
        </w:rPr>
        <w:t>smluvních</w:t>
      </w:r>
    </w:p>
    <w:p>
      <w:pPr>
        <w:spacing w:after="0" w:line="240" w:lineRule="auto"/>
        <w:jc w:val="left"/>
        <w:rPr>
          <w:sz w:val="18"/>
        </w:rPr>
        <w:sectPr>
          <w:footerReference w:type="default" r:id="rId5"/>
          <w:type w:val="continuous"/>
          <w:pgSz w:w="11900" w:h="16840"/>
          <w:pgMar w:footer="942" w:top="1340" w:bottom="1140" w:left="1300" w:right="1300"/>
          <w:pgNumType w:start="1"/>
        </w:sectPr>
      </w:pPr>
    </w:p>
    <w:p>
      <w:pPr>
        <w:pStyle w:val="BodyText"/>
        <w:spacing w:before="75"/>
        <w:ind w:right="347" w:firstLine="0"/>
      </w:pPr>
      <w:r>
        <w:rPr/>
        <w:t>souhlas s vícepracemi s termínovými důsledky. Takový způsob má účinek v přerušení výroby, resp. montáže s termínovými důsledky plnění předmětu smlouvy bez sankčních důsledků k zhotoviteli.</w:t>
      </w:r>
    </w:p>
    <w:p>
      <w:pPr>
        <w:pStyle w:val="ListParagraph"/>
        <w:numPr>
          <w:ilvl w:val="1"/>
          <w:numId w:val="1"/>
        </w:numPr>
        <w:tabs>
          <w:tab w:pos="967" w:val="left" w:leader="none"/>
          <w:tab w:pos="968" w:val="left" w:leader="none"/>
        </w:tabs>
        <w:spacing w:line="240" w:lineRule="auto" w:before="0" w:after="0"/>
        <w:ind w:left="968" w:right="204" w:hanging="569"/>
        <w:jc w:val="left"/>
        <w:rPr>
          <w:sz w:val="18"/>
        </w:rPr>
      </w:pPr>
      <w:r>
        <w:rPr>
          <w:sz w:val="18"/>
        </w:rPr>
        <w:t>Vyžaduje – li dílo předchozí vydání stavebního povolení, je objednatel toto zajistit před zahájením realizace díla a v kopii předložit zhotoviteli. Je-li stavební povolení podmíněno zvláštními podmínkami, objednatel neprodleně o nich informuje</w:t>
      </w:r>
      <w:r>
        <w:rPr>
          <w:spacing w:val="-25"/>
          <w:sz w:val="18"/>
        </w:rPr>
        <w:t> </w:t>
      </w:r>
      <w:r>
        <w:rPr>
          <w:sz w:val="18"/>
        </w:rPr>
        <w:t>zhotovitele.</w:t>
      </w:r>
    </w:p>
    <w:p>
      <w:pPr>
        <w:pStyle w:val="BodyText"/>
        <w:ind w:left="0" w:firstLine="0"/>
        <w:rPr>
          <w:sz w:val="20"/>
        </w:rPr>
      </w:pPr>
    </w:p>
    <w:p>
      <w:pPr>
        <w:pStyle w:val="BodyText"/>
        <w:spacing w:before="9"/>
        <w:ind w:left="0" w:firstLine="0"/>
        <w:rPr>
          <w:sz w:val="15"/>
        </w:rPr>
      </w:pPr>
    </w:p>
    <w:p>
      <w:pPr>
        <w:pStyle w:val="Heading2"/>
        <w:numPr>
          <w:ilvl w:val="0"/>
          <w:numId w:val="1"/>
        </w:numPr>
        <w:tabs>
          <w:tab w:pos="385" w:val="left" w:leader="none"/>
        </w:tabs>
        <w:spacing w:line="240" w:lineRule="auto" w:before="0" w:after="0"/>
        <w:ind w:left="384" w:right="0" w:hanging="268"/>
        <w:jc w:val="left"/>
        <w:rPr>
          <w:sz w:val="24"/>
        </w:rPr>
      </w:pPr>
      <w:r>
        <w:rPr>
          <w:sz w:val="24"/>
        </w:rPr>
        <w:t>D</w:t>
      </w:r>
      <w:r>
        <w:rPr/>
        <w:t>EFINICE DOKONČENÍ</w:t>
      </w:r>
      <w:r>
        <w:rPr>
          <w:spacing w:val="-9"/>
        </w:rPr>
        <w:t> </w:t>
      </w:r>
      <w:r>
        <w:rPr/>
        <w:t>DÍLA</w:t>
      </w:r>
    </w:p>
    <w:p>
      <w:pPr>
        <w:pStyle w:val="ListParagraph"/>
        <w:numPr>
          <w:ilvl w:val="1"/>
          <w:numId w:val="1"/>
        </w:numPr>
        <w:tabs>
          <w:tab w:pos="968" w:val="left" w:leader="none"/>
        </w:tabs>
        <w:spacing w:line="240" w:lineRule="auto" w:before="3" w:after="0"/>
        <w:ind w:left="968" w:right="473" w:hanging="569"/>
        <w:jc w:val="both"/>
        <w:rPr>
          <w:sz w:val="18"/>
        </w:rPr>
      </w:pPr>
      <w:r>
        <w:rPr>
          <w:sz w:val="18"/>
        </w:rPr>
        <w:t>Dílo se považuje za dokončené, je – li provedeno řádně a v rozsahu podle specifikace uvedené ve smlouvě o dílo s případnými vadami a nedodělky, které nebrání bezpečnému provozu zařízení a je předáno mezi zhotovitelem a objednatelem způsobem podle</w:t>
      </w:r>
      <w:r>
        <w:rPr>
          <w:spacing w:val="-32"/>
          <w:sz w:val="18"/>
        </w:rPr>
        <w:t> </w:t>
      </w:r>
      <w:r>
        <w:rPr>
          <w:sz w:val="18"/>
        </w:rPr>
        <w:t>5.</w:t>
      </w:r>
    </w:p>
    <w:p>
      <w:pPr>
        <w:pStyle w:val="ListParagraph"/>
        <w:numPr>
          <w:ilvl w:val="1"/>
          <w:numId w:val="1"/>
        </w:numPr>
        <w:tabs>
          <w:tab w:pos="967" w:val="left" w:leader="none"/>
          <w:tab w:pos="968" w:val="left" w:leader="none"/>
        </w:tabs>
        <w:spacing w:line="206" w:lineRule="exact" w:before="0" w:after="0"/>
        <w:ind w:left="968" w:right="0" w:hanging="569"/>
        <w:jc w:val="left"/>
        <w:rPr>
          <w:sz w:val="18"/>
        </w:rPr>
      </w:pPr>
      <w:r>
        <w:rPr>
          <w:sz w:val="18"/>
        </w:rPr>
        <w:t>Součástí</w:t>
      </w:r>
      <w:r>
        <w:rPr>
          <w:spacing w:val="-5"/>
          <w:sz w:val="18"/>
        </w:rPr>
        <w:t> </w:t>
      </w:r>
      <w:r>
        <w:rPr>
          <w:sz w:val="18"/>
        </w:rPr>
        <w:t>díla</w:t>
      </w:r>
      <w:r>
        <w:rPr>
          <w:spacing w:val="-5"/>
          <w:sz w:val="18"/>
        </w:rPr>
        <w:t> </w:t>
      </w:r>
      <w:r>
        <w:rPr>
          <w:sz w:val="18"/>
        </w:rPr>
        <w:t>je</w:t>
      </w:r>
      <w:r>
        <w:rPr>
          <w:spacing w:val="-5"/>
          <w:sz w:val="18"/>
        </w:rPr>
        <w:t> </w:t>
      </w:r>
      <w:r>
        <w:rPr>
          <w:sz w:val="18"/>
        </w:rPr>
        <w:t>i</w:t>
      </w:r>
      <w:r>
        <w:rPr>
          <w:spacing w:val="-2"/>
          <w:sz w:val="18"/>
        </w:rPr>
        <w:t> </w:t>
      </w:r>
      <w:r>
        <w:rPr>
          <w:sz w:val="18"/>
        </w:rPr>
        <w:t>průvodní</w:t>
      </w:r>
      <w:r>
        <w:rPr>
          <w:spacing w:val="-3"/>
          <w:sz w:val="18"/>
        </w:rPr>
        <w:t> </w:t>
      </w:r>
      <w:r>
        <w:rPr>
          <w:sz w:val="18"/>
        </w:rPr>
        <w:t>dokumentace,</w:t>
      </w:r>
      <w:r>
        <w:rPr>
          <w:spacing w:val="-3"/>
          <w:sz w:val="18"/>
        </w:rPr>
        <w:t> </w:t>
      </w:r>
      <w:r>
        <w:rPr>
          <w:sz w:val="18"/>
        </w:rPr>
        <w:t>jejíž</w:t>
      </w:r>
      <w:r>
        <w:rPr>
          <w:spacing w:val="-4"/>
          <w:sz w:val="18"/>
        </w:rPr>
        <w:t> </w:t>
      </w:r>
      <w:r>
        <w:rPr>
          <w:sz w:val="18"/>
        </w:rPr>
        <w:t>seznam</w:t>
      </w:r>
      <w:r>
        <w:rPr>
          <w:spacing w:val="-4"/>
          <w:sz w:val="18"/>
        </w:rPr>
        <w:t> </w:t>
      </w:r>
      <w:r>
        <w:rPr>
          <w:sz w:val="18"/>
        </w:rPr>
        <w:t>je</w:t>
      </w:r>
      <w:r>
        <w:rPr>
          <w:spacing w:val="-2"/>
          <w:sz w:val="18"/>
        </w:rPr>
        <w:t> </w:t>
      </w:r>
      <w:r>
        <w:rPr>
          <w:sz w:val="18"/>
        </w:rPr>
        <w:t>uveden</w:t>
      </w:r>
      <w:r>
        <w:rPr>
          <w:spacing w:val="-2"/>
          <w:sz w:val="18"/>
        </w:rPr>
        <w:t> </w:t>
      </w:r>
      <w:r>
        <w:rPr>
          <w:sz w:val="18"/>
        </w:rPr>
        <w:t>v</w:t>
      </w:r>
      <w:r>
        <w:rPr>
          <w:spacing w:val="-4"/>
          <w:sz w:val="18"/>
        </w:rPr>
        <w:t> </w:t>
      </w:r>
      <w:r>
        <w:rPr>
          <w:sz w:val="18"/>
        </w:rPr>
        <w:t>protokolu</w:t>
      </w:r>
      <w:r>
        <w:rPr>
          <w:spacing w:val="-5"/>
          <w:sz w:val="18"/>
        </w:rPr>
        <w:t> </w:t>
      </w:r>
      <w:r>
        <w:rPr>
          <w:sz w:val="18"/>
        </w:rPr>
        <w:t>o</w:t>
      </w:r>
      <w:r>
        <w:rPr>
          <w:spacing w:val="-2"/>
          <w:sz w:val="18"/>
        </w:rPr>
        <w:t> </w:t>
      </w:r>
      <w:r>
        <w:rPr>
          <w:sz w:val="18"/>
        </w:rPr>
        <w:t>předání</w:t>
      </w:r>
      <w:r>
        <w:rPr>
          <w:spacing w:val="-5"/>
          <w:sz w:val="18"/>
        </w:rPr>
        <w:t> </w:t>
      </w:r>
      <w:r>
        <w:rPr>
          <w:sz w:val="18"/>
        </w:rPr>
        <w:t>díla.</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Pokud dílo sestává z více než jednoho zařízení (výtahu, eskalátoru apod.), které bude používáno technicky nezávisle na ostatních, považuje se dílo za etapizované, tzn., že každé zařízení je dokončeno</w:t>
      </w:r>
      <w:r>
        <w:rPr>
          <w:spacing w:val="-6"/>
          <w:sz w:val="18"/>
        </w:rPr>
        <w:t> </w:t>
      </w:r>
      <w:r>
        <w:rPr>
          <w:sz w:val="18"/>
        </w:rPr>
        <w:t>zvlášť.</w:t>
      </w:r>
    </w:p>
    <w:p>
      <w:pPr>
        <w:pStyle w:val="BodyText"/>
        <w:ind w:left="0" w:firstLine="0"/>
        <w:rPr>
          <w:sz w:val="20"/>
        </w:rPr>
      </w:pPr>
    </w:p>
    <w:p>
      <w:pPr>
        <w:pStyle w:val="Heading2"/>
        <w:numPr>
          <w:ilvl w:val="0"/>
          <w:numId w:val="1"/>
        </w:numPr>
        <w:tabs>
          <w:tab w:pos="385" w:val="left" w:leader="none"/>
        </w:tabs>
        <w:spacing w:line="240" w:lineRule="auto" w:before="179" w:after="0"/>
        <w:ind w:left="384" w:right="0" w:hanging="268"/>
        <w:jc w:val="left"/>
        <w:rPr>
          <w:sz w:val="24"/>
        </w:rPr>
      </w:pPr>
      <w:r>
        <w:rPr>
          <w:sz w:val="24"/>
        </w:rPr>
        <w:t>Z</w:t>
      </w:r>
      <w:r>
        <w:rPr/>
        <w:t>PŮSOB PŘEDÁNÍ</w:t>
      </w:r>
      <w:r>
        <w:rPr>
          <w:spacing w:val="-7"/>
        </w:rPr>
        <w:t> </w:t>
      </w:r>
      <w:r>
        <w:rPr/>
        <w:t>DÍLA</w:t>
      </w:r>
    </w:p>
    <w:p>
      <w:pPr>
        <w:pStyle w:val="ListParagraph"/>
        <w:numPr>
          <w:ilvl w:val="1"/>
          <w:numId w:val="1"/>
        </w:numPr>
        <w:tabs>
          <w:tab w:pos="967" w:val="left" w:leader="none"/>
          <w:tab w:pos="968" w:val="left" w:leader="none"/>
        </w:tabs>
        <w:spacing w:line="240" w:lineRule="auto" w:before="3" w:after="0"/>
        <w:ind w:left="968" w:right="153" w:hanging="569"/>
        <w:jc w:val="left"/>
        <w:rPr>
          <w:sz w:val="18"/>
        </w:rPr>
      </w:pPr>
      <w:r>
        <w:rPr>
          <w:sz w:val="18"/>
        </w:rPr>
        <w:t>Dílo je mezi zhotovitelem a objednatelem předáno na základě protokolu o předání díla, který je uveden ve</w:t>
      </w:r>
      <w:r>
        <w:rPr>
          <w:spacing w:val="-2"/>
          <w:sz w:val="18"/>
        </w:rPr>
        <w:t> </w:t>
      </w:r>
      <w:r>
        <w:rPr>
          <w:sz w:val="18"/>
        </w:rPr>
        <w:t>smlouvě</w:t>
      </w:r>
      <w:r>
        <w:rPr>
          <w:spacing w:val="-2"/>
          <w:sz w:val="18"/>
        </w:rPr>
        <w:t> </w:t>
      </w:r>
      <w:r>
        <w:rPr>
          <w:sz w:val="18"/>
        </w:rPr>
        <w:t>o</w:t>
      </w:r>
      <w:r>
        <w:rPr>
          <w:spacing w:val="-5"/>
          <w:sz w:val="18"/>
        </w:rPr>
        <w:t> </w:t>
      </w:r>
      <w:r>
        <w:rPr>
          <w:sz w:val="18"/>
        </w:rPr>
        <w:t>dílo,</w:t>
      </w:r>
      <w:r>
        <w:rPr>
          <w:spacing w:val="-5"/>
          <w:sz w:val="18"/>
        </w:rPr>
        <w:t> </w:t>
      </w:r>
      <w:r>
        <w:rPr>
          <w:sz w:val="18"/>
        </w:rPr>
        <w:t>s</w:t>
      </w:r>
      <w:r>
        <w:rPr>
          <w:spacing w:val="-4"/>
          <w:sz w:val="18"/>
        </w:rPr>
        <w:t> </w:t>
      </w:r>
      <w:r>
        <w:rPr>
          <w:sz w:val="18"/>
        </w:rPr>
        <w:t>uvedením</w:t>
      </w:r>
      <w:r>
        <w:rPr>
          <w:spacing w:val="-4"/>
          <w:sz w:val="18"/>
        </w:rPr>
        <w:t> </w:t>
      </w:r>
      <w:r>
        <w:rPr>
          <w:sz w:val="18"/>
        </w:rPr>
        <w:t>příp.</w:t>
      </w:r>
      <w:r>
        <w:rPr>
          <w:spacing w:val="-3"/>
          <w:sz w:val="18"/>
        </w:rPr>
        <w:t> </w:t>
      </w:r>
      <w:r>
        <w:rPr>
          <w:sz w:val="18"/>
        </w:rPr>
        <w:t>vad</w:t>
      </w:r>
      <w:r>
        <w:rPr>
          <w:spacing w:val="-5"/>
          <w:sz w:val="18"/>
        </w:rPr>
        <w:t> </w:t>
      </w:r>
      <w:r>
        <w:rPr>
          <w:sz w:val="18"/>
        </w:rPr>
        <w:t>a</w:t>
      </w:r>
      <w:r>
        <w:rPr>
          <w:spacing w:val="-2"/>
          <w:sz w:val="18"/>
        </w:rPr>
        <w:t> </w:t>
      </w:r>
      <w:r>
        <w:rPr>
          <w:sz w:val="18"/>
        </w:rPr>
        <w:t>nedodělků</w:t>
      </w:r>
      <w:r>
        <w:rPr>
          <w:spacing w:val="-2"/>
          <w:sz w:val="18"/>
        </w:rPr>
        <w:t> </w:t>
      </w:r>
      <w:r>
        <w:rPr>
          <w:sz w:val="18"/>
        </w:rPr>
        <w:t>a</w:t>
      </w:r>
      <w:r>
        <w:rPr>
          <w:spacing w:val="-5"/>
          <w:sz w:val="18"/>
        </w:rPr>
        <w:t> </w:t>
      </w:r>
      <w:r>
        <w:rPr>
          <w:sz w:val="18"/>
        </w:rPr>
        <w:t>dohodnutých</w:t>
      </w:r>
      <w:r>
        <w:rPr>
          <w:spacing w:val="-5"/>
          <w:sz w:val="18"/>
        </w:rPr>
        <w:t> </w:t>
      </w:r>
      <w:r>
        <w:rPr>
          <w:sz w:val="18"/>
        </w:rPr>
        <w:t>termínů</w:t>
      </w:r>
      <w:r>
        <w:rPr>
          <w:spacing w:val="-5"/>
          <w:sz w:val="18"/>
        </w:rPr>
        <w:t> </w:t>
      </w:r>
      <w:r>
        <w:rPr>
          <w:sz w:val="18"/>
        </w:rPr>
        <w:t>odstranění.</w:t>
      </w:r>
      <w:r>
        <w:rPr>
          <w:spacing w:val="-3"/>
          <w:sz w:val="18"/>
        </w:rPr>
        <w:t> </w:t>
      </w:r>
      <w:r>
        <w:rPr>
          <w:sz w:val="18"/>
        </w:rPr>
        <w:t>Protokol</w:t>
      </w:r>
    </w:p>
    <w:p>
      <w:pPr>
        <w:pStyle w:val="BodyText"/>
        <w:ind w:right="146" w:firstLine="0"/>
      </w:pPr>
      <w:r>
        <w:rPr/>
        <w:t>o předání díla podepisují za obě smluvní strany osoby oprávněné předat, resp. převzít dílo pokud není dohodnuto mezi oběma smluvními stranami jinak. V případě, že se některá z těchto osob nemůže předání díla, resp. podepisování protokolu zúčastnit, osoby oprávněné jednat jménem smluvních stran zplnomocní jiné osoby k předání, resp. k převzetí díla.</w:t>
      </w:r>
    </w:p>
    <w:p>
      <w:pPr>
        <w:pStyle w:val="ListParagraph"/>
        <w:numPr>
          <w:ilvl w:val="1"/>
          <w:numId w:val="1"/>
        </w:numPr>
        <w:tabs>
          <w:tab w:pos="967" w:val="left" w:leader="none"/>
          <w:tab w:pos="968" w:val="left" w:leader="none"/>
        </w:tabs>
        <w:spacing w:line="207" w:lineRule="exact" w:before="3" w:after="0"/>
        <w:ind w:left="968" w:right="0" w:hanging="569"/>
        <w:jc w:val="left"/>
        <w:rPr>
          <w:sz w:val="18"/>
        </w:rPr>
      </w:pPr>
      <w:r>
        <w:rPr>
          <w:sz w:val="18"/>
        </w:rPr>
        <w:t>Zhotovitel</w:t>
      </w:r>
      <w:r>
        <w:rPr>
          <w:spacing w:val="-4"/>
          <w:sz w:val="18"/>
        </w:rPr>
        <w:t> </w:t>
      </w:r>
      <w:r>
        <w:rPr>
          <w:sz w:val="18"/>
        </w:rPr>
        <w:t>vyzve</w:t>
      </w:r>
      <w:r>
        <w:rPr>
          <w:spacing w:val="-4"/>
          <w:sz w:val="18"/>
        </w:rPr>
        <w:t> </w:t>
      </w:r>
      <w:r>
        <w:rPr>
          <w:sz w:val="18"/>
        </w:rPr>
        <w:t>prokazatelným</w:t>
      </w:r>
      <w:r>
        <w:rPr>
          <w:spacing w:val="-4"/>
          <w:sz w:val="18"/>
        </w:rPr>
        <w:t> </w:t>
      </w:r>
      <w:r>
        <w:rPr>
          <w:sz w:val="18"/>
        </w:rPr>
        <w:t>způsobem</w:t>
      </w:r>
      <w:r>
        <w:rPr>
          <w:spacing w:val="-4"/>
          <w:sz w:val="18"/>
        </w:rPr>
        <w:t> </w:t>
      </w:r>
      <w:r>
        <w:rPr>
          <w:sz w:val="18"/>
        </w:rPr>
        <w:t>objednatele</w:t>
      </w:r>
      <w:r>
        <w:rPr>
          <w:spacing w:val="-4"/>
          <w:sz w:val="18"/>
        </w:rPr>
        <w:t> </w:t>
      </w:r>
      <w:r>
        <w:rPr>
          <w:sz w:val="18"/>
        </w:rPr>
        <w:t>v</w:t>
      </w:r>
      <w:r>
        <w:rPr>
          <w:spacing w:val="-6"/>
          <w:sz w:val="18"/>
        </w:rPr>
        <w:t> </w:t>
      </w:r>
      <w:r>
        <w:rPr>
          <w:sz w:val="18"/>
        </w:rPr>
        <w:t>předstihu</w:t>
      </w:r>
      <w:r>
        <w:rPr>
          <w:spacing w:val="-7"/>
          <w:sz w:val="18"/>
        </w:rPr>
        <w:t> </w:t>
      </w:r>
      <w:r>
        <w:rPr>
          <w:sz w:val="18"/>
        </w:rPr>
        <w:t>min.</w:t>
      </w:r>
      <w:r>
        <w:rPr>
          <w:spacing w:val="-5"/>
          <w:sz w:val="18"/>
        </w:rPr>
        <w:t> </w:t>
      </w:r>
      <w:r>
        <w:rPr>
          <w:sz w:val="18"/>
        </w:rPr>
        <w:t>pěti</w:t>
      </w:r>
      <w:r>
        <w:rPr>
          <w:spacing w:val="-4"/>
          <w:sz w:val="18"/>
        </w:rPr>
        <w:t> </w:t>
      </w:r>
      <w:r>
        <w:rPr>
          <w:sz w:val="18"/>
        </w:rPr>
        <w:t>kalendářních</w:t>
      </w:r>
      <w:r>
        <w:rPr>
          <w:spacing w:val="-9"/>
          <w:sz w:val="18"/>
        </w:rPr>
        <w:t> </w:t>
      </w:r>
      <w:r>
        <w:rPr>
          <w:sz w:val="18"/>
        </w:rPr>
        <w:t>dnů</w:t>
      </w:r>
    </w:p>
    <w:p>
      <w:pPr>
        <w:pStyle w:val="BodyText"/>
        <w:ind w:right="108" w:firstLine="0"/>
        <w:jc w:val="both"/>
      </w:pPr>
      <w:r>
        <w:rPr/>
        <w:t>k převzetí díla. Takový termín musí korespondovat s termínem pro dokončení díla uvedeným ve smlouvě o dílo. Je-li zhotovitelem takto určený termín pozdější, platí příslušná sankční opatření podle 9.</w:t>
      </w:r>
    </w:p>
    <w:p>
      <w:pPr>
        <w:pStyle w:val="ListParagraph"/>
        <w:numPr>
          <w:ilvl w:val="1"/>
          <w:numId w:val="1"/>
        </w:numPr>
        <w:tabs>
          <w:tab w:pos="967" w:val="left" w:leader="none"/>
          <w:tab w:pos="968" w:val="left" w:leader="none"/>
        </w:tabs>
        <w:spacing w:line="207" w:lineRule="exact" w:before="2" w:after="0"/>
        <w:ind w:left="968" w:right="0" w:hanging="569"/>
        <w:jc w:val="left"/>
        <w:rPr>
          <w:sz w:val="18"/>
        </w:rPr>
      </w:pPr>
      <w:r>
        <w:rPr>
          <w:sz w:val="18"/>
        </w:rPr>
        <w:t>Objednatel je povinen dílo dokončené podle 4</w:t>
      </w:r>
      <w:r>
        <w:rPr>
          <w:spacing w:val="-27"/>
          <w:sz w:val="18"/>
        </w:rPr>
        <w:t> </w:t>
      </w:r>
      <w:r>
        <w:rPr>
          <w:sz w:val="18"/>
        </w:rPr>
        <w:t>převzít.</w:t>
      </w:r>
    </w:p>
    <w:p>
      <w:pPr>
        <w:pStyle w:val="ListParagraph"/>
        <w:numPr>
          <w:ilvl w:val="1"/>
          <w:numId w:val="1"/>
        </w:numPr>
        <w:tabs>
          <w:tab w:pos="969" w:val="left" w:leader="none"/>
        </w:tabs>
        <w:spacing w:line="240" w:lineRule="auto" w:before="0" w:after="0"/>
        <w:ind w:left="968" w:right="107" w:hanging="569"/>
        <w:jc w:val="both"/>
        <w:rPr>
          <w:sz w:val="18"/>
        </w:rPr>
      </w:pPr>
      <w:r>
        <w:rPr>
          <w:sz w:val="18"/>
        </w:rPr>
        <w:t>Pokud objednatel odmítne dílo převzít z důvodu, že ho nepovažuje za dokončené podle 4, musí  důvody odmítnutí uvést v protokolu o předání díla. Takovými důvody nemohou být jiné, než které jsou uvedeny v</w:t>
      </w:r>
      <w:r>
        <w:rPr>
          <w:spacing w:val="-5"/>
          <w:sz w:val="18"/>
        </w:rPr>
        <w:t> </w:t>
      </w:r>
      <w:r>
        <w:rPr>
          <w:sz w:val="18"/>
        </w:rPr>
        <w:t>4.</w:t>
      </w:r>
    </w:p>
    <w:p>
      <w:pPr>
        <w:pStyle w:val="ListParagraph"/>
        <w:numPr>
          <w:ilvl w:val="1"/>
          <w:numId w:val="1"/>
        </w:numPr>
        <w:tabs>
          <w:tab w:pos="967" w:val="left" w:leader="none"/>
          <w:tab w:pos="969" w:val="left" w:leader="none"/>
        </w:tabs>
        <w:spacing w:line="240" w:lineRule="auto" w:before="2" w:after="0"/>
        <w:ind w:left="968" w:right="108" w:hanging="569"/>
        <w:jc w:val="left"/>
        <w:rPr>
          <w:sz w:val="18"/>
        </w:rPr>
      </w:pPr>
      <w:r>
        <w:rPr>
          <w:sz w:val="18"/>
        </w:rPr>
        <w:t>Pokud objednatel bezdůvodně nebo zlovolně dílo dokončené podle 4 odmítne převzít nebo pokud se bez řádného zdůvodnění nezúčastní předání, resp. převzetí díla, dílo se považuje za dokončené v zhotovitelem avizovaném termínu předání díla. V takovém případě je zhotovitel oprávněn provést příslušnou</w:t>
      </w:r>
      <w:r>
        <w:rPr>
          <w:spacing w:val="-3"/>
          <w:sz w:val="18"/>
        </w:rPr>
        <w:t> </w:t>
      </w:r>
      <w:r>
        <w:rPr>
          <w:sz w:val="18"/>
        </w:rPr>
        <w:t>fakturaci,</w:t>
      </w:r>
      <w:r>
        <w:rPr>
          <w:spacing w:val="-4"/>
          <w:sz w:val="18"/>
        </w:rPr>
        <w:t> </w:t>
      </w:r>
      <w:r>
        <w:rPr>
          <w:sz w:val="18"/>
        </w:rPr>
        <w:t>přičemž</w:t>
      </w:r>
      <w:r>
        <w:rPr>
          <w:spacing w:val="-5"/>
          <w:sz w:val="18"/>
        </w:rPr>
        <w:t> </w:t>
      </w:r>
      <w:r>
        <w:rPr>
          <w:sz w:val="18"/>
        </w:rPr>
        <w:t>praktické</w:t>
      </w:r>
      <w:r>
        <w:rPr>
          <w:spacing w:val="-3"/>
          <w:sz w:val="18"/>
        </w:rPr>
        <w:t> </w:t>
      </w:r>
      <w:r>
        <w:rPr>
          <w:sz w:val="18"/>
        </w:rPr>
        <w:t>předání,</w:t>
      </w:r>
      <w:r>
        <w:rPr>
          <w:spacing w:val="-4"/>
          <w:sz w:val="18"/>
        </w:rPr>
        <w:t> </w:t>
      </w:r>
      <w:r>
        <w:rPr>
          <w:sz w:val="18"/>
        </w:rPr>
        <w:t>resp.</w:t>
      </w:r>
      <w:r>
        <w:rPr>
          <w:spacing w:val="-4"/>
          <w:sz w:val="18"/>
        </w:rPr>
        <w:t> </w:t>
      </w:r>
      <w:r>
        <w:rPr>
          <w:sz w:val="18"/>
        </w:rPr>
        <w:t>převzetí</w:t>
      </w:r>
      <w:r>
        <w:rPr>
          <w:spacing w:val="-4"/>
          <w:sz w:val="18"/>
        </w:rPr>
        <w:t> </w:t>
      </w:r>
      <w:r>
        <w:rPr>
          <w:sz w:val="18"/>
        </w:rPr>
        <w:t>díla</w:t>
      </w:r>
      <w:r>
        <w:rPr>
          <w:spacing w:val="-6"/>
          <w:sz w:val="18"/>
        </w:rPr>
        <w:t> </w:t>
      </w:r>
      <w:r>
        <w:rPr>
          <w:sz w:val="18"/>
        </w:rPr>
        <w:t>je</w:t>
      </w:r>
      <w:r>
        <w:rPr>
          <w:spacing w:val="-3"/>
          <w:sz w:val="18"/>
        </w:rPr>
        <w:t> </w:t>
      </w:r>
      <w:r>
        <w:rPr>
          <w:sz w:val="18"/>
        </w:rPr>
        <w:t>vázáno</w:t>
      </w:r>
      <w:r>
        <w:rPr>
          <w:spacing w:val="-6"/>
          <w:sz w:val="18"/>
        </w:rPr>
        <w:t> </w:t>
      </w:r>
      <w:r>
        <w:rPr>
          <w:sz w:val="18"/>
        </w:rPr>
        <w:t>na</w:t>
      </w:r>
      <w:r>
        <w:rPr>
          <w:spacing w:val="-3"/>
          <w:sz w:val="18"/>
        </w:rPr>
        <w:t> </w:t>
      </w:r>
      <w:r>
        <w:rPr>
          <w:sz w:val="18"/>
        </w:rPr>
        <w:t>zádržné</w:t>
      </w:r>
      <w:r>
        <w:rPr>
          <w:spacing w:val="-3"/>
          <w:sz w:val="18"/>
        </w:rPr>
        <w:t> </w:t>
      </w:r>
      <w:r>
        <w:rPr>
          <w:sz w:val="18"/>
        </w:rPr>
        <w:t>podle</w:t>
      </w:r>
      <w:r>
        <w:rPr>
          <w:spacing w:val="-3"/>
          <w:sz w:val="18"/>
        </w:rPr>
        <w:t> </w:t>
      </w:r>
      <w:r>
        <w:rPr>
          <w:sz w:val="18"/>
        </w:rPr>
        <w:t>7.</w:t>
      </w:r>
    </w:p>
    <w:p>
      <w:pPr>
        <w:pStyle w:val="ListParagraph"/>
        <w:numPr>
          <w:ilvl w:val="1"/>
          <w:numId w:val="1"/>
        </w:numPr>
        <w:tabs>
          <w:tab w:pos="967" w:val="left" w:leader="none"/>
          <w:tab w:pos="969" w:val="left" w:leader="none"/>
        </w:tabs>
        <w:spacing w:line="240" w:lineRule="auto" w:before="1" w:after="0"/>
        <w:ind w:left="968" w:right="107" w:hanging="569"/>
        <w:jc w:val="left"/>
        <w:rPr>
          <w:sz w:val="18"/>
        </w:rPr>
      </w:pPr>
      <w:r>
        <w:rPr>
          <w:sz w:val="18"/>
        </w:rPr>
        <w:t>Po neúspěšném předání díla vyzve zhotovitel objednatele k převzetí díla v náhradním termínu. Je-li náhradní termín stanoven z viny objednatele (neúčast na předání, resp. převzetí díla v původním termínu, bezdůvodné nebo zlovolné odmítnutí převzetí díla, jiná příčina zmaření apod.), je  tento povinen uhradit zhotoviteli veškeré náklady, které mu opakováním vzniknou, požaduje – li to zhotovitel. Je-li náhradní termín stanoven z viny zhotovitele (neúčast na předání, resp. převzetí díla v původním termínu, nedokončení díla podle 4, jiná příčina zmaření apod.), je rovněž tento povinen uhradit objednateli</w:t>
      </w:r>
      <w:r>
        <w:rPr>
          <w:spacing w:val="-4"/>
          <w:sz w:val="18"/>
        </w:rPr>
        <w:t> </w:t>
      </w:r>
      <w:r>
        <w:rPr>
          <w:sz w:val="18"/>
        </w:rPr>
        <w:t>veškeré</w:t>
      </w:r>
      <w:r>
        <w:rPr>
          <w:spacing w:val="-4"/>
          <w:sz w:val="18"/>
        </w:rPr>
        <w:t> </w:t>
      </w:r>
      <w:r>
        <w:rPr>
          <w:sz w:val="18"/>
        </w:rPr>
        <w:t>náklady,</w:t>
      </w:r>
      <w:r>
        <w:rPr>
          <w:spacing w:val="-5"/>
          <w:sz w:val="18"/>
        </w:rPr>
        <w:t> </w:t>
      </w:r>
      <w:r>
        <w:rPr>
          <w:sz w:val="18"/>
        </w:rPr>
        <w:t>které</w:t>
      </w:r>
      <w:r>
        <w:rPr>
          <w:spacing w:val="-4"/>
          <w:sz w:val="18"/>
        </w:rPr>
        <w:t> </w:t>
      </w:r>
      <w:r>
        <w:rPr>
          <w:sz w:val="18"/>
        </w:rPr>
        <w:t>mu</w:t>
      </w:r>
      <w:r>
        <w:rPr>
          <w:spacing w:val="-4"/>
          <w:sz w:val="18"/>
        </w:rPr>
        <w:t> </w:t>
      </w:r>
      <w:r>
        <w:rPr>
          <w:sz w:val="18"/>
        </w:rPr>
        <w:t>opakováním</w:t>
      </w:r>
      <w:r>
        <w:rPr>
          <w:spacing w:val="-4"/>
          <w:sz w:val="18"/>
        </w:rPr>
        <w:t> </w:t>
      </w:r>
      <w:r>
        <w:rPr>
          <w:sz w:val="18"/>
        </w:rPr>
        <w:t>vzniknou,</w:t>
      </w:r>
      <w:r>
        <w:rPr>
          <w:spacing w:val="-7"/>
          <w:sz w:val="18"/>
        </w:rPr>
        <w:t> </w:t>
      </w:r>
      <w:r>
        <w:rPr>
          <w:sz w:val="18"/>
        </w:rPr>
        <w:t>požaduje</w:t>
      </w:r>
      <w:r>
        <w:rPr>
          <w:spacing w:val="-4"/>
          <w:sz w:val="18"/>
        </w:rPr>
        <w:t> </w:t>
      </w:r>
      <w:r>
        <w:rPr>
          <w:sz w:val="18"/>
        </w:rPr>
        <w:t>–</w:t>
      </w:r>
      <w:r>
        <w:rPr>
          <w:spacing w:val="-7"/>
          <w:sz w:val="18"/>
        </w:rPr>
        <w:t> </w:t>
      </w:r>
      <w:r>
        <w:rPr>
          <w:sz w:val="18"/>
        </w:rPr>
        <w:t>li</w:t>
      </w:r>
      <w:r>
        <w:rPr>
          <w:spacing w:val="-4"/>
          <w:sz w:val="18"/>
        </w:rPr>
        <w:t> </w:t>
      </w:r>
      <w:r>
        <w:rPr>
          <w:sz w:val="18"/>
        </w:rPr>
        <w:t>to</w:t>
      </w:r>
      <w:r>
        <w:rPr>
          <w:spacing w:val="-4"/>
          <w:sz w:val="18"/>
        </w:rPr>
        <w:t> </w:t>
      </w:r>
      <w:r>
        <w:rPr>
          <w:sz w:val="18"/>
        </w:rPr>
        <w:t>objednatel.</w:t>
      </w:r>
    </w:p>
    <w:p>
      <w:pPr>
        <w:pStyle w:val="ListParagraph"/>
        <w:numPr>
          <w:ilvl w:val="1"/>
          <w:numId w:val="1"/>
        </w:numPr>
        <w:tabs>
          <w:tab w:pos="968" w:val="left" w:leader="none"/>
          <w:tab w:pos="969" w:val="left" w:leader="none"/>
        </w:tabs>
        <w:spacing w:line="240" w:lineRule="auto" w:before="0" w:after="0"/>
        <w:ind w:left="968" w:right="153" w:hanging="569"/>
        <w:jc w:val="left"/>
        <w:rPr>
          <w:sz w:val="18"/>
        </w:rPr>
      </w:pPr>
      <w:r>
        <w:rPr>
          <w:sz w:val="18"/>
        </w:rPr>
        <w:t>Zmaří – li objednatel ze své viny předání, resp. převzetí díla i v náhradním termínu, postupuje se podle 5.5.</w:t>
      </w:r>
    </w:p>
    <w:p>
      <w:pPr>
        <w:pStyle w:val="ListParagraph"/>
        <w:numPr>
          <w:ilvl w:val="1"/>
          <w:numId w:val="1"/>
        </w:numPr>
        <w:tabs>
          <w:tab w:pos="969" w:val="left" w:leader="none"/>
        </w:tabs>
        <w:spacing w:line="240" w:lineRule="auto" w:before="0" w:after="0"/>
        <w:ind w:left="968" w:right="108" w:hanging="569"/>
        <w:jc w:val="both"/>
        <w:rPr>
          <w:sz w:val="18"/>
        </w:rPr>
      </w:pPr>
      <w:r>
        <w:rPr>
          <w:sz w:val="18"/>
        </w:rPr>
        <w:t>Zhotovitel je povinen odstranit vady a nedodělky konstatované v protokolu o předání díla ve sjednaných termínech (vady a nedodělky řádně dokončeného díla), resp. do náhradního termínu předání,</w:t>
      </w:r>
      <w:r>
        <w:rPr>
          <w:spacing w:val="-3"/>
          <w:sz w:val="18"/>
        </w:rPr>
        <w:t> </w:t>
      </w:r>
      <w:r>
        <w:rPr>
          <w:sz w:val="18"/>
        </w:rPr>
        <w:t>resp.</w:t>
      </w:r>
      <w:r>
        <w:rPr>
          <w:spacing w:val="-5"/>
          <w:sz w:val="18"/>
        </w:rPr>
        <w:t> </w:t>
      </w:r>
      <w:r>
        <w:rPr>
          <w:sz w:val="18"/>
        </w:rPr>
        <w:t>převzetí</w:t>
      </w:r>
      <w:r>
        <w:rPr>
          <w:spacing w:val="-3"/>
          <w:sz w:val="18"/>
        </w:rPr>
        <w:t> </w:t>
      </w:r>
      <w:r>
        <w:rPr>
          <w:sz w:val="18"/>
        </w:rPr>
        <w:t>díla</w:t>
      </w:r>
      <w:r>
        <w:rPr>
          <w:spacing w:val="-2"/>
          <w:sz w:val="18"/>
        </w:rPr>
        <w:t> </w:t>
      </w:r>
      <w:r>
        <w:rPr>
          <w:sz w:val="18"/>
        </w:rPr>
        <w:t>(je</w:t>
      </w:r>
      <w:r>
        <w:rPr>
          <w:spacing w:val="-5"/>
          <w:sz w:val="18"/>
        </w:rPr>
        <w:t> </w:t>
      </w:r>
      <w:r>
        <w:rPr>
          <w:sz w:val="18"/>
        </w:rPr>
        <w:t>–</w:t>
      </w:r>
      <w:r>
        <w:rPr>
          <w:spacing w:val="-2"/>
          <w:sz w:val="18"/>
        </w:rPr>
        <w:t> </w:t>
      </w:r>
      <w:r>
        <w:rPr>
          <w:sz w:val="18"/>
        </w:rPr>
        <w:t>li</w:t>
      </w:r>
      <w:r>
        <w:rPr>
          <w:spacing w:val="-5"/>
          <w:sz w:val="18"/>
        </w:rPr>
        <w:t> </w:t>
      </w:r>
      <w:r>
        <w:rPr>
          <w:sz w:val="18"/>
        </w:rPr>
        <w:t>dílo</w:t>
      </w:r>
      <w:r>
        <w:rPr>
          <w:spacing w:val="-5"/>
          <w:sz w:val="18"/>
        </w:rPr>
        <w:t> </w:t>
      </w:r>
      <w:r>
        <w:rPr>
          <w:sz w:val="18"/>
        </w:rPr>
        <w:t>nepřevzaté</w:t>
      </w:r>
      <w:r>
        <w:rPr>
          <w:spacing w:val="-2"/>
          <w:sz w:val="18"/>
        </w:rPr>
        <w:t> </w:t>
      </w:r>
      <w:r>
        <w:rPr>
          <w:sz w:val="18"/>
        </w:rPr>
        <w:t>objednatele</w:t>
      </w:r>
      <w:r>
        <w:rPr>
          <w:spacing w:val="-2"/>
          <w:sz w:val="18"/>
        </w:rPr>
        <w:t> </w:t>
      </w:r>
      <w:r>
        <w:rPr>
          <w:sz w:val="18"/>
        </w:rPr>
        <w:t>z</w:t>
      </w:r>
      <w:r>
        <w:rPr>
          <w:spacing w:val="-4"/>
          <w:sz w:val="18"/>
        </w:rPr>
        <w:t> </w:t>
      </w:r>
      <w:r>
        <w:rPr>
          <w:sz w:val="18"/>
        </w:rPr>
        <w:t>viny</w:t>
      </w:r>
      <w:r>
        <w:rPr>
          <w:spacing w:val="-4"/>
          <w:sz w:val="18"/>
        </w:rPr>
        <w:t> </w:t>
      </w:r>
      <w:r>
        <w:rPr>
          <w:sz w:val="18"/>
        </w:rPr>
        <w:t>zhotovitele).</w:t>
      </w:r>
    </w:p>
    <w:p>
      <w:pPr>
        <w:pStyle w:val="ListParagraph"/>
        <w:numPr>
          <w:ilvl w:val="1"/>
          <w:numId w:val="1"/>
        </w:numPr>
        <w:tabs>
          <w:tab w:pos="968" w:val="left" w:leader="none"/>
          <w:tab w:pos="969" w:val="left" w:leader="none"/>
        </w:tabs>
        <w:spacing w:line="240" w:lineRule="auto" w:before="1" w:after="0"/>
        <w:ind w:left="968" w:right="0" w:hanging="569"/>
        <w:jc w:val="left"/>
        <w:rPr>
          <w:sz w:val="18"/>
        </w:rPr>
      </w:pPr>
      <w:r>
        <w:rPr>
          <w:sz w:val="18"/>
        </w:rPr>
        <w:t>Dílo</w:t>
      </w:r>
      <w:r>
        <w:rPr>
          <w:spacing w:val="-2"/>
          <w:sz w:val="18"/>
        </w:rPr>
        <w:t> </w:t>
      </w:r>
      <w:r>
        <w:rPr>
          <w:sz w:val="18"/>
        </w:rPr>
        <w:t>se</w:t>
      </w:r>
      <w:r>
        <w:rPr>
          <w:spacing w:val="-2"/>
          <w:sz w:val="18"/>
        </w:rPr>
        <w:t> </w:t>
      </w:r>
      <w:r>
        <w:rPr>
          <w:sz w:val="18"/>
        </w:rPr>
        <w:t>stává</w:t>
      </w:r>
      <w:r>
        <w:rPr>
          <w:spacing w:val="-2"/>
          <w:sz w:val="18"/>
        </w:rPr>
        <w:t> </w:t>
      </w:r>
      <w:r>
        <w:rPr>
          <w:sz w:val="18"/>
        </w:rPr>
        <w:t>majetkem</w:t>
      </w:r>
      <w:r>
        <w:rPr>
          <w:spacing w:val="-4"/>
          <w:sz w:val="18"/>
        </w:rPr>
        <w:t> </w:t>
      </w:r>
      <w:r>
        <w:rPr>
          <w:sz w:val="18"/>
        </w:rPr>
        <w:t>objednatele</w:t>
      </w:r>
      <w:r>
        <w:rPr>
          <w:spacing w:val="-2"/>
          <w:sz w:val="18"/>
        </w:rPr>
        <w:t> </w:t>
      </w:r>
      <w:r>
        <w:rPr>
          <w:sz w:val="18"/>
        </w:rPr>
        <w:t>až</w:t>
      </w:r>
      <w:r>
        <w:rPr>
          <w:spacing w:val="-4"/>
          <w:sz w:val="18"/>
        </w:rPr>
        <w:t> </w:t>
      </w:r>
      <w:r>
        <w:rPr>
          <w:sz w:val="18"/>
        </w:rPr>
        <w:t>po</w:t>
      </w:r>
      <w:r>
        <w:rPr>
          <w:spacing w:val="-5"/>
          <w:sz w:val="18"/>
        </w:rPr>
        <w:t> </w:t>
      </w:r>
      <w:r>
        <w:rPr>
          <w:sz w:val="18"/>
        </w:rPr>
        <w:t>úplném</w:t>
      </w:r>
      <w:r>
        <w:rPr>
          <w:spacing w:val="-4"/>
          <w:sz w:val="18"/>
        </w:rPr>
        <w:t> </w:t>
      </w:r>
      <w:r>
        <w:rPr>
          <w:sz w:val="18"/>
        </w:rPr>
        <w:t>zaplacení</w:t>
      </w:r>
      <w:r>
        <w:rPr>
          <w:spacing w:val="-5"/>
          <w:sz w:val="18"/>
        </w:rPr>
        <w:t> </w:t>
      </w:r>
      <w:r>
        <w:rPr>
          <w:sz w:val="18"/>
        </w:rPr>
        <w:t>smluvní</w:t>
      </w:r>
      <w:r>
        <w:rPr>
          <w:spacing w:val="-3"/>
          <w:sz w:val="18"/>
        </w:rPr>
        <w:t> </w:t>
      </w:r>
      <w:r>
        <w:rPr>
          <w:sz w:val="18"/>
        </w:rPr>
        <w:t>ceny</w:t>
      </w:r>
      <w:r>
        <w:rPr>
          <w:spacing w:val="-4"/>
          <w:sz w:val="18"/>
        </w:rPr>
        <w:t> </w:t>
      </w:r>
      <w:r>
        <w:rPr>
          <w:sz w:val="18"/>
        </w:rPr>
        <w:t>podle</w:t>
      </w:r>
      <w:r>
        <w:rPr>
          <w:spacing w:val="-5"/>
          <w:sz w:val="18"/>
        </w:rPr>
        <w:t> </w:t>
      </w:r>
      <w:r>
        <w:rPr>
          <w:sz w:val="18"/>
        </w:rPr>
        <w:t>6.</w:t>
      </w:r>
    </w:p>
    <w:p>
      <w:pPr>
        <w:pStyle w:val="BodyText"/>
        <w:ind w:left="0" w:firstLine="0"/>
        <w:rPr>
          <w:sz w:val="20"/>
        </w:rPr>
      </w:pPr>
    </w:p>
    <w:p>
      <w:pPr>
        <w:pStyle w:val="ListParagraph"/>
        <w:numPr>
          <w:ilvl w:val="0"/>
          <w:numId w:val="1"/>
        </w:numPr>
        <w:tabs>
          <w:tab w:pos="385" w:val="left" w:leader="none"/>
        </w:tabs>
        <w:spacing w:line="240" w:lineRule="auto" w:before="178" w:after="0"/>
        <w:ind w:left="384" w:right="0" w:hanging="268"/>
        <w:jc w:val="left"/>
        <w:rPr>
          <w:b/>
          <w:sz w:val="24"/>
        </w:rPr>
      </w:pPr>
      <w:r>
        <w:rPr>
          <w:b/>
          <w:sz w:val="24"/>
        </w:rPr>
        <w:t>C</w:t>
      </w:r>
      <w:r>
        <w:rPr>
          <w:b/>
          <w:sz w:val="20"/>
        </w:rPr>
        <w:t>ENA</w:t>
      </w:r>
    </w:p>
    <w:p>
      <w:pPr>
        <w:pStyle w:val="ListParagraph"/>
        <w:numPr>
          <w:ilvl w:val="1"/>
          <w:numId w:val="1"/>
        </w:numPr>
        <w:tabs>
          <w:tab w:pos="967" w:val="left" w:leader="none"/>
          <w:tab w:pos="968" w:val="left" w:leader="none"/>
        </w:tabs>
        <w:spacing w:line="240" w:lineRule="auto" w:before="3" w:after="0"/>
        <w:ind w:left="968" w:right="108" w:hanging="569"/>
        <w:jc w:val="left"/>
        <w:rPr>
          <w:sz w:val="18"/>
        </w:rPr>
      </w:pPr>
      <w:r>
        <w:rPr>
          <w:sz w:val="18"/>
        </w:rPr>
        <w:t>Cena díla je stanovena dohodou smluvních stran jako cena maximální a její konkrétní výše je uvedena v příloze smlouvy o</w:t>
      </w:r>
      <w:r>
        <w:rPr>
          <w:spacing w:val="-9"/>
          <w:sz w:val="18"/>
        </w:rPr>
        <w:t> </w:t>
      </w:r>
      <w:r>
        <w:rPr>
          <w:sz w:val="18"/>
        </w:rPr>
        <w:t>dílo.</w:t>
      </w:r>
    </w:p>
    <w:p>
      <w:pPr>
        <w:pStyle w:val="ListParagraph"/>
        <w:numPr>
          <w:ilvl w:val="1"/>
          <w:numId w:val="1"/>
        </w:numPr>
        <w:tabs>
          <w:tab w:pos="967" w:val="left" w:leader="none"/>
          <w:tab w:pos="968" w:val="left" w:leader="none"/>
        </w:tabs>
        <w:spacing w:line="240" w:lineRule="auto" w:before="0" w:after="0"/>
        <w:ind w:left="968" w:right="523" w:hanging="569"/>
        <w:jc w:val="left"/>
        <w:rPr>
          <w:sz w:val="18"/>
        </w:rPr>
      </w:pPr>
      <w:r>
        <w:rPr>
          <w:sz w:val="18"/>
        </w:rPr>
        <w:t>Cena byla stanovena jako cena pevná a neměnná pro veškeré práce a dodávky v rámci předmětu smlouvy.</w:t>
      </w:r>
    </w:p>
    <w:p>
      <w:pPr>
        <w:pStyle w:val="ListParagraph"/>
        <w:numPr>
          <w:ilvl w:val="1"/>
          <w:numId w:val="1"/>
        </w:numPr>
        <w:tabs>
          <w:tab w:pos="967" w:val="left" w:leader="none"/>
          <w:tab w:pos="968" w:val="left" w:leader="none"/>
        </w:tabs>
        <w:spacing w:line="240" w:lineRule="auto" w:before="0" w:after="0"/>
        <w:ind w:left="968" w:right="271" w:hanging="569"/>
        <w:jc w:val="left"/>
        <w:rPr>
          <w:sz w:val="18"/>
        </w:rPr>
      </w:pPr>
      <w:r>
        <w:rPr>
          <w:sz w:val="18"/>
        </w:rPr>
        <w:t>Cena včetně DPH bude zúčtována zhotovitelem ve výši a způsobem stanoveným zákonem o DPH, aktuální základní sazba daně v době podpisu smlouvy je 21 %, aktuální snížená sazba daně je 15 %. Tyto referenční sazby daně mohou být změněny, bude-li sazba v době vyúčtování DPH upravena příslušným</w:t>
      </w:r>
      <w:r>
        <w:rPr>
          <w:spacing w:val="-7"/>
          <w:sz w:val="18"/>
        </w:rPr>
        <w:t> </w:t>
      </w:r>
      <w:r>
        <w:rPr>
          <w:sz w:val="18"/>
        </w:rPr>
        <w:t>zákonem.</w:t>
      </w:r>
    </w:p>
    <w:p>
      <w:pPr>
        <w:pStyle w:val="ListParagraph"/>
        <w:numPr>
          <w:ilvl w:val="1"/>
          <w:numId w:val="1"/>
        </w:numPr>
        <w:tabs>
          <w:tab w:pos="967" w:val="left" w:leader="none"/>
          <w:tab w:pos="968" w:val="left" w:leader="none"/>
        </w:tabs>
        <w:spacing w:line="240" w:lineRule="auto" w:before="0" w:after="0"/>
        <w:ind w:left="968" w:right="545" w:hanging="569"/>
        <w:jc w:val="left"/>
        <w:rPr>
          <w:sz w:val="18"/>
        </w:rPr>
      </w:pPr>
      <w:r>
        <w:rPr>
          <w:sz w:val="18"/>
        </w:rPr>
        <w:t>Zvýšení Ceny je možné pouze dodatkem ke smlouvě o dílo v případě požadavku objednatele na provedení víceprací nad rámec předmětu plnění podle 3. Zvýšení ceny v průběhu realizace díla je zhotovitel</w:t>
      </w:r>
      <w:r>
        <w:rPr>
          <w:spacing w:val="-8"/>
          <w:sz w:val="18"/>
        </w:rPr>
        <w:t> </w:t>
      </w:r>
      <w:r>
        <w:rPr>
          <w:sz w:val="18"/>
        </w:rPr>
        <w:t>oprávněn</w:t>
      </w:r>
      <w:r>
        <w:rPr>
          <w:spacing w:val="-5"/>
          <w:sz w:val="18"/>
        </w:rPr>
        <w:t> </w:t>
      </w:r>
      <w:r>
        <w:rPr>
          <w:sz w:val="18"/>
        </w:rPr>
        <w:t>zohlednit</w:t>
      </w:r>
      <w:r>
        <w:rPr>
          <w:spacing w:val="-10"/>
          <w:sz w:val="18"/>
        </w:rPr>
        <w:t> </w:t>
      </w:r>
      <w:r>
        <w:rPr>
          <w:sz w:val="18"/>
        </w:rPr>
        <w:t>v</w:t>
      </w:r>
      <w:r>
        <w:rPr>
          <w:spacing w:val="-7"/>
          <w:sz w:val="18"/>
        </w:rPr>
        <w:t> </w:t>
      </w:r>
      <w:r>
        <w:rPr>
          <w:sz w:val="18"/>
        </w:rPr>
        <w:t>nebližších</w:t>
      </w:r>
      <w:r>
        <w:rPr>
          <w:spacing w:val="-8"/>
          <w:sz w:val="18"/>
        </w:rPr>
        <w:t> </w:t>
      </w:r>
      <w:r>
        <w:rPr>
          <w:sz w:val="18"/>
        </w:rPr>
        <w:t>požadovaných</w:t>
      </w:r>
      <w:r>
        <w:rPr>
          <w:spacing w:val="-5"/>
          <w:sz w:val="18"/>
        </w:rPr>
        <w:t> </w:t>
      </w:r>
      <w:r>
        <w:rPr>
          <w:sz w:val="18"/>
        </w:rPr>
        <w:t>úhradách</w:t>
      </w:r>
      <w:r>
        <w:rPr>
          <w:spacing w:val="-5"/>
          <w:sz w:val="18"/>
        </w:rPr>
        <w:t> </w:t>
      </w:r>
      <w:r>
        <w:rPr>
          <w:sz w:val="18"/>
        </w:rPr>
        <w:t>objednatele.</w:t>
      </w:r>
    </w:p>
    <w:p>
      <w:pPr>
        <w:pStyle w:val="ListParagraph"/>
        <w:numPr>
          <w:ilvl w:val="1"/>
          <w:numId w:val="1"/>
        </w:numPr>
        <w:tabs>
          <w:tab w:pos="967" w:val="left" w:leader="none"/>
          <w:tab w:pos="968" w:val="left" w:leader="none"/>
        </w:tabs>
        <w:spacing w:line="240" w:lineRule="auto" w:before="0" w:after="0"/>
        <w:ind w:left="968" w:right="434" w:hanging="569"/>
        <w:jc w:val="left"/>
        <w:rPr>
          <w:sz w:val="18"/>
        </w:rPr>
      </w:pPr>
      <w:r>
        <w:rPr>
          <w:sz w:val="18"/>
        </w:rPr>
        <w:t>Cena zahrnuje veškeré náklady spojené s přípravou, plněním, dokončením a splněním předmětu smlouvy</w:t>
      </w:r>
      <w:r>
        <w:rPr>
          <w:spacing w:val="-4"/>
          <w:sz w:val="18"/>
        </w:rPr>
        <w:t> </w:t>
      </w:r>
      <w:r>
        <w:rPr>
          <w:sz w:val="18"/>
        </w:rPr>
        <w:t>v</w:t>
      </w:r>
      <w:r>
        <w:rPr>
          <w:spacing w:val="-4"/>
          <w:sz w:val="18"/>
        </w:rPr>
        <w:t> </w:t>
      </w:r>
      <w:r>
        <w:rPr>
          <w:sz w:val="18"/>
        </w:rPr>
        <w:t>rozsahu</w:t>
      </w:r>
      <w:r>
        <w:rPr>
          <w:spacing w:val="-2"/>
          <w:sz w:val="18"/>
        </w:rPr>
        <w:t> </w:t>
      </w:r>
      <w:r>
        <w:rPr>
          <w:sz w:val="18"/>
        </w:rPr>
        <w:t>díla</w:t>
      </w:r>
      <w:r>
        <w:rPr>
          <w:spacing w:val="-5"/>
          <w:sz w:val="18"/>
        </w:rPr>
        <w:t> </w:t>
      </w:r>
      <w:r>
        <w:rPr>
          <w:sz w:val="18"/>
        </w:rPr>
        <w:t>specifikovaného</w:t>
      </w:r>
      <w:r>
        <w:rPr>
          <w:spacing w:val="-2"/>
          <w:sz w:val="18"/>
        </w:rPr>
        <w:t> </w:t>
      </w:r>
      <w:r>
        <w:rPr>
          <w:sz w:val="18"/>
        </w:rPr>
        <w:t>podle</w:t>
      </w:r>
      <w:r>
        <w:rPr>
          <w:spacing w:val="-5"/>
          <w:sz w:val="18"/>
        </w:rPr>
        <w:t> </w:t>
      </w:r>
      <w:r>
        <w:rPr>
          <w:sz w:val="18"/>
        </w:rPr>
        <w:t>příloh</w:t>
      </w:r>
      <w:r>
        <w:rPr>
          <w:spacing w:val="-5"/>
          <w:sz w:val="18"/>
        </w:rPr>
        <w:t> </w:t>
      </w:r>
      <w:r>
        <w:rPr>
          <w:sz w:val="18"/>
        </w:rPr>
        <w:t>smlouvy</w:t>
      </w:r>
      <w:r>
        <w:rPr>
          <w:spacing w:val="-4"/>
          <w:sz w:val="18"/>
        </w:rPr>
        <w:t> </w:t>
      </w:r>
      <w:r>
        <w:rPr>
          <w:sz w:val="18"/>
        </w:rPr>
        <w:t>o</w:t>
      </w:r>
      <w:r>
        <w:rPr>
          <w:spacing w:val="-2"/>
          <w:sz w:val="18"/>
        </w:rPr>
        <w:t> </w:t>
      </w:r>
      <w:r>
        <w:rPr>
          <w:sz w:val="18"/>
        </w:rPr>
        <w:t>dílo,</w:t>
      </w:r>
      <w:r>
        <w:rPr>
          <w:spacing w:val="-3"/>
          <w:sz w:val="18"/>
        </w:rPr>
        <w:t> </w:t>
      </w:r>
      <w:r>
        <w:rPr>
          <w:sz w:val="18"/>
        </w:rPr>
        <w:t>zejména</w:t>
      </w:r>
      <w:r>
        <w:rPr>
          <w:spacing w:val="-2"/>
          <w:sz w:val="18"/>
        </w:rPr>
        <w:t> </w:t>
      </w:r>
      <w:r>
        <w:rPr>
          <w:sz w:val="18"/>
        </w:rPr>
        <w:t>náklady</w:t>
      </w:r>
      <w:r>
        <w:rPr>
          <w:spacing w:val="-4"/>
          <w:sz w:val="18"/>
        </w:rPr>
        <w:t> </w:t>
      </w:r>
      <w:r>
        <w:rPr>
          <w:sz w:val="18"/>
        </w:rPr>
        <w:t>na</w:t>
      </w:r>
      <w:r>
        <w:rPr>
          <w:spacing w:val="-7"/>
          <w:sz w:val="18"/>
        </w:rPr>
        <w:t> </w:t>
      </w:r>
      <w:r>
        <w:rPr>
          <w:sz w:val="18"/>
        </w:rPr>
        <w:t>materiály,</w:t>
      </w:r>
    </w:p>
    <w:p>
      <w:pPr>
        <w:spacing w:after="0" w:line="240" w:lineRule="auto"/>
        <w:jc w:val="left"/>
        <w:rPr>
          <w:sz w:val="18"/>
        </w:rPr>
        <w:sectPr>
          <w:pgSz w:w="11900" w:h="16840"/>
          <w:pgMar w:header="0" w:footer="942" w:top="1340" w:bottom="1140" w:left="1300" w:right="1300"/>
        </w:sectPr>
      </w:pPr>
    </w:p>
    <w:p>
      <w:pPr>
        <w:pStyle w:val="BodyText"/>
        <w:spacing w:before="75"/>
        <w:ind w:right="106" w:firstLine="0"/>
        <w:jc w:val="both"/>
      </w:pPr>
      <w:r>
        <w:rPr/>
        <w:t>pracovní síly, stroje, dopravu, zařízení staveniště, dokumentaci, režii zhotovitele a zisk, poplatky, daně a veškeré další náklady zhotovitele, které mohou vzniknout při provádění díla (např. inflaci,  cla, poplatky a platby za telefon, vodu, elektřinu, zajištění bezpečnosti a ochrany zdraví při práci a požární ochrany, zvýšené náklady na práce v zimním období nebo ve vícesměnném provozu, na odstranění znečištění, poplatky za uložení odpadů, sankce, pokuty, penále, pojištění, finanční náklady na dočasné zábory ploch, osvětlení, zajištění a provádění zkoušek, dočasná dopravní omezení na přilehlých komunikacích, náklady na splnění podmínek všech dotčených správců sítí, bezpečnostních a hygienických opatření, rozhodnutí orgánů státního stavebního dohledu, náklady na skryté překážky apod.).</w:t>
      </w:r>
    </w:p>
    <w:p>
      <w:pPr>
        <w:pStyle w:val="ListParagraph"/>
        <w:numPr>
          <w:ilvl w:val="1"/>
          <w:numId w:val="1"/>
        </w:numPr>
        <w:tabs>
          <w:tab w:pos="968" w:val="left" w:leader="none"/>
          <w:tab w:pos="969" w:val="left" w:leader="none"/>
        </w:tabs>
        <w:spacing w:line="207" w:lineRule="exact" w:before="1" w:after="0"/>
        <w:ind w:left="968" w:right="0" w:hanging="569"/>
        <w:jc w:val="left"/>
        <w:rPr>
          <w:sz w:val="18"/>
        </w:rPr>
      </w:pPr>
      <w:r>
        <w:rPr>
          <w:sz w:val="18"/>
        </w:rPr>
        <w:t>Cena</w:t>
      </w:r>
      <w:r>
        <w:rPr>
          <w:spacing w:val="-3"/>
          <w:sz w:val="18"/>
        </w:rPr>
        <w:t> </w:t>
      </w:r>
      <w:r>
        <w:rPr>
          <w:sz w:val="18"/>
        </w:rPr>
        <w:t>nezahrnuje</w:t>
      </w:r>
      <w:r>
        <w:rPr>
          <w:spacing w:val="-3"/>
          <w:sz w:val="18"/>
        </w:rPr>
        <w:t> </w:t>
      </w:r>
      <w:r>
        <w:rPr>
          <w:sz w:val="18"/>
        </w:rPr>
        <w:t>položky</w:t>
      </w:r>
      <w:r>
        <w:rPr>
          <w:spacing w:val="-5"/>
          <w:sz w:val="18"/>
        </w:rPr>
        <w:t> </w:t>
      </w:r>
      <w:r>
        <w:rPr>
          <w:sz w:val="18"/>
        </w:rPr>
        <w:t>tímto</w:t>
      </w:r>
      <w:r>
        <w:rPr>
          <w:spacing w:val="-3"/>
          <w:sz w:val="18"/>
        </w:rPr>
        <w:t> </w:t>
      </w:r>
      <w:r>
        <w:rPr>
          <w:sz w:val="18"/>
        </w:rPr>
        <w:t>článkem</w:t>
      </w:r>
      <w:r>
        <w:rPr>
          <w:spacing w:val="-5"/>
          <w:sz w:val="18"/>
        </w:rPr>
        <w:t> </w:t>
      </w:r>
      <w:r>
        <w:rPr>
          <w:sz w:val="18"/>
        </w:rPr>
        <w:t>a</w:t>
      </w:r>
      <w:r>
        <w:rPr>
          <w:spacing w:val="-3"/>
          <w:sz w:val="18"/>
        </w:rPr>
        <w:t> </w:t>
      </w:r>
      <w:r>
        <w:rPr>
          <w:sz w:val="18"/>
        </w:rPr>
        <w:t>přílohami</w:t>
      </w:r>
      <w:r>
        <w:rPr>
          <w:spacing w:val="-6"/>
          <w:sz w:val="18"/>
        </w:rPr>
        <w:t> </w:t>
      </w:r>
      <w:r>
        <w:rPr>
          <w:sz w:val="18"/>
        </w:rPr>
        <w:t>smlouvy</w:t>
      </w:r>
      <w:r>
        <w:rPr>
          <w:spacing w:val="-5"/>
          <w:sz w:val="18"/>
        </w:rPr>
        <w:t> </w:t>
      </w:r>
      <w:r>
        <w:rPr>
          <w:sz w:val="18"/>
        </w:rPr>
        <w:t>o</w:t>
      </w:r>
      <w:r>
        <w:rPr>
          <w:spacing w:val="-3"/>
          <w:sz w:val="18"/>
        </w:rPr>
        <w:t> </w:t>
      </w:r>
      <w:r>
        <w:rPr>
          <w:sz w:val="18"/>
        </w:rPr>
        <w:t>dílo</w:t>
      </w:r>
      <w:r>
        <w:rPr>
          <w:spacing w:val="-6"/>
          <w:sz w:val="18"/>
        </w:rPr>
        <w:t> </w:t>
      </w:r>
      <w:r>
        <w:rPr>
          <w:sz w:val="18"/>
        </w:rPr>
        <w:t>nespecifikované.</w:t>
      </w:r>
    </w:p>
    <w:p>
      <w:pPr>
        <w:pStyle w:val="ListParagraph"/>
        <w:numPr>
          <w:ilvl w:val="1"/>
          <w:numId w:val="1"/>
        </w:numPr>
        <w:tabs>
          <w:tab w:pos="968" w:val="left" w:leader="none"/>
          <w:tab w:pos="969" w:val="left" w:leader="none"/>
        </w:tabs>
        <w:spacing w:line="240" w:lineRule="auto" w:before="0" w:after="0"/>
        <w:ind w:left="968" w:right="108" w:hanging="569"/>
        <w:jc w:val="left"/>
        <w:rPr>
          <w:sz w:val="18"/>
        </w:rPr>
      </w:pPr>
      <w:r>
        <w:rPr>
          <w:sz w:val="18"/>
        </w:rPr>
        <w:t>Dojde – li z viny objednatele k posunutí termínu dokončení díla podle přílohy smlouvy o dílo delšímu než</w:t>
      </w:r>
      <w:r>
        <w:rPr>
          <w:spacing w:val="-4"/>
          <w:sz w:val="18"/>
        </w:rPr>
        <w:t> </w:t>
      </w:r>
      <w:r>
        <w:rPr>
          <w:sz w:val="18"/>
        </w:rPr>
        <w:t>90</w:t>
      </w:r>
      <w:r>
        <w:rPr>
          <w:spacing w:val="-2"/>
          <w:sz w:val="18"/>
        </w:rPr>
        <w:t> </w:t>
      </w:r>
      <w:r>
        <w:rPr>
          <w:sz w:val="18"/>
        </w:rPr>
        <w:t>dnů,</w:t>
      </w:r>
      <w:r>
        <w:rPr>
          <w:spacing w:val="-3"/>
          <w:sz w:val="18"/>
        </w:rPr>
        <w:t> </w:t>
      </w:r>
      <w:r>
        <w:rPr>
          <w:sz w:val="18"/>
        </w:rPr>
        <w:t>je</w:t>
      </w:r>
      <w:r>
        <w:rPr>
          <w:spacing w:val="-2"/>
          <w:sz w:val="18"/>
        </w:rPr>
        <w:t> </w:t>
      </w:r>
      <w:r>
        <w:rPr>
          <w:sz w:val="18"/>
        </w:rPr>
        <w:t>zhotovitel</w:t>
      </w:r>
      <w:r>
        <w:rPr>
          <w:spacing w:val="-2"/>
          <w:sz w:val="18"/>
        </w:rPr>
        <w:t> </w:t>
      </w:r>
      <w:r>
        <w:rPr>
          <w:sz w:val="18"/>
        </w:rPr>
        <w:t>oprávněn</w:t>
      </w:r>
      <w:r>
        <w:rPr>
          <w:spacing w:val="-2"/>
          <w:sz w:val="18"/>
        </w:rPr>
        <w:t> </w:t>
      </w:r>
      <w:r>
        <w:rPr>
          <w:sz w:val="18"/>
        </w:rPr>
        <w:t>zvýšit</w:t>
      </w:r>
      <w:r>
        <w:rPr>
          <w:spacing w:val="-3"/>
          <w:sz w:val="18"/>
        </w:rPr>
        <w:t> </w:t>
      </w:r>
      <w:r>
        <w:rPr>
          <w:sz w:val="18"/>
        </w:rPr>
        <w:t>cenu</w:t>
      </w:r>
      <w:r>
        <w:rPr>
          <w:spacing w:val="-2"/>
          <w:sz w:val="18"/>
        </w:rPr>
        <w:t> </w:t>
      </w:r>
      <w:r>
        <w:rPr>
          <w:sz w:val="18"/>
        </w:rPr>
        <w:t>o</w:t>
      </w:r>
      <w:r>
        <w:rPr>
          <w:spacing w:val="-5"/>
          <w:sz w:val="18"/>
        </w:rPr>
        <w:t> </w:t>
      </w:r>
      <w:r>
        <w:rPr>
          <w:sz w:val="18"/>
        </w:rPr>
        <w:t>prokazatelné</w:t>
      </w:r>
      <w:r>
        <w:rPr>
          <w:spacing w:val="-2"/>
          <w:sz w:val="18"/>
        </w:rPr>
        <w:t> </w:t>
      </w:r>
      <w:r>
        <w:rPr>
          <w:sz w:val="18"/>
        </w:rPr>
        <w:t>náklady</w:t>
      </w:r>
      <w:r>
        <w:rPr>
          <w:spacing w:val="-4"/>
          <w:sz w:val="18"/>
        </w:rPr>
        <w:t> </w:t>
      </w:r>
      <w:r>
        <w:rPr>
          <w:sz w:val="18"/>
        </w:rPr>
        <w:t>a</w:t>
      </w:r>
      <w:r>
        <w:rPr>
          <w:spacing w:val="-5"/>
          <w:sz w:val="18"/>
        </w:rPr>
        <w:t> </w:t>
      </w:r>
      <w:r>
        <w:rPr>
          <w:sz w:val="18"/>
        </w:rPr>
        <w:t>přiměřený</w:t>
      </w:r>
      <w:r>
        <w:rPr>
          <w:spacing w:val="-4"/>
          <w:sz w:val="18"/>
        </w:rPr>
        <w:t> </w:t>
      </w:r>
      <w:r>
        <w:rPr>
          <w:sz w:val="18"/>
        </w:rPr>
        <w:t>zisk.</w:t>
      </w:r>
    </w:p>
    <w:p>
      <w:pPr>
        <w:pStyle w:val="BodyText"/>
        <w:ind w:left="0" w:firstLine="0"/>
        <w:rPr>
          <w:sz w:val="20"/>
        </w:rPr>
      </w:pPr>
    </w:p>
    <w:p>
      <w:pPr>
        <w:pStyle w:val="BodyText"/>
        <w:spacing w:before="9"/>
        <w:ind w:left="0" w:firstLine="0"/>
        <w:rPr>
          <w:sz w:val="15"/>
        </w:rPr>
      </w:pPr>
    </w:p>
    <w:p>
      <w:pPr>
        <w:pStyle w:val="Heading2"/>
        <w:numPr>
          <w:ilvl w:val="0"/>
          <w:numId w:val="1"/>
        </w:numPr>
        <w:tabs>
          <w:tab w:pos="385" w:val="left" w:leader="none"/>
        </w:tabs>
        <w:spacing w:line="240" w:lineRule="auto" w:before="0" w:after="0"/>
        <w:ind w:left="384" w:right="0" w:hanging="268"/>
        <w:jc w:val="left"/>
        <w:rPr>
          <w:sz w:val="24"/>
        </w:rPr>
      </w:pPr>
      <w:r>
        <w:rPr>
          <w:sz w:val="24"/>
        </w:rPr>
        <w:t>P</w:t>
      </w:r>
      <w:r>
        <w:rPr/>
        <w:t>LATEBNÍ</w:t>
      </w:r>
      <w:r>
        <w:rPr>
          <w:spacing w:val="-8"/>
        </w:rPr>
        <w:t> </w:t>
      </w:r>
      <w:r>
        <w:rPr/>
        <w:t>PODMÍNKY</w:t>
      </w:r>
    </w:p>
    <w:p>
      <w:pPr>
        <w:pStyle w:val="ListParagraph"/>
        <w:numPr>
          <w:ilvl w:val="1"/>
          <w:numId w:val="1"/>
        </w:numPr>
        <w:tabs>
          <w:tab w:pos="967" w:val="left" w:leader="none"/>
          <w:tab w:pos="968" w:val="left" w:leader="none"/>
        </w:tabs>
        <w:spacing w:line="240" w:lineRule="auto" w:before="3" w:after="0"/>
        <w:ind w:left="968" w:right="108" w:hanging="569"/>
        <w:jc w:val="left"/>
        <w:rPr>
          <w:sz w:val="18"/>
        </w:rPr>
      </w:pPr>
      <w:r>
        <w:rPr>
          <w:sz w:val="18"/>
        </w:rPr>
        <w:t>Objednatel uhradí zhotoviteli smluvní cenu na základě zálohových listů/dílčích faktur a  konečné faktury, které zhotovitel vystaví</w:t>
      </w:r>
      <w:r>
        <w:rPr>
          <w:spacing w:val="-17"/>
          <w:sz w:val="18"/>
        </w:rPr>
        <w:t> </w:t>
      </w:r>
      <w:r>
        <w:rPr>
          <w:sz w:val="18"/>
        </w:rPr>
        <w:t>takto:</w:t>
      </w:r>
    </w:p>
    <w:p>
      <w:pPr>
        <w:pStyle w:val="ListParagraph"/>
        <w:numPr>
          <w:ilvl w:val="2"/>
          <w:numId w:val="1"/>
        </w:numPr>
        <w:tabs>
          <w:tab w:pos="1534" w:val="left" w:leader="none"/>
          <w:tab w:pos="1535" w:val="left" w:leader="none"/>
        </w:tabs>
        <w:spacing w:line="240" w:lineRule="auto" w:before="0" w:after="0"/>
        <w:ind w:left="1532" w:right="778" w:hanging="564"/>
        <w:jc w:val="left"/>
        <w:rPr>
          <w:sz w:val="18"/>
        </w:rPr>
      </w:pPr>
      <w:r>
        <w:rPr>
          <w:sz w:val="18"/>
        </w:rPr>
        <w:t>zálohový list/dílčí fakturu ve výši 30% z ceny včetně DPH po podpisu smlouvy o dílo, po předložení prováděcí dokumentace – dispozičních</w:t>
      </w:r>
      <w:r>
        <w:rPr>
          <w:spacing w:val="-27"/>
          <w:sz w:val="18"/>
        </w:rPr>
        <w:t> </w:t>
      </w:r>
      <w:r>
        <w:rPr>
          <w:sz w:val="18"/>
        </w:rPr>
        <w:t>výkresů</w:t>
      </w:r>
    </w:p>
    <w:p>
      <w:pPr>
        <w:pStyle w:val="ListParagraph"/>
        <w:numPr>
          <w:ilvl w:val="2"/>
          <w:numId w:val="1"/>
        </w:numPr>
        <w:tabs>
          <w:tab w:pos="1534" w:val="left" w:leader="none"/>
          <w:tab w:pos="1535" w:val="left" w:leader="none"/>
        </w:tabs>
        <w:spacing w:line="240" w:lineRule="auto" w:before="0" w:after="0"/>
        <w:ind w:left="1532" w:right="108" w:hanging="564"/>
        <w:jc w:val="left"/>
        <w:rPr>
          <w:sz w:val="18"/>
        </w:rPr>
      </w:pPr>
      <w:r>
        <w:rPr>
          <w:sz w:val="18"/>
        </w:rPr>
        <w:t>zálohový list/dílčí fakturu ve výši 20% z ceny včetně DPH 21 dní před termínem stavební připravenosti objednatele stanoveným v harmonogramu realizace díla, resp. po dokončení výroby hlavních komponent. Úhrada této zálohy je podmínkou pro dodávku materiálu a zahájení montážních prací na místě</w:t>
      </w:r>
      <w:r>
        <w:rPr>
          <w:spacing w:val="-14"/>
          <w:sz w:val="18"/>
        </w:rPr>
        <w:t> </w:t>
      </w:r>
      <w:r>
        <w:rPr>
          <w:sz w:val="18"/>
        </w:rPr>
        <w:t>montáže.</w:t>
      </w:r>
    </w:p>
    <w:p>
      <w:pPr>
        <w:pStyle w:val="ListParagraph"/>
        <w:numPr>
          <w:ilvl w:val="2"/>
          <w:numId w:val="1"/>
        </w:numPr>
        <w:tabs>
          <w:tab w:pos="1533" w:val="left" w:leader="none"/>
        </w:tabs>
        <w:spacing w:line="240" w:lineRule="auto" w:before="0" w:after="0"/>
        <w:ind w:left="1532" w:right="106" w:hanging="564"/>
        <w:jc w:val="both"/>
        <w:rPr>
          <w:sz w:val="18"/>
        </w:rPr>
      </w:pPr>
      <w:r>
        <w:rPr>
          <w:sz w:val="18"/>
        </w:rPr>
        <w:t>zálohový list/dílčí fakturu ve výši 30% z ceny včetně DPH po zahájení montážních prací na  místě montáže nebo po dodání materiálu na místo montáže nebo po náhradním uskladnění podle 8.4. Úhrada této zálohy/dílčí faktury je podmínkou pro pokračování montážních prací na místě montáže. V případě neuhrazení této zálohy/dílčí faktury budou přerušeny montážní práce na místě montáže do doby jejího uhrazení. Pokud skutečný termín stavební připravenosti je       z viny objednatele prodloužen oproti plánovanému, uvedenému ve smlouvě o dílo, o více než 14 dní, vystaví zhotovitel tento zálohový list/dílčí fakturu po uplynutí této lhůty a objednatel je povinen provést</w:t>
      </w:r>
      <w:r>
        <w:rPr>
          <w:spacing w:val="-11"/>
          <w:sz w:val="18"/>
        </w:rPr>
        <w:t> </w:t>
      </w:r>
      <w:r>
        <w:rPr>
          <w:sz w:val="18"/>
        </w:rPr>
        <w:t>úhradu.</w:t>
      </w:r>
    </w:p>
    <w:p>
      <w:pPr>
        <w:pStyle w:val="ListParagraph"/>
        <w:numPr>
          <w:ilvl w:val="2"/>
          <w:numId w:val="1"/>
        </w:numPr>
        <w:tabs>
          <w:tab w:pos="1533" w:val="left" w:leader="none"/>
        </w:tabs>
        <w:spacing w:line="240" w:lineRule="auto" w:before="2" w:after="0"/>
        <w:ind w:left="1532" w:right="108" w:hanging="564"/>
        <w:jc w:val="both"/>
        <w:rPr>
          <w:sz w:val="18"/>
        </w:rPr>
      </w:pPr>
      <w:r>
        <w:rPr>
          <w:sz w:val="18"/>
        </w:rPr>
        <w:t>zálohový list/dílčí fakturu ve výši 10% z ceny včetně DPH po zahájení montážních prací na  místě montáže. Úhrada této zálohy/dílčí faktury je podmínkou pro předání díla zhotovitelem objednateli.</w:t>
      </w:r>
    </w:p>
    <w:p>
      <w:pPr>
        <w:pStyle w:val="BodyText"/>
        <w:tabs>
          <w:tab w:pos="1532" w:val="left" w:leader="none"/>
        </w:tabs>
        <w:spacing w:line="242" w:lineRule="auto"/>
        <w:ind w:left="1532" w:right="107" w:hanging="565"/>
        <w:jc w:val="both"/>
      </w:pPr>
      <w:r>
        <w:rPr>
          <w:rFonts w:ascii="Times New Roman" w:hAnsi="Times New Roman"/>
        </w:rPr>
        <w:t>-</w:t>
        <w:tab/>
      </w:r>
      <w:r>
        <w:rPr/>
        <w:t>konečnou</w:t>
      </w:r>
      <w:r>
        <w:rPr>
          <w:spacing w:val="21"/>
        </w:rPr>
        <w:t> </w:t>
      </w:r>
      <w:r>
        <w:rPr/>
        <w:t>fakturu</w:t>
      </w:r>
      <w:r>
        <w:rPr>
          <w:spacing w:val="21"/>
        </w:rPr>
        <w:t> </w:t>
      </w:r>
      <w:r>
        <w:rPr/>
        <w:t>ve</w:t>
      </w:r>
      <w:r>
        <w:rPr>
          <w:spacing w:val="18"/>
        </w:rPr>
        <w:t> </w:t>
      </w:r>
      <w:r>
        <w:rPr/>
        <w:t>výši</w:t>
      </w:r>
      <w:r>
        <w:rPr>
          <w:spacing w:val="21"/>
        </w:rPr>
        <w:t> </w:t>
      </w:r>
      <w:r>
        <w:rPr/>
        <w:t>ceny</w:t>
      </w:r>
      <w:r>
        <w:rPr>
          <w:spacing w:val="19"/>
        </w:rPr>
        <w:t> </w:t>
      </w:r>
      <w:r>
        <w:rPr/>
        <w:t>včetně</w:t>
      </w:r>
      <w:r>
        <w:rPr>
          <w:spacing w:val="21"/>
        </w:rPr>
        <w:t> </w:t>
      </w:r>
      <w:r>
        <w:rPr/>
        <w:t>DPH</w:t>
      </w:r>
      <w:r>
        <w:rPr>
          <w:spacing w:val="17"/>
        </w:rPr>
        <w:t> </w:t>
      </w:r>
      <w:r>
        <w:rPr/>
        <w:t>po</w:t>
      </w:r>
      <w:r>
        <w:rPr>
          <w:spacing w:val="18"/>
        </w:rPr>
        <w:t> </w:t>
      </w:r>
      <w:r>
        <w:rPr/>
        <w:t>protokolárním</w:t>
      </w:r>
      <w:r>
        <w:rPr>
          <w:spacing w:val="21"/>
        </w:rPr>
        <w:t> </w:t>
      </w:r>
      <w:r>
        <w:rPr/>
        <w:t>předání</w:t>
      </w:r>
      <w:r>
        <w:rPr>
          <w:spacing w:val="20"/>
        </w:rPr>
        <w:t> </w:t>
      </w:r>
      <w:r>
        <w:rPr/>
        <w:t>díla,</w:t>
      </w:r>
      <w:r>
        <w:rPr>
          <w:spacing w:val="18"/>
        </w:rPr>
        <w:t> </w:t>
      </w:r>
      <w:r>
        <w:rPr/>
        <w:t>resp.</w:t>
      </w:r>
      <w:r>
        <w:rPr>
          <w:spacing w:val="18"/>
        </w:rPr>
        <w:t> </w:t>
      </w:r>
      <w:r>
        <w:rPr/>
        <w:t>po</w:t>
      </w:r>
      <w:r>
        <w:rPr>
          <w:spacing w:val="18"/>
        </w:rPr>
        <w:t> </w:t>
      </w:r>
      <w:r>
        <w:rPr/>
        <w:t>ukončení díla způsobem podle 5, ve které vypořádá předchozí úhrady. Úhrada této faktury je podmínkou pro předání průvodní dokumentace výtahu a pro přechod dokončeného díla do vlastnictví objednatele. V případě dokončení díla podle 4.3 je zhotovitel oprávněn vystavit tuto fakturu na základě předání jednotlivých zařízení, resp. etap. Součástí faktury bude protokol o předání zařízení zhotovitelem</w:t>
      </w:r>
      <w:r>
        <w:rPr>
          <w:spacing w:val="-19"/>
        </w:rPr>
        <w:t> </w:t>
      </w:r>
      <w:r>
        <w:rPr/>
        <w:t>objednateli.</w:t>
      </w:r>
    </w:p>
    <w:p>
      <w:pPr>
        <w:pStyle w:val="ListParagraph"/>
        <w:numPr>
          <w:ilvl w:val="1"/>
          <w:numId w:val="1"/>
        </w:numPr>
        <w:tabs>
          <w:tab w:pos="967" w:val="left" w:leader="none"/>
          <w:tab w:pos="968" w:val="left" w:leader="none"/>
        </w:tabs>
        <w:spacing w:line="230" w:lineRule="auto" w:before="12" w:after="0"/>
        <w:ind w:left="967" w:right="352" w:hanging="568"/>
        <w:jc w:val="left"/>
        <w:rPr>
          <w:sz w:val="18"/>
        </w:rPr>
      </w:pPr>
      <w:r>
        <w:rPr>
          <w:sz w:val="18"/>
        </w:rPr>
        <w:t>Sankce uvedené v předchozím odstavci mohou mít podle uvážení zhotovitele důsledek v posunu termínu dokončení díla bez sankčního důsledku pro zhotovitele, aniž by o této skutečnosti musel být sepsán dodatek smlouvy o dílo a aniž by byl zhotovitel povinen tuto skutečnost oznámit písemně objednateli.</w:t>
      </w:r>
    </w:p>
    <w:p>
      <w:pPr>
        <w:pStyle w:val="ListParagraph"/>
        <w:numPr>
          <w:ilvl w:val="1"/>
          <w:numId w:val="1"/>
        </w:numPr>
        <w:tabs>
          <w:tab w:pos="967" w:val="left" w:leader="none"/>
          <w:tab w:pos="968" w:val="left" w:leader="none"/>
        </w:tabs>
        <w:spacing w:line="240" w:lineRule="auto" w:before="3" w:after="0"/>
        <w:ind w:left="967" w:right="211" w:hanging="568"/>
        <w:jc w:val="left"/>
        <w:rPr>
          <w:sz w:val="18"/>
        </w:rPr>
      </w:pPr>
      <w:r>
        <w:rPr>
          <w:sz w:val="18"/>
        </w:rPr>
        <w:t>Objednatel je oprávněn zadržet z konečné faktury zhotovitele 5% z ceny do doby odstranění vad a nedodělků. Právo na uvolnění zádržného vzniká zhotoviteli po uvedení zápisu vzájemně odsouhlaseného oběma smluvními stranami v protokolu o předání díla, že vady a nedodělky konstatované při přejímacím řízení byly odstraněny. Pokud je dílo dokončeno podle 4.3, je zádržné na všechna zařízení uvolněno po odstranění vad a</w:t>
      </w:r>
      <w:r>
        <w:rPr>
          <w:spacing w:val="-35"/>
          <w:sz w:val="18"/>
        </w:rPr>
        <w:t> </w:t>
      </w:r>
      <w:r>
        <w:rPr>
          <w:sz w:val="18"/>
        </w:rPr>
        <w:t>nedodělků všech zařízení.</w:t>
      </w:r>
    </w:p>
    <w:p>
      <w:pPr>
        <w:pStyle w:val="ListParagraph"/>
        <w:numPr>
          <w:ilvl w:val="1"/>
          <w:numId w:val="1"/>
        </w:numPr>
        <w:tabs>
          <w:tab w:pos="967" w:val="left" w:leader="none"/>
          <w:tab w:pos="968" w:val="left" w:leader="none"/>
        </w:tabs>
        <w:spacing w:line="206" w:lineRule="exact" w:before="3" w:after="0"/>
        <w:ind w:left="967" w:right="108" w:hanging="568"/>
        <w:jc w:val="left"/>
        <w:rPr>
          <w:sz w:val="18"/>
        </w:rPr>
      </w:pPr>
      <w:r>
        <w:rPr>
          <w:sz w:val="18"/>
        </w:rPr>
        <w:t>Objednatel je oprávněn zadržet z konečné faktury zhotovitele 5% z ceny po dobu záruční lhůty. Právo na uvolnění zádržného vzniká zhotoviteli po předložení bankovní</w:t>
      </w:r>
      <w:r>
        <w:rPr>
          <w:spacing w:val="-6"/>
          <w:sz w:val="18"/>
        </w:rPr>
        <w:t> </w:t>
      </w:r>
      <w:r>
        <w:rPr>
          <w:sz w:val="18"/>
        </w:rPr>
        <w:t>záruky.</w:t>
      </w:r>
    </w:p>
    <w:p>
      <w:pPr>
        <w:pStyle w:val="ListParagraph"/>
        <w:numPr>
          <w:ilvl w:val="1"/>
          <w:numId w:val="1"/>
        </w:numPr>
        <w:tabs>
          <w:tab w:pos="967" w:val="left" w:leader="none"/>
          <w:tab w:pos="968" w:val="left" w:leader="none"/>
        </w:tabs>
        <w:spacing w:line="194" w:lineRule="exact" w:before="0" w:after="0"/>
        <w:ind w:left="967" w:right="0" w:hanging="568"/>
        <w:jc w:val="left"/>
        <w:rPr>
          <w:sz w:val="18"/>
        </w:rPr>
      </w:pPr>
      <w:r>
        <w:rPr>
          <w:sz w:val="18"/>
        </w:rPr>
        <w:t>Lhůta splatnosti zálohových listů a faktur je 30 dnů ode dne doručení</w:t>
      </w:r>
      <w:r>
        <w:rPr>
          <w:spacing w:val="-9"/>
          <w:sz w:val="18"/>
        </w:rPr>
        <w:t> </w:t>
      </w:r>
      <w:r>
        <w:rPr>
          <w:sz w:val="18"/>
        </w:rPr>
        <w:t>objednateli.</w:t>
      </w:r>
    </w:p>
    <w:p>
      <w:pPr>
        <w:pStyle w:val="ListParagraph"/>
        <w:numPr>
          <w:ilvl w:val="1"/>
          <w:numId w:val="1"/>
        </w:numPr>
        <w:tabs>
          <w:tab w:pos="967" w:val="left" w:leader="none"/>
          <w:tab w:pos="968" w:val="left" w:leader="none"/>
        </w:tabs>
        <w:spacing w:line="206" w:lineRule="exact" w:before="14" w:after="0"/>
        <w:ind w:left="967" w:right="475" w:hanging="568"/>
        <w:jc w:val="left"/>
        <w:rPr>
          <w:sz w:val="18"/>
        </w:rPr>
      </w:pPr>
      <w:r>
        <w:rPr>
          <w:sz w:val="18"/>
        </w:rPr>
        <w:t>Po úhradě zálohového listu bude do 15 dnů vystaven daňový doklad pro možnost odpočtu DPH na straně</w:t>
      </w:r>
      <w:r>
        <w:rPr>
          <w:spacing w:val="-8"/>
          <w:sz w:val="18"/>
        </w:rPr>
        <w:t> </w:t>
      </w:r>
      <w:r>
        <w:rPr>
          <w:sz w:val="18"/>
        </w:rPr>
        <w:t>objednatele.</w:t>
      </w:r>
    </w:p>
    <w:p>
      <w:pPr>
        <w:pStyle w:val="BodyText"/>
        <w:spacing w:before="9"/>
        <w:ind w:left="0" w:firstLine="0"/>
        <w:rPr>
          <w:sz w:val="24"/>
        </w:rPr>
      </w:pPr>
    </w:p>
    <w:p>
      <w:pPr>
        <w:pStyle w:val="Heading2"/>
        <w:numPr>
          <w:ilvl w:val="0"/>
          <w:numId w:val="1"/>
        </w:numPr>
        <w:tabs>
          <w:tab w:pos="385" w:val="left" w:leader="none"/>
        </w:tabs>
        <w:spacing w:line="240" w:lineRule="auto" w:before="100" w:after="0"/>
        <w:ind w:left="384" w:right="0" w:hanging="268"/>
        <w:jc w:val="left"/>
        <w:rPr>
          <w:sz w:val="24"/>
        </w:rPr>
      </w:pPr>
      <w:r>
        <w:rPr>
          <w:sz w:val="24"/>
        </w:rPr>
        <w:t>T</w:t>
      </w:r>
      <w:r>
        <w:rPr/>
        <w:t>ERMÍNY</w:t>
      </w:r>
      <w:r>
        <w:rPr>
          <w:spacing w:val="-11"/>
        </w:rPr>
        <w:t> </w:t>
      </w:r>
      <w:r>
        <w:rPr/>
        <w:t>PLNĚNÍ</w:t>
      </w:r>
    </w:p>
    <w:p>
      <w:pPr>
        <w:pStyle w:val="ListParagraph"/>
        <w:numPr>
          <w:ilvl w:val="1"/>
          <w:numId w:val="1"/>
        </w:numPr>
        <w:tabs>
          <w:tab w:pos="967" w:val="left" w:leader="none"/>
          <w:tab w:pos="968" w:val="left" w:leader="none"/>
        </w:tabs>
        <w:spacing w:line="207" w:lineRule="exact" w:before="3" w:after="0"/>
        <w:ind w:left="968" w:right="0" w:hanging="569"/>
        <w:jc w:val="left"/>
        <w:rPr>
          <w:sz w:val="18"/>
        </w:rPr>
      </w:pPr>
      <w:r>
        <w:rPr>
          <w:sz w:val="18"/>
        </w:rPr>
        <w:t>Zhotovitel</w:t>
      </w:r>
      <w:r>
        <w:rPr>
          <w:spacing w:val="-3"/>
          <w:sz w:val="18"/>
        </w:rPr>
        <w:t> </w:t>
      </w:r>
      <w:r>
        <w:rPr>
          <w:sz w:val="18"/>
        </w:rPr>
        <w:t>zahájí</w:t>
      </w:r>
      <w:r>
        <w:rPr>
          <w:spacing w:val="-4"/>
          <w:sz w:val="18"/>
        </w:rPr>
        <w:t> </w:t>
      </w:r>
      <w:r>
        <w:rPr>
          <w:sz w:val="18"/>
        </w:rPr>
        <w:t>práce</w:t>
      </w:r>
      <w:r>
        <w:rPr>
          <w:spacing w:val="-6"/>
          <w:sz w:val="18"/>
        </w:rPr>
        <w:t> </w:t>
      </w:r>
      <w:r>
        <w:rPr>
          <w:sz w:val="18"/>
        </w:rPr>
        <w:t>na</w:t>
      </w:r>
      <w:r>
        <w:rPr>
          <w:spacing w:val="-3"/>
          <w:sz w:val="18"/>
        </w:rPr>
        <w:t> </w:t>
      </w:r>
      <w:r>
        <w:rPr>
          <w:sz w:val="18"/>
        </w:rPr>
        <w:t>realizaci</w:t>
      </w:r>
      <w:r>
        <w:rPr>
          <w:spacing w:val="-3"/>
          <w:sz w:val="18"/>
        </w:rPr>
        <w:t> </w:t>
      </w:r>
      <w:r>
        <w:rPr>
          <w:sz w:val="18"/>
        </w:rPr>
        <w:t>předmětu</w:t>
      </w:r>
      <w:r>
        <w:rPr>
          <w:spacing w:val="-3"/>
          <w:sz w:val="18"/>
        </w:rPr>
        <w:t> </w:t>
      </w:r>
      <w:r>
        <w:rPr>
          <w:sz w:val="18"/>
        </w:rPr>
        <w:t>této</w:t>
      </w:r>
      <w:r>
        <w:rPr>
          <w:spacing w:val="-6"/>
          <w:sz w:val="18"/>
        </w:rPr>
        <w:t> </w:t>
      </w:r>
      <w:r>
        <w:rPr>
          <w:sz w:val="18"/>
        </w:rPr>
        <w:t>smlouvy</w:t>
      </w:r>
      <w:r>
        <w:rPr>
          <w:spacing w:val="-5"/>
          <w:sz w:val="18"/>
        </w:rPr>
        <w:t> </w:t>
      </w:r>
      <w:r>
        <w:rPr>
          <w:sz w:val="18"/>
        </w:rPr>
        <w:t>poté,</w:t>
      </w:r>
      <w:r>
        <w:rPr>
          <w:spacing w:val="-4"/>
          <w:sz w:val="18"/>
        </w:rPr>
        <w:t> </w:t>
      </w:r>
      <w:r>
        <w:rPr>
          <w:sz w:val="18"/>
        </w:rPr>
        <w:t>co</w:t>
      </w:r>
      <w:r>
        <w:rPr>
          <w:spacing w:val="-3"/>
          <w:sz w:val="18"/>
        </w:rPr>
        <w:t> </w:t>
      </w:r>
      <w:r>
        <w:rPr>
          <w:sz w:val="18"/>
        </w:rPr>
        <w:t>tato</w:t>
      </w:r>
      <w:r>
        <w:rPr>
          <w:spacing w:val="-3"/>
          <w:sz w:val="18"/>
        </w:rPr>
        <w:t> </w:t>
      </w:r>
      <w:r>
        <w:rPr>
          <w:sz w:val="18"/>
        </w:rPr>
        <w:t>smlouva</w:t>
      </w:r>
      <w:r>
        <w:rPr>
          <w:spacing w:val="-3"/>
          <w:sz w:val="18"/>
        </w:rPr>
        <w:t> </w:t>
      </w:r>
      <w:r>
        <w:rPr>
          <w:sz w:val="18"/>
        </w:rPr>
        <w:t>vstoupí</w:t>
      </w:r>
    </w:p>
    <w:p>
      <w:pPr>
        <w:pStyle w:val="BodyText"/>
        <w:ind w:left="967" w:right="368" w:firstLine="0"/>
      </w:pPr>
      <w:r>
        <w:rPr/>
        <w:t>v platnost. Vlastní práce spojené s montáží zahájí poté, co objednatel předá zhotoviteli protokolárně staveniště v souladu s harmonogramem realizace díla uvedeným ve smlouvě o dílo.</w:t>
      </w:r>
    </w:p>
    <w:p>
      <w:pPr>
        <w:pStyle w:val="ListParagraph"/>
        <w:numPr>
          <w:ilvl w:val="1"/>
          <w:numId w:val="1"/>
        </w:numPr>
        <w:tabs>
          <w:tab w:pos="967" w:val="left" w:leader="none"/>
          <w:tab w:pos="968" w:val="left" w:leader="none"/>
        </w:tabs>
        <w:spacing w:line="240" w:lineRule="auto" w:before="0" w:after="0"/>
        <w:ind w:left="968" w:right="233" w:hanging="569"/>
        <w:jc w:val="left"/>
        <w:rPr>
          <w:sz w:val="18"/>
        </w:rPr>
      </w:pPr>
      <w:r>
        <w:rPr>
          <w:sz w:val="18"/>
        </w:rPr>
        <w:t>Zhotovitel se zavazuje provést a předat dílo objednateli do termínu dokončení díla za předpokladu, že objednatel</w:t>
      </w:r>
      <w:r>
        <w:rPr>
          <w:spacing w:val="-10"/>
          <w:sz w:val="18"/>
        </w:rPr>
        <w:t> </w:t>
      </w:r>
      <w:r>
        <w:rPr>
          <w:sz w:val="18"/>
        </w:rPr>
        <w:t>provede</w:t>
      </w:r>
    </w:p>
    <w:p>
      <w:pPr>
        <w:pStyle w:val="ListParagraph"/>
        <w:numPr>
          <w:ilvl w:val="2"/>
          <w:numId w:val="1"/>
        </w:numPr>
        <w:tabs>
          <w:tab w:pos="1531" w:val="left" w:leader="none"/>
          <w:tab w:pos="1533" w:val="left" w:leader="none"/>
        </w:tabs>
        <w:spacing w:line="240" w:lineRule="auto" w:before="0" w:after="0"/>
        <w:ind w:left="1532" w:right="778" w:hanging="564"/>
        <w:jc w:val="left"/>
        <w:rPr>
          <w:sz w:val="18"/>
        </w:rPr>
      </w:pPr>
      <w:r>
        <w:rPr>
          <w:sz w:val="18"/>
        </w:rPr>
        <w:t>podle smlouvy o dílo úkony definované v protokolu stavební připravenosti a v termínech stanovených harmonogramem realizace</w:t>
      </w:r>
      <w:r>
        <w:rPr>
          <w:spacing w:val="-18"/>
          <w:sz w:val="18"/>
        </w:rPr>
        <w:t> </w:t>
      </w:r>
      <w:r>
        <w:rPr>
          <w:sz w:val="18"/>
        </w:rPr>
        <w:t>díla</w:t>
      </w:r>
    </w:p>
    <w:p>
      <w:pPr>
        <w:pStyle w:val="ListParagraph"/>
        <w:numPr>
          <w:ilvl w:val="2"/>
          <w:numId w:val="1"/>
        </w:numPr>
        <w:tabs>
          <w:tab w:pos="1531" w:val="left" w:leader="none"/>
          <w:tab w:pos="1533" w:val="left" w:leader="none"/>
        </w:tabs>
        <w:spacing w:line="206" w:lineRule="exact" w:before="0" w:after="0"/>
        <w:ind w:left="1532" w:right="0" w:hanging="564"/>
        <w:jc w:val="left"/>
        <w:rPr>
          <w:sz w:val="18"/>
        </w:rPr>
      </w:pPr>
      <w:r>
        <w:rPr>
          <w:sz w:val="18"/>
        </w:rPr>
        <w:t>ostatní úkony v termínech podle harmonogramu realizace</w:t>
      </w:r>
      <w:r>
        <w:rPr>
          <w:spacing w:val="-28"/>
          <w:sz w:val="18"/>
        </w:rPr>
        <w:t> </w:t>
      </w:r>
      <w:r>
        <w:rPr>
          <w:sz w:val="18"/>
        </w:rPr>
        <w:t>díla</w:t>
      </w:r>
    </w:p>
    <w:p>
      <w:pPr>
        <w:pStyle w:val="ListParagraph"/>
        <w:numPr>
          <w:ilvl w:val="2"/>
          <w:numId w:val="1"/>
        </w:numPr>
        <w:tabs>
          <w:tab w:pos="1531" w:val="left" w:leader="none"/>
          <w:tab w:pos="1533" w:val="left" w:leader="none"/>
        </w:tabs>
        <w:spacing w:line="207" w:lineRule="exact" w:before="0" w:after="0"/>
        <w:ind w:left="1532" w:right="0" w:hanging="564"/>
        <w:jc w:val="left"/>
        <w:rPr>
          <w:sz w:val="18"/>
        </w:rPr>
      </w:pPr>
      <w:r>
        <w:rPr>
          <w:sz w:val="18"/>
        </w:rPr>
        <w:t>úhrady</w:t>
      </w:r>
      <w:r>
        <w:rPr>
          <w:spacing w:val="-4"/>
          <w:sz w:val="18"/>
        </w:rPr>
        <w:t> </w:t>
      </w:r>
      <w:r>
        <w:rPr>
          <w:sz w:val="18"/>
        </w:rPr>
        <w:t>záloh,</w:t>
      </w:r>
      <w:r>
        <w:rPr>
          <w:spacing w:val="-3"/>
          <w:sz w:val="18"/>
        </w:rPr>
        <w:t> </w:t>
      </w:r>
      <w:r>
        <w:rPr>
          <w:sz w:val="18"/>
        </w:rPr>
        <w:t>resp.</w:t>
      </w:r>
      <w:r>
        <w:rPr>
          <w:spacing w:val="-5"/>
          <w:sz w:val="18"/>
        </w:rPr>
        <w:t> </w:t>
      </w:r>
      <w:r>
        <w:rPr>
          <w:sz w:val="18"/>
        </w:rPr>
        <w:t>plateb</w:t>
      </w:r>
      <w:r>
        <w:rPr>
          <w:spacing w:val="-2"/>
          <w:sz w:val="18"/>
        </w:rPr>
        <w:t> </w:t>
      </w:r>
      <w:r>
        <w:rPr>
          <w:sz w:val="18"/>
        </w:rPr>
        <w:t>podle</w:t>
      </w:r>
      <w:r>
        <w:rPr>
          <w:spacing w:val="-2"/>
          <w:sz w:val="18"/>
        </w:rPr>
        <w:t> </w:t>
      </w:r>
      <w:r>
        <w:rPr>
          <w:sz w:val="18"/>
        </w:rPr>
        <w:t>platebních</w:t>
      </w:r>
      <w:r>
        <w:rPr>
          <w:spacing w:val="-2"/>
          <w:sz w:val="18"/>
        </w:rPr>
        <w:t> </w:t>
      </w:r>
      <w:r>
        <w:rPr>
          <w:sz w:val="18"/>
        </w:rPr>
        <w:t>podmínek</w:t>
      </w:r>
      <w:r>
        <w:rPr>
          <w:spacing w:val="-4"/>
          <w:sz w:val="18"/>
        </w:rPr>
        <w:t> </w:t>
      </w:r>
      <w:r>
        <w:rPr>
          <w:sz w:val="18"/>
        </w:rPr>
        <w:t>uvedených</w:t>
      </w:r>
      <w:r>
        <w:rPr>
          <w:spacing w:val="-2"/>
          <w:sz w:val="18"/>
        </w:rPr>
        <w:t> </w:t>
      </w:r>
      <w:r>
        <w:rPr>
          <w:sz w:val="18"/>
        </w:rPr>
        <w:t>v</w:t>
      </w:r>
      <w:r>
        <w:rPr>
          <w:spacing w:val="-4"/>
          <w:sz w:val="18"/>
        </w:rPr>
        <w:t> </w:t>
      </w:r>
      <w:r>
        <w:rPr>
          <w:sz w:val="18"/>
        </w:rPr>
        <w:t>7</w:t>
      </w:r>
      <w:r>
        <w:rPr>
          <w:spacing w:val="-2"/>
          <w:sz w:val="18"/>
        </w:rPr>
        <w:t> </w:t>
      </w:r>
      <w:r>
        <w:rPr>
          <w:sz w:val="18"/>
        </w:rPr>
        <w:t>a</w:t>
      </w:r>
      <w:r>
        <w:rPr>
          <w:spacing w:val="-2"/>
          <w:sz w:val="18"/>
        </w:rPr>
        <w:t> </w:t>
      </w:r>
      <w:r>
        <w:rPr>
          <w:sz w:val="18"/>
        </w:rPr>
        <w:t>ve</w:t>
      </w:r>
      <w:r>
        <w:rPr>
          <w:spacing w:val="-5"/>
          <w:sz w:val="18"/>
        </w:rPr>
        <w:t> </w:t>
      </w:r>
      <w:r>
        <w:rPr>
          <w:sz w:val="18"/>
        </w:rPr>
        <w:t>smlouvě</w:t>
      </w:r>
      <w:r>
        <w:rPr>
          <w:spacing w:val="-2"/>
          <w:sz w:val="18"/>
        </w:rPr>
        <w:t> </w:t>
      </w:r>
      <w:r>
        <w:rPr>
          <w:sz w:val="18"/>
        </w:rPr>
        <w:t>o</w:t>
      </w:r>
      <w:r>
        <w:rPr>
          <w:spacing w:val="-5"/>
          <w:sz w:val="18"/>
        </w:rPr>
        <w:t> </w:t>
      </w:r>
      <w:r>
        <w:rPr>
          <w:sz w:val="18"/>
        </w:rPr>
        <w:t>dílo.</w:t>
      </w:r>
    </w:p>
    <w:p>
      <w:pPr>
        <w:spacing w:after="0" w:line="207" w:lineRule="exact"/>
        <w:jc w:val="left"/>
        <w:rPr>
          <w:sz w:val="18"/>
        </w:rPr>
        <w:sectPr>
          <w:pgSz w:w="11900" w:h="16840"/>
          <w:pgMar w:header="0" w:footer="942" w:top="1340" w:bottom="1140" w:left="1300" w:right="1300"/>
        </w:sectPr>
      </w:pPr>
    </w:p>
    <w:p>
      <w:pPr>
        <w:pStyle w:val="ListParagraph"/>
        <w:numPr>
          <w:ilvl w:val="1"/>
          <w:numId w:val="1"/>
        </w:numPr>
        <w:tabs>
          <w:tab w:pos="968" w:val="left" w:leader="none"/>
        </w:tabs>
        <w:spacing w:line="240" w:lineRule="auto" w:before="75" w:after="0"/>
        <w:ind w:left="968" w:right="106" w:hanging="569"/>
        <w:jc w:val="both"/>
        <w:rPr>
          <w:sz w:val="18"/>
        </w:rPr>
      </w:pPr>
      <w:r>
        <w:rPr>
          <w:sz w:val="18"/>
        </w:rPr>
        <w:t>Bude-li zřejmé, že předmět smlouvy z důvodu vyšší moci nebude dokončen do termínu dokončení díla, předloží zhotovitel objednateli písemnou zprávu, ve které uvede podrobné zdůvodnění situace  a požádá o prodloužení termínu o dobu přiměřenou k dokončení předmětu smlouvy a v takovém případě pak může bez sankčních důsledků posunout termín dokončení díla. Vyšší mocí se pro tyto případy nerozumí opoždění dodávek od obchodních partnerů, výluky, stávky a další administrativně technické překážky</w:t>
      </w:r>
    </w:p>
    <w:p>
      <w:pPr>
        <w:pStyle w:val="ListParagraph"/>
        <w:numPr>
          <w:ilvl w:val="1"/>
          <w:numId w:val="1"/>
        </w:numPr>
        <w:tabs>
          <w:tab w:pos="967" w:val="left" w:leader="none"/>
          <w:tab w:pos="968" w:val="left" w:leader="none"/>
        </w:tabs>
        <w:spacing w:line="206" w:lineRule="exact" w:before="0" w:after="0"/>
        <w:ind w:left="968" w:right="0" w:hanging="569"/>
        <w:jc w:val="left"/>
        <w:rPr>
          <w:sz w:val="18"/>
        </w:rPr>
      </w:pPr>
      <w:r>
        <w:rPr>
          <w:sz w:val="18"/>
        </w:rPr>
        <w:t>Dojde-li z viny</w:t>
      </w:r>
      <w:r>
        <w:rPr>
          <w:spacing w:val="-14"/>
          <w:sz w:val="18"/>
        </w:rPr>
        <w:t> </w:t>
      </w:r>
      <w:r>
        <w:rPr>
          <w:sz w:val="18"/>
        </w:rPr>
        <w:t>objednatele:</w:t>
      </w:r>
    </w:p>
    <w:p>
      <w:pPr>
        <w:pStyle w:val="ListParagraph"/>
        <w:numPr>
          <w:ilvl w:val="2"/>
          <w:numId w:val="1"/>
        </w:numPr>
        <w:tabs>
          <w:tab w:pos="1531" w:val="left" w:leader="none"/>
          <w:tab w:pos="1532" w:val="left" w:leader="none"/>
        </w:tabs>
        <w:spacing w:line="206" w:lineRule="exact" w:before="0" w:after="0"/>
        <w:ind w:left="1532" w:right="0" w:hanging="564"/>
        <w:jc w:val="left"/>
        <w:rPr>
          <w:sz w:val="18"/>
        </w:rPr>
      </w:pPr>
      <w:r>
        <w:rPr>
          <w:sz w:val="18"/>
        </w:rPr>
        <w:t>k nemožnosti expedice materiálu na</w:t>
      </w:r>
      <w:r>
        <w:rPr>
          <w:spacing w:val="-21"/>
          <w:sz w:val="18"/>
        </w:rPr>
        <w:t> </w:t>
      </w:r>
      <w:r>
        <w:rPr>
          <w:sz w:val="18"/>
        </w:rPr>
        <w:t>staveniště</w:t>
      </w:r>
    </w:p>
    <w:p>
      <w:pPr>
        <w:pStyle w:val="ListParagraph"/>
        <w:numPr>
          <w:ilvl w:val="2"/>
          <w:numId w:val="1"/>
        </w:numPr>
        <w:tabs>
          <w:tab w:pos="1531" w:val="left" w:leader="none"/>
          <w:tab w:pos="1532" w:val="left" w:leader="none"/>
        </w:tabs>
        <w:spacing w:line="207" w:lineRule="exact" w:before="0" w:after="0"/>
        <w:ind w:left="1532" w:right="0" w:hanging="564"/>
        <w:jc w:val="left"/>
        <w:rPr>
          <w:sz w:val="18"/>
        </w:rPr>
      </w:pPr>
      <w:r>
        <w:rPr>
          <w:sz w:val="18"/>
        </w:rPr>
        <w:t>k nemožnosti zahájení</w:t>
      </w:r>
      <w:r>
        <w:rPr>
          <w:spacing w:val="-16"/>
          <w:sz w:val="18"/>
        </w:rPr>
        <w:t> </w:t>
      </w:r>
      <w:r>
        <w:rPr>
          <w:sz w:val="18"/>
        </w:rPr>
        <w:t>montáže</w:t>
      </w:r>
    </w:p>
    <w:p>
      <w:pPr>
        <w:pStyle w:val="ListParagraph"/>
        <w:numPr>
          <w:ilvl w:val="2"/>
          <w:numId w:val="1"/>
        </w:numPr>
        <w:tabs>
          <w:tab w:pos="1531" w:val="left" w:leader="none"/>
          <w:tab w:pos="1532" w:val="left" w:leader="none"/>
        </w:tabs>
        <w:spacing w:line="207" w:lineRule="exact" w:before="2" w:after="0"/>
        <w:ind w:left="1532" w:right="0" w:hanging="564"/>
        <w:jc w:val="left"/>
        <w:rPr>
          <w:sz w:val="18"/>
        </w:rPr>
      </w:pPr>
      <w:r>
        <w:rPr>
          <w:sz w:val="18"/>
        </w:rPr>
        <w:t>k přerušení</w:t>
      </w:r>
      <w:r>
        <w:rPr>
          <w:spacing w:val="-9"/>
          <w:sz w:val="18"/>
        </w:rPr>
        <w:t> </w:t>
      </w:r>
      <w:r>
        <w:rPr>
          <w:sz w:val="18"/>
        </w:rPr>
        <w:t>montáže</w:t>
      </w:r>
    </w:p>
    <w:p>
      <w:pPr>
        <w:pStyle w:val="ListParagraph"/>
        <w:numPr>
          <w:ilvl w:val="2"/>
          <w:numId w:val="1"/>
        </w:numPr>
        <w:tabs>
          <w:tab w:pos="1531" w:val="left" w:leader="none"/>
          <w:tab w:pos="1532" w:val="left" w:leader="none"/>
        </w:tabs>
        <w:spacing w:line="206" w:lineRule="exact" w:before="0" w:after="0"/>
        <w:ind w:left="1532" w:right="0" w:hanging="564"/>
        <w:jc w:val="left"/>
        <w:rPr>
          <w:sz w:val="18"/>
        </w:rPr>
      </w:pPr>
      <w:r>
        <w:rPr>
          <w:sz w:val="18"/>
        </w:rPr>
        <w:t>ke zmaření předání, resp. převzetí díla podle</w:t>
      </w:r>
      <w:r>
        <w:rPr>
          <w:spacing w:val="-24"/>
          <w:sz w:val="18"/>
        </w:rPr>
        <w:t> </w:t>
      </w:r>
      <w:r>
        <w:rPr>
          <w:sz w:val="18"/>
        </w:rPr>
        <w:t>5.,</w:t>
      </w:r>
    </w:p>
    <w:p>
      <w:pPr>
        <w:pStyle w:val="BodyText"/>
        <w:ind w:right="76" w:firstLine="0"/>
      </w:pPr>
      <w:r>
        <w:rPr/>
        <w:t>vyhrazuje si zhotovitel právo posunout i termín dokončení díla, max. však o dobu tohoto prodlení, přičemž zhotovitel je povinen využití tohoto práva neprodleně objednateli oznámit ihned po vzniku takového oprávnění. Za vinu se považuje i neplnění povinností objednatele vyplývajících z termínů podle tohoto článku, resp. podle harmonogramu realizace díla. Současně dojde-li k nemožnosti expedice materiálu, resp. zařízení na staveniště k termínu stavební připravenosti z viny objednatele, je tento povinen zabezpečit na své náklady úložný prostor na místě montáže vhodný podle zhotovitele,</w:t>
      </w:r>
    </w:p>
    <w:p>
      <w:pPr>
        <w:pStyle w:val="BodyText"/>
        <w:spacing w:before="2"/>
        <w:ind w:left="967" w:right="76" w:firstLine="0"/>
      </w:pPr>
      <w:r>
        <w:rPr/>
        <w:t>v opačném případě náhradní uskladnění zajistí zhotovitel za úhradu Kč 20.000,-- za každé jednotlivé zařízení a každý započatý měsíc uskladnění na základě zvláštní faktury. V případech podle tohoto odstavce nemá posunutí termínu dokončení díla sankční důsledek vůči zhotoviteli. Zhotovitel je podle tohoto odstavce oprávněn provádět příslušnou fakturaci podle původního harmonogramu realizace díla a objednatel je povinen provést úhradu.</w:t>
      </w:r>
    </w:p>
    <w:p>
      <w:pPr>
        <w:pStyle w:val="ListParagraph"/>
        <w:numPr>
          <w:ilvl w:val="1"/>
          <w:numId w:val="1"/>
        </w:numPr>
        <w:tabs>
          <w:tab w:pos="967" w:val="left" w:leader="none"/>
          <w:tab w:pos="968" w:val="left" w:leader="none"/>
        </w:tabs>
        <w:spacing w:line="240" w:lineRule="auto" w:before="0" w:after="0"/>
        <w:ind w:left="968" w:right="109" w:hanging="569"/>
        <w:jc w:val="left"/>
        <w:rPr>
          <w:sz w:val="18"/>
        </w:rPr>
      </w:pPr>
      <w:r>
        <w:rPr>
          <w:sz w:val="18"/>
        </w:rPr>
        <w:t>V případě posunu realizace z viny objednatele o více než 6 měsíců, má zhotovitel právo vyfakturovat do</w:t>
      </w:r>
      <w:r>
        <w:rPr>
          <w:spacing w:val="-2"/>
          <w:sz w:val="18"/>
        </w:rPr>
        <w:t> </w:t>
      </w:r>
      <w:r>
        <w:rPr>
          <w:sz w:val="18"/>
        </w:rPr>
        <w:t>té</w:t>
      </w:r>
      <w:r>
        <w:rPr>
          <w:spacing w:val="-5"/>
          <w:sz w:val="18"/>
        </w:rPr>
        <w:t> </w:t>
      </w:r>
      <w:r>
        <w:rPr>
          <w:sz w:val="18"/>
        </w:rPr>
        <w:t>doby</w:t>
      </w:r>
      <w:r>
        <w:rPr>
          <w:spacing w:val="-4"/>
          <w:sz w:val="18"/>
        </w:rPr>
        <w:t> </w:t>
      </w:r>
      <w:r>
        <w:rPr>
          <w:sz w:val="18"/>
        </w:rPr>
        <w:t>vzniklé</w:t>
      </w:r>
      <w:r>
        <w:rPr>
          <w:spacing w:val="-2"/>
          <w:sz w:val="18"/>
        </w:rPr>
        <w:t> </w:t>
      </w:r>
      <w:r>
        <w:rPr>
          <w:sz w:val="18"/>
        </w:rPr>
        <w:t>náklady</w:t>
      </w:r>
      <w:r>
        <w:rPr>
          <w:spacing w:val="-4"/>
          <w:sz w:val="18"/>
        </w:rPr>
        <w:t> </w:t>
      </w:r>
      <w:r>
        <w:rPr>
          <w:sz w:val="18"/>
        </w:rPr>
        <w:t>na</w:t>
      </w:r>
      <w:r>
        <w:rPr>
          <w:spacing w:val="-5"/>
          <w:sz w:val="18"/>
        </w:rPr>
        <w:t> </w:t>
      </w:r>
      <w:r>
        <w:rPr>
          <w:sz w:val="18"/>
        </w:rPr>
        <w:t>této</w:t>
      </w:r>
      <w:r>
        <w:rPr>
          <w:spacing w:val="-2"/>
          <w:sz w:val="18"/>
        </w:rPr>
        <w:t> </w:t>
      </w:r>
      <w:r>
        <w:rPr>
          <w:sz w:val="18"/>
        </w:rPr>
        <w:t>zakázce</w:t>
      </w:r>
      <w:r>
        <w:rPr>
          <w:spacing w:val="-2"/>
          <w:sz w:val="18"/>
        </w:rPr>
        <w:t> </w:t>
      </w:r>
      <w:r>
        <w:rPr>
          <w:sz w:val="18"/>
        </w:rPr>
        <w:t>a</w:t>
      </w:r>
      <w:r>
        <w:rPr>
          <w:spacing w:val="-5"/>
          <w:sz w:val="18"/>
        </w:rPr>
        <w:t> </w:t>
      </w:r>
      <w:r>
        <w:rPr>
          <w:sz w:val="18"/>
        </w:rPr>
        <w:t>objednatel</w:t>
      </w:r>
      <w:r>
        <w:rPr>
          <w:spacing w:val="-5"/>
          <w:sz w:val="18"/>
        </w:rPr>
        <w:t> </w:t>
      </w:r>
      <w:r>
        <w:rPr>
          <w:sz w:val="18"/>
        </w:rPr>
        <w:t>je</w:t>
      </w:r>
      <w:r>
        <w:rPr>
          <w:spacing w:val="-5"/>
          <w:sz w:val="18"/>
        </w:rPr>
        <w:t> </w:t>
      </w:r>
      <w:r>
        <w:rPr>
          <w:sz w:val="18"/>
        </w:rPr>
        <w:t>povinen</w:t>
      </w:r>
      <w:r>
        <w:rPr>
          <w:spacing w:val="-2"/>
          <w:sz w:val="18"/>
        </w:rPr>
        <w:t> </w:t>
      </w:r>
      <w:r>
        <w:rPr>
          <w:sz w:val="18"/>
        </w:rPr>
        <w:t>provést</w:t>
      </w:r>
      <w:r>
        <w:rPr>
          <w:spacing w:val="-5"/>
          <w:sz w:val="18"/>
        </w:rPr>
        <w:t> </w:t>
      </w:r>
      <w:r>
        <w:rPr>
          <w:sz w:val="18"/>
        </w:rPr>
        <w:t>úhradu</w:t>
      </w:r>
      <w:r>
        <w:rPr>
          <w:spacing w:val="-2"/>
          <w:sz w:val="18"/>
        </w:rPr>
        <w:t> </w:t>
      </w:r>
      <w:r>
        <w:rPr>
          <w:sz w:val="18"/>
        </w:rPr>
        <w:t>těchto</w:t>
      </w:r>
      <w:r>
        <w:rPr>
          <w:spacing w:val="-2"/>
          <w:sz w:val="18"/>
        </w:rPr>
        <w:t> </w:t>
      </w:r>
      <w:r>
        <w:rPr>
          <w:sz w:val="18"/>
        </w:rPr>
        <w:t>faktur.</w:t>
      </w:r>
    </w:p>
    <w:p>
      <w:pPr>
        <w:pStyle w:val="BodyText"/>
        <w:ind w:left="0" w:firstLine="0"/>
        <w:rPr>
          <w:sz w:val="20"/>
        </w:rPr>
      </w:pPr>
    </w:p>
    <w:p>
      <w:pPr>
        <w:pStyle w:val="BodyText"/>
        <w:spacing w:before="9"/>
        <w:ind w:left="0" w:firstLine="0"/>
        <w:rPr>
          <w:sz w:val="15"/>
        </w:rPr>
      </w:pPr>
    </w:p>
    <w:p>
      <w:pPr>
        <w:pStyle w:val="Heading2"/>
        <w:numPr>
          <w:ilvl w:val="0"/>
          <w:numId w:val="1"/>
        </w:numPr>
        <w:tabs>
          <w:tab w:pos="337" w:val="left" w:leader="none"/>
        </w:tabs>
        <w:spacing w:line="240" w:lineRule="auto" w:before="0" w:after="0"/>
        <w:ind w:left="336" w:right="0" w:hanging="220"/>
        <w:jc w:val="left"/>
      </w:pPr>
      <w:r>
        <w:rPr>
          <w:sz w:val="24"/>
        </w:rPr>
        <w:t>S</w:t>
      </w:r>
      <w:r>
        <w:rPr/>
        <w:t>MLUVNÍ POKUTY A NÁHRADA</w:t>
      </w:r>
      <w:r>
        <w:rPr>
          <w:spacing w:val="-11"/>
        </w:rPr>
        <w:t> </w:t>
      </w:r>
      <w:r>
        <w:rPr/>
        <w:t>ŠKODY</w:t>
      </w:r>
    </w:p>
    <w:p>
      <w:pPr>
        <w:pStyle w:val="ListParagraph"/>
        <w:numPr>
          <w:ilvl w:val="1"/>
          <w:numId w:val="1"/>
        </w:numPr>
        <w:tabs>
          <w:tab w:pos="968" w:val="left" w:leader="none"/>
        </w:tabs>
        <w:spacing w:line="240" w:lineRule="auto" w:before="3" w:after="0"/>
        <w:ind w:left="968" w:right="703" w:hanging="569"/>
        <w:jc w:val="both"/>
        <w:rPr>
          <w:sz w:val="18"/>
        </w:rPr>
      </w:pPr>
      <w:r>
        <w:rPr>
          <w:sz w:val="18"/>
        </w:rPr>
        <w:t>V případě, že zhotovitel nesplní svůj závazek řádně provést a předat objednateli dílo do termínu dokončení díla uhradí objednateli smluvní pokutu ve výši 0,05% z ceny za každý i započatý den prodlení.</w:t>
      </w:r>
    </w:p>
    <w:p>
      <w:pPr>
        <w:pStyle w:val="ListParagraph"/>
        <w:numPr>
          <w:ilvl w:val="1"/>
          <w:numId w:val="1"/>
        </w:numPr>
        <w:tabs>
          <w:tab w:pos="967" w:val="left" w:leader="none"/>
          <w:tab w:pos="968" w:val="left" w:leader="none"/>
        </w:tabs>
        <w:spacing w:line="240" w:lineRule="auto" w:before="0" w:after="0"/>
        <w:ind w:left="968" w:right="463" w:hanging="569"/>
        <w:jc w:val="left"/>
        <w:rPr>
          <w:sz w:val="18"/>
        </w:rPr>
      </w:pPr>
      <w:r>
        <w:rPr>
          <w:sz w:val="18"/>
        </w:rPr>
        <w:t>V případě, že zhotovitel nevyklidí staveniště do 5 kalendářních dnů od data předání a převzetí díla, zaplatí</w:t>
      </w:r>
      <w:r>
        <w:rPr>
          <w:spacing w:val="-4"/>
          <w:sz w:val="18"/>
        </w:rPr>
        <w:t> </w:t>
      </w:r>
      <w:r>
        <w:rPr>
          <w:sz w:val="18"/>
        </w:rPr>
        <w:t>objednateli</w:t>
      </w:r>
      <w:r>
        <w:rPr>
          <w:spacing w:val="-6"/>
          <w:sz w:val="18"/>
        </w:rPr>
        <w:t> </w:t>
      </w:r>
      <w:r>
        <w:rPr>
          <w:sz w:val="18"/>
        </w:rPr>
        <w:t>smluvní</w:t>
      </w:r>
      <w:r>
        <w:rPr>
          <w:spacing w:val="-6"/>
          <w:sz w:val="18"/>
        </w:rPr>
        <w:t> </w:t>
      </w:r>
      <w:r>
        <w:rPr>
          <w:sz w:val="18"/>
        </w:rPr>
        <w:t>pokutu</w:t>
      </w:r>
      <w:r>
        <w:rPr>
          <w:spacing w:val="-3"/>
          <w:sz w:val="18"/>
        </w:rPr>
        <w:t> </w:t>
      </w:r>
      <w:r>
        <w:rPr>
          <w:sz w:val="18"/>
        </w:rPr>
        <w:t>ve</w:t>
      </w:r>
      <w:r>
        <w:rPr>
          <w:spacing w:val="-3"/>
          <w:sz w:val="18"/>
        </w:rPr>
        <w:t> </w:t>
      </w:r>
      <w:r>
        <w:rPr>
          <w:sz w:val="18"/>
        </w:rPr>
        <w:t>výši</w:t>
      </w:r>
      <w:r>
        <w:rPr>
          <w:spacing w:val="-6"/>
          <w:sz w:val="18"/>
        </w:rPr>
        <w:t> </w:t>
      </w:r>
      <w:r>
        <w:rPr>
          <w:sz w:val="18"/>
        </w:rPr>
        <w:t>10.000,-</w:t>
      </w:r>
      <w:r>
        <w:rPr>
          <w:spacing w:val="-4"/>
          <w:sz w:val="18"/>
        </w:rPr>
        <w:t> </w:t>
      </w:r>
      <w:r>
        <w:rPr>
          <w:sz w:val="18"/>
        </w:rPr>
        <w:t>Kč</w:t>
      </w:r>
      <w:r>
        <w:rPr>
          <w:spacing w:val="-3"/>
          <w:sz w:val="18"/>
        </w:rPr>
        <w:t> </w:t>
      </w:r>
      <w:r>
        <w:rPr>
          <w:sz w:val="18"/>
        </w:rPr>
        <w:t>za</w:t>
      </w:r>
      <w:r>
        <w:rPr>
          <w:spacing w:val="-3"/>
          <w:sz w:val="18"/>
        </w:rPr>
        <w:t> </w:t>
      </w:r>
      <w:r>
        <w:rPr>
          <w:sz w:val="18"/>
        </w:rPr>
        <w:t>každý</w:t>
      </w:r>
      <w:r>
        <w:rPr>
          <w:spacing w:val="-5"/>
          <w:sz w:val="18"/>
        </w:rPr>
        <w:t> </w:t>
      </w:r>
      <w:r>
        <w:rPr>
          <w:sz w:val="18"/>
        </w:rPr>
        <w:t>započatý</w:t>
      </w:r>
      <w:r>
        <w:rPr>
          <w:spacing w:val="-5"/>
          <w:sz w:val="18"/>
        </w:rPr>
        <w:t> </w:t>
      </w:r>
      <w:r>
        <w:rPr>
          <w:sz w:val="18"/>
        </w:rPr>
        <w:t>den</w:t>
      </w:r>
      <w:r>
        <w:rPr>
          <w:spacing w:val="-6"/>
          <w:sz w:val="18"/>
        </w:rPr>
        <w:t> </w:t>
      </w:r>
      <w:r>
        <w:rPr>
          <w:sz w:val="18"/>
        </w:rPr>
        <w:t>prodlení.</w:t>
      </w:r>
    </w:p>
    <w:p>
      <w:pPr>
        <w:pStyle w:val="ListParagraph"/>
        <w:numPr>
          <w:ilvl w:val="1"/>
          <w:numId w:val="1"/>
        </w:numPr>
        <w:tabs>
          <w:tab w:pos="967" w:val="left" w:leader="none"/>
          <w:tab w:pos="968" w:val="left" w:leader="none"/>
        </w:tabs>
        <w:spacing w:line="240" w:lineRule="auto" w:before="0" w:after="0"/>
        <w:ind w:left="968" w:right="133" w:hanging="569"/>
        <w:jc w:val="left"/>
        <w:rPr>
          <w:sz w:val="18"/>
        </w:rPr>
      </w:pPr>
      <w:r>
        <w:rPr>
          <w:sz w:val="18"/>
        </w:rPr>
        <w:t>V případě, že zhotovitel poruší na staveništi zásady bezpečnosti a ochrany zdraví při práci i po prokazatelné výzvě k nápravě, nebo pokud tyto zásady porušuje soustavně, uhradí objednateli smluvní pokutu ve výši 5.000,- Kč za každý</w:t>
      </w:r>
      <w:r>
        <w:rPr>
          <w:spacing w:val="-17"/>
          <w:sz w:val="18"/>
        </w:rPr>
        <w:t> </w:t>
      </w:r>
      <w:r>
        <w:rPr>
          <w:sz w:val="18"/>
        </w:rPr>
        <w:t>případ.</w:t>
      </w:r>
    </w:p>
    <w:p>
      <w:pPr>
        <w:pStyle w:val="ListParagraph"/>
        <w:numPr>
          <w:ilvl w:val="1"/>
          <w:numId w:val="1"/>
        </w:numPr>
        <w:tabs>
          <w:tab w:pos="967" w:val="left" w:leader="none"/>
          <w:tab w:pos="968" w:val="left" w:leader="none"/>
        </w:tabs>
        <w:spacing w:line="240" w:lineRule="auto" w:before="1" w:after="0"/>
        <w:ind w:left="967" w:right="108" w:hanging="568"/>
        <w:jc w:val="left"/>
        <w:rPr>
          <w:sz w:val="18"/>
        </w:rPr>
      </w:pPr>
      <w:r>
        <w:rPr>
          <w:sz w:val="18"/>
        </w:rPr>
        <w:t>Pokud se zhotovitel bez vážného důvodu a řádné omluvy nezúčastní jednání kontrolního dne nebo podobných periodických jednání i přesto, že byl na tato jednání pozván a byla – li jeho účast na  jednání</w:t>
      </w:r>
      <w:r>
        <w:rPr>
          <w:spacing w:val="-3"/>
          <w:sz w:val="18"/>
        </w:rPr>
        <w:t> </w:t>
      </w:r>
      <w:r>
        <w:rPr>
          <w:sz w:val="18"/>
        </w:rPr>
        <w:t>nezbytná,</w:t>
      </w:r>
      <w:r>
        <w:rPr>
          <w:spacing w:val="-3"/>
          <w:sz w:val="18"/>
        </w:rPr>
        <w:t> </w:t>
      </w:r>
      <w:r>
        <w:rPr>
          <w:sz w:val="18"/>
        </w:rPr>
        <w:t>uhradí</w:t>
      </w:r>
      <w:r>
        <w:rPr>
          <w:spacing w:val="-5"/>
          <w:sz w:val="18"/>
        </w:rPr>
        <w:t> </w:t>
      </w:r>
      <w:r>
        <w:rPr>
          <w:sz w:val="18"/>
        </w:rPr>
        <w:t>objednateli</w:t>
      </w:r>
      <w:r>
        <w:rPr>
          <w:spacing w:val="-5"/>
          <w:sz w:val="18"/>
        </w:rPr>
        <w:t> </w:t>
      </w:r>
      <w:r>
        <w:rPr>
          <w:sz w:val="18"/>
        </w:rPr>
        <w:t>smluvní</w:t>
      </w:r>
      <w:r>
        <w:rPr>
          <w:spacing w:val="-3"/>
          <w:sz w:val="18"/>
        </w:rPr>
        <w:t> </w:t>
      </w:r>
      <w:r>
        <w:rPr>
          <w:sz w:val="18"/>
        </w:rPr>
        <w:t>pokutu</w:t>
      </w:r>
      <w:r>
        <w:rPr>
          <w:spacing w:val="-3"/>
          <w:sz w:val="18"/>
        </w:rPr>
        <w:t> </w:t>
      </w:r>
      <w:r>
        <w:rPr>
          <w:sz w:val="18"/>
        </w:rPr>
        <w:t>ve</w:t>
      </w:r>
      <w:r>
        <w:rPr>
          <w:spacing w:val="-3"/>
          <w:sz w:val="18"/>
        </w:rPr>
        <w:t> </w:t>
      </w:r>
      <w:r>
        <w:rPr>
          <w:sz w:val="18"/>
        </w:rPr>
        <w:t>výši</w:t>
      </w:r>
      <w:r>
        <w:rPr>
          <w:spacing w:val="-5"/>
          <w:sz w:val="18"/>
        </w:rPr>
        <w:t> </w:t>
      </w:r>
      <w:r>
        <w:rPr>
          <w:sz w:val="18"/>
        </w:rPr>
        <w:t>5.000,-</w:t>
      </w:r>
      <w:r>
        <w:rPr>
          <w:spacing w:val="-5"/>
          <w:sz w:val="18"/>
        </w:rPr>
        <w:t> </w:t>
      </w:r>
      <w:r>
        <w:rPr>
          <w:sz w:val="18"/>
        </w:rPr>
        <w:t>Kč</w:t>
      </w:r>
      <w:r>
        <w:rPr>
          <w:spacing w:val="-3"/>
          <w:sz w:val="18"/>
        </w:rPr>
        <w:t> </w:t>
      </w:r>
      <w:r>
        <w:rPr>
          <w:sz w:val="18"/>
        </w:rPr>
        <w:t>za</w:t>
      </w:r>
      <w:r>
        <w:rPr>
          <w:spacing w:val="-5"/>
          <w:sz w:val="18"/>
        </w:rPr>
        <w:t> </w:t>
      </w:r>
      <w:r>
        <w:rPr>
          <w:sz w:val="18"/>
        </w:rPr>
        <w:t>každý</w:t>
      </w:r>
      <w:r>
        <w:rPr>
          <w:spacing w:val="-4"/>
          <w:sz w:val="18"/>
        </w:rPr>
        <w:t> </w:t>
      </w:r>
      <w:r>
        <w:rPr>
          <w:sz w:val="18"/>
        </w:rPr>
        <w:t>případ.</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V případě, že zhotovitel neodstraní vadu nebo nedodělek z přejímacího řízení ve sjednaném termínu uvedeném v přejímacím protokolu, uhradí objednateli smluvní pokutu ve výši 5.000,- Kč denně za každý i započatý den</w:t>
      </w:r>
      <w:r>
        <w:rPr>
          <w:spacing w:val="-12"/>
          <w:sz w:val="18"/>
        </w:rPr>
        <w:t> </w:t>
      </w:r>
      <w:r>
        <w:rPr>
          <w:sz w:val="18"/>
        </w:rPr>
        <w:t>prodlení.</w:t>
      </w:r>
    </w:p>
    <w:p>
      <w:pPr>
        <w:pStyle w:val="ListParagraph"/>
        <w:numPr>
          <w:ilvl w:val="1"/>
          <w:numId w:val="1"/>
        </w:numPr>
        <w:tabs>
          <w:tab w:pos="967" w:val="left" w:leader="none"/>
          <w:tab w:pos="968" w:val="left" w:leader="none"/>
        </w:tabs>
        <w:spacing w:line="240" w:lineRule="auto" w:before="0" w:after="0"/>
        <w:ind w:left="968" w:right="124" w:hanging="569"/>
        <w:jc w:val="left"/>
        <w:rPr>
          <w:sz w:val="18"/>
        </w:rPr>
      </w:pPr>
      <w:r>
        <w:rPr>
          <w:sz w:val="18"/>
        </w:rPr>
        <w:t>V případě, že zhotovitel nezahájí odstranění vady oznámené v záruční době, na kterou se vztahují záruční podmínky zhotovitele ve sjednaném termínu a dále že je v prodlení s jejím odstraněním, uhradí objednateli</w:t>
      </w:r>
      <w:r>
        <w:rPr>
          <w:spacing w:val="-5"/>
          <w:sz w:val="18"/>
        </w:rPr>
        <w:t> </w:t>
      </w:r>
      <w:r>
        <w:rPr>
          <w:sz w:val="18"/>
        </w:rPr>
        <w:t>smluvní</w:t>
      </w:r>
      <w:r>
        <w:rPr>
          <w:spacing w:val="-3"/>
          <w:sz w:val="18"/>
        </w:rPr>
        <w:t> </w:t>
      </w:r>
      <w:r>
        <w:rPr>
          <w:sz w:val="18"/>
        </w:rPr>
        <w:t>pokutu</w:t>
      </w:r>
      <w:r>
        <w:rPr>
          <w:spacing w:val="-2"/>
          <w:sz w:val="18"/>
        </w:rPr>
        <w:t> </w:t>
      </w:r>
      <w:r>
        <w:rPr>
          <w:sz w:val="18"/>
        </w:rPr>
        <w:t>ve</w:t>
      </w:r>
      <w:r>
        <w:rPr>
          <w:spacing w:val="-5"/>
          <w:sz w:val="18"/>
        </w:rPr>
        <w:t> </w:t>
      </w:r>
      <w:r>
        <w:rPr>
          <w:sz w:val="18"/>
        </w:rPr>
        <w:t>výši</w:t>
      </w:r>
      <w:r>
        <w:rPr>
          <w:spacing w:val="-2"/>
          <w:sz w:val="18"/>
        </w:rPr>
        <w:t> </w:t>
      </w:r>
      <w:r>
        <w:rPr>
          <w:sz w:val="18"/>
        </w:rPr>
        <w:t>5.000,-</w:t>
      </w:r>
      <w:r>
        <w:rPr>
          <w:spacing w:val="-5"/>
          <w:sz w:val="18"/>
        </w:rPr>
        <w:t> </w:t>
      </w:r>
      <w:r>
        <w:rPr>
          <w:sz w:val="18"/>
        </w:rPr>
        <w:t>Kč</w:t>
      </w:r>
      <w:r>
        <w:rPr>
          <w:spacing w:val="-4"/>
          <w:sz w:val="18"/>
        </w:rPr>
        <w:t> </w:t>
      </w:r>
      <w:r>
        <w:rPr>
          <w:sz w:val="18"/>
        </w:rPr>
        <w:t>denně</w:t>
      </w:r>
      <w:r>
        <w:rPr>
          <w:spacing w:val="-2"/>
          <w:sz w:val="18"/>
        </w:rPr>
        <w:t> </w:t>
      </w:r>
      <w:r>
        <w:rPr>
          <w:sz w:val="18"/>
        </w:rPr>
        <w:t>za</w:t>
      </w:r>
      <w:r>
        <w:rPr>
          <w:spacing w:val="-2"/>
          <w:sz w:val="18"/>
        </w:rPr>
        <w:t> </w:t>
      </w:r>
      <w:r>
        <w:rPr>
          <w:sz w:val="18"/>
        </w:rPr>
        <w:t>každý</w:t>
      </w:r>
      <w:r>
        <w:rPr>
          <w:spacing w:val="-4"/>
          <w:sz w:val="18"/>
        </w:rPr>
        <w:t> </w:t>
      </w:r>
      <w:r>
        <w:rPr>
          <w:sz w:val="18"/>
        </w:rPr>
        <w:t>i</w:t>
      </w:r>
      <w:r>
        <w:rPr>
          <w:spacing w:val="-2"/>
          <w:sz w:val="18"/>
        </w:rPr>
        <w:t> </w:t>
      </w:r>
      <w:r>
        <w:rPr>
          <w:sz w:val="18"/>
        </w:rPr>
        <w:t>započatý</w:t>
      </w:r>
      <w:r>
        <w:rPr>
          <w:spacing w:val="-4"/>
          <w:sz w:val="18"/>
        </w:rPr>
        <w:t> </w:t>
      </w:r>
      <w:r>
        <w:rPr>
          <w:sz w:val="18"/>
        </w:rPr>
        <w:t>den</w:t>
      </w:r>
      <w:r>
        <w:rPr>
          <w:spacing w:val="-2"/>
          <w:sz w:val="18"/>
        </w:rPr>
        <w:t> </w:t>
      </w:r>
      <w:r>
        <w:rPr>
          <w:sz w:val="18"/>
        </w:rPr>
        <w:t>prodlení</w:t>
      </w:r>
      <w:r>
        <w:rPr>
          <w:spacing w:val="-3"/>
          <w:sz w:val="18"/>
        </w:rPr>
        <w:t> </w:t>
      </w:r>
      <w:r>
        <w:rPr>
          <w:sz w:val="18"/>
        </w:rPr>
        <w:t>za</w:t>
      </w:r>
      <w:r>
        <w:rPr>
          <w:spacing w:val="-5"/>
          <w:sz w:val="18"/>
        </w:rPr>
        <w:t> </w:t>
      </w:r>
      <w:r>
        <w:rPr>
          <w:sz w:val="18"/>
        </w:rPr>
        <w:t>každý</w:t>
      </w:r>
      <w:r>
        <w:rPr>
          <w:spacing w:val="-4"/>
          <w:sz w:val="18"/>
        </w:rPr>
        <w:t> </w:t>
      </w:r>
      <w:r>
        <w:rPr>
          <w:sz w:val="18"/>
        </w:rPr>
        <w:t>případ.</w:t>
      </w:r>
    </w:p>
    <w:p>
      <w:pPr>
        <w:pStyle w:val="ListParagraph"/>
        <w:numPr>
          <w:ilvl w:val="1"/>
          <w:numId w:val="1"/>
        </w:numPr>
        <w:tabs>
          <w:tab w:pos="968" w:val="left" w:leader="none"/>
        </w:tabs>
        <w:spacing w:line="240" w:lineRule="auto" w:before="0" w:after="0"/>
        <w:ind w:left="967" w:right="109" w:hanging="568"/>
        <w:jc w:val="both"/>
        <w:rPr>
          <w:sz w:val="18"/>
        </w:rPr>
      </w:pPr>
      <w:r>
        <w:rPr>
          <w:sz w:val="18"/>
        </w:rPr>
        <w:t>Maximální výše smluvní pokuty zhotovitele dle jednotlivých odstavců podle 9, stejně tak jako maximální výše případné náhrady škody ze strany zhotovitele činí 5% z ceny. Pro vyloučení všech pochybností  se uvádí, že uvedené omezení náhrady škody se uplatní v rozsahu povoleném právními předpisy a neuplatní se v případě škody způsobené úmyslně nebo z hrubé</w:t>
      </w:r>
      <w:r>
        <w:rPr>
          <w:spacing w:val="-33"/>
          <w:sz w:val="18"/>
        </w:rPr>
        <w:t> </w:t>
      </w:r>
      <w:r>
        <w:rPr>
          <w:sz w:val="18"/>
        </w:rPr>
        <w:t>nedbalosti.</w:t>
      </w:r>
    </w:p>
    <w:p>
      <w:pPr>
        <w:pStyle w:val="ListParagraph"/>
        <w:numPr>
          <w:ilvl w:val="1"/>
          <w:numId w:val="1"/>
        </w:numPr>
        <w:tabs>
          <w:tab w:pos="967" w:val="left" w:leader="none"/>
          <w:tab w:pos="968" w:val="left" w:leader="none"/>
        </w:tabs>
        <w:spacing w:line="240" w:lineRule="auto" w:before="0" w:after="0"/>
        <w:ind w:left="968" w:right="113" w:hanging="569"/>
        <w:jc w:val="left"/>
        <w:rPr>
          <w:sz w:val="18"/>
        </w:rPr>
      </w:pPr>
      <w:r>
        <w:rPr>
          <w:sz w:val="18"/>
        </w:rPr>
        <w:t>V případě prodlení objednatele s úhradou faktur/zálohových listů je oprávněn zhotovitel požadovat úrok z prodlení ve výši 0,05 % z dlužné částky za každý i započatý den</w:t>
      </w:r>
      <w:r>
        <w:rPr>
          <w:spacing w:val="-31"/>
          <w:sz w:val="18"/>
        </w:rPr>
        <w:t> </w:t>
      </w:r>
      <w:r>
        <w:rPr>
          <w:sz w:val="18"/>
        </w:rPr>
        <w:t>prodlení.</w:t>
      </w:r>
    </w:p>
    <w:p>
      <w:pPr>
        <w:pStyle w:val="ListParagraph"/>
        <w:numPr>
          <w:ilvl w:val="1"/>
          <w:numId w:val="1"/>
        </w:numPr>
        <w:tabs>
          <w:tab w:pos="967" w:val="left" w:leader="none"/>
          <w:tab w:pos="968" w:val="left" w:leader="none"/>
        </w:tabs>
        <w:spacing w:line="240" w:lineRule="auto" w:before="0" w:after="0"/>
        <w:ind w:left="968" w:right="107" w:hanging="569"/>
        <w:jc w:val="left"/>
        <w:rPr>
          <w:sz w:val="18"/>
        </w:rPr>
      </w:pPr>
      <w:r>
        <w:rPr>
          <w:sz w:val="18"/>
        </w:rPr>
        <w:t>V případě, že objednatel neuvolní zádržné podle 7.3 a 7.4 do 10 kalendářních dnů po  splnění podmínek</w:t>
      </w:r>
      <w:r>
        <w:rPr>
          <w:spacing w:val="-3"/>
          <w:sz w:val="18"/>
        </w:rPr>
        <w:t> </w:t>
      </w:r>
      <w:r>
        <w:rPr>
          <w:sz w:val="18"/>
        </w:rPr>
        <w:t>pro</w:t>
      </w:r>
      <w:r>
        <w:rPr>
          <w:spacing w:val="-5"/>
          <w:sz w:val="18"/>
        </w:rPr>
        <w:t> </w:t>
      </w:r>
      <w:r>
        <w:rPr>
          <w:sz w:val="18"/>
        </w:rPr>
        <w:t>uvolnění</w:t>
      </w:r>
      <w:r>
        <w:rPr>
          <w:spacing w:val="-3"/>
          <w:sz w:val="18"/>
        </w:rPr>
        <w:t> </w:t>
      </w:r>
      <w:r>
        <w:rPr>
          <w:sz w:val="18"/>
        </w:rPr>
        <w:t>zhotovitelem,</w:t>
      </w:r>
      <w:r>
        <w:rPr>
          <w:spacing w:val="-3"/>
          <w:sz w:val="18"/>
        </w:rPr>
        <w:t> </w:t>
      </w:r>
      <w:r>
        <w:rPr>
          <w:sz w:val="18"/>
        </w:rPr>
        <w:t>uhradí</w:t>
      </w:r>
      <w:r>
        <w:rPr>
          <w:spacing w:val="-3"/>
          <w:sz w:val="18"/>
        </w:rPr>
        <w:t> </w:t>
      </w:r>
      <w:r>
        <w:rPr>
          <w:sz w:val="18"/>
        </w:rPr>
        <w:t>zhotoviteli</w:t>
      </w:r>
      <w:r>
        <w:rPr>
          <w:spacing w:val="-3"/>
          <w:sz w:val="18"/>
        </w:rPr>
        <w:t> </w:t>
      </w:r>
      <w:r>
        <w:rPr>
          <w:sz w:val="18"/>
        </w:rPr>
        <w:t>úrok</w:t>
      </w:r>
      <w:r>
        <w:rPr>
          <w:spacing w:val="-3"/>
          <w:sz w:val="18"/>
        </w:rPr>
        <w:t> </w:t>
      </w:r>
      <w:r>
        <w:rPr>
          <w:sz w:val="18"/>
        </w:rPr>
        <w:t>z</w:t>
      </w:r>
      <w:r>
        <w:rPr>
          <w:spacing w:val="-7"/>
          <w:sz w:val="18"/>
        </w:rPr>
        <w:t> </w:t>
      </w:r>
      <w:r>
        <w:rPr>
          <w:sz w:val="18"/>
        </w:rPr>
        <w:t>prodlení</w:t>
      </w:r>
      <w:r>
        <w:rPr>
          <w:spacing w:val="-3"/>
          <w:sz w:val="18"/>
        </w:rPr>
        <w:t> </w:t>
      </w:r>
      <w:r>
        <w:rPr>
          <w:sz w:val="18"/>
        </w:rPr>
        <w:t>ve</w:t>
      </w:r>
      <w:r>
        <w:rPr>
          <w:spacing w:val="-3"/>
          <w:sz w:val="18"/>
        </w:rPr>
        <w:t> </w:t>
      </w:r>
      <w:r>
        <w:rPr>
          <w:sz w:val="18"/>
        </w:rPr>
        <w:t>výši</w:t>
      </w:r>
      <w:r>
        <w:rPr>
          <w:spacing w:val="-3"/>
          <w:sz w:val="18"/>
        </w:rPr>
        <w:t> </w:t>
      </w:r>
      <w:r>
        <w:rPr>
          <w:sz w:val="18"/>
        </w:rPr>
        <w:t>0,05</w:t>
      </w:r>
      <w:r>
        <w:rPr>
          <w:spacing w:val="-5"/>
          <w:sz w:val="18"/>
        </w:rPr>
        <w:t> </w:t>
      </w:r>
      <w:r>
        <w:rPr>
          <w:sz w:val="18"/>
        </w:rPr>
        <w:t>%</w:t>
      </w:r>
      <w:r>
        <w:rPr>
          <w:spacing w:val="-3"/>
          <w:sz w:val="18"/>
        </w:rPr>
        <w:t> </w:t>
      </w:r>
      <w:r>
        <w:rPr>
          <w:sz w:val="18"/>
        </w:rPr>
        <w:t>z</w:t>
      </w:r>
      <w:r>
        <w:rPr>
          <w:spacing w:val="-4"/>
          <w:sz w:val="18"/>
        </w:rPr>
        <w:t> </w:t>
      </w:r>
      <w:r>
        <w:rPr>
          <w:sz w:val="18"/>
        </w:rPr>
        <w:t>ceny</w:t>
      </w:r>
      <w:r>
        <w:rPr>
          <w:spacing w:val="-4"/>
          <w:sz w:val="18"/>
        </w:rPr>
        <w:t> </w:t>
      </w:r>
      <w:r>
        <w:rPr>
          <w:sz w:val="18"/>
        </w:rPr>
        <w:t>díla.</w:t>
      </w:r>
    </w:p>
    <w:p>
      <w:pPr>
        <w:pStyle w:val="ListParagraph"/>
        <w:numPr>
          <w:ilvl w:val="1"/>
          <w:numId w:val="1"/>
        </w:numPr>
        <w:tabs>
          <w:tab w:pos="967" w:val="left" w:leader="none"/>
          <w:tab w:pos="968" w:val="left" w:leader="none"/>
        </w:tabs>
        <w:spacing w:line="240" w:lineRule="auto" w:before="0" w:after="0"/>
        <w:ind w:left="968" w:right="825" w:hanging="569"/>
        <w:jc w:val="left"/>
        <w:rPr>
          <w:sz w:val="18"/>
        </w:rPr>
      </w:pPr>
      <w:r>
        <w:rPr>
          <w:sz w:val="18"/>
        </w:rPr>
        <w:t>Vznikem povinnosti uhradit smluvní pokutu není dotčen nárok druhé smluvní strany na splnění povinnosti.</w:t>
      </w:r>
    </w:p>
    <w:p>
      <w:pPr>
        <w:pStyle w:val="ListParagraph"/>
        <w:numPr>
          <w:ilvl w:val="1"/>
          <w:numId w:val="1"/>
        </w:numPr>
        <w:tabs>
          <w:tab w:pos="967" w:val="left" w:leader="none"/>
          <w:tab w:pos="968" w:val="left" w:leader="none"/>
        </w:tabs>
        <w:spacing w:line="206" w:lineRule="exact" w:before="0" w:after="0"/>
        <w:ind w:left="968" w:right="0" w:hanging="569"/>
        <w:jc w:val="left"/>
        <w:rPr>
          <w:sz w:val="18"/>
        </w:rPr>
      </w:pPr>
      <w:r>
        <w:rPr>
          <w:sz w:val="18"/>
        </w:rPr>
        <w:t>Výše všech smluvních pokut je vypočtena z ceny díla bez</w:t>
      </w:r>
      <w:r>
        <w:rPr>
          <w:spacing w:val="-26"/>
          <w:sz w:val="18"/>
        </w:rPr>
        <w:t> </w:t>
      </w:r>
      <w:r>
        <w:rPr>
          <w:sz w:val="18"/>
        </w:rPr>
        <w:t>DPH.</w:t>
      </w:r>
    </w:p>
    <w:p>
      <w:pPr>
        <w:pStyle w:val="BodyText"/>
        <w:ind w:left="0" w:firstLine="0"/>
        <w:rPr>
          <w:sz w:val="20"/>
        </w:rPr>
      </w:pPr>
    </w:p>
    <w:p>
      <w:pPr>
        <w:pStyle w:val="BodyText"/>
        <w:spacing w:before="9"/>
        <w:ind w:left="0" w:firstLine="0"/>
        <w:rPr>
          <w:sz w:val="15"/>
        </w:rPr>
      </w:pPr>
    </w:p>
    <w:p>
      <w:pPr>
        <w:pStyle w:val="Heading2"/>
        <w:numPr>
          <w:ilvl w:val="0"/>
          <w:numId w:val="1"/>
        </w:numPr>
        <w:tabs>
          <w:tab w:pos="448" w:val="left" w:leader="none"/>
        </w:tabs>
        <w:spacing w:line="240" w:lineRule="auto" w:before="0" w:after="0"/>
        <w:ind w:left="447" w:right="0" w:hanging="331"/>
        <w:jc w:val="left"/>
      </w:pPr>
      <w:r>
        <w:rPr>
          <w:sz w:val="24"/>
        </w:rPr>
        <w:t>S</w:t>
      </w:r>
      <w:r>
        <w:rPr/>
        <w:t>TAVENIŠTĚ</w:t>
      </w:r>
    </w:p>
    <w:p>
      <w:pPr>
        <w:pStyle w:val="ListParagraph"/>
        <w:numPr>
          <w:ilvl w:val="1"/>
          <w:numId w:val="1"/>
        </w:numPr>
        <w:tabs>
          <w:tab w:pos="967" w:val="left" w:leader="none"/>
          <w:tab w:pos="968" w:val="left" w:leader="none"/>
        </w:tabs>
        <w:spacing w:line="240" w:lineRule="auto" w:before="3" w:after="0"/>
        <w:ind w:left="968" w:right="134" w:hanging="569"/>
        <w:jc w:val="left"/>
        <w:rPr>
          <w:sz w:val="18"/>
        </w:rPr>
      </w:pPr>
      <w:r>
        <w:rPr>
          <w:sz w:val="18"/>
        </w:rPr>
        <w:t>Staveniště v rozsahu pro zdárné provedení díla definovaném v protokolu stavební připravenosti podle smlouvy o dílo převezme zhotovitel od objednatele písemným zápisem o převzetí staveniště nejpozději v termínu podle harmonogramu realizace</w:t>
      </w:r>
      <w:r>
        <w:rPr>
          <w:spacing w:val="-21"/>
          <w:sz w:val="18"/>
        </w:rPr>
        <w:t> </w:t>
      </w:r>
      <w:r>
        <w:rPr>
          <w:sz w:val="18"/>
        </w:rPr>
        <w:t>díla.</w:t>
      </w:r>
    </w:p>
    <w:p>
      <w:pPr>
        <w:pStyle w:val="ListParagraph"/>
        <w:numPr>
          <w:ilvl w:val="1"/>
          <w:numId w:val="1"/>
        </w:numPr>
        <w:tabs>
          <w:tab w:pos="967" w:val="left" w:leader="none"/>
          <w:tab w:pos="968" w:val="left" w:leader="none"/>
        </w:tabs>
        <w:spacing w:line="207" w:lineRule="exact" w:before="1" w:after="0"/>
        <w:ind w:left="968" w:right="0" w:hanging="569"/>
        <w:jc w:val="left"/>
        <w:rPr>
          <w:sz w:val="18"/>
        </w:rPr>
      </w:pPr>
      <w:r>
        <w:rPr>
          <w:sz w:val="18"/>
        </w:rPr>
        <w:t>Objednatel</w:t>
      </w:r>
      <w:r>
        <w:rPr>
          <w:spacing w:val="-4"/>
          <w:sz w:val="18"/>
        </w:rPr>
        <w:t> </w:t>
      </w:r>
      <w:r>
        <w:rPr>
          <w:sz w:val="18"/>
        </w:rPr>
        <w:t>zároveň</w:t>
      </w:r>
      <w:r>
        <w:rPr>
          <w:spacing w:val="-4"/>
          <w:sz w:val="18"/>
        </w:rPr>
        <w:t> </w:t>
      </w:r>
      <w:r>
        <w:rPr>
          <w:sz w:val="18"/>
        </w:rPr>
        <w:t>s</w:t>
      </w:r>
      <w:r>
        <w:rPr>
          <w:spacing w:val="-6"/>
          <w:sz w:val="18"/>
        </w:rPr>
        <w:t> </w:t>
      </w:r>
      <w:r>
        <w:rPr>
          <w:sz w:val="18"/>
        </w:rPr>
        <w:t>předáním</w:t>
      </w:r>
      <w:r>
        <w:rPr>
          <w:spacing w:val="-4"/>
          <w:sz w:val="18"/>
        </w:rPr>
        <w:t> </w:t>
      </w:r>
      <w:r>
        <w:rPr>
          <w:sz w:val="18"/>
        </w:rPr>
        <w:t>staveniště</w:t>
      </w:r>
      <w:r>
        <w:rPr>
          <w:spacing w:val="-4"/>
          <w:sz w:val="18"/>
        </w:rPr>
        <w:t> </w:t>
      </w:r>
      <w:r>
        <w:rPr>
          <w:sz w:val="18"/>
        </w:rPr>
        <w:t>předá</w:t>
      </w:r>
      <w:r>
        <w:rPr>
          <w:spacing w:val="-4"/>
          <w:sz w:val="18"/>
        </w:rPr>
        <w:t> </w:t>
      </w:r>
      <w:r>
        <w:rPr>
          <w:sz w:val="18"/>
        </w:rPr>
        <w:t>zhotoviteli</w:t>
      </w:r>
      <w:r>
        <w:rPr>
          <w:spacing w:val="-7"/>
          <w:sz w:val="18"/>
        </w:rPr>
        <w:t> </w:t>
      </w:r>
      <w:r>
        <w:rPr>
          <w:sz w:val="18"/>
        </w:rPr>
        <w:t>napojovací</w:t>
      </w:r>
      <w:r>
        <w:rPr>
          <w:spacing w:val="-7"/>
          <w:sz w:val="18"/>
        </w:rPr>
        <w:t> </w:t>
      </w:r>
      <w:r>
        <w:rPr>
          <w:sz w:val="18"/>
        </w:rPr>
        <w:t>body</w:t>
      </w:r>
      <w:r>
        <w:rPr>
          <w:spacing w:val="-6"/>
          <w:sz w:val="18"/>
        </w:rPr>
        <w:t> </w:t>
      </w:r>
      <w:r>
        <w:rPr>
          <w:sz w:val="18"/>
        </w:rPr>
        <w:t>médií.</w:t>
      </w:r>
    </w:p>
    <w:p>
      <w:pPr>
        <w:pStyle w:val="ListParagraph"/>
        <w:numPr>
          <w:ilvl w:val="1"/>
          <w:numId w:val="1"/>
        </w:numPr>
        <w:tabs>
          <w:tab w:pos="967" w:val="left" w:leader="none"/>
          <w:tab w:pos="968" w:val="left" w:leader="none"/>
        </w:tabs>
        <w:spacing w:line="240" w:lineRule="auto" w:before="0" w:after="0"/>
        <w:ind w:left="967" w:right="155" w:hanging="568"/>
        <w:jc w:val="left"/>
        <w:rPr>
          <w:sz w:val="18"/>
        </w:rPr>
      </w:pPr>
      <w:r>
        <w:rPr>
          <w:sz w:val="18"/>
        </w:rPr>
        <w:t>Objednatel zároveň s předáním staveniště seznámí zhotovitele se specifiky pro zajištění bezpečnosti a ochrany</w:t>
      </w:r>
      <w:r>
        <w:rPr>
          <w:spacing w:val="-4"/>
          <w:sz w:val="18"/>
        </w:rPr>
        <w:t> </w:t>
      </w:r>
      <w:r>
        <w:rPr>
          <w:sz w:val="18"/>
        </w:rPr>
        <w:t>zdraví</w:t>
      </w:r>
      <w:r>
        <w:rPr>
          <w:spacing w:val="-3"/>
          <w:sz w:val="18"/>
        </w:rPr>
        <w:t> </w:t>
      </w:r>
      <w:r>
        <w:rPr>
          <w:sz w:val="18"/>
        </w:rPr>
        <w:t>při</w:t>
      </w:r>
      <w:r>
        <w:rPr>
          <w:spacing w:val="-2"/>
          <w:sz w:val="18"/>
        </w:rPr>
        <w:t> </w:t>
      </w:r>
      <w:r>
        <w:rPr>
          <w:sz w:val="18"/>
        </w:rPr>
        <w:t>práci,</w:t>
      </w:r>
      <w:r>
        <w:rPr>
          <w:spacing w:val="-3"/>
          <w:sz w:val="18"/>
        </w:rPr>
        <w:t> </w:t>
      </w:r>
      <w:r>
        <w:rPr>
          <w:sz w:val="18"/>
        </w:rPr>
        <w:t>což</w:t>
      </w:r>
      <w:r>
        <w:rPr>
          <w:spacing w:val="-4"/>
          <w:sz w:val="18"/>
        </w:rPr>
        <w:t> </w:t>
      </w:r>
      <w:r>
        <w:rPr>
          <w:sz w:val="18"/>
        </w:rPr>
        <w:t>obě</w:t>
      </w:r>
      <w:r>
        <w:rPr>
          <w:spacing w:val="-2"/>
          <w:sz w:val="18"/>
        </w:rPr>
        <w:t> </w:t>
      </w:r>
      <w:r>
        <w:rPr>
          <w:sz w:val="18"/>
        </w:rPr>
        <w:t>smluvní</w:t>
      </w:r>
      <w:r>
        <w:rPr>
          <w:spacing w:val="-5"/>
          <w:sz w:val="18"/>
        </w:rPr>
        <w:t> </w:t>
      </w:r>
      <w:r>
        <w:rPr>
          <w:sz w:val="18"/>
        </w:rPr>
        <w:t>strany</w:t>
      </w:r>
      <w:r>
        <w:rPr>
          <w:spacing w:val="-4"/>
          <w:sz w:val="18"/>
        </w:rPr>
        <w:t> </w:t>
      </w:r>
      <w:r>
        <w:rPr>
          <w:sz w:val="18"/>
        </w:rPr>
        <w:t>uvedou</w:t>
      </w:r>
      <w:r>
        <w:rPr>
          <w:spacing w:val="-2"/>
          <w:sz w:val="18"/>
        </w:rPr>
        <w:t> </w:t>
      </w:r>
      <w:r>
        <w:rPr>
          <w:sz w:val="18"/>
        </w:rPr>
        <w:t>v</w:t>
      </w:r>
      <w:r>
        <w:rPr>
          <w:spacing w:val="-4"/>
          <w:sz w:val="18"/>
        </w:rPr>
        <w:t> </w:t>
      </w:r>
      <w:r>
        <w:rPr>
          <w:sz w:val="18"/>
        </w:rPr>
        <w:t>zápisu</w:t>
      </w:r>
      <w:r>
        <w:rPr>
          <w:spacing w:val="-5"/>
          <w:sz w:val="18"/>
        </w:rPr>
        <w:t> </w:t>
      </w:r>
      <w:r>
        <w:rPr>
          <w:sz w:val="18"/>
        </w:rPr>
        <w:t>o</w:t>
      </w:r>
      <w:r>
        <w:rPr>
          <w:spacing w:val="-2"/>
          <w:sz w:val="18"/>
        </w:rPr>
        <w:t> </w:t>
      </w:r>
      <w:r>
        <w:rPr>
          <w:sz w:val="18"/>
        </w:rPr>
        <w:t>převzetí</w:t>
      </w:r>
      <w:r>
        <w:rPr>
          <w:spacing w:val="-3"/>
          <w:sz w:val="18"/>
        </w:rPr>
        <w:t> </w:t>
      </w:r>
      <w:r>
        <w:rPr>
          <w:sz w:val="18"/>
        </w:rPr>
        <w:t>staveniště.</w:t>
      </w:r>
    </w:p>
    <w:p>
      <w:pPr>
        <w:pStyle w:val="ListParagraph"/>
        <w:numPr>
          <w:ilvl w:val="1"/>
          <w:numId w:val="1"/>
        </w:numPr>
        <w:tabs>
          <w:tab w:pos="967" w:val="left" w:leader="none"/>
          <w:tab w:pos="968" w:val="left" w:leader="none"/>
        </w:tabs>
        <w:spacing w:line="240" w:lineRule="auto" w:before="0" w:after="0"/>
        <w:ind w:left="968" w:right="233" w:hanging="569"/>
        <w:jc w:val="left"/>
        <w:rPr>
          <w:sz w:val="18"/>
        </w:rPr>
      </w:pPr>
      <w:r>
        <w:rPr>
          <w:sz w:val="18"/>
        </w:rPr>
        <w:t>Zhotovitel nese nebezpečí škody na všech strojích, zařízeních, materiálech apod., které na staveniště dopravil či tam pro něj byly</w:t>
      </w:r>
      <w:r>
        <w:rPr>
          <w:spacing w:val="-22"/>
          <w:sz w:val="18"/>
        </w:rPr>
        <w:t> </w:t>
      </w:r>
      <w:r>
        <w:rPr>
          <w:sz w:val="18"/>
        </w:rPr>
        <w:t>dopraveny.</w:t>
      </w:r>
    </w:p>
    <w:p>
      <w:pPr>
        <w:spacing w:after="0" w:line="240" w:lineRule="auto"/>
        <w:jc w:val="left"/>
        <w:rPr>
          <w:sz w:val="18"/>
        </w:rPr>
        <w:sectPr>
          <w:pgSz w:w="11900" w:h="16840"/>
          <w:pgMar w:header="0" w:footer="942" w:top="1340" w:bottom="1140" w:left="1300" w:right="1300"/>
        </w:sectPr>
      </w:pPr>
    </w:p>
    <w:p>
      <w:pPr>
        <w:pStyle w:val="ListParagraph"/>
        <w:numPr>
          <w:ilvl w:val="1"/>
          <w:numId w:val="1"/>
        </w:numPr>
        <w:tabs>
          <w:tab w:pos="967" w:val="left" w:leader="none"/>
          <w:tab w:pos="968" w:val="left" w:leader="none"/>
        </w:tabs>
        <w:spacing w:line="240" w:lineRule="auto" w:before="75" w:after="0"/>
        <w:ind w:left="968" w:right="108" w:hanging="569"/>
        <w:jc w:val="left"/>
        <w:rPr>
          <w:sz w:val="18"/>
        </w:rPr>
      </w:pPr>
      <w:r>
        <w:rPr>
          <w:sz w:val="18"/>
        </w:rPr>
        <w:t>Pokud je umožněno režimem staveniště, může zhotovitel po předchozím schválení technických a grafických náležitostí objednatelem umístnit v prostoru staveniště poutač s textem „OTIS výtahy a eskalátory“ nebo využít informační tabuli na staveništi, která je zřízena pro prezentaci subdodavatelů a to vše za podmínek stanovených</w:t>
      </w:r>
      <w:r>
        <w:rPr>
          <w:spacing w:val="-20"/>
          <w:sz w:val="18"/>
        </w:rPr>
        <w:t> </w:t>
      </w:r>
      <w:r>
        <w:rPr>
          <w:sz w:val="18"/>
        </w:rPr>
        <w:t>objednatelem.</w:t>
      </w:r>
    </w:p>
    <w:p>
      <w:pPr>
        <w:pStyle w:val="ListParagraph"/>
        <w:numPr>
          <w:ilvl w:val="1"/>
          <w:numId w:val="1"/>
        </w:numPr>
        <w:tabs>
          <w:tab w:pos="968" w:val="left" w:leader="none"/>
        </w:tabs>
        <w:spacing w:line="240" w:lineRule="auto" w:before="0" w:after="0"/>
        <w:ind w:left="967" w:right="108" w:hanging="568"/>
        <w:jc w:val="both"/>
        <w:rPr>
          <w:sz w:val="18"/>
        </w:rPr>
      </w:pPr>
      <w:r>
        <w:rPr>
          <w:sz w:val="18"/>
        </w:rPr>
        <w:t>Po celou dobu provádění díla v prostoru staveniště v rozsahu pro zdárné provedení díla zajistí zhotovitel bezpečnost práce a provozu, zejména dodržování předpisů o bezpečnosti a ochraně zdraví při práci a předpisů požární ochrany na pracovišti a ekologie ve smyslu interního pokynu zhotovitele a odpovídá za škody vzniklé jejich porušením jemu, objednateli nebo třetím osobám. Objednatel je oprávněn dát zhotoviteli příkaz k odstranění nedostatků, a pokud nebudou ve stanovené lhůtě odstraněny, je oprávněn vydat příkaz k přerušení prací na díle do doby jejich odstranění. Vedle toho je oprávněn tyto nedostatky odstranit sám nebo prostřednictvím třetí osoby a náklady s tím spojené je povinen uhradit</w:t>
      </w:r>
      <w:r>
        <w:rPr>
          <w:spacing w:val="-16"/>
          <w:sz w:val="18"/>
        </w:rPr>
        <w:t> </w:t>
      </w:r>
      <w:r>
        <w:rPr>
          <w:sz w:val="18"/>
        </w:rPr>
        <w:t>zhotovitel.</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Zhotovitel je povinen udržovat na staveništi pořádek a čistotu, neprodleně odstraňovat na své náklady veškeré obaly, odpady, suť a nečistoty vzniklé při provádění díla, a to v den jejich vzniku a v souladu  se zákonem o odpadech, stavebním zákonem a všemi ostatními právními předpisy. Zhotovitel je povinen</w:t>
      </w:r>
      <w:r>
        <w:rPr>
          <w:spacing w:val="-6"/>
          <w:sz w:val="18"/>
        </w:rPr>
        <w:t> </w:t>
      </w:r>
      <w:r>
        <w:rPr>
          <w:sz w:val="18"/>
        </w:rPr>
        <w:t>neprodleně</w:t>
      </w:r>
      <w:r>
        <w:rPr>
          <w:spacing w:val="-6"/>
          <w:sz w:val="18"/>
        </w:rPr>
        <w:t> </w:t>
      </w:r>
      <w:r>
        <w:rPr>
          <w:sz w:val="18"/>
        </w:rPr>
        <w:t>odstraňovat</w:t>
      </w:r>
      <w:r>
        <w:rPr>
          <w:spacing w:val="-4"/>
          <w:sz w:val="18"/>
        </w:rPr>
        <w:t> </w:t>
      </w:r>
      <w:r>
        <w:rPr>
          <w:sz w:val="18"/>
        </w:rPr>
        <w:t>veškerá</w:t>
      </w:r>
      <w:r>
        <w:rPr>
          <w:spacing w:val="-3"/>
          <w:sz w:val="18"/>
        </w:rPr>
        <w:t> </w:t>
      </w:r>
      <w:r>
        <w:rPr>
          <w:sz w:val="18"/>
        </w:rPr>
        <w:t>znečištění</w:t>
      </w:r>
      <w:r>
        <w:rPr>
          <w:spacing w:val="-6"/>
          <w:sz w:val="18"/>
        </w:rPr>
        <w:t> </w:t>
      </w:r>
      <w:r>
        <w:rPr>
          <w:sz w:val="18"/>
        </w:rPr>
        <w:t>a</w:t>
      </w:r>
      <w:r>
        <w:rPr>
          <w:spacing w:val="-3"/>
          <w:sz w:val="18"/>
        </w:rPr>
        <w:t> </w:t>
      </w:r>
      <w:r>
        <w:rPr>
          <w:sz w:val="18"/>
        </w:rPr>
        <w:t>poškození</w:t>
      </w:r>
      <w:r>
        <w:rPr>
          <w:spacing w:val="-4"/>
          <w:sz w:val="18"/>
        </w:rPr>
        <w:t> </w:t>
      </w:r>
      <w:r>
        <w:rPr>
          <w:sz w:val="18"/>
        </w:rPr>
        <w:t>komunikací,</w:t>
      </w:r>
      <w:r>
        <w:rPr>
          <w:spacing w:val="-6"/>
          <w:sz w:val="18"/>
        </w:rPr>
        <w:t> </w:t>
      </w:r>
      <w:r>
        <w:rPr>
          <w:sz w:val="18"/>
        </w:rPr>
        <w:t>ke</w:t>
      </w:r>
      <w:r>
        <w:rPr>
          <w:spacing w:val="-6"/>
          <w:sz w:val="18"/>
        </w:rPr>
        <w:t> </w:t>
      </w:r>
      <w:r>
        <w:rPr>
          <w:sz w:val="18"/>
        </w:rPr>
        <w:t>kterým</w:t>
      </w:r>
    </w:p>
    <w:p>
      <w:pPr>
        <w:pStyle w:val="BodyText"/>
        <w:ind w:left="967" w:right="108" w:firstLine="0"/>
        <w:jc w:val="both"/>
      </w:pPr>
      <w:r>
        <w:rPr/>
        <w:t>dojde provozem v průběhu provádění díla, jak vyplývá z příslušných zákonů. Objednatel je oprávněn dát zhotoviteli příkaz k odstranění nedostatků, a pokud nebudou ve stanovené lhůtě odstraněny, je oprávněn vydat příkaz k přerušení prací na díle do doby jejich odstranění. Vedle toho je oprávněn tyto nedostatky odstranit sám nebo prostřednictvím třetí osoby a náklady s tím spojené je povinen uhradit zhotovitel.</w:t>
      </w:r>
    </w:p>
    <w:p>
      <w:pPr>
        <w:pStyle w:val="ListParagraph"/>
        <w:numPr>
          <w:ilvl w:val="1"/>
          <w:numId w:val="1"/>
        </w:numPr>
        <w:tabs>
          <w:tab w:pos="967" w:val="left" w:leader="none"/>
          <w:tab w:pos="968" w:val="left" w:leader="none"/>
        </w:tabs>
        <w:spacing w:line="240" w:lineRule="auto" w:before="2" w:after="0"/>
        <w:ind w:left="967" w:right="108" w:hanging="568"/>
        <w:jc w:val="left"/>
        <w:rPr>
          <w:sz w:val="18"/>
        </w:rPr>
      </w:pPr>
      <w:r>
        <w:rPr>
          <w:sz w:val="18"/>
        </w:rPr>
        <w:t>Zhotovitel je povinen být pojištěn proti škodám způsobeným jeho činností a předložit o tom objednateli důvěryhodný doklad, a to do 3 dnů od výzvy objednatele. Vznikne-li v důsledku činnosti zhotovitele nebo jeho subdodavatelů škoda na díle, případně jakákoli škoda na majetku či zdraví objednatele nebo třetích osob, je zhotovitel povinen ji bezodkladně odstranit a není-li to možné, nahradit finančním plněním. Pokud zhotovitel škodu neodstraní nebo jinak nenahradí, je objednatel oprávněn tuto škodu uhradit</w:t>
      </w:r>
      <w:r>
        <w:rPr>
          <w:spacing w:val="-4"/>
          <w:sz w:val="18"/>
        </w:rPr>
        <w:t> </w:t>
      </w:r>
      <w:r>
        <w:rPr>
          <w:sz w:val="18"/>
        </w:rPr>
        <w:t>a</w:t>
      </w:r>
      <w:r>
        <w:rPr>
          <w:spacing w:val="-3"/>
          <w:sz w:val="18"/>
        </w:rPr>
        <w:t> </w:t>
      </w:r>
      <w:r>
        <w:rPr>
          <w:sz w:val="18"/>
        </w:rPr>
        <w:t>zhotovitel</w:t>
      </w:r>
      <w:r>
        <w:rPr>
          <w:spacing w:val="-5"/>
          <w:sz w:val="18"/>
        </w:rPr>
        <w:t> </w:t>
      </w:r>
      <w:r>
        <w:rPr>
          <w:sz w:val="18"/>
        </w:rPr>
        <w:t>je</w:t>
      </w:r>
      <w:r>
        <w:rPr>
          <w:spacing w:val="-5"/>
          <w:sz w:val="18"/>
        </w:rPr>
        <w:t> </w:t>
      </w:r>
      <w:r>
        <w:rPr>
          <w:sz w:val="18"/>
        </w:rPr>
        <w:t>povinen</w:t>
      </w:r>
      <w:r>
        <w:rPr>
          <w:spacing w:val="-5"/>
          <w:sz w:val="18"/>
        </w:rPr>
        <w:t> </w:t>
      </w:r>
      <w:r>
        <w:rPr>
          <w:sz w:val="18"/>
        </w:rPr>
        <w:t>objednateli</w:t>
      </w:r>
      <w:r>
        <w:rPr>
          <w:spacing w:val="-5"/>
          <w:sz w:val="18"/>
        </w:rPr>
        <w:t> </w:t>
      </w:r>
      <w:r>
        <w:rPr>
          <w:sz w:val="18"/>
        </w:rPr>
        <w:t>uhradit</w:t>
      </w:r>
      <w:r>
        <w:rPr>
          <w:spacing w:val="-4"/>
          <w:sz w:val="18"/>
        </w:rPr>
        <w:t> </w:t>
      </w:r>
      <w:r>
        <w:rPr>
          <w:sz w:val="18"/>
        </w:rPr>
        <w:t>náklady</w:t>
      </w:r>
      <w:r>
        <w:rPr>
          <w:spacing w:val="-5"/>
          <w:sz w:val="18"/>
        </w:rPr>
        <w:t> </w:t>
      </w:r>
      <w:r>
        <w:rPr>
          <w:sz w:val="18"/>
        </w:rPr>
        <w:t>s</w:t>
      </w:r>
      <w:r>
        <w:rPr>
          <w:spacing w:val="-5"/>
          <w:sz w:val="18"/>
        </w:rPr>
        <w:t> </w:t>
      </w:r>
      <w:r>
        <w:rPr>
          <w:sz w:val="18"/>
        </w:rPr>
        <w:t>tím</w:t>
      </w:r>
      <w:r>
        <w:rPr>
          <w:spacing w:val="-3"/>
          <w:sz w:val="18"/>
        </w:rPr>
        <w:t> </w:t>
      </w:r>
      <w:r>
        <w:rPr>
          <w:sz w:val="18"/>
        </w:rPr>
        <w:t>spojené.</w:t>
      </w:r>
    </w:p>
    <w:p>
      <w:pPr>
        <w:pStyle w:val="BodyText"/>
        <w:ind w:left="0" w:firstLine="0"/>
        <w:rPr>
          <w:sz w:val="20"/>
        </w:rPr>
      </w:pPr>
    </w:p>
    <w:p>
      <w:pPr>
        <w:pStyle w:val="Heading2"/>
        <w:numPr>
          <w:ilvl w:val="0"/>
          <w:numId w:val="1"/>
        </w:numPr>
        <w:tabs>
          <w:tab w:pos="448" w:val="left" w:leader="none"/>
        </w:tabs>
        <w:spacing w:line="240" w:lineRule="auto" w:before="178" w:after="0"/>
        <w:ind w:left="447" w:right="0" w:hanging="331"/>
        <w:jc w:val="left"/>
      </w:pPr>
      <w:r>
        <w:rPr>
          <w:sz w:val="24"/>
        </w:rPr>
        <w:t>M</w:t>
      </w:r>
      <w:r>
        <w:rPr/>
        <w:t>ONTÁŽNÍ</w:t>
      </w:r>
      <w:r>
        <w:rPr>
          <w:spacing w:val="-6"/>
        </w:rPr>
        <w:t> </w:t>
      </w:r>
      <w:r>
        <w:rPr/>
        <w:t>DENÍK</w:t>
      </w:r>
    </w:p>
    <w:p>
      <w:pPr>
        <w:pStyle w:val="ListParagraph"/>
        <w:numPr>
          <w:ilvl w:val="1"/>
          <w:numId w:val="1"/>
        </w:numPr>
        <w:tabs>
          <w:tab w:pos="967" w:val="left" w:leader="none"/>
          <w:tab w:pos="968" w:val="left" w:leader="none"/>
        </w:tabs>
        <w:spacing w:line="240" w:lineRule="auto" w:before="3" w:after="0"/>
        <w:ind w:left="968" w:right="107" w:hanging="569"/>
        <w:jc w:val="left"/>
        <w:rPr>
          <w:sz w:val="18"/>
        </w:rPr>
      </w:pPr>
      <w:r>
        <w:rPr>
          <w:sz w:val="18"/>
        </w:rPr>
        <w:t>Zhotovitel se zavazuje vést při provádění díla montážní deník, který bude k dispozici včetně možnosti provádět v něm záznamy také zástupcům objednatele. Záznamy prováděné zástupci objednatele a zhotovitele musí být učiněny vždy s uvedením data a podpisu osoby, která záznam provedla. Objednatel a zhotovitel prostřednictvím oprávněných osob jsou povinni pravidelně 1 týdně kontrolovat záznamy v montážním deníku a kontrolu jsou povinni potvrdit vždy svým jménem a příjmením, podpisem s uvedením data, event.</w:t>
      </w:r>
      <w:r>
        <w:rPr>
          <w:spacing w:val="-21"/>
          <w:sz w:val="18"/>
        </w:rPr>
        <w:t> </w:t>
      </w:r>
      <w:r>
        <w:rPr>
          <w:sz w:val="18"/>
        </w:rPr>
        <w:t>hodiny.</w:t>
      </w:r>
    </w:p>
    <w:p>
      <w:pPr>
        <w:pStyle w:val="BodyText"/>
        <w:ind w:left="0" w:firstLine="0"/>
        <w:rPr>
          <w:sz w:val="20"/>
        </w:rPr>
      </w:pPr>
    </w:p>
    <w:p>
      <w:pPr>
        <w:pStyle w:val="Heading2"/>
        <w:numPr>
          <w:ilvl w:val="0"/>
          <w:numId w:val="1"/>
        </w:numPr>
        <w:tabs>
          <w:tab w:pos="448" w:val="left" w:leader="none"/>
        </w:tabs>
        <w:spacing w:line="240" w:lineRule="auto" w:before="178" w:after="0"/>
        <w:ind w:left="447" w:right="0" w:hanging="331"/>
        <w:jc w:val="left"/>
      </w:pPr>
      <w:r>
        <w:rPr>
          <w:sz w:val="24"/>
        </w:rPr>
        <w:t>Z</w:t>
      </w:r>
      <w:r>
        <w:rPr/>
        <w:t>ÁRUKA,</w:t>
      </w:r>
      <w:r>
        <w:rPr>
          <w:spacing w:val="-5"/>
        </w:rPr>
        <w:t> </w:t>
      </w:r>
      <w:r>
        <w:rPr/>
        <w:t>REKLAMACE</w:t>
      </w:r>
    </w:p>
    <w:p>
      <w:pPr>
        <w:pStyle w:val="ListParagraph"/>
        <w:numPr>
          <w:ilvl w:val="1"/>
          <w:numId w:val="1"/>
        </w:numPr>
        <w:tabs>
          <w:tab w:pos="967" w:val="left" w:leader="none"/>
          <w:tab w:pos="968" w:val="left" w:leader="none"/>
        </w:tabs>
        <w:spacing w:line="240" w:lineRule="auto" w:before="3" w:after="0"/>
        <w:ind w:left="967" w:right="257" w:hanging="568"/>
        <w:jc w:val="left"/>
        <w:rPr>
          <w:sz w:val="18"/>
        </w:rPr>
      </w:pPr>
      <w:r>
        <w:rPr>
          <w:sz w:val="18"/>
        </w:rPr>
        <w:t>Zhotovitel</w:t>
      </w:r>
      <w:r>
        <w:rPr>
          <w:spacing w:val="-3"/>
          <w:sz w:val="18"/>
        </w:rPr>
        <w:t> </w:t>
      </w:r>
      <w:r>
        <w:rPr>
          <w:sz w:val="18"/>
        </w:rPr>
        <w:t>poskytne</w:t>
      </w:r>
      <w:r>
        <w:rPr>
          <w:spacing w:val="-3"/>
          <w:sz w:val="18"/>
        </w:rPr>
        <w:t> </w:t>
      </w:r>
      <w:r>
        <w:rPr>
          <w:sz w:val="18"/>
        </w:rPr>
        <w:t>objednateli</w:t>
      </w:r>
      <w:r>
        <w:rPr>
          <w:spacing w:val="-3"/>
          <w:sz w:val="18"/>
        </w:rPr>
        <w:t> </w:t>
      </w:r>
      <w:r>
        <w:rPr>
          <w:sz w:val="18"/>
        </w:rPr>
        <w:t>záruku</w:t>
      </w:r>
      <w:r>
        <w:rPr>
          <w:spacing w:val="-6"/>
          <w:sz w:val="18"/>
        </w:rPr>
        <w:t> </w:t>
      </w:r>
      <w:r>
        <w:rPr>
          <w:sz w:val="18"/>
        </w:rPr>
        <w:t>za</w:t>
      </w:r>
      <w:r>
        <w:rPr>
          <w:spacing w:val="-3"/>
          <w:sz w:val="18"/>
        </w:rPr>
        <w:t> </w:t>
      </w:r>
      <w:r>
        <w:rPr>
          <w:sz w:val="18"/>
        </w:rPr>
        <w:t>jakost.</w:t>
      </w:r>
      <w:r>
        <w:rPr>
          <w:spacing w:val="-4"/>
          <w:sz w:val="18"/>
        </w:rPr>
        <w:t> </w:t>
      </w:r>
      <w:r>
        <w:rPr>
          <w:sz w:val="18"/>
        </w:rPr>
        <w:t>Rozsah</w:t>
      </w:r>
      <w:r>
        <w:rPr>
          <w:spacing w:val="-3"/>
          <w:sz w:val="18"/>
        </w:rPr>
        <w:t> </w:t>
      </w:r>
      <w:r>
        <w:rPr>
          <w:sz w:val="18"/>
        </w:rPr>
        <w:t>záruky</w:t>
      </w:r>
      <w:r>
        <w:rPr>
          <w:spacing w:val="-5"/>
          <w:sz w:val="18"/>
        </w:rPr>
        <w:t> </w:t>
      </w:r>
      <w:r>
        <w:rPr>
          <w:sz w:val="18"/>
        </w:rPr>
        <w:t>je</w:t>
      </w:r>
      <w:r>
        <w:rPr>
          <w:spacing w:val="-6"/>
          <w:sz w:val="18"/>
        </w:rPr>
        <w:t> </w:t>
      </w:r>
      <w:r>
        <w:rPr>
          <w:sz w:val="18"/>
        </w:rPr>
        <w:t>blíže</w:t>
      </w:r>
      <w:r>
        <w:rPr>
          <w:spacing w:val="-3"/>
          <w:sz w:val="18"/>
        </w:rPr>
        <w:t> </w:t>
      </w:r>
      <w:r>
        <w:rPr>
          <w:sz w:val="18"/>
        </w:rPr>
        <w:t>specifikován</w:t>
      </w:r>
      <w:r>
        <w:rPr>
          <w:spacing w:val="-3"/>
          <w:sz w:val="18"/>
        </w:rPr>
        <w:t> </w:t>
      </w:r>
      <w:r>
        <w:rPr>
          <w:sz w:val="18"/>
        </w:rPr>
        <w:t>v</w:t>
      </w:r>
      <w:r>
        <w:rPr>
          <w:spacing w:val="-5"/>
          <w:sz w:val="18"/>
        </w:rPr>
        <w:t> </w:t>
      </w:r>
      <w:r>
        <w:rPr>
          <w:sz w:val="18"/>
        </w:rPr>
        <w:t>záručním</w:t>
      </w:r>
      <w:r>
        <w:rPr>
          <w:spacing w:val="-3"/>
          <w:sz w:val="18"/>
        </w:rPr>
        <w:t> </w:t>
      </w:r>
      <w:r>
        <w:rPr>
          <w:sz w:val="18"/>
        </w:rPr>
        <w:t>listu zhotovitele. Touto zárukou se zavazuje, že předmět díla bude mít po celou dobu trvání záruční lhůty vlastnosti</w:t>
      </w:r>
      <w:r>
        <w:rPr>
          <w:spacing w:val="-5"/>
          <w:sz w:val="18"/>
        </w:rPr>
        <w:t> </w:t>
      </w:r>
      <w:r>
        <w:rPr>
          <w:sz w:val="18"/>
        </w:rPr>
        <w:t>sjednané</w:t>
      </w:r>
      <w:r>
        <w:rPr>
          <w:spacing w:val="-5"/>
          <w:sz w:val="18"/>
        </w:rPr>
        <w:t> </w:t>
      </w:r>
      <w:r>
        <w:rPr>
          <w:sz w:val="18"/>
        </w:rPr>
        <w:t>smlouvou</w:t>
      </w:r>
      <w:r>
        <w:rPr>
          <w:spacing w:val="-5"/>
          <w:sz w:val="18"/>
        </w:rPr>
        <w:t> </w:t>
      </w:r>
      <w:r>
        <w:rPr>
          <w:sz w:val="18"/>
        </w:rPr>
        <w:t>o</w:t>
      </w:r>
      <w:r>
        <w:rPr>
          <w:spacing w:val="-2"/>
          <w:sz w:val="18"/>
        </w:rPr>
        <w:t> </w:t>
      </w:r>
      <w:r>
        <w:rPr>
          <w:sz w:val="18"/>
        </w:rPr>
        <w:t>dílo</w:t>
      </w:r>
      <w:r>
        <w:rPr>
          <w:spacing w:val="-2"/>
          <w:sz w:val="18"/>
        </w:rPr>
        <w:t> </w:t>
      </w:r>
      <w:r>
        <w:rPr>
          <w:sz w:val="18"/>
        </w:rPr>
        <w:t>a</w:t>
      </w:r>
      <w:r>
        <w:rPr>
          <w:spacing w:val="-2"/>
          <w:sz w:val="18"/>
        </w:rPr>
        <w:t> </w:t>
      </w:r>
      <w:r>
        <w:rPr>
          <w:sz w:val="18"/>
        </w:rPr>
        <w:t>bude</w:t>
      </w:r>
      <w:r>
        <w:rPr>
          <w:spacing w:val="-5"/>
          <w:sz w:val="18"/>
        </w:rPr>
        <w:t> </w:t>
      </w:r>
      <w:r>
        <w:rPr>
          <w:sz w:val="18"/>
        </w:rPr>
        <w:t>plně</w:t>
      </w:r>
      <w:r>
        <w:rPr>
          <w:spacing w:val="-2"/>
          <w:sz w:val="18"/>
        </w:rPr>
        <w:t> </w:t>
      </w:r>
      <w:r>
        <w:rPr>
          <w:sz w:val="18"/>
        </w:rPr>
        <w:t>funkční</w:t>
      </w:r>
      <w:r>
        <w:rPr>
          <w:spacing w:val="-3"/>
          <w:sz w:val="18"/>
        </w:rPr>
        <w:t> </w:t>
      </w:r>
      <w:r>
        <w:rPr>
          <w:sz w:val="18"/>
        </w:rPr>
        <w:t>a</w:t>
      </w:r>
      <w:r>
        <w:rPr>
          <w:spacing w:val="-5"/>
          <w:sz w:val="18"/>
        </w:rPr>
        <w:t> </w:t>
      </w:r>
      <w:r>
        <w:rPr>
          <w:sz w:val="18"/>
        </w:rPr>
        <w:t>způsobilý</w:t>
      </w:r>
      <w:r>
        <w:rPr>
          <w:spacing w:val="-4"/>
          <w:sz w:val="18"/>
        </w:rPr>
        <w:t> </w:t>
      </w:r>
      <w:r>
        <w:rPr>
          <w:sz w:val="18"/>
        </w:rPr>
        <w:t>k</w:t>
      </w:r>
      <w:r>
        <w:rPr>
          <w:spacing w:val="-4"/>
          <w:sz w:val="18"/>
        </w:rPr>
        <w:t> </w:t>
      </w:r>
      <w:r>
        <w:rPr>
          <w:sz w:val="18"/>
        </w:rPr>
        <w:t>užívání.</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Záruční lhůta počíná běžet dnem předání, resp. převzetí díla způsobem podle 5.1 nebo 5.5. Pokud předání, resp. převzetí díla z viny objednatele nastalo po uplynutí 18 měsíců po podpisu smlouvy o  dílo, počíná záruční lhůta běžet jejich uplynutím. Pokud je dílo dokončeno podle 4.3, záruční lhůta počíná běžet dnem předání posledního</w:t>
      </w:r>
      <w:r>
        <w:rPr>
          <w:spacing w:val="-24"/>
          <w:sz w:val="18"/>
        </w:rPr>
        <w:t> </w:t>
      </w:r>
      <w:r>
        <w:rPr>
          <w:sz w:val="18"/>
        </w:rPr>
        <w:t>zařízení.</w:t>
      </w:r>
    </w:p>
    <w:p>
      <w:pPr>
        <w:pStyle w:val="ListParagraph"/>
        <w:numPr>
          <w:ilvl w:val="1"/>
          <w:numId w:val="1"/>
        </w:numPr>
        <w:tabs>
          <w:tab w:pos="967" w:val="left" w:leader="none"/>
          <w:tab w:pos="968" w:val="left" w:leader="none"/>
        </w:tabs>
        <w:spacing w:line="240" w:lineRule="auto" w:before="0" w:after="0"/>
        <w:ind w:left="968" w:right="108" w:hanging="569"/>
        <w:jc w:val="left"/>
        <w:rPr>
          <w:sz w:val="18"/>
        </w:rPr>
      </w:pPr>
      <w:r>
        <w:rPr>
          <w:sz w:val="18"/>
        </w:rPr>
        <w:t>Délka trvání záruční lhůty je dvacet čtyři měsíců. Nutnou podmínkou pro poskytnutí záruky je dodržování pokynů výrobce pro servis daného</w:t>
      </w:r>
      <w:r>
        <w:rPr>
          <w:spacing w:val="-26"/>
          <w:sz w:val="18"/>
        </w:rPr>
        <w:t> </w:t>
      </w:r>
      <w:r>
        <w:rPr>
          <w:sz w:val="18"/>
        </w:rPr>
        <w:t>zařízení.</w:t>
      </w:r>
    </w:p>
    <w:p>
      <w:pPr>
        <w:pStyle w:val="ListParagraph"/>
        <w:numPr>
          <w:ilvl w:val="1"/>
          <w:numId w:val="1"/>
        </w:numPr>
        <w:tabs>
          <w:tab w:pos="967" w:val="left" w:leader="none"/>
          <w:tab w:pos="968" w:val="left" w:leader="none"/>
        </w:tabs>
        <w:spacing w:line="240" w:lineRule="auto" w:before="1" w:after="0"/>
        <w:ind w:left="967" w:right="108" w:hanging="568"/>
        <w:jc w:val="left"/>
        <w:rPr>
          <w:sz w:val="18"/>
        </w:rPr>
      </w:pPr>
      <w:r>
        <w:rPr>
          <w:sz w:val="18"/>
        </w:rPr>
        <w:t>Do délky trvání záruční lhůty dané části díla, resp. zařízení se nepočítá doba od uplatnění vady do jejího odstranění, tzn., že po tuto dobu záruční lhůta</w:t>
      </w:r>
      <w:r>
        <w:rPr>
          <w:spacing w:val="-25"/>
          <w:sz w:val="18"/>
        </w:rPr>
        <w:t> </w:t>
      </w:r>
      <w:r>
        <w:rPr>
          <w:sz w:val="18"/>
        </w:rPr>
        <w:t>neběží.</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Odstranění záručních vad objednatel uplatní u zhotovitele po jejich zjištění, nejpozději  do  konce záruční</w:t>
      </w:r>
      <w:r>
        <w:rPr>
          <w:spacing w:val="-3"/>
          <w:sz w:val="18"/>
        </w:rPr>
        <w:t> </w:t>
      </w:r>
      <w:r>
        <w:rPr>
          <w:sz w:val="18"/>
        </w:rPr>
        <w:t>doby,</w:t>
      </w:r>
      <w:r>
        <w:rPr>
          <w:spacing w:val="-3"/>
          <w:sz w:val="18"/>
        </w:rPr>
        <w:t> </w:t>
      </w:r>
      <w:r>
        <w:rPr>
          <w:sz w:val="18"/>
        </w:rPr>
        <w:t>a</w:t>
      </w:r>
      <w:r>
        <w:rPr>
          <w:spacing w:val="-2"/>
          <w:sz w:val="18"/>
        </w:rPr>
        <w:t> </w:t>
      </w:r>
      <w:r>
        <w:rPr>
          <w:sz w:val="18"/>
        </w:rPr>
        <w:t>to</w:t>
      </w:r>
      <w:r>
        <w:rPr>
          <w:spacing w:val="-2"/>
          <w:sz w:val="18"/>
        </w:rPr>
        <w:t> </w:t>
      </w:r>
      <w:r>
        <w:rPr>
          <w:sz w:val="18"/>
        </w:rPr>
        <w:t>písemnou</w:t>
      </w:r>
      <w:r>
        <w:rPr>
          <w:spacing w:val="-2"/>
          <w:sz w:val="18"/>
        </w:rPr>
        <w:t> </w:t>
      </w:r>
      <w:r>
        <w:rPr>
          <w:sz w:val="18"/>
        </w:rPr>
        <w:t>formou.</w:t>
      </w:r>
      <w:r>
        <w:rPr>
          <w:spacing w:val="-3"/>
          <w:sz w:val="18"/>
        </w:rPr>
        <w:t> </w:t>
      </w:r>
      <w:r>
        <w:rPr>
          <w:sz w:val="18"/>
        </w:rPr>
        <w:t>Za</w:t>
      </w:r>
      <w:r>
        <w:rPr>
          <w:spacing w:val="-5"/>
          <w:sz w:val="18"/>
        </w:rPr>
        <w:t> </w:t>
      </w:r>
      <w:r>
        <w:rPr>
          <w:sz w:val="18"/>
        </w:rPr>
        <w:t>platné</w:t>
      </w:r>
      <w:r>
        <w:rPr>
          <w:spacing w:val="-5"/>
          <w:sz w:val="18"/>
        </w:rPr>
        <w:t> </w:t>
      </w:r>
      <w:r>
        <w:rPr>
          <w:sz w:val="18"/>
        </w:rPr>
        <w:t>sdělení</w:t>
      </w:r>
      <w:r>
        <w:rPr>
          <w:spacing w:val="-5"/>
          <w:sz w:val="18"/>
        </w:rPr>
        <w:t> </w:t>
      </w:r>
      <w:r>
        <w:rPr>
          <w:sz w:val="18"/>
        </w:rPr>
        <w:t>je</w:t>
      </w:r>
      <w:r>
        <w:rPr>
          <w:spacing w:val="-5"/>
          <w:sz w:val="18"/>
        </w:rPr>
        <w:t> </w:t>
      </w:r>
      <w:r>
        <w:rPr>
          <w:sz w:val="18"/>
        </w:rPr>
        <w:t>považováno</w:t>
      </w:r>
      <w:r>
        <w:rPr>
          <w:spacing w:val="-2"/>
          <w:sz w:val="18"/>
        </w:rPr>
        <w:t> </w:t>
      </w:r>
      <w:r>
        <w:rPr>
          <w:sz w:val="18"/>
        </w:rPr>
        <w:t>i</w:t>
      </w:r>
      <w:r>
        <w:rPr>
          <w:spacing w:val="-2"/>
          <w:sz w:val="18"/>
        </w:rPr>
        <w:t> </w:t>
      </w:r>
      <w:r>
        <w:rPr>
          <w:sz w:val="18"/>
        </w:rPr>
        <w:t>jeho</w:t>
      </w:r>
      <w:r>
        <w:rPr>
          <w:spacing w:val="-2"/>
          <w:sz w:val="18"/>
        </w:rPr>
        <w:t> </w:t>
      </w:r>
      <w:r>
        <w:rPr>
          <w:sz w:val="18"/>
        </w:rPr>
        <w:t>zaslání</w:t>
      </w:r>
      <w:r>
        <w:rPr>
          <w:spacing w:val="-5"/>
          <w:sz w:val="18"/>
        </w:rPr>
        <w:t> </w:t>
      </w:r>
      <w:r>
        <w:rPr>
          <w:sz w:val="18"/>
        </w:rPr>
        <w:t>faxem.</w:t>
      </w:r>
    </w:p>
    <w:p>
      <w:pPr>
        <w:pStyle w:val="BodyText"/>
        <w:spacing w:before="3"/>
        <w:ind w:left="967" w:right="110" w:firstLine="0"/>
        <w:jc w:val="both"/>
      </w:pPr>
      <w:r>
        <w:rPr/>
        <w:t>Toto písemné sdělení je považováno za výzvu k odstranění v něm uvedené vady, není-li v něm uveden jiný nárok.</w:t>
      </w:r>
    </w:p>
    <w:p>
      <w:pPr>
        <w:pStyle w:val="ListParagraph"/>
        <w:numPr>
          <w:ilvl w:val="1"/>
          <w:numId w:val="1"/>
        </w:numPr>
        <w:tabs>
          <w:tab w:pos="967" w:val="left" w:leader="none"/>
          <w:tab w:pos="968" w:val="left" w:leader="none"/>
        </w:tabs>
        <w:spacing w:line="240" w:lineRule="auto" w:before="0" w:after="0"/>
        <w:ind w:left="967" w:right="108" w:hanging="568"/>
        <w:jc w:val="left"/>
        <w:rPr>
          <w:sz w:val="18"/>
        </w:rPr>
      </w:pPr>
      <w:r>
        <w:rPr>
          <w:sz w:val="18"/>
        </w:rPr>
        <w:t>Zhotovitel je povinen zahájit bezplatné odstranění záručních vad v technicky přiměřené lhůtě od obdržení výzvy k jejich</w:t>
      </w:r>
      <w:r>
        <w:rPr>
          <w:spacing w:val="-18"/>
          <w:sz w:val="18"/>
        </w:rPr>
        <w:t> </w:t>
      </w:r>
      <w:r>
        <w:rPr>
          <w:sz w:val="18"/>
        </w:rPr>
        <w:t>odstranění.</w:t>
      </w:r>
    </w:p>
    <w:p>
      <w:pPr>
        <w:pStyle w:val="ListParagraph"/>
        <w:numPr>
          <w:ilvl w:val="1"/>
          <w:numId w:val="1"/>
        </w:numPr>
        <w:tabs>
          <w:tab w:pos="968" w:val="left" w:leader="none"/>
        </w:tabs>
        <w:spacing w:line="240" w:lineRule="auto" w:before="2" w:after="0"/>
        <w:ind w:left="967" w:right="108" w:hanging="568"/>
        <w:jc w:val="both"/>
        <w:rPr>
          <w:sz w:val="18"/>
        </w:rPr>
      </w:pPr>
      <w:r>
        <w:rPr>
          <w:sz w:val="18"/>
        </w:rPr>
        <w:t>V případě požadavku investora, resp. uživatele, souhlasí zhotovitel s tím, aby objednatel na něho převedl svá práva vyplývající ze zhotovitelem poskytnuté záruky za jakost na tento subjekt a to na základě písemného oznámení s identifikačními a kontaktními údaji subjektu a s dokladem o prokazatelném předání záručního listu tomuto</w:t>
      </w:r>
      <w:r>
        <w:rPr>
          <w:spacing w:val="-23"/>
          <w:sz w:val="18"/>
        </w:rPr>
        <w:t> </w:t>
      </w:r>
      <w:r>
        <w:rPr>
          <w:sz w:val="18"/>
        </w:rPr>
        <w:t>subjektu.</w:t>
      </w:r>
    </w:p>
    <w:p>
      <w:pPr>
        <w:pStyle w:val="BodyText"/>
        <w:ind w:left="0" w:firstLine="0"/>
        <w:rPr>
          <w:sz w:val="20"/>
        </w:rPr>
      </w:pPr>
    </w:p>
    <w:p>
      <w:pPr>
        <w:pStyle w:val="BodyText"/>
        <w:spacing w:before="8"/>
        <w:ind w:left="0" w:firstLine="0"/>
        <w:rPr>
          <w:sz w:val="15"/>
        </w:rPr>
      </w:pPr>
    </w:p>
    <w:p>
      <w:pPr>
        <w:pStyle w:val="Heading2"/>
        <w:numPr>
          <w:ilvl w:val="0"/>
          <w:numId w:val="1"/>
        </w:numPr>
        <w:tabs>
          <w:tab w:pos="448" w:val="left" w:leader="none"/>
        </w:tabs>
        <w:spacing w:line="240" w:lineRule="auto" w:before="0" w:after="0"/>
        <w:ind w:left="447" w:right="0" w:hanging="331"/>
        <w:jc w:val="left"/>
      </w:pPr>
      <w:r>
        <w:rPr>
          <w:sz w:val="24"/>
        </w:rPr>
        <w:t>B</w:t>
      </w:r>
      <w:r>
        <w:rPr/>
        <w:t>ANKOVNÍ</w:t>
      </w:r>
      <w:r>
        <w:rPr>
          <w:spacing w:val="-7"/>
        </w:rPr>
        <w:t> </w:t>
      </w:r>
      <w:r>
        <w:rPr/>
        <w:t>ZÁRUKY</w:t>
      </w:r>
    </w:p>
    <w:p>
      <w:pPr>
        <w:pStyle w:val="ListParagraph"/>
        <w:numPr>
          <w:ilvl w:val="1"/>
          <w:numId w:val="1"/>
        </w:numPr>
        <w:tabs>
          <w:tab w:pos="967" w:val="left" w:leader="none"/>
          <w:tab w:pos="968" w:val="left" w:leader="none"/>
        </w:tabs>
        <w:spacing w:line="240" w:lineRule="auto" w:before="3" w:after="0"/>
        <w:ind w:left="968" w:right="385" w:hanging="569"/>
        <w:jc w:val="left"/>
        <w:rPr>
          <w:sz w:val="18"/>
        </w:rPr>
      </w:pPr>
      <w:r>
        <w:rPr>
          <w:sz w:val="18"/>
        </w:rPr>
        <w:t>Pokud je smlouvou o dílo požadována od druhé smluvní strany bankovní záruka, musí tato splňovat podmínky</w:t>
      </w:r>
      <w:r>
        <w:rPr>
          <w:spacing w:val="-6"/>
          <w:sz w:val="18"/>
        </w:rPr>
        <w:t> </w:t>
      </w:r>
      <w:r>
        <w:rPr>
          <w:sz w:val="18"/>
        </w:rPr>
        <w:t>takto:</w:t>
      </w:r>
    </w:p>
    <w:p>
      <w:pPr>
        <w:pStyle w:val="ListParagraph"/>
        <w:numPr>
          <w:ilvl w:val="2"/>
          <w:numId w:val="1"/>
        </w:numPr>
        <w:tabs>
          <w:tab w:pos="1535" w:val="left" w:leader="none"/>
        </w:tabs>
        <w:spacing w:line="206" w:lineRule="exact" w:before="0" w:after="0"/>
        <w:ind w:left="1532" w:right="0" w:hanging="564"/>
        <w:jc w:val="both"/>
        <w:rPr>
          <w:sz w:val="18"/>
        </w:rPr>
      </w:pPr>
      <w:r>
        <w:rPr>
          <w:sz w:val="18"/>
        </w:rPr>
        <w:t>bankovní</w:t>
      </w:r>
      <w:r>
        <w:rPr>
          <w:spacing w:val="-4"/>
          <w:sz w:val="18"/>
        </w:rPr>
        <w:t> </w:t>
      </w:r>
      <w:r>
        <w:rPr>
          <w:sz w:val="18"/>
        </w:rPr>
        <w:t>záruka</w:t>
      </w:r>
      <w:r>
        <w:rPr>
          <w:spacing w:val="-3"/>
          <w:sz w:val="18"/>
        </w:rPr>
        <w:t> </w:t>
      </w:r>
      <w:r>
        <w:rPr>
          <w:sz w:val="18"/>
        </w:rPr>
        <w:t>musí</w:t>
      </w:r>
      <w:r>
        <w:rPr>
          <w:spacing w:val="-6"/>
          <w:sz w:val="18"/>
        </w:rPr>
        <w:t> </w:t>
      </w:r>
      <w:r>
        <w:rPr>
          <w:sz w:val="18"/>
        </w:rPr>
        <w:t>být</w:t>
      </w:r>
      <w:r>
        <w:rPr>
          <w:spacing w:val="-4"/>
          <w:sz w:val="18"/>
        </w:rPr>
        <w:t> </w:t>
      </w:r>
      <w:r>
        <w:rPr>
          <w:sz w:val="18"/>
        </w:rPr>
        <w:t>vystavena</w:t>
      </w:r>
      <w:r>
        <w:rPr>
          <w:spacing w:val="-3"/>
          <w:sz w:val="18"/>
        </w:rPr>
        <w:t> </w:t>
      </w:r>
      <w:r>
        <w:rPr>
          <w:sz w:val="18"/>
        </w:rPr>
        <w:t>bankou</w:t>
      </w:r>
      <w:r>
        <w:rPr>
          <w:spacing w:val="-3"/>
          <w:sz w:val="18"/>
        </w:rPr>
        <w:t> </w:t>
      </w:r>
      <w:r>
        <w:rPr>
          <w:sz w:val="18"/>
        </w:rPr>
        <w:t>přijatelnou</w:t>
      </w:r>
      <w:r>
        <w:rPr>
          <w:spacing w:val="-3"/>
          <w:sz w:val="18"/>
        </w:rPr>
        <w:t> </w:t>
      </w:r>
      <w:r>
        <w:rPr>
          <w:sz w:val="18"/>
        </w:rPr>
        <w:t>pro</w:t>
      </w:r>
      <w:r>
        <w:rPr>
          <w:spacing w:val="-6"/>
          <w:sz w:val="18"/>
        </w:rPr>
        <w:t> </w:t>
      </w:r>
      <w:r>
        <w:rPr>
          <w:sz w:val="18"/>
        </w:rPr>
        <w:t>druhou</w:t>
      </w:r>
      <w:r>
        <w:rPr>
          <w:spacing w:val="-6"/>
          <w:sz w:val="18"/>
        </w:rPr>
        <w:t> </w:t>
      </w:r>
      <w:r>
        <w:rPr>
          <w:sz w:val="18"/>
        </w:rPr>
        <w:t>smluvní</w:t>
      </w:r>
      <w:r>
        <w:rPr>
          <w:spacing w:val="-6"/>
          <w:sz w:val="18"/>
        </w:rPr>
        <w:t> </w:t>
      </w:r>
      <w:r>
        <w:rPr>
          <w:sz w:val="18"/>
        </w:rPr>
        <w:t>stranu,</w:t>
      </w:r>
      <w:r>
        <w:rPr>
          <w:spacing w:val="-4"/>
          <w:sz w:val="18"/>
        </w:rPr>
        <w:t> </w:t>
      </w:r>
      <w:r>
        <w:rPr>
          <w:sz w:val="18"/>
        </w:rPr>
        <w:t>v</w:t>
      </w:r>
      <w:r>
        <w:rPr>
          <w:spacing w:val="-5"/>
          <w:sz w:val="18"/>
        </w:rPr>
        <w:t> </w:t>
      </w:r>
      <w:r>
        <w:rPr>
          <w:sz w:val="18"/>
        </w:rPr>
        <w:t>případě</w:t>
      </w:r>
    </w:p>
    <w:p>
      <w:pPr>
        <w:spacing w:after="0" w:line="206" w:lineRule="exact"/>
        <w:jc w:val="both"/>
        <w:rPr>
          <w:sz w:val="18"/>
        </w:rPr>
        <w:sectPr>
          <w:pgSz w:w="11900" w:h="16840"/>
          <w:pgMar w:header="0" w:footer="942" w:top="1340" w:bottom="1140" w:left="1300" w:right="1300"/>
        </w:sectPr>
      </w:pPr>
    </w:p>
    <w:p>
      <w:pPr>
        <w:pStyle w:val="BodyText"/>
        <w:spacing w:before="75"/>
        <w:ind w:left="1531" w:firstLine="0"/>
      </w:pPr>
      <w:r>
        <w:rPr/>
        <w:t>zhotovitele je touto bankou BAWAG International Bank CZ a.s. nebo Komerční bankou a.s.</w:t>
      </w:r>
    </w:p>
    <w:p>
      <w:pPr>
        <w:pStyle w:val="ListParagraph"/>
        <w:numPr>
          <w:ilvl w:val="2"/>
          <w:numId w:val="1"/>
        </w:numPr>
        <w:tabs>
          <w:tab w:pos="1531" w:val="left" w:leader="none"/>
          <w:tab w:pos="1532" w:val="left" w:leader="none"/>
        </w:tabs>
        <w:spacing w:line="240" w:lineRule="auto" w:before="1" w:after="0"/>
        <w:ind w:left="1532" w:right="473" w:hanging="564"/>
        <w:jc w:val="left"/>
        <w:rPr>
          <w:sz w:val="18"/>
        </w:rPr>
      </w:pPr>
      <w:r>
        <w:rPr>
          <w:sz w:val="18"/>
        </w:rPr>
        <w:t>platnost</w:t>
      </w:r>
      <w:r>
        <w:rPr>
          <w:spacing w:val="-6"/>
          <w:sz w:val="18"/>
        </w:rPr>
        <w:t> </w:t>
      </w:r>
      <w:r>
        <w:rPr>
          <w:sz w:val="18"/>
        </w:rPr>
        <w:t>bankovní</w:t>
      </w:r>
      <w:r>
        <w:rPr>
          <w:spacing w:val="-4"/>
          <w:sz w:val="18"/>
        </w:rPr>
        <w:t> </w:t>
      </w:r>
      <w:r>
        <w:rPr>
          <w:sz w:val="18"/>
        </w:rPr>
        <w:t>záruky</w:t>
      </w:r>
      <w:r>
        <w:rPr>
          <w:spacing w:val="-5"/>
          <w:sz w:val="18"/>
        </w:rPr>
        <w:t> </w:t>
      </w:r>
      <w:r>
        <w:rPr>
          <w:sz w:val="18"/>
        </w:rPr>
        <w:t>je</w:t>
      </w:r>
      <w:r>
        <w:rPr>
          <w:spacing w:val="-6"/>
          <w:sz w:val="18"/>
        </w:rPr>
        <w:t> </w:t>
      </w:r>
      <w:r>
        <w:rPr>
          <w:sz w:val="18"/>
        </w:rPr>
        <w:t>ode</w:t>
      </w:r>
      <w:r>
        <w:rPr>
          <w:spacing w:val="-3"/>
          <w:sz w:val="18"/>
        </w:rPr>
        <w:t> </w:t>
      </w:r>
      <w:r>
        <w:rPr>
          <w:sz w:val="18"/>
        </w:rPr>
        <w:t>dne</w:t>
      </w:r>
      <w:r>
        <w:rPr>
          <w:spacing w:val="-3"/>
          <w:sz w:val="18"/>
        </w:rPr>
        <w:t> </w:t>
      </w:r>
      <w:r>
        <w:rPr>
          <w:sz w:val="18"/>
        </w:rPr>
        <w:t>vázaného</w:t>
      </w:r>
      <w:r>
        <w:rPr>
          <w:spacing w:val="-6"/>
          <w:sz w:val="18"/>
        </w:rPr>
        <w:t> </w:t>
      </w:r>
      <w:r>
        <w:rPr>
          <w:sz w:val="18"/>
        </w:rPr>
        <w:t>plnění,</w:t>
      </w:r>
      <w:r>
        <w:rPr>
          <w:spacing w:val="-4"/>
          <w:sz w:val="18"/>
        </w:rPr>
        <w:t> </w:t>
      </w:r>
      <w:r>
        <w:rPr>
          <w:sz w:val="18"/>
        </w:rPr>
        <w:t>resp.</w:t>
      </w:r>
      <w:r>
        <w:rPr>
          <w:spacing w:val="-6"/>
          <w:sz w:val="18"/>
        </w:rPr>
        <w:t> </w:t>
      </w:r>
      <w:r>
        <w:rPr>
          <w:sz w:val="18"/>
        </w:rPr>
        <w:t>od</w:t>
      </w:r>
      <w:r>
        <w:rPr>
          <w:spacing w:val="-3"/>
          <w:sz w:val="18"/>
        </w:rPr>
        <w:t> </w:t>
      </w:r>
      <w:r>
        <w:rPr>
          <w:sz w:val="18"/>
        </w:rPr>
        <w:t>doby</w:t>
      </w:r>
      <w:r>
        <w:rPr>
          <w:spacing w:val="-5"/>
          <w:sz w:val="18"/>
        </w:rPr>
        <w:t> </w:t>
      </w:r>
      <w:r>
        <w:rPr>
          <w:sz w:val="18"/>
        </w:rPr>
        <w:t>zaregistrování</w:t>
      </w:r>
      <w:r>
        <w:rPr>
          <w:spacing w:val="-4"/>
          <w:sz w:val="18"/>
        </w:rPr>
        <w:t> </w:t>
      </w:r>
      <w:r>
        <w:rPr>
          <w:sz w:val="18"/>
        </w:rPr>
        <w:t>vztažné finanční částky na účtu druhé smluvní strany do doby výslovně ve smlouvě o dílo uvedené implicitně nebo</w:t>
      </w:r>
      <w:r>
        <w:rPr>
          <w:spacing w:val="-13"/>
          <w:sz w:val="18"/>
        </w:rPr>
        <w:t> </w:t>
      </w:r>
      <w:r>
        <w:rPr>
          <w:sz w:val="18"/>
        </w:rPr>
        <w:t>explicitně</w:t>
      </w:r>
    </w:p>
    <w:p>
      <w:pPr>
        <w:pStyle w:val="ListParagraph"/>
        <w:numPr>
          <w:ilvl w:val="2"/>
          <w:numId w:val="1"/>
        </w:numPr>
        <w:tabs>
          <w:tab w:pos="1531" w:val="left" w:leader="none"/>
          <w:tab w:pos="1532" w:val="left" w:leader="none"/>
        </w:tabs>
        <w:spacing w:line="240" w:lineRule="auto" w:before="0" w:after="0"/>
        <w:ind w:left="1532" w:right="391" w:hanging="564"/>
        <w:jc w:val="left"/>
        <w:rPr>
          <w:sz w:val="18"/>
        </w:rPr>
      </w:pPr>
      <w:r>
        <w:rPr>
          <w:sz w:val="18"/>
        </w:rPr>
        <w:t>bankovní záruka je neodvolatelná a vyplatitelná na první požádání a na základě prohlášení oprávněné smluvní strany, že druhá smluvní strana nesplnila smluvní povinnost, na kterou je bankovní záruka</w:t>
      </w:r>
      <w:r>
        <w:rPr>
          <w:spacing w:val="-13"/>
          <w:sz w:val="18"/>
        </w:rPr>
        <w:t> </w:t>
      </w:r>
      <w:r>
        <w:rPr>
          <w:sz w:val="18"/>
        </w:rPr>
        <w:t>vázána</w:t>
      </w:r>
    </w:p>
    <w:p>
      <w:pPr>
        <w:pStyle w:val="ListParagraph"/>
        <w:numPr>
          <w:ilvl w:val="1"/>
          <w:numId w:val="1"/>
        </w:numPr>
        <w:tabs>
          <w:tab w:pos="967" w:val="left" w:leader="none"/>
          <w:tab w:pos="968" w:val="left" w:leader="none"/>
        </w:tabs>
        <w:spacing w:line="240" w:lineRule="auto" w:before="0" w:after="0"/>
        <w:ind w:left="968" w:right="204" w:hanging="569"/>
        <w:jc w:val="left"/>
        <w:rPr>
          <w:sz w:val="18"/>
        </w:rPr>
      </w:pPr>
      <w:r>
        <w:rPr>
          <w:sz w:val="18"/>
        </w:rPr>
        <w:t>Kterákoliv ze smluvních stran může úpravou ve smlouvě o dílo si vyhradit právo schválit text bankovní záruky, jejíž vystavení a předložení bankou je druhá smluvní strana povinna zajistit, při respektování schémat platných pro věcný obsah i formální provedení příslušnými předpisy, kterými se banka řídí při poskytování záruk za své</w:t>
      </w:r>
      <w:r>
        <w:rPr>
          <w:spacing w:val="-19"/>
          <w:sz w:val="18"/>
        </w:rPr>
        <w:t> </w:t>
      </w:r>
      <w:r>
        <w:rPr>
          <w:sz w:val="18"/>
        </w:rPr>
        <w:t>klienty.</w:t>
      </w:r>
    </w:p>
    <w:p>
      <w:pPr>
        <w:pStyle w:val="BodyText"/>
        <w:ind w:left="0" w:firstLine="0"/>
        <w:rPr>
          <w:sz w:val="20"/>
        </w:rPr>
      </w:pPr>
    </w:p>
    <w:p>
      <w:pPr>
        <w:pStyle w:val="BodyText"/>
        <w:spacing w:before="8"/>
        <w:ind w:left="0" w:firstLine="0"/>
        <w:rPr>
          <w:sz w:val="15"/>
        </w:rPr>
      </w:pPr>
    </w:p>
    <w:p>
      <w:pPr>
        <w:pStyle w:val="Heading2"/>
        <w:numPr>
          <w:ilvl w:val="0"/>
          <w:numId w:val="1"/>
        </w:numPr>
        <w:tabs>
          <w:tab w:pos="448" w:val="left" w:leader="none"/>
        </w:tabs>
        <w:spacing w:line="240" w:lineRule="auto" w:before="0" w:after="0"/>
        <w:ind w:left="447" w:right="0" w:hanging="331"/>
        <w:jc w:val="left"/>
      </w:pPr>
      <w:r>
        <w:rPr>
          <w:sz w:val="24"/>
        </w:rPr>
        <w:t>O</w:t>
      </w:r>
      <w:r>
        <w:rPr/>
        <w:t>DSTOUPENÍ OD</w:t>
      </w:r>
      <w:r>
        <w:rPr>
          <w:spacing w:val="-6"/>
        </w:rPr>
        <w:t> </w:t>
      </w:r>
      <w:r>
        <w:rPr/>
        <w:t>SMLOUVY</w:t>
      </w:r>
    </w:p>
    <w:p>
      <w:pPr>
        <w:pStyle w:val="ListParagraph"/>
        <w:numPr>
          <w:ilvl w:val="1"/>
          <w:numId w:val="1"/>
        </w:numPr>
        <w:tabs>
          <w:tab w:pos="967" w:val="left" w:leader="none"/>
          <w:tab w:pos="968" w:val="left" w:leader="none"/>
        </w:tabs>
        <w:spacing w:line="240" w:lineRule="auto" w:before="3" w:after="0"/>
        <w:ind w:left="968" w:right="108" w:hanging="569"/>
        <w:jc w:val="left"/>
        <w:rPr>
          <w:sz w:val="18"/>
        </w:rPr>
      </w:pPr>
      <w:r>
        <w:rPr>
          <w:sz w:val="18"/>
        </w:rPr>
        <w:t>Zhotovitel je oprávněn odstoupit od smlouvy o dílo, jestliže je objednatel v prodlení svých závazků (úhrad zálohových listů nebo faktur, plnění termínů) o dobu delší než</w:t>
      </w:r>
      <w:r>
        <w:rPr>
          <w:spacing w:val="-34"/>
          <w:sz w:val="18"/>
        </w:rPr>
        <w:t> </w:t>
      </w:r>
      <w:r>
        <w:rPr>
          <w:sz w:val="18"/>
        </w:rPr>
        <w:t>30 dnů.</w:t>
      </w:r>
    </w:p>
    <w:p>
      <w:pPr>
        <w:pStyle w:val="ListParagraph"/>
        <w:numPr>
          <w:ilvl w:val="1"/>
          <w:numId w:val="1"/>
        </w:numPr>
        <w:tabs>
          <w:tab w:pos="967" w:val="left" w:leader="none"/>
          <w:tab w:pos="968" w:val="left" w:leader="none"/>
        </w:tabs>
        <w:spacing w:line="240" w:lineRule="auto" w:before="0" w:after="0"/>
        <w:ind w:left="967" w:right="374" w:hanging="568"/>
        <w:jc w:val="left"/>
        <w:rPr>
          <w:sz w:val="18"/>
        </w:rPr>
      </w:pPr>
      <w:r>
        <w:rPr>
          <w:sz w:val="18"/>
        </w:rPr>
        <w:t>Objednatel je oprávněn odstoupit od smlouvy o dílo, jestliže zhotovitel je v prodlení svých závazků o dobu delší než 30</w:t>
      </w:r>
      <w:r>
        <w:rPr>
          <w:spacing w:val="-9"/>
          <w:sz w:val="18"/>
        </w:rPr>
        <w:t> </w:t>
      </w:r>
      <w:r>
        <w:rPr>
          <w:sz w:val="18"/>
        </w:rPr>
        <w:t>dnů.</w:t>
      </w:r>
    </w:p>
    <w:p>
      <w:pPr>
        <w:pStyle w:val="ListParagraph"/>
        <w:numPr>
          <w:ilvl w:val="1"/>
          <w:numId w:val="1"/>
        </w:numPr>
        <w:tabs>
          <w:tab w:pos="968" w:val="left" w:leader="none"/>
        </w:tabs>
        <w:spacing w:line="240" w:lineRule="auto" w:before="3" w:after="0"/>
        <w:ind w:left="967" w:right="211" w:hanging="568"/>
        <w:jc w:val="both"/>
        <w:rPr>
          <w:sz w:val="18"/>
        </w:rPr>
      </w:pPr>
      <w:r>
        <w:rPr>
          <w:sz w:val="18"/>
        </w:rPr>
        <w:t>V případě odstoupení objednatele od smlouvy o dílo jiným způsobem než podle 14.2 náleží zhotoviteli poměrná část ceny za dílo ve výši nákladů vynaložených do doby odstoupení na realizaci díla, kterou objednateli fakturuje a</w:t>
      </w:r>
      <w:r>
        <w:rPr>
          <w:spacing w:val="-36"/>
          <w:sz w:val="18"/>
        </w:rPr>
        <w:t> </w:t>
      </w:r>
      <w:r>
        <w:rPr>
          <w:sz w:val="18"/>
        </w:rPr>
        <w:t>může automaticky započítat z uhrazených zálohových listů.</w:t>
      </w:r>
    </w:p>
    <w:p>
      <w:pPr>
        <w:pStyle w:val="ListParagraph"/>
        <w:numPr>
          <w:ilvl w:val="1"/>
          <w:numId w:val="1"/>
        </w:numPr>
        <w:tabs>
          <w:tab w:pos="967" w:val="left" w:leader="none"/>
          <w:tab w:pos="968" w:val="left" w:leader="none"/>
        </w:tabs>
        <w:spacing w:line="240" w:lineRule="auto" w:before="0" w:after="0"/>
        <w:ind w:left="967" w:right="662" w:hanging="568"/>
        <w:jc w:val="left"/>
        <w:rPr>
          <w:sz w:val="18"/>
        </w:rPr>
      </w:pPr>
      <w:r>
        <w:rPr>
          <w:sz w:val="18"/>
        </w:rPr>
        <w:t>Zhotovitel může oznámením objednateli okamžitě jednostranně odstoupit od smlouvy o dílo také v případě, že nastal některý z níže uvedených</w:t>
      </w:r>
      <w:r>
        <w:rPr>
          <w:spacing w:val="-23"/>
          <w:sz w:val="18"/>
        </w:rPr>
        <w:t> </w:t>
      </w:r>
      <w:r>
        <w:rPr>
          <w:sz w:val="18"/>
        </w:rPr>
        <w:t>případů:</w:t>
      </w:r>
    </w:p>
    <w:p>
      <w:pPr>
        <w:pStyle w:val="ListParagraph"/>
        <w:numPr>
          <w:ilvl w:val="2"/>
          <w:numId w:val="1"/>
        </w:numPr>
        <w:tabs>
          <w:tab w:pos="1534" w:val="left" w:leader="none"/>
          <w:tab w:pos="1535" w:val="left" w:leader="none"/>
        </w:tabs>
        <w:spacing w:line="204" w:lineRule="exact" w:before="0" w:after="0"/>
        <w:ind w:left="1534" w:right="0" w:hanging="567"/>
        <w:jc w:val="left"/>
        <w:rPr>
          <w:sz w:val="18"/>
        </w:rPr>
      </w:pPr>
      <w:r>
        <w:rPr>
          <w:sz w:val="18"/>
        </w:rPr>
        <w:t>je zahájeno insolvenční řízení ve vztahu k</w:t>
      </w:r>
      <w:r>
        <w:rPr>
          <w:spacing w:val="-28"/>
          <w:sz w:val="18"/>
        </w:rPr>
        <w:t> </w:t>
      </w:r>
      <w:r>
        <w:rPr>
          <w:sz w:val="18"/>
        </w:rPr>
        <w:t>objednateli</w:t>
      </w:r>
    </w:p>
    <w:p>
      <w:pPr>
        <w:pStyle w:val="ListParagraph"/>
        <w:numPr>
          <w:ilvl w:val="0"/>
          <w:numId w:val="2"/>
        </w:numPr>
        <w:tabs>
          <w:tab w:pos="1531" w:val="left" w:leader="none"/>
          <w:tab w:pos="1532" w:val="left" w:leader="none"/>
        </w:tabs>
        <w:spacing w:line="242" w:lineRule="auto" w:before="0" w:after="0"/>
        <w:ind w:left="1531" w:right="108" w:hanging="564"/>
        <w:jc w:val="left"/>
        <w:rPr>
          <w:sz w:val="18"/>
        </w:rPr>
      </w:pPr>
      <w:r>
        <w:rPr>
          <w:sz w:val="18"/>
        </w:rPr>
        <w:t>zhotoviteli jsou známy skutečnosti, informace ze kterých objektivně důvodně vyplývá závěr, že objednatel se nachází v úpadku nebo v hrozícím úpadku, bez ohledu na to, zda bylo či nebylo zahájeno insolvenční řízení ve vztahu k objednateli, a zhotovitel sdělí tyto skutečnosti,  informace</w:t>
      </w:r>
      <w:r>
        <w:rPr>
          <w:spacing w:val="-11"/>
          <w:sz w:val="18"/>
        </w:rPr>
        <w:t> </w:t>
      </w:r>
      <w:r>
        <w:rPr>
          <w:sz w:val="18"/>
        </w:rPr>
        <w:t>objednateli</w:t>
      </w:r>
    </w:p>
    <w:p>
      <w:pPr>
        <w:pStyle w:val="ListParagraph"/>
        <w:numPr>
          <w:ilvl w:val="0"/>
          <w:numId w:val="2"/>
        </w:numPr>
        <w:tabs>
          <w:tab w:pos="1531" w:val="left" w:leader="none"/>
          <w:tab w:pos="1532" w:val="left" w:leader="none"/>
        </w:tabs>
        <w:spacing w:line="200" w:lineRule="exact" w:before="3" w:after="0"/>
        <w:ind w:left="1531" w:right="0" w:hanging="564"/>
        <w:jc w:val="left"/>
        <w:rPr>
          <w:sz w:val="18"/>
        </w:rPr>
      </w:pPr>
      <w:r>
        <w:rPr>
          <w:sz w:val="18"/>
        </w:rPr>
        <w:t>objednatel vstoupil do</w:t>
      </w:r>
      <w:r>
        <w:rPr>
          <w:spacing w:val="-18"/>
          <w:sz w:val="18"/>
        </w:rPr>
        <w:t> </w:t>
      </w:r>
      <w:r>
        <w:rPr>
          <w:sz w:val="18"/>
        </w:rPr>
        <w:t>likvidace</w:t>
      </w:r>
    </w:p>
    <w:p>
      <w:pPr>
        <w:pStyle w:val="BodyText"/>
        <w:spacing w:before="5"/>
        <w:ind w:left="1531" w:right="146" w:firstLine="0"/>
      </w:pPr>
      <w:r>
        <w:rPr/>
        <w:t>objednatel dlouhodobě a/či opakovaně nedodržuje některé ze svých závazků podle smlouvy o dílo i přesto, že byl vyzván zhotovitelem k nápravě a nápravu nesjednal do 7dní ode dne doručení výzvy zhotovitele objednateli</w:t>
      </w:r>
    </w:p>
    <w:p>
      <w:pPr>
        <w:pStyle w:val="ListParagraph"/>
        <w:numPr>
          <w:ilvl w:val="1"/>
          <w:numId w:val="1"/>
        </w:numPr>
        <w:tabs>
          <w:tab w:pos="967" w:val="left" w:leader="none"/>
          <w:tab w:pos="968" w:val="left" w:leader="none"/>
        </w:tabs>
        <w:spacing w:line="240" w:lineRule="auto" w:before="1" w:after="0"/>
        <w:ind w:left="967" w:right="0" w:hanging="568"/>
        <w:jc w:val="left"/>
        <w:rPr>
          <w:sz w:val="18"/>
        </w:rPr>
      </w:pPr>
      <w:r>
        <w:rPr>
          <w:sz w:val="18"/>
        </w:rPr>
        <w:t>Objednatel</w:t>
      </w:r>
      <w:r>
        <w:rPr>
          <w:spacing w:val="-7"/>
          <w:sz w:val="18"/>
        </w:rPr>
        <w:t> </w:t>
      </w:r>
      <w:r>
        <w:rPr>
          <w:sz w:val="18"/>
        </w:rPr>
        <w:t>může</w:t>
      </w:r>
      <w:r>
        <w:rPr>
          <w:spacing w:val="-4"/>
          <w:sz w:val="18"/>
        </w:rPr>
        <w:t> </w:t>
      </w:r>
      <w:r>
        <w:rPr>
          <w:sz w:val="18"/>
        </w:rPr>
        <w:t>vystupovat</w:t>
      </w:r>
      <w:r>
        <w:rPr>
          <w:spacing w:val="-5"/>
          <w:sz w:val="18"/>
        </w:rPr>
        <w:t> </w:t>
      </w:r>
      <w:r>
        <w:rPr>
          <w:sz w:val="18"/>
        </w:rPr>
        <w:t>ke</w:t>
      </w:r>
      <w:r>
        <w:rPr>
          <w:spacing w:val="-4"/>
          <w:sz w:val="18"/>
        </w:rPr>
        <w:t> </w:t>
      </w:r>
      <w:r>
        <w:rPr>
          <w:sz w:val="18"/>
        </w:rPr>
        <w:t>zhotoviteli</w:t>
      </w:r>
      <w:r>
        <w:rPr>
          <w:spacing w:val="-4"/>
          <w:sz w:val="18"/>
        </w:rPr>
        <w:t> </w:t>
      </w:r>
      <w:r>
        <w:rPr>
          <w:sz w:val="18"/>
        </w:rPr>
        <w:t>obdobným</w:t>
      </w:r>
      <w:r>
        <w:rPr>
          <w:spacing w:val="-4"/>
          <w:sz w:val="18"/>
        </w:rPr>
        <w:t> </w:t>
      </w:r>
      <w:r>
        <w:rPr>
          <w:sz w:val="18"/>
        </w:rPr>
        <w:t>způsobem</w:t>
      </w:r>
      <w:r>
        <w:rPr>
          <w:spacing w:val="-6"/>
          <w:sz w:val="18"/>
        </w:rPr>
        <w:t> </w:t>
      </w:r>
      <w:r>
        <w:rPr>
          <w:sz w:val="18"/>
        </w:rPr>
        <w:t>podle</w:t>
      </w:r>
      <w:r>
        <w:rPr>
          <w:spacing w:val="-4"/>
          <w:sz w:val="18"/>
        </w:rPr>
        <w:t> </w:t>
      </w:r>
      <w:r>
        <w:rPr>
          <w:sz w:val="18"/>
        </w:rPr>
        <w:t>14.4.</w:t>
      </w:r>
    </w:p>
    <w:p>
      <w:pPr>
        <w:pStyle w:val="BodyText"/>
        <w:ind w:left="0" w:firstLine="0"/>
        <w:rPr>
          <w:sz w:val="20"/>
        </w:rPr>
      </w:pPr>
    </w:p>
    <w:p>
      <w:pPr>
        <w:pStyle w:val="Heading2"/>
        <w:numPr>
          <w:ilvl w:val="0"/>
          <w:numId w:val="1"/>
        </w:numPr>
        <w:tabs>
          <w:tab w:pos="448" w:val="left" w:leader="none"/>
        </w:tabs>
        <w:spacing w:line="240" w:lineRule="auto" w:before="178" w:after="0"/>
        <w:ind w:left="447" w:right="0" w:hanging="331"/>
        <w:jc w:val="left"/>
      </w:pPr>
      <w:r>
        <w:rPr>
          <w:sz w:val="24"/>
        </w:rPr>
        <w:t>Z</w:t>
      </w:r>
      <w:r>
        <w:rPr/>
        <w:t>ÁVĚREČNÁ</w:t>
      </w:r>
      <w:r>
        <w:rPr>
          <w:spacing w:val="-8"/>
        </w:rPr>
        <w:t> </w:t>
      </w:r>
      <w:r>
        <w:rPr/>
        <w:t>USTANOVENÍ</w:t>
      </w:r>
    </w:p>
    <w:p>
      <w:pPr>
        <w:pStyle w:val="ListParagraph"/>
        <w:numPr>
          <w:ilvl w:val="1"/>
          <w:numId w:val="1"/>
        </w:numPr>
        <w:tabs>
          <w:tab w:pos="967" w:val="left" w:leader="none"/>
          <w:tab w:pos="968" w:val="left" w:leader="none"/>
        </w:tabs>
        <w:spacing w:line="240" w:lineRule="auto" w:before="3" w:after="0"/>
        <w:ind w:left="968" w:right="0" w:hanging="569"/>
        <w:jc w:val="left"/>
        <w:rPr>
          <w:sz w:val="18"/>
        </w:rPr>
      </w:pPr>
      <w:r>
        <w:rPr>
          <w:sz w:val="18"/>
        </w:rPr>
        <w:t>Smlouva</w:t>
      </w:r>
      <w:r>
        <w:rPr>
          <w:spacing w:val="-6"/>
          <w:sz w:val="18"/>
        </w:rPr>
        <w:t> </w:t>
      </w:r>
      <w:r>
        <w:rPr>
          <w:sz w:val="18"/>
        </w:rPr>
        <w:t>o</w:t>
      </w:r>
      <w:r>
        <w:rPr>
          <w:spacing w:val="-3"/>
          <w:sz w:val="18"/>
        </w:rPr>
        <w:t> </w:t>
      </w:r>
      <w:r>
        <w:rPr>
          <w:sz w:val="18"/>
        </w:rPr>
        <w:t>dílo</w:t>
      </w:r>
      <w:r>
        <w:rPr>
          <w:spacing w:val="-6"/>
          <w:sz w:val="18"/>
        </w:rPr>
        <w:t> </w:t>
      </w:r>
      <w:r>
        <w:rPr>
          <w:sz w:val="18"/>
        </w:rPr>
        <w:t>může</w:t>
      </w:r>
      <w:r>
        <w:rPr>
          <w:spacing w:val="-3"/>
          <w:sz w:val="18"/>
        </w:rPr>
        <w:t> </w:t>
      </w:r>
      <w:r>
        <w:rPr>
          <w:sz w:val="18"/>
        </w:rPr>
        <w:t>být</w:t>
      </w:r>
      <w:r>
        <w:rPr>
          <w:spacing w:val="-4"/>
          <w:sz w:val="18"/>
        </w:rPr>
        <w:t> </w:t>
      </w:r>
      <w:r>
        <w:rPr>
          <w:sz w:val="18"/>
        </w:rPr>
        <w:t>měněna</w:t>
      </w:r>
      <w:r>
        <w:rPr>
          <w:spacing w:val="-3"/>
          <w:sz w:val="18"/>
        </w:rPr>
        <w:t> </w:t>
      </w:r>
      <w:r>
        <w:rPr>
          <w:sz w:val="18"/>
        </w:rPr>
        <w:t>a</w:t>
      </w:r>
      <w:r>
        <w:rPr>
          <w:spacing w:val="-6"/>
          <w:sz w:val="18"/>
        </w:rPr>
        <w:t> </w:t>
      </w:r>
      <w:r>
        <w:rPr>
          <w:sz w:val="18"/>
        </w:rPr>
        <w:t>doplňována</w:t>
      </w:r>
      <w:r>
        <w:rPr>
          <w:spacing w:val="-3"/>
          <w:sz w:val="18"/>
        </w:rPr>
        <w:t> </w:t>
      </w:r>
      <w:r>
        <w:rPr>
          <w:sz w:val="18"/>
        </w:rPr>
        <w:t>pouze</w:t>
      </w:r>
      <w:r>
        <w:rPr>
          <w:spacing w:val="-3"/>
          <w:sz w:val="18"/>
        </w:rPr>
        <w:t> </w:t>
      </w:r>
      <w:r>
        <w:rPr>
          <w:sz w:val="18"/>
        </w:rPr>
        <w:t>oboustranně</w:t>
      </w:r>
      <w:r>
        <w:rPr>
          <w:spacing w:val="-3"/>
          <w:sz w:val="18"/>
        </w:rPr>
        <w:t> </w:t>
      </w:r>
      <w:r>
        <w:rPr>
          <w:sz w:val="18"/>
        </w:rPr>
        <w:t>potvrzenými</w:t>
      </w:r>
      <w:r>
        <w:rPr>
          <w:spacing w:val="-3"/>
          <w:sz w:val="18"/>
        </w:rPr>
        <w:t> </w:t>
      </w:r>
      <w:r>
        <w:rPr>
          <w:sz w:val="18"/>
        </w:rPr>
        <w:t>písemnými</w:t>
      </w:r>
      <w:r>
        <w:rPr>
          <w:spacing w:val="-3"/>
          <w:sz w:val="18"/>
        </w:rPr>
        <w:t> </w:t>
      </w:r>
      <w:r>
        <w:rPr>
          <w:sz w:val="18"/>
        </w:rPr>
        <w:t>dodatky.</w:t>
      </w:r>
    </w:p>
    <w:p>
      <w:pPr>
        <w:pStyle w:val="ListParagraph"/>
        <w:numPr>
          <w:ilvl w:val="1"/>
          <w:numId w:val="1"/>
        </w:numPr>
        <w:tabs>
          <w:tab w:pos="967" w:val="left" w:leader="none"/>
          <w:tab w:pos="968" w:val="left" w:leader="none"/>
        </w:tabs>
        <w:spacing w:line="207" w:lineRule="exact" w:before="2" w:after="0"/>
        <w:ind w:left="968" w:right="0" w:hanging="569"/>
        <w:jc w:val="left"/>
        <w:rPr>
          <w:sz w:val="18"/>
        </w:rPr>
      </w:pPr>
      <w:r>
        <w:rPr>
          <w:sz w:val="18"/>
        </w:rPr>
        <w:t>Písemná ujednání nemohou být nahrazena</w:t>
      </w:r>
      <w:r>
        <w:rPr>
          <w:spacing w:val="-22"/>
          <w:sz w:val="18"/>
        </w:rPr>
        <w:t> </w:t>
      </w:r>
      <w:r>
        <w:rPr>
          <w:sz w:val="18"/>
        </w:rPr>
        <w:t>ústními.</w:t>
      </w:r>
    </w:p>
    <w:p>
      <w:pPr>
        <w:pStyle w:val="ListParagraph"/>
        <w:numPr>
          <w:ilvl w:val="1"/>
          <w:numId w:val="1"/>
        </w:numPr>
        <w:tabs>
          <w:tab w:pos="967" w:val="left" w:leader="none"/>
          <w:tab w:pos="968" w:val="left" w:leader="none"/>
        </w:tabs>
        <w:spacing w:line="240" w:lineRule="auto" w:before="0" w:after="0"/>
        <w:ind w:left="968" w:right="134" w:hanging="569"/>
        <w:jc w:val="left"/>
        <w:rPr>
          <w:sz w:val="18"/>
        </w:rPr>
      </w:pPr>
      <w:r>
        <w:rPr>
          <w:sz w:val="18"/>
        </w:rPr>
        <w:t>Smlouva je vyhotovena ve 2 stejnopisech s platností originálu, z nichž každá ze smluvních stran obdrží po jednom</w:t>
      </w:r>
      <w:r>
        <w:rPr>
          <w:spacing w:val="-10"/>
          <w:sz w:val="18"/>
        </w:rPr>
        <w:t> </w:t>
      </w:r>
      <w:r>
        <w:rPr>
          <w:sz w:val="18"/>
        </w:rPr>
        <w:t>vyhotovení.</w:t>
      </w:r>
    </w:p>
    <w:p>
      <w:pPr>
        <w:pStyle w:val="ListParagraph"/>
        <w:numPr>
          <w:ilvl w:val="1"/>
          <w:numId w:val="1"/>
        </w:numPr>
        <w:tabs>
          <w:tab w:pos="968" w:val="left" w:leader="none"/>
        </w:tabs>
        <w:spacing w:line="240" w:lineRule="auto" w:before="0" w:after="0"/>
        <w:ind w:left="968" w:right="109" w:hanging="569"/>
        <w:jc w:val="both"/>
        <w:rPr>
          <w:sz w:val="18"/>
        </w:rPr>
      </w:pPr>
      <w:r>
        <w:rPr>
          <w:sz w:val="18"/>
        </w:rPr>
        <w:t>Případné spory při uzavírání dodatků k smlouvě o dílo nebo při realizaci předmětu smlouvy je kterákoli ze stran oprávněna předložit k rozhodnutí místně příslušnému soudu, pokud se nepodaří dosáhnout dohody jednáním oprávněných</w:t>
      </w:r>
      <w:r>
        <w:rPr>
          <w:spacing w:val="-19"/>
          <w:sz w:val="18"/>
        </w:rPr>
        <w:t> </w:t>
      </w:r>
      <w:r>
        <w:rPr>
          <w:sz w:val="18"/>
        </w:rPr>
        <w:t>zástupců.</w:t>
      </w:r>
    </w:p>
    <w:p>
      <w:pPr>
        <w:pStyle w:val="ListParagraph"/>
        <w:numPr>
          <w:ilvl w:val="1"/>
          <w:numId w:val="1"/>
        </w:numPr>
        <w:tabs>
          <w:tab w:pos="967" w:val="left" w:leader="none"/>
          <w:tab w:pos="968" w:val="left" w:leader="none"/>
        </w:tabs>
        <w:spacing w:line="240" w:lineRule="auto" w:before="0" w:after="0"/>
        <w:ind w:left="968" w:right="252" w:hanging="569"/>
        <w:jc w:val="left"/>
        <w:rPr>
          <w:sz w:val="18"/>
        </w:rPr>
      </w:pPr>
      <w:r>
        <w:rPr>
          <w:sz w:val="18"/>
        </w:rPr>
        <w:t>Smlouva o dílo nabývá účinnosti dnem jejího podpisu oběma smluvními stranami. Pokud nebude smlouva podepsána oběma smluvními stranami téhož dne, stává se platnou a účinnou dnem podpisu pozdějšího.</w:t>
      </w:r>
    </w:p>
    <w:p>
      <w:pPr>
        <w:pStyle w:val="ListParagraph"/>
        <w:numPr>
          <w:ilvl w:val="1"/>
          <w:numId w:val="1"/>
        </w:numPr>
        <w:tabs>
          <w:tab w:pos="967" w:val="left" w:leader="none"/>
          <w:tab w:pos="969" w:val="left" w:leader="none"/>
        </w:tabs>
        <w:spacing w:line="207" w:lineRule="exact" w:before="2" w:after="0"/>
        <w:ind w:left="968" w:right="0" w:hanging="569"/>
        <w:jc w:val="left"/>
        <w:rPr>
          <w:sz w:val="18"/>
        </w:rPr>
      </w:pPr>
      <w:r>
        <w:rPr>
          <w:sz w:val="18"/>
        </w:rPr>
        <w:t>Smluvní vztah končí naplněním jednoho z</w:t>
      </w:r>
      <w:r>
        <w:rPr>
          <w:spacing w:val="-21"/>
          <w:sz w:val="18"/>
        </w:rPr>
        <w:t> </w:t>
      </w:r>
      <w:r>
        <w:rPr>
          <w:sz w:val="18"/>
        </w:rPr>
        <w:t>případů:</w:t>
      </w:r>
    </w:p>
    <w:p>
      <w:pPr>
        <w:pStyle w:val="ListParagraph"/>
        <w:numPr>
          <w:ilvl w:val="2"/>
          <w:numId w:val="1"/>
        </w:numPr>
        <w:tabs>
          <w:tab w:pos="1534" w:val="left" w:leader="none"/>
          <w:tab w:pos="1535" w:val="left" w:leader="none"/>
        </w:tabs>
        <w:spacing w:line="206" w:lineRule="exact" w:before="0" w:after="0"/>
        <w:ind w:left="1534" w:right="0" w:hanging="566"/>
        <w:jc w:val="left"/>
        <w:rPr>
          <w:sz w:val="18"/>
        </w:rPr>
      </w:pPr>
      <w:r>
        <w:rPr>
          <w:sz w:val="18"/>
        </w:rPr>
        <w:t>splněním smlouvy o dílo oběma smluvními</w:t>
      </w:r>
      <w:r>
        <w:rPr>
          <w:spacing w:val="-21"/>
          <w:sz w:val="18"/>
        </w:rPr>
        <w:t> </w:t>
      </w:r>
      <w:r>
        <w:rPr>
          <w:sz w:val="18"/>
        </w:rPr>
        <w:t>stranami</w:t>
      </w:r>
    </w:p>
    <w:p>
      <w:pPr>
        <w:pStyle w:val="ListParagraph"/>
        <w:numPr>
          <w:ilvl w:val="2"/>
          <w:numId w:val="1"/>
        </w:numPr>
        <w:tabs>
          <w:tab w:pos="1531" w:val="left" w:leader="none"/>
          <w:tab w:pos="1533" w:val="left" w:leader="none"/>
        </w:tabs>
        <w:spacing w:line="206" w:lineRule="exact" w:before="0" w:after="0"/>
        <w:ind w:left="1532" w:right="0" w:hanging="564"/>
        <w:jc w:val="left"/>
        <w:rPr>
          <w:sz w:val="18"/>
        </w:rPr>
      </w:pPr>
      <w:r>
        <w:rPr>
          <w:sz w:val="18"/>
        </w:rPr>
        <w:t>ujednáním obou smluvních</w:t>
      </w:r>
      <w:r>
        <w:rPr>
          <w:spacing w:val="-15"/>
          <w:sz w:val="18"/>
        </w:rPr>
        <w:t> </w:t>
      </w:r>
      <w:r>
        <w:rPr>
          <w:sz w:val="18"/>
        </w:rPr>
        <w:t>stran</w:t>
      </w:r>
    </w:p>
    <w:p>
      <w:pPr>
        <w:pStyle w:val="ListParagraph"/>
        <w:numPr>
          <w:ilvl w:val="2"/>
          <w:numId w:val="1"/>
        </w:numPr>
        <w:tabs>
          <w:tab w:pos="1531" w:val="left" w:leader="none"/>
          <w:tab w:pos="1533" w:val="left" w:leader="none"/>
        </w:tabs>
        <w:spacing w:line="205" w:lineRule="exact" w:before="0" w:after="0"/>
        <w:ind w:left="1532" w:right="0" w:hanging="564"/>
        <w:jc w:val="left"/>
        <w:rPr>
          <w:sz w:val="18"/>
        </w:rPr>
      </w:pPr>
      <w:r>
        <w:rPr>
          <w:sz w:val="18"/>
        </w:rPr>
        <w:t>odstoupením některé ze smluvních stran podle</w:t>
      </w:r>
      <w:r>
        <w:rPr>
          <w:spacing w:val="-21"/>
          <w:sz w:val="18"/>
        </w:rPr>
        <w:t> </w:t>
      </w:r>
      <w:r>
        <w:rPr>
          <w:sz w:val="18"/>
        </w:rPr>
        <w:t>14</w:t>
      </w:r>
    </w:p>
    <w:p>
      <w:pPr>
        <w:pStyle w:val="BodyText"/>
        <w:tabs>
          <w:tab w:pos="1531" w:val="left" w:leader="none"/>
        </w:tabs>
        <w:ind w:left="1532" w:right="146" w:hanging="564"/>
      </w:pPr>
      <w:r>
        <w:rPr>
          <w:rFonts w:ascii="Times New Roman" w:hAnsi="Times New Roman"/>
        </w:rPr>
        <w:t>-</w:t>
        <w:tab/>
      </w:r>
      <w:r>
        <w:rPr/>
        <w:t>rozhodnutím</w:t>
      </w:r>
      <w:r>
        <w:rPr>
          <w:spacing w:val="-5"/>
        </w:rPr>
        <w:t> </w:t>
      </w:r>
      <w:r>
        <w:rPr/>
        <w:t>insolvenčního</w:t>
      </w:r>
      <w:r>
        <w:rPr>
          <w:spacing w:val="-3"/>
        </w:rPr>
        <w:t> </w:t>
      </w:r>
      <w:r>
        <w:rPr/>
        <w:t>soudu,</w:t>
      </w:r>
      <w:r>
        <w:rPr>
          <w:spacing w:val="-5"/>
        </w:rPr>
        <w:t> </w:t>
      </w:r>
      <w:r>
        <w:rPr/>
        <w:t>kterým</w:t>
      </w:r>
      <w:r>
        <w:rPr>
          <w:spacing w:val="-5"/>
        </w:rPr>
        <w:t> </w:t>
      </w:r>
      <w:r>
        <w:rPr/>
        <w:t>byl</w:t>
      </w:r>
      <w:r>
        <w:rPr>
          <w:spacing w:val="-3"/>
        </w:rPr>
        <w:t> </w:t>
      </w:r>
      <w:r>
        <w:rPr/>
        <w:t>zjištěn</w:t>
      </w:r>
      <w:r>
        <w:rPr>
          <w:spacing w:val="-3"/>
        </w:rPr>
        <w:t> </w:t>
      </w:r>
      <w:r>
        <w:rPr/>
        <w:t>úpadek</w:t>
      </w:r>
      <w:r>
        <w:rPr>
          <w:spacing w:val="-5"/>
        </w:rPr>
        <w:t> </w:t>
      </w:r>
      <w:r>
        <w:rPr/>
        <w:t>nebo</w:t>
      </w:r>
      <w:r>
        <w:rPr>
          <w:spacing w:val="-5"/>
        </w:rPr>
        <w:t> </w:t>
      </w:r>
      <w:r>
        <w:rPr/>
        <w:t>hrozící</w:t>
      </w:r>
      <w:r>
        <w:rPr>
          <w:spacing w:val="-5"/>
        </w:rPr>
        <w:t> </w:t>
      </w:r>
      <w:r>
        <w:rPr/>
        <w:t>úpadek</w:t>
      </w:r>
      <w:r>
        <w:rPr>
          <w:spacing w:val="-5"/>
        </w:rPr>
        <w:t> </w:t>
      </w:r>
      <w:r>
        <w:rPr/>
        <w:t>jedné</w:t>
      </w:r>
      <w:r>
        <w:rPr>
          <w:spacing w:val="-3"/>
        </w:rPr>
        <w:t> </w:t>
      </w:r>
      <w:r>
        <w:rPr/>
        <w:t>ze</w:t>
      </w:r>
      <w:r>
        <w:rPr>
          <w:w w:val="99"/>
        </w:rPr>
        <w:t> </w:t>
      </w:r>
      <w:r>
        <w:rPr/>
        <w:t>smluvních stran této smlouvy dle zákona č. 182/2006 Sb., insolvenční zákon, ve znění pozdějších předpisů. V tomto případě končí trvání této smlouvy dnem rozhodnutí insolvenčního soudu o zjištění úpadku či hrozícího úpadku. Zhotovitel má pro tento případ nárok na úhradu dosud provedeného, poskytnuté plnění dle této smlouvy a/či nárok na úhradu veškerých potřebných nákladů zhotovitelem vynaložených za účelem přípravy jeho plnění dle této  smlouvy.</w:t>
      </w:r>
    </w:p>
    <w:p>
      <w:pPr>
        <w:pStyle w:val="ListParagraph"/>
        <w:numPr>
          <w:ilvl w:val="1"/>
          <w:numId w:val="1"/>
        </w:numPr>
        <w:tabs>
          <w:tab w:pos="967" w:val="left" w:leader="none"/>
          <w:tab w:pos="968" w:val="left" w:leader="none"/>
        </w:tabs>
        <w:spacing w:line="240" w:lineRule="auto" w:before="3" w:after="0"/>
        <w:ind w:left="968" w:right="693" w:hanging="569"/>
        <w:jc w:val="left"/>
        <w:rPr>
          <w:sz w:val="18"/>
        </w:rPr>
      </w:pPr>
      <w:r>
        <w:rPr>
          <w:sz w:val="18"/>
        </w:rPr>
        <w:t>Vztahy ze smlouvy o dílo vyplývající i vztahy smlouvou o dílo neupravené se řídí ustanoveními obchodního zákoníku, popř. občanského zákoníku anebo jiného příslušného obecně závazného předpisu.</w:t>
      </w:r>
    </w:p>
    <w:p>
      <w:pPr>
        <w:pStyle w:val="ListParagraph"/>
        <w:numPr>
          <w:ilvl w:val="1"/>
          <w:numId w:val="1"/>
        </w:numPr>
        <w:tabs>
          <w:tab w:pos="968" w:val="left" w:leader="none"/>
        </w:tabs>
        <w:spacing w:line="240" w:lineRule="auto" w:before="0" w:after="0"/>
        <w:ind w:left="968" w:right="108" w:hanging="569"/>
        <w:jc w:val="both"/>
        <w:rPr>
          <w:sz w:val="18"/>
        </w:rPr>
      </w:pPr>
      <w:r>
        <w:rPr>
          <w:sz w:val="18"/>
        </w:rPr>
        <w:t>Dojde-li v průběhu smluvního vztahu k zániku některé ze smluvních stran, popřípadě k její přeměně      v jiný právní subjekt, přecházejí práva a povinnosti vyplývající z této smlouvy na likvidátora, popřípadě na takto nově vzniklý právní</w:t>
      </w:r>
      <w:r>
        <w:rPr>
          <w:spacing w:val="-16"/>
          <w:sz w:val="18"/>
        </w:rPr>
        <w:t> </w:t>
      </w:r>
      <w:r>
        <w:rPr>
          <w:sz w:val="18"/>
        </w:rPr>
        <w:t>subjekt.</w:t>
      </w:r>
    </w:p>
    <w:p>
      <w:pPr>
        <w:pStyle w:val="ListParagraph"/>
        <w:numPr>
          <w:ilvl w:val="1"/>
          <w:numId w:val="1"/>
        </w:numPr>
        <w:tabs>
          <w:tab w:pos="967" w:val="left" w:leader="none"/>
          <w:tab w:pos="968" w:val="left" w:leader="none"/>
        </w:tabs>
        <w:spacing w:line="206" w:lineRule="exact" w:before="1" w:after="0"/>
        <w:ind w:left="968" w:right="0" w:hanging="569"/>
        <w:jc w:val="left"/>
        <w:rPr>
          <w:sz w:val="18"/>
        </w:rPr>
      </w:pPr>
      <w:r>
        <w:rPr>
          <w:sz w:val="18"/>
        </w:rPr>
        <w:t>Jednacím jazykem ve věci plnění smlouvy o dílo je český</w:t>
      </w:r>
      <w:r>
        <w:rPr>
          <w:spacing w:val="-31"/>
          <w:sz w:val="18"/>
        </w:rPr>
        <w:t> </w:t>
      </w:r>
      <w:r>
        <w:rPr>
          <w:sz w:val="18"/>
        </w:rPr>
        <w:t>jazyk.</w:t>
      </w:r>
    </w:p>
    <w:p>
      <w:pPr>
        <w:pStyle w:val="ListParagraph"/>
        <w:numPr>
          <w:ilvl w:val="1"/>
          <w:numId w:val="1"/>
        </w:numPr>
        <w:tabs>
          <w:tab w:pos="968" w:val="left" w:leader="none"/>
        </w:tabs>
        <w:spacing w:line="240" w:lineRule="auto" w:before="0" w:after="0"/>
        <w:ind w:left="968" w:right="108" w:hanging="569"/>
        <w:jc w:val="left"/>
        <w:rPr>
          <w:sz w:val="18"/>
        </w:rPr>
      </w:pPr>
      <w:r>
        <w:rPr>
          <w:sz w:val="18"/>
        </w:rPr>
        <w:t>Veškerá předchozí ujednání týkající se předmětu smlouvy o dílo, ať již písemná nebo ústní, se smlouvou o dílo ruší, vedlejší ujednání ke smlouvě o dílo</w:t>
      </w:r>
      <w:r>
        <w:rPr>
          <w:spacing w:val="-31"/>
          <w:sz w:val="18"/>
        </w:rPr>
        <w:t> </w:t>
      </w:r>
      <w:r>
        <w:rPr>
          <w:sz w:val="18"/>
        </w:rPr>
        <w:t>neexistují.</w:t>
      </w:r>
    </w:p>
    <w:sectPr>
      <w:pgSz w:w="11900" w:h="16840"/>
      <w:pgMar w:header="0" w:footer="942" w:top="1340" w:bottom="11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69.799973pt;margin-top:783.889832pt;width:153.050pt;height:10.050pt;mso-position-horizontal-relative:page;mso-position-vertical-relative:page;z-index:-6376" type="#_x0000_t202" filled="false" stroked="false">
          <v:textbox inset="0,0,0,0">
            <w:txbxContent>
              <w:p>
                <w:pPr>
                  <w:spacing w:line="184" w:lineRule="exact" w:before="0"/>
                  <w:ind w:left="20" w:right="0" w:firstLine="0"/>
                  <w:jc w:val="left"/>
                  <w:rPr>
                    <w:rFonts w:ascii="Calibri" w:hAnsi="Calibri"/>
                    <w:sz w:val="16"/>
                  </w:rPr>
                </w:pPr>
                <w:r>
                  <w:rPr>
                    <w:rFonts w:ascii="Calibri" w:hAnsi="Calibri"/>
                    <w:sz w:val="16"/>
                  </w:rPr>
                  <w:t>Příloha č. 8 – Všeobecné obchodní podmínky S</w:t>
                </w:r>
              </w:p>
            </w:txbxContent>
          </v:textbox>
          <w10:wrap type="none"/>
        </v:shape>
      </w:pict>
    </w:r>
    <w:r>
      <w:rPr/>
      <w:pict>
        <v:shape style="position:absolute;margin-left:325.599884pt;margin-top:783.889771pt;width:8.1pt;height:10.050pt;mso-position-horizontal-relative:page;mso-position-vertical-relative:page;z-index:-6352" type="#_x0000_t202" filled="false" stroked="false">
          <v:textbox inset="0,0,0,0">
            <w:txbxContent>
              <w:p>
                <w:pPr>
                  <w:spacing w:line="184" w:lineRule="exact" w:before="0"/>
                  <w:ind w:left="40" w:right="0" w:firstLine="0"/>
                  <w:jc w:val="left"/>
                  <w:rPr>
                    <w:rFonts w:ascii="Calibri"/>
                    <w:sz w:val="16"/>
                  </w:rPr>
                </w:pPr>
                <w:r>
                  <w:rPr/>
                  <w:fldChar w:fldCharType="begin"/>
                </w:r>
                <w:r>
                  <w:rPr>
                    <w:rFonts w:ascii="Calibri"/>
                    <w:w w:val="100"/>
                    <w:sz w:val="16"/>
                  </w:rPr>
                  <w:instrText> PAGE </w:instrText>
                </w:r>
                <w:r>
                  <w:rPr/>
                  <w:fldChar w:fldCharType="separate"/>
                </w:r>
                <w:r>
                  <w:rPr/>
                  <w:t>1</w:t>
                </w:r>
                <w:r>
                  <w:rPr/>
                  <w:fldChar w:fldCharType="end"/>
                </w:r>
              </w:p>
            </w:txbxContent>
          </v:textbox>
          <w10:wrap type="none"/>
        </v:shape>
      </w:pict>
    </w:r>
    <w:r>
      <w:rPr/>
      <w:pict>
        <v:shape style="position:absolute;margin-left:485.599792pt;margin-top:783.889832pt;width:36.450pt;height:10.050pt;mso-position-horizontal-relative:page;mso-position-vertical-relative:page;z-index:-6328" type="#_x0000_t202" filled="false" stroked="false">
          <v:textbox inset="0,0,0,0">
            <w:txbxContent>
              <w:p>
                <w:pPr>
                  <w:spacing w:line="184" w:lineRule="exact" w:before="0"/>
                  <w:ind w:left="20" w:right="0" w:firstLine="0"/>
                  <w:jc w:val="left"/>
                  <w:rPr>
                    <w:rFonts w:ascii="Calibri"/>
                    <w:sz w:val="16"/>
                  </w:rPr>
                </w:pPr>
                <w:r>
                  <w:rPr>
                    <w:rFonts w:ascii="Calibri"/>
                    <w:sz w:val="16"/>
                  </w:rPr>
                  <w:t>Verze 5.09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31" w:hanging="564"/>
      </w:pPr>
      <w:rPr>
        <w:rFonts w:hint="default" w:ascii="Times New Roman" w:hAnsi="Times New Roman" w:eastAsia="Times New Roman" w:cs="Times New Roman"/>
        <w:w w:val="99"/>
        <w:sz w:val="18"/>
        <w:szCs w:val="18"/>
      </w:rPr>
    </w:lvl>
    <w:lvl w:ilvl="1">
      <w:start w:val="0"/>
      <w:numFmt w:val="bullet"/>
      <w:lvlText w:val="•"/>
      <w:lvlJc w:val="left"/>
      <w:pPr>
        <w:ind w:left="2316" w:hanging="564"/>
      </w:pPr>
      <w:rPr>
        <w:rFonts w:hint="default"/>
      </w:rPr>
    </w:lvl>
    <w:lvl w:ilvl="2">
      <w:start w:val="0"/>
      <w:numFmt w:val="bullet"/>
      <w:lvlText w:val="•"/>
      <w:lvlJc w:val="left"/>
      <w:pPr>
        <w:ind w:left="3092" w:hanging="564"/>
      </w:pPr>
      <w:rPr>
        <w:rFonts w:hint="default"/>
      </w:rPr>
    </w:lvl>
    <w:lvl w:ilvl="3">
      <w:start w:val="0"/>
      <w:numFmt w:val="bullet"/>
      <w:lvlText w:val="•"/>
      <w:lvlJc w:val="left"/>
      <w:pPr>
        <w:ind w:left="3868" w:hanging="564"/>
      </w:pPr>
      <w:rPr>
        <w:rFonts w:hint="default"/>
      </w:rPr>
    </w:lvl>
    <w:lvl w:ilvl="4">
      <w:start w:val="0"/>
      <w:numFmt w:val="bullet"/>
      <w:lvlText w:val="•"/>
      <w:lvlJc w:val="left"/>
      <w:pPr>
        <w:ind w:left="4644" w:hanging="564"/>
      </w:pPr>
      <w:rPr>
        <w:rFonts w:hint="default"/>
      </w:rPr>
    </w:lvl>
    <w:lvl w:ilvl="5">
      <w:start w:val="0"/>
      <w:numFmt w:val="bullet"/>
      <w:lvlText w:val="•"/>
      <w:lvlJc w:val="left"/>
      <w:pPr>
        <w:ind w:left="5420" w:hanging="564"/>
      </w:pPr>
      <w:rPr>
        <w:rFonts w:hint="default"/>
      </w:rPr>
    </w:lvl>
    <w:lvl w:ilvl="6">
      <w:start w:val="0"/>
      <w:numFmt w:val="bullet"/>
      <w:lvlText w:val="•"/>
      <w:lvlJc w:val="left"/>
      <w:pPr>
        <w:ind w:left="6196" w:hanging="564"/>
      </w:pPr>
      <w:rPr>
        <w:rFonts w:hint="default"/>
      </w:rPr>
    </w:lvl>
    <w:lvl w:ilvl="7">
      <w:start w:val="0"/>
      <w:numFmt w:val="bullet"/>
      <w:lvlText w:val="•"/>
      <w:lvlJc w:val="left"/>
      <w:pPr>
        <w:ind w:left="6972" w:hanging="564"/>
      </w:pPr>
      <w:rPr>
        <w:rFonts w:hint="default"/>
      </w:rPr>
    </w:lvl>
    <w:lvl w:ilvl="8">
      <w:start w:val="0"/>
      <w:numFmt w:val="bullet"/>
      <w:lvlText w:val="•"/>
      <w:lvlJc w:val="left"/>
      <w:pPr>
        <w:ind w:left="7748" w:hanging="564"/>
      </w:pPr>
      <w:rPr>
        <w:rFonts w:hint="default"/>
      </w:rPr>
    </w:lvl>
  </w:abstractNum>
  <w:abstractNum w:abstractNumId="0">
    <w:multiLevelType w:val="hybridMultilevel"/>
    <w:lvl w:ilvl="0">
      <w:start w:val="1"/>
      <w:numFmt w:val="decimal"/>
      <w:lvlText w:val="%1."/>
      <w:lvlJc w:val="left"/>
      <w:pPr>
        <w:ind w:left="384" w:hanging="269"/>
        <w:jc w:val="left"/>
      </w:pPr>
      <w:rPr>
        <w:rFonts w:hint="default"/>
        <w:b/>
        <w:bCs/>
        <w:spacing w:val="0"/>
        <w:w w:val="99"/>
      </w:rPr>
    </w:lvl>
    <w:lvl w:ilvl="1">
      <w:start w:val="1"/>
      <w:numFmt w:val="decimal"/>
      <w:lvlText w:val="%1.%2"/>
      <w:lvlJc w:val="left"/>
      <w:pPr>
        <w:ind w:left="968" w:hanging="569"/>
        <w:jc w:val="left"/>
      </w:pPr>
      <w:rPr>
        <w:rFonts w:hint="default"/>
        <w:w w:val="99"/>
      </w:rPr>
    </w:lvl>
    <w:lvl w:ilvl="2">
      <w:start w:val="0"/>
      <w:numFmt w:val="bullet"/>
      <w:lvlText w:val="-"/>
      <w:lvlJc w:val="left"/>
      <w:pPr>
        <w:ind w:left="1532" w:hanging="569"/>
      </w:pPr>
      <w:rPr>
        <w:rFonts w:hint="default" w:ascii="Arial" w:hAnsi="Arial" w:eastAsia="Arial" w:cs="Arial"/>
        <w:w w:val="99"/>
        <w:sz w:val="18"/>
        <w:szCs w:val="18"/>
      </w:rPr>
    </w:lvl>
    <w:lvl w:ilvl="3">
      <w:start w:val="0"/>
      <w:numFmt w:val="bullet"/>
      <w:lvlText w:val="•"/>
      <w:lvlJc w:val="left"/>
      <w:pPr>
        <w:ind w:left="2510" w:hanging="569"/>
      </w:pPr>
      <w:rPr>
        <w:rFonts w:hint="default"/>
      </w:rPr>
    </w:lvl>
    <w:lvl w:ilvl="4">
      <w:start w:val="0"/>
      <w:numFmt w:val="bullet"/>
      <w:lvlText w:val="•"/>
      <w:lvlJc w:val="left"/>
      <w:pPr>
        <w:ind w:left="3480" w:hanging="569"/>
      </w:pPr>
      <w:rPr>
        <w:rFonts w:hint="default"/>
      </w:rPr>
    </w:lvl>
    <w:lvl w:ilvl="5">
      <w:start w:val="0"/>
      <w:numFmt w:val="bullet"/>
      <w:lvlText w:val="•"/>
      <w:lvlJc w:val="left"/>
      <w:pPr>
        <w:ind w:left="4450" w:hanging="569"/>
      </w:pPr>
      <w:rPr>
        <w:rFonts w:hint="default"/>
      </w:rPr>
    </w:lvl>
    <w:lvl w:ilvl="6">
      <w:start w:val="0"/>
      <w:numFmt w:val="bullet"/>
      <w:lvlText w:val="•"/>
      <w:lvlJc w:val="left"/>
      <w:pPr>
        <w:ind w:left="5420" w:hanging="569"/>
      </w:pPr>
      <w:rPr>
        <w:rFonts w:hint="default"/>
      </w:rPr>
    </w:lvl>
    <w:lvl w:ilvl="7">
      <w:start w:val="0"/>
      <w:numFmt w:val="bullet"/>
      <w:lvlText w:val="•"/>
      <w:lvlJc w:val="left"/>
      <w:pPr>
        <w:ind w:left="6390" w:hanging="569"/>
      </w:pPr>
      <w:rPr>
        <w:rFonts w:hint="default"/>
      </w:rPr>
    </w:lvl>
    <w:lvl w:ilvl="8">
      <w:start w:val="0"/>
      <w:numFmt w:val="bullet"/>
      <w:lvlText w:val="•"/>
      <w:lvlJc w:val="left"/>
      <w:pPr>
        <w:ind w:left="7360" w:hanging="56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968" w:hanging="569"/>
    </w:pPr>
    <w:rPr>
      <w:rFonts w:ascii="Arial" w:hAnsi="Arial" w:eastAsia="Arial" w:cs="Arial"/>
      <w:sz w:val="18"/>
      <w:szCs w:val="18"/>
    </w:rPr>
  </w:style>
  <w:style w:styleId="Heading1" w:type="paragraph">
    <w:name w:val="Heading 1"/>
    <w:basedOn w:val="Normal"/>
    <w:uiPriority w:val="1"/>
    <w:qFormat/>
    <w:pPr>
      <w:spacing w:before="71"/>
      <w:ind w:left="3207" w:right="347" w:hanging="2756"/>
      <w:outlineLvl w:val="1"/>
    </w:pPr>
    <w:rPr>
      <w:rFonts w:ascii="Arial" w:hAnsi="Arial" w:eastAsia="Arial" w:cs="Arial"/>
      <w:b/>
      <w:bCs/>
      <w:sz w:val="24"/>
      <w:szCs w:val="24"/>
    </w:rPr>
  </w:style>
  <w:style w:styleId="Heading2" w:type="paragraph">
    <w:name w:val="Heading 2"/>
    <w:basedOn w:val="Normal"/>
    <w:uiPriority w:val="1"/>
    <w:qFormat/>
    <w:pPr>
      <w:ind w:left="384" w:hanging="331"/>
      <w:outlineLvl w:val="2"/>
    </w:pPr>
    <w:rPr>
      <w:rFonts w:ascii="Arial" w:hAnsi="Arial" w:eastAsia="Arial" w:cs="Arial"/>
      <w:b/>
      <w:bCs/>
      <w:sz w:val="20"/>
      <w:szCs w:val="20"/>
    </w:rPr>
  </w:style>
  <w:style w:styleId="ListParagraph" w:type="paragraph">
    <w:name w:val="List Paragraph"/>
    <w:basedOn w:val="Normal"/>
    <w:uiPriority w:val="1"/>
    <w:qFormat/>
    <w:pPr>
      <w:ind w:left="968" w:hanging="56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dc:title>VOP_5_09_S_aktual</dc:title>
  <dcterms:created xsi:type="dcterms:W3CDTF">2017-02-15T15:04:41Z</dcterms:created>
  <dcterms:modified xsi:type="dcterms:W3CDTF">2017-02-15T15:04:41Z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FreePDF 4.06 - http://shbox.de</vt:lpwstr>
  </property>
  <property fmtid="{D5CDD505-2E9C-101B-9397-08002B2CF9AE}" pid="4" name="LastSaved">
    <vt:filetime>2017-02-15T00:00:00Z</vt:filetime>
  </property>
</Properties>
</file>