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BAF3" w14:textId="43E0FB15" w:rsidR="00951A7E" w:rsidRPr="009265CC" w:rsidRDefault="008F6A5D" w:rsidP="00FC1204">
      <w:pPr>
        <w:pStyle w:val="Zkladntext"/>
        <w:spacing w:after="120"/>
        <w:jc w:val="center"/>
        <w:rPr>
          <w:rFonts w:ascii="Calibri" w:hAnsi="Calibri" w:cs="Tahoma"/>
          <w:b/>
          <w:sz w:val="20"/>
          <w:u w:val="single"/>
        </w:rPr>
      </w:pPr>
      <w:r w:rsidRPr="009265CC">
        <w:rPr>
          <w:rFonts w:ascii="Calibri" w:hAnsi="Calibri" w:cs="Tahoma"/>
          <w:b/>
          <w:sz w:val="20"/>
          <w:u w:val="single"/>
        </w:rPr>
        <w:t>Smlouva o dílo</w:t>
      </w:r>
    </w:p>
    <w:p w14:paraId="23950BB4" w14:textId="4F675A62" w:rsidR="00375E87" w:rsidRPr="009265CC" w:rsidRDefault="00375E87" w:rsidP="00375E87">
      <w:pPr>
        <w:pStyle w:val="Zkladntext"/>
        <w:spacing w:after="120"/>
        <w:jc w:val="center"/>
        <w:rPr>
          <w:rFonts w:ascii="Calibri" w:hAnsi="Calibri" w:cs="Tahoma"/>
          <w:b/>
          <w:color w:val="auto"/>
          <w:sz w:val="20"/>
        </w:rPr>
      </w:pPr>
      <w:r w:rsidRPr="009265CC">
        <w:rPr>
          <w:rFonts w:ascii="Calibri" w:hAnsi="Calibri" w:cs="Tahoma"/>
          <w:b/>
          <w:sz w:val="20"/>
        </w:rPr>
        <w:t xml:space="preserve">číslo smlouvy: </w:t>
      </w:r>
      <w:r w:rsidR="00F607D6" w:rsidRPr="009265CC">
        <w:rPr>
          <w:rFonts w:ascii="Calibri" w:hAnsi="Calibri" w:cs="Tahoma"/>
          <w:b/>
          <w:color w:val="auto"/>
          <w:sz w:val="20"/>
        </w:rPr>
        <w:t>210 096</w:t>
      </w:r>
    </w:p>
    <w:p w14:paraId="27EEB9A8" w14:textId="4B48207A" w:rsidR="00375E87" w:rsidRPr="009265CC" w:rsidRDefault="00375E87" w:rsidP="00375E87">
      <w:pPr>
        <w:pStyle w:val="Zkladntext"/>
        <w:spacing w:after="120"/>
        <w:jc w:val="center"/>
        <w:rPr>
          <w:rFonts w:ascii="Calibri" w:hAnsi="Calibri" w:cs="Tahoma"/>
          <w:b/>
          <w:sz w:val="20"/>
          <w:u w:val="single"/>
        </w:rPr>
      </w:pPr>
      <w:r w:rsidRPr="009265CC">
        <w:rPr>
          <w:rFonts w:ascii="Calibri" w:hAnsi="Calibri" w:cs="Tahoma"/>
          <w:b/>
          <w:sz w:val="20"/>
        </w:rPr>
        <w:t xml:space="preserve">č. j. zadavatele: </w:t>
      </w:r>
      <w:r w:rsidR="00F607D6" w:rsidRPr="009265CC">
        <w:rPr>
          <w:rFonts w:ascii="Calibri" w:hAnsi="Calibri" w:cs="Tahoma"/>
          <w:b/>
          <w:color w:val="auto"/>
          <w:sz w:val="20"/>
        </w:rPr>
        <w:t>2021</w:t>
      </w:r>
      <w:r w:rsidR="00F35656" w:rsidRPr="009265CC">
        <w:rPr>
          <w:rFonts w:ascii="Calibri" w:hAnsi="Calibri" w:cs="Tahoma"/>
          <w:b/>
          <w:color w:val="auto"/>
          <w:sz w:val="20"/>
        </w:rPr>
        <w:t>/</w:t>
      </w:r>
      <w:r w:rsidR="00F607D6" w:rsidRPr="009265CC">
        <w:rPr>
          <w:rFonts w:ascii="Calibri" w:hAnsi="Calibri" w:cs="Tahoma"/>
          <w:b/>
          <w:color w:val="auto"/>
          <w:sz w:val="20"/>
        </w:rPr>
        <w:t>573</w:t>
      </w:r>
      <w:r w:rsidR="00F35656" w:rsidRPr="009265CC">
        <w:rPr>
          <w:rFonts w:ascii="Calibri" w:hAnsi="Calibri" w:cs="Tahoma"/>
          <w:b/>
          <w:color w:val="auto"/>
          <w:sz w:val="20"/>
        </w:rPr>
        <w:t>/NM</w:t>
      </w:r>
    </w:p>
    <w:p w14:paraId="16464704" w14:textId="77777777" w:rsidR="001C07C4" w:rsidRPr="009265CC" w:rsidRDefault="001C07C4" w:rsidP="00FC1204">
      <w:pPr>
        <w:pStyle w:val="Zkladntext"/>
        <w:jc w:val="center"/>
        <w:rPr>
          <w:rFonts w:ascii="Calibri" w:hAnsi="Calibri" w:cs="Tahoma"/>
          <w:sz w:val="20"/>
        </w:rPr>
      </w:pPr>
    </w:p>
    <w:p w14:paraId="7937BEAD" w14:textId="266F48BD" w:rsidR="00951A7E" w:rsidRPr="009265CC" w:rsidRDefault="00951A7E" w:rsidP="00FC1204">
      <w:pPr>
        <w:pStyle w:val="Zkladntext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>Smluvní strany:</w:t>
      </w:r>
    </w:p>
    <w:p w14:paraId="0016E6F2" w14:textId="3BEC3BEE" w:rsidR="001C07C4" w:rsidRPr="009265CC" w:rsidRDefault="001C07C4" w:rsidP="00FC1204">
      <w:pPr>
        <w:spacing w:line="240" w:lineRule="auto"/>
        <w:rPr>
          <w:rFonts w:ascii="Calibri" w:hAnsi="Calibri" w:cs="Tahoma"/>
          <w:b/>
          <w:sz w:val="20"/>
          <w:szCs w:val="20"/>
        </w:rPr>
      </w:pPr>
    </w:p>
    <w:p w14:paraId="55204ED5" w14:textId="0E702A64" w:rsidR="00951A7E" w:rsidRPr="009265CC" w:rsidRDefault="00951A7E" w:rsidP="00D10D2C">
      <w:pPr>
        <w:spacing w:line="276" w:lineRule="auto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b/>
          <w:sz w:val="20"/>
          <w:szCs w:val="20"/>
        </w:rPr>
        <w:t xml:space="preserve">Národní muzeum, </w:t>
      </w:r>
      <w:r w:rsidRPr="009265CC">
        <w:rPr>
          <w:rFonts w:ascii="Calibri" w:hAnsi="Calibri" w:cs="Tahoma"/>
          <w:sz w:val="20"/>
          <w:szCs w:val="20"/>
        </w:rPr>
        <w:t>příspěvková organizace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951A7E" w:rsidRPr="009265CC" w14:paraId="77B567EB" w14:textId="77777777" w:rsidTr="00E74282">
        <w:tc>
          <w:tcPr>
            <w:tcW w:w="2694" w:type="dxa"/>
          </w:tcPr>
          <w:p w14:paraId="537D19CB" w14:textId="0EC83372" w:rsidR="00951A7E" w:rsidRPr="009265CC" w:rsidRDefault="00C738E5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S</w:t>
            </w:r>
            <w:r w:rsidR="00951A7E" w:rsidRPr="009265CC">
              <w:rPr>
                <w:rFonts w:ascii="Calibri" w:hAnsi="Calibri" w:cs="Tahoma"/>
                <w:sz w:val="20"/>
                <w:szCs w:val="20"/>
              </w:rPr>
              <w:t>e sídlem:</w:t>
            </w:r>
          </w:p>
        </w:tc>
        <w:tc>
          <w:tcPr>
            <w:tcW w:w="6520" w:type="dxa"/>
          </w:tcPr>
          <w:p w14:paraId="0153677A" w14:textId="4727D4C2" w:rsidR="00951A7E" w:rsidRPr="009265CC" w:rsidRDefault="00FF5797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 xml:space="preserve">Václavské náměstí </w:t>
            </w:r>
            <w:r w:rsidR="001F00DA" w:rsidRPr="009265CC">
              <w:rPr>
                <w:rFonts w:ascii="Calibri" w:hAnsi="Calibri" w:cs="Tahoma"/>
                <w:sz w:val="20"/>
                <w:szCs w:val="20"/>
              </w:rPr>
              <w:t>1700/68</w:t>
            </w:r>
            <w:r w:rsidRPr="009265CC">
              <w:rPr>
                <w:rFonts w:ascii="Calibri" w:hAnsi="Calibri" w:cs="Tahoma"/>
                <w:sz w:val="20"/>
                <w:szCs w:val="20"/>
              </w:rPr>
              <w:t xml:space="preserve">, </w:t>
            </w:r>
            <w:r w:rsidR="001F00DA" w:rsidRPr="009265CC">
              <w:rPr>
                <w:rFonts w:ascii="Calibri" w:hAnsi="Calibri" w:cs="Tahoma"/>
                <w:sz w:val="20"/>
                <w:szCs w:val="20"/>
              </w:rPr>
              <w:t>110 00</w:t>
            </w:r>
            <w:r w:rsidRPr="009265CC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951A7E" w:rsidRPr="009265CC">
              <w:rPr>
                <w:rFonts w:ascii="Calibri" w:hAnsi="Calibri" w:cs="Tahoma"/>
                <w:sz w:val="20"/>
                <w:szCs w:val="20"/>
              </w:rPr>
              <w:t>Praha 1 – Nové Město</w:t>
            </w:r>
          </w:p>
        </w:tc>
      </w:tr>
      <w:tr w:rsidR="00951A7E" w:rsidRPr="009265CC" w14:paraId="6261DC94" w14:textId="77777777" w:rsidTr="00E74282">
        <w:tc>
          <w:tcPr>
            <w:tcW w:w="2694" w:type="dxa"/>
          </w:tcPr>
          <w:p w14:paraId="05608FD9" w14:textId="316A4301" w:rsidR="00951A7E" w:rsidRPr="009265CC" w:rsidRDefault="00C738E5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Z</w:t>
            </w:r>
            <w:r w:rsidR="00951A7E" w:rsidRPr="009265CC">
              <w:rPr>
                <w:rFonts w:ascii="Calibri" w:hAnsi="Calibri" w:cs="Tahoma"/>
                <w:sz w:val="20"/>
                <w:szCs w:val="20"/>
              </w:rPr>
              <w:t>astoupené:</w:t>
            </w:r>
          </w:p>
        </w:tc>
        <w:tc>
          <w:tcPr>
            <w:tcW w:w="6520" w:type="dxa"/>
          </w:tcPr>
          <w:p w14:paraId="647B1F05" w14:textId="71D6785C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PhDr. Michalem Lukešem, Ph.D.</w:t>
            </w:r>
          </w:p>
        </w:tc>
      </w:tr>
      <w:tr w:rsidR="00951A7E" w:rsidRPr="009265CC" w14:paraId="71A57AAD" w14:textId="77777777" w:rsidTr="00E74282">
        <w:tc>
          <w:tcPr>
            <w:tcW w:w="2694" w:type="dxa"/>
          </w:tcPr>
          <w:p w14:paraId="5F580AD5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FA46AE4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generálním ředitelem Národního muzea</w:t>
            </w:r>
          </w:p>
        </w:tc>
      </w:tr>
      <w:tr w:rsidR="00951A7E" w:rsidRPr="009265CC" w14:paraId="52E31450" w14:textId="77777777" w:rsidTr="00E74282">
        <w:tc>
          <w:tcPr>
            <w:tcW w:w="2694" w:type="dxa"/>
          </w:tcPr>
          <w:p w14:paraId="7460347B" w14:textId="4EC56928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IČ</w:t>
            </w:r>
            <w:r w:rsidR="00C738E5" w:rsidRPr="009265CC">
              <w:rPr>
                <w:rFonts w:ascii="Calibri" w:hAnsi="Calibri" w:cs="Tahoma"/>
                <w:sz w:val="20"/>
                <w:szCs w:val="20"/>
              </w:rPr>
              <w:t>O</w:t>
            </w:r>
            <w:r w:rsidRPr="009265CC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9CA59C8" w14:textId="5B5906B2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00023272</w:t>
            </w:r>
          </w:p>
        </w:tc>
      </w:tr>
      <w:tr w:rsidR="00951A7E" w:rsidRPr="009265CC" w14:paraId="20D50540" w14:textId="77777777" w:rsidTr="00E74282">
        <w:tc>
          <w:tcPr>
            <w:tcW w:w="2694" w:type="dxa"/>
          </w:tcPr>
          <w:p w14:paraId="6C8F25EA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</w:tcPr>
          <w:p w14:paraId="4AAE6E94" w14:textId="028FB9C6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CZ00023272</w:t>
            </w:r>
          </w:p>
        </w:tc>
      </w:tr>
      <w:tr w:rsidR="00951A7E" w:rsidRPr="009265CC" w14:paraId="7BA03C4E" w14:textId="77777777" w:rsidTr="00E74282">
        <w:tc>
          <w:tcPr>
            <w:tcW w:w="2694" w:type="dxa"/>
          </w:tcPr>
          <w:p w14:paraId="273727CB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</w:tcPr>
          <w:p w14:paraId="09FE4B6D" w14:textId="57CB2EF2" w:rsidR="00951A7E" w:rsidRPr="009265CC" w:rsidRDefault="004E4BD5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xxx</w:t>
            </w:r>
            <w:proofErr w:type="spellEnd"/>
          </w:p>
        </w:tc>
      </w:tr>
      <w:tr w:rsidR="00951A7E" w:rsidRPr="009265CC" w14:paraId="3E7C2C02" w14:textId="77777777" w:rsidTr="00E74282">
        <w:tc>
          <w:tcPr>
            <w:tcW w:w="2694" w:type="dxa"/>
          </w:tcPr>
          <w:p w14:paraId="4D3686E1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</w:tcPr>
          <w:p w14:paraId="3FE13A08" w14:textId="3163339D" w:rsidR="00951A7E" w:rsidRPr="009265CC" w:rsidRDefault="004E4BD5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xxxxxxxxxxxx</w:t>
            </w:r>
            <w:proofErr w:type="spellEnd"/>
          </w:p>
        </w:tc>
      </w:tr>
    </w:tbl>
    <w:p w14:paraId="3CB1202B" w14:textId="667406F5" w:rsidR="00951A7E" w:rsidRPr="009265CC" w:rsidRDefault="00951A7E" w:rsidP="00D10D2C">
      <w:pPr>
        <w:spacing w:line="360" w:lineRule="auto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(dále jen „</w:t>
      </w:r>
      <w:r w:rsidRPr="009265CC">
        <w:rPr>
          <w:rFonts w:ascii="Calibri" w:hAnsi="Calibri" w:cs="Tahoma"/>
          <w:b/>
          <w:sz w:val="20"/>
          <w:szCs w:val="20"/>
        </w:rPr>
        <w:t>Objednatel</w:t>
      </w:r>
      <w:r w:rsidRPr="009265CC">
        <w:rPr>
          <w:rFonts w:ascii="Calibri" w:hAnsi="Calibri" w:cs="Tahoma"/>
          <w:sz w:val="20"/>
          <w:szCs w:val="20"/>
        </w:rPr>
        <w:t>“)</w:t>
      </w:r>
    </w:p>
    <w:p w14:paraId="722BEA7C" w14:textId="549945BE" w:rsidR="00951A7E" w:rsidRPr="009265CC" w:rsidRDefault="00C738E5" w:rsidP="00FC5C95">
      <w:pPr>
        <w:spacing w:before="240" w:after="240" w:line="360" w:lineRule="auto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a</w:t>
      </w:r>
    </w:p>
    <w:p w14:paraId="4CB81726" w14:textId="0C5298D5" w:rsidR="00C738E5" w:rsidRPr="009265CC" w:rsidRDefault="00A2647B" w:rsidP="00D10D2C">
      <w:pPr>
        <w:spacing w:before="120" w:after="120" w:line="360" w:lineRule="auto"/>
        <w:rPr>
          <w:rFonts w:ascii="Calibri" w:hAnsi="Calibri" w:cs="Times New Roman"/>
          <w:b/>
          <w:sz w:val="20"/>
          <w:szCs w:val="20"/>
        </w:rPr>
      </w:pPr>
      <w:r w:rsidRPr="009265CC">
        <w:rPr>
          <w:rFonts w:ascii="Calibri" w:hAnsi="Calibri" w:cs="Times New Roman"/>
          <w:b/>
          <w:sz w:val="20"/>
          <w:szCs w:val="20"/>
        </w:rPr>
        <w:t>MgA. Ondřej Zámiš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19"/>
      </w:tblGrid>
      <w:tr w:rsidR="00951A7E" w:rsidRPr="009265CC" w14:paraId="53C77E20" w14:textId="77777777" w:rsidTr="00E74282">
        <w:tc>
          <w:tcPr>
            <w:tcW w:w="2694" w:type="dxa"/>
          </w:tcPr>
          <w:p w14:paraId="489D2A05" w14:textId="2D51082E" w:rsidR="00951A7E" w:rsidRPr="009265CC" w:rsidRDefault="00C738E5" w:rsidP="00F155B0">
            <w:pPr>
              <w:pStyle w:val="Odstavecseseznamem"/>
              <w:spacing w:line="360" w:lineRule="auto"/>
              <w:ind w:left="135"/>
              <w:jc w:val="left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Z</w:t>
            </w:r>
            <w:r w:rsidR="00951A7E" w:rsidRPr="009265CC">
              <w:rPr>
                <w:rFonts w:ascii="Calibri" w:hAnsi="Calibri" w:cs="Tahoma"/>
                <w:sz w:val="20"/>
                <w:szCs w:val="20"/>
              </w:rPr>
              <w:t>apsaný v:</w:t>
            </w:r>
          </w:p>
        </w:tc>
        <w:tc>
          <w:tcPr>
            <w:tcW w:w="6520" w:type="dxa"/>
          </w:tcPr>
          <w:p w14:paraId="5061D224" w14:textId="5E1B5433" w:rsidR="00951A7E" w:rsidRPr="009265CC" w:rsidRDefault="00A2647B" w:rsidP="00F155B0">
            <w:pPr>
              <w:spacing w:line="360" w:lineRule="auto"/>
              <w:ind w:left="135"/>
              <w:rPr>
                <w:rFonts w:ascii="Calibri" w:hAnsi="Calibri" w:cs="Times New Roman"/>
                <w:sz w:val="20"/>
                <w:szCs w:val="20"/>
              </w:rPr>
            </w:pPr>
            <w:r w:rsidRPr="009265CC">
              <w:rPr>
                <w:rFonts w:ascii="Calibri" w:hAnsi="Calibri" w:cs="Times New Roman"/>
                <w:b/>
                <w:sz w:val="20"/>
                <w:szCs w:val="20"/>
              </w:rPr>
              <w:t>Živnostenském rejstříku</w:t>
            </w:r>
          </w:p>
        </w:tc>
      </w:tr>
      <w:tr w:rsidR="006D708F" w:rsidRPr="009265CC" w14:paraId="2EB87E6B" w14:textId="77777777" w:rsidTr="005E4F52">
        <w:trPr>
          <w:trHeight w:val="218"/>
        </w:trPr>
        <w:tc>
          <w:tcPr>
            <w:tcW w:w="2694" w:type="dxa"/>
          </w:tcPr>
          <w:p w14:paraId="244DFC22" w14:textId="3928FD97" w:rsidR="006D708F" w:rsidRPr="009265CC" w:rsidRDefault="00C738E5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S</w:t>
            </w:r>
            <w:r w:rsidR="006D708F" w:rsidRPr="009265CC">
              <w:rPr>
                <w:rFonts w:ascii="Calibri" w:hAnsi="Calibri" w:cs="Tahoma"/>
                <w:sz w:val="20"/>
                <w:szCs w:val="20"/>
              </w:rPr>
              <w:t>e sídlem:</w:t>
            </w:r>
          </w:p>
        </w:tc>
        <w:tc>
          <w:tcPr>
            <w:tcW w:w="6520" w:type="dxa"/>
          </w:tcPr>
          <w:p w14:paraId="5ECE62FD" w14:textId="08E5B185" w:rsidR="006D708F" w:rsidRPr="009265CC" w:rsidRDefault="00A2647B" w:rsidP="002C2566">
            <w:pPr>
              <w:spacing w:line="360" w:lineRule="auto"/>
              <w:ind w:left="135"/>
              <w:rPr>
                <w:rFonts w:ascii="Calibri" w:hAnsi="Calibri" w:cs="Times New Roman"/>
                <w:sz w:val="20"/>
                <w:szCs w:val="20"/>
              </w:rPr>
            </w:pPr>
            <w:r w:rsidRPr="009265CC">
              <w:rPr>
                <w:rFonts w:ascii="Calibri" w:hAnsi="Calibri" w:cs="Times New Roman"/>
                <w:b/>
                <w:sz w:val="20"/>
                <w:szCs w:val="20"/>
              </w:rPr>
              <w:t>Československé armády 4, 160 00 Praha 6</w:t>
            </w:r>
          </w:p>
        </w:tc>
      </w:tr>
      <w:tr w:rsidR="006D708F" w:rsidRPr="009265CC" w14:paraId="0B9A7051" w14:textId="77777777" w:rsidTr="005E4F52">
        <w:trPr>
          <w:trHeight w:val="250"/>
        </w:trPr>
        <w:tc>
          <w:tcPr>
            <w:tcW w:w="2694" w:type="dxa"/>
          </w:tcPr>
          <w:p w14:paraId="7BCCBDC0" w14:textId="59773F54" w:rsidR="006D708F" w:rsidRPr="009265CC" w:rsidRDefault="00C738E5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Z</w:t>
            </w:r>
            <w:r w:rsidR="006D708F" w:rsidRPr="009265CC">
              <w:rPr>
                <w:rFonts w:ascii="Calibri" w:hAnsi="Calibri" w:cs="Tahoma"/>
                <w:sz w:val="20"/>
                <w:szCs w:val="20"/>
              </w:rPr>
              <w:t>astoupený:</w:t>
            </w:r>
          </w:p>
        </w:tc>
        <w:tc>
          <w:tcPr>
            <w:tcW w:w="6520" w:type="dxa"/>
          </w:tcPr>
          <w:p w14:paraId="789873AB" w14:textId="6ED80139" w:rsidR="006D708F" w:rsidRPr="009265CC" w:rsidRDefault="006D708F" w:rsidP="002C2566">
            <w:pPr>
              <w:spacing w:line="360" w:lineRule="auto"/>
              <w:ind w:left="135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51A7E" w:rsidRPr="009265CC" w14:paraId="2C3DA8D5" w14:textId="77777777" w:rsidTr="00E74282">
        <w:tc>
          <w:tcPr>
            <w:tcW w:w="2694" w:type="dxa"/>
          </w:tcPr>
          <w:p w14:paraId="76D6A808" w14:textId="0660161A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IČ</w:t>
            </w:r>
            <w:r w:rsidR="00C738E5" w:rsidRPr="009265CC">
              <w:rPr>
                <w:rFonts w:ascii="Calibri" w:hAnsi="Calibri" w:cs="Tahoma"/>
                <w:sz w:val="20"/>
                <w:szCs w:val="20"/>
              </w:rPr>
              <w:t>O</w:t>
            </w:r>
            <w:r w:rsidRPr="009265CC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3F940F4" w14:textId="75BF49EF" w:rsidR="00951A7E" w:rsidRPr="009265CC" w:rsidRDefault="00A2647B" w:rsidP="002C2566">
            <w:pPr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b/>
                <w:sz w:val="20"/>
                <w:szCs w:val="20"/>
              </w:rPr>
              <w:t>71043918</w:t>
            </w:r>
          </w:p>
        </w:tc>
      </w:tr>
      <w:tr w:rsidR="00951A7E" w:rsidRPr="009265CC" w14:paraId="5F63C38A" w14:textId="77777777" w:rsidTr="00E74282">
        <w:tc>
          <w:tcPr>
            <w:tcW w:w="2694" w:type="dxa"/>
          </w:tcPr>
          <w:p w14:paraId="5482C533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</w:tcPr>
          <w:p w14:paraId="37D41CDB" w14:textId="2F7CA916" w:rsidR="00951A7E" w:rsidRPr="009265CC" w:rsidRDefault="00A2647B" w:rsidP="00F155B0">
            <w:pPr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b/>
                <w:sz w:val="20"/>
                <w:szCs w:val="20"/>
              </w:rPr>
              <w:t>CZ7709230331</w:t>
            </w:r>
          </w:p>
        </w:tc>
      </w:tr>
      <w:tr w:rsidR="00951A7E" w:rsidRPr="009265CC" w14:paraId="1A7B1ADD" w14:textId="77777777" w:rsidTr="00E74282">
        <w:tc>
          <w:tcPr>
            <w:tcW w:w="2694" w:type="dxa"/>
          </w:tcPr>
          <w:p w14:paraId="11517800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</w:tcPr>
          <w:p w14:paraId="7D755CEE" w14:textId="53966950" w:rsidR="00951A7E" w:rsidRPr="009265CC" w:rsidRDefault="004E4BD5" w:rsidP="00F155B0">
            <w:pPr>
              <w:spacing w:line="360" w:lineRule="auto"/>
              <w:ind w:left="135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sz w:val="20"/>
                <w:szCs w:val="20"/>
              </w:rPr>
              <w:t>xxxxxxxxxxxxxxxxxxxxxxxxx</w:t>
            </w:r>
            <w:proofErr w:type="spellEnd"/>
          </w:p>
        </w:tc>
      </w:tr>
      <w:tr w:rsidR="00951A7E" w:rsidRPr="009265CC" w14:paraId="515F7251" w14:textId="77777777" w:rsidTr="00D10D2C">
        <w:trPr>
          <w:trHeight w:val="80"/>
        </w:trPr>
        <w:tc>
          <w:tcPr>
            <w:tcW w:w="2694" w:type="dxa"/>
          </w:tcPr>
          <w:p w14:paraId="7FC24242" w14:textId="77777777" w:rsidR="00951A7E" w:rsidRPr="009265CC" w:rsidRDefault="00951A7E" w:rsidP="00F155B0">
            <w:pPr>
              <w:pStyle w:val="Odstavecseseznamem"/>
              <w:spacing w:line="360" w:lineRule="auto"/>
              <w:ind w:left="135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</w:tcPr>
          <w:p w14:paraId="5A74E419" w14:textId="29158996" w:rsidR="00951A7E" w:rsidRPr="009265CC" w:rsidRDefault="004E4BD5" w:rsidP="002C2566">
            <w:pPr>
              <w:spacing w:line="360" w:lineRule="auto"/>
              <w:ind w:left="135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sz w:val="20"/>
                <w:szCs w:val="20"/>
              </w:rPr>
              <w:t>xxxxxxxxxxxxxx</w:t>
            </w:r>
            <w:proofErr w:type="spellEnd"/>
          </w:p>
        </w:tc>
      </w:tr>
    </w:tbl>
    <w:p w14:paraId="110D164D" w14:textId="4EE05E30" w:rsidR="00951A7E" w:rsidRPr="009265CC" w:rsidRDefault="00951A7E" w:rsidP="00D10D2C">
      <w:pPr>
        <w:spacing w:line="360" w:lineRule="auto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(dále jen „</w:t>
      </w:r>
      <w:r w:rsidRPr="009265CC">
        <w:rPr>
          <w:rFonts w:ascii="Calibri" w:hAnsi="Calibri" w:cs="Tahoma"/>
          <w:b/>
          <w:sz w:val="20"/>
          <w:szCs w:val="20"/>
        </w:rPr>
        <w:t>Zhotovitel</w:t>
      </w:r>
      <w:r w:rsidRPr="009265CC">
        <w:rPr>
          <w:rFonts w:ascii="Calibri" w:hAnsi="Calibri" w:cs="Tahoma"/>
          <w:sz w:val="20"/>
          <w:szCs w:val="20"/>
        </w:rPr>
        <w:t>“)</w:t>
      </w:r>
    </w:p>
    <w:p w14:paraId="04CBC1F1" w14:textId="2464332E" w:rsidR="00951A7E" w:rsidRPr="009265CC" w:rsidRDefault="00951A7E" w:rsidP="00FC1204">
      <w:pPr>
        <w:pStyle w:val="Zkladntext"/>
        <w:spacing w:before="480"/>
        <w:jc w:val="both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 xml:space="preserve">níže uvedeného dne, měsíce a roku uzavřely tuto </w:t>
      </w:r>
      <w:r w:rsidR="008F6A5D" w:rsidRPr="009265CC">
        <w:rPr>
          <w:rFonts w:ascii="Calibri" w:hAnsi="Calibri" w:cs="Tahoma"/>
          <w:sz w:val="20"/>
        </w:rPr>
        <w:t>smlouvu o dílo</w:t>
      </w:r>
      <w:r w:rsidRPr="009265CC">
        <w:rPr>
          <w:rFonts w:ascii="Calibri" w:hAnsi="Calibri" w:cs="Tahoma"/>
          <w:sz w:val="20"/>
        </w:rPr>
        <w:t xml:space="preserve"> </w:t>
      </w:r>
      <w:r w:rsidR="00DF24D0" w:rsidRPr="009265CC">
        <w:rPr>
          <w:rFonts w:ascii="Calibri" w:hAnsi="Calibri" w:cs="Tahoma"/>
          <w:sz w:val="20"/>
        </w:rPr>
        <w:t>(dále jen „</w:t>
      </w:r>
      <w:r w:rsidR="00DF24D0" w:rsidRPr="009265CC">
        <w:rPr>
          <w:rFonts w:ascii="Calibri" w:hAnsi="Calibri" w:cs="Tahoma"/>
          <w:b/>
          <w:sz w:val="20"/>
        </w:rPr>
        <w:t>Smlouva</w:t>
      </w:r>
      <w:r w:rsidR="00DF24D0" w:rsidRPr="009265CC">
        <w:rPr>
          <w:rFonts w:ascii="Calibri" w:hAnsi="Calibri" w:cs="Tahoma"/>
          <w:sz w:val="20"/>
        </w:rPr>
        <w:t xml:space="preserve">“) </w:t>
      </w:r>
      <w:r w:rsidRPr="009265CC">
        <w:rPr>
          <w:rFonts w:ascii="Calibri" w:hAnsi="Calibri" w:cs="Tahoma"/>
          <w:sz w:val="20"/>
        </w:rPr>
        <w:t xml:space="preserve">v souladu s ustanovením </w:t>
      </w:r>
      <w:r w:rsidR="00B246EB" w:rsidRPr="009265CC">
        <w:rPr>
          <w:rFonts w:ascii="Calibri" w:hAnsi="Calibri" w:cs="Tahoma"/>
          <w:sz w:val="20"/>
        </w:rPr>
        <w:t>§ 1746</w:t>
      </w:r>
      <w:r w:rsidR="00A5675B" w:rsidRPr="009265CC">
        <w:rPr>
          <w:rFonts w:ascii="Calibri" w:hAnsi="Calibri" w:cs="Tahoma"/>
          <w:sz w:val="20"/>
        </w:rPr>
        <w:t xml:space="preserve"> </w:t>
      </w:r>
      <w:r w:rsidRPr="009265CC">
        <w:rPr>
          <w:rFonts w:ascii="Calibri" w:hAnsi="Calibri" w:cs="Tahoma"/>
          <w:sz w:val="20"/>
        </w:rPr>
        <w:t>a násl. zákona č. 89/2012 Sb., občanského zákoníku</w:t>
      </w:r>
      <w:r w:rsidR="00EF1D19" w:rsidRPr="009265CC">
        <w:rPr>
          <w:rFonts w:ascii="Calibri" w:hAnsi="Calibri" w:cs="Tahoma"/>
          <w:sz w:val="20"/>
        </w:rPr>
        <w:t>, ve znění pozdějších předpisů</w:t>
      </w:r>
      <w:r w:rsidRPr="009265CC">
        <w:rPr>
          <w:rFonts w:ascii="Calibri" w:hAnsi="Calibri" w:cs="Tahoma"/>
          <w:sz w:val="20"/>
        </w:rPr>
        <w:t xml:space="preserve"> (dále jen „</w:t>
      </w:r>
      <w:r w:rsidRPr="009265CC">
        <w:rPr>
          <w:rFonts w:ascii="Calibri" w:hAnsi="Calibri" w:cs="Tahoma"/>
          <w:b/>
          <w:sz w:val="20"/>
        </w:rPr>
        <w:t>Občanský zákoník</w:t>
      </w:r>
      <w:r w:rsidRPr="009265CC">
        <w:rPr>
          <w:rFonts w:ascii="Calibri" w:hAnsi="Calibri" w:cs="Tahoma"/>
          <w:sz w:val="20"/>
        </w:rPr>
        <w:t>“)</w:t>
      </w:r>
      <w:r w:rsidR="005748B5" w:rsidRPr="009265CC">
        <w:rPr>
          <w:rFonts w:ascii="Calibri" w:hAnsi="Calibri" w:cs="Tahoma"/>
          <w:sz w:val="20"/>
        </w:rPr>
        <w:t>, a to na</w:t>
      </w:r>
      <w:r w:rsidR="00A5675B" w:rsidRPr="009265CC">
        <w:rPr>
          <w:rFonts w:ascii="Calibri" w:hAnsi="Calibri" w:cs="Tahoma"/>
          <w:b/>
          <w:sz w:val="20"/>
        </w:rPr>
        <w:t xml:space="preserve"> Zpracování grafického návrhu expozice Dětského muzea</w:t>
      </w:r>
      <w:r w:rsidRPr="009265CC">
        <w:rPr>
          <w:rFonts w:ascii="Calibri" w:hAnsi="Calibri" w:cs="Tahoma"/>
          <w:sz w:val="20"/>
        </w:rPr>
        <w:t xml:space="preserve">. </w:t>
      </w:r>
    </w:p>
    <w:p w14:paraId="057B4E04" w14:textId="4B251226" w:rsidR="00D10D2C" w:rsidRPr="009265CC" w:rsidRDefault="00D10D2C" w:rsidP="00D10D2C">
      <w:pPr>
        <w:pStyle w:val="Zkladntext"/>
        <w:spacing w:before="120"/>
        <w:jc w:val="both"/>
        <w:rPr>
          <w:rFonts w:ascii="Calibri" w:hAnsi="Calibri" w:cs="Tahoma"/>
          <w:snapToGrid w:val="0"/>
          <w:sz w:val="20"/>
        </w:rPr>
      </w:pPr>
      <w:r w:rsidRPr="009265CC">
        <w:rPr>
          <w:rFonts w:ascii="Calibri" w:hAnsi="Calibri" w:cs="Tahoma"/>
          <w:snapToGrid w:val="0"/>
          <w:sz w:val="20"/>
        </w:rPr>
        <w:t>Smluvní strany prohlašují, že jsou subjekty oprávněnými podle příslušných právních předpisů provozovat činnosti, které jsou předmětem této Smlouvy</w:t>
      </w:r>
      <w:r w:rsidR="0026547A" w:rsidRPr="009265CC">
        <w:rPr>
          <w:rFonts w:ascii="Calibri" w:hAnsi="Calibri" w:cs="Tahoma"/>
          <w:snapToGrid w:val="0"/>
          <w:sz w:val="20"/>
        </w:rPr>
        <w:t>,</w:t>
      </w:r>
      <w:r w:rsidRPr="009265CC">
        <w:rPr>
          <w:rFonts w:ascii="Calibri" w:hAnsi="Calibri" w:cs="Tahoma"/>
          <w:snapToGrid w:val="0"/>
          <w:sz w:val="20"/>
        </w:rPr>
        <w:t xml:space="preserve"> a prohlašují dále, že jsou plně způsobilé a</w:t>
      </w:r>
      <w:r w:rsidR="005748B5" w:rsidRPr="009265CC">
        <w:rPr>
          <w:rFonts w:ascii="Calibri" w:hAnsi="Calibri" w:cs="Tahoma"/>
          <w:snapToGrid w:val="0"/>
          <w:sz w:val="20"/>
        </w:rPr>
        <w:t> </w:t>
      </w:r>
      <w:r w:rsidRPr="009265CC">
        <w:rPr>
          <w:rFonts w:ascii="Calibri" w:hAnsi="Calibri" w:cs="Tahoma"/>
          <w:snapToGrid w:val="0"/>
          <w:sz w:val="20"/>
        </w:rPr>
        <w:t>oprávněné tuto Smlouvu uzavřít, a že jim není známa žádná překážka bránící v jejím podepsání.</w:t>
      </w:r>
    </w:p>
    <w:p w14:paraId="17DBECC1" w14:textId="77777777" w:rsidR="00951A7E" w:rsidRPr="009265CC" w:rsidRDefault="00951A7E" w:rsidP="006B26D7">
      <w:pPr>
        <w:pStyle w:val="Zkladntext"/>
        <w:numPr>
          <w:ilvl w:val="0"/>
          <w:numId w:val="1"/>
        </w:numPr>
        <w:spacing w:before="240"/>
        <w:ind w:left="426" w:right="-284" w:firstLine="0"/>
        <w:jc w:val="center"/>
        <w:rPr>
          <w:rFonts w:ascii="Calibri" w:hAnsi="Calibri" w:cs="Tahoma"/>
          <w:b/>
          <w:sz w:val="20"/>
        </w:rPr>
      </w:pPr>
    </w:p>
    <w:p w14:paraId="57C9933A" w14:textId="40C237C2" w:rsidR="00DF24D0" w:rsidRPr="009265CC" w:rsidRDefault="00CA4DEF" w:rsidP="00FC1204">
      <w:pPr>
        <w:pStyle w:val="Zkladntext"/>
        <w:spacing w:after="120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b/>
          <w:sz w:val="20"/>
        </w:rPr>
        <w:t>Úvodní ustanovení</w:t>
      </w:r>
    </w:p>
    <w:p w14:paraId="13582625" w14:textId="1C283ED0" w:rsidR="003F4536" w:rsidRPr="009265CC" w:rsidRDefault="00DF24D0" w:rsidP="00FC1204">
      <w:pPr>
        <w:pStyle w:val="Zkladntext"/>
        <w:numPr>
          <w:ilvl w:val="0"/>
          <w:numId w:val="2"/>
        </w:numPr>
        <w:ind w:left="426" w:hanging="426"/>
        <w:jc w:val="both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>Uzavřením této Smlouvy se Zhotovitel zavazuje k provedení díla v rozs</w:t>
      </w:r>
      <w:r w:rsidR="0089575E" w:rsidRPr="009265CC">
        <w:rPr>
          <w:rFonts w:ascii="Calibri" w:hAnsi="Calibri" w:cs="Tahoma"/>
          <w:sz w:val="20"/>
        </w:rPr>
        <w:t>ahu vymezeném předmětem Smlouvy,</w:t>
      </w:r>
      <w:r w:rsidR="00156CFA" w:rsidRPr="009265CC">
        <w:rPr>
          <w:rFonts w:ascii="Calibri" w:hAnsi="Calibri" w:cs="Tahoma"/>
          <w:sz w:val="20"/>
        </w:rPr>
        <w:t xml:space="preserve"> obsaženém v čl.</w:t>
      </w:r>
      <w:r w:rsidRPr="009265CC">
        <w:rPr>
          <w:rFonts w:ascii="Calibri" w:hAnsi="Calibri" w:cs="Tahoma"/>
          <w:sz w:val="20"/>
        </w:rPr>
        <w:t xml:space="preserve"> II. Smlouvy</w:t>
      </w:r>
      <w:r w:rsidR="0089575E" w:rsidRPr="009265CC">
        <w:rPr>
          <w:rFonts w:ascii="Calibri" w:hAnsi="Calibri" w:cs="Tahoma"/>
          <w:sz w:val="20"/>
        </w:rPr>
        <w:t xml:space="preserve"> (dále jen „</w:t>
      </w:r>
      <w:r w:rsidR="0089575E" w:rsidRPr="009265CC">
        <w:rPr>
          <w:rFonts w:ascii="Calibri" w:hAnsi="Calibri" w:cs="Tahoma"/>
          <w:b/>
          <w:sz w:val="20"/>
        </w:rPr>
        <w:t>Dílo</w:t>
      </w:r>
      <w:r w:rsidR="0089575E" w:rsidRPr="009265CC">
        <w:rPr>
          <w:rFonts w:ascii="Calibri" w:hAnsi="Calibri" w:cs="Tahoma"/>
          <w:sz w:val="20"/>
        </w:rPr>
        <w:t>“)</w:t>
      </w:r>
      <w:r w:rsidRPr="009265CC">
        <w:rPr>
          <w:rFonts w:ascii="Calibri" w:hAnsi="Calibri" w:cs="Tahoma"/>
          <w:sz w:val="20"/>
        </w:rPr>
        <w:t>, a k poskytnutí licence</w:t>
      </w:r>
      <w:r w:rsidR="00BC777C" w:rsidRPr="009265CC">
        <w:rPr>
          <w:rFonts w:ascii="Calibri" w:hAnsi="Calibri" w:cs="Tahoma"/>
          <w:sz w:val="20"/>
        </w:rPr>
        <w:t xml:space="preserve"> k </w:t>
      </w:r>
      <w:r w:rsidR="0089575E" w:rsidRPr="009265CC">
        <w:rPr>
          <w:rFonts w:ascii="Calibri" w:hAnsi="Calibri" w:cs="Tahoma"/>
          <w:sz w:val="20"/>
        </w:rPr>
        <w:t>Dílu</w:t>
      </w:r>
      <w:r w:rsidRPr="009265CC">
        <w:rPr>
          <w:rFonts w:ascii="Calibri" w:hAnsi="Calibri" w:cs="Tahoma"/>
          <w:sz w:val="20"/>
        </w:rPr>
        <w:t xml:space="preserve"> </w:t>
      </w:r>
      <w:r w:rsidR="00156CFA" w:rsidRPr="009265CC">
        <w:rPr>
          <w:rFonts w:ascii="Calibri" w:hAnsi="Calibri" w:cs="Tahoma"/>
          <w:sz w:val="20"/>
        </w:rPr>
        <w:t xml:space="preserve">v </w:t>
      </w:r>
      <w:r w:rsidRPr="009265CC">
        <w:rPr>
          <w:rFonts w:ascii="Calibri" w:hAnsi="Calibri" w:cs="Tahoma"/>
          <w:sz w:val="20"/>
        </w:rPr>
        <w:t>rozsahu</w:t>
      </w:r>
      <w:r w:rsidR="00156CFA" w:rsidRPr="009265CC">
        <w:rPr>
          <w:rFonts w:ascii="Calibri" w:hAnsi="Calibri" w:cs="Tahoma"/>
          <w:sz w:val="20"/>
        </w:rPr>
        <w:t xml:space="preserve"> vymezeném v čl.</w:t>
      </w:r>
      <w:r w:rsidR="00BC777C" w:rsidRPr="009265CC">
        <w:rPr>
          <w:rFonts w:ascii="Calibri" w:hAnsi="Calibri" w:cs="Tahoma"/>
          <w:sz w:val="20"/>
        </w:rPr>
        <w:t xml:space="preserve"> V</w:t>
      </w:r>
      <w:r w:rsidR="0026547A" w:rsidRPr="009265CC">
        <w:rPr>
          <w:rFonts w:ascii="Calibri" w:hAnsi="Calibri" w:cs="Tahoma"/>
          <w:sz w:val="20"/>
        </w:rPr>
        <w:t>I</w:t>
      </w:r>
      <w:r w:rsidR="00BC777C" w:rsidRPr="009265CC">
        <w:rPr>
          <w:rFonts w:ascii="Calibri" w:hAnsi="Calibri" w:cs="Tahoma"/>
          <w:sz w:val="20"/>
        </w:rPr>
        <w:t xml:space="preserve">II. Smlouvy. </w:t>
      </w:r>
      <w:r w:rsidRPr="009265CC">
        <w:rPr>
          <w:rFonts w:ascii="Calibri" w:hAnsi="Calibri" w:cs="Tahoma"/>
          <w:sz w:val="20"/>
        </w:rPr>
        <w:t xml:space="preserve">Objednatel se zavazuje k převzetí díla a k zaplacení sjednané ceny za jeho provedení a za licenci podle podmínek obsažených v následujících ustanoveních této Smlouvy. </w:t>
      </w:r>
    </w:p>
    <w:p w14:paraId="5AB004B8" w14:textId="7A63510C" w:rsidR="00995B28" w:rsidRPr="009265CC" w:rsidRDefault="00995B28" w:rsidP="00FC1204">
      <w:pPr>
        <w:pStyle w:val="Zkladntext"/>
        <w:numPr>
          <w:ilvl w:val="0"/>
          <w:numId w:val="2"/>
        </w:numPr>
        <w:ind w:left="426" w:hanging="426"/>
        <w:jc w:val="both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 xml:space="preserve">Tato smlouva se uzavírá na základě výběrového řízení č. </w:t>
      </w:r>
      <w:r w:rsidR="00F35656" w:rsidRPr="009265CC">
        <w:rPr>
          <w:rFonts w:ascii="Calibri" w:hAnsi="Calibri" w:cs="Tahoma"/>
          <w:color w:val="auto"/>
          <w:sz w:val="20"/>
        </w:rPr>
        <w:t>VZ</w:t>
      </w:r>
      <w:r w:rsidR="00A5675B" w:rsidRPr="009265CC">
        <w:rPr>
          <w:rFonts w:ascii="Calibri" w:hAnsi="Calibri" w:cs="Tahoma"/>
          <w:color w:val="auto"/>
          <w:sz w:val="20"/>
        </w:rPr>
        <w:t>21</w:t>
      </w:r>
      <w:r w:rsidR="006E21FA" w:rsidRPr="009265CC">
        <w:rPr>
          <w:rFonts w:ascii="Calibri" w:hAnsi="Calibri" w:cs="Tahoma"/>
          <w:color w:val="auto"/>
          <w:sz w:val="20"/>
        </w:rPr>
        <w:t>0022</w:t>
      </w:r>
      <w:r w:rsidRPr="009265CC">
        <w:rPr>
          <w:rFonts w:ascii="Calibri" w:hAnsi="Calibri" w:cs="Tahoma"/>
          <w:color w:val="auto"/>
          <w:sz w:val="20"/>
        </w:rPr>
        <w:t>.</w:t>
      </w:r>
    </w:p>
    <w:p w14:paraId="37BC043A" w14:textId="63F76F21" w:rsidR="00DF24D0" w:rsidRPr="009265CC" w:rsidRDefault="00DF24D0" w:rsidP="006B26D7">
      <w:pPr>
        <w:pStyle w:val="Zkladntext"/>
        <w:numPr>
          <w:ilvl w:val="0"/>
          <w:numId w:val="1"/>
        </w:numPr>
        <w:spacing w:before="240"/>
        <w:ind w:left="284" w:right="-284" w:firstLine="0"/>
        <w:jc w:val="center"/>
        <w:rPr>
          <w:rFonts w:ascii="Calibri" w:hAnsi="Calibri" w:cs="Tahoma"/>
          <w:sz w:val="20"/>
        </w:rPr>
      </w:pPr>
    </w:p>
    <w:p w14:paraId="30713512" w14:textId="266F40FF" w:rsidR="003F4536" w:rsidRPr="009265CC" w:rsidRDefault="00DF24D0" w:rsidP="00FC1204">
      <w:pPr>
        <w:pStyle w:val="Zkladntext"/>
        <w:spacing w:after="120"/>
        <w:jc w:val="center"/>
        <w:rPr>
          <w:rFonts w:ascii="Calibri" w:hAnsi="Calibri" w:cs="Tahoma"/>
          <w:b/>
          <w:sz w:val="20"/>
        </w:rPr>
      </w:pPr>
      <w:r w:rsidRPr="009265CC">
        <w:rPr>
          <w:rFonts w:ascii="Calibri" w:hAnsi="Calibri" w:cs="Tahoma"/>
          <w:b/>
          <w:sz w:val="20"/>
        </w:rPr>
        <w:t>Předmět smlouvy</w:t>
      </w:r>
    </w:p>
    <w:p w14:paraId="020DBCAC" w14:textId="6D58A9BB" w:rsidR="00F05BB1" w:rsidRPr="009265CC" w:rsidRDefault="00F05BB1" w:rsidP="00A52943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 xml:space="preserve">Předmětem této Smlouvy </w:t>
      </w:r>
      <w:r w:rsidR="00A52943" w:rsidRPr="009265CC">
        <w:rPr>
          <w:rFonts w:ascii="Calibri" w:hAnsi="Calibri" w:cs="Tahoma"/>
          <w:sz w:val="20"/>
        </w:rPr>
        <w:t>jsou následující grafické služby</w:t>
      </w:r>
      <w:r w:rsidR="003409DC" w:rsidRPr="009265CC">
        <w:rPr>
          <w:rFonts w:ascii="Calibri" w:hAnsi="Calibri" w:cs="Tahoma"/>
          <w:sz w:val="20"/>
        </w:rPr>
        <w:t xml:space="preserve"> a úkony</w:t>
      </w:r>
      <w:r w:rsidRPr="009265CC">
        <w:rPr>
          <w:rFonts w:ascii="Calibri" w:hAnsi="Calibri" w:cs="Tahoma"/>
          <w:sz w:val="20"/>
        </w:rPr>
        <w:t>:</w:t>
      </w:r>
    </w:p>
    <w:p w14:paraId="47A9E62F" w14:textId="5611227C" w:rsidR="00A52943" w:rsidRPr="009265CC" w:rsidRDefault="00A52943" w:rsidP="00A52943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Návrh výstavní grafiky pro realizaci expozice</w:t>
      </w:r>
      <w:r w:rsidR="0026547A" w:rsidRPr="009265CC">
        <w:rPr>
          <w:rFonts w:ascii="Calibri" w:hAnsi="Calibri" w:cs="Tahoma"/>
          <w:sz w:val="20"/>
          <w:szCs w:val="20"/>
        </w:rPr>
        <w:t xml:space="preserve"> obsahující:</w:t>
      </w:r>
    </w:p>
    <w:p w14:paraId="5BF0808C" w14:textId="1F9B3EC4" w:rsidR="00A52943" w:rsidRPr="009265CC" w:rsidRDefault="00A52943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 xml:space="preserve">grafické řešení </w:t>
      </w:r>
      <w:r w:rsidR="0026547A" w:rsidRPr="009265CC">
        <w:rPr>
          <w:rFonts w:ascii="Calibri" w:hAnsi="Calibri" w:cs="Tahoma"/>
          <w:sz w:val="20"/>
          <w:szCs w:val="20"/>
        </w:rPr>
        <w:t>expozice</w:t>
      </w:r>
      <w:r w:rsidRPr="009265CC">
        <w:rPr>
          <w:rFonts w:ascii="Calibri" w:hAnsi="Calibri" w:cs="Tahoma"/>
          <w:sz w:val="20"/>
          <w:szCs w:val="20"/>
        </w:rPr>
        <w:t xml:space="preserve"> včetně DTP (velkoplošné obrazy/fotografie</w:t>
      </w:r>
      <w:r w:rsidR="00A771A4" w:rsidRPr="009265CC">
        <w:rPr>
          <w:rFonts w:ascii="Calibri" w:hAnsi="Calibri" w:cs="Tahoma"/>
          <w:sz w:val="20"/>
          <w:szCs w:val="20"/>
        </w:rPr>
        <w:t>/mapy</w:t>
      </w:r>
      <w:r w:rsidRPr="009265CC">
        <w:rPr>
          <w:rFonts w:ascii="Calibri" w:hAnsi="Calibri" w:cs="Tahoma"/>
          <w:sz w:val="20"/>
          <w:szCs w:val="20"/>
        </w:rPr>
        <w:t>, výstavní panely</w:t>
      </w:r>
      <w:r w:rsidR="00A771A4" w:rsidRPr="009265CC">
        <w:rPr>
          <w:rFonts w:ascii="Calibri" w:hAnsi="Calibri" w:cs="Tahoma"/>
          <w:sz w:val="20"/>
          <w:szCs w:val="20"/>
        </w:rPr>
        <w:t xml:space="preserve"> textové/včetně fotografií,</w:t>
      </w:r>
      <w:r w:rsidRPr="009265CC">
        <w:rPr>
          <w:rFonts w:ascii="Calibri" w:hAnsi="Calibri" w:cs="Tahoma"/>
          <w:sz w:val="20"/>
          <w:szCs w:val="20"/>
        </w:rPr>
        <w:t xml:space="preserve"> popisky </w:t>
      </w:r>
      <w:r w:rsidR="00A771A4" w:rsidRPr="009265CC">
        <w:rPr>
          <w:rFonts w:ascii="Calibri" w:hAnsi="Calibri" w:cs="Tahoma"/>
          <w:sz w:val="20"/>
          <w:szCs w:val="20"/>
        </w:rPr>
        <w:t xml:space="preserve">standardní/rozšířené </w:t>
      </w:r>
      <w:r w:rsidRPr="009265CC">
        <w:rPr>
          <w:rFonts w:ascii="Calibri" w:hAnsi="Calibri" w:cs="Tahoma"/>
          <w:sz w:val="20"/>
          <w:szCs w:val="20"/>
        </w:rPr>
        <w:t xml:space="preserve">k exponátům </w:t>
      </w:r>
      <w:r w:rsidR="0026547A" w:rsidRPr="009265CC">
        <w:rPr>
          <w:rFonts w:ascii="Calibri" w:hAnsi="Calibri" w:cs="Tahoma"/>
          <w:sz w:val="20"/>
          <w:szCs w:val="20"/>
        </w:rPr>
        <w:t>expozice</w:t>
      </w:r>
      <w:r w:rsidR="00A771A4" w:rsidRPr="009265CC">
        <w:rPr>
          <w:rFonts w:ascii="Calibri" w:hAnsi="Calibri" w:cs="Tahoma"/>
          <w:sz w:val="20"/>
          <w:szCs w:val="20"/>
        </w:rPr>
        <w:t>, směrovky a informační panely</w:t>
      </w:r>
      <w:r w:rsidRPr="009265CC">
        <w:rPr>
          <w:rFonts w:ascii="Calibri" w:hAnsi="Calibri" w:cs="Tahoma"/>
          <w:sz w:val="20"/>
          <w:szCs w:val="20"/>
        </w:rPr>
        <w:t>)</w:t>
      </w:r>
    </w:p>
    <w:p w14:paraId="3F1AD0B4" w14:textId="5769C998" w:rsidR="00A52943" w:rsidRPr="009265CC" w:rsidRDefault="007C7759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 xml:space="preserve">obrazové ztvárnění či grafické </w:t>
      </w:r>
      <w:r w:rsidR="00A52943" w:rsidRPr="009265CC">
        <w:rPr>
          <w:rFonts w:ascii="Calibri" w:hAnsi="Calibri" w:cs="Tahoma"/>
          <w:sz w:val="20"/>
          <w:szCs w:val="20"/>
        </w:rPr>
        <w:t>zpracování</w:t>
      </w:r>
      <w:r w:rsidRPr="009265CC">
        <w:rPr>
          <w:rFonts w:ascii="Calibri" w:hAnsi="Calibri" w:cs="Tahoma"/>
          <w:sz w:val="20"/>
          <w:szCs w:val="20"/>
        </w:rPr>
        <w:t xml:space="preserve"> textových i obrazových předloh, námětů a zadání </w:t>
      </w:r>
      <w:r w:rsidR="00A52943" w:rsidRPr="009265CC">
        <w:rPr>
          <w:rFonts w:ascii="Calibri" w:hAnsi="Calibri" w:cs="Tahoma"/>
          <w:sz w:val="20"/>
          <w:szCs w:val="20"/>
        </w:rPr>
        <w:t>dodaných autorským týmem (fotografie, kresby, mapy, grafy</w:t>
      </w:r>
      <w:r w:rsidR="0026547A" w:rsidRPr="009265CC">
        <w:rPr>
          <w:rFonts w:ascii="Calibri" w:hAnsi="Calibri" w:cs="Tahoma"/>
          <w:sz w:val="20"/>
          <w:szCs w:val="20"/>
        </w:rPr>
        <w:t>, komiksy</w:t>
      </w:r>
      <w:r w:rsidR="00A52943" w:rsidRPr="009265CC">
        <w:rPr>
          <w:rFonts w:ascii="Calibri" w:hAnsi="Calibri" w:cs="Tahoma"/>
          <w:sz w:val="20"/>
          <w:szCs w:val="20"/>
        </w:rPr>
        <w:t>)</w:t>
      </w:r>
    </w:p>
    <w:p w14:paraId="02C54F14" w14:textId="69DD0740" w:rsidR="00A52943" w:rsidRPr="009265CC" w:rsidRDefault="00A52943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vyhotovení výkazu výměr grafiky pro tiskárnu</w:t>
      </w:r>
    </w:p>
    <w:p w14:paraId="667762E4" w14:textId="63441FD1" w:rsidR="00A52943" w:rsidRPr="009265CC" w:rsidRDefault="00A52943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bCs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p</w:t>
      </w:r>
      <w:r w:rsidRPr="009265CC">
        <w:rPr>
          <w:rFonts w:ascii="Calibri" w:hAnsi="Calibri" w:cs="Tahoma"/>
          <w:bCs/>
          <w:sz w:val="20"/>
          <w:szCs w:val="20"/>
        </w:rPr>
        <w:t>řeměř</w:t>
      </w:r>
      <w:r w:rsidR="0026547A" w:rsidRPr="009265CC">
        <w:rPr>
          <w:rFonts w:ascii="Calibri" w:hAnsi="Calibri" w:cs="Tahoma"/>
          <w:bCs/>
          <w:sz w:val="20"/>
          <w:szCs w:val="20"/>
        </w:rPr>
        <w:t>ení</w:t>
      </w:r>
      <w:r w:rsidRPr="009265CC">
        <w:rPr>
          <w:rFonts w:ascii="Calibri" w:hAnsi="Calibri" w:cs="Tahoma"/>
          <w:bCs/>
          <w:sz w:val="20"/>
          <w:szCs w:val="20"/>
        </w:rPr>
        <w:t xml:space="preserve"> finální</w:t>
      </w:r>
      <w:r w:rsidR="0026547A" w:rsidRPr="009265CC">
        <w:rPr>
          <w:rFonts w:ascii="Calibri" w:hAnsi="Calibri" w:cs="Tahoma"/>
          <w:bCs/>
          <w:sz w:val="20"/>
          <w:szCs w:val="20"/>
        </w:rPr>
        <w:t>ch</w:t>
      </w:r>
      <w:r w:rsidRPr="009265CC">
        <w:rPr>
          <w:rFonts w:ascii="Calibri" w:hAnsi="Calibri" w:cs="Tahoma"/>
          <w:bCs/>
          <w:sz w:val="20"/>
          <w:szCs w:val="20"/>
        </w:rPr>
        <w:t xml:space="preserve"> rozměr</w:t>
      </w:r>
      <w:r w:rsidR="0026547A" w:rsidRPr="009265CC">
        <w:rPr>
          <w:rFonts w:ascii="Calibri" w:hAnsi="Calibri" w:cs="Tahoma"/>
          <w:bCs/>
          <w:sz w:val="20"/>
          <w:szCs w:val="20"/>
        </w:rPr>
        <w:t>ů</w:t>
      </w:r>
      <w:r w:rsidRPr="009265CC">
        <w:rPr>
          <w:rFonts w:ascii="Calibri" w:hAnsi="Calibri" w:cs="Tahoma"/>
          <w:bCs/>
          <w:sz w:val="20"/>
          <w:szCs w:val="20"/>
        </w:rPr>
        <w:t xml:space="preserve"> </w:t>
      </w:r>
      <w:r w:rsidR="0070476B" w:rsidRPr="009265CC">
        <w:rPr>
          <w:rFonts w:ascii="Calibri" w:hAnsi="Calibri" w:cs="Tahoma"/>
          <w:bCs/>
          <w:sz w:val="20"/>
          <w:szCs w:val="20"/>
        </w:rPr>
        <w:t>instalac</w:t>
      </w:r>
      <w:r w:rsidR="00721F48" w:rsidRPr="009265CC">
        <w:rPr>
          <w:rFonts w:ascii="Calibri" w:hAnsi="Calibri" w:cs="Tahoma"/>
          <w:bCs/>
          <w:sz w:val="20"/>
          <w:szCs w:val="20"/>
        </w:rPr>
        <w:t>e expozice</w:t>
      </w:r>
      <w:r w:rsidR="0070476B" w:rsidRPr="009265CC">
        <w:rPr>
          <w:rFonts w:ascii="Calibri" w:hAnsi="Calibri" w:cs="Tahoma"/>
          <w:bCs/>
          <w:sz w:val="20"/>
          <w:szCs w:val="20"/>
        </w:rPr>
        <w:t xml:space="preserve"> </w:t>
      </w:r>
      <w:r w:rsidRPr="009265CC">
        <w:rPr>
          <w:rFonts w:ascii="Calibri" w:hAnsi="Calibri" w:cs="Tahoma"/>
          <w:bCs/>
          <w:sz w:val="20"/>
          <w:szCs w:val="20"/>
        </w:rPr>
        <w:t>pro kontrolu tiskových dat</w:t>
      </w:r>
    </w:p>
    <w:p w14:paraId="0D19C09E" w14:textId="4B0E26FC" w:rsidR="00A52943" w:rsidRPr="009265CC" w:rsidRDefault="00A52943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bCs/>
          <w:sz w:val="20"/>
          <w:szCs w:val="20"/>
        </w:rPr>
      </w:pPr>
      <w:r w:rsidRPr="009265CC">
        <w:rPr>
          <w:rFonts w:ascii="Calibri" w:hAnsi="Calibri" w:cs="Tahoma"/>
          <w:bCs/>
          <w:sz w:val="20"/>
          <w:szCs w:val="20"/>
        </w:rPr>
        <w:t xml:space="preserve">grafické úpravy tiskových dat vyplývající z průběhu přípravy </w:t>
      </w:r>
      <w:r w:rsidR="0026547A" w:rsidRPr="009265CC">
        <w:rPr>
          <w:rFonts w:ascii="Calibri" w:hAnsi="Calibri" w:cs="Tahoma"/>
          <w:bCs/>
          <w:sz w:val="20"/>
          <w:szCs w:val="20"/>
        </w:rPr>
        <w:t>expozice</w:t>
      </w:r>
    </w:p>
    <w:p w14:paraId="67B738E7" w14:textId="42E1F497" w:rsidR="00A52943" w:rsidRPr="009265CC" w:rsidRDefault="00A52943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bCs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dětská linka – návody, jak pracovat se samoobslužnými prvky</w:t>
      </w:r>
      <w:r w:rsidR="007C7759" w:rsidRPr="009265CC">
        <w:rPr>
          <w:rFonts w:ascii="Calibri" w:hAnsi="Calibri" w:cs="Tahoma"/>
          <w:sz w:val="20"/>
          <w:szCs w:val="20"/>
        </w:rPr>
        <w:t xml:space="preserve"> (piktogramy i obrazový manuál)</w:t>
      </w:r>
    </w:p>
    <w:p w14:paraId="57EA2E4E" w14:textId="6504B998" w:rsidR="00A52943" w:rsidRPr="009265CC" w:rsidRDefault="00A52943" w:rsidP="00A52943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Grafické zpracování materiálů muzejní pedagogiky</w:t>
      </w:r>
      <w:r w:rsidR="003409DC" w:rsidRPr="009265CC">
        <w:rPr>
          <w:rFonts w:ascii="Calibri" w:hAnsi="Calibri" w:cs="Tahoma"/>
          <w:sz w:val="20"/>
          <w:szCs w:val="20"/>
        </w:rPr>
        <w:t>:</w:t>
      </w:r>
    </w:p>
    <w:p w14:paraId="4DFF5E12" w14:textId="77777777" w:rsidR="00A52943" w:rsidRPr="009265CC" w:rsidRDefault="00A52943" w:rsidP="00A52943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metodika pro učitele</w:t>
      </w:r>
    </w:p>
    <w:p w14:paraId="58C8BC6B" w14:textId="77777777" w:rsidR="00A52943" w:rsidRPr="009265CC" w:rsidRDefault="00A52943" w:rsidP="00A52943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výzva pro školy, výzva pro veřejnost</w:t>
      </w:r>
    </w:p>
    <w:p w14:paraId="6B54A561" w14:textId="77777777" w:rsidR="00A52943" w:rsidRPr="009265CC" w:rsidRDefault="00A52943" w:rsidP="00A52943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diplomy pro vítěze soutěže</w:t>
      </w:r>
    </w:p>
    <w:p w14:paraId="29597AAB" w14:textId="77777777" w:rsidR="00A52943" w:rsidRPr="009265CC" w:rsidRDefault="00A52943" w:rsidP="00A52943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pracovní listy</w:t>
      </w:r>
    </w:p>
    <w:p w14:paraId="36A31A03" w14:textId="04D803F3" w:rsidR="00A52943" w:rsidRPr="009265CC" w:rsidRDefault="00A52943" w:rsidP="00A52943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 xml:space="preserve">desková hra </w:t>
      </w:r>
    </w:p>
    <w:p w14:paraId="6E1C428A" w14:textId="1DE3EB1F" w:rsidR="003409DC" w:rsidRPr="009265CC" w:rsidRDefault="003409DC" w:rsidP="00A52943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samoobslužný materiál pro veřejnost</w:t>
      </w:r>
    </w:p>
    <w:p w14:paraId="56E42EC5" w14:textId="77777777" w:rsidR="00986231" w:rsidRPr="009265CC" w:rsidRDefault="00986231" w:rsidP="00986231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Grafický manuál expozice: pravidla pro grafické řešení expozice</w:t>
      </w:r>
    </w:p>
    <w:p w14:paraId="0AE3266B" w14:textId="77777777" w:rsidR="00986231" w:rsidRPr="009265CC" w:rsidRDefault="00986231" w:rsidP="00986231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definice barev, fontů, práci s různými úrovněmi textů</w:t>
      </w:r>
    </w:p>
    <w:p w14:paraId="56CD0827" w14:textId="77777777" w:rsidR="00A771A4" w:rsidRPr="009265CC" w:rsidRDefault="008140FB" w:rsidP="00E70476">
      <w:pPr>
        <w:pStyle w:val="Odstavecseseznamem"/>
        <w:numPr>
          <w:ilvl w:val="0"/>
          <w:numId w:val="35"/>
        </w:numPr>
        <w:spacing w:before="120" w:after="120" w:line="240" w:lineRule="auto"/>
        <w:ind w:left="850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 xml:space="preserve">Návrh </w:t>
      </w:r>
      <w:proofErr w:type="spellStart"/>
      <w:r w:rsidRPr="009265CC">
        <w:rPr>
          <w:rFonts w:ascii="Calibri" w:hAnsi="Calibri" w:cs="Tahoma"/>
          <w:sz w:val="20"/>
          <w:szCs w:val="20"/>
        </w:rPr>
        <w:t>m</w:t>
      </w:r>
      <w:r w:rsidR="00E70476" w:rsidRPr="009265CC">
        <w:rPr>
          <w:rFonts w:ascii="Calibri" w:hAnsi="Calibri" w:cs="Tahoma"/>
          <w:sz w:val="20"/>
          <w:szCs w:val="20"/>
        </w:rPr>
        <w:t>erchandising</w:t>
      </w:r>
      <w:r w:rsidRPr="009265CC">
        <w:rPr>
          <w:rFonts w:ascii="Calibri" w:hAnsi="Calibri" w:cs="Tahoma"/>
          <w:sz w:val="20"/>
          <w:szCs w:val="20"/>
        </w:rPr>
        <w:t>u</w:t>
      </w:r>
      <w:proofErr w:type="spellEnd"/>
      <w:r w:rsidR="00A771A4" w:rsidRPr="009265CC">
        <w:rPr>
          <w:rFonts w:ascii="Calibri" w:hAnsi="Calibri" w:cs="Tahoma"/>
          <w:sz w:val="20"/>
          <w:szCs w:val="20"/>
        </w:rPr>
        <w:t>:</w:t>
      </w:r>
    </w:p>
    <w:p w14:paraId="463315FA" w14:textId="5626DFD2" w:rsidR="0042165C" w:rsidRPr="009265CC" w:rsidRDefault="0042165C" w:rsidP="00986231">
      <w:pPr>
        <w:pStyle w:val="Odstavecseseznamem"/>
        <w:numPr>
          <w:ilvl w:val="0"/>
          <w:numId w:val="36"/>
        </w:numPr>
        <w:spacing w:before="120" w:after="120" w:line="240" w:lineRule="auto"/>
        <w:ind w:left="1276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předměty dle vlastního výběru dodavatele</w:t>
      </w:r>
    </w:p>
    <w:p w14:paraId="49962118" w14:textId="77777777" w:rsidR="008F6A5D" w:rsidRPr="009265CC" w:rsidRDefault="008F6A5D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Calibri" w:hAnsi="Calibri" w:cs="Tahoma"/>
          <w:sz w:val="20"/>
          <w:szCs w:val="20"/>
          <w:lang w:val="en-US"/>
        </w:rPr>
      </w:pPr>
    </w:p>
    <w:p w14:paraId="20C19C2B" w14:textId="2741F47C" w:rsidR="00197C87" w:rsidRPr="009265CC" w:rsidRDefault="008F6A5D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 xml:space="preserve">Zhotovitel souhlasí s předáním finálních dat v otevřené formě Objednateli </w:t>
      </w:r>
      <w:r w:rsidR="00197C87" w:rsidRPr="009265CC">
        <w:rPr>
          <w:rFonts w:ascii="Calibri" w:hAnsi="Calibri" w:cs="Tahoma"/>
          <w:sz w:val="20"/>
          <w:szCs w:val="20"/>
        </w:rPr>
        <w:t xml:space="preserve">za účelem textových úprav pro potřeby propagace a případnou údržbu či obnovu materiálu. </w:t>
      </w:r>
    </w:p>
    <w:p w14:paraId="30DEDFFA" w14:textId="49D8203C" w:rsidR="0042165C" w:rsidRPr="009265CC" w:rsidRDefault="00197C87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>Objednatel se zavazuje neprovádět takové změny, které by měnily zásadním způsobem podstatu grafického návrhu či jeho vyznění.</w:t>
      </w:r>
    </w:p>
    <w:p w14:paraId="647D40B9" w14:textId="77777777" w:rsidR="00197C87" w:rsidRPr="009265CC" w:rsidRDefault="00197C87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Calibri" w:hAnsi="Calibri" w:cs="Tahoma"/>
          <w:sz w:val="20"/>
          <w:szCs w:val="20"/>
          <w:lang w:val="en-US"/>
        </w:rPr>
      </w:pPr>
    </w:p>
    <w:p w14:paraId="6BE317C9" w14:textId="03598B92" w:rsidR="00E856BD" w:rsidRPr="009265CC" w:rsidRDefault="00460DAE" w:rsidP="00E856BD">
      <w:pPr>
        <w:pStyle w:val="Odstavecseseznamem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sz w:val="20"/>
          <w:szCs w:val="20"/>
        </w:rPr>
        <w:t xml:space="preserve">Objednatel </w:t>
      </w:r>
      <w:r w:rsidR="005748B5" w:rsidRPr="009265CC">
        <w:rPr>
          <w:rFonts w:ascii="Calibri" w:hAnsi="Calibri" w:cs="Tahoma"/>
          <w:sz w:val="20"/>
          <w:szCs w:val="20"/>
        </w:rPr>
        <w:t xml:space="preserve">je </w:t>
      </w:r>
      <w:r w:rsidRPr="009265CC">
        <w:rPr>
          <w:rFonts w:ascii="Calibri" w:hAnsi="Calibri" w:cs="Tahoma"/>
          <w:sz w:val="20"/>
          <w:szCs w:val="20"/>
        </w:rPr>
        <w:t xml:space="preserve">oprávněn na základě Smlouvy a v jejím průběhu poptávat poskytování služeb dle </w:t>
      </w:r>
      <w:r w:rsidR="008D40AD" w:rsidRPr="009265CC">
        <w:rPr>
          <w:rFonts w:ascii="Calibri" w:hAnsi="Calibri" w:cs="Tahoma"/>
          <w:sz w:val="20"/>
          <w:szCs w:val="20"/>
        </w:rPr>
        <w:t>čl.</w:t>
      </w:r>
      <w:r w:rsidR="003C5DBD" w:rsidRPr="009265CC">
        <w:rPr>
          <w:rFonts w:ascii="Calibri" w:hAnsi="Calibri" w:cs="Tahoma"/>
          <w:sz w:val="20"/>
          <w:szCs w:val="20"/>
        </w:rPr>
        <w:t> </w:t>
      </w:r>
      <w:r w:rsidR="008D40AD" w:rsidRPr="009265CC">
        <w:rPr>
          <w:rFonts w:ascii="Calibri" w:hAnsi="Calibri" w:cs="Tahoma"/>
          <w:sz w:val="20"/>
          <w:szCs w:val="20"/>
        </w:rPr>
        <w:t>II</w:t>
      </w:r>
      <w:r w:rsidR="00446507" w:rsidRPr="009265CC">
        <w:rPr>
          <w:rFonts w:ascii="Calibri" w:hAnsi="Calibri" w:cs="Tahoma"/>
          <w:sz w:val="20"/>
          <w:szCs w:val="20"/>
        </w:rPr>
        <w:t>.</w:t>
      </w:r>
      <w:r w:rsidR="008D40AD" w:rsidRPr="009265CC">
        <w:rPr>
          <w:rFonts w:ascii="Calibri" w:hAnsi="Calibri" w:cs="Tahoma"/>
          <w:sz w:val="20"/>
          <w:szCs w:val="20"/>
        </w:rPr>
        <w:t xml:space="preserve"> </w:t>
      </w:r>
      <w:r w:rsidRPr="009265CC">
        <w:rPr>
          <w:rFonts w:ascii="Calibri" w:hAnsi="Calibri" w:cs="Tahoma"/>
          <w:sz w:val="20"/>
          <w:szCs w:val="20"/>
        </w:rPr>
        <w:t xml:space="preserve">této </w:t>
      </w:r>
      <w:r w:rsidR="008D40AD" w:rsidRPr="009265CC">
        <w:rPr>
          <w:rFonts w:ascii="Calibri" w:hAnsi="Calibri" w:cs="Tahoma"/>
          <w:sz w:val="20"/>
          <w:szCs w:val="20"/>
        </w:rPr>
        <w:t>Smlouvy</w:t>
      </w:r>
      <w:r w:rsidRPr="009265CC">
        <w:rPr>
          <w:rFonts w:ascii="Calibri" w:hAnsi="Calibri" w:cs="Tahoma"/>
          <w:sz w:val="20"/>
          <w:szCs w:val="20"/>
        </w:rPr>
        <w:t xml:space="preserve"> v rozsahu odpovídajícím </w:t>
      </w:r>
      <w:r w:rsidR="008D40AD" w:rsidRPr="009265CC">
        <w:rPr>
          <w:rFonts w:ascii="Calibri" w:hAnsi="Calibri" w:cs="Tahoma"/>
          <w:sz w:val="20"/>
          <w:szCs w:val="20"/>
        </w:rPr>
        <w:t xml:space="preserve">jeho </w:t>
      </w:r>
      <w:r w:rsidRPr="009265CC">
        <w:rPr>
          <w:rFonts w:ascii="Calibri" w:hAnsi="Calibri" w:cs="Tahoma"/>
          <w:sz w:val="20"/>
          <w:szCs w:val="20"/>
        </w:rPr>
        <w:t>skutečným aktuálním potřebám.</w:t>
      </w:r>
    </w:p>
    <w:p w14:paraId="1D4C177D" w14:textId="0B2DD9C6" w:rsidR="00197C87" w:rsidRPr="009265CC" w:rsidRDefault="00197C87" w:rsidP="00197C87">
      <w:pPr>
        <w:pStyle w:val="Odstavecseseznamem"/>
        <w:tabs>
          <w:tab w:val="left" w:pos="426"/>
        </w:tabs>
        <w:spacing w:before="120" w:after="120" w:line="240" w:lineRule="auto"/>
        <w:ind w:left="425"/>
        <w:contextualSpacing w:val="0"/>
        <w:rPr>
          <w:rFonts w:ascii="Calibri" w:hAnsi="Calibri" w:cs="Tahoma"/>
          <w:sz w:val="20"/>
          <w:szCs w:val="20"/>
        </w:rPr>
      </w:pPr>
    </w:p>
    <w:p w14:paraId="79083FB7" w14:textId="77777777" w:rsidR="00197C87" w:rsidRPr="009265CC" w:rsidRDefault="00197C87" w:rsidP="00197C87">
      <w:pPr>
        <w:pStyle w:val="Odstavecseseznamem"/>
        <w:tabs>
          <w:tab w:val="left" w:pos="426"/>
        </w:tabs>
        <w:spacing w:before="120" w:after="120" w:line="240" w:lineRule="auto"/>
        <w:ind w:left="425"/>
        <w:contextualSpacing w:val="0"/>
        <w:rPr>
          <w:rFonts w:ascii="Calibri" w:hAnsi="Calibri" w:cs="Tahoma"/>
          <w:sz w:val="20"/>
          <w:szCs w:val="20"/>
        </w:rPr>
      </w:pPr>
    </w:p>
    <w:p w14:paraId="6E651216" w14:textId="242B3343" w:rsidR="00E856BD" w:rsidRPr="009265CC" w:rsidRDefault="00E856BD" w:rsidP="00864BBF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 w:hanging="357"/>
        <w:contextualSpacing w:val="0"/>
        <w:jc w:val="center"/>
        <w:rPr>
          <w:rFonts w:ascii="Calibri" w:hAnsi="Calibri" w:cs="Tahoma"/>
          <w:sz w:val="20"/>
          <w:szCs w:val="20"/>
        </w:rPr>
      </w:pPr>
    </w:p>
    <w:p w14:paraId="78B4D466" w14:textId="2136735C" w:rsidR="006D1FEA" w:rsidRPr="009265CC" w:rsidRDefault="00E856BD" w:rsidP="00E856BD">
      <w:pPr>
        <w:pStyle w:val="Zkladntext"/>
        <w:spacing w:after="120"/>
        <w:jc w:val="center"/>
        <w:rPr>
          <w:rFonts w:ascii="Calibri" w:hAnsi="Calibri" w:cs="Tahoma"/>
          <w:b/>
          <w:sz w:val="20"/>
        </w:rPr>
      </w:pPr>
      <w:r w:rsidRPr="009265CC">
        <w:rPr>
          <w:rFonts w:ascii="Calibri" w:hAnsi="Calibri" w:cs="Tahoma"/>
          <w:b/>
          <w:sz w:val="20"/>
        </w:rPr>
        <w:t xml:space="preserve">Objednávka </w:t>
      </w:r>
    </w:p>
    <w:p w14:paraId="40F45595" w14:textId="25FE7C2A" w:rsidR="00E856BD" w:rsidRPr="009265CC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Zhotovitel je povinen plnit předmět dle čl. II. této Smlouvy </w:t>
      </w:r>
      <w:r w:rsidR="001A22F1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(Dílo) 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na základě dílčích písemných objednávek Objednatele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(dále jen „</w:t>
      </w:r>
      <w:r w:rsidR="0060302D" w:rsidRPr="009265CC">
        <w:rPr>
          <w:rFonts w:ascii="Calibri" w:eastAsiaTheme="majorEastAsia" w:hAnsi="Calibri" w:cs="Tahoma"/>
          <w:b/>
          <w:color w:val="auto"/>
          <w:sz w:val="20"/>
          <w:lang w:eastAsia="en-US"/>
        </w:rPr>
        <w:t>Objednávka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>“)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.</w:t>
      </w:r>
    </w:p>
    <w:p w14:paraId="6043DCB6" w14:textId="315F636B" w:rsidR="00E856BD" w:rsidRPr="009265CC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Objednatel se při zadávání dílčích 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>O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bjednávek bude</w:t>
      </w:r>
      <w:r w:rsidR="001804B0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řídit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touto </w:t>
      </w:r>
      <w:r w:rsidR="00E70476" w:rsidRPr="009265CC">
        <w:rPr>
          <w:rFonts w:ascii="Calibri" w:eastAsiaTheme="majorEastAsia" w:hAnsi="Calibri" w:cs="Tahoma"/>
          <w:color w:val="auto"/>
          <w:sz w:val="20"/>
          <w:lang w:eastAsia="en-US"/>
        </w:rPr>
        <w:t>S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mlouvou.</w:t>
      </w:r>
    </w:p>
    <w:p w14:paraId="6FA72623" w14:textId="631DC066" w:rsidR="00E70476" w:rsidRPr="009265CC" w:rsidRDefault="00E70476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hAnsi="Calibri" w:cs="Tahoma"/>
          <w:sz w:val="20"/>
        </w:rPr>
        <w:t>Za účelem realizace Díla</w:t>
      </w:r>
      <w:r w:rsidR="0051128E" w:rsidRPr="009265CC">
        <w:rPr>
          <w:rFonts w:ascii="Calibri" w:hAnsi="Calibri" w:cs="Tahoma"/>
          <w:sz w:val="20"/>
        </w:rPr>
        <w:t xml:space="preserve"> </w:t>
      </w:r>
      <w:r w:rsidRPr="009265CC">
        <w:rPr>
          <w:rFonts w:ascii="Calibri" w:hAnsi="Calibri" w:cs="Tahoma"/>
          <w:sz w:val="20"/>
        </w:rPr>
        <w:t>může být Objednatelem vystaveno v jeden okamžik i více Objednávek, tj. plnění v rozsahu takto vystavených Objednávek se může časově překrývat.</w:t>
      </w:r>
    </w:p>
    <w:p w14:paraId="5202432F" w14:textId="475F1C42" w:rsidR="00E856BD" w:rsidRPr="009265CC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lastRenderedPageBreak/>
        <w:t>Objednávka v písemné formě dle tohoto článku Smlouvy bude Zhotoviteli zaslána Objednatelem prostřednictvím</w:t>
      </w:r>
      <w:r w:rsidR="004D7450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kontaktní</w:t>
      </w:r>
      <w:r w:rsidR="004D7450" w:rsidRPr="009265CC">
        <w:rPr>
          <w:rFonts w:ascii="Calibri" w:eastAsiaTheme="majorEastAsia" w:hAnsi="Calibri" w:cs="Tahoma"/>
          <w:color w:val="auto"/>
          <w:sz w:val="20"/>
          <w:lang w:eastAsia="en-US"/>
        </w:rPr>
        <w:t>ho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e-mail</w:t>
      </w:r>
      <w:r w:rsidR="004D7450" w:rsidRPr="009265CC">
        <w:rPr>
          <w:rFonts w:ascii="Calibri" w:eastAsiaTheme="majorEastAsia" w:hAnsi="Calibri" w:cs="Tahoma"/>
          <w:color w:val="auto"/>
          <w:sz w:val="20"/>
          <w:lang w:eastAsia="en-US"/>
        </w:rPr>
        <w:t>u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Zhotovitele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</w:t>
      </w:r>
      <w:r w:rsidR="004D7450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uvedeného v čl. VII. odst. 6 Smlouvy </w:t>
      </w:r>
      <w:r w:rsidR="0060302D" w:rsidRPr="009265CC">
        <w:rPr>
          <w:rFonts w:ascii="Calibri" w:hAnsi="Calibri" w:cs="Tahoma"/>
          <w:sz w:val="20"/>
        </w:rPr>
        <w:t xml:space="preserve">a bude obsahovat minimálně tyto údaje: </w:t>
      </w:r>
    </w:p>
    <w:p w14:paraId="4FA095B9" w14:textId="55D2D55A" w:rsidR="0060302D" w:rsidRPr="009265CC" w:rsidRDefault="00941DDD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specifikaci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</w:t>
      </w:r>
      <w:r w:rsidR="002600A3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(rozsah) 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>požadovaného plnění</w:t>
      </w:r>
      <w:r w:rsidR="002600A3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(druh a počet kusů)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>;</w:t>
      </w:r>
    </w:p>
    <w:p w14:paraId="5C6A34D6" w14:textId="7CBA3FBA" w:rsidR="0060302D" w:rsidRPr="009265CC" w:rsidRDefault="00941DDD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termín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předání plnění Zhotovitelem Objednateli;</w:t>
      </w:r>
    </w:p>
    <w:p w14:paraId="47806696" w14:textId="2BC5D9BE" w:rsidR="00FF3055" w:rsidRPr="009265CC" w:rsidRDefault="00FF3055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způsob přepravy, je-li to vyžadováno;</w:t>
      </w:r>
    </w:p>
    <w:p w14:paraId="329441A6" w14:textId="1B505E5C" w:rsidR="0060302D" w:rsidRPr="009265CC" w:rsidRDefault="00941DDD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p</w:t>
      </w:r>
      <w:r w:rsidR="0060302D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řípadné další požadavky Objednatele. </w:t>
      </w:r>
    </w:p>
    <w:p w14:paraId="16C24E95" w14:textId="025B234F" w:rsidR="002600A3" w:rsidRPr="009265CC" w:rsidRDefault="002600A3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Termín předání plnění dle písm. b) předchozího odstavce tohoto článku Smlouvy bude určen na základě předchozí dohody mezi Objednatelem a Zhotovitelem, přičemž bude stanoven dle náročnosti konkrétní Objednávky.</w:t>
      </w:r>
    </w:p>
    <w:p w14:paraId="69F5510F" w14:textId="0027ED2C" w:rsidR="0060302D" w:rsidRPr="009265CC" w:rsidRDefault="0060302D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Objednávku jsou </w:t>
      </w:r>
      <w:r w:rsidR="0075347B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za 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Objednatele </w:t>
      </w:r>
      <w:r w:rsidR="0075347B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oprávněny vystavit pouze osoby 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uvedené v čl. VII</w:t>
      </w:r>
      <w:r w:rsidR="0075347B" w:rsidRPr="009265CC">
        <w:rPr>
          <w:rFonts w:ascii="Calibri" w:eastAsiaTheme="majorEastAsia" w:hAnsi="Calibri" w:cs="Tahoma"/>
          <w:color w:val="auto"/>
          <w:sz w:val="20"/>
          <w:lang w:eastAsia="en-US"/>
        </w:rPr>
        <w:t>. odst. 5 Smlouvy.</w:t>
      </w:r>
    </w:p>
    <w:p w14:paraId="6C0D08BE" w14:textId="12BEA865" w:rsidR="0075347B" w:rsidRPr="009265CC" w:rsidRDefault="0075347B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>Zhotovitel je povinen písemně potvrdit (např. formou e-mailu) přijetí Objednávky</w:t>
      </w:r>
      <w:r w:rsidR="00F40E12" w:rsidRPr="009265CC">
        <w:rPr>
          <w:rFonts w:ascii="Calibri" w:eastAsiaTheme="majorEastAsia" w:hAnsi="Calibri" w:cs="Tahoma"/>
          <w:color w:val="auto"/>
          <w:sz w:val="20"/>
          <w:lang w:eastAsia="en-US"/>
        </w:rPr>
        <w:t>, a to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nejpozději do </w:t>
      </w:r>
      <w:r w:rsidR="00F40E12" w:rsidRPr="009265CC">
        <w:rPr>
          <w:rFonts w:ascii="Calibri" w:eastAsiaTheme="majorEastAsia" w:hAnsi="Calibri" w:cs="Tahoma"/>
          <w:color w:val="auto"/>
          <w:sz w:val="20"/>
          <w:lang w:eastAsia="en-US"/>
        </w:rPr>
        <w:t>1 pracovního dne od jejího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obdržení</w:t>
      </w:r>
      <w:r w:rsidR="00BD6962" w:rsidRPr="009265CC">
        <w:rPr>
          <w:rFonts w:ascii="Calibri" w:eastAsiaTheme="majorEastAsia" w:hAnsi="Calibri" w:cs="Tahoma"/>
          <w:color w:val="auto"/>
          <w:sz w:val="20"/>
          <w:lang w:eastAsia="en-US"/>
        </w:rPr>
        <w:t>, nebo ve stejné lhůtě Objednateli písemně sdělit, že považuje Objednávku za učiněnou v rozporu s touto Smlouvou a v čem rozpor s touto Smlouvou spočívá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. </w:t>
      </w:r>
    </w:p>
    <w:p w14:paraId="1137B047" w14:textId="6D294F21" w:rsidR="0075347B" w:rsidRPr="009265CC" w:rsidRDefault="0075347B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Nesplní-li Zhotovitel povinnost dle předchozího odstavce tohoto článku Smlouvy, </w:t>
      </w:r>
      <w:r w:rsidR="00941DDD" w:rsidRPr="009265CC">
        <w:rPr>
          <w:rFonts w:ascii="Calibri" w:eastAsiaTheme="majorEastAsia" w:hAnsi="Calibri" w:cs="Tahoma"/>
          <w:color w:val="auto"/>
          <w:sz w:val="20"/>
          <w:lang w:eastAsia="en-US"/>
        </w:rPr>
        <w:t>platí, že Objednávka je rovněž akceptována:</w:t>
      </w:r>
    </w:p>
    <w:p w14:paraId="0738D8C3" w14:textId="593FCB28" w:rsidR="00941DDD" w:rsidRPr="009265CC" w:rsidRDefault="00941DDD" w:rsidP="00941DDD">
      <w:pPr>
        <w:pStyle w:val="Zkladntext"/>
        <w:numPr>
          <w:ilvl w:val="0"/>
          <w:numId w:val="40"/>
        </w:numPr>
        <w:spacing w:after="120"/>
        <w:ind w:left="851" w:hanging="425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uplynutím </w:t>
      </w:r>
      <w:r w:rsidR="00F40E12" w:rsidRPr="009265CC">
        <w:rPr>
          <w:rFonts w:ascii="Calibri" w:eastAsiaTheme="majorEastAsia" w:hAnsi="Calibri" w:cs="Tahoma"/>
          <w:color w:val="auto"/>
          <w:sz w:val="20"/>
          <w:lang w:eastAsia="en-US"/>
        </w:rPr>
        <w:t>1 pracovního dne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 od okamžiku jejího doručení Zhotoviteli;</w:t>
      </w:r>
    </w:p>
    <w:p w14:paraId="5C4408D2" w14:textId="540FF631" w:rsidR="00941DDD" w:rsidRPr="009265CC" w:rsidRDefault="00941DDD" w:rsidP="00941DDD">
      <w:pPr>
        <w:pStyle w:val="Zkladntext"/>
        <w:numPr>
          <w:ilvl w:val="0"/>
          <w:numId w:val="40"/>
        </w:numPr>
        <w:spacing w:after="120"/>
        <w:ind w:left="851" w:hanging="425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zahájením plnění ze strany Zhotovitele, přičemž platí, že pokud Zhotovitel zahájil plnění dle Objednávky, nemůže namítat, že Objednávku neakceptoval. </w:t>
      </w:r>
    </w:p>
    <w:p w14:paraId="25590821" w14:textId="0FFA3F2E" w:rsidR="00941DDD" w:rsidRPr="009265CC" w:rsidRDefault="00941DDD" w:rsidP="00941DD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ajorEastAsia" w:hAnsi="Calibri" w:cs="Tahoma"/>
          <w:color w:val="auto"/>
          <w:sz w:val="20"/>
          <w:lang w:eastAsia="en-US"/>
        </w:rPr>
      </w:pP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Přílohou Objednávky budou </w:t>
      </w:r>
      <w:r w:rsidR="00AA3BB8"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vstupní 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podklady dle čl. VI. odst. 5 Smlouvy, </w:t>
      </w:r>
      <w:r w:rsidR="00AA3BB8" w:rsidRPr="009265CC">
        <w:rPr>
          <w:rFonts w:ascii="Calibri" w:eastAsiaTheme="majorEastAsia" w:hAnsi="Calibri" w:cs="Tahoma"/>
          <w:color w:val="auto"/>
          <w:sz w:val="20"/>
          <w:lang w:eastAsia="en-US"/>
        </w:rPr>
        <w:t>nedohodnou-li se obě smluvní strany na jiném termínu předání</w:t>
      </w:r>
      <w:r w:rsidRPr="009265CC">
        <w:rPr>
          <w:rFonts w:ascii="Calibri" w:eastAsiaTheme="majorEastAsia" w:hAnsi="Calibri" w:cs="Tahoma"/>
          <w:color w:val="auto"/>
          <w:sz w:val="20"/>
          <w:lang w:eastAsia="en-US"/>
        </w:rPr>
        <w:t xml:space="preserve">. </w:t>
      </w:r>
    </w:p>
    <w:p w14:paraId="65177A87" w14:textId="73EA675B" w:rsidR="00E856BD" w:rsidRPr="009265CC" w:rsidRDefault="00E856BD" w:rsidP="00E856BD">
      <w:pPr>
        <w:pStyle w:val="Zkladntext"/>
        <w:numPr>
          <w:ilvl w:val="0"/>
          <w:numId w:val="1"/>
        </w:numPr>
        <w:spacing w:before="240"/>
        <w:ind w:right="-425"/>
        <w:jc w:val="center"/>
        <w:rPr>
          <w:rFonts w:ascii="Calibri" w:hAnsi="Calibri" w:cs="Tahoma"/>
          <w:sz w:val="20"/>
        </w:rPr>
      </w:pPr>
    </w:p>
    <w:p w14:paraId="16BAD0DE" w14:textId="4969881F" w:rsidR="00751751" w:rsidRPr="009265CC" w:rsidRDefault="0081316D" w:rsidP="00FC1204">
      <w:pPr>
        <w:pStyle w:val="Zkladntext"/>
        <w:spacing w:after="120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b/>
          <w:sz w:val="20"/>
        </w:rPr>
        <w:t>Místo a doba plnění</w:t>
      </w:r>
    </w:p>
    <w:p w14:paraId="49563E08" w14:textId="77777777" w:rsidR="002D0FCD" w:rsidRPr="009265CC" w:rsidRDefault="002600A3" w:rsidP="00C528C1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bookmarkStart w:id="0" w:name="_Ref496786456"/>
      <w:r w:rsidRPr="009265CC">
        <w:rPr>
          <w:rFonts w:cs="Tahoma"/>
          <w:sz w:val="20"/>
          <w:szCs w:val="20"/>
        </w:rPr>
        <w:t xml:space="preserve">Tato Smlouva se uzavírá na dobu určitou, a to </w:t>
      </w:r>
      <w:r w:rsidR="00632DC2" w:rsidRPr="009265CC">
        <w:rPr>
          <w:rFonts w:cs="Tahoma"/>
          <w:sz w:val="20"/>
          <w:szCs w:val="20"/>
        </w:rPr>
        <w:t>do 30</w:t>
      </w:r>
      <w:r w:rsidR="0053644C" w:rsidRPr="009265CC">
        <w:rPr>
          <w:rFonts w:cs="Tahoma"/>
          <w:sz w:val="20"/>
          <w:szCs w:val="20"/>
        </w:rPr>
        <w:t>. 6. 202</w:t>
      </w:r>
      <w:bookmarkEnd w:id="0"/>
    </w:p>
    <w:p w14:paraId="120D7E81" w14:textId="1558FECC" w:rsidR="000E09BC" w:rsidRPr="009265CC" w:rsidRDefault="002D0FCD" w:rsidP="00C528C1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Grafický návrh expozice </w:t>
      </w:r>
      <w:r w:rsidR="000E09BC" w:rsidRPr="009265CC">
        <w:rPr>
          <w:rFonts w:cs="Tahoma"/>
          <w:sz w:val="20"/>
          <w:szCs w:val="20"/>
        </w:rPr>
        <w:t>Zhotovitel zpracuje do 30 dní od nabytí účinnosti smlouvy, tisková data vč. návrhu a definice technologie tisku Zhotovitel zpracuje do 60 dní od nabytí účinnosti smlouvy.</w:t>
      </w:r>
    </w:p>
    <w:p w14:paraId="17EB9C6F" w14:textId="4678597A" w:rsidR="0081316D" w:rsidRPr="009265CC" w:rsidRDefault="002600A3" w:rsidP="00C528C1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Zhotovitel se zavazuje zhotovit Díl</w:t>
      </w:r>
      <w:r w:rsidR="00446507" w:rsidRPr="009265CC">
        <w:rPr>
          <w:rFonts w:cs="Tahoma"/>
          <w:sz w:val="20"/>
          <w:szCs w:val="20"/>
        </w:rPr>
        <w:t>o či jeho část</w:t>
      </w:r>
      <w:r w:rsidRPr="009265CC">
        <w:rPr>
          <w:rFonts w:cs="Tahoma"/>
          <w:sz w:val="20"/>
          <w:szCs w:val="20"/>
        </w:rPr>
        <w:t xml:space="preserve"> v termínu dohodnutém s Objednatelem a</w:t>
      </w:r>
      <w:r w:rsidR="00446507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uvedeném</w:t>
      </w:r>
      <w:r w:rsidR="00446507" w:rsidRPr="009265CC">
        <w:rPr>
          <w:rFonts w:cs="Tahoma"/>
          <w:sz w:val="20"/>
          <w:szCs w:val="20"/>
        </w:rPr>
        <w:t xml:space="preserve"> </w:t>
      </w:r>
      <w:r w:rsidRPr="009265CC">
        <w:rPr>
          <w:rFonts w:cs="Tahoma"/>
          <w:sz w:val="20"/>
          <w:szCs w:val="20"/>
        </w:rPr>
        <w:t>v Objednávce dle čl. III. Smlouvy.</w:t>
      </w:r>
    </w:p>
    <w:p w14:paraId="76016186" w14:textId="6FA62D55" w:rsidR="009475CA" w:rsidRPr="009265CC" w:rsidRDefault="008137CD" w:rsidP="00446507">
      <w:pPr>
        <w:pStyle w:val="Odstavecseseznamem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rPr>
          <w:rFonts w:ascii="Calibri" w:eastAsiaTheme="majorEastAsia" w:hAnsi="Calibri" w:cs="Tahoma"/>
          <w:sz w:val="20"/>
          <w:szCs w:val="20"/>
        </w:rPr>
      </w:pPr>
      <w:r w:rsidRPr="009265CC">
        <w:rPr>
          <w:rFonts w:ascii="Calibri" w:eastAsiaTheme="majorEastAsia" w:hAnsi="Calibri" w:cs="Tahoma"/>
          <w:sz w:val="20"/>
          <w:szCs w:val="20"/>
        </w:rPr>
        <w:t xml:space="preserve">Jednotlivé dílčí Objednávky </w:t>
      </w:r>
      <w:r w:rsidRPr="009265CC">
        <w:rPr>
          <w:rFonts w:ascii="Calibri" w:hAnsi="Calibri" w:cs="Tahoma"/>
          <w:sz w:val="20"/>
          <w:szCs w:val="20"/>
        </w:rPr>
        <w:t xml:space="preserve">k plnění </w:t>
      </w:r>
      <w:r w:rsidR="00446507" w:rsidRPr="009265CC">
        <w:rPr>
          <w:rFonts w:ascii="Calibri" w:hAnsi="Calibri" w:cs="Tahoma"/>
          <w:sz w:val="20"/>
          <w:szCs w:val="20"/>
        </w:rPr>
        <w:t>ve smyslu čl. III. této Smlouvy</w:t>
      </w:r>
      <w:r w:rsidRPr="009265CC">
        <w:rPr>
          <w:rFonts w:ascii="Calibri" w:eastAsiaTheme="majorEastAsia" w:hAnsi="Calibri" w:cs="Tahoma"/>
          <w:sz w:val="20"/>
          <w:szCs w:val="20"/>
        </w:rPr>
        <w:t xml:space="preserve"> budou vystavovány </w:t>
      </w:r>
      <w:r w:rsidRPr="009265CC">
        <w:rPr>
          <w:rFonts w:ascii="Calibri" w:hAnsi="Calibri" w:cs="Tahoma"/>
          <w:sz w:val="20"/>
          <w:szCs w:val="20"/>
        </w:rPr>
        <w:t>průběžně po celou dobu trvání</w:t>
      </w:r>
      <w:r w:rsidRPr="009265CC">
        <w:rPr>
          <w:rFonts w:ascii="Calibri" w:eastAsiaTheme="majorEastAsia" w:hAnsi="Calibri" w:cs="Tahoma"/>
          <w:sz w:val="20"/>
          <w:szCs w:val="20"/>
        </w:rPr>
        <w:t xml:space="preserve"> Smlouvy, a to na základě aktuálních potřeb Objednatele.</w:t>
      </w:r>
    </w:p>
    <w:p w14:paraId="44DD0240" w14:textId="4770FACD" w:rsidR="0081316D" w:rsidRPr="009265CC" w:rsidRDefault="0081316D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Zhotovitel bere na vědomí, že Objednatel financuje vytvoření Díla, jeho realizaci a licenci k jeho užití z vládního dotačního programu </w:t>
      </w:r>
      <w:r w:rsidR="00E91C41" w:rsidRPr="009265CC">
        <w:rPr>
          <w:rStyle w:val="dn"/>
          <w:rFonts w:cs="Tahoma"/>
          <w:sz w:val="20"/>
          <w:szCs w:val="20"/>
        </w:rPr>
        <w:t>č. 13412 – Podpora péče o národní kulturní poklad</w:t>
      </w:r>
      <w:r w:rsidRPr="009265CC">
        <w:rPr>
          <w:rFonts w:cs="Tahoma"/>
          <w:sz w:val="20"/>
          <w:szCs w:val="20"/>
        </w:rPr>
        <w:t>.</w:t>
      </w:r>
    </w:p>
    <w:p w14:paraId="6DAC265E" w14:textId="09736262" w:rsidR="0081316D" w:rsidRPr="009265CC" w:rsidRDefault="0081316D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Zhotovitel se výslovně zavazuje plnit Dílo ve stanovených termínech, účastnit se jednání k provedení Díla a poskytovat součinnost, aby bylo Dílo prováděno včas a nevznikaly časové prostoje, a to tak, aby nebylo ohroženo čerpání finančních prostředků z dotačního programu, účelově určený</w:t>
      </w:r>
      <w:r w:rsidR="001D6734" w:rsidRPr="009265CC">
        <w:rPr>
          <w:rFonts w:cs="Tahoma"/>
          <w:sz w:val="20"/>
          <w:szCs w:val="20"/>
        </w:rPr>
        <w:t>ch</w:t>
      </w:r>
      <w:r w:rsidRPr="009265CC">
        <w:rPr>
          <w:rFonts w:cs="Tahoma"/>
          <w:sz w:val="20"/>
          <w:szCs w:val="20"/>
        </w:rPr>
        <w:t xml:space="preserve"> na </w:t>
      </w:r>
      <w:r w:rsidR="00446507" w:rsidRPr="009265CC">
        <w:rPr>
          <w:rFonts w:cs="Tahoma"/>
          <w:sz w:val="20"/>
          <w:szCs w:val="20"/>
        </w:rPr>
        <w:t>provádění</w:t>
      </w:r>
      <w:r w:rsidRPr="009265CC">
        <w:rPr>
          <w:rFonts w:cs="Tahoma"/>
          <w:sz w:val="20"/>
          <w:szCs w:val="20"/>
        </w:rPr>
        <w:t xml:space="preserve"> Díla.</w:t>
      </w:r>
    </w:p>
    <w:p w14:paraId="55F65153" w14:textId="37C79BA4" w:rsidR="004F4A93" w:rsidRPr="009265CC" w:rsidRDefault="001543B1" w:rsidP="004F4A93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Místem plnění </w:t>
      </w:r>
      <w:r w:rsidR="00822FD3" w:rsidRPr="009265CC">
        <w:rPr>
          <w:rFonts w:cs="Tahoma"/>
          <w:sz w:val="20"/>
          <w:szCs w:val="20"/>
        </w:rPr>
        <w:t>Smlouvy</w:t>
      </w:r>
      <w:r w:rsidRPr="009265CC">
        <w:rPr>
          <w:rFonts w:cs="Tahoma"/>
          <w:sz w:val="20"/>
          <w:szCs w:val="20"/>
        </w:rPr>
        <w:t xml:space="preserve"> </w:t>
      </w:r>
      <w:r w:rsidRPr="009265CC">
        <w:rPr>
          <w:rStyle w:val="dn"/>
          <w:rFonts w:cs="Tahoma"/>
          <w:color w:val="000000"/>
          <w:sz w:val="20"/>
          <w:szCs w:val="20"/>
          <w:u w:color="000000"/>
        </w:rPr>
        <w:t xml:space="preserve">je Nová budova </w:t>
      </w:r>
      <w:r w:rsidRPr="009265CC">
        <w:rPr>
          <w:rFonts w:cs="Tahoma"/>
          <w:sz w:val="20"/>
          <w:szCs w:val="20"/>
        </w:rPr>
        <w:t>Národního muzea</w:t>
      </w:r>
      <w:r w:rsidRPr="009265CC">
        <w:rPr>
          <w:rStyle w:val="dn"/>
          <w:rFonts w:cs="Tahoma"/>
          <w:color w:val="000000"/>
          <w:sz w:val="20"/>
          <w:szCs w:val="20"/>
          <w:u w:color="000000"/>
        </w:rPr>
        <w:t xml:space="preserve"> na adrese Vinohradská 1, Praha 1, </w:t>
      </w:r>
      <w:r w:rsidRPr="009265CC">
        <w:rPr>
          <w:rStyle w:val="dn"/>
          <w:rFonts w:cs="Tahoma"/>
          <w:sz w:val="20"/>
          <w:szCs w:val="20"/>
          <w:u w:color="000000"/>
        </w:rPr>
        <w:t xml:space="preserve">a dále sídlo </w:t>
      </w:r>
      <w:r w:rsidR="00E223B7" w:rsidRPr="009265CC">
        <w:rPr>
          <w:rStyle w:val="dn"/>
          <w:rFonts w:cs="Tahoma"/>
          <w:sz w:val="20"/>
          <w:szCs w:val="20"/>
          <w:u w:color="000000"/>
        </w:rPr>
        <w:t>Zhotovitele</w:t>
      </w:r>
      <w:r w:rsidR="00751751" w:rsidRPr="009265CC">
        <w:rPr>
          <w:rFonts w:cs="Tahoma"/>
          <w:sz w:val="20"/>
          <w:szCs w:val="20"/>
        </w:rPr>
        <w:t>.</w:t>
      </w:r>
    </w:p>
    <w:p w14:paraId="524B357E" w14:textId="77777777" w:rsidR="0081316D" w:rsidRPr="009265CC" w:rsidRDefault="00136E7B" w:rsidP="006B26D7">
      <w:pPr>
        <w:pStyle w:val="Zkladntext"/>
        <w:numPr>
          <w:ilvl w:val="0"/>
          <w:numId w:val="1"/>
        </w:numPr>
        <w:spacing w:before="240"/>
        <w:ind w:left="426" w:right="-425" w:firstLine="0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 xml:space="preserve"> </w:t>
      </w:r>
    </w:p>
    <w:p w14:paraId="75432A43" w14:textId="7EFEEF59" w:rsidR="001057F7" w:rsidRPr="009265CC" w:rsidRDefault="00136E7B" w:rsidP="00FC1204">
      <w:pPr>
        <w:pStyle w:val="Default"/>
        <w:spacing w:after="120"/>
        <w:jc w:val="center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b/>
          <w:sz w:val="20"/>
          <w:szCs w:val="20"/>
        </w:rPr>
        <w:t>Cena a platební podmínky</w:t>
      </w:r>
    </w:p>
    <w:p w14:paraId="459B4A83" w14:textId="5C386EFA" w:rsidR="00D108DD" w:rsidRPr="009265CC" w:rsidRDefault="001A22F1" w:rsidP="004F4A93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Dílo v rozsahu jednotlivých grafických služeb a úkonů</w:t>
      </w:r>
      <w:r w:rsidR="00457619" w:rsidRPr="009265CC">
        <w:rPr>
          <w:rFonts w:cs="Tahoma"/>
          <w:sz w:val="20"/>
          <w:szCs w:val="20"/>
        </w:rPr>
        <w:t xml:space="preserve"> dle čl. II. Smlouvy bud</w:t>
      </w:r>
      <w:r w:rsidRPr="009265CC">
        <w:rPr>
          <w:rFonts w:cs="Tahoma"/>
          <w:sz w:val="20"/>
          <w:szCs w:val="20"/>
        </w:rPr>
        <w:t>e</w:t>
      </w:r>
      <w:r w:rsidR="00457619" w:rsidRPr="009265CC">
        <w:rPr>
          <w:rFonts w:cs="Tahoma"/>
          <w:sz w:val="20"/>
          <w:szCs w:val="20"/>
        </w:rPr>
        <w:t xml:space="preserve"> prováděn</w:t>
      </w:r>
      <w:r w:rsidRPr="009265CC">
        <w:rPr>
          <w:rFonts w:cs="Tahoma"/>
          <w:sz w:val="20"/>
          <w:szCs w:val="20"/>
        </w:rPr>
        <w:t>o</w:t>
      </w:r>
      <w:r w:rsidR="00457619" w:rsidRPr="009265CC">
        <w:rPr>
          <w:rFonts w:cs="Tahoma"/>
          <w:sz w:val="20"/>
          <w:szCs w:val="20"/>
        </w:rPr>
        <w:t xml:space="preserve"> za</w:t>
      </w:r>
      <w:r w:rsidRPr="009265CC">
        <w:rPr>
          <w:rFonts w:cs="Tahoma"/>
          <w:sz w:val="20"/>
          <w:szCs w:val="20"/>
        </w:rPr>
        <w:t> </w:t>
      </w:r>
      <w:r w:rsidR="00457619" w:rsidRPr="009265CC">
        <w:rPr>
          <w:rFonts w:cs="Tahoma"/>
          <w:sz w:val="20"/>
          <w:szCs w:val="20"/>
        </w:rPr>
        <w:t>stanovenou h</w:t>
      </w:r>
      <w:r w:rsidR="003F67B7" w:rsidRPr="009265CC">
        <w:rPr>
          <w:rFonts w:cs="Tahoma"/>
          <w:sz w:val="20"/>
          <w:szCs w:val="20"/>
        </w:rPr>
        <w:t>odinov</w:t>
      </w:r>
      <w:r w:rsidR="00457619" w:rsidRPr="009265CC">
        <w:rPr>
          <w:rFonts w:cs="Tahoma"/>
          <w:sz w:val="20"/>
          <w:szCs w:val="20"/>
        </w:rPr>
        <w:t>ou</w:t>
      </w:r>
      <w:r w:rsidR="003F67B7" w:rsidRPr="009265CC">
        <w:rPr>
          <w:rFonts w:cs="Tahoma"/>
          <w:sz w:val="20"/>
          <w:szCs w:val="20"/>
        </w:rPr>
        <w:t xml:space="preserve"> sazb</w:t>
      </w:r>
      <w:r w:rsidR="00457619" w:rsidRPr="009265CC">
        <w:rPr>
          <w:rFonts w:cs="Tahoma"/>
          <w:sz w:val="20"/>
          <w:szCs w:val="20"/>
        </w:rPr>
        <w:t>u</w:t>
      </w:r>
      <w:r w:rsidR="003F67B7" w:rsidRPr="009265CC">
        <w:rPr>
          <w:rFonts w:cs="Tahoma"/>
          <w:sz w:val="20"/>
          <w:szCs w:val="20"/>
        </w:rPr>
        <w:t xml:space="preserve"> </w:t>
      </w:r>
      <w:r w:rsidR="00457619" w:rsidRPr="009265CC">
        <w:rPr>
          <w:rFonts w:cs="Tahoma"/>
          <w:sz w:val="20"/>
          <w:szCs w:val="20"/>
        </w:rPr>
        <w:t>ve výši</w:t>
      </w:r>
      <w:r w:rsidR="006B26D7" w:rsidRPr="009265CC">
        <w:rPr>
          <w:rFonts w:cs="Tahoma"/>
          <w:sz w:val="20"/>
          <w:szCs w:val="20"/>
        </w:rPr>
        <w:t xml:space="preserve"> </w:t>
      </w:r>
      <w:r w:rsidR="009265CC" w:rsidRPr="009265CC">
        <w:rPr>
          <w:rFonts w:cs="Times New Roman"/>
          <w:b/>
          <w:sz w:val="20"/>
          <w:szCs w:val="20"/>
        </w:rPr>
        <w:t>800</w:t>
      </w:r>
      <w:r w:rsidR="006B26D7" w:rsidRPr="009265CC">
        <w:rPr>
          <w:rFonts w:cs="Tahoma"/>
          <w:sz w:val="20"/>
          <w:szCs w:val="20"/>
        </w:rPr>
        <w:t>,-</w:t>
      </w:r>
      <w:r w:rsidR="003F67B7" w:rsidRPr="009265CC">
        <w:rPr>
          <w:rFonts w:cs="Tahoma"/>
          <w:sz w:val="20"/>
          <w:szCs w:val="20"/>
        </w:rPr>
        <w:t xml:space="preserve"> </w:t>
      </w:r>
      <w:r w:rsidR="008110AD" w:rsidRPr="009265CC">
        <w:rPr>
          <w:rFonts w:cs="Tahoma"/>
          <w:sz w:val="20"/>
          <w:szCs w:val="20"/>
        </w:rPr>
        <w:t>Kč bez DPH</w:t>
      </w:r>
      <w:r w:rsidR="00CD53B5" w:rsidRPr="009265CC">
        <w:rPr>
          <w:rFonts w:cs="Tahoma"/>
          <w:sz w:val="20"/>
          <w:szCs w:val="20"/>
        </w:rPr>
        <w:t>.</w:t>
      </w:r>
      <w:r w:rsidRPr="009265CC">
        <w:rPr>
          <w:rFonts w:cs="Tahoma"/>
          <w:sz w:val="20"/>
          <w:szCs w:val="20"/>
        </w:rPr>
        <w:t xml:space="preserve"> Tato hodinová sazba je cenou konečnou, nejvýše přípustnou a není možné ji překročit; cenu je možné měnit pouze v případě změny zákonných sazeb DPH.</w:t>
      </w:r>
    </w:p>
    <w:p w14:paraId="1218E3D7" w14:textId="2A53336D" w:rsidR="00457619" w:rsidRPr="009265CC" w:rsidRDefault="00457619" w:rsidP="00457619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Cena Díla </w:t>
      </w:r>
      <w:r w:rsidR="00446507" w:rsidRPr="009265CC">
        <w:rPr>
          <w:rFonts w:cs="Tahoma"/>
          <w:sz w:val="20"/>
          <w:szCs w:val="20"/>
        </w:rPr>
        <w:t xml:space="preserve">v rozsahu </w:t>
      </w:r>
      <w:r w:rsidR="001C25F7" w:rsidRPr="009265CC">
        <w:rPr>
          <w:rFonts w:cs="Tahoma"/>
          <w:sz w:val="20"/>
          <w:szCs w:val="20"/>
        </w:rPr>
        <w:t>každ</w:t>
      </w:r>
      <w:r w:rsidR="00446507" w:rsidRPr="009265CC">
        <w:rPr>
          <w:rFonts w:cs="Tahoma"/>
          <w:sz w:val="20"/>
          <w:szCs w:val="20"/>
        </w:rPr>
        <w:t>é</w:t>
      </w:r>
      <w:r w:rsidR="001C25F7" w:rsidRPr="009265CC">
        <w:rPr>
          <w:rFonts w:cs="Tahoma"/>
          <w:sz w:val="20"/>
          <w:szCs w:val="20"/>
        </w:rPr>
        <w:t xml:space="preserve"> dílčí Objednávk</w:t>
      </w:r>
      <w:r w:rsidR="00446507" w:rsidRPr="009265CC">
        <w:rPr>
          <w:rFonts w:cs="Tahoma"/>
          <w:sz w:val="20"/>
          <w:szCs w:val="20"/>
        </w:rPr>
        <w:t>y</w:t>
      </w:r>
      <w:r w:rsidR="008D1EF4" w:rsidRPr="009265CC">
        <w:rPr>
          <w:rFonts w:cs="Tahoma"/>
          <w:sz w:val="20"/>
          <w:szCs w:val="20"/>
        </w:rPr>
        <w:t xml:space="preserve"> </w:t>
      </w:r>
      <w:r w:rsidR="001C25F7" w:rsidRPr="009265CC">
        <w:rPr>
          <w:rFonts w:cs="Tahoma"/>
          <w:sz w:val="20"/>
          <w:szCs w:val="20"/>
        </w:rPr>
        <w:t>bude zahrnovat</w:t>
      </w:r>
      <w:r w:rsidRPr="009265CC">
        <w:rPr>
          <w:rFonts w:cs="Tahoma"/>
          <w:sz w:val="20"/>
          <w:szCs w:val="20"/>
        </w:rPr>
        <w:t xml:space="preserve"> veškeré náklady Zhotovitele spojené s provedením Díla (konkrétních grafických služeb</w:t>
      </w:r>
      <w:r w:rsidR="001C25F7" w:rsidRPr="009265CC">
        <w:rPr>
          <w:rFonts w:cs="Tahoma"/>
          <w:sz w:val="20"/>
          <w:szCs w:val="20"/>
        </w:rPr>
        <w:t xml:space="preserve"> a úkonů</w:t>
      </w:r>
      <w:r w:rsidRPr="009265CC">
        <w:rPr>
          <w:rFonts w:cs="Tahoma"/>
          <w:sz w:val="20"/>
          <w:szCs w:val="20"/>
        </w:rPr>
        <w:t xml:space="preserve">) a poskytováním nutné součinnosti Objednateli, </w:t>
      </w:r>
      <w:r w:rsidRPr="009265CC">
        <w:rPr>
          <w:rFonts w:cs="Tahoma"/>
          <w:sz w:val="20"/>
          <w:szCs w:val="20"/>
        </w:rPr>
        <w:lastRenderedPageBreak/>
        <w:t xml:space="preserve">včetně případných správních poplatků, </w:t>
      </w:r>
      <w:r w:rsidR="008D1EF4" w:rsidRPr="009265CC">
        <w:rPr>
          <w:rFonts w:cs="Tahoma"/>
          <w:sz w:val="20"/>
          <w:szCs w:val="20"/>
        </w:rPr>
        <w:t xml:space="preserve">materiálů předaných </w:t>
      </w:r>
      <w:r w:rsidRPr="009265CC">
        <w:rPr>
          <w:rFonts w:cs="Tahoma"/>
          <w:sz w:val="20"/>
          <w:szCs w:val="20"/>
        </w:rPr>
        <w:t>v rozpracovanosti za</w:t>
      </w:r>
      <w:r w:rsidR="00114800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účelem připomínkování Objednateli, dopravného, rizik, zisku a dalších finančních vlivů (např. inflace).</w:t>
      </w:r>
    </w:p>
    <w:p w14:paraId="7C6135A4" w14:textId="6189D84B" w:rsidR="0020349B" w:rsidRPr="009265CC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Podmínkou pro vznik oprávnění Zhotovitele vystavit fakturu za zhotovení Díla je podpis předávacího protokolu k Dílu oběma smluvními stranami (osobami zmocněnými k jednání ve věcech smluvních dle</w:t>
      </w:r>
      <w:r w:rsidR="008765B2" w:rsidRPr="009265CC">
        <w:rPr>
          <w:rFonts w:cs="Tahoma"/>
          <w:sz w:val="20"/>
          <w:szCs w:val="20"/>
        </w:rPr>
        <w:t xml:space="preserve"> čl.</w:t>
      </w:r>
      <w:r w:rsidR="00913222" w:rsidRPr="009265CC">
        <w:rPr>
          <w:rFonts w:cs="Tahoma"/>
          <w:sz w:val="20"/>
          <w:szCs w:val="20"/>
        </w:rPr>
        <w:t xml:space="preserve"> VI</w:t>
      </w:r>
      <w:r w:rsidR="005867E8" w:rsidRPr="009265CC">
        <w:rPr>
          <w:rFonts w:cs="Tahoma"/>
          <w:sz w:val="20"/>
          <w:szCs w:val="20"/>
        </w:rPr>
        <w:t>I</w:t>
      </w:r>
      <w:r w:rsidR="00913222" w:rsidRPr="009265CC">
        <w:rPr>
          <w:rFonts w:cs="Tahoma"/>
          <w:sz w:val="20"/>
          <w:szCs w:val="20"/>
        </w:rPr>
        <w:t>.</w:t>
      </w:r>
      <w:r w:rsidRPr="009265CC">
        <w:rPr>
          <w:rFonts w:cs="Tahoma"/>
          <w:sz w:val="20"/>
          <w:szCs w:val="20"/>
        </w:rPr>
        <w:t xml:space="preserve"> </w:t>
      </w:r>
      <w:r w:rsidR="008765B2" w:rsidRPr="009265CC">
        <w:rPr>
          <w:rFonts w:cs="Tahoma"/>
          <w:sz w:val="20"/>
          <w:szCs w:val="20"/>
        </w:rPr>
        <w:t>odst.</w:t>
      </w:r>
      <w:r w:rsidR="00913222" w:rsidRPr="009265CC">
        <w:rPr>
          <w:rFonts w:cs="Tahoma"/>
          <w:sz w:val="20"/>
          <w:szCs w:val="20"/>
        </w:rPr>
        <w:t xml:space="preserve"> </w:t>
      </w:r>
      <w:r w:rsidR="008765B2" w:rsidRPr="009265CC">
        <w:rPr>
          <w:rFonts w:cs="Tahoma"/>
          <w:sz w:val="20"/>
          <w:szCs w:val="20"/>
        </w:rPr>
        <w:fldChar w:fldCharType="begin"/>
      </w:r>
      <w:r w:rsidR="008765B2" w:rsidRPr="009265CC">
        <w:rPr>
          <w:rFonts w:cs="Tahoma"/>
          <w:sz w:val="20"/>
          <w:szCs w:val="20"/>
        </w:rPr>
        <w:instrText xml:space="preserve"> REF _Ref496786621 \r \h </w:instrText>
      </w:r>
      <w:r w:rsidR="00B5678E" w:rsidRPr="009265CC">
        <w:rPr>
          <w:rFonts w:cs="Tahoma"/>
          <w:sz w:val="20"/>
          <w:szCs w:val="20"/>
        </w:rPr>
        <w:instrText xml:space="preserve"> \* MERGEFORMAT </w:instrText>
      </w:r>
      <w:r w:rsidR="008765B2" w:rsidRPr="009265CC">
        <w:rPr>
          <w:rFonts w:cs="Tahoma"/>
          <w:sz w:val="20"/>
          <w:szCs w:val="20"/>
        </w:rPr>
      </w:r>
      <w:r w:rsidR="008765B2" w:rsidRPr="009265CC">
        <w:rPr>
          <w:rFonts w:cs="Tahoma"/>
          <w:sz w:val="20"/>
          <w:szCs w:val="20"/>
        </w:rPr>
        <w:fldChar w:fldCharType="separate"/>
      </w:r>
      <w:r w:rsidR="00F022E0" w:rsidRPr="009265CC">
        <w:rPr>
          <w:rFonts w:cs="Tahoma"/>
          <w:sz w:val="20"/>
          <w:szCs w:val="20"/>
        </w:rPr>
        <w:t>5</w:t>
      </w:r>
      <w:r w:rsidR="008765B2" w:rsidRPr="009265CC">
        <w:rPr>
          <w:rFonts w:cs="Tahoma"/>
          <w:sz w:val="20"/>
          <w:szCs w:val="20"/>
        </w:rPr>
        <w:fldChar w:fldCharType="end"/>
      </w:r>
      <w:r w:rsidR="00913222" w:rsidRPr="009265CC">
        <w:rPr>
          <w:rFonts w:cs="Tahoma"/>
          <w:sz w:val="20"/>
          <w:szCs w:val="20"/>
        </w:rPr>
        <w:t xml:space="preserve"> a </w:t>
      </w:r>
      <w:r w:rsidR="008765B2" w:rsidRPr="009265CC">
        <w:rPr>
          <w:rFonts w:cs="Tahoma"/>
          <w:sz w:val="20"/>
          <w:szCs w:val="20"/>
        </w:rPr>
        <w:fldChar w:fldCharType="begin"/>
      </w:r>
      <w:r w:rsidR="008765B2" w:rsidRPr="009265CC">
        <w:rPr>
          <w:rFonts w:cs="Tahoma"/>
          <w:sz w:val="20"/>
          <w:szCs w:val="20"/>
        </w:rPr>
        <w:instrText xml:space="preserve"> REF _Ref496786638 \r \h </w:instrText>
      </w:r>
      <w:r w:rsidR="00B5678E" w:rsidRPr="009265CC">
        <w:rPr>
          <w:rFonts w:cs="Tahoma"/>
          <w:sz w:val="20"/>
          <w:szCs w:val="20"/>
        </w:rPr>
        <w:instrText xml:space="preserve"> \* MERGEFORMAT </w:instrText>
      </w:r>
      <w:r w:rsidR="008765B2" w:rsidRPr="009265CC">
        <w:rPr>
          <w:rFonts w:cs="Tahoma"/>
          <w:sz w:val="20"/>
          <w:szCs w:val="20"/>
        </w:rPr>
      </w:r>
      <w:r w:rsidR="008765B2" w:rsidRPr="009265CC">
        <w:rPr>
          <w:rFonts w:cs="Tahoma"/>
          <w:sz w:val="20"/>
          <w:szCs w:val="20"/>
        </w:rPr>
        <w:fldChar w:fldCharType="separate"/>
      </w:r>
      <w:r w:rsidR="00F022E0" w:rsidRPr="009265CC">
        <w:rPr>
          <w:rFonts w:cs="Tahoma"/>
          <w:sz w:val="20"/>
          <w:szCs w:val="20"/>
        </w:rPr>
        <w:t>6</w:t>
      </w:r>
      <w:r w:rsidR="008765B2" w:rsidRPr="009265CC">
        <w:rPr>
          <w:rFonts w:cs="Tahoma"/>
          <w:sz w:val="20"/>
          <w:szCs w:val="20"/>
        </w:rPr>
        <w:fldChar w:fldCharType="end"/>
      </w:r>
      <w:r w:rsidR="00913222" w:rsidRPr="009265CC">
        <w:rPr>
          <w:rFonts w:cs="Tahoma"/>
          <w:sz w:val="20"/>
          <w:szCs w:val="20"/>
        </w:rPr>
        <w:t xml:space="preserve"> </w:t>
      </w:r>
      <w:r w:rsidRPr="009265CC">
        <w:rPr>
          <w:rFonts w:cs="Tahoma"/>
          <w:sz w:val="20"/>
          <w:szCs w:val="20"/>
        </w:rPr>
        <w:t>této Smlouvy)</w:t>
      </w:r>
      <w:r w:rsidR="001C25F7" w:rsidRPr="009265CC">
        <w:rPr>
          <w:rFonts w:cs="Tahoma"/>
          <w:sz w:val="20"/>
          <w:szCs w:val="20"/>
        </w:rPr>
        <w:t xml:space="preserve"> a dále </w:t>
      </w:r>
      <w:r w:rsidRPr="009265CC">
        <w:rPr>
          <w:rFonts w:cs="Tahoma"/>
          <w:sz w:val="20"/>
          <w:szCs w:val="20"/>
        </w:rPr>
        <w:t>schválení výkazu odpracovaných hodin</w:t>
      </w:r>
      <w:r w:rsidR="001C25F7" w:rsidRPr="009265CC">
        <w:rPr>
          <w:rFonts w:cs="Tahoma"/>
          <w:sz w:val="20"/>
          <w:szCs w:val="20"/>
        </w:rPr>
        <w:t xml:space="preserve"> Zhotovitele Objednatelem</w:t>
      </w:r>
      <w:r w:rsidRPr="009265CC">
        <w:rPr>
          <w:rFonts w:cs="Tahoma"/>
          <w:sz w:val="20"/>
          <w:szCs w:val="20"/>
        </w:rPr>
        <w:t>.</w:t>
      </w:r>
    </w:p>
    <w:p w14:paraId="3853CEB6" w14:textId="176FE066" w:rsidR="0020349B" w:rsidRPr="009265CC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Zhotovitel vystaví fakturu do 10 pracovních dnů po podpisu předávacího protokolu </w:t>
      </w:r>
      <w:r w:rsidR="00987E91" w:rsidRPr="009265CC">
        <w:rPr>
          <w:rFonts w:cs="Tahoma"/>
          <w:sz w:val="20"/>
          <w:szCs w:val="20"/>
        </w:rPr>
        <w:t>a</w:t>
      </w:r>
      <w:r w:rsidRPr="009265CC">
        <w:rPr>
          <w:rFonts w:cs="Tahoma"/>
          <w:sz w:val="20"/>
          <w:szCs w:val="20"/>
        </w:rPr>
        <w:t xml:space="preserve"> schválení výkazu odpracovaných hodin. Platba za plnění předmětu Smlouvy bude realizována bezhotovostním převodem na účet Zhotovitele uvedený v záhlaví této Smlouvy. </w:t>
      </w:r>
    </w:p>
    <w:p w14:paraId="38B48481" w14:textId="3EB31CD6" w:rsidR="003363F2" w:rsidRPr="009265C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Faktury budou splňovat veškeré požadavky stanovené českými právními předpisy, zejména náležitosti daňového dokladu stanovené v § 29 zákona č. 235/2004 Sb., o dani z přidané hodnoty, </w:t>
      </w:r>
      <w:r w:rsidR="008765B2" w:rsidRPr="009265CC">
        <w:rPr>
          <w:rFonts w:cs="Tahoma"/>
          <w:sz w:val="20"/>
          <w:szCs w:val="20"/>
        </w:rPr>
        <w:t>ve znění pozdějších předpisů</w:t>
      </w:r>
      <w:r w:rsidR="00FF0A6B" w:rsidRPr="009265CC">
        <w:rPr>
          <w:rFonts w:cs="Tahoma"/>
          <w:sz w:val="20"/>
          <w:szCs w:val="20"/>
        </w:rPr>
        <w:t>,</w:t>
      </w:r>
      <w:r w:rsidRPr="009265CC">
        <w:rPr>
          <w:rFonts w:cs="Tahoma"/>
          <w:sz w:val="20"/>
          <w:szCs w:val="20"/>
        </w:rPr>
        <w:t xml:space="preserve"> a obchodní listiny stanovené v § 435 </w:t>
      </w:r>
      <w:r w:rsidR="008765B2" w:rsidRPr="009265CC">
        <w:rPr>
          <w:rFonts w:cs="Tahoma"/>
          <w:sz w:val="20"/>
          <w:szCs w:val="20"/>
        </w:rPr>
        <w:t>Občanského</w:t>
      </w:r>
      <w:r w:rsidRPr="009265CC">
        <w:rPr>
          <w:rFonts w:cs="Tahoma"/>
          <w:sz w:val="20"/>
          <w:szCs w:val="20"/>
        </w:rPr>
        <w:t xml:space="preserve"> zákoník</w:t>
      </w:r>
      <w:r w:rsidR="008765B2" w:rsidRPr="009265CC">
        <w:rPr>
          <w:rFonts w:cs="Tahoma"/>
          <w:sz w:val="20"/>
          <w:szCs w:val="20"/>
        </w:rPr>
        <w:t>u</w:t>
      </w:r>
      <w:r w:rsidRPr="009265CC">
        <w:rPr>
          <w:rFonts w:cs="Tahoma"/>
          <w:sz w:val="20"/>
          <w:szCs w:val="20"/>
        </w:rPr>
        <w:t>; kromě těchto náležitostí bude faktura obsahovat označení (faktura),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004C16DF" w14:textId="77777777" w:rsidR="003363F2" w:rsidRPr="009265C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Každá faktura bude Objednateli předána ve 2 výtiscích (originál + 1 kopie).</w:t>
      </w:r>
    </w:p>
    <w:p w14:paraId="02161081" w14:textId="77777777" w:rsidR="003363F2" w:rsidRPr="009265C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Společně s fakturami dodá Zhotovitel kopie:</w:t>
      </w:r>
    </w:p>
    <w:p w14:paraId="6911E073" w14:textId="69882934" w:rsidR="00480ED2" w:rsidRPr="009265CC" w:rsidRDefault="00FF0A6B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o</w:t>
      </w:r>
      <w:r w:rsidR="00480ED2" w:rsidRPr="009265CC">
        <w:rPr>
          <w:rFonts w:cs="Tahoma"/>
          <w:sz w:val="20"/>
          <w:szCs w:val="20"/>
        </w:rPr>
        <w:t>bjednávek, ke kterým se faktura vztahuje;</w:t>
      </w:r>
    </w:p>
    <w:p w14:paraId="2383CDC7" w14:textId="5B2A895D" w:rsidR="003363F2" w:rsidRPr="009265CC" w:rsidRDefault="003363F2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předávacích protokolů podepsan</w:t>
      </w:r>
      <w:r w:rsidR="00480ED2" w:rsidRPr="009265CC">
        <w:rPr>
          <w:rFonts w:cs="Tahoma"/>
          <w:sz w:val="20"/>
          <w:szCs w:val="20"/>
        </w:rPr>
        <w:t>ých</w:t>
      </w:r>
      <w:r w:rsidRPr="009265CC">
        <w:rPr>
          <w:rFonts w:cs="Tahoma"/>
          <w:sz w:val="20"/>
          <w:szCs w:val="20"/>
        </w:rPr>
        <w:t xml:space="preserve"> pověřenými zástupci Objednatele;</w:t>
      </w:r>
    </w:p>
    <w:p w14:paraId="127A13E4" w14:textId="650760AD" w:rsidR="003363F2" w:rsidRPr="009265CC" w:rsidRDefault="003363F2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schválen</w:t>
      </w:r>
      <w:r w:rsidR="00950F81" w:rsidRPr="009265CC">
        <w:rPr>
          <w:rFonts w:cs="Tahoma"/>
          <w:sz w:val="20"/>
          <w:szCs w:val="20"/>
        </w:rPr>
        <w:t>ých</w:t>
      </w:r>
      <w:r w:rsidRPr="009265CC">
        <w:rPr>
          <w:rFonts w:cs="Tahoma"/>
          <w:sz w:val="20"/>
          <w:szCs w:val="20"/>
        </w:rPr>
        <w:t xml:space="preserve"> výkaz</w:t>
      </w:r>
      <w:r w:rsidR="00950F81" w:rsidRPr="009265CC">
        <w:rPr>
          <w:rFonts w:cs="Tahoma"/>
          <w:sz w:val="20"/>
          <w:szCs w:val="20"/>
        </w:rPr>
        <w:t>ů</w:t>
      </w:r>
      <w:r w:rsidRPr="009265CC">
        <w:rPr>
          <w:rFonts w:cs="Tahoma"/>
          <w:sz w:val="20"/>
          <w:szCs w:val="20"/>
        </w:rPr>
        <w:t xml:space="preserve"> odpracovaných hodin </w:t>
      </w:r>
      <w:r w:rsidR="00480ED2" w:rsidRPr="009265CC">
        <w:rPr>
          <w:rFonts w:cs="Tahoma"/>
          <w:sz w:val="20"/>
          <w:szCs w:val="20"/>
        </w:rPr>
        <w:t>grafických služeb</w:t>
      </w:r>
      <w:r w:rsidRPr="009265CC">
        <w:rPr>
          <w:rFonts w:cs="Tahoma"/>
          <w:sz w:val="20"/>
          <w:szCs w:val="20"/>
        </w:rPr>
        <w:t>.</w:t>
      </w:r>
    </w:p>
    <w:p w14:paraId="7059C5CA" w14:textId="1F4CACE5" w:rsidR="003363F2" w:rsidRPr="009265C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Faktury budou splatné do </w:t>
      </w:r>
      <w:r w:rsidR="008F6A5D" w:rsidRPr="009265CC">
        <w:rPr>
          <w:rFonts w:cs="Tahoma"/>
          <w:sz w:val="20"/>
          <w:szCs w:val="20"/>
        </w:rPr>
        <w:t>3</w:t>
      </w:r>
      <w:r w:rsidR="000F0EC7" w:rsidRPr="009265CC">
        <w:rPr>
          <w:rFonts w:cs="Tahoma"/>
          <w:sz w:val="20"/>
          <w:szCs w:val="20"/>
        </w:rPr>
        <w:t xml:space="preserve">0 </w:t>
      </w:r>
      <w:r w:rsidRPr="009265CC">
        <w:rPr>
          <w:rFonts w:cs="Tahoma"/>
          <w:sz w:val="20"/>
          <w:szCs w:val="20"/>
        </w:rPr>
        <w:t>kalendářních dnů ode dne jejich prokazatelného doručení Objednateli na adresu uvedenou v</w:t>
      </w:r>
      <w:r w:rsidR="00497E6A" w:rsidRPr="009265CC">
        <w:rPr>
          <w:rFonts w:cs="Tahoma"/>
          <w:sz w:val="20"/>
          <w:szCs w:val="20"/>
        </w:rPr>
        <w:t>e</w:t>
      </w:r>
      <w:r w:rsidRPr="009265CC">
        <w:rPr>
          <w:rFonts w:cs="Tahoma"/>
          <w:sz w:val="20"/>
          <w:szCs w:val="20"/>
        </w:rPr>
        <w:t xml:space="preserve"> Smlouvě; fakturovaná částka se bude považovat za</w:t>
      </w:r>
      <w:r w:rsidR="00114800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uhrazenou okamžikem odepsání příslušné finanční částky z bankovního</w:t>
      </w:r>
      <w:r w:rsidR="00646547" w:rsidRPr="009265CC">
        <w:rPr>
          <w:rFonts w:cs="Tahoma"/>
          <w:sz w:val="20"/>
          <w:szCs w:val="20"/>
        </w:rPr>
        <w:t xml:space="preserve"> účtu Objednatele uvedeného ve S</w:t>
      </w:r>
      <w:r w:rsidRPr="009265CC">
        <w:rPr>
          <w:rFonts w:cs="Tahoma"/>
          <w:sz w:val="20"/>
          <w:szCs w:val="20"/>
        </w:rPr>
        <w:t>mlouvě ve</w:t>
      </w:r>
      <w:r w:rsidR="008110AD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prospěch Zhotovitelova bankovního účtu uvedeného v</w:t>
      </w:r>
      <w:r w:rsidR="009901B9" w:rsidRPr="009265CC">
        <w:rPr>
          <w:rFonts w:cs="Tahoma"/>
          <w:sz w:val="20"/>
          <w:szCs w:val="20"/>
        </w:rPr>
        <w:t>e</w:t>
      </w:r>
      <w:r w:rsidRPr="009265CC">
        <w:rPr>
          <w:rFonts w:cs="Tahoma"/>
          <w:sz w:val="20"/>
          <w:szCs w:val="20"/>
        </w:rPr>
        <w:t xml:space="preserve"> Smlouvě.</w:t>
      </w:r>
    </w:p>
    <w:p w14:paraId="3F05C22B" w14:textId="35E7BDF3" w:rsidR="003363F2" w:rsidRPr="009265C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Objednatel je oprávněn vrátit do ukončení lhůty splatnosti bez zaplacení Zhotoviteli fakturu, pokud nebude o</w:t>
      </w:r>
      <w:r w:rsidR="00646547" w:rsidRPr="009265CC">
        <w:rPr>
          <w:rFonts w:cs="Tahoma"/>
          <w:sz w:val="20"/>
          <w:szCs w:val="20"/>
        </w:rPr>
        <w:t>bsahovat náležitosti stanovené s</w:t>
      </w:r>
      <w:r w:rsidRPr="009265CC">
        <w:rPr>
          <w:rFonts w:cs="Tahoma"/>
          <w:sz w:val="20"/>
          <w:szCs w:val="20"/>
        </w:rPr>
        <w:t>mlouvou, nebo fakturu, která bude obsahovat nesprávné cenové údaje, nebo nebude doručena v požadovaném množství výtisků nebo příloh, a</w:t>
      </w:r>
      <w:r w:rsidR="0054262E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to</w:t>
      </w:r>
      <w:r w:rsidR="0054262E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s</w:t>
      </w:r>
      <w:r w:rsidR="004F713D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5AF6BD84" w14:textId="77777777" w:rsidR="003363F2" w:rsidRPr="009265C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Platby budou probíhat v</w:t>
      </w:r>
      <w:r w:rsidR="00646547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CZK</w:t>
      </w:r>
      <w:r w:rsidR="00646547" w:rsidRPr="009265CC">
        <w:rPr>
          <w:rFonts w:cs="Tahoma"/>
          <w:sz w:val="20"/>
          <w:szCs w:val="20"/>
        </w:rPr>
        <w:t>.</w:t>
      </w:r>
    </w:p>
    <w:p w14:paraId="693FDC1C" w14:textId="69ACFF7A" w:rsidR="003363F2" w:rsidRPr="009265C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Zálohové platby Objednatel neposkytuje.</w:t>
      </w:r>
    </w:p>
    <w:p w14:paraId="51EC1169" w14:textId="77777777" w:rsidR="003363F2" w:rsidRPr="009265CC" w:rsidRDefault="003363F2" w:rsidP="006B26D7">
      <w:pPr>
        <w:pStyle w:val="Zkladntext"/>
        <w:keepNext/>
        <w:numPr>
          <w:ilvl w:val="0"/>
          <w:numId w:val="1"/>
        </w:numPr>
        <w:spacing w:before="240"/>
        <w:ind w:left="426" w:right="-284" w:firstLine="0"/>
        <w:jc w:val="center"/>
        <w:rPr>
          <w:rFonts w:ascii="Calibri" w:hAnsi="Calibri" w:cs="Tahoma"/>
          <w:sz w:val="20"/>
        </w:rPr>
      </w:pPr>
    </w:p>
    <w:p w14:paraId="7EAFB729" w14:textId="2CD1CF0D" w:rsidR="003363F2" w:rsidRPr="009265CC" w:rsidRDefault="003363F2" w:rsidP="009620D1">
      <w:pPr>
        <w:pStyle w:val="Nadpis3"/>
        <w:keepNext/>
        <w:numPr>
          <w:ilvl w:val="0"/>
          <w:numId w:val="0"/>
        </w:numPr>
        <w:spacing w:before="0" w:after="120" w:line="240" w:lineRule="auto"/>
        <w:jc w:val="center"/>
        <w:rPr>
          <w:rFonts w:cs="Tahoma"/>
          <w:sz w:val="20"/>
          <w:szCs w:val="20"/>
        </w:rPr>
      </w:pPr>
      <w:r w:rsidRPr="009265CC">
        <w:rPr>
          <w:rFonts w:cs="Tahoma"/>
          <w:b/>
          <w:sz w:val="20"/>
          <w:szCs w:val="20"/>
        </w:rPr>
        <w:t>Odp</w:t>
      </w:r>
      <w:r w:rsidR="00646547" w:rsidRPr="009265CC">
        <w:rPr>
          <w:rFonts w:cs="Tahoma"/>
          <w:b/>
          <w:sz w:val="20"/>
          <w:szCs w:val="20"/>
        </w:rPr>
        <w:t>ovědnost smluvních stran, vady d</w:t>
      </w:r>
      <w:r w:rsidRPr="009265CC">
        <w:rPr>
          <w:rFonts w:cs="Tahoma"/>
          <w:b/>
          <w:sz w:val="20"/>
          <w:szCs w:val="20"/>
        </w:rPr>
        <w:t>íla, sankce a náhrada škody</w:t>
      </w:r>
    </w:p>
    <w:p w14:paraId="3612A066" w14:textId="64D0644B" w:rsidR="003363F2" w:rsidRPr="009265CC" w:rsidRDefault="003363F2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Zhotovitel bude při plnění Díla postupovat s odbornou péčí, podle svých nejlepších znalostí a</w:t>
      </w:r>
      <w:r w:rsidR="004F713D" w:rsidRPr="009265CC">
        <w:rPr>
          <w:rFonts w:cs="Tahoma"/>
          <w:sz w:val="20"/>
          <w:szCs w:val="20"/>
        </w:rPr>
        <w:t> </w:t>
      </w:r>
      <w:r w:rsidRPr="009265CC">
        <w:rPr>
          <w:rFonts w:cs="Tahoma"/>
          <w:sz w:val="20"/>
          <w:szCs w:val="20"/>
        </w:rPr>
        <w:t>schopností, sledovat a chránit oprávněné zájmy Objednatele a postupovat v souladu s jeho pokyny nebo s pokyny jím pověřených osob.</w:t>
      </w:r>
      <w:r w:rsidR="006E21E2" w:rsidRPr="009265CC">
        <w:rPr>
          <w:rFonts w:cs="Tahoma"/>
          <w:sz w:val="20"/>
          <w:szCs w:val="20"/>
        </w:rPr>
        <w:t xml:space="preserve"> Za tímto účelem je Zhotovitel povinen zajistit, aby vzájemná komunikace mezi zástupci Zhotovitele a pověřenými osobami Objednatele byla činěna výhradně v českém jazyce.</w:t>
      </w:r>
    </w:p>
    <w:p w14:paraId="03A03051" w14:textId="77777777" w:rsidR="003363F2" w:rsidRPr="009265CC" w:rsidRDefault="003363F2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Zhotovitel zodpovídá za řádné a včasné provedení Díla dle Smlouvy.</w:t>
      </w:r>
    </w:p>
    <w:p w14:paraId="1F6996AA" w14:textId="201D4CEE" w:rsidR="00E6543E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odpovídá za to, že Dílo plně vyhoví podmínkám stanoveným platnými právními předpisy a podmínkám dohodnutým v této Smlouvě. Zhotovitel je povinen při provádění Díla a</w:t>
      </w:r>
      <w:r w:rsidR="00346957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>jeho částí dodržovat obecně závazné právní předpisy, platné české technické normy, obsah této Smlouvy a</w:t>
      </w:r>
      <w:r w:rsidR="004F713D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>jejích příloh, stanoviska a rozhodnutí orgánů státní správy (veřejnoprávních orgánů) a</w:t>
      </w:r>
      <w:r w:rsidR="00346957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>vycházet z podkladů, které mu za účelem splnění Díla předal Objednatel.</w:t>
      </w:r>
      <w:r w:rsidR="00E6543E" w:rsidRPr="009265CC">
        <w:rPr>
          <w:rFonts w:cs="Tahoma"/>
          <w:iCs/>
          <w:sz w:val="20"/>
          <w:szCs w:val="20"/>
        </w:rPr>
        <w:t xml:space="preserve"> </w:t>
      </w:r>
    </w:p>
    <w:p w14:paraId="0DB08ECB" w14:textId="101502DC" w:rsidR="008711E9" w:rsidRPr="009265CC" w:rsidRDefault="00E6543E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Zhotovitel odpovídá za to, že Dílo bude mít po stanovenou dobu (záruční doba dle odstavce </w:t>
      </w:r>
      <w:r w:rsidRPr="009265CC">
        <w:rPr>
          <w:rFonts w:cs="Tahoma"/>
          <w:sz w:val="20"/>
          <w:szCs w:val="20"/>
        </w:rPr>
        <w:fldChar w:fldCharType="begin"/>
      </w:r>
      <w:r w:rsidRPr="009265CC">
        <w:rPr>
          <w:rFonts w:cs="Tahoma"/>
          <w:sz w:val="20"/>
          <w:szCs w:val="20"/>
        </w:rPr>
        <w:instrText xml:space="preserve"> REF _Ref496786807 \r \h </w:instrText>
      </w:r>
      <w:r w:rsidR="00B5678E" w:rsidRPr="009265CC">
        <w:rPr>
          <w:rFonts w:cs="Tahoma"/>
          <w:sz w:val="20"/>
          <w:szCs w:val="20"/>
        </w:rPr>
        <w:instrText xml:space="preserve"> \* MERGEFORMAT </w:instrText>
      </w:r>
      <w:r w:rsidRPr="009265CC">
        <w:rPr>
          <w:rFonts w:cs="Tahoma"/>
          <w:sz w:val="20"/>
          <w:szCs w:val="20"/>
        </w:rPr>
      </w:r>
      <w:r w:rsidRPr="009265CC">
        <w:rPr>
          <w:rFonts w:cs="Tahoma"/>
          <w:sz w:val="20"/>
          <w:szCs w:val="20"/>
        </w:rPr>
        <w:fldChar w:fldCharType="separate"/>
      </w:r>
      <w:r w:rsidR="00F022E0" w:rsidRPr="009265CC">
        <w:rPr>
          <w:rFonts w:cs="Tahoma"/>
          <w:sz w:val="20"/>
          <w:szCs w:val="20"/>
        </w:rPr>
        <w:t>9</w:t>
      </w:r>
      <w:r w:rsidRPr="009265CC">
        <w:rPr>
          <w:rFonts w:cs="Tahoma"/>
          <w:sz w:val="20"/>
          <w:szCs w:val="20"/>
        </w:rPr>
        <w:fldChar w:fldCharType="end"/>
      </w:r>
      <w:r w:rsidRPr="009265CC">
        <w:rPr>
          <w:rFonts w:cs="Tahoma"/>
          <w:sz w:val="20"/>
          <w:szCs w:val="20"/>
        </w:rPr>
        <w:t xml:space="preserve"> tohoto článku Smlouvy) vlastnosti sjednané ve Smlouvě.</w:t>
      </w:r>
    </w:p>
    <w:p w14:paraId="4962BFC9" w14:textId="0A76B371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bookmarkStart w:id="1" w:name="_Ref496783625"/>
      <w:r w:rsidRPr="009265CC">
        <w:rPr>
          <w:rFonts w:cs="Tahoma"/>
          <w:iCs/>
          <w:sz w:val="20"/>
          <w:szCs w:val="20"/>
        </w:rPr>
        <w:lastRenderedPageBreak/>
        <w:t>Jako vstupní podklady pro zhotovení Díla</w:t>
      </w:r>
      <w:r w:rsidR="00BA2E4B" w:rsidRPr="009265CC">
        <w:rPr>
          <w:rFonts w:cs="Tahoma"/>
          <w:iCs/>
          <w:sz w:val="20"/>
          <w:szCs w:val="20"/>
        </w:rPr>
        <w:t xml:space="preserve"> </w:t>
      </w:r>
      <w:r w:rsidRPr="009265CC">
        <w:rPr>
          <w:rFonts w:cs="Tahoma"/>
          <w:iCs/>
          <w:sz w:val="20"/>
          <w:szCs w:val="20"/>
        </w:rPr>
        <w:t>budou využity:</w:t>
      </w:r>
      <w:bookmarkEnd w:id="1"/>
    </w:p>
    <w:p w14:paraId="4763CE00" w14:textId="36F93DAC" w:rsidR="009A6D38" w:rsidRPr="009265CC" w:rsidRDefault="009A6D38" w:rsidP="00C05EBC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Stručn</w:t>
      </w:r>
      <w:r w:rsidR="008F6A5D" w:rsidRPr="009265CC">
        <w:rPr>
          <w:rFonts w:cs="Tahoma"/>
          <w:sz w:val="20"/>
          <w:szCs w:val="20"/>
        </w:rPr>
        <w:t>á</w:t>
      </w:r>
      <w:r w:rsidRPr="009265CC">
        <w:rPr>
          <w:rFonts w:cs="Tahoma"/>
          <w:sz w:val="20"/>
          <w:szCs w:val="20"/>
        </w:rPr>
        <w:t xml:space="preserve"> anotace k </w:t>
      </w:r>
      <w:r w:rsidR="008F6A5D" w:rsidRPr="009265CC">
        <w:rPr>
          <w:rFonts w:cs="Tahoma"/>
          <w:sz w:val="20"/>
          <w:szCs w:val="20"/>
        </w:rPr>
        <w:t>expozici</w:t>
      </w:r>
    </w:p>
    <w:p w14:paraId="5AE2B47C" w14:textId="12BFBFA9" w:rsidR="009A6D38" w:rsidRPr="009265CC" w:rsidRDefault="009A6D38" w:rsidP="00C05EBC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Vizualizace a architektonické studie expozic</w:t>
      </w:r>
      <w:r w:rsidR="008F6A5D" w:rsidRPr="009265CC">
        <w:rPr>
          <w:rFonts w:cs="Tahoma"/>
          <w:sz w:val="20"/>
          <w:szCs w:val="20"/>
        </w:rPr>
        <w:t>e</w:t>
      </w:r>
    </w:p>
    <w:p w14:paraId="4632D4C2" w14:textId="66BAA3ED" w:rsidR="009A6D38" w:rsidRPr="009265CC" w:rsidRDefault="009A6D38" w:rsidP="00C05EBC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Textové zadání pro výstavní panely</w:t>
      </w:r>
    </w:p>
    <w:p w14:paraId="2718FCE8" w14:textId="0226AF5A" w:rsidR="009A6D38" w:rsidRPr="009265CC" w:rsidRDefault="009A6D38" w:rsidP="00C05EBC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Textové zadání pro popisky</w:t>
      </w:r>
    </w:p>
    <w:p w14:paraId="25AD0A9B" w14:textId="727D7616" w:rsidR="000F0EC7" w:rsidRPr="009265CC" w:rsidRDefault="009A6D38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Textové zadání pro </w:t>
      </w:r>
      <w:r w:rsidR="008F6A5D" w:rsidRPr="009265CC">
        <w:rPr>
          <w:rFonts w:cs="Tahoma"/>
          <w:sz w:val="20"/>
          <w:szCs w:val="20"/>
        </w:rPr>
        <w:t>doprovodné materiály</w:t>
      </w:r>
    </w:p>
    <w:p w14:paraId="0CC1652A" w14:textId="22A4C1D7" w:rsidR="00C97C74" w:rsidRPr="009265CC" w:rsidRDefault="0070476B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Vybrané f</w:t>
      </w:r>
      <w:r w:rsidR="00C97C74" w:rsidRPr="009265CC">
        <w:rPr>
          <w:rFonts w:cs="Tahoma"/>
          <w:sz w:val="20"/>
          <w:szCs w:val="20"/>
        </w:rPr>
        <w:t>otografie exponátů vč. slovních popisků;</w:t>
      </w:r>
    </w:p>
    <w:p w14:paraId="5C9B9629" w14:textId="57DC8845" w:rsidR="007C7759" w:rsidRPr="009265CC" w:rsidRDefault="0070476B" w:rsidP="007C7759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Grafy, mapy</w:t>
      </w:r>
      <w:r w:rsidR="007C7759" w:rsidRPr="009265CC">
        <w:rPr>
          <w:rFonts w:cs="Tahoma"/>
          <w:sz w:val="20"/>
          <w:szCs w:val="20"/>
        </w:rPr>
        <w:t>;</w:t>
      </w:r>
    </w:p>
    <w:p w14:paraId="1537DC7D" w14:textId="13BDF5BB" w:rsidR="007C7759" w:rsidRPr="009265CC" w:rsidRDefault="007C7759" w:rsidP="007C7759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Textové zadání pro obrazové ztvárnění ilustrace, komiksu atd.</w:t>
      </w:r>
      <w:r w:rsidR="00C97C74" w:rsidRPr="009265CC">
        <w:rPr>
          <w:rFonts w:cs="Tahoma"/>
          <w:sz w:val="20"/>
          <w:szCs w:val="20"/>
        </w:rPr>
        <w:t>;</w:t>
      </w:r>
    </w:p>
    <w:p w14:paraId="6D5880FF" w14:textId="1B5D1A22" w:rsidR="008711E9" w:rsidRPr="009265CC" w:rsidRDefault="008711E9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Další odborné </w:t>
      </w:r>
      <w:r w:rsidR="008F6A5D" w:rsidRPr="009265CC">
        <w:rPr>
          <w:rFonts w:cs="Tahoma"/>
          <w:sz w:val="20"/>
          <w:szCs w:val="20"/>
        </w:rPr>
        <w:t xml:space="preserve">a pedagogické </w:t>
      </w:r>
      <w:r w:rsidRPr="009265CC">
        <w:rPr>
          <w:rFonts w:cs="Tahoma"/>
          <w:sz w:val="20"/>
          <w:szCs w:val="20"/>
        </w:rPr>
        <w:t>podklady Objednatele.</w:t>
      </w:r>
    </w:p>
    <w:p w14:paraId="7759A5FA" w14:textId="77777777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Výše</w:t>
      </w:r>
      <w:r w:rsidRPr="009265CC">
        <w:rPr>
          <w:rFonts w:cs="Tahoma"/>
          <w:sz w:val="20"/>
          <w:szCs w:val="20"/>
        </w:rPr>
        <w:t xml:space="preserve"> uvedené podklady a materiály získané Zhotovitelem od Objednatele smějí být použity pouze pro realizaci Díla ve smyslu této Smlouvy.</w:t>
      </w:r>
    </w:p>
    <w:p w14:paraId="45416507" w14:textId="52DE5933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je povinen spolupracovat s ma</w:t>
      </w:r>
      <w:r w:rsidR="00A718F1" w:rsidRPr="009265CC">
        <w:rPr>
          <w:rFonts w:cs="Tahoma"/>
          <w:iCs/>
          <w:sz w:val="20"/>
          <w:szCs w:val="20"/>
        </w:rPr>
        <w:t xml:space="preserve">nagementem Objednatele, </w:t>
      </w:r>
      <w:r w:rsidRPr="009265CC">
        <w:rPr>
          <w:rFonts w:cs="Tahoma"/>
          <w:iCs/>
          <w:sz w:val="20"/>
          <w:szCs w:val="20"/>
        </w:rPr>
        <w:t>jeho zaměstnanci</w:t>
      </w:r>
      <w:r w:rsidR="00A718F1" w:rsidRPr="009265CC">
        <w:rPr>
          <w:rFonts w:cs="Tahoma"/>
          <w:iCs/>
          <w:sz w:val="20"/>
          <w:szCs w:val="20"/>
        </w:rPr>
        <w:t xml:space="preserve"> a příp. též s jinými určenými osobami v pracovněprávním, smluvním či obdobném vztahu k Objednateli</w:t>
      </w:r>
      <w:r w:rsidRPr="009265CC">
        <w:rPr>
          <w:rFonts w:cs="Tahoma"/>
          <w:iCs/>
          <w:sz w:val="20"/>
          <w:szCs w:val="20"/>
        </w:rPr>
        <w:t>, kteří jsou pověřeni tvorbou a realizací expozic, a vždy přihlédnout k jejich připomínkám a požadavkům.</w:t>
      </w:r>
    </w:p>
    <w:p w14:paraId="78CD8519" w14:textId="4BA9B768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je povinen respektovat požadavky Objednatele, vztahující se k ochraně vystavovaných sbírkových předmětů, případně dalších originálních předmětů, jiného majetku, budov a osob. Zhotovitel je povinen k plnění Díla přistupovat s vědomím, že NB NM m</w:t>
      </w:r>
      <w:r w:rsidR="008F6A5D" w:rsidRPr="009265CC">
        <w:rPr>
          <w:rFonts w:cs="Tahoma"/>
          <w:iCs/>
          <w:sz w:val="20"/>
          <w:szCs w:val="20"/>
        </w:rPr>
        <w:t>á</w:t>
      </w:r>
      <w:r w:rsidRPr="009265CC">
        <w:rPr>
          <w:rFonts w:cs="Tahoma"/>
          <w:iCs/>
          <w:sz w:val="20"/>
          <w:szCs w:val="20"/>
        </w:rPr>
        <w:t xml:space="preserve"> status kulturní památky a že nelze do </w:t>
      </w:r>
      <w:r w:rsidR="008F6A5D" w:rsidRPr="009265CC">
        <w:rPr>
          <w:rFonts w:cs="Tahoma"/>
          <w:iCs/>
          <w:sz w:val="20"/>
          <w:szCs w:val="20"/>
        </w:rPr>
        <w:t>její</w:t>
      </w:r>
      <w:r w:rsidRPr="009265CC">
        <w:rPr>
          <w:rFonts w:cs="Tahoma"/>
          <w:iCs/>
          <w:sz w:val="20"/>
          <w:szCs w:val="20"/>
        </w:rPr>
        <w:t xml:space="preserve"> památkové podstaty zasahovat jinak, než se souhlasem Objednatele a příslušných orgánů památkové péče.</w:t>
      </w:r>
    </w:p>
    <w:p w14:paraId="7F77FBD3" w14:textId="6233297A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bookmarkStart w:id="2" w:name="_Ref496786807"/>
      <w:r w:rsidRPr="009265CC">
        <w:rPr>
          <w:rFonts w:cs="Tahoma"/>
          <w:iCs/>
          <w:sz w:val="20"/>
          <w:szCs w:val="20"/>
        </w:rPr>
        <w:t xml:space="preserve">Zhotovitel odpovídá za vady Díla dle příslušného ustanovení </w:t>
      </w:r>
      <w:r w:rsidR="004A2CF0" w:rsidRPr="009265CC">
        <w:rPr>
          <w:rFonts w:cs="Tahoma"/>
          <w:iCs/>
          <w:sz w:val="20"/>
          <w:szCs w:val="20"/>
        </w:rPr>
        <w:t>Občanského zákoníku</w:t>
      </w:r>
      <w:r w:rsidRPr="009265CC">
        <w:rPr>
          <w:rFonts w:cs="Tahoma"/>
          <w:iCs/>
          <w:sz w:val="20"/>
          <w:szCs w:val="20"/>
        </w:rPr>
        <w:t xml:space="preserve"> a</w:t>
      </w:r>
      <w:r w:rsidR="0079588E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 xml:space="preserve">dalších právních předpisů po dobu záruční doby v délce 60 měsíců plynoucí od dne předání Díla </w:t>
      </w:r>
      <w:r w:rsidR="002B4C3E" w:rsidRPr="009265CC">
        <w:rPr>
          <w:rFonts w:cs="Tahoma"/>
          <w:iCs/>
          <w:sz w:val="20"/>
          <w:szCs w:val="20"/>
        </w:rPr>
        <w:t xml:space="preserve">v rozsahu dle jednotlivé dílčí Objednávky </w:t>
      </w:r>
      <w:r w:rsidRPr="009265CC">
        <w:rPr>
          <w:rFonts w:cs="Tahoma"/>
          <w:iCs/>
          <w:sz w:val="20"/>
          <w:szCs w:val="20"/>
        </w:rPr>
        <w:t>Objednateli. V případě, že v důsledku vad a nedodělků Díla bude Objednateli způsobena škoda, bude tato škoda včetně prokázaných vícenákladů uhrazena Zhotovitelem.</w:t>
      </w:r>
      <w:bookmarkEnd w:id="2"/>
    </w:p>
    <w:p w14:paraId="3904D5A6" w14:textId="3B8A5AA2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neodpovídá za vady Díla, které jsou způsobeny plněním pokynů Objednatele, a to za předpokladu, že Objednatele na jejich nevhodnost písemně upozornil a Objednatel i přes toto upozornění na plnění takových pokynů písemně trval.</w:t>
      </w:r>
    </w:p>
    <w:p w14:paraId="09850EDC" w14:textId="77777777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bookmarkStart w:id="3" w:name="_Ref496787333"/>
      <w:r w:rsidRPr="009265CC">
        <w:rPr>
          <w:rFonts w:cs="Tahoma"/>
          <w:iCs/>
          <w:sz w:val="20"/>
          <w:szCs w:val="20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 Za účelem nápravy vady (vad) Díla poskytne Objednatel Zhotoviteli potřebnou součinnost v rozsahu svých možností.</w:t>
      </w:r>
      <w:bookmarkEnd w:id="3"/>
    </w:p>
    <w:p w14:paraId="5097C152" w14:textId="77777777" w:rsidR="008711E9" w:rsidRPr="009265C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 xml:space="preserve">V případě porušení povinností souvisejících s realizací předmětu Díla sjednávají obě smluvní strany tyto sankce a smluvní pokuty: </w:t>
      </w:r>
    </w:p>
    <w:p w14:paraId="68E057DB" w14:textId="524E67EF" w:rsidR="008711E9" w:rsidRPr="009265CC" w:rsidRDefault="004A2CF0" w:rsidP="00FC1204">
      <w:pPr>
        <w:pStyle w:val="Nadpis3"/>
        <w:numPr>
          <w:ilvl w:val="0"/>
          <w:numId w:val="15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V</w:t>
      </w:r>
      <w:r w:rsidR="008711E9" w:rsidRPr="009265CC">
        <w:rPr>
          <w:rFonts w:cs="Tahoma"/>
          <w:sz w:val="20"/>
          <w:szCs w:val="20"/>
        </w:rPr>
        <w:t> případě nedodržení termínu splatnosti faktury je Zhotovitel oprávněn požadovat na</w:t>
      </w:r>
      <w:r w:rsidR="008110AD" w:rsidRPr="009265CC">
        <w:rPr>
          <w:rFonts w:cs="Tahoma"/>
          <w:sz w:val="20"/>
          <w:szCs w:val="20"/>
        </w:rPr>
        <w:t> </w:t>
      </w:r>
      <w:r w:rsidR="008711E9" w:rsidRPr="009265CC">
        <w:rPr>
          <w:rFonts w:cs="Tahoma"/>
          <w:sz w:val="20"/>
          <w:szCs w:val="20"/>
        </w:rPr>
        <w:t>Objednateli úrok z prodlení ve výši stanovené</w:t>
      </w:r>
      <w:r w:rsidRPr="009265CC">
        <w:rPr>
          <w:rFonts w:cs="Tahoma"/>
          <w:sz w:val="20"/>
          <w:szCs w:val="20"/>
        </w:rPr>
        <w:t xml:space="preserve"> dle platných právních předpisů.</w:t>
      </w:r>
    </w:p>
    <w:p w14:paraId="01974A13" w14:textId="5FCB0D60" w:rsidR="008711E9" w:rsidRPr="009265CC" w:rsidRDefault="004A2CF0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V</w:t>
      </w:r>
      <w:r w:rsidR="008711E9" w:rsidRPr="009265CC">
        <w:rPr>
          <w:rFonts w:cs="Tahoma"/>
          <w:sz w:val="20"/>
          <w:szCs w:val="20"/>
        </w:rPr>
        <w:t xml:space="preserve"> případě nedodržení jakéhokoli termínu plnění Díla dle této Smlouvy je Objednatel oprávněn požadovat na Zhotoviteli smluvní pokutu ve výši 0,05 % z ceny příslušné </w:t>
      </w:r>
      <w:r w:rsidR="0079588E" w:rsidRPr="009265CC">
        <w:rPr>
          <w:rFonts w:cs="Tahoma"/>
          <w:sz w:val="20"/>
          <w:szCs w:val="20"/>
        </w:rPr>
        <w:t xml:space="preserve">Objednávky </w:t>
      </w:r>
      <w:r w:rsidR="008711E9" w:rsidRPr="009265CC">
        <w:rPr>
          <w:rFonts w:cs="Tahoma"/>
          <w:sz w:val="20"/>
          <w:szCs w:val="20"/>
        </w:rPr>
        <w:t>bez daně z přidané hodnoty, a to za každý i započatý den prodlení</w:t>
      </w:r>
      <w:r w:rsidRPr="009265CC">
        <w:rPr>
          <w:rFonts w:cs="Tahoma"/>
          <w:sz w:val="20"/>
          <w:szCs w:val="20"/>
        </w:rPr>
        <w:t>.</w:t>
      </w:r>
    </w:p>
    <w:p w14:paraId="24016264" w14:textId="63FF40DC" w:rsidR="008711E9" w:rsidRPr="009265CC" w:rsidRDefault="004A2CF0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V</w:t>
      </w:r>
      <w:r w:rsidR="008711E9" w:rsidRPr="009265CC">
        <w:rPr>
          <w:rFonts w:cs="Tahoma"/>
          <w:sz w:val="20"/>
          <w:szCs w:val="20"/>
        </w:rPr>
        <w:t xml:space="preserve"> případě, že Zhotovitel neodstraní vady Díla v termínech dle </w:t>
      </w:r>
      <w:r w:rsidR="00A718F1" w:rsidRPr="009265CC">
        <w:rPr>
          <w:rFonts w:cs="Tahoma"/>
          <w:sz w:val="20"/>
          <w:szCs w:val="20"/>
        </w:rPr>
        <w:t xml:space="preserve">odstavce </w:t>
      </w:r>
      <w:r w:rsidR="00A718F1" w:rsidRPr="009265CC">
        <w:rPr>
          <w:rFonts w:cs="Tahoma"/>
          <w:sz w:val="20"/>
          <w:szCs w:val="20"/>
        </w:rPr>
        <w:fldChar w:fldCharType="begin"/>
      </w:r>
      <w:r w:rsidR="00A718F1" w:rsidRPr="009265CC">
        <w:rPr>
          <w:rFonts w:cs="Tahoma"/>
          <w:sz w:val="20"/>
          <w:szCs w:val="20"/>
        </w:rPr>
        <w:instrText xml:space="preserve"> REF _Ref496787333 \r \h </w:instrText>
      </w:r>
      <w:r w:rsidR="00B5678E" w:rsidRPr="009265CC">
        <w:rPr>
          <w:rFonts w:cs="Tahoma"/>
          <w:sz w:val="20"/>
          <w:szCs w:val="20"/>
        </w:rPr>
        <w:instrText xml:space="preserve"> \* MERGEFORMAT </w:instrText>
      </w:r>
      <w:r w:rsidR="00A718F1" w:rsidRPr="009265CC">
        <w:rPr>
          <w:rFonts w:cs="Tahoma"/>
          <w:sz w:val="20"/>
          <w:szCs w:val="20"/>
        </w:rPr>
      </w:r>
      <w:r w:rsidR="00A718F1" w:rsidRPr="009265CC">
        <w:rPr>
          <w:rFonts w:cs="Tahoma"/>
          <w:sz w:val="20"/>
          <w:szCs w:val="20"/>
        </w:rPr>
        <w:fldChar w:fldCharType="separate"/>
      </w:r>
      <w:r w:rsidR="00F022E0" w:rsidRPr="009265CC">
        <w:rPr>
          <w:rFonts w:cs="Tahoma"/>
          <w:sz w:val="20"/>
          <w:szCs w:val="20"/>
        </w:rPr>
        <w:t>11</w:t>
      </w:r>
      <w:r w:rsidR="00A718F1" w:rsidRPr="009265CC">
        <w:rPr>
          <w:rFonts w:cs="Tahoma"/>
          <w:sz w:val="20"/>
          <w:szCs w:val="20"/>
        </w:rPr>
        <w:fldChar w:fldCharType="end"/>
      </w:r>
      <w:r w:rsidR="00A718F1" w:rsidRPr="009265CC">
        <w:rPr>
          <w:rFonts w:cs="Tahoma"/>
          <w:sz w:val="20"/>
          <w:szCs w:val="20"/>
        </w:rPr>
        <w:t xml:space="preserve"> tohoto</w:t>
      </w:r>
      <w:r w:rsidR="008711E9" w:rsidRPr="009265CC">
        <w:rPr>
          <w:rFonts w:cs="Tahoma"/>
          <w:sz w:val="20"/>
          <w:szCs w:val="20"/>
        </w:rPr>
        <w:t xml:space="preserve"> </w:t>
      </w:r>
      <w:r w:rsidRPr="009265CC">
        <w:rPr>
          <w:rFonts w:cs="Tahoma"/>
          <w:sz w:val="20"/>
          <w:szCs w:val="20"/>
        </w:rPr>
        <w:t xml:space="preserve">článku </w:t>
      </w:r>
      <w:r w:rsidR="008711E9" w:rsidRPr="009265CC">
        <w:rPr>
          <w:rFonts w:cs="Tahoma"/>
          <w:sz w:val="20"/>
          <w:szCs w:val="20"/>
        </w:rPr>
        <w:t>Smlouvy, je Objednatel oprávněn požadovat na Zhotoviteli smluvní pokutu ve výši 5.000 Kč (slovy</w:t>
      </w:r>
      <w:r w:rsidR="00950F81" w:rsidRPr="009265CC">
        <w:rPr>
          <w:rFonts w:cs="Tahoma"/>
          <w:sz w:val="20"/>
          <w:szCs w:val="20"/>
        </w:rPr>
        <w:t>:</w:t>
      </w:r>
      <w:r w:rsidR="008711E9" w:rsidRPr="009265CC">
        <w:rPr>
          <w:rFonts w:cs="Tahoma"/>
          <w:sz w:val="20"/>
          <w:szCs w:val="20"/>
        </w:rPr>
        <w:t xml:space="preserve"> </w:t>
      </w:r>
      <w:r w:rsidR="00950F81" w:rsidRPr="009265CC">
        <w:rPr>
          <w:rFonts w:cs="Tahoma"/>
          <w:sz w:val="20"/>
          <w:szCs w:val="20"/>
        </w:rPr>
        <w:t>p</w:t>
      </w:r>
      <w:r w:rsidR="008711E9" w:rsidRPr="009265CC">
        <w:rPr>
          <w:rFonts w:cs="Tahoma"/>
          <w:sz w:val="20"/>
          <w:szCs w:val="20"/>
        </w:rPr>
        <w:t>ět tisíc korun českých) za každý i započatý den prod</w:t>
      </w:r>
      <w:r w:rsidRPr="009265CC">
        <w:rPr>
          <w:rFonts w:cs="Tahoma"/>
          <w:sz w:val="20"/>
          <w:szCs w:val="20"/>
        </w:rPr>
        <w:t>lení a každou reklamovanou vadu.</w:t>
      </w:r>
    </w:p>
    <w:p w14:paraId="6428659A" w14:textId="030A37A1" w:rsidR="008711E9" w:rsidRPr="009265CC" w:rsidRDefault="004C6935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V</w:t>
      </w:r>
      <w:r w:rsidR="008711E9" w:rsidRPr="009265CC">
        <w:rPr>
          <w:rFonts w:cs="Tahoma"/>
          <w:sz w:val="20"/>
          <w:szCs w:val="20"/>
        </w:rPr>
        <w:t> případě, že Zhotovitel poruší tuto Smlouvu zvlášť závažným způsobem (za zvlášť závažné způsoby porušení Smlouvy se považují důvody odstoupení od</w:t>
      </w:r>
      <w:r w:rsidR="00A718F1" w:rsidRPr="009265CC">
        <w:rPr>
          <w:rFonts w:cs="Tahoma"/>
          <w:sz w:val="20"/>
          <w:szCs w:val="20"/>
        </w:rPr>
        <w:t xml:space="preserve"> smlouvy, vyjmenované v čl.</w:t>
      </w:r>
      <w:r w:rsidRPr="009265CC">
        <w:rPr>
          <w:rFonts w:cs="Tahoma"/>
          <w:sz w:val="20"/>
          <w:szCs w:val="20"/>
        </w:rPr>
        <w:t xml:space="preserve"> </w:t>
      </w:r>
      <w:r w:rsidR="001804B0" w:rsidRPr="009265CC">
        <w:rPr>
          <w:rFonts w:cs="Tahoma"/>
          <w:sz w:val="20"/>
          <w:szCs w:val="20"/>
        </w:rPr>
        <w:t>IX</w:t>
      </w:r>
      <w:r w:rsidRPr="009265CC">
        <w:rPr>
          <w:rFonts w:cs="Tahoma"/>
          <w:sz w:val="20"/>
          <w:szCs w:val="20"/>
        </w:rPr>
        <w:t xml:space="preserve">. </w:t>
      </w:r>
      <w:r w:rsidR="00BC0F64" w:rsidRPr="009265CC">
        <w:rPr>
          <w:rFonts w:cs="Tahoma"/>
          <w:sz w:val="20"/>
          <w:szCs w:val="20"/>
        </w:rPr>
        <w:t>odst</w:t>
      </w:r>
      <w:r w:rsidRPr="009265CC">
        <w:rPr>
          <w:rFonts w:cs="Tahoma"/>
          <w:sz w:val="20"/>
          <w:szCs w:val="20"/>
        </w:rPr>
        <w:t xml:space="preserve">. </w:t>
      </w:r>
      <w:r w:rsidR="00A718F1" w:rsidRPr="009265CC">
        <w:rPr>
          <w:rFonts w:cs="Tahoma"/>
          <w:sz w:val="20"/>
          <w:szCs w:val="20"/>
        </w:rPr>
        <w:fldChar w:fldCharType="begin"/>
      </w:r>
      <w:r w:rsidR="00A718F1" w:rsidRPr="009265CC">
        <w:rPr>
          <w:rFonts w:cs="Tahoma"/>
          <w:sz w:val="20"/>
          <w:szCs w:val="20"/>
        </w:rPr>
        <w:instrText xml:space="preserve"> REF _Ref496787376 \r \h </w:instrText>
      </w:r>
      <w:r w:rsidR="00B5678E" w:rsidRPr="009265CC">
        <w:rPr>
          <w:rFonts w:cs="Tahoma"/>
          <w:sz w:val="20"/>
          <w:szCs w:val="20"/>
        </w:rPr>
        <w:instrText xml:space="preserve"> \* MERGEFORMAT </w:instrText>
      </w:r>
      <w:r w:rsidR="00A718F1" w:rsidRPr="009265CC">
        <w:rPr>
          <w:rFonts w:cs="Tahoma"/>
          <w:sz w:val="20"/>
          <w:szCs w:val="20"/>
        </w:rPr>
      </w:r>
      <w:r w:rsidR="00A718F1" w:rsidRPr="009265CC">
        <w:rPr>
          <w:rFonts w:cs="Tahoma"/>
          <w:sz w:val="20"/>
          <w:szCs w:val="20"/>
        </w:rPr>
        <w:fldChar w:fldCharType="separate"/>
      </w:r>
      <w:r w:rsidR="00F022E0" w:rsidRPr="009265CC">
        <w:rPr>
          <w:rFonts w:cs="Tahoma"/>
          <w:sz w:val="20"/>
          <w:szCs w:val="20"/>
        </w:rPr>
        <w:t>2</w:t>
      </w:r>
      <w:r w:rsidR="00A718F1" w:rsidRPr="009265CC">
        <w:rPr>
          <w:rFonts w:cs="Tahoma"/>
          <w:sz w:val="20"/>
          <w:szCs w:val="20"/>
        </w:rPr>
        <w:fldChar w:fldCharType="end"/>
      </w:r>
      <w:r w:rsidRPr="009265CC">
        <w:rPr>
          <w:rFonts w:cs="Tahoma"/>
          <w:sz w:val="20"/>
          <w:szCs w:val="20"/>
        </w:rPr>
        <w:t xml:space="preserve"> </w:t>
      </w:r>
      <w:r w:rsidR="008711E9" w:rsidRPr="009265CC">
        <w:rPr>
          <w:rFonts w:cs="Tahoma"/>
          <w:sz w:val="20"/>
          <w:szCs w:val="20"/>
        </w:rPr>
        <w:t xml:space="preserve">této Smlouvy) je Objednatel oprávněn požadovat na Zhotoviteli jednorázovou smluvní pokutu ve výši </w:t>
      </w:r>
      <w:r w:rsidR="00637E01" w:rsidRPr="009265CC">
        <w:rPr>
          <w:rFonts w:cs="Tahoma"/>
          <w:sz w:val="20"/>
          <w:szCs w:val="20"/>
        </w:rPr>
        <w:t>100.000 Kč</w:t>
      </w:r>
      <w:r w:rsidR="008711E9" w:rsidRPr="009265CC">
        <w:rPr>
          <w:rFonts w:cs="Tahoma"/>
          <w:sz w:val="20"/>
          <w:szCs w:val="20"/>
        </w:rPr>
        <w:t xml:space="preserve"> (slovy</w:t>
      </w:r>
      <w:r w:rsidR="00950F81" w:rsidRPr="009265CC">
        <w:rPr>
          <w:rFonts w:cs="Tahoma"/>
          <w:sz w:val="20"/>
          <w:szCs w:val="20"/>
        </w:rPr>
        <w:t>:</w:t>
      </w:r>
      <w:r w:rsidR="008711E9" w:rsidRPr="009265CC">
        <w:rPr>
          <w:rFonts w:cs="Tahoma"/>
          <w:sz w:val="20"/>
          <w:szCs w:val="20"/>
        </w:rPr>
        <w:t xml:space="preserve"> </w:t>
      </w:r>
      <w:r w:rsidR="00637E01" w:rsidRPr="009265CC">
        <w:rPr>
          <w:rFonts w:cs="Tahoma"/>
          <w:sz w:val="20"/>
          <w:szCs w:val="20"/>
        </w:rPr>
        <w:t>sto</w:t>
      </w:r>
      <w:r w:rsidR="003F67B7" w:rsidRPr="009265CC">
        <w:rPr>
          <w:rFonts w:cs="Tahoma"/>
          <w:sz w:val="20"/>
          <w:szCs w:val="20"/>
        </w:rPr>
        <w:t xml:space="preserve"> tisíc</w:t>
      </w:r>
      <w:r w:rsidR="008711E9" w:rsidRPr="009265CC">
        <w:rPr>
          <w:rFonts w:cs="Tahoma"/>
          <w:sz w:val="20"/>
          <w:szCs w:val="20"/>
        </w:rPr>
        <w:t xml:space="preserve"> korun českých</w:t>
      </w:r>
      <w:r w:rsidR="00BC0F64" w:rsidRPr="009265CC">
        <w:rPr>
          <w:rFonts w:cs="Tahoma"/>
          <w:sz w:val="20"/>
          <w:szCs w:val="20"/>
        </w:rPr>
        <w:t>).</w:t>
      </w:r>
    </w:p>
    <w:p w14:paraId="7CCEB107" w14:textId="1B2A117A" w:rsidR="008711E9" w:rsidRPr="009265CC" w:rsidRDefault="00BC0F64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lastRenderedPageBreak/>
        <w:t>Ú</w:t>
      </w:r>
      <w:r w:rsidR="008711E9" w:rsidRPr="009265CC">
        <w:rPr>
          <w:rFonts w:cs="Tahoma"/>
          <w:sz w:val="20"/>
          <w:szCs w:val="20"/>
        </w:rPr>
        <w:t>roky z prodlení a smluvní pokuty jsou splatné do 30 kalendářních dnů od data, kdy byla povinné straně doručena oprávněnou stranou písemná výzva k jejich zaplacení, a to na bankovní účet oprávněné</w:t>
      </w:r>
      <w:r w:rsidRPr="009265CC">
        <w:rPr>
          <w:rFonts w:cs="Tahoma"/>
          <w:sz w:val="20"/>
          <w:szCs w:val="20"/>
        </w:rPr>
        <w:t xml:space="preserve"> strany uvedený v písemné výzvě.</w:t>
      </w:r>
    </w:p>
    <w:p w14:paraId="206A473E" w14:textId="24A851FB" w:rsidR="008711E9" w:rsidRPr="009265CC" w:rsidRDefault="00BC0F64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S</w:t>
      </w:r>
      <w:r w:rsidR="008711E9" w:rsidRPr="009265CC">
        <w:rPr>
          <w:rFonts w:cs="Tahoma"/>
          <w:sz w:val="20"/>
          <w:szCs w:val="20"/>
        </w:rPr>
        <w:t>mluvní pokuty mohou být kombinovány (tzn., že uplatnění jedné smluvní pokuty nevylučuje souběžné uplatnění jakékoliv jiné smluvní pokuty); ustanovením o smluvní pokutě není dotčeno právo oprávněné strany na náhradu škody v plné výši; výše sankcí není omezena.</w:t>
      </w:r>
    </w:p>
    <w:p w14:paraId="1827DBD9" w14:textId="402466CC" w:rsidR="008711E9" w:rsidRPr="009265CC" w:rsidRDefault="00420633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 xml:space="preserve">Vyžaduje-li to povaha plnění dle Smlouvy, je Zhotovitel povinen </w:t>
      </w:r>
      <w:r w:rsidR="000942DD" w:rsidRPr="009265CC">
        <w:rPr>
          <w:rFonts w:cs="Tahoma"/>
          <w:iCs/>
          <w:sz w:val="20"/>
          <w:szCs w:val="20"/>
        </w:rPr>
        <w:t xml:space="preserve">připravit Dílo </w:t>
      </w:r>
      <w:r w:rsidR="00991489" w:rsidRPr="009265CC">
        <w:rPr>
          <w:rFonts w:cs="Tahoma"/>
          <w:iCs/>
          <w:sz w:val="20"/>
          <w:szCs w:val="20"/>
        </w:rPr>
        <w:t>či</w:t>
      </w:r>
      <w:r w:rsidR="000942DD" w:rsidRPr="009265CC">
        <w:rPr>
          <w:rFonts w:cs="Tahoma"/>
          <w:iCs/>
          <w:sz w:val="20"/>
          <w:szCs w:val="20"/>
        </w:rPr>
        <w:t xml:space="preserve"> jeho část k přepravě způsobem odpovídajícím požadavkům Objednatele v Objednávce a řídit se pokyny Objednatele. Díl</w:t>
      </w:r>
      <w:r w:rsidR="00B16F48" w:rsidRPr="009265CC">
        <w:rPr>
          <w:rFonts w:cs="Tahoma"/>
          <w:iCs/>
          <w:sz w:val="20"/>
          <w:szCs w:val="20"/>
        </w:rPr>
        <w:t>o</w:t>
      </w:r>
      <w:r w:rsidR="000942DD" w:rsidRPr="009265CC">
        <w:rPr>
          <w:rFonts w:cs="Tahoma"/>
          <w:iCs/>
          <w:sz w:val="20"/>
          <w:szCs w:val="20"/>
        </w:rPr>
        <w:t xml:space="preserve"> </w:t>
      </w:r>
      <w:r w:rsidR="00991489" w:rsidRPr="009265CC">
        <w:rPr>
          <w:rFonts w:cs="Tahoma"/>
          <w:iCs/>
          <w:sz w:val="20"/>
          <w:szCs w:val="20"/>
        </w:rPr>
        <w:t>či</w:t>
      </w:r>
      <w:r w:rsidR="000942DD" w:rsidRPr="009265CC">
        <w:rPr>
          <w:rFonts w:cs="Tahoma"/>
          <w:iCs/>
          <w:sz w:val="20"/>
          <w:szCs w:val="20"/>
        </w:rPr>
        <w:t xml:space="preserve"> jeho část musí být zabalen</w:t>
      </w:r>
      <w:r w:rsidR="00B16F48" w:rsidRPr="009265CC">
        <w:rPr>
          <w:rFonts w:cs="Tahoma"/>
          <w:iCs/>
          <w:sz w:val="20"/>
          <w:szCs w:val="20"/>
        </w:rPr>
        <w:t>o</w:t>
      </w:r>
      <w:r w:rsidR="000942DD" w:rsidRPr="009265CC">
        <w:rPr>
          <w:rFonts w:cs="Tahoma"/>
          <w:iCs/>
          <w:sz w:val="20"/>
          <w:szCs w:val="20"/>
        </w:rPr>
        <w:t xml:space="preserve"> tak, aby neutrpěl</w:t>
      </w:r>
      <w:r w:rsidR="00B16F48" w:rsidRPr="009265CC">
        <w:rPr>
          <w:rFonts w:cs="Tahoma"/>
          <w:iCs/>
          <w:sz w:val="20"/>
          <w:szCs w:val="20"/>
        </w:rPr>
        <w:t>o</w:t>
      </w:r>
      <w:r w:rsidR="000942DD" w:rsidRPr="009265CC">
        <w:rPr>
          <w:rFonts w:cs="Tahoma"/>
          <w:iCs/>
          <w:sz w:val="20"/>
          <w:szCs w:val="20"/>
        </w:rPr>
        <w:t xml:space="preserve"> škodu</w:t>
      </w:r>
      <w:r w:rsidR="00991489" w:rsidRPr="009265CC">
        <w:rPr>
          <w:rFonts w:cs="Tahoma"/>
          <w:iCs/>
          <w:sz w:val="20"/>
          <w:szCs w:val="20"/>
        </w:rPr>
        <w:t xml:space="preserve"> při obvyklé manipulaci, při opakované nakládce, vykládce a transportu. </w:t>
      </w:r>
    </w:p>
    <w:p w14:paraId="4C29D23F" w14:textId="77777777" w:rsidR="003363F2" w:rsidRPr="009265CC" w:rsidRDefault="00F5239B" w:rsidP="006B26D7">
      <w:pPr>
        <w:pStyle w:val="Zkladntext"/>
        <w:numPr>
          <w:ilvl w:val="0"/>
          <w:numId w:val="1"/>
        </w:numPr>
        <w:spacing w:before="240"/>
        <w:ind w:left="426" w:right="-283" w:firstLine="0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 xml:space="preserve"> </w:t>
      </w:r>
    </w:p>
    <w:p w14:paraId="1DE0C0F1" w14:textId="0D80ADA4" w:rsidR="00F5239B" w:rsidRPr="009265CC" w:rsidRDefault="00F5239B" w:rsidP="00FC1204">
      <w:pPr>
        <w:pStyle w:val="Zkladntext"/>
        <w:spacing w:after="120"/>
        <w:jc w:val="center"/>
        <w:rPr>
          <w:rFonts w:ascii="Calibri" w:hAnsi="Calibri" w:cs="Tahoma"/>
          <w:b/>
          <w:sz w:val="20"/>
        </w:rPr>
      </w:pPr>
      <w:r w:rsidRPr="009265CC">
        <w:rPr>
          <w:rFonts w:ascii="Calibri" w:hAnsi="Calibri" w:cs="Tahoma"/>
          <w:b/>
          <w:sz w:val="20"/>
        </w:rPr>
        <w:t>Součinnost smluvních stran</w:t>
      </w:r>
    </w:p>
    <w:p w14:paraId="525695D2" w14:textId="77777777" w:rsidR="00F5239B" w:rsidRPr="009265CC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5EBE82F0" w14:textId="78E7BE62" w:rsidR="00F5239B" w:rsidRPr="009265CC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Termín odezvy na podnět jedné ze smluvních stran je touto Smlouvou stanoven na maximálně 3 pracovní dny s tím, že v rámci tohoto časového intervalu je možné písemně sjednat termín předání podkladů nebo setkání k řešení daného problému, a to se lhůto</w:t>
      </w:r>
      <w:r w:rsidR="00F2333B" w:rsidRPr="009265CC">
        <w:rPr>
          <w:rFonts w:cs="Tahoma"/>
          <w:iCs/>
          <w:sz w:val="20"/>
          <w:szCs w:val="20"/>
        </w:rPr>
        <w:t>u nejpozději do 8 pracovních dnů</w:t>
      </w:r>
      <w:r w:rsidRPr="009265CC">
        <w:rPr>
          <w:rFonts w:cs="Tahoma"/>
          <w:iCs/>
          <w:sz w:val="20"/>
          <w:szCs w:val="20"/>
        </w:rPr>
        <w:t>.</w:t>
      </w:r>
    </w:p>
    <w:p w14:paraId="4DB20F5F" w14:textId="04E82EBD" w:rsidR="00F5239B" w:rsidRPr="009265CC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 xml:space="preserve">Objednatel se zavazuje předávat Zhotoviteli připomínky k předaným výstupům v rámci plnění </w:t>
      </w:r>
      <w:r w:rsidR="00637E01" w:rsidRPr="009265CC">
        <w:rPr>
          <w:rFonts w:cs="Tahoma"/>
          <w:iCs/>
          <w:sz w:val="20"/>
          <w:szCs w:val="20"/>
        </w:rPr>
        <w:t>Díla</w:t>
      </w:r>
      <w:r w:rsidRPr="009265CC">
        <w:rPr>
          <w:rFonts w:cs="Tahoma"/>
          <w:iCs/>
          <w:sz w:val="20"/>
          <w:szCs w:val="20"/>
        </w:rPr>
        <w:t xml:space="preserve"> maximálně </w:t>
      </w:r>
      <w:r w:rsidR="00637E01" w:rsidRPr="009265CC">
        <w:rPr>
          <w:rFonts w:cs="Tahoma"/>
          <w:iCs/>
          <w:sz w:val="20"/>
          <w:szCs w:val="20"/>
        </w:rPr>
        <w:t xml:space="preserve">do </w:t>
      </w:r>
      <w:r w:rsidRPr="009265CC">
        <w:rPr>
          <w:rFonts w:cs="Tahoma"/>
          <w:iCs/>
          <w:sz w:val="20"/>
          <w:szCs w:val="20"/>
        </w:rPr>
        <w:t>5 pracovních dnů od převzetí každého výstupu a</w:t>
      </w:r>
      <w:r w:rsidR="004F713D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>Zhotovitel se zavazuje tyto připomínky do maximálně 5 pracovních dnů od jejich obdržení zapracovat. Zároveň lze písemně dohodnout jiný termín, nejvíce však do 15 dnů od obdržení připomínek.</w:t>
      </w:r>
    </w:p>
    <w:p w14:paraId="430495B7" w14:textId="27A92AAC" w:rsidR="00E35A91" w:rsidRPr="009265CC" w:rsidRDefault="00E35A91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 xml:space="preserve">Pokud bude Zhotovitel po uzavření Smlouvy chtít plnit části Díla prostřednictvím </w:t>
      </w:r>
      <w:r w:rsidR="003508A5" w:rsidRPr="009265CC">
        <w:rPr>
          <w:rFonts w:cs="Tahoma"/>
          <w:iCs/>
          <w:sz w:val="20"/>
          <w:szCs w:val="20"/>
        </w:rPr>
        <w:t>poddodavatelů</w:t>
      </w:r>
      <w:r w:rsidRPr="009265CC">
        <w:rPr>
          <w:rFonts w:cs="Tahoma"/>
          <w:iCs/>
          <w:sz w:val="20"/>
          <w:szCs w:val="20"/>
        </w:rPr>
        <w:t xml:space="preserve">, kteří nejsou uvedeni v Příloze č. </w:t>
      </w:r>
      <w:r w:rsidR="00637E01" w:rsidRPr="009265CC">
        <w:rPr>
          <w:rFonts w:cs="Tahoma"/>
          <w:iCs/>
          <w:sz w:val="20"/>
          <w:szCs w:val="20"/>
        </w:rPr>
        <w:t>1</w:t>
      </w:r>
      <w:r w:rsidRPr="009265CC">
        <w:rPr>
          <w:rFonts w:cs="Tahoma"/>
          <w:iCs/>
          <w:sz w:val="20"/>
          <w:szCs w:val="20"/>
        </w:rPr>
        <w:t xml:space="preserve"> Smlouvy, oznámí tuto skutečnost Objednateli nejméně 15 pracovních dnů před uzavřením smluvního závazku. Objednatel si vyhrazuje právo odsouhlasit nového </w:t>
      </w:r>
      <w:r w:rsidR="003508A5" w:rsidRPr="009265CC">
        <w:rPr>
          <w:rFonts w:cs="Tahoma"/>
          <w:iCs/>
          <w:sz w:val="20"/>
          <w:szCs w:val="20"/>
        </w:rPr>
        <w:t xml:space="preserve">poddodavatele </w:t>
      </w:r>
      <w:r w:rsidRPr="009265CC">
        <w:rPr>
          <w:rFonts w:cs="Tahoma"/>
          <w:iCs/>
          <w:sz w:val="20"/>
          <w:szCs w:val="20"/>
        </w:rPr>
        <w:t>a požadovat prokázání jeho odborné způsobilosti část Díla splnit, a to např. předlo</w:t>
      </w:r>
      <w:r w:rsidR="00BC0F64" w:rsidRPr="009265CC">
        <w:rPr>
          <w:rFonts w:cs="Tahoma"/>
          <w:iCs/>
          <w:sz w:val="20"/>
          <w:szCs w:val="20"/>
        </w:rPr>
        <w:t>žením návrhu řešení dané části D</w:t>
      </w:r>
      <w:r w:rsidRPr="009265CC">
        <w:rPr>
          <w:rFonts w:cs="Tahoma"/>
          <w:iCs/>
          <w:sz w:val="20"/>
          <w:szCs w:val="20"/>
        </w:rPr>
        <w:t xml:space="preserve">íla, příslušnými doklady, referencemi apod., dle požadavku Objednatele. Objednatel má dále právo nového </w:t>
      </w:r>
      <w:r w:rsidR="003508A5" w:rsidRPr="009265CC">
        <w:rPr>
          <w:rFonts w:cs="Tahoma"/>
          <w:iCs/>
          <w:sz w:val="20"/>
          <w:szCs w:val="20"/>
        </w:rPr>
        <w:t xml:space="preserve">poddodavatele </w:t>
      </w:r>
      <w:r w:rsidRPr="009265CC">
        <w:rPr>
          <w:rFonts w:cs="Tahoma"/>
          <w:iCs/>
          <w:sz w:val="20"/>
          <w:szCs w:val="20"/>
        </w:rPr>
        <w:t>zamítnout.</w:t>
      </w:r>
    </w:p>
    <w:p w14:paraId="21F05E08" w14:textId="77777777" w:rsidR="00E35A91" w:rsidRPr="009265CC" w:rsidRDefault="00E35A91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bookmarkStart w:id="4" w:name="_Ref496786621"/>
      <w:r w:rsidRPr="009265CC">
        <w:rPr>
          <w:rFonts w:cs="Tahoma"/>
          <w:iCs/>
          <w:sz w:val="20"/>
          <w:szCs w:val="20"/>
        </w:rPr>
        <w:t>Za Objednatele jsou oprávněni jednat:</w:t>
      </w:r>
      <w:bookmarkEnd w:id="4"/>
    </w:p>
    <w:p w14:paraId="1D541680" w14:textId="0ABFB07B" w:rsidR="00E35A91" w:rsidRPr="004E4BD5" w:rsidRDefault="004E4BD5" w:rsidP="004E4BD5">
      <w:pPr>
        <w:pStyle w:val="Nadpis3"/>
        <w:numPr>
          <w:ilvl w:val="0"/>
          <w:numId w:val="17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xxxxxxxxxxxxxxxxxxxxxxxxxxxxxxxxxxxxxxxxxxxxxxxxxxxxxxxxxxxxxxxxxxxxxxxxxxxxxxxxxxxxxxxxxxxxxxxxxxxxxxxxxxxxxxxxxxxxxxxxxxxxxxxxxxxxxxxxxxxxxxxxxxxxxxxxxxxxxxxxxxxxxxxxxxxxxxxxxx</w:t>
      </w:r>
    </w:p>
    <w:p w14:paraId="3DEFEBD1" w14:textId="14B681BE" w:rsidR="00E35A91" w:rsidRPr="004E4BD5" w:rsidRDefault="004E4BD5" w:rsidP="004E4BD5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xxxxxxxxxxxxxxxxxxxxxxxxxxxxxxxxxxxxxxxxxxxxxxxxxxxxxxxxxxxxxxxxxxxxxxxxxxxxxxxxxxxxxxxxxxxxxxxxxxxxxxxxxxxxxxxxxxxxxxxxxxxxxxx</w:t>
      </w:r>
    </w:p>
    <w:p w14:paraId="3836770F" w14:textId="6DA34D4D" w:rsidR="00E35A91" w:rsidRPr="004E4BD5" w:rsidRDefault="004E4BD5" w:rsidP="004E4BD5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xxxxxxxxxxxxxxxxxxxxxxxxxxxxxxxxxxxxxxxxxxxxxxxxxxxxxxxxxxxxxxxxxxxxxxxxxxxxxxxxxxxxxxxxxxxxxxxxxxxxxxxxxxxxxxxxxxxxxxxxxxxxxxxxxxxxxxxxxxxxxxxxxxxxxxxxxxxxx</w:t>
      </w:r>
    </w:p>
    <w:p w14:paraId="4EFF6B85" w14:textId="38CF81EE" w:rsidR="00E35A91" w:rsidRPr="009265CC" w:rsidRDefault="00E35A91" w:rsidP="00FC1204">
      <w:pPr>
        <w:pStyle w:val="Nadpis3"/>
        <w:numPr>
          <w:ilvl w:val="0"/>
          <w:numId w:val="0"/>
        </w:numPr>
        <w:spacing w:before="120" w:after="120" w:line="240" w:lineRule="auto"/>
        <w:ind w:left="851" w:hanging="425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 xml:space="preserve">a další osoby ve věcech technických na základě pověření osob uvedených v bodech a) </w:t>
      </w:r>
      <w:r w:rsidR="00197C87" w:rsidRPr="009265CC">
        <w:rPr>
          <w:rFonts w:cs="Tahoma"/>
          <w:iCs/>
          <w:sz w:val="20"/>
          <w:szCs w:val="20"/>
        </w:rPr>
        <w:t>až c</w:t>
      </w:r>
      <w:r w:rsidRPr="009265CC">
        <w:rPr>
          <w:rFonts w:cs="Tahoma"/>
          <w:iCs/>
          <w:sz w:val="20"/>
          <w:szCs w:val="20"/>
        </w:rPr>
        <w:t>).</w:t>
      </w:r>
    </w:p>
    <w:p w14:paraId="37CCAC1A" w14:textId="416B53A5" w:rsidR="00EF7E0D" w:rsidRPr="009265CC" w:rsidRDefault="00C4310D" w:rsidP="004F4A93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bookmarkStart w:id="5" w:name="_Ref496786638"/>
      <w:r w:rsidRPr="009265CC">
        <w:rPr>
          <w:rFonts w:cs="Tahoma"/>
          <w:iCs/>
          <w:sz w:val="20"/>
          <w:szCs w:val="20"/>
        </w:rPr>
        <w:t>Za Z</w:t>
      </w:r>
      <w:r w:rsidR="00EF7E0D" w:rsidRPr="009265CC">
        <w:rPr>
          <w:rFonts w:cs="Tahoma"/>
          <w:iCs/>
          <w:sz w:val="20"/>
          <w:szCs w:val="20"/>
        </w:rPr>
        <w:t>hotovitele jsou oprávněni jednat:</w:t>
      </w:r>
      <w:bookmarkEnd w:id="5"/>
    </w:p>
    <w:p w14:paraId="035ED4F3" w14:textId="69230B66" w:rsidR="007638F6" w:rsidRPr="004E4BD5" w:rsidRDefault="004E4BD5" w:rsidP="006B26D7">
      <w:pPr>
        <w:pStyle w:val="Odstavecseseznamem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rPr>
          <w:rFonts w:ascii="Calibri" w:hAnsi="Calibri" w:cs="Tahoma"/>
          <w:bCs/>
          <w:sz w:val="20"/>
          <w:szCs w:val="20"/>
        </w:rPr>
      </w:pPr>
      <w:r w:rsidRPr="004E4BD5">
        <w:rPr>
          <w:rFonts w:ascii="Calibri" w:hAnsi="Calibri" w:cs="Times New Roman"/>
          <w:bCs/>
          <w:sz w:val="20"/>
          <w:szCs w:val="20"/>
        </w:rPr>
        <w:t>xxxxxxxxxxxxxxxxxxxxxxxxxxxxxxxxxxxxxxxxxxxxxxxxxxxxxxxxxxxxxxxxxxxxxxxxxxxxxxxxxxxxxxxxxxxxxxxxxxxxxxxxxx</w:t>
      </w:r>
    </w:p>
    <w:p w14:paraId="402154DC" w14:textId="74C6E241" w:rsidR="0020349B" w:rsidRPr="009265CC" w:rsidRDefault="005733A0" w:rsidP="003773EB">
      <w:pPr>
        <w:pStyle w:val="Odstavecseseznamem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rPr>
          <w:rFonts w:ascii="Calibri" w:hAnsi="Calibri" w:cs="Tahoma"/>
          <w:sz w:val="20"/>
          <w:szCs w:val="20"/>
        </w:rPr>
      </w:pPr>
      <w:r w:rsidRPr="009265CC">
        <w:rPr>
          <w:rFonts w:ascii="Calibri" w:hAnsi="Calibri" w:cs="Tahoma"/>
          <w:iCs/>
          <w:sz w:val="20"/>
          <w:szCs w:val="20"/>
        </w:rPr>
        <w:t xml:space="preserve">Součástí součinnosti obou smluvních stran je společný postup Objednatele a Zhotovitele v rámci managementu celé akce, což představuje zejména </w:t>
      </w:r>
      <w:r w:rsidR="00A53BFA" w:rsidRPr="009265CC">
        <w:rPr>
          <w:rFonts w:ascii="Calibri" w:hAnsi="Calibri" w:cs="Tahoma"/>
          <w:sz w:val="20"/>
          <w:szCs w:val="20"/>
        </w:rPr>
        <w:t>komunikaci s autor</w:t>
      </w:r>
      <w:r w:rsidR="00793297" w:rsidRPr="009265CC">
        <w:rPr>
          <w:rFonts w:ascii="Calibri" w:hAnsi="Calibri" w:cs="Tahoma"/>
          <w:sz w:val="20"/>
          <w:szCs w:val="20"/>
        </w:rPr>
        <w:t>em</w:t>
      </w:r>
      <w:r w:rsidR="00A53BFA" w:rsidRPr="009265CC">
        <w:rPr>
          <w:rFonts w:ascii="Calibri" w:hAnsi="Calibri" w:cs="Tahoma"/>
          <w:sz w:val="20"/>
          <w:szCs w:val="20"/>
        </w:rPr>
        <w:t xml:space="preserve"> </w:t>
      </w:r>
      <w:r w:rsidR="00485261" w:rsidRPr="009265CC">
        <w:rPr>
          <w:rFonts w:ascii="Calibri" w:hAnsi="Calibri" w:cs="Tahoma"/>
          <w:sz w:val="20"/>
          <w:szCs w:val="20"/>
        </w:rPr>
        <w:t>a</w:t>
      </w:r>
      <w:r w:rsidR="00A53BFA" w:rsidRPr="009265CC">
        <w:rPr>
          <w:rFonts w:ascii="Calibri" w:hAnsi="Calibri" w:cs="Tahoma"/>
          <w:sz w:val="20"/>
          <w:szCs w:val="20"/>
        </w:rPr>
        <w:t>rchitektonick</w:t>
      </w:r>
      <w:r w:rsidR="00CC6D48" w:rsidRPr="009265CC">
        <w:rPr>
          <w:rFonts w:ascii="Calibri" w:hAnsi="Calibri" w:cs="Tahoma"/>
          <w:sz w:val="20"/>
          <w:szCs w:val="20"/>
        </w:rPr>
        <w:t>é</w:t>
      </w:r>
      <w:r w:rsidR="00A53BFA" w:rsidRPr="009265CC">
        <w:rPr>
          <w:rFonts w:ascii="Calibri" w:hAnsi="Calibri" w:cs="Tahoma"/>
          <w:sz w:val="20"/>
          <w:szCs w:val="20"/>
        </w:rPr>
        <w:t xml:space="preserve"> studi</w:t>
      </w:r>
      <w:r w:rsidR="00CC6D48" w:rsidRPr="009265CC">
        <w:rPr>
          <w:rFonts w:ascii="Calibri" w:hAnsi="Calibri" w:cs="Tahoma"/>
          <w:sz w:val="20"/>
          <w:szCs w:val="20"/>
        </w:rPr>
        <w:t>e</w:t>
      </w:r>
      <w:r w:rsidR="00A53BFA" w:rsidRPr="009265CC">
        <w:rPr>
          <w:rFonts w:ascii="Calibri" w:hAnsi="Calibri" w:cs="Tahoma"/>
          <w:sz w:val="20"/>
          <w:szCs w:val="20"/>
        </w:rPr>
        <w:t xml:space="preserve"> expozic</w:t>
      </w:r>
      <w:r w:rsidR="00CC6D48" w:rsidRPr="009265CC">
        <w:rPr>
          <w:rFonts w:ascii="Calibri" w:hAnsi="Calibri" w:cs="Tahoma"/>
          <w:sz w:val="20"/>
          <w:szCs w:val="20"/>
        </w:rPr>
        <w:t>e</w:t>
      </w:r>
      <w:r w:rsidR="00A53BFA" w:rsidRPr="009265CC">
        <w:rPr>
          <w:rFonts w:ascii="Calibri" w:hAnsi="Calibri" w:cs="Tahoma"/>
          <w:sz w:val="20"/>
          <w:szCs w:val="20"/>
        </w:rPr>
        <w:t xml:space="preserve"> po celou dobu provádění Díla</w:t>
      </w:r>
      <w:r w:rsidR="00485261" w:rsidRPr="009265CC">
        <w:rPr>
          <w:rFonts w:ascii="Calibri" w:hAnsi="Calibri" w:cs="Tahoma"/>
          <w:sz w:val="20"/>
          <w:szCs w:val="20"/>
        </w:rPr>
        <w:t xml:space="preserve"> a případně i s dalšími </w:t>
      </w:r>
      <w:r w:rsidR="00485261" w:rsidRPr="009265CC">
        <w:rPr>
          <w:rFonts w:ascii="Calibri" w:hAnsi="Calibri" w:cs="Tahoma"/>
          <w:iCs/>
          <w:sz w:val="20"/>
          <w:szCs w:val="20"/>
        </w:rPr>
        <w:t xml:space="preserve">určenými osobami </w:t>
      </w:r>
      <w:r w:rsidR="00485261" w:rsidRPr="009265CC">
        <w:rPr>
          <w:rFonts w:ascii="Calibri" w:hAnsi="Calibri" w:cs="Tahoma"/>
          <w:sz w:val="20"/>
          <w:szCs w:val="20"/>
        </w:rPr>
        <w:t>Objednatele, účast</w:t>
      </w:r>
      <w:r w:rsidR="00A53BFA" w:rsidRPr="009265CC">
        <w:rPr>
          <w:rFonts w:ascii="Calibri" w:hAnsi="Calibri" w:cs="Tahoma"/>
          <w:sz w:val="20"/>
          <w:szCs w:val="20"/>
        </w:rPr>
        <w:t xml:space="preserve"> </w:t>
      </w:r>
      <w:r w:rsidRPr="009265CC">
        <w:rPr>
          <w:rFonts w:ascii="Calibri" w:hAnsi="Calibri" w:cs="Tahoma"/>
          <w:iCs/>
          <w:sz w:val="20"/>
          <w:szCs w:val="20"/>
        </w:rPr>
        <w:t>Zhotovitele na jednáních a řídících poradách</w:t>
      </w:r>
      <w:r w:rsidR="00B145D6" w:rsidRPr="009265CC">
        <w:rPr>
          <w:rFonts w:ascii="Calibri" w:hAnsi="Calibri" w:cs="Tahoma"/>
          <w:iCs/>
          <w:sz w:val="20"/>
          <w:szCs w:val="20"/>
        </w:rPr>
        <w:t xml:space="preserve"> dle potřeb Objednatele </w:t>
      </w:r>
      <w:r w:rsidRPr="009265CC">
        <w:rPr>
          <w:rFonts w:ascii="Calibri" w:hAnsi="Calibri" w:cs="Tahoma"/>
          <w:iCs/>
          <w:sz w:val="20"/>
          <w:szCs w:val="20"/>
        </w:rPr>
        <w:t>a další spolupráce dle operativní dohody obou smluvních stran; obě smluvní strany se tímto zavazují, že</w:t>
      </w:r>
      <w:r w:rsidR="00096A88" w:rsidRPr="009265CC">
        <w:rPr>
          <w:rFonts w:ascii="Calibri" w:hAnsi="Calibri" w:cs="Tahoma"/>
          <w:iCs/>
          <w:sz w:val="20"/>
          <w:szCs w:val="20"/>
        </w:rPr>
        <w:t> </w:t>
      </w:r>
      <w:r w:rsidRPr="009265CC">
        <w:rPr>
          <w:rFonts w:ascii="Calibri" w:hAnsi="Calibri" w:cs="Tahoma"/>
          <w:iCs/>
          <w:sz w:val="20"/>
          <w:szCs w:val="20"/>
        </w:rPr>
        <w:t>si nebudou činit překážky ve společném postupu, který vede ke splnění cíle, jímž je realizace expozic Národního muzea.</w:t>
      </w:r>
    </w:p>
    <w:p w14:paraId="59C16558" w14:textId="2454773B" w:rsidR="000E3FC1" w:rsidRPr="009265CC" w:rsidRDefault="000E3FC1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souhlasí s tím, aby subjekty oprávněné dle zákona č. 320/2001 Sb., o finanční kontrole ve veřejné spr</w:t>
      </w:r>
      <w:r w:rsidR="003E2282" w:rsidRPr="009265CC">
        <w:rPr>
          <w:rFonts w:cs="Tahoma"/>
          <w:iCs/>
          <w:sz w:val="20"/>
          <w:szCs w:val="20"/>
        </w:rPr>
        <w:t>ávě a o změně některých zákonů</w:t>
      </w:r>
      <w:r w:rsidRPr="009265CC">
        <w:rPr>
          <w:rFonts w:cs="Tahoma"/>
          <w:iCs/>
          <w:sz w:val="20"/>
          <w:szCs w:val="20"/>
        </w:rPr>
        <w:t>, ve znění pozdějších předpisů</w:t>
      </w:r>
      <w:r w:rsidR="00096A88" w:rsidRPr="009265CC">
        <w:rPr>
          <w:rFonts w:cs="Tahoma"/>
          <w:iCs/>
          <w:sz w:val="20"/>
          <w:szCs w:val="20"/>
        </w:rPr>
        <w:t xml:space="preserve"> (dále jen „</w:t>
      </w:r>
      <w:r w:rsidR="00096A88" w:rsidRPr="009265CC">
        <w:rPr>
          <w:rFonts w:cs="Tahoma"/>
          <w:b/>
          <w:iCs/>
          <w:sz w:val="20"/>
          <w:szCs w:val="20"/>
        </w:rPr>
        <w:t>Zákon o finanční kontrole</w:t>
      </w:r>
      <w:r w:rsidR="00096A88" w:rsidRPr="009265CC">
        <w:rPr>
          <w:rFonts w:cs="Tahoma"/>
          <w:iCs/>
          <w:sz w:val="20"/>
          <w:szCs w:val="20"/>
        </w:rPr>
        <w:t xml:space="preserve">“) </w:t>
      </w:r>
      <w:r w:rsidRPr="009265CC">
        <w:rPr>
          <w:rFonts w:cs="Tahoma"/>
          <w:iCs/>
          <w:sz w:val="20"/>
          <w:szCs w:val="20"/>
        </w:rPr>
        <w:t>provedly finanční kontrolu závazkového vztahu vyplývajícího z této Smlouvy.</w:t>
      </w:r>
    </w:p>
    <w:p w14:paraId="6B59D09C" w14:textId="5DA298DD" w:rsidR="0020349B" w:rsidRPr="009265CC" w:rsidRDefault="00C4310D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lastRenderedPageBreak/>
        <w:t>Objednatel je právnickou osobou povinnou uveřejňovat stanovené smlouvy v registru smluv podle zákona č. 340/2015 Sb., o zvláštních podmínkách účinnosti některých smluv, uveřejňování těchto smluv a registru smluv</w:t>
      </w:r>
      <w:r w:rsidR="00096A88" w:rsidRPr="009265CC">
        <w:rPr>
          <w:rFonts w:cs="Tahoma"/>
          <w:sz w:val="20"/>
          <w:szCs w:val="20"/>
        </w:rPr>
        <w:t xml:space="preserve"> (zákon o registru smluv),</w:t>
      </w:r>
      <w:r w:rsidR="00096A88" w:rsidRPr="009265CC">
        <w:rPr>
          <w:rFonts w:cs="Tahoma"/>
          <w:iCs/>
          <w:sz w:val="20"/>
          <w:szCs w:val="20"/>
        </w:rPr>
        <w:t xml:space="preserve"> ve znění pozdějších předpisů</w:t>
      </w:r>
      <w:r w:rsidRPr="009265CC">
        <w:rPr>
          <w:rFonts w:cs="Tahoma"/>
          <w:sz w:val="20"/>
          <w:szCs w:val="20"/>
        </w:rPr>
        <w:t xml:space="preserve">. </w:t>
      </w:r>
      <w:r w:rsidR="000E3FC1" w:rsidRPr="009265CC">
        <w:rPr>
          <w:rFonts w:cs="Tahoma"/>
          <w:iCs/>
          <w:sz w:val="20"/>
          <w:szCs w:val="20"/>
        </w:rPr>
        <w:t>Žádné z</w:t>
      </w:r>
      <w:r w:rsidR="00CC6D48" w:rsidRPr="009265CC">
        <w:rPr>
          <w:rFonts w:cs="Tahoma"/>
          <w:iCs/>
          <w:sz w:val="20"/>
          <w:szCs w:val="20"/>
        </w:rPr>
        <w:t> </w:t>
      </w:r>
      <w:r w:rsidR="003E2282" w:rsidRPr="009265CC">
        <w:rPr>
          <w:rFonts w:cs="Tahoma"/>
          <w:iCs/>
          <w:sz w:val="20"/>
          <w:szCs w:val="20"/>
        </w:rPr>
        <w:t>ustanovení této S</w:t>
      </w:r>
      <w:r w:rsidR="000E3FC1" w:rsidRPr="009265CC">
        <w:rPr>
          <w:rFonts w:cs="Tahoma"/>
          <w:iCs/>
          <w:sz w:val="20"/>
          <w:szCs w:val="20"/>
        </w:rPr>
        <w:t xml:space="preserve">mlouvy </w:t>
      </w:r>
      <w:r w:rsidRPr="009265CC">
        <w:rPr>
          <w:rFonts w:cs="Tahoma"/>
          <w:iCs/>
          <w:sz w:val="20"/>
          <w:szCs w:val="20"/>
        </w:rPr>
        <w:t xml:space="preserve">tak </w:t>
      </w:r>
      <w:r w:rsidR="000E3FC1" w:rsidRPr="009265CC">
        <w:rPr>
          <w:rFonts w:cs="Tahoma"/>
          <w:iCs/>
          <w:sz w:val="20"/>
          <w:szCs w:val="20"/>
        </w:rPr>
        <w:t>nepodléhá obchodnímu tajemství. Objednatel</w:t>
      </w:r>
      <w:r w:rsidR="003E2282" w:rsidRPr="009265CC">
        <w:rPr>
          <w:rFonts w:cs="Tahoma"/>
          <w:iCs/>
          <w:sz w:val="20"/>
          <w:szCs w:val="20"/>
        </w:rPr>
        <w:t xml:space="preserve"> je oprávněn znění S</w:t>
      </w:r>
      <w:r w:rsidR="000E3FC1" w:rsidRPr="009265CC">
        <w:rPr>
          <w:rFonts w:cs="Tahoma"/>
          <w:iCs/>
          <w:sz w:val="20"/>
          <w:szCs w:val="20"/>
        </w:rPr>
        <w:t>mlouvy v plném rozsahu zpřístupnit třetí osobě nebo na základě vlastního rozhodnutí nebo svých povinností zveřejnit.</w:t>
      </w:r>
    </w:p>
    <w:p w14:paraId="6FA4E33C" w14:textId="198A863A" w:rsidR="00467B3A" w:rsidRPr="009265CC" w:rsidRDefault="00467B3A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souhlasí bez jakýchkoliv výhrad se zveřejněním své identifikace a dalších údajů uvedených v této S</w:t>
      </w:r>
      <w:r w:rsidR="00C4310D" w:rsidRPr="009265CC">
        <w:rPr>
          <w:rFonts w:cs="Tahoma"/>
          <w:iCs/>
          <w:sz w:val="20"/>
          <w:szCs w:val="20"/>
        </w:rPr>
        <w:t>mlouvě včetně ceny D</w:t>
      </w:r>
      <w:r w:rsidRPr="009265CC">
        <w:rPr>
          <w:rFonts w:cs="Tahoma"/>
          <w:iCs/>
          <w:sz w:val="20"/>
          <w:szCs w:val="20"/>
        </w:rPr>
        <w:t>íla.</w:t>
      </w:r>
    </w:p>
    <w:p w14:paraId="23AE6AA9" w14:textId="2B46EBDE" w:rsidR="00467B3A" w:rsidRPr="009265CC" w:rsidRDefault="00467B3A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je povinen dokumenty související s poskytováním služeb dle této Smlouvy uchovávat nejméně po dobu deseti (10) let od konce účetního období, ve kterém došlo k zaplacení poslední části ceny poskytnutých služeb, popřípadě k poslednímu zdanitelnému plnění dle této Smlouvy, a</w:t>
      </w:r>
      <w:r w:rsidR="00096A88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>to zejména pro účely kontroly oprávněnými kontrolními orgány.</w:t>
      </w:r>
    </w:p>
    <w:p w14:paraId="753EA497" w14:textId="77777777" w:rsidR="00467B3A" w:rsidRPr="009265CC" w:rsidRDefault="00467B3A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je povinen umožnit kontrolu dokumentů souvisejících s poskytováním služeb dle této Smlouvy ze strany Objednatele a orgánů oprávněných k provádění kontroly, a to zejména ze strany Ministerstva kultury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14:paraId="47C62DB5" w14:textId="63940A73" w:rsidR="007C6950" w:rsidRPr="009265CC" w:rsidRDefault="00467B3A" w:rsidP="00B86E8C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</w:pPr>
      <w:r w:rsidRPr="009265CC">
        <w:rPr>
          <w:rFonts w:cs="Tahoma"/>
          <w:iCs/>
          <w:sz w:val="20"/>
          <w:szCs w:val="20"/>
        </w:rPr>
        <w:t xml:space="preserve">Zhotovitel je povinen ve </w:t>
      </w:r>
      <w:r w:rsidR="00096A88" w:rsidRPr="009265CC">
        <w:rPr>
          <w:rFonts w:cs="Tahoma"/>
          <w:iCs/>
          <w:sz w:val="20"/>
          <w:szCs w:val="20"/>
        </w:rPr>
        <w:t>smyslu ustanovení § 2 písm. e) Z</w:t>
      </w:r>
      <w:r w:rsidRPr="009265CC">
        <w:rPr>
          <w:rFonts w:cs="Tahoma"/>
          <w:iCs/>
          <w:sz w:val="20"/>
          <w:szCs w:val="20"/>
        </w:rPr>
        <w:t>ákona o finanční kontrole spolupracovat při výkonu finanční kontroly.</w:t>
      </w:r>
    </w:p>
    <w:p w14:paraId="036D0B0F" w14:textId="77777777" w:rsidR="00D108DD" w:rsidRPr="009265CC" w:rsidRDefault="00467B3A" w:rsidP="00D50445">
      <w:pPr>
        <w:pStyle w:val="Zkladntext"/>
        <w:numPr>
          <w:ilvl w:val="0"/>
          <w:numId w:val="1"/>
        </w:numPr>
        <w:spacing w:before="240"/>
        <w:ind w:left="714" w:right="-425" w:hanging="357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 xml:space="preserve"> </w:t>
      </w:r>
    </w:p>
    <w:p w14:paraId="0D698CBB" w14:textId="43889B6D" w:rsidR="001057F7" w:rsidRPr="009265CC" w:rsidRDefault="00467B3A" w:rsidP="00FC1204">
      <w:pPr>
        <w:pStyle w:val="Zkladntext"/>
        <w:spacing w:after="120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b/>
          <w:sz w:val="20"/>
        </w:rPr>
        <w:t>Licenční ujednání</w:t>
      </w:r>
    </w:p>
    <w:p w14:paraId="25489F60" w14:textId="4F3B47CD" w:rsidR="00467B3A" w:rsidRPr="009265C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Předáním a zaplacením Díla nebo jeho částí dojde k přechodu vlastnického práva k hmotnému nosiči Díla nebo jeho částí ze Zhotovitele na Objednatele. Současně Objednatel nabývá právo Dílo užít ve smyslu § 12 zákona č. 121/2000 Sb., autorský záko</w:t>
      </w:r>
      <w:r w:rsidR="00096A88" w:rsidRPr="009265CC">
        <w:rPr>
          <w:rFonts w:cs="Tahoma"/>
          <w:iCs/>
          <w:sz w:val="20"/>
          <w:szCs w:val="20"/>
        </w:rPr>
        <w:t>n, ve znění pozdějších předpisů</w:t>
      </w:r>
      <w:r w:rsidRPr="009265CC">
        <w:rPr>
          <w:rFonts w:cs="Tahoma"/>
          <w:iCs/>
          <w:sz w:val="20"/>
          <w:szCs w:val="20"/>
        </w:rPr>
        <w:t xml:space="preserve"> (dále jen „</w:t>
      </w:r>
      <w:r w:rsidRPr="009265CC">
        <w:rPr>
          <w:rFonts w:cs="Tahoma"/>
          <w:b/>
          <w:iCs/>
          <w:sz w:val="20"/>
          <w:szCs w:val="20"/>
        </w:rPr>
        <w:t>Autorský zákon</w:t>
      </w:r>
      <w:r w:rsidRPr="009265CC">
        <w:rPr>
          <w:rFonts w:cs="Tahoma"/>
          <w:iCs/>
          <w:sz w:val="20"/>
          <w:szCs w:val="20"/>
        </w:rPr>
        <w:t>“). Za tímto účelem v souladu s § 61 Autorského zákona poskytuje Zhotovitel Objednateli licenci za těchto podmínek:</w:t>
      </w:r>
    </w:p>
    <w:p w14:paraId="6E16FD9D" w14:textId="73E5870B" w:rsidR="00467B3A" w:rsidRPr="009265CC" w:rsidRDefault="00467B3A" w:rsidP="00FC1204">
      <w:pPr>
        <w:pStyle w:val="Nadpis3"/>
        <w:numPr>
          <w:ilvl w:val="0"/>
          <w:numId w:val="19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Objednatel je oprávněn Dílo užít zejména pro účely vyplývající z této Smlouvy, nebo pro tak</w:t>
      </w:r>
      <w:r w:rsidR="00E6227C" w:rsidRPr="009265CC">
        <w:rPr>
          <w:rFonts w:cs="Tahoma"/>
          <w:sz w:val="20"/>
          <w:szCs w:val="20"/>
        </w:rPr>
        <w:t>ové, které s těmito účely souvis</w:t>
      </w:r>
      <w:r w:rsidRPr="009265CC">
        <w:rPr>
          <w:rFonts w:cs="Tahoma"/>
          <w:sz w:val="20"/>
          <w:szCs w:val="20"/>
        </w:rPr>
        <w:t>í; zejména je oprávněn předmět Smlouvy užít k prezentaci Díla nebo jeho realizaci a užívání.</w:t>
      </w:r>
    </w:p>
    <w:p w14:paraId="030C64C7" w14:textId="56598601" w:rsidR="00467B3A" w:rsidRPr="009265CC" w:rsidRDefault="00467B3A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Objednatel je oprávněn vykonávat veške</w:t>
      </w:r>
      <w:r w:rsidR="00E6227C" w:rsidRPr="009265CC">
        <w:rPr>
          <w:rFonts w:cs="Tahoma"/>
          <w:sz w:val="20"/>
          <w:szCs w:val="20"/>
        </w:rPr>
        <w:t>rá práva vyplývající z práva D</w:t>
      </w:r>
      <w:r w:rsidRPr="009265CC">
        <w:rPr>
          <w:rFonts w:cs="Tahoma"/>
          <w:sz w:val="20"/>
          <w:szCs w:val="20"/>
        </w:rPr>
        <w:t>ílo</w:t>
      </w:r>
      <w:r w:rsidR="00E6227C" w:rsidRPr="009265CC">
        <w:rPr>
          <w:rFonts w:cs="Tahoma"/>
          <w:sz w:val="20"/>
          <w:szCs w:val="20"/>
        </w:rPr>
        <w:t xml:space="preserve"> užít podle § 12 </w:t>
      </w:r>
      <w:r w:rsidR="004F713D" w:rsidRPr="009265CC">
        <w:rPr>
          <w:rFonts w:cs="Tahoma"/>
          <w:sz w:val="20"/>
          <w:szCs w:val="20"/>
        </w:rPr>
        <w:t>odst. </w:t>
      </w:r>
      <w:r w:rsidR="00E6227C" w:rsidRPr="009265CC">
        <w:rPr>
          <w:rFonts w:cs="Tahoma"/>
          <w:sz w:val="20"/>
          <w:szCs w:val="20"/>
        </w:rPr>
        <w:t xml:space="preserve">4 </w:t>
      </w:r>
      <w:r w:rsidRPr="009265CC">
        <w:rPr>
          <w:rFonts w:cs="Tahoma"/>
          <w:sz w:val="20"/>
          <w:szCs w:val="20"/>
        </w:rPr>
        <w:t>Autorského zákona; Objednatel však zároveň není povinen licenci využít.</w:t>
      </w:r>
    </w:p>
    <w:p w14:paraId="0D82D9C6" w14:textId="420EEE97" w:rsidR="00467B3A" w:rsidRPr="009265CC" w:rsidRDefault="00467B3A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Zhotovitel poskytuje licenci jako licenci výhradní. </w:t>
      </w:r>
    </w:p>
    <w:p w14:paraId="6FE92C3D" w14:textId="77777777" w:rsidR="00467B3A" w:rsidRPr="009265CC" w:rsidRDefault="00467B3A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Objednatel je oprávněn udělit třetí osobě podlicenci či licenci postoupit.</w:t>
      </w:r>
    </w:p>
    <w:p w14:paraId="5F53108D" w14:textId="77777777" w:rsidR="00467B3A" w:rsidRPr="009265CC" w:rsidRDefault="00467B3A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Objednatel je oprávněn v neomezeném rozsahu Dílo nebo jeho části zveřejnit, zpracovávat, překládat, měnit jeho název a označení autora, spojit je s dílem jiným a zařadit je do díla souborného.</w:t>
      </w:r>
    </w:p>
    <w:p w14:paraId="10AEDCBF" w14:textId="35CA1B3C" w:rsidR="00467B3A" w:rsidRPr="009265CC" w:rsidRDefault="00467B3A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Licenc</w:t>
      </w:r>
      <w:r w:rsidR="00E6227C" w:rsidRPr="009265CC">
        <w:rPr>
          <w:rFonts w:cs="Tahoma"/>
          <w:sz w:val="20"/>
          <w:szCs w:val="20"/>
        </w:rPr>
        <w:t>i Z</w:t>
      </w:r>
      <w:r w:rsidRPr="009265CC">
        <w:rPr>
          <w:rFonts w:cs="Tahoma"/>
          <w:sz w:val="20"/>
          <w:szCs w:val="20"/>
        </w:rPr>
        <w:t>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1F5757F7" w14:textId="308145C2" w:rsidR="00467B3A" w:rsidRPr="009265C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</w:t>
      </w:r>
      <w:r w:rsidR="00A33B5A" w:rsidRPr="009265CC">
        <w:rPr>
          <w:rFonts w:cs="Tahoma"/>
          <w:iCs/>
          <w:sz w:val="20"/>
          <w:szCs w:val="20"/>
        </w:rPr>
        <w:t>i</w:t>
      </w:r>
      <w:r w:rsidRPr="009265CC">
        <w:rPr>
          <w:rFonts w:cs="Tahoma"/>
          <w:iCs/>
          <w:sz w:val="20"/>
          <w:szCs w:val="20"/>
        </w:rPr>
        <w:t xml:space="preserve"> uhradit jakékoli majetkové a nemajetkové újmy, vzniklé v důsledku toho, že by Objednatel nemohl předmět Smlouvy nebo jakoukoli jeho část užívat řádně nerušeně.</w:t>
      </w:r>
    </w:p>
    <w:p w14:paraId="74D66AA1" w14:textId="5416041E" w:rsidR="00467B3A" w:rsidRPr="009265C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a Objednatel prohlašují, že odměna za poskytnutí licence je v dostatečné výši obsažena v odměně za zhotovení Díla. Objednatel tímto licenci přijímá.</w:t>
      </w:r>
    </w:p>
    <w:p w14:paraId="60C5A2C4" w14:textId="00F0EABD" w:rsidR="00467B3A" w:rsidRPr="009265C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bere na vědomí, že expozice a výstavy Národního muzea jsou kolektivním dílem ve</w:t>
      </w:r>
      <w:r w:rsidR="00096A88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 xml:space="preserve">smyslu § 59 </w:t>
      </w:r>
      <w:r w:rsidR="00A33B5A" w:rsidRPr="009265CC">
        <w:rPr>
          <w:rFonts w:cs="Tahoma"/>
          <w:iCs/>
          <w:sz w:val="20"/>
          <w:szCs w:val="20"/>
        </w:rPr>
        <w:t>Autorského zákona</w:t>
      </w:r>
      <w:r w:rsidRPr="009265CC">
        <w:rPr>
          <w:rFonts w:cs="Tahoma"/>
          <w:iCs/>
          <w:sz w:val="20"/>
          <w:szCs w:val="20"/>
        </w:rPr>
        <w:t xml:space="preserve">. </w:t>
      </w:r>
    </w:p>
    <w:p w14:paraId="219411CA" w14:textId="567B05EA" w:rsidR="007C6950" w:rsidRPr="009265CC" w:rsidRDefault="00467B3A" w:rsidP="00197C87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 xml:space="preserve"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</w:t>
      </w:r>
      <w:r w:rsidRPr="009265CC">
        <w:rPr>
          <w:rFonts w:cs="Tahoma"/>
          <w:iCs/>
          <w:sz w:val="20"/>
          <w:szCs w:val="20"/>
        </w:rPr>
        <w:lastRenderedPageBreak/>
        <w:t>materiálech a dalších předmětech, které Zhotoviteli poskytne Objednatel bez toho, aby jej na tyto skutečnosti upozornil, ponese odpovědnost za případné porušení práv třetích osob Objednatel.</w:t>
      </w:r>
    </w:p>
    <w:p w14:paraId="08530143" w14:textId="77777777" w:rsidR="001057F7" w:rsidRPr="009265CC" w:rsidRDefault="0029651A" w:rsidP="00B145D6">
      <w:pPr>
        <w:pStyle w:val="Zkladntext"/>
        <w:numPr>
          <w:ilvl w:val="0"/>
          <w:numId w:val="1"/>
        </w:numPr>
        <w:spacing w:before="240"/>
        <w:ind w:left="-142" w:right="-566" w:firstLine="0"/>
        <w:jc w:val="center"/>
        <w:rPr>
          <w:rFonts w:ascii="Calibri" w:hAnsi="Calibri" w:cs="Tahoma"/>
          <w:sz w:val="20"/>
        </w:rPr>
      </w:pPr>
      <w:r w:rsidRPr="009265CC">
        <w:rPr>
          <w:rFonts w:ascii="Calibri" w:hAnsi="Calibri" w:cs="Tahoma"/>
          <w:sz w:val="20"/>
        </w:rPr>
        <w:t xml:space="preserve"> </w:t>
      </w:r>
    </w:p>
    <w:p w14:paraId="6584B1A5" w14:textId="5176286F" w:rsidR="0029651A" w:rsidRPr="009265CC" w:rsidRDefault="0029651A" w:rsidP="00FC1204">
      <w:pPr>
        <w:pStyle w:val="Zkladntext"/>
        <w:spacing w:after="120"/>
        <w:jc w:val="center"/>
        <w:rPr>
          <w:rFonts w:ascii="Calibri" w:hAnsi="Calibri" w:cs="Tahoma"/>
          <w:b/>
          <w:sz w:val="20"/>
        </w:rPr>
      </w:pPr>
      <w:r w:rsidRPr="009265CC">
        <w:rPr>
          <w:rFonts w:ascii="Calibri" w:hAnsi="Calibri" w:cs="Tahoma"/>
          <w:b/>
          <w:sz w:val="20"/>
        </w:rPr>
        <w:t>Ukončení smlouvy</w:t>
      </w:r>
    </w:p>
    <w:p w14:paraId="2E9FE594" w14:textId="77777777" w:rsidR="0029651A" w:rsidRPr="009265C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Smlouvu je možné ukončit vzájemnou dohodou smluvních stran nebo odstoupením od Smlouvy.</w:t>
      </w:r>
    </w:p>
    <w:p w14:paraId="4737220D" w14:textId="77777777" w:rsidR="0029651A" w:rsidRPr="009265C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bookmarkStart w:id="6" w:name="_Ref496787376"/>
      <w:r w:rsidRPr="009265CC">
        <w:rPr>
          <w:rFonts w:cs="Tahoma"/>
          <w:iCs/>
          <w:sz w:val="20"/>
          <w:szCs w:val="20"/>
        </w:rPr>
        <w:t>Objednatel je oprávněn od Smlouvy odstoupit v případě podstatného porušení povinností ze strany Zhotovitele. Odstoupení musí být učiněno písemně a je účinné okamžikem jeho doručení druhé smluvní straně. Za podstatné porušení povinností se pro účely této Smlouvy považuje zejména:</w:t>
      </w:r>
      <w:bookmarkEnd w:id="6"/>
    </w:p>
    <w:p w14:paraId="29222AE9" w14:textId="0EB6C265" w:rsidR="0029651A" w:rsidRPr="009265CC" w:rsidRDefault="0029651A" w:rsidP="00FC1204">
      <w:pPr>
        <w:pStyle w:val="Nadpis3"/>
        <w:numPr>
          <w:ilvl w:val="0"/>
          <w:numId w:val="21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prodlení Zhotovitele s předáním </w:t>
      </w:r>
      <w:r w:rsidR="00CF52FF" w:rsidRPr="009265CC">
        <w:rPr>
          <w:rFonts w:cs="Tahoma"/>
          <w:sz w:val="20"/>
          <w:szCs w:val="20"/>
        </w:rPr>
        <w:t>Díla</w:t>
      </w:r>
      <w:r w:rsidRPr="009265CC">
        <w:rPr>
          <w:rFonts w:cs="Tahoma"/>
          <w:sz w:val="20"/>
          <w:szCs w:val="20"/>
        </w:rPr>
        <w:t xml:space="preserve"> </w:t>
      </w:r>
      <w:r w:rsidR="005B0755" w:rsidRPr="009265CC">
        <w:rPr>
          <w:rFonts w:cs="Tahoma"/>
          <w:sz w:val="20"/>
          <w:szCs w:val="20"/>
        </w:rPr>
        <w:t xml:space="preserve">v rozsahu dle jednotlivé dílčí Objednávky </w:t>
      </w:r>
      <w:r w:rsidRPr="009265CC">
        <w:rPr>
          <w:rFonts w:cs="Tahoma"/>
          <w:sz w:val="20"/>
          <w:szCs w:val="20"/>
        </w:rPr>
        <w:t>po do</w:t>
      </w:r>
      <w:r w:rsidR="00F2333B" w:rsidRPr="009265CC">
        <w:rPr>
          <w:rFonts w:cs="Tahoma"/>
          <w:sz w:val="20"/>
          <w:szCs w:val="20"/>
        </w:rPr>
        <w:t>bu delší než 30 kalendářních dnů</w:t>
      </w:r>
      <w:r w:rsidRPr="009265CC">
        <w:rPr>
          <w:rFonts w:cs="Tahoma"/>
          <w:sz w:val="20"/>
          <w:szCs w:val="20"/>
        </w:rPr>
        <w:t>;</w:t>
      </w:r>
    </w:p>
    <w:p w14:paraId="1ED4EC7C" w14:textId="43EAFEF1" w:rsidR="0029651A" w:rsidRPr="009265CC" w:rsidRDefault="0029651A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opakovaná neúčast Zhotovitele na dohodnutých jednáních v rámci doby plnění Díla;</w:t>
      </w:r>
    </w:p>
    <w:p w14:paraId="69812198" w14:textId="77777777" w:rsidR="0029651A" w:rsidRPr="009265CC" w:rsidRDefault="0029651A" w:rsidP="00FC1204">
      <w:pPr>
        <w:pStyle w:val="Nadpis3"/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prodlení Zhotovitele s odstraněním vad a nedodělků dle této Smlouvy o více než 14 kalendářních dnů po dohodnuté lhůtě.</w:t>
      </w:r>
    </w:p>
    <w:p w14:paraId="19F2A82D" w14:textId="77777777" w:rsidR="0029651A" w:rsidRPr="009265C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0D2A85AA" w14:textId="77777777" w:rsidR="0029651A" w:rsidRPr="009265C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Objednatel je oprávněn od Smlouvy odstoupit bez zbytečného odkladu poté, co zjistí, že Smlouva neměla být uzavřena, neboť:</w:t>
      </w:r>
    </w:p>
    <w:p w14:paraId="335690E4" w14:textId="77777777" w:rsidR="0029651A" w:rsidRPr="009265CC" w:rsidRDefault="0029651A" w:rsidP="00FC1204">
      <w:pPr>
        <w:pStyle w:val="Nadpis3"/>
        <w:numPr>
          <w:ilvl w:val="0"/>
          <w:numId w:val="22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Zhotovitel měl být vyloučen z účasti v zadávacím řízení,</w:t>
      </w:r>
    </w:p>
    <w:p w14:paraId="1B015545" w14:textId="77777777" w:rsidR="0029651A" w:rsidRPr="009265CC" w:rsidRDefault="0029651A" w:rsidP="00FC1204">
      <w:pPr>
        <w:pStyle w:val="Nadpis3"/>
        <w:numPr>
          <w:ilvl w:val="0"/>
          <w:numId w:val="6"/>
        </w:numPr>
        <w:tabs>
          <w:tab w:val="left" w:pos="1134"/>
        </w:tabs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 xml:space="preserve">Zhotovitel před zadáním veřejné zakázky, tj. uzavřením smlouvy, předložil údaje nebo dokumenty, které neodpovídaly skutečnosti, a měly nebo mohly mít vliv na výběr Zhotovitele, nebo </w:t>
      </w:r>
    </w:p>
    <w:p w14:paraId="1D30F4C3" w14:textId="1C430270" w:rsidR="0029651A" w:rsidRPr="009265CC" w:rsidRDefault="00A33B5A" w:rsidP="00FC1204">
      <w:pPr>
        <w:pStyle w:val="Nadpis3"/>
        <w:numPr>
          <w:ilvl w:val="0"/>
          <w:numId w:val="6"/>
        </w:numPr>
        <w:spacing w:before="120" w:after="120" w:line="240" w:lineRule="auto"/>
        <w:ind w:left="851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v</w:t>
      </w:r>
      <w:r w:rsidR="0029651A" w:rsidRPr="009265CC">
        <w:rPr>
          <w:rFonts w:cs="Tahoma"/>
          <w:sz w:val="20"/>
          <w:szCs w:val="20"/>
        </w:rPr>
        <w:t>ýběr Zhotovitele souvisí se závažným porušením povinnosti členského státu ve smyslu čl.</w:t>
      </w:r>
      <w:r w:rsidR="00DB42CA" w:rsidRPr="009265CC">
        <w:rPr>
          <w:rFonts w:cs="Tahoma"/>
          <w:sz w:val="20"/>
          <w:szCs w:val="20"/>
        </w:rPr>
        <w:t> </w:t>
      </w:r>
      <w:r w:rsidR="0029651A" w:rsidRPr="009265CC">
        <w:rPr>
          <w:rFonts w:cs="Tahoma"/>
          <w:sz w:val="20"/>
          <w:szCs w:val="20"/>
        </w:rPr>
        <w:t>258 Smlouvy o fungování Evropské unie, o kterém rozhodl Soudní dvůr Evropské unie.</w:t>
      </w:r>
    </w:p>
    <w:p w14:paraId="7A2A9542" w14:textId="77777777" w:rsidR="00842990" w:rsidRPr="009265CC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4EACFC90" w14:textId="554CE7F0" w:rsidR="00842990" w:rsidRPr="009265CC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cs="Tahoma"/>
          <w:iCs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Zhotovitel bude oprávněn od této Smlouvy odstoupit v případě, že Objednatel bude v prodlení s</w:t>
      </w:r>
      <w:r w:rsidR="001733F4" w:rsidRPr="009265CC">
        <w:rPr>
          <w:rFonts w:cs="Tahoma"/>
          <w:iCs/>
          <w:sz w:val="20"/>
          <w:szCs w:val="20"/>
        </w:rPr>
        <w:t> </w:t>
      </w:r>
      <w:r w:rsidRPr="009265CC">
        <w:rPr>
          <w:rFonts w:cs="Tahoma"/>
          <w:iCs/>
          <w:sz w:val="20"/>
          <w:szCs w:val="20"/>
        </w:rPr>
        <w:t xml:space="preserve">úhradou peněžitých závazků vůči Zhotoviteli vyplývajících z této Smlouvy po dobu delší než </w:t>
      </w:r>
      <w:r w:rsidR="007638F6" w:rsidRPr="009265CC">
        <w:rPr>
          <w:rFonts w:cs="Tahoma"/>
          <w:iCs/>
          <w:sz w:val="20"/>
          <w:szCs w:val="20"/>
        </w:rPr>
        <w:t xml:space="preserve">30 </w:t>
      </w:r>
      <w:r w:rsidRPr="009265CC">
        <w:rPr>
          <w:rFonts w:cs="Tahoma"/>
          <w:iCs/>
          <w:sz w:val="20"/>
          <w:szCs w:val="20"/>
        </w:rPr>
        <w:t>(</w:t>
      </w:r>
      <w:r w:rsidR="007638F6" w:rsidRPr="009265CC">
        <w:rPr>
          <w:rFonts w:cs="Tahoma"/>
          <w:iCs/>
          <w:sz w:val="20"/>
          <w:szCs w:val="20"/>
        </w:rPr>
        <w:t>třicet</w:t>
      </w:r>
      <w:r w:rsidR="00F2333B" w:rsidRPr="009265CC">
        <w:rPr>
          <w:rFonts w:cs="Tahoma"/>
          <w:iCs/>
          <w:sz w:val="20"/>
          <w:szCs w:val="20"/>
        </w:rPr>
        <w:t>) kalendářních dnů</w:t>
      </w:r>
      <w:r w:rsidRPr="009265CC">
        <w:rPr>
          <w:rFonts w:cs="Tahoma"/>
          <w:iCs/>
          <w:sz w:val="20"/>
          <w:szCs w:val="20"/>
        </w:rPr>
        <w:t xml:space="preserve"> od uplynutí splatnosti příslušné faktury, a to po předchozím písemném upozornění na toto prodlení.</w:t>
      </w:r>
    </w:p>
    <w:p w14:paraId="12310291" w14:textId="3CFA0896" w:rsidR="00842990" w:rsidRPr="009265CC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cs="Tahoma"/>
          <w:sz w:val="20"/>
          <w:szCs w:val="20"/>
        </w:rPr>
      </w:pPr>
      <w:r w:rsidRPr="009265CC">
        <w:rPr>
          <w:rFonts w:cs="Tahoma"/>
          <w:iCs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7D3C3E2D" w14:textId="77777777" w:rsidR="0029651A" w:rsidRPr="009265CC" w:rsidRDefault="00842990" w:rsidP="006B26D7">
      <w:pPr>
        <w:pStyle w:val="Zkladntext"/>
        <w:numPr>
          <w:ilvl w:val="0"/>
          <w:numId w:val="1"/>
        </w:numPr>
        <w:spacing w:before="240"/>
        <w:ind w:left="284" w:right="-283" w:firstLine="0"/>
        <w:jc w:val="center"/>
        <w:rPr>
          <w:rFonts w:ascii="Calibri" w:hAnsi="Calibri" w:cs="Tahoma"/>
          <w:b/>
          <w:sz w:val="20"/>
        </w:rPr>
      </w:pPr>
      <w:r w:rsidRPr="009265CC">
        <w:rPr>
          <w:rFonts w:ascii="Calibri" w:hAnsi="Calibri" w:cs="Tahoma"/>
          <w:b/>
          <w:sz w:val="20"/>
        </w:rPr>
        <w:t xml:space="preserve"> </w:t>
      </w:r>
    </w:p>
    <w:p w14:paraId="70AB7A59" w14:textId="5F28294C" w:rsidR="00842990" w:rsidRPr="009265CC" w:rsidRDefault="00842990" w:rsidP="00FC1204">
      <w:pPr>
        <w:pStyle w:val="Zkladntext"/>
        <w:spacing w:after="120"/>
        <w:jc w:val="center"/>
        <w:rPr>
          <w:rFonts w:ascii="Calibri" w:hAnsi="Calibri" w:cs="Tahoma"/>
          <w:b/>
          <w:sz w:val="20"/>
        </w:rPr>
      </w:pPr>
      <w:r w:rsidRPr="009265CC">
        <w:rPr>
          <w:rFonts w:ascii="Calibri" w:hAnsi="Calibri" w:cs="Tahoma"/>
          <w:b/>
          <w:sz w:val="20"/>
        </w:rPr>
        <w:t>Závěrečná ustanovení</w:t>
      </w:r>
    </w:p>
    <w:p w14:paraId="7D8197F9" w14:textId="4F1ADB24" w:rsidR="00842990" w:rsidRPr="009265CC" w:rsidRDefault="008F39BB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Tato smlouva nabývá platnosti a účinnosti dnem uveřejnění v registru smluv.</w:t>
      </w:r>
    </w:p>
    <w:p w14:paraId="6FB01E2B" w14:textId="77777777" w:rsidR="007562D7" w:rsidRPr="009265C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52825B6B" w14:textId="14C7087D" w:rsidR="007562D7" w:rsidRPr="009265C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Spory smluvních stran vznikající z této Smlouvy nebo v souvislosti s ní budou řešeny</w:t>
      </w:r>
      <w:r w:rsidR="00A33B5A" w:rsidRPr="009265CC">
        <w:rPr>
          <w:rFonts w:cs="Tahoma"/>
          <w:sz w:val="20"/>
          <w:szCs w:val="20"/>
        </w:rPr>
        <w:t xml:space="preserve"> primárně smírnou</w:t>
      </w:r>
      <w:r w:rsidR="007638F6" w:rsidRPr="009265CC">
        <w:rPr>
          <w:rFonts w:cs="Tahoma"/>
          <w:sz w:val="20"/>
          <w:szCs w:val="20"/>
        </w:rPr>
        <w:t xml:space="preserve"> cestou</w:t>
      </w:r>
      <w:r w:rsidR="00A33B5A" w:rsidRPr="009265CC">
        <w:rPr>
          <w:rFonts w:cs="Tahoma"/>
          <w:sz w:val="20"/>
          <w:szCs w:val="20"/>
        </w:rPr>
        <w:t>. V případě nevyřešení sporů smírnou cestou budou řešeny</w:t>
      </w:r>
      <w:r w:rsidRPr="009265CC">
        <w:rPr>
          <w:rFonts w:cs="Tahoma"/>
          <w:sz w:val="20"/>
          <w:szCs w:val="20"/>
        </w:rPr>
        <w:t xml:space="preserve"> před příslušnými obecnými soudy České republiky.</w:t>
      </w:r>
    </w:p>
    <w:p w14:paraId="6DFA0530" w14:textId="707D89C1" w:rsidR="007562D7" w:rsidRPr="009265C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Jakékoliv změny či doplnění této Smlouvy je možné činit výhradně formou písemných a číselně označených dodatků schválených oběma smluvními stranami.</w:t>
      </w:r>
    </w:p>
    <w:p w14:paraId="2BA6032A" w14:textId="77777777" w:rsidR="007562D7" w:rsidRPr="009265C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1AD43E7F" w14:textId="77777777" w:rsidR="00842990" w:rsidRPr="009265C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t>Smlouva je vyhotovena ve 4 stejnopisech, z nichž obě smluvní strany obdrží po dvou exemplářích s platností originálu.</w:t>
      </w:r>
    </w:p>
    <w:p w14:paraId="334A6E01" w14:textId="22C53B67" w:rsidR="007562D7" w:rsidRPr="009265C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cs="Tahoma"/>
          <w:sz w:val="20"/>
          <w:szCs w:val="20"/>
        </w:rPr>
      </w:pPr>
      <w:r w:rsidRPr="009265CC">
        <w:rPr>
          <w:rFonts w:cs="Tahoma"/>
          <w:sz w:val="20"/>
          <w:szCs w:val="20"/>
        </w:rPr>
        <w:lastRenderedPageBreak/>
        <w:t>Smluvní strany prohlašují, že si tuto Smlouvu přečetly, s jejím obsahem souhlasí a že byla sepsána na základě jejich pravé a svobodné vůle, a na důkaz toho připojují své podpisy.</w:t>
      </w:r>
    </w:p>
    <w:p w14:paraId="241FAFEC" w14:textId="77777777" w:rsidR="00FC5C95" w:rsidRPr="009265CC" w:rsidRDefault="00FC5C95" w:rsidP="00FC1204">
      <w:pPr>
        <w:pStyle w:val="Zkladntext"/>
        <w:ind w:left="720"/>
        <w:jc w:val="both"/>
        <w:rPr>
          <w:rFonts w:ascii="Calibri" w:hAnsi="Calibri" w:cs="Tahoma"/>
          <w:sz w:val="20"/>
        </w:rPr>
      </w:pPr>
    </w:p>
    <w:p w14:paraId="442B5D03" w14:textId="700A5FC8" w:rsidR="00082B53" w:rsidRPr="009265CC" w:rsidRDefault="00082B53" w:rsidP="00FC1204">
      <w:pPr>
        <w:pStyle w:val="Zkladntext"/>
        <w:ind w:left="720"/>
        <w:jc w:val="both"/>
        <w:rPr>
          <w:rFonts w:ascii="Calibri" w:hAnsi="Calibri" w:cs="Tahoma"/>
          <w:sz w:val="20"/>
        </w:rPr>
      </w:pPr>
    </w:p>
    <w:p w14:paraId="51D9B85E" w14:textId="77777777" w:rsidR="0039077E" w:rsidRPr="009265CC" w:rsidRDefault="0039077E" w:rsidP="00FC1204">
      <w:pPr>
        <w:pStyle w:val="Zkladntext"/>
        <w:ind w:left="720"/>
        <w:jc w:val="both"/>
        <w:rPr>
          <w:rFonts w:ascii="Calibri" w:hAnsi="Calibri" w:cs="Tahoma"/>
          <w:sz w:val="20"/>
        </w:rPr>
      </w:pPr>
    </w:p>
    <w:tbl>
      <w:tblPr>
        <w:tblW w:w="9116" w:type="dxa"/>
        <w:tblLayout w:type="fixed"/>
        <w:tblLook w:val="01E0" w:firstRow="1" w:lastRow="1" w:firstColumn="1" w:lastColumn="1" w:noHBand="0" w:noVBand="0"/>
      </w:tblPr>
      <w:tblGrid>
        <w:gridCol w:w="3955"/>
        <w:gridCol w:w="1031"/>
        <w:gridCol w:w="4130"/>
      </w:tblGrid>
      <w:tr w:rsidR="007562D7" w:rsidRPr="009265CC" w14:paraId="3746A90F" w14:textId="77777777" w:rsidTr="00082B53">
        <w:trPr>
          <w:trHeight w:val="411"/>
        </w:trPr>
        <w:tc>
          <w:tcPr>
            <w:tcW w:w="3955" w:type="dxa"/>
          </w:tcPr>
          <w:p w14:paraId="4869D526" w14:textId="708A005F" w:rsidR="007562D7" w:rsidRPr="009265CC" w:rsidRDefault="006B26D7" w:rsidP="00FC1204">
            <w:pPr>
              <w:spacing w:line="240" w:lineRule="auto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9265CC">
              <w:rPr>
                <w:rFonts w:ascii="Calibri" w:hAnsi="Calibri" w:cs="Tahoma"/>
                <w:color w:val="000000"/>
                <w:sz w:val="20"/>
                <w:szCs w:val="20"/>
              </w:rPr>
              <w:t>V Praze</w:t>
            </w:r>
          </w:p>
        </w:tc>
        <w:tc>
          <w:tcPr>
            <w:tcW w:w="1031" w:type="dxa"/>
          </w:tcPr>
          <w:p w14:paraId="1F22F93C" w14:textId="77777777" w:rsidR="007562D7" w:rsidRPr="009265CC" w:rsidRDefault="007562D7" w:rsidP="00FC1204">
            <w:pPr>
              <w:spacing w:line="240" w:lineRule="auto"/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</w:tcPr>
          <w:p w14:paraId="1BC031E4" w14:textId="50FF76C0" w:rsidR="007562D7" w:rsidRPr="009265CC" w:rsidRDefault="006B26D7" w:rsidP="00A2647B">
            <w:pPr>
              <w:spacing w:line="240" w:lineRule="auto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9265CC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V </w:t>
            </w:r>
            <w:r w:rsidR="00A2647B" w:rsidRPr="009265CC">
              <w:rPr>
                <w:rFonts w:ascii="Calibri" w:hAnsi="Calibri" w:cs="Times New Roman"/>
                <w:color w:val="000000"/>
                <w:sz w:val="20"/>
                <w:szCs w:val="20"/>
              </w:rPr>
              <w:t>Praze</w:t>
            </w:r>
          </w:p>
        </w:tc>
      </w:tr>
      <w:tr w:rsidR="007562D7" w:rsidRPr="009265CC" w14:paraId="49D94E4F" w14:textId="77777777" w:rsidTr="005E4F52">
        <w:trPr>
          <w:trHeight w:val="411"/>
        </w:trPr>
        <w:tc>
          <w:tcPr>
            <w:tcW w:w="3955" w:type="dxa"/>
            <w:tcBorders>
              <w:bottom w:val="single" w:sz="4" w:space="0" w:color="auto"/>
            </w:tcBorders>
          </w:tcPr>
          <w:p w14:paraId="4449F35B" w14:textId="77777777" w:rsidR="006B26D7" w:rsidRPr="009265CC" w:rsidRDefault="006B26D7" w:rsidP="00FC1204">
            <w:pPr>
              <w:spacing w:line="240" w:lineRule="auto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2CD064E4" w14:textId="541C233E" w:rsidR="0039077E" w:rsidRPr="009265CC" w:rsidRDefault="0039077E" w:rsidP="00FC1204">
            <w:pPr>
              <w:spacing w:line="240" w:lineRule="auto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1BB3A65" w14:textId="77777777" w:rsidR="007562D7" w:rsidRPr="009265CC" w:rsidRDefault="007562D7" w:rsidP="00FC1204">
            <w:pPr>
              <w:spacing w:line="240" w:lineRule="auto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6C420685" w14:textId="77777777" w:rsidR="007562D7" w:rsidRPr="009265CC" w:rsidRDefault="007562D7" w:rsidP="00FC1204">
            <w:pPr>
              <w:spacing w:line="240" w:lineRule="auto"/>
              <w:jc w:val="center"/>
              <w:rPr>
                <w:rFonts w:ascii="Calibri" w:hAnsi="Calibri" w:cs="Tahoma"/>
                <w:i/>
                <w:color w:val="000000"/>
                <w:sz w:val="20"/>
                <w:szCs w:val="20"/>
              </w:rPr>
            </w:pPr>
          </w:p>
          <w:p w14:paraId="3C011C38" w14:textId="77777777" w:rsidR="00BF6B4E" w:rsidRPr="009265CC" w:rsidRDefault="00BF6B4E" w:rsidP="00FC1204">
            <w:pPr>
              <w:spacing w:line="240" w:lineRule="auto"/>
              <w:jc w:val="center"/>
              <w:rPr>
                <w:rFonts w:ascii="Calibri" w:hAnsi="Calibri" w:cs="Tahoma"/>
                <w:i/>
                <w:color w:val="000000"/>
                <w:sz w:val="20"/>
                <w:szCs w:val="20"/>
              </w:rPr>
            </w:pPr>
          </w:p>
          <w:p w14:paraId="11A46C95" w14:textId="77777777" w:rsidR="00BF6B4E" w:rsidRPr="009265CC" w:rsidRDefault="00BF6B4E" w:rsidP="00FC1204">
            <w:pPr>
              <w:spacing w:line="240" w:lineRule="auto"/>
              <w:jc w:val="center"/>
              <w:rPr>
                <w:rFonts w:ascii="Calibri" w:hAnsi="Calibri" w:cs="Tahoma"/>
                <w:i/>
                <w:color w:val="000000"/>
                <w:sz w:val="20"/>
                <w:szCs w:val="20"/>
              </w:rPr>
            </w:pPr>
          </w:p>
          <w:p w14:paraId="16BC1E0B" w14:textId="77777777" w:rsidR="00BF6B4E" w:rsidRPr="009265CC" w:rsidRDefault="00BF6B4E" w:rsidP="00FC1204">
            <w:pPr>
              <w:spacing w:line="240" w:lineRule="auto"/>
              <w:jc w:val="center"/>
              <w:rPr>
                <w:rFonts w:ascii="Calibri" w:hAnsi="Calibri" w:cs="Tahoma"/>
                <w:i/>
                <w:color w:val="000000"/>
                <w:sz w:val="20"/>
                <w:szCs w:val="20"/>
              </w:rPr>
            </w:pPr>
          </w:p>
        </w:tc>
      </w:tr>
      <w:tr w:rsidR="007562D7" w:rsidRPr="009265CC" w14:paraId="3CDB10A2" w14:textId="77777777" w:rsidTr="0039077E">
        <w:trPr>
          <w:trHeight w:val="1134"/>
        </w:trPr>
        <w:tc>
          <w:tcPr>
            <w:tcW w:w="3955" w:type="dxa"/>
            <w:tcBorders>
              <w:top w:val="single" w:sz="4" w:space="0" w:color="auto"/>
            </w:tcBorders>
          </w:tcPr>
          <w:p w14:paraId="309DFD06" w14:textId="11BBD4AB" w:rsidR="007562D7" w:rsidRPr="009265CC" w:rsidRDefault="007562D7" w:rsidP="00FC1204">
            <w:pPr>
              <w:spacing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 xml:space="preserve">PhDr. Michal </w:t>
            </w:r>
            <w:r w:rsidR="00197C87" w:rsidRPr="009265CC">
              <w:rPr>
                <w:rFonts w:ascii="Calibri" w:hAnsi="Calibri" w:cs="Tahoma"/>
                <w:sz w:val="20"/>
                <w:szCs w:val="20"/>
              </w:rPr>
              <w:t>Stehlík</w:t>
            </w:r>
            <w:r w:rsidRPr="009265CC">
              <w:rPr>
                <w:rFonts w:ascii="Calibri" w:hAnsi="Calibri" w:cs="Tahoma"/>
                <w:sz w:val="20"/>
                <w:szCs w:val="20"/>
              </w:rPr>
              <w:t>, Ph.D.</w:t>
            </w:r>
          </w:p>
          <w:p w14:paraId="38009E3B" w14:textId="42934E08" w:rsidR="007562D7" w:rsidRPr="009265CC" w:rsidRDefault="00197C87" w:rsidP="00FC1204">
            <w:pPr>
              <w:spacing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265CC">
              <w:rPr>
                <w:rFonts w:ascii="Calibri" w:hAnsi="Calibri" w:cs="Tahoma"/>
                <w:sz w:val="20"/>
                <w:szCs w:val="20"/>
              </w:rPr>
              <w:t xml:space="preserve">Náměstek </w:t>
            </w:r>
            <w:r w:rsidR="007562D7" w:rsidRPr="009265CC">
              <w:rPr>
                <w:rFonts w:ascii="Calibri" w:hAnsi="Calibri" w:cs="Tahoma"/>
                <w:sz w:val="20"/>
                <w:szCs w:val="20"/>
              </w:rPr>
              <w:t>generální</w:t>
            </w:r>
            <w:r w:rsidRPr="009265CC">
              <w:rPr>
                <w:rFonts w:ascii="Calibri" w:hAnsi="Calibri" w:cs="Tahoma"/>
                <w:sz w:val="20"/>
                <w:szCs w:val="20"/>
              </w:rPr>
              <w:t>ho</w:t>
            </w:r>
            <w:r w:rsidR="007562D7" w:rsidRPr="009265CC">
              <w:rPr>
                <w:rFonts w:ascii="Calibri" w:hAnsi="Calibri" w:cs="Tahoma"/>
                <w:sz w:val="20"/>
                <w:szCs w:val="20"/>
              </w:rPr>
              <w:t xml:space="preserve"> ředitel</w:t>
            </w:r>
            <w:r w:rsidRPr="009265CC">
              <w:rPr>
                <w:rFonts w:ascii="Calibri" w:hAnsi="Calibri" w:cs="Tahoma"/>
                <w:sz w:val="20"/>
                <w:szCs w:val="20"/>
              </w:rPr>
              <w:t>e</w:t>
            </w:r>
            <w:r w:rsidR="007562D7" w:rsidRPr="009265CC">
              <w:rPr>
                <w:rFonts w:ascii="Calibri" w:hAnsi="Calibri" w:cs="Tahoma"/>
                <w:sz w:val="20"/>
                <w:szCs w:val="20"/>
              </w:rPr>
              <w:t xml:space="preserve"> N</w:t>
            </w:r>
            <w:r w:rsidRPr="009265CC">
              <w:rPr>
                <w:rFonts w:ascii="Calibri" w:hAnsi="Calibri" w:cs="Tahoma"/>
                <w:sz w:val="20"/>
                <w:szCs w:val="20"/>
              </w:rPr>
              <w:t>árodního muzea</w:t>
            </w:r>
          </w:p>
          <w:p w14:paraId="0AC3091D" w14:textId="77777777" w:rsidR="007562D7" w:rsidRPr="009265CC" w:rsidRDefault="007562D7" w:rsidP="00FC1204">
            <w:pPr>
              <w:spacing w:line="240" w:lineRule="auto"/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9265CC">
              <w:rPr>
                <w:rFonts w:ascii="Calibri" w:hAnsi="Calibri" w:cs="Tahoma"/>
                <w:color w:val="000000"/>
                <w:sz w:val="20"/>
                <w:szCs w:val="20"/>
              </w:rPr>
              <w:t>(Objednatel)</w:t>
            </w:r>
          </w:p>
        </w:tc>
        <w:tc>
          <w:tcPr>
            <w:tcW w:w="1031" w:type="dxa"/>
          </w:tcPr>
          <w:p w14:paraId="7741628B" w14:textId="77777777" w:rsidR="007562D7" w:rsidRPr="009265CC" w:rsidRDefault="007562D7" w:rsidP="00FC1204">
            <w:pPr>
              <w:spacing w:line="240" w:lineRule="auto"/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7D8629A4" w14:textId="6DBB2A9A" w:rsidR="007562D7" w:rsidRPr="009265CC" w:rsidRDefault="007562D7" w:rsidP="006B26D7">
            <w:pPr>
              <w:spacing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50C37704" w14:textId="113EBDCE" w:rsidR="00197C87" w:rsidRPr="009265CC" w:rsidRDefault="00A2647B" w:rsidP="0039077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265CC">
              <w:rPr>
                <w:rFonts w:ascii="Calibri" w:hAnsi="Calibri" w:cs="Times New Roman"/>
                <w:b/>
                <w:sz w:val="20"/>
                <w:szCs w:val="20"/>
              </w:rPr>
              <w:t>MgA. Ondřej Zámiš</w:t>
            </w:r>
          </w:p>
          <w:p w14:paraId="3D2483A4" w14:textId="7E104211" w:rsidR="007562D7" w:rsidRPr="009265CC" w:rsidRDefault="00197C87" w:rsidP="0039077E">
            <w:pPr>
              <w:spacing w:line="240" w:lineRule="auto"/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9265CC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</w:t>
            </w:r>
            <w:r w:rsidR="007562D7" w:rsidRPr="009265CC">
              <w:rPr>
                <w:rFonts w:ascii="Calibri" w:hAnsi="Calibri" w:cs="Tahoma"/>
                <w:color w:val="000000"/>
                <w:sz w:val="20"/>
                <w:szCs w:val="20"/>
              </w:rPr>
              <w:t>(Zhotovitel)</w:t>
            </w:r>
          </w:p>
        </w:tc>
      </w:tr>
    </w:tbl>
    <w:p w14:paraId="3B19D977" w14:textId="510ED96A" w:rsidR="007562D7" w:rsidRPr="009265CC" w:rsidRDefault="007562D7" w:rsidP="006B26D7">
      <w:pPr>
        <w:pStyle w:val="Zkladntext"/>
        <w:jc w:val="both"/>
        <w:rPr>
          <w:rFonts w:ascii="Calibri" w:hAnsi="Calibri" w:cs="Tahoma"/>
          <w:sz w:val="20"/>
        </w:rPr>
      </w:pPr>
    </w:p>
    <w:sectPr w:rsidR="007562D7" w:rsidRPr="009265CC" w:rsidSect="0039077E"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B83F0" w14:textId="77777777" w:rsidR="00E2282F" w:rsidRDefault="00E2282F" w:rsidP="00495E74">
      <w:pPr>
        <w:spacing w:after="0" w:line="240" w:lineRule="auto"/>
      </w:pPr>
      <w:r>
        <w:separator/>
      </w:r>
    </w:p>
  </w:endnote>
  <w:endnote w:type="continuationSeparator" w:id="0">
    <w:p w14:paraId="7AC406B6" w14:textId="77777777" w:rsidR="00E2282F" w:rsidRDefault="00E2282F" w:rsidP="00495E74">
      <w:pPr>
        <w:spacing w:after="0" w:line="240" w:lineRule="auto"/>
      </w:pPr>
      <w:r>
        <w:continuationSeparator/>
      </w:r>
    </w:p>
  </w:endnote>
  <w:endnote w:type="continuationNotice" w:id="1">
    <w:p w14:paraId="0ADF6F3F" w14:textId="77777777" w:rsidR="00E2282F" w:rsidRDefault="00E22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Aktiv Grotesk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2602535"/>
      <w:docPartObj>
        <w:docPartGallery w:val="Page Numbers (Bottom of Page)"/>
        <w:docPartUnique/>
      </w:docPartObj>
    </w:sdtPr>
    <w:sdtEndPr/>
    <w:sdtContent>
      <w:p w14:paraId="1753DA58" w14:textId="5B74483B" w:rsidR="002600A3" w:rsidRDefault="002600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5CC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5A431" w14:textId="77777777" w:rsidR="00E2282F" w:rsidRDefault="00E2282F" w:rsidP="00495E74">
      <w:pPr>
        <w:spacing w:after="0" w:line="240" w:lineRule="auto"/>
      </w:pPr>
      <w:r>
        <w:separator/>
      </w:r>
    </w:p>
  </w:footnote>
  <w:footnote w:type="continuationSeparator" w:id="0">
    <w:p w14:paraId="1E4A9D1B" w14:textId="77777777" w:rsidR="00E2282F" w:rsidRDefault="00E2282F" w:rsidP="00495E74">
      <w:pPr>
        <w:spacing w:after="0" w:line="240" w:lineRule="auto"/>
      </w:pPr>
      <w:r>
        <w:continuationSeparator/>
      </w:r>
    </w:p>
  </w:footnote>
  <w:footnote w:type="continuationNotice" w:id="1">
    <w:p w14:paraId="71F09D0E" w14:textId="77777777" w:rsidR="00E2282F" w:rsidRDefault="00E228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8F0"/>
    <w:multiLevelType w:val="hybridMultilevel"/>
    <w:tmpl w:val="2460C244"/>
    <w:lvl w:ilvl="0" w:tplc="3962E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31A"/>
    <w:multiLevelType w:val="hybridMultilevel"/>
    <w:tmpl w:val="C85AC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6070"/>
    <w:multiLevelType w:val="hybridMultilevel"/>
    <w:tmpl w:val="B6F6733E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E46CD2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8DF"/>
    <w:multiLevelType w:val="hybridMultilevel"/>
    <w:tmpl w:val="9522AD20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6F8"/>
    <w:multiLevelType w:val="hybridMultilevel"/>
    <w:tmpl w:val="9CA4D6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178CA"/>
    <w:multiLevelType w:val="hybridMultilevel"/>
    <w:tmpl w:val="3746D8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911EA3"/>
    <w:multiLevelType w:val="hybridMultilevel"/>
    <w:tmpl w:val="33B068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DA244A"/>
    <w:multiLevelType w:val="hybridMultilevel"/>
    <w:tmpl w:val="CB0ADF44"/>
    <w:lvl w:ilvl="0" w:tplc="CC6CE37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A586B"/>
    <w:multiLevelType w:val="hybridMultilevel"/>
    <w:tmpl w:val="83F4CFF8"/>
    <w:lvl w:ilvl="0" w:tplc="CAD84646">
      <w:start w:val="1"/>
      <w:numFmt w:val="lowerLetter"/>
      <w:pStyle w:val="Nadpis3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74F30"/>
    <w:multiLevelType w:val="multilevel"/>
    <w:tmpl w:val="A6D0064A"/>
    <w:styleLink w:val="Importovanstyl2"/>
    <w:lvl w:ilvl="0">
      <w:start w:val="1"/>
      <w:numFmt w:val="decimal"/>
      <w:pStyle w:val="Nadpis"/>
      <w:lvlText w:val="%1."/>
      <w:lvlJc w:val="left"/>
      <w:pPr>
        <w:tabs>
          <w:tab w:val="left" w:pos="737"/>
        </w:tabs>
        <w:ind w:left="365" w:hanging="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5145DD"/>
    <w:multiLevelType w:val="hybridMultilevel"/>
    <w:tmpl w:val="652E089E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5576D"/>
    <w:multiLevelType w:val="hybridMultilevel"/>
    <w:tmpl w:val="642C6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5A87"/>
    <w:multiLevelType w:val="hybridMultilevel"/>
    <w:tmpl w:val="D57805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B6198"/>
    <w:multiLevelType w:val="hybridMultilevel"/>
    <w:tmpl w:val="9F449B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7D7660"/>
    <w:multiLevelType w:val="multilevel"/>
    <w:tmpl w:val="A6D0064A"/>
    <w:numStyleLink w:val="Importovanstyl2"/>
  </w:abstractNum>
  <w:abstractNum w:abstractNumId="16" w15:restartNumberingAfterBreak="0">
    <w:nsid w:val="542C768C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15EED"/>
    <w:multiLevelType w:val="hybridMultilevel"/>
    <w:tmpl w:val="552E1F8E"/>
    <w:lvl w:ilvl="0" w:tplc="D02CD7BE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5E0B"/>
    <w:multiLevelType w:val="hybridMultilevel"/>
    <w:tmpl w:val="389AE0C2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B2562E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718"/>
    <w:multiLevelType w:val="hybridMultilevel"/>
    <w:tmpl w:val="AB123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87F35"/>
    <w:multiLevelType w:val="hybridMultilevel"/>
    <w:tmpl w:val="EF74F3C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6215EF"/>
    <w:multiLevelType w:val="hybridMultilevel"/>
    <w:tmpl w:val="6E1214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A43268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255C0"/>
    <w:multiLevelType w:val="hybridMultilevel"/>
    <w:tmpl w:val="C37E71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F18C0"/>
    <w:multiLevelType w:val="hybridMultilevel"/>
    <w:tmpl w:val="7DE8991E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BA6B8C"/>
    <w:multiLevelType w:val="hybridMultilevel"/>
    <w:tmpl w:val="2B72384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 w15:restartNumberingAfterBreak="0">
    <w:nsid w:val="7CF5209B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21D93"/>
    <w:multiLevelType w:val="hybridMultilevel"/>
    <w:tmpl w:val="EE48C00E"/>
    <w:lvl w:ilvl="0" w:tplc="5EA0BB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21"/>
  </w:num>
  <w:num w:numId="13">
    <w:abstractNumId w:val="29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</w:num>
  <w:num w:numId="18">
    <w:abstractNumId w:val="23"/>
  </w:num>
  <w:num w:numId="19">
    <w:abstractNumId w:val="9"/>
    <w:lvlOverride w:ilvl="0">
      <w:startOverride w:val="1"/>
    </w:lvlOverride>
  </w:num>
  <w:num w:numId="20">
    <w:abstractNumId w:val="16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8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6"/>
  </w:num>
  <w:num w:numId="29">
    <w:abstractNumId w:val="9"/>
  </w:num>
  <w:num w:numId="30">
    <w:abstractNumId w:val="10"/>
  </w:num>
  <w:num w:numId="31">
    <w:abstractNumId w:val="15"/>
    <w:lvlOverride w:ilvl="0">
      <w:lvl w:ilvl="0">
        <w:start w:val="1"/>
        <w:numFmt w:val="decimal"/>
        <w:pStyle w:val="Nadpis"/>
        <w:lvlText w:val="%1."/>
        <w:lvlJc w:val="left"/>
        <w:pPr>
          <w:ind w:left="365" w:hanging="3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5"/>
    <w:lvlOverride w:ilvl="0">
      <w:lvl w:ilvl="0">
        <w:start w:val="1"/>
        <w:numFmt w:val="decimal"/>
        <w:pStyle w:val="Nadpis"/>
        <w:lvlText w:val="%1."/>
        <w:lvlJc w:val="left"/>
        <w:pPr>
          <w:ind w:left="708" w:hanging="708"/>
        </w:pPr>
        <w:rPr>
          <w:rFonts w:ascii="Tahoma" w:eastAsia="Times New Roman" w:hAnsi="Tahoma" w:cs="Tahom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2" w:hanging="709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</w:num>
  <w:num w:numId="34">
    <w:abstractNumId w:val="27"/>
  </w:num>
  <w:num w:numId="35">
    <w:abstractNumId w:val="13"/>
  </w:num>
  <w:num w:numId="36">
    <w:abstractNumId w:val="4"/>
  </w:num>
  <w:num w:numId="37">
    <w:abstractNumId w:val="11"/>
  </w:num>
  <w:num w:numId="38">
    <w:abstractNumId w:val="1"/>
  </w:num>
  <w:num w:numId="39">
    <w:abstractNumId w:val="18"/>
  </w:num>
  <w:num w:numId="40">
    <w:abstractNumId w:val="26"/>
  </w:num>
  <w:num w:numId="41">
    <w:abstractNumId w:val="9"/>
  </w:num>
  <w:num w:numId="42">
    <w:abstractNumId w:val="14"/>
  </w:num>
  <w:num w:numId="43">
    <w:abstractNumId w:val="7"/>
  </w:num>
  <w:num w:numId="44">
    <w:abstractNumId w:val="22"/>
  </w:num>
  <w:num w:numId="45">
    <w:abstractNumId w:val="9"/>
  </w:num>
  <w:num w:numId="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7E"/>
    <w:rsid w:val="0000320B"/>
    <w:rsid w:val="0001151D"/>
    <w:rsid w:val="00015C66"/>
    <w:rsid w:val="000304D4"/>
    <w:rsid w:val="00042366"/>
    <w:rsid w:val="00046084"/>
    <w:rsid w:val="00056C2E"/>
    <w:rsid w:val="00057155"/>
    <w:rsid w:val="00060485"/>
    <w:rsid w:val="00061650"/>
    <w:rsid w:val="000633F4"/>
    <w:rsid w:val="00065593"/>
    <w:rsid w:val="00082B53"/>
    <w:rsid w:val="0009349E"/>
    <w:rsid w:val="000942DD"/>
    <w:rsid w:val="00096A88"/>
    <w:rsid w:val="000979ED"/>
    <w:rsid w:val="000A7C30"/>
    <w:rsid w:val="000B5B65"/>
    <w:rsid w:val="000B5BDF"/>
    <w:rsid w:val="000E09BC"/>
    <w:rsid w:val="000E3FC1"/>
    <w:rsid w:val="000F0EC7"/>
    <w:rsid w:val="001057F7"/>
    <w:rsid w:val="00114800"/>
    <w:rsid w:val="00116127"/>
    <w:rsid w:val="00130589"/>
    <w:rsid w:val="001352A6"/>
    <w:rsid w:val="00136E7B"/>
    <w:rsid w:val="00147EBD"/>
    <w:rsid w:val="001543B1"/>
    <w:rsid w:val="00154F2C"/>
    <w:rsid w:val="00156CFA"/>
    <w:rsid w:val="00162E8B"/>
    <w:rsid w:val="001653D9"/>
    <w:rsid w:val="001733F4"/>
    <w:rsid w:val="00173AD0"/>
    <w:rsid w:val="001804B0"/>
    <w:rsid w:val="00197C87"/>
    <w:rsid w:val="001A22F1"/>
    <w:rsid w:val="001C07C4"/>
    <w:rsid w:val="001C25F7"/>
    <w:rsid w:val="001D52F4"/>
    <w:rsid w:val="001D6734"/>
    <w:rsid w:val="001E4F4D"/>
    <w:rsid w:val="001F00DA"/>
    <w:rsid w:val="0020349B"/>
    <w:rsid w:val="00224B51"/>
    <w:rsid w:val="002600A3"/>
    <w:rsid w:val="0026547A"/>
    <w:rsid w:val="00290F07"/>
    <w:rsid w:val="0029651A"/>
    <w:rsid w:val="002A23C5"/>
    <w:rsid w:val="002A4785"/>
    <w:rsid w:val="002B4C3E"/>
    <w:rsid w:val="002B70AA"/>
    <w:rsid w:val="002C2566"/>
    <w:rsid w:val="002D0FCD"/>
    <w:rsid w:val="002D37DE"/>
    <w:rsid w:val="002D410D"/>
    <w:rsid w:val="002D4A4E"/>
    <w:rsid w:val="002F699C"/>
    <w:rsid w:val="00303701"/>
    <w:rsid w:val="0031058F"/>
    <w:rsid w:val="00315A29"/>
    <w:rsid w:val="003170B9"/>
    <w:rsid w:val="00330183"/>
    <w:rsid w:val="0033278C"/>
    <w:rsid w:val="003363F2"/>
    <w:rsid w:val="00340294"/>
    <w:rsid w:val="003409DC"/>
    <w:rsid w:val="00346957"/>
    <w:rsid w:val="003508A5"/>
    <w:rsid w:val="003660FF"/>
    <w:rsid w:val="00374B43"/>
    <w:rsid w:val="00375E87"/>
    <w:rsid w:val="003773EB"/>
    <w:rsid w:val="00381E70"/>
    <w:rsid w:val="0039077E"/>
    <w:rsid w:val="00396C16"/>
    <w:rsid w:val="003A2984"/>
    <w:rsid w:val="003C5DBD"/>
    <w:rsid w:val="003E2282"/>
    <w:rsid w:val="003E2CDB"/>
    <w:rsid w:val="003E351D"/>
    <w:rsid w:val="003E76BE"/>
    <w:rsid w:val="003F4536"/>
    <w:rsid w:val="003F5AE9"/>
    <w:rsid w:val="003F67B7"/>
    <w:rsid w:val="00420232"/>
    <w:rsid w:val="00420633"/>
    <w:rsid w:val="0042165C"/>
    <w:rsid w:val="00435519"/>
    <w:rsid w:val="00446507"/>
    <w:rsid w:val="00457619"/>
    <w:rsid w:val="00460DAE"/>
    <w:rsid w:val="00467B3A"/>
    <w:rsid w:val="00473F89"/>
    <w:rsid w:val="00480ED2"/>
    <w:rsid w:val="004814CE"/>
    <w:rsid w:val="004816EA"/>
    <w:rsid w:val="00485261"/>
    <w:rsid w:val="004863C4"/>
    <w:rsid w:val="004873CC"/>
    <w:rsid w:val="00495E74"/>
    <w:rsid w:val="00497E6A"/>
    <w:rsid w:val="004A2013"/>
    <w:rsid w:val="004A2CF0"/>
    <w:rsid w:val="004A4740"/>
    <w:rsid w:val="004B50FD"/>
    <w:rsid w:val="004C057C"/>
    <w:rsid w:val="004C3B9A"/>
    <w:rsid w:val="004C6935"/>
    <w:rsid w:val="004D7450"/>
    <w:rsid w:val="004E4119"/>
    <w:rsid w:val="004E4BD5"/>
    <w:rsid w:val="004F3DB3"/>
    <w:rsid w:val="004F4A93"/>
    <w:rsid w:val="004F6B84"/>
    <w:rsid w:val="004F713D"/>
    <w:rsid w:val="00502A9D"/>
    <w:rsid w:val="0051128E"/>
    <w:rsid w:val="0051171F"/>
    <w:rsid w:val="005133C9"/>
    <w:rsid w:val="00514807"/>
    <w:rsid w:val="00517D63"/>
    <w:rsid w:val="0053644C"/>
    <w:rsid w:val="0054262E"/>
    <w:rsid w:val="005733A0"/>
    <w:rsid w:val="005748B5"/>
    <w:rsid w:val="00576AF8"/>
    <w:rsid w:val="005867E8"/>
    <w:rsid w:val="005939E3"/>
    <w:rsid w:val="005A15C3"/>
    <w:rsid w:val="005B0755"/>
    <w:rsid w:val="005C585A"/>
    <w:rsid w:val="005E4F52"/>
    <w:rsid w:val="005F0B3B"/>
    <w:rsid w:val="0060302D"/>
    <w:rsid w:val="0060542A"/>
    <w:rsid w:val="00624E69"/>
    <w:rsid w:val="00632DC2"/>
    <w:rsid w:val="00637E01"/>
    <w:rsid w:val="006453C9"/>
    <w:rsid w:val="00646547"/>
    <w:rsid w:val="0064722C"/>
    <w:rsid w:val="00653415"/>
    <w:rsid w:val="006570A0"/>
    <w:rsid w:val="00661C66"/>
    <w:rsid w:val="00663332"/>
    <w:rsid w:val="0066420C"/>
    <w:rsid w:val="00673A9A"/>
    <w:rsid w:val="00677B7B"/>
    <w:rsid w:val="0069284B"/>
    <w:rsid w:val="006B26D7"/>
    <w:rsid w:val="006C26B4"/>
    <w:rsid w:val="006C4B8D"/>
    <w:rsid w:val="006D1FEA"/>
    <w:rsid w:val="006D456A"/>
    <w:rsid w:val="006D7000"/>
    <w:rsid w:val="006D708F"/>
    <w:rsid w:val="006E126D"/>
    <w:rsid w:val="006E21E2"/>
    <w:rsid w:val="006E21FA"/>
    <w:rsid w:val="006F0CCF"/>
    <w:rsid w:val="00703D7E"/>
    <w:rsid w:val="0070476B"/>
    <w:rsid w:val="007119DA"/>
    <w:rsid w:val="00714FE9"/>
    <w:rsid w:val="00716500"/>
    <w:rsid w:val="00721F48"/>
    <w:rsid w:val="007402B7"/>
    <w:rsid w:val="00751751"/>
    <w:rsid w:val="00752794"/>
    <w:rsid w:val="0075347B"/>
    <w:rsid w:val="0075442D"/>
    <w:rsid w:val="007562D7"/>
    <w:rsid w:val="00757039"/>
    <w:rsid w:val="007604F4"/>
    <w:rsid w:val="0076116F"/>
    <w:rsid w:val="007638F6"/>
    <w:rsid w:val="00793297"/>
    <w:rsid w:val="0079566E"/>
    <w:rsid w:val="0079588E"/>
    <w:rsid w:val="007A6826"/>
    <w:rsid w:val="007B2606"/>
    <w:rsid w:val="007C1BF8"/>
    <w:rsid w:val="007C6510"/>
    <w:rsid w:val="007C6950"/>
    <w:rsid w:val="007C7759"/>
    <w:rsid w:val="007E730F"/>
    <w:rsid w:val="007F201B"/>
    <w:rsid w:val="008110AD"/>
    <w:rsid w:val="0081316D"/>
    <w:rsid w:val="008135D4"/>
    <w:rsid w:val="008137CD"/>
    <w:rsid w:val="008140FB"/>
    <w:rsid w:val="00822FD3"/>
    <w:rsid w:val="00832BAC"/>
    <w:rsid w:val="00842990"/>
    <w:rsid w:val="00845421"/>
    <w:rsid w:val="00845D64"/>
    <w:rsid w:val="00852BD9"/>
    <w:rsid w:val="00864BBF"/>
    <w:rsid w:val="0086766B"/>
    <w:rsid w:val="00870285"/>
    <w:rsid w:val="008711E9"/>
    <w:rsid w:val="008765B2"/>
    <w:rsid w:val="0089575E"/>
    <w:rsid w:val="008A178B"/>
    <w:rsid w:val="008C46AD"/>
    <w:rsid w:val="008D1EF4"/>
    <w:rsid w:val="008D40AD"/>
    <w:rsid w:val="008D40ED"/>
    <w:rsid w:val="008F39BB"/>
    <w:rsid w:val="008F41D7"/>
    <w:rsid w:val="008F6A5D"/>
    <w:rsid w:val="00902223"/>
    <w:rsid w:val="00905705"/>
    <w:rsid w:val="00907B4A"/>
    <w:rsid w:val="00913222"/>
    <w:rsid w:val="00920F07"/>
    <w:rsid w:val="00923609"/>
    <w:rsid w:val="00925A31"/>
    <w:rsid w:val="009265CC"/>
    <w:rsid w:val="00926A93"/>
    <w:rsid w:val="009365D1"/>
    <w:rsid w:val="00941DDD"/>
    <w:rsid w:val="009475CA"/>
    <w:rsid w:val="00950F81"/>
    <w:rsid w:val="00951A7E"/>
    <w:rsid w:val="009620D1"/>
    <w:rsid w:val="00963FFA"/>
    <w:rsid w:val="0096644D"/>
    <w:rsid w:val="00986231"/>
    <w:rsid w:val="00987E91"/>
    <w:rsid w:val="009901B9"/>
    <w:rsid w:val="00991489"/>
    <w:rsid w:val="009933DB"/>
    <w:rsid w:val="00995B28"/>
    <w:rsid w:val="009A6D38"/>
    <w:rsid w:val="009B7FF7"/>
    <w:rsid w:val="009E47C5"/>
    <w:rsid w:val="009F4BB7"/>
    <w:rsid w:val="009F7065"/>
    <w:rsid w:val="00A0197A"/>
    <w:rsid w:val="00A02593"/>
    <w:rsid w:val="00A1565E"/>
    <w:rsid w:val="00A2647B"/>
    <w:rsid w:val="00A30885"/>
    <w:rsid w:val="00A33B5A"/>
    <w:rsid w:val="00A52918"/>
    <w:rsid w:val="00A52943"/>
    <w:rsid w:val="00A53BFA"/>
    <w:rsid w:val="00A5675B"/>
    <w:rsid w:val="00A718F1"/>
    <w:rsid w:val="00A749EC"/>
    <w:rsid w:val="00A771A4"/>
    <w:rsid w:val="00A804D5"/>
    <w:rsid w:val="00A846A6"/>
    <w:rsid w:val="00A850FE"/>
    <w:rsid w:val="00A96F34"/>
    <w:rsid w:val="00AA3BB8"/>
    <w:rsid w:val="00AB24C5"/>
    <w:rsid w:val="00AD6B1A"/>
    <w:rsid w:val="00AE3503"/>
    <w:rsid w:val="00AE38E7"/>
    <w:rsid w:val="00B145D6"/>
    <w:rsid w:val="00B16F48"/>
    <w:rsid w:val="00B246EB"/>
    <w:rsid w:val="00B36A89"/>
    <w:rsid w:val="00B5678E"/>
    <w:rsid w:val="00B608BA"/>
    <w:rsid w:val="00B81B63"/>
    <w:rsid w:val="00B8448A"/>
    <w:rsid w:val="00BA2E4B"/>
    <w:rsid w:val="00BA67E1"/>
    <w:rsid w:val="00BB111D"/>
    <w:rsid w:val="00BB32C0"/>
    <w:rsid w:val="00BB7D77"/>
    <w:rsid w:val="00BC0F64"/>
    <w:rsid w:val="00BC7773"/>
    <w:rsid w:val="00BC777C"/>
    <w:rsid w:val="00BD146C"/>
    <w:rsid w:val="00BD6962"/>
    <w:rsid w:val="00BF6B4E"/>
    <w:rsid w:val="00C040CA"/>
    <w:rsid w:val="00C05EBC"/>
    <w:rsid w:val="00C0752B"/>
    <w:rsid w:val="00C24E30"/>
    <w:rsid w:val="00C274CD"/>
    <w:rsid w:val="00C43064"/>
    <w:rsid w:val="00C4310D"/>
    <w:rsid w:val="00C568B1"/>
    <w:rsid w:val="00C60615"/>
    <w:rsid w:val="00C6178A"/>
    <w:rsid w:val="00C628C0"/>
    <w:rsid w:val="00C738E5"/>
    <w:rsid w:val="00C86C98"/>
    <w:rsid w:val="00C97C74"/>
    <w:rsid w:val="00CA04F0"/>
    <w:rsid w:val="00CA4588"/>
    <w:rsid w:val="00CA4DEF"/>
    <w:rsid w:val="00CA7D1A"/>
    <w:rsid w:val="00CC2EC0"/>
    <w:rsid w:val="00CC6D48"/>
    <w:rsid w:val="00CD53B5"/>
    <w:rsid w:val="00CD55DF"/>
    <w:rsid w:val="00CF3EF9"/>
    <w:rsid w:val="00CF52FF"/>
    <w:rsid w:val="00CF6373"/>
    <w:rsid w:val="00CF6E2A"/>
    <w:rsid w:val="00D02269"/>
    <w:rsid w:val="00D108DD"/>
    <w:rsid w:val="00D10D2C"/>
    <w:rsid w:val="00D128DC"/>
    <w:rsid w:val="00D2207E"/>
    <w:rsid w:val="00D45655"/>
    <w:rsid w:val="00D50445"/>
    <w:rsid w:val="00D55C23"/>
    <w:rsid w:val="00D6263A"/>
    <w:rsid w:val="00D80FB1"/>
    <w:rsid w:val="00D86A76"/>
    <w:rsid w:val="00D87570"/>
    <w:rsid w:val="00DA62F3"/>
    <w:rsid w:val="00DB42CA"/>
    <w:rsid w:val="00DC04B2"/>
    <w:rsid w:val="00DD4513"/>
    <w:rsid w:val="00DF2367"/>
    <w:rsid w:val="00DF24D0"/>
    <w:rsid w:val="00DF75CF"/>
    <w:rsid w:val="00E0545C"/>
    <w:rsid w:val="00E1105E"/>
    <w:rsid w:val="00E16E23"/>
    <w:rsid w:val="00E223B7"/>
    <w:rsid w:val="00E2282F"/>
    <w:rsid w:val="00E35A91"/>
    <w:rsid w:val="00E43644"/>
    <w:rsid w:val="00E50BB3"/>
    <w:rsid w:val="00E61E65"/>
    <w:rsid w:val="00E6227C"/>
    <w:rsid w:val="00E6543E"/>
    <w:rsid w:val="00E65945"/>
    <w:rsid w:val="00E70476"/>
    <w:rsid w:val="00E74282"/>
    <w:rsid w:val="00E856BD"/>
    <w:rsid w:val="00E91C41"/>
    <w:rsid w:val="00EA748D"/>
    <w:rsid w:val="00ED2F2A"/>
    <w:rsid w:val="00EE653B"/>
    <w:rsid w:val="00EE7D11"/>
    <w:rsid w:val="00EF1D19"/>
    <w:rsid w:val="00EF3FAF"/>
    <w:rsid w:val="00EF7E0D"/>
    <w:rsid w:val="00F022E0"/>
    <w:rsid w:val="00F05BB1"/>
    <w:rsid w:val="00F077D9"/>
    <w:rsid w:val="00F155B0"/>
    <w:rsid w:val="00F22416"/>
    <w:rsid w:val="00F2333B"/>
    <w:rsid w:val="00F35656"/>
    <w:rsid w:val="00F40E12"/>
    <w:rsid w:val="00F42380"/>
    <w:rsid w:val="00F5239B"/>
    <w:rsid w:val="00F607D6"/>
    <w:rsid w:val="00F727F2"/>
    <w:rsid w:val="00F75507"/>
    <w:rsid w:val="00FA69BB"/>
    <w:rsid w:val="00FB1CA2"/>
    <w:rsid w:val="00FC0202"/>
    <w:rsid w:val="00FC1204"/>
    <w:rsid w:val="00FC5C95"/>
    <w:rsid w:val="00FD189E"/>
    <w:rsid w:val="00FE3532"/>
    <w:rsid w:val="00FF0A6B"/>
    <w:rsid w:val="00FF3055"/>
    <w:rsid w:val="00FF5797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D6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1FEA"/>
    <w:pPr>
      <w:numPr>
        <w:numId w:val="5"/>
      </w:numPr>
      <w:spacing w:before="80" w:after="80" w:line="312" w:lineRule="auto"/>
      <w:jc w:val="both"/>
      <w:outlineLvl w:val="2"/>
    </w:pPr>
    <w:rPr>
      <w:rFonts w:ascii="Calibri" w:eastAsiaTheme="majorEastAsia" w:hAnsi="Calibri" w:cstheme="majorBidi"/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51A7E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1A7E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951A7E"/>
    <w:pPr>
      <w:spacing w:line="312" w:lineRule="auto"/>
      <w:ind w:left="720"/>
      <w:contextualSpacing/>
      <w:jc w:val="both"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951A7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7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6D1FEA"/>
    <w:rPr>
      <w:rFonts w:ascii="Calibri" w:eastAsiaTheme="majorEastAsia" w:hAnsi="Calibri" w:cstheme="majorBidi"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05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1a6">
    <w:name w:val="h1a6"/>
    <w:basedOn w:val="Standardnpsmoodstavce"/>
    <w:rsid w:val="008711E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unhideWhenUsed/>
    <w:rsid w:val="0091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3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32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222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E74"/>
  </w:style>
  <w:style w:type="paragraph" w:styleId="Zpat">
    <w:name w:val="footer"/>
    <w:basedOn w:val="Normln"/>
    <w:link w:val="ZpatChar"/>
    <w:uiPriority w:val="99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E74"/>
  </w:style>
  <w:style w:type="paragraph" w:styleId="Textpoznpodarou">
    <w:name w:val="footnote text"/>
    <w:link w:val="TextpoznpodarouChar"/>
    <w:uiPriority w:val="99"/>
    <w:rsid w:val="00EE7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7D11"/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E7D11"/>
    <w:rPr>
      <w:vertAlign w:val="superscript"/>
    </w:rPr>
  </w:style>
  <w:style w:type="paragraph" w:styleId="Revize">
    <w:name w:val="Revision"/>
    <w:hidden/>
    <w:uiPriority w:val="99"/>
    <w:semiHidden/>
    <w:rsid w:val="004E4119"/>
    <w:pPr>
      <w:spacing w:after="0" w:line="240" w:lineRule="auto"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F699C"/>
    <w:rPr>
      <w:rFonts w:eastAsiaTheme="minorEastAsia"/>
      <w:sz w:val="21"/>
      <w:szCs w:val="21"/>
    </w:rPr>
  </w:style>
  <w:style w:type="paragraph" w:customStyle="1" w:styleId="Zhlavazpat">
    <w:name w:val="Záhlaví a zápatí"/>
    <w:rsid w:val="00460D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numbering" w:customStyle="1" w:styleId="Importovanstyl2">
    <w:name w:val="Importovaný styl 2"/>
    <w:rsid w:val="00460DAE"/>
    <w:pPr>
      <w:numPr>
        <w:numId w:val="30"/>
      </w:numPr>
    </w:pPr>
  </w:style>
  <w:style w:type="paragraph" w:customStyle="1" w:styleId="Nadpis">
    <w:name w:val="Nadpis"/>
    <w:basedOn w:val="Normln"/>
    <w:autoRedefine/>
    <w:qFormat/>
    <w:rsid w:val="00460DAE"/>
    <w:pPr>
      <w:keepNext/>
      <w:widowControl w:val="0"/>
      <w:numPr>
        <w:numId w:val="3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0" w:line="480" w:lineRule="auto"/>
      <w:ind w:left="0" w:right="-6" w:firstLine="0"/>
      <w:jc w:val="both"/>
      <w:outlineLvl w:val="2"/>
    </w:pPr>
    <w:rPr>
      <w:rFonts w:ascii="Tahoma" w:eastAsia="Calibri" w:hAnsi="Tahoma" w:cs="Tahoma"/>
      <w:b/>
      <w:bCs/>
      <w:kern w:val="28"/>
      <w:sz w:val="20"/>
      <w:szCs w:val="20"/>
      <w:u w:color="000000"/>
      <w:bdr w:val="nil"/>
      <w:lang w:eastAsia="cs-CZ"/>
    </w:rPr>
  </w:style>
  <w:style w:type="paragraph" w:customStyle="1" w:styleId="Styl1">
    <w:name w:val="Styl1"/>
    <w:basedOn w:val="Normln"/>
    <w:qFormat/>
    <w:rsid w:val="00460DAE"/>
    <w:pPr>
      <w:numPr>
        <w:ilvl w:val="1"/>
        <w:numId w:val="31"/>
      </w:numPr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ind w:left="0" w:right="-6" w:firstLine="0"/>
      <w:jc w:val="both"/>
    </w:pPr>
    <w:rPr>
      <w:rFonts w:ascii="Tahoma" w:eastAsia="Calibri" w:hAnsi="Tahoma" w:cs="Tahoma"/>
      <w:b/>
      <w:bCs/>
      <w:sz w:val="20"/>
      <w:szCs w:val="20"/>
      <w:u w:color="000000"/>
      <w:bdr w:val="nil"/>
      <w:lang w:eastAsia="cs-CZ"/>
    </w:rPr>
  </w:style>
  <w:style w:type="character" w:customStyle="1" w:styleId="dn">
    <w:name w:val="Žádný"/>
    <w:rsid w:val="00E9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FDC7-40AA-D540-BEDB-6B678763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3785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2021-04-26T07:01:00Z</dcterms:created>
  <dcterms:modified xsi:type="dcterms:W3CDTF">2021-04-26T07:06:00Z</dcterms:modified>
</cp:coreProperties>
</file>