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E7" w:rsidRDefault="00CC3FE7">
      <w:pPr>
        <w:spacing w:line="106" w:lineRule="exact"/>
        <w:rPr>
          <w:sz w:val="9"/>
          <w:szCs w:val="9"/>
        </w:rPr>
      </w:pPr>
    </w:p>
    <w:p w:rsidR="00CC3FE7" w:rsidRDefault="00CC3FE7">
      <w:pPr>
        <w:rPr>
          <w:sz w:val="2"/>
          <w:szCs w:val="2"/>
        </w:rPr>
        <w:sectPr w:rsidR="00CC3FE7">
          <w:headerReference w:type="default" r:id="rId8"/>
          <w:pgSz w:w="11900" w:h="16840"/>
          <w:pgMar w:top="2237" w:right="0" w:bottom="4819" w:left="0" w:header="0" w:footer="3" w:gutter="0"/>
          <w:cols w:space="720"/>
          <w:noEndnote/>
          <w:docGrid w:linePitch="360"/>
        </w:sectPr>
      </w:pPr>
    </w:p>
    <w:p w:rsidR="00CC3FE7" w:rsidRDefault="006B5541">
      <w:pPr>
        <w:pStyle w:val="Zkladntext20"/>
        <w:shd w:val="clear" w:color="auto" w:fill="auto"/>
        <w:tabs>
          <w:tab w:val="left" w:pos="2719"/>
        </w:tabs>
        <w:ind w:left="300" w:hanging="300"/>
      </w:pPr>
      <w:r>
        <w:lastRenderedPageBreak/>
        <w:t>Název veřejné zakázky:</w:t>
      </w:r>
      <w:r>
        <w:tab/>
        <w:t>Rámcová dohoda na výkon nezávislého technického dozoru</w:t>
      </w:r>
    </w:p>
    <w:p w:rsidR="00CC3FE7" w:rsidRDefault="006B5541">
      <w:pPr>
        <w:pStyle w:val="Zkladntext20"/>
        <w:shd w:val="clear" w:color="auto" w:fill="auto"/>
        <w:ind w:left="2780" w:firstLine="0"/>
      </w:pPr>
      <w:r>
        <w:t>stavebníka a koordinátora BOZP u staveb silnic 11.</w:t>
      </w:r>
      <w:r>
        <w:t xml:space="preserve"> a III. tříd ve Středočeském kraji</w:t>
      </w:r>
    </w:p>
    <w:p w:rsidR="00CC3FE7" w:rsidRDefault="006B5541">
      <w:pPr>
        <w:pStyle w:val="Zkladntext20"/>
        <w:shd w:val="clear" w:color="auto" w:fill="auto"/>
        <w:tabs>
          <w:tab w:val="left" w:pos="2719"/>
        </w:tabs>
        <w:spacing w:after="260"/>
        <w:ind w:left="300" w:hanging="300"/>
      </w:pPr>
      <w:r>
        <w:t>Pro:</w:t>
      </w:r>
      <w:r>
        <w:tab/>
        <w:t>Středočeský kraj, se sídlem Zborovská 81/11, Praha 5</w:t>
      </w:r>
    </w:p>
    <w:p w:rsidR="00CC3FE7" w:rsidRDefault="006B5541">
      <w:pPr>
        <w:pStyle w:val="Zkladntext20"/>
        <w:shd w:val="clear" w:color="auto" w:fill="auto"/>
        <w:spacing w:after="260"/>
        <w:ind w:firstLine="0"/>
      </w:pPr>
      <w:r>
        <w:t>Jsou nám známy zadávací podmínky stanovené zadávací dokumentací veřejné zakázky na služby, jakož i následky jejích nedodržení. Za účelem jejich trvalého dodržování</w:t>
      </w:r>
      <w:r>
        <w:t xml:space="preserve"> v průběhu realizace zakázky se zavazujeme, že se budeme řídit následujícími pravidly:</w:t>
      </w:r>
    </w:p>
    <w:p w:rsidR="00CC3FE7" w:rsidRDefault="006B5541">
      <w:pPr>
        <w:pStyle w:val="Zkladntext20"/>
        <w:numPr>
          <w:ilvl w:val="0"/>
          <w:numId w:val="1"/>
        </w:numPr>
        <w:shd w:val="clear" w:color="auto" w:fill="auto"/>
        <w:tabs>
          <w:tab w:val="left" w:pos="284"/>
        </w:tabs>
        <w:spacing w:after="264"/>
        <w:ind w:left="300" w:hanging="300"/>
      </w:pPr>
      <w:r>
        <w:t xml:space="preserve">Uznáváme a souhlasíme s tím, že v případech, kdy účastník nebude plnit zakázku vlastními kapacitami, je zadavatel oprávněn ke schvalování poddodavatelů, u nichž objem </w:t>
      </w:r>
      <w:r>
        <w:t xml:space="preserve">uvažované poddodávky překročí 5 % z celkového objemu zakázky, v případech, kdy příslušný poddodavatel nebyl uveden jíž v nabídce na plnění veřejné zakázky (dle vzoru uvedeného ve formuláři přílohy č. 3 zadávací dokumentace), jíž je tato Zvláštní příloha k </w:t>
      </w:r>
      <w:r>
        <w:t>nabídce součástí. Zavazujeme se zadavateli předložit informace o poddodavatelích a jejich zamýšleném podílu na plnění veřejné zakázky v přiměřené době před jejich zamýšleným využitím a uznáváme, že až do jejich schválení zadavatelem nejsme oprávněni takové</w:t>
      </w:r>
      <w:r>
        <w:t>ho poddodavatele na plnění veřejné zakázky využít. Dále uznáváme, že nejsme oprávněni v souvislosti s případným prodlením zadavatele se schválením poddodavatele a jeho zamýšleného podílu na plnění veřejné zakázky vznášet jakékoliv nároky. Uznáváme, že na s</w:t>
      </w:r>
      <w:r>
        <w:t>chválení poddodavatelů a jejich zamýšlených podílů na plnění veřejné zakázky ze strany zadavatele nemáme právní nárok.</w:t>
      </w:r>
    </w:p>
    <w:p w:rsidR="00CC3FE7" w:rsidRDefault="006B5541">
      <w:pPr>
        <w:pStyle w:val="Zkladntext20"/>
        <w:numPr>
          <w:ilvl w:val="0"/>
          <w:numId w:val="1"/>
        </w:numPr>
        <w:shd w:val="clear" w:color="auto" w:fill="auto"/>
        <w:tabs>
          <w:tab w:val="left" w:pos="318"/>
        </w:tabs>
        <w:spacing w:after="260" w:line="259" w:lineRule="exact"/>
        <w:ind w:left="300" w:hanging="300"/>
      </w:pPr>
      <w:r>
        <w:t>Zavazujeme se plnit vlastními kapacitami, tj. nikoliv prostřednictvím poddodavatelů minimálně následující části veřejné zakázky - výkon p</w:t>
      </w:r>
      <w:r>
        <w:t>ozic:</w:t>
      </w:r>
    </w:p>
    <w:p w:rsidR="00CC3FE7" w:rsidRDefault="006B5541">
      <w:pPr>
        <w:pStyle w:val="Zkladntext20"/>
        <w:numPr>
          <w:ilvl w:val="0"/>
          <w:numId w:val="2"/>
        </w:numPr>
        <w:shd w:val="clear" w:color="auto" w:fill="auto"/>
        <w:tabs>
          <w:tab w:val="left" w:pos="1386"/>
        </w:tabs>
        <w:spacing w:line="259" w:lineRule="exact"/>
        <w:ind w:left="840" w:firstLine="0"/>
        <w:jc w:val="left"/>
      </w:pPr>
      <w:r>
        <w:t>asistent specialista pro mostní objekty betonové, ostatní a zdi,</w:t>
      </w:r>
    </w:p>
    <w:p w:rsidR="00CC3FE7" w:rsidRDefault="006B5541">
      <w:pPr>
        <w:pStyle w:val="Zkladntext20"/>
        <w:numPr>
          <w:ilvl w:val="0"/>
          <w:numId w:val="2"/>
        </w:numPr>
        <w:shd w:val="clear" w:color="auto" w:fill="auto"/>
        <w:tabs>
          <w:tab w:val="left" w:pos="1386"/>
        </w:tabs>
        <w:spacing w:line="259" w:lineRule="exact"/>
        <w:ind w:left="840" w:firstLine="0"/>
        <w:jc w:val="left"/>
      </w:pPr>
      <w:r>
        <w:t>asistent specialista pro pozemní komunikace (včetně propustků),</w:t>
      </w:r>
    </w:p>
    <w:p w:rsidR="00CC3FE7" w:rsidRDefault="006B5541">
      <w:pPr>
        <w:pStyle w:val="Zkladntext20"/>
        <w:numPr>
          <w:ilvl w:val="0"/>
          <w:numId w:val="2"/>
        </w:numPr>
        <w:shd w:val="clear" w:color="auto" w:fill="auto"/>
        <w:tabs>
          <w:tab w:val="left" w:pos="1386"/>
        </w:tabs>
        <w:spacing w:line="259" w:lineRule="exact"/>
        <w:ind w:left="840" w:firstLine="0"/>
        <w:jc w:val="left"/>
      </w:pPr>
      <w:r>
        <w:t>asistent specialista geotechnika,</w:t>
      </w:r>
    </w:p>
    <w:p w:rsidR="00CC3FE7" w:rsidRDefault="006B5541">
      <w:pPr>
        <w:pStyle w:val="Zkladntext20"/>
        <w:numPr>
          <w:ilvl w:val="0"/>
          <w:numId w:val="2"/>
        </w:numPr>
        <w:shd w:val="clear" w:color="auto" w:fill="auto"/>
        <w:tabs>
          <w:tab w:val="left" w:pos="1386"/>
        </w:tabs>
        <w:spacing w:after="256" w:line="259" w:lineRule="exact"/>
        <w:ind w:left="840" w:firstLine="0"/>
        <w:jc w:val="left"/>
      </w:pPr>
      <w:r>
        <w:t>asistent specialista vodohospodářské objekty,</w:t>
      </w:r>
    </w:p>
    <w:p w:rsidR="00CC3FE7" w:rsidRDefault="006B5541">
      <w:pPr>
        <w:pStyle w:val="Zkladntext20"/>
        <w:shd w:val="clear" w:color="auto" w:fill="auto"/>
        <w:ind w:left="300" w:firstLine="0"/>
      </w:pPr>
      <w:r>
        <w:rPr>
          <w:noProof/>
          <w:lang w:bidi="ar-SA"/>
        </w:rPr>
        <w:drawing>
          <wp:anchor distT="0" distB="254000" distL="63500" distR="194945" simplePos="0" relativeHeight="377487104" behindDoc="1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648970</wp:posOffset>
            </wp:positionV>
            <wp:extent cx="5379720" cy="1795145"/>
            <wp:effectExtent l="0" t="0" r="0" b="0"/>
            <wp:wrapTopAndBottom/>
            <wp:docPr id="8" name="obrázek 7" descr="C:\Users\KRISTN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ISTN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to vše v rozsahu definovaném Rámcovou do</w:t>
      </w:r>
      <w:r>
        <w:t xml:space="preserve">hodou včetně soupisu prací a v rozsahu stanoveném v technických předpisech uvedených v článku 2.1 zadávací dokumentace. Současně se zavazujeme, že v průběhu poskytování služeb budeme dodržovat veškeré smluvní a technické </w:t>
      </w:r>
      <w:r>
        <w:br w:type="page"/>
      </w:r>
    </w:p>
    <w:p w:rsidR="00CC3FE7" w:rsidRDefault="006B5541">
      <w:pPr>
        <w:pStyle w:val="Nadpis10"/>
        <w:keepNext/>
        <w:keepLines/>
        <w:shd w:val="clear" w:color="auto" w:fill="auto"/>
        <w:tabs>
          <w:tab w:val="left" w:pos="2710"/>
        </w:tabs>
        <w:ind w:left="320"/>
      </w:pPr>
      <w:bookmarkStart w:id="0" w:name="bookmark0"/>
      <w:r>
        <w:lastRenderedPageBreak/>
        <w:t>Název veřejné zakázky:</w:t>
      </w:r>
      <w:r>
        <w:tab/>
        <w:t>Rámcová dohoda na výkon nezávislého technického dozoru</w:t>
      </w:r>
      <w:bookmarkEnd w:id="0"/>
    </w:p>
    <w:p w:rsidR="00CC3FE7" w:rsidRDefault="006B5541">
      <w:pPr>
        <w:pStyle w:val="Zkladntext30"/>
        <w:shd w:val="clear" w:color="auto" w:fill="auto"/>
        <w:ind w:left="2780" w:firstLine="0"/>
      </w:pPr>
      <w:r>
        <w:t>stavebníka a koordinátora BOZP u staveb silnic II. a III. tříd ve Středočeském kraji</w:t>
      </w:r>
    </w:p>
    <w:p w:rsidR="00CC3FE7" w:rsidRDefault="006B5541">
      <w:pPr>
        <w:pStyle w:val="Zkladntext30"/>
        <w:shd w:val="clear" w:color="auto" w:fill="auto"/>
        <w:tabs>
          <w:tab w:val="left" w:pos="2710"/>
        </w:tabs>
        <w:spacing w:after="260"/>
        <w:ind w:left="320"/>
      </w:pPr>
      <w:r>
        <w:t>Pro:</w:t>
      </w:r>
      <w:r>
        <w:tab/>
        <w:t>Středočeský kraj, se sídlem Zborovská 81/11, Praha 5</w:t>
      </w:r>
    </w:p>
    <w:p w:rsidR="00CC3FE7" w:rsidRDefault="006B5541">
      <w:pPr>
        <w:pStyle w:val="Zkladntext20"/>
        <w:shd w:val="clear" w:color="auto" w:fill="auto"/>
        <w:spacing w:after="260"/>
        <w:ind w:firstLine="0"/>
      </w:pPr>
      <w:r>
        <w:t xml:space="preserve">Jsou nám známy </w:t>
      </w:r>
      <w:r>
        <w:t>zadávací podmínky stanovené zadávací dokumentací veřejné zakázky na služby, jakož I následky jejich nedodržení. Za účelem jejich trvalého dodržováni v průběhu realizace zakázky se zavazujeme, že se budeme řídit následujícími pravidly:</w:t>
      </w:r>
    </w:p>
    <w:p w:rsidR="00CC3FE7" w:rsidRDefault="006B5541">
      <w:pPr>
        <w:pStyle w:val="Zkladntext20"/>
        <w:numPr>
          <w:ilvl w:val="0"/>
          <w:numId w:val="3"/>
        </w:numPr>
        <w:shd w:val="clear" w:color="auto" w:fill="auto"/>
        <w:tabs>
          <w:tab w:val="left" w:pos="298"/>
        </w:tabs>
        <w:spacing w:after="260"/>
        <w:ind w:left="320"/>
      </w:pPr>
      <w:r>
        <w:t>Uznáváme a souhlasíme</w:t>
      </w:r>
      <w:r>
        <w:t xml:space="preserve"> s tím, že v případech, kdy účastník nebude plnit zakázku vlastními kapacitami, je zadavatel oprávněn ke schvalování poddodavatelú, u nichž objem uvažované poddodávky překročí 5 % z celkového objemu zakázky, v případech, kdy příslušný poddodavatel nebyl uv</w:t>
      </w:r>
      <w:r>
        <w:t>eden již v nabídce na plnění veřejné zakázky (dle vzoru uvedeného ve formuláři přílohy č. 3 zadávací dokumentace), jíž je tato Zvláštní příloha k nabídce součástí. Zavazujeme se zadavateli předložit informace o poddodavatelích a jejich zamýšleném podílu na</w:t>
      </w:r>
      <w:r>
        <w:t xml:space="preserve"> plnění veřejné zakázky v přiměřené době před jejich zamýšleným využitím a uznáváme, že až do jejich schválení zadavatelem nejsme oprávněni takového poddodavatele na plněm veřejné zakázky využít. Dále uznáváme, že nejsme oprávněni v souvislosti s případným</w:t>
      </w:r>
      <w:r>
        <w:t xml:space="preserve"> prodlením zadavatele se schválením poddodavatele a jeho zamýšleného podílu na plnění veřejné zakázky vznášet jakékoliv nároky. Uznáváme, </w:t>
      </w:r>
      <w:r>
        <w:rPr>
          <w:rStyle w:val="Zkladntext212pt"/>
        </w:rPr>
        <w:t xml:space="preserve">že </w:t>
      </w:r>
      <w:r>
        <w:t>na schválení poddodavatelú a jejich zamýšlených podílů na plnění veřejné zakázky ze strany zadavatele nemáme právní</w:t>
      </w:r>
      <w:r>
        <w:t xml:space="preserve"> nárok.</w:t>
      </w:r>
    </w:p>
    <w:p w:rsidR="00CC3FE7" w:rsidRDefault="006B5541">
      <w:pPr>
        <w:pStyle w:val="Zkladntext20"/>
        <w:numPr>
          <w:ilvl w:val="0"/>
          <w:numId w:val="3"/>
        </w:numPr>
        <w:shd w:val="clear" w:color="auto" w:fill="auto"/>
        <w:tabs>
          <w:tab w:val="left" w:pos="318"/>
        </w:tabs>
        <w:spacing w:after="260"/>
        <w:ind w:left="320"/>
      </w:pPr>
      <w:r>
        <w:t>Zavazujeme se plnit vlastními kapacitami, tj. nikoliv prostřednictvím poddodavatelú minimálně následující části veřejné zakázky -výkon pozic:</w:t>
      </w:r>
    </w:p>
    <w:p w:rsidR="00CC3FE7" w:rsidRDefault="006B5541">
      <w:pPr>
        <w:pStyle w:val="Nadpis10"/>
        <w:keepNext/>
        <w:keepLines/>
        <w:numPr>
          <w:ilvl w:val="0"/>
          <w:numId w:val="4"/>
        </w:numPr>
        <w:shd w:val="clear" w:color="auto" w:fill="auto"/>
        <w:tabs>
          <w:tab w:val="left" w:pos="1401"/>
        </w:tabs>
        <w:ind w:left="860" w:firstLine="0"/>
        <w:jc w:val="left"/>
      </w:pPr>
      <w:bookmarkStart w:id="1" w:name="bookmark1"/>
      <w:r>
        <w:t>asistent specialista pro mostní objekty betonové, ostatní a zdi,</w:t>
      </w:r>
      <w:bookmarkEnd w:id="1"/>
    </w:p>
    <w:p w:rsidR="00CC3FE7" w:rsidRDefault="006B5541">
      <w:pPr>
        <w:pStyle w:val="Zkladntext30"/>
        <w:numPr>
          <w:ilvl w:val="0"/>
          <w:numId w:val="4"/>
        </w:numPr>
        <w:shd w:val="clear" w:color="auto" w:fill="auto"/>
        <w:tabs>
          <w:tab w:val="left" w:pos="1401"/>
        </w:tabs>
        <w:ind w:left="860" w:firstLine="0"/>
        <w:jc w:val="left"/>
      </w:pPr>
      <w:r>
        <w:t>asistent specialista pro pozemní komunika</w:t>
      </w:r>
      <w:r>
        <w:t>ce (včetně propustků),</w:t>
      </w:r>
    </w:p>
    <w:p w:rsidR="00CC3FE7" w:rsidRDefault="006B5541">
      <w:pPr>
        <w:pStyle w:val="Zkladntext30"/>
        <w:numPr>
          <w:ilvl w:val="0"/>
          <w:numId w:val="4"/>
        </w:numPr>
        <w:shd w:val="clear" w:color="auto" w:fill="auto"/>
        <w:tabs>
          <w:tab w:val="left" w:pos="1401"/>
        </w:tabs>
        <w:ind w:left="860" w:firstLine="0"/>
        <w:jc w:val="left"/>
      </w:pPr>
      <w:r>
        <w:t>asistent specialista geo technika,</w:t>
      </w:r>
    </w:p>
    <w:p w:rsidR="00CC3FE7" w:rsidRDefault="006B5541">
      <w:pPr>
        <w:pStyle w:val="Zkladntext30"/>
        <w:numPr>
          <w:ilvl w:val="0"/>
          <w:numId w:val="4"/>
        </w:numPr>
        <w:shd w:val="clear" w:color="auto" w:fill="auto"/>
        <w:tabs>
          <w:tab w:val="left" w:pos="1401"/>
        </w:tabs>
        <w:spacing w:after="260"/>
        <w:ind w:left="860" w:firstLine="0"/>
        <w:jc w:val="left"/>
      </w:pPr>
      <w:r>
        <w:t>asistent specialista vodohospodářské objekty,</w:t>
      </w:r>
    </w:p>
    <w:p w:rsidR="006B5541" w:rsidRDefault="006B5541" w:rsidP="006B5541">
      <w:pPr>
        <w:pStyle w:val="Zkladntext20"/>
        <w:shd w:val="clear" w:color="auto" w:fill="auto"/>
        <w:spacing w:after="276"/>
        <w:ind w:left="320" w:firstLine="0"/>
      </w:pPr>
      <w:bookmarkStart w:id="2" w:name="_GoBack"/>
      <w:bookmarkEnd w:id="2"/>
      <w:r>
        <w:rPr>
          <w:noProof/>
          <w:lang w:bidi="ar-SA"/>
        </w:rPr>
        <w:drawing>
          <wp:anchor distT="0" distB="254000" distL="1755775" distR="63500" simplePos="0" relativeHeight="377487108" behindDoc="1" locked="0" layoutInCell="1" allowOverlap="1">
            <wp:simplePos x="0" y="0"/>
            <wp:positionH relativeFrom="margin">
              <wp:posOffset>3382645</wp:posOffset>
            </wp:positionH>
            <wp:positionV relativeFrom="paragraph">
              <wp:posOffset>1003935</wp:posOffset>
            </wp:positionV>
            <wp:extent cx="2194560" cy="798830"/>
            <wp:effectExtent l="0" t="0" r="0" b="1270"/>
            <wp:wrapSquare wrapText="left"/>
            <wp:docPr id="7" name="obrázek 3" descr="C:\Users\KRISTN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N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to vše v rozsahu definovaném Rámcovou dohodou včetně soupisu prací a v rozsahu stanoveném v technických předpisech uvedených v článku 2.1 zadávací </w:t>
      </w:r>
      <w:r>
        <w:t>dokumentace. Současně se zavazujeme, že v průběhu poskytování služeb budeme dodržovat veškeré smluvní a technické podmínky dle přílohy č. 3 zadávací dokumentace.</w:t>
      </w:r>
    </w:p>
    <w:p w:rsidR="00CC3FE7" w:rsidRDefault="006B5541" w:rsidP="006B5541">
      <w:pPr>
        <w:pStyle w:val="Zkladntext20"/>
        <w:shd w:val="clear" w:color="auto" w:fill="auto"/>
        <w:spacing w:line="244" w:lineRule="exact"/>
        <w:ind w:firstLine="0"/>
        <w:sectPr w:rsidR="00CC3FE7" w:rsidSect="006B5541">
          <w:type w:val="continuous"/>
          <w:pgSz w:w="11900" w:h="16840"/>
          <w:pgMar w:top="2237" w:right="1570" w:bottom="4819" w:left="1546" w:header="0" w:footer="0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1755775" distR="63500" simplePos="0" relativeHeight="377487105" behindDoc="1" locked="0" layoutInCell="1" allowOverlap="1">
                <wp:simplePos x="0" y="0"/>
                <wp:positionH relativeFrom="margin">
                  <wp:posOffset>3413760</wp:posOffset>
                </wp:positionH>
                <wp:positionV relativeFrom="paragraph">
                  <wp:posOffset>629285</wp:posOffset>
                </wp:positionV>
                <wp:extent cx="1786255" cy="154940"/>
                <wp:effectExtent l="4445" t="0" r="0" b="635"/>
                <wp:wrapSquare wrapText="lef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E7" w:rsidRDefault="006B5541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lng. Miroslav Bureš, 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8.8pt;margin-top:49.55pt;width:140.65pt;height:12.2pt;z-index:-125829375;visibility:visible;mso-wrap-style:square;mso-width-percent:0;mso-height-percent:0;mso-wrap-distance-left:138.2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" filled="f" stroked="f">
                <v:textbox style="mso-fit-shape-to-text:t" inset="0,0,0,0">
                  <w:txbxContent>
                    <w:p w:rsidR="00CC3FE7" w:rsidRDefault="006B5541">
                      <w:pPr>
                        <w:pStyle w:val="Titulekobrzku2"/>
                        <w:shd w:val="clear" w:color="auto" w:fill="auto"/>
                      </w:pPr>
                      <w:r>
                        <w:t>lng. Miroslav Bureš, jednatel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1755775" distR="63500" simplePos="0" relativeHeight="377487106" behindDoc="1" locked="0" layoutInCell="1" allowOverlap="1">
                <wp:simplePos x="0" y="0"/>
                <wp:positionH relativeFrom="margin">
                  <wp:posOffset>5352415</wp:posOffset>
                </wp:positionH>
                <wp:positionV relativeFrom="paragraph">
                  <wp:posOffset>27305</wp:posOffset>
                </wp:positionV>
                <wp:extent cx="789305" cy="320040"/>
                <wp:effectExtent l="0" t="4445" r="1270" b="0"/>
                <wp:wrapSquare wrapText="lef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E7" w:rsidRDefault="006B5541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Exact0"/>
                              </w:rPr>
                              <w:t xml:space="preserve">Podfibradova 3178 272 OS KLADNO </w:t>
                            </w:r>
                            <w:r>
                              <w:rPr>
                                <w:rStyle w:val="TitulekobrzkuExact0"/>
                              </w:rPr>
                              <w:t>lč: 475 40 960 0]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1.45pt;margin-top:2.15pt;width:62.15pt;height:25.2pt;z-index:-125829374;visibility:visible;mso-wrap-style:square;mso-width-percent:0;mso-height-percent:0;mso-wrap-distance-left:138.2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BisA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" filled="f" stroked="f">
                <v:textbox style="mso-fit-shape-to-text:t" inset="0,0,0,0">
                  <w:txbxContent>
                    <w:p w:rsidR="00CC3FE7" w:rsidRDefault="006B5541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Exact0"/>
                        </w:rPr>
                        <w:t xml:space="preserve">Podfibradova 3178 272 OS KLADNO </w:t>
                      </w:r>
                      <w:r>
                        <w:rPr>
                          <w:rStyle w:val="TitulekobrzkuExact0"/>
                        </w:rPr>
                        <w:t>lč: 475 40 960 0]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1755775" distR="63500" simplePos="0" relativeHeight="377487107" behindDoc="1" locked="0" layoutInCell="1" allowOverlap="1">
                <wp:simplePos x="0" y="0"/>
                <wp:positionH relativeFrom="margin">
                  <wp:posOffset>3438525</wp:posOffset>
                </wp:positionH>
                <wp:positionV relativeFrom="paragraph">
                  <wp:posOffset>814705</wp:posOffset>
                </wp:positionV>
                <wp:extent cx="1520825" cy="154940"/>
                <wp:effectExtent l="635" t="1270" r="2540" b="0"/>
                <wp:wrapSquare wrapText="lef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FE7" w:rsidRDefault="006B5541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>za SGS-IBH-PX TDS SC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0.75pt;margin-top:64.15pt;width:119.75pt;height:12.2pt;z-index:-125829373;visibility:visible;mso-wrap-style:square;mso-width-percent:0;mso-height-percent:0;mso-wrap-distance-left:138.2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" filled="f" stroked="f">
                <v:textbox style="mso-fit-shape-to-text:t" inset="0,0,0,0">
                  <w:txbxContent>
                    <w:p w:rsidR="00CC3FE7" w:rsidRDefault="006B5541">
                      <w:pPr>
                        <w:pStyle w:val="Titulekobrzku3"/>
                        <w:shd w:val="clear" w:color="auto" w:fill="auto"/>
                      </w:pPr>
                      <w:r>
                        <w:t>za SGS-IBH-PX TDS SC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 Kladně dne 5.2.2020</w:t>
      </w:r>
    </w:p>
    <w:p w:rsidR="00CC3FE7" w:rsidRDefault="006B5541">
      <w:pPr>
        <w:pStyle w:val="Zkladntext20"/>
        <w:shd w:val="clear" w:color="auto" w:fill="auto"/>
        <w:tabs>
          <w:tab w:val="left" w:pos="2804"/>
        </w:tabs>
        <w:spacing w:line="254" w:lineRule="exact"/>
        <w:ind w:left="460" w:hanging="260"/>
      </w:pPr>
      <w:r>
        <w:lastRenderedPageBreak/>
        <w:t>N</w:t>
      </w:r>
      <w:r>
        <w:t>ázev veřejné zakázky:</w:t>
      </w:r>
      <w:r>
        <w:tab/>
      </w:r>
      <w:r>
        <w:rPr>
          <w:rStyle w:val="Zkladntext2Tun"/>
        </w:rPr>
        <w:t xml:space="preserve">Rámcová </w:t>
      </w:r>
      <w:r>
        <w:t xml:space="preserve">dohoda </w:t>
      </w:r>
      <w:r>
        <w:rPr>
          <w:rStyle w:val="Zkladntext2Tun"/>
        </w:rPr>
        <w:t xml:space="preserve">na </w:t>
      </w:r>
      <w:r>
        <w:t xml:space="preserve">výkon nezávislého </w:t>
      </w:r>
      <w:r>
        <w:rPr>
          <w:rStyle w:val="Zkladntext2Tun"/>
        </w:rPr>
        <w:t>technického dozoru</w:t>
      </w:r>
    </w:p>
    <w:p w:rsidR="00CC3FE7" w:rsidRDefault="006B5541">
      <w:pPr>
        <w:pStyle w:val="Zkladntext30"/>
        <w:shd w:val="clear" w:color="auto" w:fill="auto"/>
        <w:spacing w:line="254" w:lineRule="exact"/>
        <w:ind w:left="2820" w:firstLine="0"/>
        <w:jc w:val="left"/>
      </w:pPr>
      <w:r>
        <w:t xml:space="preserve">stavebníka a koordinátora BOZP u staveb silnic II. a III. tříd </w:t>
      </w:r>
      <w:r>
        <w:rPr>
          <w:rStyle w:val="Zkladntext3Netun"/>
        </w:rPr>
        <w:t xml:space="preserve">ve </w:t>
      </w:r>
      <w:r>
        <w:t>Středočeském kraji</w:t>
      </w:r>
    </w:p>
    <w:p w:rsidR="00CC3FE7" w:rsidRDefault="006B5541">
      <w:pPr>
        <w:pStyle w:val="Zkladntext30"/>
        <w:shd w:val="clear" w:color="auto" w:fill="auto"/>
        <w:tabs>
          <w:tab w:val="left" w:pos="2804"/>
        </w:tabs>
        <w:spacing w:after="264" w:line="254" w:lineRule="exact"/>
        <w:ind w:left="460" w:hanging="260"/>
      </w:pPr>
      <w:r>
        <w:t>Pro:</w:t>
      </w:r>
      <w:r>
        <w:tab/>
        <w:t xml:space="preserve">Středočeský kraj, se </w:t>
      </w:r>
      <w:r>
        <w:t>sídlem Zborovská 81/11, Praha 5</w:t>
      </w:r>
    </w:p>
    <w:p w:rsidR="00CC3FE7" w:rsidRDefault="006B5541">
      <w:pPr>
        <w:pStyle w:val="Zkladntext20"/>
        <w:shd w:val="clear" w:color="auto" w:fill="auto"/>
        <w:spacing w:line="250" w:lineRule="exact"/>
        <w:ind w:left="460" w:hanging="260"/>
      </w:pPr>
      <w:r>
        <w:t>Jsou nám známy zadávací podmínky stanovené zadávací dokumentací veřejné zakázky na</w:t>
      </w:r>
    </w:p>
    <w:p w:rsidR="00CC3FE7" w:rsidRDefault="006B5541">
      <w:pPr>
        <w:pStyle w:val="Zkladntext20"/>
        <w:shd w:val="clear" w:color="auto" w:fill="auto"/>
        <w:spacing w:line="250" w:lineRule="exact"/>
        <w:ind w:left="460" w:hanging="260"/>
      </w:pPr>
      <w:r>
        <w:t>služby, jakož i následky jejich nedodržení. Za účelem jejich trvalého dodržování v průběhu</w:t>
      </w:r>
    </w:p>
    <w:p w:rsidR="00CC3FE7" w:rsidRDefault="006B5541">
      <w:pPr>
        <w:pStyle w:val="Zkladntext20"/>
        <w:shd w:val="clear" w:color="auto" w:fill="auto"/>
        <w:spacing w:after="260" w:line="250" w:lineRule="exact"/>
        <w:ind w:left="460" w:hanging="260"/>
      </w:pPr>
      <w:r>
        <w:t>realizace zakázky se zavazujeme, že se budeme řídi</w:t>
      </w:r>
      <w:r>
        <w:t>t následujícími pravidly:</w:t>
      </w:r>
    </w:p>
    <w:p w:rsidR="00CC3FE7" w:rsidRDefault="006B5541">
      <w:pPr>
        <w:pStyle w:val="Zkladntext20"/>
        <w:numPr>
          <w:ilvl w:val="0"/>
          <w:numId w:val="5"/>
        </w:numPr>
        <w:shd w:val="clear" w:color="auto" w:fill="auto"/>
        <w:tabs>
          <w:tab w:val="left" w:pos="508"/>
        </w:tabs>
        <w:spacing w:after="256" w:line="250" w:lineRule="exact"/>
        <w:ind w:left="460" w:right="260" w:hanging="260"/>
      </w:pPr>
      <w:r>
        <w:t>Uznáváme a souhlasíme s tím, že v případech, kdy účastník nebude plnit zakázku vlastními kapacitami, je zadavatel oprávněn ke schvalování poddodavatelů, u nichž objem uvažované poddodávky překročí 5 % z celkového objemu zakázky, v</w:t>
      </w:r>
      <w:r>
        <w:t xml:space="preserve"> případech, kdy příslušný poddodavatel nebyl uveden již v nabídce na plnění veřejné zakázky (dle vzoru uvedeného ve formuláři přílohy č. 3 zadávací dokumentace), jíž je tato Zvláštní příloha k nabídce součástí. Zavazujeme se zadavateli předložit informace </w:t>
      </w:r>
      <w:r>
        <w:t>o poddodavatelích a jejích zamýšleném podílu na plnění veřejné zakázky v přiměřené době před jejich zamýšleným využitím a uznáváme, že až do jejich schválení zadavatelem nejsme oprávněni takového poddodavatele na plnění veřejné zakázky využit. Dále uznávám</w:t>
      </w:r>
      <w:r>
        <w:t>e, že nejsme oprávněni v souvislosti s případným prodlením zadavatele se schválením poddodavatele a jeho zamýšleného podílu na plnění veřejné zakázky vznášet jakékoliv nároky. Uznáváme, že na schválen! poddodavatelů a jejich zamýšlených podílů na plnění ve</w:t>
      </w:r>
      <w:r>
        <w:t>řejné zakázky ze strany zadavatele nemáme právní nárok.</w:t>
      </w:r>
    </w:p>
    <w:p w:rsidR="00CC3FE7" w:rsidRDefault="006B5541">
      <w:pPr>
        <w:pStyle w:val="Zkladntext20"/>
        <w:numPr>
          <w:ilvl w:val="0"/>
          <w:numId w:val="5"/>
        </w:numPr>
        <w:shd w:val="clear" w:color="auto" w:fill="auto"/>
        <w:tabs>
          <w:tab w:val="left" w:pos="532"/>
        </w:tabs>
        <w:spacing w:after="264" w:line="254" w:lineRule="exact"/>
        <w:ind w:left="460" w:right="260" w:hanging="260"/>
      </w:pPr>
      <w:r>
        <w:t>Zavazujeme se plnit vlastními kapacitami, tj. nikoliv prostřednictvím poddodavatelů minimálně následující části veřejné zakázky - výkon pozic:</w:t>
      </w:r>
    </w:p>
    <w:p w:rsidR="00CC3FE7" w:rsidRDefault="006B5541">
      <w:pPr>
        <w:pStyle w:val="Nadpis10"/>
        <w:keepNext/>
        <w:keepLines/>
        <w:numPr>
          <w:ilvl w:val="0"/>
          <w:numId w:val="6"/>
        </w:numPr>
        <w:shd w:val="clear" w:color="auto" w:fill="auto"/>
        <w:tabs>
          <w:tab w:val="left" w:pos="1478"/>
        </w:tabs>
        <w:spacing w:line="250" w:lineRule="exact"/>
        <w:ind w:left="960" w:firstLine="0"/>
        <w:jc w:val="left"/>
      </w:pPr>
      <w:bookmarkStart w:id="3" w:name="bookmark2"/>
      <w:r>
        <w:t>asistent specialista pro mostní objekty betonové, ostatní</w:t>
      </w:r>
      <w:r>
        <w:t xml:space="preserve"> a zdi,</w:t>
      </w:r>
      <w:bookmarkEnd w:id="3"/>
    </w:p>
    <w:p w:rsidR="00CC3FE7" w:rsidRDefault="006B5541">
      <w:pPr>
        <w:pStyle w:val="Zkladntext30"/>
        <w:numPr>
          <w:ilvl w:val="0"/>
          <w:numId w:val="6"/>
        </w:numPr>
        <w:shd w:val="clear" w:color="auto" w:fill="auto"/>
        <w:tabs>
          <w:tab w:val="left" w:pos="1478"/>
        </w:tabs>
        <w:spacing w:line="250" w:lineRule="exact"/>
        <w:ind w:left="960" w:firstLine="0"/>
        <w:jc w:val="left"/>
      </w:pPr>
      <w:r>
        <w:t>asistent specialista pro pozemní komunikace (včetně propustků),</w:t>
      </w:r>
    </w:p>
    <w:p w:rsidR="00CC3FE7" w:rsidRDefault="006B5541">
      <w:pPr>
        <w:pStyle w:val="Zkladntext30"/>
        <w:numPr>
          <w:ilvl w:val="0"/>
          <w:numId w:val="6"/>
        </w:numPr>
        <w:shd w:val="clear" w:color="auto" w:fill="auto"/>
        <w:tabs>
          <w:tab w:val="left" w:pos="1478"/>
        </w:tabs>
        <w:spacing w:line="250" w:lineRule="exact"/>
        <w:ind w:left="960" w:firstLine="0"/>
        <w:jc w:val="left"/>
      </w:pPr>
      <w:r>
        <w:t>asistent specialista geotechnika,</w:t>
      </w:r>
    </w:p>
    <w:p w:rsidR="00CC3FE7" w:rsidRDefault="006B5541">
      <w:pPr>
        <w:pStyle w:val="Zkladntext30"/>
        <w:numPr>
          <w:ilvl w:val="0"/>
          <w:numId w:val="6"/>
        </w:numPr>
        <w:shd w:val="clear" w:color="auto" w:fill="auto"/>
        <w:tabs>
          <w:tab w:val="left" w:pos="1478"/>
        </w:tabs>
        <w:spacing w:after="260" w:line="250" w:lineRule="exact"/>
        <w:ind w:left="960" w:firstLine="0"/>
        <w:jc w:val="left"/>
      </w:pPr>
      <w:r>
        <w:t>asistent specialista vodohospodářské objekty,</w:t>
      </w:r>
    </w:p>
    <w:p w:rsidR="00CC3FE7" w:rsidRDefault="006B5541">
      <w:pPr>
        <w:pStyle w:val="Zkladntext20"/>
        <w:shd w:val="clear" w:color="auto" w:fill="auto"/>
        <w:spacing w:after="265" w:line="250" w:lineRule="exact"/>
        <w:ind w:left="460" w:right="260" w:firstLine="0"/>
      </w:pPr>
      <w:r>
        <w:t xml:space="preserve">to vše v rozsahu definovaném Rámcovou dohodou včetně soupisu prací a v rozsahu stanoveném v technických </w:t>
      </w:r>
      <w:r>
        <w:t>předpisech uvedených v článku 2.1 zadávací dokumentace. Současně sc zavazujeme, že v průběhu poskytování služeb budeme dodržovat veškeré smluvní a technické podmínky dle přílohy č. 3 zadávací dokumentace.</w:t>
      </w:r>
    </w:p>
    <w:p w:rsidR="00CC3FE7" w:rsidRDefault="006B5541">
      <w:pPr>
        <w:pStyle w:val="Zkladntext20"/>
        <w:shd w:val="clear" w:color="auto" w:fill="auto"/>
        <w:spacing w:line="244" w:lineRule="exact"/>
        <w:ind w:left="460" w:hanging="260"/>
      </w:pPr>
      <w:r>
        <w:t>V Praze dne 5.2.2020</w:t>
      </w:r>
    </w:p>
    <w:p w:rsidR="00CC3FE7" w:rsidRDefault="006B5541">
      <w:pPr>
        <w:framePr w:h="1090" w:hSpace="720" w:wrap="notBeside" w:vAnchor="text" w:hAnchor="text" w:x="5396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690370" cy="701675"/>
            <wp:effectExtent l="0" t="0" r="5080" b="3175"/>
            <wp:docPr id="3" name="obrázek 1" descr="C:\Users\KRISTN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N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E7" w:rsidRDefault="006B5541">
      <w:pPr>
        <w:pStyle w:val="Titulekobrzku40"/>
        <w:framePr w:h="1090" w:hSpace="720" w:wrap="notBeside" w:vAnchor="text" w:hAnchor="text" w:x="5396" w:y="1"/>
        <w:shd w:val="clear" w:color="auto" w:fill="auto"/>
      </w:pPr>
      <w:r>
        <w:rPr>
          <w:rStyle w:val="Titulekobrzku41"/>
        </w:rPr>
        <w:t>Uezotá 1698/1 147 00 Praha 4-llruitlh</w:t>
      </w:r>
    </w:p>
    <w:p w:rsidR="00CC3FE7" w:rsidRDefault="00CC3FE7">
      <w:pPr>
        <w:rPr>
          <w:sz w:val="2"/>
          <w:szCs w:val="2"/>
        </w:rPr>
      </w:pPr>
    </w:p>
    <w:p w:rsidR="00CC3FE7" w:rsidRDefault="006B5541">
      <w:pPr>
        <w:pStyle w:val="Zkladntext20"/>
        <w:shd w:val="clear" w:color="auto" w:fill="auto"/>
        <w:spacing w:before="428" w:line="244" w:lineRule="exact"/>
        <w:ind w:left="5600" w:firstLine="0"/>
        <w:jc w:val="left"/>
      </w:pPr>
      <w:r>
        <w:t>Pontex, spol, s r.o.</w:t>
      </w:r>
    </w:p>
    <w:p w:rsidR="00CC3FE7" w:rsidRDefault="006B5541">
      <w:pPr>
        <w:pStyle w:val="Zkladntext40"/>
        <w:shd w:val="clear" w:color="auto" w:fill="auto"/>
        <w:ind w:left="5120"/>
      </w:pPr>
      <w:r>
        <w:t>Ing. Václav Hvízdal, jednatel</w:t>
      </w:r>
    </w:p>
    <w:sectPr w:rsidR="00CC3FE7">
      <w:pgSz w:w="11900" w:h="16840"/>
      <w:pgMar w:top="2654" w:right="1561" w:bottom="2011" w:left="15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41" w:rsidRDefault="006B5541">
      <w:r>
        <w:separator/>
      </w:r>
    </w:p>
  </w:endnote>
  <w:endnote w:type="continuationSeparator" w:id="0">
    <w:p w:rsidR="006B5541" w:rsidRDefault="006B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41" w:rsidRDefault="006B5541"/>
  </w:footnote>
  <w:footnote w:type="continuationSeparator" w:id="0">
    <w:p w:rsidR="006B5541" w:rsidRDefault="006B55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41" w:rsidRDefault="006B5541">
    <w:pPr>
      <w:pStyle w:val="Zhlav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1667510</wp:posOffset>
              </wp:positionH>
              <wp:positionV relativeFrom="page">
                <wp:posOffset>954405</wp:posOffset>
              </wp:positionV>
              <wp:extent cx="4043680" cy="292100"/>
              <wp:effectExtent l="635" t="1905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368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FE7" w:rsidRDefault="006B554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ZVLÁŠTNÍ PŘÍLOHA K NABÍDCE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31.3pt;margin-top:75.15pt;width:318.4pt;height:2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" filled="f" stroked="f">
              <v:textbox style="mso-fit-shape-to-text:t" inset="0,0,0,0">
                <w:txbxContent>
                  <w:p w:rsidR="00CC3FE7" w:rsidRDefault="006B554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ZVLÁŠTNÍ PŘÍLOHA K NABÍDCE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E595C"/>
    <w:multiLevelType w:val="multilevel"/>
    <w:tmpl w:val="A95848CA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E4B7D"/>
    <w:multiLevelType w:val="multilevel"/>
    <w:tmpl w:val="64268B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6505EC"/>
    <w:multiLevelType w:val="multilevel"/>
    <w:tmpl w:val="A5B6A4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B51A5A"/>
    <w:multiLevelType w:val="multilevel"/>
    <w:tmpl w:val="56FC7150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B46416"/>
    <w:multiLevelType w:val="multilevel"/>
    <w:tmpl w:val="BA60642C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751E6"/>
    <w:multiLevelType w:val="multilevel"/>
    <w:tmpl w:val="6D1410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E7"/>
    <w:rsid w:val="006B5541"/>
    <w:rsid w:val="00C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65EDCAF-96EF-4FFC-A852-87F131E3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Exact0">
    <w:name w:val="Titulek obrázku Exact"/>
    <w:basedOn w:val="Titulekobrzku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39648B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Titulekobrzku41">
    <w:name w:val="Titulek obrázku (4)"/>
    <w:basedOn w:val="Titulekobrzku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648B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442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4" w:lineRule="exact"/>
      <w:ind w:hanging="32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4" w:lineRule="exact"/>
      <w:ind w:hanging="32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B55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554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B55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5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95AD-E65E-4948-BC78-E8439A09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Lyžbická</dc:creator>
  <cp:lastModifiedBy>Kristýna Lyžbická</cp:lastModifiedBy>
  <cp:revision>1</cp:revision>
  <dcterms:created xsi:type="dcterms:W3CDTF">2021-04-21T12:52:00Z</dcterms:created>
  <dcterms:modified xsi:type="dcterms:W3CDTF">2021-04-21T12:56:00Z</dcterms:modified>
</cp:coreProperties>
</file>