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0F5E1" w14:textId="6CE797D2"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7A6E4A" w:rsidRPr="007A6E4A">
        <w:rPr>
          <w:rFonts w:cs="Arial"/>
          <w:b/>
          <w:sz w:val="36"/>
          <w:szCs w:val="36"/>
        </w:rPr>
        <w:t>Z31410</w:t>
      </w:r>
    </w:p>
    <w:p w14:paraId="56C58E61" w14:textId="77777777" w:rsidR="004068D1" w:rsidRDefault="004068D1" w:rsidP="004068D1">
      <w:pPr>
        <w:tabs>
          <w:tab w:val="left" w:pos="6946"/>
        </w:tabs>
        <w:spacing w:after="0"/>
        <w:jc w:val="center"/>
        <w:rPr>
          <w:rFonts w:cs="Arial"/>
          <w:b/>
          <w:caps/>
          <w:szCs w:val="22"/>
        </w:rPr>
      </w:pPr>
    </w:p>
    <w:p w14:paraId="7530BD32" w14:textId="77777777" w:rsidR="0000551E" w:rsidRPr="006C3557" w:rsidRDefault="0000551E" w:rsidP="009B2889">
      <w:pPr>
        <w:rPr>
          <w:rFonts w:cs="Arial"/>
          <w:b/>
          <w:caps/>
          <w:szCs w:val="22"/>
        </w:rPr>
      </w:pPr>
      <w:r w:rsidRPr="006C3557">
        <w:rPr>
          <w:rFonts w:cs="Arial"/>
          <w:b/>
          <w:caps/>
          <w:szCs w:val="22"/>
        </w:rPr>
        <w:t>a – věcné zadání</w:t>
      </w:r>
    </w:p>
    <w:p w14:paraId="69D72D35"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48234A24" w14:textId="77777777" w:rsidTr="00BE6537">
        <w:tc>
          <w:tcPr>
            <w:tcW w:w="1701" w:type="dxa"/>
            <w:tcBorders>
              <w:top w:val="single" w:sz="8" w:space="0" w:color="auto"/>
              <w:left w:val="single" w:sz="8" w:space="0" w:color="auto"/>
              <w:bottom w:val="single" w:sz="8" w:space="0" w:color="auto"/>
            </w:tcBorders>
            <w:vAlign w:val="center"/>
          </w:tcPr>
          <w:p w14:paraId="7EEE48CE" w14:textId="77777777"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166BFF06" w14:textId="77777777" w:rsidR="00BE6537" w:rsidRPr="006C3557" w:rsidRDefault="00452214" w:rsidP="008A4500">
            <w:pPr>
              <w:pStyle w:val="Tabulka"/>
              <w:rPr>
                <w:szCs w:val="22"/>
              </w:rPr>
            </w:pPr>
            <w:r>
              <w:rPr>
                <w:szCs w:val="22"/>
              </w:rPr>
              <w:t>609</w:t>
            </w:r>
          </w:p>
        </w:tc>
      </w:tr>
    </w:tbl>
    <w:p w14:paraId="0CE0336E"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0497DA47" w14:textId="77777777" w:rsidTr="001307A1">
        <w:tc>
          <w:tcPr>
            <w:tcW w:w="2246" w:type="dxa"/>
            <w:tcBorders>
              <w:top w:val="single" w:sz="8" w:space="0" w:color="auto"/>
              <w:left w:val="single" w:sz="8" w:space="0" w:color="auto"/>
            </w:tcBorders>
            <w:vAlign w:val="center"/>
          </w:tcPr>
          <w:p w14:paraId="1021A91A"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76610F60" w14:textId="77777777" w:rsidR="0000551E" w:rsidRPr="007B2715" w:rsidRDefault="00452214" w:rsidP="008A4500">
            <w:pPr>
              <w:pStyle w:val="Tabulka"/>
              <w:rPr>
                <w:b/>
                <w:szCs w:val="22"/>
              </w:rPr>
            </w:pPr>
            <w:r>
              <w:rPr>
                <w:b/>
                <w:szCs w:val="22"/>
              </w:rPr>
              <w:t xml:space="preserve">Změna komunikace </w:t>
            </w:r>
            <w:r w:rsidR="00C65166">
              <w:rPr>
                <w:b/>
                <w:szCs w:val="22"/>
              </w:rPr>
              <w:t xml:space="preserve">IS EZP </w:t>
            </w:r>
            <w:r>
              <w:rPr>
                <w:b/>
                <w:szCs w:val="22"/>
              </w:rPr>
              <w:t>s eSpis</w:t>
            </w:r>
          </w:p>
        </w:tc>
      </w:tr>
      <w:tr w:rsidR="0000551E" w:rsidRPr="006C3557" w14:paraId="11BB4FA7" w14:textId="77777777" w:rsidTr="001307A1">
        <w:tc>
          <w:tcPr>
            <w:tcW w:w="3392" w:type="dxa"/>
            <w:gridSpan w:val="2"/>
            <w:tcBorders>
              <w:left w:val="single" w:sz="8" w:space="0" w:color="auto"/>
              <w:bottom w:val="single" w:sz="8" w:space="0" w:color="auto"/>
            </w:tcBorders>
            <w:vAlign w:val="center"/>
          </w:tcPr>
          <w:p w14:paraId="509D87C5"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66E7053" w14:textId="77777777" w:rsidR="0000551E" w:rsidRPr="00152E30" w:rsidRDefault="00E652B1" w:rsidP="00E652B1">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14:paraId="15D7FF3D"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1-06-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A678DE5" w14:textId="6309517F" w:rsidR="0000551E" w:rsidRPr="006C3557" w:rsidRDefault="007033C7" w:rsidP="00E652B1">
                <w:pPr>
                  <w:pStyle w:val="Tabulka"/>
                  <w:rPr>
                    <w:szCs w:val="22"/>
                  </w:rPr>
                </w:pPr>
                <w:r>
                  <w:rPr>
                    <w:szCs w:val="22"/>
                  </w:rPr>
                  <w:t>30.6.2021</w:t>
                </w:r>
              </w:p>
            </w:tc>
          </w:sdtContent>
        </w:sdt>
      </w:tr>
    </w:tbl>
    <w:p w14:paraId="59EB7BC1"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3A822304" w14:textId="77777777" w:rsidTr="001307A1">
        <w:tc>
          <w:tcPr>
            <w:tcW w:w="2258" w:type="dxa"/>
            <w:tcBorders>
              <w:top w:val="single" w:sz="8" w:space="0" w:color="auto"/>
              <w:left w:val="single" w:sz="8" w:space="0" w:color="auto"/>
              <w:bottom w:val="single" w:sz="8" w:space="0" w:color="auto"/>
            </w:tcBorders>
            <w:vAlign w:val="center"/>
          </w:tcPr>
          <w:p w14:paraId="39F77CE5"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67F389A"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9AB5CDD"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7E1659DB"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2D861F0E"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67AEFC8C" w14:textId="77777777" w:rsidTr="00BE6537">
        <w:tc>
          <w:tcPr>
            <w:tcW w:w="983" w:type="dxa"/>
            <w:vMerge w:val="restart"/>
            <w:tcBorders>
              <w:top w:val="single" w:sz="8" w:space="0" w:color="auto"/>
              <w:left w:val="single" w:sz="8" w:space="0" w:color="auto"/>
            </w:tcBorders>
            <w:vAlign w:val="center"/>
          </w:tcPr>
          <w:p w14:paraId="0D622452"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0918152A" w14:textId="77777777"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5935">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BF0A8A6"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5A82D194" w14:textId="77777777" w:rsidR="00BE6537" w:rsidRPr="00452214" w:rsidRDefault="00452214" w:rsidP="00593EFD">
            <w:pPr>
              <w:pStyle w:val="Tabulka"/>
              <w:rPr>
                <w:szCs w:val="22"/>
              </w:rPr>
            </w:pPr>
            <w:r w:rsidRPr="00452214">
              <w:rPr>
                <w:szCs w:val="22"/>
              </w:rPr>
              <w:t>EZP</w:t>
            </w:r>
          </w:p>
        </w:tc>
      </w:tr>
      <w:tr w:rsidR="0000551E" w:rsidRPr="006C3557" w14:paraId="6CA7F095" w14:textId="77777777" w:rsidTr="001307A1">
        <w:tc>
          <w:tcPr>
            <w:tcW w:w="983" w:type="dxa"/>
            <w:vMerge/>
            <w:tcBorders>
              <w:left w:val="single" w:sz="8" w:space="0" w:color="auto"/>
            </w:tcBorders>
            <w:vAlign w:val="center"/>
          </w:tcPr>
          <w:p w14:paraId="3F1B6246"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1895E1FC"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490B501F"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520D8B5B" w14:textId="7777777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E75935">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409E6290" w14:textId="77777777" w:rsidTr="001307A1">
        <w:tc>
          <w:tcPr>
            <w:tcW w:w="983" w:type="dxa"/>
            <w:vMerge/>
            <w:tcBorders>
              <w:left w:val="single" w:sz="8" w:space="0" w:color="auto"/>
              <w:bottom w:val="single" w:sz="8" w:space="0" w:color="auto"/>
            </w:tcBorders>
            <w:vAlign w:val="center"/>
          </w:tcPr>
          <w:p w14:paraId="01C56BC2"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0DC3AD0C"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26D26859"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70F9F7A5"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737FE44"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0"/>
        <w:gridCol w:w="2126"/>
        <w:gridCol w:w="1418"/>
        <w:gridCol w:w="1417"/>
        <w:gridCol w:w="2987"/>
      </w:tblGrid>
      <w:tr w:rsidR="0000551E" w:rsidRPr="006C3557" w14:paraId="507B6FD1" w14:textId="77777777" w:rsidTr="00906657">
        <w:tc>
          <w:tcPr>
            <w:tcW w:w="1970" w:type="dxa"/>
            <w:tcBorders>
              <w:top w:val="single" w:sz="8" w:space="0" w:color="auto"/>
              <w:left w:val="single" w:sz="8" w:space="0" w:color="auto"/>
              <w:bottom w:val="single" w:sz="8" w:space="0" w:color="auto"/>
            </w:tcBorders>
            <w:vAlign w:val="center"/>
          </w:tcPr>
          <w:p w14:paraId="5A2222E9" w14:textId="77777777" w:rsidR="0000551E" w:rsidRPr="002D0745" w:rsidRDefault="0000551E" w:rsidP="00153C10">
            <w:pPr>
              <w:pStyle w:val="Tabulka"/>
              <w:rPr>
                <w:b/>
                <w:szCs w:val="22"/>
              </w:rPr>
            </w:pPr>
            <w:r>
              <w:rPr>
                <w:b/>
                <w:szCs w:val="22"/>
              </w:rPr>
              <w:t>Role</w:t>
            </w:r>
          </w:p>
        </w:tc>
        <w:tc>
          <w:tcPr>
            <w:tcW w:w="2126" w:type="dxa"/>
            <w:tcBorders>
              <w:top w:val="single" w:sz="8" w:space="0" w:color="auto"/>
              <w:bottom w:val="single" w:sz="8" w:space="0" w:color="auto"/>
            </w:tcBorders>
            <w:vAlign w:val="center"/>
          </w:tcPr>
          <w:p w14:paraId="6AA224ED"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696F8198"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75CB9AD4" w14:textId="77777777" w:rsidR="0000551E" w:rsidRPr="004C5DDA" w:rsidRDefault="0000551E" w:rsidP="004C5DDA">
            <w:pPr>
              <w:pStyle w:val="Tabulka"/>
              <w:rPr>
                <w:b/>
                <w:szCs w:val="22"/>
              </w:rPr>
            </w:pPr>
            <w:r w:rsidRPr="004C5DDA">
              <w:rPr>
                <w:b/>
                <w:szCs w:val="22"/>
              </w:rPr>
              <w:t>Telefon</w:t>
            </w:r>
          </w:p>
        </w:tc>
        <w:tc>
          <w:tcPr>
            <w:tcW w:w="2987" w:type="dxa"/>
            <w:tcBorders>
              <w:top w:val="single" w:sz="8" w:space="0" w:color="auto"/>
              <w:bottom w:val="single" w:sz="8" w:space="0" w:color="auto"/>
              <w:right w:val="single" w:sz="8" w:space="0" w:color="auto"/>
            </w:tcBorders>
            <w:vAlign w:val="center"/>
          </w:tcPr>
          <w:p w14:paraId="1EFFA576" w14:textId="77777777" w:rsidR="0000551E" w:rsidRPr="004C5DDA" w:rsidRDefault="0000551E" w:rsidP="00153C10">
            <w:pPr>
              <w:pStyle w:val="Tabulka"/>
              <w:rPr>
                <w:b/>
                <w:szCs w:val="22"/>
              </w:rPr>
            </w:pPr>
            <w:r w:rsidRPr="004C5DDA">
              <w:rPr>
                <w:b/>
                <w:szCs w:val="22"/>
              </w:rPr>
              <w:t>E-mail</w:t>
            </w:r>
          </w:p>
        </w:tc>
      </w:tr>
      <w:tr w:rsidR="0000551E" w:rsidRPr="006C3557" w14:paraId="5B1DC667" w14:textId="77777777" w:rsidTr="00906657">
        <w:trPr>
          <w:trHeight w:hRule="exact" w:val="20"/>
        </w:trPr>
        <w:tc>
          <w:tcPr>
            <w:tcW w:w="1970" w:type="dxa"/>
            <w:tcBorders>
              <w:top w:val="single" w:sz="8" w:space="0" w:color="auto"/>
              <w:left w:val="dotted" w:sz="4" w:space="0" w:color="auto"/>
            </w:tcBorders>
            <w:vAlign w:val="center"/>
          </w:tcPr>
          <w:p w14:paraId="2A7D7780" w14:textId="77777777" w:rsidR="0000551E" w:rsidRPr="002D0745" w:rsidRDefault="0000551E" w:rsidP="004C5DDA">
            <w:pPr>
              <w:pStyle w:val="Tabulka"/>
              <w:rPr>
                <w:b/>
                <w:szCs w:val="22"/>
              </w:rPr>
            </w:pPr>
          </w:p>
        </w:tc>
        <w:tc>
          <w:tcPr>
            <w:tcW w:w="2126" w:type="dxa"/>
            <w:tcBorders>
              <w:top w:val="single" w:sz="8" w:space="0" w:color="auto"/>
            </w:tcBorders>
            <w:vAlign w:val="center"/>
          </w:tcPr>
          <w:p w14:paraId="2A5E236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881A95E"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214B71C3" w14:textId="77777777" w:rsidR="0000551E" w:rsidRPr="004C5DDA" w:rsidRDefault="0000551E" w:rsidP="004C5DDA">
            <w:pPr>
              <w:pStyle w:val="Tabulka"/>
              <w:rPr>
                <w:sz w:val="20"/>
                <w:szCs w:val="20"/>
              </w:rPr>
            </w:pPr>
          </w:p>
        </w:tc>
        <w:tc>
          <w:tcPr>
            <w:tcW w:w="2987" w:type="dxa"/>
            <w:tcBorders>
              <w:top w:val="single" w:sz="8" w:space="0" w:color="auto"/>
              <w:right w:val="dotted" w:sz="4" w:space="0" w:color="auto"/>
            </w:tcBorders>
            <w:vAlign w:val="center"/>
          </w:tcPr>
          <w:p w14:paraId="66580DFE" w14:textId="77777777" w:rsidR="0000551E" w:rsidRPr="004C5DDA" w:rsidRDefault="0000551E" w:rsidP="004C5DDA">
            <w:pPr>
              <w:pStyle w:val="Tabulka"/>
              <w:rPr>
                <w:sz w:val="20"/>
                <w:szCs w:val="20"/>
              </w:rPr>
            </w:pPr>
          </w:p>
        </w:tc>
      </w:tr>
      <w:tr w:rsidR="00E53D54" w:rsidRPr="006C3557" w14:paraId="737E0ED3" w14:textId="77777777" w:rsidTr="00906657">
        <w:tc>
          <w:tcPr>
            <w:tcW w:w="1970" w:type="dxa"/>
            <w:tcBorders>
              <w:top w:val="dotted" w:sz="4" w:space="0" w:color="auto"/>
              <w:left w:val="dotted" w:sz="4" w:space="0" w:color="auto"/>
            </w:tcBorders>
            <w:vAlign w:val="center"/>
          </w:tcPr>
          <w:p w14:paraId="2051444C" w14:textId="77777777" w:rsidR="00E53D54" w:rsidRPr="004C5DDA" w:rsidRDefault="00E53D54" w:rsidP="002956AD">
            <w:pPr>
              <w:pStyle w:val="Tabulka"/>
              <w:rPr>
                <w:szCs w:val="22"/>
              </w:rPr>
            </w:pPr>
            <w:r>
              <w:rPr>
                <w:szCs w:val="22"/>
              </w:rPr>
              <w:t>Žadatel</w:t>
            </w:r>
            <w:r w:rsidRPr="004C5DDA">
              <w:rPr>
                <w:szCs w:val="22"/>
              </w:rPr>
              <w:t>:</w:t>
            </w:r>
          </w:p>
        </w:tc>
        <w:tc>
          <w:tcPr>
            <w:tcW w:w="2126" w:type="dxa"/>
            <w:tcBorders>
              <w:top w:val="dotted" w:sz="4" w:space="0" w:color="auto"/>
            </w:tcBorders>
            <w:vAlign w:val="center"/>
          </w:tcPr>
          <w:p w14:paraId="68B5DA25" w14:textId="77777777" w:rsidR="00E53D54" w:rsidRDefault="00E53D54" w:rsidP="00E53D54">
            <w:pPr>
              <w:pStyle w:val="Tabulka"/>
              <w:rPr>
                <w:sz w:val="20"/>
                <w:szCs w:val="20"/>
              </w:rPr>
            </w:pPr>
            <w:r w:rsidRPr="006A138C">
              <w:t>Lenka Typoltová</w:t>
            </w:r>
          </w:p>
        </w:tc>
        <w:tc>
          <w:tcPr>
            <w:tcW w:w="1418" w:type="dxa"/>
            <w:tcBorders>
              <w:top w:val="dotted" w:sz="4" w:space="0" w:color="auto"/>
            </w:tcBorders>
            <w:vAlign w:val="center"/>
          </w:tcPr>
          <w:p w14:paraId="237EA2AC" w14:textId="77777777" w:rsidR="00E53D54" w:rsidRPr="004C5DDA" w:rsidRDefault="00E53D54" w:rsidP="00E53D54">
            <w:pPr>
              <w:pStyle w:val="Tabulka"/>
              <w:rPr>
                <w:rStyle w:val="Siln"/>
                <w:b w:val="0"/>
                <w:sz w:val="20"/>
                <w:szCs w:val="20"/>
              </w:rPr>
            </w:pPr>
            <w:r w:rsidRPr="006A138C">
              <w:t>11121</w:t>
            </w:r>
          </w:p>
        </w:tc>
        <w:tc>
          <w:tcPr>
            <w:tcW w:w="1417" w:type="dxa"/>
            <w:tcBorders>
              <w:top w:val="dotted" w:sz="4" w:space="0" w:color="auto"/>
            </w:tcBorders>
            <w:vAlign w:val="center"/>
          </w:tcPr>
          <w:p w14:paraId="4C33632C" w14:textId="77777777" w:rsidR="00E53D54" w:rsidRPr="004C5DDA" w:rsidRDefault="00E53D54" w:rsidP="00E53D54">
            <w:pPr>
              <w:pStyle w:val="Tabulka"/>
              <w:rPr>
                <w:sz w:val="20"/>
                <w:szCs w:val="20"/>
              </w:rPr>
            </w:pPr>
            <w:r w:rsidRPr="006A138C">
              <w:t>221812342</w:t>
            </w:r>
          </w:p>
        </w:tc>
        <w:tc>
          <w:tcPr>
            <w:tcW w:w="2987" w:type="dxa"/>
            <w:tcBorders>
              <w:top w:val="dotted" w:sz="4" w:space="0" w:color="auto"/>
              <w:right w:val="dotted" w:sz="4" w:space="0" w:color="auto"/>
            </w:tcBorders>
            <w:vAlign w:val="center"/>
          </w:tcPr>
          <w:p w14:paraId="6A705BC9" w14:textId="77777777" w:rsidR="00E53D54" w:rsidRPr="004C5DDA" w:rsidRDefault="00E53D54" w:rsidP="00E53D54">
            <w:pPr>
              <w:pStyle w:val="Tabulka"/>
              <w:rPr>
                <w:sz w:val="20"/>
                <w:szCs w:val="20"/>
              </w:rPr>
            </w:pPr>
            <w:r w:rsidRPr="006A138C">
              <w:t>lenka.typoltova@mze.cz</w:t>
            </w:r>
          </w:p>
        </w:tc>
      </w:tr>
      <w:tr w:rsidR="00E53D54" w:rsidRPr="006C3557" w14:paraId="7BFB3276" w14:textId="77777777" w:rsidTr="00906657">
        <w:tc>
          <w:tcPr>
            <w:tcW w:w="1970" w:type="dxa"/>
            <w:tcBorders>
              <w:left w:val="dotted" w:sz="4" w:space="0" w:color="auto"/>
            </w:tcBorders>
            <w:vAlign w:val="center"/>
          </w:tcPr>
          <w:p w14:paraId="460BA891" w14:textId="77777777" w:rsidR="00E53D54" w:rsidRPr="004C5DDA" w:rsidRDefault="00E53D54" w:rsidP="004C5DDA">
            <w:pPr>
              <w:pStyle w:val="Tabulka"/>
              <w:rPr>
                <w:szCs w:val="22"/>
              </w:rPr>
            </w:pPr>
            <w:r w:rsidRPr="004C5DDA">
              <w:rPr>
                <w:szCs w:val="22"/>
              </w:rPr>
              <w:t>Metodický / věcný garant:</w:t>
            </w:r>
          </w:p>
        </w:tc>
        <w:tc>
          <w:tcPr>
            <w:tcW w:w="2126" w:type="dxa"/>
            <w:vAlign w:val="center"/>
          </w:tcPr>
          <w:p w14:paraId="484E9C84" w14:textId="77777777" w:rsidR="00E53D54" w:rsidRPr="004C5DDA" w:rsidRDefault="00E53D54" w:rsidP="00E53D54">
            <w:pPr>
              <w:pStyle w:val="Tabulka"/>
              <w:rPr>
                <w:sz w:val="20"/>
                <w:szCs w:val="20"/>
              </w:rPr>
            </w:pPr>
            <w:r w:rsidRPr="006A138C">
              <w:t>Jarmila Pazderová</w:t>
            </w:r>
          </w:p>
        </w:tc>
        <w:tc>
          <w:tcPr>
            <w:tcW w:w="1418" w:type="dxa"/>
            <w:vAlign w:val="center"/>
          </w:tcPr>
          <w:p w14:paraId="0AD745A1" w14:textId="77777777" w:rsidR="00E53D54" w:rsidRPr="004C5DDA" w:rsidRDefault="00E53D54" w:rsidP="00E53D54">
            <w:pPr>
              <w:pStyle w:val="Tabulka"/>
              <w:rPr>
                <w:rStyle w:val="Siln"/>
                <w:b w:val="0"/>
                <w:sz w:val="20"/>
                <w:szCs w:val="20"/>
              </w:rPr>
            </w:pPr>
            <w:r w:rsidRPr="006A138C">
              <w:t>11121</w:t>
            </w:r>
          </w:p>
        </w:tc>
        <w:tc>
          <w:tcPr>
            <w:tcW w:w="1417" w:type="dxa"/>
            <w:vAlign w:val="center"/>
          </w:tcPr>
          <w:p w14:paraId="7F96E483" w14:textId="77777777" w:rsidR="00E53D54" w:rsidRPr="004C5DDA" w:rsidRDefault="00E53D54" w:rsidP="00E53D54">
            <w:pPr>
              <w:pStyle w:val="Tabulka"/>
              <w:rPr>
                <w:sz w:val="20"/>
                <w:szCs w:val="20"/>
              </w:rPr>
            </w:pPr>
            <w:r w:rsidRPr="006A138C">
              <w:t>221812227</w:t>
            </w:r>
          </w:p>
        </w:tc>
        <w:tc>
          <w:tcPr>
            <w:tcW w:w="2987" w:type="dxa"/>
            <w:tcBorders>
              <w:right w:val="dotted" w:sz="4" w:space="0" w:color="auto"/>
            </w:tcBorders>
            <w:vAlign w:val="center"/>
          </w:tcPr>
          <w:p w14:paraId="5AC96A2D" w14:textId="77777777" w:rsidR="00E53D54" w:rsidRPr="004C5DDA" w:rsidRDefault="00E53D54" w:rsidP="00E53D54">
            <w:pPr>
              <w:pStyle w:val="Tabulka"/>
              <w:rPr>
                <w:sz w:val="20"/>
                <w:szCs w:val="20"/>
              </w:rPr>
            </w:pPr>
            <w:r w:rsidRPr="006A138C">
              <w:t>jarmila.pazderova@mze.cz</w:t>
            </w:r>
          </w:p>
        </w:tc>
      </w:tr>
      <w:tr w:rsidR="00E53D54" w:rsidRPr="006C3557" w14:paraId="7E6687BB" w14:textId="77777777" w:rsidTr="00906657">
        <w:tc>
          <w:tcPr>
            <w:tcW w:w="1970" w:type="dxa"/>
            <w:tcBorders>
              <w:left w:val="dotted" w:sz="4" w:space="0" w:color="auto"/>
            </w:tcBorders>
            <w:vAlign w:val="center"/>
          </w:tcPr>
          <w:p w14:paraId="6ECBCB35" w14:textId="77777777" w:rsidR="00E53D54" w:rsidRPr="004C5DDA" w:rsidRDefault="00E53D54" w:rsidP="008E2F7B">
            <w:pPr>
              <w:pStyle w:val="Tabulka"/>
              <w:rPr>
                <w:szCs w:val="22"/>
              </w:rPr>
            </w:pPr>
            <w:r w:rsidRPr="004C5DDA">
              <w:rPr>
                <w:szCs w:val="22"/>
              </w:rPr>
              <w:t>Change koordinátor:</w:t>
            </w:r>
          </w:p>
        </w:tc>
        <w:tc>
          <w:tcPr>
            <w:tcW w:w="2126" w:type="dxa"/>
            <w:vAlign w:val="center"/>
          </w:tcPr>
          <w:p w14:paraId="1B3F914A" w14:textId="77777777" w:rsidR="00E53D54" w:rsidRPr="004C5DDA" w:rsidRDefault="00E53D54" w:rsidP="00E53D54">
            <w:pPr>
              <w:pStyle w:val="Tabulka"/>
              <w:rPr>
                <w:sz w:val="20"/>
                <w:szCs w:val="20"/>
              </w:rPr>
            </w:pPr>
            <w:r w:rsidRPr="006A138C">
              <w:t>Václav Krejčí</w:t>
            </w:r>
          </w:p>
        </w:tc>
        <w:tc>
          <w:tcPr>
            <w:tcW w:w="1418" w:type="dxa"/>
            <w:vAlign w:val="center"/>
          </w:tcPr>
          <w:p w14:paraId="70B5800C" w14:textId="77777777" w:rsidR="00E53D54" w:rsidRPr="004C5DDA" w:rsidRDefault="00E53D54" w:rsidP="00E53D54">
            <w:pPr>
              <w:pStyle w:val="Tabulka"/>
              <w:rPr>
                <w:rStyle w:val="Siln"/>
                <w:b w:val="0"/>
                <w:sz w:val="20"/>
                <w:szCs w:val="20"/>
              </w:rPr>
            </w:pPr>
            <w:r w:rsidRPr="006A138C">
              <w:t>11151</w:t>
            </w:r>
          </w:p>
        </w:tc>
        <w:tc>
          <w:tcPr>
            <w:tcW w:w="1417" w:type="dxa"/>
            <w:vAlign w:val="center"/>
          </w:tcPr>
          <w:p w14:paraId="7DFE4717" w14:textId="77777777" w:rsidR="00E53D54" w:rsidRPr="004C5DDA" w:rsidRDefault="00E53D54" w:rsidP="00E53D54">
            <w:pPr>
              <w:pStyle w:val="Tabulka"/>
              <w:rPr>
                <w:sz w:val="20"/>
                <w:szCs w:val="20"/>
              </w:rPr>
            </w:pPr>
            <w:r w:rsidRPr="006A138C">
              <w:t>221812149</w:t>
            </w:r>
          </w:p>
        </w:tc>
        <w:tc>
          <w:tcPr>
            <w:tcW w:w="2987" w:type="dxa"/>
            <w:tcBorders>
              <w:right w:val="dotted" w:sz="4" w:space="0" w:color="auto"/>
            </w:tcBorders>
            <w:vAlign w:val="center"/>
          </w:tcPr>
          <w:p w14:paraId="1EFA2B94" w14:textId="77777777" w:rsidR="00E53D54" w:rsidRPr="004C5DDA" w:rsidRDefault="00E53D54" w:rsidP="00E53D54">
            <w:pPr>
              <w:pStyle w:val="Tabulka"/>
              <w:rPr>
                <w:sz w:val="20"/>
                <w:szCs w:val="20"/>
              </w:rPr>
            </w:pPr>
            <w:r w:rsidRPr="006A138C">
              <w:t>vaclav.krejci@mze.cz</w:t>
            </w:r>
          </w:p>
        </w:tc>
      </w:tr>
      <w:tr w:rsidR="00E53D54" w:rsidRPr="006C3557" w14:paraId="759AAC7B" w14:textId="77777777" w:rsidTr="00906657">
        <w:tc>
          <w:tcPr>
            <w:tcW w:w="1970" w:type="dxa"/>
            <w:tcBorders>
              <w:left w:val="dotted" w:sz="4" w:space="0" w:color="auto"/>
            </w:tcBorders>
            <w:vAlign w:val="center"/>
          </w:tcPr>
          <w:p w14:paraId="3E720F43" w14:textId="77777777" w:rsidR="00E53D54" w:rsidRPr="004C5DDA" w:rsidRDefault="00E53D54" w:rsidP="004C5DDA">
            <w:pPr>
              <w:pStyle w:val="Tabulka"/>
              <w:rPr>
                <w:szCs w:val="22"/>
              </w:rPr>
            </w:pPr>
            <w:r w:rsidRPr="004C5DDA">
              <w:rPr>
                <w:szCs w:val="22"/>
              </w:rPr>
              <w:t>Poskytovatel / dodavatel:</w:t>
            </w:r>
          </w:p>
        </w:tc>
        <w:tc>
          <w:tcPr>
            <w:tcW w:w="2126" w:type="dxa"/>
            <w:vAlign w:val="center"/>
          </w:tcPr>
          <w:p w14:paraId="38C060C5" w14:textId="320E49E8" w:rsidR="00E53D54" w:rsidRPr="004C5DDA" w:rsidRDefault="007026CA" w:rsidP="00E53D54">
            <w:pPr>
              <w:pStyle w:val="Tabulka"/>
              <w:rPr>
                <w:sz w:val="20"/>
                <w:szCs w:val="20"/>
              </w:rPr>
            </w:pPr>
            <w:r>
              <w:t>xxx</w:t>
            </w:r>
          </w:p>
        </w:tc>
        <w:tc>
          <w:tcPr>
            <w:tcW w:w="1418" w:type="dxa"/>
            <w:vAlign w:val="center"/>
          </w:tcPr>
          <w:p w14:paraId="474D40D4" w14:textId="77777777" w:rsidR="00E53D54" w:rsidRPr="004C5DDA" w:rsidRDefault="00E53D54" w:rsidP="00E53D54">
            <w:pPr>
              <w:pStyle w:val="Tabulka"/>
              <w:rPr>
                <w:rStyle w:val="Siln"/>
                <w:b w:val="0"/>
                <w:sz w:val="20"/>
                <w:szCs w:val="20"/>
              </w:rPr>
            </w:pPr>
            <w:r w:rsidRPr="006A138C">
              <w:t>O2ITS</w:t>
            </w:r>
          </w:p>
        </w:tc>
        <w:tc>
          <w:tcPr>
            <w:tcW w:w="1417" w:type="dxa"/>
            <w:vAlign w:val="center"/>
          </w:tcPr>
          <w:p w14:paraId="79BCE7FE" w14:textId="7B95FD9A" w:rsidR="00E53D54" w:rsidRPr="004C5DDA" w:rsidRDefault="007026CA" w:rsidP="00E53D54">
            <w:pPr>
              <w:pStyle w:val="Tabulka"/>
              <w:rPr>
                <w:sz w:val="20"/>
                <w:szCs w:val="20"/>
              </w:rPr>
            </w:pPr>
            <w:r>
              <w:t>xxx</w:t>
            </w:r>
          </w:p>
        </w:tc>
        <w:tc>
          <w:tcPr>
            <w:tcW w:w="2987" w:type="dxa"/>
            <w:tcBorders>
              <w:right w:val="dotted" w:sz="4" w:space="0" w:color="auto"/>
            </w:tcBorders>
            <w:vAlign w:val="center"/>
          </w:tcPr>
          <w:p w14:paraId="5F1CF973" w14:textId="77B754FB" w:rsidR="00E53D54" w:rsidRPr="004C5DDA" w:rsidRDefault="007026CA" w:rsidP="00E53D54">
            <w:pPr>
              <w:pStyle w:val="Tabulka"/>
              <w:rPr>
                <w:sz w:val="20"/>
                <w:szCs w:val="20"/>
              </w:rPr>
            </w:pPr>
            <w:r>
              <w:t>xxx</w:t>
            </w:r>
          </w:p>
        </w:tc>
      </w:tr>
    </w:tbl>
    <w:p w14:paraId="49D7E69D"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850"/>
        <w:gridCol w:w="3568"/>
      </w:tblGrid>
      <w:tr w:rsidR="0000551E" w:rsidRPr="006C3557" w14:paraId="5F12BA02" w14:textId="77777777" w:rsidTr="00F4314B">
        <w:trPr>
          <w:trHeight w:val="397"/>
        </w:trPr>
        <w:tc>
          <w:tcPr>
            <w:tcW w:w="1681" w:type="dxa"/>
            <w:vAlign w:val="center"/>
          </w:tcPr>
          <w:p w14:paraId="7AB6FFA8"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04" w:type="dxa"/>
            <w:tcBorders>
              <w:top w:val="single" w:sz="8" w:space="0" w:color="auto"/>
              <w:bottom w:val="single" w:sz="8" w:space="0" w:color="auto"/>
              <w:right w:val="dotted" w:sz="4" w:space="0" w:color="auto"/>
            </w:tcBorders>
            <w:vAlign w:val="center"/>
          </w:tcPr>
          <w:p w14:paraId="597ABC14" w14:textId="77777777" w:rsidR="0000551E" w:rsidRPr="006C3557" w:rsidRDefault="00F4314B" w:rsidP="003B2D72">
            <w:pPr>
              <w:pStyle w:val="Tabulka"/>
              <w:rPr>
                <w:szCs w:val="22"/>
              </w:rPr>
            </w:pPr>
            <w:r w:rsidRPr="00F4314B">
              <w:rPr>
                <w:szCs w:val="22"/>
              </w:rPr>
              <w:t>S2019-0043; DMS 391-2019-11150</w:t>
            </w:r>
          </w:p>
        </w:tc>
        <w:tc>
          <w:tcPr>
            <w:tcW w:w="850" w:type="dxa"/>
            <w:tcBorders>
              <w:top w:val="single" w:sz="8" w:space="0" w:color="auto"/>
              <w:left w:val="dotted" w:sz="4" w:space="0" w:color="auto"/>
              <w:bottom w:val="single" w:sz="8" w:space="0" w:color="auto"/>
            </w:tcBorders>
            <w:vAlign w:val="center"/>
          </w:tcPr>
          <w:p w14:paraId="548E2268" w14:textId="77777777" w:rsidR="0000551E" w:rsidRPr="006C3557" w:rsidRDefault="0000551E" w:rsidP="003B2D72">
            <w:pPr>
              <w:pStyle w:val="Tabulka"/>
              <w:rPr>
                <w:rStyle w:val="Siln"/>
                <w:b w:val="0"/>
                <w:szCs w:val="22"/>
              </w:rPr>
            </w:pPr>
            <w:r w:rsidRPr="002D0745">
              <w:rPr>
                <w:rStyle w:val="Siln"/>
                <w:szCs w:val="22"/>
              </w:rPr>
              <w:t>KL:</w:t>
            </w:r>
          </w:p>
        </w:tc>
        <w:tc>
          <w:tcPr>
            <w:tcW w:w="3568" w:type="dxa"/>
            <w:vAlign w:val="center"/>
          </w:tcPr>
          <w:p w14:paraId="6BCAD322" w14:textId="77777777" w:rsidR="0000551E" w:rsidRPr="006C3557" w:rsidRDefault="00F4314B" w:rsidP="003B2D72">
            <w:pPr>
              <w:pStyle w:val="Tabulka"/>
              <w:rPr>
                <w:szCs w:val="22"/>
              </w:rPr>
            </w:pPr>
            <w:r>
              <w:rPr>
                <w:szCs w:val="22"/>
              </w:rPr>
              <w:t>HR-001</w:t>
            </w:r>
          </w:p>
        </w:tc>
      </w:tr>
    </w:tbl>
    <w:p w14:paraId="6C76C5E7" w14:textId="77777777" w:rsidR="0000551E" w:rsidRPr="006C3557" w:rsidRDefault="0000551E">
      <w:pPr>
        <w:rPr>
          <w:rFonts w:cs="Arial"/>
          <w:szCs w:val="22"/>
        </w:rPr>
      </w:pPr>
    </w:p>
    <w:p w14:paraId="23930D54" w14:textId="77777777" w:rsidR="0000551E" w:rsidRPr="00CF291D" w:rsidRDefault="0000551E" w:rsidP="00712804">
      <w:pPr>
        <w:pStyle w:val="Nadpis1"/>
        <w:tabs>
          <w:tab w:val="clear" w:pos="540"/>
        </w:tabs>
        <w:ind w:left="284" w:hanging="284"/>
        <w:rPr>
          <w:rFonts w:cs="Arial"/>
          <w:szCs w:val="22"/>
        </w:rPr>
      </w:pPr>
      <w:r w:rsidRPr="00CF291D">
        <w:rPr>
          <w:rFonts w:cs="Arial"/>
          <w:szCs w:val="22"/>
        </w:rPr>
        <w:t xml:space="preserve">Stručný popis </w:t>
      </w:r>
      <w:r w:rsidR="00BE6537" w:rsidRPr="00CF291D">
        <w:rPr>
          <w:rFonts w:cs="Arial"/>
          <w:szCs w:val="22"/>
        </w:rPr>
        <w:t xml:space="preserve">a odůvodnění </w:t>
      </w:r>
      <w:r w:rsidRPr="00CF291D">
        <w:rPr>
          <w:rFonts w:cs="Arial"/>
          <w:szCs w:val="22"/>
        </w:rPr>
        <w:t>požadavku</w:t>
      </w:r>
    </w:p>
    <w:p w14:paraId="5B732442" w14:textId="77777777" w:rsidR="0000551E" w:rsidRDefault="0000551E" w:rsidP="00E00833">
      <w:pPr>
        <w:pStyle w:val="Nadpis2"/>
      </w:pPr>
      <w:r w:rsidRPr="00E00833">
        <w:t>Popis požadavku</w:t>
      </w:r>
    </w:p>
    <w:p w14:paraId="6B42E286" w14:textId="77777777" w:rsidR="0010124F" w:rsidRPr="0010124F" w:rsidRDefault="00C65166" w:rsidP="00C65166">
      <w:pPr>
        <w:jc w:val="both"/>
      </w:pPr>
      <w:r>
        <w:t xml:space="preserve">Na základě </w:t>
      </w:r>
      <w:r w:rsidR="00164384">
        <w:t>zkušeností s integrací Informačního systému evidence zemědělského podnikatele (dále jen „IS EZP“)</w:t>
      </w:r>
      <w:r>
        <w:t xml:space="preserve"> </w:t>
      </w:r>
      <w:r w:rsidR="00164384">
        <w:t>s Elektronickými spisovými službami (dále jen „ESS“), je nutné provést změny v komunikaci</w:t>
      </w:r>
      <w:r>
        <w:t>.</w:t>
      </w:r>
    </w:p>
    <w:p w14:paraId="7FF913C1" w14:textId="77777777" w:rsidR="0000551E" w:rsidRDefault="0000551E" w:rsidP="00E00833">
      <w:pPr>
        <w:pStyle w:val="Nadpis2"/>
      </w:pPr>
      <w:r w:rsidRPr="00E00833">
        <w:t>Odůvodnění požadované změny (legislativní změny, přínosy)</w:t>
      </w:r>
    </w:p>
    <w:p w14:paraId="1177D4AB" w14:textId="4A91703F" w:rsidR="00C65166" w:rsidRPr="00C65166" w:rsidRDefault="00C65166" w:rsidP="00C65166">
      <w:pPr>
        <w:jc w:val="both"/>
      </w:pPr>
      <w:r>
        <w:t>Důvodem úpravy logiky chování na straně IS EZP je především zabránění opakovaným zasíláním dávek z důvodu změn, které provádějí pracovníci ú</w:t>
      </w:r>
      <w:r w:rsidR="00164384">
        <w:t xml:space="preserve">řadů se spisy ve spisové službě </w:t>
      </w:r>
      <w:r w:rsidR="00415371">
        <w:br/>
      </w:r>
      <w:r w:rsidR="00164384">
        <w:t>a tím eliminaci dávkového zpracování, které je problematické, náročné a nákladné na správu.</w:t>
      </w:r>
    </w:p>
    <w:p w14:paraId="3D2659D8" w14:textId="77777777" w:rsidR="0000551E" w:rsidRDefault="0000551E" w:rsidP="00E00833">
      <w:pPr>
        <w:pStyle w:val="Nadpis2"/>
      </w:pPr>
      <w:r w:rsidRPr="00E00833">
        <w:t>Rizika nerealizace</w:t>
      </w:r>
    </w:p>
    <w:p w14:paraId="03519661" w14:textId="77777777" w:rsidR="00C65166" w:rsidRPr="00C65166" w:rsidRDefault="00C65166" w:rsidP="00573532">
      <w:pPr>
        <w:jc w:val="both"/>
      </w:pPr>
      <w:r>
        <w:t xml:space="preserve">V případě nerealizace úpravy chování IS EZP vůči </w:t>
      </w:r>
      <w:r w:rsidR="00164384">
        <w:t>ESS</w:t>
      </w:r>
      <w:r>
        <w:t xml:space="preserve"> bud</w:t>
      </w:r>
      <w:r w:rsidR="00573532">
        <w:t>e</w:t>
      </w:r>
      <w:r>
        <w:t xml:space="preserve"> stále opakovaně prováděn</w:t>
      </w:r>
      <w:r w:rsidR="00573532">
        <w:t>o</w:t>
      </w:r>
      <w:r>
        <w:t xml:space="preserve"> manuální zasílání dávek, kter</w:t>
      </w:r>
      <w:r w:rsidR="00573532">
        <w:t>é</w:t>
      </w:r>
      <w:r>
        <w:t xml:space="preserve"> j</w:t>
      </w:r>
      <w:r w:rsidR="00573532">
        <w:t>e</w:t>
      </w:r>
      <w:r>
        <w:t xml:space="preserve"> vícenákladov</w:t>
      </w:r>
      <w:r w:rsidR="00573532">
        <w:t>é</w:t>
      </w:r>
      <w:r>
        <w:t>.</w:t>
      </w:r>
    </w:p>
    <w:p w14:paraId="6C02B1B8" w14:textId="77777777" w:rsidR="0000551E" w:rsidRDefault="0000551E" w:rsidP="0060065D"/>
    <w:p w14:paraId="3E68DFAD" w14:textId="77777777" w:rsidR="00CC7ED5" w:rsidRPr="00CF291D" w:rsidRDefault="0000551E" w:rsidP="00CC7ED5">
      <w:pPr>
        <w:pStyle w:val="Nadpis1"/>
        <w:tabs>
          <w:tab w:val="clear" w:pos="540"/>
        </w:tabs>
        <w:ind w:left="284" w:hanging="284"/>
        <w:rPr>
          <w:rFonts w:cs="Arial"/>
          <w:szCs w:val="22"/>
        </w:rPr>
      </w:pPr>
      <w:r w:rsidRPr="00CF291D">
        <w:rPr>
          <w:rFonts w:cs="Arial"/>
          <w:szCs w:val="22"/>
        </w:rPr>
        <w:lastRenderedPageBreak/>
        <w:t>Podrobný popis požadavku</w:t>
      </w:r>
    </w:p>
    <w:p w14:paraId="5859B5C1" w14:textId="77777777" w:rsidR="00CC7ED5" w:rsidRDefault="00164384" w:rsidP="00164384">
      <w:pPr>
        <w:pStyle w:val="Nadpis2"/>
        <w:ind w:hanging="292"/>
      </w:pPr>
      <w:r>
        <w:t>Aktuální stav</w:t>
      </w:r>
    </w:p>
    <w:p w14:paraId="049E9904" w14:textId="77777777" w:rsidR="00164384" w:rsidRDefault="00164384" w:rsidP="00164384">
      <w:pPr>
        <w:jc w:val="both"/>
      </w:pPr>
      <w:r>
        <w:t>IS EZP má implementované rozhraní pro komunikaci s ESS, které definuje Ministerstvo vnitra – známé jako „Národní standard“. Ministerstvo vnitra stále aktualizuje a rozvíjí toto rozhraní. V souvislosti s vývojem byl na straně IS EZP nedávno realizován přechod na verzi 2. IS EZP má v této době implementovány dvě verze 1 a 2, které je možné přepínat v konfiguraci pro každý úřad.</w:t>
      </w:r>
      <w:r w:rsidR="00F15C1D">
        <w:t xml:space="preserve"> V této chvíli, žádný z úřadů nepřešel na verzi 2, i když verze 1 už není podporována a byla oficiálně Ministerstvem vnitra ČR ukončena.</w:t>
      </w:r>
    </w:p>
    <w:p w14:paraId="5360D125" w14:textId="77777777" w:rsidR="00490CC0" w:rsidRDefault="00490CC0" w:rsidP="00164384">
      <w:pPr>
        <w:jc w:val="both"/>
      </w:pPr>
      <w:r>
        <w:t>Komunikace IS EZP a ESS probíhá dvěma režimy (synchronní a asynchronní) a využívají se tyto funkce:</w:t>
      </w:r>
    </w:p>
    <w:p w14:paraId="4444561A" w14:textId="77777777" w:rsidR="00490CC0" w:rsidRDefault="00490CC0" w:rsidP="008279E9">
      <w:pPr>
        <w:pStyle w:val="Odstavecseseznamem"/>
        <w:numPr>
          <w:ilvl w:val="0"/>
          <w:numId w:val="9"/>
        </w:numPr>
      </w:pPr>
      <w:r w:rsidRPr="004C73C4">
        <w:t>SpisZalozeni</w:t>
      </w:r>
      <w:r>
        <w:t xml:space="preserve">, </w:t>
      </w:r>
    </w:p>
    <w:p w14:paraId="0CA7FF3C" w14:textId="77777777" w:rsidR="00490CC0" w:rsidRDefault="00490CC0" w:rsidP="008279E9">
      <w:pPr>
        <w:pStyle w:val="Odstavecseseznamem"/>
        <w:numPr>
          <w:ilvl w:val="0"/>
          <w:numId w:val="9"/>
        </w:numPr>
      </w:pPr>
      <w:r w:rsidRPr="004C73C4">
        <w:t>SouborZalozeni</w:t>
      </w:r>
      <w:r>
        <w:t xml:space="preserve">, </w:t>
      </w:r>
    </w:p>
    <w:p w14:paraId="23F767D5" w14:textId="77777777" w:rsidR="00490CC0" w:rsidRDefault="00490CC0" w:rsidP="008279E9">
      <w:pPr>
        <w:pStyle w:val="Odstavecseseznamem"/>
        <w:numPr>
          <w:ilvl w:val="0"/>
          <w:numId w:val="9"/>
        </w:numPr>
      </w:pPr>
      <w:r w:rsidRPr="004C73C4">
        <w:t>SouborVlozitKDokumentu</w:t>
      </w:r>
      <w:r>
        <w:t xml:space="preserve">, </w:t>
      </w:r>
    </w:p>
    <w:p w14:paraId="65571158" w14:textId="77777777" w:rsidR="00490CC0" w:rsidRDefault="00490CC0" w:rsidP="008279E9">
      <w:pPr>
        <w:pStyle w:val="Odstavecseseznamem"/>
        <w:numPr>
          <w:ilvl w:val="0"/>
          <w:numId w:val="9"/>
        </w:numPr>
      </w:pPr>
      <w:r w:rsidRPr="004C73C4">
        <w:t>SpisVraceni</w:t>
      </w:r>
      <w:r>
        <w:t>,</w:t>
      </w:r>
    </w:p>
    <w:p w14:paraId="58415B4C" w14:textId="77777777" w:rsidR="00490CC0" w:rsidRDefault="00490CC0" w:rsidP="008279E9">
      <w:pPr>
        <w:pStyle w:val="Odstavecseseznamem"/>
        <w:numPr>
          <w:ilvl w:val="0"/>
          <w:numId w:val="9"/>
        </w:numPr>
      </w:pPr>
      <w:r w:rsidRPr="004C73C4">
        <w:t>DokumentVraceni</w:t>
      </w:r>
      <w:r>
        <w:t>,</w:t>
      </w:r>
    </w:p>
    <w:p w14:paraId="5E5855E3" w14:textId="77777777" w:rsidR="00490CC0" w:rsidRDefault="00490CC0" w:rsidP="008279E9">
      <w:pPr>
        <w:pStyle w:val="Odstavecseseznamem"/>
        <w:numPr>
          <w:ilvl w:val="0"/>
          <w:numId w:val="9"/>
        </w:numPr>
      </w:pPr>
      <w:r w:rsidRPr="004C73C4">
        <w:t>ProfilDokumentuZadost</w:t>
      </w:r>
      <w:r>
        <w:t>,</w:t>
      </w:r>
    </w:p>
    <w:p w14:paraId="7DE3D927" w14:textId="77777777" w:rsidR="00490CC0" w:rsidRDefault="00490CC0" w:rsidP="008279E9">
      <w:pPr>
        <w:pStyle w:val="Odstavecseseznamem"/>
        <w:numPr>
          <w:ilvl w:val="0"/>
          <w:numId w:val="9"/>
        </w:numPr>
      </w:pPr>
      <w:r w:rsidRPr="004C73C4">
        <w:t>WsTest</w:t>
      </w:r>
      <w:r>
        <w:t>,</w:t>
      </w:r>
    </w:p>
    <w:p w14:paraId="290E9864" w14:textId="77777777" w:rsidR="00490CC0" w:rsidRDefault="00490CC0" w:rsidP="008279E9">
      <w:pPr>
        <w:pStyle w:val="Odstavecseseznamem"/>
        <w:numPr>
          <w:ilvl w:val="0"/>
          <w:numId w:val="9"/>
        </w:numPr>
      </w:pPr>
      <w:r w:rsidRPr="004C73C4">
        <w:t>UdalostiSyn</w:t>
      </w:r>
      <w:r>
        <w:t>,</w:t>
      </w:r>
    </w:p>
    <w:p w14:paraId="2FF90B79" w14:textId="77777777" w:rsidR="00490CC0" w:rsidRDefault="00490CC0" w:rsidP="008279E9">
      <w:pPr>
        <w:pStyle w:val="Odstavecseseznamem"/>
        <w:numPr>
          <w:ilvl w:val="0"/>
          <w:numId w:val="9"/>
        </w:numPr>
      </w:pPr>
      <w:r w:rsidRPr="004C73C4">
        <w:t>UdalostiAsyn</w:t>
      </w:r>
      <w:r>
        <w:t>.</w:t>
      </w:r>
    </w:p>
    <w:p w14:paraId="0039DDF4" w14:textId="77777777" w:rsidR="00902F55" w:rsidRDefault="00902F55" w:rsidP="00902F55"/>
    <w:p w14:paraId="47048792" w14:textId="77777777" w:rsidR="00490CC0" w:rsidRDefault="00490CC0" w:rsidP="00164384">
      <w:pPr>
        <w:jc w:val="both"/>
      </w:pPr>
      <w:r>
        <w:t>Současně v pozadí běží proces, který 3x denně kontroluje funkčnost – dostupnost rozhraní úřadů, a to v pravidelných intervalech. Pokud výsledkem této kontroly je vše OK, rozhraní ze strany IS EZP vůči úřadu je zapnuté – fronta (dávky) se zpracovává. Pokud dopadne na chybu, rozhraní ze strany IS EZP se vypne - zpracování fronty (dávek) se zastaví do té doby, dokud pravidelná kontrola nedostane OK odpověď.</w:t>
      </w:r>
    </w:p>
    <w:p w14:paraId="13D1D325" w14:textId="782BE91F" w:rsidR="00F15C1D" w:rsidRDefault="00F15C1D" w:rsidP="00164384">
      <w:pPr>
        <w:jc w:val="both"/>
      </w:pPr>
      <w:r>
        <w:t xml:space="preserve">Asynchronní část je zpracována dávkově a to tak, že každé asynchronní volání je zařazeno </w:t>
      </w:r>
      <w:r w:rsidR="00415371">
        <w:br/>
      </w:r>
      <w:r>
        <w:t xml:space="preserve">do fronty. Tím se vytvoří dávka, která může obsahovat několik událostí. Každá dávka má své číslo, které je přiřazeno IS EZP a musí odpovídat číslování ESS. Dávky jsou tedy uspořádány </w:t>
      </w:r>
      <w:r w:rsidR="00415371">
        <w:br/>
      </w:r>
      <w:r>
        <w:t>dle čísel ve frontě a postupně se zpracovávají. Každá dávka probíhá několika stavy, které jsou automatizovaně zpracovávány. Pokud dojde k problému s některou z dávek (IS EZP nedostane odpověď OK), fronta se zastaví a čeká do té doby, dokud nedostane odpověď OK. Tím je však způsobeno to, že fronta stojí a další dávky se nezpracovávají a tehdy vzniká problém. V tuto chvíli uživatelé používají nestandardních metod, aby zpracovali věci, které jim ve frontě stojí. Těmito operacemi rozhodí celé číslování a stavy dávek neodpovídají tomu</w:t>
      </w:r>
      <w:r w:rsidR="00573532">
        <w:t>,</w:t>
      </w:r>
      <w:r>
        <w:t xml:space="preserve"> co je v ESS. Aby byla integrace opět funkční</w:t>
      </w:r>
      <w:r w:rsidR="00085024">
        <w:t>,</w:t>
      </w:r>
      <w:r>
        <w:t xml:space="preserve"> musí se pak dávka po dávce ručně zpracovávat a modifikovat tak</w:t>
      </w:r>
      <w:r w:rsidR="00573532">
        <w:t>,</w:t>
      </w:r>
      <w:r>
        <w:t xml:space="preserve"> </w:t>
      </w:r>
      <w:r w:rsidR="00415371">
        <w:br/>
      </w:r>
      <w:r>
        <w:t>aby odpovídala skutečnosti v</w:t>
      </w:r>
      <w:r w:rsidR="00085024">
        <w:t> </w:t>
      </w:r>
      <w:r>
        <w:t>ESS</w:t>
      </w:r>
      <w:r w:rsidR="00085024">
        <w:t xml:space="preserve">. Tyto práce jsou velice nákladné a vyžadují součinnost </w:t>
      </w:r>
      <w:r w:rsidR="00415371">
        <w:br/>
      </w:r>
      <w:r w:rsidR="00085024">
        <w:t>se správcem ESS.</w:t>
      </w:r>
    </w:p>
    <w:p w14:paraId="739DF1E7" w14:textId="77777777" w:rsidR="00AF1C39" w:rsidRDefault="00AF1C39" w:rsidP="00164384">
      <w:pPr>
        <w:jc w:val="both"/>
      </w:pPr>
    </w:p>
    <w:p w14:paraId="0D56255B" w14:textId="77777777" w:rsidR="00AF1C39" w:rsidRDefault="00637208" w:rsidP="00637208">
      <w:pPr>
        <w:pStyle w:val="Nadpis2"/>
        <w:numPr>
          <w:ilvl w:val="2"/>
          <w:numId w:val="2"/>
        </w:numPr>
      </w:pPr>
      <w:r>
        <w:lastRenderedPageBreak/>
        <w:t>Aktuální s</w:t>
      </w:r>
      <w:r w:rsidR="00AF1C39">
        <w:t>chéma integrace</w:t>
      </w:r>
    </w:p>
    <w:p w14:paraId="3CE3C00B" w14:textId="77777777" w:rsidR="00AF1C39" w:rsidRDefault="006248CE" w:rsidP="00164384">
      <w:pPr>
        <w:jc w:val="both"/>
      </w:pPr>
      <w:r>
        <w:rPr>
          <w:noProof/>
          <w:lang w:eastAsia="cs-CZ"/>
        </w:rPr>
        <w:drawing>
          <wp:inline distT="0" distB="0" distL="0" distR="0" wp14:anchorId="66657BF1" wp14:editId="5E50A856">
            <wp:extent cx="6029960" cy="3907790"/>
            <wp:effectExtent l="0" t="0" r="889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960" cy="3907790"/>
                    </a:xfrm>
                    <a:prstGeom prst="rect">
                      <a:avLst/>
                    </a:prstGeom>
                    <a:noFill/>
                    <a:ln>
                      <a:noFill/>
                    </a:ln>
                  </pic:spPr>
                </pic:pic>
              </a:graphicData>
            </a:graphic>
          </wp:inline>
        </w:drawing>
      </w:r>
    </w:p>
    <w:p w14:paraId="084B3161" w14:textId="77777777" w:rsidR="00164384" w:rsidRDefault="00164384" w:rsidP="00164384">
      <w:pPr>
        <w:pStyle w:val="Nadpis2"/>
        <w:ind w:hanging="292"/>
      </w:pPr>
      <w:r>
        <w:t>Návrh řešení</w:t>
      </w:r>
    </w:p>
    <w:p w14:paraId="47B1FF60" w14:textId="77777777" w:rsidR="00164384" w:rsidRDefault="00164384" w:rsidP="00085024">
      <w:pPr>
        <w:jc w:val="both"/>
      </w:pPr>
      <w:r>
        <w:t xml:space="preserve">Řešení se bude týkat pouze rozhraní verze 2, které je aktuálně garantováno a podporováno Ministerstvem vnitra ČR. Verzi 1 ponecháme v aplikaci tak jak je s tím, že </w:t>
      </w:r>
      <w:r w:rsidR="00490CC0">
        <w:t>Ministerstvo zemědělství ČR (dále jen „MZe“), vyzve úřady k tomu,</w:t>
      </w:r>
      <w:r w:rsidR="00F15C1D">
        <w:t xml:space="preserve"> aby přešly</w:t>
      </w:r>
      <w:r w:rsidR="00490CC0">
        <w:t xml:space="preserve"> na verzi 2.</w:t>
      </w:r>
    </w:p>
    <w:p w14:paraId="129ED501" w14:textId="77777777" w:rsidR="00C92604" w:rsidRDefault="00085024" w:rsidP="00085024">
      <w:pPr>
        <w:jc w:val="both"/>
      </w:pPr>
      <w:r>
        <w:t>Hlavním cílem je odstranit dávkové zpracování</w:t>
      </w:r>
      <w:r w:rsidR="00C92604">
        <w:t xml:space="preserve"> týkající se odchozích volání (IS EZP -&gt; ESS)</w:t>
      </w:r>
      <w:r>
        <w:t>, které způsobuje problémy a to hlavně tím, že jedna dávka brzdí zpracování ostatních dávek.</w:t>
      </w:r>
      <w:r w:rsidR="00C92604">
        <w:t xml:space="preserve"> Funkčnost pro příjem volání (ESS-&gt;IS EZP) ponecháme bez úprav.</w:t>
      </w:r>
      <w:r>
        <w:t xml:space="preserve"> </w:t>
      </w:r>
    </w:p>
    <w:p w14:paraId="725E33A5" w14:textId="77777777" w:rsidR="00C92604" w:rsidRDefault="00C92604" w:rsidP="00C92604">
      <w:pPr>
        <w:pStyle w:val="Nadpis2"/>
        <w:numPr>
          <w:ilvl w:val="2"/>
          <w:numId w:val="2"/>
        </w:numPr>
      </w:pPr>
      <w:r>
        <w:t xml:space="preserve">Odchozí volání </w:t>
      </w:r>
    </w:p>
    <w:p w14:paraId="22F02832" w14:textId="3520C095" w:rsidR="00085024" w:rsidRDefault="00085024" w:rsidP="00085024">
      <w:pPr>
        <w:jc w:val="both"/>
      </w:pPr>
      <w:r>
        <w:t>IS EZP zruší dávkový systém – opustí volání asynchronního režimu. Všechny funkce v IS EZP budou přepracovány do synchronního režimu. Uživatel vždy dostane okamžitou odpověď na jeho „kliknutí“ v IS EZP, které volá ESS. Tím dojde k tomu, že chyba u jednoho úkonu či kliknutí, nebude blokovat práci na dalších úkonech a uživatel tak nebude muset čekat a případně řešit věci nestandardně</w:t>
      </w:r>
      <w:r w:rsidR="004F62BE">
        <w:t>,</w:t>
      </w:r>
      <w:r>
        <w:t xml:space="preserve"> jak tomu bylo doposud.</w:t>
      </w:r>
    </w:p>
    <w:p w14:paraId="7242C553" w14:textId="77777777" w:rsidR="00C92604" w:rsidRDefault="00C92604" w:rsidP="00C92604">
      <w:pPr>
        <w:pStyle w:val="Nadpis2"/>
        <w:numPr>
          <w:ilvl w:val="2"/>
          <w:numId w:val="2"/>
        </w:numPr>
      </w:pPr>
      <w:r>
        <w:t>Ověření funkčnosti rozhraní</w:t>
      </w:r>
    </w:p>
    <w:p w14:paraId="06990614" w14:textId="46B060F8" w:rsidR="00085024" w:rsidRDefault="00085024" w:rsidP="00085024">
      <w:pPr>
        <w:jc w:val="both"/>
      </w:pPr>
      <w:r>
        <w:t xml:space="preserve">Možnost ověření funkčnosti rozhraní daného úřadu přesuneme na administrátory, </w:t>
      </w:r>
      <w:r w:rsidR="00CF291D">
        <w:br/>
      </w:r>
      <w:r>
        <w:t>již jej nebudeme pravidelně roboticky volat. Do modulu Test služeb bude přidána služb</w:t>
      </w:r>
      <w:r w:rsidR="00A9440C">
        <w:t>a</w:t>
      </w:r>
      <w:r>
        <w:t xml:space="preserve"> WS TEST, kde si administrátor vybere jen příslušný úřad, klikne na tlačítko volat a okamžitě zjistí výsledek. Verze 2 bude dále upravena tak, že nebude obsahovat funkci pro vypnutí rozhraní. Není k tomu důvod, protože všechna volání budou inicializována kliknutím uživatele (tzn. kolikrát uživatel klikne, tolik volání se provede). </w:t>
      </w:r>
    </w:p>
    <w:p w14:paraId="378AE9BC" w14:textId="77777777" w:rsidR="00085024" w:rsidRDefault="00637208" w:rsidP="00164384">
      <w:pPr>
        <w:pStyle w:val="Nadpis2"/>
        <w:numPr>
          <w:ilvl w:val="2"/>
          <w:numId w:val="2"/>
        </w:numPr>
      </w:pPr>
      <w:r>
        <w:lastRenderedPageBreak/>
        <w:t>Upravené schéma integrace</w:t>
      </w:r>
    </w:p>
    <w:p w14:paraId="67359B2D" w14:textId="77777777" w:rsidR="006248CE" w:rsidRPr="006248CE" w:rsidRDefault="006248CE" w:rsidP="006248CE">
      <w:r>
        <w:rPr>
          <w:noProof/>
          <w:lang w:eastAsia="cs-CZ"/>
        </w:rPr>
        <w:drawing>
          <wp:inline distT="0" distB="0" distL="0" distR="0" wp14:anchorId="5756D8A3" wp14:editId="39C1C68C">
            <wp:extent cx="6029960" cy="3924935"/>
            <wp:effectExtent l="0" t="0" r="889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960" cy="3924935"/>
                    </a:xfrm>
                    <a:prstGeom prst="rect">
                      <a:avLst/>
                    </a:prstGeom>
                    <a:noFill/>
                    <a:ln>
                      <a:noFill/>
                    </a:ln>
                  </pic:spPr>
                </pic:pic>
              </a:graphicData>
            </a:graphic>
          </wp:inline>
        </w:drawing>
      </w:r>
    </w:p>
    <w:p w14:paraId="0E8EEAF0" w14:textId="77777777" w:rsidR="00164384" w:rsidRDefault="008D4575" w:rsidP="008D4575">
      <w:pPr>
        <w:pStyle w:val="Nadpis2"/>
        <w:numPr>
          <w:ilvl w:val="2"/>
          <w:numId w:val="2"/>
        </w:numPr>
      </w:pPr>
      <w:r>
        <w:t>Úprava řešící nestandardní zásahy ze strany ESS</w:t>
      </w:r>
    </w:p>
    <w:p w14:paraId="1BD7A7A5" w14:textId="77777777" w:rsidR="008D4575" w:rsidRDefault="008D4575" w:rsidP="00E0085A">
      <w:pPr>
        <w:jc w:val="both"/>
      </w:pPr>
      <w:r>
        <w:t>Abychom zamezili a předešli nestandardním zásahům</w:t>
      </w:r>
      <w:r w:rsidR="00DF56E1">
        <w:t xml:space="preserve"> do vazeb mezi IS EZP a ESS</w:t>
      </w:r>
      <w:r>
        <w:t>, bude upravena funkčnost týkající se držení spisu a vydaného dokumentu.</w:t>
      </w:r>
    </w:p>
    <w:p w14:paraId="3B473018" w14:textId="479B2FCA" w:rsidR="008D4575" w:rsidRDefault="00755911" w:rsidP="00E0085A">
      <w:pPr>
        <w:jc w:val="both"/>
      </w:pPr>
      <w:r>
        <w:t>Při zakládání spisu a vyd</w:t>
      </w:r>
      <w:r w:rsidR="00DF56E1">
        <w:t xml:space="preserve">aného dokumentu, se založí spis (nad doručeným dokumentem) </w:t>
      </w:r>
      <w:r w:rsidR="00415371">
        <w:br/>
      </w:r>
      <w:r>
        <w:t xml:space="preserve">a vydaný dokument </w:t>
      </w:r>
      <w:r w:rsidR="00DF56E1">
        <w:t>(</w:t>
      </w:r>
      <w:r>
        <w:t>samostatně</w:t>
      </w:r>
      <w:r w:rsidR="00DF56E1">
        <w:t xml:space="preserve"> mimo spis)</w:t>
      </w:r>
      <w:r>
        <w:t xml:space="preserve"> s tím, že nebude prováděno vkládání vydaného dokumentu do spisu. Spis i</w:t>
      </w:r>
      <w:r w:rsidR="00DF56E1">
        <w:t xml:space="preserve"> vydaný</w:t>
      </w:r>
      <w:r>
        <w:t xml:space="preserve"> dokument budou nadále v držení IS EZP. IS EZP si uloží vazbu</w:t>
      </w:r>
      <w:r w:rsidR="00DF56E1">
        <w:t xml:space="preserve"> (spisovou značku)</w:t>
      </w:r>
      <w:r w:rsidR="00E0085A">
        <w:t xml:space="preserve"> </w:t>
      </w:r>
      <w:r>
        <w:t>tak</w:t>
      </w:r>
      <w:r w:rsidR="00E0085A">
        <w:t>,</w:t>
      </w:r>
      <w:r>
        <w:t xml:space="preserve"> aby následně bylo </w:t>
      </w:r>
      <w:r w:rsidR="00E0085A">
        <w:t>jasné, do jakého spisu</w:t>
      </w:r>
      <w:r>
        <w:t xml:space="preserve"> vydaný dokument vložit.</w:t>
      </w:r>
    </w:p>
    <w:p w14:paraId="350CE9AD" w14:textId="77777777" w:rsidR="00755911" w:rsidRDefault="00755911" w:rsidP="00E0085A">
      <w:pPr>
        <w:jc w:val="both"/>
      </w:pPr>
      <w:r>
        <w:t>Po vygenerování osvědčení ve formátu PDF/A</w:t>
      </w:r>
      <w:r w:rsidR="00E0085A">
        <w:t xml:space="preserve">, se uživateli zobrazí tlačítko předat do ESS, tím </w:t>
      </w:r>
      <w:r>
        <w:t>dojde k vložení elektronické přílohy k vydanému dokumentu a následně k vložení vydaného dokumentu včetně elektronické přílohy do spisu. Posledním krokem bude předání celého spisu</w:t>
      </w:r>
      <w:r w:rsidR="006248CE">
        <w:t xml:space="preserve"> zpět</w:t>
      </w:r>
      <w:r>
        <w:t xml:space="preserve"> do ESS. V případě, že ESS vrátí chybu</w:t>
      </w:r>
      <w:r w:rsidR="00A9440C">
        <w:t xml:space="preserve"> „</w:t>
      </w:r>
      <w:r>
        <w:t>není možné vydaný dokument vložit do spisu</w:t>
      </w:r>
      <w:r w:rsidR="00A9440C">
        <w:t>,</w:t>
      </w:r>
      <w:r>
        <w:t xml:space="preserve"> </w:t>
      </w:r>
      <w:r w:rsidR="00A9440C">
        <w:t>protože</w:t>
      </w:r>
      <w:r>
        <w:t xml:space="preserve"> IS EZP není držitelem spisu</w:t>
      </w:r>
      <w:r w:rsidR="00A9440C">
        <w:t>“,</w:t>
      </w:r>
      <w:r>
        <w:t xml:space="preserve"> </w:t>
      </w:r>
      <w:r w:rsidR="00A9440C">
        <w:t>z</w:t>
      </w:r>
      <w:r>
        <w:t xml:space="preserve">obrazí se uživateli dialogové okno s chybou a </w:t>
      </w:r>
      <w:r w:rsidR="00DF56E1">
        <w:t>informací, že</w:t>
      </w:r>
      <w:r>
        <w:t xml:space="preserve"> spis</w:t>
      </w:r>
      <w:r w:rsidR="00DF56E1">
        <w:t xml:space="preserve"> nelze vrátit, protože je v držení ESS</w:t>
      </w:r>
      <w:r>
        <w:t xml:space="preserve"> a</w:t>
      </w:r>
      <w:r w:rsidR="00DF56E1">
        <w:t xml:space="preserve"> vydaný </w:t>
      </w:r>
      <w:r>
        <w:t>dokument do ESS</w:t>
      </w:r>
      <w:r w:rsidR="00DF56E1">
        <w:t xml:space="preserve"> bude</w:t>
      </w:r>
      <w:r>
        <w:t xml:space="preserve"> </w:t>
      </w:r>
      <w:r w:rsidR="00DF56E1">
        <w:t>vrácen</w:t>
      </w:r>
      <w:r>
        <w:t xml:space="preserve"> samostatně</w:t>
      </w:r>
      <w:r w:rsidR="00DF56E1">
        <w:t xml:space="preserve"> (mimo spis)</w:t>
      </w:r>
      <w:r>
        <w:t>. Po odkliknutí dialogového okna se provede vrácení vydaného dokumentu do ESS uživateli na stůl.</w:t>
      </w:r>
    </w:p>
    <w:p w14:paraId="4B6D6D56" w14:textId="77777777" w:rsidR="00DF56E1" w:rsidRDefault="00DF56E1" w:rsidP="008D4575"/>
    <w:p w14:paraId="40084DC4" w14:textId="77777777" w:rsidR="00DF56E1" w:rsidRDefault="00DF56E1" w:rsidP="008D4575">
      <w:r>
        <w:t>Krátké shrnutí:</w:t>
      </w:r>
    </w:p>
    <w:p w14:paraId="199C23A9" w14:textId="77777777" w:rsidR="00DF56E1" w:rsidRDefault="00DF56E1" w:rsidP="008279E9">
      <w:pPr>
        <w:numPr>
          <w:ilvl w:val="0"/>
          <w:numId w:val="10"/>
        </w:numPr>
        <w:spacing w:after="0"/>
      </w:pPr>
      <w:r>
        <w:t>založení spisu nad doručeným dokumentem (žádostí),</w:t>
      </w:r>
    </w:p>
    <w:p w14:paraId="1610BA80" w14:textId="77777777" w:rsidR="00DF56E1" w:rsidRDefault="00DF56E1" w:rsidP="008279E9">
      <w:pPr>
        <w:numPr>
          <w:ilvl w:val="0"/>
          <w:numId w:val="10"/>
        </w:numPr>
        <w:spacing w:after="0"/>
      </w:pPr>
      <w:r>
        <w:t>založení vydaného dokumentu (osvědčení) mimo spis,</w:t>
      </w:r>
    </w:p>
    <w:p w14:paraId="1ACF8B81" w14:textId="77777777" w:rsidR="00DF56E1" w:rsidRDefault="00DF56E1" w:rsidP="008279E9">
      <w:pPr>
        <w:numPr>
          <w:ilvl w:val="0"/>
          <w:numId w:val="10"/>
        </w:numPr>
        <w:spacing w:after="0"/>
      </w:pPr>
      <w:r>
        <w:t>založení elektronické přílohy,</w:t>
      </w:r>
    </w:p>
    <w:p w14:paraId="2727A6E3" w14:textId="77777777" w:rsidR="00DF56E1" w:rsidRDefault="00DF56E1" w:rsidP="008279E9">
      <w:pPr>
        <w:numPr>
          <w:ilvl w:val="0"/>
          <w:numId w:val="10"/>
        </w:numPr>
        <w:spacing w:after="0"/>
      </w:pPr>
      <w:r>
        <w:t>přiřazení přílohy k vydanému dokumentu,</w:t>
      </w:r>
    </w:p>
    <w:p w14:paraId="373A0FD5" w14:textId="77777777" w:rsidR="00DF56E1" w:rsidRDefault="00DF56E1" w:rsidP="008279E9">
      <w:pPr>
        <w:numPr>
          <w:ilvl w:val="0"/>
          <w:numId w:val="10"/>
        </w:numPr>
        <w:spacing w:after="0"/>
      </w:pPr>
      <w:r>
        <w:t>vložení vydaného dokumentu do spisu,</w:t>
      </w:r>
    </w:p>
    <w:p w14:paraId="497E2F27" w14:textId="77777777" w:rsidR="00DF56E1" w:rsidRDefault="00DF56E1" w:rsidP="008279E9">
      <w:pPr>
        <w:numPr>
          <w:ilvl w:val="0"/>
          <w:numId w:val="10"/>
        </w:numPr>
        <w:spacing w:after="0"/>
      </w:pPr>
      <w:r>
        <w:t>pokud vložení proběhne bez problémů, proběhne vrácení spisu do držení ESS (tím se vrátí i vložené dokumenty),</w:t>
      </w:r>
    </w:p>
    <w:p w14:paraId="08E3BDAB" w14:textId="77777777" w:rsidR="00DF56E1" w:rsidRDefault="00DF56E1" w:rsidP="008279E9">
      <w:pPr>
        <w:numPr>
          <w:ilvl w:val="0"/>
          <w:numId w:val="10"/>
        </w:numPr>
        <w:spacing w:after="0"/>
      </w:pPr>
      <w:r>
        <w:t>p</w:t>
      </w:r>
      <w:r w:rsidR="00DD5AAB">
        <w:t>okud bod e</w:t>
      </w:r>
      <w:r>
        <w:t xml:space="preserve">) selže na chybu </w:t>
      </w:r>
      <w:r>
        <w:rPr>
          <w:b/>
          <w:bCs/>
        </w:rPr>
        <w:t>výhradního</w:t>
      </w:r>
      <w:r>
        <w:t xml:space="preserve"> </w:t>
      </w:r>
      <w:r>
        <w:rPr>
          <w:b/>
          <w:bCs/>
        </w:rPr>
        <w:t>držení</w:t>
      </w:r>
      <w:r>
        <w:t xml:space="preserve"> ESS, tak bude uživatel informován dialogovým oknem, že dokument bude vrácen samostatně.</w:t>
      </w:r>
    </w:p>
    <w:p w14:paraId="23EFFC13" w14:textId="77777777" w:rsidR="00E0085A" w:rsidRDefault="00E0085A" w:rsidP="00E0085A">
      <w:pPr>
        <w:spacing w:after="0"/>
      </w:pPr>
    </w:p>
    <w:p w14:paraId="48A62C29" w14:textId="0F12CBB2" w:rsidR="00E0085A" w:rsidRDefault="00694862" w:rsidP="00E0085A">
      <w:pPr>
        <w:spacing w:after="0"/>
      </w:pPr>
      <w:r>
        <w:t>Součástí úprav bude také aktualizace e-learningového kurzu</w:t>
      </w:r>
      <w:r w:rsidR="00E0085A">
        <w:t>, který řeší integraci s</w:t>
      </w:r>
      <w:r>
        <w:t> </w:t>
      </w:r>
      <w:r w:rsidR="00E0085A">
        <w:t>ESS</w:t>
      </w:r>
      <w:r>
        <w:t>.</w:t>
      </w:r>
    </w:p>
    <w:p w14:paraId="29F8F0C5" w14:textId="77777777" w:rsidR="0000551E" w:rsidRPr="00CF291D" w:rsidRDefault="0000551E" w:rsidP="00C17E79">
      <w:pPr>
        <w:pStyle w:val="Nadpis1"/>
        <w:tabs>
          <w:tab w:val="clear" w:pos="540"/>
        </w:tabs>
        <w:ind w:left="284" w:hanging="284"/>
        <w:rPr>
          <w:rFonts w:cs="Arial"/>
          <w:szCs w:val="22"/>
        </w:rPr>
      </w:pPr>
      <w:r w:rsidRPr="00CF291D">
        <w:rPr>
          <w:rFonts w:cs="Arial"/>
          <w:szCs w:val="22"/>
        </w:rPr>
        <w:lastRenderedPageBreak/>
        <w:t>Dopady na IS MZe</w:t>
      </w:r>
    </w:p>
    <w:p w14:paraId="4E39812B" w14:textId="77777777"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0F1D3307" w14:textId="77777777" w:rsidR="00103605" w:rsidRDefault="00103605" w:rsidP="00BE6537">
      <w:pPr>
        <w:rPr>
          <w:sz w:val="16"/>
          <w:szCs w:val="16"/>
        </w:rPr>
      </w:pPr>
    </w:p>
    <w:p w14:paraId="6E3B564D" w14:textId="77777777" w:rsidR="0000551E" w:rsidRPr="00CC7ED5" w:rsidRDefault="00CE3687" w:rsidP="00E00833">
      <w:pPr>
        <w:pStyle w:val="Nadpis2"/>
      </w:pPr>
      <w:r>
        <w:t>Na provoz a infrastrukturu</w:t>
      </w:r>
    </w:p>
    <w:p w14:paraId="756AC21A" w14:textId="77777777" w:rsidR="0000551E" w:rsidRDefault="00E0085A" w:rsidP="0060065D">
      <w:r>
        <w:t>Bez dopadů.</w:t>
      </w:r>
    </w:p>
    <w:p w14:paraId="1BA562A6" w14:textId="77777777" w:rsidR="00411B8E" w:rsidRPr="00411B8E" w:rsidRDefault="00BC72F5" w:rsidP="00E00833">
      <w:pPr>
        <w:pStyle w:val="Nadpis2"/>
      </w:pPr>
      <w:r>
        <w:t>Na bezpečnost</w:t>
      </w:r>
    </w:p>
    <w:p w14:paraId="32C62FE1" w14:textId="77777777" w:rsidR="00E0085A" w:rsidRDefault="00E0085A" w:rsidP="00E0085A">
      <w:r>
        <w:t>Bez dopadů.</w:t>
      </w:r>
    </w:p>
    <w:p w14:paraId="78279FB4" w14:textId="77777777" w:rsidR="0000551E" w:rsidRPr="0087487B" w:rsidRDefault="00BC72F5" w:rsidP="00E00833">
      <w:pPr>
        <w:pStyle w:val="Nadpis2"/>
      </w:pPr>
      <w:r>
        <w:t>Na součinnost s dalšími systémy</w:t>
      </w:r>
    </w:p>
    <w:p w14:paraId="2326BBD9" w14:textId="77777777" w:rsidR="005177CF" w:rsidRPr="005177CF" w:rsidRDefault="00E0085A" w:rsidP="005177CF">
      <w:r>
        <w:t>Bez dopadů.</w:t>
      </w:r>
    </w:p>
    <w:p w14:paraId="20012643" w14:textId="77777777" w:rsidR="00E00833" w:rsidRDefault="00BC72F5" w:rsidP="00E00833">
      <w:pPr>
        <w:pStyle w:val="Nadpis2"/>
      </w:pPr>
      <w:r>
        <w:t>Požadavky na součinnost AgriBus</w:t>
      </w:r>
    </w:p>
    <w:p w14:paraId="6725952E"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27D8F26F" w14:textId="77777777" w:rsidR="00BC72F5" w:rsidRPr="00B8108C" w:rsidRDefault="00E0085A" w:rsidP="00B8108C">
      <w:r>
        <w:t>Bez požadavků.</w:t>
      </w:r>
    </w:p>
    <w:p w14:paraId="48D9554E" w14:textId="77777777" w:rsidR="0000551E" w:rsidRDefault="0000551E" w:rsidP="00E00833">
      <w:pPr>
        <w:pStyle w:val="Nadpis2"/>
      </w:pPr>
      <w:r>
        <w:t>Požadavek na podporu provozu naimplementované změny</w:t>
      </w:r>
    </w:p>
    <w:p w14:paraId="54AA6807"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2865B474" w14:textId="77777777" w:rsidR="0000551E" w:rsidRPr="00B8108C" w:rsidRDefault="00E0085A" w:rsidP="00B8108C">
      <w:r>
        <w:t>Bez požadavků.</w:t>
      </w:r>
    </w:p>
    <w:p w14:paraId="60C88CCC" w14:textId="77777777" w:rsidR="00E03517" w:rsidRPr="00FF76C8" w:rsidRDefault="00E03517" w:rsidP="00E00833">
      <w:pPr>
        <w:pStyle w:val="Nadpis2"/>
      </w:pPr>
      <w:r w:rsidRPr="00FF76C8">
        <w:t>Požadavek na úpravu dohledového nástroje</w:t>
      </w:r>
    </w:p>
    <w:p w14:paraId="08CE52F7" w14:textId="77777777"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6E5193F0" w14:textId="77777777" w:rsidR="00E03517" w:rsidRDefault="00E0085A" w:rsidP="00E03517">
      <w:r>
        <w:t>Bez požadavků.</w:t>
      </w:r>
    </w:p>
    <w:p w14:paraId="45C41986" w14:textId="77777777" w:rsidR="00CF291D" w:rsidRPr="00E03517" w:rsidRDefault="00CF291D" w:rsidP="00E03517"/>
    <w:p w14:paraId="4AA53F98" w14:textId="77777777" w:rsidR="0000551E" w:rsidRDefault="0000551E" w:rsidP="00D4283E">
      <w:pPr>
        <w:pStyle w:val="Nadpis1"/>
        <w:tabs>
          <w:tab w:val="clear" w:pos="540"/>
        </w:tabs>
        <w:ind w:left="284" w:hanging="284"/>
        <w:rPr>
          <w:rFonts w:cs="Arial"/>
          <w:sz w:val="22"/>
          <w:szCs w:val="22"/>
        </w:rPr>
      </w:pPr>
      <w:r w:rsidRPr="00CF291D">
        <w:rPr>
          <w:rFonts w:cs="Arial"/>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BC72F5" w:rsidRPr="00276A3F" w14:paraId="39905D09" w14:textId="77777777" w:rsidTr="00A9440C">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0858927"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5DEB7C53"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2E0D7038" w14:textId="77777777"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5496D5AE" w14:textId="77777777"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613C879C" w14:textId="77777777" w:rsidTr="00A9440C">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24E0087"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35772837" w14:textId="77777777" w:rsidR="00BC72F5" w:rsidRPr="00276A3F" w:rsidDel="000F27BA" w:rsidRDefault="00BC72F5" w:rsidP="00BC72F5">
            <w:pPr>
              <w:spacing w:after="0"/>
              <w:rPr>
                <w:rFonts w:cs="Arial"/>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374E927C"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5C5663FB" w14:textId="77777777"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79467237" w14:textId="77777777"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1E98A69D" w14:textId="77777777" w:rsidR="00BC72F5" w:rsidRPr="00EA310A" w:rsidDel="000F27BA" w:rsidRDefault="00BC72F5" w:rsidP="00BC72F5">
            <w:pPr>
              <w:spacing w:after="0"/>
              <w:rPr>
                <w:rFonts w:cs="Arial"/>
                <w:bCs/>
                <w:color w:val="000000"/>
                <w:szCs w:val="22"/>
                <w:lang w:eastAsia="cs-CZ"/>
              </w:rPr>
            </w:pPr>
          </w:p>
        </w:tc>
      </w:tr>
      <w:tr w:rsidR="00BC72F5" w:rsidRPr="00276A3F" w14:paraId="39CBB226" w14:textId="77777777" w:rsidTr="00A9440C">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A2B5CD0" w14:textId="77777777" w:rsidR="00BC72F5" w:rsidRPr="004F2BA0" w:rsidRDefault="00BC72F5" w:rsidP="008279E9">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C947C0B"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07677BBB" w14:textId="77777777" w:rsidR="00BC72F5" w:rsidRPr="00276A3F" w:rsidRDefault="00DB3182" w:rsidP="00BC72F5">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28025E39" w14:textId="77777777" w:rsidR="00BC72F5" w:rsidRPr="00276A3F" w:rsidRDefault="00E75935" w:rsidP="00E75935">
            <w:pPr>
              <w:spacing w:after="0"/>
              <w:jc w:val="center"/>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7DE56767" w14:textId="77777777" w:rsidR="00BC72F5" w:rsidRPr="00276A3F" w:rsidRDefault="00E75935" w:rsidP="00E75935">
            <w:pPr>
              <w:spacing w:after="0"/>
              <w:jc w:val="center"/>
              <w:rPr>
                <w:rFonts w:cs="Arial"/>
                <w:color w:val="000000"/>
                <w:szCs w:val="22"/>
                <w:lang w:eastAsia="cs-CZ"/>
              </w:rPr>
            </w:pPr>
            <w:r>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64BCCB2F" w14:textId="77777777" w:rsidR="00BC72F5" w:rsidRPr="00276A3F" w:rsidRDefault="00BC72F5" w:rsidP="00BC72F5">
            <w:pPr>
              <w:spacing w:after="0"/>
              <w:rPr>
                <w:rFonts w:cs="Arial"/>
                <w:color w:val="000000"/>
                <w:szCs w:val="22"/>
                <w:lang w:eastAsia="cs-CZ"/>
              </w:rPr>
            </w:pPr>
          </w:p>
        </w:tc>
      </w:tr>
      <w:tr w:rsidR="00E75935" w:rsidRPr="00276A3F" w14:paraId="13DC2D12" w14:textId="77777777" w:rsidTr="00A9440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7E411B" w14:textId="77777777" w:rsidR="00E75935" w:rsidRPr="004F2BA0" w:rsidRDefault="00E75935" w:rsidP="008279E9">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9498D4" w14:textId="77777777" w:rsidR="00E75935" w:rsidRPr="00276A3F" w:rsidRDefault="00E7593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vAlign w:val="center"/>
          </w:tcPr>
          <w:p w14:paraId="13B7C5B3" w14:textId="77777777" w:rsidR="00E75935" w:rsidRPr="00276A3F" w:rsidRDefault="00E0085A"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C281ED9" w14:textId="77777777" w:rsidR="00E75935" w:rsidRPr="00276A3F" w:rsidRDefault="00E75935" w:rsidP="00E75935">
            <w:pPr>
              <w:spacing w:after="0"/>
              <w:jc w:val="center"/>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A3434DC" w14:textId="77777777" w:rsidR="00E75935" w:rsidRPr="00276A3F" w:rsidRDefault="00E75935" w:rsidP="00E75935">
            <w:pPr>
              <w:spacing w:after="0"/>
              <w:jc w:val="center"/>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FDCC772" w14:textId="77777777" w:rsidR="00E75935" w:rsidRPr="00276A3F" w:rsidRDefault="00E75935" w:rsidP="00BC72F5">
            <w:pPr>
              <w:spacing w:after="0"/>
              <w:rPr>
                <w:rFonts w:cs="Arial"/>
                <w:color w:val="000000"/>
                <w:szCs w:val="22"/>
                <w:lang w:eastAsia="cs-CZ"/>
              </w:rPr>
            </w:pPr>
          </w:p>
        </w:tc>
      </w:tr>
      <w:tr w:rsidR="00E75935" w:rsidRPr="00276A3F" w14:paraId="5B9C607F" w14:textId="77777777" w:rsidTr="00A9440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B9B80D" w14:textId="77777777" w:rsidR="00E75935" w:rsidRPr="004F2BA0" w:rsidRDefault="00E75935" w:rsidP="008279E9">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D67A26" w14:textId="77777777" w:rsidR="00E75935" w:rsidRPr="00276A3F" w:rsidRDefault="00E7593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12190330" w14:textId="77777777" w:rsidR="00E75935" w:rsidRPr="00276A3F" w:rsidRDefault="00DB3182"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49BFF5C" w14:textId="77777777" w:rsidR="00E75935" w:rsidRPr="00276A3F" w:rsidRDefault="00E75935" w:rsidP="00E75935">
            <w:pPr>
              <w:spacing w:after="0"/>
              <w:jc w:val="center"/>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FA04BBB" w14:textId="77777777" w:rsidR="00E75935" w:rsidRPr="00276A3F" w:rsidRDefault="00E75935" w:rsidP="00E75935">
            <w:pPr>
              <w:spacing w:after="0"/>
              <w:jc w:val="center"/>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3862092" w14:textId="77777777" w:rsidR="00E75935" w:rsidRPr="00276A3F" w:rsidRDefault="00E75935" w:rsidP="00BC72F5">
            <w:pPr>
              <w:spacing w:after="0"/>
              <w:rPr>
                <w:rFonts w:cs="Arial"/>
                <w:color w:val="000000"/>
                <w:szCs w:val="22"/>
                <w:lang w:eastAsia="cs-CZ"/>
              </w:rPr>
            </w:pPr>
          </w:p>
        </w:tc>
      </w:tr>
      <w:tr w:rsidR="00E75935" w:rsidRPr="00276A3F" w14:paraId="14E6BA19" w14:textId="77777777" w:rsidTr="00A9440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2ED1B7" w14:textId="77777777" w:rsidR="00E75935" w:rsidRPr="004F2BA0" w:rsidRDefault="00E75935" w:rsidP="008279E9">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300A56" w14:textId="77777777" w:rsidR="00E75935" w:rsidRPr="00276A3F" w:rsidRDefault="00E7593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32094934" w14:textId="77777777" w:rsidR="00E75935" w:rsidRPr="00276A3F" w:rsidRDefault="00DB3182"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94A2011" w14:textId="77777777" w:rsidR="00E75935" w:rsidRPr="00276A3F" w:rsidRDefault="00E75935" w:rsidP="00E75935">
            <w:pPr>
              <w:spacing w:after="0"/>
              <w:jc w:val="center"/>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BBCED4A" w14:textId="77777777" w:rsidR="00E75935" w:rsidRDefault="00E75935" w:rsidP="00E75935">
            <w:pPr>
              <w:spacing w:after="0"/>
              <w:jc w:val="center"/>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9E803CE" w14:textId="77777777" w:rsidR="00E75935" w:rsidRPr="00276A3F" w:rsidRDefault="00E75935" w:rsidP="00BC72F5">
            <w:pPr>
              <w:spacing w:after="0"/>
              <w:rPr>
                <w:rFonts w:cs="Arial"/>
                <w:color w:val="000000"/>
                <w:szCs w:val="22"/>
                <w:lang w:eastAsia="cs-CZ"/>
              </w:rPr>
            </w:pPr>
            <w:r>
              <w:rPr>
                <w:rFonts w:cs="Arial"/>
                <w:color w:val="000000"/>
                <w:szCs w:val="22"/>
                <w:lang w:eastAsia="cs-CZ"/>
              </w:rPr>
              <w:t>Věcný garant</w:t>
            </w:r>
          </w:p>
        </w:tc>
      </w:tr>
      <w:tr w:rsidR="00E75935" w:rsidRPr="00276A3F" w14:paraId="6B73E71C" w14:textId="77777777" w:rsidTr="00A9440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7E16C3" w14:textId="77777777" w:rsidR="00E75935" w:rsidRPr="004F2BA0" w:rsidRDefault="00E75935" w:rsidP="008279E9">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3C3431" w14:textId="77777777" w:rsidR="00E75935" w:rsidRDefault="00E75935" w:rsidP="00753DB7">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22AB37A9" w14:textId="77777777" w:rsidR="00E75935" w:rsidRDefault="00DB3182"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D830B8A" w14:textId="77777777" w:rsidR="00E75935" w:rsidRDefault="00E75935" w:rsidP="00E75935">
            <w:pPr>
              <w:spacing w:after="0"/>
              <w:jc w:val="center"/>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75E6900" w14:textId="77777777" w:rsidR="00E75935" w:rsidRDefault="00E75935" w:rsidP="00E75935">
            <w:pPr>
              <w:spacing w:after="0"/>
              <w:jc w:val="center"/>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BEF03DD" w14:textId="77777777" w:rsidR="00E75935" w:rsidRDefault="00E75935" w:rsidP="00103605">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E75935" w:rsidRPr="00276A3F" w14:paraId="186D962C" w14:textId="77777777" w:rsidTr="00A9440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76155B" w14:textId="77777777" w:rsidR="00E75935" w:rsidRPr="004F2BA0" w:rsidRDefault="00E75935" w:rsidP="008279E9">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1E2B62" w14:textId="77777777" w:rsidR="00E75935" w:rsidRPr="00276A3F" w:rsidRDefault="00E7593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31733AF3" w14:textId="77777777" w:rsidR="00E75935" w:rsidRPr="00DB3182" w:rsidRDefault="00DB3182" w:rsidP="00BC72F5">
            <w:pPr>
              <w:spacing w:after="0"/>
              <w:rPr>
                <w:rFonts w:cs="Arial"/>
                <w:color w:val="000000"/>
                <w:szCs w:val="22"/>
                <w:lang w:eastAsia="cs-CZ"/>
              </w:rPr>
            </w:pPr>
            <w:r w:rsidRPr="00DB3182">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CA948C8" w14:textId="77777777" w:rsidR="00E75935" w:rsidRDefault="00E75935" w:rsidP="00E75935">
            <w:pPr>
              <w:spacing w:after="0"/>
              <w:jc w:val="center"/>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559E596" w14:textId="77777777" w:rsidR="00E75935" w:rsidRDefault="00E75935" w:rsidP="00E75935">
            <w:pPr>
              <w:spacing w:after="0"/>
              <w:jc w:val="center"/>
              <w:rPr>
                <w:rStyle w:val="Odkaznakoment"/>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4C9AFE5" w14:textId="77777777" w:rsidR="00E75935" w:rsidRDefault="00E75935" w:rsidP="00BC72F5">
            <w:pPr>
              <w:spacing w:after="0"/>
              <w:rPr>
                <w:rStyle w:val="Odkaznakoment"/>
              </w:rPr>
            </w:pPr>
          </w:p>
        </w:tc>
      </w:tr>
      <w:tr w:rsidR="00E75935" w:rsidRPr="00276A3F" w14:paraId="0807A0B7" w14:textId="77777777" w:rsidTr="00A9440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26CF61" w14:textId="77777777" w:rsidR="00E75935" w:rsidRPr="004F2BA0" w:rsidRDefault="00E75935" w:rsidP="008279E9">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EE9B52" w14:textId="77777777" w:rsidR="00E75935" w:rsidRDefault="00E75935" w:rsidP="00BC72F5">
            <w:pPr>
              <w:spacing w:after="0"/>
              <w:rPr>
                <w:rFonts w:cs="Arial"/>
                <w:color w:val="000000"/>
                <w:szCs w:val="22"/>
                <w:lang w:eastAsia="cs-CZ"/>
              </w:rPr>
            </w:pPr>
            <w:r>
              <w:rPr>
                <w:rFonts w:cs="Arial"/>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32C985E3" w14:textId="77777777" w:rsidR="00E75935" w:rsidRPr="00DB3182" w:rsidRDefault="00E0085A"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78221AEC" w14:textId="77777777" w:rsidR="00E75935" w:rsidRDefault="00E75935" w:rsidP="00E75935">
            <w:pPr>
              <w:spacing w:after="0"/>
              <w:jc w:val="center"/>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F6FB82F" w14:textId="77777777" w:rsidR="00E75935" w:rsidRDefault="00E75935" w:rsidP="00E75935">
            <w:pPr>
              <w:spacing w:after="0"/>
              <w:jc w:val="center"/>
              <w:rPr>
                <w:rStyle w:val="Odkaznakoment"/>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BF9C502" w14:textId="77777777" w:rsidR="00E75935" w:rsidRDefault="00E75935" w:rsidP="00BC72F5">
            <w:pPr>
              <w:spacing w:after="0"/>
              <w:rPr>
                <w:rStyle w:val="Odkaznakoment"/>
              </w:rPr>
            </w:pPr>
          </w:p>
        </w:tc>
      </w:tr>
      <w:tr w:rsidR="00E75935" w:rsidRPr="00276A3F" w14:paraId="780AF5C0" w14:textId="77777777" w:rsidTr="00A9440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AD4ECB" w14:textId="77777777" w:rsidR="00E75935" w:rsidRPr="004F2BA0" w:rsidRDefault="00E75935" w:rsidP="008279E9">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B49212" w14:textId="77777777" w:rsidR="00E75935" w:rsidRDefault="00E7593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30548B97" w14:textId="77777777" w:rsidR="00E75935" w:rsidRPr="00DB3182" w:rsidRDefault="00DB3182" w:rsidP="00BC72F5">
            <w:pPr>
              <w:spacing w:after="0"/>
              <w:rPr>
                <w:rFonts w:cs="Arial"/>
                <w:color w:val="000000"/>
                <w:szCs w:val="22"/>
                <w:lang w:eastAsia="cs-CZ"/>
              </w:rPr>
            </w:pPr>
            <w:r w:rsidRPr="00DB3182">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67BEB89" w14:textId="77777777" w:rsidR="00E75935" w:rsidRDefault="00E75935" w:rsidP="00E75935">
            <w:pPr>
              <w:spacing w:after="0"/>
              <w:jc w:val="center"/>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B07ABC7" w14:textId="77777777" w:rsidR="00E75935" w:rsidRDefault="00E75935" w:rsidP="00E75935">
            <w:pPr>
              <w:spacing w:after="0"/>
              <w:jc w:val="center"/>
              <w:rPr>
                <w:rStyle w:val="Odkaznakoment"/>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055D64D" w14:textId="77777777" w:rsidR="00E75935" w:rsidRDefault="00E75935" w:rsidP="00BC72F5">
            <w:pPr>
              <w:spacing w:after="0"/>
              <w:rPr>
                <w:rStyle w:val="Odkaznakoment"/>
              </w:rPr>
            </w:pPr>
          </w:p>
        </w:tc>
      </w:tr>
    </w:tbl>
    <w:p w14:paraId="5782C647" w14:textId="48A53BC5"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7026CA">
        <w:t>NEVEŘEJNÉ</w:t>
      </w:r>
    </w:p>
    <w:p w14:paraId="4EFD7FDD"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6E1F149A" w14:textId="715B86E3"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966578D" w14:textId="06B2357B"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7026CA">
        <w:rPr>
          <w:sz w:val="18"/>
          <w:szCs w:val="18"/>
        </w:rPr>
        <w:t>NEVEŘEJNÉ</w:t>
      </w:r>
      <w:r>
        <w:rPr>
          <w:sz w:val="18"/>
          <w:szCs w:val="18"/>
        </w:rPr>
        <w:t xml:space="preserve">   </w:t>
      </w:r>
      <w:r w:rsidR="00223FDB">
        <w:rPr>
          <w:sz w:val="18"/>
          <w:szCs w:val="18"/>
        </w:rPr>
        <w:t xml:space="preserve">  </w:t>
      </w:r>
    </w:p>
    <w:p w14:paraId="26397C97" w14:textId="77777777" w:rsidR="00223FDB" w:rsidRDefault="00103605" w:rsidP="00A9440C">
      <w:pPr>
        <w:ind w:right="-427"/>
        <w:rPr>
          <w:rFonts w:cs="Arial"/>
          <w:szCs w:val="22"/>
        </w:rPr>
      </w:pPr>
      <w:r w:rsidRPr="006E025E">
        <w:rPr>
          <w:szCs w:val="22"/>
        </w:rPr>
        <w:t xml:space="preserve"> </w:t>
      </w:r>
      <w:r w:rsidR="005B71BB" w:rsidRPr="006E025E">
        <w:rPr>
          <w:szCs w:val="22"/>
        </w:rPr>
        <w:t xml:space="preserve">  </w:t>
      </w:r>
      <w:r w:rsidR="006E025E" w:rsidRPr="006E025E">
        <w:rPr>
          <w:szCs w:val="22"/>
        </w:rPr>
        <w:t xml:space="preserve">     </w:t>
      </w:r>
    </w:p>
    <w:p w14:paraId="066D6175" w14:textId="77777777" w:rsidR="0000551E" w:rsidRPr="00CF291D" w:rsidRDefault="0000551E" w:rsidP="006A0258">
      <w:pPr>
        <w:pStyle w:val="Nadpis1"/>
        <w:tabs>
          <w:tab w:val="clear" w:pos="540"/>
        </w:tabs>
        <w:ind w:left="284" w:hanging="284"/>
        <w:rPr>
          <w:rFonts w:cs="Arial"/>
          <w:szCs w:val="22"/>
        </w:rPr>
      </w:pPr>
      <w:r w:rsidRPr="00CF291D">
        <w:rPr>
          <w:rFonts w:cs="Arial"/>
          <w:szCs w:val="22"/>
        </w:rPr>
        <w:t>Akceptační kritéria</w:t>
      </w:r>
    </w:p>
    <w:p w14:paraId="2D408C9D" w14:textId="77777777" w:rsidR="0000551E" w:rsidRDefault="0000551E" w:rsidP="00357FEF">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205F24F9" w14:textId="77777777" w:rsidR="0000551E" w:rsidRDefault="0000551E">
      <w:pPr>
        <w:spacing w:after="0"/>
        <w:rPr>
          <w:rFonts w:cs="Arial"/>
          <w:szCs w:val="22"/>
        </w:rPr>
      </w:pPr>
    </w:p>
    <w:p w14:paraId="7D1A384C"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608"/>
        <w:gridCol w:w="4163"/>
      </w:tblGrid>
      <w:tr w:rsidR="0000551E" w:rsidRPr="006C3557" w14:paraId="292C82AE" w14:textId="77777777" w:rsidTr="00E75935">
        <w:trPr>
          <w:trHeight w:val="300"/>
        </w:trPr>
        <w:tc>
          <w:tcPr>
            <w:tcW w:w="56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EEC5A0"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4163" w:type="dxa"/>
            <w:tcBorders>
              <w:top w:val="single" w:sz="8" w:space="0" w:color="auto"/>
              <w:left w:val="single" w:sz="8" w:space="0" w:color="auto"/>
              <w:bottom w:val="single" w:sz="8" w:space="0" w:color="auto"/>
              <w:right w:val="single" w:sz="8" w:space="0" w:color="auto"/>
            </w:tcBorders>
            <w:shd w:val="clear" w:color="auto" w:fill="auto"/>
            <w:vAlign w:val="center"/>
          </w:tcPr>
          <w:p w14:paraId="70207B71"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2BD53A25" w14:textId="77777777" w:rsidTr="00E75935">
        <w:trPr>
          <w:trHeight w:val="284"/>
        </w:trPr>
        <w:tc>
          <w:tcPr>
            <w:tcW w:w="5608" w:type="dxa"/>
            <w:shd w:val="clear" w:color="auto" w:fill="auto"/>
            <w:noWrap/>
            <w:vAlign w:val="center"/>
          </w:tcPr>
          <w:p w14:paraId="2B9E24F4" w14:textId="77777777" w:rsidR="0000551E" w:rsidRPr="006C3557" w:rsidRDefault="00E75935" w:rsidP="00153C10">
            <w:pPr>
              <w:spacing w:after="0"/>
              <w:rPr>
                <w:rFonts w:cs="Arial"/>
                <w:color w:val="000000"/>
                <w:szCs w:val="22"/>
                <w:lang w:eastAsia="cs-CZ"/>
              </w:rPr>
            </w:pPr>
            <w:r>
              <w:rPr>
                <w:rFonts w:cs="Arial"/>
                <w:color w:val="000000"/>
                <w:szCs w:val="22"/>
                <w:lang w:eastAsia="cs-CZ"/>
              </w:rPr>
              <w:t>Zahájení plnění</w:t>
            </w:r>
          </w:p>
        </w:tc>
        <w:tc>
          <w:tcPr>
            <w:tcW w:w="4163" w:type="dxa"/>
            <w:shd w:val="clear" w:color="auto" w:fill="auto"/>
            <w:vAlign w:val="center"/>
          </w:tcPr>
          <w:p w14:paraId="6CFC7303" w14:textId="77777777" w:rsidR="0000551E" w:rsidRPr="006C3557" w:rsidRDefault="00E75935" w:rsidP="00153C10">
            <w:pPr>
              <w:spacing w:after="0"/>
              <w:rPr>
                <w:rFonts w:cs="Arial"/>
                <w:color w:val="000000"/>
                <w:szCs w:val="22"/>
                <w:lang w:eastAsia="cs-CZ"/>
              </w:rPr>
            </w:pPr>
            <w:r>
              <w:rPr>
                <w:rFonts w:cs="Arial"/>
                <w:color w:val="000000"/>
                <w:szCs w:val="22"/>
                <w:lang w:eastAsia="cs-CZ"/>
              </w:rPr>
              <w:t>Datum uveřejnění v registru smluv</w:t>
            </w:r>
          </w:p>
        </w:tc>
      </w:tr>
      <w:tr w:rsidR="0000551E" w:rsidRPr="006C3557" w14:paraId="3E60C08D" w14:textId="77777777" w:rsidTr="00E75935">
        <w:trPr>
          <w:trHeight w:val="284"/>
        </w:trPr>
        <w:tc>
          <w:tcPr>
            <w:tcW w:w="5608" w:type="dxa"/>
            <w:shd w:val="clear" w:color="auto" w:fill="auto"/>
            <w:noWrap/>
            <w:vAlign w:val="center"/>
          </w:tcPr>
          <w:p w14:paraId="2E246141" w14:textId="77777777" w:rsidR="0000551E" w:rsidRPr="006C3557" w:rsidRDefault="00E75935" w:rsidP="00153C10">
            <w:pPr>
              <w:spacing w:after="0"/>
              <w:rPr>
                <w:rFonts w:cs="Arial"/>
                <w:color w:val="000000"/>
                <w:szCs w:val="22"/>
                <w:lang w:eastAsia="cs-CZ"/>
              </w:rPr>
            </w:pPr>
            <w:r>
              <w:rPr>
                <w:rFonts w:cs="Arial"/>
                <w:color w:val="000000"/>
                <w:szCs w:val="22"/>
                <w:lang w:eastAsia="cs-CZ"/>
              </w:rPr>
              <w:t>Ukončení plnění</w:t>
            </w:r>
          </w:p>
        </w:tc>
        <w:tc>
          <w:tcPr>
            <w:tcW w:w="4163" w:type="dxa"/>
            <w:shd w:val="clear" w:color="auto" w:fill="auto"/>
            <w:vAlign w:val="center"/>
          </w:tcPr>
          <w:p w14:paraId="44B3BCDA" w14:textId="77885D82" w:rsidR="0000551E" w:rsidRPr="006C3557" w:rsidRDefault="007033C7" w:rsidP="00153C10">
            <w:pPr>
              <w:spacing w:after="0"/>
              <w:rPr>
                <w:rFonts w:cs="Arial"/>
                <w:color w:val="000000"/>
                <w:szCs w:val="22"/>
                <w:lang w:eastAsia="cs-CZ"/>
              </w:rPr>
            </w:pPr>
            <w:r>
              <w:rPr>
                <w:rFonts w:cs="Arial"/>
                <w:color w:val="000000"/>
                <w:szCs w:val="22"/>
                <w:lang w:eastAsia="cs-CZ"/>
              </w:rPr>
              <w:t>30.6.2021</w:t>
            </w:r>
          </w:p>
        </w:tc>
      </w:tr>
    </w:tbl>
    <w:p w14:paraId="20C7B465" w14:textId="77777777" w:rsidR="0000551E" w:rsidRDefault="0000551E">
      <w:pPr>
        <w:spacing w:after="0"/>
        <w:rPr>
          <w:rFonts w:cs="Arial"/>
          <w:szCs w:val="22"/>
        </w:rPr>
      </w:pPr>
    </w:p>
    <w:p w14:paraId="286051FF" w14:textId="77777777" w:rsidR="007D6009" w:rsidRDefault="007D6009">
      <w:pPr>
        <w:spacing w:after="0"/>
        <w:rPr>
          <w:rFonts w:cs="Arial"/>
          <w:szCs w:val="22"/>
        </w:rPr>
      </w:pPr>
    </w:p>
    <w:p w14:paraId="12366C2C" w14:textId="77777777" w:rsidR="0000551E" w:rsidRPr="00CF291D" w:rsidRDefault="0000551E" w:rsidP="00355BAB">
      <w:pPr>
        <w:pStyle w:val="Nadpis1"/>
        <w:tabs>
          <w:tab w:val="clear" w:pos="540"/>
        </w:tabs>
        <w:ind w:left="284" w:hanging="284"/>
        <w:rPr>
          <w:rFonts w:cs="Arial"/>
          <w:szCs w:val="22"/>
        </w:rPr>
      </w:pPr>
      <w:r w:rsidRPr="00CF291D">
        <w:rPr>
          <w:rFonts w:cs="Arial"/>
          <w:szCs w:val="22"/>
        </w:rPr>
        <w:t>Přílohy</w:t>
      </w:r>
    </w:p>
    <w:p w14:paraId="4CE080DE" w14:textId="77777777" w:rsidR="0000551E" w:rsidRDefault="00357FEF" w:rsidP="00357FEF">
      <w:pPr>
        <w:spacing w:after="0"/>
        <w:rPr>
          <w:rFonts w:cs="Arial"/>
          <w:szCs w:val="22"/>
        </w:rPr>
      </w:pPr>
      <w:r>
        <w:rPr>
          <w:rFonts w:cs="Arial"/>
          <w:szCs w:val="22"/>
        </w:rPr>
        <w:t>Žádná.</w:t>
      </w:r>
    </w:p>
    <w:p w14:paraId="5BBC96EB" w14:textId="77777777" w:rsidR="0000551E" w:rsidRPr="006C3557" w:rsidRDefault="0000551E">
      <w:pPr>
        <w:spacing w:after="0"/>
        <w:rPr>
          <w:rFonts w:cs="Arial"/>
          <w:szCs w:val="22"/>
        </w:rPr>
      </w:pPr>
    </w:p>
    <w:p w14:paraId="6CF6A024"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2632"/>
        <w:gridCol w:w="1276"/>
        <w:gridCol w:w="3174"/>
      </w:tblGrid>
      <w:tr w:rsidR="0000551E" w:rsidRPr="006C3557" w14:paraId="45C542DA" w14:textId="77777777" w:rsidTr="00CF291D">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4C6A7F10"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632" w:type="dxa"/>
            <w:tcBorders>
              <w:top w:val="single" w:sz="8" w:space="0" w:color="auto"/>
              <w:bottom w:val="single" w:sz="8" w:space="0" w:color="auto"/>
            </w:tcBorders>
            <w:vAlign w:val="center"/>
          </w:tcPr>
          <w:p w14:paraId="2C995790"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276" w:type="dxa"/>
            <w:tcBorders>
              <w:top w:val="single" w:sz="8" w:space="0" w:color="auto"/>
              <w:bottom w:val="single" w:sz="8" w:space="0" w:color="auto"/>
            </w:tcBorders>
            <w:vAlign w:val="center"/>
          </w:tcPr>
          <w:p w14:paraId="11C1057C"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3174" w:type="dxa"/>
            <w:tcBorders>
              <w:top w:val="single" w:sz="8" w:space="0" w:color="auto"/>
              <w:bottom w:val="single" w:sz="8" w:space="0" w:color="auto"/>
              <w:right w:val="single" w:sz="8" w:space="0" w:color="auto"/>
            </w:tcBorders>
            <w:shd w:val="clear" w:color="auto" w:fill="auto"/>
            <w:vAlign w:val="center"/>
          </w:tcPr>
          <w:p w14:paraId="34FC152E"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518DD5F" w14:textId="77777777" w:rsidTr="00CF291D">
        <w:trPr>
          <w:trHeight w:hRule="exact" w:val="737"/>
        </w:trPr>
        <w:tc>
          <w:tcPr>
            <w:tcW w:w="2688" w:type="dxa"/>
            <w:shd w:val="clear" w:color="auto" w:fill="auto"/>
            <w:noWrap/>
            <w:vAlign w:val="center"/>
            <w:hideMark/>
          </w:tcPr>
          <w:p w14:paraId="3BA2876D"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2632" w:type="dxa"/>
            <w:vAlign w:val="center"/>
          </w:tcPr>
          <w:p w14:paraId="65323F74" w14:textId="77777777" w:rsidR="0000551E" w:rsidRPr="006C3557" w:rsidRDefault="00E75935" w:rsidP="00337DDA">
            <w:pPr>
              <w:spacing w:after="0"/>
              <w:rPr>
                <w:rFonts w:cs="Arial"/>
                <w:color w:val="000000"/>
                <w:szCs w:val="22"/>
                <w:lang w:eastAsia="cs-CZ"/>
              </w:rPr>
            </w:pPr>
            <w:r>
              <w:rPr>
                <w:rFonts w:cs="Arial"/>
                <w:color w:val="000000"/>
                <w:szCs w:val="22"/>
                <w:lang w:eastAsia="cs-CZ"/>
              </w:rPr>
              <w:t>Jarmila Pazderová</w:t>
            </w:r>
          </w:p>
        </w:tc>
        <w:tc>
          <w:tcPr>
            <w:tcW w:w="1276" w:type="dxa"/>
            <w:vAlign w:val="center"/>
          </w:tcPr>
          <w:p w14:paraId="53B943B2" w14:textId="77777777" w:rsidR="0000551E" w:rsidRPr="006C3557" w:rsidRDefault="0000551E" w:rsidP="00337DDA">
            <w:pPr>
              <w:spacing w:after="0"/>
              <w:rPr>
                <w:rFonts w:cs="Arial"/>
                <w:color w:val="000000"/>
                <w:szCs w:val="22"/>
                <w:lang w:eastAsia="cs-CZ"/>
              </w:rPr>
            </w:pPr>
          </w:p>
        </w:tc>
        <w:tc>
          <w:tcPr>
            <w:tcW w:w="3174" w:type="dxa"/>
            <w:shd w:val="clear" w:color="auto" w:fill="auto"/>
            <w:vAlign w:val="center"/>
          </w:tcPr>
          <w:p w14:paraId="0566D57D" w14:textId="77777777" w:rsidR="0000551E" w:rsidRPr="006C3557" w:rsidRDefault="0000551E" w:rsidP="00337DDA">
            <w:pPr>
              <w:spacing w:after="0"/>
              <w:rPr>
                <w:rFonts w:cs="Arial"/>
                <w:color w:val="000000"/>
                <w:szCs w:val="22"/>
                <w:lang w:eastAsia="cs-CZ"/>
              </w:rPr>
            </w:pPr>
          </w:p>
        </w:tc>
      </w:tr>
      <w:tr w:rsidR="0000551E" w:rsidRPr="006C3557" w14:paraId="35302951" w14:textId="77777777" w:rsidTr="00CF291D">
        <w:trPr>
          <w:trHeight w:hRule="exact" w:val="737"/>
        </w:trPr>
        <w:tc>
          <w:tcPr>
            <w:tcW w:w="2688" w:type="dxa"/>
            <w:shd w:val="clear" w:color="auto" w:fill="auto"/>
            <w:noWrap/>
            <w:vAlign w:val="center"/>
          </w:tcPr>
          <w:p w14:paraId="35F171DC" w14:textId="77777777" w:rsidR="0000551E" w:rsidRPr="006C3557" w:rsidRDefault="0000551E" w:rsidP="008E2F7B">
            <w:pPr>
              <w:spacing w:after="0"/>
              <w:rPr>
                <w:rFonts w:cs="Arial"/>
                <w:color w:val="000000"/>
                <w:szCs w:val="22"/>
                <w:lang w:eastAsia="cs-CZ"/>
              </w:rPr>
            </w:pPr>
            <w:r>
              <w:rPr>
                <w:rFonts w:cs="Arial"/>
                <w:color w:val="000000"/>
                <w:szCs w:val="22"/>
                <w:lang w:eastAsia="cs-CZ"/>
              </w:rPr>
              <w:t>Change koordinátor:</w:t>
            </w:r>
          </w:p>
        </w:tc>
        <w:tc>
          <w:tcPr>
            <w:tcW w:w="2632" w:type="dxa"/>
            <w:vAlign w:val="center"/>
          </w:tcPr>
          <w:p w14:paraId="0AA9D16D" w14:textId="77777777" w:rsidR="0000551E" w:rsidRPr="006C3557" w:rsidRDefault="00E75935" w:rsidP="00337DDA">
            <w:pPr>
              <w:spacing w:after="0"/>
              <w:rPr>
                <w:rFonts w:cs="Arial"/>
                <w:color w:val="000000"/>
                <w:szCs w:val="22"/>
                <w:lang w:eastAsia="cs-CZ"/>
              </w:rPr>
            </w:pPr>
            <w:r>
              <w:rPr>
                <w:rFonts w:cs="Arial"/>
                <w:color w:val="000000"/>
                <w:szCs w:val="22"/>
                <w:lang w:eastAsia="cs-CZ"/>
              </w:rPr>
              <w:t>Václav Krejčí</w:t>
            </w:r>
          </w:p>
        </w:tc>
        <w:tc>
          <w:tcPr>
            <w:tcW w:w="1276" w:type="dxa"/>
            <w:vAlign w:val="center"/>
          </w:tcPr>
          <w:p w14:paraId="2FD40788" w14:textId="77777777" w:rsidR="0000551E" w:rsidRPr="006C3557" w:rsidRDefault="0000551E" w:rsidP="00337DDA">
            <w:pPr>
              <w:spacing w:after="0"/>
              <w:rPr>
                <w:rFonts w:cs="Arial"/>
                <w:color w:val="000000"/>
                <w:szCs w:val="22"/>
                <w:lang w:eastAsia="cs-CZ"/>
              </w:rPr>
            </w:pPr>
          </w:p>
        </w:tc>
        <w:tc>
          <w:tcPr>
            <w:tcW w:w="3174" w:type="dxa"/>
            <w:shd w:val="clear" w:color="auto" w:fill="auto"/>
            <w:vAlign w:val="center"/>
          </w:tcPr>
          <w:p w14:paraId="7431CA70" w14:textId="77777777" w:rsidR="0000551E" w:rsidRPr="006C3557" w:rsidRDefault="0000551E" w:rsidP="00337DDA">
            <w:pPr>
              <w:spacing w:after="0"/>
              <w:rPr>
                <w:rFonts w:cs="Arial"/>
                <w:color w:val="000000"/>
                <w:szCs w:val="22"/>
                <w:lang w:eastAsia="cs-CZ"/>
              </w:rPr>
            </w:pPr>
          </w:p>
        </w:tc>
      </w:tr>
    </w:tbl>
    <w:p w14:paraId="13ADE15E" w14:textId="77777777" w:rsidR="002207E9" w:rsidRDefault="002207E9" w:rsidP="00484CB3">
      <w:pPr>
        <w:spacing w:after="0"/>
        <w:rPr>
          <w:rFonts w:cs="Arial"/>
          <w:szCs w:val="22"/>
        </w:rPr>
      </w:pPr>
    </w:p>
    <w:p w14:paraId="10AB9DEE" w14:textId="77777777" w:rsidR="002207E9" w:rsidRDefault="002207E9" w:rsidP="00484CB3">
      <w:pPr>
        <w:spacing w:after="0"/>
        <w:rPr>
          <w:rFonts w:cs="Arial"/>
          <w:szCs w:val="22"/>
        </w:rPr>
      </w:pPr>
    </w:p>
    <w:p w14:paraId="22D67194" w14:textId="77777777" w:rsidR="0000551E" w:rsidRPr="006C3557" w:rsidRDefault="0000551E" w:rsidP="00484CB3">
      <w:pPr>
        <w:spacing w:after="0"/>
        <w:rPr>
          <w:rFonts w:cs="Arial"/>
          <w:szCs w:val="22"/>
        </w:rPr>
      </w:pPr>
      <w:r w:rsidRPr="006C3557">
        <w:rPr>
          <w:rFonts w:cs="Arial"/>
          <w:szCs w:val="22"/>
        </w:rPr>
        <w:br w:type="page"/>
      </w:r>
    </w:p>
    <w:p w14:paraId="17D0047F" w14:textId="77777777" w:rsidR="0000551E" w:rsidRDefault="0000551E" w:rsidP="00484CB3">
      <w:pPr>
        <w:rPr>
          <w:rFonts w:cs="Arial"/>
          <w:b/>
          <w:caps/>
          <w:szCs w:val="22"/>
        </w:rPr>
        <w:sectPr w:rsidR="0000551E" w:rsidSect="00362D0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418" w:bottom="1134" w:left="992" w:header="567" w:footer="567" w:gutter="0"/>
          <w:cols w:space="708"/>
          <w:docGrid w:linePitch="360"/>
        </w:sectPr>
      </w:pPr>
    </w:p>
    <w:p w14:paraId="22494BCA" w14:textId="152F9CF3"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7A6E4A" w:rsidRPr="001F6BF1">
        <w:rPr>
          <w:rFonts w:cs="Arial"/>
          <w:b/>
          <w:caps/>
          <w:szCs w:val="22"/>
        </w:rPr>
        <w:t>Z31410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214A9DFC" w14:textId="77777777" w:rsidTr="00415962">
        <w:tc>
          <w:tcPr>
            <w:tcW w:w="1701" w:type="dxa"/>
            <w:tcBorders>
              <w:top w:val="single" w:sz="8" w:space="0" w:color="auto"/>
              <w:left w:val="single" w:sz="8" w:space="0" w:color="auto"/>
              <w:bottom w:val="single" w:sz="8" w:space="0" w:color="auto"/>
            </w:tcBorders>
            <w:vAlign w:val="center"/>
          </w:tcPr>
          <w:p w14:paraId="70ED3B14"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58005F08" w14:textId="754B6CFE" w:rsidR="00BD0D3F" w:rsidRPr="006C3557" w:rsidRDefault="007A6E4A" w:rsidP="00415962">
            <w:pPr>
              <w:pStyle w:val="Tabulka"/>
              <w:rPr>
                <w:szCs w:val="22"/>
              </w:rPr>
            </w:pPr>
            <w:r>
              <w:rPr>
                <w:szCs w:val="22"/>
              </w:rPr>
              <w:t>609</w:t>
            </w:r>
          </w:p>
        </w:tc>
      </w:tr>
    </w:tbl>
    <w:p w14:paraId="469B8B7D" w14:textId="77777777" w:rsidR="00BD0D3F" w:rsidRDefault="00BD0D3F" w:rsidP="00EC6856">
      <w:pPr>
        <w:spacing w:after="0"/>
        <w:rPr>
          <w:rFonts w:cs="Arial"/>
          <w:caps/>
          <w:szCs w:val="22"/>
        </w:rPr>
      </w:pPr>
    </w:p>
    <w:p w14:paraId="58430410"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1DFFC8DC" w14:textId="6D3CA0A0" w:rsidR="0000551E" w:rsidRDefault="001F6BF1" w:rsidP="00B27B87">
      <w:r>
        <w:t>Viz část A tohoto PZ, body 2 a 3</w:t>
      </w:r>
    </w:p>
    <w:p w14:paraId="0F13FD27" w14:textId="77777777" w:rsidR="00CF291D" w:rsidRPr="00B27B87" w:rsidRDefault="00CF291D" w:rsidP="00B27B87"/>
    <w:p w14:paraId="78C95ABD"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5FAAF50D" w14:textId="4A4D45AD" w:rsidR="0000551E" w:rsidRDefault="001F6BF1" w:rsidP="00CC4564">
      <w:r>
        <w:t xml:space="preserve">V souladu s podmínkami smlouvy </w:t>
      </w:r>
      <w:r w:rsidRPr="001F6BF1">
        <w:t>391-2019-11150</w:t>
      </w:r>
      <w:r>
        <w:t>.</w:t>
      </w:r>
    </w:p>
    <w:p w14:paraId="0CE381FC" w14:textId="77777777" w:rsidR="00CF291D" w:rsidRDefault="00CF291D" w:rsidP="00CC4564"/>
    <w:p w14:paraId="0EFE5899" w14:textId="77777777" w:rsidR="00CF291D" w:rsidRPr="00CC4564" w:rsidRDefault="00CF291D" w:rsidP="00CC4564"/>
    <w:p w14:paraId="3C87DF3F" w14:textId="77777777" w:rsidR="0000551E" w:rsidRDefault="0000551E" w:rsidP="009C558F">
      <w:pPr>
        <w:pStyle w:val="Nadpis1"/>
        <w:numPr>
          <w:ilvl w:val="0"/>
          <w:numId w:val="4"/>
        </w:numPr>
        <w:tabs>
          <w:tab w:val="clear" w:pos="540"/>
        </w:tabs>
        <w:ind w:left="284" w:hanging="284"/>
        <w:rPr>
          <w:rFonts w:cs="Arial"/>
          <w:sz w:val="22"/>
          <w:szCs w:val="22"/>
        </w:rPr>
      </w:pPr>
      <w:r w:rsidRPr="006F17AD">
        <w:rPr>
          <w:rFonts w:cs="Arial"/>
          <w:sz w:val="22"/>
          <w:szCs w:val="22"/>
        </w:rPr>
        <w:t>Dopady</w:t>
      </w:r>
      <w:r>
        <w:rPr>
          <w:rFonts w:cs="Arial"/>
          <w:sz w:val="22"/>
          <w:szCs w:val="22"/>
        </w:rPr>
        <w:t xml:space="preserve"> do systémů MZe</w:t>
      </w:r>
    </w:p>
    <w:p w14:paraId="7691E121" w14:textId="371DAC93"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566978C0" w14:textId="1F6AE092" w:rsidR="00694862" w:rsidRPr="006F17AD" w:rsidRDefault="00694862" w:rsidP="006F17AD">
      <w:r>
        <w:t>Bez dopadů.</w:t>
      </w:r>
    </w:p>
    <w:p w14:paraId="5576AF44" w14:textId="397F937C"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7026CA">
        <w:rPr>
          <w:sz w:val="18"/>
          <w:szCs w:val="18"/>
        </w:rPr>
        <w:t>NEVEŘEJNÉ</w:t>
      </w:r>
    </w:p>
    <w:p w14:paraId="2830B13D"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6F0C3FC2"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962388" w:rsidRPr="00504500" w14:paraId="394C5880" w14:textId="77777777" w:rsidTr="00A9440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3F6E412"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986446"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4BB42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012D48B2" w14:textId="77777777" w:rsidTr="00A9440C">
        <w:trPr>
          <w:trHeight w:val="300"/>
        </w:trPr>
        <w:tc>
          <w:tcPr>
            <w:tcW w:w="426" w:type="dxa"/>
            <w:tcBorders>
              <w:top w:val="single" w:sz="8" w:space="0" w:color="auto"/>
              <w:bottom w:val="single" w:sz="4" w:space="0" w:color="auto"/>
            </w:tcBorders>
            <w:vAlign w:val="center"/>
          </w:tcPr>
          <w:p w14:paraId="40EBEFDB" w14:textId="77777777" w:rsidR="00962388" w:rsidRPr="00927AC8" w:rsidRDefault="00962388" w:rsidP="008279E9">
            <w:pPr>
              <w:pStyle w:val="Odstavecseseznamem"/>
              <w:numPr>
                <w:ilvl w:val="0"/>
                <w:numId w:val="7"/>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365D77BB"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3AC70C3D" w14:textId="308F772E" w:rsidR="00962388" w:rsidRPr="006F17AD" w:rsidRDefault="006F17AD" w:rsidP="00415962">
            <w:pPr>
              <w:spacing w:after="0"/>
              <w:rPr>
                <w:rFonts w:cs="Arial"/>
                <w:color w:val="000000"/>
                <w:szCs w:val="22"/>
                <w:lang w:eastAsia="cs-CZ"/>
              </w:rPr>
            </w:pPr>
            <w:r w:rsidRPr="006F17AD">
              <w:rPr>
                <w:rFonts w:cs="Arial"/>
                <w:color w:val="000000"/>
                <w:szCs w:val="22"/>
                <w:lang w:eastAsia="cs-CZ"/>
              </w:rPr>
              <w:t>Bez dopadu</w:t>
            </w:r>
          </w:p>
        </w:tc>
      </w:tr>
      <w:tr w:rsidR="00962388" w:rsidRPr="00705F38" w14:paraId="1C263EAD" w14:textId="77777777" w:rsidTr="00A9440C">
        <w:trPr>
          <w:trHeight w:val="300"/>
        </w:trPr>
        <w:tc>
          <w:tcPr>
            <w:tcW w:w="426" w:type="dxa"/>
            <w:tcBorders>
              <w:bottom w:val="single" w:sz="4" w:space="0" w:color="auto"/>
            </w:tcBorders>
            <w:vAlign w:val="center"/>
          </w:tcPr>
          <w:p w14:paraId="414A818C" w14:textId="77777777" w:rsidR="00962388" w:rsidRPr="00927AC8" w:rsidRDefault="00962388" w:rsidP="008279E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258AA21"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111" w:type="dxa"/>
            <w:tcBorders>
              <w:bottom w:val="single" w:sz="4" w:space="0" w:color="auto"/>
            </w:tcBorders>
            <w:shd w:val="clear" w:color="auto" w:fill="auto"/>
            <w:noWrap/>
            <w:vAlign w:val="center"/>
            <w:hideMark/>
          </w:tcPr>
          <w:p w14:paraId="7E83AA39" w14:textId="20E347E9" w:rsidR="00962388" w:rsidRPr="00927AC8" w:rsidRDefault="006F17AD" w:rsidP="00415962">
            <w:pPr>
              <w:spacing w:after="0"/>
              <w:rPr>
                <w:rFonts w:cs="Arial"/>
                <w:b/>
                <w:bCs/>
                <w:color w:val="000000"/>
                <w:szCs w:val="22"/>
                <w:lang w:eastAsia="cs-CZ"/>
              </w:rPr>
            </w:pPr>
            <w:r w:rsidRPr="006F17AD">
              <w:rPr>
                <w:rFonts w:cs="Arial"/>
                <w:color w:val="000000"/>
                <w:szCs w:val="22"/>
                <w:lang w:eastAsia="cs-CZ"/>
              </w:rPr>
              <w:t>Bez dopadu</w:t>
            </w:r>
          </w:p>
        </w:tc>
      </w:tr>
      <w:tr w:rsidR="00962388" w14:paraId="06176705" w14:textId="77777777" w:rsidTr="00A9440C">
        <w:trPr>
          <w:trHeight w:val="300"/>
        </w:trPr>
        <w:tc>
          <w:tcPr>
            <w:tcW w:w="426" w:type="dxa"/>
            <w:tcBorders>
              <w:bottom w:val="single" w:sz="4" w:space="0" w:color="auto"/>
            </w:tcBorders>
            <w:vAlign w:val="center"/>
          </w:tcPr>
          <w:p w14:paraId="023F30F8" w14:textId="77777777" w:rsidR="00962388" w:rsidRPr="00927AC8" w:rsidRDefault="00962388" w:rsidP="008279E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D463D76"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111" w:type="dxa"/>
            <w:tcBorders>
              <w:bottom w:val="single" w:sz="4" w:space="0" w:color="auto"/>
            </w:tcBorders>
            <w:shd w:val="clear" w:color="auto" w:fill="auto"/>
            <w:noWrap/>
            <w:vAlign w:val="center"/>
            <w:hideMark/>
          </w:tcPr>
          <w:p w14:paraId="1AB0A785" w14:textId="6B0C906E" w:rsidR="00962388" w:rsidRPr="00927AC8" w:rsidRDefault="006F17AD" w:rsidP="00415962">
            <w:pPr>
              <w:spacing w:after="0"/>
              <w:rPr>
                <w:rFonts w:cs="Arial"/>
                <w:b/>
                <w:bCs/>
                <w:color w:val="000000"/>
                <w:szCs w:val="22"/>
                <w:lang w:eastAsia="cs-CZ"/>
              </w:rPr>
            </w:pPr>
            <w:r w:rsidRPr="006F17AD">
              <w:rPr>
                <w:rFonts w:cs="Arial"/>
                <w:color w:val="000000"/>
                <w:szCs w:val="22"/>
                <w:lang w:eastAsia="cs-CZ"/>
              </w:rPr>
              <w:t>Bez dopadu</w:t>
            </w:r>
          </w:p>
        </w:tc>
      </w:tr>
      <w:tr w:rsidR="00962388" w14:paraId="10062094" w14:textId="77777777" w:rsidTr="00A9440C">
        <w:trPr>
          <w:trHeight w:val="300"/>
        </w:trPr>
        <w:tc>
          <w:tcPr>
            <w:tcW w:w="426" w:type="dxa"/>
            <w:tcBorders>
              <w:bottom w:val="single" w:sz="4" w:space="0" w:color="auto"/>
            </w:tcBorders>
            <w:vAlign w:val="center"/>
          </w:tcPr>
          <w:p w14:paraId="4AD7EC27" w14:textId="77777777" w:rsidR="00962388" w:rsidRPr="00927AC8" w:rsidRDefault="00962388" w:rsidP="008279E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588B7CFE"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111" w:type="dxa"/>
            <w:tcBorders>
              <w:bottom w:val="single" w:sz="4" w:space="0" w:color="auto"/>
            </w:tcBorders>
            <w:shd w:val="clear" w:color="auto" w:fill="auto"/>
            <w:noWrap/>
            <w:vAlign w:val="center"/>
          </w:tcPr>
          <w:p w14:paraId="7A46FA88" w14:textId="2F8136AE" w:rsidR="00962388" w:rsidRPr="00927AC8" w:rsidRDefault="006F17AD" w:rsidP="00415962">
            <w:pPr>
              <w:spacing w:after="0"/>
              <w:rPr>
                <w:rFonts w:cs="Arial"/>
                <w:b/>
                <w:bCs/>
                <w:color w:val="000000"/>
                <w:szCs w:val="22"/>
                <w:lang w:eastAsia="cs-CZ"/>
              </w:rPr>
            </w:pPr>
            <w:r w:rsidRPr="006F17AD">
              <w:rPr>
                <w:rFonts w:cs="Arial"/>
                <w:color w:val="000000"/>
                <w:szCs w:val="22"/>
                <w:lang w:eastAsia="cs-CZ"/>
              </w:rPr>
              <w:t>Bez dopadu</w:t>
            </w:r>
          </w:p>
        </w:tc>
      </w:tr>
      <w:tr w:rsidR="00962388" w14:paraId="055ED58A" w14:textId="77777777" w:rsidTr="00A9440C">
        <w:trPr>
          <w:trHeight w:val="300"/>
        </w:trPr>
        <w:tc>
          <w:tcPr>
            <w:tcW w:w="426" w:type="dxa"/>
            <w:tcBorders>
              <w:bottom w:val="single" w:sz="4" w:space="0" w:color="auto"/>
            </w:tcBorders>
            <w:vAlign w:val="center"/>
          </w:tcPr>
          <w:p w14:paraId="561C9A44" w14:textId="77777777" w:rsidR="00962388" w:rsidRPr="00927AC8" w:rsidRDefault="00962388" w:rsidP="008279E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2570E01"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00C0F40A" w14:textId="26A33220" w:rsidR="00962388" w:rsidRPr="00927AC8" w:rsidRDefault="006F17AD" w:rsidP="00415962">
            <w:pPr>
              <w:spacing w:after="0"/>
              <w:rPr>
                <w:rFonts w:cs="Arial"/>
                <w:b/>
                <w:bCs/>
                <w:color w:val="000000"/>
                <w:szCs w:val="22"/>
                <w:lang w:eastAsia="cs-CZ"/>
              </w:rPr>
            </w:pPr>
            <w:r w:rsidRPr="006F17AD">
              <w:rPr>
                <w:rFonts w:cs="Arial"/>
                <w:color w:val="000000"/>
                <w:szCs w:val="22"/>
                <w:lang w:eastAsia="cs-CZ"/>
              </w:rPr>
              <w:t>Bez dopadu</w:t>
            </w:r>
          </w:p>
        </w:tc>
      </w:tr>
      <w:tr w:rsidR="00962388" w14:paraId="49F0136E" w14:textId="77777777" w:rsidTr="00A9440C">
        <w:trPr>
          <w:trHeight w:val="300"/>
        </w:trPr>
        <w:tc>
          <w:tcPr>
            <w:tcW w:w="426" w:type="dxa"/>
            <w:tcBorders>
              <w:bottom w:val="single" w:sz="4" w:space="0" w:color="auto"/>
            </w:tcBorders>
            <w:vAlign w:val="center"/>
          </w:tcPr>
          <w:p w14:paraId="2232C190" w14:textId="77777777" w:rsidR="00962388" w:rsidRPr="00927AC8" w:rsidRDefault="00962388" w:rsidP="008279E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03879A8"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619FC908" w14:textId="0815048B" w:rsidR="00962388" w:rsidRPr="00927AC8" w:rsidRDefault="006F17AD" w:rsidP="00415962">
            <w:pPr>
              <w:spacing w:after="0"/>
              <w:rPr>
                <w:rFonts w:cs="Arial"/>
                <w:b/>
                <w:bCs/>
                <w:color w:val="000000"/>
                <w:szCs w:val="22"/>
                <w:lang w:eastAsia="cs-CZ"/>
              </w:rPr>
            </w:pPr>
            <w:r w:rsidRPr="006F17AD">
              <w:rPr>
                <w:rFonts w:cs="Arial"/>
                <w:color w:val="000000"/>
                <w:szCs w:val="22"/>
                <w:lang w:eastAsia="cs-CZ"/>
              </w:rPr>
              <w:t>Bez dopadu</w:t>
            </w:r>
          </w:p>
        </w:tc>
      </w:tr>
      <w:tr w:rsidR="00962388" w14:paraId="67536A55" w14:textId="77777777" w:rsidTr="00A9440C">
        <w:trPr>
          <w:trHeight w:val="300"/>
        </w:trPr>
        <w:tc>
          <w:tcPr>
            <w:tcW w:w="426" w:type="dxa"/>
            <w:tcBorders>
              <w:bottom w:val="single" w:sz="4" w:space="0" w:color="auto"/>
            </w:tcBorders>
            <w:vAlign w:val="center"/>
          </w:tcPr>
          <w:p w14:paraId="1A264B1D" w14:textId="77777777" w:rsidR="00962388" w:rsidRPr="00927AC8" w:rsidRDefault="00962388" w:rsidP="008279E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A1C5D71"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3D39A3F3" w14:textId="15EF2A53" w:rsidR="00962388" w:rsidRPr="00927AC8" w:rsidRDefault="006F17AD" w:rsidP="00415962">
            <w:pPr>
              <w:spacing w:after="0"/>
              <w:rPr>
                <w:rFonts w:cs="Arial"/>
                <w:b/>
                <w:bCs/>
                <w:color w:val="000000"/>
                <w:szCs w:val="22"/>
                <w:lang w:eastAsia="cs-CZ"/>
              </w:rPr>
            </w:pPr>
            <w:r w:rsidRPr="006F17AD">
              <w:rPr>
                <w:rFonts w:cs="Arial"/>
                <w:color w:val="000000"/>
                <w:szCs w:val="22"/>
                <w:lang w:eastAsia="cs-CZ"/>
              </w:rPr>
              <w:t>Bez dopadu</w:t>
            </w:r>
          </w:p>
        </w:tc>
      </w:tr>
      <w:tr w:rsidR="00962388" w14:paraId="0808718A" w14:textId="77777777" w:rsidTr="00A9440C">
        <w:trPr>
          <w:trHeight w:val="300"/>
        </w:trPr>
        <w:tc>
          <w:tcPr>
            <w:tcW w:w="426" w:type="dxa"/>
            <w:tcBorders>
              <w:bottom w:val="single" w:sz="4" w:space="0" w:color="auto"/>
            </w:tcBorders>
            <w:vAlign w:val="center"/>
          </w:tcPr>
          <w:p w14:paraId="06231C8B" w14:textId="77777777" w:rsidR="00962388" w:rsidRPr="00927AC8" w:rsidRDefault="00962388" w:rsidP="008279E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C0AB5E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111" w:type="dxa"/>
            <w:tcBorders>
              <w:bottom w:val="single" w:sz="4" w:space="0" w:color="auto"/>
            </w:tcBorders>
            <w:shd w:val="clear" w:color="auto" w:fill="auto"/>
            <w:noWrap/>
            <w:vAlign w:val="center"/>
            <w:hideMark/>
          </w:tcPr>
          <w:p w14:paraId="11F1E5C5" w14:textId="33E59CE3" w:rsidR="00962388" w:rsidRPr="00927AC8" w:rsidRDefault="006F17AD" w:rsidP="00415962">
            <w:pPr>
              <w:spacing w:after="0"/>
              <w:rPr>
                <w:rFonts w:cs="Arial"/>
                <w:b/>
                <w:bCs/>
                <w:color w:val="000000"/>
                <w:szCs w:val="22"/>
                <w:lang w:eastAsia="cs-CZ"/>
              </w:rPr>
            </w:pPr>
            <w:r w:rsidRPr="006F17AD">
              <w:rPr>
                <w:rFonts w:cs="Arial"/>
                <w:color w:val="000000"/>
                <w:szCs w:val="22"/>
                <w:lang w:eastAsia="cs-CZ"/>
              </w:rPr>
              <w:t>Bez dopadu</w:t>
            </w:r>
          </w:p>
        </w:tc>
      </w:tr>
      <w:tr w:rsidR="00962388" w14:paraId="77916F93" w14:textId="77777777" w:rsidTr="00A9440C">
        <w:trPr>
          <w:trHeight w:val="300"/>
        </w:trPr>
        <w:tc>
          <w:tcPr>
            <w:tcW w:w="426" w:type="dxa"/>
            <w:tcBorders>
              <w:bottom w:val="single" w:sz="4" w:space="0" w:color="auto"/>
            </w:tcBorders>
            <w:vAlign w:val="center"/>
          </w:tcPr>
          <w:p w14:paraId="46F86CBC" w14:textId="77777777" w:rsidR="00962388" w:rsidRPr="00927AC8" w:rsidRDefault="00962388" w:rsidP="008279E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3704B94"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111" w:type="dxa"/>
            <w:tcBorders>
              <w:bottom w:val="single" w:sz="4" w:space="0" w:color="auto"/>
            </w:tcBorders>
            <w:shd w:val="clear" w:color="auto" w:fill="auto"/>
            <w:noWrap/>
            <w:vAlign w:val="center"/>
            <w:hideMark/>
          </w:tcPr>
          <w:p w14:paraId="46103A17" w14:textId="02E01F2E" w:rsidR="00962388" w:rsidRPr="00927AC8" w:rsidRDefault="006F17AD" w:rsidP="00415962">
            <w:pPr>
              <w:spacing w:after="0"/>
              <w:rPr>
                <w:rFonts w:cs="Arial"/>
                <w:b/>
                <w:bCs/>
                <w:color w:val="000000"/>
                <w:szCs w:val="22"/>
                <w:lang w:eastAsia="cs-CZ"/>
              </w:rPr>
            </w:pPr>
            <w:r w:rsidRPr="006F17AD">
              <w:rPr>
                <w:rFonts w:cs="Arial"/>
                <w:color w:val="000000"/>
                <w:szCs w:val="22"/>
                <w:lang w:eastAsia="cs-CZ"/>
              </w:rPr>
              <w:t>Bez dopadu</w:t>
            </w:r>
          </w:p>
        </w:tc>
      </w:tr>
      <w:tr w:rsidR="00962388" w14:paraId="287854E9" w14:textId="77777777" w:rsidTr="00A9440C">
        <w:trPr>
          <w:trHeight w:val="300"/>
        </w:trPr>
        <w:tc>
          <w:tcPr>
            <w:tcW w:w="426" w:type="dxa"/>
            <w:tcBorders>
              <w:bottom w:val="single" w:sz="4" w:space="0" w:color="auto"/>
            </w:tcBorders>
            <w:vAlign w:val="center"/>
          </w:tcPr>
          <w:p w14:paraId="217257D6" w14:textId="77777777" w:rsidR="00962388" w:rsidRPr="00927AC8" w:rsidRDefault="00962388" w:rsidP="008279E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AA062EA"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35FF915C" w14:textId="17F5CA4F" w:rsidR="00962388" w:rsidRPr="00927AC8" w:rsidRDefault="006F17AD" w:rsidP="00415962">
            <w:pPr>
              <w:spacing w:after="0"/>
              <w:rPr>
                <w:rFonts w:cs="Arial"/>
                <w:b/>
                <w:bCs/>
                <w:color w:val="000000"/>
                <w:szCs w:val="22"/>
                <w:lang w:eastAsia="cs-CZ"/>
              </w:rPr>
            </w:pPr>
            <w:r w:rsidRPr="006F17AD">
              <w:rPr>
                <w:rFonts w:cs="Arial"/>
                <w:color w:val="000000"/>
                <w:szCs w:val="22"/>
                <w:lang w:eastAsia="cs-CZ"/>
              </w:rPr>
              <w:t>Bez dopadu</w:t>
            </w:r>
          </w:p>
        </w:tc>
      </w:tr>
      <w:tr w:rsidR="00962388" w14:paraId="1FACF347" w14:textId="77777777" w:rsidTr="00A9440C">
        <w:trPr>
          <w:trHeight w:val="300"/>
        </w:trPr>
        <w:tc>
          <w:tcPr>
            <w:tcW w:w="426" w:type="dxa"/>
            <w:tcBorders>
              <w:bottom w:val="single" w:sz="4" w:space="0" w:color="auto"/>
            </w:tcBorders>
            <w:vAlign w:val="center"/>
          </w:tcPr>
          <w:p w14:paraId="2B5E23FF" w14:textId="77777777" w:rsidR="00962388" w:rsidRPr="00927AC8" w:rsidRDefault="00962388" w:rsidP="008279E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597ADB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111" w:type="dxa"/>
            <w:tcBorders>
              <w:bottom w:val="single" w:sz="4" w:space="0" w:color="auto"/>
            </w:tcBorders>
            <w:shd w:val="clear" w:color="auto" w:fill="auto"/>
            <w:noWrap/>
            <w:vAlign w:val="center"/>
            <w:hideMark/>
          </w:tcPr>
          <w:p w14:paraId="36EF917B" w14:textId="1E08B077" w:rsidR="00962388" w:rsidRPr="00927AC8" w:rsidRDefault="006F17AD" w:rsidP="00415962">
            <w:pPr>
              <w:spacing w:after="0"/>
              <w:rPr>
                <w:rFonts w:cs="Arial"/>
                <w:b/>
                <w:bCs/>
                <w:color w:val="000000"/>
                <w:szCs w:val="22"/>
                <w:lang w:eastAsia="cs-CZ"/>
              </w:rPr>
            </w:pPr>
            <w:r w:rsidRPr="006F17AD">
              <w:rPr>
                <w:rFonts w:cs="Arial"/>
                <w:color w:val="000000"/>
                <w:szCs w:val="22"/>
                <w:lang w:eastAsia="cs-CZ"/>
              </w:rPr>
              <w:t>Bez dopadu</w:t>
            </w:r>
          </w:p>
        </w:tc>
      </w:tr>
      <w:tr w:rsidR="00962388" w:rsidRPr="00F7707A" w14:paraId="50386E07" w14:textId="77777777" w:rsidTr="00A9440C">
        <w:trPr>
          <w:trHeight w:val="300"/>
        </w:trPr>
        <w:tc>
          <w:tcPr>
            <w:tcW w:w="426" w:type="dxa"/>
            <w:tcBorders>
              <w:bottom w:val="single" w:sz="4" w:space="0" w:color="auto"/>
            </w:tcBorders>
            <w:vAlign w:val="center"/>
          </w:tcPr>
          <w:p w14:paraId="48FDAB3B" w14:textId="77777777" w:rsidR="00962388" w:rsidRPr="00927AC8" w:rsidRDefault="00962388" w:rsidP="008279E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69ED85D"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111" w:type="dxa"/>
            <w:tcBorders>
              <w:bottom w:val="single" w:sz="4" w:space="0" w:color="auto"/>
            </w:tcBorders>
            <w:shd w:val="clear" w:color="auto" w:fill="auto"/>
            <w:noWrap/>
            <w:vAlign w:val="center"/>
            <w:hideMark/>
          </w:tcPr>
          <w:p w14:paraId="56DF5122" w14:textId="0FD396C2" w:rsidR="00962388" w:rsidRPr="00927AC8" w:rsidRDefault="006F17AD" w:rsidP="00415962">
            <w:pPr>
              <w:spacing w:after="0"/>
              <w:rPr>
                <w:rFonts w:cs="Arial"/>
                <w:b/>
                <w:bCs/>
                <w:color w:val="000000"/>
                <w:szCs w:val="22"/>
                <w:lang w:eastAsia="cs-CZ"/>
              </w:rPr>
            </w:pPr>
            <w:r w:rsidRPr="006F17AD">
              <w:rPr>
                <w:rFonts w:cs="Arial"/>
                <w:color w:val="000000"/>
                <w:szCs w:val="22"/>
                <w:lang w:eastAsia="cs-CZ"/>
              </w:rPr>
              <w:t>Bez dopadu</w:t>
            </w:r>
          </w:p>
        </w:tc>
      </w:tr>
      <w:tr w:rsidR="00962388" w14:paraId="03AD4FC4" w14:textId="77777777" w:rsidTr="00A9440C">
        <w:trPr>
          <w:trHeight w:val="300"/>
        </w:trPr>
        <w:tc>
          <w:tcPr>
            <w:tcW w:w="426" w:type="dxa"/>
            <w:tcBorders>
              <w:bottom w:val="single" w:sz="4" w:space="0" w:color="auto"/>
            </w:tcBorders>
            <w:vAlign w:val="center"/>
          </w:tcPr>
          <w:p w14:paraId="1FE1D2DE" w14:textId="77777777" w:rsidR="00962388" w:rsidRPr="00927AC8" w:rsidRDefault="00962388" w:rsidP="008279E9">
            <w:pPr>
              <w:pStyle w:val="Odstavecseseznamem"/>
              <w:numPr>
                <w:ilvl w:val="0"/>
                <w:numId w:val="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5635DB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111" w:type="dxa"/>
            <w:tcBorders>
              <w:bottom w:val="single" w:sz="4" w:space="0" w:color="auto"/>
            </w:tcBorders>
            <w:shd w:val="clear" w:color="auto" w:fill="auto"/>
            <w:noWrap/>
            <w:vAlign w:val="center"/>
            <w:hideMark/>
          </w:tcPr>
          <w:p w14:paraId="400E67B5" w14:textId="4270A836" w:rsidR="00962388" w:rsidRPr="00927AC8" w:rsidRDefault="006F17AD" w:rsidP="00415962">
            <w:pPr>
              <w:spacing w:after="0"/>
              <w:rPr>
                <w:rFonts w:cs="Arial"/>
                <w:b/>
                <w:bCs/>
                <w:color w:val="000000"/>
                <w:szCs w:val="22"/>
                <w:lang w:eastAsia="cs-CZ"/>
              </w:rPr>
            </w:pPr>
            <w:r w:rsidRPr="006F17AD">
              <w:rPr>
                <w:rFonts w:cs="Arial"/>
                <w:color w:val="000000"/>
                <w:szCs w:val="22"/>
                <w:lang w:eastAsia="cs-CZ"/>
              </w:rPr>
              <w:t>Bez dopadu</w:t>
            </w:r>
          </w:p>
        </w:tc>
      </w:tr>
    </w:tbl>
    <w:p w14:paraId="2AD9D0D8" w14:textId="77777777" w:rsidR="00360DA3" w:rsidRPr="00360DA3" w:rsidRDefault="00360DA3" w:rsidP="00360DA3"/>
    <w:p w14:paraId="012DC29E"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7F2AE3C6" w14:textId="2B712B43" w:rsidR="00CF291D" w:rsidRPr="00CF291D" w:rsidRDefault="00CF291D" w:rsidP="00CF291D">
      <w:r>
        <w:t>Není požadována.</w:t>
      </w:r>
    </w:p>
    <w:p w14:paraId="50B2B636"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7CD6AE35" w14:textId="52E61B18" w:rsidR="00CF291D" w:rsidRPr="00CF291D" w:rsidRDefault="00CF291D" w:rsidP="00CF291D">
      <w:r>
        <w:t>Není požadována.</w:t>
      </w:r>
    </w:p>
    <w:p w14:paraId="25A47C5E" w14:textId="77777777" w:rsidR="00927AC8"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60AA3A83" w14:textId="7D93A8C6" w:rsidR="00CF291D" w:rsidRPr="00CF291D" w:rsidRDefault="00CF291D" w:rsidP="00CF291D">
      <w:r>
        <w:t>Není požadováno.</w:t>
      </w:r>
    </w:p>
    <w:p w14:paraId="6F89AB3E"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lastRenderedPageBreak/>
        <w:t>Ostatní dopady</w:t>
      </w:r>
    </w:p>
    <w:p w14:paraId="0F7B5E31"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AD92A3D" w14:textId="438FC868" w:rsidR="008D12D5" w:rsidRDefault="00CF291D" w:rsidP="00EC6856">
      <w:pPr>
        <w:rPr>
          <w:rFonts w:cs="Arial"/>
          <w:szCs w:val="22"/>
        </w:rPr>
      </w:pPr>
      <w:r>
        <w:rPr>
          <w:rFonts w:cs="Arial"/>
          <w:szCs w:val="22"/>
        </w:rPr>
        <w:t>Nejsou.</w:t>
      </w:r>
    </w:p>
    <w:p w14:paraId="24BEB76E" w14:textId="77777777" w:rsidR="00CF291D" w:rsidRPr="00BA1643" w:rsidRDefault="00CF291D" w:rsidP="00EC6856">
      <w:pPr>
        <w:rPr>
          <w:rFonts w:cs="Arial"/>
          <w:szCs w:val="22"/>
        </w:rPr>
      </w:pPr>
    </w:p>
    <w:p w14:paraId="48360E9F"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63CA05FA"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DBC6E5"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6A36EC"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24FB0C5A" w14:textId="77777777" w:rsidTr="00F11443">
        <w:trPr>
          <w:trHeight w:val="284"/>
        </w:trPr>
        <w:tc>
          <w:tcPr>
            <w:tcW w:w="2126" w:type="dxa"/>
            <w:tcBorders>
              <w:right w:val="dotted" w:sz="4" w:space="0" w:color="auto"/>
            </w:tcBorders>
            <w:shd w:val="clear" w:color="auto" w:fill="auto"/>
            <w:noWrap/>
            <w:vAlign w:val="bottom"/>
          </w:tcPr>
          <w:p w14:paraId="5854269A" w14:textId="77777777" w:rsidR="0000551E" w:rsidRPr="00F23D33" w:rsidRDefault="00E0085A"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F59D988" w14:textId="77777777" w:rsidR="0000551E" w:rsidRPr="00F23D33" w:rsidRDefault="00E0085A" w:rsidP="00337DDA">
            <w:pPr>
              <w:spacing w:after="0"/>
              <w:rPr>
                <w:rFonts w:cs="Arial"/>
                <w:color w:val="000000"/>
                <w:szCs w:val="22"/>
                <w:lang w:eastAsia="cs-CZ"/>
              </w:rPr>
            </w:pPr>
            <w:r>
              <w:rPr>
                <w:rFonts w:cs="Arial"/>
                <w:color w:val="000000"/>
                <w:szCs w:val="22"/>
                <w:lang w:eastAsia="cs-CZ"/>
              </w:rPr>
              <w:t>Součinnost při tvorbě výzvy pro úřady ohledně přechodu na verzi 2 rozhraní.</w:t>
            </w:r>
          </w:p>
        </w:tc>
      </w:tr>
      <w:tr w:rsidR="0000551E" w:rsidRPr="00F23D33" w14:paraId="60327A49" w14:textId="77777777" w:rsidTr="00F11443">
        <w:trPr>
          <w:trHeight w:val="284"/>
        </w:trPr>
        <w:tc>
          <w:tcPr>
            <w:tcW w:w="2126" w:type="dxa"/>
            <w:tcBorders>
              <w:right w:val="dotted" w:sz="4" w:space="0" w:color="auto"/>
            </w:tcBorders>
            <w:shd w:val="clear" w:color="auto" w:fill="auto"/>
            <w:noWrap/>
            <w:vAlign w:val="bottom"/>
          </w:tcPr>
          <w:p w14:paraId="4E159948" w14:textId="77777777" w:rsidR="0000551E" w:rsidRPr="00F23D33" w:rsidRDefault="00E0085A" w:rsidP="00337DDA">
            <w:pPr>
              <w:spacing w:after="0"/>
              <w:rPr>
                <w:rFonts w:cs="Arial"/>
                <w:color w:val="000000"/>
                <w:szCs w:val="22"/>
                <w:lang w:eastAsia="cs-CZ"/>
              </w:rPr>
            </w:pPr>
            <w:r>
              <w:rPr>
                <w:rFonts w:cs="Arial"/>
                <w:color w:val="000000"/>
                <w:szCs w:val="22"/>
                <w:lang w:eastAsia="cs-CZ"/>
              </w:rPr>
              <w:t>ORP, MZe</w:t>
            </w:r>
          </w:p>
        </w:tc>
        <w:tc>
          <w:tcPr>
            <w:tcW w:w="7654" w:type="dxa"/>
            <w:tcBorders>
              <w:left w:val="dotted" w:sz="4" w:space="0" w:color="auto"/>
              <w:right w:val="dotted" w:sz="4" w:space="0" w:color="auto"/>
            </w:tcBorders>
            <w:shd w:val="clear" w:color="auto" w:fill="auto"/>
            <w:noWrap/>
            <w:vAlign w:val="bottom"/>
          </w:tcPr>
          <w:p w14:paraId="2DA64F07" w14:textId="77777777" w:rsidR="0000551E" w:rsidRPr="00F23D33" w:rsidRDefault="00E0085A" w:rsidP="00337DDA">
            <w:pPr>
              <w:spacing w:after="0"/>
              <w:rPr>
                <w:rFonts w:cs="Arial"/>
                <w:color w:val="000000"/>
                <w:szCs w:val="22"/>
                <w:lang w:eastAsia="cs-CZ"/>
              </w:rPr>
            </w:pPr>
            <w:r>
              <w:rPr>
                <w:rFonts w:cs="Arial"/>
                <w:color w:val="000000"/>
                <w:szCs w:val="22"/>
                <w:lang w:eastAsia="cs-CZ"/>
              </w:rPr>
              <w:t>Součinnost při testování a akceptaci.</w:t>
            </w:r>
          </w:p>
        </w:tc>
      </w:tr>
    </w:tbl>
    <w:p w14:paraId="0B8A2BF2"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4EC4AC31" w14:textId="77777777" w:rsidR="005D454E" w:rsidRPr="005D454E" w:rsidRDefault="005D454E" w:rsidP="005D454E"/>
    <w:p w14:paraId="6A0EC65D"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6EAA22B7"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DCD392"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9AD768F"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034DD01B" w14:textId="77777777" w:rsidTr="00F11443">
        <w:trPr>
          <w:trHeight w:val="284"/>
        </w:trPr>
        <w:tc>
          <w:tcPr>
            <w:tcW w:w="7229" w:type="dxa"/>
            <w:tcBorders>
              <w:right w:val="dotted" w:sz="4" w:space="0" w:color="auto"/>
            </w:tcBorders>
            <w:shd w:val="clear" w:color="auto" w:fill="auto"/>
            <w:noWrap/>
            <w:vAlign w:val="bottom"/>
          </w:tcPr>
          <w:p w14:paraId="1002AD5C" w14:textId="77777777" w:rsidR="0000551E" w:rsidRPr="00F23D33" w:rsidRDefault="00E0085A" w:rsidP="00337DDA">
            <w:pPr>
              <w:spacing w:after="0"/>
              <w:rPr>
                <w:rFonts w:cs="Arial"/>
                <w:color w:val="000000"/>
                <w:szCs w:val="22"/>
                <w:lang w:eastAsia="cs-CZ"/>
              </w:rPr>
            </w:pPr>
            <w:r>
              <w:rPr>
                <w:rFonts w:cs="Arial"/>
                <w:color w:val="000000"/>
                <w:szCs w:val="22"/>
                <w:lang w:eastAsia="cs-CZ"/>
              </w:rPr>
              <w:t>Zahájení projektu (objednání).</w:t>
            </w:r>
          </w:p>
        </w:tc>
        <w:tc>
          <w:tcPr>
            <w:tcW w:w="2552" w:type="dxa"/>
            <w:tcBorders>
              <w:left w:val="dotted" w:sz="4" w:space="0" w:color="auto"/>
            </w:tcBorders>
            <w:shd w:val="clear" w:color="auto" w:fill="auto"/>
            <w:vAlign w:val="bottom"/>
          </w:tcPr>
          <w:p w14:paraId="51C16508" w14:textId="77777777" w:rsidR="0000551E" w:rsidRPr="00F23D33" w:rsidRDefault="00E0085A" w:rsidP="00337DDA">
            <w:pPr>
              <w:spacing w:after="0"/>
              <w:rPr>
                <w:rFonts w:cs="Arial"/>
                <w:color w:val="000000"/>
                <w:szCs w:val="22"/>
                <w:lang w:eastAsia="cs-CZ"/>
              </w:rPr>
            </w:pPr>
            <w:r>
              <w:rPr>
                <w:rFonts w:cs="Arial"/>
                <w:color w:val="000000"/>
                <w:szCs w:val="22"/>
                <w:lang w:eastAsia="cs-CZ"/>
              </w:rPr>
              <w:t>T</w:t>
            </w:r>
          </w:p>
        </w:tc>
      </w:tr>
      <w:tr w:rsidR="0000551E" w:rsidRPr="00F23D33" w14:paraId="23650103" w14:textId="77777777" w:rsidTr="00F11443">
        <w:trPr>
          <w:trHeight w:val="284"/>
        </w:trPr>
        <w:tc>
          <w:tcPr>
            <w:tcW w:w="7229" w:type="dxa"/>
            <w:tcBorders>
              <w:right w:val="dotted" w:sz="4" w:space="0" w:color="auto"/>
            </w:tcBorders>
            <w:shd w:val="clear" w:color="auto" w:fill="auto"/>
            <w:noWrap/>
            <w:vAlign w:val="bottom"/>
          </w:tcPr>
          <w:p w14:paraId="5B355A5F" w14:textId="77777777" w:rsidR="0000551E" w:rsidRPr="00F23D33" w:rsidRDefault="00E0085A" w:rsidP="00337DDA">
            <w:pPr>
              <w:spacing w:after="0"/>
              <w:rPr>
                <w:rFonts w:cs="Arial"/>
                <w:color w:val="000000"/>
                <w:szCs w:val="22"/>
                <w:lang w:eastAsia="cs-CZ"/>
              </w:rPr>
            </w:pPr>
            <w:r>
              <w:rPr>
                <w:rFonts w:cs="Arial"/>
                <w:color w:val="000000"/>
                <w:szCs w:val="22"/>
                <w:lang w:eastAsia="cs-CZ"/>
              </w:rPr>
              <w:t>Vystavení na testovací prostředí a testování (interní).</w:t>
            </w:r>
          </w:p>
        </w:tc>
        <w:tc>
          <w:tcPr>
            <w:tcW w:w="2552" w:type="dxa"/>
            <w:tcBorders>
              <w:left w:val="dotted" w:sz="4" w:space="0" w:color="auto"/>
            </w:tcBorders>
            <w:shd w:val="clear" w:color="auto" w:fill="auto"/>
            <w:vAlign w:val="bottom"/>
          </w:tcPr>
          <w:p w14:paraId="28D8E20E" w14:textId="77777777" w:rsidR="0000551E" w:rsidRPr="00E0085A" w:rsidRDefault="00E0085A" w:rsidP="00337DDA">
            <w:pPr>
              <w:spacing w:after="0"/>
              <w:rPr>
                <w:rFonts w:cs="Arial"/>
                <w:color w:val="000000"/>
                <w:szCs w:val="22"/>
                <w:lang w:eastAsia="cs-CZ"/>
              </w:rPr>
            </w:pPr>
            <w:r>
              <w:rPr>
                <w:rFonts w:cs="Arial"/>
                <w:color w:val="000000"/>
                <w:szCs w:val="22"/>
                <w:lang w:eastAsia="cs-CZ"/>
              </w:rPr>
              <w:t>T</w:t>
            </w:r>
            <w:r w:rsidRPr="00E0085A">
              <w:rPr>
                <w:rFonts w:cs="Arial"/>
                <w:color w:val="000000"/>
                <w:szCs w:val="22"/>
                <w:vertAlign w:val="subscript"/>
                <w:lang w:eastAsia="cs-CZ"/>
              </w:rPr>
              <w:t>1</w:t>
            </w:r>
            <w:r>
              <w:rPr>
                <w:rFonts w:cs="Arial"/>
                <w:color w:val="000000"/>
                <w:szCs w:val="22"/>
                <w:lang w:eastAsia="cs-CZ"/>
              </w:rPr>
              <w:t>=T+60</w:t>
            </w:r>
          </w:p>
        </w:tc>
      </w:tr>
      <w:tr w:rsidR="00E0085A" w:rsidRPr="00F23D33" w14:paraId="3030D424" w14:textId="77777777" w:rsidTr="00F11443">
        <w:trPr>
          <w:trHeight w:val="284"/>
        </w:trPr>
        <w:tc>
          <w:tcPr>
            <w:tcW w:w="7229" w:type="dxa"/>
            <w:tcBorders>
              <w:right w:val="dotted" w:sz="4" w:space="0" w:color="auto"/>
            </w:tcBorders>
            <w:shd w:val="clear" w:color="auto" w:fill="auto"/>
            <w:noWrap/>
            <w:vAlign w:val="bottom"/>
          </w:tcPr>
          <w:p w14:paraId="74E4A654" w14:textId="77777777" w:rsidR="00E0085A" w:rsidRDefault="00E0085A" w:rsidP="00337DDA">
            <w:pPr>
              <w:spacing w:after="0"/>
              <w:rPr>
                <w:rFonts w:cs="Arial"/>
                <w:color w:val="000000"/>
                <w:szCs w:val="22"/>
                <w:lang w:eastAsia="cs-CZ"/>
              </w:rPr>
            </w:pPr>
            <w:r>
              <w:rPr>
                <w:rFonts w:cs="Arial"/>
                <w:color w:val="000000"/>
                <w:szCs w:val="22"/>
                <w:lang w:eastAsia="cs-CZ"/>
              </w:rPr>
              <w:t>Uživatelské testování.</w:t>
            </w:r>
          </w:p>
        </w:tc>
        <w:tc>
          <w:tcPr>
            <w:tcW w:w="2552" w:type="dxa"/>
            <w:tcBorders>
              <w:left w:val="dotted" w:sz="4" w:space="0" w:color="auto"/>
            </w:tcBorders>
            <w:shd w:val="clear" w:color="auto" w:fill="auto"/>
            <w:vAlign w:val="bottom"/>
          </w:tcPr>
          <w:p w14:paraId="02CDE758" w14:textId="77777777" w:rsidR="00E0085A" w:rsidRPr="00E0085A" w:rsidRDefault="00E0085A" w:rsidP="00337DDA">
            <w:pPr>
              <w:spacing w:after="0"/>
              <w:rPr>
                <w:rFonts w:cs="Arial"/>
                <w:color w:val="000000"/>
                <w:szCs w:val="22"/>
                <w:lang w:eastAsia="cs-CZ"/>
              </w:rPr>
            </w:pPr>
            <w:r>
              <w:rPr>
                <w:rFonts w:cs="Arial"/>
                <w:color w:val="000000"/>
                <w:szCs w:val="22"/>
                <w:lang w:eastAsia="cs-CZ"/>
              </w:rPr>
              <w:t>T</w:t>
            </w:r>
            <w:r w:rsidRPr="00E0085A">
              <w:rPr>
                <w:rFonts w:cs="Arial"/>
                <w:color w:val="000000"/>
                <w:szCs w:val="22"/>
                <w:vertAlign w:val="subscript"/>
                <w:lang w:eastAsia="cs-CZ"/>
              </w:rPr>
              <w:t>2</w:t>
            </w:r>
            <w:r>
              <w:rPr>
                <w:rFonts w:cs="Arial"/>
                <w:color w:val="000000"/>
                <w:szCs w:val="22"/>
                <w:lang w:eastAsia="cs-CZ"/>
              </w:rPr>
              <w:t>=T</w:t>
            </w:r>
            <w:r w:rsidRPr="00E0085A">
              <w:rPr>
                <w:rFonts w:cs="Arial"/>
                <w:color w:val="000000"/>
                <w:szCs w:val="22"/>
                <w:vertAlign w:val="subscript"/>
                <w:lang w:eastAsia="cs-CZ"/>
              </w:rPr>
              <w:t>1</w:t>
            </w:r>
            <w:r>
              <w:rPr>
                <w:rFonts w:cs="Arial"/>
                <w:color w:val="000000"/>
                <w:szCs w:val="22"/>
                <w:lang w:eastAsia="cs-CZ"/>
              </w:rPr>
              <w:t>+20</w:t>
            </w:r>
          </w:p>
        </w:tc>
      </w:tr>
      <w:tr w:rsidR="00E0085A" w:rsidRPr="00F23D33" w14:paraId="667A9B88" w14:textId="77777777" w:rsidTr="00F11443">
        <w:trPr>
          <w:trHeight w:val="284"/>
        </w:trPr>
        <w:tc>
          <w:tcPr>
            <w:tcW w:w="7229" w:type="dxa"/>
            <w:tcBorders>
              <w:right w:val="dotted" w:sz="4" w:space="0" w:color="auto"/>
            </w:tcBorders>
            <w:shd w:val="clear" w:color="auto" w:fill="auto"/>
            <w:noWrap/>
            <w:vAlign w:val="bottom"/>
          </w:tcPr>
          <w:p w14:paraId="5C473342" w14:textId="77777777" w:rsidR="00E0085A" w:rsidRDefault="00E0085A" w:rsidP="00337DDA">
            <w:pPr>
              <w:spacing w:after="0"/>
              <w:rPr>
                <w:rFonts w:cs="Arial"/>
                <w:color w:val="000000"/>
                <w:szCs w:val="22"/>
                <w:lang w:eastAsia="cs-CZ"/>
              </w:rPr>
            </w:pPr>
            <w:r>
              <w:rPr>
                <w:rFonts w:cs="Arial"/>
                <w:color w:val="000000"/>
                <w:szCs w:val="22"/>
                <w:lang w:eastAsia="cs-CZ"/>
              </w:rPr>
              <w:t>Vystavení na produkční prostředí.</w:t>
            </w:r>
          </w:p>
        </w:tc>
        <w:tc>
          <w:tcPr>
            <w:tcW w:w="2552" w:type="dxa"/>
            <w:tcBorders>
              <w:left w:val="dotted" w:sz="4" w:space="0" w:color="auto"/>
            </w:tcBorders>
            <w:shd w:val="clear" w:color="auto" w:fill="auto"/>
            <w:vAlign w:val="bottom"/>
          </w:tcPr>
          <w:p w14:paraId="32865513" w14:textId="77777777" w:rsidR="00E0085A" w:rsidRPr="00E0085A" w:rsidRDefault="00E0085A" w:rsidP="00337DDA">
            <w:pPr>
              <w:spacing w:after="0"/>
              <w:rPr>
                <w:rFonts w:cs="Arial"/>
                <w:color w:val="000000"/>
                <w:szCs w:val="22"/>
                <w:lang w:eastAsia="cs-CZ"/>
              </w:rPr>
            </w:pPr>
            <w:r>
              <w:rPr>
                <w:rFonts w:cs="Arial"/>
                <w:color w:val="000000"/>
                <w:szCs w:val="22"/>
                <w:lang w:eastAsia="cs-CZ"/>
              </w:rPr>
              <w:t>T</w:t>
            </w:r>
            <w:r w:rsidRPr="00E0085A">
              <w:rPr>
                <w:rFonts w:cs="Arial"/>
                <w:color w:val="000000"/>
                <w:szCs w:val="22"/>
                <w:vertAlign w:val="subscript"/>
                <w:lang w:eastAsia="cs-CZ"/>
              </w:rPr>
              <w:t>3</w:t>
            </w:r>
            <w:r>
              <w:rPr>
                <w:rFonts w:cs="Arial"/>
                <w:color w:val="000000"/>
                <w:szCs w:val="22"/>
                <w:lang w:eastAsia="cs-CZ"/>
              </w:rPr>
              <w:t>=T</w:t>
            </w:r>
            <w:r w:rsidRPr="00E0085A">
              <w:rPr>
                <w:rFonts w:cs="Arial"/>
                <w:color w:val="000000"/>
                <w:szCs w:val="22"/>
                <w:vertAlign w:val="subscript"/>
                <w:lang w:eastAsia="cs-CZ"/>
              </w:rPr>
              <w:t>2</w:t>
            </w:r>
            <w:r>
              <w:rPr>
                <w:rFonts w:cs="Arial"/>
                <w:color w:val="000000"/>
                <w:szCs w:val="22"/>
                <w:lang w:eastAsia="cs-CZ"/>
              </w:rPr>
              <w:t>+5</w:t>
            </w:r>
          </w:p>
        </w:tc>
      </w:tr>
    </w:tbl>
    <w:p w14:paraId="08ADA440" w14:textId="77777777" w:rsidR="0000551E" w:rsidRPr="00F23D33" w:rsidRDefault="0000551E" w:rsidP="00543429">
      <w:pPr>
        <w:spacing w:before="120"/>
        <w:rPr>
          <w:rFonts w:cs="Arial"/>
          <w:szCs w:val="22"/>
        </w:rPr>
      </w:pPr>
    </w:p>
    <w:p w14:paraId="0882D7B0"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1E992367"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00551E" w:rsidRPr="00F23D33" w14:paraId="0D44BA0B" w14:textId="77777777" w:rsidTr="00086747">
        <w:tc>
          <w:tcPr>
            <w:tcW w:w="1701" w:type="dxa"/>
            <w:tcBorders>
              <w:top w:val="single" w:sz="8" w:space="0" w:color="auto"/>
              <w:left w:val="single" w:sz="8" w:space="0" w:color="auto"/>
              <w:bottom w:val="single" w:sz="8" w:space="0" w:color="auto"/>
              <w:right w:val="single" w:sz="8" w:space="0" w:color="auto"/>
            </w:tcBorders>
          </w:tcPr>
          <w:p w14:paraId="73EFDD30"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686" w:type="dxa"/>
            <w:tcBorders>
              <w:top w:val="single" w:sz="8" w:space="0" w:color="auto"/>
              <w:left w:val="single" w:sz="8" w:space="0" w:color="auto"/>
              <w:bottom w:val="single" w:sz="8" w:space="0" w:color="auto"/>
              <w:right w:val="single" w:sz="8" w:space="0" w:color="auto"/>
            </w:tcBorders>
          </w:tcPr>
          <w:p w14:paraId="5405722C"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FF9E603" w14:textId="77777777" w:rsidR="0000551E" w:rsidRPr="00CB1115" w:rsidRDefault="0000551E" w:rsidP="00337DDA">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60F9EDBC" w14:textId="77777777" w:rsidR="0000551E" w:rsidRPr="00CB1115" w:rsidRDefault="00033242" w:rsidP="00337DD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6F222DD2" w14:textId="77777777" w:rsidR="0000551E" w:rsidRPr="00CB1115" w:rsidRDefault="00033242" w:rsidP="00337DDA">
            <w:pPr>
              <w:pStyle w:val="Tabulka"/>
              <w:rPr>
                <w:b/>
                <w:szCs w:val="22"/>
              </w:rPr>
            </w:pPr>
            <w:r>
              <w:rPr>
                <w:b/>
                <w:szCs w:val="22"/>
              </w:rPr>
              <w:t>v Kč s DPH</w:t>
            </w:r>
          </w:p>
        </w:tc>
      </w:tr>
      <w:tr w:rsidR="0000551E" w:rsidRPr="00F23D33" w14:paraId="22EBDCE9" w14:textId="77777777" w:rsidTr="00086747">
        <w:trPr>
          <w:trHeight w:hRule="exact" w:val="20"/>
        </w:trPr>
        <w:tc>
          <w:tcPr>
            <w:tcW w:w="1701" w:type="dxa"/>
            <w:tcBorders>
              <w:top w:val="single" w:sz="8" w:space="0" w:color="auto"/>
              <w:left w:val="dotted" w:sz="4" w:space="0" w:color="auto"/>
            </w:tcBorders>
          </w:tcPr>
          <w:p w14:paraId="20A1E914" w14:textId="77777777" w:rsidR="0000551E" w:rsidRPr="00F23D33" w:rsidRDefault="0000551E" w:rsidP="00337DDA">
            <w:pPr>
              <w:pStyle w:val="Tabulka"/>
              <w:rPr>
                <w:szCs w:val="22"/>
              </w:rPr>
            </w:pPr>
          </w:p>
        </w:tc>
        <w:tc>
          <w:tcPr>
            <w:tcW w:w="3686" w:type="dxa"/>
            <w:tcBorders>
              <w:top w:val="single" w:sz="8" w:space="0" w:color="auto"/>
              <w:left w:val="dotted" w:sz="4" w:space="0" w:color="auto"/>
            </w:tcBorders>
          </w:tcPr>
          <w:p w14:paraId="7E7756C4" w14:textId="77777777" w:rsidR="0000551E" w:rsidRPr="00F23D33" w:rsidRDefault="0000551E" w:rsidP="00337DDA">
            <w:pPr>
              <w:pStyle w:val="Tabulka"/>
              <w:rPr>
                <w:szCs w:val="22"/>
              </w:rPr>
            </w:pPr>
          </w:p>
        </w:tc>
        <w:tc>
          <w:tcPr>
            <w:tcW w:w="1275" w:type="dxa"/>
            <w:tcBorders>
              <w:top w:val="single" w:sz="8" w:space="0" w:color="auto"/>
            </w:tcBorders>
          </w:tcPr>
          <w:p w14:paraId="43488760" w14:textId="77777777" w:rsidR="0000551E" w:rsidRPr="00F23D33" w:rsidRDefault="0000551E" w:rsidP="00337DDA">
            <w:pPr>
              <w:pStyle w:val="Tabulka"/>
              <w:rPr>
                <w:szCs w:val="22"/>
              </w:rPr>
            </w:pPr>
          </w:p>
        </w:tc>
        <w:tc>
          <w:tcPr>
            <w:tcW w:w="1560" w:type="dxa"/>
            <w:tcBorders>
              <w:top w:val="single" w:sz="8" w:space="0" w:color="auto"/>
            </w:tcBorders>
          </w:tcPr>
          <w:p w14:paraId="507E568D" w14:textId="77777777" w:rsidR="0000551E" w:rsidRPr="00F23D33" w:rsidRDefault="0000551E" w:rsidP="00337DDA">
            <w:pPr>
              <w:pStyle w:val="Tabulka"/>
              <w:rPr>
                <w:szCs w:val="22"/>
              </w:rPr>
            </w:pPr>
          </w:p>
        </w:tc>
        <w:tc>
          <w:tcPr>
            <w:tcW w:w="1557" w:type="dxa"/>
            <w:tcBorders>
              <w:top w:val="single" w:sz="8" w:space="0" w:color="auto"/>
            </w:tcBorders>
          </w:tcPr>
          <w:p w14:paraId="19CB2F8C" w14:textId="77777777" w:rsidR="0000551E" w:rsidRPr="00F23D33" w:rsidRDefault="0000551E" w:rsidP="00337DDA">
            <w:pPr>
              <w:pStyle w:val="Tabulka"/>
              <w:rPr>
                <w:szCs w:val="22"/>
              </w:rPr>
            </w:pPr>
          </w:p>
        </w:tc>
      </w:tr>
      <w:tr w:rsidR="00086747" w:rsidRPr="00F23D33" w14:paraId="0971027D" w14:textId="77777777" w:rsidTr="00086747">
        <w:trPr>
          <w:trHeight w:val="397"/>
        </w:trPr>
        <w:tc>
          <w:tcPr>
            <w:tcW w:w="1701" w:type="dxa"/>
            <w:tcBorders>
              <w:top w:val="dotted" w:sz="4" w:space="0" w:color="auto"/>
              <w:left w:val="dotted" w:sz="4" w:space="0" w:color="auto"/>
            </w:tcBorders>
          </w:tcPr>
          <w:p w14:paraId="4D86A252" w14:textId="77777777" w:rsidR="00086747" w:rsidRPr="00F23D33" w:rsidRDefault="00086747" w:rsidP="00086747">
            <w:pPr>
              <w:pStyle w:val="Tabulka"/>
              <w:rPr>
                <w:szCs w:val="22"/>
              </w:rPr>
            </w:pPr>
          </w:p>
        </w:tc>
        <w:tc>
          <w:tcPr>
            <w:tcW w:w="3686" w:type="dxa"/>
            <w:tcBorders>
              <w:top w:val="dotted" w:sz="4" w:space="0" w:color="auto"/>
              <w:left w:val="dotted" w:sz="4" w:space="0" w:color="auto"/>
            </w:tcBorders>
          </w:tcPr>
          <w:p w14:paraId="410E0F29" w14:textId="1EDC2D8F" w:rsidR="00086747" w:rsidRPr="00F23D33" w:rsidRDefault="00086747" w:rsidP="00086747">
            <w:pPr>
              <w:pStyle w:val="Tabulka"/>
              <w:rPr>
                <w:szCs w:val="22"/>
              </w:rPr>
            </w:pPr>
            <w:r>
              <w:rPr>
                <w:szCs w:val="22"/>
              </w:rPr>
              <w:t>Viz cenová nabídka v příloze č. 01</w:t>
            </w:r>
          </w:p>
        </w:tc>
        <w:tc>
          <w:tcPr>
            <w:tcW w:w="1275" w:type="dxa"/>
            <w:tcBorders>
              <w:top w:val="dotted" w:sz="4" w:space="0" w:color="auto"/>
            </w:tcBorders>
          </w:tcPr>
          <w:p w14:paraId="53687CE6" w14:textId="64DD5742" w:rsidR="00086747" w:rsidRPr="00F23D33" w:rsidRDefault="00086747" w:rsidP="00086747">
            <w:pPr>
              <w:pStyle w:val="Tabulka"/>
              <w:jc w:val="center"/>
              <w:rPr>
                <w:szCs w:val="22"/>
              </w:rPr>
            </w:pPr>
            <w:r>
              <w:rPr>
                <w:szCs w:val="22"/>
              </w:rPr>
              <w:t>29,0</w:t>
            </w:r>
          </w:p>
        </w:tc>
        <w:tc>
          <w:tcPr>
            <w:tcW w:w="1560" w:type="dxa"/>
            <w:tcBorders>
              <w:top w:val="dotted" w:sz="4" w:space="0" w:color="auto"/>
            </w:tcBorders>
          </w:tcPr>
          <w:p w14:paraId="6A8C57B2" w14:textId="7A958959" w:rsidR="00086747" w:rsidRPr="00F23D33" w:rsidRDefault="00086747" w:rsidP="00086747">
            <w:pPr>
              <w:pStyle w:val="Tabulka"/>
              <w:rPr>
                <w:szCs w:val="22"/>
              </w:rPr>
            </w:pPr>
            <w:r w:rsidRPr="007A29A6">
              <w:t xml:space="preserve"> 258 100,00</w:t>
            </w:r>
          </w:p>
        </w:tc>
        <w:tc>
          <w:tcPr>
            <w:tcW w:w="1557" w:type="dxa"/>
            <w:tcBorders>
              <w:top w:val="dotted" w:sz="4" w:space="0" w:color="auto"/>
            </w:tcBorders>
          </w:tcPr>
          <w:p w14:paraId="250D4732" w14:textId="112CBE33" w:rsidR="00086747" w:rsidRPr="00F23D33" w:rsidRDefault="00086747" w:rsidP="00086747">
            <w:pPr>
              <w:pStyle w:val="Tabulka"/>
              <w:rPr>
                <w:szCs w:val="22"/>
              </w:rPr>
            </w:pPr>
            <w:r w:rsidRPr="007A29A6">
              <w:t>312 301,00</w:t>
            </w:r>
          </w:p>
        </w:tc>
      </w:tr>
      <w:tr w:rsidR="00086747" w:rsidRPr="00F23D33" w14:paraId="7F246B46" w14:textId="77777777" w:rsidTr="00086747">
        <w:trPr>
          <w:trHeight w:val="397"/>
        </w:trPr>
        <w:tc>
          <w:tcPr>
            <w:tcW w:w="5387" w:type="dxa"/>
            <w:gridSpan w:val="2"/>
            <w:tcBorders>
              <w:left w:val="dotted" w:sz="4" w:space="0" w:color="auto"/>
              <w:bottom w:val="dotted" w:sz="4" w:space="0" w:color="auto"/>
            </w:tcBorders>
          </w:tcPr>
          <w:p w14:paraId="4F792729" w14:textId="77777777" w:rsidR="00086747" w:rsidRPr="00CB1115" w:rsidRDefault="00086747" w:rsidP="00086747">
            <w:pPr>
              <w:pStyle w:val="Tabulka"/>
              <w:rPr>
                <w:b/>
                <w:szCs w:val="22"/>
              </w:rPr>
            </w:pPr>
            <w:r w:rsidRPr="00CB1115">
              <w:rPr>
                <w:b/>
                <w:szCs w:val="22"/>
              </w:rPr>
              <w:t>Celkem:</w:t>
            </w:r>
          </w:p>
        </w:tc>
        <w:tc>
          <w:tcPr>
            <w:tcW w:w="1275" w:type="dxa"/>
            <w:tcBorders>
              <w:bottom w:val="dotted" w:sz="4" w:space="0" w:color="auto"/>
            </w:tcBorders>
          </w:tcPr>
          <w:p w14:paraId="75E0411C" w14:textId="3152A7A8" w:rsidR="00086747" w:rsidRPr="00F23D33" w:rsidRDefault="00086747" w:rsidP="00086747">
            <w:pPr>
              <w:pStyle w:val="Tabulka"/>
              <w:jc w:val="center"/>
              <w:rPr>
                <w:szCs w:val="22"/>
              </w:rPr>
            </w:pPr>
            <w:r>
              <w:rPr>
                <w:szCs w:val="22"/>
              </w:rPr>
              <w:t>29,0</w:t>
            </w:r>
          </w:p>
        </w:tc>
        <w:tc>
          <w:tcPr>
            <w:tcW w:w="1560" w:type="dxa"/>
            <w:tcBorders>
              <w:bottom w:val="dotted" w:sz="4" w:space="0" w:color="auto"/>
            </w:tcBorders>
          </w:tcPr>
          <w:p w14:paraId="372EBA9F" w14:textId="54A7DF20" w:rsidR="00086747" w:rsidRPr="00F23D33" w:rsidRDefault="00086747" w:rsidP="00086747">
            <w:pPr>
              <w:pStyle w:val="Tabulka"/>
              <w:rPr>
                <w:szCs w:val="22"/>
              </w:rPr>
            </w:pPr>
            <w:r w:rsidRPr="007A29A6">
              <w:t xml:space="preserve"> 258 100,00</w:t>
            </w:r>
          </w:p>
        </w:tc>
        <w:tc>
          <w:tcPr>
            <w:tcW w:w="1557" w:type="dxa"/>
            <w:tcBorders>
              <w:bottom w:val="dotted" w:sz="4" w:space="0" w:color="auto"/>
            </w:tcBorders>
          </w:tcPr>
          <w:p w14:paraId="16BA2B86" w14:textId="4727A431" w:rsidR="00086747" w:rsidRPr="00F23D33" w:rsidRDefault="00086747" w:rsidP="00086747">
            <w:pPr>
              <w:pStyle w:val="Tabulka"/>
              <w:rPr>
                <w:szCs w:val="22"/>
              </w:rPr>
            </w:pPr>
            <w:r w:rsidRPr="007A29A6">
              <w:t>312 301,00</w:t>
            </w:r>
          </w:p>
        </w:tc>
      </w:tr>
    </w:tbl>
    <w:p w14:paraId="33345417" w14:textId="77777777" w:rsidR="0000551E" w:rsidRPr="00F23D33" w:rsidRDefault="0000551E" w:rsidP="00EC6856">
      <w:pPr>
        <w:spacing w:after="0"/>
        <w:rPr>
          <w:rFonts w:cs="Arial"/>
          <w:sz w:val="8"/>
          <w:szCs w:val="8"/>
        </w:rPr>
      </w:pPr>
    </w:p>
    <w:p w14:paraId="798AD357"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0FBB05" w14:textId="77777777" w:rsidR="0000551E" w:rsidRDefault="0000551E" w:rsidP="00F81B94"/>
    <w:p w14:paraId="6886655D"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444EBF9A"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EB839F"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250E48"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E39390F" w14:textId="4D087CD9" w:rsidR="0000551E" w:rsidRPr="001F6BF1" w:rsidRDefault="0000551E" w:rsidP="001F6BF1">
            <w:pPr>
              <w:spacing w:after="0"/>
              <w:rPr>
                <w:rFonts w:cs="Arial"/>
                <w:color w:val="000000"/>
                <w:szCs w:val="22"/>
                <w:lang w:eastAsia="cs-CZ"/>
              </w:rPr>
            </w:pPr>
            <w:r w:rsidRPr="006C3557">
              <w:rPr>
                <w:rFonts w:cs="Arial"/>
                <w:b/>
                <w:bCs/>
                <w:color w:val="000000"/>
                <w:szCs w:val="22"/>
                <w:lang w:eastAsia="cs-CZ"/>
              </w:rPr>
              <w:t xml:space="preserve">Formát </w:t>
            </w:r>
            <w:r w:rsidRPr="001F6BF1">
              <w:rPr>
                <w:rFonts w:cs="Arial"/>
                <w:color w:val="000000"/>
                <w:szCs w:val="22"/>
                <w:lang w:eastAsia="cs-CZ"/>
              </w:rPr>
              <w:t>(</w:t>
            </w:r>
            <w:r w:rsidRPr="001F6BF1">
              <w:rPr>
                <w:rFonts w:cs="Arial"/>
                <w:color w:val="000000"/>
                <w:sz w:val="20"/>
                <w:szCs w:val="20"/>
                <w:lang w:eastAsia="cs-CZ"/>
              </w:rPr>
              <w:t>CD, listinná forma)</w:t>
            </w:r>
          </w:p>
        </w:tc>
      </w:tr>
      <w:tr w:rsidR="0000551E" w:rsidRPr="006C3557" w14:paraId="64C59AC9" w14:textId="77777777" w:rsidTr="00DF2F1F">
        <w:trPr>
          <w:trHeight w:val="284"/>
        </w:trPr>
        <w:tc>
          <w:tcPr>
            <w:tcW w:w="710" w:type="dxa"/>
            <w:tcBorders>
              <w:right w:val="dotted" w:sz="4" w:space="0" w:color="auto"/>
            </w:tcBorders>
            <w:shd w:val="clear" w:color="auto" w:fill="auto"/>
            <w:noWrap/>
            <w:vAlign w:val="bottom"/>
          </w:tcPr>
          <w:p w14:paraId="1C1957E8" w14:textId="10CB788A" w:rsidR="0000551E" w:rsidRPr="006C3557" w:rsidRDefault="001F6BF1"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34E1469" w14:textId="1909FF10" w:rsidR="0000551E" w:rsidRPr="006C3557" w:rsidRDefault="001F6BF1"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3571AB4E" w14:textId="409039FF" w:rsidR="0000551E" w:rsidRPr="006C3557" w:rsidRDefault="001F6BF1" w:rsidP="000B6887">
            <w:pPr>
              <w:spacing w:after="0"/>
              <w:rPr>
                <w:rFonts w:cs="Arial"/>
                <w:color w:val="000000"/>
                <w:szCs w:val="22"/>
                <w:lang w:eastAsia="cs-CZ"/>
              </w:rPr>
            </w:pPr>
            <w:r>
              <w:rPr>
                <w:rFonts w:cs="Arial"/>
                <w:color w:val="000000"/>
                <w:szCs w:val="22"/>
                <w:lang w:eastAsia="cs-CZ"/>
              </w:rPr>
              <w:t>Listinná forma</w:t>
            </w:r>
          </w:p>
        </w:tc>
      </w:tr>
    </w:tbl>
    <w:p w14:paraId="6D7A71A0" w14:textId="77777777" w:rsidR="0000551E" w:rsidRDefault="0000551E" w:rsidP="00F81B94"/>
    <w:p w14:paraId="0D65FFFD" w14:textId="77777777" w:rsidR="0000551E" w:rsidRDefault="0000551E" w:rsidP="00F81B94"/>
    <w:p w14:paraId="1D1A3FF0"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14"/>
        <w:gridCol w:w="1214"/>
        <w:gridCol w:w="2760"/>
      </w:tblGrid>
      <w:tr w:rsidR="0000551E" w:rsidRPr="006C3557" w14:paraId="49DC72F6" w14:textId="77777777" w:rsidTr="00CF291D">
        <w:trPr>
          <w:trHeight w:val="484"/>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13A86A"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14" w:type="dxa"/>
            <w:tcBorders>
              <w:top w:val="single" w:sz="8" w:space="0" w:color="auto"/>
              <w:left w:val="single" w:sz="8" w:space="0" w:color="auto"/>
              <w:bottom w:val="single" w:sz="8" w:space="0" w:color="auto"/>
              <w:right w:val="single" w:sz="8" w:space="0" w:color="auto"/>
            </w:tcBorders>
            <w:vAlign w:val="center"/>
          </w:tcPr>
          <w:p w14:paraId="7430B642"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214" w:type="dxa"/>
            <w:tcBorders>
              <w:top w:val="single" w:sz="8" w:space="0" w:color="auto"/>
              <w:left w:val="single" w:sz="8" w:space="0" w:color="auto"/>
              <w:bottom w:val="single" w:sz="8" w:space="0" w:color="auto"/>
              <w:right w:val="single" w:sz="8" w:space="0" w:color="auto"/>
            </w:tcBorders>
            <w:vAlign w:val="center"/>
          </w:tcPr>
          <w:p w14:paraId="0BCCF452"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760" w:type="dxa"/>
            <w:tcBorders>
              <w:top w:val="single" w:sz="8" w:space="0" w:color="auto"/>
              <w:left w:val="single" w:sz="8" w:space="0" w:color="auto"/>
              <w:bottom w:val="single" w:sz="8" w:space="0" w:color="auto"/>
              <w:right w:val="single" w:sz="8" w:space="0" w:color="auto"/>
            </w:tcBorders>
            <w:shd w:val="clear" w:color="auto" w:fill="auto"/>
            <w:vAlign w:val="center"/>
          </w:tcPr>
          <w:p w14:paraId="50C5A875"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424316B7" w14:textId="77777777" w:rsidTr="00CF291D">
        <w:trPr>
          <w:trHeight w:val="910"/>
        </w:trPr>
        <w:tc>
          <w:tcPr>
            <w:tcW w:w="2693" w:type="dxa"/>
            <w:shd w:val="clear" w:color="auto" w:fill="auto"/>
            <w:noWrap/>
            <w:vAlign w:val="center"/>
          </w:tcPr>
          <w:p w14:paraId="293314C5" w14:textId="5E00BBF2" w:rsidR="0000551E" w:rsidRPr="006C3557" w:rsidRDefault="001F6BF1" w:rsidP="00337DDA">
            <w:pPr>
              <w:spacing w:after="0"/>
              <w:rPr>
                <w:rFonts w:cs="Arial"/>
                <w:color w:val="000000"/>
                <w:szCs w:val="22"/>
                <w:lang w:eastAsia="cs-CZ"/>
              </w:rPr>
            </w:pPr>
            <w:r>
              <w:rPr>
                <w:rFonts w:cs="Arial"/>
                <w:color w:val="000000"/>
                <w:szCs w:val="22"/>
                <w:lang w:eastAsia="cs-CZ"/>
              </w:rPr>
              <w:t>O2 IT Services s.r.o.</w:t>
            </w:r>
          </w:p>
        </w:tc>
        <w:tc>
          <w:tcPr>
            <w:tcW w:w="3114" w:type="dxa"/>
            <w:vAlign w:val="center"/>
          </w:tcPr>
          <w:p w14:paraId="27B09565" w14:textId="577CA465" w:rsidR="0000551E" w:rsidRPr="006C3557" w:rsidRDefault="007026CA" w:rsidP="00337DDA">
            <w:pPr>
              <w:spacing w:after="0"/>
              <w:rPr>
                <w:rFonts w:cs="Arial"/>
                <w:color w:val="000000"/>
                <w:szCs w:val="22"/>
                <w:lang w:eastAsia="cs-CZ"/>
              </w:rPr>
            </w:pPr>
            <w:r>
              <w:rPr>
                <w:rFonts w:cs="Arial"/>
                <w:color w:val="000000"/>
                <w:szCs w:val="22"/>
                <w:lang w:eastAsia="cs-CZ"/>
              </w:rPr>
              <w:t>XXX</w:t>
            </w:r>
          </w:p>
        </w:tc>
        <w:tc>
          <w:tcPr>
            <w:tcW w:w="1214" w:type="dxa"/>
            <w:vAlign w:val="center"/>
          </w:tcPr>
          <w:p w14:paraId="3C6016A3" w14:textId="77777777" w:rsidR="0000551E" w:rsidRPr="006C3557" w:rsidRDefault="0000551E" w:rsidP="00337DDA">
            <w:pPr>
              <w:spacing w:after="0"/>
              <w:rPr>
                <w:rFonts w:cs="Arial"/>
                <w:color w:val="000000"/>
                <w:szCs w:val="22"/>
                <w:lang w:eastAsia="cs-CZ"/>
              </w:rPr>
            </w:pPr>
          </w:p>
        </w:tc>
        <w:tc>
          <w:tcPr>
            <w:tcW w:w="2760" w:type="dxa"/>
            <w:shd w:val="clear" w:color="auto" w:fill="auto"/>
            <w:vAlign w:val="center"/>
          </w:tcPr>
          <w:p w14:paraId="4D5147FA" w14:textId="77777777" w:rsidR="0000551E" w:rsidRPr="006C3557" w:rsidRDefault="0000551E" w:rsidP="00BC5CB6">
            <w:pPr>
              <w:spacing w:after="0"/>
              <w:ind w:right="72"/>
              <w:rPr>
                <w:rFonts w:cs="Arial"/>
                <w:color w:val="000000"/>
                <w:szCs w:val="22"/>
                <w:lang w:eastAsia="cs-CZ"/>
              </w:rPr>
            </w:pPr>
          </w:p>
        </w:tc>
      </w:tr>
    </w:tbl>
    <w:p w14:paraId="22CB3C9B" w14:textId="77777777" w:rsidR="0000551E" w:rsidRDefault="0000551E" w:rsidP="00EC6856">
      <w:pPr>
        <w:rPr>
          <w:rFonts w:cs="Arial"/>
          <w:szCs w:val="22"/>
        </w:rPr>
      </w:pPr>
    </w:p>
    <w:p w14:paraId="69E0BCC7" w14:textId="77777777" w:rsidR="0000551E" w:rsidRDefault="0000551E">
      <w:pPr>
        <w:spacing w:after="0"/>
        <w:rPr>
          <w:rFonts w:cs="Arial"/>
          <w:b/>
          <w:caps/>
          <w:szCs w:val="22"/>
        </w:rPr>
      </w:pPr>
      <w:r>
        <w:rPr>
          <w:rFonts w:cs="Arial"/>
          <w:b/>
          <w:caps/>
          <w:szCs w:val="22"/>
        </w:rPr>
        <w:br w:type="page"/>
      </w:r>
    </w:p>
    <w:p w14:paraId="6DB72084" w14:textId="77777777" w:rsidR="0000551E" w:rsidRDefault="0000551E" w:rsidP="00484CB3">
      <w:pPr>
        <w:rPr>
          <w:rFonts w:cs="Arial"/>
          <w:b/>
          <w:caps/>
          <w:szCs w:val="22"/>
        </w:rPr>
        <w:sectPr w:rsidR="0000551E" w:rsidSect="00223FDB">
          <w:footerReference w:type="default" r:id="rId16"/>
          <w:pgSz w:w="11906" w:h="16838" w:code="9"/>
          <w:pgMar w:top="1560" w:right="1418" w:bottom="1134" w:left="992" w:header="567" w:footer="567" w:gutter="0"/>
          <w:pgNumType w:start="1"/>
          <w:cols w:space="708"/>
          <w:docGrid w:linePitch="360"/>
        </w:sectPr>
      </w:pPr>
    </w:p>
    <w:p w14:paraId="25675C52" w14:textId="48452676"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7A6E4A" w:rsidRPr="007033C7">
        <w:rPr>
          <w:rFonts w:cs="Arial"/>
          <w:b/>
          <w:sz w:val="24"/>
          <w:szCs w:val="36"/>
        </w:rPr>
        <w:t>Z31410</w:t>
      </w:r>
    </w:p>
    <w:p w14:paraId="094D6CB7"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09AFD356" w14:textId="77777777" w:rsidTr="00415962">
        <w:tc>
          <w:tcPr>
            <w:tcW w:w="1701" w:type="dxa"/>
            <w:tcBorders>
              <w:top w:val="single" w:sz="8" w:space="0" w:color="auto"/>
              <w:left w:val="single" w:sz="8" w:space="0" w:color="auto"/>
              <w:bottom w:val="single" w:sz="8" w:space="0" w:color="auto"/>
            </w:tcBorders>
            <w:vAlign w:val="center"/>
          </w:tcPr>
          <w:p w14:paraId="7A50616C"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78B66E3B" w14:textId="72AA22C9" w:rsidR="004B36F6" w:rsidRPr="006C3557" w:rsidRDefault="007A6E4A" w:rsidP="00415962">
            <w:pPr>
              <w:pStyle w:val="Tabulka"/>
              <w:rPr>
                <w:szCs w:val="22"/>
              </w:rPr>
            </w:pPr>
            <w:r>
              <w:rPr>
                <w:szCs w:val="22"/>
              </w:rPr>
              <w:t>609</w:t>
            </w:r>
          </w:p>
        </w:tc>
      </w:tr>
    </w:tbl>
    <w:p w14:paraId="394B2E22" w14:textId="77777777" w:rsidR="00DD7A03" w:rsidRPr="006C3557" w:rsidRDefault="00DD7A03" w:rsidP="00401780">
      <w:pPr>
        <w:rPr>
          <w:rFonts w:cs="Arial"/>
          <w:szCs w:val="22"/>
        </w:rPr>
      </w:pPr>
    </w:p>
    <w:p w14:paraId="1435A86B" w14:textId="77777777" w:rsidR="0000551E" w:rsidRPr="00044DB9" w:rsidRDefault="0000551E" w:rsidP="008279E9">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698AD115" w14:textId="77777777" w:rsidR="0000551E" w:rsidRDefault="0000551E" w:rsidP="00B93505">
      <w:pPr>
        <w:spacing w:after="120"/>
        <w:rPr>
          <w:rFonts w:cs="Arial"/>
        </w:rPr>
      </w:pPr>
      <w:r>
        <w:rPr>
          <w:rFonts w:cs="Arial"/>
        </w:rPr>
        <w:t xml:space="preserve">Požadované plnění je specifikováno v části A a B tohoto RfC. </w:t>
      </w:r>
    </w:p>
    <w:p w14:paraId="0D840606" w14:textId="0CAEEB7D" w:rsidR="004D7EA0" w:rsidRDefault="004D7EA0" w:rsidP="004D7EA0">
      <w:pPr>
        <w:rPr>
          <w:rFonts w:cs="Arial"/>
        </w:rPr>
      </w:pPr>
      <w:r>
        <w:rPr>
          <w:rFonts w:cs="Arial"/>
        </w:rPr>
        <w:t xml:space="preserve">Dle části B bod </w:t>
      </w:r>
      <w:r w:rsidR="009D6CBF">
        <w:rPr>
          <w:rFonts w:cs="Arial"/>
        </w:rPr>
        <w:t>3.2</w:t>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1C8BD0C9"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CE7BD2B"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50DBD0"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160D6F17"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1C6B857F"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3ED2AB2"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3784C5E9"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3AD57035" w14:textId="77777777" w:rsidR="0005358D" w:rsidRPr="00651917" w:rsidRDefault="0005358D" w:rsidP="008279E9">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93E7C25"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5D2D5794" w14:textId="77777777"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2F85B530" w14:textId="3E74BCC6" w:rsidR="0005358D" w:rsidRDefault="00CF291D" w:rsidP="0005358D">
            <w:pPr>
              <w:spacing w:after="0"/>
              <w:rPr>
                <w:rFonts w:cs="Arial"/>
                <w:color w:val="000000"/>
                <w:szCs w:val="22"/>
                <w:lang w:eastAsia="cs-CZ"/>
              </w:rPr>
            </w:pPr>
            <w:r>
              <w:rPr>
                <w:rFonts w:cs="Arial"/>
                <w:color w:val="000000"/>
                <w:szCs w:val="22"/>
                <w:lang w:eastAsia="cs-CZ"/>
              </w:rPr>
              <w:t>-----------------------------------</w:t>
            </w:r>
          </w:p>
        </w:tc>
      </w:tr>
      <w:tr w:rsidR="00CF291D" w:rsidRPr="00705F38" w14:paraId="1E9EFFB1"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BA93C74" w14:textId="77777777" w:rsidR="00CF291D" w:rsidRPr="00651917" w:rsidRDefault="00CF291D" w:rsidP="008279E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68132EA" w14:textId="77777777" w:rsidR="00CF291D" w:rsidRPr="003153D0" w:rsidRDefault="00CF291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8B0FC0" w14:textId="77777777" w:rsidR="00CF291D" w:rsidRPr="00705F38" w:rsidRDefault="00CF291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E8234D" w14:textId="7F9619E7" w:rsidR="00CF291D" w:rsidRDefault="00CF291D" w:rsidP="0005358D">
            <w:pPr>
              <w:spacing w:after="0"/>
              <w:rPr>
                <w:rFonts w:cs="Arial"/>
                <w:color w:val="000000"/>
                <w:szCs w:val="22"/>
                <w:lang w:eastAsia="cs-CZ"/>
              </w:rPr>
            </w:pPr>
            <w:r w:rsidRPr="00C67327">
              <w:rPr>
                <w:rFonts w:cs="Arial"/>
                <w:color w:val="000000"/>
                <w:szCs w:val="22"/>
                <w:lang w:eastAsia="cs-CZ"/>
              </w:rPr>
              <w:t>-----------------------------------</w:t>
            </w:r>
          </w:p>
        </w:tc>
      </w:tr>
      <w:tr w:rsidR="00CF291D" w14:paraId="2BA4F9A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4C3DE0D" w14:textId="77777777" w:rsidR="00CF291D" w:rsidRPr="00651917" w:rsidRDefault="00CF291D" w:rsidP="008279E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2A84C4" w14:textId="77777777" w:rsidR="00CF291D" w:rsidRPr="003153D0" w:rsidRDefault="00CF291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F34508E" w14:textId="77777777" w:rsidR="00CF291D" w:rsidRDefault="00CF291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035371" w14:textId="3C6CB811" w:rsidR="00CF291D" w:rsidRDefault="00CF291D" w:rsidP="0005358D">
            <w:pPr>
              <w:spacing w:after="0"/>
              <w:rPr>
                <w:rFonts w:cs="Arial"/>
                <w:color w:val="000000"/>
                <w:szCs w:val="22"/>
                <w:lang w:eastAsia="cs-CZ"/>
              </w:rPr>
            </w:pPr>
            <w:r w:rsidRPr="00C67327">
              <w:rPr>
                <w:rFonts w:cs="Arial"/>
                <w:color w:val="000000"/>
                <w:szCs w:val="22"/>
                <w:lang w:eastAsia="cs-CZ"/>
              </w:rPr>
              <w:t>-----------------------------------</w:t>
            </w:r>
          </w:p>
        </w:tc>
      </w:tr>
      <w:tr w:rsidR="00CF291D" w14:paraId="0865DED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097EAF" w14:textId="77777777" w:rsidR="00CF291D" w:rsidRPr="00651917" w:rsidRDefault="00CF291D" w:rsidP="008279E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4E00AD" w14:textId="77777777" w:rsidR="00CF291D" w:rsidRDefault="00CF291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17CC57D" w14:textId="77777777" w:rsidR="00CF291D" w:rsidRDefault="00CF291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AB121AE" w14:textId="31DE3579" w:rsidR="00CF291D" w:rsidRDefault="00CF291D" w:rsidP="0005358D">
            <w:pPr>
              <w:spacing w:after="0"/>
              <w:rPr>
                <w:rFonts w:cs="Arial"/>
                <w:color w:val="000000"/>
                <w:szCs w:val="22"/>
                <w:lang w:eastAsia="cs-CZ"/>
              </w:rPr>
            </w:pPr>
            <w:r w:rsidRPr="00C67327">
              <w:rPr>
                <w:rFonts w:cs="Arial"/>
                <w:color w:val="000000"/>
                <w:szCs w:val="22"/>
                <w:lang w:eastAsia="cs-CZ"/>
              </w:rPr>
              <w:t>-----------------------------------</w:t>
            </w:r>
          </w:p>
        </w:tc>
      </w:tr>
      <w:tr w:rsidR="00CF291D" w14:paraId="7187BAD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72199CB" w14:textId="77777777" w:rsidR="00CF291D" w:rsidRPr="00651917" w:rsidRDefault="00CF291D" w:rsidP="008279E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15DE7B" w14:textId="77777777" w:rsidR="00CF291D" w:rsidRDefault="00CF291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504F771" w14:textId="77777777" w:rsidR="00CF291D" w:rsidRDefault="00CF291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A956D1D" w14:textId="34B63FDE" w:rsidR="00CF291D" w:rsidRDefault="00CF291D" w:rsidP="0005358D">
            <w:pPr>
              <w:spacing w:after="0"/>
              <w:rPr>
                <w:rFonts w:cs="Arial"/>
                <w:color w:val="000000"/>
                <w:szCs w:val="22"/>
                <w:lang w:eastAsia="cs-CZ"/>
              </w:rPr>
            </w:pPr>
            <w:r w:rsidRPr="00C67327">
              <w:rPr>
                <w:rFonts w:cs="Arial"/>
                <w:color w:val="000000"/>
                <w:szCs w:val="22"/>
                <w:lang w:eastAsia="cs-CZ"/>
              </w:rPr>
              <w:t>-----------------------------------</w:t>
            </w:r>
          </w:p>
        </w:tc>
      </w:tr>
      <w:tr w:rsidR="00CF291D" w14:paraId="3DF8B4A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F16B020" w14:textId="77777777" w:rsidR="00CF291D" w:rsidRPr="00651917" w:rsidRDefault="00CF291D" w:rsidP="008279E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6FB17D" w14:textId="77777777" w:rsidR="00CF291D" w:rsidRDefault="00CF291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F8D79B" w14:textId="77777777" w:rsidR="00CF291D" w:rsidRDefault="00CF291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4745549" w14:textId="4EBD0A7A" w:rsidR="00CF291D" w:rsidRDefault="00CF291D" w:rsidP="0005358D">
            <w:pPr>
              <w:spacing w:after="0"/>
              <w:rPr>
                <w:rFonts w:cs="Arial"/>
                <w:color w:val="000000"/>
                <w:szCs w:val="22"/>
                <w:lang w:eastAsia="cs-CZ"/>
              </w:rPr>
            </w:pPr>
            <w:r w:rsidRPr="00C67327">
              <w:rPr>
                <w:rFonts w:cs="Arial"/>
                <w:color w:val="000000"/>
                <w:szCs w:val="22"/>
                <w:lang w:eastAsia="cs-CZ"/>
              </w:rPr>
              <w:t>-----------------------------------</w:t>
            </w:r>
          </w:p>
        </w:tc>
      </w:tr>
      <w:tr w:rsidR="00CF291D" w14:paraId="407A91A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9372A10" w14:textId="77777777" w:rsidR="00CF291D" w:rsidRPr="00651917" w:rsidRDefault="00CF291D" w:rsidP="008279E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554E8D" w14:textId="77777777" w:rsidR="00CF291D" w:rsidRDefault="00CF291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7B34D89" w14:textId="77777777" w:rsidR="00CF291D" w:rsidRDefault="00CF291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4B28A90" w14:textId="4547DA90" w:rsidR="00CF291D" w:rsidRDefault="00CF291D" w:rsidP="0005358D">
            <w:pPr>
              <w:spacing w:after="0"/>
              <w:rPr>
                <w:rFonts w:cs="Arial"/>
                <w:color w:val="000000"/>
                <w:szCs w:val="22"/>
                <w:lang w:eastAsia="cs-CZ"/>
              </w:rPr>
            </w:pPr>
            <w:r w:rsidRPr="00C67327">
              <w:rPr>
                <w:rFonts w:cs="Arial"/>
                <w:color w:val="000000"/>
                <w:szCs w:val="22"/>
                <w:lang w:eastAsia="cs-CZ"/>
              </w:rPr>
              <w:t>-----------------------------------</w:t>
            </w:r>
          </w:p>
        </w:tc>
      </w:tr>
      <w:tr w:rsidR="00CF291D" w14:paraId="1A2F473E"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39327741" w14:textId="77777777" w:rsidR="00CF291D" w:rsidRPr="00651917" w:rsidRDefault="00CF291D" w:rsidP="008279E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15CC4E" w14:textId="77777777" w:rsidR="00CF291D" w:rsidRPr="000E5DC8" w:rsidRDefault="00CF291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F4BC86B" w14:textId="77777777" w:rsidR="00CF291D" w:rsidRDefault="00CF291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95482EB" w14:textId="7098A3E5" w:rsidR="00CF291D" w:rsidRDefault="00CF291D" w:rsidP="0005358D">
            <w:pPr>
              <w:spacing w:after="0"/>
              <w:rPr>
                <w:rFonts w:cs="Arial"/>
                <w:color w:val="000000"/>
                <w:szCs w:val="22"/>
                <w:lang w:eastAsia="cs-CZ"/>
              </w:rPr>
            </w:pPr>
            <w:r w:rsidRPr="00C67327">
              <w:rPr>
                <w:rFonts w:cs="Arial"/>
                <w:color w:val="000000"/>
                <w:szCs w:val="22"/>
                <w:lang w:eastAsia="cs-CZ"/>
              </w:rPr>
              <w:t>-----------------------------------</w:t>
            </w:r>
          </w:p>
        </w:tc>
      </w:tr>
      <w:tr w:rsidR="00CF291D" w14:paraId="2DE863F5"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2CCCF25" w14:textId="77777777" w:rsidR="00CF291D" w:rsidRPr="00651917" w:rsidRDefault="00CF291D" w:rsidP="008279E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338C12" w14:textId="77777777" w:rsidR="00CF291D" w:rsidRDefault="00CF291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9148E9" w14:textId="77777777" w:rsidR="00CF291D" w:rsidRDefault="00CF291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A6D93A" w14:textId="2AD48360" w:rsidR="00CF291D" w:rsidRDefault="00CF291D" w:rsidP="0005358D">
            <w:pPr>
              <w:spacing w:after="0"/>
              <w:rPr>
                <w:rFonts w:cs="Arial"/>
                <w:color w:val="000000"/>
                <w:szCs w:val="22"/>
                <w:lang w:eastAsia="cs-CZ"/>
              </w:rPr>
            </w:pPr>
            <w:r w:rsidRPr="00C67327">
              <w:rPr>
                <w:rFonts w:cs="Arial"/>
                <w:color w:val="000000"/>
                <w:szCs w:val="22"/>
                <w:lang w:eastAsia="cs-CZ"/>
              </w:rPr>
              <w:t>-----------------------------------</w:t>
            </w:r>
          </w:p>
        </w:tc>
      </w:tr>
      <w:tr w:rsidR="00CF291D" w14:paraId="22DBF8B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74F7855" w14:textId="77777777" w:rsidR="00CF291D" w:rsidRPr="00651917" w:rsidRDefault="00CF291D" w:rsidP="008279E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C835E9" w14:textId="77777777" w:rsidR="00CF291D" w:rsidRPr="000E5DC8" w:rsidRDefault="00CF291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C90E19" w14:textId="77777777" w:rsidR="00CF291D" w:rsidRDefault="00CF291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92EC8D9" w14:textId="35C0C507" w:rsidR="00CF291D" w:rsidRDefault="00CF291D" w:rsidP="0005358D">
            <w:pPr>
              <w:spacing w:after="0"/>
              <w:rPr>
                <w:rFonts w:cs="Arial"/>
                <w:color w:val="000000"/>
                <w:szCs w:val="22"/>
                <w:lang w:eastAsia="cs-CZ"/>
              </w:rPr>
            </w:pPr>
            <w:r w:rsidRPr="00C67327">
              <w:rPr>
                <w:rFonts w:cs="Arial"/>
                <w:color w:val="000000"/>
                <w:szCs w:val="22"/>
                <w:lang w:eastAsia="cs-CZ"/>
              </w:rPr>
              <w:t>-----------------------------------</w:t>
            </w:r>
          </w:p>
        </w:tc>
      </w:tr>
      <w:tr w:rsidR="00CF291D" w:rsidRPr="00F7707A" w14:paraId="40D63F8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BE21E35" w14:textId="77777777" w:rsidR="00CF291D" w:rsidRPr="00651917" w:rsidRDefault="00CF291D" w:rsidP="008279E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ADD642" w14:textId="77777777" w:rsidR="00CF291D" w:rsidRPr="00F7707A" w:rsidRDefault="00CF291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017753" w14:textId="77777777" w:rsidR="00CF291D" w:rsidRPr="00F7707A" w:rsidRDefault="00CF291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74B5A5C" w14:textId="3F537E80" w:rsidR="00CF291D" w:rsidRDefault="00CF291D" w:rsidP="0005358D">
            <w:pPr>
              <w:spacing w:after="0"/>
              <w:rPr>
                <w:rFonts w:cs="Arial"/>
                <w:color w:val="000000"/>
                <w:szCs w:val="22"/>
                <w:lang w:eastAsia="cs-CZ"/>
              </w:rPr>
            </w:pPr>
            <w:r w:rsidRPr="00C67327">
              <w:rPr>
                <w:rFonts w:cs="Arial"/>
                <w:color w:val="000000"/>
                <w:szCs w:val="22"/>
                <w:lang w:eastAsia="cs-CZ"/>
              </w:rPr>
              <w:t>-----------------------------------</w:t>
            </w:r>
          </w:p>
        </w:tc>
      </w:tr>
      <w:tr w:rsidR="00CF291D" w14:paraId="2B6196E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6502283" w14:textId="77777777" w:rsidR="00CF291D" w:rsidRPr="00651917" w:rsidRDefault="00CF291D" w:rsidP="008279E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49012F" w14:textId="77777777" w:rsidR="00CF291D" w:rsidRPr="00F7707A" w:rsidRDefault="00CF291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BF632F" w14:textId="77777777" w:rsidR="00CF291D" w:rsidRDefault="00CF291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4CC655" w14:textId="0128CFFE" w:rsidR="00CF291D" w:rsidRDefault="00CF291D" w:rsidP="0005358D">
            <w:pPr>
              <w:spacing w:after="0"/>
              <w:rPr>
                <w:rFonts w:cs="Arial"/>
                <w:color w:val="000000"/>
                <w:szCs w:val="22"/>
                <w:lang w:eastAsia="cs-CZ"/>
              </w:rPr>
            </w:pPr>
            <w:r w:rsidRPr="00C67327">
              <w:rPr>
                <w:rFonts w:cs="Arial"/>
                <w:color w:val="000000"/>
                <w:szCs w:val="22"/>
                <w:lang w:eastAsia="cs-CZ"/>
              </w:rPr>
              <w:t>-----------------------------------</w:t>
            </w:r>
          </w:p>
        </w:tc>
      </w:tr>
      <w:tr w:rsidR="00CF291D" w14:paraId="4A3C759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9E7D917" w14:textId="77777777" w:rsidR="00CF291D" w:rsidRPr="00651917" w:rsidRDefault="00CF291D" w:rsidP="008279E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801CC6" w14:textId="77777777" w:rsidR="00CF291D" w:rsidRPr="00927AC8" w:rsidRDefault="00CF291D"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3DCB478" w14:textId="77777777" w:rsidR="00CF291D" w:rsidRDefault="00CF291D"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041F95" w14:textId="15BFEE6F" w:rsidR="00CF291D" w:rsidRDefault="00CF291D" w:rsidP="004B36F6">
            <w:pPr>
              <w:spacing w:after="0"/>
              <w:rPr>
                <w:rFonts w:cs="Arial"/>
                <w:color w:val="000000"/>
                <w:szCs w:val="22"/>
                <w:lang w:eastAsia="cs-CZ"/>
              </w:rPr>
            </w:pPr>
            <w:r w:rsidRPr="00C67327">
              <w:rPr>
                <w:rFonts w:cs="Arial"/>
                <w:color w:val="000000"/>
                <w:szCs w:val="22"/>
                <w:lang w:eastAsia="cs-CZ"/>
              </w:rPr>
              <w:t>-----------------------------------</w:t>
            </w:r>
          </w:p>
        </w:tc>
      </w:tr>
    </w:tbl>
    <w:p w14:paraId="0C78E3C0" w14:textId="77777777" w:rsidR="001B7D19" w:rsidRDefault="001B7D19" w:rsidP="004A3B16">
      <w:pPr>
        <w:rPr>
          <w:rFonts w:cs="Arial"/>
        </w:rPr>
      </w:pPr>
    </w:p>
    <w:p w14:paraId="14C5FCD1" w14:textId="77777777" w:rsidR="0000551E" w:rsidRPr="00285F9D" w:rsidRDefault="0000551E" w:rsidP="008279E9">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0A809D05" w14:textId="77777777" w:rsidR="0000551E" w:rsidRDefault="0000551E" w:rsidP="004C756F"/>
    <w:p w14:paraId="03147A0C" w14:textId="77777777" w:rsidR="0000551E" w:rsidRPr="006C3557" w:rsidRDefault="0000551E" w:rsidP="008279E9">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356"/>
        <w:gridCol w:w="6157"/>
        <w:gridCol w:w="2268"/>
      </w:tblGrid>
      <w:tr w:rsidR="0000551E" w:rsidRPr="006C3557" w14:paraId="55893028" w14:textId="77777777" w:rsidTr="007033C7">
        <w:trPr>
          <w:trHeight w:val="300"/>
        </w:trPr>
        <w:tc>
          <w:tcPr>
            <w:tcW w:w="13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9ADECC"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1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621A0B"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98DF1FB"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7033C7" w:rsidRPr="006C3557" w14:paraId="699E8602" w14:textId="77777777" w:rsidTr="007033C7">
        <w:trPr>
          <w:trHeight w:val="284"/>
        </w:trPr>
        <w:tc>
          <w:tcPr>
            <w:tcW w:w="1356" w:type="dxa"/>
            <w:tcBorders>
              <w:right w:val="dotted" w:sz="4" w:space="0" w:color="auto"/>
            </w:tcBorders>
            <w:shd w:val="clear" w:color="auto" w:fill="auto"/>
            <w:noWrap/>
            <w:vAlign w:val="bottom"/>
          </w:tcPr>
          <w:p w14:paraId="0B093FAF" w14:textId="35190C3C" w:rsidR="007033C7" w:rsidRPr="006C3557" w:rsidRDefault="007033C7" w:rsidP="00337DDA">
            <w:pPr>
              <w:spacing w:after="0"/>
              <w:rPr>
                <w:rFonts w:cs="Arial"/>
                <w:color w:val="000000"/>
                <w:szCs w:val="22"/>
                <w:lang w:eastAsia="cs-CZ"/>
              </w:rPr>
            </w:pPr>
            <w:r>
              <w:rPr>
                <w:rFonts w:cs="Arial"/>
                <w:color w:val="000000"/>
                <w:szCs w:val="22"/>
                <w:lang w:eastAsia="cs-CZ"/>
              </w:rPr>
              <w:t>MZe</w:t>
            </w:r>
          </w:p>
        </w:tc>
        <w:tc>
          <w:tcPr>
            <w:tcW w:w="6157" w:type="dxa"/>
            <w:tcBorders>
              <w:left w:val="dotted" w:sz="4" w:space="0" w:color="auto"/>
              <w:right w:val="dotted" w:sz="4" w:space="0" w:color="auto"/>
            </w:tcBorders>
            <w:shd w:val="clear" w:color="auto" w:fill="auto"/>
            <w:noWrap/>
            <w:vAlign w:val="bottom"/>
          </w:tcPr>
          <w:p w14:paraId="7CDCC52F" w14:textId="1CF72913" w:rsidR="007033C7" w:rsidRPr="006C3557" w:rsidRDefault="007033C7" w:rsidP="00337DDA">
            <w:pPr>
              <w:spacing w:after="0"/>
              <w:rPr>
                <w:rFonts w:cs="Arial"/>
                <w:color w:val="000000"/>
                <w:szCs w:val="22"/>
                <w:lang w:eastAsia="cs-CZ"/>
              </w:rPr>
            </w:pPr>
            <w:r>
              <w:rPr>
                <w:rFonts w:cs="Arial"/>
                <w:color w:val="000000"/>
                <w:szCs w:val="22"/>
                <w:lang w:eastAsia="cs-CZ"/>
              </w:rPr>
              <w:t>Součinnost při tvorbě výzvy pro úřady ohledně přechodu na verzi 2 rozhraní.</w:t>
            </w:r>
          </w:p>
        </w:tc>
        <w:tc>
          <w:tcPr>
            <w:tcW w:w="2268" w:type="dxa"/>
            <w:tcBorders>
              <w:left w:val="dotted" w:sz="4" w:space="0" w:color="auto"/>
            </w:tcBorders>
            <w:shd w:val="clear" w:color="auto" w:fill="auto"/>
            <w:vAlign w:val="bottom"/>
          </w:tcPr>
          <w:p w14:paraId="3C858726" w14:textId="23356CBF" w:rsidR="007033C7" w:rsidRPr="006C3557" w:rsidRDefault="007033C7" w:rsidP="00337DDA">
            <w:pPr>
              <w:spacing w:after="0"/>
              <w:rPr>
                <w:rFonts w:cs="Arial"/>
                <w:color w:val="000000"/>
                <w:szCs w:val="22"/>
                <w:lang w:eastAsia="cs-CZ"/>
              </w:rPr>
            </w:pPr>
            <w:r>
              <w:rPr>
                <w:rFonts w:cs="Arial"/>
                <w:color w:val="000000"/>
                <w:szCs w:val="22"/>
                <w:lang w:eastAsia="cs-CZ"/>
              </w:rPr>
              <w:t>Věcný garant</w:t>
            </w:r>
          </w:p>
        </w:tc>
      </w:tr>
      <w:tr w:rsidR="007033C7" w:rsidRPr="006C3557" w14:paraId="090EF5F5" w14:textId="77777777" w:rsidTr="007033C7">
        <w:trPr>
          <w:trHeight w:val="284"/>
        </w:trPr>
        <w:tc>
          <w:tcPr>
            <w:tcW w:w="1356" w:type="dxa"/>
            <w:tcBorders>
              <w:right w:val="dotted" w:sz="4" w:space="0" w:color="auto"/>
            </w:tcBorders>
            <w:shd w:val="clear" w:color="auto" w:fill="auto"/>
            <w:noWrap/>
            <w:vAlign w:val="bottom"/>
          </w:tcPr>
          <w:p w14:paraId="0187E654" w14:textId="50EF781F" w:rsidR="007033C7" w:rsidRPr="006C3557" w:rsidRDefault="007033C7" w:rsidP="00337DDA">
            <w:pPr>
              <w:spacing w:after="0"/>
              <w:rPr>
                <w:rFonts w:cs="Arial"/>
                <w:color w:val="000000"/>
                <w:szCs w:val="22"/>
                <w:lang w:eastAsia="cs-CZ"/>
              </w:rPr>
            </w:pPr>
            <w:r>
              <w:rPr>
                <w:rFonts w:cs="Arial"/>
                <w:color w:val="000000"/>
                <w:szCs w:val="22"/>
                <w:lang w:eastAsia="cs-CZ"/>
              </w:rPr>
              <w:t>ORP, MZe</w:t>
            </w:r>
          </w:p>
        </w:tc>
        <w:tc>
          <w:tcPr>
            <w:tcW w:w="6157" w:type="dxa"/>
            <w:tcBorders>
              <w:left w:val="dotted" w:sz="4" w:space="0" w:color="auto"/>
              <w:right w:val="dotted" w:sz="4" w:space="0" w:color="auto"/>
            </w:tcBorders>
            <w:shd w:val="clear" w:color="auto" w:fill="auto"/>
            <w:noWrap/>
            <w:vAlign w:val="bottom"/>
          </w:tcPr>
          <w:p w14:paraId="559BD1B2" w14:textId="0DE01C46" w:rsidR="007033C7" w:rsidRPr="006C3557" w:rsidRDefault="007033C7" w:rsidP="00337DDA">
            <w:pPr>
              <w:spacing w:after="0"/>
              <w:rPr>
                <w:rFonts w:cs="Arial"/>
                <w:color w:val="000000"/>
                <w:szCs w:val="22"/>
                <w:lang w:eastAsia="cs-CZ"/>
              </w:rPr>
            </w:pPr>
            <w:r>
              <w:rPr>
                <w:rFonts w:cs="Arial"/>
                <w:color w:val="000000"/>
                <w:szCs w:val="22"/>
                <w:lang w:eastAsia="cs-CZ"/>
              </w:rPr>
              <w:t>Součinnost při testování a akceptaci.</w:t>
            </w:r>
          </w:p>
        </w:tc>
        <w:tc>
          <w:tcPr>
            <w:tcW w:w="2268" w:type="dxa"/>
            <w:tcBorders>
              <w:left w:val="dotted" w:sz="4" w:space="0" w:color="auto"/>
            </w:tcBorders>
            <w:shd w:val="clear" w:color="auto" w:fill="auto"/>
            <w:vAlign w:val="bottom"/>
          </w:tcPr>
          <w:p w14:paraId="55C887CF" w14:textId="1804789F" w:rsidR="007033C7" w:rsidRPr="006C3557" w:rsidRDefault="007033C7" w:rsidP="00337DDA">
            <w:pPr>
              <w:spacing w:after="0"/>
              <w:rPr>
                <w:rFonts w:cs="Arial"/>
                <w:color w:val="000000"/>
                <w:szCs w:val="22"/>
                <w:lang w:eastAsia="cs-CZ"/>
              </w:rPr>
            </w:pPr>
            <w:r>
              <w:rPr>
                <w:rFonts w:cs="Arial"/>
                <w:color w:val="000000"/>
                <w:szCs w:val="22"/>
                <w:lang w:eastAsia="cs-CZ"/>
              </w:rPr>
              <w:t>Věcný garant</w:t>
            </w:r>
          </w:p>
        </w:tc>
      </w:tr>
    </w:tbl>
    <w:p w14:paraId="1DFE5EBF" w14:textId="77777777"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42857557" w14:textId="77777777" w:rsidR="0000551E" w:rsidRPr="004C756F" w:rsidRDefault="0000551E" w:rsidP="00CB3C3C"/>
    <w:p w14:paraId="14F36E0A" w14:textId="77777777" w:rsidR="0000551E" w:rsidRPr="0003534C" w:rsidRDefault="0000551E" w:rsidP="008279E9">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049"/>
        <w:gridCol w:w="5732"/>
      </w:tblGrid>
      <w:tr w:rsidR="0000551E" w:rsidRPr="00F23D33" w14:paraId="2D855BC8" w14:textId="77777777" w:rsidTr="00CF291D">
        <w:trPr>
          <w:trHeight w:val="300"/>
        </w:trPr>
        <w:tc>
          <w:tcPr>
            <w:tcW w:w="40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D12A88"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5732" w:type="dxa"/>
            <w:tcBorders>
              <w:top w:val="single" w:sz="8" w:space="0" w:color="auto"/>
              <w:left w:val="single" w:sz="8" w:space="0" w:color="auto"/>
              <w:bottom w:val="single" w:sz="8" w:space="0" w:color="auto"/>
              <w:right w:val="single" w:sz="8" w:space="0" w:color="auto"/>
            </w:tcBorders>
            <w:shd w:val="clear" w:color="auto" w:fill="auto"/>
            <w:vAlign w:val="center"/>
          </w:tcPr>
          <w:p w14:paraId="48598663"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0ACE8B4D" w14:textId="77777777" w:rsidTr="00CF291D">
        <w:trPr>
          <w:trHeight w:val="284"/>
        </w:trPr>
        <w:tc>
          <w:tcPr>
            <w:tcW w:w="4049" w:type="dxa"/>
            <w:tcBorders>
              <w:top w:val="single" w:sz="8" w:space="0" w:color="auto"/>
              <w:right w:val="dotted" w:sz="4" w:space="0" w:color="auto"/>
            </w:tcBorders>
            <w:shd w:val="clear" w:color="auto" w:fill="auto"/>
            <w:noWrap/>
            <w:vAlign w:val="bottom"/>
          </w:tcPr>
          <w:p w14:paraId="701EDCFF"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5732" w:type="dxa"/>
            <w:tcBorders>
              <w:top w:val="single" w:sz="8" w:space="0" w:color="auto"/>
              <w:left w:val="dotted" w:sz="4" w:space="0" w:color="auto"/>
            </w:tcBorders>
            <w:shd w:val="clear" w:color="auto" w:fill="auto"/>
            <w:vAlign w:val="bottom"/>
          </w:tcPr>
          <w:p w14:paraId="6B111E91" w14:textId="4EEDE848" w:rsidR="0000551E" w:rsidRPr="00F23D33" w:rsidRDefault="007033C7" w:rsidP="001E3C70">
            <w:pPr>
              <w:spacing w:after="0"/>
              <w:rPr>
                <w:rFonts w:cs="Arial"/>
                <w:color w:val="000000"/>
                <w:szCs w:val="22"/>
                <w:lang w:eastAsia="cs-CZ"/>
              </w:rPr>
            </w:pPr>
            <w:r>
              <w:rPr>
                <w:rFonts w:cs="Arial"/>
                <w:color w:val="000000"/>
                <w:szCs w:val="22"/>
                <w:lang w:eastAsia="cs-CZ"/>
              </w:rPr>
              <w:t>T – datum vystavení objednávky v Registru smluv</w:t>
            </w:r>
          </w:p>
        </w:tc>
      </w:tr>
      <w:tr w:rsidR="0000551E" w:rsidRPr="00F23D33" w14:paraId="4EAAA4A4" w14:textId="77777777" w:rsidTr="00CF291D">
        <w:trPr>
          <w:trHeight w:val="284"/>
        </w:trPr>
        <w:tc>
          <w:tcPr>
            <w:tcW w:w="4049" w:type="dxa"/>
            <w:tcBorders>
              <w:right w:val="dotted" w:sz="4" w:space="0" w:color="auto"/>
            </w:tcBorders>
            <w:shd w:val="clear" w:color="auto" w:fill="auto"/>
            <w:noWrap/>
            <w:vAlign w:val="bottom"/>
          </w:tcPr>
          <w:p w14:paraId="48BA3352"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5732" w:type="dxa"/>
            <w:tcBorders>
              <w:left w:val="dotted" w:sz="4" w:space="0" w:color="auto"/>
            </w:tcBorders>
            <w:shd w:val="clear" w:color="auto" w:fill="auto"/>
            <w:vAlign w:val="bottom"/>
          </w:tcPr>
          <w:p w14:paraId="2A4FB39F" w14:textId="17F4FC8F" w:rsidR="0000551E" w:rsidRPr="00F23D33" w:rsidRDefault="007033C7" w:rsidP="001E3C70">
            <w:pPr>
              <w:spacing w:after="0"/>
              <w:rPr>
                <w:rFonts w:cs="Arial"/>
                <w:color w:val="000000"/>
                <w:szCs w:val="22"/>
                <w:lang w:eastAsia="cs-CZ"/>
              </w:rPr>
            </w:pPr>
            <w:r>
              <w:rPr>
                <w:rFonts w:cs="Arial"/>
                <w:color w:val="000000"/>
                <w:szCs w:val="22"/>
                <w:lang w:eastAsia="cs-CZ"/>
              </w:rPr>
              <w:t>T + 85 pracovních dní</w:t>
            </w:r>
          </w:p>
        </w:tc>
      </w:tr>
    </w:tbl>
    <w:p w14:paraId="037B052B" w14:textId="77777777" w:rsidR="0000551E" w:rsidRPr="0003534C" w:rsidRDefault="0000551E" w:rsidP="008279E9">
      <w:pPr>
        <w:pStyle w:val="Nadpis1"/>
        <w:numPr>
          <w:ilvl w:val="0"/>
          <w:numId w:val="5"/>
        </w:numPr>
        <w:tabs>
          <w:tab w:val="clear" w:pos="540"/>
        </w:tabs>
        <w:ind w:left="284" w:hanging="284"/>
        <w:rPr>
          <w:rFonts w:cs="Arial"/>
          <w:sz w:val="22"/>
          <w:szCs w:val="22"/>
        </w:rPr>
      </w:pPr>
      <w:bookmarkStart w:id="1" w:name="_Ref31623420"/>
      <w:r w:rsidRPr="0003534C">
        <w:rPr>
          <w:rFonts w:cs="Arial"/>
          <w:sz w:val="22"/>
          <w:szCs w:val="22"/>
        </w:rPr>
        <w:lastRenderedPageBreak/>
        <w:t>Pracnost a cenová nabídka navrhovaného řešení</w:t>
      </w:r>
      <w:bookmarkEnd w:id="1"/>
    </w:p>
    <w:p w14:paraId="2181F114"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94"/>
        <w:gridCol w:w="4252"/>
        <w:gridCol w:w="1276"/>
        <w:gridCol w:w="1418"/>
        <w:gridCol w:w="1439"/>
      </w:tblGrid>
      <w:tr w:rsidR="0000551E" w:rsidRPr="00F23D33" w14:paraId="1A071657" w14:textId="77777777" w:rsidTr="007033C7">
        <w:tc>
          <w:tcPr>
            <w:tcW w:w="1394" w:type="dxa"/>
            <w:tcBorders>
              <w:top w:val="single" w:sz="8" w:space="0" w:color="auto"/>
              <w:left w:val="single" w:sz="8" w:space="0" w:color="auto"/>
              <w:bottom w:val="single" w:sz="8" w:space="0" w:color="auto"/>
              <w:right w:val="single" w:sz="8" w:space="0" w:color="auto"/>
            </w:tcBorders>
          </w:tcPr>
          <w:p w14:paraId="110A576C"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4252" w:type="dxa"/>
            <w:tcBorders>
              <w:top w:val="single" w:sz="8" w:space="0" w:color="auto"/>
              <w:left w:val="single" w:sz="8" w:space="0" w:color="auto"/>
              <w:bottom w:val="single" w:sz="8" w:space="0" w:color="auto"/>
              <w:right w:val="single" w:sz="8" w:space="0" w:color="auto"/>
            </w:tcBorders>
          </w:tcPr>
          <w:p w14:paraId="54C884D4"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B9C9481"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30F9EA63" w14:textId="77777777" w:rsidR="0000551E" w:rsidRPr="00CB1115" w:rsidRDefault="0000551E" w:rsidP="00153C10">
            <w:pPr>
              <w:pStyle w:val="Tabulka"/>
              <w:rPr>
                <w:b/>
                <w:szCs w:val="22"/>
              </w:rPr>
            </w:pPr>
            <w:r w:rsidRPr="00CB1115">
              <w:rPr>
                <w:b/>
                <w:szCs w:val="22"/>
              </w:rPr>
              <w:t>v Kč bez DPH:</w:t>
            </w:r>
          </w:p>
        </w:tc>
        <w:tc>
          <w:tcPr>
            <w:tcW w:w="1439" w:type="dxa"/>
            <w:tcBorders>
              <w:top w:val="single" w:sz="8" w:space="0" w:color="auto"/>
              <w:left w:val="single" w:sz="8" w:space="0" w:color="auto"/>
              <w:bottom w:val="single" w:sz="8" w:space="0" w:color="auto"/>
              <w:right w:val="single" w:sz="8" w:space="0" w:color="auto"/>
            </w:tcBorders>
          </w:tcPr>
          <w:p w14:paraId="7EA1A36A" w14:textId="77777777" w:rsidR="0000551E" w:rsidRPr="00CB1115" w:rsidRDefault="0000551E" w:rsidP="00153C10">
            <w:pPr>
              <w:pStyle w:val="Tabulka"/>
              <w:rPr>
                <w:b/>
                <w:szCs w:val="22"/>
              </w:rPr>
            </w:pPr>
            <w:r w:rsidRPr="00CB1115">
              <w:rPr>
                <w:b/>
                <w:szCs w:val="22"/>
              </w:rPr>
              <w:t>v Kč s DPH:</w:t>
            </w:r>
          </w:p>
        </w:tc>
      </w:tr>
      <w:tr w:rsidR="0000551E" w:rsidRPr="00F23D33" w14:paraId="4D1D29E1" w14:textId="77777777" w:rsidTr="007033C7">
        <w:trPr>
          <w:trHeight w:hRule="exact" w:val="20"/>
        </w:trPr>
        <w:tc>
          <w:tcPr>
            <w:tcW w:w="1394" w:type="dxa"/>
            <w:tcBorders>
              <w:top w:val="single" w:sz="8" w:space="0" w:color="auto"/>
              <w:left w:val="dotted" w:sz="4" w:space="0" w:color="auto"/>
            </w:tcBorders>
          </w:tcPr>
          <w:p w14:paraId="1CF0D2C3" w14:textId="77777777" w:rsidR="0000551E" w:rsidRPr="00F23D33" w:rsidRDefault="0000551E" w:rsidP="00153C10">
            <w:pPr>
              <w:pStyle w:val="Tabulka"/>
              <w:rPr>
                <w:szCs w:val="22"/>
              </w:rPr>
            </w:pPr>
          </w:p>
        </w:tc>
        <w:tc>
          <w:tcPr>
            <w:tcW w:w="4252" w:type="dxa"/>
            <w:tcBorders>
              <w:top w:val="single" w:sz="8" w:space="0" w:color="auto"/>
              <w:left w:val="dotted" w:sz="4" w:space="0" w:color="auto"/>
            </w:tcBorders>
          </w:tcPr>
          <w:p w14:paraId="5DD23D6F" w14:textId="77777777" w:rsidR="0000551E" w:rsidRPr="00F23D33" w:rsidRDefault="0000551E" w:rsidP="00153C10">
            <w:pPr>
              <w:pStyle w:val="Tabulka"/>
              <w:rPr>
                <w:szCs w:val="22"/>
              </w:rPr>
            </w:pPr>
          </w:p>
        </w:tc>
        <w:tc>
          <w:tcPr>
            <w:tcW w:w="1276" w:type="dxa"/>
            <w:tcBorders>
              <w:top w:val="single" w:sz="8" w:space="0" w:color="auto"/>
            </w:tcBorders>
          </w:tcPr>
          <w:p w14:paraId="658BA6CF" w14:textId="77777777" w:rsidR="0000551E" w:rsidRPr="00F23D33" w:rsidRDefault="0000551E" w:rsidP="00153C10">
            <w:pPr>
              <w:pStyle w:val="Tabulka"/>
              <w:rPr>
                <w:szCs w:val="22"/>
              </w:rPr>
            </w:pPr>
          </w:p>
        </w:tc>
        <w:tc>
          <w:tcPr>
            <w:tcW w:w="1418" w:type="dxa"/>
            <w:tcBorders>
              <w:top w:val="single" w:sz="8" w:space="0" w:color="auto"/>
            </w:tcBorders>
          </w:tcPr>
          <w:p w14:paraId="398B4B16" w14:textId="77777777" w:rsidR="0000551E" w:rsidRPr="00F23D33" w:rsidRDefault="0000551E" w:rsidP="00153C10">
            <w:pPr>
              <w:pStyle w:val="Tabulka"/>
              <w:rPr>
                <w:szCs w:val="22"/>
              </w:rPr>
            </w:pPr>
          </w:p>
        </w:tc>
        <w:tc>
          <w:tcPr>
            <w:tcW w:w="1439" w:type="dxa"/>
            <w:tcBorders>
              <w:top w:val="single" w:sz="8" w:space="0" w:color="auto"/>
            </w:tcBorders>
          </w:tcPr>
          <w:p w14:paraId="2FCC5672" w14:textId="77777777" w:rsidR="0000551E" w:rsidRPr="00F23D33" w:rsidRDefault="0000551E" w:rsidP="00153C10">
            <w:pPr>
              <w:pStyle w:val="Tabulka"/>
              <w:rPr>
                <w:szCs w:val="22"/>
              </w:rPr>
            </w:pPr>
          </w:p>
        </w:tc>
      </w:tr>
      <w:tr w:rsidR="007033C7" w:rsidRPr="00F23D33" w14:paraId="14907CA5" w14:textId="77777777" w:rsidTr="007033C7">
        <w:trPr>
          <w:trHeight w:val="397"/>
        </w:trPr>
        <w:tc>
          <w:tcPr>
            <w:tcW w:w="1394" w:type="dxa"/>
            <w:tcBorders>
              <w:top w:val="dotted" w:sz="4" w:space="0" w:color="auto"/>
              <w:left w:val="dotted" w:sz="4" w:space="0" w:color="auto"/>
            </w:tcBorders>
          </w:tcPr>
          <w:p w14:paraId="72DC8E1A" w14:textId="77777777" w:rsidR="007033C7" w:rsidRPr="00F23D33" w:rsidRDefault="007033C7" w:rsidP="00153C10">
            <w:pPr>
              <w:pStyle w:val="Tabulka"/>
              <w:rPr>
                <w:szCs w:val="22"/>
              </w:rPr>
            </w:pPr>
          </w:p>
        </w:tc>
        <w:tc>
          <w:tcPr>
            <w:tcW w:w="4252" w:type="dxa"/>
            <w:tcBorders>
              <w:top w:val="dotted" w:sz="4" w:space="0" w:color="auto"/>
              <w:left w:val="dotted" w:sz="4" w:space="0" w:color="auto"/>
            </w:tcBorders>
          </w:tcPr>
          <w:p w14:paraId="124474D5" w14:textId="4F3E8E3C" w:rsidR="007033C7" w:rsidRPr="00F23D33" w:rsidRDefault="007033C7" w:rsidP="00153C10">
            <w:pPr>
              <w:pStyle w:val="Tabulka"/>
              <w:rPr>
                <w:szCs w:val="22"/>
              </w:rPr>
            </w:pPr>
            <w:r>
              <w:rPr>
                <w:szCs w:val="22"/>
              </w:rPr>
              <w:t>Viz cenová nabídka v příloze č. 01</w:t>
            </w:r>
          </w:p>
        </w:tc>
        <w:tc>
          <w:tcPr>
            <w:tcW w:w="1276" w:type="dxa"/>
            <w:tcBorders>
              <w:top w:val="dotted" w:sz="4" w:space="0" w:color="auto"/>
            </w:tcBorders>
          </w:tcPr>
          <w:p w14:paraId="6742CCBE" w14:textId="4215EC14" w:rsidR="007033C7" w:rsidRPr="00F23D33" w:rsidRDefault="007033C7" w:rsidP="007033C7">
            <w:pPr>
              <w:pStyle w:val="Tabulka"/>
              <w:jc w:val="right"/>
              <w:rPr>
                <w:szCs w:val="22"/>
              </w:rPr>
            </w:pPr>
            <w:r>
              <w:rPr>
                <w:szCs w:val="22"/>
              </w:rPr>
              <w:t>29,0</w:t>
            </w:r>
          </w:p>
        </w:tc>
        <w:tc>
          <w:tcPr>
            <w:tcW w:w="1418" w:type="dxa"/>
            <w:tcBorders>
              <w:top w:val="dotted" w:sz="4" w:space="0" w:color="auto"/>
            </w:tcBorders>
          </w:tcPr>
          <w:p w14:paraId="08B58C2A" w14:textId="5E0E9B66" w:rsidR="007033C7" w:rsidRPr="00F23D33" w:rsidRDefault="007033C7" w:rsidP="007033C7">
            <w:pPr>
              <w:pStyle w:val="Tabulka"/>
              <w:jc w:val="right"/>
              <w:rPr>
                <w:szCs w:val="22"/>
              </w:rPr>
            </w:pPr>
            <w:r w:rsidRPr="007A29A6">
              <w:t xml:space="preserve"> 258 100,00</w:t>
            </w:r>
          </w:p>
        </w:tc>
        <w:tc>
          <w:tcPr>
            <w:tcW w:w="1439" w:type="dxa"/>
            <w:tcBorders>
              <w:top w:val="dotted" w:sz="4" w:space="0" w:color="auto"/>
            </w:tcBorders>
          </w:tcPr>
          <w:p w14:paraId="37CED364" w14:textId="716C739D" w:rsidR="007033C7" w:rsidRPr="00F23D33" w:rsidRDefault="007033C7" w:rsidP="007033C7">
            <w:pPr>
              <w:pStyle w:val="Tabulka"/>
              <w:jc w:val="right"/>
              <w:rPr>
                <w:szCs w:val="22"/>
              </w:rPr>
            </w:pPr>
            <w:r w:rsidRPr="007A29A6">
              <w:t>312 301,00</w:t>
            </w:r>
          </w:p>
        </w:tc>
      </w:tr>
      <w:tr w:rsidR="007033C7" w:rsidRPr="00F23D33" w14:paraId="06799579" w14:textId="77777777" w:rsidTr="007033C7">
        <w:trPr>
          <w:trHeight w:val="397"/>
        </w:trPr>
        <w:tc>
          <w:tcPr>
            <w:tcW w:w="5646" w:type="dxa"/>
            <w:gridSpan w:val="2"/>
            <w:tcBorders>
              <w:left w:val="dotted" w:sz="4" w:space="0" w:color="auto"/>
              <w:bottom w:val="dotted" w:sz="4" w:space="0" w:color="auto"/>
            </w:tcBorders>
          </w:tcPr>
          <w:p w14:paraId="060A8D34" w14:textId="77777777" w:rsidR="007033C7" w:rsidRPr="00CB1115" w:rsidRDefault="007033C7" w:rsidP="00153C10">
            <w:pPr>
              <w:pStyle w:val="Tabulka"/>
              <w:rPr>
                <w:b/>
                <w:szCs w:val="22"/>
              </w:rPr>
            </w:pPr>
            <w:r w:rsidRPr="00CB1115">
              <w:rPr>
                <w:b/>
                <w:szCs w:val="22"/>
              </w:rPr>
              <w:t>Celkem:</w:t>
            </w:r>
          </w:p>
        </w:tc>
        <w:tc>
          <w:tcPr>
            <w:tcW w:w="1276" w:type="dxa"/>
            <w:tcBorders>
              <w:bottom w:val="dotted" w:sz="4" w:space="0" w:color="auto"/>
            </w:tcBorders>
          </w:tcPr>
          <w:p w14:paraId="5DD7AD66" w14:textId="4B666904" w:rsidR="007033C7" w:rsidRPr="00F23D33" w:rsidRDefault="007033C7" w:rsidP="007033C7">
            <w:pPr>
              <w:pStyle w:val="Tabulka"/>
              <w:jc w:val="right"/>
              <w:rPr>
                <w:szCs w:val="22"/>
              </w:rPr>
            </w:pPr>
            <w:r>
              <w:rPr>
                <w:szCs w:val="22"/>
              </w:rPr>
              <w:t>29,0</w:t>
            </w:r>
          </w:p>
        </w:tc>
        <w:tc>
          <w:tcPr>
            <w:tcW w:w="1418" w:type="dxa"/>
            <w:tcBorders>
              <w:bottom w:val="dotted" w:sz="4" w:space="0" w:color="auto"/>
            </w:tcBorders>
          </w:tcPr>
          <w:p w14:paraId="36241406" w14:textId="32D7AABA" w:rsidR="007033C7" w:rsidRPr="00F23D33" w:rsidRDefault="007033C7" w:rsidP="007033C7">
            <w:pPr>
              <w:pStyle w:val="Tabulka"/>
              <w:jc w:val="right"/>
              <w:rPr>
                <w:szCs w:val="22"/>
              </w:rPr>
            </w:pPr>
            <w:r w:rsidRPr="007A29A6">
              <w:t xml:space="preserve"> 258 100,00</w:t>
            </w:r>
          </w:p>
        </w:tc>
        <w:tc>
          <w:tcPr>
            <w:tcW w:w="1439" w:type="dxa"/>
            <w:tcBorders>
              <w:bottom w:val="dotted" w:sz="4" w:space="0" w:color="auto"/>
            </w:tcBorders>
          </w:tcPr>
          <w:p w14:paraId="2120E839" w14:textId="16BD671B" w:rsidR="007033C7" w:rsidRPr="00F23D33" w:rsidRDefault="007033C7" w:rsidP="007033C7">
            <w:pPr>
              <w:pStyle w:val="Tabulka"/>
              <w:jc w:val="right"/>
              <w:rPr>
                <w:szCs w:val="22"/>
              </w:rPr>
            </w:pPr>
            <w:r w:rsidRPr="007A29A6">
              <w:t>312 301,00</w:t>
            </w:r>
          </w:p>
        </w:tc>
      </w:tr>
    </w:tbl>
    <w:p w14:paraId="0167F05E" w14:textId="77777777" w:rsidR="0000551E" w:rsidRPr="00F23D33" w:rsidRDefault="0000551E" w:rsidP="00CC6780">
      <w:pPr>
        <w:spacing w:after="0"/>
        <w:rPr>
          <w:rFonts w:cs="Arial"/>
          <w:sz w:val="8"/>
          <w:szCs w:val="8"/>
        </w:rPr>
      </w:pPr>
    </w:p>
    <w:p w14:paraId="0B7CFC7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54EE7BE2" w14:textId="77777777" w:rsidR="0000551E" w:rsidRPr="00926D78" w:rsidRDefault="0000551E" w:rsidP="00926D78">
      <w:pPr>
        <w:rPr>
          <w:szCs w:val="22"/>
        </w:rPr>
      </w:pPr>
    </w:p>
    <w:p w14:paraId="5C136ED8" w14:textId="77777777" w:rsidR="0000551E" w:rsidRDefault="0000551E" w:rsidP="008279E9">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70903F9D" w14:textId="77777777" w:rsidR="00EE4EFB" w:rsidRPr="00A219DB" w:rsidRDefault="00EE4EFB" w:rsidP="00E75935">
      <w:pPr>
        <w:jc w:val="both"/>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00E75935">
        <w:rPr>
          <w:rFonts w:cs="Arial"/>
        </w:rPr>
        <w:br/>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1755"/>
        <w:gridCol w:w="2989"/>
      </w:tblGrid>
      <w:tr w:rsidR="0000551E" w:rsidRPr="00194CEC" w14:paraId="551D87BB" w14:textId="77777777" w:rsidTr="007033C7">
        <w:trPr>
          <w:trHeight w:val="374"/>
        </w:trPr>
        <w:tc>
          <w:tcPr>
            <w:tcW w:w="2547" w:type="dxa"/>
            <w:vAlign w:val="center"/>
          </w:tcPr>
          <w:p w14:paraId="68E5607F" w14:textId="77777777" w:rsidR="0000551E" w:rsidRPr="00194CEC" w:rsidRDefault="0000551E" w:rsidP="00153C10">
            <w:pPr>
              <w:rPr>
                <w:b/>
              </w:rPr>
            </w:pPr>
            <w:r>
              <w:rPr>
                <w:b/>
              </w:rPr>
              <w:t>Role</w:t>
            </w:r>
          </w:p>
        </w:tc>
        <w:tc>
          <w:tcPr>
            <w:tcW w:w="2371" w:type="dxa"/>
            <w:vAlign w:val="center"/>
          </w:tcPr>
          <w:p w14:paraId="42B3C8B8" w14:textId="77777777" w:rsidR="0000551E" w:rsidRPr="00194CEC" w:rsidRDefault="0000551E" w:rsidP="00153C10">
            <w:pPr>
              <w:rPr>
                <w:b/>
              </w:rPr>
            </w:pPr>
            <w:r>
              <w:rPr>
                <w:b/>
              </w:rPr>
              <w:t>Jméno</w:t>
            </w:r>
          </w:p>
        </w:tc>
        <w:tc>
          <w:tcPr>
            <w:tcW w:w="1755" w:type="dxa"/>
            <w:vAlign w:val="center"/>
          </w:tcPr>
          <w:p w14:paraId="062819DB" w14:textId="77777777" w:rsidR="0000551E" w:rsidRPr="00194CEC" w:rsidRDefault="0000551E" w:rsidP="00153C10">
            <w:pPr>
              <w:rPr>
                <w:b/>
              </w:rPr>
            </w:pPr>
            <w:r w:rsidRPr="00194CEC">
              <w:rPr>
                <w:b/>
              </w:rPr>
              <w:t>Datum</w:t>
            </w:r>
          </w:p>
        </w:tc>
        <w:tc>
          <w:tcPr>
            <w:tcW w:w="2989" w:type="dxa"/>
            <w:vAlign w:val="center"/>
          </w:tcPr>
          <w:p w14:paraId="4B74A652"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53557C75" w14:textId="77777777" w:rsidTr="00CF291D">
        <w:trPr>
          <w:trHeight w:hRule="exact" w:val="794"/>
        </w:trPr>
        <w:tc>
          <w:tcPr>
            <w:tcW w:w="2547" w:type="dxa"/>
            <w:vAlign w:val="center"/>
          </w:tcPr>
          <w:p w14:paraId="68ECF902" w14:textId="77777777" w:rsidR="0000551E" w:rsidRDefault="0000551E" w:rsidP="00153C10">
            <w:r>
              <w:t>Bezpečnostní garant</w:t>
            </w:r>
          </w:p>
        </w:tc>
        <w:tc>
          <w:tcPr>
            <w:tcW w:w="2371" w:type="dxa"/>
            <w:vAlign w:val="center"/>
          </w:tcPr>
          <w:p w14:paraId="6619A707" w14:textId="77777777" w:rsidR="0000551E" w:rsidRDefault="00E75935" w:rsidP="00153C10">
            <w:r>
              <w:t>Oldřich Štěpánek</w:t>
            </w:r>
          </w:p>
        </w:tc>
        <w:tc>
          <w:tcPr>
            <w:tcW w:w="1755" w:type="dxa"/>
            <w:vAlign w:val="center"/>
          </w:tcPr>
          <w:p w14:paraId="0129A791" w14:textId="77777777" w:rsidR="0000551E" w:rsidRDefault="0000551E" w:rsidP="00153C10"/>
        </w:tc>
        <w:tc>
          <w:tcPr>
            <w:tcW w:w="2989" w:type="dxa"/>
            <w:vAlign w:val="center"/>
          </w:tcPr>
          <w:p w14:paraId="360E07FE" w14:textId="77777777" w:rsidR="0000551E" w:rsidRDefault="0000551E" w:rsidP="00153C10"/>
        </w:tc>
      </w:tr>
      <w:tr w:rsidR="0000551E" w14:paraId="69770123" w14:textId="77777777" w:rsidTr="00CF291D">
        <w:trPr>
          <w:trHeight w:hRule="exact" w:val="794"/>
        </w:trPr>
        <w:tc>
          <w:tcPr>
            <w:tcW w:w="2547" w:type="dxa"/>
            <w:vAlign w:val="center"/>
          </w:tcPr>
          <w:p w14:paraId="11946A00" w14:textId="77777777" w:rsidR="0000551E" w:rsidRDefault="0000551E" w:rsidP="00153C10">
            <w:r>
              <w:t>Provozní garant</w:t>
            </w:r>
          </w:p>
        </w:tc>
        <w:tc>
          <w:tcPr>
            <w:tcW w:w="2371" w:type="dxa"/>
            <w:vAlign w:val="center"/>
          </w:tcPr>
          <w:p w14:paraId="05B33F25" w14:textId="77777777" w:rsidR="0000551E" w:rsidRDefault="00E75935" w:rsidP="00153C10">
            <w:r>
              <w:t>Pavel Štětina</w:t>
            </w:r>
          </w:p>
        </w:tc>
        <w:tc>
          <w:tcPr>
            <w:tcW w:w="1755" w:type="dxa"/>
            <w:vAlign w:val="center"/>
          </w:tcPr>
          <w:p w14:paraId="488A2A4F" w14:textId="77777777" w:rsidR="0000551E" w:rsidRDefault="0000551E" w:rsidP="00153C10"/>
        </w:tc>
        <w:tc>
          <w:tcPr>
            <w:tcW w:w="2989" w:type="dxa"/>
            <w:vAlign w:val="center"/>
          </w:tcPr>
          <w:p w14:paraId="7785F78E" w14:textId="77777777" w:rsidR="0000551E" w:rsidRDefault="0000551E" w:rsidP="00153C10"/>
        </w:tc>
      </w:tr>
      <w:tr w:rsidR="0000551E" w14:paraId="63B8F970" w14:textId="77777777" w:rsidTr="00CF291D">
        <w:trPr>
          <w:trHeight w:hRule="exact" w:val="794"/>
        </w:trPr>
        <w:tc>
          <w:tcPr>
            <w:tcW w:w="2547" w:type="dxa"/>
            <w:vAlign w:val="center"/>
          </w:tcPr>
          <w:p w14:paraId="157393FA" w14:textId="77777777" w:rsidR="0000551E" w:rsidRDefault="0000551E" w:rsidP="00153C10">
            <w:r>
              <w:t>Architekt</w:t>
            </w:r>
          </w:p>
        </w:tc>
        <w:tc>
          <w:tcPr>
            <w:tcW w:w="2371" w:type="dxa"/>
            <w:vAlign w:val="center"/>
          </w:tcPr>
          <w:p w14:paraId="0E00A5C1" w14:textId="5642E6E6" w:rsidR="0000551E" w:rsidRDefault="007033C7" w:rsidP="00153C10">
            <w:r>
              <w:t>-------------------------</w:t>
            </w:r>
          </w:p>
        </w:tc>
        <w:tc>
          <w:tcPr>
            <w:tcW w:w="1755" w:type="dxa"/>
            <w:vAlign w:val="center"/>
          </w:tcPr>
          <w:p w14:paraId="49E39EFA" w14:textId="774AB023" w:rsidR="0000551E" w:rsidRDefault="007033C7" w:rsidP="00153C10">
            <w:r>
              <w:t>--------------------</w:t>
            </w:r>
          </w:p>
        </w:tc>
        <w:tc>
          <w:tcPr>
            <w:tcW w:w="2989" w:type="dxa"/>
            <w:vAlign w:val="center"/>
          </w:tcPr>
          <w:p w14:paraId="3C56A9B3" w14:textId="07541E5D" w:rsidR="0000551E" w:rsidRDefault="007033C7" w:rsidP="00153C10">
            <w:r>
              <w:t>---------------------------------</w:t>
            </w:r>
          </w:p>
        </w:tc>
      </w:tr>
    </w:tbl>
    <w:p w14:paraId="4A462D7B" w14:textId="77777777"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014BA1D4" w14:textId="77777777" w:rsidR="00E921FF" w:rsidRDefault="00E921FF" w:rsidP="00BD6765"/>
    <w:p w14:paraId="4D8BE2D5" w14:textId="77777777" w:rsidR="0000551E" w:rsidRDefault="0000551E" w:rsidP="00875247">
      <w:pPr>
        <w:rPr>
          <w:rFonts w:cs="Arial"/>
          <w:szCs w:val="22"/>
        </w:rPr>
      </w:pPr>
    </w:p>
    <w:p w14:paraId="0A89F4A7" w14:textId="77777777" w:rsidR="001A1D33" w:rsidRDefault="0000551E" w:rsidP="008279E9">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697B5F7D" w14:textId="77777777" w:rsidR="001A1D33" w:rsidRDefault="001A1D33" w:rsidP="00E75935">
      <w:pPr>
        <w:spacing w:before="60"/>
        <w:jc w:val="both"/>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sidR="00E75935">
        <w:rPr>
          <w:szCs w:val="22"/>
        </w:rPr>
        <w:instrText xml:space="preserve"> \* MERGEFORMAT </w:instrText>
      </w:r>
      <w:r>
        <w:rPr>
          <w:szCs w:val="22"/>
        </w:rPr>
      </w:r>
      <w:r>
        <w:rPr>
          <w:szCs w:val="22"/>
        </w:rPr>
        <w:fldChar w:fldCharType="separate"/>
      </w:r>
      <w:r w:rsidR="00F75C4E">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2518"/>
        <w:gridCol w:w="2410"/>
        <w:gridCol w:w="1701"/>
        <w:gridCol w:w="3033"/>
      </w:tblGrid>
      <w:tr w:rsidR="0000551E" w:rsidRPr="00194CEC" w14:paraId="1711BD52" w14:textId="77777777" w:rsidTr="00CF291D">
        <w:trPr>
          <w:trHeight w:val="374"/>
        </w:trPr>
        <w:tc>
          <w:tcPr>
            <w:tcW w:w="2518" w:type="dxa"/>
            <w:vAlign w:val="center"/>
          </w:tcPr>
          <w:p w14:paraId="3D0B40C9" w14:textId="77777777" w:rsidR="0000551E" w:rsidRPr="00194CEC" w:rsidRDefault="0000551E" w:rsidP="00371CE8">
            <w:pPr>
              <w:rPr>
                <w:b/>
              </w:rPr>
            </w:pPr>
            <w:r>
              <w:rPr>
                <w:b/>
              </w:rPr>
              <w:t>Role</w:t>
            </w:r>
          </w:p>
        </w:tc>
        <w:tc>
          <w:tcPr>
            <w:tcW w:w="2410" w:type="dxa"/>
            <w:vAlign w:val="center"/>
          </w:tcPr>
          <w:p w14:paraId="73C13AF4" w14:textId="77777777" w:rsidR="0000551E" w:rsidRPr="00194CEC" w:rsidRDefault="0000551E" w:rsidP="00371CE8">
            <w:pPr>
              <w:rPr>
                <w:b/>
              </w:rPr>
            </w:pPr>
            <w:r>
              <w:rPr>
                <w:b/>
              </w:rPr>
              <w:t>Jméno</w:t>
            </w:r>
          </w:p>
        </w:tc>
        <w:tc>
          <w:tcPr>
            <w:tcW w:w="1701" w:type="dxa"/>
            <w:vAlign w:val="center"/>
          </w:tcPr>
          <w:p w14:paraId="56FF9DF9" w14:textId="77777777" w:rsidR="0000551E" w:rsidRPr="00194CEC" w:rsidRDefault="0000551E" w:rsidP="00371CE8">
            <w:pPr>
              <w:rPr>
                <w:b/>
              </w:rPr>
            </w:pPr>
            <w:r w:rsidRPr="00194CEC">
              <w:rPr>
                <w:b/>
              </w:rPr>
              <w:t>Datum</w:t>
            </w:r>
          </w:p>
        </w:tc>
        <w:tc>
          <w:tcPr>
            <w:tcW w:w="3033" w:type="dxa"/>
            <w:vAlign w:val="center"/>
          </w:tcPr>
          <w:p w14:paraId="275C32B3" w14:textId="77777777" w:rsidR="0000551E" w:rsidRPr="00194CEC" w:rsidRDefault="0000551E" w:rsidP="00371CE8">
            <w:pPr>
              <w:rPr>
                <w:b/>
              </w:rPr>
            </w:pPr>
            <w:r w:rsidRPr="00194CEC">
              <w:rPr>
                <w:b/>
              </w:rPr>
              <w:t>Podpis</w:t>
            </w:r>
          </w:p>
        </w:tc>
      </w:tr>
      <w:tr w:rsidR="00E75935" w14:paraId="4B57C96E" w14:textId="77777777" w:rsidTr="00CF291D">
        <w:trPr>
          <w:trHeight w:hRule="exact" w:val="794"/>
        </w:trPr>
        <w:tc>
          <w:tcPr>
            <w:tcW w:w="2518" w:type="dxa"/>
            <w:vAlign w:val="center"/>
          </w:tcPr>
          <w:p w14:paraId="1E98A06C" w14:textId="77777777" w:rsidR="00E75935" w:rsidRDefault="00E75935" w:rsidP="00371CE8">
            <w:r>
              <w:t>Oprávněná osoba dle smlouvy</w:t>
            </w:r>
          </w:p>
        </w:tc>
        <w:tc>
          <w:tcPr>
            <w:tcW w:w="2410" w:type="dxa"/>
            <w:vAlign w:val="center"/>
          </w:tcPr>
          <w:p w14:paraId="604F1A76" w14:textId="77777777" w:rsidR="00E75935" w:rsidRDefault="00E75935" w:rsidP="00371CE8">
            <w:r>
              <w:t>Vladimír Velas</w:t>
            </w:r>
          </w:p>
        </w:tc>
        <w:tc>
          <w:tcPr>
            <w:tcW w:w="1701" w:type="dxa"/>
            <w:vAlign w:val="center"/>
          </w:tcPr>
          <w:p w14:paraId="55B708CB" w14:textId="77777777" w:rsidR="00E75935" w:rsidRDefault="00E75935" w:rsidP="00371CE8"/>
        </w:tc>
        <w:tc>
          <w:tcPr>
            <w:tcW w:w="3033" w:type="dxa"/>
            <w:vAlign w:val="center"/>
          </w:tcPr>
          <w:p w14:paraId="69D92B1C" w14:textId="77777777" w:rsidR="00E75935" w:rsidRDefault="00E75935" w:rsidP="00371CE8"/>
        </w:tc>
      </w:tr>
      <w:tr w:rsidR="0000551E" w14:paraId="53C60F18" w14:textId="77777777" w:rsidTr="00CF291D">
        <w:trPr>
          <w:trHeight w:hRule="exact" w:val="794"/>
        </w:trPr>
        <w:tc>
          <w:tcPr>
            <w:tcW w:w="2518" w:type="dxa"/>
            <w:vAlign w:val="center"/>
          </w:tcPr>
          <w:p w14:paraId="01D76F42" w14:textId="77777777" w:rsidR="0000551E" w:rsidRDefault="0000551E" w:rsidP="00371CE8">
            <w:r>
              <w:t>Žadatel</w:t>
            </w:r>
          </w:p>
        </w:tc>
        <w:tc>
          <w:tcPr>
            <w:tcW w:w="2410" w:type="dxa"/>
            <w:vAlign w:val="center"/>
          </w:tcPr>
          <w:p w14:paraId="40D3F8D7" w14:textId="77777777" w:rsidR="0000551E" w:rsidRDefault="00E75935" w:rsidP="00371CE8">
            <w:r>
              <w:t>Lenka Typoltová</w:t>
            </w:r>
          </w:p>
        </w:tc>
        <w:tc>
          <w:tcPr>
            <w:tcW w:w="1701" w:type="dxa"/>
            <w:vAlign w:val="center"/>
          </w:tcPr>
          <w:p w14:paraId="1EFE1CFD" w14:textId="77777777" w:rsidR="0000551E" w:rsidRDefault="0000551E" w:rsidP="00371CE8"/>
        </w:tc>
        <w:tc>
          <w:tcPr>
            <w:tcW w:w="3033" w:type="dxa"/>
            <w:vAlign w:val="center"/>
          </w:tcPr>
          <w:p w14:paraId="15AAC7F7" w14:textId="77777777" w:rsidR="0000551E" w:rsidRDefault="0000551E" w:rsidP="00371CE8"/>
        </w:tc>
      </w:tr>
      <w:tr w:rsidR="0000551E" w14:paraId="5D4C49DE" w14:textId="77777777" w:rsidTr="00CF291D">
        <w:trPr>
          <w:trHeight w:hRule="exact" w:val="794"/>
        </w:trPr>
        <w:tc>
          <w:tcPr>
            <w:tcW w:w="2518" w:type="dxa"/>
            <w:vAlign w:val="center"/>
          </w:tcPr>
          <w:p w14:paraId="703DE6AE" w14:textId="77777777" w:rsidR="0000551E" w:rsidRDefault="0000551E" w:rsidP="008E2F7B">
            <w:r>
              <w:t>Věcný/</w:t>
            </w:r>
            <w:r w:rsidR="00CF5735">
              <w:t>M</w:t>
            </w:r>
            <w:r>
              <w:t>etodický garant</w:t>
            </w:r>
          </w:p>
        </w:tc>
        <w:tc>
          <w:tcPr>
            <w:tcW w:w="2410" w:type="dxa"/>
            <w:vAlign w:val="center"/>
          </w:tcPr>
          <w:p w14:paraId="11C78EAF" w14:textId="77777777" w:rsidR="0000551E" w:rsidRDefault="00E75935" w:rsidP="00371CE8">
            <w:r>
              <w:t>Jarmila Pazderová</w:t>
            </w:r>
          </w:p>
        </w:tc>
        <w:tc>
          <w:tcPr>
            <w:tcW w:w="1701" w:type="dxa"/>
            <w:vAlign w:val="center"/>
          </w:tcPr>
          <w:p w14:paraId="2FB99196" w14:textId="77777777" w:rsidR="0000551E" w:rsidRDefault="0000551E" w:rsidP="00371CE8"/>
        </w:tc>
        <w:tc>
          <w:tcPr>
            <w:tcW w:w="3033" w:type="dxa"/>
            <w:vAlign w:val="center"/>
          </w:tcPr>
          <w:p w14:paraId="7D13024D" w14:textId="77777777" w:rsidR="0000551E" w:rsidRDefault="0000551E" w:rsidP="00371CE8"/>
        </w:tc>
      </w:tr>
      <w:tr w:rsidR="0000551E" w14:paraId="079AD2ED" w14:textId="77777777" w:rsidTr="00CF291D">
        <w:trPr>
          <w:trHeight w:hRule="exact" w:val="794"/>
        </w:trPr>
        <w:tc>
          <w:tcPr>
            <w:tcW w:w="2518" w:type="dxa"/>
            <w:vAlign w:val="center"/>
          </w:tcPr>
          <w:p w14:paraId="52BABA44" w14:textId="77777777" w:rsidR="0000551E" w:rsidRDefault="0000551E" w:rsidP="008E2F7B">
            <w:r>
              <w:t>Change koordinátor</w:t>
            </w:r>
          </w:p>
        </w:tc>
        <w:tc>
          <w:tcPr>
            <w:tcW w:w="2410" w:type="dxa"/>
            <w:vAlign w:val="center"/>
          </w:tcPr>
          <w:p w14:paraId="60889CC4" w14:textId="77777777" w:rsidR="0000551E" w:rsidRDefault="00E75935" w:rsidP="00371CE8">
            <w:r>
              <w:t>Václav Krejčí</w:t>
            </w:r>
          </w:p>
        </w:tc>
        <w:tc>
          <w:tcPr>
            <w:tcW w:w="1701" w:type="dxa"/>
            <w:vAlign w:val="center"/>
          </w:tcPr>
          <w:p w14:paraId="73F2F1C7" w14:textId="77777777" w:rsidR="0000551E" w:rsidRDefault="0000551E" w:rsidP="00371CE8"/>
        </w:tc>
        <w:tc>
          <w:tcPr>
            <w:tcW w:w="3033" w:type="dxa"/>
            <w:vAlign w:val="center"/>
          </w:tcPr>
          <w:p w14:paraId="4A3252AF" w14:textId="77777777" w:rsidR="0000551E" w:rsidRDefault="0000551E" w:rsidP="00371CE8"/>
        </w:tc>
      </w:tr>
    </w:tbl>
    <w:p w14:paraId="599A8F49" w14:textId="77777777" w:rsidR="00E921FF" w:rsidRDefault="00E921FF" w:rsidP="00E921FF">
      <w:pPr>
        <w:spacing w:before="60"/>
        <w:rPr>
          <w:sz w:val="16"/>
          <w:szCs w:val="16"/>
        </w:rPr>
      </w:pPr>
      <w:r w:rsidRPr="00DE7ACF">
        <w:rPr>
          <w:sz w:val="16"/>
          <w:szCs w:val="16"/>
        </w:rPr>
        <w:t>(Pozn.: Oprávněná osoba se uvede v případě, že je uvedena ve smlouvě.)</w:t>
      </w:r>
    </w:p>
    <w:p w14:paraId="1977BE69" w14:textId="77777777" w:rsidR="00C617F0" w:rsidRDefault="00C617F0" w:rsidP="00E921FF">
      <w:pPr>
        <w:spacing w:before="60"/>
        <w:rPr>
          <w:sz w:val="16"/>
          <w:szCs w:val="16"/>
        </w:rPr>
      </w:pPr>
    </w:p>
    <w:p w14:paraId="21D08249" w14:textId="77777777" w:rsidR="00EB2D4C" w:rsidRPr="001A1D33" w:rsidRDefault="00EB2D4C" w:rsidP="00E921FF">
      <w:pPr>
        <w:spacing w:before="60"/>
        <w:rPr>
          <w:sz w:val="16"/>
          <w:szCs w:val="16"/>
        </w:rPr>
      </w:pPr>
    </w:p>
    <w:p w14:paraId="5722F094" w14:textId="77777777" w:rsidR="00EB2D4C" w:rsidRPr="00EB2D4C" w:rsidRDefault="00EB2D4C" w:rsidP="00E921FF">
      <w:pPr>
        <w:spacing w:before="60"/>
        <w:rPr>
          <w:szCs w:val="22"/>
        </w:rPr>
        <w:sectPr w:rsidR="00EB2D4C" w:rsidRPr="00EB2D4C" w:rsidSect="00223FDB">
          <w:footerReference w:type="default" r:id="rId17"/>
          <w:pgSz w:w="11906" w:h="16838" w:code="9"/>
          <w:pgMar w:top="1560" w:right="1418" w:bottom="1134" w:left="992" w:header="567" w:footer="567" w:gutter="0"/>
          <w:pgNumType w:start="1"/>
          <w:cols w:space="708"/>
          <w:docGrid w:linePitch="360"/>
        </w:sectPr>
      </w:pPr>
    </w:p>
    <w:p w14:paraId="7274313C" w14:textId="77777777" w:rsidR="0000551E" w:rsidRPr="00E921FF" w:rsidRDefault="0000551E" w:rsidP="001842B4">
      <w:pPr>
        <w:rPr>
          <w:lang w:val="x-none"/>
        </w:rPr>
      </w:pPr>
    </w:p>
    <w:p w14:paraId="6E91B1F8"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8"/>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ED71" w14:textId="77777777" w:rsidR="003D0D5E" w:rsidRDefault="003D0D5E" w:rsidP="0000551E">
      <w:pPr>
        <w:spacing w:after="0"/>
      </w:pPr>
      <w:r>
        <w:separator/>
      </w:r>
    </w:p>
  </w:endnote>
  <w:endnote w:type="continuationSeparator" w:id="0">
    <w:p w14:paraId="049FD13F" w14:textId="77777777" w:rsidR="003D0D5E" w:rsidRDefault="003D0D5E" w:rsidP="0000551E">
      <w:pPr>
        <w:spacing w:after="0"/>
      </w:pPr>
      <w:r>
        <w:continuationSeparator/>
      </w:r>
    </w:p>
  </w:endnote>
  <w:endnote w:id="1">
    <w:p w14:paraId="6451FB4D" w14:textId="77777777" w:rsidR="00415371" w:rsidRPr="00E56B5D" w:rsidRDefault="00415371"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26C5096B" w14:textId="77777777" w:rsidR="00415371" w:rsidRPr="00E56B5D" w:rsidRDefault="00415371"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700719EC" w14:textId="77777777" w:rsidR="00415371" w:rsidRPr="00E56B5D" w:rsidRDefault="00415371"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5B7A5A95" w14:textId="77777777" w:rsidR="00415371" w:rsidRPr="00E56B5D" w:rsidRDefault="0041537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7FF1FD09" w14:textId="77777777" w:rsidR="00415371" w:rsidRPr="00E56B5D" w:rsidRDefault="0041537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01854C97" w14:textId="77777777" w:rsidR="00415371" w:rsidRPr="00E56B5D" w:rsidRDefault="0041537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71D7FC51" w14:textId="77777777" w:rsidR="00415371" w:rsidRPr="00E56B5D" w:rsidRDefault="00415371"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05F7A9DD" w14:textId="77777777" w:rsidR="00415371" w:rsidRPr="00E56B5D" w:rsidRDefault="00415371"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093C3AA9" w14:textId="77777777" w:rsidR="00415371" w:rsidRDefault="00415371">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6A321C9" w14:textId="77777777" w:rsidR="00415371" w:rsidRPr="00E56B5D" w:rsidRDefault="00415371">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1B54054C" w14:textId="77777777" w:rsidR="00415371" w:rsidRPr="00103605" w:rsidRDefault="00415371">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15BEFF5" w14:textId="77777777" w:rsidR="00415371" w:rsidRPr="004642D2" w:rsidRDefault="00415371">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3F113816" w14:textId="77777777" w:rsidR="00415371" w:rsidRPr="00E56B5D" w:rsidRDefault="00415371"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12A172AC" w14:textId="77777777" w:rsidR="00415371" w:rsidRPr="0036019B" w:rsidRDefault="00415371"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56B8E4C9" w14:textId="77777777" w:rsidR="00415371" w:rsidRPr="00360DA3" w:rsidRDefault="00415371">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0E2DC49F" w14:textId="77777777" w:rsidR="00415371" w:rsidRPr="00E56B5D" w:rsidRDefault="0041537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0CDCB3D3" w14:textId="77777777" w:rsidR="00415371" w:rsidRPr="00E56B5D" w:rsidRDefault="0041537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09EB51A4" w14:textId="77777777" w:rsidR="00415371" w:rsidRPr="00E56B5D" w:rsidRDefault="00415371"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23A7A598" w14:textId="77777777" w:rsidR="00415371" w:rsidRPr="00E56B5D" w:rsidRDefault="00415371"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718887B7" w14:textId="77777777" w:rsidR="00415371" w:rsidRPr="00E56B5D" w:rsidRDefault="00415371"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1DCB6CF8" w14:textId="77777777" w:rsidR="00415371" w:rsidRPr="00E56B5D" w:rsidRDefault="00415371"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202038BE" w14:textId="77777777" w:rsidR="00415371" w:rsidRDefault="00415371">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3DB4" w14:textId="77777777" w:rsidR="00415371" w:rsidRDefault="004153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7C7F" w14:textId="7884ECC2" w:rsidR="00415371" w:rsidRPr="00CC2560" w:rsidRDefault="00415371"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E75935">
          <w:rPr>
            <w:sz w:val="16"/>
            <w:szCs w:val="16"/>
          </w:rPr>
          <w:t>Veřejné</w:t>
        </w:r>
      </w:sdtContent>
    </w:sdt>
    <w:r w:rsidRPr="00E75935">
      <w:rPr>
        <w:sz w:val="16"/>
        <w:szCs w:val="16"/>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16CB1">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16CB1">
      <w:rPr>
        <w:noProof/>
        <w:sz w:val="16"/>
        <w:szCs w:val="16"/>
      </w:rPr>
      <w:t>6</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EE76B" w14:textId="77777777" w:rsidR="00415371" w:rsidRDefault="0041537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F1BA6" w14:textId="3C33C855" w:rsidR="00415371" w:rsidRPr="00CC2560" w:rsidRDefault="00415371"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6"/>
          <w:szCs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E75935">
          <w:rPr>
            <w:sz w:val="16"/>
            <w:szCs w:val="16"/>
          </w:rPr>
          <w:t>Veřejné</w:t>
        </w:r>
      </w:sdtContent>
    </w:sdt>
    <w:r w:rsidRPr="00E75935">
      <w:rPr>
        <w:sz w:val="16"/>
        <w:szCs w:val="16"/>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16CB1">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16CB1">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1F34" w14:textId="70939927" w:rsidR="00415371" w:rsidRPr="00CC2560" w:rsidRDefault="00415371"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E75935">
          <w:rPr>
            <w:sz w:val="16"/>
            <w:szCs w:val="16"/>
          </w:rPr>
          <w:t>Veřejné</w:t>
        </w:r>
      </w:sdtContent>
    </w:sdt>
    <w:r w:rsidRPr="00E75935">
      <w:rPr>
        <w:sz w:val="16"/>
        <w:szCs w:val="16"/>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16CB1">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16CB1">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8440" w14:textId="55120063" w:rsidR="00415371" w:rsidRPr="00EF7DC4" w:rsidRDefault="00415371"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rPr>
          <w:sz w:val="16"/>
          <w:szCs w:val="16"/>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E75935">
          <w:rPr>
            <w:sz w:val="16"/>
            <w:szCs w:val="16"/>
          </w:rPr>
          <w:t>Veřejné</w:t>
        </w:r>
      </w:sdtContent>
    </w:sdt>
    <w:r w:rsidRPr="00E75935">
      <w:rPr>
        <w:sz w:val="16"/>
        <w:szCs w:val="16"/>
      </w:rPr>
      <w:t xml:space="preserve"> v1.7</w:t>
    </w:r>
    <w:r w:rsidRPr="00E75935">
      <w:rPr>
        <w:sz w:val="16"/>
        <w:szCs w:val="16"/>
      </w:rP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C16CB1">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C16CB1">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A4392" w14:textId="77777777" w:rsidR="003D0D5E" w:rsidRDefault="003D0D5E" w:rsidP="0000551E">
      <w:pPr>
        <w:spacing w:after="0"/>
      </w:pPr>
      <w:r>
        <w:separator/>
      </w:r>
    </w:p>
  </w:footnote>
  <w:footnote w:type="continuationSeparator" w:id="0">
    <w:p w14:paraId="5F07CD0F" w14:textId="77777777" w:rsidR="003D0D5E" w:rsidRDefault="003D0D5E" w:rsidP="0000551E">
      <w:pPr>
        <w:spacing w:after="0"/>
      </w:pPr>
      <w:r>
        <w:continuationSeparator/>
      </w:r>
    </w:p>
  </w:footnote>
  <w:footnote w:id="1">
    <w:p w14:paraId="37C1E4E5" w14:textId="77777777" w:rsidR="00415371" w:rsidRDefault="00415371">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2476E7CE" w14:textId="77777777" w:rsidR="00415371" w:rsidRDefault="00415371">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0A78FAC" w14:textId="77777777" w:rsidR="00415371" w:rsidRDefault="00415371">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373F780D" w14:textId="77777777" w:rsidR="00415371" w:rsidRPr="00647845" w:rsidRDefault="00415371"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2F7E" w14:textId="77777777" w:rsidR="00415371" w:rsidRDefault="004153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A3D9" w14:textId="77777777" w:rsidR="00415371" w:rsidRPr="003315A8" w:rsidRDefault="00415371"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258E8FC7" wp14:editId="692E7EC3">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01092" w14:textId="77777777" w:rsidR="00415371" w:rsidRDefault="004153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A2D63D2"/>
    <w:multiLevelType w:val="hybridMultilevel"/>
    <w:tmpl w:val="803AA24C"/>
    <w:lvl w:ilvl="0" w:tplc="B15C9FC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05548DB"/>
    <w:multiLevelType w:val="hybridMultilevel"/>
    <w:tmpl w:val="550899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7"/>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024"/>
    <w:rsid w:val="00085613"/>
    <w:rsid w:val="00086555"/>
    <w:rsid w:val="00086747"/>
    <w:rsid w:val="000871C4"/>
    <w:rsid w:val="000872BF"/>
    <w:rsid w:val="00090CFE"/>
    <w:rsid w:val="00091C53"/>
    <w:rsid w:val="00092229"/>
    <w:rsid w:val="00093843"/>
    <w:rsid w:val="00095F04"/>
    <w:rsid w:val="000A0161"/>
    <w:rsid w:val="000A0E3D"/>
    <w:rsid w:val="000A560E"/>
    <w:rsid w:val="000A69F2"/>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24F"/>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6A80"/>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384"/>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C72"/>
    <w:rsid w:val="001F4FD2"/>
    <w:rsid w:val="001F6BF1"/>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57FEF"/>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0D5E"/>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371"/>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214"/>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0CC0"/>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2BE"/>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532"/>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8CE"/>
    <w:rsid w:val="00624CD0"/>
    <w:rsid w:val="00627135"/>
    <w:rsid w:val="00627C8A"/>
    <w:rsid w:val="00633D6D"/>
    <w:rsid w:val="0063566B"/>
    <w:rsid w:val="006362BD"/>
    <w:rsid w:val="00637208"/>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8246F"/>
    <w:rsid w:val="006852DE"/>
    <w:rsid w:val="00686C37"/>
    <w:rsid w:val="006907E8"/>
    <w:rsid w:val="00692434"/>
    <w:rsid w:val="00694862"/>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B0"/>
    <w:rsid w:val="006F17AD"/>
    <w:rsid w:val="006F2FE6"/>
    <w:rsid w:val="006F4A05"/>
    <w:rsid w:val="006F5658"/>
    <w:rsid w:val="006F62D0"/>
    <w:rsid w:val="007006BD"/>
    <w:rsid w:val="0070267B"/>
    <w:rsid w:val="007026CA"/>
    <w:rsid w:val="007033C7"/>
    <w:rsid w:val="007039E9"/>
    <w:rsid w:val="00704C28"/>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5911"/>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A6E4A"/>
    <w:rsid w:val="007B0C79"/>
    <w:rsid w:val="007B2715"/>
    <w:rsid w:val="007B526B"/>
    <w:rsid w:val="007B530F"/>
    <w:rsid w:val="007B598C"/>
    <w:rsid w:val="007B64DF"/>
    <w:rsid w:val="007B6936"/>
    <w:rsid w:val="007B7B73"/>
    <w:rsid w:val="007C0A84"/>
    <w:rsid w:val="007C1578"/>
    <w:rsid w:val="007C334E"/>
    <w:rsid w:val="007C47B0"/>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1D5D"/>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279E9"/>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4575"/>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2F55"/>
    <w:rsid w:val="009054F5"/>
    <w:rsid w:val="009056BD"/>
    <w:rsid w:val="00906657"/>
    <w:rsid w:val="00906EAD"/>
    <w:rsid w:val="00910264"/>
    <w:rsid w:val="0091062E"/>
    <w:rsid w:val="00913467"/>
    <w:rsid w:val="009176DF"/>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A0D"/>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D6CB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440C"/>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1C39"/>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1"/>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5166"/>
    <w:rsid w:val="00C67B6C"/>
    <w:rsid w:val="00C67FBA"/>
    <w:rsid w:val="00C703D9"/>
    <w:rsid w:val="00C71DE7"/>
    <w:rsid w:val="00C73BC7"/>
    <w:rsid w:val="00C74399"/>
    <w:rsid w:val="00C75306"/>
    <w:rsid w:val="00C775D4"/>
    <w:rsid w:val="00C84B7C"/>
    <w:rsid w:val="00C85D1A"/>
    <w:rsid w:val="00C908F4"/>
    <w:rsid w:val="00C91234"/>
    <w:rsid w:val="00C91FCF"/>
    <w:rsid w:val="00C92604"/>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291D"/>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0387"/>
    <w:rsid w:val="00D2160D"/>
    <w:rsid w:val="00D21C00"/>
    <w:rsid w:val="00D2353F"/>
    <w:rsid w:val="00D23AF5"/>
    <w:rsid w:val="00D24A10"/>
    <w:rsid w:val="00D253A1"/>
    <w:rsid w:val="00D3135D"/>
    <w:rsid w:val="00D3289A"/>
    <w:rsid w:val="00D32DC1"/>
    <w:rsid w:val="00D33E96"/>
    <w:rsid w:val="00D3484F"/>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177D"/>
    <w:rsid w:val="00D745CB"/>
    <w:rsid w:val="00D75459"/>
    <w:rsid w:val="00D77EEA"/>
    <w:rsid w:val="00D80852"/>
    <w:rsid w:val="00D82DC3"/>
    <w:rsid w:val="00D84E61"/>
    <w:rsid w:val="00D85E65"/>
    <w:rsid w:val="00D8707A"/>
    <w:rsid w:val="00D903D1"/>
    <w:rsid w:val="00D95844"/>
    <w:rsid w:val="00D9688A"/>
    <w:rsid w:val="00D97FD7"/>
    <w:rsid w:val="00DA42EC"/>
    <w:rsid w:val="00DA51D3"/>
    <w:rsid w:val="00DA7687"/>
    <w:rsid w:val="00DA78B0"/>
    <w:rsid w:val="00DB1782"/>
    <w:rsid w:val="00DB1AC7"/>
    <w:rsid w:val="00DB2A43"/>
    <w:rsid w:val="00DB3088"/>
    <w:rsid w:val="00DB3182"/>
    <w:rsid w:val="00DB445F"/>
    <w:rsid w:val="00DB4963"/>
    <w:rsid w:val="00DB4E29"/>
    <w:rsid w:val="00DB5DCC"/>
    <w:rsid w:val="00DB6DEF"/>
    <w:rsid w:val="00DB718E"/>
    <w:rsid w:val="00DB7893"/>
    <w:rsid w:val="00DB7D97"/>
    <w:rsid w:val="00DC284B"/>
    <w:rsid w:val="00DC4495"/>
    <w:rsid w:val="00DC5D64"/>
    <w:rsid w:val="00DC6A6F"/>
    <w:rsid w:val="00DD20EB"/>
    <w:rsid w:val="00DD2A32"/>
    <w:rsid w:val="00DD3E5D"/>
    <w:rsid w:val="00DD5AAB"/>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577"/>
    <w:rsid w:val="00DF56E1"/>
    <w:rsid w:val="00DF598E"/>
    <w:rsid w:val="00DF7E9A"/>
    <w:rsid w:val="00E00833"/>
    <w:rsid w:val="00E0085A"/>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3D54"/>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5935"/>
    <w:rsid w:val="00E76E1C"/>
    <w:rsid w:val="00E77D84"/>
    <w:rsid w:val="00E811FE"/>
    <w:rsid w:val="00E81CC6"/>
    <w:rsid w:val="00E81EF9"/>
    <w:rsid w:val="00E84EBF"/>
    <w:rsid w:val="00E8613B"/>
    <w:rsid w:val="00E906A4"/>
    <w:rsid w:val="00E90ED4"/>
    <w:rsid w:val="00E919BA"/>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A3B"/>
    <w:rsid w:val="00F00BC4"/>
    <w:rsid w:val="00F01C1B"/>
    <w:rsid w:val="00F030EC"/>
    <w:rsid w:val="00F0423F"/>
    <w:rsid w:val="00F06432"/>
    <w:rsid w:val="00F06AED"/>
    <w:rsid w:val="00F1053D"/>
    <w:rsid w:val="00F105D4"/>
    <w:rsid w:val="00F11443"/>
    <w:rsid w:val="00F132E0"/>
    <w:rsid w:val="00F135D0"/>
    <w:rsid w:val="00F14A33"/>
    <w:rsid w:val="00F15C1D"/>
    <w:rsid w:val="00F2128A"/>
    <w:rsid w:val="00F218EB"/>
    <w:rsid w:val="00F22C4E"/>
    <w:rsid w:val="00F23AAC"/>
    <w:rsid w:val="00F24AD5"/>
    <w:rsid w:val="00F2534D"/>
    <w:rsid w:val="00F259CE"/>
    <w:rsid w:val="00F26B4B"/>
    <w:rsid w:val="00F3192D"/>
    <w:rsid w:val="00F34C90"/>
    <w:rsid w:val="00F36DBE"/>
    <w:rsid w:val="00F41650"/>
    <w:rsid w:val="00F424C7"/>
    <w:rsid w:val="00F4314B"/>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5C4E"/>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68306"/>
  <w15:docId w15:val="{677177F2-D3E5-4501-871A-019813CE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83058263">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11009A"/>
    <w:rsid w:val="00131738"/>
    <w:rsid w:val="00153916"/>
    <w:rsid w:val="0015734B"/>
    <w:rsid w:val="00196A81"/>
    <w:rsid w:val="001B32E8"/>
    <w:rsid w:val="001C79DB"/>
    <w:rsid w:val="001F22CF"/>
    <w:rsid w:val="0024235D"/>
    <w:rsid w:val="00271F60"/>
    <w:rsid w:val="00286039"/>
    <w:rsid w:val="003471EF"/>
    <w:rsid w:val="00360737"/>
    <w:rsid w:val="0037109B"/>
    <w:rsid w:val="003A6879"/>
    <w:rsid w:val="003B7DF5"/>
    <w:rsid w:val="003F407B"/>
    <w:rsid w:val="00442009"/>
    <w:rsid w:val="004B3EFF"/>
    <w:rsid w:val="004B4B76"/>
    <w:rsid w:val="004C07D6"/>
    <w:rsid w:val="004E5B15"/>
    <w:rsid w:val="004F2AA0"/>
    <w:rsid w:val="00504451"/>
    <w:rsid w:val="00535D15"/>
    <w:rsid w:val="00547CF6"/>
    <w:rsid w:val="005D0F98"/>
    <w:rsid w:val="005E620A"/>
    <w:rsid w:val="0060300C"/>
    <w:rsid w:val="0063652F"/>
    <w:rsid w:val="0069033B"/>
    <w:rsid w:val="006B6BB5"/>
    <w:rsid w:val="006C764B"/>
    <w:rsid w:val="007343EB"/>
    <w:rsid w:val="00743A54"/>
    <w:rsid w:val="007B2538"/>
    <w:rsid w:val="007B681F"/>
    <w:rsid w:val="007F3BFB"/>
    <w:rsid w:val="00812ADE"/>
    <w:rsid w:val="008560BE"/>
    <w:rsid w:val="008754C5"/>
    <w:rsid w:val="008803C2"/>
    <w:rsid w:val="008903FA"/>
    <w:rsid w:val="00893350"/>
    <w:rsid w:val="008E5E3D"/>
    <w:rsid w:val="009071F9"/>
    <w:rsid w:val="00914BB6"/>
    <w:rsid w:val="009212DF"/>
    <w:rsid w:val="00953884"/>
    <w:rsid w:val="009B3045"/>
    <w:rsid w:val="009E45A5"/>
    <w:rsid w:val="00A05B19"/>
    <w:rsid w:val="00A26A5C"/>
    <w:rsid w:val="00A52B03"/>
    <w:rsid w:val="00A71011"/>
    <w:rsid w:val="00AA188B"/>
    <w:rsid w:val="00B23DDF"/>
    <w:rsid w:val="00BB398A"/>
    <w:rsid w:val="00BC48CD"/>
    <w:rsid w:val="00BE0AC8"/>
    <w:rsid w:val="00BE19EB"/>
    <w:rsid w:val="00C255C7"/>
    <w:rsid w:val="00C467AE"/>
    <w:rsid w:val="00C70177"/>
    <w:rsid w:val="00C962A6"/>
    <w:rsid w:val="00CD0EDA"/>
    <w:rsid w:val="00CF1A55"/>
    <w:rsid w:val="00D05A07"/>
    <w:rsid w:val="00D125DC"/>
    <w:rsid w:val="00D155C5"/>
    <w:rsid w:val="00D73526"/>
    <w:rsid w:val="00D82DBD"/>
    <w:rsid w:val="00DB787F"/>
    <w:rsid w:val="00DD76D7"/>
    <w:rsid w:val="00E3363E"/>
    <w:rsid w:val="00E40EE7"/>
    <w:rsid w:val="00E55EC6"/>
    <w:rsid w:val="00E572F1"/>
    <w:rsid w:val="00E63C7F"/>
    <w:rsid w:val="00E71314"/>
    <w:rsid w:val="00E8490F"/>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36E4-213C-4941-8284-9FECF14B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11</Pages>
  <Words>2321</Words>
  <Characters>13694</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2021-04-09T07:12:00Z</cp:lastPrinted>
  <dcterms:created xsi:type="dcterms:W3CDTF">2021-04-23T11:28:00Z</dcterms:created>
  <dcterms:modified xsi:type="dcterms:W3CDTF">2021-04-23T11:28:00Z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