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673" w:type="dxa"/>
        <w:jc w:val="center"/>
        <w:tblInd w:w="35" w:type="dxa"/>
        <w:tblLayout w:type="fixed"/>
        <w:tblCellMar>
          <w:left w:w="70" w:type="dxa"/>
          <w:right w:w="70" w:type="dxa"/>
        </w:tblCellMar>
        <w:tblLook w:val="0000" w:firstRow="0" w:lastRow="0" w:firstColumn="0" w:lastColumn="0" w:noHBand="0" w:noVBand="0"/>
      </w:tblPr>
      <w:tblGrid>
        <w:gridCol w:w="3510"/>
        <w:gridCol w:w="6163"/>
      </w:tblGrid>
      <w:tr w:rsidR="00A44EDD" w:rsidTr="00A76135">
        <w:trPr>
          <w:trHeight w:val="480"/>
          <w:jc w:val="center"/>
        </w:trPr>
        <w:tc>
          <w:tcPr>
            <w:tcW w:w="3510" w:type="dxa"/>
            <w:shd w:val="clear" w:color="00FFFF" w:fill="auto"/>
          </w:tcPr>
          <w:p w:rsidR="00592D99" w:rsidRDefault="00A44EDD" w:rsidP="007D4DFD">
            <w:pPr>
              <w:spacing w:before="120" w:after="120"/>
              <w:rPr>
                <w:b/>
                <w:sz w:val="24"/>
              </w:rPr>
            </w:pPr>
            <w:r>
              <w:rPr>
                <w:b/>
                <w:sz w:val="24"/>
              </w:rPr>
              <w:tab/>
            </w:r>
          </w:p>
        </w:tc>
        <w:tc>
          <w:tcPr>
            <w:tcW w:w="6163" w:type="dxa"/>
            <w:shd w:val="clear" w:color="00FFFF" w:fill="auto"/>
          </w:tcPr>
          <w:p w:rsidR="00A44EDD" w:rsidRDefault="00A76135" w:rsidP="00984A6D">
            <w:pPr>
              <w:pStyle w:val="Nadpis3"/>
              <w:spacing w:after="120"/>
              <w:rPr>
                <w:rFonts w:ascii="Times New Roman" w:hAnsi="Times New Roman"/>
                <w:caps/>
              </w:rPr>
            </w:pPr>
            <w:r>
              <w:rPr>
                <w:rFonts w:ascii="Times New Roman" w:hAnsi="Times New Roman"/>
              </w:rPr>
              <w:t>Armádní Servisní</w:t>
            </w:r>
            <w:r w:rsidR="00984A6D">
              <w:rPr>
                <w:rFonts w:ascii="Times New Roman" w:hAnsi="Times New Roman"/>
                <w:caps/>
              </w:rPr>
              <w:t xml:space="preserve">, </w:t>
            </w:r>
            <w:r w:rsidR="00984A6D" w:rsidRPr="00984A6D">
              <w:rPr>
                <w:rFonts w:ascii="Times New Roman" w:hAnsi="Times New Roman"/>
                <w:szCs w:val="24"/>
              </w:rPr>
              <w:t>p</w:t>
            </w:r>
            <w:r w:rsidR="00984A6D">
              <w:rPr>
                <w:rFonts w:ascii="Times New Roman" w:hAnsi="Times New Roman"/>
                <w:szCs w:val="24"/>
              </w:rPr>
              <w:t>říspěvková organizace</w:t>
            </w:r>
          </w:p>
        </w:tc>
      </w:tr>
      <w:tr w:rsidR="00A44EDD" w:rsidTr="00A76135">
        <w:trPr>
          <w:trHeight w:val="199"/>
          <w:jc w:val="center"/>
        </w:trPr>
        <w:tc>
          <w:tcPr>
            <w:tcW w:w="3510"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rsidTr="00A76135">
        <w:trPr>
          <w:trHeight w:val="135"/>
          <w:jc w:val="center"/>
        </w:trPr>
        <w:tc>
          <w:tcPr>
            <w:tcW w:w="3510"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A76135">
        <w:trPr>
          <w:trHeight w:val="227"/>
          <w:jc w:val="center"/>
        </w:trPr>
        <w:tc>
          <w:tcPr>
            <w:tcW w:w="3510"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A76135">
        <w:trPr>
          <w:trHeight w:val="285"/>
          <w:jc w:val="center"/>
        </w:trPr>
        <w:tc>
          <w:tcPr>
            <w:tcW w:w="3510"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A76135">
        <w:trPr>
          <w:trHeight w:val="133"/>
          <w:jc w:val="center"/>
        </w:trPr>
        <w:tc>
          <w:tcPr>
            <w:tcW w:w="3510" w:type="dxa"/>
          </w:tcPr>
          <w:p w:rsidR="00A44EDD" w:rsidRDefault="00A44EDD" w:rsidP="001B11B7">
            <w:pPr>
              <w:rPr>
                <w:i/>
                <w:sz w:val="24"/>
              </w:rPr>
            </w:pPr>
            <w:r>
              <w:rPr>
                <w:i/>
                <w:sz w:val="24"/>
              </w:rPr>
              <w:t>- ve věcech smluvních:</w:t>
            </w:r>
          </w:p>
        </w:tc>
        <w:tc>
          <w:tcPr>
            <w:tcW w:w="6163" w:type="dxa"/>
          </w:tcPr>
          <w:p w:rsidR="00A44EDD" w:rsidRDefault="000A05E6" w:rsidP="00015697">
            <w:pPr>
              <w:rPr>
                <w:sz w:val="24"/>
              </w:rPr>
            </w:pPr>
            <w:r>
              <w:rPr>
                <w:sz w:val="24"/>
              </w:rPr>
              <w:t>Ing. Martin Lehký – ředitel</w:t>
            </w:r>
            <w:r w:rsidR="00A44EDD">
              <w:rPr>
                <w:sz w:val="24"/>
              </w:rPr>
              <w:t>, tel. 973 2</w:t>
            </w:r>
            <w:r w:rsidR="003F4AF6">
              <w:rPr>
                <w:sz w:val="24"/>
              </w:rPr>
              <w:t>04</w:t>
            </w:r>
            <w:r w:rsidR="00A44EDD">
              <w:rPr>
                <w:sz w:val="24"/>
              </w:rPr>
              <w:t xml:space="preserve"> </w:t>
            </w:r>
            <w:r w:rsidR="003F4AF6">
              <w:rPr>
                <w:sz w:val="24"/>
              </w:rPr>
              <w:t>090</w:t>
            </w:r>
          </w:p>
        </w:tc>
      </w:tr>
      <w:tr w:rsidR="00A44EDD" w:rsidTr="00A76135">
        <w:trPr>
          <w:trHeight w:val="204"/>
          <w:jc w:val="center"/>
        </w:trPr>
        <w:tc>
          <w:tcPr>
            <w:tcW w:w="3510" w:type="dxa"/>
          </w:tcPr>
          <w:p w:rsidR="00A44EDD" w:rsidRDefault="00A44EDD" w:rsidP="001B11B7">
            <w:pPr>
              <w:rPr>
                <w:i/>
                <w:sz w:val="24"/>
              </w:rPr>
            </w:pPr>
            <w:r>
              <w:rPr>
                <w:i/>
                <w:sz w:val="24"/>
              </w:rPr>
              <w:t>- ve věcech technických:</w:t>
            </w:r>
          </w:p>
        </w:tc>
        <w:tc>
          <w:tcPr>
            <w:tcW w:w="6163" w:type="dxa"/>
            <w:shd w:val="clear" w:color="auto" w:fill="FFFFFF"/>
          </w:tcPr>
          <w:p w:rsidR="005001EB" w:rsidRDefault="005001EB" w:rsidP="005001EB">
            <w:pPr>
              <w:tabs>
                <w:tab w:val="left" w:pos="1843"/>
                <w:tab w:val="left" w:pos="4111"/>
              </w:tabs>
              <w:spacing w:line="276" w:lineRule="auto"/>
              <w:jc w:val="both"/>
              <w:rPr>
                <w:sz w:val="24"/>
                <w:szCs w:val="24"/>
              </w:rPr>
            </w:pPr>
            <w:r>
              <w:rPr>
                <w:sz w:val="24"/>
                <w:szCs w:val="24"/>
              </w:rPr>
              <w:t xml:space="preserve">Ing. Karel Zajíček, </w:t>
            </w:r>
            <w:r w:rsidRPr="00820BE1">
              <w:rPr>
                <w:sz w:val="24"/>
                <w:szCs w:val="24"/>
              </w:rPr>
              <w:t xml:space="preserve">tel.: </w:t>
            </w:r>
            <w:r>
              <w:rPr>
                <w:sz w:val="24"/>
                <w:szCs w:val="24"/>
              </w:rPr>
              <w:t>724 839 881</w:t>
            </w:r>
          </w:p>
          <w:p w:rsidR="00D90E6F" w:rsidRPr="001324CD" w:rsidRDefault="005001EB" w:rsidP="005001EB">
            <w:pPr>
              <w:rPr>
                <w:bCs/>
                <w:sz w:val="24"/>
                <w:szCs w:val="24"/>
                <w:highlight w:val="yellow"/>
              </w:rPr>
            </w:pPr>
            <w:r>
              <w:rPr>
                <w:sz w:val="24"/>
                <w:szCs w:val="24"/>
              </w:rPr>
              <w:t>Zdeněk Jirotka, tel.:</w:t>
            </w:r>
            <w:r w:rsidRPr="00820BE1">
              <w:rPr>
                <w:sz w:val="24"/>
                <w:szCs w:val="24"/>
              </w:rPr>
              <w:t xml:space="preserve"> </w:t>
            </w:r>
            <w:r>
              <w:rPr>
                <w:sz w:val="24"/>
                <w:szCs w:val="24"/>
              </w:rPr>
              <w:t>602</w:t>
            </w:r>
            <w:r w:rsidRPr="00820BE1">
              <w:rPr>
                <w:sz w:val="24"/>
                <w:szCs w:val="24"/>
              </w:rPr>
              <w:t xml:space="preserve"> </w:t>
            </w:r>
            <w:r>
              <w:rPr>
                <w:sz w:val="24"/>
                <w:szCs w:val="24"/>
              </w:rPr>
              <w:t>553 867</w:t>
            </w:r>
          </w:p>
        </w:tc>
      </w:tr>
      <w:tr w:rsidR="00A44EDD" w:rsidTr="00A76135">
        <w:trPr>
          <w:trHeight w:val="480"/>
          <w:jc w:val="center"/>
        </w:trPr>
        <w:tc>
          <w:tcPr>
            <w:tcW w:w="3510" w:type="dxa"/>
          </w:tcPr>
          <w:p w:rsidR="00A44EDD" w:rsidRDefault="00A44EDD" w:rsidP="007D4DFD">
            <w:pPr>
              <w:rPr>
                <w:i/>
                <w:sz w:val="24"/>
              </w:rPr>
            </w:pPr>
            <w:r>
              <w:rPr>
                <w:i/>
                <w:sz w:val="24"/>
              </w:rPr>
              <w:t xml:space="preserve">(dále jen „objednatel“) </w:t>
            </w:r>
          </w:p>
          <w:p w:rsidR="00A44EDD" w:rsidRPr="00A76135" w:rsidRDefault="00A44EDD" w:rsidP="007D4DFD">
            <w:pPr>
              <w:spacing w:before="120" w:after="120"/>
              <w:rPr>
                <w:sz w:val="24"/>
              </w:rPr>
            </w:pPr>
            <w:r w:rsidRPr="00A76135">
              <w:rPr>
                <w:sz w:val="24"/>
              </w:rPr>
              <w:t xml:space="preserve">a </w:t>
            </w:r>
          </w:p>
        </w:tc>
        <w:tc>
          <w:tcPr>
            <w:tcW w:w="6163" w:type="dxa"/>
          </w:tcPr>
          <w:p w:rsidR="00A44EDD" w:rsidRPr="0098023E" w:rsidRDefault="00A44EDD" w:rsidP="007D4DFD">
            <w:pPr>
              <w:rPr>
                <w:sz w:val="24"/>
                <w:szCs w:val="24"/>
              </w:rPr>
            </w:pPr>
          </w:p>
        </w:tc>
      </w:tr>
      <w:tr w:rsidR="002E18C5" w:rsidTr="00A76135">
        <w:trPr>
          <w:trHeight w:val="440"/>
          <w:jc w:val="center"/>
        </w:trPr>
        <w:tc>
          <w:tcPr>
            <w:tcW w:w="3510" w:type="dxa"/>
            <w:shd w:val="clear" w:color="00FFFF" w:fill="auto"/>
          </w:tcPr>
          <w:p w:rsidR="002E18C5" w:rsidRDefault="002E18C5" w:rsidP="00825011">
            <w:pPr>
              <w:spacing w:before="120" w:after="120"/>
              <w:rPr>
                <w:b/>
                <w:sz w:val="24"/>
              </w:rPr>
            </w:pPr>
          </w:p>
        </w:tc>
        <w:tc>
          <w:tcPr>
            <w:tcW w:w="6163" w:type="dxa"/>
            <w:shd w:val="clear" w:color="auto" w:fill="auto"/>
          </w:tcPr>
          <w:p w:rsidR="002E18C5" w:rsidRPr="00892E81" w:rsidRDefault="003D606B" w:rsidP="00825011">
            <w:pPr>
              <w:spacing w:before="120"/>
              <w:rPr>
                <w:bCs/>
                <w:sz w:val="24"/>
              </w:rPr>
            </w:pPr>
            <w:proofErr w:type="spellStart"/>
            <w:r w:rsidRPr="00BD58BD">
              <w:rPr>
                <w:bCs/>
                <w:sz w:val="24"/>
              </w:rPr>
              <w:t>Intermont</w:t>
            </w:r>
            <w:proofErr w:type="spellEnd"/>
            <w:r w:rsidRPr="00BD58BD">
              <w:rPr>
                <w:bCs/>
                <w:sz w:val="24"/>
              </w:rPr>
              <w:t xml:space="preserve">, </w:t>
            </w:r>
            <w:r w:rsidRPr="006E4D09">
              <w:rPr>
                <w:bCs/>
                <w:sz w:val="24"/>
              </w:rPr>
              <w:t>Opatrný,</w:t>
            </w:r>
            <w:r>
              <w:rPr>
                <w:bCs/>
                <w:sz w:val="24"/>
              </w:rPr>
              <w:t xml:space="preserve"> </w:t>
            </w:r>
            <w:r w:rsidRPr="006E4D09">
              <w:rPr>
                <w:bCs/>
                <w:sz w:val="24"/>
              </w:rPr>
              <w:t>s.r.o.</w:t>
            </w:r>
          </w:p>
        </w:tc>
      </w:tr>
      <w:tr w:rsidR="002E18C5" w:rsidTr="00A76135">
        <w:trPr>
          <w:trHeight w:val="80"/>
          <w:jc w:val="center"/>
        </w:trPr>
        <w:tc>
          <w:tcPr>
            <w:tcW w:w="3510" w:type="dxa"/>
          </w:tcPr>
          <w:p w:rsidR="002E18C5" w:rsidRPr="008377B4" w:rsidRDefault="002E18C5" w:rsidP="00825011">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2E18C5" w:rsidRPr="00892E81" w:rsidRDefault="003D606B" w:rsidP="00211E4B">
            <w:pPr>
              <w:rPr>
                <w:sz w:val="24"/>
                <w:szCs w:val="24"/>
              </w:rPr>
            </w:pPr>
            <w:r w:rsidRPr="00BD58BD">
              <w:rPr>
                <w:sz w:val="24"/>
                <w:szCs w:val="24"/>
              </w:rPr>
              <w:t>Krajského soudu v Ústí nad Labem</w:t>
            </w:r>
          </w:p>
        </w:tc>
      </w:tr>
      <w:tr w:rsidR="002E18C5" w:rsidTr="00A76135">
        <w:trPr>
          <w:trHeight w:val="129"/>
          <w:jc w:val="center"/>
        </w:trPr>
        <w:tc>
          <w:tcPr>
            <w:tcW w:w="3510" w:type="dxa"/>
          </w:tcPr>
          <w:p w:rsidR="002E18C5" w:rsidRDefault="002E18C5" w:rsidP="00825011">
            <w:pPr>
              <w:rPr>
                <w:i/>
                <w:sz w:val="24"/>
              </w:rPr>
            </w:pPr>
            <w:r>
              <w:rPr>
                <w:i/>
                <w:sz w:val="24"/>
              </w:rPr>
              <w:t>Zastoupený:</w:t>
            </w:r>
          </w:p>
        </w:tc>
        <w:tc>
          <w:tcPr>
            <w:tcW w:w="6163" w:type="dxa"/>
            <w:shd w:val="clear" w:color="auto" w:fill="auto"/>
          </w:tcPr>
          <w:p w:rsidR="003D606B" w:rsidRPr="00BD58BD" w:rsidRDefault="003D606B" w:rsidP="003D606B">
            <w:pPr>
              <w:rPr>
                <w:sz w:val="24"/>
                <w:szCs w:val="24"/>
              </w:rPr>
            </w:pPr>
            <w:r w:rsidRPr="00BD58BD">
              <w:rPr>
                <w:sz w:val="24"/>
                <w:szCs w:val="24"/>
              </w:rPr>
              <w:t xml:space="preserve">Ing. Marek Opatrný, jednatel </w:t>
            </w:r>
            <w:proofErr w:type="spellStart"/>
            <w:r w:rsidRPr="00BD58BD">
              <w:rPr>
                <w:sz w:val="24"/>
                <w:szCs w:val="24"/>
              </w:rPr>
              <w:t>spolenosti</w:t>
            </w:r>
            <w:proofErr w:type="spellEnd"/>
          </w:p>
          <w:p w:rsidR="00003F43" w:rsidRPr="00892E81" w:rsidRDefault="003D606B" w:rsidP="003D606B">
            <w:pPr>
              <w:rPr>
                <w:sz w:val="24"/>
                <w:szCs w:val="24"/>
              </w:rPr>
            </w:pPr>
            <w:r w:rsidRPr="00BD58BD">
              <w:rPr>
                <w:sz w:val="24"/>
                <w:szCs w:val="24"/>
              </w:rPr>
              <w:t xml:space="preserve">Daniel Opatrný, jednatel </w:t>
            </w:r>
            <w:proofErr w:type="spellStart"/>
            <w:r w:rsidRPr="00BD58BD">
              <w:rPr>
                <w:sz w:val="24"/>
                <w:szCs w:val="24"/>
              </w:rPr>
              <w:t>spoelčnosti</w:t>
            </w:r>
            <w:proofErr w:type="spellEnd"/>
          </w:p>
        </w:tc>
      </w:tr>
      <w:tr w:rsidR="002E18C5" w:rsidTr="00A76135">
        <w:trPr>
          <w:trHeight w:val="217"/>
          <w:jc w:val="center"/>
        </w:trPr>
        <w:tc>
          <w:tcPr>
            <w:tcW w:w="3510" w:type="dxa"/>
          </w:tcPr>
          <w:p w:rsidR="002E18C5" w:rsidRDefault="002E18C5" w:rsidP="00825011">
            <w:pPr>
              <w:rPr>
                <w:i/>
                <w:sz w:val="24"/>
              </w:rPr>
            </w:pPr>
            <w:r>
              <w:rPr>
                <w:i/>
                <w:sz w:val="24"/>
              </w:rPr>
              <w:t>Sídlo:</w:t>
            </w:r>
          </w:p>
        </w:tc>
        <w:tc>
          <w:tcPr>
            <w:tcW w:w="6163" w:type="dxa"/>
            <w:shd w:val="clear" w:color="auto" w:fill="auto"/>
          </w:tcPr>
          <w:p w:rsidR="002E18C5" w:rsidRPr="00892E81" w:rsidRDefault="003D606B" w:rsidP="00825011">
            <w:pPr>
              <w:pStyle w:val="Nadpis3"/>
              <w:spacing w:before="0"/>
              <w:rPr>
                <w:rFonts w:ascii="Times New Roman" w:hAnsi="Times New Roman"/>
              </w:rPr>
            </w:pPr>
            <w:r w:rsidRPr="00BD58BD">
              <w:rPr>
                <w:rFonts w:ascii="Times New Roman" w:hAnsi="Times New Roman"/>
              </w:rPr>
              <w:t>Vrskmaň 74, 431 15 Vrskmaň</w:t>
            </w:r>
          </w:p>
        </w:tc>
      </w:tr>
      <w:tr w:rsidR="002E18C5" w:rsidTr="00A76135">
        <w:trPr>
          <w:trHeight w:val="209"/>
          <w:jc w:val="center"/>
        </w:trPr>
        <w:tc>
          <w:tcPr>
            <w:tcW w:w="3510" w:type="dxa"/>
            <w:tcBorders>
              <w:bottom w:val="nil"/>
            </w:tcBorders>
          </w:tcPr>
          <w:p w:rsidR="002E18C5" w:rsidRDefault="002E18C5" w:rsidP="00825011">
            <w:pPr>
              <w:rPr>
                <w:i/>
                <w:sz w:val="24"/>
              </w:rPr>
            </w:pPr>
            <w:r>
              <w:rPr>
                <w:i/>
                <w:sz w:val="24"/>
              </w:rPr>
              <w:t>IČ, DIČ:</w:t>
            </w:r>
          </w:p>
        </w:tc>
        <w:tc>
          <w:tcPr>
            <w:tcW w:w="6163" w:type="dxa"/>
            <w:tcBorders>
              <w:bottom w:val="nil"/>
            </w:tcBorders>
            <w:shd w:val="clear" w:color="auto" w:fill="auto"/>
          </w:tcPr>
          <w:p w:rsidR="002E18C5" w:rsidRPr="00892E81" w:rsidRDefault="003D606B" w:rsidP="00825011">
            <w:pPr>
              <w:rPr>
                <w:sz w:val="24"/>
                <w:szCs w:val="24"/>
              </w:rPr>
            </w:pPr>
            <w:r w:rsidRPr="00BD58BD">
              <w:rPr>
                <w:sz w:val="24"/>
                <w:szCs w:val="24"/>
              </w:rPr>
              <w:t>49900854 / CZ 49900854</w:t>
            </w:r>
          </w:p>
        </w:tc>
      </w:tr>
      <w:tr w:rsidR="002E18C5" w:rsidTr="00A76135">
        <w:trPr>
          <w:trHeight w:val="20"/>
          <w:jc w:val="center"/>
        </w:trPr>
        <w:tc>
          <w:tcPr>
            <w:tcW w:w="3510" w:type="dxa"/>
          </w:tcPr>
          <w:p w:rsidR="002E18C5" w:rsidRDefault="002E18C5" w:rsidP="00825011">
            <w:pPr>
              <w:rPr>
                <w:i/>
                <w:sz w:val="24"/>
              </w:rPr>
            </w:pPr>
            <w:r>
              <w:rPr>
                <w:i/>
                <w:sz w:val="24"/>
              </w:rPr>
              <w:t>Bankovní spojení:</w:t>
            </w:r>
          </w:p>
          <w:p w:rsidR="002E18C5" w:rsidRPr="0019273A" w:rsidRDefault="002E18C5" w:rsidP="00825011">
            <w:pPr>
              <w:rPr>
                <w:i/>
                <w:sz w:val="24"/>
              </w:rPr>
            </w:pPr>
            <w:r w:rsidRPr="0019273A">
              <w:rPr>
                <w:i/>
                <w:sz w:val="24"/>
              </w:rPr>
              <w:t>Číslo účtu:</w:t>
            </w:r>
          </w:p>
          <w:p w:rsidR="002E18C5" w:rsidRDefault="002E18C5" w:rsidP="00825011">
            <w:pPr>
              <w:rPr>
                <w:i/>
                <w:sz w:val="24"/>
              </w:rPr>
            </w:pPr>
            <w:r w:rsidRPr="0019273A">
              <w:rPr>
                <w:i/>
                <w:sz w:val="24"/>
              </w:rPr>
              <w:t>ID datové schránky:</w:t>
            </w:r>
          </w:p>
        </w:tc>
        <w:tc>
          <w:tcPr>
            <w:tcW w:w="6163" w:type="dxa"/>
            <w:shd w:val="clear" w:color="auto" w:fill="auto"/>
          </w:tcPr>
          <w:p w:rsidR="003D606B" w:rsidRPr="00BD58BD" w:rsidRDefault="003D606B" w:rsidP="003D606B">
            <w:pPr>
              <w:rPr>
                <w:sz w:val="24"/>
              </w:rPr>
            </w:pPr>
            <w:r w:rsidRPr="00BD58BD">
              <w:rPr>
                <w:sz w:val="24"/>
              </w:rPr>
              <w:t>KB a.s. Jirkov</w:t>
            </w:r>
          </w:p>
          <w:p w:rsidR="003D606B" w:rsidRPr="00BD58BD" w:rsidRDefault="003D606B" w:rsidP="003D606B">
            <w:pPr>
              <w:rPr>
                <w:sz w:val="24"/>
              </w:rPr>
            </w:pPr>
            <w:r w:rsidRPr="00BD58BD">
              <w:rPr>
                <w:sz w:val="24"/>
              </w:rPr>
              <w:t>19-208 570 0207/0100</w:t>
            </w:r>
          </w:p>
          <w:p w:rsidR="00003F43" w:rsidRPr="00892E81" w:rsidRDefault="003D606B" w:rsidP="003D606B">
            <w:pPr>
              <w:rPr>
                <w:sz w:val="24"/>
              </w:rPr>
            </w:pPr>
            <w:r w:rsidRPr="00BD58BD">
              <w:rPr>
                <w:sz w:val="24"/>
              </w:rPr>
              <w:t>9u4vt6t</w:t>
            </w:r>
          </w:p>
        </w:tc>
      </w:tr>
      <w:tr w:rsidR="00550399" w:rsidTr="00A76135">
        <w:trPr>
          <w:trHeight w:val="175"/>
          <w:jc w:val="center"/>
        </w:trPr>
        <w:tc>
          <w:tcPr>
            <w:tcW w:w="3510" w:type="dxa"/>
            <w:tcBorders>
              <w:bottom w:val="nil"/>
            </w:tcBorders>
          </w:tcPr>
          <w:p w:rsidR="00550399" w:rsidRDefault="00550399" w:rsidP="003D606B">
            <w:pPr>
              <w:rPr>
                <w:i/>
                <w:sz w:val="24"/>
              </w:rPr>
            </w:pPr>
            <w:r>
              <w:rPr>
                <w:i/>
                <w:sz w:val="24"/>
              </w:rPr>
              <w:t>Odpovědní zástupci pro jednání:</w:t>
            </w:r>
          </w:p>
        </w:tc>
        <w:tc>
          <w:tcPr>
            <w:tcW w:w="6163" w:type="dxa"/>
            <w:tcBorders>
              <w:bottom w:val="nil"/>
            </w:tcBorders>
            <w:shd w:val="clear" w:color="auto" w:fill="auto"/>
          </w:tcPr>
          <w:p w:rsidR="00550399" w:rsidRPr="00892E81" w:rsidRDefault="00550399" w:rsidP="003D606B">
            <w:pPr>
              <w:rPr>
                <w:sz w:val="24"/>
              </w:rPr>
            </w:pPr>
          </w:p>
        </w:tc>
      </w:tr>
      <w:tr w:rsidR="00550399" w:rsidTr="00A76135">
        <w:trPr>
          <w:trHeight w:val="209"/>
          <w:jc w:val="center"/>
        </w:trPr>
        <w:tc>
          <w:tcPr>
            <w:tcW w:w="3510" w:type="dxa"/>
            <w:tcBorders>
              <w:bottom w:val="nil"/>
            </w:tcBorders>
          </w:tcPr>
          <w:p w:rsidR="00550399" w:rsidRDefault="00550399" w:rsidP="00550399">
            <w:pPr>
              <w:rPr>
                <w:i/>
                <w:sz w:val="24"/>
              </w:rPr>
            </w:pPr>
            <w:r>
              <w:rPr>
                <w:i/>
                <w:sz w:val="24"/>
              </w:rPr>
              <w:t>- ve věcech smluvních:</w:t>
            </w:r>
          </w:p>
        </w:tc>
        <w:tc>
          <w:tcPr>
            <w:tcW w:w="6163" w:type="dxa"/>
            <w:tcBorders>
              <w:bottom w:val="nil"/>
            </w:tcBorders>
            <w:shd w:val="clear" w:color="auto" w:fill="auto"/>
          </w:tcPr>
          <w:p w:rsidR="003D606B" w:rsidRPr="00BD58BD" w:rsidRDefault="003D606B" w:rsidP="003D606B">
            <w:pPr>
              <w:rPr>
                <w:sz w:val="24"/>
              </w:rPr>
            </w:pPr>
            <w:r w:rsidRPr="00BD58BD">
              <w:rPr>
                <w:sz w:val="24"/>
              </w:rPr>
              <w:t>Ing. Marek Opatrný, jednatel spole</w:t>
            </w:r>
            <w:r>
              <w:rPr>
                <w:sz w:val="24"/>
              </w:rPr>
              <w:t>č</w:t>
            </w:r>
            <w:r w:rsidRPr="00BD58BD">
              <w:rPr>
                <w:sz w:val="24"/>
              </w:rPr>
              <w:t>nosti</w:t>
            </w:r>
          </w:p>
          <w:p w:rsidR="0043020B" w:rsidRPr="00892E81" w:rsidRDefault="003D606B" w:rsidP="003D606B">
            <w:pPr>
              <w:rPr>
                <w:sz w:val="24"/>
              </w:rPr>
            </w:pPr>
            <w:r>
              <w:rPr>
                <w:sz w:val="24"/>
              </w:rPr>
              <w:t>Daniel Opatrný, jednatel spole</w:t>
            </w:r>
            <w:r w:rsidRPr="00BD58BD">
              <w:rPr>
                <w:sz w:val="24"/>
              </w:rPr>
              <w:t>čnosti</w:t>
            </w:r>
            <w:r w:rsidRPr="00892E81">
              <w:rPr>
                <w:sz w:val="24"/>
              </w:rPr>
              <w:t xml:space="preserve"> </w:t>
            </w:r>
          </w:p>
        </w:tc>
      </w:tr>
      <w:tr w:rsidR="00550399" w:rsidRPr="0098023E" w:rsidTr="00A76135">
        <w:trPr>
          <w:trHeight w:val="88"/>
          <w:jc w:val="center"/>
        </w:trPr>
        <w:tc>
          <w:tcPr>
            <w:tcW w:w="3510" w:type="dxa"/>
            <w:tcBorders>
              <w:bottom w:val="nil"/>
            </w:tcBorders>
          </w:tcPr>
          <w:p w:rsidR="00550399" w:rsidRDefault="00550399" w:rsidP="00550399">
            <w:pPr>
              <w:rPr>
                <w:i/>
                <w:sz w:val="24"/>
              </w:rPr>
            </w:pPr>
            <w:r>
              <w:rPr>
                <w:i/>
                <w:sz w:val="24"/>
              </w:rPr>
              <w:t>- ve věcech technických:</w:t>
            </w:r>
          </w:p>
          <w:p w:rsidR="00C72F72" w:rsidRDefault="00C72F72" w:rsidP="00550399">
            <w:pPr>
              <w:rPr>
                <w:i/>
                <w:sz w:val="24"/>
              </w:rPr>
            </w:pPr>
            <w:r>
              <w:rPr>
                <w:i/>
                <w:sz w:val="24"/>
              </w:rPr>
              <w:t>- spojení: (tel. / email)</w:t>
            </w:r>
          </w:p>
        </w:tc>
        <w:tc>
          <w:tcPr>
            <w:tcW w:w="6163" w:type="dxa"/>
            <w:tcBorders>
              <w:bottom w:val="nil"/>
            </w:tcBorders>
            <w:shd w:val="clear" w:color="auto" w:fill="auto"/>
          </w:tcPr>
          <w:p w:rsidR="003D606B" w:rsidRPr="00BD58BD" w:rsidRDefault="003D606B" w:rsidP="003D606B">
            <w:pPr>
              <w:rPr>
                <w:sz w:val="24"/>
              </w:rPr>
            </w:pPr>
            <w:r w:rsidRPr="00BD58BD">
              <w:rPr>
                <w:sz w:val="24"/>
              </w:rPr>
              <w:t>Jan Musil, ředitel společnosti</w:t>
            </w:r>
          </w:p>
          <w:p w:rsidR="003D606B" w:rsidRDefault="003D606B" w:rsidP="003D606B">
            <w:pPr>
              <w:rPr>
                <w:sz w:val="24"/>
              </w:rPr>
            </w:pPr>
            <w:r w:rsidRPr="00BD58BD">
              <w:rPr>
                <w:sz w:val="24"/>
              </w:rPr>
              <w:t xml:space="preserve">+420 775 018 110 / musil@intermont-opatrny.cz         </w:t>
            </w:r>
          </w:p>
          <w:p w:rsidR="003D606B" w:rsidRDefault="003D606B" w:rsidP="003D606B">
            <w:pPr>
              <w:rPr>
                <w:sz w:val="24"/>
              </w:rPr>
            </w:pPr>
            <w:r>
              <w:rPr>
                <w:sz w:val="24"/>
              </w:rPr>
              <w:t>Petr Wágner, projektant</w:t>
            </w:r>
          </w:p>
          <w:p w:rsidR="0043020B" w:rsidRPr="00892E81" w:rsidRDefault="003D606B" w:rsidP="003D606B">
            <w:pPr>
              <w:rPr>
                <w:sz w:val="24"/>
              </w:rPr>
            </w:pPr>
            <w:r>
              <w:rPr>
                <w:sz w:val="24"/>
              </w:rPr>
              <w:t>+430 777</w:t>
            </w:r>
            <w:r>
              <w:rPr>
                <w:sz w:val="24"/>
              </w:rPr>
              <w:t> 112 021 /</w:t>
            </w:r>
            <w:r w:rsidRPr="00BD58BD">
              <w:rPr>
                <w:sz w:val="24"/>
              </w:rPr>
              <w:t xml:space="preserve"> </w:t>
            </w:r>
            <w:r>
              <w:rPr>
                <w:sz w:val="24"/>
              </w:rPr>
              <w:t>wagner@intermont-opatrny.cz</w:t>
            </w:r>
            <w:r w:rsidRPr="00BD58BD">
              <w:rPr>
                <w:sz w:val="24"/>
              </w:rPr>
              <w:t xml:space="preserve">                     </w:t>
            </w:r>
          </w:p>
        </w:tc>
      </w:tr>
    </w:tbl>
    <w:p w:rsidR="00550399" w:rsidRPr="00C37C59" w:rsidRDefault="00A76135" w:rsidP="00A76135">
      <w:pPr>
        <w:ind w:left="-142"/>
        <w:rPr>
          <w:i/>
          <w:sz w:val="24"/>
        </w:rPr>
      </w:pPr>
      <w:r>
        <w:rPr>
          <w:i/>
          <w:sz w:val="24"/>
        </w:rPr>
        <w:t xml:space="preserve">  </w:t>
      </w:r>
      <w:r w:rsidR="00C37C59">
        <w:rPr>
          <w:i/>
          <w:sz w:val="24"/>
        </w:rPr>
        <w:t xml:space="preserve">(dále jen „zhotovitel“) </w:t>
      </w:r>
    </w:p>
    <w:p w:rsidR="004E509B" w:rsidRPr="00592D99" w:rsidRDefault="00A76135" w:rsidP="002B610D">
      <w:pPr>
        <w:spacing w:before="120"/>
        <w:ind w:hanging="142"/>
        <w:jc w:val="both"/>
        <w:rPr>
          <w:sz w:val="24"/>
        </w:rPr>
      </w:pPr>
      <w:r>
        <w:rPr>
          <w:sz w:val="24"/>
        </w:rPr>
        <w:t xml:space="preserve">  </w:t>
      </w:r>
      <w:r w:rsidR="004E509B" w:rsidRPr="00592D99">
        <w:rPr>
          <w:sz w:val="24"/>
        </w:rPr>
        <w:t>za takto dohodnutých podmínek:</w:t>
      </w:r>
    </w:p>
    <w:p w:rsidR="00B44B2F" w:rsidRPr="00592D99" w:rsidRDefault="00B44B2F" w:rsidP="00B44B2F">
      <w:pPr>
        <w:ind w:left="-284"/>
        <w:jc w:val="both"/>
        <w:rPr>
          <w:sz w:val="24"/>
        </w:rPr>
      </w:pPr>
    </w:p>
    <w:p w:rsidR="00A35C8B" w:rsidRPr="00443E80" w:rsidRDefault="00A35C8B" w:rsidP="00443E80">
      <w:pPr>
        <w:shd w:val="clear" w:color="00FFFF" w:fill="auto"/>
        <w:spacing w:after="240"/>
        <w:jc w:val="center"/>
        <w:rPr>
          <w:b/>
          <w:sz w:val="24"/>
        </w:rPr>
      </w:pPr>
      <w:r w:rsidRPr="00443E80">
        <w:rPr>
          <w:b/>
          <w:sz w:val="24"/>
        </w:rPr>
        <w:t xml:space="preserve">I. </w:t>
      </w:r>
      <w:r w:rsidR="00062A48" w:rsidRPr="00443E80">
        <w:rPr>
          <w:b/>
          <w:sz w:val="24"/>
        </w:rPr>
        <w:t>PŘEDMĚT SMLOUVY</w:t>
      </w:r>
    </w:p>
    <w:p w:rsidR="007A16CB" w:rsidRDefault="00697A5E" w:rsidP="007A16CB">
      <w:pPr>
        <w:spacing w:before="120"/>
        <w:jc w:val="both"/>
        <w:rPr>
          <w:sz w:val="24"/>
          <w:szCs w:val="24"/>
        </w:rPr>
      </w:pPr>
      <w:r w:rsidRPr="00977FB5">
        <w:rPr>
          <w:sz w:val="24"/>
          <w:szCs w:val="24"/>
        </w:rPr>
        <w:t xml:space="preserve">Předmětem této smlouvy </w:t>
      </w:r>
      <w:proofErr w:type="gramStart"/>
      <w:r w:rsidRPr="00977FB5">
        <w:rPr>
          <w:sz w:val="24"/>
          <w:szCs w:val="24"/>
        </w:rPr>
        <w:t xml:space="preserve">je  </w:t>
      </w:r>
      <w:r w:rsidRPr="00977FB5">
        <w:rPr>
          <w:bCs/>
          <w:iCs/>
          <w:color w:val="000000"/>
          <w:sz w:val="24"/>
          <w:szCs w:val="24"/>
        </w:rPr>
        <w:t>závazek</w:t>
      </w:r>
      <w:proofErr w:type="gramEnd"/>
      <w:r w:rsidRPr="00977FB5">
        <w:rPr>
          <w:bCs/>
          <w:iCs/>
          <w:color w:val="000000"/>
          <w:sz w:val="24"/>
          <w:szCs w:val="24"/>
        </w:rPr>
        <w:t xml:space="preserve"> zhotovitele zpracovat prováděcí projektovou dokumentaci (dále jen </w:t>
      </w:r>
      <w:r w:rsidR="00B0005F">
        <w:rPr>
          <w:bCs/>
          <w:iCs/>
          <w:color w:val="000000"/>
          <w:sz w:val="24"/>
          <w:szCs w:val="24"/>
        </w:rPr>
        <w:t>„</w:t>
      </w:r>
      <w:r w:rsidRPr="00977FB5">
        <w:rPr>
          <w:bCs/>
          <w:iCs/>
          <w:color w:val="000000"/>
          <w:sz w:val="24"/>
          <w:szCs w:val="24"/>
        </w:rPr>
        <w:t>PD</w:t>
      </w:r>
      <w:r w:rsidR="00B0005F">
        <w:rPr>
          <w:bCs/>
          <w:iCs/>
          <w:color w:val="000000"/>
          <w:sz w:val="24"/>
          <w:szCs w:val="24"/>
        </w:rPr>
        <w:t>“</w:t>
      </w:r>
      <w:r>
        <w:rPr>
          <w:bCs/>
          <w:iCs/>
          <w:color w:val="000000"/>
          <w:sz w:val="24"/>
          <w:szCs w:val="24"/>
        </w:rPr>
        <w:t>)</w:t>
      </w:r>
      <w:r w:rsidRPr="00977FB5">
        <w:rPr>
          <w:bCs/>
          <w:iCs/>
          <w:color w:val="000000"/>
          <w:sz w:val="24"/>
          <w:szCs w:val="24"/>
        </w:rPr>
        <w:t xml:space="preserve"> na akci</w:t>
      </w:r>
      <w:r w:rsidRPr="00977FB5">
        <w:rPr>
          <w:sz w:val="24"/>
          <w:szCs w:val="24"/>
        </w:rPr>
        <w:t xml:space="preserve"> </w:t>
      </w:r>
      <w:r w:rsidR="007627B7" w:rsidRPr="007627B7">
        <w:rPr>
          <w:bCs/>
          <w:iCs/>
          <w:color w:val="000000"/>
          <w:sz w:val="24"/>
          <w:szCs w:val="24"/>
          <w:shd w:val="clear" w:color="auto" w:fill="FFFFFF"/>
        </w:rPr>
        <w:t>„Líně – ekologizace kotelny“</w:t>
      </w:r>
      <w:r w:rsidR="008D66B2" w:rsidRPr="008D66B2">
        <w:rPr>
          <w:sz w:val="24"/>
          <w:szCs w:val="24"/>
        </w:rPr>
        <w:t xml:space="preserve"> </w:t>
      </w:r>
      <w:r w:rsidR="00B12860" w:rsidRPr="008D66B2">
        <w:rPr>
          <w:sz w:val="24"/>
          <w:szCs w:val="24"/>
        </w:rPr>
        <w:t>(</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dle podmínek a rozsahu obecného zadání. </w:t>
      </w:r>
    </w:p>
    <w:p w:rsidR="007A16CB" w:rsidRPr="007A16CB" w:rsidRDefault="007A16CB" w:rsidP="007A16CB">
      <w:pPr>
        <w:spacing w:before="120"/>
        <w:jc w:val="both"/>
        <w:rPr>
          <w:sz w:val="24"/>
          <w:szCs w:val="24"/>
        </w:rPr>
      </w:pPr>
      <w:r w:rsidRPr="007A16CB">
        <w:rPr>
          <w:sz w:val="24"/>
          <w:szCs w:val="24"/>
          <w:lang w:eastAsia="ar-SA"/>
        </w:rPr>
        <w:t xml:space="preserve">Projektová dokumentace pro provádění stavby a tendrová projektová dokumentace pro výběr zhotovitele, soupis stavebních prací, dodávek a služeb vč. výkazu výměr a položkový rozpočet musí být vypracovány v souladu se </w:t>
      </w:r>
      <w:r w:rsidRPr="007A16CB">
        <w:rPr>
          <w:sz w:val="24"/>
          <w:szCs w:val="24"/>
        </w:rPr>
        <w:t>zákonem č. 134/2016 Sb., o zadávání veřejných zakázek</w:t>
      </w:r>
      <w:r w:rsidRPr="007A16CB">
        <w:rPr>
          <w:sz w:val="24"/>
          <w:szCs w:val="24"/>
          <w:lang w:eastAsia="ar-SA"/>
        </w:rPr>
        <w:t xml:space="preserve">, v platném znění (dále jen „zákon“) a Vyhláškou č. 169/2016 Sb., o stanovení rozsahu dokumentace veřejné zakázky na stavební práce a soupisu stavebních prací, dodávek a služeb s výkazem výměr a dalších souvisejících předpisů a to tak, aby splňovala požadavky zákona na </w:t>
      </w:r>
      <w:r w:rsidRPr="007A16CB">
        <w:rPr>
          <w:sz w:val="24"/>
          <w:szCs w:val="24"/>
          <w:lang w:eastAsia="ar-SA"/>
        </w:rPr>
        <w:lastRenderedPageBreak/>
        <w:t xml:space="preserve">zadávací dokumentaci a technické podmínky. Projektová dokumentace, výkaz výměr a soupis stavebních prací, dodávek a služeb nesmí obsahovat konkrétní obchodní názvy výrobků, popř. odkazy na dodavatele a výrobce. Výrobky a dodávky budou podrobně popsány a budou uvedeny jejich technické a fyzikální vlastnosti tak, aby uchazeč o realizaci stavby mohl podle uvedených vlastností vybrat vhodný výrobek, resp. dodávku. </w:t>
      </w:r>
    </w:p>
    <w:p w:rsidR="00B12860" w:rsidRPr="007A16CB" w:rsidRDefault="007A16CB" w:rsidP="00B12860">
      <w:pPr>
        <w:spacing w:before="240" w:line="288" w:lineRule="auto"/>
        <w:jc w:val="both"/>
        <w:rPr>
          <w:rFonts w:eastAsia="Calibri"/>
          <w:sz w:val="24"/>
          <w:szCs w:val="24"/>
          <w:lang w:eastAsia="en-US"/>
        </w:rPr>
      </w:pPr>
      <w:r>
        <w:rPr>
          <w:rFonts w:eastAsia="Calibri"/>
          <w:sz w:val="24"/>
          <w:szCs w:val="24"/>
          <w:lang w:eastAsia="en-US"/>
        </w:rPr>
        <w:t>Rozsah požadovaných prací</w:t>
      </w:r>
      <w:r w:rsidR="00B12860" w:rsidRPr="007A16CB">
        <w:rPr>
          <w:rFonts w:eastAsia="Calibri"/>
          <w:sz w:val="24"/>
          <w:szCs w:val="24"/>
          <w:lang w:eastAsia="en-US"/>
        </w:rPr>
        <w:t>:</w:t>
      </w:r>
    </w:p>
    <w:p w:rsidR="0062242B" w:rsidRPr="0062242B" w:rsidRDefault="00545F17" w:rsidP="0062242B">
      <w:pPr>
        <w:spacing w:after="120" w:line="276" w:lineRule="auto"/>
        <w:jc w:val="both"/>
        <w:rPr>
          <w:sz w:val="24"/>
          <w:szCs w:val="24"/>
        </w:rPr>
      </w:pPr>
      <w:r w:rsidRPr="0062242B">
        <w:rPr>
          <w:sz w:val="24"/>
          <w:szCs w:val="24"/>
        </w:rPr>
        <w:t>a)</w:t>
      </w:r>
      <w:r w:rsidRPr="0062242B">
        <w:rPr>
          <w:sz w:val="24"/>
          <w:szCs w:val="24"/>
        </w:rPr>
        <w:tab/>
      </w:r>
      <w:r w:rsidR="00EF30EA">
        <w:rPr>
          <w:sz w:val="24"/>
          <w:szCs w:val="24"/>
        </w:rPr>
        <w:t xml:space="preserve">Zpracovat kapacitní návrh dimenze nově budovaného areálového </w:t>
      </w:r>
      <w:r w:rsidR="005B50A7">
        <w:rPr>
          <w:sz w:val="24"/>
          <w:szCs w:val="24"/>
        </w:rPr>
        <w:t>plynovodního</w:t>
      </w:r>
      <w:r w:rsidR="00EF30EA">
        <w:rPr>
          <w:sz w:val="24"/>
          <w:szCs w:val="24"/>
        </w:rPr>
        <w:t xml:space="preserve"> připojení od stávající </w:t>
      </w:r>
      <w:r w:rsidR="00094C35">
        <w:rPr>
          <w:sz w:val="24"/>
          <w:szCs w:val="24"/>
        </w:rPr>
        <w:t>středot</w:t>
      </w:r>
      <w:r w:rsidR="00B0005F">
        <w:rPr>
          <w:sz w:val="24"/>
          <w:szCs w:val="24"/>
        </w:rPr>
        <w:t>laké plynové (dá</w:t>
      </w:r>
      <w:r w:rsidR="006C1BC2">
        <w:rPr>
          <w:sz w:val="24"/>
          <w:szCs w:val="24"/>
        </w:rPr>
        <w:t xml:space="preserve">le jen </w:t>
      </w:r>
      <w:r w:rsidR="00B0005F">
        <w:rPr>
          <w:sz w:val="24"/>
          <w:szCs w:val="24"/>
        </w:rPr>
        <w:t>„</w:t>
      </w:r>
      <w:r w:rsidR="006C1BC2">
        <w:rPr>
          <w:sz w:val="24"/>
          <w:szCs w:val="24"/>
        </w:rPr>
        <w:t>STP</w:t>
      </w:r>
      <w:r w:rsidR="00B0005F">
        <w:rPr>
          <w:sz w:val="24"/>
          <w:szCs w:val="24"/>
        </w:rPr>
        <w:t>“</w:t>
      </w:r>
      <w:r w:rsidR="006C1BC2">
        <w:rPr>
          <w:sz w:val="24"/>
          <w:szCs w:val="24"/>
        </w:rPr>
        <w:t>)</w:t>
      </w:r>
      <w:r w:rsidR="00EF30EA">
        <w:rPr>
          <w:sz w:val="24"/>
          <w:szCs w:val="24"/>
        </w:rPr>
        <w:t xml:space="preserve"> regulační stanice </w:t>
      </w:r>
      <w:r w:rsidR="005B50A7">
        <w:rPr>
          <w:sz w:val="24"/>
          <w:szCs w:val="24"/>
        </w:rPr>
        <w:t xml:space="preserve">dle záměru budoucího využití objektů v areálu letiště </w:t>
      </w:r>
      <w:r w:rsidR="00EF30EA">
        <w:rPr>
          <w:sz w:val="24"/>
          <w:szCs w:val="24"/>
        </w:rPr>
        <w:t xml:space="preserve">až k místu </w:t>
      </w:r>
      <w:r w:rsidR="005B50A7">
        <w:rPr>
          <w:sz w:val="24"/>
          <w:szCs w:val="24"/>
        </w:rPr>
        <w:t>určení (k ply</w:t>
      </w:r>
      <w:r w:rsidR="00EF30EA">
        <w:rPr>
          <w:sz w:val="24"/>
          <w:szCs w:val="24"/>
        </w:rPr>
        <w:t xml:space="preserve">nofikovanému objektu Hangár II č. 2 </w:t>
      </w:r>
      <w:r w:rsidR="00094C35">
        <w:rPr>
          <w:sz w:val="24"/>
          <w:szCs w:val="24"/>
        </w:rPr>
        <w:t>-</w:t>
      </w:r>
      <w:r w:rsidR="00EF30EA">
        <w:rPr>
          <w:sz w:val="24"/>
          <w:szCs w:val="24"/>
        </w:rPr>
        <w:t xml:space="preserve"> SO</w:t>
      </w:r>
      <w:r w:rsidR="00094C35">
        <w:rPr>
          <w:sz w:val="24"/>
          <w:szCs w:val="24"/>
        </w:rPr>
        <w:t xml:space="preserve"> </w:t>
      </w:r>
      <w:r w:rsidR="00EF30EA">
        <w:rPr>
          <w:sz w:val="24"/>
          <w:szCs w:val="24"/>
        </w:rPr>
        <w:t xml:space="preserve">68).  </w:t>
      </w:r>
    </w:p>
    <w:p w:rsidR="00473D36" w:rsidRPr="00473D36" w:rsidRDefault="00545F17" w:rsidP="00473D36">
      <w:pPr>
        <w:spacing w:after="120" w:line="276" w:lineRule="auto"/>
        <w:jc w:val="both"/>
        <w:rPr>
          <w:sz w:val="24"/>
          <w:szCs w:val="24"/>
        </w:rPr>
      </w:pPr>
      <w:r w:rsidRPr="00473D36">
        <w:rPr>
          <w:sz w:val="24"/>
          <w:szCs w:val="24"/>
        </w:rPr>
        <w:t>b)</w:t>
      </w:r>
      <w:r w:rsidRPr="00473D36">
        <w:rPr>
          <w:sz w:val="24"/>
          <w:szCs w:val="24"/>
        </w:rPr>
        <w:tab/>
      </w:r>
      <w:r w:rsidR="00473D36" w:rsidRPr="00473D36">
        <w:rPr>
          <w:sz w:val="24"/>
          <w:szCs w:val="24"/>
        </w:rPr>
        <w:t xml:space="preserve">Zpracovat projektovou dokumentaci na rekonstrukci kotelny v obj. č. 2 a přípojky plynu do objektu, včetně rekonstrukce tepelného zařízení PS v objektu č. 162, v podrobnostech projektu pro provádění stavby. PD zpracovat dle vyhlášky č. 499/2006 Sb., příloha č. 6, vyhlášky č. 268/2009 Sb. a 169/2016 Sb., o technických požadavcích na stavby, ve znění pozdějších předpisů, se zpracováním PD pro provedení stavby včetně všech návazných profesí (stavební část, technologická část, elektroinstalace, </w:t>
      </w:r>
      <w:r w:rsidR="00B0005F">
        <w:rPr>
          <w:sz w:val="24"/>
          <w:szCs w:val="24"/>
        </w:rPr>
        <w:t>měření a regulace (dále jen „</w:t>
      </w:r>
      <w:proofErr w:type="spellStart"/>
      <w:r w:rsidR="00473D36" w:rsidRPr="00473D36">
        <w:rPr>
          <w:sz w:val="24"/>
          <w:szCs w:val="24"/>
        </w:rPr>
        <w:t>MaR</w:t>
      </w:r>
      <w:proofErr w:type="spellEnd"/>
      <w:r w:rsidR="00B0005F">
        <w:rPr>
          <w:sz w:val="24"/>
          <w:szCs w:val="24"/>
        </w:rPr>
        <w:t>“</w:t>
      </w:r>
      <w:r w:rsidR="00473D36" w:rsidRPr="00473D36">
        <w:rPr>
          <w:sz w:val="24"/>
          <w:szCs w:val="24"/>
        </w:rPr>
        <w:t>, vzduchotechnika, zdravotechnika, demontáže, apod.).</w:t>
      </w:r>
    </w:p>
    <w:p w:rsidR="00A0283E" w:rsidRDefault="005629FB" w:rsidP="00176253">
      <w:pPr>
        <w:spacing w:before="120"/>
        <w:jc w:val="both"/>
        <w:rPr>
          <w:sz w:val="24"/>
          <w:szCs w:val="24"/>
        </w:rPr>
      </w:pPr>
      <w:r>
        <w:rPr>
          <w:sz w:val="24"/>
          <w:szCs w:val="24"/>
        </w:rPr>
        <w:t>c</w:t>
      </w:r>
      <w:r w:rsidR="00176253" w:rsidRPr="001B4326">
        <w:rPr>
          <w:sz w:val="24"/>
          <w:szCs w:val="24"/>
        </w:rPr>
        <w:t>)</w:t>
      </w:r>
      <w:r w:rsidR="00176253" w:rsidRPr="001B4326">
        <w:rPr>
          <w:sz w:val="24"/>
          <w:szCs w:val="24"/>
        </w:rPr>
        <w:tab/>
      </w:r>
      <w:r w:rsidR="00545F17" w:rsidRPr="00AE058F">
        <w:rPr>
          <w:sz w:val="24"/>
          <w:szCs w:val="24"/>
        </w:rPr>
        <w:t>Projednat a odsouhlasit PD všemi dotčenými orgány státní</w:t>
      </w:r>
      <w:r w:rsidR="00545F17">
        <w:rPr>
          <w:sz w:val="24"/>
          <w:szCs w:val="24"/>
        </w:rPr>
        <w:t xml:space="preserve"> </w:t>
      </w:r>
      <w:r w:rsidR="00545F17" w:rsidRPr="00AE058F">
        <w:rPr>
          <w:sz w:val="24"/>
          <w:szCs w:val="24"/>
        </w:rPr>
        <w:t>/</w:t>
      </w:r>
      <w:r w:rsidR="00545F17">
        <w:rPr>
          <w:sz w:val="24"/>
          <w:szCs w:val="24"/>
        </w:rPr>
        <w:t xml:space="preserve"> </w:t>
      </w:r>
      <w:r w:rsidR="00545F17" w:rsidRPr="00AE058F">
        <w:rPr>
          <w:sz w:val="24"/>
          <w:szCs w:val="24"/>
        </w:rPr>
        <w:t>vojenské správy, uživatelem objektu</w:t>
      </w:r>
      <w:r w:rsidR="00545F17">
        <w:rPr>
          <w:sz w:val="24"/>
          <w:szCs w:val="24"/>
        </w:rPr>
        <w:t xml:space="preserve"> </w:t>
      </w:r>
      <w:r w:rsidR="00545F17" w:rsidRPr="00AE058F">
        <w:rPr>
          <w:sz w:val="24"/>
          <w:szCs w:val="24"/>
        </w:rPr>
        <w:t>a</w:t>
      </w:r>
      <w:r w:rsidR="00545F17">
        <w:rPr>
          <w:sz w:val="24"/>
          <w:szCs w:val="24"/>
        </w:rPr>
        <w:t xml:space="preserve"> </w:t>
      </w:r>
      <w:proofErr w:type="spellStart"/>
      <w:r w:rsidR="00545F17">
        <w:rPr>
          <w:sz w:val="24"/>
          <w:szCs w:val="24"/>
        </w:rPr>
        <w:t>I</w:t>
      </w:r>
      <w:r w:rsidR="00545F17" w:rsidRPr="00AE058F">
        <w:rPr>
          <w:sz w:val="24"/>
          <w:szCs w:val="24"/>
        </w:rPr>
        <w:t>nnogy</w:t>
      </w:r>
      <w:proofErr w:type="spellEnd"/>
      <w:r w:rsidR="00545F17" w:rsidRPr="00AE058F">
        <w:rPr>
          <w:sz w:val="24"/>
          <w:szCs w:val="24"/>
        </w:rPr>
        <w:t xml:space="preserve"> Česká republika a.s.</w:t>
      </w:r>
      <w:r w:rsidR="00545F17">
        <w:rPr>
          <w:sz w:val="24"/>
          <w:szCs w:val="24"/>
        </w:rPr>
        <w:t xml:space="preserve">. </w:t>
      </w:r>
      <w:r w:rsidR="00545F17" w:rsidRPr="00AE058F">
        <w:rPr>
          <w:sz w:val="24"/>
          <w:szCs w:val="24"/>
        </w:rPr>
        <w:t>Zajistit souhlasná stanoviska pro vydání kladného stavebního povolení</w:t>
      </w:r>
      <w:r w:rsidR="00545F17">
        <w:rPr>
          <w:sz w:val="24"/>
          <w:szCs w:val="24"/>
        </w:rPr>
        <w:t xml:space="preserve"> a územního souhlasu </w:t>
      </w:r>
      <w:r w:rsidR="00176253" w:rsidRPr="001B4326">
        <w:rPr>
          <w:sz w:val="24"/>
          <w:szCs w:val="24"/>
        </w:rPr>
        <w:t>(včetně úhrady vše</w:t>
      </w:r>
      <w:r w:rsidR="00A0283E">
        <w:rPr>
          <w:sz w:val="24"/>
          <w:szCs w:val="24"/>
        </w:rPr>
        <w:t xml:space="preserve">ch zákonných poplatků). </w:t>
      </w:r>
      <w:r w:rsidR="00AE77F7">
        <w:rPr>
          <w:sz w:val="24"/>
          <w:szCs w:val="24"/>
        </w:rPr>
        <w:t>K tomu z</w:t>
      </w:r>
      <w:r w:rsidR="008464A3">
        <w:rPr>
          <w:sz w:val="24"/>
          <w:szCs w:val="24"/>
        </w:rPr>
        <w:t>ajistit a d</w:t>
      </w:r>
      <w:r w:rsidR="00A0283E">
        <w:rPr>
          <w:sz w:val="24"/>
          <w:szCs w:val="24"/>
        </w:rPr>
        <w:t>oložit:</w:t>
      </w:r>
    </w:p>
    <w:p w:rsidR="00A0283E" w:rsidRPr="00106F6B" w:rsidRDefault="005629FB" w:rsidP="00106F6B">
      <w:pPr>
        <w:pStyle w:val="Odstavecseseznamem"/>
        <w:numPr>
          <w:ilvl w:val="0"/>
          <w:numId w:val="35"/>
        </w:numPr>
        <w:spacing w:before="60"/>
        <w:jc w:val="both"/>
        <w:rPr>
          <w:sz w:val="24"/>
          <w:szCs w:val="24"/>
        </w:rPr>
      </w:pPr>
      <w:r>
        <w:rPr>
          <w:sz w:val="24"/>
          <w:szCs w:val="24"/>
        </w:rPr>
        <w:t>d</w:t>
      </w:r>
      <w:r w:rsidR="00545F17" w:rsidRPr="00AE058F">
        <w:rPr>
          <w:sz w:val="24"/>
          <w:szCs w:val="24"/>
        </w:rPr>
        <w:t>oložit vyjádření Energetické inspekce MO</w:t>
      </w:r>
      <w:r>
        <w:rPr>
          <w:sz w:val="24"/>
          <w:szCs w:val="24"/>
        </w:rPr>
        <w:t xml:space="preserve"> a </w:t>
      </w:r>
      <w:r w:rsidR="00545F17" w:rsidRPr="00AE058F">
        <w:rPr>
          <w:sz w:val="24"/>
          <w:szCs w:val="24"/>
        </w:rPr>
        <w:t xml:space="preserve"> </w:t>
      </w:r>
      <w:r w:rsidRPr="00AE058F">
        <w:rPr>
          <w:sz w:val="24"/>
          <w:szCs w:val="24"/>
        </w:rPr>
        <w:t>Odboru státního dozoru při MO - sekci dozoru a kontroly</w:t>
      </w:r>
      <w:r w:rsidRPr="009355D2">
        <w:rPr>
          <w:sz w:val="24"/>
          <w:szCs w:val="24"/>
        </w:rPr>
        <w:t xml:space="preserve"> </w:t>
      </w:r>
      <w:r w:rsidR="00401DE5">
        <w:rPr>
          <w:sz w:val="24"/>
          <w:szCs w:val="24"/>
        </w:rPr>
        <w:t>- souhlasné</w:t>
      </w:r>
      <w:r w:rsidR="00401DE5" w:rsidRPr="00106F6B">
        <w:rPr>
          <w:sz w:val="24"/>
          <w:szCs w:val="24"/>
        </w:rPr>
        <w:t xml:space="preserve"> koordinované stanovisko </w:t>
      </w:r>
      <w:r w:rsidR="00CE6F5D" w:rsidRPr="00AE058F">
        <w:rPr>
          <w:sz w:val="24"/>
          <w:szCs w:val="24"/>
        </w:rPr>
        <w:t>Odboru státního dozoru při MO</w:t>
      </w:r>
    </w:p>
    <w:p w:rsidR="00176253" w:rsidRDefault="00176253" w:rsidP="00DE1C1D">
      <w:pPr>
        <w:spacing w:before="120"/>
        <w:jc w:val="both"/>
        <w:rPr>
          <w:sz w:val="24"/>
          <w:szCs w:val="24"/>
        </w:rPr>
      </w:pPr>
      <w:r w:rsidRPr="00DE1C1D">
        <w:rPr>
          <w:sz w:val="24"/>
          <w:szCs w:val="24"/>
        </w:rPr>
        <w:t xml:space="preserve">Rozpracovanou </w:t>
      </w:r>
      <w:r w:rsidR="00A0600D">
        <w:rPr>
          <w:sz w:val="24"/>
          <w:szCs w:val="24"/>
        </w:rPr>
        <w:t>PD</w:t>
      </w:r>
      <w:r w:rsidRPr="00DE1C1D">
        <w:rPr>
          <w:sz w:val="24"/>
          <w:szCs w:val="24"/>
        </w:rPr>
        <w:t xml:space="preserve"> předložit k odsouhla</w:t>
      </w:r>
      <w:r w:rsidR="00B948E7">
        <w:rPr>
          <w:sz w:val="24"/>
          <w:szCs w:val="24"/>
        </w:rPr>
        <w:t xml:space="preserve">sení a min. </w:t>
      </w:r>
      <w:r w:rsidR="00B948E7" w:rsidRPr="009F7864">
        <w:rPr>
          <w:sz w:val="24"/>
          <w:szCs w:val="24"/>
        </w:rPr>
        <w:t>3</w:t>
      </w:r>
      <w:r w:rsidR="005629FB">
        <w:rPr>
          <w:sz w:val="24"/>
          <w:szCs w:val="24"/>
        </w:rPr>
        <w:t xml:space="preserve"> x k projednání a </w:t>
      </w:r>
      <w:r w:rsidRPr="00DE1C1D">
        <w:rPr>
          <w:sz w:val="24"/>
          <w:szCs w:val="24"/>
        </w:rPr>
        <w:t>připomínkování (svolat technickoekonomickou radu</w:t>
      </w:r>
      <w:r w:rsidR="009F0941" w:rsidRPr="00DE1C1D">
        <w:rPr>
          <w:sz w:val="24"/>
          <w:szCs w:val="24"/>
        </w:rPr>
        <w:t xml:space="preserve"> – dále jen „TER“</w:t>
      </w:r>
      <w:r w:rsidRPr="00DE1C1D">
        <w:rPr>
          <w:sz w:val="24"/>
          <w:szCs w:val="24"/>
        </w:rPr>
        <w:t>).</w:t>
      </w:r>
    </w:p>
    <w:p w:rsidR="00545F17" w:rsidRDefault="00545F17" w:rsidP="005629FB">
      <w:pPr>
        <w:spacing w:before="120" w:after="120"/>
        <w:jc w:val="both"/>
        <w:rPr>
          <w:sz w:val="24"/>
          <w:szCs w:val="24"/>
        </w:rPr>
      </w:pPr>
      <w:r w:rsidRPr="008B7991">
        <w:rPr>
          <w:sz w:val="24"/>
          <w:szCs w:val="24"/>
        </w:rPr>
        <w:t xml:space="preserve">Poslední TER svolá zhotovitel nejpozději 10 kalendářních dnů před předáním dokončené PD objednateli, na které bude provedena kontrola úplnosti PD a splnění závazků plynoucích z této smlouvy. Z každé TER bude pořízen zápis, </w:t>
      </w:r>
      <w:r>
        <w:rPr>
          <w:sz w:val="24"/>
          <w:szCs w:val="24"/>
        </w:rPr>
        <w:t>tyto zápisy zpracuje zhotovitel</w:t>
      </w:r>
      <w:r w:rsidRPr="008B7991">
        <w:rPr>
          <w:sz w:val="24"/>
          <w:szCs w:val="24"/>
        </w:rPr>
        <w:t xml:space="preserve"> a budou součástí dokladové části PD.</w:t>
      </w:r>
    </w:p>
    <w:p w:rsidR="005629FB" w:rsidRPr="005629FB" w:rsidRDefault="005629FB" w:rsidP="005629FB">
      <w:pPr>
        <w:spacing w:after="120" w:line="276" w:lineRule="auto"/>
        <w:jc w:val="both"/>
        <w:rPr>
          <w:sz w:val="24"/>
          <w:szCs w:val="24"/>
        </w:rPr>
      </w:pPr>
      <w:r w:rsidRPr="005629FB">
        <w:rPr>
          <w:sz w:val="24"/>
          <w:szCs w:val="24"/>
        </w:rPr>
        <w:t xml:space="preserve">d) </w:t>
      </w:r>
      <w:r w:rsidRPr="005629FB">
        <w:rPr>
          <w:sz w:val="24"/>
          <w:szCs w:val="24"/>
        </w:rPr>
        <w:tab/>
        <w:t>Do jednotlivých profesí zapracovat požadavky vyplývající z územního a ze stavebního řízení a návazných požadavků ostatních profesí.</w:t>
      </w:r>
    </w:p>
    <w:p w:rsidR="00176253" w:rsidRPr="008279D2" w:rsidRDefault="005629FB" w:rsidP="00176253">
      <w:pPr>
        <w:pStyle w:val="Default"/>
        <w:spacing w:before="120"/>
      </w:pPr>
      <w:r>
        <w:t>e</w:t>
      </w:r>
      <w:r w:rsidR="00176253" w:rsidRPr="008279D2">
        <w:t xml:space="preserve">) </w:t>
      </w:r>
      <w:r w:rsidR="00176253">
        <w:tab/>
      </w:r>
      <w:r w:rsidR="00176253" w:rsidRPr="008279D2">
        <w:t>Projektovou dokumentaci zpracov</w:t>
      </w:r>
      <w:r w:rsidR="00473D36">
        <w:t xml:space="preserve">at podle platných ČSN, </w:t>
      </w:r>
      <w:r w:rsidR="00176253" w:rsidRPr="008279D2">
        <w:t>vyhláš</w:t>
      </w:r>
      <w:r w:rsidR="00473D36">
        <w:t>ek a zákonů platných v </w:t>
      </w:r>
      <w:r w:rsidR="00176253" w:rsidRPr="008279D2">
        <w:t xml:space="preserve">době zpracování PD. </w:t>
      </w:r>
    </w:p>
    <w:p w:rsidR="005629FB" w:rsidRPr="005629FB" w:rsidRDefault="005629FB" w:rsidP="005629FB">
      <w:pPr>
        <w:spacing w:after="120" w:line="276" w:lineRule="auto"/>
        <w:jc w:val="both"/>
        <w:rPr>
          <w:sz w:val="24"/>
          <w:szCs w:val="24"/>
        </w:rPr>
      </w:pPr>
      <w:r>
        <w:rPr>
          <w:sz w:val="24"/>
          <w:szCs w:val="24"/>
        </w:rPr>
        <w:t>f</w:t>
      </w:r>
      <w:r w:rsidR="00176253" w:rsidRPr="005629FB">
        <w:rPr>
          <w:sz w:val="24"/>
          <w:szCs w:val="24"/>
        </w:rPr>
        <w:t>)</w:t>
      </w:r>
      <w:r w:rsidR="00176253" w:rsidRPr="005629FB">
        <w:rPr>
          <w:sz w:val="24"/>
          <w:szCs w:val="24"/>
        </w:rPr>
        <w:tab/>
      </w:r>
      <w:r w:rsidRPr="005629FB">
        <w:rPr>
          <w:sz w:val="24"/>
          <w:szCs w:val="24"/>
        </w:rPr>
        <w:t>PD zpracovat v 6-ti pare v tištěné podobě a 1x v elektronické podobě na nosiči CD ve formátu *.</w:t>
      </w:r>
      <w:proofErr w:type="spellStart"/>
      <w:r w:rsidRPr="005629FB">
        <w:rPr>
          <w:sz w:val="24"/>
          <w:szCs w:val="24"/>
        </w:rPr>
        <w:t>pdf</w:t>
      </w:r>
      <w:proofErr w:type="spellEnd"/>
      <w:r w:rsidRPr="005629FB">
        <w:rPr>
          <w:sz w:val="24"/>
          <w:szCs w:val="24"/>
        </w:rPr>
        <w:t xml:space="preserve"> a *.</w:t>
      </w:r>
      <w:proofErr w:type="spellStart"/>
      <w:r w:rsidRPr="005629FB">
        <w:rPr>
          <w:sz w:val="24"/>
          <w:szCs w:val="24"/>
        </w:rPr>
        <w:t>dwg</w:t>
      </w:r>
      <w:proofErr w:type="spellEnd"/>
      <w:r w:rsidRPr="005629FB">
        <w:rPr>
          <w:sz w:val="24"/>
          <w:szCs w:val="24"/>
        </w:rPr>
        <w:t>, textové a tabulkové dokumenty ve formátech *.doc, *</w:t>
      </w:r>
      <w:proofErr w:type="spellStart"/>
      <w:r w:rsidRPr="005629FB">
        <w:rPr>
          <w:sz w:val="24"/>
          <w:szCs w:val="24"/>
        </w:rPr>
        <w:t>xls</w:t>
      </w:r>
      <w:proofErr w:type="spellEnd"/>
      <w:r w:rsidRPr="005629FB">
        <w:rPr>
          <w:sz w:val="24"/>
          <w:szCs w:val="24"/>
        </w:rPr>
        <w:t xml:space="preserve"> nebo *.</w:t>
      </w:r>
      <w:proofErr w:type="spellStart"/>
      <w:r w:rsidRPr="005629FB">
        <w:rPr>
          <w:sz w:val="24"/>
          <w:szCs w:val="24"/>
        </w:rPr>
        <w:t>docx</w:t>
      </w:r>
      <w:proofErr w:type="spellEnd"/>
      <w:r w:rsidRPr="005629FB">
        <w:rPr>
          <w:sz w:val="24"/>
          <w:szCs w:val="24"/>
        </w:rPr>
        <w:t>, *.</w:t>
      </w:r>
      <w:proofErr w:type="spellStart"/>
      <w:r w:rsidRPr="005629FB">
        <w:rPr>
          <w:sz w:val="24"/>
          <w:szCs w:val="24"/>
        </w:rPr>
        <w:t>xlsx</w:t>
      </w:r>
      <w:proofErr w:type="spellEnd"/>
      <w:r w:rsidRPr="005629FB">
        <w:rPr>
          <w:sz w:val="24"/>
          <w:szCs w:val="24"/>
        </w:rPr>
        <w:t>.</w:t>
      </w:r>
    </w:p>
    <w:p w:rsidR="00176253" w:rsidRDefault="005629FB" w:rsidP="005629FB">
      <w:pPr>
        <w:spacing w:before="120"/>
        <w:jc w:val="both"/>
        <w:rPr>
          <w:sz w:val="24"/>
          <w:szCs w:val="24"/>
        </w:rPr>
      </w:pPr>
      <w:r w:rsidRPr="008240DA">
        <w:rPr>
          <w:sz w:val="24"/>
          <w:szCs w:val="24"/>
        </w:rPr>
        <w:t>g</w:t>
      </w:r>
      <w:r w:rsidR="00176253" w:rsidRPr="008240DA">
        <w:rPr>
          <w:sz w:val="24"/>
          <w:szCs w:val="24"/>
        </w:rPr>
        <w:t>)</w:t>
      </w:r>
      <w:r w:rsidR="00176253" w:rsidRPr="008240DA">
        <w:rPr>
          <w:sz w:val="24"/>
          <w:szCs w:val="24"/>
        </w:rPr>
        <w:tab/>
      </w:r>
      <w:r w:rsidR="009F0941" w:rsidRPr="005629FB">
        <w:rPr>
          <w:sz w:val="24"/>
          <w:szCs w:val="24"/>
        </w:rPr>
        <w:t>Zpracovat „S</w:t>
      </w:r>
      <w:r w:rsidR="00176253" w:rsidRPr="005629FB">
        <w:rPr>
          <w:sz w:val="24"/>
          <w:szCs w:val="24"/>
        </w:rPr>
        <w:t>lepý soupis stavebních prací a dodávek či služeb</w:t>
      </w:r>
      <w:r w:rsidR="009F0941" w:rsidRPr="005629FB">
        <w:rPr>
          <w:sz w:val="24"/>
          <w:szCs w:val="24"/>
        </w:rPr>
        <w:t>“</w:t>
      </w:r>
      <w:r w:rsidR="00176253" w:rsidRPr="005629FB">
        <w:rPr>
          <w:sz w:val="24"/>
          <w:szCs w:val="24"/>
        </w:rPr>
        <w:t xml:space="preserve"> (dále jen soupis) nezbytných k úplné realizaci </w:t>
      </w:r>
      <w:r w:rsidR="009F0941" w:rsidRPr="005629FB">
        <w:rPr>
          <w:sz w:val="24"/>
          <w:szCs w:val="24"/>
        </w:rPr>
        <w:t>stavby</w:t>
      </w:r>
      <w:r w:rsidR="00176253" w:rsidRPr="005629FB">
        <w:rPr>
          <w:sz w:val="24"/>
          <w:szCs w:val="24"/>
        </w:rPr>
        <w:t xml:space="preserve">, případně dalších prací a dodávek a služeb nezbytně nutných k plnění </w:t>
      </w:r>
      <w:r w:rsidR="009F0941" w:rsidRPr="005629FB">
        <w:rPr>
          <w:sz w:val="24"/>
          <w:szCs w:val="24"/>
        </w:rPr>
        <w:t>dl</w:t>
      </w:r>
      <w:r w:rsidR="005C11C0" w:rsidRPr="005629FB">
        <w:rPr>
          <w:sz w:val="24"/>
          <w:szCs w:val="24"/>
        </w:rPr>
        <w:t>e vyhlášky č. 169</w:t>
      </w:r>
      <w:r w:rsidR="00176253" w:rsidRPr="005629FB">
        <w:rPr>
          <w:sz w:val="24"/>
          <w:szCs w:val="24"/>
        </w:rPr>
        <w:t>/201</w:t>
      </w:r>
      <w:r w:rsidR="005C11C0" w:rsidRPr="005629FB">
        <w:rPr>
          <w:sz w:val="24"/>
          <w:szCs w:val="24"/>
        </w:rPr>
        <w:t>6</w:t>
      </w:r>
      <w:r w:rsidR="00176253" w:rsidRPr="005629FB">
        <w:rPr>
          <w:sz w:val="24"/>
          <w:szCs w:val="24"/>
        </w:rPr>
        <w:t xml:space="preserve"> Sb., </w:t>
      </w:r>
      <w:r w:rsidR="005C11C0" w:rsidRPr="005629FB">
        <w:rPr>
          <w:sz w:val="24"/>
          <w:szCs w:val="24"/>
        </w:rPr>
        <w:t xml:space="preserve">o stanovení rozsahu dokumentace veřejné zakázky na stavební práce a soupisu stavebních prací, dodávek a služeb </w:t>
      </w:r>
      <w:r w:rsidR="00176253" w:rsidRPr="005629FB">
        <w:rPr>
          <w:sz w:val="24"/>
          <w:szCs w:val="24"/>
        </w:rPr>
        <w:t>ve znění pozdějších předpisů, („Slepý soupis s vymezením množství stavebních prací, konstrukcí, dodávek nebo služe</w:t>
      </w:r>
      <w:r>
        <w:rPr>
          <w:sz w:val="24"/>
          <w:szCs w:val="24"/>
        </w:rPr>
        <w:t>b s </w:t>
      </w:r>
      <w:r w:rsidR="00176253" w:rsidRPr="005629FB">
        <w:rPr>
          <w:sz w:val="24"/>
          <w:szCs w:val="24"/>
        </w:rPr>
        <w:t>uvedením postupu výpočtu celkového množství položek soupisu prací - vzorec“) s výkazem výměr 1x v tištěné formě, 1x na nosiči CD ve formátu *.</w:t>
      </w:r>
      <w:proofErr w:type="spellStart"/>
      <w:r w:rsidR="00176253" w:rsidRPr="005629FB">
        <w:rPr>
          <w:sz w:val="24"/>
          <w:szCs w:val="24"/>
        </w:rPr>
        <w:t>xls</w:t>
      </w:r>
      <w:proofErr w:type="spellEnd"/>
      <w:r w:rsidR="00176253" w:rsidRPr="005629FB">
        <w:rPr>
          <w:sz w:val="24"/>
          <w:szCs w:val="24"/>
        </w:rPr>
        <w:t xml:space="preserve"> s možností editace pouze těch položek, které se budou doplňovat (cenu za měrnou jednotku), provázanost soupisu jednotlivých položek do rekapitulace a následně na krycí list všech stavebních objektů. Soupis prací nesmí </w:t>
      </w:r>
      <w:r w:rsidR="00176253" w:rsidRPr="005629FB">
        <w:rPr>
          <w:sz w:val="24"/>
          <w:szCs w:val="24"/>
        </w:rPr>
        <w:lastRenderedPageBreak/>
        <w:t xml:space="preserve">obsahovat položky, které se netýkají rozsahu díla, rozpočtovou rezervu, neurčité </w:t>
      </w:r>
      <w:r w:rsidR="000A33FA" w:rsidRPr="005629FB">
        <w:rPr>
          <w:sz w:val="24"/>
          <w:szCs w:val="24"/>
        </w:rPr>
        <w:t xml:space="preserve">vedlejší </w:t>
      </w:r>
      <w:r>
        <w:rPr>
          <w:sz w:val="24"/>
          <w:szCs w:val="24"/>
        </w:rPr>
        <w:t>a </w:t>
      </w:r>
      <w:r w:rsidR="00CA7833" w:rsidRPr="005629FB">
        <w:rPr>
          <w:sz w:val="24"/>
          <w:szCs w:val="24"/>
        </w:rPr>
        <w:t xml:space="preserve">ostatní </w:t>
      </w:r>
      <w:r w:rsidR="000A33FA" w:rsidRPr="005629FB">
        <w:rPr>
          <w:sz w:val="24"/>
          <w:szCs w:val="24"/>
        </w:rPr>
        <w:t>náklady (dále jen „</w:t>
      </w:r>
      <w:r w:rsidR="00CA7833" w:rsidRPr="005629FB">
        <w:rPr>
          <w:sz w:val="24"/>
          <w:szCs w:val="24"/>
        </w:rPr>
        <w:t>VO</w:t>
      </w:r>
      <w:r w:rsidR="00176253" w:rsidRPr="005629FB">
        <w:rPr>
          <w:sz w:val="24"/>
          <w:szCs w:val="24"/>
        </w:rPr>
        <w:t>N</w:t>
      </w:r>
      <w:r w:rsidR="000A33FA" w:rsidRPr="005629FB">
        <w:rPr>
          <w:sz w:val="24"/>
          <w:szCs w:val="24"/>
        </w:rPr>
        <w:t>“)</w:t>
      </w:r>
      <w:r w:rsidR="00176253" w:rsidRPr="005629FB">
        <w:rPr>
          <w:sz w:val="24"/>
          <w:szCs w:val="24"/>
        </w:rPr>
        <w:t xml:space="preserve">. </w:t>
      </w:r>
      <w:r w:rsidR="00CA7833" w:rsidRPr="005629FB">
        <w:rPr>
          <w:sz w:val="24"/>
          <w:szCs w:val="24"/>
        </w:rPr>
        <w:t xml:space="preserve"> VO</w:t>
      </w:r>
      <w:r w:rsidR="000A33FA" w:rsidRPr="005629FB">
        <w:rPr>
          <w:sz w:val="24"/>
          <w:szCs w:val="24"/>
        </w:rPr>
        <w:t>N jako součást rozpočtu</w:t>
      </w:r>
      <w:r w:rsidR="00176253" w:rsidRPr="005629FB">
        <w:rPr>
          <w:sz w:val="24"/>
          <w:szCs w:val="24"/>
        </w:rPr>
        <w:t xml:space="preserve"> bud</w:t>
      </w:r>
      <w:r w:rsidR="000A33FA" w:rsidRPr="005629FB">
        <w:rPr>
          <w:sz w:val="24"/>
          <w:szCs w:val="24"/>
        </w:rPr>
        <w:t>ou uvedeny</w:t>
      </w:r>
      <w:r w:rsidR="00176253" w:rsidRPr="005629FB">
        <w:rPr>
          <w:sz w:val="24"/>
          <w:szCs w:val="24"/>
        </w:rPr>
        <w:t xml:space="preserve"> v samostatné části.  V dokumentaci bude uveden odkaz na použitou cenovou soustavu.</w:t>
      </w:r>
    </w:p>
    <w:p w:rsidR="000D7639" w:rsidRDefault="005629FB" w:rsidP="00B0005F">
      <w:pPr>
        <w:pStyle w:val="Zkladntext3"/>
        <w:jc w:val="both"/>
        <w:rPr>
          <w:szCs w:val="24"/>
        </w:rPr>
      </w:pPr>
      <w:r w:rsidRPr="00A0600D">
        <w:rPr>
          <w:szCs w:val="24"/>
        </w:rPr>
        <w:t xml:space="preserve">Oceněný položkový rozpočet a slepý soupis stavebních prací, dodávek a služeb rozdělit ve stavební a v profesních částech dle správy majetku smluvních stran </w:t>
      </w:r>
      <w:r w:rsidR="00CE3CAC">
        <w:rPr>
          <w:szCs w:val="24"/>
        </w:rPr>
        <w:t>objednatele</w:t>
      </w:r>
      <w:r w:rsidR="00B0005F" w:rsidRPr="00B0005F">
        <w:rPr>
          <w:szCs w:val="24"/>
        </w:rPr>
        <w:t xml:space="preserve"> a Agentury hospodaření s nemovitým majetkem</w:t>
      </w:r>
      <w:r w:rsidR="000D7639">
        <w:rPr>
          <w:szCs w:val="24"/>
        </w:rPr>
        <w:t xml:space="preserve"> MO (dále jen „AHNM“).</w:t>
      </w:r>
    </w:p>
    <w:p w:rsidR="00176253" w:rsidRPr="001B4326" w:rsidRDefault="00632AA7" w:rsidP="00176253">
      <w:pPr>
        <w:spacing w:before="120"/>
        <w:jc w:val="both"/>
        <w:rPr>
          <w:sz w:val="24"/>
          <w:szCs w:val="24"/>
        </w:rPr>
      </w:pPr>
      <w:r>
        <w:rPr>
          <w:sz w:val="24"/>
          <w:szCs w:val="24"/>
        </w:rPr>
        <w:t>h</w:t>
      </w:r>
      <w:r w:rsidR="00176253" w:rsidRPr="001B4326">
        <w:rPr>
          <w:sz w:val="24"/>
          <w:szCs w:val="24"/>
        </w:rPr>
        <w:t>)</w:t>
      </w:r>
      <w:r w:rsidR="00176253" w:rsidRPr="001B4326">
        <w:rPr>
          <w:sz w:val="24"/>
          <w:szCs w:val="24"/>
        </w:rPr>
        <w:tab/>
      </w:r>
      <w:r w:rsidR="009F0941">
        <w:rPr>
          <w:sz w:val="24"/>
          <w:szCs w:val="24"/>
        </w:rPr>
        <w:t>Zpracovat o</w:t>
      </w:r>
      <w:r w:rsidR="00176253" w:rsidRPr="001B4326">
        <w:rPr>
          <w:sz w:val="24"/>
          <w:szCs w:val="24"/>
        </w:rPr>
        <w:t>ceněný položkový rozpočet 1x v písemné formě, 1x ve formátu *.</w:t>
      </w:r>
      <w:proofErr w:type="spellStart"/>
      <w:r w:rsidR="00176253" w:rsidRPr="001B4326">
        <w:rPr>
          <w:sz w:val="24"/>
          <w:szCs w:val="24"/>
        </w:rPr>
        <w:t>xls</w:t>
      </w:r>
      <w:proofErr w:type="spellEnd"/>
      <w:r w:rsidR="00176253" w:rsidRPr="001B4326">
        <w:rPr>
          <w:sz w:val="24"/>
          <w:szCs w:val="24"/>
        </w:rPr>
        <w:t xml:space="preserve"> na nosiči CD.</w:t>
      </w:r>
      <w:r w:rsidR="009F0941">
        <w:rPr>
          <w:sz w:val="24"/>
          <w:szCs w:val="24"/>
        </w:rPr>
        <w:t xml:space="preserve"> </w:t>
      </w:r>
      <w:r w:rsidR="00176253" w:rsidRPr="001B4326">
        <w:rPr>
          <w:sz w:val="24"/>
          <w:szCs w:val="24"/>
        </w:rPr>
        <w:t xml:space="preserve"> Zpracování rozpočtů do cen roku 201</w:t>
      </w:r>
      <w:r w:rsidR="005629FB">
        <w:rPr>
          <w:sz w:val="24"/>
          <w:szCs w:val="24"/>
        </w:rPr>
        <w:t>7</w:t>
      </w:r>
      <w:r w:rsidR="00176253" w:rsidRPr="001B4326">
        <w:rPr>
          <w:sz w:val="24"/>
          <w:szCs w:val="24"/>
        </w:rPr>
        <w:t>.</w:t>
      </w:r>
    </w:p>
    <w:p w:rsidR="00473358" w:rsidRDefault="00632AA7" w:rsidP="000A33FA">
      <w:pPr>
        <w:pStyle w:val="Default"/>
        <w:spacing w:before="120"/>
      </w:pPr>
      <w:r>
        <w:t>i</w:t>
      </w:r>
      <w:r w:rsidR="00F604A7">
        <w:t>)</w:t>
      </w:r>
      <w:r w:rsidR="00F604A7">
        <w:tab/>
        <w:t>Ověření výskytu</w:t>
      </w:r>
      <w:r w:rsidR="00176253" w:rsidRPr="001B4326">
        <w:t xml:space="preserve"> </w:t>
      </w:r>
      <w:r w:rsidR="00473D36">
        <w:t xml:space="preserve">veškerých </w:t>
      </w:r>
      <w:r w:rsidR="00176253" w:rsidRPr="001B4326">
        <w:t>inženýrských sítí</w:t>
      </w:r>
      <w:r w:rsidR="00473D36">
        <w:t xml:space="preserve"> dotčených stavbou. N</w:t>
      </w:r>
      <w:r w:rsidR="00176253" w:rsidRPr="001B4326">
        <w:t xml:space="preserve">ávrh zajištění ochrany tohoto vedení </w:t>
      </w:r>
      <w:r w:rsidR="00F604A7">
        <w:t xml:space="preserve">při provádění </w:t>
      </w:r>
      <w:r w:rsidR="00176253" w:rsidRPr="001C4E33">
        <w:t>prací</w:t>
      </w:r>
      <w:r w:rsidR="000A33FA">
        <w:t>.</w:t>
      </w:r>
    </w:p>
    <w:p w:rsidR="00BF76F0" w:rsidRDefault="00632AA7" w:rsidP="00F60DD4">
      <w:pPr>
        <w:pStyle w:val="Default"/>
        <w:spacing w:before="120"/>
        <w:jc w:val="both"/>
      </w:pPr>
      <w:r>
        <w:t>j</w:t>
      </w:r>
      <w:r w:rsidR="00BF76F0">
        <w:t>)</w:t>
      </w:r>
      <w:r w:rsidR="00BF76F0">
        <w:tab/>
        <w:t>Posoudit dle</w:t>
      </w:r>
      <w:r w:rsidR="00F60DD4">
        <w:t xml:space="preserve"> § 44</w:t>
      </w:r>
      <w:r w:rsidR="00BF76F0">
        <w:t xml:space="preserve"> zákona </w:t>
      </w:r>
      <w:r w:rsidR="00F60DD4">
        <w:t xml:space="preserve"> č. </w:t>
      </w:r>
      <w:r w:rsidR="00BF76F0">
        <w:t>309/2006 Sb</w:t>
      </w:r>
      <w:r w:rsidR="00F60DD4">
        <w:t xml:space="preserve">., v platném znění,  nutnost stanovit </w:t>
      </w:r>
      <w:r w:rsidR="00BF76F0">
        <w:t>koordinátora BOZP při realizaci stavby. V případě povinnosti</w:t>
      </w:r>
      <w:r w:rsidR="009C00D3">
        <w:t xml:space="preserve"> stanovit koordinátora BOZP</w:t>
      </w:r>
      <w:r w:rsidR="00F60DD4">
        <w:t xml:space="preserve"> vykonávat </w:t>
      </w:r>
      <w:r w:rsidR="00BF76F0">
        <w:t>koordi</w:t>
      </w:r>
      <w:r w:rsidR="009C00D3">
        <w:t>nátora BOZP při přípravě stavby</w:t>
      </w:r>
      <w:r w:rsidR="00AE77F7">
        <w:t>.</w:t>
      </w:r>
    </w:p>
    <w:p w:rsidR="00EA0BEA" w:rsidRPr="001B4326" w:rsidRDefault="00F60DD4" w:rsidP="00632AA7">
      <w:pPr>
        <w:spacing w:before="120" w:after="120"/>
        <w:jc w:val="both"/>
        <w:rPr>
          <w:sz w:val="24"/>
          <w:szCs w:val="24"/>
        </w:rPr>
      </w:pPr>
      <w:r>
        <w:rPr>
          <w:sz w:val="24"/>
          <w:szCs w:val="24"/>
        </w:rPr>
        <w:t>Součástí zhotovení PD dále je</w:t>
      </w:r>
      <w:r w:rsidR="00176253" w:rsidRPr="001B4326">
        <w:rPr>
          <w:sz w:val="24"/>
          <w:szCs w:val="24"/>
        </w:rPr>
        <w:t>:</w:t>
      </w:r>
    </w:p>
    <w:p w:rsidR="00632AA7" w:rsidRPr="00632AA7" w:rsidRDefault="00632AA7" w:rsidP="00632AA7">
      <w:pPr>
        <w:pStyle w:val="Odstavecseseznamem"/>
        <w:numPr>
          <w:ilvl w:val="0"/>
          <w:numId w:val="27"/>
        </w:numPr>
        <w:spacing w:after="120" w:line="276" w:lineRule="auto"/>
        <w:ind w:left="567" w:hanging="283"/>
        <w:jc w:val="both"/>
        <w:rPr>
          <w:sz w:val="24"/>
          <w:szCs w:val="24"/>
        </w:rPr>
      </w:pPr>
      <w:r w:rsidRPr="008F33A2">
        <w:rPr>
          <w:sz w:val="24"/>
          <w:szCs w:val="24"/>
        </w:rPr>
        <w:t xml:space="preserve">Demontáže budou provedeny v rozsahu: </w:t>
      </w:r>
      <w:r w:rsidR="00473D36">
        <w:rPr>
          <w:sz w:val="24"/>
          <w:szCs w:val="24"/>
        </w:rPr>
        <w:t xml:space="preserve">ekologické </w:t>
      </w:r>
      <w:r w:rsidRPr="008F33A2">
        <w:rPr>
          <w:sz w:val="24"/>
          <w:szCs w:val="24"/>
        </w:rPr>
        <w:t xml:space="preserve">odstranění </w:t>
      </w:r>
      <w:r>
        <w:rPr>
          <w:sz w:val="24"/>
          <w:szCs w:val="24"/>
        </w:rPr>
        <w:t xml:space="preserve">a likvidace </w:t>
      </w:r>
      <w:r w:rsidRPr="008F33A2">
        <w:rPr>
          <w:sz w:val="24"/>
          <w:szCs w:val="24"/>
        </w:rPr>
        <w:t>veškerého stávajícího</w:t>
      </w:r>
      <w:r>
        <w:rPr>
          <w:sz w:val="24"/>
          <w:szCs w:val="24"/>
        </w:rPr>
        <w:t xml:space="preserve"> nepotřebného</w:t>
      </w:r>
      <w:r w:rsidRPr="008F33A2">
        <w:rPr>
          <w:sz w:val="24"/>
          <w:szCs w:val="24"/>
        </w:rPr>
        <w:t xml:space="preserve"> </w:t>
      </w:r>
      <w:r>
        <w:rPr>
          <w:sz w:val="24"/>
          <w:szCs w:val="24"/>
        </w:rPr>
        <w:t>technologického</w:t>
      </w:r>
      <w:r w:rsidRPr="008F33A2">
        <w:rPr>
          <w:sz w:val="24"/>
          <w:szCs w:val="24"/>
        </w:rPr>
        <w:t xml:space="preserve"> zařízení původní </w:t>
      </w:r>
      <w:r>
        <w:rPr>
          <w:sz w:val="24"/>
          <w:szCs w:val="24"/>
        </w:rPr>
        <w:t>kotelny, elektroinstalace</w:t>
      </w:r>
      <w:r w:rsidRPr="008F33A2">
        <w:rPr>
          <w:sz w:val="24"/>
          <w:szCs w:val="24"/>
        </w:rPr>
        <w:t>,</w:t>
      </w:r>
      <w:r>
        <w:rPr>
          <w:sz w:val="24"/>
          <w:szCs w:val="24"/>
        </w:rPr>
        <w:t xml:space="preserve"> betonových podstavců, pomocných konstrukcí,</w:t>
      </w:r>
      <w:r w:rsidRPr="008F33A2">
        <w:rPr>
          <w:sz w:val="24"/>
          <w:szCs w:val="24"/>
        </w:rPr>
        <w:t xml:space="preserve"> atd.</w:t>
      </w:r>
      <w:r>
        <w:rPr>
          <w:sz w:val="24"/>
          <w:szCs w:val="24"/>
        </w:rPr>
        <w:t>.</w:t>
      </w:r>
      <w:r w:rsidRPr="00632AA7">
        <w:rPr>
          <w:sz w:val="24"/>
          <w:szCs w:val="24"/>
        </w:rPr>
        <w:t xml:space="preserve"> Další stavební opravy, které vyplynou ze stavebně technického průzkumu objektu</w:t>
      </w:r>
      <w:r w:rsidR="00473D36">
        <w:rPr>
          <w:sz w:val="24"/>
          <w:szCs w:val="24"/>
        </w:rPr>
        <w:t>.</w:t>
      </w:r>
    </w:p>
    <w:p w:rsidR="00632AA7" w:rsidRDefault="00632AA7" w:rsidP="00632AA7">
      <w:pPr>
        <w:pStyle w:val="Odstavecseseznamem"/>
        <w:numPr>
          <w:ilvl w:val="0"/>
          <w:numId w:val="27"/>
        </w:numPr>
        <w:spacing w:after="120" w:line="276" w:lineRule="auto"/>
        <w:ind w:left="567" w:hanging="283"/>
        <w:jc w:val="both"/>
        <w:rPr>
          <w:sz w:val="24"/>
          <w:szCs w:val="24"/>
        </w:rPr>
      </w:pPr>
      <w:r w:rsidRPr="00702A66">
        <w:rPr>
          <w:sz w:val="24"/>
          <w:szCs w:val="24"/>
        </w:rPr>
        <w:t xml:space="preserve">Stavební část – PD stávajícího stavu se zaměřením a návrhem nového stavu týkající se zejména </w:t>
      </w:r>
      <w:r>
        <w:rPr>
          <w:sz w:val="24"/>
          <w:szCs w:val="24"/>
        </w:rPr>
        <w:t xml:space="preserve">nezbytných </w:t>
      </w:r>
      <w:r w:rsidRPr="00702A66">
        <w:rPr>
          <w:sz w:val="24"/>
          <w:szCs w:val="24"/>
        </w:rPr>
        <w:t xml:space="preserve">stavebních úprav </w:t>
      </w:r>
      <w:r>
        <w:rPr>
          <w:sz w:val="24"/>
          <w:szCs w:val="24"/>
        </w:rPr>
        <w:t xml:space="preserve">nových prostor kotelny, stávajících prostor uhelny, </w:t>
      </w:r>
      <w:r w:rsidRPr="00771490">
        <w:rPr>
          <w:sz w:val="24"/>
          <w:szCs w:val="24"/>
        </w:rPr>
        <w:t xml:space="preserve">včetně </w:t>
      </w:r>
      <w:r>
        <w:rPr>
          <w:sz w:val="24"/>
          <w:szCs w:val="24"/>
        </w:rPr>
        <w:t xml:space="preserve">případného </w:t>
      </w:r>
      <w:r w:rsidRPr="00771490">
        <w:rPr>
          <w:sz w:val="24"/>
          <w:szCs w:val="24"/>
        </w:rPr>
        <w:t>nového hydroizolačního řešení podlahové konstrukce voděodolná povrchová úprava podlah</w:t>
      </w:r>
      <w:r w:rsidRPr="00702A66">
        <w:rPr>
          <w:sz w:val="24"/>
          <w:szCs w:val="24"/>
        </w:rPr>
        <w:t>,</w:t>
      </w:r>
      <w:r>
        <w:rPr>
          <w:sz w:val="24"/>
          <w:szCs w:val="24"/>
        </w:rPr>
        <w:t xml:space="preserve"> nátěry stávajících kovových konstrukcí (dveře, zábradlí),</w:t>
      </w:r>
      <w:r w:rsidRPr="00702A66">
        <w:rPr>
          <w:sz w:val="24"/>
          <w:szCs w:val="24"/>
        </w:rPr>
        <w:t xml:space="preserve"> oprava omítek</w:t>
      </w:r>
      <w:r>
        <w:rPr>
          <w:sz w:val="24"/>
          <w:szCs w:val="24"/>
        </w:rPr>
        <w:t xml:space="preserve"> stěn a stropů</w:t>
      </w:r>
      <w:r w:rsidRPr="00702A66">
        <w:rPr>
          <w:sz w:val="24"/>
          <w:szCs w:val="24"/>
        </w:rPr>
        <w:t>, nová výmalba, nutné stavební přípomoce, atd.</w:t>
      </w:r>
      <w:r>
        <w:rPr>
          <w:sz w:val="24"/>
          <w:szCs w:val="24"/>
        </w:rPr>
        <w:t>.</w:t>
      </w:r>
      <w:r w:rsidRPr="002F63B7">
        <w:rPr>
          <w:sz w:val="24"/>
          <w:szCs w:val="24"/>
        </w:rPr>
        <w:t xml:space="preserve"> </w:t>
      </w:r>
      <w:r>
        <w:rPr>
          <w:sz w:val="24"/>
          <w:szCs w:val="24"/>
        </w:rPr>
        <w:t>Návrh odkouření kotlů a stavební úpravy</w:t>
      </w:r>
      <w:r w:rsidRPr="00702A66">
        <w:rPr>
          <w:sz w:val="24"/>
          <w:szCs w:val="24"/>
        </w:rPr>
        <w:t xml:space="preserve"> </w:t>
      </w:r>
      <w:r>
        <w:rPr>
          <w:sz w:val="24"/>
          <w:szCs w:val="24"/>
        </w:rPr>
        <w:t>tělesa komínu.</w:t>
      </w:r>
      <w:r w:rsidR="006E1F52">
        <w:rPr>
          <w:sz w:val="24"/>
          <w:szCs w:val="24"/>
        </w:rPr>
        <w:t xml:space="preserve"> Zajistit zaměření stávajícího plynovodu, na který se nově připojujeme.</w:t>
      </w:r>
    </w:p>
    <w:p w:rsidR="006E1F52" w:rsidRPr="006E1F52" w:rsidRDefault="006E1F52" w:rsidP="006E1F52">
      <w:pPr>
        <w:pStyle w:val="Odstavecseseznamem"/>
        <w:numPr>
          <w:ilvl w:val="0"/>
          <w:numId w:val="27"/>
        </w:numPr>
        <w:spacing w:after="120" w:line="276" w:lineRule="auto"/>
        <w:ind w:left="567" w:hanging="283"/>
        <w:jc w:val="both"/>
        <w:rPr>
          <w:sz w:val="24"/>
          <w:szCs w:val="24"/>
        </w:rPr>
      </w:pPr>
      <w:r w:rsidRPr="005B1DDE">
        <w:rPr>
          <w:sz w:val="24"/>
          <w:szCs w:val="24"/>
        </w:rPr>
        <w:t xml:space="preserve">Technologická část - </w:t>
      </w:r>
      <w:r w:rsidRPr="005E1447">
        <w:rPr>
          <w:sz w:val="24"/>
          <w:szCs w:val="24"/>
        </w:rPr>
        <w:t>návrh nového zdroje vytápění s plynulou modulací výkonu s kotli splňujícími emisní limity stanovené vyhláškou 415/2012 Sb., platné od 1.</w:t>
      </w:r>
      <w:r>
        <w:rPr>
          <w:sz w:val="24"/>
          <w:szCs w:val="24"/>
        </w:rPr>
        <w:t xml:space="preserve"> </w:t>
      </w:r>
      <w:r w:rsidRPr="005E1447">
        <w:rPr>
          <w:sz w:val="24"/>
          <w:szCs w:val="24"/>
        </w:rPr>
        <w:t>1.</w:t>
      </w:r>
      <w:r>
        <w:rPr>
          <w:sz w:val="24"/>
          <w:szCs w:val="24"/>
        </w:rPr>
        <w:t xml:space="preserve"> </w:t>
      </w:r>
      <w:r w:rsidRPr="005E1447">
        <w:rPr>
          <w:sz w:val="24"/>
          <w:szCs w:val="24"/>
        </w:rPr>
        <w:t xml:space="preserve">2018. </w:t>
      </w:r>
      <w:r w:rsidRPr="00B660ED">
        <w:rPr>
          <w:sz w:val="24"/>
          <w:szCs w:val="24"/>
        </w:rPr>
        <w:t>Návrh řešení a výpočet zabezpečovacího zařízení kotlů.</w:t>
      </w:r>
      <w:r w:rsidRPr="006E1F52">
        <w:rPr>
          <w:sz w:val="24"/>
          <w:szCs w:val="24"/>
        </w:rPr>
        <w:t xml:space="preserve"> </w:t>
      </w:r>
      <w:r w:rsidRPr="00B660ED">
        <w:rPr>
          <w:sz w:val="24"/>
          <w:szCs w:val="24"/>
        </w:rPr>
        <w:t>Výstupy z kotlů budou připojeny na nové rozdělovače a sběrače</w:t>
      </w:r>
      <w:r>
        <w:rPr>
          <w:sz w:val="24"/>
          <w:szCs w:val="24"/>
        </w:rPr>
        <w:t xml:space="preserve">. </w:t>
      </w:r>
      <w:r w:rsidRPr="00B660ED">
        <w:rPr>
          <w:sz w:val="24"/>
          <w:szCs w:val="24"/>
        </w:rPr>
        <w:t>Součástí investiční akce bude i nová úpravna vody</w:t>
      </w:r>
      <w:r>
        <w:rPr>
          <w:sz w:val="24"/>
          <w:szCs w:val="24"/>
        </w:rPr>
        <w:t>, závislá na typu tepelného zdroje</w:t>
      </w:r>
      <w:r w:rsidRPr="00B660ED">
        <w:rPr>
          <w:sz w:val="24"/>
          <w:szCs w:val="24"/>
        </w:rPr>
        <w:t xml:space="preserve">. Provoz kotelny navrhnout s možností </w:t>
      </w:r>
      <w:r>
        <w:rPr>
          <w:sz w:val="24"/>
          <w:szCs w:val="24"/>
        </w:rPr>
        <w:t xml:space="preserve">dálkového </w:t>
      </w:r>
      <w:r w:rsidRPr="00B660ED">
        <w:rPr>
          <w:sz w:val="24"/>
          <w:szCs w:val="24"/>
        </w:rPr>
        <w:t>di</w:t>
      </w:r>
      <w:r>
        <w:rPr>
          <w:sz w:val="24"/>
          <w:szCs w:val="24"/>
        </w:rPr>
        <w:t>spečerského řízení a signalizací</w:t>
      </w:r>
      <w:r w:rsidRPr="00B660ED">
        <w:rPr>
          <w:sz w:val="24"/>
          <w:szCs w:val="24"/>
        </w:rPr>
        <w:t xml:space="preserve"> </w:t>
      </w:r>
      <w:r>
        <w:rPr>
          <w:sz w:val="24"/>
          <w:szCs w:val="24"/>
        </w:rPr>
        <w:t xml:space="preserve">konkrétních </w:t>
      </w:r>
      <w:r w:rsidRPr="00B660ED">
        <w:rPr>
          <w:sz w:val="24"/>
          <w:szCs w:val="24"/>
        </w:rPr>
        <w:t xml:space="preserve">poruchových stavů přes GSM (viz požadavky </w:t>
      </w:r>
      <w:proofErr w:type="spellStart"/>
      <w:r w:rsidRPr="00B660ED">
        <w:rPr>
          <w:sz w:val="24"/>
          <w:szCs w:val="24"/>
        </w:rPr>
        <w:t>MaR</w:t>
      </w:r>
      <w:proofErr w:type="spellEnd"/>
      <w:r w:rsidRPr="00B660ED">
        <w:rPr>
          <w:sz w:val="24"/>
          <w:szCs w:val="24"/>
        </w:rPr>
        <w:t xml:space="preserve">). Stanovit v PD požadovaný způsob obsluhy. Součástí PD bude demontáž stávajícího zařízení. Kotelnu vystrojit nejlépe nízkotlakými </w:t>
      </w:r>
      <w:r>
        <w:rPr>
          <w:sz w:val="24"/>
          <w:szCs w:val="24"/>
        </w:rPr>
        <w:t xml:space="preserve">kondenzačními </w:t>
      </w:r>
      <w:r w:rsidRPr="00B660ED">
        <w:rPr>
          <w:sz w:val="24"/>
          <w:szCs w:val="24"/>
        </w:rPr>
        <w:t>plynovými kotli o výkonu daným výpočtem tepelných ztrát budov.</w:t>
      </w:r>
    </w:p>
    <w:p w:rsidR="006E1F52" w:rsidRDefault="006E1F52" w:rsidP="006E1F52">
      <w:pPr>
        <w:pStyle w:val="Odstavecseseznamem"/>
        <w:spacing w:after="120" w:line="276" w:lineRule="auto"/>
        <w:ind w:left="567"/>
        <w:jc w:val="both"/>
        <w:rPr>
          <w:sz w:val="24"/>
          <w:szCs w:val="24"/>
        </w:rPr>
      </w:pPr>
      <w:r>
        <w:rPr>
          <w:sz w:val="24"/>
          <w:szCs w:val="24"/>
        </w:rPr>
        <w:t>Návrh nově instalovaných kotlů s potřebným výkonem, zapojení do kaskády při dodržení zásad ČSN 060310, termodynamický výpočet otopné soustavy – hydraulické vyvážení otopných větví budovy, přepočet tepelné ztráty budovy.</w:t>
      </w:r>
    </w:p>
    <w:p w:rsidR="006E1F52" w:rsidRDefault="006E1F52" w:rsidP="006E1F52">
      <w:pPr>
        <w:pStyle w:val="Odstavecseseznamem"/>
        <w:spacing w:after="120" w:line="276" w:lineRule="auto"/>
        <w:ind w:left="567"/>
        <w:jc w:val="both"/>
        <w:rPr>
          <w:sz w:val="24"/>
          <w:szCs w:val="24"/>
        </w:rPr>
      </w:pPr>
      <w:r>
        <w:rPr>
          <w:sz w:val="24"/>
          <w:szCs w:val="24"/>
        </w:rPr>
        <w:t>V objektu č. 162 - Dílny u hangáru II bude provedena kompletní rekonstrukce tepelného hospodářství (tepelný výměník, zásobník teplé vody s elektrickými patronami pro letní provoz).</w:t>
      </w:r>
    </w:p>
    <w:p w:rsidR="00632AA7" w:rsidRPr="009B5A8A" w:rsidRDefault="006E1F52" w:rsidP="00632AA7">
      <w:pPr>
        <w:pStyle w:val="Odstavecseseznamem"/>
        <w:numPr>
          <w:ilvl w:val="0"/>
          <w:numId w:val="27"/>
        </w:numPr>
        <w:spacing w:after="120" w:line="276" w:lineRule="auto"/>
        <w:ind w:left="567" w:hanging="283"/>
        <w:jc w:val="both"/>
        <w:rPr>
          <w:sz w:val="24"/>
          <w:szCs w:val="24"/>
        </w:rPr>
      </w:pPr>
      <w:r w:rsidRPr="00410557">
        <w:rPr>
          <w:sz w:val="24"/>
          <w:szCs w:val="24"/>
        </w:rPr>
        <w:t xml:space="preserve">Návrh nového dopouštěcího a zabezpečovacího </w:t>
      </w:r>
      <w:r w:rsidR="00632AA7" w:rsidRPr="007E6950">
        <w:rPr>
          <w:sz w:val="24"/>
          <w:szCs w:val="24"/>
        </w:rPr>
        <w:t xml:space="preserve">zařízení </w:t>
      </w:r>
      <w:r w:rsidR="00632AA7" w:rsidRPr="00777AD3">
        <w:rPr>
          <w:sz w:val="24"/>
          <w:szCs w:val="24"/>
        </w:rPr>
        <w:t xml:space="preserve">dle ČSN 06 0830. </w:t>
      </w:r>
    </w:p>
    <w:p w:rsidR="00632AA7" w:rsidRDefault="00632AA7" w:rsidP="00632AA7">
      <w:pPr>
        <w:pStyle w:val="Odstavecseseznamem"/>
        <w:numPr>
          <w:ilvl w:val="0"/>
          <w:numId w:val="27"/>
        </w:numPr>
        <w:spacing w:after="120" w:line="276" w:lineRule="auto"/>
        <w:ind w:left="567" w:hanging="283"/>
        <w:jc w:val="both"/>
        <w:rPr>
          <w:sz w:val="24"/>
          <w:szCs w:val="24"/>
        </w:rPr>
      </w:pPr>
      <w:r>
        <w:rPr>
          <w:sz w:val="24"/>
          <w:szCs w:val="24"/>
        </w:rPr>
        <w:t>Požárně bezpečnostní řešení stavby.</w:t>
      </w:r>
    </w:p>
    <w:p w:rsidR="00632AA7" w:rsidRDefault="00632AA7" w:rsidP="00632AA7">
      <w:pPr>
        <w:pStyle w:val="Odstavecseseznamem"/>
        <w:numPr>
          <w:ilvl w:val="0"/>
          <w:numId w:val="27"/>
        </w:numPr>
        <w:spacing w:after="120" w:line="276" w:lineRule="auto"/>
        <w:ind w:left="567" w:hanging="283"/>
        <w:jc w:val="both"/>
        <w:rPr>
          <w:sz w:val="24"/>
          <w:szCs w:val="24"/>
        </w:rPr>
      </w:pPr>
      <w:r>
        <w:rPr>
          <w:sz w:val="24"/>
          <w:szCs w:val="24"/>
        </w:rPr>
        <w:t>Kanalizace – odvodnění podlahy kotelny, odvod kondenzátu</w:t>
      </w:r>
      <w:r w:rsidRPr="00203BAA">
        <w:rPr>
          <w:sz w:val="24"/>
          <w:szCs w:val="24"/>
        </w:rPr>
        <w:t xml:space="preserve"> z komínu a z kotle včetně neutralizačního prvku kondenzátu.</w:t>
      </w:r>
    </w:p>
    <w:p w:rsidR="006E1F52" w:rsidRPr="00B660ED" w:rsidRDefault="006E1F52" w:rsidP="006E1F52">
      <w:pPr>
        <w:pStyle w:val="Odstavecseseznamem"/>
        <w:numPr>
          <w:ilvl w:val="0"/>
          <w:numId w:val="27"/>
        </w:numPr>
        <w:spacing w:after="120" w:line="276" w:lineRule="auto"/>
        <w:ind w:left="567" w:hanging="283"/>
        <w:jc w:val="both"/>
        <w:rPr>
          <w:sz w:val="24"/>
          <w:szCs w:val="24"/>
        </w:rPr>
      </w:pPr>
      <w:r w:rsidRPr="00B660ED">
        <w:rPr>
          <w:sz w:val="24"/>
          <w:szCs w:val="24"/>
        </w:rPr>
        <w:t>Plyn - vypracovat projektovou dokumentaci na</w:t>
      </w:r>
      <w:r>
        <w:rPr>
          <w:sz w:val="24"/>
          <w:szCs w:val="24"/>
        </w:rPr>
        <w:t xml:space="preserve"> kompletní </w:t>
      </w:r>
      <w:r w:rsidRPr="00B660ED">
        <w:rPr>
          <w:sz w:val="24"/>
          <w:szCs w:val="24"/>
        </w:rPr>
        <w:t xml:space="preserve"> plynofikaci </w:t>
      </w:r>
      <w:r>
        <w:rPr>
          <w:sz w:val="24"/>
          <w:szCs w:val="24"/>
        </w:rPr>
        <w:t xml:space="preserve"> </w:t>
      </w:r>
      <w:r w:rsidRPr="00B660ED">
        <w:rPr>
          <w:sz w:val="24"/>
          <w:szCs w:val="24"/>
        </w:rPr>
        <w:t xml:space="preserve"> - přípojné místo na rozvodu dodavatele plynu, </w:t>
      </w:r>
      <w:r>
        <w:rPr>
          <w:sz w:val="24"/>
          <w:szCs w:val="24"/>
        </w:rPr>
        <w:t xml:space="preserve">trasu nového plynovodu, </w:t>
      </w:r>
      <w:r w:rsidRPr="00B660ED">
        <w:rPr>
          <w:sz w:val="24"/>
          <w:szCs w:val="24"/>
        </w:rPr>
        <w:t xml:space="preserve">HUP, plynoměrová soustava, přípojka plynu do budoucí plynové kotelny. </w:t>
      </w:r>
      <w:r>
        <w:rPr>
          <w:sz w:val="24"/>
          <w:szCs w:val="24"/>
        </w:rPr>
        <w:t>Zajistit</w:t>
      </w:r>
      <w:r w:rsidRPr="00B660ED">
        <w:rPr>
          <w:sz w:val="24"/>
          <w:szCs w:val="24"/>
        </w:rPr>
        <w:t xml:space="preserve"> vyjádření </w:t>
      </w:r>
      <w:r>
        <w:rPr>
          <w:sz w:val="24"/>
          <w:szCs w:val="24"/>
        </w:rPr>
        <w:t xml:space="preserve">dodavatele a distributora zemního plynu ohledně nového </w:t>
      </w:r>
      <w:r w:rsidRPr="00B660ED">
        <w:rPr>
          <w:sz w:val="24"/>
          <w:szCs w:val="24"/>
        </w:rPr>
        <w:t>napojení  ze stávající přípojky v areálu letiště</w:t>
      </w:r>
      <w:r>
        <w:rPr>
          <w:sz w:val="24"/>
          <w:szCs w:val="24"/>
        </w:rPr>
        <w:t xml:space="preserve">. </w:t>
      </w:r>
      <w:r w:rsidRPr="00B660ED">
        <w:rPr>
          <w:sz w:val="24"/>
          <w:szCs w:val="24"/>
        </w:rPr>
        <w:t>Navrhnout detekční systém se samočinným uzávěrem plynu dle ČSN 07 0703 čl. 7.6.</w:t>
      </w:r>
    </w:p>
    <w:p w:rsidR="00632AA7" w:rsidRPr="00400572" w:rsidRDefault="00632AA7" w:rsidP="00632AA7">
      <w:pPr>
        <w:pStyle w:val="Odstavecseseznamem"/>
        <w:numPr>
          <w:ilvl w:val="0"/>
          <w:numId w:val="27"/>
        </w:numPr>
        <w:spacing w:after="120" w:line="234" w:lineRule="atLeast"/>
        <w:ind w:left="567" w:hanging="283"/>
        <w:jc w:val="both"/>
        <w:rPr>
          <w:sz w:val="24"/>
          <w:szCs w:val="24"/>
        </w:rPr>
      </w:pPr>
      <w:r w:rsidRPr="00400572">
        <w:rPr>
          <w:sz w:val="24"/>
          <w:szCs w:val="24"/>
        </w:rPr>
        <w:t>Vzduchotechnika – návrh technického řešení a výpočet účinného větrání kotelny a prostorů souvisejících s provozem kotelny dle vyhlášky 91/1993.</w:t>
      </w:r>
      <w:r>
        <w:rPr>
          <w:sz w:val="24"/>
          <w:szCs w:val="24"/>
        </w:rPr>
        <w:t xml:space="preserve"> </w:t>
      </w:r>
      <w:r w:rsidRPr="00400572">
        <w:rPr>
          <w:sz w:val="24"/>
          <w:szCs w:val="24"/>
        </w:rPr>
        <w:t>Posouzení stavu vzduchotechnického zařízení s ohledem na novu technologií kotelny. Výpočet potřebného množství vzduchu pro spalování, zejména ČSN 07 0703 a potřebného tahu kotlů dle ČSN 73 4201.</w:t>
      </w:r>
    </w:p>
    <w:p w:rsidR="00632AA7" w:rsidRPr="00702A66" w:rsidRDefault="00632AA7" w:rsidP="00632AA7">
      <w:pPr>
        <w:pStyle w:val="Odstavecseseznamem"/>
        <w:numPr>
          <w:ilvl w:val="0"/>
          <w:numId w:val="27"/>
        </w:numPr>
        <w:spacing w:after="120" w:line="276" w:lineRule="auto"/>
        <w:ind w:left="567" w:hanging="283"/>
        <w:jc w:val="both"/>
        <w:rPr>
          <w:sz w:val="24"/>
          <w:szCs w:val="24"/>
        </w:rPr>
      </w:pPr>
      <w:r w:rsidRPr="00042776">
        <w:rPr>
          <w:sz w:val="24"/>
          <w:szCs w:val="24"/>
        </w:rPr>
        <w:t xml:space="preserve">Elektroinstalace – </w:t>
      </w:r>
      <w:r>
        <w:rPr>
          <w:sz w:val="24"/>
          <w:szCs w:val="24"/>
        </w:rPr>
        <w:t xml:space="preserve">navrhnout </w:t>
      </w:r>
      <w:r w:rsidRPr="00042776">
        <w:rPr>
          <w:sz w:val="24"/>
          <w:szCs w:val="24"/>
        </w:rPr>
        <w:t>nové elektrorozvody (návrh osvětlení, nouzové osvětlení,</w:t>
      </w:r>
      <w:r>
        <w:rPr>
          <w:sz w:val="24"/>
          <w:szCs w:val="24"/>
        </w:rPr>
        <w:t xml:space="preserve"> zásuvkové okruhy v prostoru nových kotlových jednotek), </w:t>
      </w:r>
      <w:r w:rsidRPr="005B1DDE">
        <w:rPr>
          <w:sz w:val="24"/>
          <w:szCs w:val="24"/>
        </w:rPr>
        <w:t>zejména dle</w:t>
      </w:r>
      <w:r>
        <w:rPr>
          <w:sz w:val="24"/>
          <w:szCs w:val="24"/>
        </w:rPr>
        <w:t xml:space="preserve"> ČSN 070703 čl. 7.8.</w:t>
      </w:r>
    </w:p>
    <w:p w:rsidR="006E1F52" w:rsidRPr="006E1F52" w:rsidRDefault="006E1F52" w:rsidP="006E1F52">
      <w:pPr>
        <w:pStyle w:val="Odstavecseseznamem"/>
        <w:numPr>
          <w:ilvl w:val="0"/>
          <w:numId w:val="27"/>
        </w:numPr>
        <w:spacing w:after="120" w:line="276" w:lineRule="auto"/>
        <w:ind w:left="567" w:hanging="283"/>
        <w:jc w:val="both"/>
        <w:rPr>
          <w:sz w:val="24"/>
          <w:szCs w:val="24"/>
        </w:rPr>
      </w:pPr>
      <w:proofErr w:type="spellStart"/>
      <w:r w:rsidRPr="0028237C">
        <w:rPr>
          <w:sz w:val="24"/>
          <w:szCs w:val="24"/>
        </w:rPr>
        <w:t>MaR</w:t>
      </w:r>
      <w:proofErr w:type="spellEnd"/>
      <w:r w:rsidRPr="0028237C">
        <w:rPr>
          <w:sz w:val="24"/>
          <w:szCs w:val="24"/>
        </w:rPr>
        <w:t xml:space="preserve"> – </w:t>
      </w:r>
      <w:r>
        <w:rPr>
          <w:sz w:val="24"/>
          <w:szCs w:val="24"/>
        </w:rPr>
        <w:t>respektování požadavku proměnného požadovaného výkonu kotlů a kaskádové uspořádání postupného spouštění. Plnohodnotná regulace výstupní teploty z kotelny, ovládání čerpadel. Zajištění veškerých (havarijních, provozních) stavů nutných pro bezpečný provoz zařízení celku kotelny. Napojení na elektroinstalaci. M</w:t>
      </w:r>
      <w:r w:rsidRPr="0028237C">
        <w:rPr>
          <w:sz w:val="24"/>
          <w:szCs w:val="24"/>
        </w:rPr>
        <w:t xml:space="preserve">ěření </w:t>
      </w:r>
      <w:r>
        <w:rPr>
          <w:sz w:val="24"/>
          <w:szCs w:val="24"/>
        </w:rPr>
        <w:t>všech vstupů a výstupů energií (el. </w:t>
      </w:r>
      <w:proofErr w:type="gramStart"/>
      <w:r>
        <w:rPr>
          <w:sz w:val="24"/>
          <w:szCs w:val="24"/>
        </w:rPr>
        <w:t>energie</w:t>
      </w:r>
      <w:proofErr w:type="gramEnd"/>
      <w:r>
        <w:rPr>
          <w:sz w:val="24"/>
          <w:szCs w:val="24"/>
        </w:rPr>
        <w:t>, plyn, SV,</w:t>
      </w:r>
      <w:r w:rsidR="008240DA">
        <w:rPr>
          <w:sz w:val="24"/>
          <w:szCs w:val="24"/>
        </w:rPr>
        <w:t xml:space="preserve"> </w:t>
      </w:r>
      <w:r>
        <w:rPr>
          <w:sz w:val="24"/>
          <w:szCs w:val="24"/>
        </w:rPr>
        <w:t>TV, teplo pro ohřev TV)</w:t>
      </w:r>
      <w:r w:rsidRPr="0028237C">
        <w:rPr>
          <w:sz w:val="24"/>
          <w:szCs w:val="24"/>
        </w:rPr>
        <w:t xml:space="preserve">, </w:t>
      </w:r>
      <w:r>
        <w:rPr>
          <w:sz w:val="24"/>
          <w:szCs w:val="24"/>
        </w:rPr>
        <w:t>s archivací těchto veličin po dobu minimálně 2 roky. O</w:t>
      </w:r>
      <w:r w:rsidRPr="0028237C">
        <w:rPr>
          <w:sz w:val="24"/>
          <w:szCs w:val="24"/>
        </w:rPr>
        <w:t>vládání technologie kotelny, ekvitermní regulace</w:t>
      </w:r>
      <w:r>
        <w:rPr>
          <w:sz w:val="24"/>
          <w:szCs w:val="24"/>
        </w:rPr>
        <w:t xml:space="preserve">, samostatné </w:t>
      </w:r>
      <w:r w:rsidRPr="0028237C">
        <w:rPr>
          <w:sz w:val="24"/>
          <w:szCs w:val="24"/>
        </w:rPr>
        <w:t>ovládání</w:t>
      </w:r>
      <w:r>
        <w:rPr>
          <w:sz w:val="24"/>
          <w:szCs w:val="24"/>
        </w:rPr>
        <w:t xml:space="preserve"> jednotlivých </w:t>
      </w:r>
      <w:r w:rsidRPr="0028237C">
        <w:rPr>
          <w:sz w:val="24"/>
          <w:szCs w:val="24"/>
        </w:rPr>
        <w:t>topných větví a ohřev</w:t>
      </w:r>
      <w:r>
        <w:rPr>
          <w:sz w:val="24"/>
          <w:szCs w:val="24"/>
        </w:rPr>
        <w:t>u</w:t>
      </w:r>
      <w:r w:rsidRPr="0028237C">
        <w:rPr>
          <w:sz w:val="24"/>
          <w:szCs w:val="24"/>
        </w:rPr>
        <w:t xml:space="preserve"> TV, přenos </w:t>
      </w:r>
      <w:r>
        <w:rPr>
          <w:sz w:val="24"/>
          <w:szCs w:val="24"/>
        </w:rPr>
        <w:t>konkrétních havarijních stavů</w:t>
      </w:r>
      <w:r w:rsidRPr="0028237C">
        <w:rPr>
          <w:sz w:val="24"/>
          <w:szCs w:val="24"/>
        </w:rPr>
        <w:t xml:space="preserve"> pomocí GSM brány. Automatické dopouštění upravené vody do topných rozvodů.</w:t>
      </w:r>
    </w:p>
    <w:p w:rsidR="00632AA7" w:rsidRPr="003570D7" w:rsidRDefault="00632AA7" w:rsidP="00632AA7">
      <w:pPr>
        <w:pStyle w:val="Odstavecseseznamem"/>
        <w:numPr>
          <w:ilvl w:val="0"/>
          <w:numId w:val="27"/>
        </w:numPr>
        <w:spacing w:after="120" w:line="276" w:lineRule="auto"/>
        <w:ind w:left="567" w:hanging="283"/>
        <w:jc w:val="both"/>
        <w:rPr>
          <w:sz w:val="24"/>
          <w:szCs w:val="24"/>
        </w:rPr>
      </w:pPr>
      <w:r w:rsidRPr="003570D7">
        <w:rPr>
          <w:sz w:val="24"/>
          <w:szCs w:val="24"/>
        </w:rPr>
        <w:t>Návrh všech zkoušek zařízení (VZT, tlakové nádoby,</w:t>
      </w:r>
      <w:r>
        <w:rPr>
          <w:sz w:val="24"/>
          <w:szCs w:val="24"/>
        </w:rPr>
        <w:t xml:space="preserve"> plynové zařízení, el. zařízení</w:t>
      </w:r>
      <w:r w:rsidRPr="003570D7">
        <w:rPr>
          <w:sz w:val="24"/>
          <w:szCs w:val="24"/>
        </w:rPr>
        <w:t xml:space="preserve"> atd.) podle platných předpisů, zejména dle ČSN 06 0310 čl. 8</w:t>
      </w:r>
      <w:r>
        <w:rPr>
          <w:sz w:val="24"/>
          <w:szCs w:val="24"/>
        </w:rPr>
        <w:t>.</w:t>
      </w:r>
      <w:r w:rsidRPr="003570D7">
        <w:rPr>
          <w:sz w:val="24"/>
          <w:szCs w:val="24"/>
        </w:rPr>
        <w:t xml:space="preserve"> </w:t>
      </w:r>
    </w:p>
    <w:p w:rsidR="00632AA7" w:rsidRDefault="00632AA7" w:rsidP="00632AA7">
      <w:pPr>
        <w:pStyle w:val="Odstavecseseznamem"/>
        <w:numPr>
          <w:ilvl w:val="0"/>
          <w:numId w:val="27"/>
        </w:numPr>
        <w:spacing w:after="120" w:line="276" w:lineRule="auto"/>
        <w:ind w:left="567" w:hanging="283"/>
        <w:jc w:val="both"/>
        <w:rPr>
          <w:sz w:val="24"/>
          <w:szCs w:val="24"/>
        </w:rPr>
      </w:pPr>
      <w:r>
        <w:rPr>
          <w:sz w:val="24"/>
          <w:szCs w:val="24"/>
        </w:rPr>
        <w:t>Bezpečnostní značení dle příslušných norem.</w:t>
      </w:r>
    </w:p>
    <w:p w:rsidR="00632AA7" w:rsidRPr="003570D7" w:rsidRDefault="00632AA7" w:rsidP="00632AA7">
      <w:pPr>
        <w:pStyle w:val="Odstavecseseznamem"/>
        <w:numPr>
          <w:ilvl w:val="0"/>
          <w:numId w:val="27"/>
        </w:numPr>
        <w:spacing w:after="120" w:line="276" w:lineRule="auto"/>
        <w:ind w:left="567" w:hanging="283"/>
        <w:jc w:val="both"/>
        <w:rPr>
          <w:sz w:val="24"/>
          <w:szCs w:val="24"/>
        </w:rPr>
      </w:pPr>
      <w:r w:rsidRPr="003570D7">
        <w:rPr>
          <w:sz w:val="24"/>
          <w:szCs w:val="24"/>
        </w:rPr>
        <w:t>Kotelnu v návrhu vybavit dle příslušných norem a zákonných povinností (lékárničkou, přenosnou svítilnou, přenosnými hasicími přístroji apod.)</w:t>
      </w:r>
      <w:r>
        <w:rPr>
          <w:sz w:val="24"/>
          <w:szCs w:val="24"/>
        </w:rPr>
        <w:t xml:space="preserve"> -</w:t>
      </w:r>
      <w:r w:rsidRPr="003570D7">
        <w:rPr>
          <w:sz w:val="24"/>
          <w:szCs w:val="24"/>
        </w:rPr>
        <w:t xml:space="preserve"> pouze položkou do soupisu stavebních prací a dodávek.</w:t>
      </w:r>
    </w:p>
    <w:p w:rsidR="00632AA7" w:rsidRDefault="00632AA7" w:rsidP="00632AA7">
      <w:pPr>
        <w:pStyle w:val="Odstavecseseznamem"/>
        <w:numPr>
          <w:ilvl w:val="0"/>
          <w:numId w:val="27"/>
        </w:numPr>
        <w:spacing w:after="120" w:line="276" w:lineRule="auto"/>
        <w:ind w:left="567" w:hanging="283"/>
        <w:jc w:val="both"/>
        <w:rPr>
          <w:sz w:val="24"/>
          <w:szCs w:val="24"/>
        </w:rPr>
      </w:pPr>
      <w:r w:rsidRPr="003570D7">
        <w:rPr>
          <w:sz w:val="24"/>
          <w:szCs w:val="24"/>
        </w:rPr>
        <w:t>Zpracovat návrh provozního řá</w:t>
      </w:r>
      <w:r>
        <w:rPr>
          <w:sz w:val="24"/>
          <w:szCs w:val="24"/>
        </w:rPr>
        <w:t>du a stanovení způsobu obsluhy -</w:t>
      </w:r>
      <w:r w:rsidRPr="003570D7">
        <w:rPr>
          <w:sz w:val="24"/>
          <w:szCs w:val="24"/>
        </w:rPr>
        <w:t xml:space="preserve"> pouze položkou do soupisu stavebních prací a dodávek.</w:t>
      </w:r>
      <w:r w:rsidRPr="007B57D3">
        <w:rPr>
          <w:sz w:val="24"/>
          <w:szCs w:val="24"/>
        </w:rPr>
        <w:t xml:space="preserve"> </w:t>
      </w:r>
    </w:p>
    <w:p w:rsidR="00632AA7" w:rsidRPr="00632AA7" w:rsidRDefault="00632AA7" w:rsidP="006E1F52">
      <w:pPr>
        <w:pStyle w:val="Odstavecseseznamem"/>
        <w:numPr>
          <w:ilvl w:val="0"/>
          <w:numId w:val="27"/>
        </w:numPr>
        <w:spacing w:after="120" w:line="276" w:lineRule="auto"/>
        <w:ind w:left="567" w:hanging="283"/>
        <w:jc w:val="both"/>
        <w:rPr>
          <w:sz w:val="24"/>
          <w:szCs w:val="24"/>
        </w:rPr>
      </w:pPr>
      <w:r w:rsidRPr="00632AA7">
        <w:rPr>
          <w:sz w:val="24"/>
          <w:szCs w:val="24"/>
        </w:rPr>
        <w:t>Zásady organizace výstavby a dopravně inženýrská opatření při výstavbě. Zpracovat předpokládaný harmonogram výstavby.</w:t>
      </w:r>
    </w:p>
    <w:p w:rsidR="00FD3A78" w:rsidRDefault="00FD3A78" w:rsidP="00B92585">
      <w:pPr>
        <w:spacing w:before="120"/>
        <w:jc w:val="both"/>
        <w:rPr>
          <w:sz w:val="24"/>
          <w:szCs w:val="24"/>
        </w:rPr>
      </w:pPr>
      <w:r w:rsidRPr="00D90BBE">
        <w:rPr>
          <w:sz w:val="24"/>
          <w:szCs w:val="24"/>
        </w:rPr>
        <w:t>Prováděcí výkresy budou v příslušném měřítku tak, aby bylo technické a konstrukční řešení zřejmé a přehledné; součástí prováděcích výkresů budou př</w:t>
      </w:r>
      <w:r w:rsidR="00FA657B">
        <w:rPr>
          <w:sz w:val="24"/>
          <w:szCs w:val="24"/>
        </w:rPr>
        <w:t>íslušné specifikace materiálů a </w:t>
      </w:r>
      <w:r w:rsidRPr="00D90BBE">
        <w:rPr>
          <w:sz w:val="24"/>
          <w:szCs w:val="24"/>
        </w:rPr>
        <w:t>výrobků.</w:t>
      </w:r>
    </w:p>
    <w:p w:rsidR="00FD3A78" w:rsidRDefault="00FD3A78" w:rsidP="00B92585">
      <w:pPr>
        <w:pStyle w:val="Normlnweb"/>
        <w:spacing w:before="120" w:after="0"/>
        <w:rPr>
          <w:szCs w:val="24"/>
          <w:lang w:eastAsia="ar-SA"/>
        </w:rPr>
      </w:pPr>
      <w:r w:rsidRPr="00D90BBE">
        <w:rPr>
          <w:szCs w:val="24"/>
          <w:lang w:eastAsia="ar-SA"/>
        </w:rPr>
        <w:t>P</w:t>
      </w:r>
      <w:r w:rsidR="0019450C">
        <w:rPr>
          <w:szCs w:val="24"/>
          <w:lang w:eastAsia="ar-SA"/>
        </w:rPr>
        <w:t>D</w:t>
      </w:r>
      <w:r w:rsidRPr="00D90BBE">
        <w:rPr>
          <w:szCs w:val="24"/>
          <w:lang w:eastAsia="ar-SA"/>
        </w:rPr>
        <w:t xml:space="preserv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Default="00FD3A78" w:rsidP="00B92585">
      <w:pPr>
        <w:pStyle w:val="Zkladntext3"/>
        <w:jc w:val="both"/>
        <w:rPr>
          <w:szCs w:val="24"/>
        </w:rPr>
      </w:pPr>
      <w:r w:rsidRPr="00D90BBE">
        <w:rPr>
          <w:szCs w:val="24"/>
        </w:rPr>
        <w:t>Rozpočty budou zpracovány položkově po profesích s pou</w:t>
      </w:r>
      <w:r w:rsidR="00FA657B">
        <w:rPr>
          <w:szCs w:val="24"/>
        </w:rPr>
        <w:t>žitím ceníků stavebních prací a </w:t>
      </w:r>
      <w:r w:rsidRPr="00D90BBE">
        <w:rPr>
          <w:szCs w:val="24"/>
        </w:rPr>
        <w:t>sborníků cen a materiálů URS Praha a.s., vydaných v roce zpracování PD. Použití agregovaných cen se nepřipouští. Soupisy stavebních prací a dodávek pro účely přenesení daňové povinnosti DPH dle § 92a zákona č. 235/2004</w:t>
      </w:r>
      <w:r w:rsidR="008D5646">
        <w:rPr>
          <w:szCs w:val="24"/>
        </w:rPr>
        <w:t xml:space="preserve"> </w:t>
      </w:r>
      <w:r w:rsidRPr="00D90BBE">
        <w:rPr>
          <w:szCs w:val="24"/>
        </w:rPr>
        <w:t>Sb. o dani z přidané hodnoty, ve znění pozdějších předpisů budou zpracovány v rozlišení na stavební a montážní práce (číselný kód klasifikace produkce CZ-CPA 41 až 43) a ostatní práce.</w:t>
      </w:r>
    </w:p>
    <w:p w:rsidR="000A33FA" w:rsidRDefault="00FD3A78" w:rsidP="00B92585">
      <w:pPr>
        <w:pStyle w:val="Zkladntext3"/>
        <w:jc w:val="both"/>
        <w:rPr>
          <w:bCs/>
          <w:szCs w:val="24"/>
        </w:rPr>
      </w:pPr>
      <w:r w:rsidRPr="00D90BBE">
        <w:rPr>
          <w:bCs/>
          <w:szCs w:val="24"/>
        </w:rPr>
        <w:t>Před vypracováním projektu se zhotovitel podrobně seznámí se skutečným stavem</w:t>
      </w:r>
      <w:r>
        <w:rPr>
          <w:bCs/>
          <w:szCs w:val="24"/>
        </w:rPr>
        <w:t xml:space="preserve"> objektu</w:t>
      </w:r>
      <w:r w:rsidRPr="00D90BBE">
        <w:rPr>
          <w:bCs/>
          <w:szCs w:val="24"/>
        </w:rPr>
        <w:t>. Zjištěné poznatky budou zapracovány do PD.</w:t>
      </w:r>
    </w:p>
    <w:p w:rsidR="000A33FA" w:rsidRPr="000A33FA" w:rsidRDefault="000A33FA" w:rsidP="00B92585">
      <w:pPr>
        <w:pStyle w:val="Zkladntext3"/>
        <w:jc w:val="both"/>
        <w:rPr>
          <w:bCs/>
          <w:szCs w:val="24"/>
        </w:rPr>
      </w:pPr>
      <w:r w:rsidRPr="000A33FA">
        <w:rPr>
          <w:szCs w:val="24"/>
        </w:rPr>
        <w:t xml:space="preserve">Objednatel po odsouhlasení návrhu na TER nepřipouští variantní řešení. </w:t>
      </w:r>
    </w:p>
    <w:p w:rsidR="00B92585" w:rsidRDefault="00B92585" w:rsidP="00B92585">
      <w:pPr>
        <w:shd w:val="clear" w:color="00FFFF" w:fill="auto"/>
        <w:jc w:val="center"/>
        <w:rPr>
          <w:b/>
          <w:sz w:val="24"/>
          <w:szCs w:val="24"/>
        </w:rPr>
      </w:pPr>
    </w:p>
    <w:p w:rsidR="00A35C8B" w:rsidRPr="00443E80" w:rsidRDefault="009F0941" w:rsidP="00443E80">
      <w:pPr>
        <w:shd w:val="clear" w:color="00FFFF" w:fill="auto"/>
        <w:spacing w:after="240"/>
        <w:jc w:val="center"/>
        <w:rPr>
          <w:b/>
          <w:sz w:val="24"/>
        </w:rPr>
      </w:pPr>
      <w:r w:rsidRPr="00443E80">
        <w:rPr>
          <w:b/>
          <w:sz w:val="24"/>
        </w:rPr>
        <w:t xml:space="preserve">II. </w:t>
      </w:r>
      <w:r w:rsidR="00062A48" w:rsidRPr="00443E80">
        <w:rPr>
          <w:b/>
          <w:sz w:val="24"/>
        </w:rPr>
        <w:t>TERMÍN A MÍSTO PLNĚNÍ</w:t>
      </w:r>
    </w:p>
    <w:p w:rsidR="00FA657B" w:rsidRPr="00FA657B" w:rsidRDefault="00FA657B" w:rsidP="00FA657B">
      <w:pPr>
        <w:pStyle w:val="Nadpis1"/>
        <w:tabs>
          <w:tab w:val="right" w:pos="9356"/>
        </w:tabs>
        <w:spacing w:before="0" w:after="120"/>
        <w:jc w:val="both"/>
        <w:rPr>
          <w:rFonts w:ascii="Times New Roman" w:eastAsia="Calibri" w:hAnsi="Times New Roman"/>
          <w:b w:val="0"/>
          <w:color w:val="auto"/>
          <w:sz w:val="24"/>
          <w:szCs w:val="24"/>
          <w:lang w:eastAsia="en-US"/>
        </w:rPr>
      </w:pPr>
      <w:r w:rsidRPr="00FA657B">
        <w:rPr>
          <w:rFonts w:ascii="Times New Roman" w:eastAsia="Calibri" w:hAnsi="Times New Roman"/>
          <w:b w:val="0"/>
          <w:color w:val="auto"/>
          <w:sz w:val="24"/>
          <w:szCs w:val="24"/>
          <w:lang w:eastAsia="en-US"/>
        </w:rPr>
        <w:t>Termín zahájení plnění:</w:t>
      </w:r>
      <w:r>
        <w:rPr>
          <w:rFonts w:ascii="Times New Roman" w:eastAsia="Calibri" w:hAnsi="Times New Roman"/>
          <w:b w:val="0"/>
          <w:color w:val="auto"/>
          <w:sz w:val="24"/>
          <w:szCs w:val="24"/>
          <w:lang w:eastAsia="en-US"/>
        </w:rPr>
        <w:t xml:space="preserve">           </w:t>
      </w:r>
      <w:r>
        <w:rPr>
          <w:rFonts w:ascii="Times New Roman" w:eastAsia="Calibri" w:hAnsi="Times New Roman"/>
          <w:b w:val="0"/>
          <w:color w:val="auto"/>
          <w:sz w:val="24"/>
          <w:szCs w:val="24"/>
          <w:lang w:eastAsia="en-US"/>
        </w:rPr>
        <w:tab/>
        <w:t>d</w:t>
      </w:r>
      <w:r w:rsidRPr="00FA657B">
        <w:rPr>
          <w:rFonts w:ascii="Times New Roman" w:eastAsia="Calibri" w:hAnsi="Times New Roman"/>
          <w:b w:val="0"/>
          <w:color w:val="auto"/>
          <w:sz w:val="24"/>
          <w:szCs w:val="24"/>
          <w:lang w:eastAsia="en-US"/>
        </w:rPr>
        <w:t>le čl. 11.2. této smlouvy</w:t>
      </w:r>
      <w:r w:rsidR="00632AA7">
        <w:rPr>
          <w:rFonts w:ascii="Times New Roman" w:eastAsia="Calibri" w:hAnsi="Times New Roman"/>
          <w:b w:val="0"/>
          <w:color w:val="auto"/>
          <w:sz w:val="24"/>
          <w:szCs w:val="24"/>
          <w:lang w:eastAsia="en-US"/>
        </w:rPr>
        <w:t>*</w:t>
      </w:r>
    </w:p>
    <w:p w:rsidR="00FA657B" w:rsidRPr="00FA657B" w:rsidRDefault="0080329F" w:rsidP="00FA657B">
      <w:pPr>
        <w:pStyle w:val="Nadpis1"/>
        <w:tabs>
          <w:tab w:val="right" w:pos="9356"/>
        </w:tabs>
        <w:spacing w:before="0" w:after="120"/>
        <w:jc w:val="both"/>
        <w:rPr>
          <w:rFonts w:ascii="Times New Roman" w:eastAsia="Calibri" w:hAnsi="Times New Roman"/>
          <w:b w:val="0"/>
          <w:bCs/>
          <w:color w:val="auto"/>
          <w:sz w:val="24"/>
          <w:szCs w:val="24"/>
          <w:lang w:eastAsia="en-US"/>
        </w:rPr>
      </w:pPr>
      <w:r>
        <w:rPr>
          <w:rFonts w:ascii="Times New Roman" w:eastAsia="Calibri" w:hAnsi="Times New Roman"/>
          <w:b w:val="0"/>
          <w:color w:val="auto"/>
          <w:sz w:val="24"/>
          <w:szCs w:val="24"/>
          <w:lang w:eastAsia="en-US"/>
        </w:rPr>
        <w:t>N</w:t>
      </w:r>
      <w:r w:rsidR="00BC421D">
        <w:rPr>
          <w:rFonts w:ascii="Times New Roman" w:eastAsia="Calibri" w:hAnsi="Times New Roman"/>
          <w:b w:val="0"/>
          <w:color w:val="auto"/>
          <w:sz w:val="24"/>
          <w:szCs w:val="24"/>
          <w:lang w:eastAsia="en-US"/>
        </w:rPr>
        <w:t>ávrh trasy a dimenzí areálového plynovodu ze stávající regulační stanice až k definovanému objektu (kotelna)</w:t>
      </w:r>
      <w:r w:rsidR="00B117E6" w:rsidRPr="00B117E6">
        <w:rPr>
          <w:rFonts w:ascii="Times New Roman" w:eastAsia="Calibri" w:hAnsi="Times New Roman"/>
          <w:b w:val="0"/>
          <w:color w:val="auto"/>
          <w:sz w:val="24"/>
          <w:szCs w:val="24"/>
          <w:lang w:eastAsia="en-US"/>
        </w:rPr>
        <w:t>:</w:t>
      </w:r>
      <w:r w:rsidR="00FA657B" w:rsidRPr="00FA657B">
        <w:rPr>
          <w:rFonts w:ascii="Times New Roman" w:eastAsia="Calibri" w:hAnsi="Times New Roman"/>
          <w:b w:val="0"/>
          <w:color w:val="auto"/>
          <w:sz w:val="24"/>
          <w:szCs w:val="24"/>
          <w:lang w:eastAsia="en-US"/>
        </w:rPr>
        <w:t xml:space="preserve"> </w:t>
      </w:r>
      <w:r w:rsidR="00FA657B" w:rsidRPr="00FA657B">
        <w:rPr>
          <w:rFonts w:ascii="Times New Roman" w:eastAsia="Calibri" w:hAnsi="Times New Roman"/>
          <w:b w:val="0"/>
          <w:color w:val="auto"/>
          <w:sz w:val="24"/>
          <w:szCs w:val="24"/>
          <w:lang w:eastAsia="en-US"/>
        </w:rPr>
        <w:tab/>
      </w:r>
      <w:r w:rsidR="00FA657B" w:rsidRPr="00FA657B">
        <w:rPr>
          <w:rFonts w:ascii="Times New Roman" w:eastAsia="Calibri" w:hAnsi="Times New Roman"/>
          <w:color w:val="auto"/>
          <w:sz w:val="24"/>
          <w:szCs w:val="24"/>
          <w:lang w:eastAsia="en-US"/>
        </w:rPr>
        <w:t>do 1 měsíce od podpisu SoD</w:t>
      </w:r>
      <w:r w:rsidR="00632AA7">
        <w:rPr>
          <w:rFonts w:ascii="Times New Roman" w:eastAsia="Calibri" w:hAnsi="Times New Roman"/>
          <w:color w:val="auto"/>
          <w:sz w:val="24"/>
          <w:szCs w:val="24"/>
          <w:lang w:eastAsia="en-US"/>
        </w:rPr>
        <w:t>*</w:t>
      </w:r>
    </w:p>
    <w:p w:rsidR="006C1BC2" w:rsidRPr="00094C35" w:rsidRDefault="006C1BC2" w:rsidP="00FA657B">
      <w:pPr>
        <w:pStyle w:val="Nadpis1"/>
        <w:tabs>
          <w:tab w:val="right" w:pos="9356"/>
        </w:tabs>
        <w:spacing w:before="0" w:after="120"/>
        <w:jc w:val="both"/>
        <w:rPr>
          <w:rFonts w:ascii="Times New Roman" w:eastAsia="Calibri" w:hAnsi="Times New Roman"/>
          <w:color w:val="auto"/>
          <w:sz w:val="24"/>
          <w:szCs w:val="24"/>
          <w:lang w:eastAsia="en-US"/>
        </w:rPr>
      </w:pPr>
      <w:r>
        <w:rPr>
          <w:rFonts w:ascii="Times New Roman" w:eastAsia="Calibri" w:hAnsi="Times New Roman"/>
          <w:b w:val="0"/>
          <w:color w:val="auto"/>
          <w:sz w:val="24"/>
          <w:szCs w:val="24"/>
          <w:lang w:eastAsia="en-US"/>
        </w:rPr>
        <w:t>Podání žádosti o územní řízení:</w:t>
      </w:r>
      <w:r>
        <w:rPr>
          <w:rFonts w:ascii="Times New Roman" w:eastAsia="Calibri" w:hAnsi="Times New Roman"/>
          <w:b w:val="0"/>
          <w:color w:val="auto"/>
          <w:sz w:val="24"/>
          <w:szCs w:val="24"/>
          <w:lang w:eastAsia="en-US"/>
        </w:rPr>
        <w:tab/>
      </w:r>
      <w:r>
        <w:rPr>
          <w:rFonts w:ascii="Times New Roman" w:eastAsia="Calibri" w:hAnsi="Times New Roman"/>
          <w:color w:val="auto"/>
          <w:sz w:val="24"/>
          <w:szCs w:val="24"/>
          <w:lang w:eastAsia="en-US"/>
        </w:rPr>
        <w:t xml:space="preserve">do 2 měsíců od </w:t>
      </w:r>
      <w:proofErr w:type="spellStart"/>
      <w:r>
        <w:rPr>
          <w:rFonts w:ascii="Times New Roman" w:eastAsia="Calibri" w:hAnsi="Times New Roman"/>
          <w:color w:val="auto"/>
          <w:sz w:val="24"/>
          <w:szCs w:val="24"/>
          <w:lang w:eastAsia="en-US"/>
        </w:rPr>
        <w:t>podposu</w:t>
      </w:r>
      <w:proofErr w:type="spellEnd"/>
      <w:r>
        <w:rPr>
          <w:rFonts w:ascii="Times New Roman" w:eastAsia="Calibri" w:hAnsi="Times New Roman"/>
          <w:color w:val="auto"/>
          <w:sz w:val="24"/>
          <w:szCs w:val="24"/>
          <w:lang w:eastAsia="en-US"/>
        </w:rPr>
        <w:t xml:space="preserve"> S</w:t>
      </w:r>
      <w:r w:rsidR="00443E80">
        <w:rPr>
          <w:rFonts w:ascii="Times New Roman" w:eastAsia="Calibri" w:hAnsi="Times New Roman"/>
          <w:color w:val="auto"/>
          <w:sz w:val="24"/>
          <w:szCs w:val="24"/>
          <w:lang w:eastAsia="en-US"/>
        </w:rPr>
        <w:t>o</w:t>
      </w:r>
      <w:r>
        <w:rPr>
          <w:rFonts w:ascii="Times New Roman" w:eastAsia="Calibri" w:hAnsi="Times New Roman"/>
          <w:color w:val="auto"/>
          <w:sz w:val="24"/>
          <w:szCs w:val="24"/>
          <w:lang w:eastAsia="en-US"/>
        </w:rPr>
        <w:t>D</w:t>
      </w:r>
      <w:r w:rsidR="00094C35">
        <w:rPr>
          <w:rFonts w:ascii="Times New Roman" w:eastAsia="Calibri" w:hAnsi="Times New Roman"/>
          <w:color w:val="auto"/>
          <w:sz w:val="24"/>
          <w:szCs w:val="24"/>
          <w:lang w:eastAsia="en-US"/>
        </w:rPr>
        <w:t>*</w:t>
      </w:r>
    </w:p>
    <w:p w:rsidR="00FA657B" w:rsidRPr="00FA657B" w:rsidRDefault="00FA657B" w:rsidP="00FA657B">
      <w:pPr>
        <w:pStyle w:val="Nadpis1"/>
        <w:tabs>
          <w:tab w:val="right" w:pos="9356"/>
        </w:tabs>
        <w:spacing w:before="0" w:after="120"/>
        <w:jc w:val="both"/>
        <w:rPr>
          <w:rFonts w:ascii="Times New Roman" w:eastAsia="Calibri" w:hAnsi="Times New Roman"/>
          <w:bCs/>
          <w:color w:val="auto"/>
          <w:sz w:val="24"/>
          <w:szCs w:val="24"/>
          <w:lang w:eastAsia="en-US"/>
        </w:rPr>
      </w:pPr>
      <w:r w:rsidRPr="00FA657B">
        <w:rPr>
          <w:rFonts w:ascii="Times New Roman" w:eastAsia="Calibri" w:hAnsi="Times New Roman"/>
          <w:b w:val="0"/>
          <w:color w:val="auto"/>
          <w:sz w:val="24"/>
          <w:szCs w:val="24"/>
          <w:lang w:eastAsia="en-US"/>
        </w:rPr>
        <w:t>Zpracování dokumentace pro provádění stavby včetně oceněného a slepého soupisu prací a výkazu výměr</w:t>
      </w:r>
      <w:r w:rsidR="00BC421D">
        <w:rPr>
          <w:rFonts w:ascii="Times New Roman" w:eastAsia="Calibri" w:hAnsi="Times New Roman"/>
          <w:b w:val="0"/>
          <w:color w:val="auto"/>
          <w:sz w:val="24"/>
          <w:szCs w:val="24"/>
          <w:lang w:eastAsia="en-US"/>
        </w:rPr>
        <w:t>, podání žádosti o stavební povolení</w:t>
      </w:r>
      <w:r w:rsidR="00094C35">
        <w:rPr>
          <w:rFonts w:ascii="Times New Roman" w:eastAsia="Calibri" w:hAnsi="Times New Roman"/>
          <w:b w:val="0"/>
          <w:color w:val="auto"/>
          <w:sz w:val="24"/>
          <w:szCs w:val="24"/>
          <w:lang w:eastAsia="en-US"/>
        </w:rPr>
        <w:t>:</w:t>
      </w:r>
      <w:r w:rsidRPr="00FA657B">
        <w:rPr>
          <w:rFonts w:ascii="Times New Roman" w:eastAsia="Calibri" w:hAnsi="Times New Roman"/>
          <w:b w:val="0"/>
          <w:color w:val="auto"/>
          <w:sz w:val="24"/>
          <w:szCs w:val="24"/>
          <w:lang w:eastAsia="en-US"/>
        </w:rPr>
        <w:tab/>
      </w:r>
      <w:r w:rsidRPr="00FA657B">
        <w:rPr>
          <w:rFonts w:ascii="Times New Roman" w:eastAsia="Calibri" w:hAnsi="Times New Roman"/>
          <w:color w:val="auto"/>
          <w:sz w:val="24"/>
          <w:szCs w:val="24"/>
          <w:lang w:eastAsia="en-US"/>
        </w:rPr>
        <w:t xml:space="preserve">do </w:t>
      </w:r>
      <w:r w:rsidR="00BC421D">
        <w:rPr>
          <w:rFonts w:ascii="Times New Roman" w:eastAsia="Calibri" w:hAnsi="Times New Roman"/>
          <w:color w:val="auto"/>
          <w:sz w:val="24"/>
          <w:szCs w:val="24"/>
          <w:lang w:eastAsia="en-US"/>
        </w:rPr>
        <w:t xml:space="preserve">3,5 </w:t>
      </w:r>
      <w:r w:rsidRPr="00FA657B">
        <w:rPr>
          <w:rFonts w:ascii="Times New Roman" w:eastAsia="Calibri" w:hAnsi="Times New Roman"/>
          <w:color w:val="auto"/>
          <w:sz w:val="24"/>
          <w:szCs w:val="24"/>
          <w:lang w:eastAsia="en-US"/>
        </w:rPr>
        <w:t>měsíců od podpisu SoD</w:t>
      </w:r>
      <w:r w:rsidR="00632AA7">
        <w:rPr>
          <w:rFonts w:ascii="Times New Roman" w:eastAsia="Calibri" w:hAnsi="Times New Roman"/>
          <w:color w:val="auto"/>
          <w:sz w:val="24"/>
          <w:szCs w:val="24"/>
          <w:lang w:eastAsia="en-US"/>
        </w:rPr>
        <w:t>*</w:t>
      </w:r>
    </w:p>
    <w:p w:rsidR="00F30FBD" w:rsidRPr="0019450C" w:rsidRDefault="00F30FBD" w:rsidP="009C00D3">
      <w:pPr>
        <w:tabs>
          <w:tab w:val="right" w:pos="567"/>
        </w:tabs>
        <w:spacing w:after="120"/>
        <w:jc w:val="both"/>
        <w:rPr>
          <w:bCs/>
          <w:sz w:val="24"/>
          <w:szCs w:val="24"/>
        </w:rPr>
      </w:pPr>
      <w:r w:rsidRPr="0019450C">
        <w:rPr>
          <w:bCs/>
          <w:sz w:val="24"/>
          <w:szCs w:val="24"/>
        </w:rPr>
        <w:t>*) termín začíná běžet uveřejněním smlouvy v registru</w:t>
      </w:r>
    </w:p>
    <w:p w:rsidR="00FA657B" w:rsidRDefault="00FA657B" w:rsidP="006E1F52">
      <w:pPr>
        <w:shd w:val="clear" w:color="auto" w:fill="FFFFFF"/>
        <w:spacing w:after="120" w:line="288" w:lineRule="auto"/>
        <w:jc w:val="both"/>
        <w:rPr>
          <w:sz w:val="24"/>
          <w:szCs w:val="24"/>
        </w:rPr>
      </w:pPr>
      <w:r w:rsidRPr="006E1F52">
        <w:rPr>
          <w:sz w:val="24"/>
          <w:szCs w:val="24"/>
        </w:rPr>
        <w:t>Místo plnění  je vojenský</w:t>
      </w:r>
      <w:r w:rsidRPr="00764C17">
        <w:rPr>
          <w:sz w:val="24"/>
          <w:szCs w:val="24"/>
        </w:rPr>
        <w:t xml:space="preserve"> </w:t>
      </w:r>
      <w:r>
        <w:rPr>
          <w:sz w:val="24"/>
          <w:szCs w:val="24"/>
        </w:rPr>
        <w:t xml:space="preserve">areál Líně, </w:t>
      </w:r>
      <w:r w:rsidRPr="00764C17">
        <w:rPr>
          <w:sz w:val="24"/>
          <w:szCs w:val="24"/>
        </w:rPr>
        <w:t>k</w:t>
      </w:r>
      <w:r>
        <w:rPr>
          <w:sz w:val="24"/>
          <w:szCs w:val="24"/>
        </w:rPr>
        <w:t xml:space="preserve">. ú. Líně, k. </w:t>
      </w:r>
      <w:r w:rsidRPr="002B03A9">
        <w:rPr>
          <w:sz w:val="24"/>
          <w:szCs w:val="24"/>
        </w:rPr>
        <w:t xml:space="preserve">ú. </w:t>
      </w:r>
      <w:r>
        <w:rPr>
          <w:sz w:val="24"/>
          <w:szCs w:val="24"/>
        </w:rPr>
        <w:t xml:space="preserve">Červený Újezd u Zbůchu a k. </w:t>
      </w:r>
      <w:r w:rsidRPr="002B03A9">
        <w:rPr>
          <w:sz w:val="24"/>
          <w:szCs w:val="24"/>
        </w:rPr>
        <w:t xml:space="preserve">ú. </w:t>
      </w:r>
      <w:r>
        <w:rPr>
          <w:sz w:val="24"/>
          <w:szCs w:val="24"/>
        </w:rPr>
        <w:t xml:space="preserve">Dobřany, </w:t>
      </w:r>
      <w:r w:rsidRPr="002B76EE">
        <w:rPr>
          <w:sz w:val="24"/>
          <w:szCs w:val="24"/>
        </w:rPr>
        <w:t>okres Plzeň-sever, Plzeňský kraj</w:t>
      </w:r>
      <w:r>
        <w:rPr>
          <w:sz w:val="24"/>
          <w:szCs w:val="24"/>
        </w:rPr>
        <w:t>.</w:t>
      </w:r>
    </w:p>
    <w:p w:rsidR="00BC727F" w:rsidRDefault="00BC727F" w:rsidP="00B92585">
      <w:pPr>
        <w:shd w:val="clear" w:color="00FFFF" w:fill="auto"/>
        <w:rPr>
          <w:sz w:val="24"/>
          <w:szCs w:val="24"/>
        </w:rPr>
      </w:pPr>
    </w:p>
    <w:p w:rsidR="00A35C8B" w:rsidRPr="00062A48" w:rsidRDefault="00A35C8B" w:rsidP="001D1315">
      <w:pPr>
        <w:shd w:val="clear" w:color="00FFFF" w:fill="auto"/>
        <w:spacing w:after="240"/>
        <w:jc w:val="center"/>
        <w:rPr>
          <w:b/>
          <w:sz w:val="24"/>
        </w:rPr>
      </w:pPr>
      <w:r w:rsidRPr="009E516A">
        <w:rPr>
          <w:b/>
          <w:sz w:val="24"/>
        </w:rPr>
        <w:t>III</w:t>
      </w:r>
      <w:r w:rsidR="00062A48" w:rsidRPr="009E516A">
        <w:rPr>
          <w:b/>
          <w:sz w:val="24"/>
        </w:rPr>
        <w:t>.</w:t>
      </w:r>
      <w:r w:rsidR="00062A48" w:rsidRPr="009E516A">
        <w:rPr>
          <w:sz w:val="24"/>
        </w:rPr>
        <w:t xml:space="preserve">  </w:t>
      </w:r>
      <w:r w:rsidR="00062A48" w:rsidRPr="00062A48">
        <w:rPr>
          <w:b/>
          <w:sz w:val="24"/>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2E18C5" w:rsidRPr="00BE1A76">
        <w:rPr>
          <w:b/>
          <w:sz w:val="24"/>
        </w:rPr>
        <w:t xml:space="preserve"> </w:t>
      </w:r>
      <w:r w:rsidR="008240DA">
        <w:rPr>
          <w:b/>
          <w:sz w:val="24"/>
        </w:rPr>
        <w:t>19</w:t>
      </w:r>
      <w:r w:rsidR="003D606B">
        <w:rPr>
          <w:b/>
          <w:sz w:val="24"/>
        </w:rPr>
        <w:t>9</w:t>
      </w:r>
      <w:r w:rsidR="008240DA">
        <w:rPr>
          <w:b/>
          <w:sz w:val="24"/>
        </w:rPr>
        <w:t xml:space="preserve"> </w:t>
      </w:r>
      <w:r w:rsidR="003D606B">
        <w:rPr>
          <w:b/>
          <w:sz w:val="24"/>
        </w:rPr>
        <w:t>5</w:t>
      </w:r>
      <w:r w:rsidR="0043020B">
        <w:rPr>
          <w:b/>
          <w:sz w:val="24"/>
        </w:rPr>
        <w:t>00</w:t>
      </w:r>
      <w:r w:rsidR="002E18C5" w:rsidRPr="00BE1A76">
        <w:rPr>
          <w:b/>
          <w:sz w:val="24"/>
        </w:rPr>
        <w:t>,- Kč</w:t>
      </w:r>
      <w:r w:rsidR="002E18C5" w:rsidRPr="002E18C5">
        <w:rPr>
          <w:b/>
          <w:sz w:val="24"/>
        </w:rPr>
        <w:tab/>
      </w: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r w:rsidR="004E1E45">
        <w:rPr>
          <w:rFonts w:eastAsia="Times New Roman"/>
          <w:szCs w:val="20"/>
          <w:lang w:val="cs-CZ" w:eastAsia="cs-CZ"/>
        </w:rPr>
        <w:t xml:space="preserve">: </w:t>
      </w:r>
      <w:r w:rsidR="008240DA">
        <w:rPr>
          <w:rFonts w:eastAsia="Times New Roman"/>
          <w:szCs w:val="20"/>
          <w:lang w:val="cs-CZ" w:eastAsia="cs-CZ"/>
        </w:rPr>
        <w:t>„jedno</w:t>
      </w:r>
      <w:proofErr w:type="spellStart"/>
      <w:r w:rsidR="0043020B">
        <w:t>stodevadesát</w:t>
      </w:r>
      <w:r w:rsidR="003D606B">
        <w:t>devět</w:t>
      </w:r>
      <w:r w:rsidR="0043020B">
        <w:t>tisíc</w:t>
      </w:r>
      <w:r w:rsidR="003D606B">
        <w:t>pět</w:t>
      </w:r>
      <w:r w:rsidR="0043020B">
        <w:t>setkorunčeských</w:t>
      </w:r>
      <w:proofErr w:type="spellEnd"/>
      <w:r w:rsidR="004E1E45">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062A48" w:rsidRDefault="005A343E">
      <w:pPr>
        <w:rPr>
          <w:sz w:val="24"/>
          <w:szCs w:val="24"/>
        </w:rPr>
      </w:pPr>
      <w:r w:rsidRPr="009F0941">
        <w:rPr>
          <w:sz w:val="24"/>
          <w:szCs w:val="24"/>
        </w:rPr>
        <w:t>DPH bude účtováno v sazbě platné ke dni uskutečnění zdanitelného plnění.</w:t>
      </w:r>
    </w:p>
    <w:p w:rsidR="00062A48" w:rsidRPr="009F0941" w:rsidRDefault="00062A48">
      <w:pPr>
        <w:rPr>
          <w:sz w:val="24"/>
          <w:szCs w:val="24"/>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souladu s ust. § 11 odst.1 zák. č. 563/1991 Sb.,  o účetnictví, v platném znění.</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D82518" w:rsidRPr="00971F7B"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V případě, že zhotovitel uvede na faktuře den splatnosti, který nebude odpovídat podmínce 30-ti denní lhůty po doručení do sídla objednatele, je objednatel oprávněn takovouto fakturu vrátit zpět zhotoviteli jako neoprávněnou</w:t>
      </w:r>
      <w:r w:rsidRPr="008D5646">
        <w:t xml:space="preserve">. </w:t>
      </w:r>
    </w:p>
    <w:p w:rsidR="00971F7B" w:rsidRPr="00BF7746" w:rsidRDefault="00971F7B" w:rsidP="00971F7B">
      <w:pPr>
        <w:numPr>
          <w:ilvl w:val="0"/>
          <w:numId w:val="21"/>
        </w:numPr>
        <w:tabs>
          <w:tab w:val="clear" w:pos="851"/>
          <w:tab w:val="num" w:pos="284"/>
        </w:tabs>
        <w:spacing w:after="120"/>
        <w:ind w:left="284" w:hanging="568"/>
        <w:jc w:val="both"/>
        <w:rPr>
          <w:sz w:val="24"/>
          <w:szCs w:val="24"/>
        </w:rPr>
      </w:pPr>
      <w:r w:rsidRPr="00BF7746">
        <w:rPr>
          <w:sz w:val="24"/>
          <w:szCs w:val="24"/>
        </w:rPr>
        <w:t xml:space="preserve">Fakturace PD a inženýrské činnosti bude provedena jednou fakturou (rozsah díla bez AD) na základě zápisu o předání/převzetí díla. </w:t>
      </w:r>
      <w:r w:rsidR="00B0005F">
        <w:rPr>
          <w:sz w:val="24"/>
          <w:szCs w:val="24"/>
        </w:rPr>
        <w:t>Objednatel</w:t>
      </w:r>
      <w:r w:rsidRPr="00BF7746">
        <w:rPr>
          <w:sz w:val="24"/>
          <w:szCs w:val="24"/>
        </w:rPr>
        <w:t xml:space="preserve"> si vyhrazuje právo pozastavit 30 % z ceny díla bez DPH z faktury. Pozastávka ve výši 20 % z ceny díla bez DPH bude uvolněna po odstranění vad a nedodělků PD a zapracování všech požadavků ze stanovisek všech dotčených orgánů a vydání územního souhlasu, stavebního povolení včetně nabytí právní moci.</w:t>
      </w:r>
      <w:r w:rsidR="00BF7746" w:rsidRPr="00BF7746">
        <w:rPr>
          <w:sz w:val="24"/>
          <w:szCs w:val="24"/>
        </w:rPr>
        <w:t xml:space="preserve"> </w:t>
      </w:r>
      <w:r w:rsidRPr="00BF7746">
        <w:rPr>
          <w:sz w:val="24"/>
          <w:szCs w:val="24"/>
        </w:rPr>
        <w:t>Zbývající pozastávka 10 % z ceny díla bez DPH z faktury bude uvolněna po ukončení výběrového řízení na akci uvedenou v čl. I  dle zákona o zadávání veřejných zakázek č. 134/2016 Sb., ve znění pozdějších předpisů, nebo časov</w:t>
      </w:r>
      <w:r w:rsidR="00BF7746">
        <w:rPr>
          <w:sz w:val="24"/>
          <w:szCs w:val="24"/>
        </w:rPr>
        <w:t>ého období v trvání maximálně 6 </w:t>
      </w:r>
      <w:r w:rsidRPr="00BF7746">
        <w:rPr>
          <w:sz w:val="24"/>
          <w:szCs w:val="24"/>
        </w:rPr>
        <w:t>měsíců od data předání stavebního povolení s nabytím právní moci, podle toho co nastane dříve, vždy na základě písemné žádosti zhotovitele.</w:t>
      </w:r>
    </w:p>
    <w:p w:rsidR="00FE4FC9" w:rsidRPr="00A93845" w:rsidRDefault="00FE4FC9" w:rsidP="00FE4FC9">
      <w:pPr>
        <w:ind w:left="284"/>
        <w:jc w:val="both"/>
        <w:rPr>
          <w:rFonts w:eastAsia="Calibri"/>
          <w:sz w:val="24"/>
          <w:szCs w:val="24"/>
        </w:rPr>
      </w:pPr>
    </w:p>
    <w:p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443E80"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ve znění pozdějších předpisů</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rsidR="00443E80" w:rsidRPr="009F0941" w:rsidRDefault="00443E80" w:rsidP="00140BA6">
      <w:pPr>
        <w:numPr>
          <w:ilvl w:val="0"/>
          <w:numId w:val="3"/>
        </w:numPr>
        <w:shd w:val="clear" w:color="00FFFF" w:fill="auto"/>
        <w:tabs>
          <w:tab w:val="clear" w:pos="851"/>
          <w:tab w:val="num" w:pos="-3119"/>
        </w:tabs>
        <w:spacing w:after="120"/>
        <w:ind w:left="284" w:hanging="568"/>
        <w:jc w:val="both"/>
        <w:rPr>
          <w:b/>
          <w:sz w:val="24"/>
          <w:szCs w:val="24"/>
        </w:rPr>
      </w:pPr>
      <w:r>
        <w:rPr>
          <w:sz w:val="24"/>
          <w:szCs w:val="24"/>
        </w:rPr>
        <w:t xml:space="preserve">První </w:t>
      </w:r>
      <w:proofErr w:type="spellStart"/>
      <w:r>
        <w:rPr>
          <w:sz w:val="24"/>
          <w:szCs w:val="24"/>
        </w:rPr>
        <w:t>ekonomicko</w:t>
      </w:r>
      <w:proofErr w:type="spellEnd"/>
      <w:r>
        <w:rPr>
          <w:sz w:val="24"/>
          <w:szCs w:val="24"/>
        </w:rPr>
        <w:t xml:space="preserve"> technickou radu svolá objednatel (dále jen „TER“), následné TER bude svolávat zhotovitel.</w:t>
      </w:r>
    </w:p>
    <w:p w:rsidR="0083689D" w:rsidRPr="00A15CB8" w:rsidRDefault="0083689D" w:rsidP="00D45FF8">
      <w:pPr>
        <w:shd w:val="clear" w:color="00FFFF" w:fill="auto"/>
        <w:ind w:left="426"/>
        <w:jc w:val="both"/>
        <w:rPr>
          <w:sz w:val="24"/>
          <w:szCs w:val="24"/>
          <w:highlight w:val="green"/>
        </w:rPr>
      </w:pPr>
    </w:p>
    <w:p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rsidR="0010647A" w:rsidRPr="00560FA4" w:rsidRDefault="00A01162" w:rsidP="008240DA">
      <w:pPr>
        <w:numPr>
          <w:ilvl w:val="1"/>
          <w:numId w:val="8"/>
        </w:numPr>
        <w:shd w:val="clear" w:color="00FFFF" w:fill="auto"/>
        <w:spacing w:before="120"/>
        <w:ind w:left="283" w:hanging="567"/>
        <w:jc w:val="both"/>
        <w:rPr>
          <w:sz w:val="24"/>
        </w:rPr>
      </w:pPr>
      <w:r w:rsidRPr="00095FDB">
        <w:rPr>
          <w:sz w:val="24"/>
        </w:rPr>
        <w:t xml:space="preserve">Zhotovitel </w:t>
      </w:r>
      <w:r>
        <w:rPr>
          <w:sz w:val="24"/>
        </w:rPr>
        <w:t xml:space="preserve">bere na vědomí, že </w:t>
      </w:r>
      <w:r w:rsidRPr="00095FDB">
        <w:rPr>
          <w:sz w:val="24"/>
        </w:rPr>
        <w:t xml:space="preserve"> </w:t>
      </w:r>
      <w:r>
        <w:rPr>
          <w:sz w:val="24"/>
        </w:rPr>
        <w:t xml:space="preserve">tato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560FA4" w:rsidRDefault="00560FA4" w:rsidP="008240DA">
      <w:pPr>
        <w:numPr>
          <w:ilvl w:val="1"/>
          <w:numId w:val="8"/>
        </w:numPr>
        <w:shd w:val="clear" w:color="00FFFF" w:fill="auto"/>
        <w:spacing w:before="12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w:t>
      </w:r>
      <w:r w:rsidRPr="00F30FBD">
        <w:rPr>
          <w:sz w:val="24"/>
          <w:szCs w:val="24"/>
        </w:rPr>
        <w:t xml:space="preserve">minimálně </w:t>
      </w:r>
      <w:r w:rsidR="00F30FBD">
        <w:rPr>
          <w:sz w:val="24"/>
          <w:szCs w:val="24"/>
        </w:rPr>
        <w:t>5</w:t>
      </w:r>
      <w:r w:rsidR="00F30FBD" w:rsidRPr="00F30FBD">
        <w:rPr>
          <w:sz w:val="24"/>
          <w:szCs w:val="24"/>
        </w:rPr>
        <w:t>00.000,- Kč</w:t>
      </w:r>
      <w:r w:rsidRPr="00F30FBD">
        <w:rPr>
          <w:sz w:val="24"/>
          <w:szCs w:val="24"/>
        </w:rPr>
        <w:t xml:space="preserve"> Tato </w:t>
      </w:r>
      <w:r w:rsidRPr="00560FA4">
        <w:rPr>
          <w:sz w:val="24"/>
          <w:szCs w:val="24"/>
        </w:rPr>
        <w:t>smlouva bude plat</w:t>
      </w:r>
      <w:r w:rsidR="003756DB">
        <w:rPr>
          <w:sz w:val="24"/>
          <w:szCs w:val="24"/>
        </w:rPr>
        <w:t>ná po celou dobu realizaci díla.</w:t>
      </w:r>
    </w:p>
    <w:p w:rsidR="00104A64" w:rsidRDefault="00104A64" w:rsidP="008240DA">
      <w:pPr>
        <w:numPr>
          <w:ilvl w:val="1"/>
          <w:numId w:val="8"/>
        </w:numPr>
        <w:shd w:val="clear" w:color="00FFFF" w:fill="auto"/>
        <w:spacing w:before="12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osobami s příslušnou odbornou způsobilostí v rozsahu přílohy č. 5 Sazebníku UNIKA, po celou dobu realizace stavby, na niž zpracuje PD dle čl. I. písmeno a) této smlouvy, až do vydání dokladu o povoleném účelu užívání stavby ve smyslu § 119 zákona č. 183/20</w:t>
      </w:r>
      <w:r w:rsidR="004F4E26">
        <w:rPr>
          <w:sz w:val="24"/>
          <w:szCs w:val="24"/>
          <w:lang w:bidi="cs-CZ"/>
        </w:rPr>
        <w:t>06 Sb., o </w:t>
      </w:r>
      <w:r w:rsidRPr="00104A64">
        <w:rPr>
          <w:sz w:val="24"/>
          <w:szCs w:val="24"/>
          <w:lang w:bidi="cs-CZ"/>
        </w:rPr>
        <w:t xml:space="preserve">územním plánování a stavebním řádu (stavební zákon), ve znění pozdějších předpisů. Cena za výkon autorského dozoruje </w:t>
      </w:r>
      <w:r w:rsidR="006154E9">
        <w:rPr>
          <w:sz w:val="24"/>
          <w:szCs w:val="24"/>
          <w:lang w:bidi="cs-CZ"/>
        </w:rPr>
        <w:t xml:space="preserve">je </w:t>
      </w:r>
      <w:r w:rsidR="007C7316">
        <w:rPr>
          <w:sz w:val="24"/>
          <w:szCs w:val="24"/>
          <w:lang w:bidi="cs-CZ"/>
        </w:rPr>
        <w:t>750</w:t>
      </w:r>
      <w:r w:rsidRPr="008240DA">
        <w:rPr>
          <w:sz w:val="24"/>
          <w:szCs w:val="24"/>
          <w:lang w:bidi="cs-CZ"/>
        </w:rPr>
        <w:t xml:space="preserve"> Kč/ hod</w:t>
      </w:r>
      <w:r w:rsidRPr="00104A64">
        <w:rPr>
          <w:sz w:val="24"/>
          <w:szCs w:val="24"/>
          <w:lang w:bidi="cs-CZ"/>
        </w:rPr>
        <w:t>. (vč. všech souvisejících nákladů). Výsledná cena za autorský dozor bude stanovena na základě skutečně odpracovaných hodin a bude předmětem samostatné příkazní smlouvy.</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xml:space="preserve">“, však nesmí </w:t>
      </w:r>
      <w:r w:rsidRPr="008240DA">
        <w:rPr>
          <w:sz w:val="24"/>
          <w:szCs w:val="24"/>
          <w:lang w:bidi="cs-CZ"/>
        </w:rPr>
        <w:t xml:space="preserve">přesáhnout </w:t>
      </w:r>
      <w:r w:rsidR="006154E9" w:rsidRPr="008240DA">
        <w:rPr>
          <w:sz w:val="24"/>
          <w:szCs w:val="24"/>
          <w:lang w:bidi="cs-CZ"/>
        </w:rPr>
        <w:t>1</w:t>
      </w:r>
      <w:r w:rsidR="007C7316">
        <w:rPr>
          <w:sz w:val="24"/>
          <w:szCs w:val="24"/>
          <w:lang w:bidi="cs-CZ"/>
        </w:rPr>
        <w:t>12</w:t>
      </w:r>
      <w:r w:rsidR="00A01162" w:rsidRPr="008240DA">
        <w:rPr>
          <w:sz w:val="24"/>
          <w:szCs w:val="24"/>
          <w:lang w:bidi="cs-CZ"/>
        </w:rPr>
        <w:t xml:space="preserve"> </w:t>
      </w:r>
      <w:r w:rsidRPr="008240DA">
        <w:rPr>
          <w:sz w:val="24"/>
          <w:szCs w:val="24"/>
          <w:lang w:bidi="cs-CZ"/>
        </w:rPr>
        <w:t>hodin.</w:t>
      </w:r>
    </w:p>
    <w:p w:rsidR="000A33FA" w:rsidRDefault="000A33FA" w:rsidP="008240DA">
      <w:pPr>
        <w:numPr>
          <w:ilvl w:val="1"/>
          <w:numId w:val="8"/>
        </w:numPr>
        <w:shd w:val="clear" w:color="00FFFF" w:fill="auto"/>
        <w:spacing w:before="12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dílu </w:t>
      </w:r>
      <w:r>
        <w:rPr>
          <w:sz w:val="24"/>
          <w:szCs w:val="24"/>
        </w:rPr>
        <w:t xml:space="preserve"> specifikovaného v čl. I této smlouvy.</w:t>
      </w:r>
    </w:p>
    <w:p w:rsidR="00BB4B39" w:rsidRDefault="00BB4B39" w:rsidP="008240DA">
      <w:pPr>
        <w:numPr>
          <w:ilvl w:val="1"/>
          <w:numId w:val="8"/>
        </w:numPr>
        <w:shd w:val="clear" w:color="00FFFF" w:fill="auto"/>
        <w:spacing w:before="12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rsidR="002C085B" w:rsidRPr="002C085B" w:rsidRDefault="00FB0E2B" w:rsidP="002C085B">
      <w:pPr>
        <w:numPr>
          <w:ilvl w:val="1"/>
          <w:numId w:val="8"/>
        </w:numPr>
        <w:shd w:val="clear" w:color="00FFFF" w:fill="auto"/>
        <w:spacing w:before="120"/>
        <w:ind w:left="283" w:hanging="567"/>
        <w:jc w:val="both"/>
        <w:rPr>
          <w:sz w:val="24"/>
          <w:szCs w:val="24"/>
        </w:rPr>
      </w:pPr>
      <w:r w:rsidRPr="002B196D">
        <w:rPr>
          <w:sz w:val="24"/>
          <w:szCs w:val="24"/>
        </w:rPr>
        <w:t>V případě, že AD nebude vykonávat dozor ihned po odevzdání PD, připouští objednatel změny ceny za AD dle aktuálního roku nebo dle aktuálního ceníku.</w:t>
      </w:r>
      <w:r w:rsidR="002C085B" w:rsidRPr="002C085B">
        <w:rPr>
          <w:sz w:val="24"/>
          <w:szCs w:val="24"/>
        </w:rPr>
        <w:t xml:space="preserve"> </w:t>
      </w:r>
    </w:p>
    <w:p w:rsidR="002C085B" w:rsidRPr="002C085B" w:rsidRDefault="002C085B" w:rsidP="002C085B">
      <w:pPr>
        <w:numPr>
          <w:ilvl w:val="1"/>
          <w:numId w:val="8"/>
        </w:numPr>
        <w:shd w:val="clear" w:color="00FFFF" w:fill="auto"/>
        <w:spacing w:before="120"/>
        <w:ind w:left="283" w:hanging="567"/>
        <w:jc w:val="both"/>
        <w:rPr>
          <w:sz w:val="24"/>
          <w:szCs w:val="24"/>
        </w:rPr>
      </w:pPr>
      <w:r w:rsidRPr="002C085B">
        <w:rPr>
          <w:sz w:val="24"/>
          <w:szCs w:val="24"/>
        </w:rPr>
        <w:t xml:space="preserve">Zhotovitel je seznámen se skutečností, že dotčený majetek (pozemky a budovy) je v příslušnosti </w:t>
      </w:r>
      <w:r w:rsidR="00443E80">
        <w:rPr>
          <w:sz w:val="24"/>
          <w:szCs w:val="24"/>
        </w:rPr>
        <w:t>hospodař</w:t>
      </w:r>
      <w:r w:rsidRPr="002C085B">
        <w:rPr>
          <w:sz w:val="24"/>
          <w:szCs w:val="24"/>
        </w:rPr>
        <w:t xml:space="preserve">ení AHNM s nemovitým majetkem MO. </w:t>
      </w:r>
    </w:p>
    <w:p w:rsidR="009E516A" w:rsidRPr="002C085B" w:rsidRDefault="009E516A" w:rsidP="002C085B">
      <w:pPr>
        <w:shd w:val="clear" w:color="00FFFF" w:fill="auto"/>
        <w:jc w:val="center"/>
        <w:rPr>
          <w:b/>
          <w:sz w:val="24"/>
          <w:szCs w:val="24"/>
        </w:rPr>
      </w:pPr>
    </w:p>
    <w:p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rsidR="00CA3361" w:rsidRDefault="00582AE5" w:rsidP="00C42B99">
      <w:pPr>
        <w:ind w:left="284" w:hanging="568"/>
        <w:jc w:val="both"/>
        <w:rPr>
          <w:sz w:val="24"/>
        </w:rPr>
      </w:pPr>
      <w:r w:rsidRPr="002E569B">
        <w:rPr>
          <w:b/>
          <w:sz w:val="24"/>
        </w:rPr>
        <w:t>7.1.</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w:t>
      </w:r>
      <w:bookmarkStart w:id="0" w:name="_GoBack"/>
      <w:bookmarkEnd w:id="0"/>
      <w:r w:rsidR="003F576A" w:rsidRPr="002E569B">
        <w:rPr>
          <w:sz w:val="24"/>
        </w:rPr>
        <w:t xml:space="preserve">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2B2220" w:rsidRPr="008240DA" w:rsidRDefault="002B2220" w:rsidP="00BE6D59">
      <w:pPr>
        <w:shd w:val="clear" w:color="00FFFF" w:fill="auto"/>
        <w:jc w:val="center"/>
        <w:rPr>
          <w:b/>
          <w:sz w:val="24"/>
          <w:szCs w:val="24"/>
        </w:rPr>
      </w:pPr>
    </w:p>
    <w:p w:rsidR="00CB0256" w:rsidRPr="008240DA" w:rsidRDefault="002A12EF" w:rsidP="008240DA">
      <w:pPr>
        <w:shd w:val="clear" w:color="00FFFF" w:fill="auto"/>
        <w:spacing w:after="240"/>
        <w:jc w:val="center"/>
        <w:rPr>
          <w:b/>
          <w:sz w:val="24"/>
        </w:rPr>
      </w:pPr>
      <w:r w:rsidRPr="008240DA">
        <w:rPr>
          <w:b/>
          <w:sz w:val="24"/>
        </w:rPr>
        <w:t>VIII</w:t>
      </w:r>
      <w:r w:rsidR="00CB0256" w:rsidRPr="008240DA">
        <w:rPr>
          <w:b/>
          <w:sz w:val="24"/>
        </w:rPr>
        <w:t>. 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w:t>
      </w:r>
      <w:r w:rsidRPr="00753A6A">
        <w:rPr>
          <w:rFonts w:ascii="Times New Roman" w:hAnsi="Times New Roman"/>
          <w:sz w:val="24"/>
          <w:szCs w:val="24"/>
        </w:rPr>
        <w:t xml:space="preserve">to </w:t>
      </w:r>
      <w:r w:rsidR="002B196D">
        <w:rPr>
          <w:rFonts w:ascii="Times New Roman" w:hAnsi="Times New Roman"/>
          <w:sz w:val="24"/>
          <w:szCs w:val="24"/>
        </w:rPr>
        <w:t>1500</w:t>
      </w:r>
      <w:r w:rsidRPr="00753A6A">
        <w:rPr>
          <w:rFonts w:ascii="Times New Roman" w:hAnsi="Times New Roman"/>
          <w:sz w:val="24"/>
          <w:szCs w:val="24"/>
        </w:rPr>
        <w:t>,-</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nedošlo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w:t>
      </w:r>
      <w:r w:rsidR="00753A6A">
        <w:rPr>
          <w:rFonts w:ascii="Times New Roman" w:hAnsi="Times New Roman"/>
          <w:sz w:val="24"/>
          <w:szCs w:val="24"/>
        </w:rPr>
        <w:t xml:space="preserve"> </w:t>
      </w:r>
      <w:r w:rsidR="002B196D">
        <w:rPr>
          <w:rFonts w:ascii="Times New Roman" w:hAnsi="Times New Roman"/>
          <w:sz w:val="24"/>
          <w:szCs w:val="24"/>
        </w:rPr>
        <w:t>1500</w:t>
      </w:r>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 xml:space="preserve">V. odst. 5 se sjednává smluvní pokuta ve </w:t>
      </w:r>
      <w:r w:rsidR="000A33FA" w:rsidRPr="002B196D">
        <w:rPr>
          <w:rFonts w:ascii="Times New Roman" w:hAnsi="Times New Roman"/>
          <w:sz w:val="24"/>
          <w:szCs w:val="24"/>
        </w:rPr>
        <w:t>výši</w:t>
      </w:r>
      <w:r w:rsidRPr="002B196D">
        <w:rPr>
          <w:rFonts w:ascii="Times New Roman" w:hAnsi="Times New Roman"/>
          <w:sz w:val="24"/>
          <w:szCs w:val="24"/>
        </w:rPr>
        <w:t xml:space="preserve"> </w:t>
      </w:r>
      <w:r w:rsidR="002B196D" w:rsidRPr="002B196D">
        <w:rPr>
          <w:rFonts w:ascii="Times New Roman" w:hAnsi="Times New Roman"/>
          <w:sz w:val="24"/>
          <w:szCs w:val="24"/>
        </w:rPr>
        <w:t>1500</w:t>
      </w:r>
      <w:r w:rsidRPr="002B196D">
        <w:rPr>
          <w:rFonts w:ascii="Times New Roman" w:hAnsi="Times New Roman"/>
          <w:sz w:val="24"/>
          <w:szCs w:val="24"/>
        </w:rPr>
        <w:t>,- Kč</w:t>
      </w:r>
      <w:r w:rsidR="000A33FA" w:rsidRPr="002B196D">
        <w:rPr>
          <w:rFonts w:ascii="Times New Roman" w:hAnsi="Times New Roman"/>
          <w:sz w:val="24"/>
          <w:szCs w:val="24"/>
        </w:rPr>
        <w:t xml:space="preserve"> za</w:t>
      </w:r>
      <w:r w:rsidR="000A33FA">
        <w:rPr>
          <w:rFonts w:ascii="Times New Roman" w:hAnsi="Times New Roman"/>
          <w:sz w:val="24"/>
          <w:szCs w:val="24"/>
        </w:rPr>
        <w:t xml:space="preserve"> každý započatý den prodlení .</w:t>
      </w:r>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6E1F52" w:rsidRPr="008240DA" w:rsidRDefault="006E1F52" w:rsidP="00A122F6">
      <w:pPr>
        <w:shd w:val="clear" w:color="00FFFF" w:fill="auto"/>
        <w:jc w:val="center"/>
        <w:rPr>
          <w:b/>
          <w:sz w:val="24"/>
          <w:szCs w:val="24"/>
        </w:rPr>
      </w:pPr>
    </w:p>
    <w:p w:rsidR="00CB0256" w:rsidRPr="008240DA" w:rsidRDefault="002A12EF" w:rsidP="008240DA">
      <w:pPr>
        <w:shd w:val="clear" w:color="00FFFF" w:fill="auto"/>
        <w:spacing w:after="240"/>
        <w:jc w:val="center"/>
        <w:rPr>
          <w:b/>
          <w:sz w:val="24"/>
        </w:rPr>
      </w:pPr>
      <w:r w:rsidRPr="008240DA">
        <w:rPr>
          <w:b/>
          <w:sz w:val="24"/>
        </w:rPr>
        <w:t>I</w:t>
      </w:r>
      <w:r w:rsidR="00CB0256" w:rsidRPr="008240DA">
        <w:rPr>
          <w:b/>
          <w:sz w:val="24"/>
        </w:rPr>
        <w:t>X. ODSTOUPENÍ OD SMLOUVY</w:t>
      </w: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r w:rsidRPr="002E569B">
        <w:rPr>
          <w:b/>
          <w:sz w:val="24"/>
        </w:rPr>
        <w:t>9</w:t>
      </w:r>
      <w:r w:rsidR="00CB0256" w:rsidRPr="002E569B">
        <w:rPr>
          <w:b/>
          <w:sz w:val="24"/>
        </w:rPr>
        <w:t>.2.</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DE636B" w:rsidRPr="008240DA" w:rsidRDefault="00DE636B" w:rsidP="00E72C77">
      <w:pPr>
        <w:shd w:val="clear" w:color="00FFFF" w:fill="auto"/>
        <w:jc w:val="center"/>
        <w:rPr>
          <w:b/>
          <w:sz w:val="24"/>
          <w:szCs w:val="24"/>
        </w:rPr>
      </w:pPr>
    </w:p>
    <w:p w:rsidR="002E0E54" w:rsidRPr="008240DA" w:rsidRDefault="008240DA" w:rsidP="008240DA">
      <w:pPr>
        <w:shd w:val="clear" w:color="00FFFF" w:fill="auto"/>
        <w:spacing w:after="240"/>
        <w:jc w:val="center"/>
        <w:rPr>
          <w:b/>
          <w:sz w:val="24"/>
        </w:rPr>
      </w:pPr>
      <w:r w:rsidRPr="008240DA">
        <w:rPr>
          <w:b/>
          <w:sz w:val="24"/>
        </w:rPr>
        <w:t xml:space="preserve">X. ODPOVĚDNOST ZA VADY </w:t>
      </w: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zhotovitel  za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zh</w:t>
      </w:r>
      <w:r w:rsidR="00971F7B">
        <w:rPr>
          <w:szCs w:val="24"/>
        </w:rPr>
        <w:t>o</w:t>
      </w:r>
      <w:r w:rsidR="002C5BC2" w:rsidRPr="002C5BC2">
        <w:rPr>
          <w:szCs w:val="24"/>
        </w:rPr>
        <w:t xml:space="preserve">toveno. </w:t>
      </w:r>
    </w:p>
    <w:p w:rsidR="006D04F5"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8240DA" w:rsidRPr="008240DA" w:rsidRDefault="008240DA" w:rsidP="008240DA">
      <w:pPr>
        <w:shd w:val="clear" w:color="00FFFF" w:fill="auto"/>
        <w:jc w:val="center"/>
        <w:rPr>
          <w:b/>
          <w:sz w:val="24"/>
          <w:szCs w:val="24"/>
        </w:rPr>
      </w:pPr>
    </w:p>
    <w:p w:rsidR="00CB0256" w:rsidRPr="008240DA" w:rsidRDefault="002A12EF" w:rsidP="008240DA">
      <w:pPr>
        <w:shd w:val="clear" w:color="00FFFF" w:fill="auto"/>
        <w:spacing w:after="240"/>
        <w:jc w:val="center"/>
        <w:rPr>
          <w:b/>
          <w:sz w:val="24"/>
        </w:rPr>
      </w:pPr>
      <w:r w:rsidRPr="008240DA">
        <w:rPr>
          <w:b/>
          <w:sz w:val="24"/>
        </w:rPr>
        <w:t>X</w:t>
      </w:r>
      <w:r w:rsidR="00B61268" w:rsidRPr="008240DA">
        <w:rPr>
          <w:b/>
          <w:sz w:val="24"/>
        </w:rPr>
        <w:t>I</w:t>
      </w:r>
      <w:r w:rsidR="00CB0256" w:rsidRPr="008240DA">
        <w:rPr>
          <w:b/>
          <w:sz w:val="24"/>
        </w:rPr>
        <w:t>. ZÁVĚREČNÁ USTANOVENÍ</w:t>
      </w:r>
    </w:p>
    <w:p w:rsidR="00F60DD4" w:rsidRDefault="00337426" w:rsidP="00AE77F7">
      <w:pPr>
        <w:pStyle w:val="Zkladntext3"/>
        <w:ind w:left="283" w:hanging="567"/>
        <w:jc w:val="both"/>
      </w:pPr>
      <w:r w:rsidRPr="002E569B">
        <w:rPr>
          <w:b/>
        </w:rPr>
        <w:t>11.1.</w:t>
      </w:r>
      <w:r w:rsidRPr="002E569B">
        <w:rPr>
          <w:b/>
        </w:rPr>
        <w:tab/>
      </w:r>
      <w:r w:rsidR="00BB3ECF" w:rsidRPr="00BB3ECF">
        <w:t>Tato smlouva a práva a povinnosti z ní vzniklé se budou řídit zákonem č. 89/2012 Sb., občanský zákoník</w:t>
      </w:r>
      <w:r w:rsidR="00BB3ECF" w:rsidRPr="00BB3ECF">
        <w:rPr>
          <w:b/>
        </w:rPr>
        <w:t>.</w:t>
      </w:r>
    </w:p>
    <w:p w:rsidR="00F60DD4" w:rsidRDefault="00337426" w:rsidP="00AE77F7">
      <w:pPr>
        <w:pStyle w:val="Zkladntext3"/>
        <w:ind w:left="283" w:hanging="567"/>
        <w:jc w:val="both"/>
      </w:pPr>
      <w:r w:rsidRPr="002E569B">
        <w:rPr>
          <w:b/>
        </w:rPr>
        <w:t>11.2.</w:t>
      </w:r>
      <w:r w:rsidRPr="002E569B">
        <w:rPr>
          <w:b/>
        </w:rPr>
        <w:tab/>
      </w:r>
      <w:r w:rsidR="00BB4B39" w:rsidRPr="00A47408">
        <w:t>Smlouva nabývá platnosti dnem podpisu oběma smluvními stranami  a účinnosti dnem uveřejnění v registru smluv. Zhotovitel bere na vědomí, že uveřejnění v tomto registru zajistí objednatel</w:t>
      </w:r>
      <w:r w:rsidR="00BB4B39">
        <w:t>.</w:t>
      </w:r>
    </w:p>
    <w:p w:rsidR="009E00E6" w:rsidRDefault="009E00E6" w:rsidP="00AE77F7">
      <w:pPr>
        <w:pStyle w:val="Zkladntext3"/>
        <w:ind w:left="283" w:hanging="567"/>
        <w:jc w:val="both"/>
      </w:pPr>
      <w:r w:rsidRPr="009E00E6">
        <w:rPr>
          <w:b/>
        </w:rPr>
        <w:t>11.3</w:t>
      </w:r>
      <w:r>
        <w:t xml:space="preserve">  Tato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r w:rsidRPr="002E569B">
        <w:rPr>
          <w:b/>
        </w:rPr>
        <w:t>11.</w:t>
      </w:r>
      <w:r w:rsidR="009E00E6">
        <w:rPr>
          <w:b/>
        </w:rPr>
        <w:t>4</w:t>
      </w:r>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2B196D">
        <w:t xml:space="preserve"> (zprávy přes datovou schránku zabezpečené certifikovaným podpisem).</w:t>
      </w:r>
    </w:p>
    <w:p w:rsidR="00CB0256" w:rsidRPr="002E569B" w:rsidRDefault="00337426" w:rsidP="00AE77F7">
      <w:pPr>
        <w:pStyle w:val="Zkladntext3"/>
        <w:ind w:left="283" w:hanging="567"/>
        <w:jc w:val="both"/>
      </w:pPr>
      <w:r w:rsidRPr="002E569B">
        <w:rPr>
          <w:b/>
        </w:rPr>
        <w:t>11.</w:t>
      </w:r>
      <w:r w:rsidR="00655465">
        <w:rPr>
          <w:b/>
        </w:rPr>
        <w:t>5</w:t>
      </w:r>
      <w:r w:rsidRPr="002E569B">
        <w:rPr>
          <w:b/>
        </w:rPr>
        <w:t>.</w:t>
      </w:r>
      <w:r w:rsidRPr="002E569B">
        <w:tab/>
      </w:r>
      <w:r w:rsidR="00CB0256" w:rsidRPr="002E569B">
        <w:t xml:space="preserve">Smlouva se vyhotovuje ve </w:t>
      </w:r>
      <w:r w:rsidR="002B196D">
        <w:t>dvo</w:t>
      </w:r>
      <w:r w:rsidR="00971F7B">
        <w:t>u</w:t>
      </w:r>
      <w:r w:rsidR="00CB0256" w:rsidRPr="002E569B">
        <w:t xml:space="preserve"> stejnopisech, z nichž obdrží jedno par</w:t>
      </w:r>
      <w:r w:rsidR="001B11B7" w:rsidRPr="002E569B">
        <w:t>e</w:t>
      </w:r>
      <w:r w:rsidR="00997559" w:rsidRPr="002E569B">
        <w:t xml:space="preserve"> zhotovitel a </w:t>
      </w:r>
      <w:r w:rsidR="002B196D">
        <w:t>jedno</w:t>
      </w:r>
      <w:r w:rsidR="00CB0256" w:rsidRPr="002E569B">
        <w:t xml:space="preserve"> par</w:t>
      </w:r>
      <w:r w:rsidR="001B11B7" w:rsidRPr="002E569B">
        <w:t>e</w:t>
      </w:r>
      <w:r w:rsidR="00CB0256" w:rsidRPr="002E569B">
        <w:t xml:space="preserve"> objednatel.</w:t>
      </w:r>
    </w:p>
    <w:p w:rsidR="00CB0256" w:rsidRPr="002E569B" w:rsidRDefault="00337426" w:rsidP="00AE77F7">
      <w:pPr>
        <w:pStyle w:val="Zkladntext3"/>
        <w:ind w:left="283" w:hanging="567"/>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r w:rsidR="008240DA">
        <w:t>.</w:t>
      </w:r>
    </w:p>
    <w:p w:rsidR="00E565CF" w:rsidRDefault="00E565CF" w:rsidP="001078F2">
      <w:pPr>
        <w:ind w:hanging="568"/>
        <w:jc w:val="center"/>
        <w:rPr>
          <w:b/>
          <w:sz w:val="24"/>
          <w:u w:val="single"/>
        </w:rPr>
      </w:pPr>
    </w:p>
    <w:p w:rsidR="0009027C" w:rsidRDefault="0009027C" w:rsidP="00D45FF8">
      <w:pPr>
        <w:ind w:left="284" w:hanging="568"/>
        <w:rPr>
          <w:sz w:val="24"/>
        </w:rPr>
      </w:pPr>
    </w:p>
    <w:p w:rsidR="00E16393" w:rsidRDefault="004E509B" w:rsidP="000F3849">
      <w:pPr>
        <w:tabs>
          <w:tab w:val="left" w:pos="-284"/>
          <w:tab w:val="left" w:pos="4962"/>
        </w:tabs>
        <w:ind w:left="-284"/>
        <w:rPr>
          <w:sz w:val="24"/>
        </w:rPr>
      </w:pPr>
      <w:r w:rsidRPr="002E18C5">
        <w:rPr>
          <w:sz w:val="24"/>
        </w:rPr>
        <w:t>V Praze dne:</w:t>
      </w:r>
      <w:r w:rsidR="000F3849">
        <w:rPr>
          <w:sz w:val="24"/>
        </w:rPr>
        <w:tab/>
      </w:r>
      <w:r w:rsidR="00F17640" w:rsidRPr="002E18C5">
        <w:rPr>
          <w:sz w:val="24"/>
        </w:rPr>
        <w:t>V</w:t>
      </w:r>
      <w:r w:rsidR="002E18C5">
        <w:rPr>
          <w:sz w:val="24"/>
        </w:rPr>
        <w:t> </w:t>
      </w:r>
      <w:r w:rsidR="004E1E45">
        <w:rPr>
          <w:sz w:val="24"/>
        </w:rPr>
        <w:t>Ústí nad Labem</w:t>
      </w:r>
      <w:r w:rsidR="002E18C5">
        <w:rPr>
          <w:sz w:val="24"/>
        </w:rPr>
        <w:t xml:space="preserve"> </w:t>
      </w:r>
      <w:r w:rsidR="00F17640" w:rsidRPr="002E18C5">
        <w:rPr>
          <w:sz w:val="24"/>
        </w:rPr>
        <w:t>dne</w:t>
      </w:r>
      <w:r w:rsidR="002E18C5">
        <w:rPr>
          <w:sz w:val="24"/>
        </w:rPr>
        <w:t>:</w:t>
      </w:r>
      <w:r w:rsidR="009D31E0">
        <w:rPr>
          <w:sz w:val="24"/>
        </w:rPr>
        <w:t xml:space="preserve"> </w:t>
      </w:r>
    </w:p>
    <w:p w:rsidR="00E565CF" w:rsidRDefault="00E565CF" w:rsidP="000F3849">
      <w:pPr>
        <w:tabs>
          <w:tab w:val="center" w:pos="1985"/>
          <w:tab w:val="center" w:pos="6096"/>
          <w:tab w:val="center" w:pos="8364"/>
        </w:tabs>
        <w:rPr>
          <w:sz w:val="24"/>
        </w:rPr>
      </w:pPr>
    </w:p>
    <w:p w:rsidR="004E1E45" w:rsidRDefault="004E1E45" w:rsidP="000F3849">
      <w:pPr>
        <w:tabs>
          <w:tab w:val="center" w:pos="1985"/>
          <w:tab w:val="center" w:pos="6096"/>
          <w:tab w:val="center" w:pos="8364"/>
        </w:tabs>
        <w:rPr>
          <w:sz w:val="24"/>
        </w:rPr>
      </w:pPr>
    </w:p>
    <w:p w:rsidR="007C7316" w:rsidRDefault="007C7316" w:rsidP="000F3849">
      <w:pPr>
        <w:tabs>
          <w:tab w:val="center" w:pos="1985"/>
          <w:tab w:val="center" w:pos="6096"/>
          <w:tab w:val="center" w:pos="8364"/>
        </w:tabs>
        <w:rPr>
          <w:sz w:val="24"/>
        </w:rPr>
      </w:pPr>
    </w:p>
    <w:p w:rsidR="000F3849" w:rsidRDefault="000F3849" w:rsidP="007C7316">
      <w:pPr>
        <w:pStyle w:val="Odstavecseseznamem"/>
        <w:tabs>
          <w:tab w:val="center" w:pos="-284"/>
          <w:tab w:val="center" w:pos="1843"/>
          <w:tab w:val="center" w:pos="7088"/>
        </w:tabs>
        <w:ind w:left="-284"/>
        <w:rPr>
          <w:sz w:val="24"/>
        </w:rPr>
      </w:pPr>
      <w:r>
        <w:rPr>
          <w:sz w:val="24"/>
        </w:rPr>
        <w:tab/>
      </w:r>
      <w:r w:rsidR="009D160C" w:rsidRPr="0038629D">
        <w:rPr>
          <w:sz w:val="24"/>
        </w:rPr>
        <w:t>__________________</w:t>
      </w:r>
      <w:r>
        <w:rPr>
          <w:sz w:val="24"/>
        </w:rPr>
        <w:t>______</w:t>
      </w:r>
      <w:r w:rsidR="009D160C" w:rsidRPr="0038629D">
        <w:rPr>
          <w:sz w:val="24"/>
        </w:rPr>
        <w:t>___</w:t>
      </w:r>
      <w:r>
        <w:rPr>
          <w:sz w:val="24"/>
        </w:rPr>
        <w:t>_</w:t>
      </w:r>
      <w:r w:rsidR="009D160C" w:rsidRPr="0038629D">
        <w:rPr>
          <w:sz w:val="24"/>
        </w:rPr>
        <w:t>__</w:t>
      </w:r>
      <w:r w:rsidR="00F17640">
        <w:rPr>
          <w:sz w:val="24"/>
        </w:rPr>
        <w:t>___</w:t>
      </w:r>
      <w:r w:rsidR="009D160C" w:rsidRPr="0038629D">
        <w:rPr>
          <w:sz w:val="24"/>
        </w:rPr>
        <w:t>_____</w:t>
      </w:r>
      <w:r>
        <w:rPr>
          <w:sz w:val="24"/>
        </w:rPr>
        <w:tab/>
      </w:r>
      <w:r w:rsidR="007C7316" w:rsidRPr="0038629D">
        <w:rPr>
          <w:sz w:val="24"/>
        </w:rPr>
        <w:t>________________</w:t>
      </w:r>
      <w:r w:rsidR="007C7316">
        <w:rPr>
          <w:sz w:val="24"/>
        </w:rPr>
        <w:t>______</w:t>
      </w:r>
      <w:r w:rsidR="007C7316" w:rsidRPr="0038629D">
        <w:rPr>
          <w:sz w:val="24"/>
        </w:rPr>
        <w:t>___</w:t>
      </w:r>
      <w:r w:rsidR="007C7316">
        <w:rPr>
          <w:sz w:val="24"/>
        </w:rPr>
        <w:t>_</w:t>
      </w:r>
      <w:r w:rsidR="007C7316" w:rsidRPr="0038629D">
        <w:rPr>
          <w:sz w:val="24"/>
        </w:rPr>
        <w:t>__</w:t>
      </w:r>
      <w:r w:rsidR="007C7316">
        <w:rPr>
          <w:sz w:val="24"/>
        </w:rPr>
        <w:t>___</w:t>
      </w:r>
      <w:r w:rsidR="007C7316" w:rsidRPr="0038629D">
        <w:rPr>
          <w:sz w:val="24"/>
        </w:rPr>
        <w:t>_____</w:t>
      </w:r>
    </w:p>
    <w:p w:rsidR="009D160C" w:rsidRDefault="007C7316" w:rsidP="007C7316">
      <w:pPr>
        <w:pStyle w:val="Odstavecseseznamem"/>
        <w:tabs>
          <w:tab w:val="center" w:pos="-284"/>
          <w:tab w:val="center" w:pos="1843"/>
          <w:tab w:val="center" w:pos="7088"/>
        </w:tabs>
        <w:ind w:left="-284"/>
        <w:rPr>
          <w:sz w:val="24"/>
        </w:rPr>
      </w:pPr>
      <w:r>
        <w:rPr>
          <w:sz w:val="24"/>
        </w:rPr>
        <w:tab/>
      </w:r>
      <w:r w:rsidR="00443E80" w:rsidRPr="000F3849">
        <w:rPr>
          <w:sz w:val="24"/>
        </w:rPr>
        <w:t>Armádní Servisní</w:t>
      </w:r>
      <w:r w:rsidR="00F17640" w:rsidRPr="000F3849">
        <w:rPr>
          <w:sz w:val="24"/>
        </w:rPr>
        <w:t xml:space="preserve">, příspěvková </w:t>
      </w:r>
      <w:r w:rsidR="004E1E45" w:rsidRPr="000F3849">
        <w:rPr>
          <w:sz w:val="24"/>
        </w:rPr>
        <w:t>organizace</w:t>
      </w:r>
      <w:r w:rsidR="004E1E45" w:rsidRPr="000F3849">
        <w:rPr>
          <w:sz w:val="24"/>
        </w:rPr>
        <w:tab/>
      </w:r>
      <w:proofErr w:type="spellStart"/>
      <w:r w:rsidR="003D606B" w:rsidRPr="00BD58BD">
        <w:rPr>
          <w:bCs/>
          <w:sz w:val="24"/>
        </w:rPr>
        <w:t>Intermont</w:t>
      </w:r>
      <w:proofErr w:type="spellEnd"/>
      <w:r w:rsidR="003D606B" w:rsidRPr="00BD58BD">
        <w:rPr>
          <w:bCs/>
          <w:sz w:val="24"/>
        </w:rPr>
        <w:t xml:space="preserve">, </w:t>
      </w:r>
      <w:r w:rsidR="003D606B" w:rsidRPr="006E4D09">
        <w:rPr>
          <w:bCs/>
          <w:sz w:val="24"/>
        </w:rPr>
        <w:t>Opatrný,</w:t>
      </w:r>
      <w:r w:rsidR="003D606B">
        <w:rPr>
          <w:bCs/>
          <w:sz w:val="24"/>
        </w:rPr>
        <w:t xml:space="preserve"> </w:t>
      </w:r>
      <w:r w:rsidR="003D606B" w:rsidRPr="006E4D09">
        <w:rPr>
          <w:bCs/>
          <w:sz w:val="24"/>
        </w:rPr>
        <w:t>s.r.o.</w:t>
      </w:r>
      <w:r w:rsidR="000F3849">
        <w:rPr>
          <w:sz w:val="24"/>
        </w:rPr>
        <w:tab/>
      </w:r>
    </w:p>
    <w:p w:rsidR="000F3849" w:rsidRDefault="000F3849" w:rsidP="007C7316">
      <w:pPr>
        <w:pStyle w:val="Odstavecseseznamem"/>
        <w:tabs>
          <w:tab w:val="center" w:pos="-284"/>
          <w:tab w:val="center" w:pos="1843"/>
          <w:tab w:val="center" w:pos="7088"/>
        </w:tabs>
        <w:ind w:left="-284"/>
        <w:rPr>
          <w:sz w:val="24"/>
        </w:rPr>
      </w:pPr>
      <w:r>
        <w:rPr>
          <w:sz w:val="24"/>
        </w:rPr>
        <w:tab/>
      </w:r>
      <w:r w:rsidR="004E1E45" w:rsidRPr="000F3849">
        <w:rPr>
          <w:sz w:val="24"/>
        </w:rPr>
        <w:t>Ing. Martin Lehký</w:t>
      </w:r>
      <w:r>
        <w:rPr>
          <w:sz w:val="24"/>
        </w:rPr>
        <w:tab/>
      </w:r>
      <w:r w:rsidR="003D606B">
        <w:rPr>
          <w:bCs/>
          <w:sz w:val="24"/>
        </w:rPr>
        <w:t>Ing.</w:t>
      </w:r>
      <w:r w:rsidR="003D606B">
        <w:rPr>
          <w:bCs/>
          <w:sz w:val="24"/>
        </w:rPr>
        <w:t xml:space="preserve"> </w:t>
      </w:r>
      <w:proofErr w:type="gramStart"/>
      <w:r w:rsidR="003D606B">
        <w:rPr>
          <w:bCs/>
          <w:sz w:val="24"/>
        </w:rPr>
        <w:t>Marek  Opatrný</w:t>
      </w:r>
      <w:proofErr w:type="gramEnd"/>
      <w:r w:rsidR="007C7316">
        <w:rPr>
          <w:bCs/>
          <w:sz w:val="24"/>
        </w:rPr>
        <w:t xml:space="preserve"> a </w:t>
      </w:r>
      <w:r w:rsidR="003D606B">
        <w:rPr>
          <w:bCs/>
          <w:sz w:val="24"/>
        </w:rPr>
        <w:t>Daniel Opatrný</w:t>
      </w:r>
    </w:p>
    <w:p w:rsidR="00A122F6" w:rsidRPr="000F3849" w:rsidRDefault="000F3849" w:rsidP="007C7316">
      <w:pPr>
        <w:pStyle w:val="Odstavecseseznamem"/>
        <w:tabs>
          <w:tab w:val="center" w:pos="-284"/>
          <w:tab w:val="center" w:pos="1843"/>
          <w:tab w:val="center" w:pos="7088"/>
        </w:tabs>
        <w:ind w:left="-284"/>
        <w:rPr>
          <w:sz w:val="24"/>
        </w:rPr>
      </w:pPr>
      <w:r>
        <w:rPr>
          <w:sz w:val="24"/>
        </w:rPr>
        <w:tab/>
      </w:r>
      <w:r w:rsidR="004E1E45" w:rsidRPr="000F3849">
        <w:rPr>
          <w:sz w:val="24"/>
        </w:rPr>
        <w:t>ředitel</w:t>
      </w:r>
      <w:r>
        <w:rPr>
          <w:sz w:val="24"/>
        </w:rPr>
        <w:tab/>
      </w:r>
      <w:r w:rsidR="003D606B">
        <w:rPr>
          <w:sz w:val="24"/>
        </w:rPr>
        <w:t>jednatel</w:t>
      </w:r>
      <w:r w:rsidR="007C7316">
        <w:rPr>
          <w:sz w:val="24"/>
        </w:rPr>
        <w:t>é společnosti</w:t>
      </w:r>
    </w:p>
    <w:sectPr w:rsidR="00A122F6" w:rsidRPr="000F3849" w:rsidSect="00864427">
      <w:headerReference w:type="even" r:id="rId9"/>
      <w:headerReference w:type="default" r:id="rId10"/>
      <w:footerReference w:type="even" r:id="rId11"/>
      <w:footerReference w:type="default" r:id="rId12"/>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5A" w:rsidRDefault="001C2D5A">
      <w:r>
        <w:separator/>
      </w:r>
    </w:p>
  </w:endnote>
  <w:endnote w:type="continuationSeparator" w:id="0">
    <w:p w:rsidR="001C2D5A" w:rsidRDefault="001C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Pr="00545F17" w:rsidRDefault="00F5523C">
    <w:pPr>
      <w:pStyle w:val="Zpat"/>
      <w:jc w:val="center"/>
      <w:rPr>
        <w:rFonts w:asciiTheme="minorHAnsi" w:hAnsiTheme="minorHAnsi"/>
      </w:rPr>
    </w:pPr>
    <w:r w:rsidRPr="00545F17">
      <w:rPr>
        <w:rFonts w:asciiTheme="minorHAnsi" w:hAnsiTheme="minorHAnsi"/>
        <w:noProof/>
      </w:rPr>
      <w:drawing>
        <wp:anchor distT="0" distB="0" distL="0" distR="0" simplePos="0" relativeHeight="251657216" behindDoc="0" locked="0" layoutInCell="1" allowOverlap="1" wp14:anchorId="115A9F15" wp14:editId="5C95B248">
          <wp:simplePos x="0" y="0"/>
          <wp:positionH relativeFrom="column">
            <wp:posOffset>0</wp:posOffset>
          </wp:positionH>
          <wp:positionV relativeFrom="paragraph">
            <wp:posOffset>-289885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rsidRPr="00545F17">
      <w:rPr>
        <w:rFonts w:asciiTheme="minorHAnsi" w:hAnsiTheme="minorHAnsi"/>
      </w:rPr>
      <w:t xml:space="preserve">Stránka </w:t>
    </w:r>
    <w:r w:rsidR="004B6C2E" w:rsidRPr="00545F17">
      <w:rPr>
        <w:rFonts w:asciiTheme="minorHAnsi" w:hAnsiTheme="minorHAnsi"/>
        <w:sz w:val="24"/>
        <w:szCs w:val="24"/>
      </w:rPr>
      <w:fldChar w:fldCharType="begin"/>
    </w:r>
    <w:r w:rsidR="004B6C2E" w:rsidRPr="00545F17">
      <w:rPr>
        <w:rFonts w:asciiTheme="minorHAnsi" w:hAnsiTheme="minorHAnsi"/>
      </w:rPr>
      <w:instrText>PAGE</w:instrText>
    </w:r>
    <w:r w:rsidR="004B6C2E" w:rsidRPr="00545F17">
      <w:rPr>
        <w:rFonts w:asciiTheme="minorHAnsi" w:hAnsiTheme="minorHAnsi"/>
        <w:sz w:val="24"/>
        <w:szCs w:val="24"/>
      </w:rPr>
      <w:fldChar w:fldCharType="separate"/>
    </w:r>
    <w:r w:rsidR="00A0243B">
      <w:rPr>
        <w:rFonts w:asciiTheme="minorHAnsi" w:hAnsiTheme="minorHAnsi"/>
        <w:noProof/>
      </w:rPr>
      <w:t>1</w:t>
    </w:r>
    <w:r w:rsidR="004B6C2E" w:rsidRPr="00545F17">
      <w:rPr>
        <w:rFonts w:asciiTheme="minorHAnsi" w:hAnsiTheme="minorHAnsi"/>
        <w:sz w:val="24"/>
        <w:szCs w:val="24"/>
      </w:rPr>
      <w:fldChar w:fldCharType="end"/>
    </w:r>
    <w:r w:rsidR="004B6C2E" w:rsidRPr="00545F17">
      <w:rPr>
        <w:rFonts w:asciiTheme="minorHAnsi" w:hAnsiTheme="minorHAnsi"/>
      </w:rPr>
      <w:t xml:space="preserve"> z </w:t>
    </w:r>
    <w:r w:rsidR="004B6C2E" w:rsidRPr="00545F17">
      <w:rPr>
        <w:rFonts w:asciiTheme="minorHAnsi" w:hAnsiTheme="minorHAnsi"/>
        <w:sz w:val="24"/>
        <w:szCs w:val="24"/>
      </w:rPr>
      <w:fldChar w:fldCharType="begin"/>
    </w:r>
    <w:r w:rsidR="004B6C2E" w:rsidRPr="00545F17">
      <w:rPr>
        <w:rFonts w:asciiTheme="minorHAnsi" w:hAnsiTheme="minorHAnsi"/>
      </w:rPr>
      <w:instrText>NUMPAGES</w:instrText>
    </w:r>
    <w:r w:rsidR="004B6C2E" w:rsidRPr="00545F17">
      <w:rPr>
        <w:rFonts w:asciiTheme="minorHAnsi" w:hAnsiTheme="minorHAnsi"/>
        <w:sz w:val="24"/>
        <w:szCs w:val="24"/>
      </w:rPr>
      <w:fldChar w:fldCharType="separate"/>
    </w:r>
    <w:r w:rsidR="00A0243B">
      <w:rPr>
        <w:rFonts w:asciiTheme="minorHAnsi" w:hAnsiTheme="minorHAnsi"/>
        <w:noProof/>
      </w:rPr>
      <w:t>8</w:t>
    </w:r>
    <w:r w:rsidR="004B6C2E" w:rsidRPr="00545F17">
      <w:rPr>
        <w:rFonts w:asciiTheme="minorHAnsi" w:hAnsiTheme="minorHAnsi"/>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5A" w:rsidRDefault="001C2D5A">
      <w:r>
        <w:separator/>
      </w:r>
    </w:p>
  </w:footnote>
  <w:footnote w:type="continuationSeparator" w:id="0">
    <w:p w:rsidR="001C2D5A" w:rsidRDefault="001C2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3C" w:rsidRDefault="00B25EBF" w:rsidP="00F5523C">
    <w:pPr>
      <w:pStyle w:val="Zhlav"/>
      <w:rPr>
        <w:b/>
        <w:color w:val="FF0000"/>
        <w:sz w:val="24"/>
        <w:szCs w:val="24"/>
      </w:rPr>
    </w:pPr>
    <w:r>
      <w:rPr>
        <w:snapToGrid w:val="0"/>
        <w:sz w:val="24"/>
      </w:rPr>
      <w:tab/>
    </w:r>
  </w:p>
  <w:p w:rsidR="00F5523C" w:rsidRDefault="00443E80" w:rsidP="008240DA">
    <w:pPr>
      <w:pStyle w:val="Zhlav"/>
      <w:tabs>
        <w:tab w:val="clear" w:pos="9072"/>
        <w:tab w:val="right" w:pos="9356"/>
      </w:tabs>
      <w:rPr>
        <w:rFonts w:asciiTheme="minorHAnsi" w:hAnsiTheme="minorHAnsi"/>
      </w:rPr>
    </w:pPr>
    <w:r>
      <w:rPr>
        <w:rFonts w:asciiTheme="minorHAnsi" w:hAnsiTheme="minorHAnsi"/>
        <w:bCs/>
        <w:iCs/>
        <w:color w:val="000000"/>
        <w:shd w:val="clear" w:color="auto" w:fill="FFFFFF"/>
      </w:rPr>
      <w:t xml:space="preserve">„Líně </w:t>
    </w:r>
    <w:r w:rsidR="008236A8">
      <w:rPr>
        <w:rFonts w:asciiTheme="minorHAnsi" w:hAnsiTheme="minorHAnsi"/>
        <w:bCs/>
        <w:iCs/>
        <w:color w:val="000000"/>
        <w:shd w:val="clear" w:color="auto" w:fill="FFFFFF"/>
      </w:rPr>
      <w:t>-</w:t>
    </w:r>
    <w:r w:rsidRPr="00443E80">
      <w:rPr>
        <w:rFonts w:asciiTheme="minorHAnsi" w:hAnsiTheme="minorHAnsi"/>
        <w:bCs/>
        <w:iCs/>
        <w:color w:val="000000"/>
        <w:shd w:val="clear" w:color="auto" w:fill="FFFFFF"/>
      </w:rPr>
      <w:t xml:space="preserve"> ekologizace kotelny“</w:t>
    </w:r>
    <w:r>
      <w:rPr>
        <w:rFonts w:asciiTheme="minorHAnsi" w:hAnsiTheme="minorHAnsi"/>
        <w:bCs/>
        <w:iCs/>
        <w:color w:val="000000"/>
        <w:shd w:val="clear" w:color="auto" w:fill="FFFFFF"/>
      </w:rPr>
      <w:t xml:space="preserve"> - projektová dokumentace</w:t>
    </w:r>
    <w:r w:rsidR="00F5523C" w:rsidRPr="00545F17">
      <w:rPr>
        <w:rFonts w:asciiTheme="minorHAnsi" w:hAnsiTheme="minorHAnsi"/>
      </w:rPr>
      <w:tab/>
    </w:r>
    <w:r w:rsidR="00F5523C" w:rsidRPr="00545F17">
      <w:rPr>
        <w:rFonts w:asciiTheme="minorHAnsi" w:hAnsiTheme="minorHAnsi"/>
      </w:rPr>
      <w:tab/>
      <w:t xml:space="preserve">Smlouva č. </w:t>
    </w:r>
    <w:r w:rsidR="00545F17" w:rsidRPr="003D606B">
      <w:rPr>
        <w:rFonts w:asciiTheme="minorHAnsi" w:hAnsiTheme="minorHAnsi"/>
        <w:shd w:val="clear" w:color="auto" w:fill="FFFFFF"/>
      </w:rPr>
      <w:t>T</w:t>
    </w:r>
    <w:r w:rsidR="00F5523C" w:rsidRPr="003D606B">
      <w:rPr>
        <w:rFonts w:asciiTheme="minorHAnsi" w:hAnsiTheme="minorHAnsi"/>
        <w:shd w:val="clear" w:color="auto" w:fill="FFFFFF"/>
      </w:rPr>
      <w:t>-</w:t>
    </w:r>
    <w:r w:rsidR="003D606B">
      <w:rPr>
        <w:rFonts w:asciiTheme="minorHAnsi" w:hAnsiTheme="minorHAnsi"/>
        <w:shd w:val="clear" w:color="auto" w:fill="FFFFFF"/>
      </w:rPr>
      <w:t>1</w:t>
    </w:r>
    <w:r w:rsidR="00A0243B">
      <w:rPr>
        <w:rFonts w:asciiTheme="minorHAnsi" w:hAnsiTheme="minorHAnsi"/>
        <w:shd w:val="clear" w:color="auto" w:fill="FFFFFF"/>
      </w:rPr>
      <w:t>1</w:t>
    </w:r>
    <w:r w:rsidR="008240DA" w:rsidRPr="003D606B">
      <w:rPr>
        <w:rFonts w:asciiTheme="minorHAnsi" w:hAnsiTheme="minorHAnsi"/>
        <w:shd w:val="clear" w:color="auto" w:fill="FFFFFF"/>
      </w:rPr>
      <w:t>8</w:t>
    </w:r>
    <w:r w:rsidR="00F5523C" w:rsidRPr="003D606B">
      <w:rPr>
        <w:rFonts w:asciiTheme="minorHAnsi" w:hAnsiTheme="minorHAnsi"/>
        <w:shd w:val="clear" w:color="auto" w:fill="FFFFFF"/>
      </w:rPr>
      <w:t>-00/1</w:t>
    </w:r>
    <w:r w:rsidR="008240DA" w:rsidRPr="003D606B">
      <w:rPr>
        <w:rFonts w:asciiTheme="minorHAnsi" w:hAnsiTheme="minorHAnsi"/>
        <w:shd w:val="clear" w:color="auto" w:fill="FFFFFF"/>
      </w:rPr>
      <w:t>7</w:t>
    </w:r>
  </w:p>
  <w:p w:rsidR="00C44BB1" w:rsidRPr="00C44BB1" w:rsidRDefault="00C44BB1" w:rsidP="008240DA">
    <w:pPr>
      <w:pStyle w:val="Zhlav"/>
      <w:tabs>
        <w:tab w:val="clear" w:pos="9072"/>
        <w:tab w:val="right" w:pos="9356"/>
      </w:tabs>
      <w:rPr>
        <w:rFonts w:asciiTheme="minorHAnsi" w:hAnsiTheme="minorHAnsi"/>
      </w:rPr>
    </w:pPr>
    <w:r w:rsidRPr="00C44BB1">
      <w:rPr>
        <w:rFonts w:ascii="Calibri" w:hAnsi="Calibri"/>
      </w:rPr>
      <w:tab/>
    </w:r>
    <w:r w:rsidRPr="00C44BB1">
      <w:rPr>
        <w:rFonts w:ascii="Calibri" w:hAnsi="Calibri"/>
      </w:rPr>
      <w:tab/>
    </w:r>
    <w:r w:rsidRPr="003D606B">
      <w:rPr>
        <w:rFonts w:ascii="Calibri" w:hAnsi="Calibri"/>
        <w:color w:val="FFFFFF"/>
        <w:shd w:val="clear" w:color="auto" w:fill="FFFFFF"/>
      </w:rPr>
      <w:t>Číslo smlouvy zhotovitele: 721000539</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8BA1A3C"/>
    <w:multiLevelType w:val="hybridMultilevel"/>
    <w:tmpl w:val="A2E013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4">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3">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9">
    <w:nsid w:val="65792E03"/>
    <w:multiLevelType w:val="hybridMultilevel"/>
    <w:tmpl w:val="8B107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8"/>
  </w:num>
  <w:num w:numId="3">
    <w:abstractNumId w:val="13"/>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5"/>
  </w:num>
  <w:num w:numId="8">
    <w:abstractNumId w:val="19"/>
  </w:num>
  <w:num w:numId="9">
    <w:abstractNumId w:val="16"/>
  </w:num>
  <w:num w:numId="10">
    <w:abstractNumId w:val="36"/>
  </w:num>
  <w:num w:numId="11">
    <w:abstractNumId w:val="14"/>
  </w:num>
  <w:num w:numId="12">
    <w:abstractNumId w:val="5"/>
  </w:num>
  <w:num w:numId="13">
    <w:abstractNumId w:val="17"/>
  </w:num>
  <w:num w:numId="14">
    <w:abstractNumId w:val="35"/>
  </w:num>
  <w:num w:numId="15">
    <w:abstractNumId w:val="18"/>
  </w:num>
  <w:num w:numId="16">
    <w:abstractNumId w:val="0"/>
  </w:num>
  <w:num w:numId="17">
    <w:abstractNumId w:val="1"/>
  </w:num>
  <w:num w:numId="18">
    <w:abstractNumId w:val="24"/>
  </w:num>
  <w:num w:numId="19">
    <w:abstractNumId w:val="20"/>
  </w:num>
  <w:num w:numId="20">
    <w:abstractNumId w:val="2"/>
  </w:num>
  <w:num w:numId="21">
    <w:abstractNumId w:val="33"/>
  </w:num>
  <w:num w:numId="22">
    <w:abstractNumId w:val="37"/>
  </w:num>
  <w:num w:numId="23">
    <w:abstractNumId w:val="25"/>
  </w:num>
  <w:num w:numId="24">
    <w:abstractNumId w:val="34"/>
  </w:num>
  <w:num w:numId="25">
    <w:abstractNumId w:val="9"/>
  </w:num>
  <w:num w:numId="26">
    <w:abstractNumId w:val="3"/>
  </w:num>
  <w:num w:numId="27">
    <w:abstractNumId w:val="8"/>
  </w:num>
  <w:num w:numId="28">
    <w:abstractNumId w:val="6"/>
  </w:num>
  <w:num w:numId="29">
    <w:abstractNumId w:val="22"/>
  </w:num>
  <w:num w:numId="30">
    <w:abstractNumId w:val="26"/>
  </w:num>
  <w:num w:numId="31">
    <w:abstractNumId w:val="39"/>
  </w:num>
  <w:num w:numId="32">
    <w:abstractNumId w:val="12"/>
  </w:num>
  <w:num w:numId="33">
    <w:abstractNumId w:val="10"/>
  </w:num>
  <w:num w:numId="34">
    <w:abstractNumId w:val="31"/>
  </w:num>
  <w:num w:numId="35">
    <w:abstractNumId w:val="38"/>
  </w:num>
  <w:num w:numId="36">
    <w:abstractNumId w:val="7"/>
  </w:num>
  <w:num w:numId="37">
    <w:abstractNumId w:val="27"/>
  </w:num>
  <w:num w:numId="38">
    <w:abstractNumId w:val="4"/>
  </w:num>
  <w:num w:numId="39">
    <w:abstractNumId w:val="11"/>
  </w:num>
  <w:num w:numId="40">
    <w:abstractNumId w:val="2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ora Vršínská">
    <w15:presenceInfo w15:providerId="AD" w15:userId="S-1-5-21-486892409-640422082-316617838-15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3F43"/>
    <w:rsid w:val="00005D5A"/>
    <w:rsid w:val="00015697"/>
    <w:rsid w:val="00016D03"/>
    <w:rsid w:val="00017EE6"/>
    <w:rsid w:val="00020082"/>
    <w:rsid w:val="00022716"/>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C35"/>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D3004"/>
    <w:rsid w:val="000D7639"/>
    <w:rsid w:val="000D794D"/>
    <w:rsid w:val="000E14C5"/>
    <w:rsid w:val="000E1796"/>
    <w:rsid w:val="000E307B"/>
    <w:rsid w:val="000E4119"/>
    <w:rsid w:val="000E4227"/>
    <w:rsid w:val="000E7ED0"/>
    <w:rsid w:val="000F0BCB"/>
    <w:rsid w:val="000F3849"/>
    <w:rsid w:val="000F5986"/>
    <w:rsid w:val="000F75BD"/>
    <w:rsid w:val="001027CE"/>
    <w:rsid w:val="00104074"/>
    <w:rsid w:val="00104494"/>
    <w:rsid w:val="00104A64"/>
    <w:rsid w:val="00104CF9"/>
    <w:rsid w:val="00105306"/>
    <w:rsid w:val="0010647A"/>
    <w:rsid w:val="00106F6B"/>
    <w:rsid w:val="001078F2"/>
    <w:rsid w:val="00110386"/>
    <w:rsid w:val="00112DC2"/>
    <w:rsid w:val="00114095"/>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450C"/>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D5A"/>
    <w:rsid w:val="001C2ECE"/>
    <w:rsid w:val="001C326C"/>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0E36"/>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196D"/>
    <w:rsid w:val="002B2220"/>
    <w:rsid w:val="002B400E"/>
    <w:rsid w:val="002B40F1"/>
    <w:rsid w:val="002B4130"/>
    <w:rsid w:val="002B610D"/>
    <w:rsid w:val="002B72C1"/>
    <w:rsid w:val="002C06F7"/>
    <w:rsid w:val="002C085B"/>
    <w:rsid w:val="002C12B1"/>
    <w:rsid w:val="002C2E07"/>
    <w:rsid w:val="002C5787"/>
    <w:rsid w:val="002C5BC2"/>
    <w:rsid w:val="002C7161"/>
    <w:rsid w:val="002C7305"/>
    <w:rsid w:val="002D059F"/>
    <w:rsid w:val="002D0B68"/>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06B"/>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568F"/>
    <w:rsid w:val="00426C2E"/>
    <w:rsid w:val="0042751A"/>
    <w:rsid w:val="0043020B"/>
    <w:rsid w:val="00430814"/>
    <w:rsid w:val="00431E54"/>
    <w:rsid w:val="004329CF"/>
    <w:rsid w:val="004347F3"/>
    <w:rsid w:val="00435CE8"/>
    <w:rsid w:val="00443E80"/>
    <w:rsid w:val="004459AA"/>
    <w:rsid w:val="00450312"/>
    <w:rsid w:val="00451535"/>
    <w:rsid w:val="00451D94"/>
    <w:rsid w:val="0045704B"/>
    <w:rsid w:val="004622F6"/>
    <w:rsid w:val="00462356"/>
    <w:rsid w:val="0046334D"/>
    <w:rsid w:val="00464A87"/>
    <w:rsid w:val="004652EE"/>
    <w:rsid w:val="00465605"/>
    <w:rsid w:val="0046603F"/>
    <w:rsid w:val="004703E8"/>
    <w:rsid w:val="00472E40"/>
    <w:rsid w:val="00472EEE"/>
    <w:rsid w:val="00473358"/>
    <w:rsid w:val="00473D36"/>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164E"/>
    <w:rsid w:val="004C2AD5"/>
    <w:rsid w:val="004C4CBC"/>
    <w:rsid w:val="004D00B1"/>
    <w:rsid w:val="004D0627"/>
    <w:rsid w:val="004D2119"/>
    <w:rsid w:val="004D48B7"/>
    <w:rsid w:val="004D4C80"/>
    <w:rsid w:val="004D4CCD"/>
    <w:rsid w:val="004D5D13"/>
    <w:rsid w:val="004E1E45"/>
    <w:rsid w:val="004E338A"/>
    <w:rsid w:val="004E509B"/>
    <w:rsid w:val="004E5A79"/>
    <w:rsid w:val="004E61ED"/>
    <w:rsid w:val="004E63BB"/>
    <w:rsid w:val="004E6F1D"/>
    <w:rsid w:val="004F04F6"/>
    <w:rsid w:val="004F2EAF"/>
    <w:rsid w:val="004F4E26"/>
    <w:rsid w:val="005001EB"/>
    <w:rsid w:val="005030F9"/>
    <w:rsid w:val="0050534D"/>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5F17"/>
    <w:rsid w:val="00546625"/>
    <w:rsid w:val="00546E4E"/>
    <w:rsid w:val="005502EC"/>
    <w:rsid w:val="00550399"/>
    <w:rsid w:val="00551111"/>
    <w:rsid w:val="00552B23"/>
    <w:rsid w:val="00555BAE"/>
    <w:rsid w:val="00560189"/>
    <w:rsid w:val="00560FA4"/>
    <w:rsid w:val="005629FB"/>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50A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4E9"/>
    <w:rsid w:val="00615DBC"/>
    <w:rsid w:val="006163D9"/>
    <w:rsid w:val="00620185"/>
    <w:rsid w:val="0062242B"/>
    <w:rsid w:val="00630550"/>
    <w:rsid w:val="00630A22"/>
    <w:rsid w:val="00632A3B"/>
    <w:rsid w:val="00632AA7"/>
    <w:rsid w:val="006357CC"/>
    <w:rsid w:val="00640CAB"/>
    <w:rsid w:val="00645226"/>
    <w:rsid w:val="006472F3"/>
    <w:rsid w:val="00652D36"/>
    <w:rsid w:val="00655465"/>
    <w:rsid w:val="006614BF"/>
    <w:rsid w:val="00661607"/>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1BC2"/>
    <w:rsid w:val="006C21F1"/>
    <w:rsid w:val="006C50B9"/>
    <w:rsid w:val="006D04F5"/>
    <w:rsid w:val="006D0C8E"/>
    <w:rsid w:val="006D175E"/>
    <w:rsid w:val="006D3065"/>
    <w:rsid w:val="006D562A"/>
    <w:rsid w:val="006D66A9"/>
    <w:rsid w:val="006E004F"/>
    <w:rsid w:val="006E0A31"/>
    <w:rsid w:val="006E1EA5"/>
    <w:rsid w:val="006E1F52"/>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274DB"/>
    <w:rsid w:val="00737EEF"/>
    <w:rsid w:val="00744F62"/>
    <w:rsid w:val="00753A6A"/>
    <w:rsid w:val="00753C4C"/>
    <w:rsid w:val="007556D9"/>
    <w:rsid w:val="00756D36"/>
    <w:rsid w:val="0076276E"/>
    <w:rsid w:val="007627B7"/>
    <w:rsid w:val="00763003"/>
    <w:rsid w:val="00765662"/>
    <w:rsid w:val="00765B8B"/>
    <w:rsid w:val="007667E5"/>
    <w:rsid w:val="00766A86"/>
    <w:rsid w:val="007716B4"/>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316"/>
    <w:rsid w:val="007C77BC"/>
    <w:rsid w:val="007C7B3F"/>
    <w:rsid w:val="007D128E"/>
    <w:rsid w:val="007D2018"/>
    <w:rsid w:val="007D4DFD"/>
    <w:rsid w:val="007D6686"/>
    <w:rsid w:val="007E0DBB"/>
    <w:rsid w:val="007E3EE6"/>
    <w:rsid w:val="007F25B4"/>
    <w:rsid w:val="007F334E"/>
    <w:rsid w:val="007F4DED"/>
    <w:rsid w:val="007F5C48"/>
    <w:rsid w:val="007F5D62"/>
    <w:rsid w:val="007F6B22"/>
    <w:rsid w:val="007F7659"/>
    <w:rsid w:val="00802623"/>
    <w:rsid w:val="0080329F"/>
    <w:rsid w:val="00804F40"/>
    <w:rsid w:val="008079DA"/>
    <w:rsid w:val="00810A4B"/>
    <w:rsid w:val="008137A4"/>
    <w:rsid w:val="00814AB3"/>
    <w:rsid w:val="008153CA"/>
    <w:rsid w:val="00815A30"/>
    <w:rsid w:val="00822090"/>
    <w:rsid w:val="008236A8"/>
    <w:rsid w:val="00823E1F"/>
    <w:rsid w:val="008240DA"/>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445"/>
    <w:rsid w:val="008808E7"/>
    <w:rsid w:val="00882697"/>
    <w:rsid w:val="00883025"/>
    <w:rsid w:val="008849EC"/>
    <w:rsid w:val="00885BDB"/>
    <w:rsid w:val="00886AC2"/>
    <w:rsid w:val="00887683"/>
    <w:rsid w:val="00890260"/>
    <w:rsid w:val="00892E81"/>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6B2"/>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46904"/>
    <w:rsid w:val="009500BF"/>
    <w:rsid w:val="00955F8B"/>
    <w:rsid w:val="009638F5"/>
    <w:rsid w:val="009649EA"/>
    <w:rsid w:val="009650FB"/>
    <w:rsid w:val="009653A2"/>
    <w:rsid w:val="00971F7B"/>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3E34"/>
    <w:rsid w:val="009C5B58"/>
    <w:rsid w:val="009C76E2"/>
    <w:rsid w:val="009D160C"/>
    <w:rsid w:val="009D2408"/>
    <w:rsid w:val="009D31E0"/>
    <w:rsid w:val="009D349E"/>
    <w:rsid w:val="009E00E6"/>
    <w:rsid w:val="009E176D"/>
    <w:rsid w:val="009E27E0"/>
    <w:rsid w:val="009E516A"/>
    <w:rsid w:val="009E7964"/>
    <w:rsid w:val="009F0941"/>
    <w:rsid w:val="009F1635"/>
    <w:rsid w:val="009F7421"/>
    <w:rsid w:val="009F7864"/>
    <w:rsid w:val="00A01162"/>
    <w:rsid w:val="00A01185"/>
    <w:rsid w:val="00A01324"/>
    <w:rsid w:val="00A0243B"/>
    <w:rsid w:val="00A0283E"/>
    <w:rsid w:val="00A0446E"/>
    <w:rsid w:val="00A0600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22DC"/>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6135"/>
    <w:rsid w:val="00A7780E"/>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6F09"/>
    <w:rsid w:val="00AE7610"/>
    <w:rsid w:val="00AE77F7"/>
    <w:rsid w:val="00AF0E4B"/>
    <w:rsid w:val="00AF1035"/>
    <w:rsid w:val="00AF48FA"/>
    <w:rsid w:val="00AF7186"/>
    <w:rsid w:val="00AF72BA"/>
    <w:rsid w:val="00B0005F"/>
    <w:rsid w:val="00B00248"/>
    <w:rsid w:val="00B002BB"/>
    <w:rsid w:val="00B00471"/>
    <w:rsid w:val="00B012A1"/>
    <w:rsid w:val="00B02BC5"/>
    <w:rsid w:val="00B04AD1"/>
    <w:rsid w:val="00B078DC"/>
    <w:rsid w:val="00B10ADD"/>
    <w:rsid w:val="00B10B31"/>
    <w:rsid w:val="00B117E6"/>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47911"/>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656"/>
    <w:rsid w:val="00B77FC8"/>
    <w:rsid w:val="00B80C9D"/>
    <w:rsid w:val="00B92585"/>
    <w:rsid w:val="00B9407B"/>
    <w:rsid w:val="00B948E7"/>
    <w:rsid w:val="00B94D88"/>
    <w:rsid w:val="00B960B1"/>
    <w:rsid w:val="00B96229"/>
    <w:rsid w:val="00B96F16"/>
    <w:rsid w:val="00B97789"/>
    <w:rsid w:val="00BA0A20"/>
    <w:rsid w:val="00BA68F3"/>
    <w:rsid w:val="00BA7D16"/>
    <w:rsid w:val="00BB23EA"/>
    <w:rsid w:val="00BB38D9"/>
    <w:rsid w:val="00BB3ECF"/>
    <w:rsid w:val="00BB4B39"/>
    <w:rsid w:val="00BC07D5"/>
    <w:rsid w:val="00BC421D"/>
    <w:rsid w:val="00BC548D"/>
    <w:rsid w:val="00BC727F"/>
    <w:rsid w:val="00BC7E07"/>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BF7746"/>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4BB1"/>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3A2"/>
    <w:rsid w:val="00CB7A56"/>
    <w:rsid w:val="00CC18CE"/>
    <w:rsid w:val="00CC1B31"/>
    <w:rsid w:val="00CC3652"/>
    <w:rsid w:val="00CC3CFD"/>
    <w:rsid w:val="00CC4358"/>
    <w:rsid w:val="00CC5735"/>
    <w:rsid w:val="00CC59DF"/>
    <w:rsid w:val="00CD1C69"/>
    <w:rsid w:val="00CD2E3A"/>
    <w:rsid w:val="00CD52F9"/>
    <w:rsid w:val="00CE3CAC"/>
    <w:rsid w:val="00CE6DFE"/>
    <w:rsid w:val="00CE6F5D"/>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49F6"/>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B4568"/>
    <w:rsid w:val="00DB5EB0"/>
    <w:rsid w:val="00DC0B57"/>
    <w:rsid w:val="00DC2989"/>
    <w:rsid w:val="00DC3414"/>
    <w:rsid w:val="00DC4C9E"/>
    <w:rsid w:val="00DC71CC"/>
    <w:rsid w:val="00DD0EBB"/>
    <w:rsid w:val="00DD3E36"/>
    <w:rsid w:val="00DD3FEB"/>
    <w:rsid w:val="00DD7634"/>
    <w:rsid w:val="00DD7C09"/>
    <w:rsid w:val="00DE0303"/>
    <w:rsid w:val="00DE1C1D"/>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5BA1"/>
    <w:rsid w:val="00E96061"/>
    <w:rsid w:val="00EA0674"/>
    <w:rsid w:val="00EA0BEA"/>
    <w:rsid w:val="00EA5D99"/>
    <w:rsid w:val="00EA64C5"/>
    <w:rsid w:val="00EA6952"/>
    <w:rsid w:val="00EB264C"/>
    <w:rsid w:val="00EB33C5"/>
    <w:rsid w:val="00EB63F4"/>
    <w:rsid w:val="00EB6B8C"/>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30EA"/>
    <w:rsid w:val="00EF76A3"/>
    <w:rsid w:val="00EF7F0C"/>
    <w:rsid w:val="00F0538B"/>
    <w:rsid w:val="00F058CF"/>
    <w:rsid w:val="00F075A6"/>
    <w:rsid w:val="00F07860"/>
    <w:rsid w:val="00F12F90"/>
    <w:rsid w:val="00F14F54"/>
    <w:rsid w:val="00F15ACC"/>
    <w:rsid w:val="00F16D24"/>
    <w:rsid w:val="00F17640"/>
    <w:rsid w:val="00F211C7"/>
    <w:rsid w:val="00F21B30"/>
    <w:rsid w:val="00F24426"/>
    <w:rsid w:val="00F24E7C"/>
    <w:rsid w:val="00F25B96"/>
    <w:rsid w:val="00F27FEB"/>
    <w:rsid w:val="00F30FBD"/>
    <w:rsid w:val="00F31AF0"/>
    <w:rsid w:val="00F31CAD"/>
    <w:rsid w:val="00F356D2"/>
    <w:rsid w:val="00F36578"/>
    <w:rsid w:val="00F46210"/>
    <w:rsid w:val="00F475D6"/>
    <w:rsid w:val="00F50B60"/>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57B"/>
    <w:rsid w:val="00FA663C"/>
    <w:rsid w:val="00FA68B7"/>
    <w:rsid w:val="00FB0870"/>
    <w:rsid w:val="00FB0E2B"/>
    <w:rsid w:val="00FB306F"/>
    <w:rsid w:val="00FB4DBD"/>
    <w:rsid w:val="00FB5304"/>
    <w:rsid w:val="00FB6DE5"/>
    <w:rsid w:val="00FC0B1B"/>
    <w:rsid w:val="00FC1AED"/>
    <w:rsid w:val="00FC2851"/>
    <w:rsid w:val="00FC2B3D"/>
    <w:rsid w:val="00FD0383"/>
    <w:rsid w:val="00FD2021"/>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table" w:styleId="Mkatabulky">
    <w:name w:val="Table Grid"/>
    <w:basedOn w:val="Normlntabulka"/>
    <w:rsid w:val="0054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table" w:styleId="Mkatabulky">
    <w:name w:val="Table Grid"/>
    <w:basedOn w:val="Normlntabulka"/>
    <w:rsid w:val="0054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EFFC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5EAD-8FDA-4F95-A5DD-714CD231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8</Pages>
  <Words>3205</Words>
  <Characters>18888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22049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ZAJICEK Karel</cp:lastModifiedBy>
  <cp:revision>21</cp:revision>
  <cp:lastPrinted>2017-03-09T08:20:00Z</cp:lastPrinted>
  <dcterms:created xsi:type="dcterms:W3CDTF">2017-02-24T11:48:00Z</dcterms:created>
  <dcterms:modified xsi:type="dcterms:W3CDTF">2017-03-09T08:39:00Z</dcterms:modified>
</cp:coreProperties>
</file>