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X="108" w:tblpY="109"/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6696"/>
      </w:tblGrid>
      <w:tr w:rsidR="00EF090E" w:rsidRPr="00EF090E" w14:paraId="2A8CC9DF" w14:textId="77777777" w:rsidTr="0006427B">
        <w:tc>
          <w:tcPr>
            <w:tcW w:w="2376" w:type="dxa"/>
            <w:shd w:val="pct5" w:color="auto" w:fill="FFFFFF"/>
            <w:vAlign w:val="center"/>
          </w:tcPr>
          <w:p w14:paraId="7F51DA8D" w14:textId="77777777" w:rsidR="001B35EC" w:rsidRPr="00EF090E" w:rsidRDefault="001B35EC" w:rsidP="001B35EC">
            <w:pPr>
              <w:spacing w:before="60" w:after="60"/>
              <w:rPr>
                <w:b/>
                <w:sz w:val="18"/>
                <w:szCs w:val="18"/>
              </w:rPr>
            </w:pPr>
            <w:r w:rsidRPr="00EF090E">
              <w:rPr>
                <w:b/>
                <w:sz w:val="18"/>
                <w:szCs w:val="18"/>
              </w:rPr>
              <w:t>Pojistitel:</w:t>
            </w:r>
          </w:p>
        </w:tc>
        <w:tc>
          <w:tcPr>
            <w:tcW w:w="6696" w:type="dxa"/>
            <w:vAlign w:val="center"/>
          </w:tcPr>
          <w:p w14:paraId="023A46EB" w14:textId="77777777" w:rsidR="0006427B" w:rsidRDefault="0006427B" w:rsidP="0006427B">
            <w:pPr>
              <w:spacing w:before="120" w:after="120"/>
            </w:pPr>
            <w:r>
              <w:rPr>
                <w:b/>
              </w:rPr>
              <w:t>Colonnade Insurance S.A.</w:t>
            </w:r>
            <w:r>
              <w:t xml:space="preserve">, se sídlem </w:t>
            </w:r>
            <w:r w:rsidR="00AE1538">
              <w:t xml:space="preserve">L-2350 </w:t>
            </w:r>
            <w:r>
              <w:t xml:space="preserve">Lucemburk, </w:t>
            </w:r>
            <w:r w:rsidR="006C3364">
              <w:t>rue Jean Piret 1</w:t>
            </w:r>
            <w:r>
              <w:t xml:space="preserve">, Lucemburské velkovévodství, zapsaná v lucemburském Registre de Commerce et des Sociétés, registrační číslo B61605, jednající prostřednictvím </w:t>
            </w:r>
          </w:p>
          <w:p w14:paraId="10BF43DF" w14:textId="77777777" w:rsidR="00556B62" w:rsidRDefault="0006427B" w:rsidP="0006427B">
            <w:r>
              <w:rPr>
                <w:b/>
              </w:rPr>
              <w:t>Colonnade Insurance S.A</w:t>
            </w:r>
            <w:r>
              <w:t xml:space="preserve">., organizační složka, se sídlem Na Pankráci 1683/127, 140 00 Praha 4, Česká republika, identifikační číslo </w:t>
            </w:r>
            <w:r w:rsidR="00204564">
              <w:br/>
            </w:r>
            <w:r>
              <w:t xml:space="preserve">044 85 297, zapsané v obchodním rejstříku vedeném Městským soudem </w:t>
            </w:r>
          </w:p>
          <w:p w14:paraId="149B72B8" w14:textId="77777777" w:rsidR="001B35EC" w:rsidRPr="0006427B" w:rsidRDefault="0006427B" w:rsidP="0006427B">
            <w:r>
              <w:t xml:space="preserve">v Praze, oddíl A, vložka 77229. </w:t>
            </w:r>
          </w:p>
        </w:tc>
      </w:tr>
    </w:tbl>
    <w:p w14:paraId="76293F5C" w14:textId="77777777" w:rsidR="001B35EC" w:rsidRPr="00EF090E" w:rsidRDefault="001B35EC" w:rsidP="001B35EC">
      <w:pPr>
        <w:rPr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6662"/>
      </w:tblGrid>
      <w:tr w:rsidR="0006427B" w:rsidRPr="00EF090E" w14:paraId="2FA5E037" w14:textId="77777777" w:rsidTr="0006427B">
        <w:tc>
          <w:tcPr>
            <w:tcW w:w="2410" w:type="dxa"/>
            <w:shd w:val="pct5" w:color="auto" w:fill="FFFFFF"/>
          </w:tcPr>
          <w:p w14:paraId="277093FA" w14:textId="77777777" w:rsidR="0006427B" w:rsidRPr="00EF090E" w:rsidRDefault="00ED2250" w:rsidP="001B35EC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Korespondenční adresa</w:t>
            </w:r>
            <w:r w:rsidR="0006427B" w:rsidRPr="00EF090E">
              <w:rPr>
                <w:b/>
                <w:sz w:val="18"/>
                <w:szCs w:val="18"/>
              </w:rPr>
              <w:t xml:space="preserve">: </w:t>
            </w:r>
          </w:p>
        </w:tc>
        <w:tc>
          <w:tcPr>
            <w:tcW w:w="6662" w:type="dxa"/>
          </w:tcPr>
          <w:p w14:paraId="24E9927F" w14:textId="77777777" w:rsidR="0006427B" w:rsidRDefault="00204564" w:rsidP="009B1B5C">
            <w:pPr>
              <w:spacing w:before="60" w:after="60"/>
            </w:pPr>
            <w:r>
              <w:t>Na Pankráci 1683/127, 140 00 Praha 4, Česká republika</w:t>
            </w:r>
          </w:p>
        </w:tc>
      </w:tr>
      <w:tr w:rsidR="00EF090E" w:rsidRPr="00EF090E" w14:paraId="1606F7A7" w14:textId="77777777" w:rsidTr="0006427B">
        <w:tc>
          <w:tcPr>
            <w:tcW w:w="2410" w:type="dxa"/>
            <w:shd w:val="pct5" w:color="auto" w:fill="FFFFFF"/>
          </w:tcPr>
          <w:p w14:paraId="09975BCD" w14:textId="77777777" w:rsidR="001B35EC" w:rsidRPr="00EF090E" w:rsidRDefault="001B35EC" w:rsidP="001B35EC">
            <w:pPr>
              <w:spacing w:before="60" w:after="60"/>
              <w:rPr>
                <w:b/>
                <w:sz w:val="18"/>
                <w:szCs w:val="18"/>
              </w:rPr>
            </w:pPr>
            <w:r w:rsidRPr="00EF090E">
              <w:rPr>
                <w:b/>
                <w:sz w:val="18"/>
                <w:szCs w:val="18"/>
              </w:rPr>
              <w:t>Zastoupen:</w:t>
            </w:r>
          </w:p>
        </w:tc>
        <w:tc>
          <w:tcPr>
            <w:tcW w:w="6662" w:type="dxa"/>
          </w:tcPr>
          <w:p w14:paraId="0EA97555" w14:textId="0F1CCE2B" w:rsidR="001B35EC" w:rsidRPr="00EF090E" w:rsidRDefault="00AC05FE" w:rsidP="001B35EC">
            <w:pPr>
              <w:spacing w:before="60" w:after="60"/>
              <w:rPr>
                <w:sz w:val="18"/>
                <w:szCs w:val="18"/>
              </w:rPr>
            </w:pPr>
            <w:r w:rsidRPr="00AC05FE">
              <w:rPr>
                <w:sz w:val="18"/>
                <w:szCs w:val="18"/>
                <w:highlight w:val="black"/>
              </w:rPr>
              <w:t>xxxxxxxxxxxx</w:t>
            </w:r>
          </w:p>
        </w:tc>
      </w:tr>
    </w:tbl>
    <w:p w14:paraId="245776DE" w14:textId="77777777" w:rsidR="001B35EC" w:rsidRPr="00EF090E" w:rsidRDefault="001B35EC" w:rsidP="001B35EC">
      <w:pPr>
        <w:shd w:val="pct5" w:color="auto" w:fill="auto"/>
        <w:spacing w:before="120" w:after="120" w:line="360" w:lineRule="auto"/>
        <w:jc w:val="center"/>
        <w:rPr>
          <w:b/>
          <w:sz w:val="18"/>
          <w:szCs w:val="18"/>
        </w:rPr>
      </w:pPr>
      <w:r w:rsidRPr="00EF090E">
        <w:rPr>
          <w:b/>
          <w:sz w:val="18"/>
          <w:szCs w:val="18"/>
        </w:rPr>
        <w:t>a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6662"/>
      </w:tblGrid>
      <w:tr w:rsidR="00EF090E" w:rsidRPr="00EF090E" w14:paraId="41B3770D" w14:textId="77777777" w:rsidTr="0002382D">
        <w:trPr>
          <w:trHeight w:val="638"/>
        </w:trPr>
        <w:tc>
          <w:tcPr>
            <w:tcW w:w="2410" w:type="dxa"/>
            <w:shd w:val="pct5" w:color="auto" w:fill="FFFFFF"/>
            <w:vAlign w:val="center"/>
          </w:tcPr>
          <w:p w14:paraId="4A77FB23" w14:textId="77777777" w:rsidR="001B35EC" w:rsidRDefault="001B35EC" w:rsidP="001B35EC">
            <w:pPr>
              <w:spacing w:before="60" w:after="60"/>
              <w:rPr>
                <w:b/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br w:type="page"/>
            </w:r>
            <w:r w:rsidRPr="00EF090E">
              <w:rPr>
                <w:b/>
                <w:sz w:val="18"/>
                <w:szCs w:val="18"/>
              </w:rPr>
              <w:t>Pojistník</w:t>
            </w:r>
            <w:r w:rsidR="007768BE">
              <w:rPr>
                <w:b/>
                <w:sz w:val="18"/>
                <w:szCs w:val="18"/>
              </w:rPr>
              <w:t>:</w:t>
            </w:r>
          </w:p>
          <w:p w14:paraId="77EA5B68" w14:textId="77777777" w:rsidR="00ED18A7" w:rsidRPr="00EF090E" w:rsidRDefault="00ED18A7" w:rsidP="001B35EC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14:paraId="74C1A1FC" w14:textId="77777777" w:rsidR="00BB03C8" w:rsidRPr="00EF090E" w:rsidRDefault="00953123" w:rsidP="0002382D">
            <w:pPr>
              <w:spacing w:before="60"/>
              <w:rPr>
                <w:sz w:val="18"/>
                <w:szCs w:val="18"/>
              </w:rPr>
            </w:pPr>
            <w:bookmarkStart w:id="0" w:name="CLIENT_NAME"/>
            <w:r w:rsidRPr="00EF090E">
              <w:rPr>
                <w:b/>
                <w:sz w:val="18"/>
                <w:szCs w:val="18"/>
              </w:rPr>
              <w:t>RBP, zdravotní pojišťovna</w:t>
            </w:r>
            <w:bookmarkEnd w:id="0"/>
            <w:r w:rsidRPr="00EF090E">
              <w:rPr>
                <w:sz w:val="18"/>
                <w:szCs w:val="18"/>
              </w:rPr>
              <w:t xml:space="preserve">, </w:t>
            </w:r>
          </w:p>
          <w:p w14:paraId="43702E78" w14:textId="77777777" w:rsidR="00ED18A7" w:rsidRPr="00EF090E" w:rsidRDefault="00ED18A7" w:rsidP="0002382D">
            <w:pPr>
              <w:rPr>
                <w:b/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>zapsána v obchodním rejstříku vedeném Krajským soudem v</w:t>
            </w:r>
            <w:r>
              <w:rPr>
                <w:sz w:val="18"/>
                <w:szCs w:val="18"/>
              </w:rPr>
              <w:t> Ostravě,</w:t>
            </w:r>
            <w:r w:rsidRPr="00EF090E">
              <w:rPr>
                <w:sz w:val="18"/>
                <w:szCs w:val="18"/>
              </w:rPr>
              <w:t xml:space="preserve"> </w:t>
            </w:r>
            <w:r w:rsidR="00182C54">
              <w:rPr>
                <w:sz w:val="18"/>
                <w:szCs w:val="18"/>
              </w:rPr>
              <w:t xml:space="preserve">                    </w:t>
            </w:r>
            <w:r w:rsidRPr="00EF090E">
              <w:rPr>
                <w:sz w:val="18"/>
                <w:szCs w:val="18"/>
              </w:rPr>
              <w:t xml:space="preserve">oddíl </w:t>
            </w:r>
            <w:r>
              <w:rPr>
                <w:sz w:val="18"/>
                <w:szCs w:val="18"/>
              </w:rPr>
              <w:t>AXIV</w:t>
            </w:r>
            <w:r w:rsidRPr="00EF090E">
              <w:rPr>
                <w:sz w:val="18"/>
                <w:szCs w:val="18"/>
              </w:rPr>
              <w:t xml:space="preserve">, vložka </w:t>
            </w:r>
            <w:r>
              <w:rPr>
                <w:sz w:val="18"/>
                <w:szCs w:val="18"/>
              </w:rPr>
              <w:t>554</w:t>
            </w:r>
            <w:r w:rsidRPr="00EF090E">
              <w:rPr>
                <w:sz w:val="18"/>
                <w:szCs w:val="18"/>
              </w:rPr>
              <w:t>, identifikační číslo 476 73</w:t>
            </w:r>
            <w:r>
              <w:rPr>
                <w:sz w:val="18"/>
                <w:szCs w:val="18"/>
              </w:rPr>
              <w:t> </w:t>
            </w:r>
            <w:r w:rsidRPr="00EF090E">
              <w:rPr>
                <w:sz w:val="18"/>
                <w:szCs w:val="18"/>
              </w:rPr>
              <w:t>036</w:t>
            </w:r>
          </w:p>
        </w:tc>
      </w:tr>
    </w:tbl>
    <w:p w14:paraId="1CEB162D" w14:textId="77777777" w:rsidR="001B35EC" w:rsidRPr="00EF090E" w:rsidRDefault="001B35EC" w:rsidP="001B35EC">
      <w:pPr>
        <w:rPr>
          <w:sz w:val="18"/>
          <w:szCs w:val="18"/>
        </w:rPr>
      </w:pPr>
    </w:p>
    <w:tbl>
      <w:tblPr>
        <w:tblW w:w="1573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6662"/>
        <w:gridCol w:w="6662"/>
      </w:tblGrid>
      <w:tr w:rsidR="00ED18A7" w:rsidRPr="00EF090E" w14:paraId="12C48F37" w14:textId="77777777" w:rsidTr="0093773E">
        <w:tc>
          <w:tcPr>
            <w:tcW w:w="2410" w:type="dxa"/>
            <w:shd w:val="pct5" w:color="auto" w:fill="FFFFFF"/>
            <w:vAlign w:val="center"/>
          </w:tcPr>
          <w:p w14:paraId="01BE77C5" w14:textId="77777777" w:rsidR="00ED18A7" w:rsidRPr="00EF090E" w:rsidRDefault="00ED18A7" w:rsidP="00ED18A7">
            <w:pPr>
              <w:spacing w:before="60" w:after="60"/>
              <w:rPr>
                <w:b/>
                <w:sz w:val="18"/>
                <w:szCs w:val="18"/>
              </w:rPr>
            </w:pPr>
            <w:r w:rsidRPr="00EF090E">
              <w:rPr>
                <w:b/>
                <w:sz w:val="18"/>
                <w:szCs w:val="18"/>
              </w:rPr>
              <w:t>Se sídlem:</w:t>
            </w:r>
          </w:p>
        </w:tc>
        <w:tc>
          <w:tcPr>
            <w:tcW w:w="6662" w:type="dxa"/>
            <w:vAlign w:val="center"/>
          </w:tcPr>
          <w:p w14:paraId="0305759F" w14:textId="77777777" w:rsidR="00ED18A7" w:rsidRPr="00EF090E" w:rsidRDefault="00ED18A7" w:rsidP="00ED18A7">
            <w:pPr>
              <w:pStyle w:val="Textkomente"/>
              <w:rPr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>Michálkovická 967/108, 710</w:t>
            </w:r>
            <w:r>
              <w:rPr>
                <w:sz w:val="18"/>
                <w:szCs w:val="18"/>
              </w:rPr>
              <w:t xml:space="preserve"> </w:t>
            </w:r>
            <w:r w:rsidRPr="00EF090E">
              <w:rPr>
                <w:sz w:val="18"/>
                <w:szCs w:val="18"/>
              </w:rPr>
              <w:t>00 Ostrava - Slezská Ostrava</w:t>
            </w:r>
          </w:p>
        </w:tc>
        <w:tc>
          <w:tcPr>
            <w:tcW w:w="6662" w:type="dxa"/>
            <w:vAlign w:val="center"/>
          </w:tcPr>
          <w:p w14:paraId="037DF8F5" w14:textId="77777777" w:rsidR="00ED18A7" w:rsidRPr="00EF090E" w:rsidRDefault="00ED18A7" w:rsidP="00ED18A7">
            <w:pPr>
              <w:pStyle w:val="Textkomente"/>
              <w:rPr>
                <w:sz w:val="18"/>
                <w:szCs w:val="18"/>
              </w:rPr>
            </w:pPr>
          </w:p>
        </w:tc>
      </w:tr>
      <w:tr w:rsidR="00ED18A7" w:rsidRPr="00EF090E" w14:paraId="556BB000" w14:textId="77777777" w:rsidTr="0093773E">
        <w:trPr>
          <w:trHeight w:val="406"/>
        </w:trPr>
        <w:tc>
          <w:tcPr>
            <w:tcW w:w="2410" w:type="dxa"/>
            <w:shd w:val="pct5" w:color="auto" w:fill="FFFFFF"/>
            <w:vAlign w:val="center"/>
          </w:tcPr>
          <w:p w14:paraId="19B6F661" w14:textId="77777777" w:rsidR="00ED18A7" w:rsidRPr="00EF090E" w:rsidRDefault="00ED18A7" w:rsidP="00ED18A7">
            <w:pPr>
              <w:spacing w:before="60" w:after="60"/>
              <w:rPr>
                <w:b/>
                <w:sz w:val="18"/>
                <w:szCs w:val="18"/>
              </w:rPr>
            </w:pPr>
            <w:r w:rsidRPr="00EF090E">
              <w:rPr>
                <w:b/>
                <w:sz w:val="18"/>
                <w:szCs w:val="18"/>
              </w:rPr>
              <w:t>Zastoupen:</w:t>
            </w:r>
          </w:p>
        </w:tc>
        <w:tc>
          <w:tcPr>
            <w:tcW w:w="6662" w:type="dxa"/>
            <w:vAlign w:val="center"/>
          </w:tcPr>
          <w:p w14:paraId="1B16B940" w14:textId="77777777" w:rsidR="00ED18A7" w:rsidRPr="00EF090E" w:rsidRDefault="00ED18A7" w:rsidP="00ED18A7">
            <w:pPr>
              <w:pStyle w:val="Textkomen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Ing. Antonín Klimša, MBA, výkonný ředitel</w:t>
            </w:r>
          </w:p>
        </w:tc>
        <w:tc>
          <w:tcPr>
            <w:tcW w:w="6662" w:type="dxa"/>
            <w:vAlign w:val="center"/>
          </w:tcPr>
          <w:p w14:paraId="51CD8B74" w14:textId="77777777" w:rsidR="00ED18A7" w:rsidRPr="00EF090E" w:rsidRDefault="00ED18A7" w:rsidP="00ED18A7">
            <w:pPr>
              <w:pStyle w:val="Textkomente"/>
              <w:rPr>
                <w:sz w:val="18"/>
                <w:szCs w:val="18"/>
              </w:rPr>
            </w:pPr>
          </w:p>
        </w:tc>
      </w:tr>
      <w:tr w:rsidR="00ED18A7" w:rsidRPr="00EF090E" w14:paraId="10FDDB2A" w14:textId="77777777" w:rsidTr="0093773E">
        <w:tc>
          <w:tcPr>
            <w:tcW w:w="2410" w:type="dxa"/>
            <w:shd w:val="pct5" w:color="auto" w:fill="FFFFFF"/>
            <w:vAlign w:val="center"/>
          </w:tcPr>
          <w:p w14:paraId="1F4BE3D7" w14:textId="77777777" w:rsidR="00ED18A7" w:rsidRPr="00EF090E" w:rsidRDefault="00ED18A7" w:rsidP="00ED18A7">
            <w:pPr>
              <w:spacing w:before="60" w:after="60"/>
              <w:rPr>
                <w:b/>
                <w:sz w:val="18"/>
                <w:szCs w:val="18"/>
              </w:rPr>
            </w:pPr>
            <w:r w:rsidRPr="00EF090E">
              <w:rPr>
                <w:b/>
                <w:sz w:val="18"/>
                <w:szCs w:val="18"/>
              </w:rPr>
              <w:t>Adresa pro doručování:</w:t>
            </w:r>
          </w:p>
        </w:tc>
        <w:tc>
          <w:tcPr>
            <w:tcW w:w="6662" w:type="dxa"/>
            <w:vAlign w:val="center"/>
          </w:tcPr>
          <w:p w14:paraId="3D7081E7" w14:textId="77777777" w:rsidR="00ED18A7" w:rsidRPr="00EF090E" w:rsidRDefault="00ED18A7" w:rsidP="00ED18A7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RENOMIA, a. s., Sokolská třída 26a, 702 00 Ostrava</w:t>
            </w:r>
          </w:p>
        </w:tc>
        <w:tc>
          <w:tcPr>
            <w:tcW w:w="6662" w:type="dxa"/>
            <w:vAlign w:val="center"/>
          </w:tcPr>
          <w:p w14:paraId="203449BF" w14:textId="77777777" w:rsidR="00ED18A7" w:rsidRPr="00EF090E" w:rsidRDefault="00ED18A7" w:rsidP="00ED18A7">
            <w:pPr>
              <w:spacing w:before="60" w:after="60"/>
              <w:rPr>
                <w:sz w:val="18"/>
                <w:szCs w:val="18"/>
              </w:rPr>
            </w:pPr>
          </w:p>
        </w:tc>
      </w:tr>
    </w:tbl>
    <w:p w14:paraId="75CD8544" w14:textId="77777777" w:rsidR="001B35EC" w:rsidRPr="00EF090E" w:rsidRDefault="001B35EC" w:rsidP="001B35EC">
      <w:pPr>
        <w:shd w:val="pct5" w:color="auto" w:fill="auto"/>
        <w:spacing w:before="120" w:after="120" w:line="360" w:lineRule="auto"/>
        <w:jc w:val="center"/>
        <w:rPr>
          <w:b/>
          <w:sz w:val="18"/>
          <w:szCs w:val="18"/>
        </w:rPr>
      </w:pPr>
      <w:r w:rsidRPr="00EF090E">
        <w:rPr>
          <w:b/>
          <w:sz w:val="18"/>
          <w:szCs w:val="18"/>
        </w:rPr>
        <w:t>uzavírají prostřednictvím</w:t>
      </w:r>
    </w:p>
    <w:tbl>
      <w:tblPr>
        <w:tblW w:w="9072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10"/>
        <w:gridCol w:w="6662"/>
      </w:tblGrid>
      <w:tr w:rsidR="00EF090E" w:rsidRPr="00EF090E" w14:paraId="37F30261" w14:textId="77777777" w:rsidTr="00556B62">
        <w:trPr>
          <w:trHeight w:val="254"/>
        </w:trPr>
        <w:tc>
          <w:tcPr>
            <w:tcW w:w="2410" w:type="dxa"/>
            <w:shd w:val="pct5" w:color="auto" w:fill="auto"/>
          </w:tcPr>
          <w:p w14:paraId="687E6595" w14:textId="77777777" w:rsidR="001B35EC" w:rsidRPr="00EF090E" w:rsidRDefault="001B35EC" w:rsidP="001B35EC">
            <w:pPr>
              <w:pStyle w:val="Nadpis7"/>
              <w:spacing w:before="60" w:after="60"/>
              <w:ind w:left="112" w:right="0"/>
              <w:rPr>
                <w:snapToGrid/>
                <w:color w:val="auto"/>
                <w:sz w:val="18"/>
                <w:szCs w:val="18"/>
                <w:lang w:eastAsia="cs-CZ"/>
              </w:rPr>
            </w:pPr>
            <w:r w:rsidRPr="00EF090E">
              <w:rPr>
                <w:snapToGrid/>
                <w:color w:val="auto"/>
                <w:sz w:val="18"/>
                <w:szCs w:val="18"/>
                <w:lang w:eastAsia="cs-CZ"/>
              </w:rPr>
              <w:t>Zplnomocněného makléře:</w:t>
            </w:r>
          </w:p>
        </w:tc>
        <w:tc>
          <w:tcPr>
            <w:tcW w:w="6662" w:type="dxa"/>
          </w:tcPr>
          <w:p w14:paraId="540BE3EA" w14:textId="77777777" w:rsidR="00BB03C8" w:rsidRPr="00EF090E" w:rsidRDefault="00953123" w:rsidP="0002382D">
            <w:pPr>
              <w:spacing w:before="60"/>
              <w:ind w:left="113" w:right="113"/>
              <w:rPr>
                <w:b/>
                <w:sz w:val="18"/>
                <w:szCs w:val="18"/>
              </w:rPr>
            </w:pPr>
            <w:bookmarkStart w:id="1" w:name="BROKER_NAME"/>
            <w:r w:rsidRPr="00EF090E">
              <w:rPr>
                <w:b/>
                <w:sz w:val="18"/>
                <w:szCs w:val="18"/>
              </w:rPr>
              <w:t>RENOMIA, a.</w:t>
            </w:r>
            <w:r w:rsidR="00ED18A7">
              <w:rPr>
                <w:b/>
                <w:sz w:val="18"/>
                <w:szCs w:val="18"/>
              </w:rPr>
              <w:t xml:space="preserve"> </w:t>
            </w:r>
            <w:r w:rsidRPr="00EF090E">
              <w:rPr>
                <w:b/>
                <w:sz w:val="18"/>
                <w:szCs w:val="18"/>
              </w:rPr>
              <w:t>s.</w:t>
            </w:r>
            <w:bookmarkEnd w:id="1"/>
            <w:r w:rsidRPr="00EF090E">
              <w:rPr>
                <w:sz w:val="18"/>
                <w:szCs w:val="18"/>
              </w:rPr>
              <w:t>,</w:t>
            </w:r>
            <w:r w:rsidRPr="00EF090E">
              <w:rPr>
                <w:b/>
                <w:sz w:val="18"/>
                <w:szCs w:val="18"/>
              </w:rPr>
              <w:t xml:space="preserve"> </w:t>
            </w:r>
          </w:p>
          <w:p w14:paraId="6733593A" w14:textId="77777777" w:rsidR="001B35EC" w:rsidRPr="00EF090E" w:rsidRDefault="00953123" w:rsidP="0002382D">
            <w:pPr>
              <w:ind w:left="113" w:right="113"/>
              <w:rPr>
                <w:sz w:val="18"/>
                <w:szCs w:val="18"/>
              </w:rPr>
            </w:pPr>
            <w:bookmarkStart w:id="2" w:name="BROKER_REGISTER"/>
            <w:r w:rsidRPr="00EF090E">
              <w:rPr>
                <w:sz w:val="18"/>
                <w:szCs w:val="18"/>
              </w:rPr>
              <w:t>zapsána v obchodním rejstříku vedeném Krajským soudem v</w:t>
            </w:r>
            <w:r w:rsidR="00ED18A7">
              <w:rPr>
                <w:sz w:val="18"/>
                <w:szCs w:val="18"/>
              </w:rPr>
              <w:t> </w:t>
            </w:r>
            <w:r w:rsidRPr="00EF090E">
              <w:rPr>
                <w:sz w:val="18"/>
                <w:szCs w:val="18"/>
              </w:rPr>
              <w:t>Brně</w:t>
            </w:r>
            <w:r w:rsidR="00ED18A7">
              <w:rPr>
                <w:sz w:val="18"/>
                <w:szCs w:val="18"/>
              </w:rPr>
              <w:t>,</w:t>
            </w:r>
            <w:r w:rsidRPr="00EF090E">
              <w:rPr>
                <w:sz w:val="18"/>
                <w:szCs w:val="18"/>
              </w:rPr>
              <w:t xml:space="preserve"> oddíl B, vložka 3930</w:t>
            </w:r>
            <w:bookmarkEnd w:id="2"/>
            <w:r w:rsidR="00820F0B" w:rsidRPr="00EF090E">
              <w:rPr>
                <w:sz w:val="18"/>
                <w:szCs w:val="18"/>
              </w:rPr>
              <w:t>,</w:t>
            </w:r>
            <w:r w:rsidRPr="00EF090E">
              <w:rPr>
                <w:sz w:val="18"/>
                <w:szCs w:val="18"/>
              </w:rPr>
              <w:t xml:space="preserve"> identifikační číslo </w:t>
            </w:r>
            <w:bookmarkStart w:id="3" w:name="BROKER_ID"/>
            <w:r w:rsidRPr="00EF090E">
              <w:rPr>
                <w:sz w:val="18"/>
                <w:szCs w:val="18"/>
              </w:rPr>
              <w:t>483 91 301</w:t>
            </w:r>
            <w:bookmarkEnd w:id="3"/>
          </w:p>
        </w:tc>
      </w:tr>
      <w:tr w:rsidR="00EF090E" w:rsidRPr="00EF090E" w14:paraId="1304C06D" w14:textId="77777777" w:rsidTr="00556B62">
        <w:trPr>
          <w:trHeight w:val="254"/>
        </w:trPr>
        <w:tc>
          <w:tcPr>
            <w:tcW w:w="2410" w:type="dxa"/>
            <w:shd w:val="pct5" w:color="auto" w:fill="auto"/>
          </w:tcPr>
          <w:p w14:paraId="00AF03D5" w14:textId="77777777" w:rsidR="001B35EC" w:rsidRPr="00EF090E" w:rsidRDefault="001B35EC" w:rsidP="001B35EC">
            <w:pPr>
              <w:pStyle w:val="Nadpis7"/>
              <w:spacing w:before="60" w:after="60"/>
              <w:ind w:left="112" w:right="0"/>
              <w:rPr>
                <w:snapToGrid/>
                <w:color w:val="auto"/>
                <w:sz w:val="18"/>
                <w:szCs w:val="18"/>
                <w:lang w:eastAsia="cs-CZ"/>
              </w:rPr>
            </w:pPr>
            <w:r w:rsidRPr="00EF090E">
              <w:rPr>
                <w:snapToGrid/>
                <w:color w:val="auto"/>
                <w:sz w:val="18"/>
                <w:szCs w:val="18"/>
                <w:lang w:eastAsia="cs-CZ"/>
              </w:rPr>
              <w:t>Se sídlem:</w:t>
            </w:r>
          </w:p>
        </w:tc>
        <w:tc>
          <w:tcPr>
            <w:tcW w:w="6662" w:type="dxa"/>
          </w:tcPr>
          <w:p w14:paraId="5532A585" w14:textId="77777777" w:rsidR="001B35EC" w:rsidRPr="00EF090E" w:rsidRDefault="001B35EC" w:rsidP="001B35EC">
            <w:pPr>
              <w:tabs>
                <w:tab w:val="left" w:pos="112"/>
              </w:tabs>
              <w:spacing w:before="60" w:after="60"/>
              <w:jc w:val="left"/>
              <w:rPr>
                <w:sz w:val="18"/>
                <w:szCs w:val="18"/>
              </w:rPr>
            </w:pPr>
            <w:r w:rsidRPr="00EF090E">
              <w:rPr>
                <w:rStyle w:val="platne"/>
                <w:sz w:val="18"/>
                <w:szCs w:val="18"/>
              </w:rPr>
              <w:tab/>
            </w:r>
            <w:bookmarkStart w:id="4" w:name="BROKER_COMP_FULLADDRESS"/>
            <w:r w:rsidR="00CA051B" w:rsidRPr="00EF090E">
              <w:rPr>
                <w:rStyle w:val="platne"/>
                <w:sz w:val="18"/>
                <w:szCs w:val="18"/>
              </w:rPr>
              <w:t>Holandská 874/8, 639</w:t>
            </w:r>
            <w:r w:rsidR="00ED18A7">
              <w:rPr>
                <w:rStyle w:val="platne"/>
                <w:sz w:val="18"/>
                <w:szCs w:val="18"/>
              </w:rPr>
              <w:t xml:space="preserve"> </w:t>
            </w:r>
            <w:r w:rsidR="00CA051B" w:rsidRPr="00EF090E">
              <w:rPr>
                <w:rStyle w:val="platne"/>
                <w:sz w:val="18"/>
                <w:szCs w:val="18"/>
              </w:rPr>
              <w:t>00 Brno</w:t>
            </w:r>
            <w:bookmarkEnd w:id="4"/>
            <w:r w:rsidR="00ED18A7">
              <w:rPr>
                <w:rStyle w:val="platne"/>
                <w:sz w:val="18"/>
                <w:szCs w:val="18"/>
              </w:rPr>
              <w:t xml:space="preserve"> - Štýřice</w:t>
            </w:r>
          </w:p>
        </w:tc>
      </w:tr>
    </w:tbl>
    <w:p w14:paraId="3856E420" w14:textId="77777777" w:rsidR="001B35EC" w:rsidRDefault="001B35EC" w:rsidP="0002382D">
      <w:pPr>
        <w:pStyle w:val="Nadpis1"/>
        <w:spacing w:before="600" w:after="0"/>
        <w:rPr>
          <w:color w:val="auto"/>
          <w:sz w:val="28"/>
          <w:szCs w:val="28"/>
        </w:rPr>
      </w:pPr>
      <w:r w:rsidRPr="00EF090E">
        <w:rPr>
          <w:color w:val="auto"/>
          <w:sz w:val="28"/>
        </w:rPr>
        <w:t>Pojistnou smlouvu č</w:t>
      </w:r>
      <w:r w:rsidR="00953123" w:rsidRPr="00EF090E">
        <w:rPr>
          <w:color w:val="auto"/>
          <w:sz w:val="28"/>
        </w:rPr>
        <w:t xml:space="preserve">. </w:t>
      </w:r>
      <w:bookmarkStart w:id="5" w:name="POLICY_NO"/>
      <w:r w:rsidR="00953123" w:rsidRPr="00EF090E">
        <w:rPr>
          <w:color w:val="auto"/>
          <w:sz w:val="28"/>
          <w:szCs w:val="28"/>
        </w:rPr>
        <w:t>230</w:t>
      </w:r>
      <w:r w:rsidR="00ED18A7">
        <w:rPr>
          <w:color w:val="auto"/>
          <w:sz w:val="28"/>
          <w:szCs w:val="28"/>
        </w:rPr>
        <w:t>1</w:t>
      </w:r>
      <w:r w:rsidR="00953123" w:rsidRPr="00EF090E">
        <w:rPr>
          <w:color w:val="auto"/>
          <w:sz w:val="28"/>
          <w:szCs w:val="28"/>
        </w:rPr>
        <w:t xml:space="preserve"> 1812 21</w:t>
      </w:r>
      <w:bookmarkEnd w:id="5"/>
      <w:r w:rsidR="00953123" w:rsidRPr="00EF090E">
        <w:rPr>
          <w:color w:val="auto"/>
          <w:sz w:val="28"/>
          <w:szCs w:val="28"/>
        </w:rPr>
        <w:t xml:space="preserve"> </w:t>
      </w:r>
    </w:p>
    <w:p w14:paraId="787A60E2" w14:textId="77777777" w:rsidR="0002382D" w:rsidRPr="0002382D" w:rsidRDefault="0002382D" w:rsidP="0002382D"/>
    <w:p w14:paraId="09E3C653" w14:textId="77777777" w:rsidR="0002382D" w:rsidRPr="0002382D" w:rsidRDefault="0002382D" w:rsidP="0002382D">
      <w:pPr>
        <w:pStyle w:val="Nadpis2"/>
        <w:keepNext w:val="0"/>
        <w:keepLines w:val="0"/>
        <w:widowControl w:val="0"/>
        <w:spacing w:before="0"/>
        <w:rPr>
          <w:caps w:val="0"/>
          <w:color w:val="auto"/>
          <w:sz w:val="22"/>
          <w:szCs w:val="22"/>
        </w:rPr>
      </w:pPr>
      <w:r w:rsidRPr="0002382D">
        <w:rPr>
          <w:caps w:val="0"/>
          <w:color w:val="auto"/>
          <w:sz w:val="22"/>
          <w:szCs w:val="22"/>
        </w:rPr>
        <w:t>(tato pojistná smlouva č. 230</w:t>
      </w:r>
      <w:r>
        <w:rPr>
          <w:caps w:val="0"/>
          <w:color w:val="auto"/>
          <w:sz w:val="22"/>
          <w:szCs w:val="22"/>
        </w:rPr>
        <w:t>1</w:t>
      </w:r>
      <w:r w:rsidRPr="0002382D">
        <w:rPr>
          <w:caps w:val="0"/>
          <w:color w:val="auto"/>
          <w:sz w:val="22"/>
          <w:szCs w:val="22"/>
        </w:rPr>
        <w:t xml:space="preserve"> 1812 </w:t>
      </w:r>
      <w:r>
        <w:rPr>
          <w:caps w:val="0"/>
          <w:color w:val="auto"/>
          <w:sz w:val="22"/>
          <w:szCs w:val="22"/>
        </w:rPr>
        <w:t>21</w:t>
      </w:r>
      <w:r w:rsidRPr="0002382D">
        <w:rPr>
          <w:caps w:val="0"/>
          <w:color w:val="auto"/>
          <w:sz w:val="22"/>
          <w:szCs w:val="22"/>
        </w:rPr>
        <w:t xml:space="preserve"> nahrazuje pojistnou smlouvu č.</w:t>
      </w:r>
      <w:r>
        <w:rPr>
          <w:caps w:val="0"/>
          <w:color w:val="auto"/>
          <w:sz w:val="22"/>
          <w:szCs w:val="22"/>
        </w:rPr>
        <w:t xml:space="preserve"> </w:t>
      </w:r>
      <w:r w:rsidRPr="0002382D">
        <w:rPr>
          <w:caps w:val="0"/>
          <w:color w:val="auto"/>
          <w:sz w:val="22"/>
          <w:szCs w:val="22"/>
        </w:rPr>
        <w:t>230</w:t>
      </w:r>
      <w:r>
        <w:rPr>
          <w:caps w:val="0"/>
          <w:color w:val="auto"/>
          <w:sz w:val="22"/>
          <w:szCs w:val="22"/>
        </w:rPr>
        <w:t>3</w:t>
      </w:r>
      <w:r w:rsidRPr="0002382D">
        <w:rPr>
          <w:caps w:val="0"/>
          <w:color w:val="auto"/>
          <w:sz w:val="22"/>
          <w:szCs w:val="22"/>
        </w:rPr>
        <w:t xml:space="preserve"> 1812 20)</w:t>
      </w:r>
    </w:p>
    <w:p w14:paraId="023C1A53" w14:textId="77777777" w:rsidR="001B35EC" w:rsidRDefault="001B35EC" w:rsidP="001B35EC">
      <w:pPr>
        <w:rPr>
          <w:sz w:val="18"/>
          <w:szCs w:val="18"/>
        </w:rPr>
      </w:pPr>
    </w:p>
    <w:p w14:paraId="56CA9028" w14:textId="77777777" w:rsidR="0002382D" w:rsidRPr="0002382D" w:rsidRDefault="0002382D" w:rsidP="001B35EC">
      <w:pPr>
        <w:rPr>
          <w:sz w:val="18"/>
          <w:szCs w:val="18"/>
        </w:rPr>
      </w:pPr>
    </w:p>
    <w:p w14:paraId="34093C9B" w14:textId="77777777" w:rsidR="001B35EC" w:rsidRPr="00EF090E" w:rsidRDefault="001B35EC" w:rsidP="001B35EC">
      <w:pPr>
        <w:pStyle w:val="Nadpis2"/>
        <w:keepNext w:val="0"/>
        <w:keepLines w:val="0"/>
        <w:widowControl w:val="0"/>
        <w:spacing w:before="0"/>
        <w:rPr>
          <w:color w:val="auto"/>
          <w:sz w:val="28"/>
        </w:rPr>
      </w:pPr>
      <w:r w:rsidRPr="00EF090E">
        <w:rPr>
          <w:color w:val="auto"/>
          <w:sz w:val="28"/>
        </w:rPr>
        <w:t>POJIŠTĚNÍ odpovědnosti manažerů</w:t>
      </w:r>
    </w:p>
    <w:p w14:paraId="6166CA44" w14:textId="77777777" w:rsidR="001B35EC" w:rsidRPr="00EF090E" w:rsidRDefault="001B35EC" w:rsidP="001B35EC">
      <w:pPr>
        <w:pStyle w:val="Zkladntext"/>
        <w:rPr>
          <w:sz w:val="18"/>
          <w:szCs w:val="18"/>
        </w:rPr>
      </w:pPr>
    </w:p>
    <w:p w14:paraId="3F6A893D" w14:textId="77777777" w:rsidR="001B35EC" w:rsidRPr="00EF090E" w:rsidRDefault="001B35EC" w:rsidP="0002382D">
      <w:pPr>
        <w:pStyle w:val="Zkladntext"/>
        <w:rPr>
          <w:sz w:val="18"/>
          <w:szCs w:val="18"/>
        </w:rPr>
      </w:pPr>
      <w:r w:rsidRPr="00EF090E">
        <w:rPr>
          <w:sz w:val="18"/>
          <w:szCs w:val="18"/>
        </w:rPr>
        <w:t xml:space="preserve">Podpisy vyjadřují strany souhlas </w:t>
      </w:r>
      <w:r w:rsidR="00EC6D1E" w:rsidRPr="00EF090E">
        <w:rPr>
          <w:sz w:val="18"/>
          <w:szCs w:val="18"/>
        </w:rPr>
        <w:t>s </w:t>
      </w:r>
      <w:r w:rsidRPr="00EF090E">
        <w:rPr>
          <w:sz w:val="18"/>
          <w:szCs w:val="18"/>
        </w:rPr>
        <w:t xml:space="preserve">dále uvedenou </w:t>
      </w:r>
      <w:r w:rsidRPr="00EF090E">
        <w:rPr>
          <w:b/>
          <w:sz w:val="18"/>
          <w:szCs w:val="18"/>
        </w:rPr>
        <w:t>pojistnou smlouvou, pojistník</w:t>
      </w:r>
      <w:r w:rsidRPr="00EF090E">
        <w:rPr>
          <w:sz w:val="18"/>
          <w:szCs w:val="18"/>
        </w:rPr>
        <w:t xml:space="preserve"> potvrzuje správnost údajů uvedených </w:t>
      </w:r>
      <w:r w:rsidR="00EC6D1E" w:rsidRPr="00EF090E">
        <w:rPr>
          <w:sz w:val="18"/>
          <w:szCs w:val="18"/>
        </w:rPr>
        <w:t>v </w:t>
      </w:r>
      <w:r w:rsidRPr="00EF090E">
        <w:rPr>
          <w:sz w:val="18"/>
          <w:szCs w:val="18"/>
        </w:rPr>
        <w:t xml:space="preserve">přiloženém dotazníku </w:t>
      </w:r>
      <w:r w:rsidR="00EC6D1E" w:rsidRPr="00EF090E">
        <w:rPr>
          <w:sz w:val="18"/>
          <w:szCs w:val="18"/>
        </w:rPr>
        <w:t>a </w:t>
      </w:r>
      <w:r w:rsidRPr="00EF090E">
        <w:rPr>
          <w:sz w:val="18"/>
          <w:szCs w:val="18"/>
        </w:rPr>
        <w:t xml:space="preserve">dále potvrzuje, že se seznámil </w:t>
      </w:r>
      <w:r w:rsidR="00EC6D1E" w:rsidRPr="00EF090E">
        <w:rPr>
          <w:sz w:val="18"/>
          <w:szCs w:val="18"/>
        </w:rPr>
        <w:t>s </w:t>
      </w:r>
      <w:r w:rsidRPr="00EF090E">
        <w:rPr>
          <w:sz w:val="18"/>
          <w:szCs w:val="18"/>
        </w:rPr>
        <w:t xml:space="preserve">přiloženými pojistnými podmínkami </w:t>
      </w:r>
      <w:r w:rsidR="00EC6D1E" w:rsidRPr="00EF090E">
        <w:rPr>
          <w:sz w:val="18"/>
          <w:szCs w:val="18"/>
        </w:rPr>
        <w:t>a </w:t>
      </w:r>
      <w:r w:rsidRPr="00EF090E">
        <w:rPr>
          <w:sz w:val="18"/>
          <w:szCs w:val="18"/>
        </w:rPr>
        <w:t xml:space="preserve">že </w:t>
      </w:r>
      <w:r w:rsidR="00EC6D1E" w:rsidRPr="00EF090E">
        <w:rPr>
          <w:sz w:val="18"/>
          <w:szCs w:val="18"/>
        </w:rPr>
        <w:t>s </w:t>
      </w:r>
      <w:r w:rsidRPr="00EF090E">
        <w:rPr>
          <w:sz w:val="18"/>
          <w:szCs w:val="18"/>
        </w:rPr>
        <w:t xml:space="preserve">nimi souhlasí. </w:t>
      </w:r>
      <w:r w:rsidRPr="00EF090E">
        <w:rPr>
          <w:b/>
          <w:sz w:val="18"/>
          <w:szCs w:val="18"/>
        </w:rPr>
        <w:t>Pojistník</w:t>
      </w:r>
      <w:r w:rsidRPr="00EF090E">
        <w:rPr>
          <w:sz w:val="18"/>
          <w:szCs w:val="18"/>
        </w:rPr>
        <w:t xml:space="preserve"> prohlašuje, že akceptuje návrh této </w:t>
      </w:r>
      <w:r w:rsidRPr="00EF090E">
        <w:rPr>
          <w:b/>
          <w:sz w:val="18"/>
          <w:szCs w:val="18"/>
        </w:rPr>
        <w:t>pojistné smlouvy</w:t>
      </w:r>
      <w:r w:rsidRPr="00EF090E">
        <w:rPr>
          <w:sz w:val="18"/>
          <w:szCs w:val="18"/>
        </w:rPr>
        <w:t xml:space="preserve"> v plném rozsahu; přijetí nabídky s dodatky či odchylkami, byť nepodstatnými, se za akceptaci nepovažuje. Za akceptaci se rovněž nepovažuje ústní oznámení </w:t>
      </w:r>
      <w:r w:rsidR="00EC6D1E" w:rsidRPr="00EF090E">
        <w:rPr>
          <w:sz w:val="18"/>
          <w:szCs w:val="18"/>
        </w:rPr>
        <w:t>o </w:t>
      </w:r>
      <w:r w:rsidRPr="00EF090E">
        <w:rPr>
          <w:sz w:val="18"/>
          <w:szCs w:val="18"/>
        </w:rPr>
        <w:t>přijetí návrhu ani chování ve shodě s nabídkou.</w:t>
      </w:r>
    </w:p>
    <w:tbl>
      <w:tblPr>
        <w:tblW w:w="9323" w:type="dxa"/>
        <w:tblLayout w:type="fixed"/>
        <w:tblLook w:val="0000" w:firstRow="0" w:lastRow="0" w:firstColumn="0" w:lastColumn="0" w:noHBand="0" w:noVBand="0"/>
      </w:tblPr>
      <w:tblGrid>
        <w:gridCol w:w="1101"/>
        <w:gridCol w:w="3969"/>
        <w:gridCol w:w="283"/>
        <w:gridCol w:w="3970"/>
      </w:tblGrid>
      <w:tr w:rsidR="00EF090E" w:rsidRPr="00EF090E" w14:paraId="01650F82" w14:textId="77777777" w:rsidTr="00D02F44">
        <w:trPr>
          <w:trHeight w:val="483"/>
        </w:trPr>
        <w:tc>
          <w:tcPr>
            <w:tcW w:w="5070" w:type="dxa"/>
            <w:gridSpan w:val="2"/>
          </w:tcPr>
          <w:p w14:paraId="751FD0A2" w14:textId="77777777" w:rsidR="0002382D" w:rsidRDefault="0002382D" w:rsidP="001B35EC">
            <w:pPr>
              <w:spacing w:before="120" w:after="120"/>
              <w:rPr>
                <w:sz w:val="18"/>
                <w:szCs w:val="18"/>
              </w:rPr>
            </w:pPr>
          </w:p>
          <w:p w14:paraId="6093D122" w14:textId="77777777" w:rsidR="001B35EC" w:rsidRPr="00EF090E" w:rsidRDefault="001B35EC" w:rsidP="001B35EC">
            <w:pPr>
              <w:spacing w:before="120" w:after="120"/>
              <w:rPr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>Pojistník:</w:t>
            </w:r>
          </w:p>
        </w:tc>
        <w:tc>
          <w:tcPr>
            <w:tcW w:w="4253" w:type="dxa"/>
            <w:gridSpan w:val="2"/>
          </w:tcPr>
          <w:p w14:paraId="21CAEFFA" w14:textId="77777777" w:rsidR="001B35EC" w:rsidRPr="00EF090E" w:rsidRDefault="001B35EC" w:rsidP="001B35EC">
            <w:pPr>
              <w:spacing w:before="120" w:after="120"/>
              <w:rPr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>Pojistitel:</w:t>
            </w:r>
          </w:p>
        </w:tc>
      </w:tr>
      <w:tr w:rsidR="00EF090E" w:rsidRPr="00EF090E" w14:paraId="3A1DBADC" w14:textId="77777777" w:rsidTr="0002382D">
        <w:trPr>
          <w:trHeight w:val="512"/>
        </w:trPr>
        <w:tc>
          <w:tcPr>
            <w:tcW w:w="5070" w:type="dxa"/>
            <w:gridSpan w:val="2"/>
          </w:tcPr>
          <w:p w14:paraId="1D109EDC" w14:textId="77777777" w:rsidR="001B35EC" w:rsidRPr="00EF090E" w:rsidRDefault="001B35EC" w:rsidP="00697012">
            <w:pPr>
              <w:spacing w:before="120" w:after="120"/>
              <w:rPr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 xml:space="preserve">V ____________ dne </w:t>
            </w:r>
            <w:r w:rsidR="00EC5A63" w:rsidRPr="00EF090E">
              <w:rPr>
                <w:sz w:val="18"/>
                <w:szCs w:val="18"/>
              </w:rPr>
              <w:t xml:space="preserve">__. </w:t>
            </w:r>
            <w:r w:rsidR="004E1BB2" w:rsidRPr="00EF090E">
              <w:rPr>
                <w:sz w:val="18"/>
                <w:szCs w:val="18"/>
              </w:rPr>
              <w:t>__</w:t>
            </w:r>
            <w:r w:rsidR="00EC5A63" w:rsidRPr="00EF090E">
              <w:rPr>
                <w:sz w:val="18"/>
                <w:szCs w:val="18"/>
              </w:rPr>
              <w:t>.</w:t>
            </w:r>
            <w:r w:rsidR="00BB03C8" w:rsidRPr="00EF090E">
              <w:rPr>
                <w:sz w:val="18"/>
                <w:szCs w:val="18"/>
              </w:rPr>
              <w:t xml:space="preserve"> </w:t>
            </w:r>
            <w:r w:rsidR="004E1BB2" w:rsidRPr="00EF090E">
              <w:rPr>
                <w:sz w:val="18"/>
                <w:szCs w:val="18"/>
              </w:rPr>
              <w:t>20</w:t>
            </w:r>
            <w:r w:rsidR="00385E99">
              <w:rPr>
                <w:sz w:val="18"/>
                <w:szCs w:val="18"/>
              </w:rPr>
              <w:t>2</w:t>
            </w:r>
            <w:r w:rsidR="00793A1A">
              <w:rPr>
                <w:sz w:val="18"/>
                <w:szCs w:val="18"/>
              </w:rPr>
              <w:t>1</w:t>
            </w:r>
          </w:p>
        </w:tc>
        <w:tc>
          <w:tcPr>
            <w:tcW w:w="4253" w:type="dxa"/>
            <w:gridSpan w:val="2"/>
          </w:tcPr>
          <w:p w14:paraId="21AB0CFB" w14:textId="77777777" w:rsidR="001B35EC" w:rsidRPr="00EF090E" w:rsidRDefault="00EC6D1E" w:rsidP="00697012">
            <w:pPr>
              <w:spacing w:before="120" w:after="120"/>
              <w:rPr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>V </w:t>
            </w:r>
            <w:r w:rsidR="001B35EC" w:rsidRPr="00EF090E">
              <w:rPr>
                <w:sz w:val="18"/>
                <w:szCs w:val="18"/>
              </w:rPr>
              <w:t xml:space="preserve">Praze dne </w:t>
            </w:r>
            <w:r w:rsidR="004E1BB2" w:rsidRPr="00EF090E">
              <w:rPr>
                <w:sz w:val="18"/>
                <w:szCs w:val="18"/>
              </w:rPr>
              <w:t>__</w:t>
            </w:r>
            <w:r w:rsidR="00EC5A63" w:rsidRPr="00EF090E">
              <w:rPr>
                <w:sz w:val="18"/>
                <w:szCs w:val="18"/>
              </w:rPr>
              <w:t xml:space="preserve">. </w:t>
            </w:r>
            <w:r w:rsidR="004E1BB2" w:rsidRPr="00EF090E">
              <w:rPr>
                <w:sz w:val="18"/>
                <w:szCs w:val="18"/>
              </w:rPr>
              <w:t>__</w:t>
            </w:r>
            <w:r w:rsidR="00EC5A63" w:rsidRPr="00EF090E">
              <w:rPr>
                <w:sz w:val="18"/>
                <w:szCs w:val="18"/>
              </w:rPr>
              <w:t>.</w:t>
            </w:r>
            <w:r w:rsidR="00BB03C8" w:rsidRPr="00EF090E">
              <w:rPr>
                <w:sz w:val="18"/>
                <w:szCs w:val="18"/>
              </w:rPr>
              <w:t xml:space="preserve"> </w:t>
            </w:r>
            <w:r w:rsidR="004E1BB2" w:rsidRPr="00EF090E">
              <w:rPr>
                <w:sz w:val="18"/>
                <w:szCs w:val="18"/>
              </w:rPr>
              <w:t>20</w:t>
            </w:r>
            <w:r w:rsidR="00385E99">
              <w:rPr>
                <w:sz w:val="18"/>
                <w:szCs w:val="18"/>
              </w:rPr>
              <w:t>2</w:t>
            </w:r>
            <w:r w:rsidR="00793A1A">
              <w:rPr>
                <w:sz w:val="18"/>
                <w:szCs w:val="18"/>
              </w:rPr>
              <w:t>1</w:t>
            </w:r>
          </w:p>
        </w:tc>
      </w:tr>
      <w:tr w:rsidR="00EF090E" w:rsidRPr="00EF090E" w14:paraId="0F8B4822" w14:textId="77777777" w:rsidTr="00D02F44">
        <w:trPr>
          <w:trHeight w:val="690"/>
        </w:trPr>
        <w:tc>
          <w:tcPr>
            <w:tcW w:w="1101" w:type="dxa"/>
          </w:tcPr>
          <w:p w14:paraId="21965890" w14:textId="77777777" w:rsidR="001B35EC" w:rsidRPr="00EF090E" w:rsidRDefault="001B35EC" w:rsidP="001B35EC">
            <w:pPr>
              <w:spacing w:before="360" w:after="240"/>
              <w:rPr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>Podpis:</w:t>
            </w:r>
          </w:p>
        </w:tc>
        <w:tc>
          <w:tcPr>
            <w:tcW w:w="3969" w:type="dxa"/>
          </w:tcPr>
          <w:p w14:paraId="1FD044D0" w14:textId="77777777" w:rsidR="001B35EC" w:rsidRPr="00EF090E" w:rsidRDefault="001B35EC" w:rsidP="001B35EC">
            <w:pPr>
              <w:spacing w:before="360" w:after="240"/>
              <w:ind w:left="175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14:paraId="13EC9165" w14:textId="77777777" w:rsidR="001B35EC" w:rsidRPr="00EF090E" w:rsidRDefault="001B35EC" w:rsidP="001B35EC">
            <w:pPr>
              <w:spacing w:before="360" w:after="240"/>
              <w:rPr>
                <w:sz w:val="18"/>
                <w:szCs w:val="18"/>
              </w:rPr>
            </w:pPr>
          </w:p>
        </w:tc>
        <w:tc>
          <w:tcPr>
            <w:tcW w:w="3970" w:type="dxa"/>
          </w:tcPr>
          <w:p w14:paraId="75927B26" w14:textId="77777777" w:rsidR="001B35EC" w:rsidRPr="00EF090E" w:rsidRDefault="001B35EC" w:rsidP="001B35EC">
            <w:pPr>
              <w:spacing w:before="360" w:after="240"/>
              <w:jc w:val="center"/>
              <w:rPr>
                <w:sz w:val="18"/>
                <w:szCs w:val="18"/>
              </w:rPr>
            </w:pPr>
          </w:p>
        </w:tc>
      </w:tr>
      <w:tr w:rsidR="00EF090E" w:rsidRPr="00EF090E" w14:paraId="2650ECFE" w14:textId="77777777" w:rsidTr="00D02F44">
        <w:tc>
          <w:tcPr>
            <w:tcW w:w="1101" w:type="dxa"/>
          </w:tcPr>
          <w:p w14:paraId="6D5B0668" w14:textId="77777777" w:rsidR="001B35EC" w:rsidRPr="00EF090E" w:rsidRDefault="001B35EC" w:rsidP="001B35EC">
            <w:pPr>
              <w:spacing w:before="60" w:after="60"/>
              <w:ind w:right="-250"/>
              <w:rPr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>Jméno / funkce: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5811BD9D" w14:textId="77777777" w:rsidR="00ED18A7" w:rsidRPr="00ED18A7" w:rsidRDefault="00ED18A7" w:rsidP="001B35EC">
            <w:pPr>
              <w:spacing w:before="60" w:after="60"/>
              <w:ind w:left="175"/>
              <w:jc w:val="center"/>
              <w:rPr>
                <w:b/>
                <w:sz w:val="18"/>
                <w:szCs w:val="18"/>
              </w:rPr>
            </w:pPr>
            <w:r w:rsidRPr="00ED18A7">
              <w:rPr>
                <w:b/>
                <w:sz w:val="18"/>
                <w:szCs w:val="18"/>
              </w:rPr>
              <w:t>Ing. Antonín Klimša, MBA</w:t>
            </w:r>
          </w:p>
          <w:p w14:paraId="3BA4175D" w14:textId="77777777" w:rsidR="001B35EC" w:rsidRPr="00EF090E" w:rsidRDefault="00ED18A7" w:rsidP="001B35EC">
            <w:pPr>
              <w:spacing w:before="60" w:after="60"/>
              <w:ind w:left="175"/>
              <w:jc w:val="center"/>
              <w:rPr>
                <w:sz w:val="18"/>
                <w:szCs w:val="18"/>
              </w:rPr>
            </w:pPr>
            <w:r w:rsidRPr="00ED18A7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V</w:t>
            </w:r>
            <w:r w:rsidRPr="00ED18A7">
              <w:rPr>
                <w:b/>
                <w:sz w:val="18"/>
                <w:szCs w:val="18"/>
              </w:rPr>
              <w:t>ýkonný ředitel</w:t>
            </w:r>
          </w:p>
        </w:tc>
        <w:tc>
          <w:tcPr>
            <w:tcW w:w="283" w:type="dxa"/>
          </w:tcPr>
          <w:p w14:paraId="212110C5" w14:textId="77777777" w:rsidR="001B35EC" w:rsidRPr="00EF090E" w:rsidRDefault="001B35EC" w:rsidP="001B35EC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4" w:space="0" w:color="auto"/>
            </w:tcBorders>
          </w:tcPr>
          <w:p w14:paraId="0C8D2212" w14:textId="6F7040EF" w:rsidR="00953123" w:rsidRPr="00EF090E" w:rsidRDefault="00AC05FE" w:rsidP="00953123">
            <w:pPr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r w:rsidRPr="00AC05FE">
              <w:rPr>
                <w:sz w:val="18"/>
                <w:szCs w:val="18"/>
                <w:highlight w:val="black"/>
              </w:rPr>
              <w:t>xxxxxxxxxxxx</w:t>
            </w:r>
          </w:p>
          <w:p w14:paraId="1D60D17A" w14:textId="5ACB8A63" w:rsidR="001B35EC" w:rsidRPr="00EF090E" w:rsidRDefault="00AC05FE" w:rsidP="001B35EC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bookmarkStart w:id="6" w:name="UWRESP_POSEN"/>
            <w:r w:rsidRPr="00AC05FE">
              <w:rPr>
                <w:sz w:val="18"/>
                <w:szCs w:val="18"/>
                <w:highlight w:val="black"/>
              </w:rPr>
              <w:t>xxxxxxxxxxxx</w:t>
            </w:r>
            <w:bookmarkEnd w:id="6"/>
          </w:p>
        </w:tc>
      </w:tr>
    </w:tbl>
    <w:p w14:paraId="09A0A48B" w14:textId="77777777" w:rsidR="003453CC" w:rsidRPr="00EF090E" w:rsidRDefault="001B35EC" w:rsidP="0075051D">
      <w:pPr>
        <w:pStyle w:val="Nadpis1"/>
        <w:spacing w:after="0"/>
        <w:rPr>
          <w:color w:val="auto"/>
          <w:sz w:val="24"/>
          <w:szCs w:val="24"/>
        </w:rPr>
      </w:pPr>
      <w:r w:rsidRPr="00EF090E">
        <w:rPr>
          <w:color w:val="auto"/>
        </w:rPr>
        <w:br w:type="page"/>
      </w:r>
      <w:r w:rsidR="003453CC" w:rsidRPr="00EF090E">
        <w:rPr>
          <w:color w:val="auto"/>
          <w:sz w:val="24"/>
          <w:szCs w:val="24"/>
        </w:rPr>
        <w:lastRenderedPageBreak/>
        <w:t>NÁLEŽITOSTI POJISTNÉ SMLOUVY Č.</w:t>
      </w:r>
      <w:r w:rsidR="00953123" w:rsidRPr="00EF090E">
        <w:rPr>
          <w:color w:val="auto"/>
          <w:sz w:val="24"/>
          <w:szCs w:val="24"/>
        </w:rPr>
        <w:t xml:space="preserve"> </w:t>
      </w:r>
      <w:bookmarkStart w:id="7" w:name="POLICY_NO1"/>
      <w:r w:rsidR="00953123" w:rsidRPr="00EF090E">
        <w:rPr>
          <w:color w:val="auto"/>
          <w:sz w:val="24"/>
          <w:szCs w:val="24"/>
        </w:rPr>
        <w:t>230</w:t>
      </w:r>
      <w:r w:rsidR="00ED18A7">
        <w:rPr>
          <w:color w:val="auto"/>
          <w:sz w:val="24"/>
          <w:szCs w:val="24"/>
        </w:rPr>
        <w:t>1</w:t>
      </w:r>
      <w:r w:rsidR="00953123" w:rsidRPr="00EF090E">
        <w:rPr>
          <w:color w:val="auto"/>
          <w:sz w:val="24"/>
          <w:szCs w:val="24"/>
        </w:rPr>
        <w:t xml:space="preserve"> 1812 21</w:t>
      </w:r>
      <w:bookmarkEnd w:id="7"/>
    </w:p>
    <w:p w14:paraId="72D51AEC" w14:textId="77777777" w:rsidR="003453CC" w:rsidRPr="00EF090E" w:rsidRDefault="003453CC" w:rsidP="003453CC">
      <w:pPr>
        <w:pStyle w:val="Nadpis2"/>
        <w:keepNext w:val="0"/>
        <w:keepLines w:val="0"/>
        <w:widowControl w:val="0"/>
        <w:spacing w:before="240"/>
        <w:jc w:val="left"/>
        <w:rPr>
          <w:caps w:val="0"/>
          <w:color w:val="auto"/>
          <w:sz w:val="22"/>
        </w:rPr>
      </w:pPr>
      <w:r w:rsidRPr="00EF090E">
        <w:rPr>
          <w:caps w:val="0"/>
          <w:color w:val="auto"/>
          <w:sz w:val="22"/>
        </w:rPr>
        <w:t>Pojistná doba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68"/>
        <w:gridCol w:w="1418"/>
        <w:gridCol w:w="3969"/>
        <w:gridCol w:w="1417"/>
      </w:tblGrid>
      <w:tr w:rsidR="00EF090E" w:rsidRPr="00EF090E" w14:paraId="08BB8DEA" w14:textId="77777777" w:rsidTr="001D4BB0">
        <w:trPr>
          <w:trHeight w:val="369"/>
        </w:trPr>
        <w:tc>
          <w:tcPr>
            <w:tcW w:w="9072" w:type="dxa"/>
            <w:gridSpan w:val="4"/>
            <w:shd w:val="pct5" w:color="auto" w:fill="auto"/>
          </w:tcPr>
          <w:p w14:paraId="7476B2F0" w14:textId="77777777" w:rsidR="003453CC" w:rsidRPr="00EF090E" w:rsidRDefault="0002382D" w:rsidP="009D68E3">
            <w:pPr>
              <w:widowControl w:val="0"/>
              <w:spacing w:before="60" w:after="60"/>
              <w:ind w:left="112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b/>
                <w:sz w:val="18"/>
                <w:szCs w:val="18"/>
              </w:rPr>
              <w:t>Pojistná smlouva</w:t>
            </w:r>
            <w:r w:rsidRPr="00EF090E">
              <w:rPr>
                <w:i/>
                <w:sz w:val="18"/>
                <w:szCs w:val="18"/>
              </w:rPr>
              <w:t xml:space="preserve"> </w:t>
            </w:r>
            <w:r w:rsidRPr="00EF090E">
              <w:rPr>
                <w:sz w:val="18"/>
                <w:szCs w:val="18"/>
              </w:rPr>
              <w:t xml:space="preserve">se sjednává na dobu určitou. Tato </w:t>
            </w:r>
            <w:r w:rsidRPr="00EF090E">
              <w:rPr>
                <w:b/>
                <w:sz w:val="18"/>
                <w:szCs w:val="18"/>
              </w:rPr>
              <w:t>pojistná doba</w:t>
            </w:r>
            <w:r w:rsidRPr="00EF090E">
              <w:rPr>
                <w:sz w:val="18"/>
                <w:szCs w:val="18"/>
              </w:rPr>
              <w:t xml:space="preserve"> se prodlužuje automaticky vždy o další rok, není-li </w:t>
            </w:r>
            <w:r w:rsidRPr="00EF090E">
              <w:rPr>
                <w:b/>
                <w:sz w:val="18"/>
                <w:szCs w:val="18"/>
              </w:rPr>
              <w:t>pojistníkem</w:t>
            </w:r>
            <w:r w:rsidRPr="00EF090E">
              <w:rPr>
                <w:sz w:val="18"/>
                <w:szCs w:val="18"/>
              </w:rPr>
              <w:t xml:space="preserve"> nebo </w:t>
            </w:r>
            <w:r w:rsidRPr="00EF090E">
              <w:rPr>
                <w:b/>
                <w:sz w:val="18"/>
                <w:szCs w:val="18"/>
              </w:rPr>
              <w:t>pojistitelem</w:t>
            </w:r>
            <w:r w:rsidRPr="00EF090E">
              <w:rPr>
                <w:sz w:val="18"/>
                <w:szCs w:val="18"/>
              </w:rPr>
              <w:t xml:space="preserve"> toto pojištění v písemné formě vypovězeno nejpozději šest týdnů před uplynutím příslušné </w:t>
            </w:r>
            <w:r w:rsidRPr="00EF090E">
              <w:rPr>
                <w:b/>
                <w:sz w:val="18"/>
                <w:szCs w:val="18"/>
              </w:rPr>
              <w:t>pojistné doby</w:t>
            </w:r>
            <w:r w:rsidRPr="00EF090E">
              <w:rPr>
                <w:sz w:val="18"/>
                <w:szCs w:val="18"/>
              </w:rPr>
              <w:t>.</w:t>
            </w:r>
          </w:p>
        </w:tc>
      </w:tr>
      <w:tr w:rsidR="00EF090E" w:rsidRPr="00EF090E" w14:paraId="5252B247" w14:textId="77777777" w:rsidTr="001D4BB0">
        <w:trPr>
          <w:trHeight w:val="374"/>
        </w:trPr>
        <w:tc>
          <w:tcPr>
            <w:tcW w:w="2268" w:type="dxa"/>
            <w:tcBorders>
              <w:right w:val="single" w:sz="4" w:space="0" w:color="808080"/>
            </w:tcBorders>
            <w:shd w:val="pct5" w:color="auto" w:fill="auto"/>
          </w:tcPr>
          <w:p w14:paraId="1E3FECB4" w14:textId="77777777" w:rsidR="003453CC" w:rsidRPr="00EF090E" w:rsidRDefault="003453CC" w:rsidP="001D4BB0">
            <w:pPr>
              <w:widowControl w:val="0"/>
              <w:spacing w:before="60" w:after="60"/>
              <w:ind w:left="142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>Pojištění vznikne dnem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686CB1" w14:textId="77777777" w:rsidR="003453CC" w:rsidRPr="00EF090E" w:rsidRDefault="00953123" w:rsidP="00D1049C">
            <w:pPr>
              <w:widowControl w:val="0"/>
              <w:spacing w:before="60" w:after="60"/>
              <w:jc w:val="center"/>
              <w:rPr>
                <w:b/>
                <w:snapToGrid w:val="0"/>
                <w:sz w:val="18"/>
                <w:szCs w:val="18"/>
                <w:lang w:eastAsia="en-US"/>
              </w:rPr>
            </w:pPr>
            <w:bookmarkStart w:id="8" w:name="INC_DATE"/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1. 4. 2021</w:t>
            </w:r>
            <w:bookmarkEnd w:id="8"/>
          </w:p>
        </w:tc>
        <w:tc>
          <w:tcPr>
            <w:tcW w:w="3969" w:type="dxa"/>
            <w:tcBorders>
              <w:left w:val="single" w:sz="4" w:space="0" w:color="808080"/>
              <w:right w:val="single" w:sz="4" w:space="0" w:color="808080"/>
            </w:tcBorders>
            <w:shd w:val="pct5" w:color="auto" w:fill="auto"/>
          </w:tcPr>
          <w:p w14:paraId="621E77B9" w14:textId="77777777" w:rsidR="003453CC" w:rsidRPr="00EF090E" w:rsidRDefault="00EC6D1E" w:rsidP="001D4BB0">
            <w:pPr>
              <w:widowControl w:val="0"/>
              <w:spacing w:before="60" w:after="60"/>
              <w:ind w:left="142" w:right="112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>a </w:t>
            </w:r>
            <w:r w:rsidR="003453CC" w:rsidRPr="00EF090E">
              <w:rPr>
                <w:snapToGrid w:val="0"/>
                <w:sz w:val="18"/>
                <w:szCs w:val="18"/>
                <w:lang w:eastAsia="en-US"/>
              </w:rPr>
              <w:t xml:space="preserve">je sjednáno na </w:t>
            </w:r>
            <w:r w:rsidR="00B75FD5" w:rsidRPr="00EF090E">
              <w:rPr>
                <w:b/>
                <w:snapToGrid w:val="0"/>
                <w:sz w:val="18"/>
                <w:szCs w:val="18"/>
                <w:lang w:eastAsia="en-US"/>
              </w:rPr>
              <w:t>p</w:t>
            </w:r>
            <w:r w:rsidR="003453CC"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ojistnou </w:t>
            </w:r>
            <w:r w:rsidR="001A177A" w:rsidRPr="00EF090E">
              <w:rPr>
                <w:b/>
                <w:snapToGrid w:val="0"/>
                <w:sz w:val="18"/>
                <w:szCs w:val="18"/>
                <w:lang w:eastAsia="en-US"/>
              </w:rPr>
              <w:t>d</w:t>
            </w:r>
            <w:r w:rsidR="003453CC" w:rsidRPr="00EF090E">
              <w:rPr>
                <w:b/>
                <w:snapToGrid w:val="0"/>
                <w:sz w:val="18"/>
                <w:szCs w:val="18"/>
                <w:lang w:eastAsia="en-US"/>
              </w:rPr>
              <w:t>obu</w:t>
            </w:r>
            <w:r w:rsidR="003453CC" w:rsidRPr="00EF090E">
              <w:rPr>
                <w:snapToGrid w:val="0"/>
                <w:sz w:val="18"/>
                <w:szCs w:val="18"/>
                <w:lang w:eastAsia="en-US"/>
              </w:rPr>
              <w:t>, která skončí dnem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E3E19A" w14:textId="77777777" w:rsidR="003453CC" w:rsidRPr="00EF090E" w:rsidRDefault="00953123" w:rsidP="00D1049C">
            <w:pPr>
              <w:widowControl w:val="0"/>
              <w:spacing w:before="60" w:after="60"/>
              <w:jc w:val="center"/>
              <w:rPr>
                <w:b/>
                <w:snapToGrid w:val="0"/>
                <w:sz w:val="18"/>
                <w:szCs w:val="18"/>
                <w:lang w:eastAsia="en-US"/>
              </w:rPr>
            </w:pPr>
            <w:bookmarkStart w:id="9" w:name="EXP_DATE"/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31. 3. 2022</w:t>
            </w:r>
            <w:bookmarkEnd w:id="9"/>
          </w:p>
        </w:tc>
      </w:tr>
    </w:tbl>
    <w:p w14:paraId="498E25C2" w14:textId="77777777" w:rsidR="003453CC" w:rsidRPr="00EF090E" w:rsidRDefault="003453CC" w:rsidP="003A33C7">
      <w:pPr>
        <w:pStyle w:val="Nadpis2"/>
        <w:keepNext w:val="0"/>
        <w:keepLines w:val="0"/>
        <w:widowControl w:val="0"/>
        <w:spacing w:before="240" w:after="60"/>
        <w:jc w:val="left"/>
        <w:rPr>
          <w:caps w:val="0"/>
          <w:color w:val="auto"/>
          <w:sz w:val="22"/>
        </w:rPr>
      </w:pPr>
      <w:r w:rsidRPr="00EF090E">
        <w:rPr>
          <w:caps w:val="0"/>
          <w:color w:val="auto"/>
          <w:sz w:val="22"/>
        </w:rPr>
        <w:t>Pojištěn</w:t>
      </w:r>
      <w:r w:rsidR="00130E2F" w:rsidRPr="00EF090E">
        <w:rPr>
          <w:caps w:val="0"/>
          <w:color w:val="auto"/>
          <w:sz w:val="22"/>
        </w:rPr>
        <w:t>ý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EF090E" w:rsidRPr="00EF090E" w14:paraId="6D979265" w14:textId="77777777" w:rsidTr="001D4BB0">
        <w:tc>
          <w:tcPr>
            <w:tcW w:w="9072" w:type="dxa"/>
            <w:shd w:val="pct5" w:color="auto" w:fill="auto"/>
          </w:tcPr>
          <w:p w14:paraId="6D4B66C1" w14:textId="77777777" w:rsidR="00697012" w:rsidRDefault="00697012" w:rsidP="00697012">
            <w:pPr>
              <w:widowControl w:val="0"/>
              <w:spacing w:before="6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Následující fyzické osoby ve smyslu definice </w:t>
            </w:r>
            <w:r>
              <w:rPr>
                <w:rFonts w:cs="Arial"/>
                <w:b/>
                <w:sz w:val="18"/>
                <w:szCs w:val="18"/>
              </w:rPr>
              <w:t xml:space="preserve">pojištěné osoby </w:t>
            </w:r>
            <w:r>
              <w:rPr>
                <w:rFonts w:cs="Arial"/>
                <w:sz w:val="18"/>
                <w:szCs w:val="18"/>
              </w:rPr>
              <w:t>uvedené v pojistných podmínkách:</w:t>
            </w:r>
          </w:p>
          <w:p w14:paraId="00B1EDCF" w14:textId="77777777" w:rsidR="00697012" w:rsidRDefault="00697012" w:rsidP="00697012">
            <w:pPr>
              <w:autoSpaceDE w:val="0"/>
              <w:autoSpaceDN w:val="0"/>
              <w:adjustRightInd w:val="0"/>
              <w:rPr>
                <w:rFonts w:cs="Arial"/>
                <w:sz w:val="14"/>
                <w:szCs w:val="14"/>
              </w:rPr>
            </w:pPr>
          </w:p>
          <w:p w14:paraId="44FCBCB2" w14:textId="77777777" w:rsidR="00697012" w:rsidRDefault="00697012" w:rsidP="00697012">
            <w:pPr>
              <w:widowControl w:val="0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člen orgánu</w:t>
            </w:r>
            <w:r>
              <w:rPr>
                <w:rFonts w:cs="Arial"/>
                <w:sz w:val="18"/>
                <w:szCs w:val="18"/>
              </w:rPr>
              <w:t xml:space="preserve">, ne však externí auditor, insolvenční nebo obdobný správce </w:t>
            </w:r>
            <w:r>
              <w:rPr>
                <w:rFonts w:cs="Arial"/>
                <w:b/>
                <w:sz w:val="18"/>
                <w:szCs w:val="18"/>
              </w:rPr>
              <w:t>společnosti</w:t>
            </w:r>
            <w:r>
              <w:rPr>
                <w:rFonts w:cs="Arial"/>
                <w:sz w:val="18"/>
                <w:szCs w:val="18"/>
              </w:rPr>
              <w:t>;</w:t>
            </w:r>
          </w:p>
          <w:p w14:paraId="2EDFCFBC" w14:textId="77777777" w:rsidR="00697012" w:rsidRDefault="00697012" w:rsidP="00697012">
            <w:pPr>
              <w:widowControl w:val="0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vedoucí zaměstnanec </w:t>
            </w:r>
            <w:r>
              <w:rPr>
                <w:rFonts w:cs="Arial"/>
                <w:b/>
                <w:sz w:val="18"/>
                <w:szCs w:val="18"/>
              </w:rPr>
              <w:t>společnosti</w:t>
            </w:r>
            <w:r>
              <w:rPr>
                <w:rFonts w:cs="Arial"/>
                <w:sz w:val="18"/>
                <w:szCs w:val="18"/>
              </w:rPr>
              <w:t xml:space="preserve"> v manažerské nebo kontrolní funkci, pokud:</w:t>
            </w:r>
          </w:p>
          <w:p w14:paraId="5B3120C8" w14:textId="77777777" w:rsidR="00697012" w:rsidRDefault="00697012" w:rsidP="00697012">
            <w:pPr>
              <w:widowControl w:val="0"/>
              <w:numPr>
                <w:ilvl w:val="0"/>
                <w:numId w:val="4"/>
              </w:numPr>
              <w:ind w:left="1168"/>
              <w:rPr>
                <w:rFonts w:cs="Arial"/>
                <w:sz w:val="18"/>
                <w:szCs w:val="18"/>
              </w:rPr>
            </w:pPr>
            <w:r w:rsidRPr="006E132A">
              <w:rPr>
                <w:rFonts w:cs="Arial"/>
                <w:sz w:val="18"/>
                <w:szCs w:val="18"/>
              </w:rPr>
              <w:t>jedná při výkonu své řídicí nebo manažerské funkce</w:t>
            </w:r>
            <w:r>
              <w:rPr>
                <w:rFonts w:cs="Arial"/>
                <w:sz w:val="18"/>
                <w:szCs w:val="18"/>
              </w:rPr>
              <w:t>;</w:t>
            </w:r>
          </w:p>
          <w:p w14:paraId="06C38F6C" w14:textId="77777777" w:rsidR="00697012" w:rsidRDefault="00697012" w:rsidP="00697012">
            <w:pPr>
              <w:widowControl w:val="0"/>
              <w:numPr>
                <w:ilvl w:val="0"/>
                <w:numId w:val="4"/>
              </w:numPr>
              <w:ind w:left="116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je proti němu vznesen </w:t>
            </w:r>
            <w:r>
              <w:rPr>
                <w:rFonts w:cs="Arial"/>
                <w:b/>
                <w:sz w:val="18"/>
                <w:szCs w:val="18"/>
              </w:rPr>
              <w:t>nárok</w:t>
            </w:r>
            <w:r>
              <w:rPr>
                <w:rFonts w:cs="Arial"/>
                <w:sz w:val="18"/>
                <w:szCs w:val="18"/>
              </w:rPr>
              <w:t xml:space="preserve">, ve kterém je tvrzeno </w:t>
            </w:r>
            <w:r>
              <w:rPr>
                <w:rFonts w:cs="Arial"/>
                <w:b/>
                <w:sz w:val="18"/>
                <w:szCs w:val="18"/>
              </w:rPr>
              <w:t>porušení pracovněprávních předpisů</w:t>
            </w:r>
            <w:r>
              <w:rPr>
                <w:rFonts w:cs="Arial"/>
                <w:sz w:val="18"/>
                <w:szCs w:val="18"/>
              </w:rPr>
              <w:t>;</w:t>
            </w:r>
          </w:p>
          <w:p w14:paraId="1761D1E4" w14:textId="77777777" w:rsidR="00697012" w:rsidRDefault="00697012" w:rsidP="00697012">
            <w:pPr>
              <w:widowControl w:val="0"/>
              <w:numPr>
                <w:ilvl w:val="0"/>
                <w:numId w:val="4"/>
              </w:numPr>
              <w:ind w:left="116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je žalovaným vedle </w:t>
            </w:r>
            <w:r>
              <w:rPr>
                <w:rFonts w:cs="Arial"/>
                <w:b/>
                <w:sz w:val="18"/>
                <w:szCs w:val="18"/>
              </w:rPr>
              <w:t>člena orgánu společnosti</w:t>
            </w:r>
            <w:r>
              <w:rPr>
                <w:rFonts w:cs="Arial"/>
                <w:sz w:val="18"/>
                <w:szCs w:val="18"/>
              </w:rPr>
              <w:t xml:space="preserve"> v souvislosti s </w:t>
            </w:r>
            <w:r>
              <w:rPr>
                <w:rFonts w:cs="Arial"/>
                <w:b/>
                <w:sz w:val="18"/>
                <w:szCs w:val="18"/>
              </w:rPr>
              <w:t>nárokem</w:t>
            </w:r>
            <w:r>
              <w:rPr>
                <w:rFonts w:cs="Arial"/>
                <w:sz w:val="18"/>
                <w:szCs w:val="18"/>
              </w:rPr>
              <w:t xml:space="preserve">, ve kterém je tvrzeno, že se podílel na </w:t>
            </w:r>
            <w:r>
              <w:rPr>
                <w:rFonts w:cs="Arial"/>
                <w:b/>
                <w:sz w:val="18"/>
                <w:szCs w:val="18"/>
              </w:rPr>
              <w:t>porušení povinností</w:t>
            </w:r>
            <w:r>
              <w:rPr>
                <w:rFonts w:cs="Arial"/>
                <w:sz w:val="18"/>
                <w:szCs w:val="18"/>
              </w:rPr>
              <w:t>;</w:t>
            </w:r>
          </w:p>
          <w:p w14:paraId="1EBDDF63" w14:textId="77777777" w:rsidR="00697012" w:rsidRDefault="00697012" w:rsidP="00697012">
            <w:pPr>
              <w:widowControl w:val="0"/>
              <w:numPr>
                <w:ilvl w:val="0"/>
                <w:numId w:val="4"/>
              </w:numPr>
              <w:ind w:left="116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je proti němu vedeno </w:t>
            </w:r>
            <w:r>
              <w:rPr>
                <w:rFonts w:cs="Arial"/>
                <w:b/>
                <w:sz w:val="18"/>
                <w:szCs w:val="18"/>
              </w:rPr>
              <w:t>vyšetřování pojištěné osoby</w:t>
            </w:r>
            <w:r>
              <w:rPr>
                <w:rFonts w:cs="Arial"/>
                <w:sz w:val="18"/>
                <w:szCs w:val="18"/>
              </w:rPr>
              <w:t>;</w:t>
            </w:r>
          </w:p>
          <w:p w14:paraId="752F9E58" w14:textId="77777777" w:rsidR="00B75FD5" w:rsidRPr="00EF090E" w:rsidRDefault="00B75FD5" w:rsidP="00697012">
            <w:pPr>
              <w:widowControl w:val="0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F090E">
              <w:rPr>
                <w:b/>
                <w:sz w:val="18"/>
                <w:szCs w:val="18"/>
              </w:rPr>
              <w:t>stínový ředitel</w:t>
            </w:r>
            <w:r w:rsidRPr="00EF090E">
              <w:rPr>
                <w:sz w:val="18"/>
                <w:szCs w:val="18"/>
              </w:rPr>
              <w:t xml:space="preserve"> nebo de facto ředitel (</w:t>
            </w:r>
            <w:r w:rsidRPr="00EF090E">
              <w:rPr>
                <w:i/>
                <w:sz w:val="18"/>
                <w:szCs w:val="18"/>
              </w:rPr>
              <w:t>de facto director</w:t>
            </w:r>
            <w:r w:rsidRPr="00EF090E">
              <w:rPr>
                <w:sz w:val="18"/>
                <w:szCs w:val="18"/>
              </w:rPr>
              <w:t xml:space="preserve">) </w:t>
            </w:r>
            <w:r w:rsidRPr="00EF090E">
              <w:rPr>
                <w:b/>
                <w:sz w:val="18"/>
                <w:szCs w:val="18"/>
              </w:rPr>
              <w:t>společnosti</w:t>
            </w:r>
            <w:r w:rsidRPr="00EF090E">
              <w:rPr>
                <w:sz w:val="18"/>
                <w:szCs w:val="18"/>
              </w:rPr>
              <w:t>;</w:t>
            </w:r>
          </w:p>
          <w:p w14:paraId="3EDA9DD0" w14:textId="77777777" w:rsidR="00B75FD5" w:rsidRPr="00EF090E" w:rsidRDefault="00130E2F" w:rsidP="00697012">
            <w:pPr>
              <w:widowControl w:val="0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>předpokládaný</w:t>
            </w:r>
            <w:r w:rsidR="00F605CA" w:rsidRPr="00EF090E">
              <w:rPr>
                <w:sz w:val="18"/>
                <w:szCs w:val="18"/>
              </w:rPr>
              <w:t xml:space="preserve"> </w:t>
            </w:r>
            <w:r w:rsidRPr="00EF090E">
              <w:rPr>
                <w:sz w:val="18"/>
                <w:szCs w:val="18"/>
              </w:rPr>
              <w:t>ředitel (</w:t>
            </w:r>
            <w:r w:rsidRPr="00EF090E">
              <w:rPr>
                <w:i/>
                <w:sz w:val="18"/>
                <w:szCs w:val="18"/>
              </w:rPr>
              <w:t>prospective director</w:t>
            </w:r>
            <w:r w:rsidRPr="00EF090E">
              <w:rPr>
                <w:sz w:val="18"/>
                <w:szCs w:val="18"/>
              </w:rPr>
              <w:t xml:space="preserve">) uvedený </w:t>
            </w:r>
            <w:r w:rsidR="00EC6D1E" w:rsidRPr="00EF090E">
              <w:rPr>
                <w:sz w:val="18"/>
                <w:szCs w:val="18"/>
              </w:rPr>
              <w:t>v </w:t>
            </w:r>
            <w:r w:rsidRPr="00EF090E">
              <w:rPr>
                <w:sz w:val="18"/>
                <w:szCs w:val="18"/>
              </w:rPr>
              <w:t>jakémkoliv prospektu</w:t>
            </w:r>
            <w:r w:rsidR="00F605CA" w:rsidRPr="00EF090E">
              <w:rPr>
                <w:sz w:val="18"/>
                <w:szCs w:val="18"/>
              </w:rPr>
              <w:t xml:space="preserve"> </w:t>
            </w:r>
            <w:r w:rsidRPr="00EF090E">
              <w:rPr>
                <w:sz w:val="18"/>
                <w:szCs w:val="18"/>
              </w:rPr>
              <w:t>vydaném za účelem kotování cenných papírů na burze nebo</w:t>
            </w:r>
            <w:r w:rsidR="00F605CA" w:rsidRPr="00EF090E">
              <w:rPr>
                <w:sz w:val="18"/>
                <w:szCs w:val="18"/>
              </w:rPr>
              <w:t xml:space="preserve"> </w:t>
            </w:r>
            <w:r w:rsidR="00EC6D1E" w:rsidRPr="00EF090E">
              <w:rPr>
                <w:sz w:val="18"/>
                <w:szCs w:val="18"/>
              </w:rPr>
              <w:t>v </w:t>
            </w:r>
            <w:r w:rsidRPr="00EF090E">
              <w:rPr>
                <w:sz w:val="18"/>
                <w:szCs w:val="18"/>
              </w:rPr>
              <w:t xml:space="preserve">obdobném prospektu vydaném </w:t>
            </w:r>
            <w:r w:rsidR="00E52B79" w:rsidRPr="00EF090E">
              <w:rPr>
                <w:b/>
                <w:sz w:val="18"/>
                <w:szCs w:val="18"/>
              </w:rPr>
              <w:t>s</w:t>
            </w:r>
            <w:r w:rsidRPr="00EF090E">
              <w:rPr>
                <w:b/>
                <w:sz w:val="18"/>
                <w:szCs w:val="18"/>
              </w:rPr>
              <w:t>polečností</w:t>
            </w:r>
            <w:r w:rsidRPr="00EF090E">
              <w:rPr>
                <w:sz w:val="18"/>
                <w:szCs w:val="18"/>
              </w:rPr>
              <w:t>;</w:t>
            </w:r>
            <w:r w:rsidR="009D68E3" w:rsidRPr="00EF090E">
              <w:rPr>
                <w:sz w:val="18"/>
                <w:szCs w:val="18"/>
              </w:rPr>
              <w:t xml:space="preserve"> a</w:t>
            </w:r>
          </w:p>
          <w:p w14:paraId="63E51A8A" w14:textId="77777777" w:rsidR="00E52B79" w:rsidRPr="00EF090E" w:rsidRDefault="00E52B79" w:rsidP="00697012">
            <w:pPr>
              <w:widowControl w:val="0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F090E">
              <w:rPr>
                <w:b/>
                <w:sz w:val="18"/>
                <w:szCs w:val="18"/>
              </w:rPr>
              <w:t>č</w:t>
            </w:r>
            <w:r w:rsidR="00130E2F" w:rsidRPr="00EF090E">
              <w:rPr>
                <w:b/>
                <w:sz w:val="18"/>
                <w:szCs w:val="18"/>
              </w:rPr>
              <w:t>len orgánu společnosti mimo skupinu</w:t>
            </w:r>
            <w:r w:rsidR="00130E2F" w:rsidRPr="00EF090E">
              <w:rPr>
                <w:sz w:val="18"/>
                <w:szCs w:val="18"/>
              </w:rPr>
              <w:t>;</w:t>
            </w:r>
          </w:p>
          <w:p w14:paraId="67380223" w14:textId="77777777" w:rsidR="00E52B79" w:rsidRPr="00EF090E" w:rsidRDefault="00E52B79" w:rsidP="007C4BFA">
            <w:pPr>
              <w:widowControl w:val="0"/>
              <w:ind w:left="567"/>
              <w:rPr>
                <w:sz w:val="8"/>
                <w:szCs w:val="8"/>
              </w:rPr>
            </w:pPr>
          </w:p>
          <w:p w14:paraId="6AB6E908" w14:textId="77777777" w:rsidR="00E52B79" w:rsidRPr="00EF090E" w:rsidRDefault="00E52B79" w:rsidP="004864D5">
            <w:pPr>
              <w:widowControl w:val="0"/>
              <w:ind w:left="567"/>
              <w:rPr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 xml:space="preserve">avšak pouze </w:t>
            </w:r>
            <w:r w:rsidR="00EC6D1E" w:rsidRPr="00EF090E">
              <w:rPr>
                <w:sz w:val="18"/>
                <w:szCs w:val="18"/>
              </w:rPr>
              <w:t>v </w:t>
            </w:r>
            <w:r w:rsidRPr="00EF090E">
              <w:rPr>
                <w:sz w:val="18"/>
                <w:szCs w:val="18"/>
              </w:rPr>
              <w:t xml:space="preserve">rozsahu, </w:t>
            </w:r>
            <w:r w:rsidR="00EC6D1E" w:rsidRPr="00EF090E">
              <w:rPr>
                <w:sz w:val="18"/>
                <w:szCs w:val="18"/>
              </w:rPr>
              <w:t>v </w:t>
            </w:r>
            <w:r w:rsidRPr="00EF090E">
              <w:rPr>
                <w:sz w:val="18"/>
                <w:szCs w:val="18"/>
              </w:rPr>
              <w:t xml:space="preserve">jakém taková osoba jedná </w:t>
            </w:r>
            <w:r w:rsidR="00EC6D1E" w:rsidRPr="00EF090E">
              <w:rPr>
                <w:sz w:val="18"/>
                <w:szCs w:val="18"/>
              </w:rPr>
              <w:t>v </w:t>
            </w:r>
            <w:r w:rsidRPr="00EF090E">
              <w:rPr>
                <w:sz w:val="18"/>
                <w:szCs w:val="18"/>
              </w:rPr>
              <w:t xml:space="preserve">pozici </w:t>
            </w:r>
            <w:r w:rsidRPr="00EF090E">
              <w:rPr>
                <w:b/>
                <w:sz w:val="18"/>
                <w:szCs w:val="18"/>
              </w:rPr>
              <w:t>pojištěné osoby</w:t>
            </w:r>
            <w:r w:rsidRPr="00EF090E">
              <w:rPr>
                <w:sz w:val="18"/>
                <w:szCs w:val="18"/>
              </w:rPr>
              <w:t>.</w:t>
            </w:r>
          </w:p>
          <w:p w14:paraId="0616BC77" w14:textId="77777777" w:rsidR="00130E2F" w:rsidRPr="00EF090E" w:rsidRDefault="00130E2F" w:rsidP="007C4BFA">
            <w:pPr>
              <w:widowControl w:val="0"/>
              <w:ind w:left="567"/>
              <w:rPr>
                <w:sz w:val="8"/>
                <w:szCs w:val="8"/>
              </w:rPr>
            </w:pPr>
          </w:p>
          <w:p w14:paraId="3148CB91" w14:textId="77777777" w:rsidR="004D1238" w:rsidRPr="00EF090E" w:rsidRDefault="004D1238" w:rsidP="004D1238">
            <w:pPr>
              <w:widowControl w:val="0"/>
              <w:rPr>
                <w:i/>
                <w:sz w:val="18"/>
                <w:szCs w:val="18"/>
              </w:rPr>
            </w:pPr>
            <w:r w:rsidRPr="00EF090E">
              <w:rPr>
                <w:b/>
                <w:sz w:val="18"/>
                <w:szCs w:val="18"/>
              </w:rPr>
              <w:t>Pojištěnou osobou</w:t>
            </w:r>
            <w:r w:rsidRPr="00EF090E">
              <w:rPr>
                <w:sz w:val="18"/>
                <w:szCs w:val="18"/>
              </w:rPr>
              <w:t xml:space="preserve"> je taktéž manžel/manželka, registrovaný partner nebo dědic či právní nástupce výše uvedených </w:t>
            </w:r>
            <w:r w:rsidRPr="00EF090E">
              <w:rPr>
                <w:b/>
                <w:sz w:val="18"/>
                <w:szCs w:val="18"/>
              </w:rPr>
              <w:t>pojištěných osob,</w:t>
            </w:r>
            <w:r w:rsidRPr="00EF090E">
              <w:rPr>
                <w:sz w:val="18"/>
                <w:szCs w:val="18"/>
              </w:rPr>
              <w:t xml:space="preserve"> avšak pouze v souvislosti s </w:t>
            </w:r>
            <w:r w:rsidRPr="00EF090E">
              <w:rPr>
                <w:b/>
                <w:sz w:val="18"/>
                <w:szCs w:val="18"/>
              </w:rPr>
              <w:t>nárokem</w:t>
            </w:r>
            <w:r w:rsidRPr="00EF090E">
              <w:rPr>
                <w:sz w:val="18"/>
                <w:szCs w:val="18"/>
              </w:rPr>
              <w:t xml:space="preserve"> vyplývajícím výhradně z </w:t>
            </w:r>
            <w:r w:rsidRPr="00EF090E">
              <w:rPr>
                <w:b/>
                <w:sz w:val="18"/>
                <w:szCs w:val="18"/>
              </w:rPr>
              <w:t>porušení povinností</w:t>
            </w:r>
            <w:r w:rsidRPr="00EF090E">
              <w:rPr>
                <w:sz w:val="18"/>
                <w:szCs w:val="18"/>
              </w:rPr>
              <w:t xml:space="preserve"> výše uvedených </w:t>
            </w:r>
            <w:r w:rsidRPr="00EF090E">
              <w:rPr>
                <w:b/>
                <w:sz w:val="18"/>
                <w:szCs w:val="18"/>
              </w:rPr>
              <w:t>pojištěných osob</w:t>
            </w:r>
            <w:r w:rsidRPr="00EF090E">
              <w:rPr>
                <w:sz w:val="18"/>
                <w:szCs w:val="18"/>
              </w:rPr>
              <w:t>.</w:t>
            </w:r>
          </w:p>
          <w:p w14:paraId="50B64534" w14:textId="77777777" w:rsidR="00130E2F" w:rsidRPr="00EF090E" w:rsidRDefault="00130E2F" w:rsidP="007C4BFA">
            <w:pPr>
              <w:widowControl w:val="0"/>
              <w:ind w:left="567"/>
              <w:rPr>
                <w:i/>
                <w:sz w:val="18"/>
                <w:szCs w:val="18"/>
              </w:rPr>
            </w:pPr>
          </w:p>
          <w:p w14:paraId="7B89B953" w14:textId="77777777" w:rsidR="0086465B" w:rsidRPr="00EF090E" w:rsidRDefault="00E83E65" w:rsidP="0086465B">
            <w:pPr>
              <w:widowControl w:val="0"/>
            </w:pPr>
            <w:r w:rsidRPr="00EF090E">
              <w:rPr>
                <w:b/>
                <w:sz w:val="18"/>
                <w:szCs w:val="18"/>
              </w:rPr>
              <w:t xml:space="preserve">Společnost </w:t>
            </w:r>
            <w:r w:rsidRPr="00EF090E">
              <w:rPr>
                <w:sz w:val="18"/>
                <w:szCs w:val="18"/>
              </w:rPr>
              <w:t xml:space="preserve">je pojištěna pouze </w:t>
            </w:r>
            <w:r w:rsidR="00EC6D1E" w:rsidRPr="00EF090E">
              <w:rPr>
                <w:sz w:val="18"/>
                <w:szCs w:val="18"/>
              </w:rPr>
              <w:t>v </w:t>
            </w:r>
            <w:r w:rsidRPr="00EF090E">
              <w:rPr>
                <w:sz w:val="18"/>
                <w:szCs w:val="18"/>
              </w:rPr>
              <w:t xml:space="preserve">případech výslovně uvedených </w:t>
            </w:r>
            <w:r w:rsidR="00EC6D1E" w:rsidRPr="00EF090E">
              <w:rPr>
                <w:sz w:val="18"/>
                <w:szCs w:val="18"/>
              </w:rPr>
              <w:t>v </w:t>
            </w:r>
            <w:r w:rsidRPr="00EF090E">
              <w:rPr>
                <w:sz w:val="18"/>
                <w:szCs w:val="18"/>
              </w:rPr>
              <w:t>pojistných podmínkách.</w:t>
            </w:r>
          </w:p>
        </w:tc>
      </w:tr>
    </w:tbl>
    <w:p w14:paraId="6AD82699" w14:textId="77777777" w:rsidR="003453CC" w:rsidRPr="00EF090E" w:rsidRDefault="003453CC" w:rsidP="003A33C7">
      <w:pPr>
        <w:pStyle w:val="Nadpis2"/>
        <w:keepNext w:val="0"/>
        <w:keepLines w:val="0"/>
        <w:widowControl w:val="0"/>
        <w:spacing w:before="240" w:after="60"/>
        <w:jc w:val="left"/>
        <w:rPr>
          <w:caps w:val="0"/>
          <w:color w:val="auto"/>
          <w:sz w:val="22"/>
        </w:rPr>
      </w:pPr>
      <w:r w:rsidRPr="00EF090E">
        <w:rPr>
          <w:caps w:val="0"/>
          <w:color w:val="auto"/>
          <w:sz w:val="22"/>
        </w:rPr>
        <w:t>Pojistná událost</w:t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072"/>
      </w:tblGrid>
      <w:tr w:rsidR="00EF090E" w:rsidRPr="00EF090E" w14:paraId="1B77FECF" w14:textId="77777777" w:rsidTr="003A33C7">
        <w:tc>
          <w:tcPr>
            <w:tcW w:w="9072" w:type="dxa"/>
            <w:tcBorders>
              <w:left w:val="single" w:sz="4" w:space="0" w:color="808080"/>
            </w:tcBorders>
            <w:shd w:val="pct5" w:color="auto" w:fill="auto"/>
          </w:tcPr>
          <w:p w14:paraId="014DA9CE" w14:textId="77777777" w:rsidR="003453CC" w:rsidRPr="00EF090E" w:rsidRDefault="002D2CAA" w:rsidP="00B22B24">
            <w:pPr>
              <w:widowControl w:val="0"/>
              <w:spacing w:before="60" w:after="60"/>
              <w:rPr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 xml:space="preserve">Pojistnou událostí je </w:t>
            </w:r>
            <w:r w:rsidRPr="00EF090E">
              <w:rPr>
                <w:b/>
                <w:sz w:val="18"/>
                <w:szCs w:val="18"/>
              </w:rPr>
              <w:t>nárok</w:t>
            </w:r>
            <w:r w:rsidRPr="00EF090E">
              <w:rPr>
                <w:sz w:val="18"/>
                <w:szCs w:val="18"/>
              </w:rPr>
              <w:t xml:space="preserve">, který byl poprvé proti </w:t>
            </w:r>
            <w:r w:rsidRPr="00EF090E">
              <w:rPr>
                <w:b/>
                <w:sz w:val="18"/>
                <w:szCs w:val="18"/>
              </w:rPr>
              <w:t>pojištěnému</w:t>
            </w:r>
            <w:r w:rsidRPr="00EF090E">
              <w:rPr>
                <w:sz w:val="18"/>
                <w:szCs w:val="18"/>
              </w:rPr>
              <w:t xml:space="preserve"> vznesen během </w:t>
            </w:r>
            <w:r w:rsidRPr="00EF090E">
              <w:rPr>
                <w:b/>
                <w:sz w:val="18"/>
                <w:szCs w:val="18"/>
              </w:rPr>
              <w:t>pojistné doby</w:t>
            </w:r>
            <w:r w:rsidRPr="00EF090E">
              <w:rPr>
                <w:sz w:val="18"/>
                <w:szCs w:val="18"/>
              </w:rPr>
              <w:t xml:space="preserve"> (popř. během </w:t>
            </w:r>
            <w:r w:rsidRPr="00EF090E">
              <w:rPr>
                <w:b/>
                <w:sz w:val="18"/>
                <w:szCs w:val="18"/>
              </w:rPr>
              <w:t xml:space="preserve">lhůty pro zjištění </w:t>
            </w:r>
            <w:r w:rsidR="00EC6D1E" w:rsidRPr="00EF090E">
              <w:rPr>
                <w:b/>
                <w:sz w:val="18"/>
                <w:szCs w:val="18"/>
              </w:rPr>
              <w:t>a </w:t>
            </w:r>
            <w:r w:rsidRPr="00EF090E">
              <w:rPr>
                <w:b/>
                <w:sz w:val="18"/>
                <w:szCs w:val="18"/>
              </w:rPr>
              <w:t>oznámení nároků</w:t>
            </w:r>
            <w:r w:rsidRPr="00EF090E">
              <w:rPr>
                <w:sz w:val="18"/>
                <w:szCs w:val="18"/>
              </w:rPr>
              <w:t xml:space="preserve">, je-li sjednána) nebo jiná </w:t>
            </w:r>
            <w:r w:rsidRPr="00EF090E">
              <w:rPr>
                <w:b/>
                <w:sz w:val="18"/>
                <w:szCs w:val="18"/>
              </w:rPr>
              <w:t>událost</w:t>
            </w:r>
            <w:r w:rsidRPr="00EF090E">
              <w:rPr>
                <w:sz w:val="18"/>
                <w:szCs w:val="18"/>
              </w:rPr>
              <w:t xml:space="preserve">, ke které došlo během </w:t>
            </w:r>
            <w:r w:rsidRPr="00EF090E">
              <w:rPr>
                <w:b/>
                <w:sz w:val="18"/>
                <w:szCs w:val="18"/>
              </w:rPr>
              <w:t xml:space="preserve">pojistné doby </w:t>
            </w:r>
            <w:r w:rsidRPr="00EF090E">
              <w:rPr>
                <w:sz w:val="18"/>
                <w:szCs w:val="18"/>
              </w:rPr>
              <w:t xml:space="preserve">(popř. během </w:t>
            </w:r>
            <w:r w:rsidRPr="00EF090E">
              <w:rPr>
                <w:b/>
                <w:sz w:val="18"/>
                <w:szCs w:val="18"/>
              </w:rPr>
              <w:t xml:space="preserve">lhůty pro zjištění </w:t>
            </w:r>
            <w:r w:rsidR="00EC6D1E" w:rsidRPr="00EF090E">
              <w:rPr>
                <w:b/>
                <w:sz w:val="18"/>
                <w:szCs w:val="18"/>
              </w:rPr>
              <w:t>a </w:t>
            </w:r>
            <w:r w:rsidRPr="00EF090E">
              <w:rPr>
                <w:b/>
                <w:sz w:val="18"/>
                <w:szCs w:val="18"/>
              </w:rPr>
              <w:t>oznámení nároků</w:t>
            </w:r>
            <w:r w:rsidRPr="00EF090E">
              <w:rPr>
                <w:sz w:val="18"/>
                <w:szCs w:val="18"/>
              </w:rPr>
              <w:t xml:space="preserve">, je-li sjednána), pokud byly </w:t>
            </w:r>
            <w:r w:rsidRPr="00EF090E">
              <w:rPr>
                <w:b/>
                <w:sz w:val="18"/>
                <w:szCs w:val="18"/>
              </w:rPr>
              <w:t>pojistiteli</w:t>
            </w:r>
            <w:r w:rsidRPr="00EF090E">
              <w:rPr>
                <w:sz w:val="18"/>
                <w:szCs w:val="18"/>
              </w:rPr>
              <w:t xml:space="preserve"> oznámeny </w:t>
            </w:r>
            <w:r w:rsidR="00EC6D1E" w:rsidRPr="00EF090E">
              <w:rPr>
                <w:sz w:val="18"/>
                <w:szCs w:val="18"/>
              </w:rPr>
              <w:t>v </w:t>
            </w:r>
            <w:r w:rsidRPr="00EF090E">
              <w:rPr>
                <w:sz w:val="18"/>
                <w:szCs w:val="18"/>
              </w:rPr>
              <w:t xml:space="preserve">souladu </w:t>
            </w:r>
            <w:r w:rsidR="00EC6D1E" w:rsidRPr="00EF090E">
              <w:rPr>
                <w:sz w:val="18"/>
                <w:szCs w:val="18"/>
              </w:rPr>
              <w:t>s </w:t>
            </w:r>
            <w:r w:rsidRPr="00EF090E">
              <w:rPr>
                <w:b/>
                <w:sz w:val="18"/>
                <w:szCs w:val="18"/>
              </w:rPr>
              <w:t>pojistnou</w:t>
            </w:r>
            <w:r w:rsidRPr="00EF090E">
              <w:rPr>
                <w:sz w:val="18"/>
                <w:szCs w:val="18"/>
              </w:rPr>
              <w:t xml:space="preserve"> </w:t>
            </w:r>
            <w:r w:rsidRPr="00EF090E">
              <w:rPr>
                <w:b/>
                <w:sz w:val="18"/>
                <w:szCs w:val="18"/>
              </w:rPr>
              <w:t>smlouvou</w:t>
            </w:r>
            <w:r w:rsidRPr="00EF090E">
              <w:rPr>
                <w:sz w:val="18"/>
                <w:szCs w:val="18"/>
              </w:rPr>
              <w:t xml:space="preserve"> </w:t>
            </w:r>
            <w:r w:rsidR="00EC6D1E" w:rsidRPr="00EF090E">
              <w:rPr>
                <w:sz w:val="18"/>
                <w:szCs w:val="18"/>
              </w:rPr>
              <w:t>a </w:t>
            </w:r>
            <w:r w:rsidRPr="00EF090E">
              <w:rPr>
                <w:sz w:val="18"/>
                <w:szCs w:val="18"/>
              </w:rPr>
              <w:t xml:space="preserve">pojistnými podmínkami </w:t>
            </w:r>
            <w:r w:rsidR="00EC6D1E" w:rsidRPr="00EF090E">
              <w:rPr>
                <w:sz w:val="18"/>
                <w:szCs w:val="18"/>
              </w:rPr>
              <w:t>a </w:t>
            </w:r>
            <w:r w:rsidRPr="00EF090E">
              <w:rPr>
                <w:sz w:val="18"/>
                <w:szCs w:val="18"/>
              </w:rPr>
              <w:t xml:space="preserve">pokud byly splněny další podmínky pro poskytnutí pojistného plnění podle </w:t>
            </w:r>
            <w:r w:rsidRPr="00EF090E">
              <w:rPr>
                <w:b/>
                <w:sz w:val="18"/>
                <w:szCs w:val="18"/>
              </w:rPr>
              <w:t>pojistné smlouvy</w:t>
            </w:r>
            <w:r w:rsidRPr="00EF090E">
              <w:rPr>
                <w:sz w:val="18"/>
                <w:szCs w:val="18"/>
              </w:rPr>
              <w:t xml:space="preserve"> </w:t>
            </w:r>
            <w:r w:rsidR="00EC6D1E" w:rsidRPr="00EF090E">
              <w:rPr>
                <w:sz w:val="18"/>
                <w:szCs w:val="18"/>
              </w:rPr>
              <w:t>a </w:t>
            </w:r>
            <w:r w:rsidRPr="00EF090E">
              <w:rPr>
                <w:sz w:val="18"/>
                <w:szCs w:val="18"/>
              </w:rPr>
              <w:t>pojistných podmínek.</w:t>
            </w:r>
          </w:p>
        </w:tc>
      </w:tr>
      <w:tr w:rsidR="00EF090E" w:rsidRPr="00EF090E" w14:paraId="20CD3342" w14:textId="77777777" w:rsidTr="003A33C7">
        <w:tc>
          <w:tcPr>
            <w:tcW w:w="9072" w:type="dxa"/>
            <w:tcBorders>
              <w:left w:val="single" w:sz="4" w:space="0" w:color="808080"/>
              <w:bottom w:val="single" w:sz="4" w:space="0" w:color="808080"/>
            </w:tcBorders>
          </w:tcPr>
          <w:p w14:paraId="6576FCCD" w14:textId="77777777" w:rsidR="003453CC" w:rsidRPr="00EF090E" w:rsidRDefault="003453CC" w:rsidP="001D4BB0">
            <w:pPr>
              <w:widowControl w:val="0"/>
              <w:rPr>
                <w:sz w:val="10"/>
                <w:szCs w:val="10"/>
              </w:rPr>
            </w:pPr>
          </w:p>
        </w:tc>
      </w:tr>
      <w:tr w:rsidR="00EF090E" w:rsidRPr="00EF090E" w14:paraId="19D47611" w14:textId="77777777" w:rsidTr="003A33C7">
        <w:tc>
          <w:tcPr>
            <w:tcW w:w="9072" w:type="dxa"/>
            <w:tcBorders>
              <w:left w:val="single" w:sz="4" w:space="0" w:color="808080"/>
              <w:bottom w:val="single" w:sz="4" w:space="0" w:color="808080"/>
            </w:tcBorders>
            <w:shd w:val="pct5" w:color="auto" w:fill="auto"/>
          </w:tcPr>
          <w:p w14:paraId="7B34209F" w14:textId="77777777" w:rsidR="003453CC" w:rsidRPr="00EF090E" w:rsidRDefault="004B3D2F" w:rsidP="007C4BFA">
            <w:pPr>
              <w:widowControl w:val="0"/>
              <w:spacing w:before="60" w:after="60"/>
              <w:rPr>
                <w:i/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 xml:space="preserve">Pojistným nebezpečím je právními předpisy stanovená </w:t>
            </w:r>
            <w:r w:rsidR="00D015FB" w:rsidRPr="00EF090E">
              <w:rPr>
                <w:sz w:val="18"/>
                <w:szCs w:val="18"/>
              </w:rPr>
              <w:t xml:space="preserve">povinnost </w:t>
            </w:r>
            <w:r w:rsidR="00D015FB" w:rsidRPr="00EF090E">
              <w:rPr>
                <w:b/>
                <w:sz w:val="18"/>
                <w:szCs w:val="18"/>
              </w:rPr>
              <w:t>p</w:t>
            </w:r>
            <w:r w:rsidRPr="00EF090E">
              <w:rPr>
                <w:b/>
                <w:sz w:val="18"/>
                <w:szCs w:val="18"/>
              </w:rPr>
              <w:t>ojištěné osoby</w:t>
            </w:r>
            <w:r w:rsidRPr="00EF090E">
              <w:rPr>
                <w:sz w:val="18"/>
                <w:szCs w:val="18"/>
              </w:rPr>
              <w:t xml:space="preserve"> </w:t>
            </w:r>
            <w:r w:rsidR="00D015FB" w:rsidRPr="00EF090E">
              <w:rPr>
                <w:sz w:val="18"/>
                <w:szCs w:val="18"/>
              </w:rPr>
              <w:t xml:space="preserve">k náhradě újmy </w:t>
            </w:r>
            <w:r w:rsidRPr="00EF090E">
              <w:rPr>
                <w:sz w:val="18"/>
                <w:szCs w:val="18"/>
              </w:rPr>
              <w:t xml:space="preserve">vyplývající </w:t>
            </w:r>
            <w:r w:rsidR="00EC6D1E" w:rsidRPr="00EF090E">
              <w:rPr>
                <w:sz w:val="18"/>
                <w:szCs w:val="18"/>
              </w:rPr>
              <w:t>z </w:t>
            </w:r>
            <w:r w:rsidRPr="00EF090E">
              <w:rPr>
                <w:sz w:val="18"/>
                <w:szCs w:val="18"/>
              </w:rPr>
              <w:t xml:space="preserve">výkonu funkce </w:t>
            </w:r>
            <w:r w:rsidR="00626AE5" w:rsidRPr="00EF090E">
              <w:rPr>
                <w:sz w:val="18"/>
                <w:szCs w:val="18"/>
              </w:rPr>
              <w:t xml:space="preserve">dle definice </w:t>
            </w:r>
            <w:r w:rsidR="00D015FB" w:rsidRPr="00EF090E">
              <w:rPr>
                <w:b/>
                <w:sz w:val="18"/>
                <w:szCs w:val="18"/>
              </w:rPr>
              <w:t>p</w:t>
            </w:r>
            <w:r w:rsidR="00626AE5" w:rsidRPr="00EF090E">
              <w:rPr>
                <w:b/>
                <w:sz w:val="18"/>
                <w:szCs w:val="18"/>
              </w:rPr>
              <w:t>ojištěné osoby</w:t>
            </w:r>
            <w:r w:rsidRPr="00EF090E">
              <w:rPr>
                <w:sz w:val="18"/>
                <w:szCs w:val="18"/>
              </w:rPr>
              <w:t>, jejíž rozsah je blíže specifikován v pojistných podmínkách.</w:t>
            </w:r>
            <w:r w:rsidR="00D015FB" w:rsidRPr="00EF090E">
              <w:rPr>
                <w:sz w:val="18"/>
                <w:szCs w:val="18"/>
              </w:rPr>
              <w:t xml:space="preserve"> </w:t>
            </w:r>
            <w:r w:rsidR="000F1A99" w:rsidRPr="00EF090E">
              <w:rPr>
                <w:rFonts w:cs="Arial"/>
                <w:sz w:val="18"/>
                <w:szCs w:val="18"/>
              </w:rPr>
              <w:t xml:space="preserve">Na </w:t>
            </w:r>
            <w:r w:rsidR="000626B9" w:rsidRPr="00EF090E">
              <w:rPr>
                <w:rFonts w:cs="Arial"/>
                <w:sz w:val="18"/>
                <w:szCs w:val="18"/>
              </w:rPr>
              <w:t xml:space="preserve">povinnost </w:t>
            </w:r>
            <w:r w:rsidR="00D015FB" w:rsidRPr="00EF090E">
              <w:rPr>
                <w:rFonts w:cs="Arial"/>
                <w:b/>
                <w:sz w:val="18"/>
                <w:szCs w:val="18"/>
              </w:rPr>
              <w:t>s</w:t>
            </w:r>
            <w:r w:rsidR="00C708D5" w:rsidRPr="00EF090E">
              <w:rPr>
                <w:rFonts w:cs="Arial"/>
                <w:b/>
                <w:sz w:val="18"/>
                <w:szCs w:val="18"/>
              </w:rPr>
              <w:t>pole</w:t>
            </w:r>
            <w:r w:rsidR="00051E13" w:rsidRPr="00EF090E">
              <w:rPr>
                <w:rFonts w:cs="Arial"/>
                <w:b/>
                <w:sz w:val="18"/>
                <w:szCs w:val="18"/>
              </w:rPr>
              <w:t>čnosti</w:t>
            </w:r>
            <w:r w:rsidR="00051E13" w:rsidRPr="00EF090E">
              <w:rPr>
                <w:rFonts w:cs="Arial"/>
                <w:sz w:val="18"/>
                <w:szCs w:val="18"/>
              </w:rPr>
              <w:t xml:space="preserve"> </w:t>
            </w:r>
            <w:r w:rsidR="000626B9" w:rsidRPr="00EF090E">
              <w:rPr>
                <w:rFonts w:cs="Arial"/>
                <w:sz w:val="18"/>
                <w:szCs w:val="18"/>
              </w:rPr>
              <w:t xml:space="preserve">k náhradě újmy </w:t>
            </w:r>
            <w:r w:rsidR="00051E13" w:rsidRPr="00EF090E">
              <w:rPr>
                <w:rFonts w:cs="Arial"/>
                <w:sz w:val="18"/>
                <w:szCs w:val="18"/>
              </w:rPr>
              <w:t xml:space="preserve">se pojištění </w:t>
            </w:r>
            <w:r w:rsidR="00C708D5" w:rsidRPr="00EF090E">
              <w:rPr>
                <w:rFonts w:cs="Arial"/>
                <w:sz w:val="18"/>
                <w:szCs w:val="18"/>
              </w:rPr>
              <w:t>vztahuje</w:t>
            </w:r>
            <w:r w:rsidR="00051E13" w:rsidRPr="00EF090E">
              <w:rPr>
                <w:rFonts w:cs="Arial"/>
                <w:sz w:val="18"/>
                <w:szCs w:val="18"/>
              </w:rPr>
              <w:t>,</w:t>
            </w:r>
            <w:r w:rsidR="00C708D5" w:rsidRPr="00EF090E">
              <w:rPr>
                <w:rFonts w:cs="Arial"/>
                <w:sz w:val="18"/>
                <w:szCs w:val="18"/>
              </w:rPr>
              <w:t xml:space="preserve"> pouze pokud je tak </w:t>
            </w:r>
            <w:r w:rsidR="00051E13" w:rsidRPr="00EF090E">
              <w:rPr>
                <w:rFonts w:cs="Arial"/>
                <w:sz w:val="18"/>
                <w:szCs w:val="18"/>
              </w:rPr>
              <w:t>výslovně uvedeno</w:t>
            </w:r>
            <w:r w:rsidR="00520AF7" w:rsidRPr="00EF090E">
              <w:rPr>
                <w:rFonts w:cs="Arial"/>
                <w:sz w:val="18"/>
                <w:szCs w:val="18"/>
              </w:rPr>
              <w:t xml:space="preserve"> </w:t>
            </w:r>
            <w:r w:rsidR="00EC6D1E" w:rsidRPr="00EF090E">
              <w:rPr>
                <w:rFonts w:cs="Arial"/>
                <w:sz w:val="18"/>
                <w:szCs w:val="18"/>
              </w:rPr>
              <w:t>v </w:t>
            </w:r>
            <w:r w:rsidR="00051E13" w:rsidRPr="00EF090E">
              <w:rPr>
                <w:rFonts w:cs="Arial"/>
                <w:sz w:val="18"/>
                <w:szCs w:val="18"/>
              </w:rPr>
              <w:t>pojistných podmínkách</w:t>
            </w:r>
            <w:r w:rsidR="00C708D5" w:rsidRPr="00EF090E">
              <w:rPr>
                <w:rFonts w:cs="Arial"/>
                <w:sz w:val="18"/>
                <w:szCs w:val="18"/>
              </w:rPr>
              <w:t>.</w:t>
            </w:r>
          </w:p>
        </w:tc>
      </w:tr>
    </w:tbl>
    <w:p w14:paraId="06C218DC" w14:textId="77777777" w:rsidR="00ED18A7" w:rsidRPr="00EF090E" w:rsidRDefault="00ED18A7" w:rsidP="00ED18A7">
      <w:pPr>
        <w:pStyle w:val="Nadpis2"/>
        <w:keepNext w:val="0"/>
        <w:keepLines w:val="0"/>
        <w:widowControl w:val="0"/>
        <w:spacing w:before="240" w:after="60"/>
        <w:jc w:val="left"/>
        <w:rPr>
          <w:caps w:val="0"/>
          <w:color w:val="auto"/>
          <w:sz w:val="22"/>
        </w:rPr>
      </w:pPr>
      <w:r w:rsidRPr="00EF090E">
        <w:rPr>
          <w:caps w:val="0"/>
          <w:color w:val="auto"/>
          <w:sz w:val="22"/>
        </w:rPr>
        <w:t>Datum kontinuity</w:t>
      </w:r>
    </w:p>
    <w:tbl>
      <w:tblPr>
        <w:tblW w:w="0" w:type="auto"/>
        <w:tblInd w:w="3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61"/>
        <w:gridCol w:w="5811"/>
      </w:tblGrid>
      <w:tr w:rsidR="00ED18A7" w:rsidRPr="00EF090E" w14:paraId="10B33AE3" w14:textId="77777777" w:rsidTr="00897191">
        <w:trPr>
          <w:trHeight w:val="254"/>
        </w:trPr>
        <w:tc>
          <w:tcPr>
            <w:tcW w:w="3261" w:type="dxa"/>
            <w:shd w:val="pct5" w:color="auto" w:fill="auto"/>
          </w:tcPr>
          <w:p w14:paraId="5F40699D" w14:textId="77777777" w:rsidR="00ED18A7" w:rsidRPr="00EF090E" w:rsidRDefault="00ED18A7" w:rsidP="00897191">
            <w:pPr>
              <w:widowControl w:val="0"/>
              <w:tabs>
                <w:tab w:val="left" w:pos="851"/>
              </w:tabs>
              <w:spacing w:before="40" w:after="40"/>
            </w:pPr>
            <w:r>
              <w:rPr>
                <w:snapToGrid w:val="0"/>
                <w:sz w:val="18"/>
                <w:szCs w:val="18"/>
                <w:lang w:eastAsia="en-US"/>
              </w:rPr>
              <w:t>1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. </w:t>
            </w:r>
            <w:r>
              <w:rPr>
                <w:snapToGrid w:val="0"/>
                <w:sz w:val="18"/>
                <w:szCs w:val="18"/>
                <w:lang w:eastAsia="en-US"/>
              </w:rPr>
              <w:t>4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>. 20</w:t>
            </w:r>
            <w:r>
              <w:rPr>
                <w:snapToGrid w:val="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5811" w:type="dxa"/>
          </w:tcPr>
          <w:p w14:paraId="4520A6FE" w14:textId="77777777" w:rsidR="00ED18A7" w:rsidRPr="00EF090E" w:rsidRDefault="00ED18A7" w:rsidP="00897191">
            <w:pPr>
              <w:widowControl w:val="0"/>
              <w:spacing w:before="40" w:after="40"/>
              <w:ind w:left="112" w:right="111"/>
              <w:rPr>
                <w:snapToGrid w:val="0"/>
                <w:sz w:val="18"/>
                <w:szCs w:val="18"/>
                <w:lang w:eastAsia="en-US"/>
              </w:rPr>
            </w:pPr>
          </w:p>
        </w:tc>
      </w:tr>
    </w:tbl>
    <w:p w14:paraId="46E6DD6C" w14:textId="77777777" w:rsidR="00ED18A7" w:rsidRPr="00EF090E" w:rsidRDefault="00ED18A7" w:rsidP="00ED18A7">
      <w:pPr>
        <w:pStyle w:val="Nadpis2"/>
        <w:keepNext w:val="0"/>
        <w:keepLines w:val="0"/>
        <w:widowControl w:val="0"/>
        <w:spacing w:before="240" w:after="60"/>
        <w:jc w:val="left"/>
        <w:rPr>
          <w:caps w:val="0"/>
          <w:color w:val="auto"/>
          <w:sz w:val="22"/>
        </w:rPr>
      </w:pPr>
      <w:r w:rsidRPr="00EF090E">
        <w:rPr>
          <w:caps w:val="0"/>
          <w:color w:val="auto"/>
          <w:sz w:val="22"/>
        </w:rPr>
        <w:t xml:space="preserve">Limity pojistného plnění </w:t>
      </w:r>
    </w:p>
    <w:tbl>
      <w:tblPr>
        <w:tblW w:w="0" w:type="auto"/>
        <w:tblInd w:w="3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61"/>
        <w:gridCol w:w="5811"/>
      </w:tblGrid>
      <w:tr w:rsidR="00ED18A7" w:rsidRPr="00EF090E" w14:paraId="67F9DF63" w14:textId="77777777" w:rsidTr="00897191">
        <w:trPr>
          <w:trHeight w:val="254"/>
        </w:trPr>
        <w:tc>
          <w:tcPr>
            <w:tcW w:w="3261" w:type="dxa"/>
            <w:shd w:val="pct5" w:color="auto" w:fill="auto"/>
          </w:tcPr>
          <w:p w14:paraId="21C9529A" w14:textId="77777777" w:rsidR="00ED18A7" w:rsidRPr="00EF090E" w:rsidRDefault="00ED18A7" w:rsidP="00897191">
            <w:pPr>
              <w:widowControl w:val="0"/>
              <w:tabs>
                <w:tab w:val="left" w:pos="851"/>
              </w:tabs>
              <w:spacing w:before="40" w:after="40"/>
              <w:ind w:left="112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Limit pojistného plnění </w:t>
            </w:r>
          </w:p>
        </w:tc>
        <w:tc>
          <w:tcPr>
            <w:tcW w:w="5811" w:type="dxa"/>
          </w:tcPr>
          <w:p w14:paraId="437293AB" w14:textId="77777777" w:rsidR="00ED18A7" w:rsidRPr="00B56C4E" w:rsidRDefault="00ED18A7" w:rsidP="00897191">
            <w:pPr>
              <w:widowControl w:val="0"/>
              <w:spacing w:before="40" w:after="40"/>
              <w:ind w:left="112" w:right="111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</w:t>
            </w:r>
            <w:r w:rsidRPr="00B56C4E">
              <w:rPr>
                <w:snapToGrid w:val="0"/>
                <w:sz w:val="18"/>
                <w:szCs w:val="18"/>
                <w:lang w:eastAsia="en-US"/>
              </w:rPr>
              <w:t xml:space="preserve"> </w:t>
            </w:r>
            <w:r>
              <w:rPr>
                <w:snapToGrid w:val="0"/>
                <w:sz w:val="18"/>
                <w:szCs w:val="18"/>
                <w:lang w:eastAsia="en-US"/>
              </w:rPr>
              <w:t>0</w:t>
            </w:r>
            <w:r w:rsidRPr="00B56C4E">
              <w:rPr>
                <w:snapToGrid w:val="0"/>
                <w:sz w:val="18"/>
                <w:szCs w:val="18"/>
                <w:lang w:eastAsia="en-US"/>
              </w:rPr>
              <w:t>00 000,-</w:t>
            </w:r>
            <w:r>
              <w:rPr>
                <w:snapToGrid w:val="0"/>
                <w:sz w:val="18"/>
                <w:szCs w:val="18"/>
                <w:lang w:eastAsia="en-US"/>
              </w:rPr>
              <w:t xml:space="preserve"> </w:t>
            </w:r>
            <w:r w:rsidRPr="00B56C4E">
              <w:rPr>
                <w:snapToGrid w:val="0"/>
                <w:sz w:val="18"/>
                <w:szCs w:val="18"/>
                <w:lang w:eastAsia="en-US"/>
              </w:rPr>
              <w:t>Kč za jednu a všechny pojistné události z tohoto pojištění</w:t>
            </w:r>
          </w:p>
          <w:p w14:paraId="1D97EA07" w14:textId="77777777" w:rsidR="00ED18A7" w:rsidRPr="00B56C4E" w:rsidRDefault="00ED18A7" w:rsidP="00897191">
            <w:pPr>
              <w:widowControl w:val="0"/>
              <w:spacing w:before="40" w:after="40"/>
              <w:ind w:left="112" w:right="111"/>
              <w:rPr>
                <w:snapToGrid w:val="0"/>
                <w:sz w:val="18"/>
                <w:szCs w:val="18"/>
                <w:lang w:eastAsia="en-US"/>
              </w:rPr>
            </w:pPr>
          </w:p>
        </w:tc>
      </w:tr>
      <w:tr w:rsidR="00ED18A7" w:rsidRPr="00EF090E" w14:paraId="309BBD42" w14:textId="77777777" w:rsidTr="00897191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54"/>
        </w:trPr>
        <w:tc>
          <w:tcPr>
            <w:tcW w:w="3261" w:type="dxa"/>
            <w:shd w:val="pct5" w:color="auto" w:fill="auto"/>
          </w:tcPr>
          <w:p w14:paraId="77FBD8CA" w14:textId="77777777" w:rsidR="00ED18A7" w:rsidRPr="00EF090E" w:rsidRDefault="00ED18A7" w:rsidP="00897191">
            <w:pPr>
              <w:tabs>
                <w:tab w:val="left" w:pos="851"/>
              </w:tabs>
              <w:spacing w:before="40" w:after="40"/>
              <w:ind w:left="112" w:right="112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z w:val="18"/>
                <w:szCs w:val="18"/>
              </w:rPr>
              <w:t>Limit</w:t>
            </w:r>
            <w:r w:rsidRPr="00EF090E">
              <w:rPr>
                <w:b/>
                <w:sz w:val="18"/>
                <w:szCs w:val="18"/>
              </w:rPr>
              <w:t xml:space="preserve"> </w:t>
            </w:r>
            <w:r w:rsidRPr="00EF090E">
              <w:rPr>
                <w:sz w:val="18"/>
                <w:szCs w:val="18"/>
              </w:rPr>
              <w:t>v souvislosti se zachraňovacími náklady ve smyslu § 2819 odst. 1 Občanského zákoníku</w:t>
            </w:r>
          </w:p>
        </w:tc>
        <w:tc>
          <w:tcPr>
            <w:tcW w:w="5811" w:type="dxa"/>
          </w:tcPr>
          <w:p w14:paraId="13B8B8F1" w14:textId="77777777" w:rsidR="00ED18A7" w:rsidRPr="00EF090E" w:rsidRDefault="00ED18A7" w:rsidP="00897191">
            <w:pPr>
              <w:spacing w:before="40" w:after="40"/>
              <w:ind w:left="111" w:right="111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z w:val="18"/>
                <w:szCs w:val="18"/>
              </w:rPr>
              <w:t xml:space="preserve">25 000,- Kč (resp. 30% </w:t>
            </w:r>
            <w:r w:rsidRPr="00EF090E">
              <w:rPr>
                <w:b/>
                <w:sz w:val="18"/>
                <w:szCs w:val="18"/>
              </w:rPr>
              <w:t>limitu pojistného plnění</w:t>
            </w:r>
            <w:r w:rsidRPr="00EF090E">
              <w:rPr>
                <w:sz w:val="18"/>
                <w:szCs w:val="18"/>
              </w:rPr>
              <w:t>, jde-li o záchranu života či zdraví)</w:t>
            </w:r>
          </w:p>
        </w:tc>
      </w:tr>
    </w:tbl>
    <w:p w14:paraId="61B8604C" w14:textId="77777777" w:rsidR="00ED18A7" w:rsidRDefault="00ED18A7" w:rsidP="00ED18A7">
      <w:pPr>
        <w:pStyle w:val="Nadpis2"/>
        <w:keepNext w:val="0"/>
        <w:keepLines w:val="0"/>
        <w:widowControl w:val="0"/>
        <w:spacing w:before="240" w:after="60"/>
        <w:jc w:val="left"/>
        <w:rPr>
          <w:caps w:val="0"/>
          <w:color w:val="auto"/>
          <w:sz w:val="22"/>
        </w:rPr>
      </w:pPr>
    </w:p>
    <w:p w14:paraId="79531CD9" w14:textId="77777777" w:rsidR="00ED18A7" w:rsidRDefault="00ED18A7" w:rsidP="00ED18A7">
      <w:pPr>
        <w:pStyle w:val="Nadpis2"/>
        <w:keepNext w:val="0"/>
        <w:keepLines w:val="0"/>
        <w:widowControl w:val="0"/>
        <w:spacing w:before="240" w:after="60"/>
        <w:jc w:val="left"/>
        <w:rPr>
          <w:caps w:val="0"/>
          <w:color w:val="auto"/>
          <w:sz w:val="22"/>
        </w:rPr>
      </w:pPr>
    </w:p>
    <w:p w14:paraId="0486977D" w14:textId="77777777" w:rsidR="00ED18A7" w:rsidRPr="00EF090E" w:rsidRDefault="00ED18A7" w:rsidP="00ED18A7">
      <w:pPr>
        <w:pStyle w:val="Nadpis2"/>
        <w:keepNext w:val="0"/>
        <w:keepLines w:val="0"/>
        <w:widowControl w:val="0"/>
        <w:spacing w:before="240" w:after="60"/>
        <w:jc w:val="left"/>
        <w:rPr>
          <w:caps w:val="0"/>
          <w:color w:val="auto"/>
          <w:sz w:val="22"/>
        </w:rPr>
      </w:pPr>
      <w:r w:rsidRPr="00EF090E">
        <w:rPr>
          <w:caps w:val="0"/>
          <w:color w:val="auto"/>
          <w:sz w:val="22"/>
        </w:rPr>
        <w:lastRenderedPageBreak/>
        <w:t xml:space="preserve">Sublimity pojistného plnění </w:t>
      </w:r>
    </w:p>
    <w:p w14:paraId="3A6E4431" w14:textId="77777777" w:rsidR="00ED18A7" w:rsidRPr="00EF090E" w:rsidRDefault="00ED18A7" w:rsidP="00ED18A7">
      <w:pPr>
        <w:rPr>
          <w:sz w:val="18"/>
          <w:szCs w:val="18"/>
        </w:rPr>
      </w:pPr>
      <w:r w:rsidRPr="00EF090E">
        <w:rPr>
          <w:sz w:val="18"/>
          <w:szCs w:val="18"/>
        </w:rPr>
        <w:t>Sublimity pojistného plnění uvedené v </w:t>
      </w:r>
      <w:r w:rsidRPr="00EF090E">
        <w:rPr>
          <w:b/>
          <w:sz w:val="18"/>
          <w:szCs w:val="18"/>
        </w:rPr>
        <w:t>pojistné smlouvě</w:t>
      </w:r>
      <w:r w:rsidRPr="00EF090E">
        <w:rPr>
          <w:sz w:val="18"/>
          <w:szCs w:val="18"/>
        </w:rPr>
        <w:t xml:space="preserve"> a pojistných podmínkách představují horní hranici pojistného plnění, které </w:t>
      </w:r>
      <w:r w:rsidRPr="00EF090E">
        <w:rPr>
          <w:b/>
          <w:sz w:val="18"/>
          <w:szCs w:val="18"/>
        </w:rPr>
        <w:t>pojistitel</w:t>
      </w:r>
      <w:r w:rsidRPr="00EF090E">
        <w:rPr>
          <w:sz w:val="18"/>
          <w:szCs w:val="18"/>
        </w:rPr>
        <w:t xml:space="preserve"> celkově vyplatí za </w:t>
      </w:r>
      <w:r w:rsidRPr="00EF090E">
        <w:rPr>
          <w:b/>
          <w:sz w:val="18"/>
          <w:szCs w:val="18"/>
        </w:rPr>
        <w:t>škodu</w:t>
      </w:r>
      <w:r w:rsidRPr="00EF090E">
        <w:rPr>
          <w:sz w:val="18"/>
          <w:szCs w:val="18"/>
        </w:rPr>
        <w:t xml:space="preserve"> a jakékoli náklady, na které se tento sublimit vztahuje, za všechny pojistné události z tohoto pojištění (tj. žádný ze sublimitů není aplikován na jednu a každou pojistnou událost). Sublimity pojistného plnění jsou součástí </w:t>
      </w:r>
      <w:r w:rsidRPr="00EF090E">
        <w:rPr>
          <w:b/>
          <w:sz w:val="18"/>
          <w:szCs w:val="18"/>
        </w:rPr>
        <w:t>limitu pojistného plnění</w:t>
      </w:r>
      <w:r w:rsidRPr="00EF090E">
        <w:rPr>
          <w:sz w:val="18"/>
          <w:szCs w:val="18"/>
        </w:rPr>
        <w:t xml:space="preserve"> a nezvyšují jej.</w:t>
      </w:r>
    </w:p>
    <w:p w14:paraId="333AE4F7" w14:textId="77777777" w:rsidR="00ED18A7" w:rsidRPr="00EF090E" w:rsidRDefault="00ED18A7" w:rsidP="00ED18A7">
      <w:pPr>
        <w:rPr>
          <w:sz w:val="18"/>
          <w:szCs w:val="18"/>
        </w:rPr>
      </w:pPr>
    </w:p>
    <w:p w14:paraId="756EB769" w14:textId="77777777" w:rsidR="00ED18A7" w:rsidRPr="00EF090E" w:rsidRDefault="00ED18A7" w:rsidP="00ED18A7">
      <w:pPr>
        <w:rPr>
          <w:sz w:val="18"/>
          <w:szCs w:val="18"/>
        </w:rPr>
      </w:pPr>
    </w:p>
    <w:tbl>
      <w:tblPr>
        <w:tblW w:w="0" w:type="auto"/>
        <w:tblInd w:w="3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61"/>
        <w:gridCol w:w="5811"/>
      </w:tblGrid>
      <w:tr w:rsidR="00ED18A7" w:rsidRPr="00EF090E" w14:paraId="50A73344" w14:textId="77777777" w:rsidTr="00897191">
        <w:trPr>
          <w:trHeight w:val="254"/>
        </w:trPr>
        <w:tc>
          <w:tcPr>
            <w:tcW w:w="3261" w:type="dxa"/>
            <w:shd w:val="pct5" w:color="auto" w:fill="auto"/>
          </w:tcPr>
          <w:p w14:paraId="337F35A0" w14:textId="77777777" w:rsidR="00ED18A7" w:rsidRPr="00EF090E" w:rsidRDefault="00ED18A7" w:rsidP="00897191">
            <w:pPr>
              <w:widowControl w:val="0"/>
              <w:tabs>
                <w:tab w:val="left" w:pos="851"/>
              </w:tabs>
              <w:spacing w:before="40" w:after="40"/>
              <w:ind w:left="112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Náklady na zachování pověsti</w:t>
            </w:r>
          </w:p>
        </w:tc>
        <w:tc>
          <w:tcPr>
            <w:tcW w:w="5811" w:type="dxa"/>
          </w:tcPr>
          <w:p w14:paraId="323905FB" w14:textId="77777777" w:rsidR="00ED18A7" w:rsidRPr="00EF090E" w:rsidRDefault="00ED18A7" w:rsidP="00897191">
            <w:pPr>
              <w:widowControl w:val="0"/>
              <w:spacing w:before="40" w:after="40"/>
              <w:ind w:left="112" w:right="111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Do plného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limitu pojistného plnění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 za jednu a všechny pojistné události z tohoto pojištění.</w:t>
            </w:r>
          </w:p>
        </w:tc>
      </w:tr>
      <w:tr w:rsidR="00ED18A7" w:rsidRPr="00EF090E" w14:paraId="2D158B8D" w14:textId="77777777" w:rsidTr="00897191">
        <w:trPr>
          <w:trHeight w:val="254"/>
        </w:trPr>
        <w:tc>
          <w:tcPr>
            <w:tcW w:w="3261" w:type="dxa"/>
            <w:shd w:val="pct5" w:color="auto" w:fill="auto"/>
          </w:tcPr>
          <w:p w14:paraId="3966A3AD" w14:textId="77777777" w:rsidR="00ED18A7" w:rsidRPr="00EF090E" w:rsidRDefault="00ED18A7" w:rsidP="00897191">
            <w:pPr>
              <w:widowControl w:val="0"/>
              <w:tabs>
                <w:tab w:val="left" w:pos="851"/>
              </w:tabs>
              <w:spacing w:before="40" w:after="40"/>
              <w:ind w:left="112"/>
              <w:rPr>
                <w:b/>
              </w:rPr>
            </w:pP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Náklady v souvislosti s extradičním řízením</w:t>
            </w:r>
          </w:p>
        </w:tc>
        <w:tc>
          <w:tcPr>
            <w:tcW w:w="5811" w:type="dxa"/>
          </w:tcPr>
          <w:p w14:paraId="31A1F3DF" w14:textId="77777777" w:rsidR="00ED18A7" w:rsidRPr="00EF090E" w:rsidRDefault="00ED18A7" w:rsidP="00897191">
            <w:pPr>
              <w:widowControl w:val="0"/>
              <w:spacing w:before="40" w:after="40"/>
              <w:ind w:left="112" w:right="111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Do plného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limitu pojistného plnění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 za jednu a všechny pojistné události z tohoto pojištění.</w:t>
            </w:r>
          </w:p>
        </w:tc>
      </w:tr>
      <w:tr w:rsidR="00ED18A7" w:rsidRPr="00EF090E" w14:paraId="57ECD433" w14:textId="77777777" w:rsidTr="00897191">
        <w:trPr>
          <w:trHeight w:val="254"/>
        </w:trPr>
        <w:tc>
          <w:tcPr>
            <w:tcW w:w="3261" w:type="dxa"/>
            <w:shd w:val="pct5" w:color="auto" w:fill="auto"/>
          </w:tcPr>
          <w:p w14:paraId="2E977C63" w14:textId="77777777" w:rsidR="00ED18A7" w:rsidRPr="00EF090E" w:rsidRDefault="00ED18A7" w:rsidP="00897191">
            <w:pPr>
              <w:widowControl w:val="0"/>
              <w:tabs>
                <w:tab w:val="left" w:pos="851"/>
              </w:tabs>
              <w:spacing w:before="40" w:after="40"/>
              <w:ind w:left="112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Nevýkonní členové orgánů</w:t>
            </w:r>
          </w:p>
        </w:tc>
        <w:tc>
          <w:tcPr>
            <w:tcW w:w="5811" w:type="dxa"/>
          </w:tcPr>
          <w:p w14:paraId="048BA57B" w14:textId="77777777" w:rsidR="00ED18A7" w:rsidRPr="00EF090E" w:rsidRDefault="00ED18A7" w:rsidP="00897191">
            <w:pPr>
              <w:widowControl w:val="0"/>
              <w:spacing w:before="40" w:after="40"/>
              <w:ind w:left="112" w:right="111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Dodatečný limit pro jednoho nevýkonného člena orgánu: </w:t>
            </w:r>
            <w:r w:rsidRPr="00EF090E">
              <w:rPr>
                <w:rFonts w:cs="Arial"/>
                <w:snapToGrid w:val="0"/>
                <w:sz w:val="18"/>
                <w:szCs w:val="18"/>
                <w:lang w:eastAsia="en-US"/>
              </w:rPr>
              <w:t xml:space="preserve">15% z celkového </w:t>
            </w:r>
            <w:r w:rsidRPr="00EF090E">
              <w:rPr>
                <w:rFonts w:cs="Arial"/>
                <w:b/>
                <w:snapToGrid w:val="0"/>
                <w:sz w:val="18"/>
                <w:szCs w:val="18"/>
                <w:lang w:eastAsia="en-US"/>
              </w:rPr>
              <w:t>limitu pojistného plnění</w:t>
            </w:r>
            <w:r w:rsidRPr="00EF090E">
              <w:rPr>
                <w:rFonts w:cs="Arial"/>
                <w:snapToGrid w:val="0"/>
                <w:sz w:val="18"/>
                <w:szCs w:val="18"/>
                <w:lang w:eastAsia="en-US"/>
              </w:rPr>
              <w:t xml:space="preserve"> 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pro každého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nevýkonného člena orgánu 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>za jednu a za všechny pojistné události z tohoto pojištění</w:t>
            </w:r>
          </w:p>
          <w:p w14:paraId="7C58060B" w14:textId="77777777" w:rsidR="00ED18A7" w:rsidRPr="00EF090E" w:rsidRDefault="00ED18A7" w:rsidP="00897191">
            <w:pPr>
              <w:widowControl w:val="0"/>
              <w:spacing w:before="40" w:after="40"/>
              <w:ind w:left="112" w:right="111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Dodatečný limit pro všechny nevýkonné členy orgánu: </w:t>
            </w:r>
            <w:r w:rsidRPr="00EF090E">
              <w:rPr>
                <w:rFonts w:cs="Arial"/>
                <w:snapToGrid w:val="0"/>
                <w:sz w:val="18"/>
                <w:szCs w:val="18"/>
                <w:lang w:eastAsia="en-US"/>
              </w:rPr>
              <w:t xml:space="preserve">30% z celkového </w:t>
            </w:r>
            <w:r w:rsidRPr="00EF090E">
              <w:rPr>
                <w:rFonts w:cs="Arial"/>
                <w:b/>
                <w:snapToGrid w:val="0"/>
                <w:sz w:val="18"/>
                <w:szCs w:val="18"/>
                <w:lang w:eastAsia="en-US"/>
              </w:rPr>
              <w:t>limitu pojistného plnění</w:t>
            </w:r>
            <w:r w:rsidRPr="00EF090E">
              <w:rPr>
                <w:rFonts w:cs="Arial"/>
                <w:snapToGrid w:val="0"/>
                <w:sz w:val="18"/>
                <w:szCs w:val="18"/>
                <w:lang w:eastAsia="en-US"/>
              </w:rPr>
              <w:t xml:space="preserve"> 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pro všechny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nevýkonné členy orgánů 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>za jednu a za všechny pojistné události z tohoto pojištění</w:t>
            </w:r>
          </w:p>
        </w:tc>
      </w:tr>
      <w:tr w:rsidR="00ED18A7" w:rsidRPr="00EF090E" w14:paraId="4BE4A27D" w14:textId="77777777" w:rsidTr="00897191">
        <w:trPr>
          <w:trHeight w:val="254"/>
        </w:trPr>
        <w:tc>
          <w:tcPr>
            <w:tcW w:w="3261" w:type="dxa"/>
            <w:shd w:val="pct5" w:color="auto" w:fill="auto"/>
          </w:tcPr>
          <w:p w14:paraId="33957A46" w14:textId="77777777" w:rsidR="00ED18A7" w:rsidRPr="00EF090E" w:rsidRDefault="00ED18A7" w:rsidP="00897191">
            <w:pPr>
              <w:widowControl w:val="0"/>
              <w:tabs>
                <w:tab w:val="left" w:pos="851"/>
              </w:tabs>
              <w:spacing w:before="40" w:after="40"/>
              <w:ind w:left="112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Majetek a osobní svoboda</w:t>
            </w:r>
          </w:p>
        </w:tc>
        <w:tc>
          <w:tcPr>
            <w:tcW w:w="5811" w:type="dxa"/>
          </w:tcPr>
          <w:p w14:paraId="0880AFCB" w14:textId="77777777" w:rsidR="00ED18A7" w:rsidRPr="00EF090E" w:rsidRDefault="00ED18A7" w:rsidP="00897191">
            <w:pPr>
              <w:widowControl w:val="0"/>
              <w:spacing w:before="40" w:after="40"/>
              <w:ind w:left="112" w:right="111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Sublimit pro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osobní a rodinné výdaje: 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do plného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limitu pojistného plnění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 maximálně však 15 000 000,- Kč za jednu a za všechny pojistné události z tohoto pojištění</w:t>
            </w:r>
          </w:p>
        </w:tc>
      </w:tr>
      <w:tr w:rsidR="00ED18A7" w:rsidRPr="00EF090E" w14:paraId="59427422" w14:textId="77777777" w:rsidTr="00897191">
        <w:trPr>
          <w:trHeight w:val="254"/>
        </w:trPr>
        <w:tc>
          <w:tcPr>
            <w:tcW w:w="3261" w:type="dxa"/>
            <w:shd w:val="pct5" w:color="auto" w:fill="auto"/>
          </w:tcPr>
          <w:p w14:paraId="1D3A618A" w14:textId="77777777" w:rsidR="00ED18A7" w:rsidRPr="00EF090E" w:rsidRDefault="00ED18A7" w:rsidP="00897191">
            <w:pPr>
              <w:widowControl w:val="0"/>
              <w:tabs>
                <w:tab w:val="left" w:pos="851"/>
              </w:tabs>
              <w:spacing w:before="40" w:after="40"/>
              <w:ind w:left="112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Náklady insolvenčního řízení</w:t>
            </w:r>
          </w:p>
        </w:tc>
        <w:tc>
          <w:tcPr>
            <w:tcW w:w="5811" w:type="dxa"/>
          </w:tcPr>
          <w:p w14:paraId="63BCB396" w14:textId="77777777" w:rsidR="00ED18A7" w:rsidRPr="00EF090E" w:rsidRDefault="00ED18A7" w:rsidP="00897191">
            <w:pPr>
              <w:widowControl w:val="0"/>
              <w:spacing w:before="40" w:after="40"/>
              <w:ind w:left="112" w:right="111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>1 800 000,- Kč za jednu a za všechny pojistné události z tohoto pojištění</w:t>
            </w:r>
          </w:p>
        </w:tc>
      </w:tr>
      <w:tr w:rsidR="00ED18A7" w:rsidRPr="00EF090E" w14:paraId="728E1F60" w14:textId="77777777" w:rsidTr="00897191">
        <w:trPr>
          <w:trHeight w:val="254"/>
        </w:trPr>
        <w:tc>
          <w:tcPr>
            <w:tcW w:w="3261" w:type="dxa"/>
            <w:shd w:val="pct5" w:color="auto" w:fill="auto"/>
          </w:tcPr>
          <w:p w14:paraId="656E12BE" w14:textId="77777777" w:rsidR="00ED18A7" w:rsidRPr="00EF090E" w:rsidRDefault="00ED18A7" w:rsidP="00897191">
            <w:pPr>
              <w:widowControl w:val="0"/>
              <w:tabs>
                <w:tab w:val="left" w:pos="851"/>
              </w:tabs>
              <w:spacing w:before="40" w:after="40"/>
              <w:ind w:left="112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Zmenšení újmy</w:t>
            </w:r>
          </w:p>
        </w:tc>
        <w:tc>
          <w:tcPr>
            <w:tcW w:w="5811" w:type="dxa"/>
          </w:tcPr>
          <w:p w14:paraId="4AD1ED6C" w14:textId="77777777" w:rsidR="00ED18A7" w:rsidRPr="00EF090E" w:rsidRDefault="00ED18A7" w:rsidP="00897191">
            <w:pPr>
              <w:widowControl w:val="0"/>
              <w:spacing w:before="40" w:after="40"/>
              <w:ind w:left="112" w:right="111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rFonts w:cs="Arial"/>
                <w:snapToGrid w:val="0"/>
                <w:sz w:val="18"/>
                <w:szCs w:val="18"/>
                <w:lang w:eastAsia="en-US"/>
              </w:rPr>
              <w:t xml:space="preserve">10% z celkového </w:t>
            </w:r>
            <w:r w:rsidRPr="00EF090E">
              <w:rPr>
                <w:rFonts w:cs="Arial"/>
                <w:b/>
                <w:snapToGrid w:val="0"/>
                <w:sz w:val="18"/>
                <w:szCs w:val="18"/>
                <w:lang w:eastAsia="en-US"/>
              </w:rPr>
              <w:t xml:space="preserve">limitu pojistného plnění </w:t>
            </w:r>
            <w:r w:rsidRPr="00EF090E">
              <w:rPr>
                <w:rFonts w:cs="Arial"/>
                <w:snapToGrid w:val="0"/>
                <w:sz w:val="18"/>
                <w:szCs w:val="18"/>
                <w:lang w:eastAsia="en-US"/>
              </w:rPr>
              <w:t>maximálně však 35 000 000,- Kč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 za jednu a za všechny pojistné události z tohoto pojištění</w:t>
            </w:r>
          </w:p>
        </w:tc>
      </w:tr>
      <w:tr w:rsidR="00ED18A7" w:rsidRPr="00EF090E" w14:paraId="2086366A" w14:textId="77777777" w:rsidTr="00897191">
        <w:trPr>
          <w:trHeight w:val="254"/>
        </w:trPr>
        <w:tc>
          <w:tcPr>
            <w:tcW w:w="3261" w:type="dxa"/>
            <w:shd w:val="pct5" w:color="auto" w:fill="auto"/>
          </w:tcPr>
          <w:p w14:paraId="5156893B" w14:textId="77777777" w:rsidR="00ED18A7" w:rsidRPr="00EF090E" w:rsidRDefault="00ED18A7" w:rsidP="00897191">
            <w:pPr>
              <w:widowControl w:val="0"/>
              <w:tabs>
                <w:tab w:val="left" w:pos="851"/>
              </w:tabs>
              <w:spacing w:before="40" w:after="40"/>
              <w:ind w:left="112"/>
              <w:jc w:val="left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Vynaložení nákladů bez souhlasu pojistitele</w:t>
            </w:r>
          </w:p>
        </w:tc>
        <w:tc>
          <w:tcPr>
            <w:tcW w:w="5811" w:type="dxa"/>
          </w:tcPr>
          <w:p w14:paraId="7FDB70E0" w14:textId="77777777" w:rsidR="00ED18A7" w:rsidRPr="00EF090E" w:rsidRDefault="00ED18A7" w:rsidP="00897191">
            <w:pPr>
              <w:widowControl w:val="0"/>
              <w:spacing w:before="40" w:after="40"/>
              <w:ind w:left="112" w:right="111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rFonts w:cs="Arial"/>
                <w:snapToGrid w:val="0"/>
                <w:sz w:val="18"/>
                <w:szCs w:val="18"/>
                <w:lang w:eastAsia="en-US"/>
              </w:rPr>
              <w:t xml:space="preserve">20% z celkového </w:t>
            </w:r>
            <w:r w:rsidRPr="00EF090E">
              <w:rPr>
                <w:rFonts w:cs="Arial"/>
                <w:b/>
                <w:snapToGrid w:val="0"/>
                <w:sz w:val="18"/>
                <w:szCs w:val="18"/>
                <w:lang w:eastAsia="en-US"/>
              </w:rPr>
              <w:t>limitu pojistného plnění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 za jednu a za všechny pojistné události z tohoto pojištění</w:t>
            </w:r>
          </w:p>
        </w:tc>
      </w:tr>
    </w:tbl>
    <w:p w14:paraId="57E24FDB" w14:textId="77777777" w:rsidR="00ED18A7" w:rsidRPr="00EF090E" w:rsidRDefault="00ED18A7" w:rsidP="00ED18A7">
      <w:pPr>
        <w:pStyle w:val="Nadpis2"/>
        <w:keepNext w:val="0"/>
        <w:keepLines w:val="0"/>
        <w:widowControl w:val="0"/>
        <w:spacing w:before="240"/>
        <w:jc w:val="left"/>
        <w:rPr>
          <w:caps w:val="0"/>
          <w:color w:val="auto"/>
          <w:sz w:val="22"/>
        </w:rPr>
      </w:pPr>
      <w:r w:rsidRPr="00EF090E">
        <w:rPr>
          <w:caps w:val="0"/>
          <w:color w:val="auto"/>
          <w:sz w:val="22"/>
        </w:rPr>
        <w:t>Spoluúčast pro pojištěné osoby</w:t>
      </w:r>
    </w:p>
    <w:tbl>
      <w:tblPr>
        <w:tblW w:w="0" w:type="auto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520"/>
      </w:tblGrid>
      <w:tr w:rsidR="00ED18A7" w:rsidRPr="00EF090E" w14:paraId="39CDAAF4" w14:textId="77777777" w:rsidTr="00897191">
        <w:tc>
          <w:tcPr>
            <w:tcW w:w="2552" w:type="dxa"/>
            <w:shd w:val="pct5" w:color="auto" w:fill="auto"/>
          </w:tcPr>
          <w:p w14:paraId="201E6C1D" w14:textId="77777777" w:rsidR="00ED18A7" w:rsidRPr="00EF090E" w:rsidRDefault="00ED18A7" w:rsidP="00897191">
            <w:pPr>
              <w:widowControl w:val="0"/>
              <w:spacing w:before="40" w:after="40"/>
              <w:ind w:right="111"/>
              <w:rPr>
                <w:sz w:val="18"/>
                <w:szCs w:val="18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>z každé pojistné události</w:t>
            </w:r>
          </w:p>
        </w:tc>
        <w:tc>
          <w:tcPr>
            <w:tcW w:w="6520" w:type="dxa"/>
          </w:tcPr>
          <w:p w14:paraId="4A26490F" w14:textId="77777777" w:rsidR="00ED18A7" w:rsidRPr="00EF090E" w:rsidRDefault="00ED18A7" w:rsidP="00897191">
            <w:pPr>
              <w:widowControl w:val="0"/>
              <w:spacing w:before="40" w:after="40"/>
              <w:ind w:right="111"/>
              <w:rPr>
                <w:b/>
                <w:sz w:val="18"/>
                <w:szCs w:val="18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>0,- Kč</w:t>
            </w:r>
          </w:p>
        </w:tc>
      </w:tr>
    </w:tbl>
    <w:p w14:paraId="222418B3" w14:textId="77777777" w:rsidR="00ED18A7" w:rsidRPr="00EF090E" w:rsidRDefault="00ED18A7" w:rsidP="00ED18A7">
      <w:pPr>
        <w:pStyle w:val="Nadpis2"/>
        <w:keepNext w:val="0"/>
        <w:keepLines w:val="0"/>
        <w:widowControl w:val="0"/>
        <w:spacing w:before="240"/>
        <w:jc w:val="left"/>
        <w:rPr>
          <w:caps w:val="0"/>
          <w:color w:val="auto"/>
          <w:sz w:val="22"/>
        </w:rPr>
      </w:pPr>
      <w:r w:rsidRPr="00EF090E">
        <w:rPr>
          <w:caps w:val="0"/>
          <w:color w:val="auto"/>
          <w:sz w:val="22"/>
        </w:rPr>
        <w:t>Spoluúčast společnosti</w:t>
      </w:r>
    </w:p>
    <w:tbl>
      <w:tblPr>
        <w:tblW w:w="0" w:type="auto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520"/>
      </w:tblGrid>
      <w:tr w:rsidR="00ED18A7" w:rsidRPr="00EF090E" w14:paraId="4A507C79" w14:textId="77777777" w:rsidTr="00897191">
        <w:tc>
          <w:tcPr>
            <w:tcW w:w="2552" w:type="dxa"/>
            <w:shd w:val="pct5" w:color="auto" w:fill="auto"/>
          </w:tcPr>
          <w:p w14:paraId="5DD45E7F" w14:textId="77777777" w:rsidR="00ED18A7" w:rsidRPr="00EF090E" w:rsidRDefault="00ED18A7" w:rsidP="00897191">
            <w:pPr>
              <w:widowControl w:val="0"/>
              <w:spacing w:before="40" w:after="40"/>
              <w:ind w:right="111"/>
              <w:rPr>
                <w:sz w:val="18"/>
                <w:szCs w:val="18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>z každé pojistné události</w:t>
            </w:r>
          </w:p>
        </w:tc>
        <w:tc>
          <w:tcPr>
            <w:tcW w:w="6520" w:type="dxa"/>
          </w:tcPr>
          <w:p w14:paraId="373A1550" w14:textId="77777777" w:rsidR="00ED18A7" w:rsidRPr="00EF090E" w:rsidRDefault="00ED18A7" w:rsidP="00897191">
            <w:pPr>
              <w:widowControl w:val="0"/>
              <w:spacing w:before="40" w:after="40"/>
              <w:ind w:right="111"/>
              <w:rPr>
                <w:b/>
                <w:sz w:val="18"/>
                <w:szCs w:val="18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0,- Kč </w:t>
            </w:r>
          </w:p>
        </w:tc>
      </w:tr>
    </w:tbl>
    <w:p w14:paraId="0CC402B4" w14:textId="77777777" w:rsidR="00ED18A7" w:rsidRPr="00EF090E" w:rsidRDefault="00ED18A7" w:rsidP="00ED18A7">
      <w:pPr>
        <w:pStyle w:val="Nadpis2"/>
        <w:keepNext w:val="0"/>
        <w:keepLines w:val="0"/>
        <w:widowControl w:val="0"/>
        <w:spacing w:before="240"/>
        <w:jc w:val="left"/>
        <w:rPr>
          <w:caps w:val="0"/>
          <w:color w:val="auto"/>
          <w:sz w:val="22"/>
        </w:rPr>
      </w:pPr>
      <w:r w:rsidRPr="00EF090E">
        <w:rPr>
          <w:caps w:val="0"/>
          <w:color w:val="auto"/>
          <w:sz w:val="22"/>
        </w:rPr>
        <w:t>Spoluúčast pro cenné papíry</w:t>
      </w:r>
    </w:p>
    <w:tbl>
      <w:tblPr>
        <w:tblW w:w="0" w:type="auto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520"/>
      </w:tblGrid>
      <w:tr w:rsidR="00ED18A7" w:rsidRPr="00EF090E" w14:paraId="58F774CC" w14:textId="77777777" w:rsidTr="00897191">
        <w:tc>
          <w:tcPr>
            <w:tcW w:w="2552" w:type="dxa"/>
            <w:shd w:val="pct5" w:color="auto" w:fill="auto"/>
          </w:tcPr>
          <w:p w14:paraId="56A87793" w14:textId="77777777" w:rsidR="00ED18A7" w:rsidRPr="00EF090E" w:rsidRDefault="00ED18A7" w:rsidP="00897191">
            <w:pPr>
              <w:widowControl w:val="0"/>
              <w:spacing w:before="40" w:after="40"/>
              <w:ind w:right="111"/>
              <w:rPr>
                <w:sz w:val="18"/>
                <w:szCs w:val="18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>z každé pojistné události</w:t>
            </w:r>
          </w:p>
        </w:tc>
        <w:tc>
          <w:tcPr>
            <w:tcW w:w="6520" w:type="dxa"/>
          </w:tcPr>
          <w:p w14:paraId="1800277C" w14:textId="77777777" w:rsidR="00ED18A7" w:rsidRPr="00EF090E" w:rsidRDefault="00ED18A7" w:rsidP="00897191">
            <w:pPr>
              <w:widowControl w:val="0"/>
              <w:spacing w:before="40" w:after="40"/>
              <w:ind w:right="111"/>
              <w:rPr>
                <w:i/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500 000,- Kč </w:t>
            </w:r>
          </w:p>
        </w:tc>
      </w:tr>
    </w:tbl>
    <w:p w14:paraId="28488B28" w14:textId="77777777" w:rsidR="00ED18A7" w:rsidRPr="00EF090E" w:rsidRDefault="00ED18A7" w:rsidP="00ED18A7">
      <w:pPr>
        <w:pStyle w:val="Nadpis2"/>
        <w:keepNext w:val="0"/>
        <w:keepLines w:val="0"/>
        <w:widowControl w:val="0"/>
        <w:spacing w:before="240"/>
        <w:jc w:val="left"/>
        <w:rPr>
          <w:caps w:val="0"/>
          <w:color w:val="auto"/>
          <w:sz w:val="22"/>
        </w:rPr>
      </w:pPr>
      <w:r w:rsidRPr="00EF090E">
        <w:rPr>
          <w:caps w:val="0"/>
          <w:color w:val="auto"/>
          <w:sz w:val="22"/>
        </w:rPr>
        <w:t>Spoluúčast pro porušení pracovněprávních předpisů</w:t>
      </w:r>
    </w:p>
    <w:tbl>
      <w:tblPr>
        <w:tblW w:w="0" w:type="auto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520"/>
      </w:tblGrid>
      <w:tr w:rsidR="00ED18A7" w:rsidRPr="00EF090E" w14:paraId="0642D660" w14:textId="77777777" w:rsidTr="00897191">
        <w:tc>
          <w:tcPr>
            <w:tcW w:w="2552" w:type="dxa"/>
            <w:shd w:val="pct5" w:color="auto" w:fill="auto"/>
          </w:tcPr>
          <w:p w14:paraId="020F373B" w14:textId="77777777" w:rsidR="00ED18A7" w:rsidRPr="00EF090E" w:rsidRDefault="00ED18A7" w:rsidP="00897191">
            <w:pPr>
              <w:widowControl w:val="0"/>
              <w:spacing w:before="40" w:after="40"/>
              <w:ind w:right="111"/>
              <w:rPr>
                <w:sz w:val="18"/>
                <w:szCs w:val="18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>z každé pojistné události</w:t>
            </w:r>
          </w:p>
        </w:tc>
        <w:tc>
          <w:tcPr>
            <w:tcW w:w="6520" w:type="dxa"/>
          </w:tcPr>
          <w:p w14:paraId="1CC680AB" w14:textId="77777777" w:rsidR="00ED18A7" w:rsidRPr="00EF090E" w:rsidRDefault="00ED18A7" w:rsidP="00897191">
            <w:pPr>
              <w:widowControl w:val="0"/>
              <w:spacing w:before="40" w:after="40"/>
              <w:ind w:right="111"/>
              <w:rPr>
                <w:i/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0,- Kč </w:t>
            </w:r>
          </w:p>
        </w:tc>
      </w:tr>
    </w:tbl>
    <w:p w14:paraId="4D26D879" w14:textId="77777777" w:rsidR="00ED18A7" w:rsidRPr="00EF090E" w:rsidRDefault="00ED18A7" w:rsidP="00ED18A7">
      <w:pPr>
        <w:pStyle w:val="Nadpis2"/>
        <w:keepNext w:val="0"/>
        <w:keepLines w:val="0"/>
        <w:widowControl w:val="0"/>
        <w:spacing w:before="240"/>
        <w:jc w:val="left"/>
        <w:rPr>
          <w:caps w:val="0"/>
          <w:color w:val="auto"/>
          <w:sz w:val="22"/>
        </w:rPr>
      </w:pPr>
      <w:r w:rsidRPr="00EF090E">
        <w:rPr>
          <w:caps w:val="0"/>
          <w:color w:val="auto"/>
          <w:sz w:val="22"/>
        </w:rPr>
        <w:t>Pojistné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520"/>
      </w:tblGrid>
      <w:tr w:rsidR="00ED18A7" w:rsidRPr="00EF090E" w14:paraId="2168EC83" w14:textId="77777777" w:rsidTr="00897191"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FFFFFF"/>
          </w:tcPr>
          <w:p w14:paraId="664B6B41" w14:textId="77777777" w:rsidR="00ED18A7" w:rsidRPr="00EF090E" w:rsidRDefault="00ED18A7" w:rsidP="00897191">
            <w:pPr>
              <w:pStyle w:val="Nadpis5"/>
              <w:keepNext w:val="0"/>
              <w:widowControl w:val="0"/>
              <w:spacing w:before="60" w:after="60"/>
              <w:jc w:val="left"/>
              <w:rPr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>Jednorázové pojistné</w:t>
            </w:r>
          </w:p>
        </w:tc>
        <w:tc>
          <w:tcPr>
            <w:tcW w:w="65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5E7985" w14:textId="77777777" w:rsidR="00ED18A7" w:rsidRPr="00DE4ABC" w:rsidRDefault="00ED18A7" w:rsidP="00897191">
            <w:pPr>
              <w:widowControl w:val="0"/>
              <w:spacing w:before="60" w:after="60"/>
              <w:jc w:val="left"/>
              <w:rPr>
                <w:b/>
                <w:sz w:val="18"/>
                <w:szCs w:val="18"/>
              </w:rPr>
            </w:pPr>
            <w:r w:rsidRPr="00DE4ABC">
              <w:rPr>
                <w:b/>
                <w:sz w:val="18"/>
                <w:szCs w:val="18"/>
              </w:rPr>
              <w:t>1</w:t>
            </w:r>
            <w:r w:rsidR="009E0A43">
              <w:rPr>
                <w:b/>
                <w:sz w:val="18"/>
                <w:szCs w:val="18"/>
              </w:rPr>
              <w:t>96</w:t>
            </w:r>
            <w:r w:rsidRPr="00DE4ABC">
              <w:rPr>
                <w:b/>
                <w:sz w:val="18"/>
                <w:szCs w:val="18"/>
              </w:rPr>
              <w:t xml:space="preserve"> 000,- Kč</w:t>
            </w:r>
          </w:p>
        </w:tc>
      </w:tr>
    </w:tbl>
    <w:p w14:paraId="5146278B" w14:textId="77777777" w:rsidR="00ED18A7" w:rsidRPr="00EF090E" w:rsidRDefault="00ED18A7" w:rsidP="00ED18A7">
      <w:pPr>
        <w:widowControl w:val="0"/>
      </w:pPr>
    </w:p>
    <w:tbl>
      <w:tblPr>
        <w:tblW w:w="9179" w:type="dxa"/>
        <w:tblInd w:w="3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52"/>
        <w:gridCol w:w="6627"/>
      </w:tblGrid>
      <w:tr w:rsidR="00ED18A7" w:rsidRPr="00EF090E" w14:paraId="32827747" w14:textId="77777777" w:rsidTr="007768BE">
        <w:trPr>
          <w:cantSplit/>
          <w:trHeight w:val="496"/>
        </w:trPr>
        <w:tc>
          <w:tcPr>
            <w:tcW w:w="2552" w:type="dxa"/>
            <w:shd w:val="pct5" w:color="auto" w:fill="auto"/>
          </w:tcPr>
          <w:p w14:paraId="0B67E40E" w14:textId="77777777" w:rsidR="00ED18A7" w:rsidRPr="00EF090E" w:rsidRDefault="00ED18A7" w:rsidP="00897191">
            <w:pPr>
              <w:tabs>
                <w:tab w:val="left" w:pos="851"/>
              </w:tabs>
              <w:spacing w:before="40" w:after="40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 Splatnost pojistného</w:t>
            </w:r>
          </w:p>
          <w:p w14:paraId="2BA4976C" w14:textId="77777777" w:rsidR="00ED18A7" w:rsidRPr="00EF090E" w:rsidRDefault="00ED18A7" w:rsidP="00897191">
            <w:pPr>
              <w:tabs>
                <w:tab w:val="left" w:pos="851"/>
              </w:tabs>
              <w:spacing w:before="40" w:after="40"/>
              <w:rPr>
                <w:b/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6627" w:type="dxa"/>
          </w:tcPr>
          <w:p w14:paraId="6451D5C3" w14:textId="18EDA371" w:rsidR="00ED18A7" w:rsidRPr="00DE4ABC" w:rsidRDefault="00ED18A7" w:rsidP="007768BE">
            <w:pPr>
              <w:spacing w:before="40"/>
              <w:ind w:left="112" w:right="111"/>
              <w:rPr>
                <w:sz w:val="18"/>
                <w:szCs w:val="18"/>
              </w:rPr>
            </w:pPr>
            <w:r w:rsidRPr="008D343F">
              <w:rPr>
                <w:sz w:val="18"/>
                <w:szCs w:val="18"/>
              </w:rPr>
              <w:t>Pojistné je splatné na účet zplnomocněného makléře č. </w:t>
            </w:r>
            <w:r w:rsidR="00AC05FE" w:rsidRPr="00AC05FE">
              <w:rPr>
                <w:sz w:val="18"/>
                <w:szCs w:val="18"/>
                <w:highlight w:val="black"/>
              </w:rPr>
              <w:t>xxxxxxxxxxxx</w:t>
            </w:r>
            <w:r w:rsidR="00AC05FE" w:rsidRPr="008D343F">
              <w:rPr>
                <w:sz w:val="18"/>
                <w:szCs w:val="18"/>
              </w:rPr>
              <w:t xml:space="preserve"> </w:t>
            </w:r>
            <w:r w:rsidR="00AC05FE" w:rsidRPr="00AC05FE">
              <w:rPr>
                <w:sz w:val="18"/>
                <w:szCs w:val="18"/>
                <w:highlight w:val="black"/>
              </w:rPr>
              <w:t>xxxxxxxxxxxx</w:t>
            </w:r>
            <w:r w:rsidRPr="008D343F">
              <w:rPr>
                <w:sz w:val="18"/>
                <w:szCs w:val="18"/>
              </w:rPr>
              <w:t xml:space="preserve">, v termínu splatnosti do </w:t>
            </w:r>
            <w:r w:rsidRPr="008D343F">
              <w:rPr>
                <w:b/>
                <w:sz w:val="18"/>
                <w:szCs w:val="18"/>
              </w:rPr>
              <w:t>21. 4. 202</w:t>
            </w:r>
            <w:r w:rsidR="007768BE">
              <w:rPr>
                <w:b/>
                <w:sz w:val="18"/>
                <w:szCs w:val="18"/>
              </w:rPr>
              <w:t>1</w:t>
            </w:r>
            <w:r w:rsidRPr="008D343F">
              <w:rPr>
                <w:b/>
                <w:sz w:val="18"/>
                <w:szCs w:val="18"/>
              </w:rPr>
              <w:t>.</w:t>
            </w:r>
          </w:p>
        </w:tc>
      </w:tr>
    </w:tbl>
    <w:p w14:paraId="5226A5AD" w14:textId="77777777" w:rsidR="00ED18A7" w:rsidRPr="00EF090E" w:rsidRDefault="00ED18A7" w:rsidP="00ED18A7">
      <w:pPr>
        <w:pStyle w:val="Nadpis2"/>
        <w:keepNext w:val="0"/>
        <w:keepLines w:val="0"/>
        <w:widowControl w:val="0"/>
        <w:spacing w:before="240"/>
        <w:jc w:val="left"/>
        <w:rPr>
          <w:caps w:val="0"/>
          <w:color w:val="auto"/>
          <w:sz w:val="22"/>
        </w:rPr>
      </w:pPr>
    </w:p>
    <w:p w14:paraId="2FAEB13F" w14:textId="77777777" w:rsidR="00ED18A7" w:rsidRPr="00EF090E" w:rsidRDefault="00ED18A7" w:rsidP="00ED18A7">
      <w:pPr>
        <w:spacing w:after="120"/>
        <w:jc w:val="left"/>
        <w:rPr>
          <w:b/>
          <w:sz w:val="22"/>
        </w:rPr>
      </w:pPr>
      <w:r w:rsidRPr="00EF090E">
        <w:rPr>
          <w:caps/>
          <w:sz w:val="22"/>
        </w:rPr>
        <w:br w:type="page"/>
      </w:r>
      <w:r w:rsidRPr="00EF090E">
        <w:rPr>
          <w:b/>
          <w:sz w:val="22"/>
        </w:rPr>
        <w:lastRenderedPageBreak/>
        <w:t xml:space="preserve">Upozornění 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072"/>
      </w:tblGrid>
      <w:tr w:rsidR="00ED18A7" w:rsidRPr="00EF090E" w14:paraId="4E856099" w14:textId="77777777" w:rsidTr="00897191">
        <w:trPr>
          <w:trHeight w:val="369"/>
        </w:trPr>
        <w:tc>
          <w:tcPr>
            <w:tcW w:w="9072" w:type="dxa"/>
            <w:shd w:val="pct5" w:color="auto" w:fill="auto"/>
          </w:tcPr>
          <w:p w14:paraId="5BD277BB" w14:textId="77777777" w:rsidR="00ED18A7" w:rsidRPr="00EF090E" w:rsidRDefault="00ED18A7" w:rsidP="00897191">
            <w:pPr>
              <w:widowControl w:val="0"/>
              <w:spacing w:before="60" w:after="60"/>
              <w:ind w:left="112" w:right="111"/>
              <w:rPr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 xml:space="preserve">Toto pojištění se vztahuje pouze na </w:t>
            </w:r>
            <w:r w:rsidRPr="00EF090E">
              <w:rPr>
                <w:b/>
                <w:sz w:val="18"/>
                <w:szCs w:val="18"/>
              </w:rPr>
              <w:t xml:space="preserve">nároky </w:t>
            </w:r>
            <w:r w:rsidRPr="00EF090E">
              <w:rPr>
                <w:sz w:val="18"/>
                <w:szCs w:val="18"/>
              </w:rPr>
              <w:t xml:space="preserve">poprvé vznesené proti </w:t>
            </w:r>
            <w:r w:rsidRPr="00EF090E">
              <w:rPr>
                <w:b/>
                <w:sz w:val="18"/>
                <w:szCs w:val="18"/>
              </w:rPr>
              <w:t xml:space="preserve">pojištěnému </w:t>
            </w:r>
            <w:r w:rsidRPr="00EF090E">
              <w:rPr>
                <w:sz w:val="18"/>
                <w:szCs w:val="18"/>
              </w:rPr>
              <w:t>během</w:t>
            </w:r>
            <w:r w:rsidRPr="00EF090E">
              <w:rPr>
                <w:b/>
                <w:sz w:val="18"/>
                <w:szCs w:val="18"/>
              </w:rPr>
              <w:t xml:space="preserve"> pojistné doby </w:t>
            </w:r>
            <w:r w:rsidRPr="00EF090E">
              <w:rPr>
                <w:sz w:val="18"/>
                <w:szCs w:val="18"/>
              </w:rPr>
              <w:t xml:space="preserve">(popř. během </w:t>
            </w:r>
            <w:r w:rsidRPr="00EF090E">
              <w:rPr>
                <w:b/>
                <w:sz w:val="18"/>
                <w:szCs w:val="18"/>
              </w:rPr>
              <w:t>lhůty pro zjištění a oznámení nároků</w:t>
            </w:r>
            <w:r w:rsidRPr="00EF090E">
              <w:rPr>
                <w:sz w:val="18"/>
                <w:szCs w:val="18"/>
              </w:rPr>
              <w:t>, je-li sjednána) nebo jiné</w:t>
            </w:r>
            <w:r w:rsidRPr="00EF090E">
              <w:rPr>
                <w:b/>
                <w:sz w:val="18"/>
                <w:szCs w:val="18"/>
              </w:rPr>
              <w:t xml:space="preserve"> události</w:t>
            </w:r>
            <w:r w:rsidRPr="00EF090E">
              <w:rPr>
                <w:sz w:val="18"/>
                <w:szCs w:val="18"/>
              </w:rPr>
              <w:t>, ke kterým došlo během</w:t>
            </w:r>
            <w:r w:rsidRPr="00EF090E">
              <w:rPr>
                <w:b/>
                <w:sz w:val="18"/>
                <w:szCs w:val="18"/>
              </w:rPr>
              <w:t xml:space="preserve"> pojistné doby </w:t>
            </w:r>
            <w:r w:rsidRPr="00EF090E">
              <w:rPr>
                <w:sz w:val="18"/>
                <w:szCs w:val="18"/>
              </w:rPr>
              <w:t xml:space="preserve">(popř. během </w:t>
            </w:r>
            <w:r w:rsidRPr="00EF090E">
              <w:rPr>
                <w:b/>
                <w:sz w:val="18"/>
                <w:szCs w:val="18"/>
              </w:rPr>
              <w:t>lhůty pro zjištění a oznámení nároků</w:t>
            </w:r>
            <w:r w:rsidRPr="00EF090E">
              <w:rPr>
                <w:sz w:val="18"/>
                <w:szCs w:val="18"/>
              </w:rPr>
              <w:t>, je-li sjednána)</w:t>
            </w:r>
            <w:r w:rsidRPr="00EF090E">
              <w:rPr>
                <w:b/>
                <w:sz w:val="18"/>
                <w:szCs w:val="18"/>
              </w:rPr>
              <w:t xml:space="preserve"> </w:t>
            </w:r>
            <w:r w:rsidRPr="00EF090E">
              <w:rPr>
                <w:sz w:val="18"/>
                <w:szCs w:val="18"/>
              </w:rPr>
              <w:t xml:space="preserve">a oznámené </w:t>
            </w:r>
            <w:r w:rsidRPr="00EF090E">
              <w:rPr>
                <w:b/>
                <w:sz w:val="18"/>
                <w:szCs w:val="18"/>
              </w:rPr>
              <w:t xml:space="preserve">pojistiteli </w:t>
            </w:r>
            <w:r w:rsidRPr="00EF090E">
              <w:rPr>
                <w:sz w:val="18"/>
                <w:szCs w:val="18"/>
              </w:rPr>
              <w:t>v souladu s touto </w:t>
            </w:r>
            <w:r w:rsidRPr="00EF090E">
              <w:rPr>
                <w:b/>
                <w:sz w:val="18"/>
                <w:szCs w:val="18"/>
              </w:rPr>
              <w:t>pojistnou smlouvou</w:t>
            </w:r>
            <w:r w:rsidRPr="00EF090E">
              <w:rPr>
                <w:sz w:val="18"/>
                <w:szCs w:val="18"/>
              </w:rPr>
              <w:t xml:space="preserve"> a pojistnými podmínkami. Nezaplacením pojistného se toto pojištění nepřerušuje.</w:t>
            </w:r>
          </w:p>
          <w:p w14:paraId="34482377" w14:textId="77777777" w:rsidR="00ED18A7" w:rsidRPr="00EF090E" w:rsidRDefault="00ED18A7" w:rsidP="00897191">
            <w:pPr>
              <w:widowControl w:val="0"/>
              <w:spacing w:before="60" w:after="60"/>
              <w:ind w:left="112" w:right="111"/>
              <w:rPr>
                <w:b/>
                <w:snapToGrid w:val="0"/>
                <w:lang w:eastAsia="en-US"/>
              </w:rPr>
            </w:pPr>
            <w:r w:rsidRPr="00EF090E">
              <w:rPr>
                <w:sz w:val="18"/>
                <w:szCs w:val="18"/>
              </w:rPr>
              <w:t xml:space="preserve">Přečtěte si, prosím, pečlivě tuto </w:t>
            </w:r>
            <w:r w:rsidRPr="00EF090E">
              <w:rPr>
                <w:b/>
                <w:sz w:val="18"/>
                <w:szCs w:val="18"/>
              </w:rPr>
              <w:t>pojistnou smlouvu</w:t>
            </w:r>
            <w:r w:rsidRPr="00EF090E">
              <w:rPr>
                <w:sz w:val="18"/>
                <w:szCs w:val="18"/>
              </w:rPr>
              <w:t>, pojistné podmínky a zkontrolujte rozsah pojištění s Vaším pojišťovacím poradcem.</w:t>
            </w:r>
          </w:p>
        </w:tc>
      </w:tr>
    </w:tbl>
    <w:p w14:paraId="6DD7BBA6" w14:textId="77777777" w:rsidR="00ED18A7" w:rsidRPr="00EF090E" w:rsidRDefault="00ED18A7" w:rsidP="00ED18A7">
      <w:pPr>
        <w:pStyle w:val="Nadpis2"/>
        <w:keepNext w:val="0"/>
        <w:keepLines w:val="0"/>
        <w:widowControl w:val="0"/>
        <w:spacing w:before="240"/>
        <w:jc w:val="left"/>
        <w:rPr>
          <w:caps w:val="0"/>
          <w:color w:val="auto"/>
          <w:sz w:val="22"/>
        </w:rPr>
      </w:pPr>
      <w:r w:rsidRPr="00EF090E">
        <w:rPr>
          <w:caps w:val="0"/>
          <w:color w:val="auto"/>
          <w:sz w:val="22"/>
        </w:rPr>
        <w:t>Přílohy pojistné smlouvy</w:t>
      </w:r>
    </w:p>
    <w:tbl>
      <w:tblPr>
        <w:tblW w:w="0" w:type="auto"/>
        <w:tblInd w:w="3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7654"/>
      </w:tblGrid>
      <w:tr w:rsidR="00ED18A7" w:rsidRPr="00EF090E" w14:paraId="52E3977F" w14:textId="77777777" w:rsidTr="00897191">
        <w:trPr>
          <w:trHeight w:val="254"/>
        </w:trPr>
        <w:tc>
          <w:tcPr>
            <w:tcW w:w="1418" w:type="dxa"/>
            <w:shd w:val="pct5" w:color="auto" w:fill="auto"/>
          </w:tcPr>
          <w:p w14:paraId="0846C8FE" w14:textId="77777777" w:rsidR="00ED18A7" w:rsidRPr="00EF090E" w:rsidRDefault="00ED18A7" w:rsidP="00897191">
            <w:pPr>
              <w:widowControl w:val="0"/>
              <w:spacing w:before="60" w:after="60"/>
              <w:ind w:left="113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Příloha 1: </w:t>
            </w:r>
          </w:p>
        </w:tc>
        <w:tc>
          <w:tcPr>
            <w:tcW w:w="7654" w:type="dxa"/>
          </w:tcPr>
          <w:p w14:paraId="1E996B27" w14:textId="77777777" w:rsidR="00ED18A7" w:rsidRPr="00B56C4E" w:rsidRDefault="00ED18A7" w:rsidP="00897191">
            <w:pPr>
              <w:widowControl w:val="0"/>
              <w:spacing w:before="60" w:after="60"/>
              <w:ind w:left="113" w:right="112"/>
              <w:rPr>
                <w:snapToGrid w:val="0"/>
                <w:sz w:val="18"/>
                <w:szCs w:val="18"/>
                <w:lang w:eastAsia="en-US"/>
              </w:rPr>
            </w:pPr>
            <w:r w:rsidRPr="00B56C4E">
              <w:rPr>
                <w:snapToGrid w:val="0"/>
                <w:sz w:val="18"/>
                <w:szCs w:val="18"/>
                <w:lang w:eastAsia="en-US"/>
              </w:rPr>
              <w:t xml:space="preserve">Pojistné podmínky pro pojištění odpovědnosti manažerů </w:t>
            </w:r>
            <w:r w:rsidRPr="002E35D8">
              <w:rPr>
                <w:snapToGrid w:val="0"/>
                <w:sz w:val="18"/>
                <w:szCs w:val="18"/>
                <w:lang w:eastAsia="en-US"/>
              </w:rPr>
              <w:t>NDO_AGG 01-05/201</w:t>
            </w:r>
            <w:r>
              <w:rPr>
                <w:snapToGrid w:val="0"/>
                <w:sz w:val="18"/>
                <w:szCs w:val="18"/>
                <w:lang w:eastAsia="en-US"/>
              </w:rPr>
              <w:t>9</w:t>
            </w:r>
            <w:r w:rsidRPr="00B56C4E">
              <w:rPr>
                <w:snapToGrid w:val="0"/>
                <w:sz w:val="18"/>
                <w:szCs w:val="18"/>
                <w:lang w:eastAsia="en-US"/>
              </w:rPr>
              <w:t>.</w:t>
            </w:r>
          </w:p>
          <w:p w14:paraId="7EB07774" w14:textId="77777777" w:rsidR="00ED18A7" w:rsidRPr="00EF090E" w:rsidRDefault="00ED18A7" w:rsidP="00897191">
            <w:pPr>
              <w:widowControl w:val="0"/>
              <w:spacing w:before="60" w:after="60"/>
              <w:ind w:left="113" w:right="112"/>
              <w:rPr>
                <w:snapToGrid w:val="0"/>
                <w:sz w:val="18"/>
                <w:szCs w:val="18"/>
                <w:lang w:eastAsia="en-US"/>
              </w:rPr>
            </w:pPr>
            <w:r w:rsidRPr="00B56C4E">
              <w:rPr>
                <w:snapToGrid w:val="0"/>
                <w:sz w:val="18"/>
                <w:szCs w:val="18"/>
                <w:lang w:eastAsia="en-US"/>
              </w:rPr>
              <w:t xml:space="preserve">Tyto pojistné podmínky jsou součástí </w:t>
            </w:r>
            <w:r w:rsidRPr="00B56C4E">
              <w:rPr>
                <w:b/>
                <w:snapToGrid w:val="0"/>
                <w:sz w:val="18"/>
                <w:szCs w:val="18"/>
                <w:lang w:eastAsia="en-US"/>
              </w:rPr>
              <w:t>pojistné smlouvy</w:t>
            </w:r>
            <w:r w:rsidRPr="00B56C4E">
              <w:rPr>
                <w:snapToGrid w:val="0"/>
                <w:sz w:val="18"/>
                <w:szCs w:val="18"/>
                <w:lang w:eastAsia="en-US"/>
              </w:rPr>
              <w:t xml:space="preserve"> a mají přednost před ustanoveními příslušných právních předpisů, od kterých se lze odchýlit. V případě rozporu mezi pojistnými podmínkami a touto </w:t>
            </w:r>
            <w:r w:rsidRPr="00B56C4E">
              <w:rPr>
                <w:b/>
                <w:snapToGrid w:val="0"/>
                <w:sz w:val="18"/>
                <w:szCs w:val="18"/>
                <w:lang w:eastAsia="en-US"/>
              </w:rPr>
              <w:t>pojistnou smlouvou</w:t>
            </w:r>
            <w:r w:rsidRPr="00B56C4E">
              <w:rPr>
                <w:snapToGrid w:val="0"/>
                <w:sz w:val="18"/>
                <w:szCs w:val="18"/>
                <w:lang w:eastAsia="en-US"/>
              </w:rPr>
              <w:t xml:space="preserve"> mají přednost ustanovení </w:t>
            </w:r>
            <w:r w:rsidRPr="00B56C4E">
              <w:rPr>
                <w:b/>
                <w:snapToGrid w:val="0"/>
                <w:sz w:val="18"/>
                <w:szCs w:val="18"/>
                <w:lang w:eastAsia="en-US"/>
              </w:rPr>
              <w:t>pojistné smlouvy</w:t>
            </w:r>
            <w:r w:rsidRPr="00B56C4E">
              <w:rPr>
                <w:snapToGrid w:val="0"/>
                <w:sz w:val="18"/>
                <w:szCs w:val="18"/>
                <w:lang w:eastAsia="en-US"/>
              </w:rPr>
              <w:t>.</w:t>
            </w:r>
          </w:p>
        </w:tc>
      </w:tr>
      <w:tr w:rsidR="00ED18A7" w:rsidRPr="00EF090E" w14:paraId="041A0866" w14:textId="77777777" w:rsidTr="00897191">
        <w:trPr>
          <w:trHeight w:val="254"/>
        </w:trPr>
        <w:tc>
          <w:tcPr>
            <w:tcW w:w="1418" w:type="dxa"/>
            <w:shd w:val="pct5" w:color="auto" w:fill="auto"/>
          </w:tcPr>
          <w:p w14:paraId="0037D4CF" w14:textId="77777777" w:rsidR="00ED18A7" w:rsidRPr="00EF090E" w:rsidRDefault="00ED18A7" w:rsidP="00897191">
            <w:pPr>
              <w:widowControl w:val="0"/>
              <w:spacing w:before="60" w:after="60"/>
              <w:ind w:left="113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Příloha 2: </w:t>
            </w:r>
          </w:p>
        </w:tc>
        <w:tc>
          <w:tcPr>
            <w:tcW w:w="7654" w:type="dxa"/>
          </w:tcPr>
          <w:p w14:paraId="78EBAB5D" w14:textId="77777777" w:rsidR="00ED18A7" w:rsidRPr="00EF090E" w:rsidRDefault="00ED18A7" w:rsidP="00897191">
            <w:pPr>
              <w:widowControl w:val="0"/>
              <w:spacing w:before="60" w:after="60"/>
              <w:ind w:left="113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Výpis z obchodního rejstříku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pojistníka</w:t>
            </w:r>
          </w:p>
        </w:tc>
      </w:tr>
      <w:tr w:rsidR="00ED18A7" w:rsidRPr="00EF090E" w14:paraId="7DC671BE" w14:textId="77777777" w:rsidTr="00897191">
        <w:trPr>
          <w:trHeight w:val="254"/>
        </w:trPr>
        <w:tc>
          <w:tcPr>
            <w:tcW w:w="1418" w:type="dxa"/>
            <w:shd w:val="pct5" w:color="auto" w:fill="auto"/>
          </w:tcPr>
          <w:p w14:paraId="75C0EB6C" w14:textId="77777777" w:rsidR="00ED18A7" w:rsidRPr="00EF090E" w:rsidRDefault="00ED18A7" w:rsidP="00897191">
            <w:pPr>
              <w:widowControl w:val="0"/>
              <w:spacing w:before="60" w:after="60"/>
              <w:ind w:left="113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Příloha 3: </w:t>
            </w:r>
          </w:p>
        </w:tc>
        <w:tc>
          <w:tcPr>
            <w:tcW w:w="7654" w:type="dxa"/>
          </w:tcPr>
          <w:p w14:paraId="05147B2F" w14:textId="77777777" w:rsidR="00ED18A7" w:rsidRPr="00EF090E" w:rsidRDefault="00ED18A7" w:rsidP="00897191">
            <w:pPr>
              <w:widowControl w:val="0"/>
              <w:spacing w:before="60" w:after="60"/>
              <w:ind w:left="113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Kopie vyplněného dotazníku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pojistníka </w:t>
            </w:r>
          </w:p>
        </w:tc>
      </w:tr>
    </w:tbl>
    <w:p w14:paraId="410684A7" w14:textId="77777777" w:rsidR="00ED18A7" w:rsidRPr="00EF090E" w:rsidRDefault="00ED18A7" w:rsidP="00ED18A7">
      <w:pPr>
        <w:pStyle w:val="Nadpis2"/>
        <w:keepNext w:val="0"/>
        <w:keepLines w:val="0"/>
        <w:widowControl w:val="0"/>
        <w:spacing w:before="0" w:after="0"/>
        <w:jc w:val="left"/>
        <w:rPr>
          <w:caps w:val="0"/>
          <w:color w:val="auto"/>
          <w:sz w:val="22"/>
          <w:u w:val="single"/>
        </w:rPr>
      </w:pPr>
    </w:p>
    <w:p w14:paraId="321BD39C" w14:textId="77777777" w:rsidR="00ED18A7" w:rsidRPr="00EF090E" w:rsidRDefault="00ED18A7" w:rsidP="00ED18A7">
      <w:pPr>
        <w:pStyle w:val="Nadpis2"/>
        <w:keepNext w:val="0"/>
        <w:keepLines w:val="0"/>
        <w:widowControl w:val="0"/>
        <w:spacing w:before="0" w:after="0"/>
        <w:jc w:val="left"/>
        <w:rPr>
          <w:caps w:val="0"/>
          <w:color w:val="auto"/>
          <w:sz w:val="20"/>
          <w:u w:val="single"/>
        </w:rPr>
      </w:pPr>
      <w:r w:rsidRPr="00EF090E">
        <w:rPr>
          <w:caps w:val="0"/>
          <w:color w:val="auto"/>
          <w:sz w:val="20"/>
          <w:u w:val="single"/>
        </w:rPr>
        <w:t>Smluvní ujednání</w:t>
      </w:r>
    </w:p>
    <w:p w14:paraId="7091D273" w14:textId="77777777" w:rsidR="00ED18A7" w:rsidRPr="00EF090E" w:rsidRDefault="00ED18A7" w:rsidP="00ED18A7"/>
    <w:p w14:paraId="25436A42" w14:textId="77777777" w:rsidR="00ED18A7" w:rsidRDefault="00ED18A7" w:rsidP="00ED18A7">
      <w:pPr>
        <w:rPr>
          <w:snapToGrid w:val="0"/>
          <w:sz w:val="18"/>
          <w:lang w:eastAsia="en-US"/>
        </w:rPr>
      </w:pPr>
      <w:r w:rsidRPr="00EF090E">
        <w:rPr>
          <w:snapToGrid w:val="0"/>
          <w:sz w:val="18"/>
          <w:lang w:eastAsia="en-US"/>
        </w:rPr>
        <w:t xml:space="preserve">Tato smluvní ujednání jsou nedílnou součástí </w:t>
      </w:r>
      <w:r w:rsidRPr="00EF090E">
        <w:rPr>
          <w:b/>
          <w:snapToGrid w:val="0"/>
          <w:sz w:val="18"/>
          <w:lang w:eastAsia="en-US"/>
        </w:rPr>
        <w:t>pojistné smlouvy</w:t>
      </w:r>
      <w:r w:rsidRPr="00EF090E">
        <w:rPr>
          <w:snapToGrid w:val="0"/>
          <w:sz w:val="18"/>
          <w:lang w:eastAsia="en-US"/>
        </w:rPr>
        <w:t>. V případě rozporu mezi smluvními ujednáními a pojistnými podmínkami mají přednost tato smluvní ujednání.</w:t>
      </w:r>
    </w:p>
    <w:p w14:paraId="26502FC8" w14:textId="77777777" w:rsidR="00ED18A7" w:rsidRDefault="00ED18A7" w:rsidP="00ED18A7">
      <w:pPr>
        <w:rPr>
          <w:snapToGrid w:val="0"/>
          <w:sz w:val="18"/>
          <w:lang w:eastAsia="en-US"/>
        </w:rPr>
      </w:pPr>
    </w:p>
    <w:p w14:paraId="6D45E245" w14:textId="77777777" w:rsidR="00ED18A7" w:rsidRPr="00A32301" w:rsidRDefault="00ED18A7" w:rsidP="00ED18A7">
      <w:pPr>
        <w:rPr>
          <w:snapToGrid w:val="0"/>
          <w:sz w:val="18"/>
          <w:lang w:eastAsia="en-US"/>
        </w:rPr>
      </w:pPr>
      <w:r w:rsidRPr="00A32301">
        <w:rPr>
          <w:snapToGrid w:val="0"/>
          <w:sz w:val="18"/>
          <w:lang w:eastAsia="en-US"/>
        </w:rPr>
        <w:t>Pokud tato pojistná smlouva podléhá povinnosti uveřejnění v registru smluv (dále jen „registr“) ve smyslu zákona č. 340/2015 Sb., zavazuje se pojistník k jejímu uveřejnění v rozsahu, způsobem a ve lhůtách stanovených citovaným zákonem. Při vyplnění formuláře pro uveřejnění smlouvy v registru je pojistník povinen vyplnit údaje o pojistiteli (jako smluvní straně) a do pole „Datová schránka“ uvést: 33qanji.</w:t>
      </w:r>
    </w:p>
    <w:p w14:paraId="2D06705F" w14:textId="77777777" w:rsidR="00ED18A7" w:rsidRPr="00A32301" w:rsidRDefault="00ED18A7" w:rsidP="00ED18A7">
      <w:pPr>
        <w:rPr>
          <w:snapToGrid w:val="0"/>
          <w:sz w:val="18"/>
          <w:lang w:eastAsia="en-US"/>
        </w:rPr>
      </w:pPr>
    </w:p>
    <w:p w14:paraId="6B11B75D" w14:textId="77777777" w:rsidR="00ED18A7" w:rsidRPr="00A32301" w:rsidRDefault="00ED18A7" w:rsidP="00ED18A7">
      <w:pPr>
        <w:rPr>
          <w:snapToGrid w:val="0"/>
          <w:sz w:val="18"/>
          <w:lang w:eastAsia="en-US"/>
        </w:rPr>
      </w:pPr>
      <w:r w:rsidRPr="00A32301">
        <w:rPr>
          <w:snapToGrid w:val="0"/>
          <w:sz w:val="18"/>
          <w:lang w:eastAsia="en-US"/>
        </w:rPr>
        <w:t>Smluvní strany se dohodly, že ode dne nabytí účinnosti smlouvy jejím zveřejněním v registru se účinky pojištění, včetně práv a povinností z něj vyplývajících, vztahují i na období od data uvedeného jako počátek pojištění (resp. od data uvedeného jako počátek změn provedených dodatkem, jde-li o účinky dodatku) do budoucna.</w:t>
      </w:r>
    </w:p>
    <w:p w14:paraId="21B4563C" w14:textId="77777777" w:rsidR="00ED18A7" w:rsidRDefault="00ED18A7" w:rsidP="00ED18A7">
      <w:pPr>
        <w:rPr>
          <w:sz w:val="18"/>
        </w:rPr>
      </w:pPr>
    </w:p>
    <w:p w14:paraId="1E5D018F" w14:textId="77777777" w:rsidR="00ED18A7" w:rsidRPr="00EF090E" w:rsidRDefault="00ED18A7" w:rsidP="00ED18A7">
      <w:pPr>
        <w:rPr>
          <w:sz w:val="18"/>
        </w:rPr>
      </w:pPr>
    </w:p>
    <w:p w14:paraId="7111828B" w14:textId="77777777" w:rsidR="00ED18A7" w:rsidRPr="00EC6CE8" w:rsidRDefault="00ED18A7" w:rsidP="00ED18A7">
      <w:pPr>
        <w:pStyle w:val="Nadpis2"/>
        <w:keepNext w:val="0"/>
        <w:keepLines w:val="0"/>
        <w:numPr>
          <w:ilvl w:val="0"/>
          <w:numId w:val="7"/>
        </w:numPr>
        <w:spacing w:before="0" w:after="0"/>
        <w:jc w:val="both"/>
        <w:rPr>
          <w:bCs/>
          <w:caps w:val="0"/>
          <w:color w:val="auto"/>
          <w:sz w:val="18"/>
          <w:szCs w:val="18"/>
        </w:rPr>
      </w:pPr>
      <w:r w:rsidRPr="00EC6CE8">
        <w:rPr>
          <w:bCs/>
          <w:caps w:val="0"/>
          <w:color w:val="auto"/>
          <w:sz w:val="18"/>
          <w:szCs w:val="18"/>
        </w:rPr>
        <w:t>Oznámení nároku v případě zániku nebo neobnovení pojistné smlouvy (Lhůta pro zjištění a oznámení nároků 48 měsíců)</w:t>
      </w:r>
    </w:p>
    <w:p w14:paraId="47CA0628" w14:textId="77777777" w:rsidR="00ED18A7" w:rsidRDefault="00ED18A7" w:rsidP="00ED18A7">
      <w:pPr>
        <w:pStyle w:val="Zkladntext"/>
        <w:spacing w:before="0" w:after="0"/>
        <w:ind w:right="1"/>
        <w:rPr>
          <w:rFonts w:eastAsiaTheme="minorHAnsi"/>
          <w:snapToGrid w:val="0"/>
          <w:sz w:val="18"/>
          <w:szCs w:val="18"/>
        </w:rPr>
      </w:pPr>
    </w:p>
    <w:p w14:paraId="2C5B0985" w14:textId="77777777" w:rsidR="00ED18A7" w:rsidRDefault="00ED18A7" w:rsidP="00ED18A7">
      <w:pPr>
        <w:pStyle w:val="Zkladntext"/>
        <w:spacing w:before="0" w:after="0"/>
        <w:ind w:right="1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 xml:space="preserve">Dodatečně k článku 3.2 odstavec (ii) pojistných podmínek se ujednává, že pokud tato </w:t>
      </w:r>
      <w:r>
        <w:rPr>
          <w:b/>
          <w:bCs/>
          <w:snapToGrid w:val="0"/>
          <w:sz w:val="18"/>
          <w:szCs w:val="18"/>
        </w:rPr>
        <w:t>pojistná smlouva</w:t>
      </w:r>
      <w:r>
        <w:rPr>
          <w:snapToGrid w:val="0"/>
          <w:sz w:val="18"/>
          <w:szCs w:val="18"/>
        </w:rPr>
        <w:t xml:space="preserve"> nebude obnovena či nahrazena jinou pojistnou smlouvou, a pokud nedojde k </w:t>
      </w:r>
      <w:r>
        <w:rPr>
          <w:b/>
          <w:bCs/>
          <w:snapToGrid w:val="0"/>
          <w:sz w:val="18"/>
          <w:szCs w:val="18"/>
        </w:rPr>
        <w:t>transakci</w:t>
      </w:r>
      <w:r>
        <w:rPr>
          <w:snapToGrid w:val="0"/>
          <w:sz w:val="18"/>
          <w:szCs w:val="18"/>
        </w:rPr>
        <w:t xml:space="preserve"> nebo k předčasnému ukončení pojištění ze strany </w:t>
      </w:r>
      <w:r>
        <w:rPr>
          <w:b/>
          <w:bCs/>
          <w:snapToGrid w:val="0"/>
          <w:sz w:val="18"/>
          <w:szCs w:val="18"/>
        </w:rPr>
        <w:t>pojistitele</w:t>
      </w:r>
      <w:r>
        <w:rPr>
          <w:snapToGrid w:val="0"/>
          <w:sz w:val="18"/>
          <w:szCs w:val="18"/>
        </w:rPr>
        <w:t xml:space="preserve"> včetně jeho ukončení z důvodu nezaplacení pojistného, má </w:t>
      </w:r>
      <w:r>
        <w:rPr>
          <w:b/>
          <w:bCs/>
          <w:snapToGrid w:val="0"/>
          <w:sz w:val="18"/>
          <w:szCs w:val="18"/>
        </w:rPr>
        <w:t>pojistník</w:t>
      </w:r>
      <w:r>
        <w:rPr>
          <w:snapToGrid w:val="0"/>
          <w:sz w:val="18"/>
          <w:szCs w:val="18"/>
        </w:rPr>
        <w:t xml:space="preserve"> právo sjednat dodatečnou </w:t>
      </w:r>
      <w:r>
        <w:rPr>
          <w:b/>
          <w:bCs/>
          <w:snapToGrid w:val="0"/>
          <w:sz w:val="18"/>
          <w:szCs w:val="18"/>
        </w:rPr>
        <w:t>lhůtu pro zjištění a oznámení nároků</w:t>
      </w:r>
      <w:r>
        <w:rPr>
          <w:snapToGrid w:val="0"/>
          <w:sz w:val="18"/>
          <w:szCs w:val="18"/>
        </w:rPr>
        <w:t xml:space="preserve"> v délce 48 měsíců, která bezprostředně následuje po uplynutí </w:t>
      </w:r>
      <w:r>
        <w:rPr>
          <w:b/>
          <w:bCs/>
          <w:snapToGrid w:val="0"/>
          <w:sz w:val="18"/>
          <w:szCs w:val="18"/>
        </w:rPr>
        <w:t>pojistné doby</w:t>
      </w:r>
      <w:r>
        <w:rPr>
          <w:snapToGrid w:val="0"/>
          <w:sz w:val="18"/>
          <w:szCs w:val="18"/>
        </w:rPr>
        <w:t>.   </w:t>
      </w:r>
    </w:p>
    <w:p w14:paraId="3B88F6C1" w14:textId="77777777" w:rsidR="00ED18A7" w:rsidRDefault="00ED18A7" w:rsidP="00ED18A7">
      <w:pPr>
        <w:pStyle w:val="Zkladntext"/>
        <w:spacing w:before="0" w:after="0"/>
        <w:ind w:right="1"/>
        <w:rPr>
          <w:snapToGrid w:val="0"/>
          <w:sz w:val="18"/>
          <w:szCs w:val="18"/>
        </w:rPr>
      </w:pPr>
    </w:p>
    <w:p w14:paraId="106F0FE0" w14:textId="77777777" w:rsidR="00ED18A7" w:rsidRDefault="00ED18A7" w:rsidP="00ED18A7">
      <w:pPr>
        <w:pStyle w:val="Zkladntext"/>
        <w:spacing w:before="0" w:after="0"/>
        <w:ind w:right="1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 xml:space="preserve">V případě sjednání </w:t>
      </w:r>
      <w:r>
        <w:rPr>
          <w:b/>
          <w:bCs/>
          <w:snapToGrid w:val="0"/>
          <w:sz w:val="18"/>
          <w:szCs w:val="18"/>
        </w:rPr>
        <w:t xml:space="preserve">lhůty pro zjištění a oznámení nároků </w:t>
      </w:r>
      <w:r>
        <w:rPr>
          <w:snapToGrid w:val="0"/>
          <w:sz w:val="18"/>
          <w:szCs w:val="18"/>
        </w:rPr>
        <w:t xml:space="preserve">vzniká </w:t>
      </w:r>
      <w:r>
        <w:rPr>
          <w:b/>
          <w:bCs/>
          <w:snapToGrid w:val="0"/>
          <w:sz w:val="18"/>
          <w:szCs w:val="18"/>
        </w:rPr>
        <w:t xml:space="preserve">pojistníkovi </w:t>
      </w:r>
      <w:r>
        <w:rPr>
          <w:snapToGrid w:val="0"/>
          <w:sz w:val="18"/>
          <w:szCs w:val="18"/>
        </w:rPr>
        <w:t xml:space="preserve">povinnost uhradit dodatečné pojistné, jehož výše odpovídá 140 % ročního pojistného neobnovené nebo zaniklé </w:t>
      </w:r>
      <w:r>
        <w:rPr>
          <w:b/>
          <w:bCs/>
          <w:snapToGrid w:val="0"/>
          <w:sz w:val="18"/>
          <w:szCs w:val="18"/>
        </w:rPr>
        <w:t>pojistné smlouvy</w:t>
      </w:r>
      <w:r>
        <w:rPr>
          <w:snapToGrid w:val="0"/>
          <w:sz w:val="18"/>
          <w:szCs w:val="18"/>
        </w:rPr>
        <w:t xml:space="preserve">. </w:t>
      </w:r>
      <w:r>
        <w:rPr>
          <w:b/>
          <w:bCs/>
          <w:snapToGrid w:val="0"/>
          <w:sz w:val="18"/>
          <w:szCs w:val="18"/>
        </w:rPr>
        <w:t>Pojistník</w:t>
      </w:r>
      <w:r>
        <w:rPr>
          <w:snapToGrid w:val="0"/>
          <w:sz w:val="18"/>
          <w:szCs w:val="18"/>
        </w:rPr>
        <w:t xml:space="preserve"> je povinen </w:t>
      </w:r>
      <w:r>
        <w:rPr>
          <w:b/>
          <w:bCs/>
          <w:snapToGrid w:val="0"/>
          <w:sz w:val="18"/>
          <w:szCs w:val="18"/>
        </w:rPr>
        <w:t xml:space="preserve">pojistiteli </w:t>
      </w:r>
      <w:r>
        <w:rPr>
          <w:snapToGrid w:val="0"/>
          <w:sz w:val="18"/>
          <w:szCs w:val="18"/>
        </w:rPr>
        <w:t xml:space="preserve">oznámit, že využívá právo sjednat dodatečnou </w:t>
      </w:r>
      <w:r>
        <w:rPr>
          <w:b/>
          <w:bCs/>
          <w:snapToGrid w:val="0"/>
          <w:sz w:val="18"/>
          <w:szCs w:val="18"/>
        </w:rPr>
        <w:t xml:space="preserve">lhůtu pro zjištění a oznámení nároků </w:t>
      </w:r>
      <w:r>
        <w:rPr>
          <w:snapToGrid w:val="0"/>
          <w:sz w:val="18"/>
          <w:szCs w:val="18"/>
        </w:rPr>
        <w:t xml:space="preserve">nejpozději do 30 dnů ode dne uplynutí </w:t>
      </w:r>
      <w:r>
        <w:rPr>
          <w:b/>
          <w:bCs/>
          <w:snapToGrid w:val="0"/>
          <w:sz w:val="18"/>
          <w:szCs w:val="18"/>
        </w:rPr>
        <w:t>pojistné doby</w:t>
      </w:r>
      <w:r>
        <w:rPr>
          <w:i/>
          <w:iCs/>
          <w:snapToGrid w:val="0"/>
          <w:sz w:val="18"/>
          <w:szCs w:val="18"/>
        </w:rPr>
        <w:t>.</w:t>
      </w:r>
      <w:r>
        <w:rPr>
          <w:snapToGrid w:val="0"/>
          <w:sz w:val="18"/>
          <w:szCs w:val="18"/>
        </w:rPr>
        <w:t xml:space="preserve"> Dodatečná </w:t>
      </w:r>
      <w:r>
        <w:rPr>
          <w:b/>
          <w:bCs/>
          <w:snapToGrid w:val="0"/>
          <w:sz w:val="18"/>
          <w:szCs w:val="18"/>
        </w:rPr>
        <w:t>lhůta pro zjištění a oznámení nároků</w:t>
      </w:r>
      <w:r>
        <w:rPr>
          <w:snapToGrid w:val="0"/>
          <w:sz w:val="18"/>
          <w:szCs w:val="18"/>
        </w:rPr>
        <w:t>, včetně konkrétní výše pojistného a jeho splatnosti, musí být upravena dodatkem k </w:t>
      </w:r>
      <w:r>
        <w:rPr>
          <w:b/>
          <w:bCs/>
          <w:snapToGrid w:val="0"/>
          <w:sz w:val="18"/>
          <w:szCs w:val="18"/>
        </w:rPr>
        <w:t xml:space="preserve">pojistné smlouvě </w:t>
      </w:r>
      <w:r>
        <w:rPr>
          <w:snapToGrid w:val="0"/>
          <w:sz w:val="18"/>
          <w:szCs w:val="18"/>
        </w:rPr>
        <w:t xml:space="preserve">nejpozději do 30 dnů ode dne uplynutí </w:t>
      </w:r>
      <w:r>
        <w:rPr>
          <w:b/>
          <w:bCs/>
          <w:snapToGrid w:val="0"/>
          <w:sz w:val="18"/>
          <w:szCs w:val="18"/>
        </w:rPr>
        <w:t>pojistné doby.</w:t>
      </w:r>
    </w:p>
    <w:p w14:paraId="0FC0BBFA" w14:textId="77777777" w:rsidR="00ED18A7" w:rsidRDefault="00ED18A7" w:rsidP="00ED18A7">
      <w:pPr>
        <w:pStyle w:val="Zkladntext"/>
        <w:spacing w:before="0" w:after="0"/>
        <w:ind w:right="1"/>
        <w:rPr>
          <w:snapToGrid w:val="0"/>
          <w:sz w:val="18"/>
          <w:szCs w:val="18"/>
        </w:rPr>
      </w:pPr>
    </w:p>
    <w:p w14:paraId="6FF810C0" w14:textId="77777777" w:rsidR="00ED18A7" w:rsidRDefault="00ED18A7" w:rsidP="00ED18A7">
      <w:pPr>
        <w:pStyle w:val="Zkladntext"/>
        <w:spacing w:before="0" w:after="0"/>
        <w:ind w:right="1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 xml:space="preserve">Na škodné události, které nastanou v průběhu dodatečné </w:t>
      </w:r>
      <w:r>
        <w:rPr>
          <w:b/>
          <w:bCs/>
          <w:snapToGrid w:val="0"/>
          <w:sz w:val="18"/>
          <w:szCs w:val="18"/>
        </w:rPr>
        <w:t>lhůty pro zjištění a oznámení nároků</w:t>
      </w:r>
      <w:r>
        <w:rPr>
          <w:snapToGrid w:val="0"/>
          <w:sz w:val="18"/>
          <w:szCs w:val="18"/>
        </w:rPr>
        <w:t xml:space="preserve">, se vztahuje stejný </w:t>
      </w:r>
      <w:r>
        <w:rPr>
          <w:b/>
          <w:bCs/>
          <w:snapToGrid w:val="0"/>
          <w:sz w:val="18"/>
          <w:szCs w:val="18"/>
        </w:rPr>
        <w:t>limit pojistného plnění</w:t>
      </w:r>
      <w:r>
        <w:rPr>
          <w:snapToGrid w:val="0"/>
          <w:sz w:val="18"/>
          <w:szCs w:val="18"/>
        </w:rPr>
        <w:t xml:space="preserve">, který platil v okamžiku zániku nebo ukončení </w:t>
      </w:r>
      <w:r>
        <w:rPr>
          <w:b/>
          <w:bCs/>
          <w:snapToGrid w:val="0"/>
          <w:sz w:val="18"/>
          <w:szCs w:val="18"/>
        </w:rPr>
        <w:t>pojistné smlouvy</w:t>
      </w:r>
      <w:r>
        <w:rPr>
          <w:snapToGrid w:val="0"/>
          <w:sz w:val="18"/>
          <w:szCs w:val="18"/>
        </w:rPr>
        <w:t xml:space="preserve">. </w:t>
      </w:r>
    </w:p>
    <w:p w14:paraId="1AA79907" w14:textId="77777777" w:rsidR="00ED18A7" w:rsidRDefault="00ED18A7" w:rsidP="00ED18A7">
      <w:pPr>
        <w:pStyle w:val="Zkladntext"/>
        <w:spacing w:before="0" w:after="0"/>
        <w:ind w:right="1"/>
        <w:rPr>
          <w:snapToGrid w:val="0"/>
          <w:sz w:val="18"/>
          <w:szCs w:val="18"/>
        </w:rPr>
      </w:pPr>
    </w:p>
    <w:p w14:paraId="2AA65E03" w14:textId="77777777" w:rsidR="00ED18A7" w:rsidRDefault="00ED18A7" w:rsidP="00ED18A7">
      <w:pPr>
        <w:pStyle w:val="Zkladntext"/>
        <w:spacing w:before="0" w:after="0"/>
        <w:ind w:right="1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 xml:space="preserve">Pokud </w:t>
      </w:r>
      <w:r>
        <w:rPr>
          <w:b/>
          <w:bCs/>
          <w:snapToGrid w:val="0"/>
          <w:sz w:val="18"/>
          <w:szCs w:val="18"/>
        </w:rPr>
        <w:t xml:space="preserve">pojistník </w:t>
      </w:r>
      <w:r>
        <w:rPr>
          <w:snapToGrid w:val="0"/>
          <w:sz w:val="18"/>
          <w:szCs w:val="18"/>
        </w:rPr>
        <w:t xml:space="preserve">této možnosti nevyužije, pak platí ustanovení článku 6.1 pojistných podmínek v plném rozsahu. </w:t>
      </w:r>
    </w:p>
    <w:p w14:paraId="4B7162F8" w14:textId="77777777" w:rsidR="00ED18A7" w:rsidRDefault="00ED18A7" w:rsidP="00ED18A7"/>
    <w:p w14:paraId="57EEA1AE" w14:textId="77777777" w:rsidR="00ED18A7" w:rsidRDefault="00ED18A7" w:rsidP="00ED18A7"/>
    <w:p w14:paraId="78BD6507" w14:textId="77777777" w:rsidR="00ED18A7" w:rsidRDefault="00ED18A7" w:rsidP="00ED18A7"/>
    <w:p w14:paraId="14D9AF10" w14:textId="77777777" w:rsidR="00ED18A7" w:rsidRDefault="00ED18A7" w:rsidP="00ED18A7"/>
    <w:p w14:paraId="7E1DB37A" w14:textId="77777777" w:rsidR="00ED18A7" w:rsidRDefault="00ED18A7" w:rsidP="00ED18A7"/>
    <w:p w14:paraId="547B5823" w14:textId="77777777" w:rsidR="00ED18A7" w:rsidRDefault="00ED18A7" w:rsidP="00ED18A7"/>
    <w:p w14:paraId="1AF12AA2" w14:textId="77777777" w:rsidR="00ED18A7" w:rsidRDefault="00ED18A7" w:rsidP="00ED18A7"/>
    <w:p w14:paraId="30FD3C41" w14:textId="77777777" w:rsidR="00ED18A7" w:rsidRDefault="00ED18A7" w:rsidP="00ED18A7"/>
    <w:p w14:paraId="7DFD5450" w14:textId="77777777" w:rsidR="00ED18A7" w:rsidRDefault="00ED18A7" w:rsidP="00ED18A7"/>
    <w:p w14:paraId="7A9884EF" w14:textId="77777777" w:rsidR="00ED18A7" w:rsidRDefault="00ED18A7" w:rsidP="00ED18A7"/>
    <w:p w14:paraId="4830B90A" w14:textId="77777777" w:rsidR="00ED18A7" w:rsidRPr="00DE4ABC" w:rsidRDefault="00ED18A7" w:rsidP="00ED18A7"/>
    <w:p w14:paraId="103783FC" w14:textId="77777777" w:rsidR="00ED18A7" w:rsidRPr="00137B8D" w:rsidRDefault="00ED18A7" w:rsidP="00ED18A7">
      <w:pPr>
        <w:pStyle w:val="Nadpis2"/>
        <w:keepNext w:val="0"/>
        <w:widowControl w:val="0"/>
        <w:numPr>
          <w:ilvl w:val="0"/>
          <w:numId w:val="7"/>
        </w:numPr>
        <w:spacing w:before="0" w:after="0"/>
        <w:jc w:val="left"/>
        <w:rPr>
          <w:caps w:val="0"/>
          <w:color w:val="auto"/>
          <w:sz w:val="18"/>
          <w:szCs w:val="18"/>
        </w:rPr>
      </w:pPr>
      <w:r>
        <w:rPr>
          <w:caps w:val="0"/>
          <w:color w:val="auto"/>
          <w:sz w:val="18"/>
          <w:szCs w:val="18"/>
        </w:rPr>
        <w:t>V</w:t>
      </w:r>
      <w:r w:rsidRPr="00137B8D">
        <w:rPr>
          <w:caps w:val="0"/>
          <w:color w:val="auto"/>
          <w:sz w:val="18"/>
          <w:szCs w:val="18"/>
        </w:rPr>
        <w:t>ýluka profesní odpovědnosti pro finanční a investiční společnosti a instituce</w:t>
      </w:r>
    </w:p>
    <w:p w14:paraId="3CCF1BBC" w14:textId="77777777" w:rsidR="00ED18A7" w:rsidRDefault="00ED18A7" w:rsidP="00ED18A7">
      <w:pPr>
        <w:ind w:right="-114"/>
        <w:rPr>
          <w:sz w:val="18"/>
          <w:szCs w:val="18"/>
        </w:rPr>
      </w:pPr>
    </w:p>
    <w:p w14:paraId="7067D62F" w14:textId="77777777" w:rsidR="00ED18A7" w:rsidRPr="00911165" w:rsidRDefault="00ED18A7" w:rsidP="00ED18A7">
      <w:pPr>
        <w:ind w:right="-114"/>
        <w:rPr>
          <w:sz w:val="18"/>
          <w:szCs w:val="18"/>
        </w:rPr>
      </w:pPr>
      <w:r>
        <w:rPr>
          <w:sz w:val="18"/>
          <w:szCs w:val="18"/>
        </w:rPr>
        <w:t>D</w:t>
      </w:r>
      <w:r w:rsidRPr="005D2B2C">
        <w:rPr>
          <w:sz w:val="18"/>
          <w:szCs w:val="18"/>
        </w:rPr>
        <w:t xml:space="preserve">odatečně k čl. 3 pojistných podmínek - Výluky </w:t>
      </w:r>
      <w:r>
        <w:rPr>
          <w:sz w:val="18"/>
          <w:szCs w:val="18"/>
        </w:rPr>
        <w:t xml:space="preserve">se </w:t>
      </w:r>
      <w:r w:rsidRPr="005D2B2C">
        <w:rPr>
          <w:sz w:val="18"/>
          <w:szCs w:val="18"/>
        </w:rPr>
        <w:t xml:space="preserve">ujednává, že se pojištění nevztahuje na </w:t>
      </w:r>
      <w:r w:rsidRPr="005D2B2C">
        <w:rPr>
          <w:b/>
          <w:sz w:val="18"/>
          <w:szCs w:val="18"/>
        </w:rPr>
        <w:t>Nárok</w:t>
      </w:r>
      <w:r w:rsidRPr="005D2B2C">
        <w:rPr>
          <w:i/>
          <w:sz w:val="18"/>
          <w:szCs w:val="18"/>
        </w:rPr>
        <w:t xml:space="preserve"> </w:t>
      </w:r>
      <w:r w:rsidRPr="005D2B2C">
        <w:rPr>
          <w:sz w:val="18"/>
          <w:szCs w:val="18"/>
        </w:rPr>
        <w:t xml:space="preserve">uplatněný proti </w:t>
      </w:r>
      <w:r w:rsidRPr="005D2B2C">
        <w:rPr>
          <w:b/>
          <w:sz w:val="18"/>
          <w:szCs w:val="18"/>
        </w:rPr>
        <w:t>Pojištěným osobám</w:t>
      </w:r>
      <w:r w:rsidRPr="005D2B2C">
        <w:rPr>
          <w:sz w:val="18"/>
          <w:szCs w:val="18"/>
        </w:rPr>
        <w:t>, který je založen, vyplývá nebo souvisí s poskytováním nebo neposkytnutím poradenských služeb za úplatu společností</w:t>
      </w:r>
      <w:r w:rsidRPr="005D2B2C">
        <w:rPr>
          <w:b/>
          <w:sz w:val="18"/>
          <w:szCs w:val="18"/>
        </w:rPr>
        <w:t xml:space="preserve"> </w:t>
      </w:r>
      <w:r w:rsidRPr="005D2B2C">
        <w:rPr>
          <w:sz w:val="18"/>
          <w:szCs w:val="18"/>
        </w:rPr>
        <w:t xml:space="preserve">nebo </w:t>
      </w:r>
      <w:r w:rsidRPr="005D2B2C">
        <w:rPr>
          <w:b/>
          <w:sz w:val="18"/>
          <w:szCs w:val="18"/>
        </w:rPr>
        <w:t>Pojištěnými osobami</w:t>
      </w:r>
      <w:r w:rsidRPr="005D2B2C">
        <w:rPr>
          <w:sz w:val="18"/>
          <w:szCs w:val="18"/>
        </w:rPr>
        <w:t xml:space="preserve"> ve prospěch třetích osob, nebo který je založen, vyplývá či souvisí s jakýmkoli právním úkonem, omylem nebo opomenutím vztahujícím se k poskytování nebo neposkytnutí uvedených poradenských služeb, a to zejména služeb poskytovaných v následujících oblastech: obchodování s cennými papíry, finanční poradenství, investiční poradenství, investiční bankovnictví, správa investic, vypořádání obchodů, zprostředkování pojištění, obstarávání obchodů týkajících se nemovitého majetku; nebo služby týkající se úschov a smluv o vedení svěřeneckého účtu; nebo jakýchkoli jiných poradenských služeb.</w:t>
      </w:r>
      <w:r w:rsidRPr="005D2B2C">
        <w:rPr>
          <w:caps/>
          <w:sz w:val="18"/>
          <w:szCs w:val="18"/>
        </w:rPr>
        <w:tab/>
      </w:r>
    </w:p>
    <w:p w14:paraId="5A90AF93" w14:textId="77777777" w:rsidR="00ED18A7" w:rsidRPr="00137B8D" w:rsidRDefault="00ED18A7" w:rsidP="00ED18A7">
      <w:pPr>
        <w:spacing w:before="60"/>
        <w:ind w:right="-114"/>
        <w:rPr>
          <w:sz w:val="18"/>
          <w:szCs w:val="18"/>
        </w:rPr>
      </w:pPr>
      <w:r w:rsidRPr="00137B8D">
        <w:rPr>
          <w:sz w:val="18"/>
          <w:szCs w:val="18"/>
        </w:rPr>
        <w:t xml:space="preserve">Tato výluka se však nebude vztahovat na </w:t>
      </w:r>
      <w:r w:rsidRPr="00137B8D">
        <w:rPr>
          <w:b/>
          <w:sz w:val="18"/>
          <w:szCs w:val="18"/>
        </w:rPr>
        <w:t>Nárok</w:t>
      </w:r>
      <w:r w:rsidRPr="00137B8D">
        <w:rPr>
          <w:sz w:val="18"/>
          <w:szCs w:val="18"/>
        </w:rPr>
        <w:t xml:space="preserve"> uplatněný proti </w:t>
      </w:r>
      <w:r w:rsidRPr="00137B8D">
        <w:rPr>
          <w:b/>
          <w:sz w:val="18"/>
          <w:szCs w:val="18"/>
        </w:rPr>
        <w:t>Pojištěným osobám</w:t>
      </w:r>
      <w:r w:rsidRPr="00137B8D">
        <w:rPr>
          <w:sz w:val="18"/>
          <w:szCs w:val="18"/>
        </w:rPr>
        <w:t xml:space="preserve">, který se zakládá na skutečné či údajné nedostatečné kontrole nad jakoukoliv </w:t>
      </w:r>
      <w:r w:rsidRPr="00137B8D">
        <w:rPr>
          <w:b/>
          <w:sz w:val="18"/>
          <w:szCs w:val="18"/>
        </w:rPr>
        <w:t>Pojištěnou osobou</w:t>
      </w:r>
      <w:r w:rsidRPr="00137B8D">
        <w:rPr>
          <w:sz w:val="18"/>
          <w:szCs w:val="18"/>
        </w:rPr>
        <w:t xml:space="preserve"> nebo zaměstnancem, který vadně poskytl poradenské služby za úplatu. </w:t>
      </w:r>
    </w:p>
    <w:p w14:paraId="7BAC86D2" w14:textId="77777777" w:rsidR="00ED18A7" w:rsidRDefault="00ED18A7" w:rsidP="00ED18A7">
      <w:pPr>
        <w:pStyle w:val="Nadpis2"/>
        <w:keepNext w:val="0"/>
        <w:widowControl w:val="0"/>
        <w:jc w:val="left"/>
        <w:rPr>
          <w:color w:val="auto"/>
          <w:sz w:val="18"/>
          <w:szCs w:val="18"/>
        </w:rPr>
      </w:pPr>
    </w:p>
    <w:p w14:paraId="24BD2020" w14:textId="77777777" w:rsidR="00F869C1" w:rsidRPr="00F869C1" w:rsidRDefault="00F869C1" w:rsidP="00F869C1"/>
    <w:p w14:paraId="06862C97" w14:textId="77777777" w:rsidR="00ED18A7" w:rsidRDefault="00ED18A7" w:rsidP="00ED18A7">
      <w:pPr>
        <w:pStyle w:val="Odstavecseseznamem"/>
        <w:numPr>
          <w:ilvl w:val="0"/>
          <w:numId w:val="7"/>
        </w:numPr>
        <w:rPr>
          <w:b/>
          <w:sz w:val="18"/>
          <w:szCs w:val="18"/>
        </w:rPr>
      </w:pPr>
      <w:bookmarkStart w:id="10" w:name="OLE_LINK7"/>
      <w:bookmarkStart w:id="11" w:name="OLE_LINK8"/>
      <w:r w:rsidRPr="008D343F">
        <w:rPr>
          <w:b/>
          <w:sz w:val="18"/>
          <w:szCs w:val="18"/>
        </w:rPr>
        <w:t xml:space="preserve">Smluvní ujednání zvláštní povahy </w:t>
      </w:r>
      <w:r w:rsidR="00F869C1">
        <w:rPr>
          <w:b/>
          <w:sz w:val="18"/>
          <w:szCs w:val="18"/>
        </w:rPr>
        <w:t>I.</w:t>
      </w:r>
    </w:p>
    <w:bookmarkEnd w:id="10"/>
    <w:bookmarkEnd w:id="11"/>
    <w:p w14:paraId="646962D6" w14:textId="77777777" w:rsidR="00ED18A7" w:rsidRPr="00825B9F" w:rsidRDefault="00ED18A7" w:rsidP="00ED18A7">
      <w:pPr>
        <w:ind w:right="-114"/>
        <w:rPr>
          <w:rFonts w:cs="Arial"/>
          <w:sz w:val="18"/>
          <w:szCs w:val="18"/>
        </w:rPr>
      </w:pPr>
    </w:p>
    <w:p w14:paraId="3A019E9C" w14:textId="77777777" w:rsidR="00ED18A7" w:rsidRDefault="00ED18A7" w:rsidP="00ED18A7">
      <w:pPr>
        <w:ind w:right="-114"/>
        <w:rPr>
          <w:rFonts w:cs="Arial"/>
          <w:sz w:val="18"/>
          <w:szCs w:val="18"/>
        </w:rPr>
      </w:pPr>
      <w:r w:rsidRPr="00825B9F">
        <w:rPr>
          <w:rFonts w:cs="Arial"/>
          <w:sz w:val="18"/>
          <w:szCs w:val="18"/>
        </w:rPr>
        <w:t xml:space="preserve">Pro vyloučení pochybností se ujednává, že datum retroaktivity není omezené. </w:t>
      </w:r>
    </w:p>
    <w:p w14:paraId="6B2E8B9B" w14:textId="77777777" w:rsidR="00ED18A7" w:rsidRDefault="00ED18A7" w:rsidP="00ED18A7">
      <w:pPr>
        <w:ind w:right="-114"/>
        <w:rPr>
          <w:rFonts w:cs="Arial"/>
          <w:sz w:val="18"/>
          <w:szCs w:val="18"/>
        </w:rPr>
      </w:pPr>
    </w:p>
    <w:p w14:paraId="73AE9757" w14:textId="77777777" w:rsidR="00F869C1" w:rsidRPr="00825B9F" w:rsidRDefault="00F869C1" w:rsidP="00ED18A7">
      <w:pPr>
        <w:ind w:right="-114"/>
        <w:rPr>
          <w:rFonts w:cs="Arial"/>
          <w:sz w:val="18"/>
          <w:szCs w:val="18"/>
        </w:rPr>
      </w:pPr>
    </w:p>
    <w:p w14:paraId="0BF0E350" w14:textId="77777777" w:rsidR="00ED18A7" w:rsidRPr="00825B9F" w:rsidRDefault="00ED18A7" w:rsidP="00ED18A7">
      <w:pPr>
        <w:jc w:val="left"/>
        <w:rPr>
          <w:b/>
          <w:sz w:val="18"/>
          <w:szCs w:val="18"/>
        </w:rPr>
      </w:pPr>
    </w:p>
    <w:p w14:paraId="334D2D89" w14:textId="77777777" w:rsidR="00ED18A7" w:rsidRPr="00825B9F" w:rsidRDefault="00ED18A7" w:rsidP="00ED18A7">
      <w:pPr>
        <w:pStyle w:val="Odstavecseseznamem"/>
        <w:numPr>
          <w:ilvl w:val="0"/>
          <w:numId w:val="7"/>
        </w:numPr>
        <w:jc w:val="left"/>
        <w:rPr>
          <w:b/>
          <w:sz w:val="18"/>
          <w:szCs w:val="18"/>
        </w:rPr>
      </w:pPr>
      <w:r w:rsidRPr="00825B9F">
        <w:rPr>
          <w:b/>
          <w:sz w:val="18"/>
          <w:szCs w:val="18"/>
        </w:rPr>
        <w:t>Makléřská doložka</w:t>
      </w:r>
    </w:p>
    <w:p w14:paraId="32D8A076" w14:textId="77777777" w:rsidR="00ED18A7" w:rsidRPr="00825B9F" w:rsidRDefault="00ED18A7" w:rsidP="00ED18A7">
      <w:pPr>
        <w:pStyle w:val="Odstavecseseznamem"/>
        <w:jc w:val="left"/>
        <w:rPr>
          <w:b/>
          <w:sz w:val="18"/>
          <w:szCs w:val="18"/>
        </w:rPr>
      </w:pPr>
    </w:p>
    <w:p w14:paraId="3B90917B" w14:textId="77777777" w:rsidR="00ED18A7" w:rsidRPr="00825B9F" w:rsidRDefault="00ED18A7" w:rsidP="00ED18A7">
      <w:pPr>
        <w:rPr>
          <w:snapToGrid w:val="0"/>
          <w:sz w:val="18"/>
          <w:szCs w:val="18"/>
        </w:rPr>
      </w:pPr>
      <w:r w:rsidRPr="00825B9F">
        <w:rPr>
          <w:snapToGrid w:val="0"/>
          <w:sz w:val="18"/>
          <w:szCs w:val="18"/>
        </w:rPr>
        <w:t>Pojistník pověřuje výhradně pojišťovací makléřskou společnost RENOMIA, a. s., se sídlem Holandská 8, 639 00 Brno, IČ: 483</w:t>
      </w:r>
      <w:r w:rsidR="00F869C1">
        <w:rPr>
          <w:snapToGrid w:val="0"/>
          <w:sz w:val="18"/>
          <w:szCs w:val="18"/>
        </w:rPr>
        <w:t xml:space="preserve"> </w:t>
      </w:r>
      <w:r w:rsidRPr="00825B9F">
        <w:rPr>
          <w:snapToGrid w:val="0"/>
          <w:sz w:val="18"/>
          <w:szCs w:val="18"/>
        </w:rPr>
        <w:t>91</w:t>
      </w:r>
      <w:r w:rsidR="00F869C1">
        <w:rPr>
          <w:snapToGrid w:val="0"/>
          <w:sz w:val="18"/>
          <w:szCs w:val="18"/>
        </w:rPr>
        <w:t xml:space="preserve"> </w:t>
      </w:r>
      <w:r w:rsidRPr="00825B9F">
        <w:rPr>
          <w:snapToGrid w:val="0"/>
          <w:sz w:val="18"/>
          <w:szCs w:val="18"/>
        </w:rPr>
        <w:t>301 (dále jen "makléř"), vedením (řízením) a zpracováním jeho pojistného zájmu. Veškerý styk, který se bude týkat této pojistné smlouvy, včetně hlášení pojistných událostí, bude prováděn výhradně prostřednictvím makléře. Prohlášení a jiné úkony pojištěného směřované pojistiteli jsou vůči pojistiteli účinné doručením makléři. Makléř je povinen o těchto úkonech pojistitele informovat bez zbytečného prodlení.</w:t>
      </w:r>
    </w:p>
    <w:p w14:paraId="3429E185" w14:textId="77777777" w:rsidR="009E0A43" w:rsidRDefault="009E0A43" w:rsidP="009E0A43"/>
    <w:p w14:paraId="45BD69E2" w14:textId="77777777" w:rsidR="00F869C1" w:rsidRDefault="00F869C1" w:rsidP="009E0A43"/>
    <w:p w14:paraId="0E93D048" w14:textId="77777777" w:rsidR="009E0A43" w:rsidRPr="009E0A43" w:rsidRDefault="009E0A43" w:rsidP="009E0A43"/>
    <w:p w14:paraId="57AA1114" w14:textId="77777777" w:rsidR="00ED18A7" w:rsidRPr="00DA2110" w:rsidRDefault="00ED18A7" w:rsidP="00ED18A7">
      <w:pPr>
        <w:pStyle w:val="Nadpis2"/>
        <w:keepNext w:val="0"/>
        <w:keepLines w:val="0"/>
        <w:numPr>
          <w:ilvl w:val="0"/>
          <w:numId w:val="7"/>
        </w:numPr>
        <w:spacing w:before="0" w:after="0"/>
        <w:jc w:val="both"/>
        <w:rPr>
          <w:bCs/>
          <w:caps w:val="0"/>
          <w:color w:val="auto"/>
          <w:sz w:val="18"/>
          <w:szCs w:val="18"/>
        </w:rPr>
      </w:pPr>
      <w:r w:rsidRPr="00DA2110">
        <w:rPr>
          <w:bCs/>
          <w:caps w:val="0"/>
          <w:color w:val="auto"/>
          <w:sz w:val="18"/>
          <w:szCs w:val="18"/>
        </w:rPr>
        <w:t>Smluvní ujednání zvláštní povahy</w:t>
      </w:r>
      <w:r w:rsidR="00F869C1">
        <w:rPr>
          <w:bCs/>
          <w:caps w:val="0"/>
          <w:color w:val="auto"/>
          <w:sz w:val="18"/>
          <w:szCs w:val="18"/>
        </w:rPr>
        <w:t xml:space="preserve"> II.</w:t>
      </w:r>
    </w:p>
    <w:p w14:paraId="325E0B93" w14:textId="77777777" w:rsidR="00ED18A7" w:rsidRDefault="00ED18A7" w:rsidP="00ED18A7"/>
    <w:p w14:paraId="5CEEE20A" w14:textId="77777777" w:rsidR="00ED18A7" w:rsidRPr="00DA2110" w:rsidRDefault="00ED18A7" w:rsidP="00ED18A7">
      <w:pPr>
        <w:rPr>
          <w:rFonts w:ascii="Calibri" w:hAnsi="Calibri"/>
          <w:sz w:val="18"/>
          <w:szCs w:val="18"/>
        </w:rPr>
      </w:pPr>
      <w:r w:rsidRPr="00DA2110">
        <w:rPr>
          <w:rFonts w:cs="Arial"/>
          <w:iCs/>
          <w:sz w:val="18"/>
          <w:szCs w:val="18"/>
        </w:rPr>
        <w:t xml:space="preserve">Dodatečně k příslušnému ustanovení pojistných podmínek </w:t>
      </w:r>
      <w:r w:rsidR="00F869C1" w:rsidRPr="002E35D8">
        <w:rPr>
          <w:snapToGrid w:val="0"/>
          <w:sz w:val="18"/>
          <w:szCs w:val="18"/>
          <w:lang w:eastAsia="en-US"/>
        </w:rPr>
        <w:t>NDO_AGG 01-05/201</w:t>
      </w:r>
      <w:r w:rsidR="00F869C1">
        <w:rPr>
          <w:snapToGrid w:val="0"/>
          <w:sz w:val="18"/>
          <w:szCs w:val="18"/>
          <w:lang w:eastAsia="en-US"/>
        </w:rPr>
        <w:t>9</w:t>
      </w:r>
      <w:r w:rsidRPr="00DA2110">
        <w:rPr>
          <w:rFonts w:cs="Arial"/>
          <w:iCs/>
          <w:sz w:val="18"/>
          <w:szCs w:val="18"/>
        </w:rPr>
        <w:t xml:space="preserve">, článku 1.1, písm. (i), se ujednává, že pojistné krytí se vztahuje rovněž na zákonné ručení </w:t>
      </w:r>
      <w:r w:rsidRPr="00DA2110">
        <w:rPr>
          <w:rFonts w:cs="Arial"/>
          <w:b/>
          <w:bCs/>
          <w:iCs/>
          <w:sz w:val="18"/>
          <w:szCs w:val="18"/>
        </w:rPr>
        <w:t>pojištěných osob</w:t>
      </w:r>
      <w:r w:rsidRPr="00DA2110">
        <w:rPr>
          <w:rFonts w:cs="Arial"/>
          <w:iCs/>
          <w:sz w:val="18"/>
          <w:szCs w:val="18"/>
        </w:rPr>
        <w:t xml:space="preserve"> a povinnost vydat prospěch ze smlouvy o výkonu funkce či jiný prospěch ve smyslu § 66 </w:t>
      </w:r>
      <w:r w:rsidRPr="00DA2110">
        <w:rPr>
          <w:rFonts w:cs="Arial"/>
          <w:b/>
          <w:bCs/>
          <w:iCs/>
          <w:sz w:val="18"/>
          <w:szCs w:val="18"/>
        </w:rPr>
        <w:t xml:space="preserve">zákona o korporacích </w:t>
      </w:r>
      <w:r w:rsidRPr="00DA2110">
        <w:rPr>
          <w:rFonts w:cs="Arial"/>
          <w:iCs/>
          <w:sz w:val="18"/>
          <w:szCs w:val="18"/>
        </w:rPr>
        <w:t xml:space="preserve">ve znění účinném </w:t>
      </w:r>
      <w:r w:rsidR="00F869C1">
        <w:rPr>
          <w:rFonts w:cs="Arial"/>
          <w:iCs/>
          <w:sz w:val="18"/>
          <w:szCs w:val="18"/>
        </w:rPr>
        <w:t xml:space="preserve">                         </w:t>
      </w:r>
      <w:r w:rsidRPr="00DA2110">
        <w:rPr>
          <w:rFonts w:cs="Arial"/>
          <w:iCs/>
          <w:sz w:val="18"/>
          <w:szCs w:val="18"/>
        </w:rPr>
        <w:t>k 1.</w:t>
      </w:r>
      <w:r w:rsidR="009E0A43">
        <w:rPr>
          <w:rFonts w:cs="Arial"/>
          <w:iCs/>
          <w:sz w:val="18"/>
          <w:szCs w:val="18"/>
        </w:rPr>
        <w:t xml:space="preserve"> </w:t>
      </w:r>
      <w:r w:rsidRPr="00DA2110">
        <w:rPr>
          <w:rFonts w:cs="Arial"/>
          <w:iCs/>
          <w:sz w:val="18"/>
          <w:szCs w:val="18"/>
        </w:rPr>
        <w:t>1.</w:t>
      </w:r>
      <w:r w:rsidR="009E0A43">
        <w:rPr>
          <w:rFonts w:cs="Arial"/>
          <w:iCs/>
          <w:sz w:val="18"/>
          <w:szCs w:val="18"/>
        </w:rPr>
        <w:t xml:space="preserve"> </w:t>
      </w:r>
      <w:r w:rsidRPr="00DA2110">
        <w:rPr>
          <w:rFonts w:cs="Arial"/>
          <w:iCs/>
          <w:sz w:val="18"/>
          <w:szCs w:val="18"/>
        </w:rPr>
        <w:t>2021.</w:t>
      </w:r>
    </w:p>
    <w:p w14:paraId="53627917" w14:textId="77777777" w:rsidR="00ED18A7" w:rsidRPr="00DE4ABC" w:rsidRDefault="00ED18A7" w:rsidP="00ED18A7"/>
    <w:p w14:paraId="03CC50EF" w14:textId="77777777" w:rsidR="00ED18A7" w:rsidRDefault="00ED18A7" w:rsidP="00ED18A7"/>
    <w:p w14:paraId="504991AD" w14:textId="77777777" w:rsidR="00F869C1" w:rsidRDefault="00F869C1" w:rsidP="00ED18A7"/>
    <w:sectPr w:rsidR="00F869C1" w:rsidSect="005353C5">
      <w:footerReference w:type="default" r:id="rId7"/>
      <w:headerReference w:type="first" r:id="rId8"/>
      <w:pgSz w:w="11907" w:h="16840" w:code="9"/>
      <w:pgMar w:top="1560" w:right="1417" w:bottom="1560" w:left="1417" w:header="851" w:footer="55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E97206" w14:textId="77777777" w:rsidR="00B35C1D" w:rsidRDefault="00B35C1D">
      <w:r>
        <w:separator/>
      </w:r>
    </w:p>
  </w:endnote>
  <w:endnote w:type="continuationSeparator" w:id="0">
    <w:p w14:paraId="49F0424E" w14:textId="77777777" w:rsidR="00B35C1D" w:rsidRDefault="00B35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ree 3 of 9 Extend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B81A2" w14:textId="77777777" w:rsidR="005C0E70" w:rsidRPr="000D768A" w:rsidRDefault="00EF090E" w:rsidP="000D768A">
    <w:pPr>
      <w:pStyle w:val="Nadpis"/>
      <w:jc w:val="left"/>
      <w:rPr>
        <w:rFonts w:ascii="Arial" w:hAnsi="Arial" w:cs="Arial"/>
        <w:color w:val="005984"/>
        <w:sz w:val="18"/>
        <w:szCs w:val="18"/>
        <w:lang w:val="cs-CZ"/>
      </w:rPr>
    </w:pPr>
    <w:r w:rsidRPr="00493896">
      <w:rPr>
        <w:rFonts w:ascii="Arial" w:hAnsi="Arial" w:cs="Arial"/>
        <w:sz w:val="18"/>
        <w:szCs w:val="18"/>
        <w:lang w:val="cs-CZ"/>
      </w:rPr>
      <w:t>Colonnade Insurance S.A. organizační složka</w:t>
    </w:r>
    <w:r w:rsidRPr="00D70807">
      <w:rPr>
        <w:rFonts w:ascii="Arial" w:hAnsi="Arial" w:cs="Arial"/>
        <w:color w:val="005984"/>
        <w:sz w:val="18"/>
        <w:szCs w:val="18"/>
        <w:lang w:val="cs-CZ"/>
      </w:rPr>
      <w:t xml:space="preserve"> </w:t>
    </w:r>
    <w:r w:rsidRPr="00AC6C7C">
      <w:rPr>
        <w:rFonts w:ascii="Arial" w:hAnsi="Arial" w:cs="Arial"/>
        <w:color w:val="005984"/>
        <w:sz w:val="18"/>
        <w:szCs w:val="18"/>
        <w:lang w:val="cs-CZ"/>
      </w:rPr>
      <w:t xml:space="preserve">              </w:t>
    </w:r>
    <w:r w:rsidR="00ED2250">
      <w:rPr>
        <w:rFonts w:ascii="Arial" w:hAnsi="Arial" w:cs="Arial"/>
        <w:color w:val="005984"/>
        <w:sz w:val="18"/>
        <w:szCs w:val="18"/>
        <w:lang w:val="cs-CZ"/>
      </w:rPr>
      <w:tab/>
    </w:r>
    <w:r w:rsidR="00ED2250">
      <w:rPr>
        <w:rFonts w:ascii="Arial" w:hAnsi="Arial" w:cs="Arial"/>
        <w:color w:val="005984"/>
        <w:sz w:val="18"/>
        <w:szCs w:val="18"/>
        <w:lang w:val="cs-CZ"/>
      </w:rPr>
      <w:tab/>
      <w:t xml:space="preserve">     </w:t>
    </w:r>
    <w:r w:rsidR="005C0E70" w:rsidRPr="00556B62">
      <w:rPr>
        <w:rFonts w:ascii="Arial" w:hAnsi="Arial" w:cs="Arial"/>
        <w:sz w:val="18"/>
        <w:szCs w:val="18"/>
      </w:rPr>
      <w:t>Pojistná smlouva  č.</w:t>
    </w:r>
    <w:r w:rsidR="00FB4995" w:rsidRPr="00556B62">
      <w:rPr>
        <w:rFonts w:ascii="Arial" w:hAnsi="Arial" w:cs="Arial"/>
        <w:sz w:val="18"/>
        <w:szCs w:val="18"/>
        <w:lang w:val="cs-CZ"/>
      </w:rPr>
      <w:t xml:space="preserve"> </w:t>
    </w:r>
    <w:bookmarkStart w:id="12" w:name="POLICY_NO2"/>
    <w:r w:rsidR="00FB4995" w:rsidRPr="00556B62">
      <w:rPr>
        <w:rFonts w:ascii="Arial" w:hAnsi="Arial" w:cs="Arial"/>
        <w:sz w:val="18"/>
        <w:szCs w:val="18"/>
      </w:rPr>
      <w:t>230</w:t>
    </w:r>
    <w:r w:rsidR="00ED18A7">
      <w:rPr>
        <w:rFonts w:ascii="Arial" w:hAnsi="Arial" w:cs="Arial"/>
        <w:sz w:val="18"/>
        <w:szCs w:val="18"/>
      </w:rPr>
      <w:t>1</w:t>
    </w:r>
    <w:r w:rsidR="00FB4995" w:rsidRPr="00556B62">
      <w:rPr>
        <w:rFonts w:ascii="Arial" w:hAnsi="Arial" w:cs="Arial"/>
        <w:sz w:val="18"/>
        <w:szCs w:val="18"/>
      </w:rPr>
      <w:t xml:space="preserve"> 1812 21</w:t>
    </w:r>
    <w:bookmarkEnd w:id="12"/>
  </w:p>
  <w:p w14:paraId="5F490A34" w14:textId="77777777" w:rsidR="005C0E70" w:rsidRPr="000D768A" w:rsidRDefault="00EF090E" w:rsidP="000D768A">
    <w:pPr>
      <w:pStyle w:val="Address"/>
      <w:jc w:val="left"/>
    </w:pPr>
    <w:r>
      <w:t xml:space="preserve">Korespondenční adresa: </w:t>
    </w:r>
    <w:r w:rsidR="005C0E70" w:rsidRPr="000D768A">
      <w:t xml:space="preserve"> </w:t>
    </w:r>
    <w:r w:rsidR="00204564" w:rsidRPr="00204564">
      <w:t>Na Pankráci 1683/127,</w:t>
    </w:r>
    <w:r w:rsidR="00204564">
      <w:t xml:space="preserve"> 140 00 Praha 4</w:t>
    </w:r>
  </w:p>
  <w:p w14:paraId="10194B61" w14:textId="77777777" w:rsidR="00EF090E" w:rsidRDefault="00EF090E" w:rsidP="00EF090E">
    <w:pPr>
      <w:pStyle w:val="Address"/>
      <w:jc w:val="both"/>
    </w:pPr>
    <w:r w:rsidRPr="00FD16DC">
      <w:t xml:space="preserve">tel.: +420 234 108 311, </w:t>
    </w:r>
    <w:r w:rsidRPr="00FD16DC">
      <w:rPr>
        <w:bCs/>
      </w:rPr>
      <w:t>fax: +420 234</w:t>
    </w:r>
    <w:r w:rsidRPr="00FD16DC">
      <w:t xml:space="preserve"> 108</w:t>
    </w:r>
    <w:r>
      <w:t> </w:t>
    </w:r>
    <w:r w:rsidRPr="00FD16DC">
      <w:t>384</w:t>
    </w:r>
  </w:p>
  <w:p w14:paraId="356D7D97" w14:textId="77777777" w:rsidR="005C0E70" w:rsidRPr="00556B62" w:rsidRDefault="00EF090E" w:rsidP="00EF090E">
    <w:pPr>
      <w:pStyle w:val="Nadpis"/>
      <w:jc w:val="left"/>
      <w:rPr>
        <w:rFonts w:ascii="Arial" w:hAnsi="Arial" w:cs="Arial"/>
        <w:sz w:val="18"/>
        <w:szCs w:val="18"/>
        <w:lang w:val="en-US"/>
      </w:rPr>
    </w:pPr>
    <w:r w:rsidRPr="00FD16DC">
      <w:rPr>
        <w:rFonts w:ascii="Arial" w:hAnsi="Arial" w:cs="Arial"/>
        <w:sz w:val="16"/>
        <w:szCs w:val="16"/>
        <w:lang w:val="en-US"/>
      </w:rPr>
      <w:t xml:space="preserve">e-mail: info@colonnade.cz , web: </w:t>
    </w:r>
    <w:hyperlink r:id="rId1" w:history="1">
      <w:r w:rsidRPr="00F56E3A">
        <w:rPr>
          <w:rStyle w:val="Hypertextovodkaz"/>
          <w:rFonts w:ascii="Arial" w:hAnsi="Arial" w:cs="Arial"/>
          <w:sz w:val="16"/>
          <w:szCs w:val="16"/>
          <w:lang w:val="en-US"/>
        </w:rPr>
        <w:t>www.colonnade.cz</w:t>
      </w:r>
    </w:hyperlink>
    <w:r>
      <w:rPr>
        <w:rFonts w:ascii="Arial" w:hAnsi="Arial" w:cs="Arial"/>
        <w:sz w:val="16"/>
        <w:szCs w:val="16"/>
        <w:lang w:val="en-US"/>
      </w:rPr>
      <w:tab/>
    </w:r>
    <w:r>
      <w:rPr>
        <w:rFonts w:ascii="Arial" w:hAnsi="Arial" w:cs="Arial"/>
        <w:sz w:val="16"/>
        <w:szCs w:val="16"/>
        <w:lang w:val="en-US"/>
      </w:rPr>
      <w:tab/>
    </w:r>
    <w:r>
      <w:rPr>
        <w:rFonts w:ascii="Arial" w:hAnsi="Arial" w:cs="Arial"/>
        <w:sz w:val="16"/>
        <w:szCs w:val="16"/>
        <w:lang w:val="en-US"/>
      </w:rPr>
      <w:tab/>
    </w:r>
    <w:r>
      <w:rPr>
        <w:rFonts w:ascii="Arial" w:hAnsi="Arial" w:cs="Arial"/>
        <w:sz w:val="16"/>
        <w:szCs w:val="16"/>
        <w:lang w:val="en-US"/>
      </w:rPr>
      <w:tab/>
    </w:r>
    <w:r>
      <w:rPr>
        <w:rFonts w:ascii="Arial" w:hAnsi="Arial" w:cs="Arial"/>
        <w:sz w:val="16"/>
        <w:szCs w:val="16"/>
        <w:lang w:val="en-US"/>
      </w:rPr>
      <w:tab/>
    </w:r>
    <w:r w:rsidR="005C0E70" w:rsidRPr="00556B62">
      <w:rPr>
        <w:rFonts w:ascii="Arial" w:hAnsi="Arial" w:cs="Arial"/>
        <w:sz w:val="18"/>
        <w:szCs w:val="18"/>
      </w:rPr>
      <w:t xml:space="preserve">Strana </w:t>
    </w:r>
    <w:r w:rsidR="005C0E70" w:rsidRPr="00556B62">
      <w:rPr>
        <w:rFonts w:ascii="Arial" w:hAnsi="Arial" w:cs="Arial"/>
        <w:sz w:val="18"/>
        <w:szCs w:val="18"/>
      </w:rPr>
      <w:fldChar w:fldCharType="begin"/>
    </w:r>
    <w:r w:rsidR="005C0E70" w:rsidRPr="00556B62">
      <w:rPr>
        <w:rFonts w:ascii="Arial" w:hAnsi="Arial" w:cs="Arial"/>
        <w:sz w:val="18"/>
        <w:szCs w:val="18"/>
      </w:rPr>
      <w:instrText xml:space="preserve"> PAGE </w:instrText>
    </w:r>
    <w:r w:rsidR="005C0E70" w:rsidRPr="00556B62">
      <w:rPr>
        <w:rFonts w:ascii="Arial" w:hAnsi="Arial" w:cs="Arial"/>
        <w:sz w:val="18"/>
        <w:szCs w:val="18"/>
      </w:rPr>
      <w:fldChar w:fldCharType="separate"/>
    </w:r>
    <w:r w:rsidR="00ED2250">
      <w:rPr>
        <w:rFonts w:ascii="Arial" w:hAnsi="Arial" w:cs="Arial"/>
        <w:noProof/>
        <w:sz w:val="18"/>
        <w:szCs w:val="18"/>
      </w:rPr>
      <w:t>5</w:t>
    </w:r>
    <w:r w:rsidR="005C0E70" w:rsidRPr="00556B62">
      <w:rPr>
        <w:rFonts w:ascii="Arial" w:hAnsi="Arial" w:cs="Arial"/>
        <w:sz w:val="18"/>
        <w:szCs w:val="18"/>
      </w:rPr>
      <w:fldChar w:fldCharType="end"/>
    </w:r>
    <w:r w:rsidR="005C0E70" w:rsidRPr="00556B62">
      <w:rPr>
        <w:rFonts w:ascii="Arial" w:hAnsi="Arial" w:cs="Arial"/>
        <w:sz w:val="18"/>
        <w:szCs w:val="18"/>
      </w:rPr>
      <w:t xml:space="preserve"> (celkem </w:t>
    </w:r>
    <w:r w:rsidR="005C0E70" w:rsidRPr="00556B62">
      <w:rPr>
        <w:rFonts w:ascii="Arial" w:hAnsi="Arial" w:cs="Arial"/>
        <w:sz w:val="18"/>
        <w:szCs w:val="18"/>
      </w:rPr>
      <w:fldChar w:fldCharType="begin"/>
    </w:r>
    <w:r w:rsidR="005C0E70" w:rsidRPr="00556B62">
      <w:rPr>
        <w:rFonts w:ascii="Arial" w:hAnsi="Arial" w:cs="Arial"/>
        <w:sz w:val="18"/>
        <w:szCs w:val="18"/>
      </w:rPr>
      <w:instrText xml:space="preserve"> NUMPAGES </w:instrText>
    </w:r>
    <w:r w:rsidR="005C0E70" w:rsidRPr="00556B62">
      <w:rPr>
        <w:rFonts w:ascii="Arial" w:hAnsi="Arial" w:cs="Arial"/>
        <w:sz w:val="18"/>
        <w:szCs w:val="18"/>
      </w:rPr>
      <w:fldChar w:fldCharType="separate"/>
    </w:r>
    <w:r w:rsidR="00ED2250">
      <w:rPr>
        <w:rFonts w:ascii="Arial" w:hAnsi="Arial" w:cs="Arial"/>
        <w:noProof/>
        <w:sz w:val="18"/>
        <w:szCs w:val="18"/>
      </w:rPr>
      <w:t>5</w:t>
    </w:r>
    <w:r w:rsidR="005C0E70" w:rsidRPr="00556B62">
      <w:rPr>
        <w:rFonts w:ascii="Arial" w:hAnsi="Arial" w:cs="Arial"/>
        <w:sz w:val="18"/>
        <w:szCs w:val="18"/>
      </w:rPr>
      <w:fldChar w:fldCharType="end"/>
    </w:r>
    <w:r w:rsidR="005C0E70" w:rsidRPr="00556B62">
      <w:rPr>
        <w:rFonts w:ascii="Arial" w:hAnsi="Arial" w:cs="Arial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D86052" w14:textId="77777777" w:rsidR="00B35C1D" w:rsidRDefault="00B35C1D">
      <w:r>
        <w:separator/>
      </w:r>
    </w:p>
  </w:footnote>
  <w:footnote w:type="continuationSeparator" w:id="0">
    <w:p w14:paraId="0D7BF45C" w14:textId="77777777" w:rsidR="00B35C1D" w:rsidRDefault="00B35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8A21D3" w14:textId="77777777" w:rsidR="00D43EC3" w:rsidRPr="00D43EC3" w:rsidRDefault="00D43EC3" w:rsidP="000E3C64">
    <w:pPr>
      <w:pStyle w:val="Zhlav"/>
      <w:jc w:val="left"/>
      <w:rPr>
        <w:rFonts w:ascii="Free 3 of 9 Extended" w:hAnsi="Free 3 of 9 Extended"/>
        <w:sz w:val="40"/>
      </w:rPr>
    </w:pPr>
    <w:bookmarkStart w:id="13" w:name="DOCUMENTID"/>
    <w:r>
      <w:rPr>
        <w:rFonts w:ascii="Free 3 of 9 Extended" w:hAnsi="Free 3 of 9 Extended"/>
        <w:sz w:val="40"/>
      </w:rPr>
      <w:t>*14853C215851F2*</w:t>
    </w:r>
    <w:bookmarkEnd w:id="1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97619"/>
    <w:multiLevelType w:val="hybridMultilevel"/>
    <w:tmpl w:val="FB86FF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F5640"/>
    <w:multiLevelType w:val="hybridMultilevel"/>
    <w:tmpl w:val="B8E603D6"/>
    <w:lvl w:ilvl="0" w:tplc="4F7A65B4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24EF104C"/>
    <w:multiLevelType w:val="hybridMultilevel"/>
    <w:tmpl w:val="C5E207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86354"/>
    <w:multiLevelType w:val="hybridMultilevel"/>
    <w:tmpl w:val="FB86FF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624279"/>
    <w:multiLevelType w:val="hybridMultilevel"/>
    <w:tmpl w:val="C51667CA"/>
    <w:lvl w:ilvl="0" w:tplc="DE4A5E76">
      <w:start w:val="3"/>
      <w:numFmt w:val="bullet"/>
      <w:lvlText w:val="-"/>
      <w:lvlJc w:val="left"/>
      <w:pPr>
        <w:ind w:left="831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5" w15:restartNumberingAfterBreak="0">
    <w:nsid w:val="56E83AEA"/>
    <w:multiLevelType w:val="hybridMultilevel"/>
    <w:tmpl w:val="FB86FF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153153"/>
    <w:multiLevelType w:val="hybridMultilevel"/>
    <w:tmpl w:val="4F7233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1A2314"/>
    <w:multiLevelType w:val="hybridMultilevel"/>
    <w:tmpl w:val="F7F62E42"/>
    <w:lvl w:ilvl="0" w:tplc="142A0842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3"/>
  </w:num>
  <w:num w:numId="9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3CC"/>
    <w:rsid w:val="000039B1"/>
    <w:rsid w:val="0000688A"/>
    <w:rsid w:val="000077EF"/>
    <w:rsid w:val="0001164C"/>
    <w:rsid w:val="0001611E"/>
    <w:rsid w:val="0001787D"/>
    <w:rsid w:val="0002382D"/>
    <w:rsid w:val="00026B11"/>
    <w:rsid w:val="0002706F"/>
    <w:rsid w:val="0003073F"/>
    <w:rsid w:val="000329DC"/>
    <w:rsid w:val="00035903"/>
    <w:rsid w:val="000408E6"/>
    <w:rsid w:val="00041243"/>
    <w:rsid w:val="00044291"/>
    <w:rsid w:val="00047D04"/>
    <w:rsid w:val="00051E13"/>
    <w:rsid w:val="00056BDD"/>
    <w:rsid w:val="00061D93"/>
    <w:rsid w:val="00061E4E"/>
    <w:rsid w:val="000626B9"/>
    <w:rsid w:val="0006427B"/>
    <w:rsid w:val="00066338"/>
    <w:rsid w:val="0006664D"/>
    <w:rsid w:val="00071DEE"/>
    <w:rsid w:val="00075B79"/>
    <w:rsid w:val="00076084"/>
    <w:rsid w:val="00080A4A"/>
    <w:rsid w:val="00083493"/>
    <w:rsid w:val="0008407A"/>
    <w:rsid w:val="00092E08"/>
    <w:rsid w:val="0009713B"/>
    <w:rsid w:val="000A0A98"/>
    <w:rsid w:val="000A1DDA"/>
    <w:rsid w:val="000A2099"/>
    <w:rsid w:val="000A2163"/>
    <w:rsid w:val="000A2883"/>
    <w:rsid w:val="000A56A3"/>
    <w:rsid w:val="000A6911"/>
    <w:rsid w:val="000B31EF"/>
    <w:rsid w:val="000B48B9"/>
    <w:rsid w:val="000B582F"/>
    <w:rsid w:val="000B6394"/>
    <w:rsid w:val="000C13F6"/>
    <w:rsid w:val="000C436D"/>
    <w:rsid w:val="000C5B26"/>
    <w:rsid w:val="000C7868"/>
    <w:rsid w:val="000D4630"/>
    <w:rsid w:val="000D768A"/>
    <w:rsid w:val="000E3C64"/>
    <w:rsid w:val="000E55A6"/>
    <w:rsid w:val="000F038B"/>
    <w:rsid w:val="000F1A99"/>
    <w:rsid w:val="000F2BBA"/>
    <w:rsid w:val="00103175"/>
    <w:rsid w:val="0010522D"/>
    <w:rsid w:val="00106CE6"/>
    <w:rsid w:val="0010756B"/>
    <w:rsid w:val="00114276"/>
    <w:rsid w:val="0011512A"/>
    <w:rsid w:val="00115EB6"/>
    <w:rsid w:val="00122427"/>
    <w:rsid w:val="001254AF"/>
    <w:rsid w:val="00126387"/>
    <w:rsid w:val="00126E69"/>
    <w:rsid w:val="00130E2F"/>
    <w:rsid w:val="001310BD"/>
    <w:rsid w:val="0013510A"/>
    <w:rsid w:val="00135F99"/>
    <w:rsid w:val="00137A03"/>
    <w:rsid w:val="00137E90"/>
    <w:rsid w:val="00142D0A"/>
    <w:rsid w:val="00145BC1"/>
    <w:rsid w:val="00153D8D"/>
    <w:rsid w:val="001548EC"/>
    <w:rsid w:val="00154F28"/>
    <w:rsid w:val="00160DA2"/>
    <w:rsid w:val="00163768"/>
    <w:rsid w:val="00167E36"/>
    <w:rsid w:val="001728EC"/>
    <w:rsid w:val="001823F8"/>
    <w:rsid w:val="00182C54"/>
    <w:rsid w:val="0018325A"/>
    <w:rsid w:val="0019174D"/>
    <w:rsid w:val="001A177A"/>
    <w:rsid w:val="001A7072"/>
    <w:rsid w:val="001B35EC"/>
    <w:rsid w:val="001B3792"/>
    <w:rsid w:val="001B44BA"/>
    <w:rsid w:val="001C2CB4"/>
    <w:rsid w:val="001C390D"/>
    <w:rsid w:val="001C417D"/>
    <w:rsid w:val="001C5B11"/>
    <w:rsid w:val="001D22BD"/>
    <w:rsid w:val="001D3055"/>
    <w:rsid w:val="001D40D4"/>
    <w:rsid w:val="001D4BB0"/>
    <w:rsid w:val="001D689F"/>
    <w:rsid w:val="001D70F1"/>
    <w:rsid w:val="001E5274"/>
    <w:rsid w:val="001F09E0"/>
    <w:rsid w:val="001F1DD3"/>
    <w:rsid w:val="001F43EB"/>
    <w:rsid w:val="001F543A"/>
    <w:rsid w:val="001F5B04"/>
    <w:rsid w:val="00204564"/>
    <w:rsid w:val="00214015"/>
    <w:rsid w:val="0021556B"/>
    <w:rsid w:val="0021704B"/>
    <w:rsid w:val="00220D2A"/>
    <w:rsid w:val="002215FF"/>
    <w:rsid w:val="00222984"/>
    <w:rsid w:val="00223577"/>
    <w:rsid w:val="00234000"/>
    <w:rsid w:val="0024051A"/>
    <w:rsid w:val="002450E4"/>
    <w:rsid w:val="00246213"/>
    <w:rsid w:val="00250CAE"/>
    <w:rsid w:val="002512D0"/>
    <w:rsid w:val="0026085B"/>
    <w:rsid w:val="00262FB4"/>
    <w:rsid w:val="00263123"/>
    <w:rsid w:val="00270CBA"/>
    <w:rsid w:val="00270E66"/>
    <w:rsid w:val="002744E6"/>
    <w:rsid w:val="00275118"/>
    <w:rsid w:val="00275659"/>
    <w:rsid w:val="0028291A"/>
    <w:rsid w:val="00286147"/>
    <w:rsid w:val="00290142"/>
    <w:rsid w:val="00291BBB"/>
    <w:rsid w:val="00294890"/>
    <w:rsid w:val="00295272"/>
    <w:rsid w:val="0029786C"/>
    <w:rsid w:val="002A1C24"/>
    <w:rsid w:val="002A205D"/>
    <w:rsid w:val="002A2614"/>
    <w:rsid w:val="002A66BD"/>
    <w:rsid w:val="002A732B"/>
    <w:rsid w:val="002A75CE"/>
    <w:rsid w:val="002B4690"/>
    <w:rsid w:val="002B797C"/>
    <w:rsid w:val="002C0FD6"/>
    <w:rsid w:val="002C16EF"/>
    <w:rsid w:val="002C17A8"/>
    <w:rsid w:val="002C2E24"/>
    <w:rsid w:val="002C4B13"/>
    <w:rsid w:val="002C66BA"/>
    <w:rsid w:val="002C679C"/>
    <w:rsid w:val="002C6F5A"/>
    <w:rsid w:val="002D2CAA"/>
    <w:rsid w:val="002E2C91"/>
    <w:rsid w:val="002E6E0F"/>
    <w:rsid w:val="002E7EF9"/>
    <w:rsid w:val="002F4A97"/>
    <w:rsid w:val="002F4E79"/>
    <w:rsid w:val="00304B08"/>
    <w:rsid w:val="00304D43"/>
    <w:rsid w:val="003077D9"/>
    <w:rsid w:val="00310740"/>
    <w:rsid w:val="00311594"/>
    <w:rsid w:val="0031241B"/>
    <w:rsid w:val="00313AD2"/>
    <w:rsid w:val="00317B4E"/>
    <w:rsid w:val="003203CC"/>
    <w:rsid w:val="0032248A"/>
    <w:rsid w:val="00324F5E"/>
    <w:rsid w:val="00325CFD"/>
    <w:rsid w:val="00326C4F"/>
    <w:rsid w:val="00327050"/>
    <w:rsid w:val="00332070"/>
    <w:rsid w:val="00332736"/>
    <w:rsid w:val="00332971"/>
    <w:rsid w:val="003333F4"/>
    <w:rsid w:val="00334978"/>
    <w:rsid w:val="00335B7B"/>
    <w:rsid w:val="00336531"/>
    <w:rsid w:val="0034073E"/>
    <w:rsid w:val="00342E12"/>
    <w:rsid w:val="003453CC"/>
    <w:rsid w:val="0034658F"/>
    <w:rsid w:val="003560A2"/>
    <w:rsid w:val="00360F8A"/>
    <w:rsid w:val="00361FDF"/>
    <w:rsid w:val="00371227"/>
    <w:rsid w:val="00372512"/>
    <w:rsid w:val="00377684"/>
    <w:rsid w:val="00381051"/>
    <w:rsid w:val="00385E99"/>
    <w:rsid w:val="00392379"/>
    <w:rsid w:val="003938AC"/>
    <w:rsid w:val="00394938"/>
    <w:rsid w:val="0039519D"/>
    <w:rsid w:val="003A12D0"/>
    <w:rsid w:val="003A32EA"/>
    <w:rsid w:val="003A33C7"/>
    <w:rsid w:val="003B11CD"/>
    <w:rsid w:val="003B17E6"/>
    <w:rsid w:val="003B197A"/>
    <w:rsid w:val="003B77B5"/>
    <w:rsid w:val="003D11D4"/>
    <w:rsid w:val="003D30E7"/>
    <w:rsid w:val="003D5CEA"/>
    <w:rsid w:val="003D638F"/>
    <w:rsid w:val="003F049C"/>
    <w:rsid w:val="00401FC9"/>
    <w:rsid w:val="00402B4F"/>
    <w:rsid w:val="00402EFD"/>
    <w:rsid w:val="00406B05"/>
    <w:rsid w:val="00412CE9"/>
    <w:rsid w:val="00414846"/>
    <w:rsid w:val="004176FE"/>
    <w:rsid w:val="004205D9"/>
    <w:rsid w:val="00421BCC"/>
    <w:rsid w:val="004264E5"/>
    <w:rsid w:val="00432B4D"/>
    <w:rsid w:val="004332A2"/>
    <w:rsid w:val="004363E7"/>
    <w:rsid w:val="00437F14"/>
    <w:rsid w:val="00447BFF"/>
    <w:rsid w:val="0045077D"/>
    <w:rsid w:val="00460319"/>
    <w:rsid w:val="00462554"/>
    <w:rsid w:val="00464C91"/>
    <w:rsid w:val="00473541"/>
    <w:rsid w:val="00475894"/>
    <w:rsid w:val="00475C01"/>
    <w:rsid w:val="00477F32"/>
    <w:rsid w:val="0048178A"/>
    <w:rsid w:val="00481C9E"/>
    <w:rsid w:val="004864D5"/>
    <w:rsid w:val="00486664"/>
    <w:rsid w:val="00493673"/>
    <w:rsid w:val="00495F9A"/>
    <w:rsid w:val="00497BA0"/>
    <w:rsid w:val="00497F7C"/>
    <w:rsid w:val="004A0205"/>
    <w:rsid w:val="004A08F5"/>
    <w:rsid w:val="004A0C66"/>
    <w:rsid w:val="004A1574"/>
    <w:rsid w:val="004A6727"/>
    <w:rsid w:val="004A6F14"/>
    <w:rsid w:val="004B136E"/>
    <w:rsid w:val="004B3D2F"/>
    <w:rsid w:val="004C2C49"/>
    <w:rsid w:val="004C3439"/>
    <w:rsid w:val="004C5050"/>
    <w:rsid w:val="004D1238"/>
    <w:rsid w:val="004D1573"/>
    <w:rsid w:val="004D3229"/>
    <w:rsid w:val="004D4152"/>
    <w:rsid w:val="004D5505"/>
    <w:rsid w:val="004E0995"/>
    <w:rsid w:val="004E1BB2"/>
    <w:rsid w:val="00500169"/>
    <w:rsid w:val="00500F62"/>
    <w:rsid w:val="0050162D"/>
    <w:rsid w:val="0050266E"/>
    <w:rsid w:val="005070C1"/>
    <w:rsid w:val="005121C0"/>
    <w:rsid w:val="00512A84"/>
    <w:rsid w:val="005150E5"/>
    <w:rsid w:val="005162BD"/>
    <w:rsid w:val="00520AF7"/>
    <w:rsid w:val="00521A6E"/>
    <w:rsid w:val="0052335C"/>
    <w:rsid w:val="0052344D"/>
    <w:rsid w:val="0052686E"/>
    <w:rsid w:val="005317F5"/>
    <w:rsid w:val="005353C5"/>
    <w:rsid w:val="00540FAA"/>
    <w:rsid w:val="005453F5"/>
    <w:rsid w:val="00545B86"/>
    <w:rsid w:val="00553C81"/>
    <w:rsid w:val="00556B62"/>
    <w:rsid w:val="0055719F"/>
    <w:rsid w:val="00557C93"/>
    <w:rsid w:val="00557F45"/>
    <w:rsid w:val="00561F28"/>
    <w:rsid w:val="00565A86"/>
    <w:rsid w:val="00571CE8"/>
    <w:rsid w:val="0057645A"/>
    <w:rsid w:val="0057729A"/>
    <w:rsid w:val="00591B01"/>
    <w:rsid w:val="0059543E"/>
    <w:rsid w:val="00595CD9"/>
    <w:rsid w:val="00595F45"/>
    <w:rsid w:val="005977D5"/>
    <w:rsid w:val="005A15BD"/>
    <w:rsid w:val="005A1FC0"/>
    <w:rsid w:val="005B41A0"/>
    <w:rsid w:val="005B728C"/>
    <w:rsid w:val="005B72C4"/>
    <w:rsid w:val="005C0E70"/>
    <w:rsid w:val="005C2B4A"/>
    <w:rsid w:val="005D17F4"/>
    <w:rsid w:val="005D2895"/>
    <w:rsid w:val="005D3FDE"/>
    <w:rsid w:val="005D4AFB"/>
    <w:rsid w:val="005D78D4"/>
    <w:rsid w:val="005E0585"/>
    <w:rsid w:val="005E32FE"/>
    <w:rsid w:val="005E39D6"/>
    <w:rsid w:val="005E3FED"/>
    <w:rsid w:val="005F15E4"/>
    <w:rsid w:val="005F2213"/>
    <w:rsid w:val="0060336C"/>
    <w:rsid w:val="0060396B"/>
    <w:rsid w:val="006062A7"/>
    <w:rsid w:val="0061056D"/>
    <w:rsid w:val="006128EE"/>
    <w:rsid w:val="00616C7C"/>
    <w:rsid w:val="00620135"/>
    <w:rsid w:val="00620846"/>
    <w:rsid w:val="00622A24"/>
    <w:rsid w:val="006257B5"/>
    <w:rsid w:val="0062617E"/>
    <w:rsid w:val="00626AE5"/>
    <w:rsid w:val="0062796E"/>
    <w:rsid w:val="00633D7F"/>
    <w:rsid w:val="00633DF6"/>
    <w:rsid w:val="00635CA4"/>
    <w:rsid w:val="00636701"/>
    <w:rsid w:val="00637701"/>
    <w:rsid w:val="00640D01"/>
    <w:rsid w:val="006417D1"/>
    <w:rsid w:val="00651D74"/>
    <w:rsid w:val="006523DA"/>
    <w:rsid w:val="006541ED"/>
    <w:rsid w:val="00655FAF"/>
    <w:rsid w:val="00661139"/>
    <w:rsid w:val="00673BA9"/>
    <w:rsid w:val="00674B9B"/>
    <w:rsid w:val="0067588F"/>
    <w:rsid w:val="00676D39"/>
    <w:rsid w:val="00677958"/>
    <w:rsid w:val="00677B64"/>
    <w:rsid w:val="00697012"/>
    <w:rsid w:val="006A0EE7"/>
    <w:rsid w:val="006A3CEE"/>
    <w:rsid w:val="006A74DB"/>
    <w:rsid w:val="006B1C38"/>
    <w:rsid w:val="006B3F49"/>
    <w:rsid w:val="006C3364"/>
    <w:rsid w:val="006C5928"/>
    <w:rsid w:val="006C736A"/>
    <w:rsid w:val="006D1023"/>
    <w:rsid w:val="006D2596"/>
    <w:rsid w:val="006D7BAB"/>
    <w:rsid w:val="006E53CF"/>
    <w:rsid w:val="006E5D67"/>
    <w:rsid w:val="006E7764"/>
    <w:rsid w:val="006F3577"/>
    <w:rsid w:val="006F55B3"/>
    <w:rsid w:val="006F6884"/>
    <w:rsid w:val="006F6F39"/>
    <w:rsid w:val="00700614"/>
    <w:rsid w:val="007011B9"/>
    <w:rsid w:val="007023FB"/>
    <w:rsid w:val="00710B9F"/>
    <w:rsid w:val="00710CDA"/>
    <w:rsid w:val="00712812"/>
    <w:rsid w:val="0072451A"/>
    <w:rsid w:val="00724E88"/>
    <w:rsid w:val="007262DE"/>
    <w:rsid w:val="00727071"/>
    <w:rsid w:val="00727A3D"/>
    <w:rsid w:val="00735E11"/>
    <w:rsid w:val="0073607F"/>
    <w:rsid w:val="007475FC"/>
    <w:rsid w:val="0075051D"/>
    <w:rsid w:val="0076059C"/>
    <w:rsid w:val="0076634C"/>
    <w:rsid w:val="00767CCD"/>
    <w:rsid w:val="00770745"/>
    <w:rsid w:val="007758FB"/>
    <w:rsid w:val="007768BE"/>
    <w:rsid w:val="00776E87"/>
    <w:rsid w:val="00790848"/>
    <w:rsid w:val="00793A1A"/>
    <w:rsid w:val="0079660E"/>
    <w:rsid w:val="007A2A89"/>
    <w:rsid w:val="007A3BAB"/>
    <w:rsid w:val="007A3C19"/>
    <w:rsid w:val="007A5B1C"/>
    <w:rsid w:val="007B4EC3"/>
    <w:rsid w:val="007B7940"/>
    <w:rsid w:val="007C1852"/>
    <w:rsid w:val="007C4BFA"/>
    <w:rsid w:val="007D7E32"/>
    <w:rsid w:val="007E20D8"/>
    <w:rsid w:val="007E3056"/>
    <w:rsid w:val="007F725A"/>
    <w:rsid w:val="007F78A3"/>
    <w:rsid w:val="008025DF"/>
    <w:rsid w:val="00802A20"/>
    <w:rsid w:val="00802A9A"/>
    <w:rsid w:val="008034D3"/>
    <w:rsid w:val="00804F64"/>
    <w:rsid w:val="00806CD1"/>
    <w:rsid w:val="0080752C"/>
    <w:rsid w:val="00813865"/>
    <w:rsid w:val="00814E35"/>
    <w:rsid w:val="00820F0B"/>
    <w:rsid w:val="0082223B"/>
    <w:rsid w:val="00827698"/>
    <w:rsid w:val="00833CED"/>
    <w:rsid w:val="00841969"/>
    <w:rsid w:val="00842D44"/>
    <w:rsid w:val="008454E4"/>
    <w:rsid w:val="0086465B"/>
    <w:rsid w:val="00867D78"/>
    <w:rsid w:val="00867E36"/>
    <w:rsid w:val="008765BF"/>
    <w:rsid w:val="008800E7"/>
    <w:rsid w:val="008819B8"/>
    <w:rsid w:val="00881B50"/>
    <w:rsid w:val="00885FF2"/>
    <w:rsid w:val="008906B2"/>
    <w:rsid w:val="0089180E"/>
    <w:rsid w:val="008918BF"/>
    <w:rsid w:val="00896762"/>
    <w:rsid w:val="00896F51"/>
    <w:rsid w:val="00897B42"/>
    <w:rsid w:val="008A1D16"/>
    <w:rsid w:val="008A4362"/>
    <w:rsid w:val="008A7D16"/>
    <w:rsid w:val="008A7E7C"/>
    <w:rsid w:val="008B0CDC"/>
    <w:rsid w:val="008B5861"/>
    <w:rsid w:val="008B5FB0"/>
    <w:rsid w:val="008C1125"/>
    <w:rsid w:val="008C1377"/>
    <w:rsid w:val="008C2694"/>
    <w:rsid w:val="008C3FE7"/>
    <w:rsid w:val="008C40CD"/>
    <w:rsid w:val="008C651F"/>
    <w:rsid w:val="008C659C"/>
    <w:rsid w:val="008D3DFF"/>
    <w:rsid w:val="008D4E08"/>
    <w:rsid w:val="008D63EC"/>
    <w:rsid w:val="008D6ECA"/>
    <w:rsid w:val="008D72E4"/>
    <w:rsid w:val="008E1C50"/>
    <w:rsid w:val="008E5167"/>
    <w:rsid w:val="008E68ED"/>
    <w:rsid w:val="008E6B1E"/>
    <w:rsid w:val="008F475D"/>
    <w:rsid w:val="008F4874"/>
    <w:rsid w:val="008F61C6"/>
    <w:rsid w:val="00904416"/>
    <w:rsid w:val="00912DC8"/>
    <w:rsid w:val="0091571C"/>
    <w:rsid w:val="00916C57"/>
    <w:rsid w:val="00924418"/>
    <w:rsid w:val="00925300"/>
    <w:rsid w:val="00926454"/>
    <w:rsid w:val="0093482A"/>
    <w:rsid w:val="009356B6"/>
    <w:rsid w:val="009367AB"/>
    <w:rsid w:val="00942C9B"/>
    <w:rsid w:val="0094401C"/>
    <w:rsid w:val="0094492A"/>
    <w:rsid w:val="00945290"/>
    <w:rsid w:val="00950B6E"/>
    <w:rsid w:val="00953123"/>
    <w:rsid w:val="00967B32"/>
    <w:rsid w:val="00972CCC"/>
    <w:rsid w:val="00976165"/>
    <w:rsid w:val="009813C8"/>
    <w:rsid w:val="00981D93"/>
    <w:rsid w:val="009834BF"/>
    <w:rsid w:val="009A70BB"/>
    <w:rsid w:val="009B1BC5"/>
    <w:rsid w:val="009B3032"/>
    <w:rsid w:val="009B5973"/>
    <w:rsid w:val="009C07D4"/>
    <w:rsid w:val="009C3F67"/>
    <w:rsid w:val="009C4D5F"/>
    <w:rsid w:val="009C556E"/>
    <w:rsid w:val="009C624F"/>
    <w:rsid w:val="009C7A30"/>
    <w:rsid w:val="009D02B2"/>
    <w:rsid w:val="009D68BB"/>
    <w:rsid w:val="009D68E3"/>
    <w:rsid w:val="009D7E40"/>
    <w:rsid w:val="009E0A43"/>
    <w:rsid w:val="009E0EA5"/>
    <w:rsid w:val="009E49EC"/>
    <w:rsid w:val="009E6075"/>
    <w:rsid w:val="009E6CCC"/>
    <w:rsid w:val="009E7DA2"/>
    <w:rsid w:val="009E7E8D"/>
    <w:rsid w:val="009F26B1"/>
    <w:rsid w:val="009F354A"/>
    <w:rsid w:val="009F4BBE"/>
    <w:rsid w:val="00A0005D"/>
    <w:rsid w:val="00A029E9"/>
    <w:rsid w:val="00A04565"/>
    <w:rsid w:val="00A04B18"/>
    <w:rsid w:val="00A059E0"/>
    <w:rsid w:val="00A10951"/>
    <w:rsid w:val="00A121CA"/>
    <w:rsid w:val="00A133E4"/>
    <w:rsid w:val="00A1435A"/>
    <w:rsid w:val="00A20B41"/>
    <w:rsid w:val="00A2617E"/>
    <w:rsid w:val="00A312EA"/>
    <w:rsid w:val="00A3621C"/>
    <w:rsid w:val="00A40355"/>
    <w:rsid w:val="00A4097E"/>
    <w:rsid w:val="00A4135D"/>
    <w:rsid w:val="00A42078"/>
    <w:rsid w:val="00A43411"/>
    <w:rsid w:val="00A44AE8"/>
    <w:rsid w:val="00A466CD"/>
    <w:rsid w:val="00A50970"/>
    <w:rsid w:val="00A525A2"/>
    <w:rsid w:val="00A529A5"/>
    <w:rsid w:val="00A53F4A"/>
    <w:rsid w:val="00A554CB"/>
    <w:rsid w:val="00A652A1"/>
    <w:rsid w:val="00A65BB9"/>
    <w:rsid w:val="00A702B1"/>
    <w:rsid w:val="00A76BCD"/>
    <w:rsid w:val="00A77889"/>
    <w:rsid w:val="00A81780"/>
    <w:rsid w:val="00A82107"/>
    <w:rsid w:val="00A83A20"/>
    <w:rsid w:val="00AA1C11"/>
    <w:rsid w:val="00AA33E4"/>
    <w:rsid w:val="00AB1078"/>
    <w:rsid w:val="00AB15C3"/>
    <w:rsid w:val="00AB3B05"/>
    <w:rsid w:val="00AB5B2E"/>
    <w:rsid w:val="00AB60CA"/>
    <w:rsid w:val="00AB6CC7"/>
    <w:rsid w:val="00AC05FE"/>
    <w:rsid w:val="00AC0847"/>
    <w:rsid w:val="00AD33BF"/>
    <w:rsid w:val="00AD3F54"/>
    <w:rsid w:val="00AD4C84"/>
    <w:rsid w:val="00AE1538"/>
    <w:rsid w:val="00AF2837"/>
    <w:rsid w:val="00AF2D84"/>
    <w:rsid w:val="00AF4D1D"/>
    <w:rsid w:val="00AF7F04"/>
    <w:rsid w:val="00B0076F"/>
    <w:rsid w:val="00B00883"/>
    <w:rsid w:val="00B01116"/>
    <w:rsid w:val="00B01457"/>
    <w:rsid w:val="00B020D0"/>
    <w:rsid w:val="00B034AF"/>
    <w:rsid w:val="00B06439"/>
    <w:rsid w:val="00B216F0"/>
    <w:rsid w:val="00B21EE9"/>
    <w:rsid w:val="00B22B24"/>
    <w:rsid w:val="00B30E0D"/>
    <w:rsid w:val="00B3365F"/>
    <w:rsid w:val="00B35BEF"/>
    <w:rsid w:val="00B35C1D"/>
    <w:rsid w:val="00B35C42"/>
    <w:rsid w:val="00B400FD"/>
    <w:rsid w:val="00B42E4C"/>
    <w:rsid w:val="00B47DC7"/>
    <w:rsid w:val="00B50088"/>
    <w:rsid w:val="00B5135E"/>
    <w:rsid w:val="00B51F20"/>
    <w:rsid w:val="00B524B0"/>
    <w:rsid w:val="00B53BBB"/>
    <w:rsid w:val="00B60EED"/>
    <w:rsid w:val="00B6200C"/>
    <w:rsid w:val="00B664C4"/>
    <w:rsid w:val="00B6730E"/>
    <w:rsid w:val="00B70AFB"/>
    <w:rsid w:val="00B71606"/>
    <w:rsid w:val="00B75FD5"/>
    <w:rsid w:val="00B83304"/>
    <w:rsid w:val="00B86AF5"/>
    <w:rsid w:val="00B8773C"/>
    <w:rsid w:val="00B94274"/>
    <w:rsid w:val="00B97225"/>
    <w:rsid w:val="00BA1388"/>
    <w:rsid w:val="00BA40FD"/>
    <w:rsid w:val="00BA6BC0"/>
    <w:rsid w:val="00BB03C8"/>
    <w:rsid w:val="00BB28A0"/>
    <w:rsid w:val="00BB317B"/>
    <w:rsid w:val="00BC0EF6"/>
    <w:rsid w:val="00BC141D"/>
    <w:rsid w:val="00BC29AA"/>
    <w:rsid w:val="00BC2C6B"/>
    <w:rsid w:val="00BC6015"/>
    <w:rsid w:val="00BD058F"/>
    <w:rsid w:val="00BD73FB"/>
    <w:rsid w:val="00BD76C9"/>
    <w:rsid w:val="00BE1FD2"/>
    <w:rsid w:val="00BE2AE1"/>
    <w:rsid w:val="00BF2820"/>
    <w:rsid w:val="00C01CC1"/>
    <w:rsid w:val="00C03CA4"/>
    <w:rsid w:val="00C112A1"/>
    <w:rsid w:val="00C158BF"/>
    <w:rsid w:val="00C204F7"/>
    <w:rsid w:val="00C2292D"/>
    <w:rsid w:val="00C24823"/>
    <w:rsid w:val="00C24EB7"/>
    <w:rsid w:val="00C2547A"/>
    <w:rsid w:val="00C27378"/>
    <w:rsid w:val="00C323AD"/>
    <w:rsid w:val="00C33696"/>
    <w:rsid w:val="00C36BCA"/>
    <w:rsid w:val="00C51FD7"/>
    <w:rsid w:val="00C52766"/>
    <w:rsid w:val="00C53834"/>
    <w:rsid w:val="00C54CF8"/>
    <w:rsid w:val="00C56932"/>
    <w:rsid w:val="00C6200B"/>
    <w:rsid w:val="00C635FF"/>
    <w:rsid w:val="00C708D5"/>
    <w:rsid w:val="00C725F0"/>
    <w:rsid w:val="00C972E4"/>
    <w:rsid w:val="00C97AC5"/>
    <w:rsid w:val="00C97E70"/>
    <w:rsid w:val="00CA051B"/>
    <w:rsid w:val="00CA0671"/>
    <w:rsid w:val="00CB1A97"/>
    <w:rsid w:val="00CB1B5C"/>
    <w:rsid w:val="00CC057F"/>
    <w:rsid w:val="00CC0A4D"/>
    <w:rsid w:val="00CC2252"/>
    <w:rsid w:val="00CC5E56"/>
    <w:rsid w:val="00CC7C79"/>
    <w:rsid w:val="00CD2C05"/>
    <w:rsid w:val="00CD5B98"/>
    <w:rsid w:val="00CD6D21"/>
    <w:rsid w:val="00CD7C45"/>
    <w:rsid w:val="00CE6E64"/>
    <w:rsid w:val="00CF2FE0"/>
    <w:rsid w:val="00CF37AB"/>
    <w:rsid w:val="00D015FB"/>
    <w:rsid w:val="00D01F0C"/>
    <w:rsid w:val="00D06EBC"/>
    <w:rsid w:val="00D07040"/>
    <w:rsid w:val="00D07AC0"/>
    <w:rsid w:val="00D1049C"/>
    <w:rsid w:val="00D12C45"/>
    <w:rsid w:val="00D20DBC"/>
    <w:rsid w:val="00D22D7A"/>
    <w:rsid w:val="00D23AA7"/>
    <w:rsid w:val="00D23BA8"/>
    <w:rsid w:val="00D247FE"/>
    <w:rsid w:val="00D34219"/>
    <w:rsid w:val="00D425DF"/>
    <w:rsid w:val="00D43EC3"/>
    <w:rsid w:val="00D54D4A"/>
    <w:rsid w:val="00D606F1"/>
    <w:rsid w:val="00D607C3"/>
    <w:rsid w:val="00D63F62"/>
    <w:rsid w:val="00D6539F"/>
    <w:rsid w:val="00D702C8"/>
    <w:rsid w:val="00D70A6E"/>
    <w:rsid w:val="00D73F3D"/>
    <w:rsid w:val="00D85FFA"/>
    <w:rsid w:val="00D92FC4"/>
    <w:rsid w:val="00D9341F"/>
    <w:rsid w:val="00D96695"/>
    <w:rsid w:val="00D96F24"/>
    <w:rsid w:val="00DA3BA6"/>
    <w:rsid w:val="00DA5D10"/>
    <w:rsid w:val="00DA626B"/>
    <w:rsid w:val="00DB1079"/>
    <w:rsid w:val="00DB534B"/>
    <w:rsid w:val="00DB5D68"/>
    <w:rsid w:val="00DB6320"/>
    <w:rsid w:val="00DB7AB4"/>
    <w:rsid w:val="00DC4C6E"/>
    <w:rsid w:val="00DD0683"/>
    <w:rsid w:val="00DD2087"/>
    <w:rsid w:val="00DD430F"/>
    <w:rsid w:val="00DD5C07"/>
    <w:rsid w:val="00DD5F27"/>
    <w:rsid w:val="00DE20F7"/>
    <w:rsid w:val="00DE2B79"/>
    <w:rsid w:val="00DE4BE5"/>
    <w:rsid w:val="00DE6412"/>
    <w:rsid w:val="00DE6ACA"/>
    <w:rsid w:val="00DF27B5"/>
    <w:rsid w:val="00DF6B62"/>
    <w:rsid w:val="00E007C9"/>
    <w:rsid w:val="00E00AF6"/>
    <w:rsid w:val="00E12737"/>
    <w:rsid w:val="00E1282A"/>
    <w:rsid w:val="00E21A92"/>
    <w:rsid w:val="00E2236A"/>
    <w:rsid w:val="00E25D21"/>
    <w:rsid w:val="00E31542"/>
    <w:rsid w:val="00E31796"/>
    <w:rsid w:val="00E33FDE"/>
    <w:rsid w:val="00E3405A"/>
    <w:rsid w:val="00E35510"/>
    <w:rsid w:val="00E36AD6"/>
    <w:rsid w:val="00E37711"/>
    <w:rsid w:val="00E41EDF"/>
    <w:rsid w:val="00E44208"/>
    <w:rsid w:val="00E52B79"/>
    <w:rsid w:val="00E54D6B"/>
    <w:rsid w:val="00E613D0"/>
    <w:rsid w:val="00E61EB3"/>
    <w:rsid w:val="00E66DC1"/>
    <w:rsid w:val="00E6766F"/>
    <w:rsid w:val="00E74822"/>
    <w:rsid w:val="00E7745E"/>
    <w:rsid w:val="00E8339A"/>
    <w:rsid w:val="00E83E65"/>
    <w:rsid w:val="00E87AEC"/>
    <w:rsid w:val="00E90584"/>
    <w:rsid w:val="00E90F41"/>
    <w:rsid w:val="00E93207"/>
    <w:rsid w:val="00E94BA2"/>
    <w:rsid w:val="00E9734C"/>
    <w:rsid w:val="00EA2CDD"/>
    <w:rsid w:val="00EA3F7E"/>
    <w:rsid w:val="00EA5D21"/>
    <w:rsid w:val="00EA6A5B"/>
    <w:rsid w:val="00EA700F"/>
    <w:rsid w:val="00EB1201"/>
    <w:rsid w:val="00EB1553"/>
    <w:rsid w:val="00EB2B17"/>
    <w:rsid w:val="00EB2B9F"/>
    <w:rsid w:val="00EB5488"/>
    <w:rsid w:val="00EB573E"/>
    <w:rsid w:val="00EB59C6"/>
    <w:rsid w:val="00EC29B5"/>
    <w:rsid w:val="00EC5A63"/>
    <w:rsid w:val="00EC6CE8"/>
    <w:rsid w:val="00EC6D1E"/>
    <w:rsid w:val="00ED18A7"/>
    <w:rsid w:val="00ED1900"/>
    <w:rsid w:val="00ED2250"/>
    <w:rsid w:val="00EE2186"/>
    <w:rsid w:val="00EF0886"/>
    <w:rsid w:val="00EF090E"/>
    <w:rsid w:val="00EF1782"/>
    <w:rsid w:val="00EF546F"/>
    <w:rsid w:val="00EF7A99"/>
    <w:rsid w:val="00F119B7"/>
    <w:rsid w:val="00F121B0"/>
    <w:rsid w:val="00F12256"/>
    <w:rsid w:val="00F1453F"/>
    <w:rsid w:val="00F14A81"/>
    <w:rsid w:val="00F3069D"/>
    <w:rsid w:val="00F36E39"/>
    <w:rsid w:val="00F4230B"/>
    <w:rsid w:val="00F46E81"/>
    <w:rsid w:val="00F4759B"/>
    <w:rsid w:val="00F50839"/>
    <w:rsid w:val="00F51320"/>
    <w:rsid w:val="00F535BC"/>
    <w:rsid w:val="00F54FFB"/>
    <w:rsid w:val="00F55336"/>
    <w:rsid w:val="00F569EF"/>
    <w:rsid w:val="00F56B31"/>
    <w:rsid w:val="00F577E0"/>
    <w:rsid w:val="00F605CA"/>
    <w:rsid w:val="00F661B9"/>
    <w:rsid w:val="00F66C76"/>
    <w:rsid w:val="00F67786"/>
    <w:rsid w:val="00F71993"/>
    <w:rsid w:val="00F72242"/>
    <w:rsid w:val="00F8528E"/>
    <w:rsid w:val="00F869C1"/>
    <w:rsid w:val="00F910F1"/>
    <w:rsid w:val="00F96AB5"/>
    <w:rsid w:val="00F96DB4"/>
    <w:rsid w:val="00FA3028"/>
    <w:rsid w:val="00FA3C06"/>
    <w:rsid w:val="00FA7115"/>
    <w:rsid w:val="00FA7B4A"/>
    <w:rsid w:val="00FB4995"/>
    <w:rsid w:val="00FB75BD"/>
    <w:rsid w:val="00FB7716"/>
    <w:rsid w:val="00FC3256"/>
    <w:rsid w:val="00FC578C"/>
    <w:rsid w:val="00FC5D05"/>
    <w:rsid w:val="00FD1D13"/>
    <w:rsid w:val="00FD2076"/>
    <w:rsid w:val="00FD43FB"/>
    <w:rsid w:val="00FE30DF"/>
    <w:rsid w:val="00FE4B98"/>
    <w:rsid w:val="00FE5DBB"/>
    <w:rsid w:val="00FF70FE"/>
    <w:rsid w:val="00FF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22910D"/>
  <w15:docId w15:val="{700D6A6A-5D16-4BC1-9923-D0C2DA0F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qFormat/>
    <w:pPr>
      <w:keepNext/>
      <w:spacing w:after="240"/>
      <w:jc w:val="center"/>
      <w:outlineLvl w:val="0"/>
    </w:pPr>
    <w:rPr>
      <w:b/>
      <w:color w:val="000080"/>
      <w:sz w:val="32"/>
    </w:rPr>
  </w:style>
  <w:style w:type="paragraph" w:styleId="Nadpis2">
    <w:name w:val="heading 2"/>
    <w:aliases w:val="Nadpis 2 Char Char"/>
    <w:basedOn w:val="Normln"/>
    <w:next w:val="Normln"/>
    <w:link w:val="Nadpis2Char"/>
    <w:qFormat/>
    <w:pPr>
      <w:keepNext/>
      <w:keepLines/>
      <w:spacing w:before="120" w:after="120"/>
      <w:jc w:val="center"/>
      <w:outlineLvl w:val="1"/>
    </w:pPr>
    <w:rPr>
      <w:b/>
      <w:caps/>
      <w:color w:val="000080"/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4536"/>
      </w:tabs>
      <w:ind w:right="-114"/>
      <w:jc w:val="center"/>
      <w:outlineLvl w:val="2"/>
    </w:pPr>
    <w:rPr>
      <w:b/>
      <w:color w:val="000080"/>
      <w:sz w:val="24"/>
    </w:rPr>
  </w:style>
  <w:style w:type="paragraph" w:styleId="Nadpis4">
    <w:name w:val="heading 4"/>
    <w:basedOn w:val="Normln"/>
    <w:next w:val="Normln"/>
    <w:link w:val="Nadpis4Char"/>
    <w:qFormat/>
    <w:pPr>
      <w:keepNext/>
      <w:ind w:right="-114"/>
      <w:outlineLvl w:val="3"/>
    </w:pPr>
    <w:rPr>
      <w:b/>
      <w:color w:val="000080"/>
      <w:sz w:val="22"/>
    </w:rPr>
  </w:style>
  <w:style w:type="paragraph" w:styleId="Nadpis5">
    <w:name w:val="heading 5"/>
    <w:basedOn w:val="Normln"/>
    <w:next w:val="Normln"/>
    <w:qFormat/>
    <w:pPr>
      <w:keepNext/>
      <w:spacing w:before="20" w:after="20"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ind w:left="709" w:hanging="720"/>
      <w:jc w:val="center"/>
      <w:outlineLvl w:val="5"/>
    </w:pPr>
    <w:rPr>
      <w:b/>
    </w:rPr>
  </w:style>
  <w:style w:type="paragraph" w:styleId="Nadpis7">
    <w:name w:val="heading 7"/>
    <w:basedOn w:val="Normln"/>
    <w:next w:val="Normln"/>
    <w:qFormat/>
    <w:pPr>
      <w:keepNext/>
      <w:tabs>
        <w:tab w:val="left" w:pos="851"/>
      </w:tabs>
      <w:spacing w:before="40" w:after="40"/>
      <w:ind w:right="-115"/>
      <w:outlineLvl w:val="6"/>
    </w:pPr>
    <w:rPr>
      <w:b/>
      <w:snapToGrid w:val="0"/>
      <w:color w:val="000000"/>
      <w:lang w:eastAsia="en-US"/>
    </w:rPr>
  </w:style>
  <w:style w:type="paragraph" w:styleId="Nadpis8">
    <w:name w:val="heading 8"/>
    <w:basedOn w:val="Normln"/>
    <w:next w:val="Normln"/>
    <w:qFormat/>
    <w:pPr>
      <w:keepNext/>
      <w:ind w:left="2835" w:right="-114" w:hanging="2835"/>
      <w:jc w:val="center"/>
      <w:outlineLvl w:val="7"/>
    </w:pPr>
    <w:rPr>
      <w:b/>
      <w:color w:val="000080"/>
      <w:sz w:val="24"/>
    </w:rPr>
  </w:style>
  <w:style w:type="paragraph" w:styleId="Nadpis9">
    <w:name w:val="heading 9"/>
    <w:basedOn w:val="Normln"/>
    <w:next w:val="Normln"/>
    <w:qFormat/>
    <w:pPr>
      <w:keepNext/>
      <w:ind w:right="-114"/>
      <w:jc w:val="center"/>
      <w:outlineLvl w:val="8"/>
    </w:pPr>
    <w:rPr>
      <w:b/>
      <w:color w:val="00008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pPr>
      <w:pBdr>
        <w:top w:val="single" w:sz="6" w:space="1" w:color="auto"/>
        <w:left w:val="single" w:sz="6" w:space="1" w:color="auto"/>
        <w:right w:val="single" w:sz="6" w:space="1" w:color="auto"/>
      </w:pBdr>
      <w:shd w:val="pct10" w:color="auto" w:fill="auto"/>
      <w:tabs>
        <w:tab w:val="left" w:pos="-720"/>
      </w:tabs>
      <w:suppressAutoHyphens/>
      <w:ind w:right="-192"/>
    </w:pPr>
    <w:rPr>
      <w:rFonts w:ascii="Times New Roman" w:hAnsi="Times New Roman"/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16"/>
    </w:rPr>
  </w:style>
  <w:style w:type="character" w:styleId="slostrnky">
    <w:name w:val="page number"/>
    <w:basedOn w:val="Standardnpsmoodstavce"/>
  </w:style>
  <w:style w:type="paragraph" w:styleId="Zkladntext3">
    <w:name w:val="Body Text 3"/>
    <w:basedOn w:val="Normln"/>
    <w:rPr>
      <w:rFonts w:ascii="Times New Roman" w:hAnsi="Times New Roman"/>
      <w:sz w:val="24"/>
    </w:rPr>
  </w:style>
  <w:style w:type="paragraph" w:styleId="Zkladntext">
    <w:name w:val="Body Text"/>
    <w:basedOn w:val="Normln"/>
    <w:link w:val="ZkladntextChar"/>
    <w:pPr>
      <w:spacing w:before="60" w:after="60"/>
    </w:pPr>
  </w:style>
  <w:style w:type="paragraph" w:styleId="Textvbloku">
    <w:name w:val="Block Text"/>
    <w:basedOn w:val="Normln"/>
    <w:pPr>
      <w:tabs>
        <w:tab w:val="left" w:pos="6491"/>
      </w:tabs>
      <w:spacing w:before="40"/>
      <w:ind w:left="113" w:right="113"/>
    </w:pPr>
    <w:rPr>
      <w:sz w:val="16"/>
    </w:rPr>
  </w:style>
  <w:style w:type="paragraph" w:customStyle="1" w:styleId="Headlevel2">
    <w:name w:val="Headlevel2"/>
    <w:basedOn w:val="Normln"/>
    <w:autoRedefine/>
    <w:pPr>
      <w:keepNext/>
      <w:spacing w:after="60"/>
      <w:ind w:right="-51"/>
    </w:pPr>
    <w:rPr>
      <w:u w:val="single"/>
    </w:rPr>
  </w:style>
  <w:style w:type="paragraph" w:customStyle="1" w:styleId="normalsmall">
    <w:name w:val="normal small"/>
    <w:basedOn w:val="Normln"/>
    <w:rPr>
      <w:sz w:val="16"/>
    </w:rPr>
  </w:style>
  <w:style w:type="paragraph" w:customStyle="1" w:styleId="Indent1">
    <w:name w:val="Indent1"/>
    <w:basedOn w:val="Normln"/>
    <w:pPr>
      <w:tabs>
        <w:tab w:val="left" w:pos="567"/>
        <w:tab w:val="left" w:pos="1021"/>
        <w:tab w:val="left" w:pos="1474"/>
        <w:tab w:val="left" w:pos="1928"/>
        <w:tab w:val="left" w:pos="2381"/>
      </w:tabs>
      <w:ind w:left="567" w:hanging="567"/>
    </w:pPr>
    <w:rPr>
      <w:rFonts w:ascii="Times New Roman" w:hAnsi="Times New Roman"/>
      <w:lang w:val="en-GB"/>
    </w:rPr>
  </w:style>
  <w:style w:type="paragraph" w:styleId="Zkladntextodsazen">
    <w:name w:val="Body Text Indent"/>
    <w:basedOn w:val="Normln"/>
    <w:pPr>
      <w:spacing w:line="240" w:lineRule="atLeast"/>
      <w:ind w:left="567"/>
    </w:pPr>
  </w:style>
  <w:style w:type="paragraph" w:styleId="Textpoznpodarou">
    <w:name w:val="footnote text"/>
    <w:basedOn w:val="Normln"/>
    <w:semiHidden/>
    <w:rPr>
      <w:sz w:val="16"/>
    </w:rPr>
  </w:style>
  <w:style w:type="character" w:styleId="Znakapoznpodarou">
    <w:name w:val="footnote reference"/>
    <w:semiHidden/>
    <w:rPr>
      <w:vertAlign w:val="superscript"/>
    </w:rPr>
  </w:style>
  <w:style w:type="character" w:styleId="Siln">
    <w:name w:val="Strong"/>
    <w:qFormat/>
    <w:rPr>
      <w:b/>
    </w:rPr>
  </w:style>
  <w:style w:type="paragraph" w:styleId="Rozloendokumentu">
    <w:name w:val="Document Map"/>
    <w:basedOn w:val="Normln"/>
    <w:semiHidden/>
    <w:rsid w:val="00C97E70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AB3B05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semiHidden/>
    <w:rsid w:val="00035903"/>
  </w:style>
  <w:style w:type="character" w:customStyle="1" w:styleId="platne1">
    <w:name w:val="platne1"/>
    <w:basedOn w:val="Standardnpsmoodstavce"/>
    <w:rsid w:val="00035903"/>
  </w:style>
  <w:style w:type="character" w:styleId="Hypertextovodkaz">
    <w:name w:val="Hyperlink"/>
    <w:rsid w:val="00C972E4"/>
    <w:rPr>
      <w:color w:val="0000FF"/>
      <w:u w:val="single"/>
    </w:rPr>
  </w:style>
  <w:style w:type="paragraph" w:styleId="Prosttext">
    <w:name w:val="Plain Text"/>
    <w:basedOn w:val="Normln"/>
    <w:rsid w:val="00CA0671"/>
    <w:pPr>
      <w:jc w:val="left"/>
    </w:pPr>
    <w:rPr>
      <w:rFonts w:ascii="Courier New" w:eastAsia="MS Mincho" w:hAnsi="Courier New" w:cs="Courier New"/>
      <w:lang w:eastAsia="ja-JP"/>
    </w:rPr>
  </w:style>
  <w:style w:type="table" w:styleId="Mkatabulky">
    <w:name w:val="Table Grid"/>
    <w:basedOn w:val="Normlntabulka"/>
    <w:rsid w:val="0094401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tne">
    <w:name w:val="platne"/>
    <w:basedOn w:val="Standardnpsmoodstavce"/>
    <w:rsid w:val="00C6200B"/>
  </w:style>
  <w:style w:type="character" w:customStyle="1" w:styleId="Nadpis4Char">
    <w:name w:val="Nadpis 4 Char"/>
    <w:link w:val="Nadpis4"/>
    <w:rsid w:val="006D2596"/>
    <w:rPr>
      <w:rFonts w:ascii="Arial" w:hAnsi="Arial"/>
      <w:b/>
      <w:color w:val="000080"/>
      <w:sz w:val="22"/>
      <w:lang w:val="cs-CZ" w:eastAsia="cs-CZ" w:bidi="ar-SA"/>
    </w:rPr>
  </w:style>
  <w:style w:type="paragraph" w:customStyle="1" w:styleId="nadpis30">
    <w:name w:val="nadpis 3"/>
    <w:basedOn w:val="Normln"/>
    <w:rsid w:val="00291BBB"/>
    <w:pPr>
      <w:tabs>
        <w:tab w:val="left" w:pos="2835"/>
      </w:tabs>
      <w:jc w:val="left"/>
    </w:pPr>
    <w:rPr>
      <w:rFonts w:ascii="Times New Roman" w:hAnsi="Times New Roman"/>
      <w:b/>
      <w:caps/>
    </w:rPr>
  </w:style>
  <w:style w:type="paragraph" w:customStyle="1" w:styleId="Default">
    <w:name w:val="Default"/>
    <w:rsid w:val="0010522D"/>
    <w:pPr>
      <w:jc w:val="both"/>
    </w:pPr>
    <w:rPr>
      <w:rFonts w:ascii="Verdana" w:hAnsi="Verdana"/>
      <w:color w:val="212120"/>
      <w:kern w:val="28"/>
      <w:sz w:val="24"/>
      <w:szCs w:val="24"/>
    </w:rPr>
  </w:style>
  <w:style w:type="paragraph" w:customStyle="1" w:styleId="Address">
    <w:name w:val="Address"/>
    <w:basedOn w:val="Normln"/>
    <w:autoRedefine/>
    <w:rsid w:val="000D768A"/>
    <w:pPr>
      <w:autoSpaceDE w:val="0"/>
      <w:autoSpaceDN w:val="0"/>
      <w:adjustRightInd w:val="0"/>
      <w:spacing w:before="20" w:after="20"/>
      <w:jc w:val="center"/>
    </w:pPr>
    <w:rPr>
      <w:rFonts w:cs="Arial"/>
      <w:noProof/>
      <w:sz w:val="16"/>
      <w:szCs w:val="16"/>
    </w:rPr>
  </w:style>
  <w:style w:type="paragraph" w:customStyle="1" w:styleId="Nadpis">
    <w:name w:val="Nadpis"/>
    <w:basedOn w:val="Normln"/>
    <w:rsid w:val="00FE5DBB"/>
    <w:rPr>
      <w:rFonts w:ascii="CG Times" w:hAnsi="CG Times" w:cs="CG Times"/>
      <w:sz w:val="24"/>
      <w:szCs w:val="24"/>
      <w:lang w:val="en-GB"/>
    </w:rPr>
  </w:style>
  <w:style w:type="paragraph" w:customStyle="1" w:styleId="A-Basic">
    <w:name w:val="A-Basic"/>
    <w:basedOn w:val="Zpat"/>
    <w:rsid w:val="00620135"/>
    <w:pPr>
      <w:tabs>
        <w:tab w:val="clear" w:pos="4536"/>
        <w:tab w:val="clear" w:pos="9072"/>
      </w:tabs>
      <w:jc w:val="left"/>
    </w:pPr>
    <w:rPr>
      <w:rFonts w:cs="Arial"/>
      <w:sz w:val="24"/>
      <w:szCs w:val="24"/>
    </w:rPr>
  </w:style>
  <w:style w:type="character" w:styleId="Odkaznakoment">
    <w:name w:val="annotation reference"/>
    <w:semiHidden/>
    <w:rsid w:val="004B3D2F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4B3D2F"/>
    <w:rPr>
      <w:b/>
      <w:bCs/>
    </w:rPr>
  </w:style>
  <w:style w:type="paragraph" w:customStyle="1" w:styleId="indent11">
    <w:name w:val="indent11"/>
    <w:basedOn w:val="Normln"/>
    <w:rsid w:val="00167E36"/>
    <w:pPr>
      <w:autoSpaceDE w:val="0"/>
      <w:autoSpaceDN w:val="0"/>
      <w:spacing w:before="60" w:after="60" w:line="260" w:lineRule="atLeast"/>
      <w:ind w:left="567" w:right="142" w:hanging="567"/>
    </w:pPr>
    <w:rPr>
      <w:rFonts w:ascii="Optima" w:hAnsi="Optima"/>
      <w:sz w:val="22"/>
      <w:szCs w:val="22"/>
    </w:rPr>
  </w:style>
  <w:style w:type="character" w:customStyle="1" w:styleId="ZkladntextChar">
    <w:name w:val="Základní text Char"/>
    <w:link w:val="Zkladntext"/>
    <w:rsid w:val="003A33C7"/>
    <w:rPr>
      <w:rFonts w:ascii="Arial" w:hAnsi="Arial"/>
    </w:rPr>
  </w:style>
  <w:style w:type="paragraph" w:styleId="Revize">
    <w:name w:val="Revision"/>
    <w:hidden/>
    <w:uiPriority w:val="99"/>
    <w:semiHidden/>
    <w:rsid w:val="00D015FB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0A1DDA"/>
    <w:pPr>
      <w:ind w:left="720"/>
      <w:contextualSpacing/>
    </w:pPr>
  </w:style>
  <w:style w:type="character" w:customStyle="1" w:styleId="Nadpis2Char">
    <w:name w:val="Nadpis 2 Char"/>
    <w:aliases w:val="Nadpis 2 Char Char Char"/>
    <w:basedOn w:val="Standardnpsmoodstavce"/>
    <w:link w:val="Nadpis2"/>
    <w:rsid w:val="00437F14"/>
    <w:rPr>
      <w:rFonts w:ascii="Arial" w:hAnsi="Arial"/>
      <w:b/>
      <w:caps/>
      <w:color w:val="00008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lonnade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1845</Words>
  <Characters>10890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Policy_VZOR_300907</vt:lpstr>
      <vt:lpstr>Policy_VZOR_300907</vt:lpstr>
    </vt:vector>
  </TitlesOfParts>
  <Company>AIG CE&amp;CIS</Company>
  <LinksUpToDate>false</LinksUpToDate>
  <CharactersWithSpaces>12710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Policy_VZOR_300907</dc:title>
  <dc:subject/>
  <dc:creator>Marko Antic</dc:creator>
  <cp:keywords/>
  <cp:lastModifiedBy>Mikula Pavel</cp:lastModifiedBy>
  <cp:revision>7</cp:revision>
  <cp:lastPrinted>2015-12-28T08:46:00Z</cp:lastPrinted>
  <dcterms:created xsi:type="dcterms:W3CDTF">2021-03-22T13:50:00Z</dcterms:created>
  <dcterms:modified xsi:type="dcterms:W3CDTF">2021-04-22T14:15:00Z</dcterms:modified>
</cp:coreProperties>
</file>