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03A19" w14:textId="1F82C1DB" w:rsidR="00C90A0C" w:rsidRDefault="0033276B">
      <w:pPr>
        <w:spacing w:before="120" w:line="240" w:lineRule="atLeast"/>
        <w:jc w:val="center"/>
        <w:outlineLvl w:val="0"/>
        <w:rPr>
          <w:sz w:val="24"/>
          <w:szCs w:val="24"/>
          <w:highlight w:val="yellow"/>
        </w:rPr>
      </w:pPr>
      <w:r>
        <w:rPr>
          <w:b/>
          <w:sz w:val="24"/>
          <w:szCs w:val="24"/>
        </w:rPr>
        <w:t>Smlouva o dílo</w:t>
      </w:r>
      <w:r>
        <w:rPr>
          <w:sz w:val="24"/>
          <w:szCs w:val="24"/>
        </w:rPr>
        <w:t xml:space="preserve"> </w:t>
      </w:r>
      <w:r>
        <w:rPr>
          <w:b/>
          <w:sz w:val="24"/>
          <w:szCs w:val="24"/>
        </w:rPr>
        <w:t xml:space="preserve">č. </w:t>
      </w:r>
      <w:r w:rsidR="00C41666" w:rsidRPr="00C41666">
        <w:rPr>
          <w:b/>
          <w:sz w:val="24"/>
          <w:szCs w:val="24"/>
        </w:rPr>
        <w:t>210372</w:t>
      </w:r>
    </w:p>
    <w:p w14:paraId="066934F0" w14:textId="77777777" w:rsidR="00C90A0C" w:rsidRDefault="0033276B">
      <w:pPr>
        <w:pBdr>
          <w:bottom w:val="single" w:sz="6" w:space="1" w:color="000000"/>
        </w:pBdr>
        <w:spacing w:before="120" w:line="240" w:lineRule="atLeast"/>
        <w:ind w:left="-284" w:right="-284"/>
        <w:jc w:val="center"/>
        <w:outlineLvl w:val="0"/>
        <w:rPr>
          <w:sz w:val="24"/>
          <w:szCs w:val="24"/>
        </w:rPr>
      </w:pPr>
      <w:r>
        <w:rPr>
          <w:sz w:val="24"/>
          <w:szCs w:val="24"/>
        </w:rPr>
        <w:t>uzavřená podle ust. §2586 a násl. zákona č. 89/2012 Sb., občanského zákoníku a podle zákona č. 134/2016Sb. Zákona o zadávání veřejných zakázek /dále jen smlouva/</w:t>
      </w:r>
    </w:p>
    <w:p w14:paraId="672A6659" w14:textId="77777777" w:rsidR="00C90A0C" w:rsidRPr="00477D1A" w:rsidRDefault="00C90A0C">
      <w:pPr>
        <w:spacing w:line="240" w:lineRule="atLeast"/>
        <w:rPr>
          <w:sz w:val="24"/>
          <w:szCs w:val="24"/>
        </w:rPr>
      </w:pPr>
    </w:p>
    <w:p w14:paraId="479E1164" w14:textId="77777777" w:rsidR="00C90A0C" w:rsidRPr="00477D1A" w:rsidRDefault="0033276B">
      <w:pPr>
        <w:spacing w:line="240" w:lineRule="atLeast"/>
        <w:jc w:val="center"/>
        <w:outlineLvl w:val="0"/>
        <w:rPr>
          <w:b/>
          <w:sz w:val="24"/>
          <w:szCs w:val="24"/>
        </w:rPr>
      </w:pPr>
      <w:r w:rsidRPr="00477D1A">
        <w:rPr>
          <w:b/>
          <w:sz w:val="24"/>
          <w:szCs w:val="24"/>
        </w:rPr>
        <w:t>Článek I.</w:t>
      </w:r>
    </w:p>
    <w:p w14:paraId="31575ADF" w14:textId="77777777" w:rsidR="00C90A0C" w:rsidRPr="00477D1A" w:rsidRDefault="0033276B">
      <w:pPr>
        <w:spacing w:line="240" w:lineRule="atLeast"/>
        <w:jc w:val="center"/>
        <w:outlineLvl w:val="0"/>
        <w:rPr>
          <w:b/>
          <w:sz w:val="24"/>
          <w:szCs w:val="24"/>
        </w:rPr>
      </w:pPr>
      <w:r w:rsidRPr="00477D1A">
        <w:rPr>
          <w:b/>
          <w:sz w:val="24"/>
          <w:szCs w:val="24"/>
        </w:rPr>
        <w:t xml:space="preserve">Smluvní strany </w:t>
      </w:r>
    </w:p>
    <w:p w14:paraId="0A37501D" w14:textId="77777777" w:rsidR="00C90A0C" w:rsidRPr="00477D1A" w:rsidRDefault="00C90A0C">
      <w:pPr>
        <w:spacing w:line="240" w:lineRule="atLeast"/>
        <w:rPr>
          <w:sz w:val="24"/>
          <w:szCs w:val="24"/>
        </w:rPr>
      </w:pPr>
    </w:p>
    <w:p w14:paraId="5AD1AB95" w14:textId="77777777" w:rsidR="00C90A0C" w:rsidRPr="00477D1A" w:rsidRDefault="0033276B">
      <w:pPr>
        <w:pStyle w:val="Odstavecseseznamem"/>
        <w:numPr>
          <w:ilvl w:val="0"/>
          <w:numId w:val="18"/>
        </w:numPr>
        <w:rPr>
          <w:b/>
          <w:sz w:val="24"/>
          <w:szCs w:val="24"/>
        </w:rPr>
      </w:pPr>
      <w:r w:rsidRPr="00477D1A">
        <w:rPr>
          <w:b/>
          <w:sz w:val="24"/>
          <w:szCs w:val="24"/>
        </w:rPr>
        <w:t xml:space="preserve">Objednatel: </w:t>
      </w:r>
      <w:r w:rsidRPr="00477D1A">
        <w:rPr>
          <w:b/>
          <w:sz w:val="24"/>
          <w:szCs w:val="24"/>
        </w:rPr>
        <w:tab/>
        <w:t xml:space="preserve">          NÁRODNÍ MUZEUM</w:t>
      </w:r>
    </w:p>
    <w:p w14:paraId="19C5A3EA" w14:textId="77777777" w:rsidR="00C90A0C" w:rsidRPr="00477D1A" w:rsidRDefault="0033276B">
      <w:pPr>
        <w:ind w:left="2124"/>
        <w:rPr>
          <w:sz w:val="24"/>
          <w:szCs w:val="24"/>
        </w:rPr>
      </w:pPr>
      <w:r w:rsidRPr="00477D1A">
        <w:rPr>
          <w:b/>
          <w:sz w:val="24"/>
          <w:szCs w:val="24"/>
        </w:rPr>
        <w:t xml:space="preserve">          </w:t>
      </w:r>
      <w:r w:rsidRPr="00477D1A">
        <w:rPr>
          <w:sz w:val="24"/>
          <w:szCs w:val="24"/>
        </w:rPr>
        <w:t xml:space="preserve">příspěvková organizace nepodléhající zápisu do obchodního </w:t>
      </w:r>
    </w:p>
    <w:p w14:paraId="1A1195A3" w14:textId="77777777" w:rsidR="00C90A0C" w:rsidRPr="00B87936" w:rsidRDefault="0033276B">
      <w:pPr>
        <w:ind w:left="2124"/>
        <w:rPr>
          <w:sz w:val="24"/>
          <w:szCs w:val="24"/>
        </w:rPr>
      </w:pPr>
      <w:r w:rsidRPr="00B87936">
        <w:rPr>
          <w:sz w:val="24"/>
          <w:szCs w:val="24"/>
        </w:rPr>
        <w:t xml:space="preserve">          rejstříku, zřízená zřizovací listinou č. j. 17461/2000 </w:t>
      </w:r>
    </w:p>
    <w:p w14:paraId="1F65C38B" w14:textId="77777777" w:rsidR="00C90A0C" w:rsidRPr="00B87936" w:rsidRDefault="0033276B">
      <w:pPr>
        <w:ind w:left="2124"/>
        <w:rPr>
          <w:sz w:val="24"/>
          <w:szCs w:val="24"/>
        </w:rPr>
      </w:pPr>
      <w:r w:rsidRPr="00B87936">
        <w:rPr>
          <w:sz w:val="24"/>
          <w:szCs w:val="24"/>
        </w:rPr>
        <w:t xml:space="preserve">         ze dne 27. 12. 2000</w:t>
      </w:r>
    </w:p>
    <w:tbl>
      <w:tblPr>
        <w:tblStyle w:val="Mkatabulky2"/>
        <w:tblW w:w="9072" w:type="dxa"/>
        <w:tblLook w:val="04A0" w:firstRow="1" w:lastRow="0" w:firstColumn="1" w:lastColumn="0" w:noHBand="0" w:noVBand="1"/>
      </w:tblPr>
      <w:tblGrid>
        <w:gridCol w:w="2630"/>
        <w:gridCol w:w="6442"/>
      </w:tblGrid>
      <w:tr w:rsidR="00C90A0C" w:rsidRPr="00B87936" w14:paraId="32B89FF4" w14:textId="77777777" w:rsidTr="00765583">
        <w:tc>
          <w:tcPr>
            <w:tcW w:w="2630" w:type="dxa"/>
            <w:tcBorders>
              <w:top w:val="nil"/>
              <w:left w:val="nil"/>
              <w:bottom w:val="nil"/>
              <w:right w:val="nil"/>
            </w:tcBorders>
            <w:shd w:val="clear" w:color="auto" w:fill="auto"/>
          </w:tcPr>
          <w:p w14:paraId="7F6F437C"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Se sídlem:</w:t>
            </w:r>
          </w:p>
        </w:tc>
        <w:tc>
          <w:tcPr>
            <w:tcW w:w="6442" w:type="dxa"/>
            <w:tcBorders>
              <w:top w:val="nil"/>
              <w:left w:val="nil"/>
              <w:bottom w:val="nil"/>
              <w:right w:val="nil"/>
            </w:tcBorders>
            <w:shd w:val="clear" w:color="auto" w:fill="auto"/>
          </w:tcPr>
          <w:p w14:paraId="08BDF40C"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Václavské nám. 68, 115 79 Praha 1</w:t>
            </w:r>
          </w:p>
        </w:tc>
      </w:tr>
      <w:tr w:rsidR="00C90A0C" w:rsidRPr="00B87936" w14:paraId="5065A15E" w14:textId="77777777" w:rsidTr="00765583">
        <w:tc>
          <w:tcPr>
            <w:tcW w:w="2630" w:type="dxa"/>
            <w:tcBorders>
              <w:top w:val="nil"/>
              <w:left w:val="nil"/>
              <w:bottom w:val="nil"/>
              <w:right w:val="nil"/>
            </w:tcBorders>
            <w:shd w:val="clear" w:color="auto" w:fill="auto"/>
          </w:tcPr>
          <w:p w14:paraId="7FD07F30"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IČ:</w:t>
            </w:r>
          </w:p>
        </w:tc>
        <w:tc>
          <w:tcPr>
            <w:tcW w:w="6442" w:type="dxa"/>
            <w:tcBorders>
              <w:top w:val="nil"/>
              <w:left w:val="nil"/>
              <w:bottom w:val="nil"/>
              <w:right w:val="nil"/>
            </w:tcBorders>
            <w:shd w:val="clear" w:color="auto" w:fill="auto"/>
          </w:tcPr>
          <w:p w14:paraId="3607AE5A"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00023272</w:t>
            </w:r>
          </w:p>
        </w:tc>
      </w:tr>
      <w:tr w:rsidR="00C90A0C" w:rsidRPr="00B87936" w14:paraId="6A7EC902" w14:textId="77777777" w:rsidTr="00765583">
        <w:tc>
          <w:tcPr>
            <w:tcW w:w="2630" w:type="dxa"/>
            <w:tcBorders>
              <w:top w:val="nil"/>
              <w:left w:val="nil"/>
              <w:bottom w:val="nil"/>
              <w:right w:val="nil"/>
            </w:tcBorders>
            <w:shd w:val="clear" w:color="auto" w:fill="auto"/>
          </w:tcPr>
          <w:p w14:paraId="0B296CED"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DIČ:</w:t>
            </w:r>
          </w:p>
        </w:tc>
        <w:tc>
          <w:tcPr>
            <w:tcW w:w="6442" w:type="dxa"/>
            <w:tcBorders>
              <w:top w:val="nil"/>
              <w:left w:val="nil"/>
              <w:bottom w:val="nil"/>
              <w:right w:val="nil"/>
            </w:tcBorders>
            <w:shd w:val="clear" w:color="auto" w:fill="auto"/>
          </w:tcPr>
          <w:p w14:paraId="232F5FA7"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CZ 00023272</w:t>
            </w:r>
          </w:p>
        </w:tc>
      </w:tr>
      <w:tr w:rsidR="00C90A0C" w:rsidRPr="00B87936" w14:paraId="4AF4F3DB" w14:textId="77777777" w:rsidTr="00765583">
        <w:tc>
          <w:tcPr>
            <w:tcW w:w="2630" w:type="dxa"/>
            <w:tcBorders>
              <w:top w:val="nil"/>
              <w:left w:val="nil"/>
              <w:bottom w:val="nil"/>
              <w:right w:val="nil"/>
            </w:tcBorders>
            <w:shd w:val="clear" w:color="auto" w:fill="auto"/>
          </w:tcPr>
          <w:p w14:paraId="61AD71D3"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Zastoupené:</w:t>
            </w:r>
          </w:p>
        </w:tc>
        <w:tc>
          <w:tcPr>
            <w:tcW w:w="6442" w:type="dxa"/>
            <w:tcBorders>
              <w:top w:val="nil"/>
              <w:left w:val="nil"/>
              <w:bottom w:val="nil"/>
              <w:right w:val="nil"/>
            </w:tcBorders>
            <w:shd w:val="clear" w:color="auto" w:fill="auto"/>
          </w:tcPr>
          <w:p w14:paraId="7AAABA37" w14:textId="43EDEDDC" w:rsidR="00C90A0C" w:rsidRPr="00B87936" w:rsidRDefault="6405EAD1" w:rsidP="640C7515">
            <w:pPr>
              <w:rPr>
                <w:rFonts w:ascii="Times New Roman" w:eastAsiaTheme="minorEastAsia" w:hAnsi="Times New Roman" w:cs="Times New Roman"/>
                <w:sz w:val="24"/>
                <w:szCs w:val="24"/>
              </w:rPr>
            </w:pPr>
            <w:r w:rsidRPr="00B87936">
              <w:rPr>
                <w:rFonts w:ascii="Times New Roman" w:eastAsiaTheme="minorEastAsia" w:hAnsi="Times New Roman" w:cs="Times New Roman"/>
                <w:sz w:val="24"/>
                <w:szCs w:val="24"/>
              </w:rPr>
              <w:t>prof</w:t>
            </w:r>
            <w:r w:rsidR="0033276B" w:rsidRPr="00B87936">
              <w:rPr>
                <w:rFonts w:ascii="Times New Roman" w:eastAsiaTheme="minorEastAsia" w:hAnsi="Times New Roman" w:cs="Times New Roman"/>
                <w:sz w:val="24"/>
                <w:szCs w:val="24"/>
              </w:rPr>
              <w:t>. PhDr. Michalem Stehlíkem, PhD.,</w:t>
            </w:r>
          </w:p>
        </w:tc>
      </w:tr>
      <w:tr w:rsidR="00C90A0C" w:rsidRPr="00B87936" w14:paraId="40BA4FE7" w14:textId="77777777" w:rsidTr="00765583">
        <w:tc>
          <w:tcPr>
            <w:tcW w:w="2630" w:type="dxa"/>
            <w:tcBorders>
              <w:top w:val="nil"/>
              <w:left w:val="nil"/>
              <w:bottom w:val="nil"/>
              <w:right w:val="nil"/>
            </w:tcBorders>
            <w:shd w:val="clear" w:color="auto" w:fill="auto"/>
          </w:tcPr>
          <w:p w14:paraId="5DAB6C7B" w14:textId="77777777" w:rsidR="00C90A0C" w:rsidRPr="00B87936" w:rsidRDefault="00C90A0C">
            <w:pPr>
              <w:rPr>
                <w:rFonts w:ascii="Times New Roman" w:hAnsi="Times New Roman" w:cs="Times New Roman"/>
                <w:sz w:val="24"/>
                <w:szCs w:val="24"/>
              </w:rPr>
            </w:pPr>
          </w:p>
        </w:tc>
        <w:tc>
          <w:tcPr>
            <w:tcW w:w="6442" w:type="dxa"/>
            <w:tcBorders>
              <w:top w:val="nil"/>
              <w:left w:val="nil"/>
              <w:bottom w:val="nil"/>
              <w:right w:val="nil"/>
            </w:tcBorders>
            <w:shd w:val="clear" w:color="auto" w:fill="auto"/>
          </w:tcPr>
          <w:p w14:paraId="2281ED75"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 xml:space="preserve">náměstkem generálního ředitele pro centrální sbírkotvornou </w:t>
            </w:r>
          </w:p>
          <w:p w14:paraId="3CA7B972" w14:textId="77777777" w:rsidR="00C90A0C" w:rsidRDefault="0033276B">
            <w:pPr>
              <w:rPr>
                <w:rFonts w:ascii="Times New Roman" w:hAnsi="Times New Roman" w:cs="Times New Roman"/>
                <w:sz w:val="24"/>
                <w:szCs w:val="24"/>
              </w:rPr>
            </w:pPr>
            <w:r w:rsidRPr="00B87936">
              <w:rPr>
                <w:rFonts w:ascii="Times New Roman" w:hAnsi="Times New Roman" w:cs="Times New Roman"/>
                <w:sz w:val="24"/>
                <w:szCs w:val="24"/>
              </w:rPr>
              <w:t>a výstavní činnost</w:t>
            </w:r>
          </w:p>
          <w:p w14:paraId="26DCD408" w14:textId="77777777" w:rsidR="00765583" w:rsidRPr="00B87936" w:rsidRDefault="00765583">
            <w:pPr>
              <w:rPr>
                <w:rFonts w:ascii="Times New Roman" w:hAnsi="Times New Roman" w:cs="Times New Roman"/>
                <w:sz w:val="24"/>
                <w:szCs w:val="24"/>
              </w:rPr>
            </w:pPr>
          </w:p>
        </w:tc>
      </w:tr>
      <w:tr w:rsidR="00C90A0C" w:rsidRPr="00B87936" w14:paraId="6EFC3A5B" w14:textId="77777777" w:rsidTr="00765583">
        <w:tc>
          <w:tcPr>
            <w:tcW w:w="2630" w:type="dxa"/>
            <w:tcBorders>
              <w:top w:val="nil"/>
              <w:left w:val="nil"/>
              <w:bottom w:val="nil"/>
              <w:right w:val="nil"/>
            </w:tcBorders>
            <w:shd w:val="clear" w:color="auto" w:fill="auto"/>
          </w:tcPr>
          <w:p w14:paraId="41C8F396" w14:textId="77777777" w:rsidR="00C90A0C" w:rsidRPr="00B87936" w:rsidRDefault="00C90A0C">
            <w:pPr>
              <w:rPr>
                <w:rFonts w:ascii="Times New Roman" w:hAnsi="Times New Roman" w:cs="Times New Roman"/>
                <w:sz w:val="24"/>
                <w:szCs w:val="24"/>
              </w:rPr>
            </w:pPr>
          </w:p>
        </w:tc>
        <w:tc>
          <w:tcPr>
            <w:tcW w:w="6442" w:type="dxa"/>
            <w:tcBorders>
              <w:top w:val="nil"/>
              <w:left w:val="nil"/>
              <w:bottom w:val="nil"/>
              <w:right w:val="nil"/>
            </w:tcBorders>
            <w:shd w:val="clear" w:color="auto" w:fill="auto"/>
          </w:tcPr>
          <w:p w14:paraId="16254DCC" w14:textId="77777777" w:rsidR="00C90A0C"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(dále jen „objednatel“)</w:t>
            </w:r>
          </w:p>
        </w:tc>
      </w:tr>
    </w:tbl>
    <w:p w14:paraId="72A3D3EC" w14:textId="77777777" w:rsidR="00C90A0C" w:rsidRPr="00B87936" w:rsidRDefault="00C90A0C">
      <w:pPr>
        <w:rPr>
          <w:sz w:val="24"/>
          <w:szCs w:val="24"/>
        </w:rPr>
      </w:pPr>
    </w:p>
    <w:tbl>
      <w:tblPr>
        <w:tblStyle w:val="Mkatabulky2"/>
        <w:tblW w:w="9116" w:type="dxa"/>
        <w:tblLook w:val="04A0" w:firstRow="1" w:lastRow="0" w:firstColumn="1" w:lastColumn="0" w:noHBand="0" w:noVBand="1"/>
      </w:tblPr>
      <w:tblGrid>
        <w:gridCol w:w="2657"/>
        <w:gridCol w:w="6459"/>
      </w:tblGrid>
      <w:tr w:rsidR="00C90A0C" w:rsidRPr="00B87936" w14:paraId="671C0275" w14:textId="77777777" w:rsidTr="00C41666">
        <w:trPr>
          <w:trHeight w:val="449"/>
        </w:trPr>
        <w:tc>
          <w:tcPr>
            <w:tcW w:w="2657" w:type="dxa"/>
            <w:tcBorders>
              <w:top w:val="nil"/>
              <w:left w:val="nil"/>
              <w:bottom w:val="nil"/>
              <w:right w:val="nil"/>
            </w:tcBorders>
            <w:shd w:val="clear" w:color="auto" w:fill="auto"/>
          </w:tcPr>
          <w:p w14:paraId="7EA9084B" w14:textId="77777777" w:rsidR="00C90A0C" w:rsidRPr="0013084A" w:rsidRDefault="0033276B">
            <w:pPr>
              <w:pStyle w:val="Odstavecseseznamem"/>
              <w:numPr>
                <w:ilvl w:val="0"/>
                <w:numId w:val="18"/>
              </w:numPr>
              <w:rPr>
                <w:rFonts w:ascii="Times New Roman" w:hAnsi="Times New Roman" w:cs="Times New Roman"/>
                <w:b/>
                <w:iCs/>
                <w:sz w:val="24"/>
                <w:szCs w:val="24"/>
              </w:rPr>
            </w:pPr>
            <w:r w:rsidRPr="0013084A">
              <w:rPr>
                <w:rFonts w:ascii="Times New Roman" w:hAnsi="Times New Roman" w:cs="Times New Roman"/>
                <w:b/>
                <w:bCs/>
                <w:iCs/>
                <w:sz w:val="24"/>
                <w:szCs w:val="24"/>
              </w:rPr>
              <w:t>Zhotovitel:</w:t>
            </w:r>
          </w:p>
        </w:tc>
        <w:tc>
          <w:tcPr>
            <w:tcW w:w="6459" w:type="dxa"/>
            <w:tcBorders>
              <w:top w:val="nil"/>
              <w:left w:val="nil"/>
              <w:bottom w:val="nil"/>
              <w:right w:val="nil"/>
            </w:tcBorders>
            <w:shd w:val="clear" w:color="auto" w:fill="auto"/>
          </w:tcPr>
          <w:p w14:paraId="63D8B981" w14:textId="0597DCE8" w:rsidR="00C90A0C" w:rsidRPr="00C41666" w:rsidRDefault="00E80730" w:rsidP="00C41666">
            <w:pPr>
              <w:spacing w:before="120" w:after="120"/>
              <w:rPr>
                <w:rFonts w:ascii="Times New Roman" w:hAnsi="Times New Roman" w:cs="Times New Roman"/>
                <w:b/>
                <w:bCs/>
                <w:sz w:val="24"/>
                <w:szCs w:val="24"/>
              </w:rPr>
            </w:pPr>
            <w:r w:rsidRPr="0013084A">
              <w:rPr>
                <w:rFonts w:ascii="Times New Roman" w:hAnsi="Times New Roman" w:cs="Times New Roman"/>
                <w:b/>
                <w:bCs/>
                <w:sz w:val="24"/>
                <w:szCs w:val="24"/>
              </w:rPr>
              <w:t>Produkce DVA s.r.o.</w:t>
            </w:r>
          </w:p>
        </w:tc>
      </w:tr>
      <w:tr w:rsidR="00C90A0C" w:rsidRPr="00B87936" w14:paraId="59F78042" w14:textId="77777777" w:rsidTr="00C41666">
        <w:trPr>
          <w:trHeight w:val="16"/>
        </w:trPr>
        <w:tc>
          <w:tcPr>
            <w:tcW w:w="2657" w:type="dxa"/>
            <w:tcBorders>
              <w:top w:val="nil"/>
              <w:left w:val="nil"/>
              <w:bottom w:val="nil"/>
              <w:right w:val="nil"/>
            </w:tcBorders>
            <w:shd w:val="clear" w:color="auto" w:fill="auto"/>
          </w:tcPr>
          <w:p w14:paraId="281E4B0D" w14:textId="77777777" w:rsidR="00C90A0C" w:rsidRPr="0013084A" w:rsidRDefault="0033276B" w:rsidP="00B87936">
            <w:pPr>
              <w:rPr>
                <w:rFonts w:ascii="Times New Roman" w:hAnsi="Times New Roman" w:cs="Times New Roman"/>
                <w:iCs/>
                <w:sz w:val="24"/>
                <w:szCs w:val="24"/>
              </w:rPr>
            </w:pPr>
            <w:r w:rsidRPr="0013084A">
              <w:rPr>
                <w:rFonts w:ascii="Times New Roman" w:hAnsi="Times New Roman" w:cs="Times New Roman"/>
                <w:iCs/>
                <w:sz w:val="24"/>
                <w:szCs w:val="24"/>
              </w:rPr>
              <w:t xml:space="preserve">Se sídlem: </w:t>
            </w:r>
          </w:p>
        </w:tc>
        <w:tc>
          <w:tcPr>
            <w:tcW w:w="6459" w:type="dxa"/>
            <w:tcBorders>
              <w:top w:val="nil"/>
              <w:left w:val="nil"/>
              <w:bottom w:val="nil"/>
              <w:right w:val="nil"/>
            </w:tcBorders>
            <w:shd w:val="clear" w:color="auto" w:fill="auto"/>
          </w:tcPr>
          <w:p w14:paraId="61C36340" w14:textId="0668E3EC" w:rsidR="00C90A0C" w:rsidRPr="0013084A" w:rsidRDefault="00E80730" w:rsidP="00E80730">
            <w:pPr>
              <w:spacing w:before="120" w:after="120"/>
              <w:rPr>
                <w:rFonts w:ascii="Times New Roman" w:hAnsi="Times New Roman" w:cs="Times New Roman"/>
                <w:sz w:val="24"/>
                <w:szCs w:val="24"/>
              </w:rPr>
            </w:pPr>
            <w:r w:rsidRPr="0013084A">
              <w:rPr>
                <w:rFonts w:ascii="Times New Roman" w:hAnsi="Times New Roman" w:cs="Times New Roman"/>
                <w:sz w:val="24"/>
                <w:szCs w:val="24"/>
              </w:rPr>
              <w:t xml:space="preserve">Libušina 228/2, Pod Cvilínem, 794 01 Krnov </w:t>
            </w:r>
          </w:p>
        </w:tc>
      </w:tr>
      <w:tr w:rsidR="00C90A0C" w:rsidRPr="00B87936" w14:paraId="0B114209" w14:textId="77777777" w:rsidTr="00C41666">
        <w:trPr>
          <w:trHeight w:val="16"/>
        </w:trPr>
        <w:tc>
          <w:tcPr>
            <w:tcW w:w="2657" w:type="dxa"/>
            <w:tcBorders>
              <w:top w:val="nil"/>
              <w:left w:val="nil"/>
              <w:bottom w:val="nil"/>
              <w:right w:val="nil"/>
            </w:tcBorders>
            <w:shd w:val="clear" w:color="auto" w:fill="auto"/>
          </w:tcPr>
          <w:p w14:paraId="6A14431D" w14:textId="77777777" w:rsidR="00C90A0C" w:rsidRPr="0013084A" w:rsidRDefault="0033276B" w:rsidP="00B87936">
            <w:pPr>
              <w:rPr>
                <w:rFonts w:ascii="Times New Roman" w:hAnsi="Times New Roman" w:cs="Times New Roman"/>
                <w:iCs/>
                <w:sz w:val="24"/>
                <w:szCs w:val="24"/>
              </w:rPr>
            </w:pPr>
            <w:r w:rsidRPr="0013084A">
              <w:rPr>
                <w:rFonts w:ascii="Times New Roman" w:hAnsi="Times New Roman" w:cs="Times New Roman"/>
                <w:iCs/>
                <w:sz w:val="24"/>
                <w:szCs w:val="24"/>
              </w:rPr>
              <w:t>IČO:</w:t>
            </w:r>
          </w:p>
        </w:tc>
        <w:tc>
          <w:tcPr>
            <w:tcW w:w="6459" w:type="dxa"/>
            <w:tcBorders>
              <w:top w:val="nil"/>
              <w:left w:val="nil"/>
              <w:bottom w:val="nil"/>
              <w:right w:val="nil"/>
            </w:tcBorders>
            <w:shd w:val="clear" w:color="auto" w:fill="auto"/>
          </w:tcPr>
          <w:p w14:paraId="62A312BA" w14:textId="7F977A53" w:rsidR="00C90A0C" w:rsidRPr="0013084A" w:rsidRDefault="00E80730" w:rsidP="00B87936">
            <w:pPr>
              <w:spacing w:before="60" w:after="60"/>
              <w:outlineLvl w:val="0"/>
              <w:rPr>
                <w:rFonts w:ascii="Times New Roman" w:hAnsi="Times New Roman" w:cs="Times New Roman"/>
                <w:sz w:val="24"/>
                <w:szCs w:val="24"/>
                <w:highlight w:val="yellow"/>
              </w:rPr>
            </w:pPr>
            <w:r w:rsidRPr="0013084A">
              <w:rPr>
                <w:rFonts w:ascii="Times New Roman" w:hAnsi="Times New Roman" w:cs="Times New Roman"/>
                <w:sz w:val="24"/>
                <w:szCs w:val="24"/>
              </w:rPr>
              <w:t>03677249</w:t>
            </w:r>
          </w:p>
        </w:tc>
      </w:tr>
      <w:tr w:rsidR="00C90A0C" w:rsidRPr="00B87936" w14:paraId="009D0DFF" w14:textId="77777777" w:rsidTr="00C41666">
        <w:trPr>
          <w:trHeight w:val="16"/>
        </w:trPr>
        <w:tc>
          <w:tcPr>
            <w:tcW w:w="2657" w:type="dxa"/>
            <w:tcBorders>
              <w:top w:val="nil"/>
              <w:left w:val="nil"/>
              <w:bottom w:val="nil"/>
              <w:right w:val="nil"/>
            </w:tcBorders>
            <w:shd w:val="clear" w:color="auto" w:fill="auto"/>
          </w:tcPr>
          <w:p w14:paraId="4F2E7F2E" w14:textId="77777777" w:rsidR="00C90A0C" w:rsidRPr="0013084A" w:rsidRDefault="0033276B" w:rsidP="00B87936">
            <w:pPr>
              <w:rPr>
                <w:rFonts w:ascii="Times New Roman" w:hAnsi="Times New Roman" w:cs="Times New Roman"/>
                <w:iCs/>
                <w:sz w:val="24"/>
                <w:szCs w:val="24"/>
              </w:rPr>
            </w:pPr>
            <w:r w:rsidRPr="0013084A">
              <w:rPr>
                <w:rFonts w:ascii="Times New Roman" w:hAnsi="Times New Roman" w:cs="Times New Roman"/>
                <w:iCs/>
                <w:sz w:val="24"/>
                <w:szCs w:val="24"/>
              </w:rPr>
              <w:t>DIČ:</w:t>
            </w:r>
          </w:p>
          <w:p w14:paraId="663D21D9" w14:textId="77777777" w:rsidR="00765583" w:rsidRPr="0013084A" w:rsidRDefault="00765583" w:rsidP="00B87936">
            <w:pPr>
              <w:rPr>
                <w:rFonts w:ascii="Times New Roman" w:hAnsi="Times New Roman" w:cs="Times New Roman"/>
                <w:iCs/>
                <w:sz w:val="24"/>
                <w:szCs w:val="24"/>
              </w:rPr>
            </w:pPr>
          </w:p>
          <w:p w14:paraId="3FB6AB64" w14:textId="6692B980" w:rsidR="00765583" w:rsidRPr="0013084A" w:rsidRDefault="00765583" w:rsidP="00B87936">
            <w:pPr>
              <w:rPr>
                <w:rFonts w:ascii="Times New Roman" w:hAnsi="Times New Roman" w:cs="Times New Roman"/>
                <w:iCs/>
                <w:sz w:val="24"/>
                <w:szCs w:val="24"/>
              </w:rPr>
            </w:pPr>
            <w:r w:rsidRPr="0013084A">
              <w:rPr>
                <w:rFonts w:ascii="Times New Roman" w:hAnsi="Times New Roman" w:cs="Times New Roman"/>
                <w:iCs/>
                <w:sz w:val="24"/>
                <w:szCs w:val="24"/>
              </w:rPr>
              <w:t>číslo účtu:</w:t>
            </w:r>
          </w:p>
        </w:tc>
        <w:tc>
          <w:tcPr>
            <w:tcW w:w="6459" w:type="dxa"/>
            <w:tcBorders>
              <w:top w:val="nil"/>
              <w:left w:val="nil"/>
              <w:bottom w:val="nil"/>
              <w:right w:val="nil"/>
            </w:tcBorders>
            <w:shd w:val="clear" w:color="auto" w:fill="auto"/>
          </w:tcPr>
          <w:p w14:paraId="7E81FFD5" w14:textId="77777777" w:rsidR="00E80730" w:rsidRPr="0013084A" w:rsidRDefault="00E80730" w:rsidP="00B87936">
            <w:pPr>
              <w:tabs>
                <w:tab w:val="left" w:pos="2268"/>
              </w:tabs>
              <w:snapToGrid w:val="0"/>
              <w:spacing w:after="160"/>
              <w:outlineLvl w:val="0"/>
              <w:rPr>
                <w:rFonts w:ascii="Times New Roman" w:hAnsi="Times New Roman" w:cs="Times New Roman"/>
                <w:sz w:val="24"/>
                <w:szCs w:val="24"/>
                <w:highlight w:val="yellow"/>
              </w:rPr>
            </w:pPr>
            <w:r w:rsidRPr="0013084A">
              <w:rPr>
                <w:rFonts w:ascii="Times New Roman" w:hAnsi="Times New Roman" w:cs="Times New Roman"/>
                <w:sz w:val="24"/>
                <w:szCs w:val="24"/>
              </w:rPr>
              <w:t>CZ03677249</w:t>
            </w:r>
            <w:r w:rsidRPr="0013084A">
              <w:rPr>
                <w:rFonts w:ascii="Times New Roman" w:hAnsi="Times New Roman" w:cs="Times New Roman"/>
                <w:sz w:val="24"/>
                <w:szCs w:val="24"/>
                <w:highlight w:val="yellow"/>
              </w:rPr>
              <w:t xml:space="preserve"> </w:t>
            </w:r>
          </w:p>
          <w:p w14:paraId="353E7ACA" w14:textId="28EAFE08" w:rsidR="00765583" w:rsidRPr="0013084A" w:rsidRDefault="00CD3F64" w:rsidP="00B87936">
            <w:pPr>
              <w:tabs>
                <w:tab w:val="left" w:pos="2268"/>
              </w:tabs>
              <w:snapToGrid w:val="0"/>
              <w:spacing w:after="160"/>
              <w:outlineLvl w:val="0"/>
              <w:rPr>
                <w:rFonts w:ascii="Times New Roman" w:hAnsi="Times New Roman" w:cs="Times New Roman"/>
                <w:sz w:val="24"/>
                <w:szCs w:val="24"/>
                <w:highlight w:val="yellow"/>
              </w:rPr>
            </w:pPr>
            <w:r>
              <w:rPr>
                <w:rFonts w:ascii="Times New Roman" w:hAnsi="Times New Roman" w:cs="Times New Roman"/>
                <w:sz w:val="24"/>
                <w:szCs w:val="24"/>
              </w:rPr>
              <w:t>XXXXXXXXXXXXXXXXXXX</w:t>
            </w:r>
          </w:p>
        </w:tc>
      </w:tr>
    </w:tbl>
    <w:p w14:paraId="0D0B940D" w14:textId="77777777" w:rsidR="00C90A0C" w:rsidRPr="00B87936" w:rsidRDefault="00C90A0C">
      <w:pPr>
        <w:rPr>
          <w:b/>
          <w:bCs/>
          <w:sz w:val="24"/>
          <w:szCs w:val="24"/>
        </w:rPr>
      </w:pPr>
    </w:p>
    <w:tbl>
      <w:tblPr>
        <w:tblStyle w:val="Mkatabulky2"/>
        <w:tblW w:w="9072" w:type="dxa"/>
        <w:tblLook w:val="04A0" w:firstRow="1" w:lastRow="0" w:firstColumn="1" w:lastColumn="0" w:noHBand="0" w:noVBand="1"/>
      </w:tblPr>
      <w:tblGrid>
        <w:gridCol w:w="2613"/>
        <w:gridCol w:w="6459"/>
      </w:tblGrid>
      <w:tr w:rsidR="00C90A0C" w:rsidRPr="00B87936" w14:paraId="48180A08" w14:textId="77777777" w:rsidTr="00765583">
        <w:trPr>
          <w:trHeight w:val="80"/>
        </w:trPr>
        <w:tc>
          <w:tcPr>
            <w:tcW w:w="2613" w:type="dxa"/>
            <w:tcBorders>
              <w:top w:val="nil"/>
              <w:left w:val="nil"/>
              <w:bottom w:val="nil"/>
              <w:right w:val="nil"/>
            </w:tcBorders>
            <w:shd w:val="clear" w:color="auto" w:fill="auto"/>
          </w:tcPr>
          <w:p w14:paraId="0E27B00A" w14:textId="77777777" w:rsidR="00C90A0C" w:rsidRPr="00B87936" w:rsidRDefault="00C90A0C">
            <w:pPr>
              <w:rPr>
                <w:rFonts w:ascii="Times New Roman" w:hAnsi="Times New Roman" w:cs="Times New Roman"/>
                <w:sz w:val="24"/>
                <w:szCs w:val="24"/>
              </w:rPr>
            </w:pPr>
          </w:p>
        </w:tc>
        <w:tc>
          <w:tcPr>
            <w:tcW w:w="6458" w:type="dxa"/>
            <w:tcBorders>
              <w:top w:val="nil"/>
              <w:left w:val="nil"/>
              <w:bottom w:val="nil"/>
              <w:right w:val="nil"/>
            </w:tcBorders>
            <w:shd w:val="clear" w:color="auto" w:fill="auto"/>
          </w:tcPr>
          <w:p w14:paraId="064013EB" w14:textId="1459A38F" w:rsidR="00765583" w:rsidRPr="00B87936" w:rsidRDefault="0033276B">
            <w:pPr>
              <w:rPr>
                <w:rFonts w:ascii="Times New Roman" w:hAnsi="Times New Roman" w:cs="Times New Roman"/>
                <w:sz w:val="24"/>
                <w:szCs w:val="24"/>
              </w:rPr>
            </w:pPr>
            <w:r w:rsidRPr="00B87936">
              <w:rPr>
                <w:rFonts w:ascii="Times New Roman" w:hAnsi="Times New Roman" w:cs="Times New Roman"/>
                <w:sz w:val="24"/>
                <w:szCs w:val="24"/>
              </w:rPr>
              <w:t>(dále jen „zhotovitel“)</w:t>
            </w:r>
          </w:p>
        </w:tc>
      </w:tr>
    </w:tbl>
    <w:p w14:paraId="5B993052" w14:textId="77777777" w:rsidR="00C41666" w:rsidRDefault="00C41666" w:rsidP="00C41666">
      <w:pPr>
        <w:spacing w:before="240"/>
        <w:jc w:val="center"/>
        <w:rPr>
          <w:b/>
          <w:sz w:val="24"/>
          <w:szCs w:val="24"/>
        </w:rPr>
      </w:pPr>
    </w:p>
    <w:p w14:paraId="3C7D7E8A" w14:textId="77777777" w:rsidR="00C90A0C" w:rsidRDefault="0033276B" w:rsidP="00C41666">
      <w:pPr>
        <w:spacing w:before="240"/>
        <w:jc w:val="center"/>
        <w:rPr>
          <w:b/>
          <w:color w:val="000000"/>
          <w:sz w:val="24"/>
          <w:szCs w:val="24"/>
        </w:rPr>
      </w:pPr>
      <w:r>
        <w:rPr>
          <w:b/>
          <w:sz w:val="24"/>
          <w:szCs w:val="24"/>
        </w:rPr>
        <w:t>Článek II.</w:t>
      </w:r>
    </w:p>
    <w:p w14:paraId="05A142E8" w14:textId="77777777" w:rsidR="00C90A0C" w:rsidRDefault="0033276B" w:rsidP="00C41666">
      <w:pPr>
        <w:spacing w:after="120"/>
        <w:jc w:val="center"/>
        <w:rPr>
          <w:b/>
          <w:sz w:val="24"/>
          <w:szCs w:val="24"/>
        </w:rPr>
      </w:pPr>
      <w:r>
        <w:rPr>
          <w:b/>
          <w:sz w:val="24"/>
          <w:szCs w:val="24"/>
        </w:rPr>
        <w:t>Předmět plnění</w:t>
      </w:r>
    </w:p>
    <w:p w14:paraId="2DC57BF8" w14:textId="53F11E09" w:rsidR="00C90A0C" w:rsidRDefault="0033276B">
      <w:pPr>
        <w:pStyle w:val="Zkladntext2"/>
        <w:numPr>
          <w:ilvl w:val="0"/>
          <w:numId w:val="8"/>
        </w:numPr>
        <w:spacing w:after="120"/>
        <w:ind w:left="567" w:hanging="425"/>
        <w:jc w:val="both"/>
        <w:rPr>
          <w:iCs/>
          <w:szCs w:val="24"/>
        </w:rPr>
      </w:pPr>
      <w:r>
        <w:rPr>
          <w:iCs/>
          <w:szCs w:val="24"/>
        </w:rPr>
        <w:t xml:space="preserve">Zhotovitel se zavazuje provést pro objednatele </w:t>
      </w:r>
      <w:r>
        <w:rPr>
          <w:b/>
          <w:bCs/>
          <w:iCs/>
          <w:szCs w:val="24"/>
        </w:rPr>
        <w:t xml:space="preserve">„Realizace a deinstalace výstavy </w:t>
      </w:r>
      <w:r w:rsidR="00332F1E">
        <w:rPr>
          <w:b/>
          <w:bCs/>
          <w:iCs/>
          <w:szCs w:val="24"/>
        </w:rPr>
        <w:t>Volejbalové století</w:t>
      </w:r>
      <w:r>
        <w:rPr>
          <w:b/>
          <w:bCs/>
          <w:iCs/>
          <w:szCs w:val="24"/>
        </w:rPr>
        <w:t xml:space="preserve">“ </w:t>
      </w:r>
      <w:r>
        <w:rPr>
          <w:iCs/>
          <w:szCs w:val="24"/>
        </w:rPr>
        <w:t>(dále jen „dílo“).</w:t>
      </w:r>
    </w:p>
    <w:p w14:paraId="1CDB42B1" w14:textId="5DC9A6EF" w:rsidR="00C90A0C" w:rsidRDefault="0033276B">
      <w:pPr>
        <w:pStyle w:val="Zkladntext2"/>
        <w:numPr>
          <w:ilvl w:val="0"/>
          <w:numId w:val="8"/>
        </w:numPr>
        <w:spacing w:after="120"/>
        <w:jc w:val="both"/>
        <w:rPr>
          <w:szCs w:val="24"/>
        </w:rPr>
      </w:pPr>
      <w:r>
        <w:rPr>
          <w:szCs w:val="24"/>
        </w:rPr>
        <w:t xml:space="preserve">Dílo bude realizováno dle projektové dokumentace </w:t>
      </w:r>
      <w:r>
        <w:rPr>
          <w:b/>
          <w:bCs/>
          <w:szCs w:val="24"/>
        </w:rPr>
        <w:t xml:space="preserve">Ing. arch. </w:t>
      </w:r>
      <w:r w:rsidR="00332F1E">
        <w:rPr>
          <w:b/>
          <w:bCs/>
          <w:szCs w:val="24"/>
        </w:rPr>
        <w:t>Lucie Kirovové, Ph.D.</w:t>
      </w:r>
      <w:r>
        <w:rPr>
          <w:szCs w:val="24"/>
        </w:rPr>
        <w:t xml:space="preserve"> (</w:t>
      </w:r>
      <w:r>
        <w:rPr>
          <w:b/>
          <w:szCs w:val="24"/>
        </w:rPr>
        <w:t>Příloha č. 1).</w:t>
      </w:r>
      <w:r>
        <w:rPr>
          <w:szCs w:val="24"/>
        </w:rPr>
        <w:t xml:space="preserve"> </w:t>
      </w:r>
      <w:r>
        <w:rPr>
          <w:b/>
          <w:szCs w:val="24"/>
        </w:rPr>
        <w:t xml:space="preserve">Příloha č. 1 </w:t>
      </w:r>
      <w:r>
        <w:rPr>
          <w:szCs w:val="24"/>
        </w:rPr>
        <w:t xml:space="preserve">je součástí této smlouvy. </w:t>
      </w:r>
      <w:r>
        <w:rPr>
          <w:bCs/>
          <w:szCs w:val="24"/>
        </w:rPr>
        <w:t xml:space="preserve">Předmětná projektová dokumentace </w:t>
      </w:r>
      <w:r>
        <w:rPr>
          <w:szCs w:val="24"/>
        </w:rPr>
        <w:t xml:space="preserve">byla předána zhotoviteli, což zhotovitel podpisem této smlouvy stvrzuje. Součástí předmětu plnění jsou veškeré stavební přípomoce a související stavební práce a veškerá dodavatelská inženýrská činnost, v rozsahu </w:t>
      </w:r>
      <w:r>
        <w:rPr>
          <w:b/>
          <w:szCs w:val="24"/>
        </w:rPr>
        <w:t>Cenové nabídky</w:t>
      </w:r>
      <w:r>
        <w:rPr>
          <w:szCs w:val="24"/>
        </w:rPr>
        <w:t xml:space="preserve"> zhotovitele, která tvoří </w:t>
      </w:r>
      <w:r>
        <w:rPr>
          <w:b/>
          <w:szCs w:val="24"/>
        </w:rPr>
        <w:t xml:space="preserve">Přílohu č. 2 </w:t>
      </w:r>
      <w:r>
        <w:rPr>
          <w:szCs w:val="24"/>
        </w:rPr>
        <w:t xml:space="preserve">pro Realizaci (1. část) a </w:t>
      </w:r>
      <w:r w:rsidR="005A6239">
        <w:rPr>
          <w:szCs w:val="24"/>
        </w:rPr>
        <w:t>D</w:t>
      </w:r>
      <w:r>
        <w:rPr>
          <w:szCs w:val="24"/>
        </w:rPr>
        <w:t>einstalaci (2. část)</w:t>
      </w:r>
      <w:r>
        <w:rPr>
          <w:b/>
          <w:szCs w:val="24"/>
        </w:rPr>
        <w:t>.</w:t>
      </w:r>
    </w:p>
    <w:p w14:paraId="5E824CF6" w14:textId="77777777" w:rsidR="00C90A0C" w:rsidRDefault="0033276B">
      <w:pPr>
        <w:pStyle w:val="Zkladntext2"/>
        <w:numPr>
          <w:ilvl w:val="0"/>
          <w:numId w:val="8"/>
        </w:numPr>
        <w:spacing w:after="120"/>
        <w:jc w:val="both"/>
        <w:rPr>
          <w:szCs w:val="24"/>
        </w:rPr>
      </w:pPr>
      <w:r>
        <w:rPr>
          <w:szCs w:val="24"/>
        </w:rPr>
        <w:t xml:space="preserve">Dílo bude provedeno v souladu s cenovou nabídkou zhotovitele, v rozsahu jednotlivých položek nabídky a v ní navržené technologie prací. Při jeho provádění budou dodrženy veškeré platné české technické normy a platné právní předpisy vztahující se k předmětu díla a všechny podmínky určené touto smlouvou. </w:t>
      </w:r>
      <w:r>
        <w:rPr>
          <w:b/>
          <w:szCs w:val="24"/>
        </w:rPr>
        <w:t>Cenová nabídka</w:t>
      </w:r>
      <w:r>
        <w:rPr>
          <w:szCs w:val="24"/>
        </w:rPr>
        <w:t xml:space="preserve"> zhotovitele je jako </w:t>
      </w:r>
      <w:r>
        <w:rPr>
          <w:b/>
          <w:szCs w:val="24"/>
        </w:rPr>
        <w:t xml:space="preserve">Příloha č. 2 </w:t>
      </w:r>
      <w:r>
        <w:rPr>
          <w:szCs w:val="24"/>
        </w:rPr>
        <w:t>součástí této smlouvy.</w:t>
      </w:r>
    </w:p>
    <w:p w14:paraId="6504E375" w14:textId="418CCB62" w:rsidR="00C90A0C" w:rsidRDefault="0033276B">
      <w:pPr>
        <w:pStyle w:val="Zkladntext2"/>
        <w:numPr>
          <w:ilvl w:val="0"/>
          <w:numId w:val="8"/>
        </w:numPr>
        <w:spacing w:after="120"/>
        <w:jc w:val="both"/>
        <w:rPr>
          <w:color w:val="FF0000"/>
          <w:szCs w:val="24"/>
        </w:rPr>
      </w:pPr>
      <w:r>
        <w:rPr>
          <w:szCs w:val="24"/>
        </w:rPr>
        <w:lastRenderedPageBreak/>
        <w:t xml:space="preserve">Dílo bude dále provedeno v souladu s podmínkami a vyjádřeními </w:t>
      </w:r>
      <w:r>
        <w:rPr>
          <w:b/>
          <w:bCs/>
          <w:szCs w:val="24"/>
        </w:rPr>
        <w:t xml:space="preserve">Ing. arch. </w:t>
      </w:r>
      <w:r w:rsidR="005A6239">
        <w:rPr>
          <w:b/>
          <w:bCs/>
          <w:szCs w:val="24"/>
        </w:rPr>
        <w:t>Lucie Kirovové, Ph.D.</w:t>
      </w:r>
      <w:r>
        <w:rPr>
          <w:szCs w:val="24"/>
        </w:rPr>
        <w:t xml:space="preserve">, které jsou součástí předmětné projektové dokumentace </w:t>
      </w:r>
      <w:r>
        <w:rPr>
          <w:b/>
          <w:szCs w:val="24"/>
        </w:rPr>
        <w:t>(Příloha č. 1).</w:t>
      </w:r>
    </w:p>
    <w:p w14:paraId="07293CD7" w14:textId="77777777" w:rsidR="00C90A0C" w:rsidRDefault="0033276B">
      <w:pPr>
        <w:pStyle w:val="Zkladntext2"/>
        <w:numPr>
          <w:ilvl w:val="0"/>
          <w:numId w:val="8"/>
        </w:numPr>
        <w:spacing w:after="120"/>
        <w:jc w:val="both"/>
        <w:rPr>
          <w:szCs w:val="24"/>
        </w:rPr>
      </w:pPr>
      <w:r>
        <w:rPr>
          <w:szCs w:val="24"/>
        </w:rPr>
        <w:t>Součástí předmětu plnění jsou i práce výše nespecifikované, které jsou však k řádnému provedení díla nezbytné a o kterých vzhledem ke své kvalifikaci a zkušenostem zhotovitel měl nebo mohl vědět nebo je mohl předpokládat. Provedení těchto prací v žádném případě nezvyšuje cenu díla.</w:t>
      </w:r>
    </w:p>
    <w:p w14:paraId="6A1A29EE" w14:textId="77777777" w:rsidR="00C90A0C" w:rsidRDefault="0033276B">
      <w:pPr>
        <w:pStyle w:val="Zkladntext2"/>
        <w:numPr>
          <w:ilvl w:val="0"/>
          <w:numId w:val="8"/>
        </w:numPr>
        <w:spacing w:after="120"/>
        <w:jc w:val="both"/>
        <w:rPr>
          <w:b/>
          <w:szCs w:val="24"/>
        </w:rPr>
      </w:pPr>
      <w:r>
        <w:rPr>
          <w:szCs w:val="24"/>
        </w:rPr>
        <w:t xml:space="preserve">Práce a dodávky, které mění dohodnutý předmět smlouvy, budou věcně a cenově specifikovány a bude smluvena případná změna doby plnění, ceny a s tím související ujednání, a to formou písemného dodatku k této smlouvě. Postup ocenění víceprací bude vycházet z kalkulace v cenové úrovni nabídkového rozpočtu </w:t>
      </w:r>
      <w:r>
        <w:rPr>
          <w:b/>
          <w:szCs w:val="24"/>
        </w:rPr>
        <w:t>(Příloha č. 2).</w:t>
      </w:r>
    </w:p>
    <w:p w14:paraId="0E953EDB" w14:textId="77777777" w:rsidR="00C90A0C" w:rsidRDefault="0033276B">
      <w:pPr>
        <w:pStyle w:val="Zkladntext2"/>
        <w:numPr>
          <w:ilvl w:val="0"/>
          <w:numId w:val="8"/>
        </w:numPr>
        <w:spacing w:after="120"/>
        <w:jc w:val="both"/>
        <w:rPr>
          <w:szCs w:val="24"/>
        </w:rPr>
      </w:pPr>
      <w:r>
        <w:rPr>
          <w:color w:val="000000"/>
          <w:szCs w:val="24"/>
        </w:rPr>
        <w:t xml:space="preserve">Zhotovitel se zavazuje provést dílo v souladu s technickými a právními předpisy České republiky a dotčenými ČSN, které se stanovují tímto jako závazné, platnými v době </w:t>
      </w:r>
      <w:r>
        <w:rPr>
          <w:szCs w:val="24"/>
        </w:rPr>
        <w:t>provedení díla. Součástí předmětu plnění je předání veškerých povinných dokladů dle platných ČSN a dle právního řádu ČR.</w:t>
      </w:r>
    </w:p>
    <w:p w14:paraId="1CDEAD7C" w14:textId="77777777" w:rsidR="00C90A0C" w:rsidRDefault="0033276B">
      <w:pPr>
        <w:pStyle w:val="Zkladntext2"/>
        <w:numPr>
          <w:ilvl w:val="0"/>
          <w:numId w:val="8"/>
        </w:numPr>
        <w:spacing w:after="120"/>
        <w:jc w:val="both"/>
        <w:rPr>
          <w:szCs w:val="24"/>
        </w:rPr>
      </w:pPr>
      <w:r>
        <w:rPr>
          <w:color w:val="000000"/>
          <w:szCs w:val="24"/>
        </w:rPr>
        <w:t xml:space="preserve">Zhotovitel se zavazuje provést pro objednatele dílo svým jménem, bez jakýchkoliv vad a nedodělků, ve smluveném termínu, na vlastní zodpovědnost, na své náklady a nebezpečí, s odbornou </w:t>
      </w:r>
      <w:r>
        <w:rPr>
          <w:szCs w:val="24"/>
        </w:rPr>
        <w:t>péčí, dle objednatelem předané projektové dokumentace (</w:t>
      </w:r>
      <w:r>
        <w:rPr>
          <w:b/>
          <w:szCs w:val="24"/>
        </w:rPr>
        <w:t>Příloha č. 1</w:t>
      </w:r>
      <w:r>
        <w:rPr>
          <w:szCs w:val="24"/>
        </w:rPr>
        <w:t xml:space="preserve">). </w:t>
      </w:r>
      <w:r>
        <w:rPr>
          <w:iCs/>
          <w:szCs w:val="24"/>
        </w:rPr>
        <w:t>Zhotovitel bere na vědomí, že objekt Nové budovy Národního muzea Vinohradská 52/1, 110 00 Vinohrady je ve smyslu zák. č. 20/1987 Sb., o státní památkové péči, v platném znění, nemovitou kulturní památkou.</w:t>
      </w:r>
      <w:r>
        <w:rPr>
          <w:szCs w:val="24"/>
        </w:rPr>
        <w:t xml:space="preserve"> Objednatel se zavazuje poskytnout náležitou</w:t>
      </w:r>
      <w:r>
        <w:rPr>
          <w:color w:val="000000"/>
          <w:szCs w:val="24"/>
        </w:rPr>
        <w:t xml:space="preserve"> součinnost při provádění díla, řádně provedené dílo převzít a zhotoviteli uhradit smluvní cenu za podmínek a v termínu smlouvou sjednaných. </w:t>
      </w:r>
    </w:p>
    <w:p w14:paraId="225D97A3" w14:textId="77777777" w:rsidR="00C90A0C" w:rsidRDefault="0033276B">
      <w:pPr>
        <w:pStyle w:val="Zkladntext2"/>
        <w:numPr>
          <w:ilvl w:val="0"/>
          <w:numId w:val="8"/>
        </w:numPr>
        <w:spacing w:after="120"/>
        <w:jc w:val="both"/>
        <w:rPr>
          <w:szCs w:val="24"/>
        </w:rPr>
      </w:pPr>
      <w:r>
        <w:rPr>
          <w:color w:val="000000"/>
          <w:szCs w:val="24"/>
        </w:rPr>
        <w:t>Zhotovitel se zavazuje zajistit prohlášení o shodě, zajistit atesty, certifikáty a osvědčení o</w:t>
      </w:r>
      <w:r>
        <w:rPr>
          <w:szCs w:val="24"/>
        </w:rPr>
        <w:t> </w:t>
      </w:r>
      <w:r>
        <w:rPr>
          <w:color w:val="000000"/>
          <w:szCs w:val="24"/>
        </w:rPr>
        <w:t xml:space="preserve">jakosti k materiálům a zařízením zařazeným do díla a dodaným zhotovitelem, které předá v </w:t>
      </w:r>
      <w:r>
        <w:rPr>
          <w:szCs w:val="24"/>
        </w:rPr>
        <w:t>jednom</w:t>
      </w:r>
      <w:r>
        <w:rPr>
          <w:color w:val="000000"/>
          <w:szCs w:val="24"/>
        </w:rPr>
        <w:t xml:space="preserve"> vyhotovení objednateli nejpozději při předání díla.</w:t>
      </w:r>
      <w:r>
        <w:rPr>
          <w:szCs w:val="24"/>
        </w:rPr>
        <w:t xml:space="preserve"> </w:t>
      </w:r>
    </w:p>
    <w:p w14:paraId="47D1D32C" w14:textId="4A6CB917" w:rsidR="00C90A0C" w:rsidRDefault="0033276B">
      <w:pPr>
        <w:pStyle w:val="Zkladntext2"/>
        <w:numPr>
          <w:ilvl w:val="0"/>
          <w:numId w:val="8"/>
        </w:numPr>
        <w:spacing w:after="120"/>
        <w:jc w:val="both"/>
        <w:rPr>
          <w:szCs w:val="24"/>
        </w:rPr>
      </w:pPr>
      <w:r>
        <w:rPr>
          <w:szCs w:val="24"/>
        </w:rPr>
        <w:t xml:space="preserve">Zhotovitel je povinen vypracovat a předat objednateli dokumentaci skutečného provedení díla „Realizace a deinstalace výstavy </w:t>
      </w:r>
      <w:r w:rsidR="00F700E5">
        <w:rPr>
          <w:szCs w:val="24"/>
        </w:rPr>
        <w:t>Volejbalové století</w:t>
      </w:r>
      <w:r>
        <w:rPr>
          <w:szCs w:val="24"/>
        </w:rPr>
        <w:t xml:space="preserve">“ (v případě, že se skutečné provedení liší od prováděcí dokumentace díla – </w:t>
      </w:r>
      <w:r>
        <w:rPr>
          <w:b/>
          <w:szCs w:val="24"/>
        </w:rPr>
        <w:t>Příloha č. 1</w:t>
      </w:r>
      <w:r>
        <w:rPr>
          <w:szCs w:val="24"/>
        </w:rPr>
        <w:t xml:space="preserve">) v digitálním vyhotovení (ve formátu pdf). </w:t>
      </w:r>
      <w:r>
        <w:rPr>
          <w:color w:val="000000"/>
          <w:szCs w:val="24"/>
        </w:rPr>
        <w:t xml:space="preserve">Dále zhotovitel předá objednateli fotodokumentaci z průběhu provádění díla, </w:t>
      </w:r>
      <w:r>
        <w:rPr>
          <w:szCs w:val="24"/>
        </w:rPr>
        <w:t>řádně datovanou a popsanou</w:t>
      </w:r>
      <w:r>
        <w:rPr>
          <w:color w:val="000000"/>
          <w:szCs w:val="24"/>
        </w:rPr>
        <w:t xml:space="preserve"> – v jednom digitálním vyhotovení (ve formátu jpg). Fotodokumentace bude zaznamenávat jednotlivá stádia stavby.</w:t>
      </w:r>
    </w:p>
    <w:p w14:paraId="3E033CFA" w14:textId="77777777" w:rsidR="00C90A0C" w:rsidRDefault="0033276B">
      <w:pPr>
        <w:spacing w:before="240" w:line="240" w:lineRule="atLeast"/>
        <w:jc w:val="center"/>
        <w:outlineLvl w:val="0"/>
        <w:rPr>
          <w:b/>
          <w:sz w:val="24"/>
          <w:szCs w:val="24"/>
        </w:rPr>
      </w:pPr>
      <w:r>
        <w:rPr>
          <w:b/>
          <w:sz w:val="24"/>
          <w:szCs w:val="24"/>
        </w:rPr>
        <w:t>Článek III.</w:t>
      </w:r>
    </w:p>
    <w:p w14:paraId="21B93ED6" w14:textId="77777777" w:rsidR="00C90A0C" w:rsidRDefault="0033276B">
      <w:pPr>
        <w:spacing w:after="120" w:line="240" w:lineRule="atLeast"/>
        <w:jc w:val="center"/>
        <w:rPr>
          <w:b/>
          <w:sz w:val="24"/>
          <w:szCs w:val="24"/>
        </w:rPr>
      </w:pPr>
      <w:r>
        <w:rPr>
          <w:b/>
          <w:sz w:val="24"/>
          <w:szCs w:val="24"/>
        </w:rPr>
        <w:t>Doba plnění</w:t>
      </w:r>
    </w:p>
    <w:p w14:paraId="64CFCF0B" w14:textId="77777777" w:rsidR="00C90A0C" w:rsidRDefault="0033276B">
      <w:pPr>
        <w:pStyle w:val="Zkladntext2"/>
        <w:numPr>
          <w:ilvl w:val="0"/>
          <w:numId w:val="12"/>
        </w:numPr>
        <w:jc w:val="both"/>
        <w:rPr>
          <w:szCs w:val="24"/>
        </w:rPr>
      </w:pPr>
      <w:r>
        <w:rPr>
          <w:szCs w:val="24"/>
        </w:rPr>
        <w:t>Zhotovitel se zavazuje provést dílo v rozsahu předmětu plnění dle požadavku objednatele a v souladu s podmínkami této smlouvy:</w:t>
      </w:r>
    </w:p>
    <w:p w14:paraId="60061E4C" w14:textId="77777777" w:rsidR="00C90A0C" w:rsidRDefault="00C90A0C">
      <w:pPr>
        <w:pStyle w:val="Zkladntext2"/>
        <w:ind w:left="360"/>
        <w:jc w:val="both"/>
        <w:rPr>
          <w:szCs w:val="24"/>
        </w:rPr>
      </w:pPr>
    </w:p>
    <w:p w14:paraId="4D4261F1" w14:textId="58DA3014" w:rsidR="00C90A0C" w:rsidRDefault="0033276B">
      <w:pPr>
        <w:pStyle w:val="Zkladntext2"/>
        <w:ind w:firstLine="360"/>
        <w:jc w:val="both"/>
        <w:rPr>
          <w:szCs w:val="24"/>
          <w:u w:val="single"/>
        </w:rPr>
      </w:pPr>
      <w:r>
        <w:rPr>
          <w:szCs w:val="24"/>
          <w:u w:val="single"/>
        </w:rPr>
        <w:t>1. část</w:t>
      </w:r>
    </w:p>
    <w:tbl>
      <w:tblPr>
        <w:tblStyle w:val="Mkatabulky"/>
        <w:tblW w:w="9047" w:type="dxa"/>
        <w:tblInd w:w="360" w:type="dxa"/>
        <w:tblLook w:val="04A0" w:firstRow="1" w:lastRow="0" w:firstColumn="1" w:lastColumn="0" w:noHBand="0" w:noVBand="1"/>
      </w:tblPr>
      <w:tblGrid>
        <w:gridCol w:w="4190"/>
        <w:gridCol w:w="4857"/>
      </w:tblGrid>
      <w:tr w:rsidR="003D015E" w14:paraId="223BB64F" w14:textId="77777777" w:rsidTr="00BF0994">
        <w:trPr>
          <w:trHeight w:val="267"/>
        </w:trPr>
        <w:tc>
          <w:tcPr>
            <w:tcW w:w="4190" w:type="dxa"/>
            <w:tcBorders>
              <w:top w:val="nil"/>
              <w:left w:val="nil"/>
              <w:bottom w:val="nil"/>
              <w:right w:val="nil"/>
            </w:tcBorders>
            <w:shd w:val="clear" w:color="auto" w:fill="auto"/>
          </w:tcPr>
          <w:p w14:paraId="1F4DC3AA" w14:textId="77777777" w:rsidR="00C90A0C" w:rsidRDefault="0033276B">
            <w:pPr>
              <w:pStyle w:val="Zkladntext2"/>
              <w:jc w:val="both"/>
              <w:rPr>
                <w:szCs w:val="24"/>
              </w:rPr>
            </w:pPr>
            <w:r>
              <w:rPr>
                <w:szCs w:val="24"/>
              </w:rPr>
              <w:t>Předání a převzetí výstavních sálů:</w:t>
            </w:r>
          </w:p>
        </w:tc>
        <w:tc>
          <w:tcPr>
            <w:tcW w:w="4857" w:type="dxa"/>
            <w:tcBorders>
              <w:top w:val="nil"/>
              <w:left w:val="nil"/>
              <w:bottom w:val="nil"/>
              <w:right w:val="nil"/>
            </w:tcBorders>
            <w:shd w:val="clear" w:color="auto" w:fill="auto"/>
          </w:tcPr>
          <w:p w14:paraId="7C57B75C" w14:textId="30D77883" w:rsidR="00C90A0C" w:rsidRDefault="00E67F56">
            <w:pPr>
              <w:pStyle w:val="Zkladntext2"/>
              <w:rPr>
                <w:szCs w:val="24"/>
              </w:rPr>
            </w:pPr>
            <w:r>
              <w:rPr>
                <w:szCs w:val="24"/>
              </w:rPr>
              <w:t>19</w:t>
            </w:r>
            <w:r w:rsidR="0033276B">
              <w:rPr>
                <w:szCs w:val="24"/>
              </w:rPr>
              <w:t xml:space="preserve">. </w:t>
            </w:r>
            <w:r w:rsidR="003C41B7">
              <w:rPr>
                <w:szCs w:val="24"/>
              </w:rPr>
              <w:t>4</w:t>
            </w:r>
            <w:r w:rsidR="0033276B">
              <w:rPr>
                <w:szCs w:val="24"/>
              </w:rPr>
              <w:t>. 202</w:t>
            </w:r>
            <w:r w:rsidR="003C41B7">
              <w:rPr>
                <w:szCs w:val="24"/>
              </w:rPr>
              <w:t>1</w:t>
            </w:r>
            <w:r w:rsidR="0033276B">
              <w:rPr>
                <w:szCs w:val="24"/>
              </w:rPr>
              <w:t xml:space="preserve"> </w:t>
            </w:r>
          </w:p>
        </w:tc>
      </w:tr>
      <w:tr w:rsidR="003D015E" w14:paraId="1E58F064" w14:textId="77777777" w:rsidTr="00BF0994">
        <w:trPr>
          <w:trHeight w:val="267"/>
        </w:trPr>
        <w:tc>
          <w:tcPr>
            <w:tcW w:w="4190" w:type="dxa"/>
            <w:tcBorders>
              <w:top w:val="nil"/>
              <w:left w:val="nil"/>
              <w:bottom w:val="nil"/>
              <w:right w:val="nil"/>
            </w:tcBorders>
            <w:shd w:val="clear" w:color="auto" w:fill="auto"/>
          </w:tcPr>
          <w:p w14:paraId="30569323" w14:textId="77777777" w:rsidR="00C90A0C" w:rsidRDefault="0033276B">
            <w:pPr>
              <w:pStyle w:val="Zkladntext2"/>
              <w:jc w:val="both"/>
              <w:rPr>
                <w:szCs w:val="24"/>
              </w:rPr>
            </w:pPr>
            <w:r>
              <w:rPr>
                <w:szCs w:val="24"/>
              </w:rPr>
              <w:t>Zahájení realizace výstavy:</w:t>
            </w:r>
          </w:p>
        </w:tc>
        <w:tc>
          <w:tcPr>
            <w:tcW w:w="4857" w:type="dxa"/>
            <w:tcBorders>
              <w:top w:val="nil"/>
              <w:left w:val="nil"/>
              <w:bottom w:val="nil"/>
              <w:right w:val="nil"/>
            </w:tcBorders>
            <w:shd w:val="clear" w:color="auto" w:fill="auto"/>
          </w:tcPr>
          <w:p w14:paraId="690094DA" w14:textId="0EFF79D8" w:rsidR="00C90A0C" w:rsidRDefault="00E67F56">
            <w:pPr>
              <w:pStyle w:val="Zkladntext2"/>
              <w:rPr>
                <w:szCs w:val="24"/>
              </w:rPr>
            </w:pPr>
            <w:r>
              <w:rPr>
                <w:szCs w:val="24"/>
              </w:rPr>
              <w:t>19</w:t>
            </w:r>
            <w:r w:rsidR="0033276B">
              <w:rPr>
                <w:szCs w:val="24"/>
              </w:rPr>
              <w:t xml:space="preserve">. </w:t>
            </w:r>
            <w:r w:rsidR="000C4309">
              <w:rPr>
                <w:szCs w:val="24"/>
              </w:rPr>
              <w:t>4</w:t>
            </w:r>
            <w:r w:rsidR="0033276B">
              <w:rPr>
                <w:szCs w:val="24"/>
              </w:rPr>
              <w:t>. 202</w:t>
            </w:r>
            <w:r w:rsidR="003C41B7">
              <w:rPr>
                <w:szCs w:val="24"/>
              </w:rPr>
              <w:t>1</w:t>
            </w:r>
          </w:p>
        </w:tc>
      </w:tr>
      <w:tr w:rsidR="000B64E2" w14:paraId="71042573" w14:textId="77777777" w:rsidTr="00BF0994">
        <w:trPr>
          <w:trHeight w:val="535"/>
        </w:trPr>
        <w:tc>
          <w:tcPr>
            <w:tcW w:w="4190" w:type="dxa"/>
            <w:tcBorders>
              <w:top w:val="nil"/>
              <w:left w:val="nil"/>
              <w:bottom w:val="nil"/>
              <w:right w:val="nil"/>
            </w:tcBorders>
            <w:shd w:val="clear" w:color="auto" w:fill="auto"/>
          </w:tcPr>
          <w:p w14:paraId="28480B55" w14:textId="15242283" w:rsidR="00C90A0C" w:rsidRDefault="0033276B">
            <w:pPr>
              <w:pStyle w:val="Zkladntext2"/>
              <w:jc w:val="both"/>
              <w:rPr>
                <w:szCs w:val="24"/>
              </w:rPr>
            </w:pPr>
            <w:r>
              <w:rPr>
                <w:szCs w:val="24"/>
              </w:rPr>
              <w:t>Dokončení hrubé stavby (prašné práce):</w:t>
            </w:r>
          </w:p>
          <w:p w14:paraId="72A19573" w14:textId="131C9E34" w:rsidR="000E514B" w:rsidRDefault="000E514B">
            <w:pPr>
              <w:pStyle w:val="Zkladntext2"/>
              <w:jc w:val="both"/>
              <w:rPr>
                <w:szCs w:val="24"/>
              </w:rPr>
            </w:pPr>
          </w:p>
        </w:tc>
        <w:tc>
          <w:tcPr>
            <w:tcW w:w="4857" w:type="dxa"/>
            <w:tcBorders>
              <w:top w:val="nil"/>
              <w:left w:val="nil"/>
              <w:bottom w:val="nil"/>
              <w:right w:val="nil"/>
            </w:tcBorders>
            <w:shd w:val="clear" w:color="auto" w:fill="auto"/>
          </w:tcPr>
          <w:p w14:paraId="130B3299" w14:textId="1AF03208" w:rsidR="000E514B" w:rsidRDefault="00E67F56">
            <w:pPr>
              <w:pStyle w:val="Zkladntext2"/>
              <w:rPr>
                <w:szCs w:val="24"/>
              </w:rPr>
            </w:pPr>
            <w:r>
              <w:rPr>
                <w:szCs w:val="24"/>
              </w:rPr>
              <w:t>25</w:t>
            </w:r>
            <w:r w:rsidR="0033276B">
              <w:rPr>
                <w:szCs w:val="24"/>
              </w:rPr>
              <w:t xml:space="preserve">. </w:t>
            </w:r>
            <w:r w:rsidR="000C4309">
              <w:rPr>
                <w:szCs w:val="24"/>
              </w:rPr>
              <w:t>4</w:t>
            </w:r>
            <w:r w:rsidR="0033276B">
              <w:rPr>
                <w:szCs w:val="24"/>
              </w:rPr>
              <w:t>. 202</w:t>
            </w:r>
            <w:r w:rsidR="003C41B7">
              <w:rPr>
                <w:szCs w:val="24"/>
              </w:rPr>
              <w:t>1</w:t>
            </w:r>
          </w:p>
        </w:tc>
      </w:tr>
      <w:tr w:rsidR="000B64E2" w14:paraId="5BF43005" w14:textId="77777777" w:rsidTr="00BF0994">
        <w:trPr>
          <w:trHeight w:val="267"/>
        </w:trPr>
        <w:tc>
          <w:tcPr>
            <w:tcW w:w="4190" w:type="dxa"/>
            <w:tcBorders>
              <w:top w:val="nil"/>
              <w:left w:val="nil"/>
              <w:bottom w:val="nil"/>
              <w:right w:val="nil"/>
            </w:tcBorders>
            <w:shd w:val="clear" w:color="auto" w:fill="auto"/>
          </w:tcPr>
          <w:p w14:paraId="5D02EA06" w14:textId="77777777" w:rsidR="00C90A0C" w:rsidRDefault="0033276B">
            <w:pPr>
              <w:pStyle w:val="Zkladntext2"/>
              <w:jc w:val="both"/>
              <w:rPr>
                <w:szCs w:val="24"/>
              </w:rPr>
            </w:pPr>
            <w:r>
              <w:rPr>
                <w:szCs w:val="24"/>
              </w:rPr>
              <w:t>Předání a převzetí díla (kolaudace):</w:t>
            </w:r>
          </w:p>
        </w:tc>
        <w:tc>
          <w:tcPr>
            <w:tcW w:w="4857" w:type="dxa"/>
            <w:tcBorders>
              <w:top w:val="nil"/>
              <w:left w:val="nil"/>
              <w:bottom w:val="nil"/>
              <w:right w:val="nil"/>
            </w:tcBorders>
            <w:shd w:val="clear" w:color="auto" w:fill="auto"/>
          </w:tcPr>
          <w:p w14:paraId="22A8C5D8" w14:textId="25852E29" w:rsidR="00C90A0C" w:rsidRDefault="00C40512">
            <w:pPr>
              <w:pStyle w:val="Zkladntext2"/>
              <w:rPr>
                <w:szCs w:val="24"/>
              </w:rPr>
            </w:pPr>
            <w:r>
              <w:rPr>
                <w:szCs w:val="24"/>
              </w:rPr>
              <w:t>4</w:t>
            </w:r>
            <w:r w:rsidR="0033276B">
              <w:rPr>
                <w:szCs w:val="24"/>
              </w:rPr>
              <w:t xml:space="preserve">. </w:t>
            </w:r>
            <w:r>
              <w:rPr>
                <w:szCs w:val="24"/>
              </w:rPr>
              <w:t>5</w:t>
            </w:r>
            <w:r w:rsidR="0033276B">
              <w:rPr>
                <w:szCs w:val="24"/>
              </w:rPr>
              <w:t>. 202</w:t>
            </w:r>
            <w:r w:rsidR="003C41B7">
              <w:rPr>
                <w:szCs w:val="24"/>
              </w:rPr>
              <w:t>1</w:t>
            </w:r>
          </w:p>
        </w:tc>
      </w:tr>
      <w:tr w:rsidR="003D015E" w14:paraId="5B6B1DF7" w14:textId="77777777" w:rsidTr="00BF0994">
        <w:trPr>
          <w:trHeight w:val="1071"/>
        </w:trPr>
        <w:tc>
          <w:tcPr>
            <w:tcW w:w="4190" w:type="dxa"/>
            <w:tcBorders>
              <w:top w:val="nil"/>
              <w:left w:val="nil"/>
              <w:bottom w:val="nil"/>
              <w:right w:val="nil"/>
            </w:tcBorders>
            <w:shd w:val="clear" w:color="auto" w:fill="auto"/>
          </w:tcPr>
          <w:p w14:paraId="3D493FE8" w14:textId="33742556" w:rsidR="003D015E" w:rsidRDefault="0033276B">
            <w:pPr>
              <w:pStyle w:val="Zkladntext2"/>
              <w:jc w:val="both"/>
              <w:rPr>
                <w:szCs w:val="24"/>
              </w:rPr>
            </w:pPr>
            <w:r>
              <w:rPr>
                <w:szCs w:val="24"/>
              </w:rPr>
              <w:t>Vernisáž</w:t>
            </w:r>
            <w:r w:rsidR="003D015E">
              <w:rPr>
                <w:szCs w:val="24"/>
              </w:rPr>
              <w:t>*</w:t>
            </w:r>
            <w:r>
              <w:rPr>
                <w:szCs w:val="24"/>
              </w:rPr>
              <w:t>:</w:t>
            </w:r>
          </w:p>
          <w:p w14:paraId="41D13D2C" w14:textId="77777777" w:rsidR="003D015E" w:rsidRDefault="003D015E">
            <w:pPr>
              <w:pStyle w:val="Zkladntext2"/>
              <w:jc w:val="both"/>
              <w:rPr>
                <w:szCs w:val="24"/>
              </w:rPr>
            </w:pPr>
          </w:p>
          <w:p w14:paraId="786DF02E" w14:textId="3E258E4F" w:rsidR="00C90A0C" w:rsidRDefault="0033276B">
            <w:pPr>
              <w:pStyle w:val="Zkladntext2"/>
              <w:jc w:val="both"/>
              <w:rPr>
                <w:szCs w:val="24"/>
                <w:u w:val="single"/>
              </w:rPr>
            </w:pPr>
            <w:r>
              <w:rPr>
                <w:szCs w:val="24"/>
                <w:u w:val="single"/>
              </w:rPr>
              <w:t>2. část</w:t>
            </w:r>
          </w:p>
          <w:p w14:paraId="79E9DD6A" w14:textId="22ECDA72" w:rsidR="00C90A0C" w:rsidRDefault="0033276B">
            <w:pPr>
              <w:pStyle w:val="Zkladntext2"/>
              <w:jc w:val="both"/>
              <w:rPr>
                <w:szCs w:val="24"/>
              </w:rPr>
            </w:pPr>
            <w:r>
              <w:rPr>
                <w:szCs w:val="24"/>
              </w:rPr>
              <w:t>Deinstalace výstavy</w:t>
            </w:r>
            <w:r w:rsidR="00A54D0D">
              <w:rPr>
                <w:szCs w:val="24"/>
              </w:rPr>
              <w:t>**</w:t>
            </w:r>
            <w:r>
              <w:rPr>
                <w:szCs w:val="24"/>
              </w:rPr>
              <w:t>:</w:t>
            </w:r>
          </w:p>
        </w:tc>
        <w:tc>
          <w:tcPr>
            <w:tcW w:w="4857" w:type="dxa"/>
            <w:tcBorders>
              <w:top w:val="nil"/>
              <w:left w:val="nil"/>
              <w:bottom w:val="nil"/>
              <w:right w:val="nil"/>
            </w:tcBorders>
            <w:shd w:val="clear" w:color="auto" w:fill="auto"/>
          </w:tcPr>
          <w:p w14:paraId="451FD885" w14:textId="211C5207" w:rsidR="00C90A0C" w:rsidRDefault="00C40512">
            <w:pPr>
              <w:pStyle w:val="Zkladntext2"/>
              <w:rPr>
                <w:szCs w:val="24"/>
              </w:rPr>
            </w:pPr>
            <w:r>
              <w:rPr>
                <w:szCs w:val="24"/>
              </w:rPr>
              <w:t>6</w:t>
            </w:r>
            <w:r w:rsidR="0033276B">
              <w:rPr>
                <w:szCs w:val="24"/>
              </w:rPr>
              <w:t xml:space="preserve">. </w:t>
            </w:r>
            <w:r>
              <w:rPr>
                <w:szCs w:val="24"/>
              </w:rPr>
              <w:t>5</w:t>
            </w:r>
            <w:r w:rsidR="0033276B">
              <w:rPr>
                <w:szCs w:val="24"/>
              </w:rPr>
              <w:t>. 202</w:t>
            </w:r>
            <w:r w:rsidR="003C41B7">
              <w:rPr>
                <w:szCs w:val="24"/>
              </w:rPr>
              <w:t>1</w:t>
            </w:r>
          </w:p>
          <w:p w14:paraId="4B94D5A5" w14:textId="77777777" w:rsidR="00C90A0C" w:rsidRDefault="00C90A0C">
            <w:pPr>
              <w:pStyle w:val="Zkladntext2"/>
              <w:rPr>
                <w:szCs w:val="24"/>
              </w:rPr>
            </w:pPr>
          </w:p>
          <w:p w14:paraId="1A9E1DEE" w14:textId="77777777" w:rsidR="00BF0994" w:rsidRDefault="00BF0994">
            <w:pPr>
              <w:pStyle w:val="Zkladntext2"/>
              <w:rPr>
                <w:szCs w:val="24"/>
              </w:rPr>
            </w:pPr>
          </w:p>
          <w:p w14:paraId="62451D44" w14:textId="1FA1BB60" w:rsidR="00C90A0C" w:rsidRDefault="008E36C2">
            <w:pPr>
              <w:pStyle w:val="Zkladntext2"/>
              <w:rPr>
                <w:szCs w:val="24"/>
              </w:rPr>
            </w:pPr>
            <w:r>
              <w:rPr>
                <w:szCs w:val="24"/>
              </w:rPr>
              <w:t>25</w:t>
            </w:r>
            <w:r w:rsidR="0033276B">
              <w:rPr>
                <w:szCs w:val="24"/>
              </w:rPr>
              <w:t xml:space="preserve">. – </w:t>
            </w:r>
            <w:r>
              <w:rPr>
                <w:szCs w:val="24"/>
              </w:rPr>
              <w:t>31</w:t>
            </w:r>
            <w:r w:rsidR="0033276B">
              <w:rPr>
                <w:szCs w:val="24"/>
              </w:rPr>
              <w:t xml:space="preserve">. </w:t>
            </w:r>
            <w:r>
              <w:rPr>
                <w:szCs w:val="24"/>
              </w:rPr>
              <w:t>10</w:t>
            </w:r>
            <w:r w:rsidR="0033276B">
              <w:rPr>
                <w:szCs w:val="24"/>
              </w:rPr>
              <w:t>. 2021</w:t>
            </w:r>
          </w:p>
        </w:tc>
      </w:tr>
    </w:tbl>
    <w:p w14:paraId="633BE3AC" w14:textId="77777777" w:rsidR="00B864F5" w:rsidRDefault="00B864F5">
      <w:pPr>
        <w:tabs>
          <w:tab w:val="left" w:pos="709"/>
          <w:tab w:val="right" w:pos="8647"/>
        </w:tabs>
        <w:spacing w:line="240" w:lineRule="atLeast"/>
        <w:jc w:val="both"/>
        <w:rPr>
          <w:sz w:val="24"/>
          <w:szCs w:val="24"/>
        </w:rPr>
      </w:pPr>
    </w:p>
    <w:p w14:paraId="14C94B6F" w14:textId="77777777" w:rsidR="00BF0994" w:rsidRPr="00A54D0D" w:rsidRDefault="00BF0994" w:rsidP="00BF0994">
      <w:pPr>
        <w:pStyle w:val="Zkladntext2"/>
        <w:jc w:val="both"/>
        <w:rPr>
          <w:rStyle w:val="eop"/>
          <w:color w:val="000000"/>
          <w:sz w:val="20"/>
          <w:shd w:val="clear" w:color="auto" w:fill="FFFFFF"/>
        </w:rPr>
      </w:pPr>
      <w:r>
        <w:rPr>
          <w:szCs w:val="24"/>
        </w:rPr>
        <w:t>*</w:t>
      </w:r>
      <w:r w:rsidRPr="003D015E">
        <w:rPr>
          <w:rStyle w:val="normaltextrun"/>
          <w:color w:val="000000"/>
          <w:sz w:val="20"/>
          <w:shd w:val="clear" w:color="auto" w:fill="FFFFFF"/>
        </w:rPr>
        <w:t xml:space="preserve">Výstava bude pro veřejnost otevřena dle rozhodnutí vlády v rámci omezení souvisejících s epidemiologickými </w:t>
      </w:r>
      <w:r w:rsidRPr="00A54D0D">
        <w:rPr>
          <w:rStyle w:val="normaltextrun"/>
          <w:color w:val="000000"/>
          <w:sz w:val="20"/>
          <w:shd w:val="clear" w:color="auto" w:fill="FFFFFF"/>
        </w:rPr>
        <w:t>opařeními. Toto rozhodnutí však nijak nemění finální předání díla (tj. 4. 5. 2021)</w:t>
      </w:r>
      <w:r w:rsidRPr="00A54D0D">
        <w:rPr>
          <w:rStyle w:val="eop"/>
          <w:color w:val="000000"/>
          <w:sz w:val="20"/>
          <w:shd w:val="clear" w:color="auto" w:fill="FFFFFF"/>
        </w:rPr>
        <w:t> </w:t>
      </w:r>
    </w:p>
    <w:p w14:paraId="1CF79EDA" w14:textId="1EEEB223" w:rsidR="00BF0994" w:rsidRDefault="00A54D0D" w:rsidP="00A54D0D">
      <w:pPr>
        <w:pStyle w:val="Zkladntext2"/>
        <w:jc w:val="both"/>
        <w:rPr>
          <w:rStyle w:val="eop"/>
          <w:color w:val="000000"/>
          <w:sz w:val="20"/>
          <w:shd w:val="clear" w:color="auto" w:fill="FFFFFF"/>
        </w:rPr>
      </w:pPr>
      <w:r w:rsidRPr="00A54D0D">
        <w:rPr>
          <w:rStyle w:val="eop"/>
          <w:color w:val="000000"/>
          <w:sz w:val="20"/>
          <w:shd w:val="clear" w:color="auto" w:fill="FFFFFF"/>
        </w:rPr>
        <w:lastRenderedPageBreak/>
        <w:t xml:space="preserve">** Termín deinstalace výstavy je pouze předběžný a lze jej </w:t>
      </w:r>
      <w:r>
        <w:rPr>
          <w:rStyle w:val="eop"/>
          <w:color w:val="000000"/>
          <w:sz w:val="20"/>
          <w:shd w:val="clear" w:color="auto" w:fill="FFFFFF"/>
        </w:rPr>
        <w:t>měnit</w:t>
      </w:r>
      <w:r w:rsidRPr="00A54D0D">
        <w:rPr>
          <w:rStyle w:val="eop"/>
          <w:color w:val="000000"/>
          <w:sz w:val="20"/>
          <w:shd w:val="clear" w:color="auto" w:fill="FFFFFF"/>
        </w:rPr>
        <w:t xml:space="preserve"> za předpokladu, že se na </w:t>
      </w:r>
      <w:r>
        <w:rPr>
          <w:rStyle w:val="eop"/>
          <w:color w:val="000000"/>
          <w:sz w:val="20"/>
          <w:shd w:val="clear" w:color="auto" w:fill="FFFFFF"/>
        </w:rPr>
        <w:t>novém termínu</w:t>
      </w:r>
      <w:r w:rsidRPr="00A54D0D">
        <w:rPr>
          <w:rStyle w:val="eop"/>
          <w:color w:val="000000"/>
          <w:sz w:val="20"/>
          <w:shd w:val="clear" w:color="auto" w:fill="FFFFFF"/>
        </w:rPr>
        <w:t xml:space="preserve"> obě strany předem dohodnou.</w:t>
      </w:r>
    </w:p>
    <w:p w14:paraId="515172A3" w14:textId="77777777" w:rsidR="00765583" w:rsidRPr="00A54D0D" w:rsidRDefault="00765583" w:rsidP="00A54D0D">
      <w:pPr>
        <w:pStyle w:val="Zkladntext2"/>
        <w:jc w:val="both"/>
        <w:rPr>
          <w:sz w:val="20"/>
        </w:rPr>
      </w:pPr>
    </w:p>
    <w:p w14:paraId="7DE5892D" w14:textId="77777777" w:rsidR="00B864F5" w:rsidRDefault="0033276B" w:rsidP="00B864F5">
      <w:pPr>
        <w:numPr>
          <w:ilvl w:val="0"/>
          <w:numId w:val="12"/>
        </w:numPr>
        <w:spacing w:after="120" w:line="240" w:lineRule="atLeast"/>
        <w:jc w:val="both"/>
        <w:rPr>
          <w:sz w:val="24"/>
          <w:szCs w:val="24"/>
        </w:rPr>
      </w:pPr>
      <w:r w:rsidRPr="00BF0994">
        <w:rPr>
          <w:sz w:val="24"/>
          <w:szCs w:val="24"/>
        </w:rPr>
        <w:t>Zhotovitel má právo požadovat úpravu konečných termínů pro ukončení díla o dobu, po kterou by došlo k přerušení prací a součinnosti z rozhodnutí objednatele.</w:t>
      </w:r>
    </w:p>
    <w:p w14:paraId="4E5464AE" w14:textId="77777777" w:rsidR="00B864F5" w:rsidRDefault="0033276B" w:rsidP="00B864F5">
      <w:pPr>
        <w:numPr>
          <w:ilvl w:val="0"/>
          <w:numId w:val="12"/>
        </w:numPr>
        <w:spacing w:after="120" w:line="240" w:lineRule="atLeast"/>
        <w:jc w:val="both"/>
        <w:rPr>
          <w:sz w:val="24"/>
          <w:szCs w:val="24"/>
        </w:rPr>
      </w:pPr>
      <w:r w:rsidRPr="00B864F5">
        <w:rPr>
          <w:sz w:val="24"/>
          <w:szCs w:val="24"/>
        </w:rPr>
        <w:t>Zhotovitel se zavazuje, že úpravu lhůty plnění bude uplatňovat pouze v případě, že z důvodů výše uvedených nebude technicky možné dílo dokončit ve lhůtě smluvené. Zhotovitel se zavazuje, že i v těchto případech vyvine maximální úsilí k dodržení původní lhůty pro dokončení díla.</w:t>
      </w:r>
    </w:p>
    <w:p w14:paraId="0907422A" w14:textId="77777777" w:rsidR="00B864F5" w:rsidRDefault="0033276B" w:rsidP="00B864F5">
      <w:pPr>
        <w:numPr>
          <w:ilvl w:val="0"/>
          <w:numId w:val="12"/>
        </w:numPr>
        <w:spacing w:after="120" w:line="240" w:lineRule="atLeast"/>
        <w:jc w:val="both"/>
        <w:rPr>
          <w:sz w:val="24"/>
          <w:szCs w:val="24"/>
        </w:rPr>
      </w:pPr>
      <w:r w:rsidRPr="00B864F5">
        <w:rPr>
          <w:sz w:val="24"/>
          <w:szCs w:val="24"/>
        </w:rPr>
        <w:t>Zhotovitel je povinen provádění díla přerušit na základě rozhodnutí objednatele a dále v případě, že zjistí při provádění díla skryté překážky znemožňující jeho provedení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Obě strany uzavřou písemný dodatek o změně díla a podmínkách jeho provedení.</w:t>
      </w:r>
    </w:p>
    <w:p w14:paraId="3D7026B3" w14:textId="77777777" w:rsidR="00B864F5" w:rsidRDefault="0033276B" w:rsidP="00B864F5">
      <w:pPr>
        <w:numPr>
          <w:ilvl w:val="0"/>
          <w:numId w:val="12"/>
        </w:numPr>
        <w:spacing w:after="120" w:line="240" w:lineRule="atLeast"/>
        <w:jc w:val="both"/>
        <w:rPr>
          <w:sz w:val="24"/>
          <w:szCs w:val="24"/>
        </w:rPr>
      </w:pPr>
      <w:r w:rsidRPr="00B864F5">
        <w:rPr>
          <w:sz w:val="24"/>
          <w:szCs w:val="24"/>
        </w:rPr>
        <w:t>Objednatel je oprávněn přerušit práce zejména v případě, že zhotovitel poskytuje déle než tři dny vadné plnění anebo jinak porušuje tuto smlouvu či právní předpisy.</w:t>
      </w:r>
    </w:p>
    <w:p w14:paraId="1D5F89D7" w14:textId="631BD2BA" w:rsidR="00C90A0C" w:rsidRPr="00B864F5" w:rsidRDefault="0033276B" w:rsidP="00B864F5">
      <w:pPr>
        <w:numPr>
          <w:ilvl w:val="0"/>
          <w:numId w:val="12"/>
        </w:numPr>
        <w:spacing w:after="120" w:line="240" w:lineRule="atLeast"/>
        <w:jc w:val="both"/>
        <w:rPr>
          <w:sz w:val="24"/>
          <w:szCs w:val="24"/>
        </w:rPr>
      </w:pPr>
      <w:r w:rsidRPr="00B864F5">
        <w:rPr>
          <w:sz w:val="24"/>
          <w:szCs w:val="24"/>
        </w:rPr>
        <w:t>Ukončení prací dle předmětu této smlouvy potvrdí zhotovitel a objednatel v písemném protokolu o předání a převzetí díla.</w:t>
      </w:r>
    </w:p>
    <w:p w14:paraId="46050A37" w14:textId="77777777" w:rsidR="00C90A0C" w:rsidRDefault="0033276B">
      <w:pPr>
        <w:spacing w:before="240"/>
        <w:jc w:val="center"/>
        <w:rPr>
          <w:sz w:val="24"/>
          <w:szCs w:val="24"/>
        </w:rPr>
      </w:pPr>
      <w:r>
        <w:rPr>
          <w:b/>
          <w:sz w:val="24"/>
          <w:szCs w:val="24"/>
        </w:rPr>
        <w:t>Článek IV.</w:t>
      </w:r>
    </w:p>
    <w:p w14:paraId="3DDF60CE" w14:textId="77777777" w:rsidR="00C90A0C" w:rsidRDefault="0033276B">
      <w:pPr>
        <w:pStyle w:val="Nadpis3"/>
        <w:spacing w:after="120"/>
        <w:rPr>
          <w:color w:val="auto"/>
          <w:sz w:val="24"/>
          <w:szCs w:val="24"/>
        </w:rPr>
      </w:pPr>
      <w:r>
        <w:rPr>
          <w:color w:val="auto"/>
          <w:sz w:val="24"/>
          <w:szCs w:val="24"/>
        </w:rPr>
        <w:t>Cena díla</w:t>
      </w:r>
    </w:p>
    <w:p w14:paraId="791D78B1" w14:textId="77777777" w:rsidR="00C90A0C" w:rsidRDefault="0033276B">
      <w:pPr>
        <w:spacing w:line="240" w:lineRule="atLeast"/>
        <w:jc w:val="both"/>
        <w:outlineLvl w:val="0"/>
        <w:rPr>
          <w:sz w:val="24"/>
          <w:szCs w:val="24"/>
        </w:rPr>
      </w:pPr>
      <w:r>
        <w:rPr>
          <w:sz w:val="24"/>
          <w:szCs w:val="24"/>
        </w:rPr>
        <w:t xml:space="preserve">Cena je zpracována v souladu se zákonem č. 526/1990 Sb., o cenách ve znění pozdějších předpisů a jeho prováděcími předpisy. </w:t>
      </w:r>
    </w:p>
    <w:p w14:paraId="46FB7120" w14:textId="5B0E1022" w:rsidR="00C90A0C" w:rsidRDefault="0033276B">
      <w:pPr>
        <w:pStyle w:val="Zkladntext"/>
        <w:numPr>
          <w:ilvl w:val="0"/>
          <w:numId w:val="2"/>
        </w:numPr>
        <w:spacing w:after="120"/>
        <w:ind w:left="357" w:hanging="357"/>
        <w:jc w:val="both"/>
        <w:rPr>
          <w:b w:val="0"/>
          <w:szCs w:val="24"/>
        </w:rPr>
      </w:pPr>
      <w:r>
        <w:rPr>
          <w:b w:val="0"/>
          <w:szCs w:val="24"/>
        </w:rPr>
        <w:t xml:space="preserve">Cena za zhotovení díla vymezeného v článku II. této smlouvy činí dle nabídkového rozpočtu, který je Přílohou č. </w:t>
      </w:r>
      <w:r w:rsidR="00FD53D3">
        <w:rPr>
          <w:b w:val="0"/>
          <w:szCs w:val="24"/>
        </w:rPr>
        <w:t>2</w:t>
      </w:r>
      <w:r>
        <w:rPr>
          <w:b w:val="0"/>
          <w:szCs w:val="24"/>
        </w:rPr>
        <w:t xml:space="preserve"> této smlouvy celkem:</w:t>
      </w:r>
    </w:p>
    <w:p w14:paraId="45FB0818" w14:textId="77777777" w:rsidR="00C90A0C" w:rsidRDefault="00C90A0C">
      <w:pPr>
        <w:rPr>
          <w:b/>
          <w:bCs/>
          <w:sz w:val="24"/>
          <w:szCs w:val="24"/>
          <w:highlight w:val="white"/>
        </w:rPr>
      </w:pPr>
    </w:p>
    <w:tbl>
      <w:tblPr>
        <w:tblStyle w:val="Mkatabulky"/>
        <w:tblW w:w="9072" w:type="dxa"/>
        <w:tblLook w:val="04A0" w:firstRow="1" w:lastRow="0" w:firstColumn="1" w:lastColumn="0" w:noHBand="0" w:noVBand="1"/>
      </w:tblPr>
      <w:tblGrid>
        <w:gridCol w:w="4534"/>
        <w:gridCol w:w="1635"/>
        <w:gridCol w:w="2903"/>
      </w:tblGrid>
      <w:tr w:rsidR="00C90A0C" w14:paraId="0D527137" w14:textId="77777777">
        <w:tc>
          <w:tcPr>
            <w:tcW w:w="6168" w:type="dxa"/>
            <w:gridSpan w:val="2"/>
            <w:tcBorders>
              <w:top w:val="nil"/>
              <w:left w:val="nil"/>
              <w:bottom w:val="nil"/>
              <w:right w:val="nil"/>
            </w:tcBorders>
            <w:shd w:val="clear" w:color="auto" w:fill="auto"/>
          </w:tcPr>
          <w:p w14:paraId="3BE1D022" w14:textId="41700666" w:rsidR="00C90A0C" w:rsidRDefault="0033276B">
            <w:pPr>
              <w:rPr>
                <w:sz w:val="24"/>
                <w:szCs w:val="24"/>
              </w:rPr>
            </w:pPr>
            <w:r>
              <w:rPr>
                <w:sz w:val="24"/>
                <w:szCs w:val="24"/>
                <w:highlight w:val="white"/>
              </w:rPr>
              <w:t xml:space="preserve">Realizace výstavy </w:t>
            </w:r>
            <w:r w:rsidR="00FD53D3">
              <w:rPr>
                <w:sz w:val="24"/>
                <w:szCs w:val="24"/>
                <w:highlight w:val="white"/>
              </w:rPr>
              <w:t>Volejbalové století</w:t>
            </w:r>
            <w:r>
              <w:rPr>
                <w:sz w:val="24"/>
                <w:szCs w:val="24"/>
                <w:highlight w:val="white"/>
              </w:rPr>
              <w:t xml:space="preserve"> – 1. část (bez DPH)</w:t>
            </w:r>
          </w:p>
          <w:p w14:paraId="22823A45" w14:textId="595E6E03" w:rsidR="00C90A0C" w:rsidRDefault="0033276B">
            <w:pPr>
              <w:rPr>
                <w:sz w:val="24"/>
                <w:szCs w:val="24"/>
              </w:rPr>
            </w:pPr>
            <w:r>
              <w:rPr>
                <w:sz w:val="24"/>
                <w:szCs w:val="24"/>
                <w:highlight w:val="white"/>
              </w:rPr>
              <w:t xml:space="preserve">Deinstalace výstavy </w:t>
            </w:r>
            <w:r w:rsidR="00FD53D3">
              <w:rPr>
                <w:sz w:val="24"/>
                <w:szCs w:val="24"/>
                <w:highlight w:val="white"/>
              </w:rPr>
              <w:t>Volejbalové století</w:t>
            </w:r>
            <w:r>
              <w:rPr>
                <w:sz w:val="24"/>
                <w:szCs w:val="24"/>
                <w:highlight w:val="white"/>
              </w:rPr>
              <w:t xml:space="preserve"> – 2. část (bez DPH)</w:t>
            </w:r>
          </w:p>
          <w:p w14:paraId="243D2979" w14:textId="77777777" w:rsidR="00C90A0C" w:rsidRDefault="0033276B">
            <w:pPr>
              <w:ind w:right="-142"/>
              <w:rPr>
                <w:b/>
                <w:sz w:val="24"/>
                <w:szCs w:val="24"/>
              </w:rPr>
            </w:pPr>
            <w:r>
              <w:rPr>
                <w:b/>
                <w:sz w:val="24"/>
                <w:szCs w:val="24"/>
                <w:highlight w:val="white"/>
              </w:rPr>
              <w:t>Cena díla celkem (bez DPH)</w:t>
            </w:r>
          </w:p>
        </w:tc>
        <w:tc>
          <w:tcPr>
            <w:tcW w:w="2903" w:type="dxa"/>
            <w:tcBorders>
              <w:top w:val="nil"/>
              <w:left w:val="nil"/>
              <w:bottom w:val="nil"/>
              <w:right w:val="nil"/>
            </w:tcBorders>
            <w:shd w:val="clear" w:color="auto" w:fill="auto"/>
          </w:tcPr>
          <w:p w14:paraId="0F2E4DB7" w14:textId="17CBC4EC" w:rsidR="00C90A0C" w:rsidRPr="00141306" w:rsidRDefault="006B6452">
            <w:pPr>
              <w:jc w:val="right"/>
              <w:rPr>
                <w:sz w:val="24"/>
                <w:szCs w:val="24"/>
                <w:highlight w:val="white"/>
              </w:rPr>
            </w:pPr>
            <w:r>
              <w:rPr>
                <w:sz w:val="24"/>
                <w:szCs w:val="24"/>
                <w:highlight w:val="white"/>
              </w:rPr>
              <w:t>160 289</w:t>
            </w:r>
            <w:r w:rsidR="0033276B" w:rsidRPr="00141306">
              <w:rPr>
                <w:sz w:val="24"/>
                <w:szCs w:val="24"/>
                <w:highlight w:val="white"/>
              </w:rPr>
              <w:t>,- Kč</w:t>
            </w:r>
          </w:p>
          <w:p w14:paraId="1EEF3518" w14:textId="079C4A67" w:rsidR="00C90A0C" w:rsidRPr="00141306" w:rsidRDefault="006B6452">
            <w:pPr>
              <w:jc w:val="right"/>
              <w:rPr>
                <w:sz w:val="24"/>
                <w:szCs w:val="24"/>
                <w:highlight w:val="white"/>
              </w:rPr>
            </w:pPr>
            <w:r>
              <w:rPr>
                <w:sz w:val="24"/>
                <w:szCs w:val="24"/>
                <w:highlight w:val="white"/>
              </w:rPr>
              <w:t>64 711</w:t>
            </w:r>
            <w:r w:rsidR="0033276B" w:rsidRPr="00141306">
              <w:rPr>
                <w:sz w:val="24"/>
                <w:szCs w:val="24"/>
                <w:highlight w:val="white"/>
              </w:rPr>
              <w:t>,- Kč</w:t>
            </w:r>
          </w:p>
          <w:p w14:paraId="6851ADE4" w14:textId="7CC5864E" w:rsidR="00C90A0C" w:rsidRPr="00141306" w:rsidRDefault="00141306">
            <w:pPr>
              <w:jc w:val="right"/>
              <w:rPr>
                <w:b/>
                <w:sz w:val="24"/>
                <w:szCs w:val="24"/>
                <w:highlight w:val="white"/>
              </w:rPr>
            </w:pPr>
            <w:r>
              <w:rPr>
                <w:b/>
                <w:sz w:val="24"/>
                <w:szCs w:val="24"/>
                <w:highlight w:val="white"/>
              </w:rPr>
              <w:t xml:space="preserve">225 </w:t>
            </w:r>
            <w:r w:rsidR="00E80730" w:rsidRPr="00141306">
              <w:rPr>
                <w:b/>
                <w:sz w:val="24"/>
                <w:szCs w:val="24"/>
                <w:highlight w:val="white"/>
              </w:rPr>
              <w:t>000</w:t>
            </w:r>
            <w:r w:rsidR="0033276B" w:rsidRPr="00141306">
              <w:rPr>
                <w:b/>
                <w:sz w:val="24"/>
                <w:szCs w:val="24"/>
                <w:highlight w:val="white"/>
              </w:rPr>
              <w:t>,- Kč</w:t>
            </w:r>
          </w:p>
        </w:tc>
      </w:tr>
      <w:tr w:rsidR="00C90A0C" w14:paraId="06349F42" w14:textId="77777777">
        <w:tc>
          <w:tcPr>
            <w:tcW w:w="4533" w:type="dxa"/>
            <w:tcBorders>
              <w:top w:val="nil"/>
              <w:left w:val="nil"/>
              <w:bottom w:val="nil"/>
              <w:right w:val="nil"/>
            </w:tcBorders>
            <w:shd w:val="clear" w:color="auto" w:fill="auto"/>
          </w:tcPr>
          <w:p w14:paraId="02D011C6" w14:textId="77777777" w:rsidR="00C90A0C" w:rsidRDefault="0033276B">
            <w:pPr>
              <w:rPr>
                <w:b/>
                <w:bCs/>
                <w:iCs/>
                <w:sz w:val="24"/>
                <w:szCs w:val="24"/>
              </w:rPr>
            </w:pPr>
            <w:r>
              <w:rPr>
                <w:b/>
                <w:iCs/>
                <w:sz w:val="24"/>
                <w:szCs w:val="24"/>
                <w:highlight w:val="white"/>
              </w:rPr>
              <w:t>DPH 21 %</w:t>
            </w:r>
          </w:p>
        </w:tc>
        <w:tc>
          <w:tcPr>
            <w:tcW w:w="4538" w:type="dxa"/>
            <w:gridSpan w:val="2"/>
            <w:tcBorders>
              <w:top w:val="nil"/>
              <w:left w:val="nil"/>
              <w:bottom w:val="nil"/>
              <w:right w:val="nil"/>
            </w:tcBorders>
            <w:shd w:val="clear" w:color="auto" w:fill="auto"/>
          </w:tcPr>
          <w:p w14:paraId="683D202B" w14:textId="0619B420" w:rsidR="00C90A0C" w:rsidRPr="00141306" w:rsidRDefault="00141306">
            <w:pPr>
              <w:jc w:val="right"/>
              <w:rPr>
                <w:b/>
                <w:sz w:val="24"/>
                <w:szCs w:val="24"/>
                <w:highlight w:val="white"/>
              </w:rPr>
            </w:pPr>
            <w:r>
              <w:rPr>
                <w:b/>
                <w:sz w:val="24"/>
                <w:szCs w:val="24"/>
                <w:highlight w:val="white"/>
              </w:rPr>
              <w:t>47 250</w:t>
            </w:r>
            <w:r w:rsidR="0033276B" w:rsidRPr="00141306">
              <w:rPr>
                <w:b/>
                <w:sz w:val="24"/>
                <w:szCs w:val="24"/>
                <w:highlight w:val="white"/>
              </w:rPr>
              <w:t>,- Kč</w:t>
            </w:r>
          </w:p>
        </w:tc>
      </w:tr>
      <w:tr w:rsidR="00C90A0C" w14:paraId="12AC4137" w14:textId="77777777">
        <w:tc>
          <w:tcPr>
            <w:tcW w:w="4533" w:type="dxa"/>
            <w:tcBorders>
              <w:top w:val="nil"/>
              <w:left w:val="nil"/>
              <w:right w:val="nil"/>
            </w:tcBorders>
            <w:shd w:val="clear" w:color="auto" w:fill="auto"/>
          </w:tcPr>
          <w:p w14:paraId="088032BD" w14:textId="77777777" w:rsidR="00C90A0C" w:rsidRDefault="0033276B">
            <w:pPr>
              <w:rPr>
                <w:b/>
                <w:bCs/>
                <w:iCs/>
                <w:sz w:val="24"/>
                <w:szCs w:val="24"/>
              </w:rPr>
            </w:pPr>
            <w:r>
              <w:rPr>
                <w:b/>
                <w:bCs/>
                <w:iCs/>
                <w:sz w:val="24"/>
                <w:szCs w:val="24"/>
                <w:highlight w:val="white"/>
                <w:lang w:val="it-IT"/>
              </w:rPr>
              <w:t>Cena d</w:t>
            </w:r>
            <w:r>
              <w:rPr>
                <w:b/>
                <w:bCs/>
                <w:iCs/>
                <w:sz w:val="24"/>
                <w:szCs w:val="24"/>
                <w:highlight w:val="white"/>
              </w:rPr>
              <w:t>íla celkem včetně DPH</w:t>
            </w:r>
          </w:p>
        </w:tc>
        <w:tc>
          <w:tcPr>
            <w:tcW w:w="4538" w:type="dxa"/>
            <w:gridSpan w:val="2"/>
            <w:tcBorders>
              <w:top w:val="nil"/>
              <w:left w:val="nil"/>
              <w:right w:val="nil"/>
            </w:tcBorders>
            <w:shd w:val="clear" w:color="auto" w:fill="auto"/>
          </w:tcPr>
          <w:p w14:paraId="0DC24CB3" w14:textId="10367CF7" w:rsidR="00C90A0C" w:rsidRPr="00141306" w:rsidRDefault="00141306">
            <w:pPr>
              <w:jc w:val="right"/>
              <w:rPr>
                <w:b/>
                <w:sz w:val="24"/>
                <w:szCs w:val="24"/>
                <w:highlight w:val="white"/>
              </w:rPr>
            </w:pPr>
            <w:r>
              <w:rPr>
                <w:b/>
                <w:sz w:val="24"/>
                <w:szCs w:val="24"/>
                <w:highlight w:val="white"/>
              </w:rPr>
              <w:t>272 250</w:t>
            </w:r>
            <w:r w:rsidR="0033276B" w:rsidRPr="00141306">
              <w:rPr>
                <w:b/>
                <w:sz w:val="24"/>
                <w:szCs w:val="24"/>
                <w:highlight w:val="white"/>
              </w:rPr>
              <w:t>,- Kč</w:t>
            </w:r>
          </w:p>
        </w:tc>
      </w:tr>
    </w:tbl>
    <w:p w14:paraId="4BF2B538" w14:textId="167A7993" w:rsidR="00C90A0C" w:rsidRDefault="0033276B">
      <w:pPr>
        <w:rPr>
          <w:highlight w:val="white"/>
        </w:rPr>
      </w:pPr>
      <w:r>
        <w:rPr>
          <w:b/>
          <w:bCs/>
          <w:sz w:val="24"/>
          <w:szCs w:val="24"/>
          <w:highlight w:val="white"/>
        </w:rPr>
        <w:t>Slovy</w:t>
      </w:r>
      <w:r w:rsidR="00477D1A">
        <w:rPr>
          <w:b/>
          <w:bCs/>
          <w:sz w:val="24"/>
          <w:szCs w:val="24"/>
          <w:highlight w:val="white"/>
        </w:rPr>
        <w:t>:</w:t>
      </w:r>
      <w:r>
        <w:rPr>
          <w:b/>
          <w:bCs/>
          <w:sz w:val="24"/>
          <w:szCs w:val="24"/>
          <w:highlight w:val="white"/>
        </w:rPr>
        <w:t xml:space="preserve"> </w:t>
      </w:r>
      <w:r w:rsidR="0013084A" w:rsidRPr="0013084A">
        <w:rPr>
          <w:sz w:val="24"/>
          <w:szCs w:val="24"/>
        </w:rPr>
        <w:t>dvě stě sedmdesát dva tisíc dvě stě padesát korun českých</w:t>
      </w:r>
      <w:r>
        <w:rPr>
          <w:b/>
          <w:bCs/>
          <w:sz w:val="24"/>
          <w:szCs w:val="24"/>
          <w:highlight w:val="white"/>
        </w:rPr>
        <w:t>.</w:t>
      </w:r>
    </w:p>
    <w:p w14:paraId="049F31CB" w14:textId="77777777" w:rsidR="00C90A0C" w:rsidRDefault="00C90A0C">
      <w:pPr>
        <w:tabs>
          <w:tab w:val="left" w:pos="-1985"/>
          <w:tab w:val="right" w:pos="8931"/>
        </w:tabs>
        <w:spacing w:after="120" w:line="240" w:lineRule="atLeast"/>
        <w:jc w:val="both"/>
        <w:rPr>
          <w:b/>
          <w:sz w:val="24"/>
          <w:szCs w:val="24"/>
        </w:rPr>
      </w:pPr>
    </w:p>
    <w:p w14:paraId="625AE415" w14:textId="77777777" w:rsidR="00C90A0C" w:rsidRDefault="0033276B">
      <w:pPr>
        <w:pStyle w:val="Odstavecseseznamem"/>
        <w:numPr>
          <w:ilvl w:val="0"/>
          <w:numId w:val="2"/>
        </w:numPr>
        <w:tabs>
          <w:tab w:val="left" w:pos="-1985"/>
          <w:tab w:val="right" w:pos="8931"/>
        </w:tabs>
        <w:spacing w:after="120" w:line="240" w:lineRule="atLeast"/>
        <w:jc w:val="both"/>
        <w:rPr>
          <w:b/>
          <w:sz w:val="24"/>
          <w:szCs w:val="24"/>
        </w:rPr>
      </w:pPr>
      <w:r>
        <w:rPr>
          <w:sz w:val="24"/>
          <w:szCs w:val="24"/>
        </w:rPr>
        <w:t xml:space="preserve">Smluvní cena díla, dle Cenové nabídky zhotovitele (viz </w:t>
      </w:r>
      <w:r>
        <w:rPr>
          <w:b/>
          <w:sz w:val="24"/>
          <w:szCs w:val="24"/>
        </w:rPr>
        <w:t>Příloha č. 2</w:t>
      </w:r>
      <w:r>
        <w:rPr>
          <w:sz w:val="24"/>
          <w:szCs w:val="24"/>
        </w:rPr>
        <w:t xml:space="preserve">) zahrnuje veškeré náklady na kompletně dokončený předmět díla (zejména veškeré práce, dodávky, výkony, služby, koordinaci prací a poplatky související s kompletním provedením díla) a je pro daný rozsah díla a po celou dobu plnění cenou nejvýše přípustnou. Zhotovitel nemůže účtovat za prováděné práce na plnění této smlouvy žádné vícenáklady, a to ani v případě nárůstu cen, vyjma ustanovení čl. II odst. 6 této smlouvy. Toto riziko nese zhotovitel. Cenovou nabídku zhotovitele (viz </w:t>
      </w:r>
      <w:r>
        <w:rPr>
          <w:b/>
          <w:sz w:val="24"/>
          <w:szCs w:val="24"/>
        </w:rPr>
        <w:t xml:space="preserve">Příloha č. 2 </w:t>
      </w:r>
      <w:r>
        <w:rPr>
          <w:sz w:val="24"/>
          <w:szCs w:val="24"/>
        </w:rPr>
        <w:t>této smlouvy) vypracoval zhotovitel. Pokud by cokoli opomněl nebo v této příloze uvedl cenu nižší, vzniká zhotoviteli nárok pouze na cenu, kterou uvedl v </w:t>
      </w:r>
      <w:r>
        <w:rPr>
          <w:b/>
          <w:sz w:val="24"/>
          <w:szCs w:val="24"/>
        </w:rPr>
        <w:t xml:space="preserve">Příloze č. 2 </w:t>
      </w:r>
      <w:r>
        <w:rPr>
          <w:sz w:val="24"/>
          <w:szCs w:val="24"/>
        </w:rPr>
        <w:t xml:space="preserve">této smlouvy. Zhotovitel nese plné riziko správnosti a úplnosti </w:t>
      </w:r>
      <w:r>
        <w:rPr>
          <w:b/>
          <w:sz w:val="24"/>
          <w:szCs w:val="24"/>
        </w:rPr>
        <w:t>Přílohy č. 2</w:t>
      </w:r>
      <w:r>
        <w:rPr>
          <w:sz w:val="24"/>
          <w:szCs w:val="24"/>
        </w:rPr>
        <w:t xml:space="preserve"> a plné riziko, že v těchto uvedených cenách lze dílo realizovat.</w:t>
      </w:r>
    </w:p>
    <w:p w14:paraId="6826517C" w14:textId="77777777" w:rsidR="00C90A0C" w:rsidRDefault="0033276B">
      <w:pPr>
        <w:pStyle w:val="Zkladntext"/>
        <w:numPr>
          <w:ilvl w:val="0"/>
          <w:numId w:val="2"/>
        </w:numPr>
        <w:spacing w:after="120"/>
        <w:jc w:val="both"/>
        <w:rPr>
          <w:b w:val="0"/>
          <w:szCs w:val="24"/>
        </w:rPr>
      </w:pPr>
      <w:r>
        <w:rPr>
          <w:b w:val="0"/>
          <w:szCs w:val="24"/>
        </w:rPr>
        <w:t xml:space="preserve">Objednatel připouští úpravu ceny díla pouze v případě změn, které si objednatel sám vyžádá, nebo změny z rozhodnutí dotčených orgánů státní správy. Zhotovitelem nezaviněné změny, které vyvolají nezbytné vícepráce (méněpráce) budou oceněny a připočteny nebo odečteny k ceně dodávky. Veškeré vícepráce, jejichž realizace bude předem písemně </w:t>
      </w:r>
      <w:r>
        <w:rPr>
          <w:b w:val="0"/>
          <w:szCs w:val="24"/>
        </w:rPr>
        <w:lastRenderedPageBreak/>
        <w:t xml:space="preserve">odsouhlasena objednatelem, budou oceněny v cenové úrovni nabídky zhotovitele. Pokud zhotovitel provede vícepráce bez předchozího sjednání písemného dodatku ke smlouvě, </w:t>
      </w:r>
      <w:r>
        <w:rPr>
          <w:b w:val="0"/>
          <w:color w:val="000000"/>
          <w:szCs w:val="24"/>
        </w:rPr>
        <w:t>nevznikne na jeho straně nárok na zaplacení jejich ceny, tato okolnost však nezbavuje zhotovitele odpovědnosti za vady takto provedené části díla.</w:t>
      </w:r>
    </w:p>
    <w:p w14:paraId="53128261" w14:textId="5383F9B0" w:rsidR="00C90A0C" w:rsidRPr="00294829" w:rsidRDefault="0033276B" w:rsidP="00294829">
      <w:pPr>
        <w:pStyle w:val="Zkladntext"/>
        <w:numPr>
          <w:ilvl w:val="0"/>
          <w:numId w:val="2"/>
        </w:numPr>
        <w:spacing w:after="120"/>
        <w:ind w:left="351" w:hanging="357"/>
        <w:jc w:val="both"/>
        <w:rPr>
          <w:b w:val="0"/>
          <w:szCs w:val="24"/>
        </w:rPr>
      </w:pPr>
      <w:r>
        <w:rPr>
          <w:b w:val="0"/>
          <w:szCs w:val="24"/>
        </w:rPr>
        <w:t xml:space="preserve">Daň z přidané hodnoty bude zhotovitel účtovat objednateli v rámci fakturace provedených prací vždy podle aktuální zákonné úpravy zákona č. 235/2004 Sb., o dani z přidané hodnoty, ve znění pozdějších předpisů. Smluvní strany výslovně sjednávají, že objednatel není považován za osobu povinnou k dani dle §92a tohoto zákona. </w:t>
      </w:r>
    </w:p>
    <w:p w14:paraId="13CDF938" w14:textId="77777777" w:rsidR="00C90A0C" w:rsidRDefault="0033276B">
      <w:pPr>
        <w:spacing w:before="240"/>
        <w:jc w:val="center"/>
        <w:rPr>
          <w:sz w:val="24"/>
          <w:szCs w:val="24"/>
        </w:rPr>
      </w:pPr>
      <w:r>
        <w:rPr>
          <w:b/>
          <w:sz w:val="24"/>
          <w:szCs w:val="24"/>
        </w:rPr>
        <w:t>Článek V.</w:t>
      </w:r>
    </w:p>
    <w:p w14:paraId="38806140" w14:textId="77777777" w:rsidR="00C90A0C" w:rsidRDefault="0033276B">
      <w:pPr>
        <w:spacing w:after="120" w:line="240" w:lineRule="atLeast"/>
        <w:jc w:val="center"/>
        <w:rPr>
          <w:b/>
          <w:sz w:val="24"/>
          <w:szCs w:val="24"/>
        </w:rPr>
      </w:pPr>
      <w:r>
        <w:rPr>
          <w:b/>
          <w:sz w:val="24"/>
          <w:szCs w:val="24"/>
        </w:rPr>
        <w:t>Odpovědnost za vady a záruky za dílo</w:t>
      </w:r>
    </w:p>
    <w:p w14:paraId="0773D2B2" w14:textId="77777777" w:rsidR="00C90A0C" w:rsidRDefault="0033276B">
      <w:pPr>
        <w:numPr>
          <w:ilvl w:val="0"/>
          <w:numId w:val="3"/>
        </w:numPr>
        <w:spacing w:after="120" w:line="240" w:lineRule="atLeast"/>
        <w:jc w:val="both"/>
        <w:rPr>
          <w:sz w:val="24"/>
          <w:szCs w:val="24"/>
        </w:rPr>
      </w:pPr>
      <w:r>
        <w:rPr>
          <w:sz w:val="24"/>
          <w:szCs w:val="24"/>
        </w:rPr>
        <w:t>Zhotovitel je povinen provést dílo podle této smlouvy, tj. veškeré práce kompletně, v patřičné kvalitě odpovídající platným technickým normám ČR, při respektování správních rozhodnutí týkajících se díla a platných právních předpisů. Zhotovitel odpovídá za odborné a kvalifikované provedení všech prací.</w:t>
      </w:r>
    </w:p>
    <w:p w14:paraId="161982FB" w14:textId="77777777" w:rsidR="00C90A0C" w:rsidRDefault="0033276B">
      <w:pPr>
        <w:numPr>
          <w:ilvl w:val="0"/>
          <w:numId w:val="3"/>
        </w:numPr>
        <w:spacing w:after="120" w:line="240" w:lineRule="atLeast"/>
        <w:jc w:val="both"/>
        <w:rPr>
          <w:sz w:val="24"/>
          <w:szCs w:val="24"/>
        </w:rPr>
      </w:pPr>
      <w:r>
        <w:rPr>
          <w:sz w:val="24"/>
          <w:szCs w:val="24"/>
        </w:rPr>
        <w:t>Dílo má vady, jestliže provedení díla neodpovídá výsledku určenému ve smlouvě, tj. kvalitě, rozsahu, obecně závazným předpisům a technickým normám. Vady musí být jednoznačně specifikovány v písemném protokolu o předání a převzetí díla.</w:t>
      </w:r>
    </w:p>
    <w:p w14:paraId="2BDE8DBC" w14:textId="77777777" w:rsidR="00C90A0C" w:rsidRDefault="0033276B">
      <w:pPr>
        <w:numPr>
          <w:ilvl w:val="0"/>
          <w:numId w:val="3"/>
        </w:numPr>
        <w:spacing w:after="120" w:line="240" w:lineRule="atLeast"/>
        <w:jc w:val="both"/>
        <w:rPr>
          <w:sz w:val="24"/>
          <w:szCs w:val="24"/>
        </w:rPr>
      </w:pPr>
      <w:r>
        <w:rPr>
          <w:sz w:val="24"/>
          <w:szCs w:val="24"/>
        </w:rPr>
        <w:t>Zhotovitel poskytne na dílo záruku po celou dobu trvání výstavy (přibližně 3 měsíce) ode dne písemného protokolárního předání celého díla.</w:t>
      </w:r>
    </w:p>
    <w:p w14:paraId="760617F4" w14:textId="77777777" w:rsidR="00C90A0C" w:rsidRDefault="0033276B">
      <w:pPr>
        <w:numPr>
          <w:ilvl w:val="0"/>
          <w:numId w:val="3"/>
        </w:numPr>
        <w:spacing w:after="120" w:line="240" w:lineRule="atLeast"/>
        <w:jc w:val="both"/>
        <w:rPr>
          <w:sz w:val="24"/>
          <w:szCs w:val="24"/>
        </w:rPr>
      </w:pPr>
      <w:r>
        <w:rPr>
          <w:color w:val="000000"/>
          <w:sz w:val="24"/>
          <w:szCs w:val="24"/>
        </w:rPr>
        <w:t>Ustanovení odstavce 3. tohoto článku se použije namísto záruční doby vyznačené jednotlivými dodavateli a výrobci ostatních výrobků, pokud tyto nejsou pro objednatele příznivější.</w:t>
      </w:r>
    </w:p>
    <w:p w14:paraId="3A1506E4" w14:textId="77777777" w:rsidR="00C90A0C" w:rsidRDefault="0033276B">
      <w:pPr>
        <w:numPr>
          <w:ilvl w:val="0"/>
          <w:numId w:val="3"/>
        </w:numPr>
        <w:spacing w:after="120" w:line="240" w:lineRule="atLeast"/>
        <w:jc w:val="both"/>
        <w:rPr>
          <w:sz w:val="24"/>
          <w:szCs w:val="24"/>
        </w:rPr>
      </w:pPr>
      <w:r>
        <w:rPr>
          <w:color w:val="000000"/>
          <w:sz w:val="24"/>
          <w:szCs w:val="24"/>
        </w:rPr>
        <w:t>Záruční doba začne běžet dnem následujícím po převzetí řádně dokončeného díla objednatelem doloženém podepsaným předávacím protokolem.</w:t>
      </w:r>
    </w:p>
    <w:p w14:paraId="22A5FC80" w14:textId="77777777" w:rsidR="00C90A0C" w:rsidRDefault="0033276B">
      <w:pPr>
        <w:pStyle w:val="Zkladntext"/>
        <w:numPr>
          <w:ilvl w:val="0"/>
          <w:numId w:val="3"/>
        </w:numPr>
        <w:spacing w:after="120"/>
        <w:jc w:val="both"/>
        <w:rPr>
          <w:b w:val="0"/>
          <w:szCs w:val="24"/>
        </w:rPr>
      </w:pPr>
      <w:r>
        <w:rPr>
          <w:b w:val="0"/>
          <w:color w:val="000000"/>
          <w:szCs w:val="24"/>
        </w:rPr>
        <w:t>Za všechny vady a nedodělky díla, které se vyskytnou po převzetí díla objednatelem v záručních lhůtách, nese odpovědnost zhotovitel. Tyto vady je zhotovitel povinen bezplatně odstranit v souladu s níže uvedenými podmínkami. Práva z odpovědnosti za vady díla musí objednatel uplatnit u zhotovitele v odpovídajících záručních dobách.</w:t>
      </w:r>
    </w:p>
    <w:p w14:paraId="0D9433E7" w14:textId="77777777" w:rsidR="00C90A0C" w:rsidRDefault="0033276B">
      <w:pPr>
        <w:pStyle w:val="Zkladntext"/>
        <w:numPr>
          <w:ilvl w:val="0"/>
          <w:numId w:val="3"/>
        </w:numPr>
        <w:spacing w:after="120"/>
        <w:jc w:val="both"/>
        <w:rPr>
          <w:b w:val="0"/>
          <w:szCs w:val="24"/>
        </w:rPr>
      </w:pPr>
      <w:r>
        <w:rPr>
          <w:b w:val="0"/>
          <w:szCs w:val="24"/>
        </w:rPr>
        <w:t>Záruka se nevztahuje na běžné opotřebení a na závady způsobené vyšší mocí.</w:t>
      </w:r>
    </w:p>
    <w:p w14:paraId="61E98B9A" w14:textId="77777777" w:rsidR="00C90A0C" w:rsidRDefault="0033276B">
      <w:pPr>
        <w:numPr>
          <w:ilvl w:val="0"/>
          <w:numId w:val="3"/>
        </w:numPr>
        <w:spacing w:after="120" w:line="240" w:lineRule="atLeast"/>
        <w:jc w:val="both"/>
        <w:rPr>
          <w:sz w:val="24"/>
          <w:szCs w:val="24"/>
        </w:rPr>
      </w:pPr>
      <w:r>
        <w:rPr>
          <w:sz w:val="24"/>
          <w:szCs w:val="24"/>
        </w:rPr>
        <w:t xml:space="preserve">Oznámení vady (reklamace), včetně popisu vady musí objednatel sdělit zhotoviteli v průběhu záruční doby písemně bez zbytečného odkladu, avšak nejpozději do 10-ti dnů poté, kdy vadu zjistil, a to doporučeným dopisem do sídla zhotovitele. </w:t>
      </w:r>
    </w:p>
    <w:p w14:paraId="33218853" w14:textId="77777777" w:rsidR="00C90A0C" w:rsidRDefault="0033276B">
      <w:pPr>
        <w:numPr>
          <w:ilvl w:val="0"/>
          <w:numId w:val="3"/>
        </w:numPr>
        <w:spacing w:after="120" w:line="240" w:lineRule="atLeast"/>
        <w:jc w:val="both"/>
        <w:rPr>
          <w:sz w:val="24"/>
          <w:szCs w:val="24"/>
        </w:rPr>
      </w:pPr>
      <w:r>
        <w:rPr>
          <w:sz w:val="24"/>
          <w:szCs w:val="24"/>
        </w:rPr>
        <w:t xml:space="preserve">Zhotovitel se zavazuje do 5-ti pracovních dnů od obdržení reklamace objednatelem, reklamované vady prověřit a navrhnout způsob odstranění vad. Termín odstranění vad bude dohodnut písemnou formou s přihlédnutím k povaze vady a vhodnosti provádění prací. </w:t>
      </w:r>
    </w:p>
    <w:p w14:paraId="26E5C32E" w14:textId="77777777" w:rsidR="00C90A0C" w:rsidRDefault="0033276B">
      <w:pPr>
        <w:numPr>
          <w:ilvl w:val="0"/>
          <w:numId w:val="3"/>
        </w:numPr>
        <w:spacing w:after="120" w:line="240" w:lineRule="atLeast"/>
        <w:jc w:val="both"/>
        <w:rPr>
          <w:sz w:val="24"/>
          <w:szCs w:val="24"/>
        </w:rPr>
      </w:pPr>
      <w:r>
        <w:rPr>
          <w:color w:val="000000"/>
          <w:sz w:val="24"/>
          <w:szCs w:val="24"/>
        </w:rPr>
        <w:t>Zhotovitel se zavazuje, že v případě vady díla v záruční době poskytne objednateli níže uvedené plnění plynoucí z odpovědnosti zhotovitele za vady:</w:t>
      </w:r>
    </w:p>
    <w:p w14:paraId="2AC392B8" w14:textId="77777777" w:rsidR="00C90A0C" w:rsidRDefault="0033276B">
      <w:pPr>
        <w:numPr>
          <w:ilvl w:val="1"/>
          <w:numId w:val="14"/>
        </w:numPr>
        <w:spacing w:after="120" w:line="240" w:lineRule="atLeast"/>
        <w:jc w:val="both"/>
        <w:rPr>
          <w:color w:val="000000"/>
          <w:sz w:val="24"/>
          <w:szCs w:val="24"/>
        </w:rPr>
      </w:pPr>
      <w:r>
        <w:rPr>
          <w:color w:val="000000"/>
          <w:sz w:val="24"/>
          <w:szCs w:val="24"/>
        </w:rPr>
        <w:t>bezplatně odstraní reklamované vady,</w:t>
      </w:r>
    </w:p>
    <w:p w14:paraId="28F925AB" w14:textId="77777777" w:rsidR="00C90A0C" w:rsidRDefault="0033276B">
      <w:pPr>
        <w:numPr>
          <w:ilvl w:val="1"/>
          <w:numId w:val="14"/>
        </w:numPr>
        <w:spacing w:after="120" w:line="240" w:lineRule="atLeast"/>
        <w:jc w:val="both"/>
        <w:rPr>
          <w:color w:val="000000"/>
          <w:sz w:val="24"/>
          <w:szCs w:val="24"/>
        </w:rPr>
      </w:pPr>
      <w:r>
        <w:rPr>
          <w:color w:val="000000"/>
          <w:sz w:val="24"/>
          <w:szCs w:val="24"/>
        </w:rPr>
        <w:t>uhradí náklady na odstranění oprávněně reklamovaných vad, v případě, kdy tak neučiní sám, uhradí objednateli veškeré škody vzniklé z vady, a to i škody, jež vznikly v důsledku uplatnění škody třetími osobami, následkem vady,</w:t>
      </w:r>
    </w:p>
    <w:p w14:paraId="122FF264" w14:textId="77777777" w:rsidR="00C90A0C" w:rsidRDefault="0033276B">
      <w:pPr>
        <w:numPr>
          <w:ilvl w:val="1"/>
          <w:numId w:val="14"/>
        </w:numPr>
        <w:spacing w:after="120" w:line="240" w:lineRule="atLeast"/>
        <w:jc w:val="both"/>
        <w:rPr>
          <w:color w:val="000000"/>
          <w:sz w:val="24"/>
          <w:szCs w:val="24"/>
        </w:rPr>
      </w:pPr>
      <w:r>
        <w:rPr>
          <w:color w:val="000000"/>
          <w:sz w:val="24"/>
          <w:szCs w:val="24"/>
        </w:rPr>
        <w:t>poskytne objednateli přiměřenou slevu z celkové ceny díla odpovídající rozsahu reklamovaných vad a snížení hodnoty díla v případě neodstranitelné či neopravitelné vady nebo v jiných případech na základě dohody smluvních stran.</w:t>
      </w:r>
    </w:p>
    <w:p w14:paraId="173B198C" w14:textId="77777777" w:rsidR="00C90A0C" w:rsidRDefault="0033276B">
      <w:pPr>
        <w:numPr>
          <w:ilvl w:val="0"/>
          <w:numId w:val="3"/>
        </w:numPr>
        <w:spacing w:after="120" w:line="240" w:lineRule="atLeast"/>
        <w:jc w:val="both"/>
        <w:rPr>
          <w:sz w:val="24"/>
          <w:szCs w:val="24"/>
        </w:rPr>
      </w:pPr>
      <w:r>
        <w:rPr>
          <w:sz w:val="24"/>
          <w:szCs w:val="24"/>
        </w:rPr>
        <w:lastRenderedPageBreak/>
        <w:t>Jestliže zhotovitel neodstraní vady vzniklé v záruční lhůtě v termínu dohodnutém s objednatelem, může objednatel zadat odstranění vad třetí osobě. V tomto případě odstraní třetí osoba vady proti úhradě zhotovitele a zároveň se zhotovitel nezbavuje záruční povinnosti.</w:t>
      </w:r>
    </w:p>
    <w:p w14:paraId="5331EF0A" w14:textId="77777777" w:rsidR="00C90A0C" w:rsidRDefault="0033276B">
      <w:pPr>
        <w:numPr>
          <w:ilvl w:val="0"/>
          <w:numId w:val="3"/>
        </w:numPr>
        <w:spacing w:after="120" w:line="240" w:lineRule="atLeast"/>
        <w:ind w:left="357" w:hanging="357"/>
        <w:jc w:val="both"/>
        <w:rPr>
          <w:sz w:val="24"/>
          <w:szCs w:val="24"/>
        </w:rPr>
      </w:pPr>
      <w:r>
        <w:rPr>
          <w:sz w:val="24"/>
          <w:szCs w:val="24"/>
        </w:rPr>
        <w:t>Zhotovitel je povinen uhradit objednateli všechny prokazatelné škody způsobené vadami a nedodělky jeho plnění. Zhotovitel prohlašuje, že je pojištěn pro případ odpovědnosti za škodu vzniklou jinému v souvislosti s prováděním díla. (Pojistná smlouva nebo její kopie bude předložena při podpisu této smlouvy.)</w:t>
      </w:r>
    </w:p>
    <w:p w14:paraId="1E92160B" w14:textId="77777777" w:rsidR="00C90A0C" w:rsidRDefault="0033276B">
      <w:pPr>
        <w:spacing w:before="240" w:line="240" w:lineRule="atLeast"/>
        <w:jc w:val="center"/>
        <w:rPr>
          <w:b/>
          <w:sz w:val="24"/>
          <w:szCs w:val="24"/>
        </w:rPr>
      </w:pPr>
      <w:r>
        <w:rPr>
          <w:b/>
          <w:sz w:val="24"/>
          <w:szCs w:val="24"/>
        </w:rPr>
        <w:t>Článek VI.</w:t>
      </w:r>
    </w:p>
    <w:p w14:paraId="25D3B3CE" w14:textId="77777777" w:rsidR="00C90A0C" w:rsidRDefault="0033276B">
      <w:pPr>
        <w:spacing w:after="120" w:line="240" w:lineRule="atLeast"/>
        <w:jc w:val="center"/>
        <w:rPr>
          <w:b/>
          <w:sz w:val="24"/>
          <w:szCs w:val="24"/>
        </w:rPr>
      </w:pPr>
      <w:r>
        <w:rPr>
          <w:b/>
          <w:sz w:val="24"/>
          <w:szCs w:val="24"/>
        </w:rPr>
        <w:t>Postup a organizace provádění díla</w:t>
      </w:r>
    </w:p>
    <w:p w14:paraId="7F864CA0" w14:textId="77777777" w:rsidR="00C90A0C" w:rsidRDefault="0033276B">
      <w:pPr>
        <w:numPr>
          <w:ilvl w:val="0"/>
          <w:numId w:val="4"/>
        </w:numPr>
        <w:spacing w:after="120" w:line="240" w:lineRule="atLeast"/>
        <w:jc w:val="both"/>
        <w:rPr>
          <w:sz w:val="24"/>
          <w:szCs w:val="24"/>
        </w:rPr>
      </w:pPr>
      <w:r>
        <w:rPr>
          <w:color w:val="000000"/>
          <w:sz w:val="24"/>
          <w:szCs w:val="24"/>
        </w:rPr>
        <w:t>Zhotovitel je povinen průběžně během provádění díla pořizovat digitální fotodokumentaci všech fází a podstatných stavebních situací a detailů a zakrývaných konstrukcí.</w:t>
      </w:r>
    </w:p>
    <w:p w14:paraId="0CE44095" w14:textId="77777777" w:rsidR="00C90A0C" w:rsidRDefault="0033276B">
      <w:pPr>
        <w:numPr>
          <w:ilvl w:val="0"/>
          <w:numId w:val="4"/>
        </w:numPr>
        <w:spacing w:after="120" w:line="240" w:lineRule="atLeast"/>
        <w:jc w:val="both"/>
        <w:rPr>
          <w:sz w:val="24"/>
          <w:szCs w:val="24"/>
        </w:rPr>
      </w:pPr>
      <w:r>
        <w:rPr>
          <w:color w:val="000000"/>
          <w:sz w:val="24"/>
          <w:szCs w:val="24"/>
        </w:rPr>
        <w:t>Zhotovitel je povinen zaznamenávat průběžně veškeré změny oproti předanému projektu provedení díla a vypracovat dokumentaci skutečného provedení díla. Tyto změny je povinen předem písemně oznámit objednateli, nejpozději do 2 dnů od doby, kdy zjistil nutnost jejich provedení.</w:t>
      </w:r>
    </w:p>
    <w:p w14:paraId="7CE34309" w14:textId="77777777" w:rsidR="00C90A0C" w:rsidRDefault="0033276B">
      <w:pPr>
        <w:numPr>
          <w:ilvl w:val="0"/>
          <w:numId w:val="4"/>
        </w:numPr>
        <w:spacing w:after="120" w:line="240" w:lineRule="atLeast"/>
        <w:jc w:val="both"/>
        <w:rPr>
          <w:sz w:val="24"/>
          <w:szCs w:val="24"/>
        </w:rPr>
      </w:pPr>
      <w:r>
        <w:rPr>
          <w:sz w:val="24"/>
          <w:szCs w:val="24"/>
        </w:rPr>
        <w:t xml:space="preserve">Zhotovitel je povinen dodržovat obecně závazné právní předpisy, závazné i doporučené technické normy, předepsané technologické postupy, bezpečnostní, protipožární a hygienické předpisy, nařízení orgánů veřejné správy, podklady a podmínky uvedené v této smlouvě a veškeré pokyny objednatele. </w:t>
      </w:r>
    </w:p>
    <w:p w14:paraId="29A03716" w14:textId="77777777" w:rsidR="00C90A0C" w:rsidRDefault="0033276B">
      <w:pPr>
        <w:numPr>
          <w:ilvl w:val="0"/>
          <w:numId w:val="4"/>
        </w:numPr>
        <w:spacing w:after="120" w:line="240" w:lineRule="atLeast"/>
        <w:jc w:val="both"/>
        <w:rPr>
          <w:sz w:val="24"/>
          <w:szCs w:val="24"/>
        </w:rPr>
      </w:pPr>
      <w:r>
        <w:rPr>
          <w:sz w:val="24"/>
          <w:szCs w:val="24"/>
        </w:rPr>
        <w:t xml:space="preserve">Zhotovitel nese plnou odpovědnost v oblasti ochrany životního prostředí. Zhotovitel se zavazuje použít při realizaci díla ekologicky nezávadné materiály. Zhotovitel je povinen svým jménem a na svůj náklad zajistit odstranění nečistot i likvidaci odpadů vznikajících při provedení díla v souladu se zákonem o odpadech, v platném znění a prováděcími předpisy, a zavazuje se vést a předat objednateli veškerou evidenci dokladů požadovanou příslušnými předpisy. </w:t>
      </w:r>
    </w:p>
    <w:p w14:paraId="0497EE21" w14:textId="77777777" w:rsidR="00C90A0C" w:rsidRDefault="0033276B">
      <w:pPr>
        <w:numPr>
          <w:ilvl w:val="0"/>
          <w:numId w:val="4"/>
        </w:numPr>
        <w:spacing w:after="120" w:line="240" w:lineRule="atLeast"/>
        <w:jc w:val="both"/>
        <w:rPr>
          <w:sz w:val="24"/>
          <w:szCs w:val="24"/>
        </w:rPr>
      </w:pPr>
      <w:r>
        <w:rPr>
          <w:sz w:val="24"/>
          <w:szCs w:val="24"/>
        </w:rPr>
        <w:t>Zhotovitel je povinen zajistit vlastní dozor nad bezpečností práce ve smyslu platné legislativy a provádět soustavnou kontrolu nad bezpečností práce při činnosti na pracovištích objednatele.</w:t>
      </w:r>
    </w:p>
    <w:p w14:paraId="3A5290CE" w14:textId="77777777" w:rsidR="00C90A0C" w:rsidRDefault="0033276B">
      <w:pPr>
        <w:numPr>
          <w:ilvl w:val="0"/>
          <w:numId w:val="4"/>
        </w:numPr>
        <w:spacing w:after="120" w:line="240" w:lineRule="atLeast"/>
        <w:jc w:val="both"/>
        <w:rPr>
          <w:sz w:val="24"/>
          <w:szCs w:val="24"/>
        </w:rPr>
      </w:pPr>
      <w:r>
        <w:rPr>
          <w:sz w:val="24"/>
          <w:szCs w:val="24"/>
        </w:rPr>
        <w:t>Zhotovitel odpovídá za pořádek a čistotu na staveništi a je povinen na své náklady odstraňovat odpady a nečistoty vzniklé jeho pracemi a udržovat pořádek a čistotu na staveništi. Totéž se týká zamezení znečišťování prostor mimo místo provádění díla vlivem své činnosti. Zhotovitel odpovídá za škody vzniklé v důsledku porušení této povinnosti. Při neplnění této povinnosti je objednatel oprávněn zajistit čistotu na staveništi a jeho okolí prostřednictvím třetí osoby na náklady zhotovitele.</w:t>
      </w:r>
    </w:p>
    <w:p w14:paraId="6465EC6F" w14:textId="77777777" w:rsidR="00C90A0C" w:rsidRDefault="0033276B">
      <w:pPr>
        <w:numPr>
          <w:ilvl w:val="0"/>
          <w:numId w:val="4"/>
        </w:numPr>
        <w:spacing w:after="120" w:line="240" w:lineRule="atLeast"/>
        <w:jc w:val="both"/>
        <w:rPr>
          <w:color w:val="000000" w:themeColor="text1"/>
          <w:sz w:val="24"/>
          <w:szCs w:val="24"/>
        </w:rPr>
      </w:pPr>
      <w:r>
        <w:rPr>
          <w:color w:val="000000" w:themeColor="text1"/>
          <w:sz w:val="24"/>
          <w:szCs w:val="24"/>
        </w:rPr>
        <w:t xml:space="preserve">Zhotovitel se zavazuje neomezit provoz v ostatních částech objektu </w:t>
      </w:r>
      <w:r>
        <w:rPr>
          <w:iCs/>
          <w:color w:val="000000" w:themeColor="text1"/>
          <w:sz w:val="24"/>
          <w:szCs w:val="24"/>
        </w:rPr>
        <w:t>Nové budovy Národního muzea Vinohradská 52/1, 110 00 Vinohrady</w:t>
      </w:r>
      <w:r>
        <w:rPr>
          <w:color w:val="000000" w:themeColor="text1"/>
          <w:sz w:val="24"/>
          <w:szCs w:val="24"/>
        </w:rPr>
        <w:t xml:space="preserve">, a nenarušit bezpečnost návštěvníků po celou dobu provádění díla. Zhotovitel se zavazuje dodržovat režim pohybu pracovníků zhotovitele v areálu objektu dohodnutý při předání výstavních sálů. </w:t>
      </w:r>
    </w:p>
    <w:p w14:paraId="18FF41B9" w14:textId="77777777" w:rsidR="00C90A0C" w:rsidRDefault="0033276B">
      <w:pPr>
        <w:numPr>
          <w:ilvl w:val="0"/>
          <w:numId w:val="4"/>
        </w:numPr>
        <w:spacing w:after="120" w:line="240" w:lineRule="atLeast"/>
        <w:jc w:val="both"/>
        <w:rPr>
          <w:sz w:val="24"/>
          <w:szCs w:val="24"/>
        </w:rPr>
      </w:pPr>
      <w:r>
        <w:rPr>
          <w:sz w:val="24"/>
          <w:szCs w:val="24"/>
        </w:rPr>
        <w:t xml:space="preserve">Zhotovitel je povinen při plnění předmětu díla nepoškodit žádnou část objektu </w:t>
      </w:r>
      <w:r>
        <w:rPr>
          <w:iCs/>
          <w:sz w:val="24"/>
          <w:szCs w:val="24"/>
        </w:rPr>
        <w:t>Nové budovy Národního muzea Vinohradská 52/1, 110 00 Vinohrady</w:t>
      </w:r>
      <w:r>
        <w:rPr>
          <w:sz w:val="24"/>
          <w:szCs w:val="24"/>
        </w:rPr>
        <w:t xml:space="preserve">, která není předmětem plnění, případné poškozené části uvést v předchozí funkční stav. </w:t>
      </w:r>
    </w:p>
    <w:p w14:paraId="5EEE65B3" w14:textId="77777777" w:rsidR="00C90A0C" w:rsidRDefault="0033276B">
      <w:pPr>
        <w:pStyle w:val="Odstavecseseznamem"/>
        <w:numPr>
          <w:ilvl w:val="0"/>
          <w:numId w:val="4"/>
        </w:numPr>
        <w:spacing w:after="120" w:line="240" w:lineRule="atLeast"/>
        <w:jc w:val="both"/>
        <w:rPr>
          <w:color w:val="000000" w:themeColor="text1"/>
          <w:sz w:val="24"/>
          <w:szCs w:val="24"/>
        </w:rPr>
      </w:pPr>
      <w:r>
        <w:rPr>
          <w:color w:val="000000" w:themeColor="text1"/>
          <w:sz w:val="24"/>
          <w:szCs w:val="24"/>
        </w:rPr>
        <w:t xml:space="preserve">Zhotovitel je při realizaci i deinstalaci a pohybu materiálu v objektu povinen </w:t>
      </w:r>
      <w:r>
        <w:rPr>
          <w:rFonts w:eastAsiaTheme="minorEastAsia"/>
          <w:color w:val="000000" w:themeColor="text1"/>
          <w:sz w:val="24"/>
          <w:szCs w:val="24"/>
          <w:lang w:eastAsia="en-US"/>
        </w:rPr>
        <w:t xml:space="preserve">dbát zvýšené opatrnosti </w:t>
      </w:r>
      <w:r>
        <w:rPr>
          <w:color w:val="000000" w:themeColor="text1"/>
          <w:sz w:val="24"/>
          <w:szCs w:val="24"/>
        </w:rPr>
        <w:t>a kooperovat v případě komplikací se správcem objektu a zástupcem výstavního oddělení NM.</w:t>
      </w:r>
    </w:p>
    <w:p w14:paraId="3DC135E2" w14:textId="77777777" w:rsidR="00C90A0C" w:rsidRDefault="0033276B">
      <w:pPr>
        <w:numPr>
          <w:ilvl w:val="0"/>
          <w:numId w:val="4"/>
        </w:numPr>
        <w:spacing w:after="120" w:line="240" w:lineRule="atLeast"/>
        <w:jc w:val="both"/>
        <w:rPr>
          <w:sz w:val="24"/>
          <w:szCs w:val="24"/>
        </w:rPr>
      </w:pPr>
      <w:r>
        <w:rPr>
          <w:sz w:val="24"/>
          <w:szCs w:val="24"/>
        </w:rPr>
        <w:lastRenderedPageBreak/>
        <w:t>Zhotovitel se zavazuje neomezit provoz objektu a nenarušit bezpečnost osob po celou dobu provádění díla. Zhotovitel se zavazuje dodržovat režim pohybu pracovníků zhotovitele v areálu objektu dohodnutý před zahájením plnění.</w:t>
      </w:r>
    </w:p>
    <w:p w14:paraId="600325AC" w14:textId="77777777" w:rsidR="00C90A0C" w:rsidRDefault="0033276B">
      <w:pPr>
        <w:spacing w:before="240"/>
        <w:jc w:val="center"/>
        <w:rPr>
          <w:sz w:val="24"/>
          <w:szCs w:val="24"/>
        </w:rPr>
      </w:pPr>
      <w:r>
        <w:rPr>
          <w:b/>
          <w:sz w:val="24"/>
          <w:szCs w:val="24"/>
        </w:rPr>
        <w:t>Článek VII.</w:t>
      </w:r>
    </w:p>
    <w:p w14:paraId="2CE87031" w14:textId="77777777" w:rsidR="00C90A0C" w:rsidRDefault="0033276B">
      <w:pPr>
        <w:spacing w:after="120" w:line="240" w:lineRule="atLeast"/>
        <w:jc w:val="center"/>
        <w:outlineLvl w:val="0"/>
        <w:rPr>
          <w:b/>
          <w:sz w:val="24"/>
          <w:szCs w:val="24"/>
        </w:rPr>
      </w:pPr>
      <w:r>
        <w:rPr>
          <w:b/>
          <w:sz w:val="24"/>
          <w:szCs w:val="24"/>
        </w:rPr>
        <w:t>Kontrola provádění díla</w:t>
      </w:r>
    </w:p>
    <w:p w14:paraId="77074D6E" w14:textId="77777777" w:rsidR="00C90A0C" w:rsidRDefault="0033276B">
      <w:pPr>
        <w:numPr>
          <w:ilvl w:val="0"/>
          <w:numId w:val="9"/>
        </w:numPr>
        <w:spacing w:after="120" w:line="240" w:lineRule="atLeast"/>
        <w:jc w:val="both"/>
        <w:rPr>
          <w:sz w:val="24"/>
          <w:szCs w:val="24"/>
        </w:rPr>
      </w:pPr>
      <w:r>
        <w:rPr>
          <w:sz w:val="24"/>
          <w:szCs w:val="24"/>
        </w:rPr>
        <w:t xml:space="preserve">Objednatel je oprávněn kontrolovat způsob provádění díla zhotovitelem prostřednictvím technického dozoru objednatele. </w:t>
      </w:r>
      <w:r>
        <w:rPr>
          <w:color w:val="000000"/>
          <w:sz w:val="24"/>
          <w:szCs w:val="24"/>
        </w:rPr>
        <w:t>Kontrola bude zejména formou kontrolních dnů stanovených vzájemnou dohodou smluvních stran, zpravidla dvakrát týdně od započetí díla.</w:t>
      </w:r>
    </w:p>
    <w:p w14:paraId="7EF3A9D4" w14:textId="77777777" w:rsidR="00C90A0C" w:rsidRDefault="0033276B">
      <w:pPr>
        <w:numPr>
          <w:ilvl w:val="0"/>
          <w:numId w:val="9"/>
        </w:numPr>
        <w:spacing w:after="120" w:line="240" w:lineRule="atLeast"/>
        <w:jc w:val="both"/>
        <w:rPr>
          <w:sz w:val="24"/>
          <w:szCs w:val="24"/>
        </w:rPr>
      </w:pPr>
      <w:r>
        <w:rPr>
          <w:color w:val="000000"/>
          <w:sz w:val="24"/>
          <w:szCs w:val="24"/>
        </w:rPr>
        <w:t xml:space="preserve">Objednatel může kontrolovat provádění díla kdykoli v průběhu jeho provádění. Objednatel je oprávněn vstupovat do výstavních sálů a do všech prostor, kde se provádí dílo nebo činnosti s prováděním díla souvisící. Zhotovitel je povinen objednateli umožnit vstup do veškerých prostor, které souvisejí s prováděním díla a tak poskytnout možnost prověřit, zda je dílo prováděno řádně a včas. Zhotovitel je dále povinen poskytnout objednateli veškerou součinnost k provedení kontroly, zejména zajistit účast odpovědných zástupců zhotovitele. </w:t>
      </w:r>
    </w:p>
    <w:p w14:paraId="4C53B1BA" w14:textId="7C96B674" w:rsidR="00C90A0C" w:rsidRDefault="0033276B">
      <w:pPr>
        <w:numPr>
          <w:ilvl w:val="0"/>
          <w:numId w:val="9"/>
        </w:numPr>
        <w:spacing w:after="120" w:line="240" w:lineRule="atLeast"/>
        <w:jc w:val="both"/>
        <w:rPr>
          <w:sz w:val="24"/>
          <w:szCs w:val="24"/>
        </w:rPr>
      </w:pPr>
      <w:r>
        <w:rPr>
          <w:sz w:val="24"/>
          <w:szCs w:val="24"/>
        </w:rPr>
        <w:t xml:space="preserve">Technický dozor objednatele je oprávněn při zjištění závad v průběhu provádění prací požadovat, aby zhotovitel odstranil takové vady a dílo prováděl řádným způsobem. Takovou činnost je zhotovitel povinen realizovat na své náklady a v nejbližším možném termínu. Funkci technického dozoru bude plnit architekt výstavy </w:t>
      </w:r>
      <w:r w:rsidR="00765583">
        <w:rPr>
          <w:sz w:val="24"/>
          <w:szCs w:val="24"/>
        </w:rPr>
        <w:t>Volejbalové století</w:t>
      </w:r>
      <w:r>
        <w:rPr>
          <w:sz w:val="24"/>
          <w:szCs w:val="24"/>
        </w:rPr>
        <w:t xml:space="preserve"> a pracovníci výstavního oddělení Národního muzea.</w:t>
      </w:r>
    </w:p>
    <w:p w14:paraId="2B4198AB" w14:textId="77777777" w:rsidR="00C90A0C" w:rsidRDefault="0033276B">
      <w:pPr>
        <w:numPr>
          <w:ilvl w:val="0"/>
          <w:numId w:val="9"/>
        </w:numPr>
        <w:spacing w:after="120" w:line="240" w:lineRule="atLeast"/>
        <w:ind w:left="357" w:hanging="357"/>
        <w:jc w:val="both"/>
        <w:rPr>
          <w:sz w:val="24"/>
          <w:szCs w:val="24"/>
        </w:rPr>
      </w:pPr>
      <w:r>
        <w:rPr>
          <w:color w:val="000000"/>
          <w:sz w:val="24"/>
          <w:szCs w:val="24"/>
        </w:rPr>
        <w:t xml:space="preserve">U částí díla, které budou v průběhu postupujících prací zakryty, musí zhotovitel objednatele a pracovníka pověřeného výkonem autorského dozoru (dále jen autorský dozor) nejméně tři pracovní dny předem vyzvat k provedení kontroly takových částí, oznámení prostřednictvím e-mailu. Pokud tak zhotovitel neučiní, je povinen umožnit objednateli provedení dodatečné kontroly a nést náklady s tím spojené. Jestliže se objednatel a </w:t>
      </w:r>
      <w:r>
        <w:rPr>
          <w:sz w:val="24"/>
          <w:szCs w:val="24"/>
        </w:rPr>
        <w:t>autorský dozor</w:t>
      </w:r>
      <w:r>
        <w:rPr>
          <w:color w:val="000000"/>
          <w:sz w:val="24"/>
          <w:szCs w:val="24"/>
        </w:rPr>
        <w:t xml:space="preserve"> přes výzvu zhotovitele nedostaví do tří pracovních dnů od jejího doručení ke kontrole zakrývaných částí díla, tyto části budou zakryty a zhotovitel může pokračovat v provádění díla. Objednatel je oprávněn požadovat dodatečné odkrytí dotyčných částí díla za účelem dodatečné kontroly, je však povinen zhotoviteli nahradit náklady odkrytím způsobené. V případě, že se na těchto částech zjistí vady, je náklady na dodatečné odkrytí povinen uhradit zhotovitel. </w:t>
      </w:r>
    </w:p>
    <w:p w14:paraId="4F6BCE19" w14:textId="77777777" w:rsidR="00C90A0C" w:rsidRDefault="0033276B">
      <w:pPr>
        <w:spacing w:before="240" w:line="240" w:lineRule="atLeast"/>
        <w:jc w:val="center"/>
        <w:rPr>
          <w:b/>
          <w:sz w:val="24"/>
          <w:szCs w:val="24"/>
        </w:rPr>
      </w:pPr>
      <w:r>
        <w:rPr>
          <w:b/>
          <w:sz w:val="24"/>
          <w:szCs w:val="24"/>
        </w:rPr>
        <w:t>Článek VIII.</w:t>
      </w:r>
    </w:p>
    <w:p w14:paraId="51ACF96E" w14:textId="77777777" w:rsidR="00C90A0C" w:rsidRDefault="0033276B">
      <w:pPr>
        <w:spacing w:after="120" w:line="240" w:lineRule="atLeast"/>
        <w:jc w:val="center"/>
        <w:rPr>
          <w:b/>
          <w:sz w:val="24"/>
          <w:szCs w:val="24"/>
        </w:rPr>
      </w:pPr>
      <w:r>
        <w:rPr>
          <w:b/>
          <w:sz w:val="24"/>
          <w:szCs w:val="24"/>
        </w:rPr>
        <w:t>Vlastnictví k dílu a odpovědnost za škodu</w:t>
      </w:r>
    </w:p>
    <w:p w14:paraId="2140524A" w14:textId="77777777" w:rsidR="00C90A0C" w:rsidRDefault="0033276B">
      <w:pPr>
        <w:numPr>
          <w:ilvl w:val="0"/>
          <w:numId w:val="10"/>
        </w:numPr>
        <w:spacing w:after="120" w:line="240" w:lineRule="atLeast"/>
        <w:jc w:val="both"/>
        <w:rPr>
          <w:sz w:val="24"/>
          <w:szCs w:val="24"/>
        </w:rPr>
      </w:pPr>
      <w:r>
        <w:rPr>
          <w:sz w:val="24"/>
          <w:szCs w:val="24"/>
        </w:rPr>
        <w:t>Objednatel je od počátku vlastníkem zhotovovaného díla.</w:t>
      </w:r>
    </w:p>
    <w:p w14:paraId="5E075F66" w14:textId="77777777" w:rsidR="00C90A0C" w:rsidRDefault="0033276B">
      <w:pPr>
        <w:numPr>
          <w:ilvl w:val="0"/>
          <w:numId w:val="10"/>
        </w:numPr>
        <w:spacing w:after="120" w:line="240" w:lineRule="atLeast"/>
        <w:jc w:val="both"/>
        <w:rPr>
          <w:sz w:val="24"/>
          <w:szCs w:val="24"/>
        </w:rPr>
      </w:pPr>
      <w:r>
        <w:rPr>
          <w:sz w:val="24"/>
          <w:szCs w:val="24"/>
        </w:rPr>
        <w:t>Zhotovitel nese nebezpečí vzniku škody jak na zhotovovaném díle, tak na věcech k jeho zhotovení opatřených do převzetí díla objednatelem.</w:t>
      </w:r>
    </w:p>
    <w:p w14:paraId="1A1116A7" w14:textId="77777777" w:rsidR="00C90A0C" w:rsidRDefault="0033276B">
      <w:pPr>
        <w:numPr>
          <w:ilvl w:val="0"/>
          <w:numId w:val="10"/>
        </w:numPr>
        <w:spacing w:after="120" w:line="240" w:lineRule="atLeast"/>
        <w:jc w:val="both"/>
        <w:rPr>
          <w:sz w:val="24"/>
          <w:szCs w:val="24"/>
        </w:rPr>
      </w:pPr>
      <w:r>
        <w:rPr>
          <w:sz w:val="24"/>
          <w:szCs w:val="24"/>
        </w:rPr>
        <w:t>Od okamžiku převzetí výstavních sálů, ve kterých se dílo realizuje, od objednatele až do dne předání a převzetí díla objednatelem nese zhotovitel nebezpečí škody na díle a v těchto výstavních sálech, jestliže ji způsobil svou činností při plnění smluvního závazku dle této smlouvy.</w:t>
      </w:r>
    </w:p>
    <w:p w14:paraId="04453440" w14:textId="77777777" w:rsidR="00C90A0C" w:rsidRDefault="0033276B">
      <w:pPr>
        <w:numPr>
          <w:ilvl w:val="0"/>
          <w:numId w:val="10"/>
        </w:numPr>
        <w:spacing w:after="120" w:line="240" w:lineRule="atLeast"/>
        <w:jc w:val="both"/>
        <w:rPr>
          <w:sz w:val="24"/>
          <w:szCs w:val="24"/>
        </w:rPr>
      </w:pPr>
      <w:r>
        <w:rPr>
          <w:sz w:val="24"/>
          <w:szCs w:val="24"/>
        </w:rPr>
        <w:t>Za všechny škody, které vzniknou vinou zhotovitele v důsledku provádění prací třetím, na díle nezúčastněným osobám, případně objednateli, odpovídá zhotovitel, a je povinen hradit takto vzniklou škodu.</w:t>
      </w:r>
    </w:p>
    <w:p w14:paraId="77C6B333" w14:textId="77777777" w:rsidR="00C90A0C" w:rsidRDefault="0033276B">
      <w:pPr>
        <w:numPr>
          <w:ilvl w:val="0"/>
          <w:numId w:val="10"/>
        </w:numPr>
        <w:spacing w:after="120" w:line="240" w:lineRule="atLeast"/>
        <w:jc w:val="both"/>
        <w:rPr>
          <w:sz w:val="24"/>
          <w:szCs w:val="24"/>
        </w:rPr>
      </w:pPr>
      <w:r>
        <w:rPr>
          <w:sz w:val="24"/>
          <w:szCs w:val="24"/>
        </w:rPr>
        <w:t>Zhotovitel bude po dobu realizace díla udržovat pojištění třetích osob za škody na majetku, újmy na zdraví a smrti způsobené při provádění a v souvislosti s prováděním díla zhotovitelem, jeho zaměstnanci, smluvními partnery a dodavateli a na vyžádání kdykoli předloží objednateli účinné pojistné smlouvy.</w:t>
      </w:r>
    </w:p>
    <w:p w14:paraId="024EFCA1" w14:textId="77777777" w:rsidR="00C90A0C" w:rsidRDefault="0033276B">
      <w:pPr>
        <w:numPr>
          <w:ilvl w:val="0"/>
          <w:numId w:val="10"/>
        </w:numPr>
        <w:spacing w:after="120" w:line="240" w:lineRule="atLeast"/>
        <w:jc w:val="both"/>
        <w:rPr>
          <w:sz w:val="24"/>
          <w:szCs w:val="24"/>
        </w:rPr>
      </w:pPr>
      <w:r>
        <w:rPr>
          <w:sz w:val="24"/>
          <w:szCs w:val="24"/>
        </w:rPr>
        <w:lastRenderedPageBreak/>
        <w:t xml:space="preserve">Zhotovitel bude po dobu realizace díla udržovat pojištění díla za škodu na majetku, včetně nezabudovaného materiálu proti krádeži, přírodním živlům a případným jiným rizikům ohrožujícím dílo. </w:t>
      </w:r>
    </w:p>
    <w:p w14:paraId="437B2C26" w14:textId="77777777" w:rsidR="00C90A0C" w:rsidRDefault="0033276B">
      <w:pPr>
        <w:numPr>
          <w:ilvl w:val="0"/>
          <w:numId w:val="10"/>
        </w:numPr>
        <w:spacing w:after="120" w:line="240" w:lineRule="atLeast"/>
        <w:jc w:val="both"/>
        <w:rPr>
          <w:sz w:val="24"/>
          <w:szCs w:val="24"/>
        </w:rPr>
      </w:pPr>
      <w:r>
        <w:rPr>
          <w:sz w:val="24"/>
          <w:szCs w:val="24"/>
        </w:rPr>
        <w:t xml:space="preserve"> Sjednává se, že bude-li pojištění podhodnocené a vyplacené pojistné nepokryje vzniklou škodu, zhotovitel nese škodu ze svého a je povinen ji odstranit na své náklady a poškozenou věc uvést v předchozí funkční stav. Veškeré ztráty (např. materiálu, zařízení, nářadí atp.) hradí zhotovitel.</w:t>
      </w:r>
    </w:p>
    <w:p w14:paraId="5AD3AB0A" w14:textId="77777777" w:rsidR="00C90A0C" w:rsidRDefault="0033276B">
      <w:pPr>
        <w:numPr>
          <w:ilvl w:val="0"/>
          <w:numId w:val="10"/>
        </w:numPr>
        <w:spacing w:after="120" w:line="240" w:lineRule="atLeast"/>
        <w:ind w:left="357" w:hanging="357"/>
        <w:jc w:val="both"/>
        <w:rPr>
          <w:sz w:val="24"/>
          <w:szCs w:val="24"/>
        </w:rPr>
      </w:pPr>
      <w:r>
        <w:rPr>
          <w:sz w:val="24"/>
          <w:szCs w:val="24"/>
        </w:rPr>
        <w:t>Dnem podepsání protokolu o předání a převzetí díla objednatelem přechází nebezpečí škody na něm na objednatele, nebude-li v předávacím protokolu písemně dohodnuto jinak.</w:t>
      </w:r>
    </w:p>
    <w:p w14:paraId="626AA59F" w14:textId="77777777" w:rsidR="00C90A0C" w:rsidRDefault="0033276B">
      <w:pPr>
        <w:spacing w:before="240" w:line="240" w:lineRule="atLeast"/>
        <w:jc w:val="center"/>
        <w:rPr>
          <w:b/>
          <w:sz w:val="24"/>
          <w:szCs w:val="24"/>
        </w:rPr>
      </w:pPr>
      <w:r>
        <w:rPr>
          <w:b/>
          <w:sz w:val="24"/>
          <w:szCs w:val="24"/>
        </w:rPr>
        <w:t>Článek IX.</w:t>
      </w:r>
    </w:p>
    <w:p w14:paraId="4B5BBB38" w14:textId="77777777" w:rsidR="00C90A0C" w:rsidRDefault="0033276B">
      <w:pPr>
        <w:spacing w:after="120" w:line="240" w:lineRule="atLeast"/>
        <w:jc w:val="center"/>
        <w:rPr>
          <w:sz w:val="24"/>
          <w:szCs w:val="24"/>
        </w:rPr>
      </w:pPr>
      <w:r>
        <w:rPr>
          <w:b/>
          <w:sz w:val="24"/>
          <w:szCs w:val="24"/>
        </w:rPr>
        <w:t xml:space="preserve">Předání a převzetí díla </w:t>
      </w:r>
    </w:p>
    <w:p w14:paraId="41B83BD1" w14:textId="77777777" w:rsidR="00C90A0C" w:rsidRDefault="0033276B">
      <w:pPr>
        <w:numPr>
          <w:ilvl w:val="0"/>
          <w:numId w:val="11"/>
        </w:numPr>
        <w:spacing w:after="120" w:line="240" w:lineRule="atLeast"/>
        <w:jc w:val="both"/>
        <w:rPr>
          <w:sz w:val="24"/>
          <w:szCs w:val="24"/>
        </w:rPr>
      </w:pPr>
      <w:r>
        <w:rPr>
          <w:sz w:val="24"/>
          <w:szCs w:val="24"/>
        </w:rPr>
        <w:t>Zhotovitel splní svou povinnost provést dílo jeho řádným a včasným dokončením a předáním a převzetím díla objednatelem. Řádným dokončením díla je provedení kompletního díla bez jakýchkoli vad a nedodělků (ověřuje se prohlídkou na místě provedení díla a součástí této prohlídky je i prověření funkčnosti díla) a předání kompletní požadované dokumentace podle odstavce 2. tohoto článku a článku II. smlouvy (ověřuje se kontrolou rozsahu a obsahu předávané dokumentace).</w:t>
      </w:r>
    </w:p>
    <w:p w14:paraId="30839C3B" w14:textId="77777777" w:rsidR="00C90A0C" w:rsidRDefault="0033276B">
      <w:pPr>
        <w:numPr>
          <w:ilvl w:val="0"/>
          <w:numId w:val="11"/>
        </w:numPr>
        <w:spacing w:line="240" w:lineRule="atLeast"/>
        <w:ind w:left="357" w:hanging="357"/>
        <w:jc w:val="both"/>
        <w:rPr>
          <w:sz w:val="24"/>
          <w:szCs w:val="24"/>
        </w:rPr>
      </w:pPr>
      <w:r>
        <w:rPr>
          <w:sz w:val="24"/>
          <w:szCs w:val="24"/>
        </w:rPr>
        <w:t>K přejímacímu řízení je zhotovitel povinen předložit alespoň:</w:t>
      </w:r>
    </w:p>
    <w:p w14:paraId="200F1B20" w14:textId="77777777" w:rsidR="00C90A0C" w:rsidRDefault="0033276B">
      <w:pPr>
        <w:numPr>
          <w:ilvl w:val="1"/>
          <w:numId w:val="13"/>
        </w:numPr>
        <w:spacing w:line="240" w:lineRule="atLeast"/>
        <w:jc w:val="both"/>
        <w:rPr>
          <w:sz w:val="24"/>
          <w:szCs w:val="24"/>
        </w:rPr>
      </w:pPr>
      <w:r>
        <w:rPr>
          <w:sz w:val="24"/>
          <w:szCs w:val="24"/>
        </w:rPr>
        <w:t>dokumentaci skutečného provedení předávaného díla v jednom tištěném a jednom digitálním vyhotovení (ve formátu pdf),</w:t>
      </w:r>
    </w:p>
    <w:p w14:paraId="40A3A848" w14:textId="77777777" w:rsidR="00C90A0C" w:rsidRDefault="0033276B">
      <w:pPr>
        <w:numPr>
          <w:ilvl w:val="1"/>
          <w:numId w:val="13"/>
        </w:numPr>
        <w:spacing w:line="240" w:lineRule="atLeast"/>
        <w:jc w:val="both"/>
        <w:rPr>
          <w:sz w:val="24"/>
          <w:szCs w:val="24"/>
        </w:rPr>
      </w:pPr>
      <w:r>
        <w:rPr>
          <w:sz w:val="24"/>
          <w:szCs w:val="24"/>
        </w:rPr>
        <w:t>fotodokumentaci, která byla průběžně pořizována během provádění díla, řádně datovanou a popsanou,</w:t>
      </w:r>
      <w:r>
        <w:rPr>
          <w:color w:val="000000"/>
          <w:sz w:val="24"/>
          <w:szCs w:val="24"/>
        </w:rPr>
        <w:t xml:space="preserve"> </w:t>
      </w:r>
      <w:r>
        <w:rPr>
          <w:sz w:val="24"/>
          <w:szCs w:val="24"/>
        </w:rPr>
        <w:t>v jednom digitálním vyhotovení prostřednictvím e-mailu (ve formátu jpg),</w:t>
      </w:r>
    </w:p>
    <w:p w14:paraId="3BBDA559" w14:textId="77777777" w:rsidR="00C90A0C" w:rsidRDefault="0033276B">
      <w:pPr>
        <w:numPr>
          <w:ilvl w:val="1"/>
          <w:numId w:val="13"/>
        </w:numPr>
        <w:spacing w:line="240" w:lineRule="atLeast"/>
        <w:jc w:val="both"/>
        <w:rPr>
          <w:sz w:val="24"/>
          <w:szCs w:val="24"/>
        </w:rPr>
      </w:pPr>
      <w:r>
        <w:rPr>
          <w:sz w:val="24"/>
          <w:szCs w:val="24"/>
        </w:rPr>
        <w:t>doklady vydané v souladu se zákonem č. 22/1997 Sb., o technických požadavcích na výrobky, ve znění pozdějších předpisů,</w:t>
      </w:r>
    </w:p>
    <w:p w14:paraId="409DBC2C" w14:textId="77777777" w:rsidR="00C90A0C" w:rsidRDefault="0033276B">
      <w:pPr>
        <w:numPr>
          <w:ilvl w:val="1"/>
          <w:numId w:val="13"/>
        </w:numPr>
        <w:spacing w:line="240" w:lineRule="atLeast"/>
        <w:jc w:val="both"/>
        <w:rPr>
          <w:sz w:val="24"/>
          <w:szCs w:val="24"/>
        </w:rPr>
      </w:pPr>
      <w:r>
        <w:rPr>
          <w:sz w:val="24"/>
          <w:szCs w:val="24"/>
        </w:rPr>
        <w:t>doklady o likvidaci odpadů, vznikajících při provedení díla, požadované příslušnými předpisy,</w:t>
      </w:r>
    </w:p>
    <w:p w14:paraId="25E2FEBC" w14:textId="77777777" w:rsidR="00C90A0C" w:rsidRDefault="0033276B">
      <w:pPr>
        <w:numPr>
          <w:ilvl w:val="1"/>
          <w:numId w:val="13"/>
        </w:numPr>
        <w:spacing w:line="240" w:lineRule="atLeast"/>
        <w:jc w:val="both"/>
        <w:rPr>
          <w:sz w:val="24"/>
          <w:szCs w:val="24"/>
        </w:rPr>
      </w:pPr>
      <w:r>
        <w:rPr>
          <w:sz w:val="24"/>
          <w:szCs w:val="24"/>
        </w:rPr>
        <w:t>návody na údržbu díla v záruční a pozáruční době (jen na vyžádání objednatele),</w:t>
      </w:r>
    </w:p>
    <w:p w14:paraId="7329F640" w14:textId="77777777" w:rsidR="00C90A0C" w:rsidRDefault="0033276B">
      <w:pPr>
        <w:numPr>
          <w:ilvl w:val="1"/>
          <w:numId w:val="13"/>
        </w:numPr>
        <w:spacing w:after="120" w:line="240" w:lineRule="atLeast"/>
        <w:ind w:left="714" w:hanging="357"/>
        <w:jc w:val="both"/>
        <w:rPr>
          <w:sz w:val="24"/>
          <w:szCs w:val="24"/>
        </w:rPr>
      </w:pPr>
      <w:r>
        <w:rPr>
          <w:sz w:val="24"/>
          <w:szCs w:val="24"/>
        </w:rPr>
        <w:t>návody na použití, záruční listy.</w:t>
      </w:r>
    </w:p>
    <w:p w14:paraId="3DAEED15" w14:textId="77777777" w:rsidR="00C90A0C" w:rsidRDefault="0033276B">
      <w:pPr>
        <w:numPr>
          <w:ilvl w:val="0"/>
          <w:numId w:val="11"/>
        </w:numPr>
        <w:spacing w:after="120" w:line="240" w:lineRule="atLeast"/>
        <w:ind w:left="357" w:hanging="357"/>
        <w:jc w:val="both"/>
        <w:rPr>
          <w:sz w:val="24"/>
          <w:szCs w:val="24"/>
        </w:rPr>
      </w:pPr>
      <w:r>
        <w:rPr>
          <w:sz w:val="24"/>
          <w:szCs w:val="24"/>
        </w:rPr>
        <w:t>V dohodnuté lhůtě se zástupce objednatele zúčastní prohlídky dokončovaného díla, při níž bude posouzena jeho kvalita a úplnost provedených prací a vytipovány případné vady a nedodělky, které je nutno odstranit do doby předání díla protokolární formou.</w:t>
      </w:r>
    </w:p>
    <w:p w14:paraId="71E5F347" w14:textId="77777777" w:rsidR="00C90A0C" w:rsidRDefault="0033276B">
      <w:pPr>
        <w:numPr>
          <w:ilvl w:val="0"/>
          <w:numId w:val="11"/>
        </w:numPr>
        <w:spacing w:after="120" w:line="240" w:lineRule="atLeast"/>
        <w:ind w:left="357" w:hanging="357"/>
        <w:jc w:val="both"/>
        <w:rPr>
          <w:sz w:val="24"/>
          <w:szCs w:val="24"/>
        </w:rPr>
      </w:pPr>
      <w:r>
        <w:rPr>
          <w:sz w:val="24"/>
          <w:szCs w:val="24"/>
        </w:rPr>
        <w:t>O předání díla bude sepsán písemný protokol o předání a převzetí díla, jehož součástí bude soupis vad a nedodělků s termíny jejich odstranění.</w:t>
      </w:r>
    </w:p>
    <w:p w14:paraId="53DABDD5" w14:textId="77777777" w:rsidR="00C90A0C" w:rsidRDefault="0033276B">
      <w:pPr>
        <w:numPr>
          <w:ilvl w:val="0"/>
          <w:numId w:val="11"/>
        </w:numPr>
        <w:spacing w:after="120" w:line="240" w:lineRule="atLeast"/>
        <w:ind w:left="357" w:hanging="357"/>
        <w:jc w:val="both"/>
        <w:rPr>
          <w:sz w:val="24"/>
          <w:szCs w:val="24"/>
        </w:rPr>
      </w:pPr>
      <w:r>
        <w:rPr>
          <w:sz w:val="24"/>
          <w:szCs w:val="24"/>
        </w:rPr>
        <w:t xml:space="preserve">Nedokončené dílo není objednatel povinen převzít. </w:t>
      </w:r>
      <w:r>
        <w:rPr>
          <w:color w:val="000000"/>
          <w:sz w:val="24"/>
          <w:szCs w:val="24"/>
        </w:rPr>
        <w:t>Objednatel je dále oprávněn předávané dílo nepřevzít, pokud zhotovitel nepředá dokumentaci stanovenou v odstavci 1. tohoto článku nebo některý doklad, jež má být její součástí.</w:t>
      </w:r>
    </w:p>
    <w:p w14:paraId="425A4F1F" w14:textId="77777777" w:rsidR="00C90A0C" w:rsidRDefault="0033276B">
      <w:pPr>
        <w:numPr>
          <w:ilvl w:val="0"/>
          <w:numId w:val="11"/>
        </w:numPr>
        <w:spacing w:line="240" w:lineRule="atLeast"/>
        <w:ind w:left="357" w:hanging="357"/>
        <w:jc w:val="both"/>
        <w:rPr>
          <w:sz w:val="24"/>
          <w:szCs w:val="24"/>
        </w:rPr>
      </w:pPr>
      <w:r>
        <w:rPr>
          <w:sz w:val="24"/>
          <w:szCs w:val="24"/>
        </w:rPr>
        <w:t>Předání a převzetí díla se uskutečňuje v místě jeho provádění.</w:t>
      </w:r>
    </w:p>
    <w:p w14:paraId="05A2A2E6" w14:textId="77777777" w:rsidR="00C90A0C" w:rsidRDefault="0033276B">
      <w:pPr>
        <w:spacing w:before="240"/>
        <w:jc w:val="center"/>
        <w:rPr>
          <w:sz w:val="24"/>
          <w:szCs w:val="24"/>
        </w:rPr>
      </w:pPr>
      <w:r>
        <w:rPr>
          <w:b/>
          <w:sz w:val="24"/>
          <w:szCs w:val="24"/>
        </w:rPr>
        <w:t>Článek X.</w:t>
      </w:r>
    </w:p>
    <w:p w14:paraId="1B1C8844" w14:textId="77777777" w:rsidR="00C90A0C" w:rsidRDefault="0033276B">
      <w:pPr>
        <w:pStyle w:val="Nadpis7"/>
        <w:numPr>
          <w:ilvl w:val="0"/>
          <w:numId w:val="0"/>
        </w:numPr>
        <w:spacing w:after="120"/>
        <w:jc w:val="center"/>
        <w:rPr>
          <w:b/>
          <w:szCs w:val="24"/>
        </w:rPr>
      </w:pPr>
      <w:r>
        <w:rPr>
          <w:b/>
          <w:szCs w:val="24"/>
        </w:rPr>
        <w:t>Platební podmínky</w:t>
      </w:r>
    </w:p>
    <w:p w14:paraId="4C77B3F3" w14:textId="78FAB1B7" w:rsidR="00C90A0C" w:rsidRDefault="0033276B">
      <w:pPr>
        <w:numPr>
          <w:ilvl w:val="0"/>
          <w:numId w:val="5"/>
        </w:numPr>
        <w:spacing w:after="120" w:line="240" w:lineRule="atLeast"/>
        <w:jc w:val="both"/>
        <w:rPr>
          <w:sz w:val="24"/>
          <w:szCs w:val="24"/>
        </w:rPr>
      </w:pPr>
      <w:r>
        <w:rPr>
          <w:sz w:val="24"/>
          <w:szCs w:val="24"/>
        </w:rPr>
        <w:t xml:space="preserve">Smluvní cena bude hrazena na základě dvou daňových dokladů (faktur), a to po dokončení každé části díla, tzn. Realizace výstavy </w:t>
      </w:r>
      <w:r w:rsidR="00507479">
        <w:rPr>
          <w:sz w:val="24"/>
          <w:szCs w:val="24"/>
        </w:rPr>
        <w:t>Volejbalové století</w:t>
      </w:r>
      <w:r>
        <w:rPr>
          <w:sz w:val="24"/>
          <w:szCs w:val="24"/>
        </w:rPr>
        <w:t xml:space="preserve"> (1. část) a Deinstalace výstavy </w:t>
      </w:r>
      <w:r w:rsidR="00507479">
        <w:rPr>
          <w:sz w:val="24"/>
          <w:szCs w:val="24"/>
        </w:rPr>
        <w:t xml:space="preserve">Volejbalové století </w:t>
      </w:r>
      <w:r>
        <w:rPr>
          <w:sz w:val="24"/>
          <w:szCs w:val="24"/>
        </w:rPr>
        <w:t xml:space="preserve">(2. část). Daňový doklad je zhotovitel oprávněn vystavit po odsouhlasení soupisu skutečně provedených prací objednatelem. Tento soupis bude přílohou daňových dokladů (faktury). </w:t>
      </w:r>
    </w:p>
    <w:p w14:paraId="5E02D72E" w14:textId="5F4B6830" w:rsidR="00C90A0C" w:rsidRDefault="0033276B">
      <w:pPr>
        <w:numPr>
          <w:ilvl w:val="0"/>
          <w:numId w:val="5"/>
        </w:numPr>
        <w:spacing w:after="120" w:line="240" w:lineRule="atLeast"/>
        <w:jc w:val="both"/>
        <w:rPr>
          <w:sz w:val="24"/>
          <w:szCs w:val="24"/>
        </w:rPr>
      </w:pPr>
      <w:r>
        <w:rPr>
          <w:sz w:val="24"/>
          <w:szCs w:val="24"/>
        </w:rPr>
        <w:lastRenderedPageBreak/>
        <w:t xml:space="preserve">Právo vystavit konečný účetní doklad má zhotovitel po předání a převzetí </w:t>
      </w:r>
      <w:r w:rsidR="00A54D0D">
        <w:rPr>
          <w:sz w:val="24"/>
          <w:szCs w:val="24"/>
        </w:rPr>
        <w:t>každé části</w:t>
      </w:r>
      <w:r>
        <w:rPr>
          <w:sz w:val="24"/>
          <w:szCs w:val="24"/>
        </w:rPr>
        <w:t xml:space="preserve"> díla a po odstranění veškerých vad a nedodělků uvedených v protokolu o předání a převzetí díla.</w:t>
      </w:r>
    </w:p>
    <w:p w14:paraId="22AA3C74" w14:textId="77777777" w:rsidR="00C90A0C" w:rsidRDefault="0033276B">
      <w:pPr>
        <w:pStyle w:val="Zkladntext2"/>
        <w:numPr>
          <w:ilvl w:val="0"/>
          <w:numId w:val="5"/>
        </w:numPr>
        <w:spacing w:after="120"/>
        <w:jc w:val="both"/>
        <w:rPr>
          <w:szCs w:val="24"/>
        </w:rPr>
      </w:pPr>
      <w:r>
        <w:rPr>
          <w:szCs w:val="24"/>
        </w:rPr>
        <w:t>Faktura bude obsahovat všechny náležitosti daňového a účetního dokladu tak, jak jsou stanoveny zákonem č. 235/2004 Sb. o dani z přidané hodnoty, ve znění pozdějších předpisů. Tyto náležitosti jsou:</w:t>
      </w:r>
    </w:p>
    <w:p w14:paraId="48D65896" w14:textId="77777777" w:rsidR="00C90A0C" w:rsidRDefault="0033276B">
      <w:pPr>
        <w:pStyle w:val="Bezmezer"/>
        <w:numPr>
          <w:ilvl w:val="0"/>
          <w:numId w:val="17"/>
        </w:numPr>
        <w:rPr>
          <w:sz w:val="24"/>
          <w:szCs w:val="24"/>
        </w:rPr>
      </w:pPr>
      <w:r>
        <w:rPr>
          <w:sz w:val="24"/>
          <w:szCs w:val="24"/>
        </w:rPr>
        <w:t xml:space="preserve">označení: daňový doklad číslo </w:t>
      </w:r>
    </w:p>
    <w:p w14:paraId="3BDC7B71" w14:textId="77777777" w:rsidR="00C90A0C" w:rsidRDefault="0033276B">
      <w:pPr>
        <w:pStyle w:val="Bezmezer"/>
        <w:numPr>
          <w:ilvl w:val="0"/>
          <w:numId w:val="17"/>
        </w:numPr>
        <w:rPr>
          <w:sz w:val="24"/>
          <w:szCs w:val="24"/>
        </w:rPr>
      </w:pPr>
      <w:r>
        <w:rPr>
          <w:sz w:val="24"/>
          <w:szCs w:val="24"/>
        </w:rPr>
        <w:t>název a sídlo zhotovitele i objednavatele, a jiné identifikátory</w:t>
      </w:r>
    </w:p>
    <w:p w14:paraId="493BF53C" w14:textId="77777777" w:rsidR="00C90A0C" w:rsidRDefault="0033276B">
      <w:pPr>
        <w:pStyle w:val="Bezmezer"/>
        <w:numPr>
          <w:ilvl w:val="0"/>
          <w:numId w:val="17"/>
        </w:numPr>
        <w:rPr>
          <w:sz w:val="24"/>
          <w:szCs w:val="24"/>
        </w:rPr>
      </w:pPr>
      <w:r>
        <w:rPr>
          <w:sz w:val="24"/>
          <w:szCs w:val="24"/>
        </w:rPr>
        <w:t xml:space="preserve">rozsah a předmět plnění </w:t>
      </w:r>
    </w:p>
    <w:p w14:paraId="1F846DB3" w14:textId="77777777" w:rsidR="00C90A0C" w:rsidRDefault="0033276B">
      <w:pPr>
        <w:pStyle w:val="Bezmezer"/>
        <w:numPr>
          <w:ilvl w:val="0"/>
          <w:numId w:val="17"/>
        </w:numPr>
        <w:rPr>
          <w:sz w:val="24"/>
          <w:szCs w:val="24"/>
        </w:rPr>
      </w:pPr>
      <w:r>
        <w:rPr>
          <w:sz w:val="24"/>
          <w:szCs w:val="24"/>
        </w:rPr>
        <w:t>číslo smlouvy</w:t>
      </w:r>
    </w:p>
    <w:p w14:paraId="46AE4BD7" w14:textId="77777777" w:rsidR="00C90A0C" w:rsidRDefault="0033276B">
      <w:pPr>
        <w:pStyle w:val="Bezmezer"/>
        <w:numPr>
          <w:ilvl w:val="0"/>
          <w:numId w:val="17"/>
        </w:numPr>
        <w:rPr>
          <w:sz w:val="24"/>
          <w:szCs w:val="24"/>
        </w:rPr>
      </w:pPr>
      <w:r>
        <w:rPr>
          <w:sz w:val="24"/>
          <w:szCs w:val="24"/>
        </w:rPr>
        <w:t>bankovní spojení zhotovitele</w:t>
      </w:r>
    </w:p>
    <w:p w14:paraId="3F23B404" w14:textId="77777777" w:rsidR="00C90A0C" w:rsidRDefault="0033276B">
      <w:pPr>
        <w:pStyle w:val="Bezmezer"/>
        <w:numPr>
          <w:ilvl w:val="0"/>
          <w:numId w:val="17"/>
        </w:numPr>
        <w:rPr>
          <w:sz w:val="24"/>
          <w:szCs w:val="24"/>
        </w:rPr>
      </w:pPr>
      <w:r>
        <w:rPr>
          <w:sz w:val="24"/>
          <w:szCs w:val="24"/>
        </w:rPr>
        <w:t>fakturovanou částku</w:t>
      </w:r>
    </w:p>
    <w:p w14:paraId="7294F75A" w14:textId="77777777" w:rsidR="00C90A0C" w:rsidRDefault="0033276B">
      <w:pPr>
        <w:pStyle w:val="Bezmezer"/>
        <w:numPr>
          <w:ilvl w:val="0"/>
          <w:numId w:val="17"/>
        </w:numPr>
        <w:rPr>
          <w:sz w:val="24"/>
          <w:szCs w:val="24"/>
        </w:rPr>
      </w:pPr>
      <w:r>
        <w:rPr>
          <w:sz w:val="24"/>
          <w:szCs w:val="24"/>
        </w:rPr>
        <w:t>označení díla a rozpis provedených prací</w:t>
      </w:r>
    </w:p>
    <w:p w14:paraId="1C473305" w14:textId="77777777" w:rsidR="00C90A0C" w:rsidRDefault="0033276B">
      <w:pPr>
        <w:pStyle w:val="Bezmezer"/>
        <w:numPr>
          <w:ilvl w:val="0"/>
          <w:numId w:val="17"/>
        </w:numPr>
        <w:rPr>
          <w:sz w:val="24"/>
          <w:szCs w:val="24"/>
        </w:rPr>
      </w:pPr>
      <w:r>
        <w:rPr>
          <w:sz w:val="24"/>
          <w:szCs w:val="24"/>
        </w:rPr>
        <w:t>soupis provedených prací dokladující oprávněnost fakturované částky potvrzený objednavatelem</w:t>
      </w:r>
    </w:p>
    <w:p w14:paraId="78AD2CA6" w14:textId="77777777" w:rsidR="00C90A0C" w:rsidRDefault="0033276B">
      <w:pPr>
        <w:pStyle w:val="Bezmezer"/>
        <w:numPr>
          <w:ilvl w:val="0"/>
          <w:numId w:val="17"/>
        </w:numPr>
        <w:rPr>
          <w:sz w:val="24"/>
          <w:szCs w:val="24"/>
        </w:rPr>
      </w:pPr>
      <w:r>
        <w:rPr>
          <w:sz w:val="24"/>
          <w:szCs w:val="24"/>
        </w:rPr>
        <w:t>doklad o předání a převzetí díla</w:t>
      </w:r>
    </w:p>
    <w:p w14:paraId="2E099BB0" w14:textId="77777777" w:rsidR="00C90A0C" w:rsidRDefault="0033276B">
      <w:pPr>
        <w:pStyle w:val="Bezmezer"/>
        <w:numPr>
          <w:ilvl w:val="0"/>
          <w:numId w:val="17"/>
        </w:numPr>
        <w:rPr>
          <w:sz w:val="24"/>
          <w:szCs w:val="24"/>
        </w:rPr>
      </w:pPr>
      <w:r>
        <w:rPr>
          <w:sz w:val="24"/>
          <w:szCs w:val="24"/>
        </w:rPr>
        <w:t xml:space="preserve">datum zdanitelného plnění a další náležitosti daňového v souladu s § 28 zákona č. 235/2004 Sb., o DPH ve znění pozdějších předpisů (výpočet DPH na haléře) </w:t>
      </w:r>
    </w:p>
    <w:p w14:paraId="45BC0AF5" w14:textId="77777777" w:rsidR="00C90A0C" w:rsidRDefault="0033276B">
      <w:pPr>
        <w:pStyle w:val="Zkladntext2"/>
        <w:numPr>
          <w:ilvl w:val="0"/>
          <w:numId w:val="5"/>
        </w:numPr>
        <w:spacing w:after="120"/>
        <w:jc w:val="both"/>
        <w:rPr>
          <w:szCs w:val="24"/>
        </w:rPr>
      </w:pPr>
      <w:r>
        <w:rPr>
          <w:szCs w:val="24"/>
        </w:rPr>
        <w:t>V případě, že faktura nebude obsahovat náležitosti daňového dokladu dle zákona o dani z přidané hodnoty nebo k ní nebudou přiloženy řádné doklady (přílohy) smlouvou vyžadované, je objednatel oprávněn ji vrátit zhotoviteli a požadovat vystavení řádné faktury. Tím se přerušuje lhůta její splatnosti a doručením opravené, doplněné faktury začne běžet nová lhůta splatnosti. Vrácení faktury uplatní objednatel do 7 pracovních dnů ode dne doručení faktury od zhotovitele.</w:t>
      </w:r>
    </w:p>
    <w:p w14:paraId="7E6A3A76" w14:textId="77777777" w:rsidR="00C90A0C" w:rsidRDefault="0033276B">
      <w:pPr>
        <w:pStyle w:val="Zkladntext2"/>
        <w:numPr>
          <w:ilvl w:val="0"/>
          <w:numId w:val="5"/>
        </w:numPr>
        <w:spacing w:after="120"/>
        <w:jc w:val="both"/>
        <w:rPr>
          <w:szCs w:val="24"/>
        </w:rPr>
      </w:pPr>
      <w:r>
        <w:rPr>
          <w:szCs w:val="24"/>
        </w:rPr>
        <w:t>Faktury jsou splatné ve lhůtě 30 kalendářních dnů ode dne jejího doručení objednateli.</w:t>
      </w:r>
    </w:p>
    <w:p w14:paraId="4AC95007" w14:textId="77777777" w:rsidR="00C90A0C" w:rsidRDefault="0033276B">
      <w:pPr>
        <w:numPr>
          <w:ilvl w:val="0"/>
          <w:numId w:val="5"/>
        </w:numPr>
        <w:ind w:left="357" w:hanging="357"/>
        <w:jc w:val="both"/>
        <w:rPr>
          <w:sz w:val="24"/>
          <w:szCs w:val="24"/>
        </w:rPr>
      </w:pPr>
      <w:r>
        <w:rPr>
          <w:sz w:val="24"/>
          <w:szCs w:val="24"/>
        </w:rPr>
        <w:t>Faktura je považována za uhrazenou dnem odepsání fakturované částky z účtu objednatele.</w:t>
      </w:r>
    </w:p>
    <w:p w14:paraId="2F2550CF" w14:textId="77777777" w:rsidR="00C90A0C" w:rsidRDefault="0033276B">
      <w:pPr>
        <w:spacing w:before="240" w:line="240" w:lineRule="atLeast"/>
        <w:jc w:val="center"/>
        <w:outlineLvl w:val="0"/>
        <w:rPr>
          <w:b/>
          <w:sz w:val="24"/>
          <w:szCs w:val="24"/>
        </w:rPr>
      </w:pPr>
      <w:r>
        <w:rPr>
          <w:b/>
          <w:sz w:val="24"/>
          <w:szCs w:val="24"/>
        </w:rPr>
        <w:t>Článek XI.</w:t>
      </w:r>
    </w:p>
    <w:p w14:paraId="67F8266E" w14:textId="77777777" w:rsidR="00C90A0C" w:rsidRDefault="0033276B">
      <w:pPr>
        <w:spacing w:after="120" w:line="240" w:lineRule="atLeast"/>
        <w:jc w:val="center"/>
        <w:rPr>
          <w:b/>
          <w:sz w:val="24"/>
          <w:szCs w:val="24"/>
        </w:rPr>
      </w:pPr>
      <w:r>
        <w:rPr>
          <w:b/>
          <w:sz w:val="24"/>
          <w:szCs w:val="24"/>
        </w:rPr>
        <w:t>Zajištění závazků - smluvní pokuty</w:t>
      </w:r>
    </w:p>
    <w:p w14:paraId="2FA361F6" w14:textId="77777777" w:rsidR="00C90A0C" w:rsidRDefault="0033276B">
      <w:pPr>
        <w:numPr>
          <w:ilvl w:val="0"/>
          <w:numId w:val="7"/>
        </w:numPr>
        <w:tabs>
          <w:tab w:val="clear" w:pos="720"/>
          <w:tab w:val="left" w:pos="426"/>
        </w:tabs>
        <w:spacing w:after="120" w:line="240" w:lineRule="atLeast"/>
        <w:ind w:left="426" w:hanging="426"/>
        <w:jc w:val="both"/>
        <w:rPr>
          <w:sz w:val="24"/>
          <w:szCs w:val="24"/>
        </w:rPr>
      </w:pPr>
      <w:r>
        <w:rPr>
          <w:sz w:val="24"/>
          <w:szCs w:val="24"/>
        </w:rPr>
        <w:t>V případě nedodržení termínu dokončení plnění nebo předání díla dle článku III. této smlouvy, uhradí zhotovitel objednateli smluvní pokutu ve výši 5.000,- za každý další den prodlení.</w:t>
      </w:r>
    </w:p>
    <w:p w14:paraId="2ABB7AF3" w14:textId="77777777" w:rsidR="00C90A0C" w:rsidRDefault="0033276B">
      <w:pPr>
        <w:numPr>
          <w:ilvl w:val="0"/>
          <w:numId w:val="7"/>
        </w:numPr>
        <w:tabs>
          <w:tab w:val="clear" w:pos="720"/>
          <w:tab w:val="left" w:pos="426"/>
        </w:tabs>
        <w:spacing w:after="120" w:line="240" w:lineRule="atLeast"/>
        <w:ind w:left="426" w:hanging="426"/>
        <w:jc w:val="both"/>
        <w:rPr>
          <w:sz w:val="24"/>
          <w:szCs w:val="24"/>
        </w:rPr>
      </w:pPr>
      <w:bookmarkStart w:id="0" w:name="_Ref521389813"/>
      <w:r>
        <w:rPr>
          <w:sz w:val="24"/>
          <w:szCs w:val="24"/>
        </w:rPr>
        <w:t>Při prodlení s odstraněním vad a nedodělků oproti lhůtám, jež byly objednatelem stanoveny v protokolu o předání a převzetí díla, vznikne zhotoviteli povinnost uhradit objednateli smluvní pokutu ve výši 1.000,- Kč za každou vadu, případně nedodělek a den prodlení.</w:t>
      </w:r>
      <w:bookmarkEnd w:id="0"/>
    </w:p>
    <w:p w14:paraId="6A2A1D70" w14:textId="77777777" w:rsidR="00C90A0C" w:rsidRDefault="0033276B">
      <w:pPr>
        <w:numPr>
          <w:ilvl w:val="0"/>
          <w:numId w:val="7"/>
        </w:numPr>
        <w:tabs>
          <w:tab w:val="clear" w:pos="720"/>
          <w:tab w:val="left" w:pos="426"/>
        </w:tabs>
        <w:spacing w:after="120" w:line="240" w:lineRule="atLeast"/>
        <w:ind w:left="426" w:hanging="426"/>
        <w:jc w:val="both"/>
        <w:rPr>
          <w:sz w:val="24"/>
          <w:szCs w:val="24"/>
        </w:rPr>
      </w:pPr>
      <w:bookmarkStart w:id="1" w:name="_Ref521389843"/>
      <w:r>
        <w:rPr>
          <w:sz w:val="24"/>
          <w:szCs w:val="24"/>
        </w:rPr>
        <w:t xml:space="preserve">Při prodlení s odstraněním vad uplatněných objednatelem v záruční době  vznikne zhotoviteli povinnost uhradit objednateli smluvní pokutu ve výši 1.000,- </w:t>
      </w:r>
      <w:r>
        <w:rPr>
          <w:bCs/>
          <w:sz w:val="24"/>
          <w:szCs w:val="24"/>
        </w:rPr>
        <w:t>Kč</w:t>
      </w:r>
      <w:r>
        <w:rPr>
          <w:sz w:val="24"/>
          <w:szCs w:val="24"/>
        </w:rPr>
        <w:t xml:space="preserve"> za každou vadu a den prodlení.</w:t>
      </w:r>
      <w:bookmarkEnd w:id="1"/>
    </w:p>
    <w:p w14:paraId="0DF35E11" w14:textId="77777777" w:rsidR="00C90A0C" w:rsidRDefault="0033276B">
      <w:pPr>
        <w:numPr>
          <w:ilvl w:val="0"/>
          <w:numId w:val="7"/>
        </w:numPr>
        <w:tabs>
          <w:tab w:val="clear" w:pos="720"/>
          <w:tab w:val="left" w:pos="426"/>
        </w:tabs>
        <w:spacing w:after="120" w:line="240" w:lineRule="atLeast"/>
        <w:ind w:left="426" w:hanging="426"/>
        <w:jc w:val="both"/>
        <w:rPr>
          <w:sz w:val="24"/>
          <w:szCs w:val="24"/>
        </w:rPr>
      </w:pPr>
      <w:bookmarkStart w:id="2" w:name="_Ref521389947"/>
      <w:r>
        <w:rPr>
          <w:color w:val="000000"/>
          <w:sz w:val="24"/>
          <w:szCs w:val="24"/>
        </w:rPr>
        <w:t>Objednatel je dále oprávněn požadovat po zhotoviteli úhradu smluvní pokuty, pokud objednatel odstoupil od smlouvy z důvodu vadného plnění na straně zhotovitele, výše smluvní pokuty činí v takovém případě 5 % z celkové ceny díla.</w:t>
      </w:r>
      <w:bookmarkEnd w:id="2"/>
    </w:p>
    <w:p w14:paraId="626C13C1" w14:textId="77777777" w:rsidR="00C90A0C" w:rsidRDefault="0033276B">
      <w:pPr>
        <w:numPr>
          <w:ilvl w:val="0"/>
          <w:numId w:val="7"/>
        </w:numPr>
        <w:tabs>
          <w:tab w:val="clear" w:pos="720"/>
          <w:tab w:val="left" w:pos="426"/>
        </w:tabs>
        <w:spacing w:after="120" w:line="240" w:lineRule="atLeast"/>
        <w:ind w:left="426" w:hanging="426"/>
        <w:jc w:val="both"/>
        <w:rPr>
          <w:sz w:val="24"/>
          <w:szCs w:val="24"/>
        </w:rPr>
      </w:pPr>
      <w:r>
        <w:rPr>
          <w:sz w:val="24"/>
          <w:szCs w:val="24"/>
        </w:rPr>
        <w:t>V případě prodlení objednatele s placením faktur uhradí objednatel zhotoviteli úrok z prodlení ve výši stanovené právními předpisy.</w:t>
      </w:r>
    </w:p>
    <w:p w14:paraId="7709CD0D" w14:textId="77777777" w:rsidR="00C90A0C" w:rsidRDefault="0033276B">
      <w:pPr>
        <w:numPr>
          <w:ilvl w:val="0"/>
          <w:numId w:val="7"/>
        </w:numPr>
        <w:tabs>
          <w:tab w:val="clear" w:pos="720"/>
          <w:tab w:val="left" w:pos="426"/>
        </w:tabs>
        <w:spacing w:after="120" w:line="240" w:lineRule="atLeast"/>
        <w:ind w:left="426" w:hanging="426"/>
        <w:jc w:val="both"/>
        <w:rPr>
          <w:sz w:val="24"/>
          <w:szCs w:val="24"/>
        </w:rPr>
      </w:pPr>
      <w:r>
        <w:rPr>
          <w:sz w:val="24"/>
          <w:szCs w:val="24"/>
        </w:rPr>
        <w:t>Smluvní pokutu může objednatel odečíst z účetních dokladů zhotovitele formou zápočtu.</w:t>
      </w:r>
    </w:p>
    <w:p w14:paraId="2AE957BB" w14:textId="77777777" w:rsidR="00C90A0C" w:rsidRDefault="0033276B">
      <w:pPr>
        <w:numPr>
          <w:ilvl w:val="0"/>
          <w:numId w:val="7"/>
        </w:numPr>
        <w:tabs>
          <w:tab w:val="clear" w:pos="720"/>
          <w:tab w:val="left" w:pos="426"/>
        </w:tabs>
        <w:spacing w:line="240" w:lineRule="atLeast"/>
        <w:ind w:left="425" w:hanging="425"/>
        <w:jc w:val="both"/>
        <w:rPr>
          <w:sz w:val="24"/>
          <w:szCs w:val="24"/>
        </w:rPr>
      </w:pPr>
      <w:r>
        <w:rPr>
          <w:sz w:val="24"/>
          <w:szCs w:val="24"/>
        </w:rPr>
        <w:t>Smluvní pokuty, sjednané touto smlouvou, hradí povinná strana nezávisle na tom, zda a v jaké výši vznikne druhé straně škoda, kterou lze vymáhat samostatně a bez ohledu na její výši. Vylučuje se použití §2050 OZ sml. pokuta se do náhrady škody nezapočítává.</w:t>
      </w:r>
    </w:p>
    <w:p w14:paraId="5568C410" w14:textId="77777777" w:rsidR="00765583" w:rsidRDefault="00765583" w:rsidP="00765583">
      <w:pPr>
        <w:tabs>
          <w:tab w:val="left" w:pos="426"/>
        </w:tabs>
        <w:spacing w:line="240" w:lineRule="atLeast"/>
        <w:jc w:val="both"/>
        <w:rPr>
          <w:sz w:val="24"/>
          <w:szCs w:val="24"/>
        </w:rPr>
      </w:pPr>
    </w:p>
    <w:p w14:paraId="396F2D3A" w14:textId="77777777" w:rsidR="00C90A0C" w:rsidRDefault="0033276B">
      <w:pPr>
        <w:spacing w:before="240" w:line="240" w:lineRule="atLeast"/>
        <w:jc w:val="center"/>
        <w:outlineLvl w:val="0"/>
        <w:rPr>
          <w:b/>
          <w:sz w:val="24"/>
          <w:szCs w:val="24"/>
        </w:rPr>
      </w:pPr>
      <w:r>
        <w:rPr>
          <w:b/>
          <w:sz w:val="24"/>
          <w:szCs w:val="24"/>
        </w:rPr>
        <w:lastRenderedPageBreak/>
        <w:t>Článek XII.</w:t>
      </w:r>
    </w:p>
    <w:p w14:paraId="1AE306E5" w14:textId="77777777" w:rsidR="00C90A0C" w:rsidRDefault="0033276B">
      <w:pPr>
        <w:spacing w:after="120" w:line="240" w:lineRule="atLeast"/>
        <w:jc w:val="center"/>
        <w:outlineLvl w:val="0"/>
        <w:rPr>
          <w:b/>
          <w:sz w:val="24"/>
          <w:szCs w:val="24"/>
        </w:rPr>
      </w:pPr>
      <w:r>
        <w:rPr>
          <w:b/>
          <w:sz w:val="24"/>
          <w:szCs w:val="24"/>
        </w:rPr>
        <w:t>Odstoupení od smlouvy</w:t>
      </w:r>
    </w:p>
    <w:p w14:paraId="0F246F2D" w14:textId="77777777" w:rsidR="00C90A0C" w:rsidRDefault="0033276B">
      <w:pPr>
        <w:numPr>
          <w:ilvl w:val="0"/>
          <w:numId w:val="15"/>
        </w:numPr>
        <w:tabs>
          <w:tab w:val="clear" w:pos="720"/>
          <w:tab w:val="left" w:pos="426"/>
        </w:tabs>
        <w:spacing w:line="240" w:lineRule="atLeast"/>
        <w:ind w:left="426" w:hanging="426"/>
        <w:jc w:val="both"/>
        <w:rPr>
          <w:sz w:val="24"/>
          <w:szCs w:val="24"/>
        </w:rPr>
      </w:pPr>
      <w:r>
        <w:rPr>
          <w:color w:val="000000"/>
          <w:sz w:val="24"/>
          <w:szCs w:val="24"/>
        </w:rPr>
        <w:t>Objednatel je oprávněn písemně odstoupit od smlouvy v případě, že zhotovitel:</w:t>
      </w:r>
    </w:p>
    <w:p w14:paraId="61C6DB2C" w14:textId="77777777" w:rsidR="00C90A0C" w:rsidRDefault="0033276B">
      <w:pPr>
        <w:numPr>
          <w:ilvl w:val="0"/>
          <w:numId w:val="16"/>
        </w:numPr>
        <w:spacing w:line="240" w:lineRule="atLeast"/>
        <w:jc w:val="both"/>
        <w:rPr>
          <w:sz w:val="24"/>
          <w:szCs w:val="24"/>
        </w:rPr>
      </w:pPr>
      <w:r>
        <w:rPr>
          <w:color w:val="000000"/>
          <w:sz w:val="24"/>
          <w:szCs w:val="24"/>
        </w:rPr>
        <w:t>nezahájí provádění díla do 5 pracovních dnů od termínu zahájení plnění nebo termínu předání a převzetí výstavních sálů. Rozhodujícím termínem je termín, který nastane dříve.</w:t>
      </w:r>
    </w:p>
    <w:p w14:paraId="08468A4E" w14:textId="77777777" w:rsidR="00C90A0C" w:rsidRDefault="0033276B">
      <w:pPr>
        <w:numPr>
          <w:ilvl w:val="0"/>
          <w:numId w:val="16"/>
        </w:numPr>
        <w:spacing w:line="240" w:lineRule="atLeast"/>
        <w:jc w:val="both"/>
        <w:rPr>
          <w:sz w:val="24"/>
          <w:szCs w:val="24"/>
        </w:rPr>
      </w:pPr>
      <w:r>
        <w:rPr>
          <w:color w:val="000000"/>
          <w:sz w:val="24"/>
          <w:szCs w:val="24"/>
        </w:rPr>
        <w:t>neodstraní v průběhu provedení díla vady zjištěné objednatelem a uvedené v zápisu z kontrolního dne, a to ani v dodatečné lhůtě stanovené písemně objednatelem,</w:t>
      </w:r>
    </w:p>
    <w:p w14:paraId="77803D4F" w14:textId="77777777" w:rsidR="00C90A0C" w:rsidRDefault="0033276B">
      <w:pPr>
        <w:numPr>
          <w:ilvl w:val="0"/>
          <w:numId w:val="16"/>
        </w:numPr>
        <w:spacing w:line="240" w:lineRule="atLeast"/>
        <w:jc w:val="both"/>
        <w:rPr>
          <w:sz w:val="24"/>
          <w:szCs w:val="24"/>
        </w:rPr>
      </w:pPr>
      <w:r>
        <w:rPr>
          <w:color w:val="000000"/>
          <w:sz w:val="24"/>
          <w:szCs w:val="24"/>
        </w:rPr>
        <w:t>přeruší provádění díla bez uvedení důvodu nebo s uvedením důvodu, který jej k přerušení dle této smlouvy neopravňuje,</w:t>
      </w:r>
    </w:p>
    <w:p w14:paraId="098EBB2F" w14:textId="77777777" w:rsidR="00C90A0C" w:rsidRDefault="0033276B">
      <w:pPr>
        <w:numPr>
          <w:ilvl w:val="0"/>
          <w:numId w:val="16"/>
        </w:numPr>
        <w:spacing w:line="240" w:lineRule="atLeast"/>
        <w:jc w:val="both"/>
        <w:rPr>
          <w:sz w:val="24"/>
          <w:szCs w:val="24"/>
        </w:rPr>
      </w:pPr>
      <w:r>
        <w:rPr>
          <w:color w:val="000000"/>
          <w:sz w:val="24"/>
          <w:szCs w:val="24"/>
        </w:rPr>
        <w:t>je v prodlení delším než 10 kalendářních dnů s dokončením díla,</w:t>
      </w:r>
    </w:p>
    <w:p w14:paraId="69E77ADD" w14:textId="77777777" w:rsidR="00C90A0C" w:rsidRDefault="0033276B">
      <w:pPr>
        <w:numPr>
          <w:ilvl w:val="0"/>
          <w:numId w:val="16"/>
        </w:numPr>
        <w:spacing w:after="120" w:line="240" w:lineRule="atLeast"/>
        <w:jc w:val="both"/>
        <w:rPr>
          <w:sz w:val="24"/>
          <w:szCs w:val="24"/>
        </w:rPr>
      </w:pPr>
      <w:r>
        <w:rPr>
          <w:color w:val="000000"/>
          <w:sz w:val="24"/>
          <w:szCs w:val="24"/>
        </w:rPr>
        <w:t>přes písemné upozornění objednatele provádí dílo s nedostatečnou odbornou péčí, v rozporu s projektovou dokumentací (</w:t>
      </w:r>
      <w:r>
        <w:rPr>
          <w:b/>
          <w:color w:val="000000"/>
          <w:sz w:val="24"/>
          <w:szCs w:val="24"/>
        </w:rPr>
        <w:t>Příloha č. 1</w:t>
      </w:r>
      <w:r>
        <w:rPr>
          <w:color w:val="000000"/>
          <w:sz w:val="24"/>
          <w:szCs w:val="24"/>
        </w:rPr>
        <w:t>), platnými technickými normami, obecně závaznými právními předpisy, případně pokyny objednatele.</w:t>
      </w:r>
    </w:p>
    <w:p w14:paraId="34377AF5" w14:textId="77777777" w:rsidR="00C90A0C" w:rsidRDefault="0033276B">
      <w:pPr>
        <w:numPr>
          <w:ilvl w:val="0"/>
          <w:numId w:val="15"/>
        </w:numPr>
        <w:tabs>
          <w:tab w:val="clear" w:pos="720"/>
          <w:tab w:val="left" w:pos="426"/>
        </w:tabs>
        <w:spacing w:after="120" w:line="240" w:lineRule="atLeast"/>
        <w:ind w:left="426" w:hanging="426"/>
        <w:jc w:val="both"/>
        <w:rPr>
          <w:sz w:val="24"/>
          <w:szCs w:val="24"/>
        </w:rPr>
      </w:pPr>
      <w:r>
        <w:rPr>
          <w:color w:val="000000"/>
          <w:sz w:val="24"/>
          <w:szCs w:val="24"/>
        </w:rPr>
        <w:t>Jestliže objednatel odstoupí od smlouvy z důvodů uvedených v odstavci 1. tohoto článku, je zhotovitel povinen neprodleně předat objednateli výstavní sály a rozpracované dílo a věci, jež byly opatřeny k provedení díla a dopraveny na místo provedení díla a věci, jež byly dočasně zhotovitelem umístěny mimo místo provedení díla.</w:t>
      </w:r>
    </w:p>
    <w:p w14:paraId="3EE2158B" w14:textId="77777777" w:rsidR="00C90A0C" w:rsidRDefault="0033276B">
      <w:pPr>
        <w:numPr>
          <w:ilvl w:val="0"/>
          <w:numId w:val="15"/>
        </w:numPr>
        <w:tabs>
          <w:tab w:val="clear" w:pos="720"/>
          <w:tab w:val="left" w:pos="426"/>
        </w:tabs>
        <w:spacing w:after="120" w:line="240" w:lineRule="atLeast"/>
        <w:ind w:left="426" w:hanging="426"/>
        <w:jc w:val="both"/>
        <w:rPr>
          <w:color w:val="000000"/>
          <w:sz w:val="24"/>
          <w:szCs w:val="24"/>
        </w:rPr>
      </w:pPr>
      <w:r>
        <w:rPr>
          <w:color w:val="000000"/>
          <w:sz w:val="24"/>
          <w:szCs w:val="24"/>
        </w:rPr>
        <w:t>V případě, že objednatel odstoupí od smlouvy z důvodů uvedených v odstavci 1. tohoto článku, je oprávněn pozastavit veškeré platby zhotoviteli i ty, které se dle smlouvy staly splatnými, a to až do dokončení díla náhradním zhotovitelem. Pokud náklady, které náhradním dokončením díla vzniknou objednateli, přesáhnou zůstatek ceny, kterou zbývá uhradit zhotoviteli, je objednatel oprávněn předmětný rozdíl vymáhat na zhotoviteli jako dluh.</w:t>
      </w:r>
    </w:p>
    <w:p w14:paraId="4D741490" w14:textId="77777777" w:rsidR="00C90A0C" w:rsidRDefault="0033276B">
      <w:pPr>
        <w:numPr>
          <w:ilvl w:val="0"/>
          <w:numId w:val="15"/>
        </w:numPr>
        <w:tabs>
          <w:tab w:val="clear" w:pos="720"/>
          <w:tab w:val="left" w:pos="426"/>
        </w:tabs>
        <w:spacing w:after="120" w:line="240" w:lineRule="atLeast"/>
        <w:ind w:left="426" w:hanging="426"/>
        <w:jc w:val="both"/>
        <w:rPr>
          <w:color w:val="000000"/>
          <w:sz w:val="24"/>
          <w:szCs w:val="24"/>
        </w:rPr>
      </w:pPr>
      <w:r>
        <w:rPr>
          <w:color w:val="000000"/>
          <w:sz w:val="24"/>
          <w:szCs w:val="24"/>
        </w:rPr>
        <w:t>Každá ze smluvních stran je oprávněna písemně odstoupit od smlouvy v případě, že druhá smluvní strana vstoupí do likvidace nebo na majetek druhé smluvní strany byl prohlášen konkurs, popřípadě probíhá jiné insolvenční řízení, kterým je řešen úpadek této smluvní strany.</w:t>
      </w:r>
    </w:p>
    <w:p w14:paraId="1D2BB6A3" w14:textId="77777777" w:rsidR="00C90A0C" w:rsidRDefault="0033276B">
      <w:pPr>
        <w:numPr>
          <w:ilvl w:val="0"/>
          <w:numId w:val="15"/>
        </w:numPr>
        <w:tabs>
          <w:tab w:val="clear" w:pos="720"/>
          <w:tab w:val="left" w:pos="426"/>
        </w:tabs>
        <w:spacing w:after="120" w:line="240" w:lineRule="atLeast"/>
        <w:ind w:left="426" w:hanging="426"/>
        <w:jc w:val="both"/>
        <w:rPr>
          <w:color w:val="000000"/>
          <w:sz w:val="24"/>
          <w:szCs w:val="24"/>
        </w:rPr>
      </w:pPr>
      <w:r>
        <w:rPr>
          <w:color w:val="000000"/>
          <w:sz w:val="24"/>
          <w:szCs w:val="24"/>
        </w:rPr>
        <w:t>Jestliže kterákoliv ze smluvních stran z důvodů uvedených v odstavci 4. tohoto článku, smluvní strany sepíší protokol o stavu provedení díla ke dni odstoupení od smlouvy. Tento protokol musí obsahovat zejména soupis veškerých uskutečněných prací a dodávek ke dni odstoupení od smlouvy. Závěrem tohoto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782DABE2" w14:textId="77777777" w:rsidR="00C90A0C" w:rsidRDefault="0033276B">
      <w:pPr>
        <w:numPr>
          <w:ilvl w:val="0"/>
          <w:numId w:val="15"/>
        </w:numPr>
        <w:tabs>
          <w:tab w:val="clear" w:pos="720"/>
          <w:tab w:val="left" w:pos="426"/>
        </w:tabs>
        <w:spacing w:after="120" w:line="240" w:lineRule="atLeast"/>
        <w:ind w:left="426" w:hanging="426"/>
        <w:jc w:val="both"/>
        <w:rPr>
          <w:color w:val="000000"/>
          <w:sz w:val="24"/>
          <w:szCs w:val="24"/>
        </w:rPr>
      </w:pPr>
      <w:r>
        <w:rPr>
          <w:color w:val="000000"/>
          <w:sz w:val="24"/>
          <w:szCs w:val="24"/>
        </w:rPr>
        <w:t>Vzájemné pohledávky smluvních stran vzniklé ke dni odstoupení od smlouvy podle odstavce 4. článku se vypořádají vzájemným zápočtem, přičemž tento zápočet provede objednatel.</w:t>
      </w:r>
    </w:p>
    <w:p w14:paraId="07ECAD6A" w14:textId="77777777" w:rsidR="00C90A0C" w:rsidRDefault="0033276B">
      <w:pPr>
        <w:numPr>
          <w:ilvl w:val="0"/>
          <w:numId w:val="15"/>
        </w:numPr>
        <w:tabs>
          <w:tab w:val="clear" w:pos="720"/>
          <w:tab w:val="left" w:pos="426"/>
        </w:tabs>
        <w:spacing w:line="240" w:lineRule="atLeast"/>
        <w:ind w:left="425" w:hanging="425"/>
        <w:jc w:val="both"/>
        <w:rPr>
          <w:color w:val="000000"/>
          <w:sz w:val="24"/>
          <w:szCs w:val="24"/>
        </w:rPr>
      </w:pPr>
      <w:r>
        <w:rPr>
          <w:color w:val="000000"/>
          <w:sz w:val="24"/>
          <w:szCs w:val="24"/>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 V případě pochybností je dnem odstoupení třetí den po odeslání.</w:t>
      </w:r>
    </w:p>
    <w:p w14:paraId="06965A72" w14:textId="77777777" w:rsidR="00C90A0C" w:rsidRDefault="0033276B">
      <w:pPr>
        <w:spacing w:before="240" w:line="240" w:lineRule="atLeast"/>
        <w:jc w:val="center"/>
        <w:outlineLvl w:val="0"/>
        <w:rPr>
          <w:b/>
          <w:sz w:val="24"/>
          <w:szCs w:val="24"/>
        </w:rPr>
      </w:pPr>
      <w:r>
        <w:rPr>
          <w:b/>
          <w:sz w:val="24"/>
          <w:szCs w:val="24"/>
        </w:rPr>
        <w:t>Článek XIII.</w:t>
      </w:r>
    </w:p>
    <w:p w14:paraId="43A86AC9" w14:textId="77777777" w:rsidR="00C90A0C" w:rsidRDefault="0033276B">
      <w:pPr>
        <w:spacing w:after="120" w:line="240" w:lineRule="atLeast"/>
        <w:jc w:val="center"/>
        <w:rPr>
          <w:b/>
          <w:sz w:val="24"/>
          <w:szCs w:val="24"/>
        </w:rPr>
      </w:pPr>
      <w:r>
        <w:rPr>
          <w:b/>
          <w:sz w:val="24"/>
          <w:szCs w:val="24"/>
        </w:rPr>
        <w:t>Závěrečná ustanovení</w:t>
      </w:r>
    </w:p>
    <w:p w14:paraId="2ED7AEB0" w14:textId="77777777" w:rsidR="00C90A0C" w:rsidRDefault="0033276B">
      <w:pPr>
        <w:numPr>
          <w:ilvl w:val="0"/>
          <w:numId w:val="6"/>
        </w:numPr>
        <w:spacing w:after="120" w:line="240" w:lineRule="atLeast"/>
        <w:jc w:val="both"/>
        <w:rPr>
          <w:sz w:val="24"/>
          <w:szCs w:val="24"/>
        </w:rPr>
      </w:pPr>
      <w:r>
        <w:rPr>
          <w:sz w:val="24"/>
          <w:szCs w:val="24"/>
        </w:rPr>
        <w:t>Práva a povinnosti smluvních stran, které nejsou výslovně upraveny touto smlouvou, se řídí ustanoveními občanského zákoníku.</w:t>
      </w:r>
    </w:p>
    <w:p w14:paraId="12CBB981" w14:textId="77777777" w:rsidR="00C90A0C" w:rsidRDefault="0033276B">
      <w:pPr>
        <w:pStyle w:val="Znaka1"/>
        <w:widowControl/>
        <w:numPr>
          <w:ilvl w:val="0"/>
          <w:numId w:val="6"/>
        </w:numPr>
        <w:spacing w:after="120"/>
        <w:jc w:val="both"/>
        <w:rPr>
          <w:color w:val="auto"/>
          <w:szCs w:val="24"/>
        </w:rPr>
      </w:pPr>
      <w:r>
        <w:rPr>
          <w:color w:val="auto"/>
          <w:szCs w:val="24"/>
        </w:rPr>
        <w:t>Vztahy a spory vzniklé z této smlouvy se řídí obecně platnými právními předpisy.</w:t>
      </w:r>
    </w:p>
    <w:p w14:paraId="78B08948" w14:textId="77777777" w:rsidR="00C90A0C" w:rsidRDefault="0033276B">
      <w:pPr>
        <w:numPr>
          <w:ilvl w:val="0"/>
          <w:numId w:val="6"/>
        </w:numPr>
        <w:spacing w:after="120" w:line="240" w:lineRule="atLeast"/>
        <w:jc w:val="both"/>
        <w:rPr>
          <w:sz w:val="24"/>
          <w:szCs w:val="24"/>
        </w:rPr>
      </w:pPr>
      <w:r>
        <w:rPr>
          <w:sz w:val="24"/>
          <w:szCs w:val="24"/>
        </w:rPr>
        <w:lastRenderedPageBreak/>
        <w:t xml:space="preserve">Změny a dodatky této smlouvy platí pouze tehdy, jestliže jsou podány písemně a podepsány oprávněnými osobami. Po připojení podpisů smluvních stran se stanou její nedílnou součástí. </w:t>
      </w:r>
    </w:p>
    <w:p w14:paraId="386A7EB1" w14:textId="56FF2479" w:rsidR="00C90A0C" w:rsidRDefault="0033276B">
      <w:pPr>
        <w:numPr>
          <w:ilvl w:val="0"/>
          <w:numId w:val="6"/>
        </w:numPr>
        <w:spacing w:after="120" w:line="240" w:lineRule="atLeast"/>
        <w:jc w:val="both"/>
      </w:pPr>
      <w:r>
        <w:rPr>
          <w:sz w:val="24"/>
          <w:szCs w:val="24"/>
        </w:rPr>
        <w:t xml:space="preserve">Nedílnou součástí této smlouvy je </w:t>
      </w:r>
      <w:r>
        <w:rPr>
          <w:b/>
          <w:sz w:val="24"/>
          <w:szCs w:val="24"/>
        </w:rPr>
        <w:t xml:space="preserve">Příloha č. 2 – Cenová nabídka zhotovitele ze dne </w:t>
      </w:r>
      <w:r w:rsidR="006E2E16">
        <w:rPr>
          <w:b/>
          <w:sz w:val="24"/>
          <w:szCs w:val="24"/>
        </w:rPr>
        <w:br/>
      </w:r>
      <w:r w:rsidR="006E2E16" w:rsidRPr="006E2E16">
        <w:rPr>
          <w:b/>
          <w:sz w:val="24"/>
          <w:szCs w:val="24"/>
        </w:rPr>
        <w:t>29.</w:t>
      </w:r>
      <w:r w:rsidR="006E2E16">
        <w:rPr>
          <w:b/>
          <w:sz w:val="24"/>
          <w:szCs w:val="24"/>
        </w:rPr>
        <w:t xml:space="preserve"> </w:t>
      </w:r>
      <w:r w:rsidR="006E2E16" w:rsidRPr="006E2E16">
        <w:rPr>
          <w:b/>
          <w:sz w:val="24"/>
          <w:szCs w:val="24"/>
        </w:rPr>
        <w:t>3.</w:t>
      </w:r>
      <w:r w:rsidR="006E2E16">
        <w:rPr>
          <w:b/>
          <w:sz w:val="24"/>
          <w:szCs w:val="24"/>
        </w:rPr>
        <w:t xml:space="preserve"> </w:t>
      </w:r>
      <w:r w:rsidR="0013084A">
        <w:rPr>
          <w:b/>
          <w:sz w:val="24"/>
          <w:szCs w:val="24"/>
        </w:rPr>
        <w:t>202</w:t>
      </w:r>
      <w:r w:rsidR="006E2E16" w:rsidRPr="006E2E16">
        <w:rPr>
          <w:b/>
          <w:sz w:val="24"/>
          <w:szCs w:val="24"/>
        </w:rPr>
        <w:t>1</w:t>
      </w:r>
      <w:r>
        <w:rPr>
          <w:sz w:val="24"/>
          <w:szCs w:val="24"/>
        </w:rPr>
        <w:t xml:space="preserve"> (příloha bude předložena do nabídky uchazeče) a </w:t>
      </w:r>
      <w:r>
        <w:rPr>
          <w:b/>
          <w:sz w:val="24"/>
          <w:szCs w:val="24"/>
        </w:rPr>
        <w:t>Příloha č. 1 – Projektová dokumentace výstavy</w:t>
      </w:r>
      <w:r>
        <w:rPr>
          <w:sz w:val="24"/>
          <w:szCs w:val="24"/>
        </w:rPr>
        <w:t>.</w:t>
      </w:r>
    </w:p>
    <w:p w14:paraId="38395255" w14:textId="77777777" w:rsidR="00C90A0C" w:rsidRDefault="0033276B">
      <w:pPr>
        <w:numPr>
          <w:ilvl w:val="0"/>
          <w:numId w:val="6"/>
        </w:numPr>
        <w:spacing w:after="120" w:line="240" w:lineRule="atLeast"/>
        <w:jc w:val="both"/>
        <w:rPr>
          <w:sz w:val="24"/>
          <w:szCs w:val="24"/>
        </w:rPr>
      </w:pPr>
      <w:r>
        <w:rPr>
          <w:sz w:val="24"/>
          <w:szCs w:val="24"/>
        </w:rPr>
        <w:t>Smluvní strany prohlašují, že je jim znám obsah této smlouvy včetně příloh, že s jejím obsahem souhlasí, a že smlouvu uzavírají svobodně, nikoliv v tísni či za nevýhodných podmínek.</w:t>
      </w:r>
    </w:p>
    <w:p w14:paraId="4F90245A" w14:textId="77777777" w:rsidR="00C90A0C" w:rsidRDefault="0033276B">
      <w:pPr>
        <w:numPr>
          <w:ilvl w:val="0"/>
          <w:numId w:val="6"/>
        </w:numPr>
        <w:spacing w:after="120" w:line="240" w:lineRule="atLeast"/>
        <w:jc w:val="both"/>
        <w:rPr>
          <w:sz w:val="24"/>
          <w:szCs w:val="24"/>
        </w:rPr>
      </w:pPr>
      <w:r>
        <w:rPr>
          <w:sz w:val="24"/>
          <w:szCs w:val="24"/>
        </w:rPr>
        <w:t xml:space="preserve">Tato smlouva nabývá platnosti dnem jejího podpisu oběma stranami a účinnosti dnem zveřejnění v registru smluv. </w:t>
      </w:r>
    </w:p>
    <w:p w14:paraId="46738043" w14:textId="74E44B46" w:rsidR="00C90A0C" w:rsidRDefault="0033276B">
      <w:pPr>
        <w:numPr>
          <w:ilvl w:val="0"/>
          <w:numId w:val="6"/>
        </w:numPr>
        <w:spacing w:after="120" w:line="240" w:lineRule="atLeast"/>
        <w:jc w:val="both"/>
        <w:rPr>
          <w:sz w:val="24"/>
          <w:szCs w:val="24"/>
        </w:rPr>
      </w:pPr>
      <w:r>
        <w:rPr>
          <w:sz w:val="24"/>
          <w:szCs w:val="24"/>
        </w:rPr>
        <w:t xml:space="preserve">Tato smlouva je vyhotovena ve třech </w:t>
      </w:r>
      <w:r w:rsidR="004B2FEF">
        <w:rPr>
          <w:sz w:val="24"/>
          <w:szCs w:val="24"/>
        </w:rPr>
        <w:t>paré</w:t>
      </w:r>
      <w:r>
        <w:rPr>
          <w:sz w:val="24"/>
          <w:szCs w:val="24"/>
        </w:rPr>
        <w:t>, z nichž objednatel obdrží po dvou podepsaných vyhotoveních a zhotovitel jedno podepsané vyhotovení.</w:t>
      </w:r>
    </w:p>
    <w:p w14:paraId="4101652C" w14:textId="5AD96F19" w:rsidR="00C90A0C" w:rsidRPr="006E2E16" w:rsidRDefault="0033276B" w:rsidP="006E2E16">
      <w:pPr>
        <w:pStyle w:val="Odstavecseseznamem"/>
        <w:numPr>
          <w:ilvl w:val="0"/>
          <w:numId w:val="6"/>
        </w:numPr>
        <w:jc w:val="both"/>
        <w:rPr>
          <w:sz w:val="24"/>
          <w:szCs w:val="24"/>
        </w:rPr>
      </w:pPr>
      <w:r>
        <w:rPr>
          <w:sz w:val="24"/>
          <w:szCs w:val="24"/>
        </w:rPr>
        <w:t>Národní muzeum je právnickou osobou povinnou uveřejňovat příslušné smlouvy v předepsaném Registru smluv v souladu s ustanovením § 2 odst. 1 písm. c) zákona č. 340/2015 Sb., o zvláštních podmínkách účinnosti některých smluv, uveřejňování těchto smluv a registru smluv (zákon o registru smluv. Druhá smluvní strana bere tuto skutečnost na vědomí, podpisem smlouvy zároveň potvrzuje svůj souhlas se zveřejněním smlouvy.</w:t>
      </w:r>
    </w:p>
    <w:p w14:paraId="120948D7" w14:textId="77777777" w:rsidR="00294829" w:rsidRDefault="00294829">
      <w:pPr>
        <w:tabs>
          <w:tab w:val="center" w:pos="1701"/>
          <w:tab w:val="center" w:pos="7371"/>
        </w:tabs>
        <w:jc w:val="both"/>
        <w:rPr>
          <w:sz w:val="24"/>
          <w:szCs w:val="24"/>
        </w:rPr>
      </w:pPr>
    </w:p>
    <w:p w14:paraId="6002E8E2" w14:textId="77777777" w:rsidR="00C90A0C" w:rsidRDefault="0033276B">
      <w:pPr>
        <w:tabs>
          <w:tab w:val="center" w:pos="1701"/>
          <w:tab w:val="center" w:pos="7371"/>
        </w:tabs>
        <w:jc w:val="both"/>
        <w:rPr>
          <w:sz w:val="24"/>
          <w:szCs w:val="24"/>
          <w:u w:val="single"/>
        </w:rPr>
      </w:pPr>
      <w:r>
        <w:rPr>
          <w:sz w:val="24"/>
          <w:szCs w:val="24"/>
          <w:u w:val="single"/>
        </w:rPr>
        <w:t>Přílohy smlouvy:</w:t>
      </w:r>
    </w:p>
    <w:p w14:paraId="23625ECF" w14:textId="334069EB" w:rsidR="00C90A0C" w:rsidRDefault="0033276B">
      <w:pPr>
        <w:tabs>
          <w:tab w:val="left" w:pos="1418"/>
        </w:tabs>
        <w:jc w:val="both"/>
        <w:rPr>
          <w:sz w:val="24"/>
          <w:szCs w:val="24"/>
        </w:rPr>
      </w:pPr>
      <w:r>
        <w:rPr>
          <w:b/>
          <w:sz w:val="24"/>
          <w:szCs w:val="24"/>
        </w:rPr>
        <w:t xml:space="preserve">Příloha č. 1 </w:t>
      </w:r>
      <w:r>
        <w:rPr>
          <w:sz w:val="24"/>
          <w:szCs w:val="24"/>
        </w:rPr>
        <w:t xml:space="preserve">– Projektová dokumentace výstavy </w:t>
      </w:r>
      <w:r w:rsidR="00106F8B">
        <w:rPr>
          <w:sz w:val="24"/>
          <w:szCs w:val="24"/>
        </w:rPr>
        <w:t>Volejbalové století</w:t>
      </w:r>
    </w:p>
    <w:p w14:paraId="354FF0C3" w14:textId="246E7B07" w:rsidR="006E2E16" w:rsidRDefault="0033276B" w:rsidP="00294829">
      <w:pPr>
        <w:tabs>
          <w:tab w:val="center" w:pos="1701"/>
          <w:tab w:val="center" w:pos="7371"/>
        </w:tabs>
        <w:jc w:val="both"/>
        <w:rPr>
          <w:sz w:val="24"/>
          <w:szCs w:val="24"/>
        </w:rPr>
      </w:pPr>
      <w:r>
        <w:rPr>
          <w:b/>
          <w:bCs/>
          <w:iCs/>
          <w:sz w:val="24"/>
          <w:szCs w:val="24"/>
        </w:rPr>
        <w:t>Příloha č. 2</w:t>
      </w:r>
      <w:r>
        <w:rPr>
          <w:iCs/>
          <w:sz w:val="24"/>
          <w:szCs w:val="24"/>
        </w:rPr>
        <w:t xml:space="preserve"> – Cenová nabídka zhotovitele ze dn</w:t>
      </w:r>
      <w:r>
        <w:rPr>
          <w:iCs/>
          <w:sz w:val="24"/>
          <w:szCs w:val="24"/>
          <w:highlight w:val="white"/>
        </w:rPr>
        <w:t xml:space="preserve">e </w:t>
      </w:r>
      <w:r w:rsidR="006E2E16" w:rsidRPr="006E2E16">
        <w:rPr>
          <w:b/>
          <w:sz w:val="24"/>
          <w:szCs w:val="24"/>
        </w:rPr>
        <w:t>29.</w:t>
      </w:r>
      <w:r w:rsidR="006E2E16">
        <w:rPr>
          <w:b/>
          <w:sz w:val="24"/>
          <w:szCs w:val="24"/>
        </w:rPr>
        <w:t xml:space="preserve"> </w:t>
      </w:r>
      <w:r w:rsidR="006E2E16" w:rsidRPr="006E2E16">
        <w:rPr>
          <w:b/>
          <w:sz w:val="24"/>
          <w:szCs w:val="24"/>
        </w:rPr>
        <w:t>3.</w:t>
      </w:r>
      <w:r w:rsidR="006E2E16">
        <w:rPr>
          <w:b/>
          <w:sz w:val="24"/>
          <w:szCs w:val="24"/>
        </w:rPr>
        <w:t xml:space="preserve"> </w:t>
      </w:r>
      <w:r w:rsidR="0013084A">
        <w:rPr>
          <w:b/>
          <w:sz w:val="24"/>
          <w:szCs w:val="24"/>
        </w:rPr>
        <w:t>202</w:t>
      </w:r>
      <w:r w:rsidR="006E2E16" w:rsidRPr="006E2E16">
        <w:rPr>
          <w:b/>
          <w:sz w:val="24"/>
          <w:szCs w:val="24"/>
        </w:rPr>
        <w:t>1</w:t>
      </w:r>
      <w:r w:rsidR="006E2E16">
        <w:rPr>
          <w:sz w:val="24"/>
          <w:szCs w:val="24"/>
        </w:rPr>
        <w:t xml:space="preserve"> </w:t>
      </w:r>
    </w:p>
    <w:p w14:paraId="251AE0E6" w14:textId="13329440" w:rsidR="006E2E16" w:rsidRPr="006E2E16" w:rsidRDefault="0033276B" w:rsidP="006E2E16">
      <w:pPr>
        <w:tabs>
          <w:tab w:val="center" w:pos="1701"/>
          <w:tab w:val="center" w:pos="7371"/>
        </w:tabs>
        <w:jc w:val="both"/>
      </w:pPr>
      <w:r>
        <w:rPr>
          <w:iCs/>
          <w:sz w:val="24"/>
          <w:szCs w:val="24"/>
        </w:rPr>
        <w:t>(příloha z nabídky uchazeče)</w:t>
      </w:r>
    </w:p>
    <w:p w14:paraId="62BF162B" w14:textId="57C250BA" w:rsidR="00294829" w:rsidRDefault="00294829">
      <w:pPr>
        <w:spacing w:line="240" w:lineRule="atLeast"/>
        <w:rPr>
          <w:sz w:val="24"/>
          <w:szCs w:val="24"/>
        </w:rPr>
      </w:pPr>
    </w:p>
    <w:p w14:paraId="2A893E93" w14:textId="77777777" w:rsidR="00294829" w:rsidRDefault="00294829">
      <w:pPr>
        <w:spacing w:line="240" w:lineRule="atLeast"/>
        <w:rPr>
          <w:sz w:val="24"/>
          <w:szCs w:val="24"/>
        </w:rPr>
      </w:pPr>
    </w:p>
    <w:tbl>
      <w:tblPr>
        <w:tblW w:w="9288" w:type="dxa"/>
        <w:tblLook w:val="01E0" w:firstRow="1" w:lastRow="1" w:firstColumn="1" w:lastColumn="1" w:noHBand="0" w:noVBand="0"/>
      </w:tblPr>
      <w:tblGrid>
        <w:gridCol w:w="3934"/>
        <w:gridCol w:w="1390"/>
        <w:gridCol w:w="3964"/>
      </w:tblGrid>
      <w:tr w:rsidR="00C90A0C" w14:paraId="76A50BFD" w14:textId="77777777" w:rsidTr="640C7515">
        <w:tc>
          <w:tcPr>
            <w:tcW w:w="3934" w:type="dxa"/>
            <w:shd w:val="clear" w:color="auto" w:fill="auto"/>
          </w:tcPr>
          <w:p w14:paraId="21984C8F" w14:textId="77777777" w:rsidR="00C90A0C" w:rsidRDefault="0033276B">
            <w:pPr>
              <w:rPr>
                <w:color w:val="000000"/>
                <w:sz w:val="24"/>
                <w:szCs w:val="24"/>
              </w:rPr>
            </w:pPr>
            <w:r>
              <w:rPr>
                <w:color w:val="000000"/>
                <w:sz w:val="24"/>
                <w:szCs w:val="24"/>
              </w:rPr>
              <w:t>V Praze dne:</w:t>
            </w:r>
          </w:p>
        </w:tc>
        <w:tc>
          <w:tcPr>
            <w:tcW w:w="1390" w:type="dxa"/>
            <w:shd w:val="clear" w:color="auto" w:fill="auto"/>
          </w:tcPr>
          <w:p w14:paraId="3CF2D8B6" w14:textId="77777777" w:rsidR="00C90A0C" w:rsidRDefault="00C90A0C">
            <w:pPr>
              <w:jc w:val="right"/>
              <w:rPr>
                <w:color w:val="000000"/>
                <w:sz w:val="24"/>
                <w:szCs w:val="24"/>
              </w:rPr>
            </w:pPr>
          </w:p>
        </w:tc>
        <w:tc>
          <w:tcPr>
            <w:tcW w:w="3964" w:type="dxa"/>
            <w:shd w:val="clear" w:color="auto" w:fill="auto"/>
          </w:tcPr>
          <w:p w14:paraId="6652E2DF" w14:textId="6DE73D24" w:rsidR="00C90A0C" w:rsidRDefault="0033276B" w:rsidP="001757EE">
            <w:r>
              <w:rPr>
                <w:color w:val="000000"/>
                <w:sz w:val="24"/>
                <w:szCs w:val="24"/>
              </w:rPr>
              <w:t xml:space="preserve">V </w:t>
            </w:r>
            <w:r w:rsidR="0013084A">
              <w:rPr>
                <w:sz w:val="24"/>
                <w:szCs w:val="24"/>
              </w:rPr>
              <w:t>Praze</w:t>
            </w:r>
            <w:r w:rsidR="001757EE">
              <w:rPr>
                <w:sz w:val="24"/>
                <w:szCs w:val="24"/>
              </w:rPr>
              <w:t xml:space="preserve"> </w:t>
            </w:r>
            <w:r>
              <w:rPr>
                <w:color w:val="000000"/>
                <w:sz w:val="24"/>
                <w:szCs w:val="24"/>
              </w:rPr>
              <w:t>dne:</w:t>
            </w:r>
          </w:p>
        </w:tc>
      </w:tr>
      <w:tr w:rsidR="00C90A0C" w14:paraId="0FB78278" w14:textId="77777777" w:rsidTr="001757EE">
        <w:trPr>
          <w:trHeight w:val="520"/>
        </w:trPr>
        <w:tc>
          <w:tcPr>
            <w:tcW w:w="3934" w:type="dxa"/>
            <w:shd w:val="clear" w:color="auto" w:fill="auto"/>
          </w:tcPr>
          <w:p w14:paraId="4EC87859" w14:textId="77777777" w:rsidR="00294829" w:rsidRDefault="00294829">
            <w:pPr>
              <w:rPr>
                <w:color w:val="000000"/>
                <w:sz w:val="24"/>
                <w:szCs w:val="24"/>
              </w:rPr>
            </w:pPr>
          </w:p>
          <w:p w14:paraId="18943E32" w14:textId="77777777" w:rsidR="001757EE" w:rsidRDefault="001757EE">
            <w:pPr>
              <w:rPr>
                <w:color w:val="000000"/>
                <w:sz w:val="24"/>
                <w:szCs w:val="24"/>
              </w:rPr>
            </w:pPr>
          </w:p>
          <w:p w14:paraId="0A22B04D" w14:textId="77777777" w:rsidR="001757EE" w:rsidRDefault="001757EE">
            <w:pPr>
              <w:rPr>
                <w:color w:val="000000"/>
                <w:sz w:val="24"/>
                <w:szCs w:val="24"/>
              </w:rPr>
            </w:pPr>
          </w:p>
          <w:p w14:paraId="6FD22CEC" w14:textId="77777777" w:rsidR="001757EE" w:rsidRDefault="001757EE">
            <w:pPr>
              <w:rPr>
                <w:color w:val="000000"/>
                <w:sz w:val="24"/>
                <w:szCs w:val="24"/>
              </w:rPr>
            </w:pPr>
          </w:p>
          <w:p w14:paraId="1FC39945" w14:textId="4BC48FAB" w:rsidR="00294829" w:rsidRDefault="00294829">
            <w:pPr>
              <w:rPr>
                <w:color w:val="000000"/>
                <w:sz w:val="24"/>
                <w:szCs w:val="24"/>
              </w:rPr>
            </w:pPr>
          </w:p>
        </w:tc>
        <w:tc>
          <w:tcPr>
            <w:tcW w:w="1390" w:type="dxa"/>
            <w:shd w:val="clear" w:color="auto" w:fill="auto"/>
          </w:tcPr>
          <w:p w14:paraId="0562CB0E" w14:textId="77777777" w:rsidR="00C90A0C" w:rsidRDefault="00C90A0C">
            <w:pPr>
              <w:rPr>
                <w:color w:val="000000"/>
                <w:sz w:val="24"/>
                <w:szCs w:val="24"/>
              </w:rPr>
            </w:pPr>
          </w:p>
        </w:tc>
        <w:tc>
          <w:tcPr>
            <w:tcW w:w="3964" w:type="dxa"/>
            <w:shd w:val="clear" w:color="auto" w:fill="auto"/>
          </w:tcPr>
          <w:p w14:paraId="2946DB82" w14:textId="77777777" w:rsidR="00C90A0C" w:rsidRDefault="00C90A0C">
            <w:pPr>
              <w:rPr>
                <w:color w:val="000000"/>
                <w:sz w:val="24"/>
                <w:szCs w:val="24"/>
              </w:rPr>
            </w:pPr>
          </w:p>
          <w:p w14:paraId="5997CC1D" w14:textId="77777777" w:rsidR="00C90A0C" w:rsidRDefault="00C90A0C">
            <w:pPr>
              <w:rPr>
                <w:color w:val="000000"/>
                <w:sz w:val="24"/>
                <w:szCs w:val="24"/>
              </w:rPr>
            </w:pPr>
          </w:p>
        </w:tc>
      </w:tr>
      <w:tr w:rsidR="00C90A0C" w14:paraId="110FFD37" w14:textId="77777777" w:rsidTr="640C7515">
        <w:tc>
          <w:tcPr>
            <w:tcW w:w="3934" w:type="dxa"/>
            <w:tcBorders>
              <w:bottom w:val="single" w:sz="4" w:space="0" w:color="000000" w:themeColor="text1"/>
            </w:tcBorders>
            <w:shd w:val="clear" w:color="auto" w:fill="auto"/>
          </w:tcPr>
          <w:p w14:paraId="6B699379" w14:textId="77777777" w:rsidR="00C90A0C" w:rsidRDefault="00C90A0C">
            <w:pPr>
              <w:rPr>
                <w:color w:val="000000"/>
                <w:sz w:val="24"/>
                <w:szCs w:val="24"/>
              </w:rPr>
            </w:pPr>
          </w:p>
        </w:tc>
        <w:tc>
          <w:tcPr>
            <w:tcW w:w="1390" w:type="dxa"/>
            <w:shd w:val="clear" w:color="auto" w:fill="auto"/>
          </w:tcPr>
          <w:p w14:paraId="3FE9F23F" w14:textId="77777777" w:rsidR="00C90A0C" w:rsidRDefault="00C90A0C">
            <w:pPr>
              <w:rPr>
                <w:color w:val="000000"/>
                <w:sz w:val="24"/>
                <w:szCs w:val="24"/>
              </w:rPr>
            </w:pPr>
          </w:p>
        </w:tc>
        <w:tc>
          <w:tcPr>
            <w:tcW w:w="3964" w:type="dxa"/>
            <w:tcBorders>
              <w:bottom w:val="single" w:sz="4" w:space="0" w:color="000000" w:themeColor="text1"/>
            </w:tcBorders>
            <w:shd w:val="clear" w:color="auto" w:fill="auto"/>
          </w:tcPr>
          <w:p w14:paraId="1F72F646" w14:textId="77777777" w:rsidR="00C90A0C" w:rsidRDefault="00C90A0C">
            <w:pPr>
              <w:jc w:val="center"/>
              <w:rPr>
                <w:color w:val="000000"/>
                <w:sz w:val="24"/>
                <w:szCs w:val="24"/>
              </w:rPr>
            </w:pPr>
          </w:p>
        </w:tc>
      </w:tr>
      <w:tr w:rsidR="00C90A0C" w14:paraId="43F85CDE" w14:textId="77777777" w:rsidTr="640C7515">
        <w:tc>
          <w:tcPr>
            <w:tcW w:w="3934" w:type="dxa"/>
            <w:tcBorders>
              <w:top w:val="single" w:sz="4" w:space="0" w:color="000000" w:themeColor="text1"/>
            </w:tcBorders>
            <w:shd w:val="clear" w:color="auto" w:fill="auto"/>
          </w:tcPr>
          <w:p w14:paraId="17A7A115" w14:textId="77777777" w:rsidR="00C90A0C" w:rsidRPr="0013084A" w:rsidRDefault="0033276B">
            <w:pPr>
              <w:jc w:val="center"/>
              <w:rPr>
                <w:b/>
                <w:sz w:val="24"/>
                <w:szCs w:val="24"/>
              </w:rPr>
            </w:pPr>
            <w:r w:rsidRPr="0013084A">
              <w:rPr>
                <w:b/>
                <w:sz w:val="24"/>
                <w:szCs w:val="24"/>
              </w:rPr>
              <w:t xml:space="preserve">Národní muzeum </w:t>
            </w:r>
          </w:p>
          <w:p w14:paraId="2CB9246A" w14:textId="7F462F6B" w:rsidR="00C90A0C" w:rsidRDefault="3DA05112">
            <w:pPr>
              <w:jc w:val="center"/>
              <w:rPr>
                <w:sz w:val="24"/>
                <w:szCs w:val="24"/>
              </w:rPr>
            </w:pPr>
            <w:r w:rsidRPr="640C7515">
              <w:rPr>
                <w:sz w:val="24"/>
                <w:szCs w:val="24"/>
              </w:rPr>
              <w:t>prof</w:t>
            </w:r>
            <w:r w:rsidR="0033276B" w:rsidRPr="640C7515">
              <w:rPr>
                <w:sz w:val="24"/>
                <w:szCs w:val="24"/>
              </w:rPr>
              <w:t xml:space="preserve">. PhDr. Michal Stehlík, Ph.D. </w:t>
            </w:r>
          </w:p>
          <w:p w14:paraId="2EA38775" w14:textId="77777777" w:rsidR="00C90A0C" w:rsidRDefault="0033276B">
            <w:pPr>
              <w:jc w:val="center"/>
              <w:rPr>
                <w:sz w:val="24"/>
                <w:szCs w:val="24"/>
              </w:rPr>
            </w:pPr>
            <w:r>
              <w:rPr>
                <w:sz w:val="24"/>
                <w:szCs w:val="24"/>
              </w:rPr>
              <w:t>náměstek pro centrální sbírkotvornou a výstavní činnost</w:t>
            </w:r>
          </w:p>
          <w:p w14:paraId="78DC1A22" w14:textId="77777777" w:rsidR="00C90A0C" w:rsidRDefault="0033276B">
            <w:pPr>
              <w:jc w:val="center"/>
              <w:rPr>
                <w:b/>
                <w:color w:val="000000"/>
                <w:sz w:val="24"/>
                <w:szCs w:val="24"/>
              </w:rPr>
            </w:pPr>
            <w:r>
              <w:rPr>
                <w:b/>
                <w:color w:val="000000"/>
                <w:sz w:val="24"/>
                <w:szCs w:val="24"/>
              </w:rPr>
              <w:t>objednatel</w:t>
            </w:r>
          </w:p>
        </w:tc>
        <w:tc>
          <w:tcPr>
            <w:tcW w:w="1390" w:type="dxa"/>
            <w:shd w:val="clear" w:color="auto" w:fill="auto"/>
          </w:tcPr>
          <w:p w14:paraId="08CE6F91" w14:textId="77777777" w:rsidR="00C90A0C" w:rsidRDefault="00C90A0C">
            <w:pPr>
              <w:jc w:val="center"/>
              <w:rPr>
                <w:color w:val="000000"/>
                <w:sz w:val="24"/>
                <w:szCs w:val="24"/>
              </w:rPr>
            </w:pPr>
          </w:p>
        </w:tc>
        <w:tc>
          <w:tcPr>
            <w:tcW w:w="3964" w:type="dxa"/>
            <w:tcBorders>
              <w:top w:val="single" w:sz="4" w:space="0" w:color="000000" w:themeColor="text1"/>
            </w:tcBorders>
            <w:shd w:val="clear" w:color="auto" w:fill="auto"/>
          </w:tcPr>
          <w:p w14:paraId="50BFD1A7" w14:textId="3A62AA7D" w:rsidR="00C90A0C" w:rsidRPr="0013084A" w:rsidRDefault="001757EE" w:rsidP="001757EE">
            <w:pPr>
              <w:spacing w:before="120" w:after="120" w:line="276" w:lineRule="auto"/>
              <w:jc w:val="center"/>
              <w:rPr>
                <w:sz w:val="24"/>
                <w:szCs w:val="24"/>
              </w:rPr>
            </w:pPr>
            <w:r w:rsidRPr="0013084A">
              <w:rPr>
                <w:b/>
                <w:sz w:val="24"/>
                <w:szCs w:val="24"/>
              </w:rPr>
              <w:t>Produkce DVA s.r.o.</w:t>
            </w:r>
            <w:r w:rsidRPr="0013084A">
              <w:rPr>
                <w:sz w:val="24"/>
                <w:szCs w:val="24"/>
              </w:rPr>
              <w:br/>
            </w:r>
            <w:r w:rsidRPr="0013084A">
              <w:rPr>
                <w:bCs/>
                <w:sz w:val="24"/>
                <w:szCs w:val="24"/>
              </w:rPr>
              <w:t>Tomáš Bachan</w:t>
            </w:r>
            <w:r w:rsidRPr="0013084A">
              <w:rPr>
                <w:bCs/>
                <w:sz w:val="24"/>
                <w:szCs w:val="24"/>
              </w:rPr>
              <w:br/>
              <w:t>jednatel</w:t>
            </w:r>
            <w:r w:rsidRPr="0013084A">
              <w:rPr>
                <w:sz w:val="24"/>
                <w:szCs w:val="24"/>
              </w:rPr>
              <w:br/>
            </w:r>
            <w:r w:rsidRPr="0013084A">
              <w:rPr>
                <w:b/>
                <w:color w:val="000000"/>
                <w:sz w:val="24"/>
                <w:szCs w:val="24"/>
              </w:rPr>
              <w:t>zhotovitel</w:t>
            </w:r>
          </w:p>
        </w:tc>
      </w:tr>
    </w:tbl>
    <w:p w14:paraId="61CDCEAD" w14:textId="77777777" w:rsidR="00C90A0C" w:rsidRDefault="00C90A0C"/>
    <w:sectPr w:rsidR="00C90A0C" w:rsidSect="00765583">
      <w:headerReference w:type="even" r:id="rId11"/>
      <w:headerReference w:type="default" r:id="rId12"/>
      <w:footerReference w:type="even" r:id="rId13"/>
      <w:footerReference w:type="default" r:id="rId14"/>
      <w:headerReference w:type="first" r:id="rId15"/>
      <w:footerReference w:type="first" r:id="rId16"/>
      <w:pgSz w:w="11907" w:h="16839" w:code="9"/>
      <w:pgMar w:top="1135" w:right="1417" w:bottom="1135" w:left="1417" w:header="708" w:footer="708" w:gutter="0"/>
      <w:cols w:space="708"/>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5FC74" w14:textId="77777777" w:rsidR="007A3BE6" w:rsidRDefault="007A3BE6">
      <w:r>
        <w:separator/>
      </w:r>
    </w:p>
  </w:endnote>
  <w:endnote w:type="continuationSeparator" w:id="0">
    <w:p w14:paraId="159B6816" w14:textId="77777777" w:rsidR="007A3BE6" w:rsidRDefault="007A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9763F" w14:textId="77777777" w:rsidR="00C41666" w:rsidRDefault="00C416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5DC75" w14:textId="77777777" w:rsidR="00C90A0C" w:rsidRDefault="0033276B">
    <w:pPr>
      <w:pStyle w:val="Zpat"/>
      <w:ind w:right="360"/>
    </w:pPr>
    <w:r>
      <w:rPr>
        <w:noProof/>
      </w:rPr>
      <mc:AlternateContent>
        <mc:Choice Requires="wps">
          <w:drawing>
            <wp:anchor distT="0" distB="0" distL="0" distR="0" simplePos="0" relativeHeight="11" behindDoc="1" locked="0" layoutInCell="1" allowOverlap="1" wp14:anchorId="0B4F270D" wp14:editId="07777777">
              <wp:simplePos x="0" y="0"/>
              <wp:positionH relativeFrom="margin">
                <wp:align>right</wp:align>
              </wp:positionH>
              <wp:positionV relativeFrom="paragraph">
                <wp:posOffset>635</wp:posOffset>
              </wp:positionV>
              <wp:extent cx="140335" cy="146050"/>
              <wp:effectExtent l="0" t="0" r="0" b="0"/>
              <wp:wrapSquare wrapText="largest"/>
              <wp:docPr id="2" name="Rámec1"/>
              <wp:cNvGraphicFramePr/>
              <a:graphic xmlns:a="http://schemas.openxmlformats.org/drawingml/2006/main">
                <a:graphicData uri="http://schemas.microsoft.com/office/word/2010/wordprocessingShape">
                  <wps:wsp>
                    <wps:cNvSpPr/>
                    <wps:spPr>
                      <a:xfrm>
                        <a:off x="0" y="0"/>
                        <a:ext cx="1396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77BC4862" w14:textId="77777777" w:rsidR="00C90A0C" w:rsidRDefault="0033276B">
                          <w:pPr>
                            <w:pStyle w:val="Zpat"/>
                          </w:pPr>
                          <w:r>
                            <w:rPr>
                              <w:rStyle w:val="slostrnky"/>
                              <w:i/>
                            </w:rPr>
                            <w:fldChar w:fldCharType="begin"/>
                          </w:r>
                          <w:r>
                            <w:rPr>
                              <w:rStyle w:val="slostrnky"/>
                              <w:i/>
                            </w:rPr>
                            <w:instrText>PAGE</w:instrText>
                          </w:r>
                          <w:r>
                            <w:rPr>
                              <w:rStyle w:val="slostrnky"/>
                              <w:i/>
                            </w:rPr>
                            <w:fldChar w:fldCharType="separate"/>
                          </w:r>
                          <w:r w:rsidR="00E67F56">
                            <w:rPr>
                              <w:rStyle w:val="slostrnky"/>
                              <w:i/>
                              <w:noProof/>
                            </w:rPr>
                            <w:t>2</w:t>
                          </w:r>
                          <w:r>
                            <w:rPr>
                              <w:rStyle w:val="slostrnky"/>
                              <w:i/>
                            </w:rPr>
                            <w:fldChar w:fldCharType="end"/>
                          </w:r>
                        </w:p>
                      </w:txbxContent>
                    </wps:txbx>
                    <wps:bodyPr lIns="0" tIns="0" rIns="0" bIns="0">
                      <a:spAutoFit/>
                    </wps:bodyPr>
                  </wps:wsp>
                </a:graphicData>
              </a:graphic>
            </wp:anchor>
          </w:drawing>
        </mc:Choice>
        <mc:Fallback>
          <w:pict>
            <v:rect w14:anchorId="0B4F270D" id="Rámec1" o:spid="_x0000_s1026" style="position:absolute;margin-left:-40.15pt;margin-top:.05pt;width:11.05pt;height:11.5pt;z-index:-50331646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" filled="f" stroked="f">
              <v:textbox style="mso-fit-shape-to-text:t" inset="0,0,0,0">
                <w:txbxContent>
                  <w:p w14:paraId="77BC4862" w14:textId="77777777" w:rsidR="00C90A0C" w:rsidRDefault="0033276B">
                    <w:pPr>
                      <w:pStyle w:val="Zpat"/>
                    </w:pPr>
                    <w:r>
                      <w:rPr>
                        <w:rStyle w:val="slostrnky"/>
                        <w:i/>
                      </w:rPr>
                      <w:fldChar w:fldCharType="begin"/>
                    </w:r>
                    <w:r>
                      <w:rPr>
                        <w:rStyle w:val="slostrnky"/>
                        <w:i/>
                      </w:rPr>
                      <w:instrText>PAGE</w:instrText>
                    </w:r>
                    <w:r>
                      <w:rPr>
                        <w:rStyle w:val="slostrnky"/>
                        <w:i/>
                      </w:rPr>
                      <w:fldChar w:fldCharType="separate"/>
                    </w:r>
                    <w:r w:rsidR="00E67F56">
                      <w:rPr>
                        <w:rStyle w:val="slostrnky"/>
                        <w:i/>
                        <w:noProof/>
                      </w:rPr>
                      <w:t>2</w:t>
                    </w:r>
                    <w:r>
                      <w:rPr>
                        <w:rStyle w:val="slostrnky"/>
                        <w:i/>
                      </w:rPr>
                      <w:fldChar w:fldCharType="end"/>
                    </w:r>
                  </w:p>
                </w:txbxContent>
              </v:textbox>
              <w10:wrap type="square" side="largest" anchorx="margin"/>
            </v:rect>
          </w:pict>
        </mc:Fallback>
      </mc:AlternateContent>
    </w:r>
    <w:r>
      <w:rPr>
        <w:noProof/>
      </w:rPr>
      <mc:AlternateContent>
        <mc:Choice Requires="wps">
          <w:drawing>
            <wp:anchor distT="0" distB="0" distL="0" distR="0" simplePos="0" relativeHeight="21" behindDoc="1" locked="0" layoutInCell="1" allowOverlap="1" wp14:anchorId="11082520" wp14:editId="07777777">
              <wp:simplePos x="0" y="0"/>
              <wp:positionH relativeFrom="page">
                <wp:posOffset>6675755</wp:posOffset>
              </wp:positionH>
              <wp:positionV relativeFrom="paragraph">
                <wp:posOffset>52070</wp:posOffset>
              </wp:positionV>
              <wp:extent cx="243840" cy="146050"/>
              <wp:effectExtent l="0" t="0" r="0" b="0"/>
              <wp:wrapSquare wrapText="largest"/>
              <wp:docPr id="4" name="Rámec2"/>
              <wp:cNvGraphicFramePr/>
              <a:graphic xmlns:a="http://schemas.openxmlformats.org/drawingml/2006/main">
                <a:graphicData uri="http://schemas.microsoft.com/office/word/2010/wordprocessingShape">
                  <wps:wsp>
                    <wps:cNvSpPr/>
                    <wps:spPr>
                      <a:xfrm>
                        <a:off x="0" y="0"/>
                        <a:ext cx="24336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6BB9E253" w14:textId="77777777" w:rsidR="00C90A0C" w:rsidRDefault="00C90A0C">
                          <w:pPr>
                            <w:pStyle w:val="Zpat"/>
                            <w:ind w:right="360"/>
                            <w:rPr>
                              <w:rStyle w:val="slostrnky"/>
                            </w:rPr>
                          </w:pPr>
                        </w:p>
                      </w:txbxContent>
                    </wps:txbx>
                    <wps:bodyPr lIns="0" tIns="0" rIns="0" bIns="0">
                      <a:spAutoFit/>
                    </wps:bodyPr>
                  </wps:wsp>
                </a:graphicData>
              </a:graphic>
            </wp:anchor>
          </w:drawing>
        </mc:Choice>
        <mc:Fallback>
          <w:pict>
            <v:rect w14:anchorId="11082520" id="Rámec2" o:spid="_x0000_s1027" style="position:absolute;margin-left:525.65pt;margin-top:4.1pt;width:19.2pt;height:11.5pt;z-index:-50331645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" filled="f" stroked="f">
              <v:textbox style="mso-fit-shape-to-text:t" inset="0,0,0,0">
                <w:txbxContent>
                  <w:p w14:paraId="6BB9E253" w14:textId="77777777" w:rsidR="00C90A0C" w:rsidRDefault="00C90A0C">
                    <w:pPr>
                      <w:pStyle w:val="Zpat"/>
                      <w:ind w:right="360"/>
                      <w:rPr>
                        <w:rStyle w:val="slostrnky"/>
                      </w:rPr>
                    </w:pPr>
                  </w:p>
                </w:txbxContent>
              </v:textbox>
              <w10:wrap type="square" side="largest"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5CFE2FA9" w14:paraId="1C2B66F9" w14:textId="77777777" w:rsidTr="5CFE2FA9">
      <w:tc>
        <w:tcPr>
          <w:tcW w:w="3024" w:type="dxa"/>
        </w:tcPr>
        <w:p w14:paraId="08A4496F" w14:textId="7401CCC1" w:rsidR="5CFE2FA9" w:rsidRDefault="5CFE2FA9" w:rsidP="5CFE2FA9">
          <w:pPr>
            <w:pStyle w:val="Zhlav"/>
            <w:ind w:left="-115"/>
            <w:jc w:val="left"/>
          </w:pPr>
        </w:p>
      </w:tc>
      <w:tc>
        <w:tcPr>
          <w:tcW w:w="3024" w:type="dxa"/>
        </w:tcPr>
        <w:p w14:paraId="09F00ADE" w14:textId="0B401724" w:rsidR="5CFE2FA9" w:rsidRDefault="5CFE2FA9" w:rsidP="5CFE2FA9">
          <w:pPr>
            <w:pStyle w:val="Zhlav"/>
            <w:jc w:val="center"/>
          </w:pPr>
        </w:p>
      </w:tc>
      <w:tc>
        <w:tcPr>
          <w:tcW w:w="3024" w:type="dxa"/>
        </w:tcPr>
        <w:p w14:paraId="343E4630" w14:textId="1A7983D3" w:rsidR="5CFE2FA9" w:rsidRDefault="5CFE2FA9" w:rsidP="5CFE2FA9">
          <w:pPr>
            <w:pStyle w:val="Zhlav"/>
            <w:ind w:right="-115"/>
            <w:jc w:val="right"/>
          </w:pPr>
        </w:p>
      </w:tc>
    </w:tr>
  </w:tbl>
  <w:p w14:paraId="59FFD2FA" w14:textId="197F6DFC" w:rsidR="5CFE2FA9" w:rsidRDefault="5CFE2FA9" w:rsidP="5CFE2F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2EAAA" w14:textId="77777777" w:rsidR="007A3BE6" w:rsidRDefault="007A3BE6">
      <w:r>
        <w:separator/>
      </w:r>
    </w:p>
  </w:footnote>
  <w:footnote w:type="continuationSeparator" w:id="0">
    <w:p w14:paraId="0F931548" w14:textId="77777777" w:rsidR="007A3BE6" w:rsidRDefault="007A3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EAA5" w14:textId="77777777" w:rsidR="00C41666" w:rsidRDefault="00C416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56223" w14:textId="77777777" w:rsidR="00C90A0C" w:rsidRDefault="00C90A0C">
    <w:pPr>
      <w:pStyle w:val="Zhlav"/>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DAAEA" w14:textId="4A60F9C3" w:rsidR="00C90A0C" w:rsidRDefault="00C41666">
    <w:pPr>
      <w:pStyle w:val="Zhlav"/>
      <w:jc w:val="right"/>
    </w:pPr>
    <w:r>
      <w:t xml:space="preserve">Č. j. </w:t>
    </w:r>
    <w:r w:rsidRPr="00C41666">
      <w:t>2021/1776/NM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52861"/>
    <w:multiLevelType w:val="multilevel"/>
    <w:tmpl w:val="932A452E"/>
    <w:lvl w:ilvl="0">
      <w:start w:val="1"/>
      <w:numFmt w:val="decimal"/>
      <w:lvlText w:val="%1."/>
      <w:lvlJc w:val="left"/>
      <w:pPr>
        <w:tabs>
          <w:tab w:val="num" w:pos="360"/>
        </w:tabs>
        <w:ind w:left="360" w:hanging="360"/>
      </w:pPr>
      <w:rPr>
        <w:b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7582D40"/>
    <w:multiLevelType w:val="multilevel"/>
    <w:tmpl w:val="5BCCFCB6"/>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EA0F94"/>
    <w:multiLevelType w:val="multilevel"/>
    <w:tmpl w:val="BBC87800"/>
    <w:lvl w:ilvl="0">
      <w:start w:val="1"/>
      <w:numFmt w:val="decimal"/>
      <w:lvlText w:val="%1."/>
      <w:lvlJc w:val="left"/>
      <w:pPr>
        <w:tabs>
          <w:tab w:val="num" w:pos="360"/>
        </w:tabs>
        <w:ind w:left="360" w:hanging="360"/>
      </w:pPr>
      <w:rPr>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9071A2B"/>
    <w:multiLevelType w:val="multilevel"/>
    <w:tmpl w:val="2CEA6652"/>
    <w:lvl w:ilvl="0">
      <w:start w:val="1"/>
      <w:numFmt w:val="decimal"/>
      <w:lvlText w:val="%1."/>
      <w:lvlJc w:val="left"/>
      <w:pPr>
        <w:tabs>
          <w:tab w:val="num" w:pos="360"/>
        </w:tabs>
        <w:ind w:left="360" w:hanging="360"/>
      </w:pPr>
      <w:rPr>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07412A5"/>
    <w:multiLevelType w:val="multilevel"/>
    <w:tmpl w:val="DEFAAB56"/>
    <w:lvl w:ilvl="0">
      <w:start w:val="1"/>
      <w:numFmt w:val="decimal"/>
      <w:lvlText w:val="%1."/>
      <w:lvlJc w:val="left"/>
      <w:pPr>
        <w:tabs>
          <w:tab w:val="num" w:pos="360"/>
        </w:tabs>
        <w:ind w:left="360" w:hanging="360"/>
      </w:pPr>
      <w:rPr>
        <w:b/>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326468FE"/>
    <w:multiLevelType w:val="multilevel"/>
    <w:tmpl w:val="492C9C3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720"/>
        </w:tabs>
        <w:ind w:left="720" w:hanging="360"/>
      </w:pPr>
      <w:rPr>
        <w:strike w:val="0"/>
        <w:dstrike w:val="0"/>
        <w:color w:val="auto"/>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DC912A6"/>
    <w:multiLevelType w:val="multilevel"/>
    <w:tmpl w:val="4650F950"/>
    <w:lvl w:ilvl="0">
      <w:start w:val="1"/>
      <w:numFmt w:val="bullet"/>
      <w:lvlText w:val="o"/>
      <w:lvlJc w:val="left"/>
      <w:pPr>
        <w:ind w:left="1776" w:hanging="360"/>
      </w:pPr>
      <w:rPr>
        <w:rFonts w:ascii="Courier New" w:hAnsi="Courier New" w:cs="Courier New" w:hint="default"/>
        <w:sz w:val="24"/>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7" w15:restartNumberingAfterBreak="0">
    <w:nsid w:val="410F0EFB"/>
    <w:multiLevelType w:val="multilevel"/>
    <w:tmpl w:val="C818C742"/>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720"/>
        </w:tabs>
        <w:ind w:left="720" w:hanging="360"/>
      </w:pPr>
      <w:rPr>
        <w:strike w:val="0"/>
        <w:dstrike w:val="0"/>
        <w:color w:val="auto"/>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25D1EF1"/>
    <w:multiLevelType w:val="multilevel"/>
    <w:tmpl w:val="5A84E9B8"/>
    <w:lvl w:ilvl="0">
      <w:start w:val="1"/>
      <w:numFmt w:val="decimal"/>
      <w:lvlText w:val="%1."/>
      <w:lvlJc w:val="left"/>
      <w:pPr>
        <w:tabs>
          <w:tab w:val="num" w:pos="360"/>
        </w:tabs>
        <w:ind w:left="360" w:hanging="360"/>
      </w:pPr>
      <w:rPr>
        <w:b/>
        <w:sz w:val="24"/>
      </w:rPr>
    </w:lvl>
    <w:lvl w:ilvl="1">
      <w:start w:val="101"/>
      <w:numFmt w:val="bullet"/>
      <w:lvlText w:val="-"/>
      <w:lvlJc w:val="left"/>
      <w:pPr>
        <w:tabs>
          <w:tab w:val="num" w:pos="1080"/>
        </w:tabs>
        <w:ind w:left="1080" w:hanging="360"/>
      </w:pPr>
      <w:rPr>
        <w:rFonts w:ascii="Calibri" w:hAnsi="Calibri"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26F6000"/>
    <w:multiLevelType w:val="multilevel"/>
    <w:tmpl w:val="32AA0BA8"/>
    <w:lvl w:ilvl="0">
      <w:start w:val="1"/>
      <w:numFmt w:val="decimal"/>
      <w:lvlText w:val="%1."/>
      <w:lvlJc w:val="left"/>
      <w:pPr>
        <w:tabs>
          <w:tab w:val="num" w:pos="360"/>
        </w:tabs>
        <w:ind w:left="360" w:hanging="360"/>
      </w:pPr>
      <w:rPr>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2426AC2"/>
    <w:multiLevelType w:val="multilevel"/>
    <w:tmpl w:val="ADEE0F66"/>
    <w:lvl w:ilvl="0">
      <w:start w:val="1"/>
      <w:numFmt w:val="upperRoman"/>
      <w:pStyle w:val="Nadpis7"/>
      <w:lvlText w:val="%1."/>
      <w:lvlJc w:val="left"/>
      <w:pPr>
        <w:tabs>
          <w:tab w:val="num" w:pos="720"/>
        </w:tabs>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4921C89"/>
    <w:multiLevelType w:val="multilevel"/>
    <w:tmpl w:val="F4A04DAE"/>
    <w:lvl w:ilvl="0">
      <w:start w:val="1"/>
      <w:numFmt w:val="decimal"/>
      <w:lvlText w:val="%1."/>
      <w:lvlJc w:val="left"/>
      <w:pPr>
        <w:tabs>
          <w:tab w:val="num" w:pos="360"/>
        </w:tabs>
        <w:ind w:left="360" w:hanging="360"/>
      </w:pPr>
      <w:rPr>
        <w:b/>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55944F40"/>
    <w:multiLevelType w:val="multilevel"/>
    <w:tmpl w:val="24C625B0"/>
    <w:lvl w:ilvl="0">
      <w:start w:val="1"/>
      <w:numFmt w:val="decimal"/>
      <w:lvlText w:val="%1."/>
      <w:lvlJc w:val="left"/>
      <w:pPr>
        <w:tabs>
          <w:tab w:val="num" w:pos="360"/>
        </w:tabs>
        <w:ind w:left="360" w:hanging="360"/>
      </w:pPr>
      <w:rPr>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E5A640F"/>
    <w:multiLevelType w:val="multilevel"/>
    <w:tmpl w:val="9E384066"/>
    <w:lvl w:ilvl="0">
      <w:start w:val="1"/>
      <w:numFmt w:val="decimal"/>
      <w:lvlText w:val="%1."/>
      <w:lvlJc w:val="left"/>
      <w:pPr>
        <w:tabs>
          <w:tab w:val="num" w:pos="720"/>
        </w:tabs>
        <w:ind w:left="720" w:hanging="360"/>
      </w:pPr>
      <w:rPr>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25C36A4"/>
    <w:multiLevelType w:val="multilevel"/>
    <w:tmpl w:val="E298A744"/>
    <w:lvl w:ilvl="0">
      <w:start w:val="1"/>
      <w:numFmt w:val="decimal"/>
      <w:lvlText w:val="%1."/>
      <w:lvlJc w:val="left"/>
      <w:pPr>
        <w:tabs>
          <w:tab w:val="num" w:pos="360"/>
        </w:tabs>
        <w:ind w:left="360" w:hanging="360"/>
      </w:pPr>
      <w:rPr>
        <w:b/>
        <w:sz w:val="24"/>
      </w:r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62570A5"/>
    <w:multiLevelType w:val="multilevel"/>
    <w:tmpl w:val="592EC488"/>
    <w:lvl w:ilvl="0">
      <w:start w:val="1"/>
      <w:numFmt w:val="decimal"/>
      <w:lvlText w:val="%1."/>
      <w:lvlJc w:val="left"/>
      <w:pPr>
        <w:tabs>
          <w:tab w:val="num" w:pos="720"/>
        </w:tabs>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764117"/>
    <w:multiLevelType w:val="multilevel"/>
    <w:tmpl w:val="B74ED57C"/>
    <w:lvl w:ilvl="0">
      <w:start w:val="1"/>
      <w:numFmt w:val="decimal"/>
      <w:lvlText w:val="%1."/>
      <w:lvlJc w:val="left"/>
      <w:pPr>
        <w:tabs>
          <w:tab w:val="num" w:pos="502"/>
        </w:tabs>
        <w:ind w:left="502" w:hanging="360"/>
      </w:pPr>
      <w:rPr>
        <w:b/>
        <w:color w:val="auto"/>
      </w:r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FAD644B"/>
    <w:multiLevelType w:val="multilevel"/>
    <w:tmpl w:val="95CC4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
  </w:num>
  <w:num w:numId="3">
    <w:abstractNumId w:val="0"/>
  </w:num>
  <w:num w:numId="4">
    <w:abstractNumId w:val="9"/>
  </w:num>
  <w:num w:numId="5">
    <w:abstractNumId w:val="12"/>
  </w:num>
  <w:num w:numId="6">
    <w:abstractNumId w:val="3"/>
  </w:num>
  <w:num w:numId="7">
    <w:abstractNumId w:val="13"/>
  </w:num>
  <w:num w:numId="8">
    <w:abstractNumId w:val="16"/>
  </w:num>
  <w:num w:numId="9">
    <w:abstractNumId w:val="11"/>
  </w:num>
  <w:num w:numId="10">
    <w:abstractNumId w:val="4"/>
  </w:num>
  <w:num w:numId="11">
    <w:abstractNumId w:val="8"/>
  </w:num>
  <w:num w:numId="12">
    <w:abstractNumId w:val="14"/>
  </w:num>
  <w:num w:numId="13">
    <w:abstractNumId w:val="5"/>
  </w:num>
  <w:num w:numId="14">
    <w:abstractNumId w:val="7"/>
  </w:num>
  <w:num w:numId="15">
    <w:abstractNumId w:val="15"/>
  </w:num>
  <w:num w:numId="16">
    <w:abstractNumId w:val="1"/>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0C"/>
    <w:rsid w:val="000B64E2"/>
    <w:rsid w:val="000C4309"/>
    <w:rsid w:val="000E514B"/>
    <w:rsid w:val="000F4544"/>
    <w:rsid w:val="00106F8B"/>
    <w:rsid w:val="0013084A"/>
    <w:rsid w:val="00141306"/>
    <w:rsid w:val="001757EE"/>
    <w:rsid w:val="001E7159"/>
    <w:rsid w:val="00294829"/>
    <w:rsid w:val="0033276B"/>
    <w:rsid w:val="00332F1E"/>
    <w:rsid w:val="003C41B7"/>
    <w:rsid w:val="003D015E"/>
    <w:rsid w:val="003D0F83"/>
    <w:rsid w:val="004112B0"/>
    <w:rsid w:val="0042450E"/>
    <w:rsid w:val="004337AA"/>
    <w:rsid w:val="00477D1A"/>
    <w:rsid w:val="004B2FEF"/>
    <w:rsid w:val="00507479"/>
    <w:rsid w:val="005A6239"/>
    <w:rsid w:val="0069183A"/>
    <w:rsid w:val="006B6452"/>
    <w:rsid w:val="006E2E16"/>
    <w:rsid w:val="00765583"/>
    <w:rsid w:val="007A3BE6"/>
    <w:rsid w:val="00827B9F"/>
    <w:rsid w:val="0088225A"/>
    <w:rsid w:val="008E36C2"/>
    <w:rsid w:val="00A54D0D"/>
    <w:rsid w:val="00B864F5"/>
    <w:rsid w:val="00B87936"/>
    <w:rsid w:val="00BA6847"/>
    <w:rsid w:val="00BF0994"/>
    <w:rsid w:val="00C40512"/>
    <w:rsid w:val="00C41666"/>
    <w:rsid w:val="00C90A0C"/>
    <w:rsid w:val="00CD3F64"/>
    <w:rsid w:val="00D7653E"/>
    <w:rsid w:val="00D8094E"/>
    <w:rsid w:val="00DD2A7D"/>
    <w:rsid w:val="00E67F56"/>
    <w:rsid w:val="00E80730"/>
    <w:rsid w:val="00F700E5"/>
    <w:rsid w:val="00F74630"/>
    <w:rsid w:val="00FD53D3"/>
    <w:rsid w:val="3DA05112"/>
    <w:rsid w:val="5CFE2FA9"/>
    <w:rsid w:val="6405EAD1"/>
    <w:rsid w:val="640C751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B157"/>
  <w15:docId w15:val="{03339611-1D1A-4930-914C-DB5DFDB8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E182F"/>
  </w:style>
  <w:style w:type="paragraph" w:styleId="Nadpis1">
    <w:name w:val="heading 1"/>
    <w:basedOn w:val="Normln"/>
    <w:next w:val="Normln"/>
    <w:qFormat/>
    <w:rsid w:val="002E182F"/>
    <w:pPr>
      <w:keepNext/>
      <w:jc w:val="center"/>
      <w:outlineLvl w:val="0"/>
    </w:pPr>
    <w:rPr>
      <w:sz w:val="32"/>
    </w:rPr>
  </w:style>
  <w:style w:type="paragraph" w:styleId="Nadpis2">
    <w:name w:val="heading 2"/>
    <w:basedOn w:val="Normln"/>
    <w:next w:val="Normln"/>
    <w:qFormat/>
    <w:rsid w:val="002E182F"/>
    <w:pPr>
      <w:keepNext/>
      <w:jc w:val="center"/>
      <w:outlineLvl w:val="1"/>
    </w:pPr>
    <w:rPr>
      <w:sz w:val="24"/>
    </w:rPr>
  </w:style>
  <w:style w:type="paragraph" w:styleId="Nadpis3">
    <w:name w:val="heading 3"/>
    <w:basedOn w:val="Normln"/>
    <w:next w:val="Normln"/>
    <w:qFormat/>
    <w:rsid w:val="002E182F"/>
    <w:pPr>
      <w:keepNext/>
      <w:spacing w:line="240" w:lineRule="atLeast"/>
      <w:jc w:val="center"/>
      <w:outlineLvl w:val="2"/>
    </w:pPr>
    <w:rPr>
      <w:b/>
      <w:color w:val="000000"/>
      <w:sz w:val="32"/>
    </w:rPr>
  </w:style>
  <w:style w:type="paragraph" w:styleId="Nadpis4">
    <w:name w:val="heading 4"/>
    <w:basedOn w:val="Normln"/>
    <w:next w:val="Normln"/>
    <w:qFormat/>
    <w:rsid w:val="002E182F"/>
    <w:pPr>
      <w:keepNext/>
      <w:spacing w:line="240" w:lineRule="atLeast"/>
      <w:ind w:left="732" w:firstLine="708"/>
      <w:jc w:val="both"/>
      <w:outlineLvl w:val="3"/>
    </w:pPr>
    <w:rPr>
      <w:sz w:val="24"/>
    </w:rPr>
  </w:style>
  <w:style w:type="paragraph" w:styleId="Nadpis5">
    <w:name w:val="heading 5"/>
    <w:basedOn w:val="Normln"/>
    <w:next w:val="Normln"/>
    <w:qFormat/>
    <w:rsid w:val="002E182F"/>
    <w:pPr>
      <w:keepNext/>
      <w:tabs>
        <w:tab w:val="left" w:pos="567"/>
      </w:tabs>
      <w:ind w:hanging="1410"/>
      <w:outlineLvl w:val="4"/>
    </w:pPr>
    <w:rPr>
      <w:sz w:val="24"/>
    </w:rPr>
  </w:style>
  <w:style w:type="paragraph" w:styleId="Nadpis6">
    <w:name w:val="heading 6"/>
    <w:basedOn w:val="Normln"/>
    <w:next w:val="Normln"/>
    <w:qFormat/>
    <w:rsid w:val="002E182F"/>
    <w:pPr>
      <w:keepNext/>
      <w:spacing w:line="240" w:lineRule="atLeast"/>
      <w:ind w:firstLine="360"/>
      <w:jc w:val="both"/>
      <w:outlineLvl w:val="5"/>
    </w:pPr>
    <w:rPr>
      <w:color w:val="000000"/>
      <w:sz w:val="24"/>
    </w:rPr>
  </w:style>
  <w:style w:type="paragraph" w:styleId="Nadpis7">
    <w:name w:val="heading 7"/>
    <w:basedOn w:val="Normln"/>
    <w:next w:val="Normln"/>
    <w:qFormat/>
    <w:rsid w:val="002E182F"/>
    <w:pPr>
      <w:keepNext/>
      <w:numPr>
        <w:numId w:val="1"/>
      </w:numPr>
      <w:outlineLvl w:val="6"/>
    </w:pPr>
    <w:rPr>
      <w:sz w:val="24"/>
    </w:rPr>
  </w:style>
  <w:style w:type="paragraph" w:styleId="Nadpis8">
    <w:name w:val="heading 8"/>
    <w:basedOn w:val="Normln"/>
    <w:next w:val="Normln"/>
    <w:qFormat/>
    <w:rsid w:val="002E182F"/>
    <w:pPr>
      <w:keepNext/>
      <w:spacing w:line="240" w:lineRule="atLeast"/>
      <w:ind w:left="1440"/>
      <w:outlineLvl w:val="7"/>
    </w:pPr>
    <w:rPr>
      <w:sz w:val="24"/>
    </w:rPr>
  </w:style>
  <w:style w:type="paragraph" w:styleId="Nadpis9">
    <w:name w:val="heading 9"/>
    <w:basedOn w:val="Normln"/>
    <w:next w:val="Normln"/>
    <w:qFormat/>
    <w:rsid w:val="002E182F"/>
    <w:pPr>
      <w:keepNext/>
      <w:spacing w:line="240" w:lineRule="atLeast"/>
      <w:ind w:left="720" w:firstLine="696"/>
      <w:jc w:val="both"/>
      <w:outlineLvl w:val="8"/>
    </w:pPr>
    <w:rPr>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2E182F"/>
  </w:style>
  <w:style w:type="character" w:styleId="Odkaznakoment">
    <w:name w:val="annotation reference"/>
    <w:semiHidden/>
    <w:qFormat/>
    <w:rsid w:val="00657EF8"/>
    <w:rPr>
      <w:sz w:val="16"/>
      <w:szCs w:val="16"/>
    </w:rPr>
  </w:style>
  <w:style w:type="character" w:customStyle="1" w:styleId="platne1">
    <w:name w:val="platne1"/>
    <w:uiPriority w:val="99"/>
    <w:qFormat/>
    <w:rsid w:val="007F134D"/>
    <w:rPr>
      <w:w w:val="120"/>
    </w:rPr>
  </w:style>
  <w:style w:type="character" w:customStyle="1" w:styleId="FormtovanvHTMLChar">
    <w:name w:val="Formátovaný v HTML Char"/>
    <w:basedOn w:val="Standardnpsmoodstavce"/>
    <w:link w:val="FormtovanvHTML"/>
    <w:uiPriority w:val="99"/>
    <w:qFormat/>
    <w:rsid w:val="00340BF6"/>
    <w:rPr>
      <w:rFonts w:ascii="Courier New" w:hAnsi="Courier New" w:cs="Courier New"/>
    </w:rPr>
  </w:style>
  <w:style w:type="character" w:customStyle="1" w:styleId="ZhlavChar">
    <w:name w:val="Záhlaví Char"/>
    <w:basedOn w:val="Standardnpsmoodstavce"/>
    <w:link w:val="Zhlav"/>
    <w:uiPriority w:val="99"/>
    <w:qFormat/>
    <w:rsid w:val="00E33021"/>
    <w:rPr>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rsid w:val="002E182F"/>
    <w:pPr>
      <w:jc w:val="center"/>
    </w:pPr>
    <w:rPr>
      <w:b/>
      <w:sz w:val="24"/>
    </w:rPr>
  </w:style>
  <w:style w:type="paragraph" w:styleId="Seznam">
    <w:name w:val="List"/>
    <w:basedOn w:val="Normln"/>
    <w:rsid w:val="00C30FE5"/>
    <w:pPr>
      <w:ind w:left="283" w:hanging="283"/>
    </w:pPr>
    <w:rPr>
      <w:rFonts w:ascii="Arial" w:hAnsi="Arial"/>
      <w:sz w:val="22"/>
      <w:szCs w:val="24"/>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kladntext2">
    <w:name w:val="Body Text 2"/>
    <w:basedOn w:val="Normln"/>
    <w:link w:val="Zkladntext2Char"/>
    <w:qFormat/>
    <w:rsid w:val="002E182F"/>
    <w:rPr>
      <w:sz w:val="24"/>
    </w:rPr>
  </w:style>
  <w:style w:type="paragraph" w:customStyle="1" w:styleId="Zhlavazpat">
    <w:name w:val="Záhlaví a zápatí"/>
    <w:basedOn w:val="Normln"/>
    <w:qFormat/>
  </w:style>
  <w:style w:type="paragraph" w:styleId="Zhlav">
    <w:name w:val="header"/>
    <w:basedOn w:val="Normln"/>
    <w:link w:val="ZhlavChar"/>
    <w:uiPriority w:val="99"/>
    <w:rsid w:val="002E182F"/>
    <w:pPr>
      <w:tabs>
        <w:tab w:val="center" w:pos="4536"/>
        <w:tab w:val="right" w:pos="9072"/>
      </w:tabs>
      <w:jc w:val="both"/>
    </w:pPr>
    <w:rPr>
      <w:sz w:val="24"/>
    </w:rPr>
  </w:style>
  <w:style w:type="paragraph" w:styleId="Zkladntext3">
    <w:name w:val="Body Text 3"/>
    <w:basedOn w:val="Normln"/>
    <w:qFormat/>
    <w:rsid w:val="002E182F"/>
    <w:pPr>
      <w:spacing w:line="240" w:lineRule="atLeast"/>
      <w:jc w:val="both"/>
    </w:pPr>
    <w:rPr>
      <w:sz w:val="24"/>
    </w:rPr>
  </w:style>
  <w:style w:type="paragraph" w:styleId="Podnadpis">
    <w:name w:val="Subtitle"/>
    <w:basedOn w:val="Normln"/>
    <w:qFormat/>
    <w:rsid w:val="002E182F"/>
    <w:pPr>
      <w:jc w:val="center"/>
    </w:pPr>
    <w:rPr>
      <w:sz w:val="28"/>
    </w:rPr>
  </w:style>
  <w:style w:type="paragraph" w:styleId="Zkladntextodsazen2">
    <w:name w:val="Body Text Indent 2"/>
    <w:basedOn w:val="Normln"/>
    <w:qFormat/>
    <w:rsid w:val="002E182F"/>
    <w:pPr>
      <w:spacing w:line="240" w:lineRule="atLeast"/>
      <w:ind w:left="360"/>
      <w:jc w:val="both"/>
    </w:pPr>
    <w:rPr>
      <w:color w:val="000000"/>
      <w:sz w:val="24"/>
    </w:rPr>
  </w:style>
  <w:style w:type="paragraph" w:styleId="Zkladntextodsazen">
    <w:name w:val="Body Text Indent"/>
    <w:basedOn w:val="Zkladntext"/>
    <w:qFormat/>
    <w:rsid w:val="00C30FE5"/>
    <w:pPr>
      <w:spacing w:after="120"/>
      <w:ind w:firstLine="210"/>
      <w:jc w:val="left"/>
    </w:pPr>
    <w:rPr>
      <w:b w:val="0"/>
      <w:sz w:val="20"/>
    </w:rPr>
  </w:style>
  <w:style w:type="paragraph" w:customStyle="1" w:styleId="Znaka1">
    <w:name w:val="Značka 1"/>
    <w:qFormat/>
    <w:rsid w:val="002E182F"/>
    <w:pPr>
      <w:widowControl w:val="0"/>
      <w:ind w:left="576"/>
    </w:pPr>
    <w:rPr>
      <w:color w:val="000000"/>
      <w:sz w:val="24"/>
    </w:rPr>
  </w:style>
  <w:style w:type="paragraph" w:styleId="Zpat">
    <w:name w:val="footer"/>
    <w:basedOn w:val="Normln"/>
    <w:rsid w:val="002E182F"/>
    <w:pPr>
      <w:tabs>
        <w:tab w:val="center" w:pos="4536"/>
        <w:tab w:val="right" w:pos="9072"/>
      </w:tabs>
    </w:pPr>
  </w:style>
  <w:style w:type="paragraph" w:customStyle="1" w:styleId="Zkladntext31">
    <w:name w:val="Základní text 31"/>
    <w:basedOn w:val="Normln"/>
    <w:qFormat/>
    <w:rsid w:val="002E182F"/>
    <w:pPr>
      <w:spacing w:line="240" w:lineRule="atLeast"/>
      <w:jc w:val="both"/>
    </w:pPr>
    <w:rPr>
      <w:sz w:val="24"/>
    </w:rPr>
  </w:style>
  <w:style w:type="paragraph" w:styleId="Zkladntextodsazen3">
    <w:name w:val="Body Text Indent 3"/>
    <w:basedOn w:val="Normln"/>
    <w:qFormat/>
    <w:rsid w:val="002E182F"/>
    <w:pPr>
      <w:spacing w:line="240" w:lineRule="atLeast"/>
      <w:ind w:left="360"/>
      <w:jc w:val="both"/>
    </w:pPr>
    <w:rPr>
      <w:i/>
      <w:sz w:val="24"/>
    </w:rPr>
  </w:style>
  <w:style w:type="paragraph" w:styleId="Nzev">
    <w:name w:val="Title"/>
    <w:basedOn w:val="Normln"/>
    <w:qFormat/>
    <w:rsid w:val="002E182F"/>
    <w:pPr>
      <w:jc w:val="center"/>
    </w:pPr>
    <w:rPr>
      <w:sz w:val="24"/>
    </w:rPr>
  </w:style>
  <w:style w:type="paragraph" w:styleId="Rozloendokumentu">
    <w:name w:val="Document Map"/>
    <w:basedOn w:val="Normln"/>
    <w:semiHidden/>
    <w:qFormat/>
    <w:rsid w:val="002E182F"/>
    <w:pPr>
      <w:shd w:val="clear" w:color="auto" w:fill="000080"/>
    </w:pPr>
    <w:rPr>
      <w:rFonts w:ascii="Tahoma" w:hAnsi="Tahoma"/>
    </w:rPr>
  </w:style>
  <w:style w:type="paragraph" w:styleId="Textbubliny">
    <w:name w:val="Balloon Text"/>
    <w:basedOn w:val="Normln"/>
    <w:semiHidden/>
    <w:qFormat/>
    <w:rsid w:val="008862CB"/>
    <w:rPr>
      <w:rFonts w:ascii="Tahoma" w:hAnsi="Tahoma" w:cs="Tahoma"/>
      <w:sz w:val="16"/>
      <w:szCs w:val="16"/>
    </w:rPr>
  </w:style>
  <w:style w:type="paragraph" w:styleId="Textkomente">
    <w:name w:val="annotation text"/>
    <w:basedOn w:val="Normln"/>
    <w:semiHidden/>
    <w:qFormat/>
    <w:rsid w:val="00657EF8"/>
  </w:style>
  <w:style w:type="paragraph" w:styleId="Pedmtkomente">
    <w:name w:val="annotation subject"/>
    <w:basedOn w:val="Textkomente"/>
    <w:next w:val="Textkomente"/>
    <w:semiHidden/>
    <w:qFormat/>
    <w:rsid w:val="00657EF8"/>
    <w:rPr>
      <w:b/>
      <w:bCs/>
    </w:rPr>
  </w:style>
  <w:style w:type="paragraph" w:styleId="Odstavecseseznamem">
    <w:name w:val="List Paragraph"/>
    <w:basedOn w:val="Normln"/>
    <w:qFormat/>
    <w:rsid w:val="00796568"/>
    <w:pPr>
      <w:ind w:left="708"/>
    </w:pPr>
  </w:style>
  <w:style w:type="paragraph" w:customStyle="1" w:styleId="Zkladntext0">
    <w:name w:val="Základní text~~~"/>
    <w:basedOn w:val="Normln"/>
    <w:qFormat/>
    <w:rsid w:val="007F134D"/>
    <w:pPr>
      <w:widowControl w:val="0"/>
      <w:spacing w:line="288" w:lineRule="auto"/>
    </w:pPr>
    <w:rPr>
      <w:rFonts w:ascii="Arial" w:hAnsi="Arial"/>
      <w:sz w:val="24"/>
    </w:rPr>
  </w:style>
  <w:style w:type="paragraph" w:styleId="FormtovanvHTML">
    <w:name w:val="HTML Preformatted"/>
    <w:basedOn w:val="Normln"/>
    <w:link w:val="FormtovanvHTMLChar"/>
    <w:uiPriority w:val="99"/>
    <w:unhideWhenUsed/>
    <w:qFormat/>
    <w:rsid w:val="00340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ezmezer">
    <w:name w:val="No Spacing"/>
    <w:uiPriority w:val="1"/>
    <w:qFormat/>
    <w:rsid w:val="00B55262"/>
  </w:style>
  <w:style w:type="paragraph" w:customStyle="1" w:styleId="Obsahrmce">
    <w:name w:val="Obsah rámce"/>
    <w:basedOn w:val="Normln"/>
    <w:qFormat/>
  </w:style>
  <w:style w:type="table" w:customStyle="1" w:styleId="Mkatabulky2">
    <w:name w:val="Mřížka tabulky2"/>
    <w:basedOn w:val="Normlntabulka"/>
    <w:uiPriority w:val="59"/>
    <w:rsid w:val="00AA26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A90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69183A"/>
  </w:style>
  <w:style w:type="character" w:customStyle="1" w:styleId="eop">
    <w:name w:val="eop"/>
    <w:basedOn w:val="Standardnpsmoodstavce"/>
    <w:rsid w:val="0069183A"/>
  </w:style>
  <w:style w:type="character" w:customStyle="1" w:styleId="Zkladntext2Char">
    <w:name w:val="Základní text 2 Char"/>
    <w:basedOn w:val="Standardnpsmoodstavce"/>
    <w:link w:val="Zkladntext2"/>
    <w:rsid w:val="000B64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16751B0D1A70E349A0DEEEA87A354C6F" ma:contentTypeVersion="0" ma:contentTypeDescription="Vytvoří nový dokument" ma:contentTypeScope="" ma:versionID="6bafd58e3a51c67e2b78833566acdca3">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B66E9-E35E-4CE1-A851-DFF239C42A2D}">
  <ds:schemaRefs>
    <ds:schemaRef ds:uri="http://schemas.microsoft.com/sharepoint/v3/contenttype/forms"/>
  </ds:schemaRefs>
</ds:datastoreItem>
</file>

<file path=customXml/itemProps2.xml><?xml version="1.0" encoding="utf-8"?>
<ds:datastoreItem xmlns:ds="http://schemas.openxmlformats.org/officeDocument/2006/customXml" ds:itemID="{306747C4-87A0-4DED-B34B-635BEDA42D0A}">
  <ds:schemaRefs>
    <ds:schemaRef ds:uri="http://schemas.microsoft.com/office/2006/metadata/properties"/>
  </ds:schemaRefs>
</ds:datastoreItem>
</file>

<file path=customXml/itemProps3.xml><?xml version="1.0" encoding="utf-8"?>
<ds:datastoreItem xmlns:ds="http://schemas.openxmlformats.org/officeDocument/2006/customXml" ds:itemID="{781F8B2A-DE36-4322-956B-7625293DEA4C}">
  <ds:schemaRefs>
    <ds:schemaRef ds:uri="http://schemas.openxmlformats.org/officeDocument/2006/bibliography"/>
  </ds:schemaRefs>
</ds:datastoreItem>
</file>

<file path=customXml/itemProps4.xml><?xml version="1.0" encoding="utf-8"?>
<ds:datastoreItem xmlns:ds="http://schemas.openxmlformats.org/officeDocument/2006/customXml" ds:itemID="{67EF8DF0-E1F6-4DE5-8F49-033509607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4155</Words>
  <Characters>24516</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Smlouva o dílo č</vt:lpstr>
    </vt:vector>
  </TitlesOfParts>
  <Company>IPS, a.s.</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becvarovav</dc:creator>
  <cp:lastModifiedBy>Drápalová Petra</cp:lastModifiedBy>
  <cp:revision>3</cp:revision>
  <cp:lastPrinted>2021-04-13T11:29:00Z</cp:lastPrinted>
  <dcterms:created xsi:type="dcterms:W3CDTF">2021-04-22T08:53:00Z</dcterms:created>
  <dcterms:modified xsi:type="dcterms:W3CDTF">2021-04-22T08:54:00Z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IPS,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