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4A" w:rsidRPr="000D41C9" w:rsidRDefault="00A63ECC" w:rsidP="00910199">
      <w:pPr>
        <w:pStyle w:val="NadpisC"/>
        <w:rPr>
          <w:rFonts w:cs="Arial"/>
          <w:szCs w:val="20"/>
        </w:rPr>
      </w:pPr>
      <w:r w:rsidRPr="000D41C9">
        <w:rPr>
          <w:rFonts w:cs="Arial"/>
          <w:szCs w:val="20"/>
        </w:rPr>
        <w:t>H</w:t>
      </w:r>
      <w:r w:rsidR="00A80B55" w:rsidRPr="000D41C9">
        <w:rPr>
          <w:rFonts w:cs="Arial"/>
          <w:szCs w:val="20"/>
        </w:rPr>
        <w:t xml:space="preserve">armonogram </w:t>
      </w:r>
      <w:r w:rsidRPr="000D41C9">
        <w:rPr>
          <w:rFonts w:cs="Arial"/>
          <w:szCs w:val="20"/>
        </w:rPr>
        <w:t>provádění</w:t>
      </w:r>
      <w:r w:rsidR="00A80B55" w:rsidRPr="000D41C9">
        <w:rPr>
          <w:rFonts w:cs="Arial"/>
          <w:szCs w:val="20"/>
        </w:rPr>
        <w:t xml:space="preserve"> prací</w:t>
      </w:r>
    </w:p>
    <w:p w:rsidR="00FD2AB5" w:rsidRPr="000D41C9" w:rsidRDefault="00FD2AB5">
      <w:pPr>
        <w:pStyle w:val="Bntext"/>
        <w:rPr>
          <w:rFonts w:cs="Arial"/>
          <w:szCs w:val="20"/>
        </w:rPr>
      </w:pP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Předpokládané zahájení plnění</w:t>
      </w:r>
      <w:r w:rsidRPr="000D41C9">
        <w:rPr>
          <w:rFonts w:cs="Arial"/>
          <w:b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A50DC7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proofErr w:type="gramStart"/>
      <w:r w:rsidRPr="000D41C9">
        <w:rPr>
          <w:rFonts w:cs="Arial"/>
          <w:b/>
          <w:szCs w:val="20"/>
        </w:rPr>
        <w:t>01.</w:t>
      </w:r>
      <w:r w:rsidR="00550534" w:rsidRPr="000D41C9">
        <w:rPr>
          <w:rFonts w:cs="Arial"/>
          <w:b/>
          <w:szCs w:val="20"/>
        </w:rPr>
        <w:t>11</w:t>
      </w:r>
      <w:r w:rsidRPr="000D41C9">
        <w:rPr>
          <w:rFonts w:cs="Arial"/>
          <w:b/>
          <w:szCs w:val="20"/>
        </w:rPr>
        <w:t>.201</w:t>
      </w:r>
      <w:r w:rsidR="00550534" w:rsidRPr="000D41C9">
        <w:rPr>
          <w:rFonts w:cs="Arial"/>
          <w:b/>
          <w:szCs w:val="20"/>
        </w:rPr>
        <w:t>8</w:t>
      </w:r>
      <w:proofErr w:type="gramEnd"/>
    </w:p>
    <w:p w:rsidR="00550534" w:rsidRPr="000D41C9" w:rsidRDefault="00A80B55" w:rsidP="00550534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Limitní termín dokončení</w:t>
      </w:r>
      <w:r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30.06.2021</w:t>
      </w:r>
      <w:proofErr w:type="gramEnd"/>
    </w:p>
    <w:p w:rsidR="00A80B55" w:rsidRPr="000D41C9" w:rsidRDefault="00550534" w:rsidP="00550534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>(aktualizace Plánu dílčího povodí Horní Odry a příprava podkladů pro Plán pro zvládání povodňových rizik v povodí Odry a pro Dokumentace oblastí s významným povodňovým rizikem)</w:t>
      </w:r>
      <w:r w:rsidR="00A50DC7" w:rsidRPr="000D41C9">
        <w:rPr>
          <w:rFonts w:cs="Arial"/>
          <w:szCs w:val="20"/>
        </w:rPr>
        <w:tab/>
      </w:r>
      <w:r w:rsidR="00A80B55" w:rsidRPr="000D41C9">
        <w:rPr>
          <w:rFonts w:cs="Arial"/>
          <w:szCs w:val="20"/>
        </w:rPr>
        <w:tab/>
      </w:r>
      <w:r w:rsidR="00A80B55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Ukončení všech prac</w:t>
      </w:r>
      <w:r w:rsidR="00550534" w:rsidRPr="000D41C9">
        <w:rPr>
          <w:rFonts w:cs="Arial"/>
          <w:b/>
          <w:szCs w:val="20"/>
        </w:rPr>
        <w:t>í</w:t>
      </w:r>
      <w:r w:rsidR="00550534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30.06.2022</w:t>
      </w:r>
      <w:proofErr w:type="gramEnd"/>
      <w:r w:rsidR="00550534" w:rsidRPr="000D41C9">
        <w:rPr>
          <w:rFonts w:cs="Arial"/>
          <w:szCs w:val="20"/>
        </w:rPr>
        <w:t xml:space="preserve"> (schvalovací proces a zveřejnění Plánu dílčího povodí Horní Odry)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A50DC7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Místem plnění je sídlo zadavatele </w:t>
      </w:r>
      <w:r w:rsidR="00A148A2" w:rsidRPr="000D41C9">
        <w:rPr>
          <w:rFonts w:cs="Arial"/>
          <w:szCs w:val="20"/>
        </w:rPr>
        <w:t xml:space="preserve">a území vymezené rozsahem dílčího povodí Horní Odry. </w:t>
      </w:r>
    </w:p>
    <w:p w:rsidR="00A148A2" w:rsidRPr="000D41C9" w:rsidRDefault="00A148A2">
      <w:pPr>
        <w:pStyle w:val="Bntext"/>
        <w:rPr>
          <w:rFonts w:cs="Arial"/>
          <w:szCs w:val="20"/>
        </w:rPr>
      </w:pPr>
    </w:p>
    <w:p w:rsidR="00A80B55" w:rsidRPr="000D41C9" w:rsidRDefault="00C07F52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Limitní termín dokončení plánu</w:t>
      </w:r>
    </w:p>
    <w:p w:rsidR="00C07F52" w:rsidRPr="000D41C9" w:rsidRDefault="00C07F52" w:rsidP="00A148A2">
      <w:pPr>
        <w:widowControl/>
        <w:autoSpaceDE w:val="0"/>
        <w:autoSpaceDN w:val="0"/>
        <w:adjustRightInd w:val="0"/>
        <w:jc w:val="both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Pod pojmem </w:t>
      </w:r>
      <w:r w:rsidRPr="000D41C9">
        <w:rPr>
          <w:rFonts w:cs="Arial"/>
          <w:b/>
          <w:bCs/>
          <w:szCs w:val="20"/>
        </w:rPr>
        <w:t>limitní termín dokon</w:t>
      </w:r>
      <w:r w:rsidR="008446BE" w:rsidRPr="000D41C9">
        <w:rPr>
          <w:rFonts w:cs="Arial"/>
          <w:szCs w:val="20"/>
        </w:rPr>
        <w:t>č</w:t>
      </w:r>
      <w:r w:rsidRPr="000D41C9">
        <w:rPr>
          <w:rFonts w:cs="Arial"/>
          <w:b/>
          <w:bCs/>
          <w:szCs w:val="20"/>
        </w:rPr>
        <w:t xml:space="preserve">ení </w:t>
      </w:r>
      <w:r w:rsidRPr="000D41C9">
        <w:rPr>
          <w:rFonts w:cs="Arial"/>
          <w:szCs w:val="20"/>
        </w:rPr>
        <w:t xml:space="preserve">se rozumí den, kdy musí být předmětný plán po všech </w:t>
      </w:r>
      <w:r w:rsidR="00A148A2" w:rsidRPr="000D41C9">
        <w:rPr>
          <w:rFonts w:cs="Arial"/>
          <w:szCs w:val="20"/>
        </w:rPr>
        <w:t>projednáních dokončen a který zadavatel připouští jako poslední možný termín.</w:t>
      </w:r>
    </w:p>
    <w:p w:rsidR="00C07F52" w:rsidRPr="000D41C9" w:rsidRDefault="00C07F52" w:rsidP="00C07F52">
      <w:pPr>
        <w:pStyle w:val="Bntext"/>
        <w:rPr>
          <w:rFonts w:cs="Arial"/>
          <w:szCs w:val="20"/>
        </w:rPr>
      </w:pPr>
    </w:p>
    <w:p w:rsidR="00C07F52" w:rsidRPr="000D41C9" w:rsidRDefault="00C07F52" w:rsidP="00910199">
      <w:pPr>
        <w:pStyle w:val="NadpisD"/>
        <w:rPr>
          <w:rFonts w:cs="Arial"/>
          <w:sz w:val="20"/>
          <w:szCs w:val="20"/>
        </w:rPr>
      </w:pPr>
      <w:r w:rsidRPr="000D41C9">
        <w:rPr>
          <w:rFonts w:cs="Arial"/>
          <w:sz w:val="20"/>
          <w:szCs w:val="20"/>
        </w:rPr>
        <w:t>Limitní termíny dokončení dílčích částí plánu</w:t>
      </w:r>
    </w:p>
    <w:p w:rsidR="00C07F52" w:rsidRPr="000D41C9" w:rsidRDefault="00C07F52" w:rsidP="00C07F52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>Pro řádný průběh plnění veřejné zakázky stanov</w:t>
      </w:r>
      <w:r w:rsidR="00550534" w:rsidRPr="000D41C9">
        <w:rPr>
          <w:rFonts w:cs="Arial"/>
          <w:szCs w:val="20"/>
        </w:rPr>
        <w:t>il</w:t>
      </w:r>
      <w:r w:rsidRPr="000D41C9">
        <w:rPr>
          <w:rFonts w:cs="Arial"/>
          <w:szCs w:val="20"/>
        </w:rPr>
        <w:t xml:space="preserve"> zadavatel v souladu s příslušnými právními předpisy i limitní termíny dokončení dílčích prací na zpracování plánu dílčího povodí. Tyto limitní termíny (dále jen milníky) jsou v nabídce dodrženy (viz harmonogram). Milníky jsou stanoveny takto:</w:t>
      </w:r>
    </w:p>
    <w:p w:rsidR="00A50DC7" w:rsidRPr="000D41C9" w:rsidRDefault="00A50DC7" w:rsidP="00C07F52">
      <w:pPr>
        <w:pStyle w:val="Bntext"/>
        <w:rPr>
          <w:rFonts w:cs="Arial"/>
          <w:szCs w:val="20"/>
        </w:rPr>
      </w:pPr>
    </w:p>
    <w:p w:rsidR="00C07F52" w:rsidRPr="000D41C9" w:rsidRDefault="00A50DC7" w:rsidP="00550534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M1</w:t>
      </w:r>
      <w:r w:rsidR="00C07F52" w:rsidRPr="000D41C9">
        <w:rPr>
          <w:rFonts w:cs="Arial"/>
          <w:b/>
          <w:szCs w:val="20"/>
        </w:rPr>
        <w:t xml:space="preserve"> </w:t>
      </w:r>
      <w:r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>Aktualizace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map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povodňového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nebezpečí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a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povodňových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rizik,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včetně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předání dat do</w:t>
      </w:r>
      <w:r w:rsidR="00A148A2" w:rsidRPr="000D41C9">
        <w:rPr>
          <w:rFonts w:cs="Arial"/>
          <w:szCs w:val="20"/>
        </w:rPr>
        <w:t> </w:t>
      </w:r>
      <w:r w:rsidR="00B812A7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>Centrálního datového skladu</w:t>
      </w:r>
      <w:r w:rsidR="00B812A7" w:rsidRPr="000D41C9">
        <w:rPr>
          <w:rFonts w:cs="Arial"/>
          <w:szCs w:val="20"/>
        </w:rPr>
        <w:t>.</w:t>
      </w:r>
      <w:r w:rsidR="00550534" w:rsidRPr="000D41C9">
        <w:rPr>
          <w:rFonts w:cs="Arial"/>
          <w:szCs w:val="20"/>
        </w:rPr>
        <w:t xml:space="preserve"> </w:t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</w:t>
      </w:r>
      <w:r w:rsidRPr="000D41C9">
        <w:rPr>
          <w:rFonts w:cs="Arial"/>
          <w:b/>
          <w:szCs w:val="20"/>
        </w:rPr>
        <w:t>.</w:t>
      </w:r>
      <w:r w:rsidR="00550534" w:rsidRPr="000D41C9">
        <w:rPr>
          <w:rFonts w:cs="Arial"/>
          <w:b/>
          <w:szCs w:val="20"/>
        </w:rPr>
        <w:t>09</w:t>
      </w:r>
      <w:r w:rsidRPr="000D41C9">
        <w:rPr>
          <w:rFonts w:cs="Arial"/>
          <w:b/>
          <w:szCs w:val="20"/>
        </w:rPr>
        <w:t>.201</w:t>
      </w:r>
      <w:r w:rsidR="00550534" w:rsidRPr="000D41C9">
        <w:rPr>
          <w:rFonts w:cs="Arial"/>
          <w:b/>
          <w:szCs w:val="20"/>
        </w:rPr>
        <w:t>9</w:t>
      </w:r>
      <w:proofErr w:type="gramEnd"/>
    </w:p>
    <w:p w:rsidR="000B68F3" w:rsidRPr="000D41C9" w:rsidRDefault="000B68F3" w:rsidP="00C07F52">
      <w:pPr>
        <w:pStyle w:val="Bntext"/>
        <w:rPr>
          <w:rFonts w:cs="Arial"/>
          <w:szCs w:val="20"/>
        </w:rPr>
      </w:pPr>
    </w:p>
    <w:p w:rsidR="00C07F52" w:rsidRPr="000D41C9" w:rsidRDefault="00C07F52" w:rsidP="00B812A7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 xml:space="preserve">M2 </w:t>
      </w:r>
      <w:r w:rsidR="00A50DC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 xml:space="preserve">Sestavení a zveřejnění analýzy všeobecných a vodohospodářských charakteristik, </w:t>
      </w:r>
      <w:r w:rsidR="00B812A7" w:rsidRPr="000D41C9">
        <w:rPr>
          <w:rFonts w:cs="Arial"/>
          <w:szCs w:val="20"/>
        </w:rPr>
        <w:tab/>
        <w:t xml:space="preserve">zhodnocení dopadů lidské činnosti na stav povrchových a podzemních vod, předběžného </w:t>
      </w:r>
      <w:r w:rsidR="00B812A7" w:rsidRPr="000D41C9">
        <w:rPr>
          <w:rFonts w:cs="Arial"/>
          <w:szCs w:val="20"/>
        </w:rPr>
        <w:tab/>
        <w:t xml:space="preserve">přehledu významných problémů nakládání s vodami, vymezení silně ovlivněných a umělých </w:t>
      </w:r>
      <w:r w:rsidR="00B812A7" w:rsidRPr="000D41C9">
        <w:rPr>
          <w:rFonts w:cs="Arial"/>
          <w:szCs w:val="20"/>
        </w:rPr>
        <w:tab/>
        <w:t xml:space="preserve">vodních útvarů, ekonomické analýzy užívání vody a návrhů zvláštních cílů ochrany vod. Návrh </w:t>
      </w:r>
      <w:r w:rsidR="00B812A7" w:rsidRPr="000D41C9">
        <w:rPr>
          <w:rFonts w:cs="Arial"/>
          <w:szCs w:val="20"/>
        </w:rPr>
        <w:tab/>
        <w:t xml:space="preserve">opatření v úsecích s významným povodňovým rizikem. Příprava podkladů pro Dokumentace </w:t>
      </w:r>
      <w:r w:rsidR="00B812A7" w:rsidRPr="000D41C9">
        <w:rPr>
          <w:rFonts w:cs="Arial"/>
          <w:szCs w:val="20"/>
        </w:rPr>
        <w:tab/>
        <w:t xml:space="preserve">oblastí s významným povodňovým rizikem podle § 18 vyhlášky č. 24/2011 Sb., o plánech </w:t>
      </w:r>
      <w:r w:rsidR="00B812A7" w:rsidRPr="000D41C9">
        <w:rPr>
          <w:rFonts w:cs="Arial"/>
          <w:szCs w:val="20"/>
        </w:rPr>
        <w:tab/>
        <w:t>povodí a plánech pro zvládání povodňových rizik.</w:t>
      </w:r>
      <w:r w:rsidR="00A50DC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proofErr w:type="gramStart"/>
      <w:r w:rsidR="00A50DC7" w:rsidRPr="000D41C9">
        <w:rPr>
          <w:rFonts w:cs="Arial"/>
          <w:b/>
          <w:szCs w:val="20"/>
        </w:rPr>
        <w:t>12.12.201</w:t>
      </w:r>
      <w:r w:rsidR="00B812A7" w:rsidRPr="000D41C9">
        <w:rPr>
          <w:rFonts w:cs="Arial"/>
          <w:b/>
          <w:szCs w:val="20"/>
        </w:rPr>
        <w:t>9</w:t>
      </w:r>
      <w:proofErr w:type="gramEnd"/>
    </w:p>
    <w:p w:rsidR="000B68F3" w:rsidRPr="000D41C9" w:rsidRDefault="000B68F3" w:rsidP="00C07F52">
      <w:pPr>
        <w:pStyle w:val="Bntext"/>
        <w:rPr>
          <w:rFonts w:cs="Arial"/>
          <w:szCs w:val="20"/>
        </w:rPr>
      </w:pPr>
    </w:p>
    <w:p w:rsidR="00B812A7" w:rsidRPr="000D41C9" w:rsidRDefault="00B812A7" w:rsidP="00B812A7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 xml:space="preserve">M3 </w:t>
      </w:r>
      <w:r w:rsidRPr="000D41C9">
        <w:rPr>
          <w:rFonts w:cs="Arial"/>
          <w:szCs w:val="20"/>
        </w:rPr>
        <w:tab/>
        <w:t>Zpracování a zveřejnění návrhu plánu dílčího povodí k připomínkám veřejnosti.</w:t>
      </w:r>
      <w:r w:rsidRPr="000D41C9">
        <w:rPr>
          <w:rFonts w:cs="Arial"/>
          <w:szCs w:val="20"/>
        </w:rPr>
        <w:tab/>
      </w:r>
      <w:proofErr w:type="gramStart"/>
      <w:r w:rsidRPr="000D41C9">
        <w:rPr>
          <w:rFonts w:cs="Arial"/>
          <w:b/>
          <w:szCs w:val="20"/>
        </w:rPr>
        <w:t>01.11.2020</w:t>
      </w:r>
      <w:proofErr w:type="gramEnd"/>
    </w:p>
    <w:p w:rsidR="00B812A7" w:rsidRPr="000D41C9" w:rsidRDefault="00B812A7" w:rsidP="00C07F52">
      <w:pPr>
        <w:pStyle w:val="Bntext"/>
        <w:rPr>
          <w:rFonts w:cs="Arial"/>
          <w:szCs w:val="20"/>
        </w:rPr>
      </w:pPr>
    </w:p>
    <w:p w:rsidR="00C07F52" w:rsidRPr="000D41C9" w:rsidRDefault="00A50DC7" w:rsidP="00C07F52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M</w:t>
      </w:r>
      <w:r w:rsidR="00550534" w:rsidRPr="000D41C9">
        <w:rPr>
          <w:rFonts w:cs="Arial"/>
          <w:b/>
          <w:szCs w:val="20"/>
        </w:rPr>
        <w:t>4</w:t>
      </w:r>
      <w:r w:rsidRPr="000D41C9">
        <w:rPr>
          <w:rFonts w:cs="Arial"/>
          <w:szCs w:val="20"/>
        </w:rPr>
        <w:tab/>
      </w:r>
      <w:r w:rsidR="00C07F52" w:rsidRPr="000D41C9">
        <w:rPr>
          <w:rFonts w:cs="Arial"/>
          <w:szCs w:val="20"/>
        </w:rPr>
        <w:t xml:space="preserve"> Zveřejnění </w:t>
      </w:r>
      <w:r w:rsidR="00550534" w:rsidRPr="000D41C9">
        <w:rPr>
          <w:rFonts w:cs="Arial"/>
          <w:szCs w:val="20"/>
        </w:rPr>
        <w:t>P</w:t>
      </w:r>
      <w:r w:rsidR="00C07F52" w:rsidRPr="000D41C9">
        <w:rPr>
          <w:rFonts w:cs="Arial"/>
          <w:szCs w:val="20"/>
        </w:rPr>
        <w:t>lánu dílčího povodí</w:t>
      </w:r>
      <w:r w:rsidR="00550534" w:rsidRPr="000D41C9">
        <w:rPr>
          <w:rFonts w:cs="Arial"/>
          <w:szCs w:val="20"/>
        </w:rPr>
        <w:t xml:space="preserve"> Horní Odry</w:t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proofErr w:type="gramStart"/>
      <w:r w:rsidR="00976A49" w:rsidRPr="000D41C9">
        <w:rPr>
          <w:rFonts w:cs="Arial"/>
          <w:b/>
          <w:szCs w:val="20"/>
        </w:rPr>
        <w:t>30</w:t>
      </w:r>
      <w:r w:rsidRPr="000D41C9">
        <w:rPr>
          <w:rFonts w:cs="Arial"/>
          <w:b/>
          <w:szCs w:val="20"/>
        </w:rPr>
        <w:t>.</w:t>
      </w:r>
      <w:r w:rsidR="00976A49" w:rsidRPr="000D41C9">
        <w:rPr>
          <w:rFonts w:cs="Arial"/>
          <w:b/>
          <w:szCs w:val="20"/>
        </w:rPr>
        <w:t>06</w:t>
      </w:r>
      <w:r w:rsidRPr="000D41C9">
        <w:rPr>
          <w:rFonts w:cs="Arial"/>
          <w:b/>
          <w:szCs w:val="20"/>
        </w:rPr>
        <w:t>.2</w:t>
      </w:r>
      <w:r w:rsidR="00976A49" w:rsidRPr="000D41C9">
        <w:rPr>
          <w:rFonts w:cs="Arial"/>
          <w:b/>
          <w:szCs w:val="20"/>
        </w:rPr>
        <w:t>022</w:t>
      </w:r>
      <w:proofErr w:type="gramEnd"/>
    </w:p>
    <w:p w:rsidR="00C07F52" w:rsidRPr="000D41C9" w:rsidRDefault="00C07F52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A50DC7" w:rsidRPr="000D41C9" w:rsidRDefault="00A50DC7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A50DC7" w:rsidRPr="000D41C9" w:rsidRDefault="00A50DC7" w:rsidP="00910199">
      <w:pPr>
        <w:pStyle w:val="NadpisD"/>
        <w:rPr>
          <w:rFonts w:cs="Arial"/>
          <w:sz w:val="20"/>
          <w:szCs w:val="20"/>
        </w:rPr>
      </w:pPr>
      <w:r w:rsidRPr="000D41C9">
        <w:rPr>
          <w:rFonts w:cs="Arial"/>
          <w:sz w:val="20"/>
          <w:szCs w:val="20"/>
        </w:rPr>
        <w:t>Harmonogram provádění prací</w:t>
      </w:r>
    </w:p>
    <w:p w:rsidR="00A50DC7" w:rsidRPr="000D41C9" w:rsidRDefault="00852BFF" w:rsidP="00A32676">
      <w:pPr>
        <w:widowControl/>
        <w:autoSpaceDE w:val="0"/>
        <w:autoSpaceDN w:val="0"/>
        <w:adjustRightInd w:val="0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Jednotlivé činnosti jsou řazeny dle časové posloupnosti. </w:t>
      </w:r>
    </w:p>
    <w:p w:rsidR="00A32676" w:rsidRPr="000D41C9" w:rsidRDefault="00A32676" w:rsidP="00A32676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852BFF" w:rsidRPr="000D41C9" w:rsidRDefault="00852BFF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4F41D5" w:rsidRPr="000D41C9" w:rsidRDefault="004F41D5" w:rsidP="000B68F3">
      <w:pPr>
        <w:widowControl/>
        <w:autoSpaceDE w:val="0"/>
        <w:autoSpaceDN w:val="0"/>
        <w:adjustRightInd w:val="0"/>
        <w:spacing w:after="120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Časový plán prací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4"/>
        <w:gridCol w:w="1316"/>
        <w:gridCol w:w="1364"/>
      </w:tblGrid>
      <w:tr w:rsidR="001F02E6" w:rsidRPr="000D41C9" w:rsidTr="007724D6">
        <w:trPr>
          <w:tblHeader/>
        </w:trPr>
        <w:tc>
          <w:tcPr>
            <w:tcW w:w="6374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316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6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1F02E6" w:rsidRPr="000D41C9" w:rsidTr="007724D6">
        <w:tc>
          <w:tcPr>
            <w:tcW w:w="6374" w:type="dxa"/>
          </w:tcPr>
          <w:p w:rsidR="001F02E6" w:rsidRPr="000D41C9" w:rsidRDefault="001F02E6" w:rsidP="00673FEE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 xml:space="preserve">a) Převzetí a respektování „Časového plánu a programu prací pro zpracování plánů povodí a plánů pro zvládání povodňových rizik“ při zpracování PDPHOD v souladu s platnými právními předpisy. Aktualizace Harmonogramu provádění prací předloženého v nabídce, kterým je stanoven časový průběh plnění podle jednotlivých činností, limitní termíny dokončení rozhodujících fází a další dílčí termíny dokončení jednotlivých fází pro zpracování aktualizace </w:t>
            </w:r>
            <w:r w:rsidRPr="000D41C9">
              <w:rPr>
                <w:rFonts w:cs="Arial"/>
                <w:szCs w:val="20"/>
              </w:rPr>
              <w:lastRenderedPageBreak/>
              <w:t>PDPHOD (Milníky). Aktualizace Harmonogramu provádění prací bude zhotovitelem provedena s ohledem na termín ukončení zadávacího řízení veřejné zakázky, a to v termínu do 10 dnů od nabytí účinnosti této smlouvy. Tento aktualizovaný Harmonogram provádění prací se stane nedílnou součástí této smlouvy o dílo, a to na základě uzavřeného písemného dodatku k této smlouvě.</w:t>
            </w:r>
            <w:r w:rsidR="00BC1844">
              <w:rPr>
                <w:rFonts w:cs="Arial"/>
                <w:szCs w:val="20"/>
              </w:rPr>
              <w:t xml:space="preserve"> </w:t>
            </w:r>
            <w:r w:rsidRPr="000D41C9">
              <w:rPr>
                <w:rFonts w:cs="Arial"/>
                <w:szCs w:val="20"/>
              </w:rPr>
              <w:t>Aktualizací harmonogramu nesmí dojít ke změně celkové ceny za dílo.</w:t>
            </w:r>
          </w:p>
        </w:tc>
        <w:tc>
          <w:tcPr>
            <w:tcW w:w="1316" w:type="dxa"/>
            <w:vAlign w:val="center"/>
          </w:tcPr>
          <w:p w:rsidR="001F02E6" w:rsidRPr="0035670D" w:rsidRDefault="00124445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color w:val="FF0000"/>
                <w:szCs w:val="20"/>
              </w:rPr>
            </w:pPr>
            <w:proofErr w:type="gramStart"/>
            <w:r w:rsidRPr="006B1CB7">
              <w:rPr>
                <w:rFonts w:cs="Arial"/>
                <w:szCs w:val="20"/>
              </w:rPr>
              <w:lastRenderedPageBreak/>
              <w:t>2.11.</w:t>
            </w:r>
            <w:r w:rsidR="001F02E6" w:rsidRPr="006B1CB7">
              <w:rPr>
                <w:rFonts w:cs="Arial"/>
                <w:szCs w:val="20"/>
              </w:rPr>
              <w:t>201</w:t>
            </w:r>
            <w:r w:rsidR="00F97BEE" w:rsidRPr="006B1CB7">
              <w:rPr>
                <w:rFonts w:cs="Arial"/>
                <w:szCs w:val="20"/>
              </w:rPr>
              <w:t>8</w:t>
            </w:r>
            <w:proofErr w:type="gramEnd"/>
          </w:p>
        </w:tc>
        <w:tc>
          <w:tcPr>
            <w:tcW w:w="1364" w:type="dxa"/>
            <w:vAlign w:val="center"/>
          </w:tcPr>
          <w:p w:rsidR="001F02E6" w:rsidRPr="000D41C9" w:rsidRDefault="004A2689" w:rsidP="001F02E6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18,9</w:t>
            </w:r>
          </w:p>
        </w:tc>
      </w:tr>
    </w:tbl>
    <w:p w:rsidR="00A64A43" w:rsidRPr="000D41C9" w:rsidRDefault="00A64A43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0154DC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Přípravné práce plánu dílčího povodí</w:t>
      </w:r>
      <w:r w:rsidRPr="000D41C9">
        <w:rPr>
          <w:rFonts w:cs="Arial"/>
          <w:szCs w:val="20"/>
        </w:rPr>
        <w:t xml:space="preserve"> podle Vyhlášky Ministerstva zemědělství a Ministerstva životního prostředí č. 24/2011 Sb., o plánech povodí a plánech pro zvládání povodňových rizik. (dále jen vyhláška č. 24/2011 Sb.)</w:t>
      </w:r>
      <w:r w:rsidR="007E2011">
        <w:rPr>
          <w:rFonts w:cs="Arial"/>
          <w:szCs w:val="2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8"/>
        <w:gridCol w:w="1274"/>
        <w:gridCol w:w="1345"/>
      </w:tblGrid>
      <w:tr w:rsidR="001F02E6" w:rsidRPr="000D41C9" w:rsidTr="00BC1844">
        <w:trPr>
          <w:tblHeader/>
        </w:trPr>
        <w:tc>
          <w:tcPr>
            <w:tcW w:w="6448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27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45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A06198" w:rsidRPr="000D41C9">
              <w:rPr>
                <w:rFonts w:cs="Arial"/>
                <w:szCs w:val="20"/>
              </w:rPr>
              <w:t>) Zhodnocení dopadů lidské činnosti na stav povrchových a podzemních vod, které se zpracovává pro jednotlivé vodní útvary.</w:t>
            </w:r>
          </w:p>
        </w:tc>
        <w:tc>
          <w:tcPr>
            <w:tcW w:w="1274" w:type="dxa"/>
            <w:vAlign w:val="center"/>
          </w:tcPr>
          <w:p w:rsidR="00A06198" w:rsidRPr="000D41C9" w:rsidRDefault="007724D6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="00A06198"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="00A06198"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2332F2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szCs w:val="20"/>
              </w:rPr>
              <w:t>205,4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A06198" w:rsidRPr="000D41C9">
              <w:rPr>
                <w:rFonts w:cs="Arial"/>
                <w:szCs w:val="20"/>
              </w:rPr>
              <w:t>) Sestavení předběžného přehledu významných problémů nakládání s vodami zjištěných v oblasti povodí na základě analýzy všeobecných a vodohospodářských charakteristik v podrobnosti podle §13 vyhlášky č.24/2011 Sb.</w:t>
            </w:r>
          </w:p>
        </w:tc>
        <w:tc>
          <w:tcPr>
            <w:tcW w:w="1274" w:type="dxa"/>
            <w:vAlign w:val="center"/>
          </w:tcPr>
          <w:p w:rsidR="00A06198" w:rsidRPr="000D41C9" w:rsidRDefault="0035670D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A06198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79,0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A06198" w:rsidRPr="000D41C9">
              <w:rPr>
                <w:rFonts w:cs="Arial"/>
                <w:szCs w:val="20"/>
              </w:rPr>
              <w:t>) Sestavení a zveřejnění přehledu významných problémů nakládání s vodami zjištěných v dílčím povodí s jejich zpřístupněním uživatelům vod a veřejnosti.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06198" w:rsidRPr="000D41C9" w:rsidRDefault="0035670D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A06198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79,0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06198" w:rsidRPr="000D41C9">
              <w:rPr>
                <w:rFonts w:cs="Arial"/>
                <w:szCs w:val="20"/>
              </w:rPr>
              <w:t>) Shromáždění závazných podkladů, zejména o stavu povrchových a podzemních vod, o užívání vod a nakládání s nimi a o vlivech na stav povrchových a podzemních vod v členění na vodní útvary.</w:t>
            </w:r>
          </w:p>
        </w:tc>
        <w:tc>
          <w:tcPr>
            <w:tcW w:w="1274" w:type="dxa"/>
            <w:vAlign w:val="center"/>
          </w:tcPr>
          <w:p w:rsidR="00A06198" w:rsidRPr="000D41C9" w:rsidRDefault="00984A61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="00A06198"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BF7A34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100</w:t>
            </w:r>
            <w:r w:rsidR="00A06198" w:rsidRPr="000D41C9">
              <w:rPr>
                <w:rFonts w:cs="Arial"/>
                <w:szCs w:val="20"/>
              </w:rPr>
              <w:t>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984A61" w:rsidRPr="000D41C9">
              <w:rPr>
                <w:rFonts w:cs="Arial"/>
                <w:szCs w:val="20"/>
              </w:rPr>
              <w:t>) Shromáždění dalších podkladů jako zdrojů informací o možných požadavcích na užívání vod a nakládání s nimi a o možných vlivech na stav povrchových nebo podzemních vod, například regionální rozvojové plány a programy, sektorové plány a programy, plány rozvoje vodovodů a kanalizací podle zvláštního právního předpisu (zákon č. 274/2001 Sb., o vodovodech a kanalizacích pro veřejnou potřebu a o změně některých zákonů (zákon o vodovodech a kanalizacích), ve znění pozdějších předpisů), plány péče o zvláště chráněná území podle zvláštního právního předpisu (zákon č. 114/1992 Sb., o ochraně přírody a krajiny, ve znění pozdějších předpisů).</w:t>
            </w:r>
          </w:p>
        </w:tc>
        <w:tc>
          <w:tcPr>
            <w:tcW w:w="1274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110,0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984A61" w:rsidRPr="000D41C9">
              <w:rPr>
                <w:rFonts w:cs="Arial"/>
                <w:szCs w:val="20"/>
              </w:rPr>
              <w:t>) Vymezení vztahu dílčího povodí k územním obvodům krajů a správním obvodům obcí s rozšířenou působností, k národním povodím České republiky a ke koordinačním oblastem mezinárodních povodí.</w:t>
            </w:r>
          </w:p>
        </w:tc>
        <w:tc>
          <w:tcPr>
            <w:tcW w:w="1274" w:type="dxa"/>
            <w:vAlign w:val="center"/>
          </w:tcPr>
          <w:p w:rsidR="00984A61" w:rsidRPr="000D41C9" w:rsidRDefault="00C84D6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18,9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984A61" w:rsidRPr="000D41C9">
              <w:rPr>
                <w:rFonts w:cs="Arial"/>
                <w:szCs w:val="20"/>
              </w:rPr>
              <w:t>) Analýza všeobecných a vodohospodářských charakteristik, která se zpracovává pro každé dílčí povodí.</w:t>
            </w:r>
          </w:p>
        </w:tc>
        <w:tc>
          <w:tcPr>
            <w:tcW w:w="1274" w:type="dxa"/>
            <w:vAlign w:val="center"/>
          </w:tcPr>
          <w:p w:rsidR="00984A61" w:rsidRPr="000D41C9" w:rsidRDefault="007D0084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268,6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984A61" w:rsidRPr="000D41C9">
              <w:rPr>
                <w:rFonts w:cs="Arial"/>
                <w:szCs w:val="20"/>
              </w:rPr>
              <w:t>) Stanovení cílů pro jednotlivé části mezinárodních oblastí povodí na území České republiky v členění podle § 24 odst. 4 zákona č. 254/2001 Sb. o vodách a o změně některých zákonů (vodní zákon), ve znění pozdějších předpisů, aby jejich plnění bylo možné vyhodnotit při aktualizaci plánu povodí, se zohledněním cílů dohodnutých na mezinárodní úrovni.</w:t>
            </w:r>
          </w:p>
        </w:tc>
        <w:tc>
          <w:tcPr>
            <w:tcW w:w="1274" w:type="dxa"/>
            <w:vAlign w:val="center"/>
          </w:tcPr>
          <w:p w:rsidR="00984A61" w:rsidRPr="000D41C9" w:rsidRDefault="005565C6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>15.12.</w:t>
            </w:r>
            <w:r w:rsidR="007D0084"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237,0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984A61" w:rsidRPr="000D41C9">
              <w:rPr>
                <w:rFonts w:cs="Arial"/>
                <w:szCs w:val="20"/>
              </w:rPr>
              <w:t>) Mapy povodňového nebezpečí a mapy povodňových rizik pro oblasti s významným povodňovým rizikem.</w:t>
            </w:r>
          </w:p>
        </w:tc>
        <w:tc>
          <w:tcPr>
            <w:tcW w:w="1274" w:type="dxa"/>
            <w:vAlign w:val="center"/>
          </w:tcPr>
          <w:p w:rsidR="00984A61" w:rsidRPr="000D41C9" w:rsidRDefault="00BC6484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>15.12.</w:t>
            </w:r>
            <w:r w:rsidR="007D0084"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181,7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="00984A61" w:rsidRPr="000D41C9">
              <w:rPr>
                <w:rFonts w:cs="Arial"/>
                <w:szCs w:val="20"/>
              </w:rPr>
              <w:t>) Zpracování veškerých kapitol základního obsahu plánu dílčího povodí týkajících se charakterizace oblastí povodí podle vyhlášky č.24/2011 Sb.</w:t>
            </w:r>
          </w:p>
        </w:tc>
        <w:tc>
          <w:tcPr>
            <w:tcW w:w="1274" w:type="dxa"/>
            <w:vAlign w:val="center"/>
          </w:tcPr>
          <w:p w:rsidR="00984A61" w:rsidRPr="000D41C9" w:rsidRDefault="0063706E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474,0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984A61" w:rsidRPr="000D41C9">
              <w:rPr>
                <w:rFonts w:cs="Arial"/>
                <w:szCs w:val="20"/>
              </w:rPr>
              <w:t>) Zpracování prezentace přípravných prací pro odbornou veřejnost.</w:t>
            </w:r>
          </w:p>
        </w:tc>
        <w:tc>
          <w:tcPr>
            <w:tcW w:w="1274" w:type="dxa"/>
            <w:vAlign w:val="center"/>
          </w:tcPr>
          <w:p w:rsidR="00984A61" w:rsidRPr="000D41C9" w:rsidRDefault="0063706E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63,0</w:t>
            </w:r>
          </w:p>
        </w:tc>
      </w:tr>
      <w:tr w:rsidR="00984A61" w:rsidRPr="000D41C9" w:rsidTr="00BC184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  <w:r w:rsidR="00984A61" w:rsidRPr="000D41C9">
              <w:rPr>
                <w:rFonts w:cs="Arial"/>
                <w:szCs w:val="20"/>
              </w:rPr>
              <w:t>) Zpracování SEA podle zákona č.100/2001 Sb., o posuzování vlivů na životní prostředí.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61" w:rsidRPr="000D41C9" w:rsidRDefault="002C3249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>15.12.</w:t>
            </w:r>
            <w:r w:rsidR="0063706E" w:rsidRPr="000D41C9">
              <w:rPr>
                <w:rFonts w:cs="Arial"/>
                <w:szCs w:val="20"/>
              </w:rPr>
              <w:t>20</w:t>
            </w:r>
            <w:r w:rsidR="0063706E"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189,6</w:t>
            </w:r>
          </w:p>
        </w:tc>
      </w:tr>
    </w:tbl>
    <w:p w:rsidR="000154DC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lastRenderedPageBreak/>
        <w:t>Návrh plánu dílčího povodí</w:t>
      </w:r>
      <w:r w:rsidRPr="000D41C9">
        <w:rPr>
          <w:rFonts w:cs="Arial"/>
          <w:szCs w:val="20"/>
        </w:rPr>
        <w:t xml:space="preserve"> podle právních předpisů a výsledků přípravných prací</w:t>
      </w:r>
      <w:r w:rsidR="00F53203" w:rsidRPr="000D41C9">
        <w:rPr>
          <w:rFonts w:cs="Arial"/>
          <w:szCs w:val="20"/>
        </w:rPr>
        <w:t xml:space="preserve"> a příprava podkladů pro návrh plánu pro zvládání povodňových rizik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3"/>
        <w:gridCol w:w="1217"/>
        <w:gridCol w:w="1372"/>
      </w:tblGrid>
      <w:tr w:rsidR="001F02E6" w:rsidRPr="000D41C9" w:rsidTr="001F02E6">
        <w:tc>
          <w:tcPr>
            <w:tcW w:w="6516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13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82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A06198" w:rsidRPr="000D41C9" w:rsidTr="00F92A57">
        <w:tc>
          <w:tcPr>
            <w:tcW w:w="6516" w:type="dxa"/>
          </w:tcPr>
          <w:p w:rsidR="00A06198" w:rsidRPr="000D41C9" w:rsidRDefault="006B1CB7" w:rsidP="00A06198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A06198" w:rsidRPr="000D41C9">
              <w:rPr>
                <w:rFonts w:cs="Arial"/>
                <w:szCs w:val="20"/>
              </w:rPr>
              <w:t>) Vyhodnocení stavu vod k roku 2018.</w:t>
            </w:r>
          </w:p>
        </w:tc>
        <w:tc>
          <w:tcPr>
            <w:tcW w:w="1134" w:type="dxa"/>
            <w:vAlign w:val="center"/>
          </w:tcPr>
          <w:p w:rsidR="00A06198" w:rsidRPr="000D41C9" w:rsidRDefault="00BC6484" w:rsidP="00F92A57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15.12.</w:t>
            </w:r>
            <w:r w:rsidR="00BC1844"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79,0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b) Návrh opatření pro zvládání povodňových rizik v úsecích s významným povodňovým rizikem podle § 18 vyhlášky č. 24/2011 Sb., o plánech povodí a plánech pro zvládání povodňových rizik.</w:t>
            </w:r>
          </w:p>
        </w:tc>
        <w:tc>
          <w:tcPr>
            <w:tcW w:w="1134" w:type="dxa"/>
            <w:vAlign w:val="center"/>
          </w:tcPr>
          <w:p w:rsidR="00A06198" w:rsidRPr="000D41C9" w:rsidRDefault="00876EA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158,0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c) Příprava podkladů Dokumentací oblastí s významným povodňovým rizikem v rozsahu a v podrobnosti dané osnovou Dokumentace oblastí s významným povodňovým rizikem.</w:t>
            </w:r>
          </w:p>
        </w:tc>
        <w:tc>
          <w:tcPr>
            <w:tcW w:w="1134" w:type="dxa"/>
            <w:vAlign w:val="center"/>
          </w:tcPr>
          <w:p w:rsidR="00A06198" w:rsidRPr="000D41C9" w:rsidRDefault="00876EA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CE05C5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189,6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06198" w:rsidRPr="000D41C9">
              <w:rPr>
                <w:rFonts w:cs="Arial"/>
                <w:szCs w:val="20"/>
              </w:rPr>
              <w:t>) Návrh programů opatření včetně odhadu finančních nákladů, aktuálního stavu přípravy a odhadované doby přípravy a realizace opatření.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395,0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A06198" w:rsidRPr="000D41C9">
              <w:rPr>
                <w:rFonts w:cs="Arial"/>
                <w:szCs w:val="20"/>
              </w:rPr>
              <w:t>) Sestavení návrhu plánu podle osnovy makety plánu dílčího povodí.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 xml:space="preserve">1 </w:t>
            </w:r>
            <w:r w:rsidR="00565560" w:rsidRPr="000D41C9">
              <w:t>817</w:t>
            </w:r>
            <w:r w:rsidRPr="000D41C9">
              <w:t>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f) Zpracování stručného souhrnu, který umožní porozumět odbornému obsahu plánu a dokumentací a přiblížit význam navrhovaných opatření, a to zpravidla ve formě přehledných map a stručných doprovodných textů, doplněných v nezbytném rozsahu tabulkami, za účelem předložení plánu k připomínkám uživatelům vody a veřejnosti.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126,0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g) Zpracování prezentace návrhu plánu dílčího povodí a dokumentací pro projednání s veřejností včetně internetové prezentace.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63,0</w:t>
            </w:r>
          </w:p>
        </w:tc>
      </w:tr>
    </w:tbl>
    <w:p w:rsidR="00641BC0" w:rsidRPr="000D41C9" w:rsidRDefault="00641BC0" w:rsidP="00A64A43">
      <w:pPr>
        <w:spacing w:before="60"/>
        <w:jc w:val="both"/>
        <w:rPr>
          <w:rFonts w:cs="Arial"/>
          <w:szCs w:val="20"/>
        </w:rPr>
      </w:pPr>
    </w:p>
    <w:p w:rsidR="00685842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Plán dílčího povodí</w:t>
      </w:r>
      <w:r w:rsidRPr="000D41C9">
        <w:rPr>
          <w:rFonts w:cs="Arial"/>
          <w:szCs w:val="20"/>
        </w:rPr>
        <w:t xml:space="preserve"> podle § 20 vyhlášky č. 24/2011 Sb.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3"/>
        <w:gridCol w:w="1217"/>
        <w:gridCol w:w="1407"/>
      </w:tblGrid>
      <w:tr w:rsidR="001F02E6" w:rsidRPr="000D41C9" w:rsidTr="00F92A57">
        <w:trPr>
          <w:tblHeader/>
        </w:trPr>
        <w:tc>
          <w:tcPr>
            <w:tcW w:w="6443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217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407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4A2689" w:rsidRPr="000D41C9" w:rsidTr="00F92A57">
        <w:tc>
          <w:tcPr>
            <w:tcW w:w="6443" w:type="dxa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a) Zpracování plánu dílčího povodí a dokumentací oblastí s významným povodňovým rizikem podle vyhodnocení připomínek s úpravou podle schváleného příslušného národního plánu povodí a schváleného příslušného plánu pro zvládání povodňových rizik, včetně datového modelu pro sběr a ukládání dat pro reporting Evropské komisi</w:t>
            </w:r>
            <w:r w:rsidR="00C30570" w:rsidRPr="000D41C9">
              <w:rPr>
                <w:rFonts w:cs="Arial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4A2689" w:rsidRPr="0016348A" w:rsidRDefault="007C019F" w:rsidP="004A2689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highlight w:val="yellow"/>
              </w:rPr>
            </w:pPr>
            <w:proofErr w:type="gramStart"/>
            <w:r w:rsidRPr="000C77BB">
              <w:rPr>
                <w:rFonts w:cs="Arial"/>
                <w:b/>
                <w:bCs/>
                <w:szCs w:val="20"/>
              </w:rPr>
              <w:t>25.</w:t>
            </w:r>
            <w:r w:rsidR="00F92A57" w:rsidRPr="000C77BB">
              <w:rPr>
                <w:rFonts w:cs="Arial"/>
                <w:b/>
                <w:bCs/>
                <w:szCs w:val="20"/>
              </w:rPr>
              <w:t>9</w:t>
            </w:r>
            <w:r w:rsidRPr="000C77BB">
              <w:rPr>
                <w:rFonts w:cs="Arial"/>
                <w:b/>
                <w:bCs/>
                <w:szCs w:val="20"/>
              </w:rPr>
              <w:t>.2021</w:t>
            </w:r>
            <w:proofErr w:type="gramEnd"/>
          </w:p>
        </w:tc>
        <w:tc>
          <w:tcPr>
            <w:tcW w:w="1407" w:type="dxa"/>
            <w:vAlign w:val="center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 xml:space="preserve">1 </w:t>
            </w:r>
            <w:r w:rsidR="00F44212" w:rsidRPr="000D41C9">
              <w:t>145</w:t>
            </w:r>
            <w:r w:rsidRPr="000D41C9">
              <w:t>,</w:t>
            </w:r>
            <w:r w:rsidR="00F76569" w:rsidRPr="000D41C9">
              <w:t>5</w:t>
            </w:r>
          </w:p>
        </w:tc>
      </w:tr>
      <w:tr w:rsidR="00F92A57" w:rsidRPr="000D41C9" w:rsidTr="00F92A57">
        <w:tc>
          <w:tcPr>
            <w:tcW w:w="6443" w:type="dxa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b) Zpracování plánu a dokumentací v tištěné podobě a na CD pro schvalovací proces příslušných krajů.</w:t>
            </w:r>
          </w:p>
        </w:tc>
        <w:tc>
          <w:tcPr>
            <w:tcW w:w="1217" w:type="dxa"/>
            <w:vAlign w:val="center"/>
          </w:tcPr>
          <w:p w:rsidR="00F92A57" w:rsidRPr="0016348A" w:rsidRDefault="00F92A57" w:rsidP="00F92A5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highlight w:val="yellow"/>
              </w:rPr>
            </w:pPr>
            <w:proofErr w:type="gramStart"/>
            <w:r w:rsidRPr="000C77BB">
              <w:rPr>
                <w:rFonts w:cs="Arial"/>
                <w:b/>
                <w:bCs/>
                <w:szCs w:val="20"/>
              </w:rPr>
              <w:t>15.12.2021</w:t>
            </w:r>
            <w:proofErr w:type="gramEnd"/>
          </w:p>
        </w:tc>
        <w:tc>
          <w:tcPr>
            <w:tcW w:w="1407" w:type="dxa"/>
            <w:vAlign w:val="center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125,0</w:t>
            </w:r>
          </w:p>
        </w:tc>
      </w:tr>
      <w:tr w:rsidR="00F92A57" w:rsidRPr="000D41C9" w:rsidTr="00F92A57">
        <w:tc>
          <w:tcPr>
            <w:tcW w:w="6443" w:type="dxa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0D41C9">
              <w:rPr>
                <w:rFonts w:cs="Arial"/>
                <w:szCs w:val="20"/>
              </w:rPr>
              <w:t>) Sestavení zprávy o vyhodnocení připomínek, zajištění stanoviska příslušného úřadu podle zvláštního právního předpisu (zákon č. 100/2001 Sb., o posuzování vlivů na životní prostředí a o změně některých souvisejících zákonů, ve znění pozdějších předpisů), sestavení zprávy o zahrnutí požadavků a podmínek obsažených ve stanovisku příslušného úřadu podle výše uvedeného zvláštního právního předpisu.</w:t>
            </w:r>
          </w:p>
        </w:tc>
        <w:tc>
          <w:tcPr>
            <w:tcW w:w="1217" w:type="dxa"/>
            <w:vAlign w:val="center"/>
          </w:tcPr>
          <w:p w:rsidR="00F92A57" w:rsidRPr="0016348A" w:rsidRDefault="00F92A57" w:rsidP="00F92A5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highlight w:val="yellow"/>
              </w:rPr>
            </w:pPr>
            <w:proofErr w:type="gramStart"/>
            <w:r w:rsidRPr="000C77BB">
              <w:rPr>
                <w:rFonts w:cs="Arial"/>
                <w:b/>
                <w:bCs/>
                <w:szCs w:val="20"/>
              </w:rPr>
              <w:t>15.12.2021</w:t>
            </w:r>
            <w:proofErr w:type="gramEnd"/>
          </w:p>
        </w:tc>
        <w:tc>
          <w:tcPr>
            <w:tcW w:w="1407" w:type="dxa"/>
            <w:vAlign w:val="center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118,5</w:t>
            </w:r>
          </w:p>
        </w:tc>
      </w:tr>
      <w:tr w:rsidR="00F92A57" w:rsidRPr="000D41C9" w:rsidTr="00F92A57">
        <w:tc>
          <w:tcPr>
            <w:tcW w:w="6443" w:type="dxa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d) Dokončení internetové prezentace pro zveřejnění plánu dílčího povodí a dokumentací oblastí s významným povodňovým rizikem.</w:t>
            </w:r>
          </w:p>
        </w:tc>
        <w:tc>
          <w:tcPr>
            <w:tcW w:w="1217" w:type="dxa"/>
            <w:vAlign w:val="center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15.12.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07" w:type="dxa"/>
            <w:vAlign w:val="center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31,5</w:t>
            </w:r>
          </w:p>
        </w:tc>
      </w:tr>
      <w:tr w:rsidR="00F92A57" w:rsidRPr="000D41C9" w:rsidTr="00F92A57">
        <w:tc>
          <w:tcPr>
            <w:tcW w:w="6443" w:type="dxa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Pr="000D41C9">
              <w:rPr>
                <w:rFonts w:cs="Arial"/>
                <w:szCs w:val="20"/>
              </w:rPr>
              <w:t>) Zpracování brožury, která umožní porozumět odbornému obsahu plánu a dokumentací a přiblížit význam navrhovaných opatření, a to zpravidla ve formě přehledných map a stručných doprovodných textů, doplněných v nezbytném rozsahu tabulkami.</w:t>
            </w:r>
          </w:p>
        </w:tc>
        <w:tc>
          <w:tcPr>
            <w:tcW w:w="1217" w:type="dxa"/>
            <w:vAlign w:val="center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30.6.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22</w:t>
            </w:r>
            <w:proofErr w:type="gramEnd"/>
          </w:p>
        </w:tc>
        <w:tc>
          <w:tcPr>
            <w:tcW w:w="1407" w:type="dxa"/>
            <w:vAlign w:val="center"/>
          </w:tcPr>
          <w:p w:rsidR="00F92A57" w:rsidRPr="000D41C9" w:rsidRDefault="00F92A57" w:rsidP="00F92A57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252,0</w:t>
            </w:r>
          </w:p>
        </w:tc>
      </w:tr>
    </w:tbl>
    <w:p w:rsidR="00BC6484" w:rsidRDefault="00BC6484" w:rsidP="00BC6484">
      <w:pPr>
        <w:widowControl/>
        <w:autoSpaceDE w:val="0"/>
        <w:autoSpaceDN w:val="0"/>
        <w:adjustRightInd w:val="0"/>
        <w:rPr>
          <w:rFonts w:cs="Arial"/>
          <w:b/>
          <w:szCs w:val="20"/>
        </w:rPr>
      </w:pPr>
    </w:p>
    <w:p w:rsidR="00142899" w:rsidRPr="00BC6484" w:rsidRDefault="004C36FD" w:rsidP="00BC6484">
      <w:pPr>
        <w:widowControl/>
        <w:autoSpaceDE w:val="0"/>
        <w:autoSpaceDN w:val="0"/>
        <w:adjustRightInd w:val="0"/>
        <w:spacing w:after="120"/>
        <w:rPr>
          <w:rFonts w:cs="Arial"/>
          <w:b/>
          <w:szCs w:val="20"/>
        </w:rPr>
      </w:pPr>
      <w:r w:rsidRPr="00BC6484">
        <w:rPr>
          <w:rFonts w:cs="Arial"/>
          <w:b/>
          <w:szCs w:val="20"/>
        </w:rPr>
        <w:t>Finanční plnění v</w:t>
      </w:r>
      <w:r w:rsidR="00477B80" w:rsidRPr="00BC6484">
        <w:rPr>
          <w:rFonts w:cs="Arial"/>
          <w:b/>
          <w:szCs w:val="20"/>
        </w:rPr>
        <w:t> </w:t>
      </w:r>
      <w:r w:rsidRPr="00BC6484">
        <w:rPr>
          <w:rFonts w:cs="Arial"/>
          <w:b/>
          <w:szCs w:val="20"/>
        </w:rPr>
        <w:t>jednotlivých</w:t>
      </w:r>
      <w:r w:rsidR="00477B80" w:rsidRPr="00BC6484">
        <w:rPr>
          <w:rFonts w:cs="Arial"/>
          <w:b/>
          <w:szCs w:val="20"/>
        </w:rPr>
        <w:t xml:space="preserve"> letech</w:t>
      </w:r>
      <w:r w:rsidR="00793F44">
        <w:rPr>
          <w:rFonts w:cs="Arial"/>
          <w:b/>
          <w:szCs w:val="20"/>
        </w:rPr>
        <w:t xml:space="preserve"> </w:t>
      </w:r>
      <w:bookmarkStart w:id="0" w:name="_GoBack"/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6"/>
        <w:gridCol w:w="2551"/>
      </w:tblGrid>
      <w:tr w:rsidR="00142899" w:rsidRPr="000D41C9" w:rsidTr="00B01CF3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42899" w:rsidRPr="000D41C9" w:rsidRDefault="00142899" w:rsidP="00142899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en-GB"/>
              </w:rPr>
            </w:pPr>
            <w:r w:rsidRPr="000D41C9">
              <w:rPr>
                <w:rFonts w:cs="Arial"/>
                <w:b/>
                <w:szCs w:val="20"/>
              </w:rPr>
              <w:t xml:space="preserve">Cena bez DPH </w:t>
            </w:r>
            <w:r w:rsidRPr="000D41C9">
              <w:rPr>
                <w:rFonts w:cs="Arial"/>
                <w:b/>
                <w:szCs w:val="20"/>
                <w:lang w:val="en-GB"/>
              </w:rPr>
              <w:t xml:space="preserve">[tis. </w:t>
            </w:r>
            <w:proofErr w:type="spellStart"/>
            <w:r w:rsidRPr="000D41C9">
              <w:rPr>
                <w:rFonts w:cs="Arial"/>
                <w:b/>
                <w:szCs w:val="20"/>
                <w:lang w:val="en-GB"/>
              </w:rPr>
              <w:t>Kč</w:t>
            </w:r>
            <w:proofErr w:type="spellEnd"/>
            <w:r w:rsidRPr="000D41C9">
              <w:rPr>
                <w:rFonts w:cs="Arial"/>
                <w:b/>
                <w:szCs w:val="20"/>
                <w:lang w:val="en-GB"/>
              </w:rPr>
              <w:t>]</w:t>
            </w:r>
          </w:p>
        </w:tc>
      </w:tr>
      <w:tr w:rsidR="00142899" w:rsidRPr="000D41C9" w:rsidTr="00100A6F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bookmarkStart w:id="1" w:name="_Hlk522181004"/>
            <w:r w:rsidRPr="000D41C9">
              <w:rPr>
                <w:rFonts w:cs="Arial"/>
                <w:bCs/>
                <w:szCs w:val="20"/>
              </w:rPr>
              <w:t>Finanční plnění v roce 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2899" w:rsidRPr="001B50A1" w:rsidRDefault="001B50A1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1B50A1">
              <w:rPr>
                <w:rFonts w:cs="Arial"/>
                <w:szCs w:val="20"/>
              </w:rPr>
              <w:t>382,3</w:t>
            </w:r>
          </w:p>
        </w:tc>
      </w:tr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1B50A1" w:rsidRDefault="001B50A1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1B50A1">
              <w:rPr>
                <w:rFonts w:cs="Arial"/>
                <w:szCs w:val="20"/>
              </w:rPr>
              <w:t>1 690,2</w:t>
            </w:r>
          </w:p>
        </w:tc>
      </w:tr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0D41C9" w:rsidRDefault="00F52DBA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2 780,2</w:t>
            </w:r>
          </w:p>
        </w:tc>
      </w:tr>
      <w:tr w:rsidR="00142899" w:rsidRPr="000D41C9" w:rsidTr="00100A6F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2899" w:rsidRPr="000D41C9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</w:t>
            </w:r>
            <w:r w:rsidR="00F52DBA" w:rsidRPr="000D41C9">
              <w:rPr>
                <w:rFonts w:cs="Arial"/>
                <w:szCs w:val="20"/>
              </w:rPr>
              <w:t> 420,5</w:t>
            </w:r>
          </w:p>
        </w:tc>
      </w:tr>
      <w:bookmarkEnd w:id="1"/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0D41C9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252</w:t>
            </w:r>
            <w:r w:rsidR="00100A6F" w:rsidRPr="000D41C9">
              <w:rPr>
                <w:rFonts w:cs="Arial"/>
                <w:szCs w:val="20"/>
              </w:rPr>
              <w:t>,0</w:t>
            </w:r>
          </w:p>
        </w:tc>
      </w:tr>
      <w:tr w:rsidR="00142899" w:rsidRPr="00100A6F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0D41C9">
              <w:rPr>
                <w:rFonts w:cs="Arial"/>
                <w:b/>
                <w:bCs/>
                <w:szCs w:val="20"/>
              </w:rPr>
              <w:t>Celkov</w:t>
            </w:r>
            <w:r w:rsidR="004C36FD" w:rsidRPr="000D41C9">
              <w:rPr>
                <w:rFonts w:cs="Arial"/>
                <w:b/>
                <w:bCs/>
                <w:szCs w:val="20"/>
              </w:rPr>
              <w:t>é finanční plnění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100A6F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6</w:t>
            </w:r>
            <w:r w:rsidR="00F52DBA" w:rsidRPr="000D41C9">
              <w:rPr>
                <w:rFonts w:cs="Arial"/>
                <w:b/>
                <w:szCs w:val="20"/>
              </w:rPr>
              <w:t> 525,2</w:t>
            </w:r>
          </w:p>
        </w:tc>
      </w:tr>
    </w:tbl>
    <w:p w:rsidR="00142899" w:rsidRPr="008446BE" w:rsidRDefault="00142899" w:rsidP="00A64A43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sectPr w:rsidR="00142899" w:rsidRPr="008446BE" w:rsidSect="000C77BB">
      <w:footerReference w:type="default" r:id="rId7"/>
      <w:pgSz w:w="11906" w:h="16838" w:code="268"/>
      <w:pgMar w:top="1418" w:right="1418" w:bottom="1418" w:left="1418" w:header="851" w:footer="6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EAE" w:rsidRDefault="00E25EAE">
      <w:r>
        <w:separator/>
      </w:r>
    </w:p>
  </w:endnote>
  <w:endnote w:type="continuationSeparator" w:id="0">
    <w:p w:rsidR="00E25EAE" w:rsidRDefault="00E25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BB" w:rsidRPr="000C77BB" w:rsidRDefault="000C77BB">
    <w:pPr>
      <w:pStyle w:val="Zpat"/>
      <w:rPr>
        <w:i w:val="0"/>
      </w:rPr>
    </w:pPr>
    <w:proofErr w:type="gramStart"/>
    <w:r>
      <w:rPr>
        <w:i w:val="0"/>
      </w:rPr>
      <w:t>31.3.2021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EAE" w:rsidRDefault="00E25EAE">
      <w:r>
        <w:separator/>
      </w:r>
    </w:p>
  </w:footnote>
  <w:footnote w:type="continuationSeparator" w:id="0">
    <w:p w:rsidR="00E25EAE" w:rsidRDefault="00E25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32BBF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2C27A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9BFEEE8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60F89EA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B7AB2A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33A5B5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5C2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63AEC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8452E4"/>
    <w:multiLevelType w:val="multilevel"/>
    <w:tmpl w:val="F60CE66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9">
    <w:nsid w:val="7F192E80"/>
    <w:multiLevelType w:val="hybridMultilevel"/>
    <w:tmpl w:val="54B647CE"/>
    <w:lvl w:ilvl="0" w:tplc="2D86F496">
      <w:start w:val="1"/>
      <w:numFmt w:val="bullet"/>
      <w:pStyle w:val="atlasodrky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55"/>
    <w:rsid w:val="000154DC"/>
    <w:rsid w:val="000245FC"/>
    <w:rsid w:val="0002595F"/>
    <w:rsid w:val="000B1DD9"/>
    <w:rsid w:val="000B68F3"/>
    <w:rsid w:val="000C77BB"/>
    <w:rsid w:val="000D41C9"/>
    <w:rsid w:val="000D4DD0"/>
    <w:rsid w:val="000E3DE3"/>
    <w:rsid w:val="000F34E1"/>
    <w:rsid w:val="000F3BD7"/>
    <w:rsid w:val="00100A6F"/>
    <w:rsid w:val="001042A8"/>
    <w:rsid w:val="0011150D"/>
    <w:rsid w:val="00115D3A"/>
    <w:rsid w:val="00124445"/>
    <w:rsid w:val="00133A3E"/>
    <w:rsid w:val="00142899"/>
    <w:rsid w:val="001621CF"/>
    <w:rsid w:val="0016348A"/>
    <w:rsid w:val="001871E0"/>
    <w:rsid w:val="001B50A1"/>
    <w:rsid w:val="001C5C52"/>
    <w:rsid w:val="001F02E6"/>
    <w:rsid w:val="002261FC"/>
    <w:rsid w:val="002332F2"/>
    <w:rsid w:val="00236716"/>
    <w:rsid w:val="00240257"/>
    <w:rsid w:val="0024762D"/>
    <w:rsid w:val="0029645E"/>
    <w:rsid w:val="002A20CF"/>
    <w:rsid w:val="002C3249"/>
    <w:rsid w:val="002D17FD"/>
    <w:rsid w:val="00306FBF"/>
    <w:rsid w:val="003518FE"/>
    <w:rsid w:val="0035670D"/>
    <w:rsid w:val="003D25DA"/>
    <w:rsid w:val="003E11FC"/>
    <w:rsid w:val="003F5D1D"/>
    <w:rsid w:val="0040235A"/>
    <w:rsid w:val="00407F09"/>
    <w:rsid w:val="0041479F"/>
    <w:rsid w:val="00415107"/>
    <w:rsid w:val="00430E19"/>
    <w:rsid w:val="00437584"/>
    <w:rsid w:val="00472A59"/>
    <w:rsid w:val="00477B80"/>
    <w:rsid w:val="00481B6C"/>
    <w:rsid w:val="004A2689"/>
    <w:rsid w:val="004B0AB8"/>
    <w:rsid w:val="004C36FD"/>
    <w:rsid w:val="004D06EC"/>
    <w:rsid w:val="004D0780"/>
    <w:rsid w:val="004D6C7E"/>
    <w:rsid w:val="004E1B4D"/>
    <w:rsid w:val="004F41D5"/>
    <w:rsid w:val="00513005"/>
    <w:rsid w:val="00516698"/>
    <w:rsid w:val="0052202D"/>
    <w:rsid w:val="00527D55"/>
    <w:rsid w:val="00541089"/>
    <w:rsid w:val="00550534"/>
    <w:rsid w:val="005538E2"/>
    <w:rsid w:val="005565C6"/>
    <w:rsid w:val="00565560"/>
    <w:rsid w:val="00583BF3"/>
    <w:rsid w:val="00586C94"/>
    <w:rsid w:val="005979C5"/>
    <w:rsid w:val="005B67B2"/>
    <w:rsid w:val="005D0E88"/>
    <w:rsid w:val="005D6142"/>
    <w:rsid w:val="006019BE"/>
    <w:rsid w:val="00630743"/>
    <w:rsid w:val="0063706E"/>
    <w:rsid w:val="00641BC0"/>
    <w:rsid w:val="0064512B"/>
    <w:rsid w:val="00673FEE"/>
    <w:rsid w:val="00685842"/>
    <w:rsid w:val="006A6A57"/>
    <w:rsid w:val="006B1CB7"/>
    <w:rsid w:val="006B69F4"/>
    <w:rsid w:val="006E233C"/>
    <w:rsid w:val="006F5E7A"/>
    <w:rsid w:val="007029BA"/>
    <w:rsid w:val="00724A7C"/>
    <w:rsid w:val="00743140"/>
    <w:rsid w:val="00755F98"/>
    <w:rsid w:val="00762BAD"/>
    <w:rsid w:val="007724D6"/>
    <w:rsid w:val="007838F6"/>
    <w:rsid w:val="00793F44"/>
    <w:rsid w:val="007C019F"/>
    <w:rsid w:val="007D0084"/>
    <w:rsid w:val="007D075B"/>
    <w:rsid w:val="007E2011"/>
    <w:rsid w:val="007F576E"/>
    <w:rsid w:val="008375E4"/>
    <w:rsid w:val="008446BE"/>
    <w:rsid w:val="00852BFF"/>
    <w:rsid w:val="00876EAF"/>
    <w:rsid w:val="00884DA6"/>
    <w:rsid w:val="008B36D3"/>
    <w:rsid w:val="008F549B"/>
    <w:rsid w:val="00904DFC"/>
    <w:rsid w:val="00910199"/>
    <w:rsid w:val="00913381"/>
    <w:rsid w:val="009165AD"/>
    <w:rsid w:val="00931BD9"/>
    <w:rsid w:val="00935680"/>
    <w:rsid w:val="00935AFF"/>
    <w:rsid w:val="00976A49"/>
    <w:rsid w:val="00984A61"/>
    <w:rsid w:val="009B243B"/>
    <w:rsid w:val="009B49D3"/>
    <w:rsid w:val="009C38F5"/>
    <w:rsid w:val="009C7681"/>
    <w:rsid w:val="009D28C4"/>
    <w:rsid w:val="009E11CE"/>
    <w:rsid w:val="00A0467C"/>
    <w:rsid w:val="00A06198"/>
    <w:rsid w:val="00A145B8"/>
    <w:rsid w:val="00A148A2"/>
    <w:rsid w:val="00A14B9C"/>
    <w:rsid w:val="00A20FBC"/>
    <w:rsid w:val="00A243DD"/>
    <w:rsid w:val="00A27251"/>
    <w:rsid w:val="00A32676"/>
    <w:rsid w:val="00A421F9"/>
    <w:rsid w:val="00A50DC7"/>
    <w:rsid w:val="00A55348"/>
    <w:rsid w:val="00A624A9"/>
    <w:rsid w:val="00A63ECC"/>
    <w:rsid w:val="00A64A43"/>
    <w:rsid w:val="00A80B55"/>
    <w:rsid w:val="00AA1340"/>
    <w:rsid w:val="00AE0540"/>
    <w:rsid w:val="00AF7985"/>
    <w:rsid w:val="00B01CF3"/>
    <w:rsid w:val="00B22DEC"/>
    <w:rsid w:val="00B356B9"/>
    <w:rsid w:val="00B36B50"/>
    <w:rsid w:val="00B75D53"/>
    <w:rsid w:val="00B812A7"/>
    <w:rsid w:val="00B9174A"/>
    <w:rsid w:val="00B928D6"/>
    <w:rsid w:val="00B95A44"/>
    <w:rsid w:val="00BC1844"/>
    <w:rsid w:val="00BC6484"/>
    <w:rsid w:val="00BE56F8"/>
    <w:rsid w:val="00BF7A34"/>
    <w:rsid w:val="00C06386"/>
    <w:rsid w:val="00C07F52"/>
    <w:rsid w:val="00C23BC5"/>
    <w:rsid w:val="00C30570"/>
    <w:rsid w:val="00C6606C"/>
    <w:rsid w:val="00C84D67"/>
    <w:rsid w:val="00CE05C5"/>
    <w:rsid w:val="00D00C30"/>
    <w:rsid w:val="00D258A8"/>
    <w:rsid w:val="00D275BA"/>
    <w:rsid w:val="00D36EF5"/>
    <w:rsid w:val="00D477AB"/>
    <w:rsid w:val="00D5354F"/>
    <w:rsid w:val="00D56ED6"/>
    <w:rsid w:val="00D80F0C"/>
    <w:rsid w:val="00DD688C"/>
    <w:rsid w:val="00E12938"/>
    <w:rsid w:val="00E25EAE"/>
    <w:rsid w:val="00E3362E"/>
    <w:rsid w:val="00E42E64"/>
    <w:rsid w:val="00E74C9B"/>
    <w:rsid w:val="00E93023"/>
    <w:rsid w:val="00EA529F"/>
    <w:rsid w:val="00F028E4"/>
    <w:rsid w:val="00F07CFA"/>
    <w:rsid w:val="00F16F14"/>
    <w:rsid w:val="00F4356A"/>
    <w:rsid w:val="00F44212"/>
    <w:rsid w:val="00F52DBA"/>
    <w:rsid w:val="00F53203"/>
    <w:rsid w:val="00F55A9D"/>
    <w:rsid w:val="00F76569"/>
    <w:rsid w:val="00F80442"/>
    <w:rsid w:val="00F92A57"/>
    <w:rsid w:val="00F97BEE"/>
    <w:rsid w:val="00FB6E21"/>
    <w:rsid w:val="00FD2AB5"/>
    <w:rsid w:val="00FD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22DEC"/>
    <w:pPr>
      <w:widowControl w:val="0"/>
    </w:pPr>
    <w:rPr>
      <w:rFonts w:ascii="Arial" w:hAnsi="Arial"/>
      <w:szCs w:val="24"/>
    </w:rPr>
  </w:style>
  <w:style w:type="paragraph" w:styleId="Nadpis1">
    <w:name w:val="heading 1"/>
    <w:basedOn w:val="Normln"/>
    <w:next w:val="Bntext"/>
    <w:qFormat/>
    <w:rsid w:val="00B22DEC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28"/>
      <w:sz w:val="28"/>
      <w:szCs w:val="32"/>
    </w:rPr>
  </w:style>
  <w:style w:type="paragraph" w:styleId="Nadpis2">
    <w:name w:val="heading 2"/>
    <w:basedOn w:val="Normln"/>
    <w:next w:val="Bntext"/>
    <w:qFormat/>
    <w:rsid w:val="00B22DEC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Nadpis3">
    <w:name w:val="heading 3"/>
    <w:basedOn w:val="Normln"/>
    <w:next w:val="Bntext"/>
    <w:qFormat/>
    <w:rsid w:val="00B22DE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kern w:val="24"/>
      <w:sz w:val="24"/>
      <w:szCs w:val="26"/>
    </w:rPr>
  </w:style>
  <w:style w:type="paragraph" w:styleId="Nadpis4">
    <w:name w:val="heading 4"/>
    <w:basedOn w:val="Normln"/>
    <w:next w:val="Bntext"/>
    <w:qFormat/>
    <w:rsid w:val="00B22DEC"/>
    <w:pPr>
      <w:keepNext/>
      <w:numPr>
        <w:ilvl w:val="3"/>
        <w:numId w:val="4"/>
      </w:numPr>
      <w:tabs>
        <w:tab w:val="clear" w:pos="1080"/>
        <w:tab w:val="left" w:pos="851"/>
      </w:tabs>
      <w:spacing w:before="240" w:after="60"/>
      <w:outlineLvl w:val="3"/>
    </w:pPr>
    <w:rPr>
      <w:b/>
      <w:bCs/>
      <w:kern w:val="22"/>
      <w:sz w:val="22"/>
      <w:szCs w:val="28"/>
    </w:rPr>
  </w:style>
  <w:style w:type="paragraph" w:styleId="Nadpis5">
    <w:name w:val="heading 5"/>
    <w:basedOn w:val="Normln"/>
    <w:next w:val="Normln"/>
    <w:qFormat/>
    <w:rsid w:val="004151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1510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1510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415107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41510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rsid w:val="00B22DEC"/>
    <w:pPr>
      <w:spacing w:before="60" w:after="60"/>
      <w:jc w:val="both"/>
    </w:pPr>
  </w:style>
  <w:style w:type="paragraph" w:customStyle="1" w:styleId="Bntextodsazen">
    <w:name w:val="Běžný text odsazený"/>
    <w:basedOn w:val="Normln"/>
    <w:rsid w:val="00B22DEC"/>
    <w:pPr>
      <w:spacing w:before="60" w:after="60"/>
      <w:ind w:left="851"/>
    </w:pPr>
  </w:style>
  <w:style w:type="paragraph" w:styleId="slovanseznam">
    <w:name w:val="List Number"/>
    <w:basedOn w:val="Normln"/>
    <w:rsid w:val="00B22DEC"/>
    <w:pPr>
      <w:tabs>
        <w:tab w:val="left" w:pos="357"/>
      </w:tabs>
      <w:ind w:left="357" w:hanging="357"/>
    </w:pPr>
  </w:style>
  <w:style w:type="paragraph" w:styleId="slovanseznam2">
    <w:name w:val="List Number 2"/>
    <w:basedOn w:val="Normln"/>
    <w:rsid w:val="00B22DEC"/>
    <w:pPr>
      <w:tabs>
        <w:tab w:val="left" w:pos="851"/>
      </w:tabs>
      <w:ind w:left="851" w:hanging="851"/>
    </w:pPr>
  </w:style>
  <w:style w:type="paragraph" w:styleId="slovanseznam3">
    <w:name w:val="List Number 3"/>
    <w:basedOn w:val="Normln"/>
    <w:rsid w:val="00B22DEC"/>
    <w:pPr>
      <w:tabs>
        <w:tab w:val="left" w:pos="851"/>
      </w:tabs>
      <w:ind w:left="851" w:hanging="284"/>
    </w:pPr>
  </w:style>
  <w:style w:type="paragraph" w:customStyle="1" w:styleId="Nzevobrzku">
    <w:name w:val="Název obrázku"/>
    <w:basedOn w:val="Normln"/>
    <w:rsid w:val="00B22DEC"/>
    <w:pPr>
      <w:widowControl/>
    </w:pPr>
    <w:rPr>
      <w:i/>
    </w:rPr>
  </w:style>
  <w:style w:type="paragraph" w:customStyle="1" w:styleId="Nzevtabulky">
    <w:name w:val="Název tabulky"/>
    <w:basedOn w:val="Normln"/>
    <w:rsid w:val="00B22DEC"/>
    <w:pPr>
      <w:widowControl/>
    </w:pPr>
    <w:rPr>
      <w:i/>
    </w:rPr>
  </w:style>
  <w:style w:type="paragraph" w:customStyle="1" w:styleId="Texttabulky">
    <w:name w:val="Text tabulky"/>
    <w:basedOn w:val="Normln"/>
    <w:rsid w:val="00B22DEC"/>
    <w:pPr>
      <w:spacing w:before="60" w:after="60"/>
    </w:pPr>
  </w:style>
  <w:style w:type="paragraph" w:styleId="Seznamsodrkami">
    <w:name w:val="List Bullet"/>
    <w:basedOn w:val="Normln"/>
    <w:rsid w:val="00B22DEC"/>
    <w:pPr>
      <w:numPr>
        <w:numId w:val="5"/>
      </w:numPr>
      <w:tabs>
        <w:tab w:val="clear" w:pos="360"/>
        <w:tab w:val="left" w:pos="357"/>
      </w:tabs>
      <w:ind w:left="357" w:hanging="357"/>
    </w:pPr>
  </w:style>
  <w:style w:type="paragraph" w:styleId="Seznamsodrkami2">
    <w:name w:val="List Bullet 2"/>
    <w:basedOn w:val="Normln"/>
    <w:rsid w:val="00B22DEC"/>
    <w:pPr>
      <w:numPr>
        <w:numId w:val="6"/>
      </w:numPr>
      <w:tabs>
        <w:tab w:val="clear" w:pos="643"/>
        <w:tab w:val="left" w:pos="851"/>
      </w:tabs>
      <w:ind w:left="851" w:hanging="851"/>
    </w:pPr>
  </w:style>
  <w:style w:type="paragraph" w:styleId="Seznamsodrkami3">
    <w:name w:val="List Bullet 3"/>
    <w:basedOn w:val="Normln"/>
    <w:rsid w:val="00B22DEC"/>
    <w:pPr>
      <w:numPr>
        <w:numId w:val="7"/>
      </w:numPr>
      <w:tabs>
        <w:tab w:val="clear" w:pos="926"/>
        <w:tab w:val="left" w:pos="851"/>
      </w:tabs>
      <w:ind w:left="851" w:hanging="284"/>
    </w:pPr>
  </w:style>
  <w:style w:type="paragraph" w:customStyle="1" w:styleId="NadpisA">
    <w:name w:val="Nadpis A"/>
    <w:basedOn w:val="Normln"/>
    <w:next w:val="Bntext"/>
    <w:rsid w:val="00B22DEC"/>
    <w:pPr>
      <w:keepNext/>
      <w:spacing w:before="240" w:after="60"/>
    </w:pPr>
    <w:rPr>
      <w:b/>
      <w:caps/>
      <w:kern w:val="28"/>
      <w:sz w:val="28"/>
    </w:rPr>
  </w:style>
  <w:style w:type="paragraph" w:customStyle="1" w:styleId="NadpisB">
    <w:name w:val="Nadpis B"/>
    <w:basedOn w:val="Normln"/>
    <w:next w:val="Bntext"/>
    <w:rsid w:val="00B22DEC"/>
    <w:pPr>
      <w:keepNext/>
      <w:spacing w:before="240" w:after="60"/>
    </w:pPr>
    <w:rPr>
      <w:b/>
      <w:kern w:val="28"/>
      <w:sz w:val="28"/>
    </w:rPr>
  </w:style>
  <w:style w:type="paragraph" w:customStyle="1" w:styleId="NadpisC">
    <w:name w:val="Nadpis C"/>
    <w:basedOn w:val="Normln"/>
    <w:next w:val="Bntext"/>
    <w:rsid w:val="00B22DEC"/>
    <w:pPr>
      <w:keepNext/>
      <w:spacing w:before="240" w:after="60"/>
    </w:pPr>
    <w:rPr>
      <w:b/>
      <w:kern w:val="24"/>
      <w:sz w:val="24"/>
    </w:rPr>
  </w:style>
  <w:style w:type="paragraph" w:customStyle="1" w:styleId="NadpisD">
    <w:name w:val="Nadpis D"/>
    <w:basedOn w:val="Normln"/>
    <w:next w:val="Bntext"/>
    <w:rsid w:val="00B22DEC"/>
    <w:pPr>
      <w:keepNext/>
      <w:spacing w:before="240" w:after="60"/>
    </w:pPr>
    <w:rPr>
      <w:b/>
      <w:kern w:val="22"/>
      <w:sz w:val="22"/>
    </w:rPr>
  </w:style>
  <w:style w:type="paragraph" w:styleId="Obsah1">
    <w:name w:val="toc 1"/>
    <w:basedOn w:val="Normln"/>
    <w:next w:val="Bntext"/>
    <w:autoRedefine/>
    <w:semiHidden/>
    <w:rsid w:val="00B22DEC"/>
    <w:pPr>
      <w:spacing w:after="60"/>
    </w:pPr>
    <w:rPr>
      <w:caps/>
    </w:rPr>
  </w:style>
  <w:style w:type="paragraph" w:styleId="Obsah2">
    <w:name w:val="toc 2"/>
    <w:basedOn w:val="Normln"/>
    <w:next w:val="Bntext"/>
    <w:autoRedefine/>
    <w:semiHidden/>
    <w:rsid w:val="00B22DEC"/>
    <w:pPr>
      <w:spacing w:after="60"/>
      <w:ind w:left="198"/>
    </w:pPr>
  </w:style>
  <w:style w:type="paragraph" w:styleId="Obsah3">
    <w:name w:val="toc 3"/>
    <w:basedOn w:val="Normln"/>
    <w:next w:val="Bntext"/>
    <w:autoRedefine/>
    <w:semiHidden/>
    <w:rsid w:val="00B22DEC"/>
    <w:pPr>
      <w:spacing w:after="60"/>
      <w:ind w:left="403"/>
    </w:pPr>
  </w:style>
  <w:style w:type="paragraph" w:styleId="Obsah4">
    <w:name w:val="toc 4"/>
    <w:basedOn w:val="Normln"/>
    <w:next w:val="Bntext"/>
    <w:autoRedefine/>
    <w:semiHidden/>
    <w:rsid w:val="00B22DEC"/>
    <w:pPr>
      <w:spacing w:after="60"/>
      <w:ind w:left="601"/>
    </w:pPr>
  </w:style>
  <w:style w:type="paragraph" w:styleId="Textpoznpodarou">
    <w:name w:val="footnote text"/>
    <w:basedOn w:val="Normln"/>
    <w:semiHidden/>
    <w:rsid w:val="00B22DEC"/>
    <w:pPr>
      <w:widowControl/>
      <w:ind w:left="284" w:hanging="284"/>
    </w:pPr>
    <w:rPr>
      <w:i/>
      <w:szCs w:val="20"/>
    </w:rPr>
  </w:style>
  <w:style w:type="paragraph" w:styleId="Zhlav">
    <w:name w:val="header"/>
    <w:basedOn w:val="Normln"/>
    <w:rsid w:val="00B22DEC"/>
    <w:pPr>
      <w:spacing w:before="60" w:after="60"/>
    </w:pPr>
    <w:rPr>
      <w:i/>
    </w:rPr>
  </w:style>
  <w:style w:type="paragraph" w:styleId="Zpat">
    <w:name w:val="footer"/>
    <w:basedOn w:val="Normln"/>
    <w:rsid w:val="00B22DEC"/>
    <w:pPr>
      <w:spacing w:before="60" w:after="60"/>
    </w:pPr>
    <w:rPr>
      <w:i/>
    </w:rPr>
  </w:style>
  <w:style w:type="paragraph" w:styleId="AdresaHTML">
    <w:name w:val="HTML Address"/>
    <w:basedOn w:val="Normln"/>
    <w:rsid w:val="00415107"/>
    <w:rPr>
      <w:i/>
      <w:iCs/>
    </w:rPr>
  </w:style>
  <w:style w:type="paragraph" w:styleId="Adresanaoblku">
    <w:name w:val="envelope address"/>
    <w:basedOn w:val="Normln"/>
    <w:rsid w:val="00415107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slovanseznam4">
    <w:name w:val="List Number 4"/>
    <w:basedOn w:val="Normln"/>
    <w:rsid w:val="00415107"/>
    <w:pPr>
      <w:numPr>
        <w:numId w:val="8"/>
      </w:numPr>
    </w:pPr>
  </w:style>
  <w:style w:type="paragraph" w:styleId="slovanseznam5">
    <w:name w:val="List Number 5"/>
    <w:basedOn w:val="Normln"/>
    <w:rsid w:val="00415107"/>
    <w:pPr>
      <w:numPr>
        <w:numId w:val="9"/>
      </w:numPr>
    </w:pPr>
  </w:style>
  <w:style w:type="paragraph" w:styleId="Datum">
    <w:name w:val="Date"/>
    <w:basedOn w:val="Normln"/>
    <w:next w:val="Normln"/>
    <w:rsid w:val="00415107"/>
  </w:style>
  <w:style w:type="paragraph" w:styleId="FormtovanvHTML">
    <w:name w:val="HTML Preformatted"/>
    <w:basedOn w:val="Normln"/>
    <w:rsid w:val="00415107"/>
    <w:rPr>
      <w:rFonts w:ascii="Courier New" w:hAnsi="Courier New" w:cs="Courier New"/>
      <w:szCs w:val="20"/>
    </w:rPr>
  </w:style>
  <w:style w:type="paragraph" w:styleId="Hlavikaobsahu">
    <w:name w:val="toa heading"/>
    <w:basedOn w:val="Normln"/>
    <w:next w:val="Normln"/>
    <w:semiHidden/>
    <w:rsid w:val="00415107"/>
    <w:pPr>
      <w:spacing w:before="120"/>
    </w:pPr>
    <w:rPr>
      <w:rFonts w:cs="Arial"/>
      <w:b/>
      <w:bCs/>
      <w:sz w:val="24"/>
    </w:rPr>
  </w:style>
  <w:style w:type="paragraph" w:styleId="Rejstk1">
    <w:name w:val="index 1"/>
    <w:basedOn w:val="Normln"/>
    <w:next w:val="Normln"/>
    <w:autoRedefine/>
    <w:semiHidden/>
    <w:rsid w:val="00415107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415107"/>
    <w:rPr>
      <w:rFonts w:cs="Arial"/>
      <w:b/>
      <w:bCs/>
    </w:rPr>
  </w:style>
  <w:style w:type="paragraph" w:styleId="Nadpispoznmky">
    <w:name w:val="Note Heading"/>
    <w:basedOn w:val="Normln"/>
    <w:next w:val="Normln"/>
    <w:rsid w:val="00415107"/>
  </w:style>
  <w:style w:type="paragraph" w:styleId="Nzev">
    <w:name w:val="Title"/>
    <w:basedOn w:val="Normln"/>
    <w:qFormat/>
    <w:rsid w:val="0041510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15107"/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415107"/>
    <w:pPr>
      <w:ind w:left="708"/>
    </w:pPr>
  </w:style>
  <w:style w:type="paragraph" w:styleId="Obsah5">
    <w:name w:val="toc 5"/>
    <w:basedOn w:val="Normln"/>
    <w:next w:val="Normln"/>
    <w:autoRedefine/>
    <w:semiHidden/>
    <w:rsid w:val="00415107"/>
    <w:pPr>
      <w:ind w:left="800"/>
    </w:pPr>
  </w:style>
  <w:style w:type="paragraph" w:styleId="Obsah6">
    <w:name w:val="toc 6"/>
    <w:basedOn w:val="Normln"/>
    <w:next w:val="Normln"/>
    <w:autoRedefine/>
    <w:semiHidden/>
    <w:rsid w:val="00415107"/>
    <w:pPr>
      <w:ind w:left="1000"/>
    </w:pPr>
  </w:style>
  <w:style w:type="paragraph" w:styleId="Obsah7">
    <w:name w:val="toc 7"/>
    <w:basedOn w:val="Normln"/>
    <w:next w:val="Normln"/>
    <w:autoRedefine/>
    <w:semiHidden/>
    <w:rsid w:val="00415107"/>
    <w:pPr>
      <w:ind w:left="1200"/>
    </w:pPr>
  </w:style>
  <w:style w:type="paragraph" w:styleId="Obsah8">
    <w:name w:val="toc 8"/>
    <w:basedOn w:val="Normln"/>
    <w:next w:val="Normln"/>
    <w:autoRedefine/>
    <w:semiHidden/>
    <w:rsid w:val="00415107"/>
    <w:pPr>
      <w:ind w:left="1400"/>
    </w:pPr>
  </w:style>
  <w:style w:type="paragraph" w:styleId="Obsah9">
    <w:name w:val="toc 9"/>
    <w:basedOn w:val="Normln"/>
    <w:next w:val="Normln"/>
    <w:autoRedefine/>
    <w:semiHidden/>
    <w:rsid w:val="00415107"/>
    <w:pPr>
      <w:ind w:left="1600"/>
    </w:pPr>
  </w:style>
  <w:style w:type="paragraph" w:styleId="Osloven">
    <w:name w:val="Salutation"/>
    <w:basedOn w:val="Normln"/>
    <w:next w:val="Normln"/>
    <w:rsid w:val="00415107"/>
  </w:style>
  <w:style w:type="paragraph" w:styleId="Podpis">
    <w:name w:val="Signature"/>
    <w:basedOn w:val="Normln"/>
    <w:rsid w:val="00415107"/>
    <w:pPr>
      <w:ind w:left="4252"/>
    </w:pPr>
  </w:style>
  <w:style w:type="paragraph" w:styleId="Podpise-mailu">
    <w:name w:val="E-mail Signature"/>
    <w:basedOn w:val="Normln"/>
    <w:rsid w:val="00415107"/>
  </w:style>
  <w:style w:type="paragraph" w:styleId="Podtitul">
    <w:name w:val="Subtitle"/>
    <w:basedOn w:val="Normln"/>
    <w:qFormat/>
    <w:rsid w:val="00415107"/>
    <w:pPr>
      <w:spacing w:after="60"/>
      <w:jc w:val="center"/>
      <w:outlineLvl w:val="1"/>
    </w:pPr>
    <w:rPr>
      <w:rFonts w:cs="Arial"/>
      <w:sz w:val="24"/>
    </w:rPr>
  </w:style>
  <w:style w:type="paragraph" w:styleId="Pokraovnseznamu">
    <w:name w:val="List Continue"/>
    <w:basedOn w:val="Normln"/>
    <w:rsid w:val="00415107"/>
    <w:pPr>
      <w:spacing w:after="120"/>
      <w:ind w:left="283"/>
    </w:pPr>
  </w:style>
  <w:style w:type="paragraph" w:styleId="Pokraovnseznamu2">
    <w:name w:val="List Continue 2"/>
    <w:basedOn w:val="Normln"/>
    <w:rsid w:val="00415107"/>
    <w:pPr>
      <w:spacing w:after="120"/>
      <w:ind w:left="566"/>
    </w:pPr>
  </w:style>
  <w:style w:type="paragraph" w:styleId="Pokraovnseznamu3">
    <w:name w:val="List Continue 3"/>
    <w:basedOn w:val="Normln"/>
    <w:rsid w:val="00415107"/>
    <w:pPr>
      <w:spacing w:after="120"/>
      <w:ind w:left="849"/>
    </w:pPr>
  </w:style>
  <w:style w:type="paragraph" w:styleId="Pokraovnseznamu4">
    <w:name w:val="List Continue 4"/>
    <w:basedOn w:val="Normln"/>
    <w:rsid w:val="00415107"/>
    <w:pPr>
      <w:spacing w:after="120"/>
      <w:ind w:left="1132"/>
    </w:pPr>
  </w:style>
  <w:style w:type="paragraph" w:styleId="Pokraovnseznamu5">
    <w:name w:val="List Continue 5"/>
    <w:basedOn w:val="Normln"/>
    <w:rsid w:val="00415107"/>
    <w:pPr>
      <w:spacing w:after="120"/>
      <w:ind w:left="1415"/>
    </w:pPr>
  </w:style>
  <w:style w:type="paragraph" w:styleId="Prosttext">
    <w:name w:val="Plain Text"/>
    <w:basedOn w:val="Normln"/>
    <w:rsid w:val="00415107"/>
    <w:rPr>
      <w:rFonts w:ascii="Courier New" w:hAnsi="Courier New" w:cs="Courier New"/>
      <w:szCs w:val="20"/>
    </w:rPr>
  </w:style>
  <w:style w:type="paragraph" w:styleId="Textkomente">
    <w:name w:val="annotation text"/>
    <w:basedOn w:val="Normln"/>
    <w:semiHidden/>
    <w:rsid w:val="00415107"/>
    <w:rPr>
      <w:szCs w:val="20"/>
    </w:rPr>
  </w:style>
  <w:style w:type="paragraph" w:styleId="Pedmtkomente">
    <w:name w:val="annotation subject"/>
    <w:basedOn w:val="Textkomente"/>
    <w:next w:val="Textkomente"/>
    <w:semiHidden/>
    <w:rsid w:val="00415107"/>
    <w:rPr>
      <w:b/>
      <w:bCs/>
    </w:rPr>
  </w:style>
  <w:style w:type="paragraph" w:styleId="Rejstk2">
    <w:name w:val="index 2"/>
    <w:basedOn w:val="Normln"/>
    <w:next w:val="Normln"/>
    <w:autoRedefine/>
    <w:semiHidden/>
    <w:rsid w:val="00415107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15107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15107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15107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15107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15107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415107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15107"/>
    <w:pPr>
      <w:ind w:left="1800" w:hanging="200"/>
    </w:pPr>
  </w:style>
  <w:style w:type="paragraph" w:styleId="Rozvrendokumentu">
    <w:name w:val="Document Map"/>
    <w:basedOn w:val="Normln"/>
    <w:semiHidden/>
    <w:rsid w:val="00415107"/>
    <w:pPr>
      <w:shd w:val="clear" w:color="auto" w:fill="000080"/>
    </w:pPr>
    <w:rPr>
      <w:rFonts w:ascii="Tahoma" w:hAnsi="Tahoma" w:cs="Tahoma"/>
      <w:szCs w:val="20"/>
    </w:rPr>
  </w:style>
  <w:style w:type="paragraph" w:styleId="Seznam">
    <w:name w:val="List"/>
    <w:basedOn w:val="Normln"/>
    <w:rsid w:val="00415107"/>
    <w:pPr>
      <w:ind w:left="283" w:hanging="283"/>
    </w:pPr>
  </w:style>
  <w:style w:type="paragraph" w:styleId="Seznam2">
    <w:name w:val="List 2"/>
    <w:basedOn w:val="Normln"/>
    <w:rsid w:val="00415107"/>
    <w:pPr>
      <w:ind w:left="566" w:hanging="283"/>
    </w:pPr>
  </w:style>
  <w:style w:type="paragraph" w:styleId="Seznam3">
    <w:name w:val="List 3"/>
    <w:basedOn w:val="Normln"/>
    <w:rsid w:val="00415107"/>
    <w:pPr>
      <w:ind w:left="849" w:hanging="283"/>
    </w:pPr>
  </w:style>
  <w:style w:type="paragraph" w:styleId="Seznam4">
    <w:name w:val="List 4"/>
    <w:basedOn w:val="Normln"/>
    <w:rsid w:val="00415107"/>
    <w:pPr>
      <w:ind w:left="1132" w:hanging="283"/>
    </w:pPr>
  </w:style>
  <w:style w:type="paragraph" w:styleId="Seznam5">
    <w:name w:val="List 5"/>
    <w:basedOn w:val="Normln"/>
    <w:rsid w:val="00415107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415107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415107"/>
  </w:style>
  <w:style w:type="paragraph" w:styleId="Seznamsodrkami4">
    <w:name w:val="List Bullet 4"/>
    <w:basedOn w:val="Normln"/>
    <w:rsid w:val="00415107"/>
    <w:pPr>
      <w:numPr>
        <w:numId w:val="10"/>
      </w:numPr>
    </w:pPr>
  </w:style>
  <w:style w:type="paragraph" w:styleId="Seznamsodrkami5">
    <w:name w:val="List Bullet 5"/>
    <w:basedOn w:val="Normln"/>
    <w:rsid w:val="00415107"/>
    <w:pPr>
      <w:numPr>
        <w:numId w:val="11"/>
      </w:numPr>
    </w:pPr>
  </w:style>
  <w:style w:type="paragraph" w:styleId="Textbubliny">
    <w:name w:val="Balloon Text"/>
    <w:basedOn w:val="Normln"/>
    <w:semiHidden/>
    <w:rsid w:val="00415107"/>
    <w:rPr>
      <w:rFonts w:ascii="Tahoma" w:hAnsi="Tahoma" w:cs="Tahoma"/>
      <w:sz w:val="16"/>
      <w:szCs w:val="16"/>
    </w:rPr>
  </w:style>
  <w:style w:type="paragraph" w:styleId="Textmakra">
    <w:name w:val="macro"/>
    <w:semiHidden/>
    <w:rsid w:val="0041510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vbloku">
    <w:name w:val="Block Text"/>
    <w:basedOn w:val="Normln"/>
    <w:rsid w:val="00415107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415107"/>
    <w:rPr>
      <w:szCs w:val="20"/>
    </w:rPr>
  </w:style>
  <w:style w:type="paragraph" w:styleId="Titulek">
    <w:name w:val="caption"/>
    <w:basedOn w:val="Normln"/>
    <w:next w:val="Normln"/>
    <w:qFormat/>
    <w:rsid w:val="00415107"/>
    <w:rPr>
      <w:b/>
      <w:bCs/>
      <w:szCs w:val="20"/>
    </w:rPr>
  </w:style>
  <w:style w:type="paragraph" w:styleId="Zhlavzprvy">
    <w:name w:val="Message Header"/>
    <w:basedOn w:val="Normln"/>
    <w:rsid w:val="004151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rsid w:val="00415107"/>
    <w:pPr>
      <w:spacing w:after="120"/>
    </w:pPr>
  </w:style>
  <w:style w:type="paragraph" w:styleId="Zkladntext-prvnodsazen">
    <w:name w:val="Body Text First Indent"/>
    <w:basedOn w:val="Zkladntext"/>
    <w:rsid w:val="00415107"/>
    <w:pPr>
      <w:ind w:firstLine="210"/>
    </w:pPr>
  </w:style>
  <w:style w:type="paragraph" w:styleId="Zkladntextodsazen">
    <w:name w:val="Body Text Indent"/>
    <w:basedOn w:val="Normln"/>
    <w:rsid w:val="00415107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415107"/>
    <w:pPr>
      <w:ind w:firstLine="210"/>
    </w:pPr>
  </w:style>
  <w:style w:type="paragraph" w:styleId="Zkladntext2">
    <w:name w:val="Body Text 2"/>
    <w:basedOn w:val="Normln"/>
    <w:rsid w:val="00415107"/>
    <w:pPr>
      <w:spacing w:after="120" w:line="480" w:lineRule="auto"/>
    </w:pPr>
  </w:style>
  <w:style w:type="paragraph" w:styleId="Zkladntext3">
    <w:name w:val="Body Text 3"/>
    <w:basedOn w:val="Normln"/>
    <w:rsid w:val="00415107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415107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415107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rsid w:val="00415107"/>
    <w:pPr>
      <w:ind w:left="4252"/>
    </w:pPr>
  </w:style>
  <w:style w:type="paragraph" w:styleId="Zptenadresanaoblku">
    <w:name w:val="envelope return"/>
    <w:basedOn w:val="Normln"/>
    <w:rsid w:val="00415107"/>
    <w:rPr>
      <w:rFonts w:cs="Arial"/>
      <w:szCs w:val="20"/>
    </w:rPr>
  </w:style>
  <w:style w:type="paragraph" w:customStyle="1" w:styleId="atlasodrky">
    <w:name w:val="atlas_odrážky"/>
    <w:basedOn w:val="Normln"/>
    <w:rsid w:val="004E1B4D"/>
    <w:pPr>
      <w:numPr>
        <w:numId w:val="12"/>
      </w:numPr>
    </w:pPr>
  </w:style>
  <w:style w:type="paragraph" w:customStyle="1" w:styleId="Odstavecseseznamem1">
    <w:name w:val="Odstavec se seznamem1"/>
    <w:basedOn w:val="Normln"/>
    <w:rsid w:val="000154DC"/>
    <w:pPr>
      <w:widowControl/>
      <w:ind w:left="720"/>
      <w:contextualSpacing/>
    </w:pPr>
    <w:rPr>
      <w:rFonts w:ascii="Times New Roman" w:hAnsi="Times New Roman"/>
      <w:szCs w:val="20"/>
    </w:rPr>
  </w:style>
  <w:style w:type="table" w:styleId="Mkatabulky">
    <w:name w:val="Table Grid"/>
    <w:basedOn w:val="Normlntabulka"/>
    <w:rsid w:val="00A64A4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rsid w:val="009E11C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Pöyry Environment a.s.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Roman Hanák</dc:creator>
  <cp:lastModifiedBy>Groholova</cp:lastModifiedBy>
  <cp:revision>2</cp:revision>
  <cp:lastPrinted>2018-08-17T08:02:00Z</cp:lastPrinted>
  <dcterms:created xsi:type="dcterms:W3CDTF">2021-04-14T10:05:00Z</dcterms:created>
  <dcterms:modified xsi:type="dcterms:W3CDTF">2021-04-14T10:05:00Z</dcterms:modified>
</cp:coreProperties>
</file>