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4A" w:rsidRDefault="000339BC">
      <w:pPr>
        <w:jc w:val="center"/>
        <w:rPr>
          <w:sz w:val="20"/>
          <w:szCs w:val="20"/>
        </w:rPr>
      </w:pPr>
      <w:bookmarkStart w:id="0" w:name="page1"/>
      <w:bookmarkStart w:id="1" w:name="_GoBack"/>
      <w:bookmarkEnd w:id="0"/>
      <w:bookmarkEnd w:id="1"/>
      <w:r>
        <w:rPr>
          <w:rFonts w:ascii="Garamond" w:eastAsia="Garamond" w:hAnsi="Garamond" w:cs="Garamond"/>
          <w:b/>
          <w:bCs/>
          <w:noProof/>
          <w:sz w:val="28"/>
          <w:szCs w:val="28"/>
        </w:rPr>
        <w:drawing>
          <wp:anchor distT="0" distB="0" distL="114300" distR="114300" simplePos="0" relativeHeight="251655168" behindDoc="1" locked="0" layoutInCell="0" allowOverlap="1">
            <wp:simplePos x="0" y="0"/>
            <wp:positionH relativeFrom="page">
              <wp:posOffset>900430</wp:posOffset>
            </wp:positionH>
            <wp:positionV relativeFrom="page">
              <wp:posOffset>450215</wp:posOffset>
            </wp:positionV>
            <wp:extent cx="877570" cy="401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77570" cy="401955"/>
                    </a:xfrm>
                    <a:prstGeom prst="rect">
                      <a:avLst/>
                    </a:prstGeom>
                    <a:noFill/>
                  </pic:spPr>
                </pic:pic>
              </a:graphicData>
            </a:graphic>
          </wp:anchor>
        </w:drawing>
      </w:r>
      <w:r>
        <w:rPr>
          <w:rFonts w:ascii="Garamond" w:eastAsia="Garamond" w:hAnsi="Garamond" w:cs="Garamond"/>
          <w:b/>
          <w:bCs/>
          <w:sz w:val="28"/>
          <w:szCs w:val="28"/>
        </w:rPr>
        <w:t>DNS: Software (III.) „VZ: 007-2021“</w:t>
      </w:r>
    </w:p>
    <w:p w:rsidR="003F654A" w:rsidRDefault="003F654A">
      <w:pPr>
        <w:spacing w:line="47" w:lineRule="exact"/>
        <w:rPr>
          <w:sz w:val="24"/>
          <w:szCs w:val="24"/>
        </w:rPr>
      </w:pPr>
    </w:p>
    <w:p w:rsidR="003F654A" w:rsidRDefault="000339BC">
      <w:pPr>
        <w:ind w:right="19"/>
        <w:jc w:val="center"/>
        <w:rPr>
          <w:sz w:val="20"/>
          <w:szCs w:val="20"/>
        </w:rPr>
      </w:pPr>
      <w:r>
        <w:rPr>
          <w:rFonts w:ascii="Garamond" w:eastAsia="Garamond" w:hAnsi="Garamond" w:cs="Garamond"/>
          <w:b/>
          <w:bCs/>
          <w:sz w:val="28"/>
          <w:szCs w:val="28"/>
        </w:rPr>
        <w:t>Smlouva o poskytnutí SW/licence/přístupu k update/technické podpoře</w:t>
      </w:r>
    </w:p>
    <w:p w:rsidR="003F654A" w:rsidRDefault="003F654A">
      <w:pPr>
        <w:spacing w:line="50" w:lineRule="exact"/>
        <w:rPr>
          <w:sz w:val="24"/>
          <w:szCs w:val="24"/>
        </w:rPr>
      </w:pPr>
    </w:p>
    <w:p w:rsidR="003F654A" w:rsidRDefault="000339BC">
      <w:pPr>
        <w:spacing w:line="273" w:lineRule="auto"/>
        <w:ind w:left="1420" w:right="560"/>
        <w:jc w:val="center"/>
        <w:rPr>
          <w:sz w:val="20"/>
          <w:szCs w:val="20"/>
        </w:rPr>
      </w:pPr>
      <w:r>
        <w:rPr>
          <w:rFonts w:ascii="Garamond" w:eastAsia="Garamond" w:hAnsi="Garamond" w:cs="Garamond"/>
        </w:rPr>
        <w:t>podle ust. § 1746 odst. 2 ve spojení s § 2358 a násl. zákona č. 89/2012 Sb., Občanský zákoník (dále jen „</w:t>
      </w:r>
      <w:r>
        <w:rPr>
          <w:rFonts w:ascii="Garamond" w:eastAsia="Garamond" w:hAnsi="Garamond" w:cs="Garamond"/>
          <w:b/>
          <w:bCs/>
        </w:rPr>
        <w:t>o.z.</w:t>
      </w:r>
      <w:r>
        <w:rPr>
          <w:rFonts w:ascii="Garamond" w:eastAsia="Garamond" w:hAnsi="Garamond" w:cs="Garamond"/>
        </w:rPr>
        <w:t>“)</w:t>
      </w:r>
    </w:p>
    <w:p w:rsidR="003F654A" w:rsidRDefault="000339BC">
      <w:pPr>
        <w:spacing w:line="20" w:lineRule="exact"/>
        <w:rPr>
          <w:sz w:val="24"/>
          <w:szCs w:val="24"/>
        </w:rPr>
      </w:pPr>
      <w:r>
        <w:rPr>
          <w:noProof/>
          <w:sz w:val="24"/>
          <w:szCs w:val="24"/>
        </w:rPr>
        <w:drawing>
          <wp:anchor distT="0" distB="0" distL="114300" distR="114300" simplePos="0" relativeHeight="251656192" behindDoc="1" locked="0" layoutInCell="0" allowOverlap="1">
            <wp:simplePos x="0" y="0"/>
            <wp:positionH relativeFrom="column">
              <wp:posOffset>-17780</wp:posOffset>
            </wp:positionH>
            <wp:positionV relativeFrom="paragraph">
              <wp:posOffset>13335</wp:posOffset>
            </wp:positionV>
            <wp:extent cx="579691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796915" cy="8890"/>
                    </a:xfrm>
                    <a:prstGeom prst="rect">
                      <a:avLst/>
                    </a:prstGeom>
                    <a:noFill/>
                  </pic:spPr>
                </pic:pic>
              </a:graphicData>
            </a:graphic>
          </wp:anchor>
        </w:drawing>
      </w:r>
    </w:p>
    <w:p w:rsidR="003F654A" w:rsidRDefault="003F654A">
      <w:pPr>
        <w:spacing w:line="79" w:lineRule="exact"/>
        <w:rPr>
          <w:sz w:val="24"/>
          <w:szCs w:val="24"/>
        </w:rPr>
      </w:pPr>
    </w:p>
    <w:p w:rsidR="003F654A" w:rsidRDefault="000339BC">
      <w:pPr>
        <w:spacing w:line="339" w:lineRule="auto"/>
        <w:ind w:left="1" w:right="1240"/>
        <w:rPr>
          <w:sz w:val="20"/>
          <w:szCs w:val="20"/>
        </w:rPr>
      </w:pPr>
      <w:r>
        <w:rPr>
          <w:rFonts w:ascii="Garamond" w:eastAsia="Garamond" w:hAnsi="Garamond" w:cs="Garamond"/>
          <w:sz w:val="20"/>
          <w:szCs w:val="20"/>
        </w:rPr>
        <w:t>Tato smlouva je uzavřena v rámci nadepsaného zavedeného dynamického nákupního systému (DNS) Číslo smlouvy objednatele: P21V00000092</w:t>
      </w:r>
    </w:p>
    <w:p w:rsidR="003F654A" w:rsidRDefault="000339BC">
      <w:pPr>
        <w:spacing w:line="236" w:lineRule="auto"/>
        <w:ind w:left="1"/>
        <w:rPr>
          <w:sz w:val="20"/>
          <w:szCs w:val="20"/>
        </w:rPr>
      </w:pPr>
      <w:r>
        <w:rPr>
          <w:rFonts w:ascii="Garamond" w:eastAsia="Garamond" w:hAnsi="Garamond" w:cs="Garamond"/>
          <w:sz w:val="20"/>
          <w:szCs w:val="20"/>
        </w:rPr>
        <w:t>Číslo smlouvy dodavatele: [</w:t>
      </w:r>
      <w:r>
        <w:rPr>
          <w:rFonts w:ascii="Calibri" w:eastAsia="Calibri" w:hAnsi="Calibri" w:cs="Calibri"/>
        </w:rPr>
        <w:t>ZCU210330</w:t>
      </w:r>
      <w:r>
        <w:rPr>
          <w:rFonts w:ascii="Garamond" w:eastAsia="Garamond" w:hAnsi="Garamond" w:cs="Garamond"/>
          <w:sz w:val="12"/>
          <w:szCs w:val="12"/>
        </w:rPr>
        <w:t>1</w:t>
      </w:r>
      <w:r>
        <w:rPr>
          <w:rFonts w:ascii="Garamond" w:eastAsia="Garamond" w:hAnsi="Garamond" w:cs="Garamond"/>
          <w:sz w:val="20"/>
          <w:szCs w:val="20"/>
        </w:rPr>
        <w:t>]</w:t>
      </w:r>
    </w:p>
    <w:p w:rsidR="003F654A" w:rsidRDefault="003F654A">
      <w:pPr>
        <w:spacing w:line="169" w:lineRule="exact"/>
        <w:rPr>
          <w:sz w:val="24"/>
          <w:szCs w:val="24"/>
        </w:rPr>
      </w:pPr>
    </w:p>
    <w:p w:rsidR="003F654A" w:rsidRDefault="000339BC">
      <w:pPr>
        <w:numPr>
          <w:ilvl w:val="0"/>
          <w:numId w:val="1"/>
        </w:numPr>
        <w:tabs>
          <w:tab w:val="left" w:pos="561"/>
        </w:tabs>
        <w:ind w:left="561" w:hanging="561"/>
        <w:rPr>
          <w:rFonts w:ascii="Garamond" w:eastAsia="Garamond" w:hAnsi="Garamond" w:cs="Garamond"/>
          <w:b/>
          <w:bCs/>
        </w:rPr>
      </w:pPr>
      <w:r>
        <w:rPr>
          <w:rFonts w:ascii="Garamond" w:eastAsia="Garamond" w:hAnsi="Garamond" w:cs="Garamond"/>
          <w:b/>
          <w:bCs/>
        </w:rPr>
        <w:t>Smluvní strany</w:t>
      </w:r>
    </w:p>
    <w:p w:rsidR="003F654A" w:rsidRDefault="003F654A">
      <w:pPr>
        <w:spacing w:line="34" w:lineRule="exact"/>
        <w:rPr>
          <w:sz w:val="24"/>
          <w:szCs w:val="24"/>
        </w:rPr>
      </w:pPr>
    </w:p>
    <w:tbl>
      <w:tblPr>
        <w:tblW w:w="0" w:type="auto"/>
        <w:tblInd w:w="1" w:type="dxa"/>
        <w:tblLayout w:type="fixed"/>
        <w:tblCellMar>
          <w:left w:w="0" w:type="dxa"/>
          <w:right w:w="0" w:type="dxa"/>
        </w:tblCellMar>
        <w:tblLook w:val="04A0" w:firstRow="1" w:lastRow="0" w:firstColumn="1" w:lastColumn="0" w:noHBand="0" w:noVBand="1"/>
      </w:tblPr>
      <w:tblGrid>
        <w:gridCol w:w="400"/>
        <w:gridCol w:w="800"/>
        <w:gridCol w:w="640"/>
        <w:gridCol w:w="900"/>
        <w:gridCol w:w="640"/>
        <w:gridCol w:w="5240"/>
        <w:gridCol w:w="20"/>
      </w:tblGrid>
      <w:tr w:rsidR="003F654A">
        <w:trPr>
          <w:trHeight w:val="225"/>
        </w:trPr>
        <w:tc>
          <w:tcPr>
            <w:tcW w:w="400" w:type="dxa"/>
            <w:vAlign w:val="bottom"/>
          </w:tcPr>
          <w:p w:rsidR="003F654A" w:rsidRDefault="000339BC">
            <w:pPr>
              <w:rPr>
                <w:sz w:val="20"/>
                <w:szCs w:val="20"/>
              </w:rPr>
            </w:pPr>
            <w:r>
              <w:rPr>
                <w:rFonts w:ascii="Garamond" w:eastAsia="Garamond" w:hAnsi="Garamond" w:cs="Garamond"/>
                <w:sz w:val="20"/>
                <w:szCs w:val="20"/>
              </w:rPr>
              <w:t>1.1</w:t>
            </w:r>
          </w:p>
        </w:tc>
        <w:tc>
          <w:tcPr>
            <w:tcW w:w="1440" w:type="dxa"/>
            <w:gridSpan w:val="2"/>
            <w:vAlign w:val="bottom"/>
          </w:tcPr>
          <w:p w:rsidR="003F654A" w:rsidRDefault="000339BC">
            <w:pPr>
              <w:ind w:left="160"/>
              <w:rPr>
                <w:sz w:val="20"/>
                <w:szCs w:val="20"/>
              </w:rPr>
            </w:pPr>
            <w:r>
              <w:rPr>
                <w:rFonts w:ascii="Garamond" w:eastAsia="Garamond" w:hAnsi="Garamond" w:cs="Garamond"/>
                <w:b/>
                <w:bCs/>
                <w:sz w:val="20"/>
                <w:szCs w:val="20"/>
              </w:rPr>
              <w:t>Objednatel:</w:t>
            </w:r>
          </w:p>
        </w:tc>
        <w:tc>
          <w:tcPr>
            <w:tcW w:w="6780" w:type="dxa"/>
            <w:gridSpan w:val="3"/>
            <w:vAlign w:val="bottom"/>
          </w:tcPr>
          <w:p w:rsidR="003F654A" w:rsidRDefault="000339BC">
            <w:pPr>
              <w:ind w:left="280"/>
              <w:rPr>
                <w:sz w:val="20"/>
                <w:szCs w:val="20"/>
              </w:rPr>
            </w:pPr>
            <w:r>
              <w:rPr>
                <w:rFonts w:ascii="Garamond" w:eastAsia="Garamond" w:hAnsi="Garamond" w:cs="Garamond"/>
                <w:b/>
                <w:bCs/>
                <w:sz w:val="20"/>
                <w:szCs w:val="20"/>
              </w:rPr>
              <w:t>Západočeská univerzita v Plzni</w:t>
            </w:r>
          </w:p>
        </w:tc>
        <w:tc>
          <w:tcPr>
            <w:tcW w:w="0" w:type="dxa"/>
            <w:vAlign w:val="bottom"/>
          </w:tcPr>
          <w:p w:rsidR="003F654A" w:rsidRDefault="003F654A">
            <w:pPr>
              <w:rPr>
                <w:sz w:val="1"/>
                <w:szCs w:val="1"/>
              </w:rPr>
            </w:pPr>
          </w:p>
        </w:tc>
      </w:tr>
      <w:tr w:rsidR="003F654A">
        <w:trPr>
          <w:trHeight w:val="226"/>
        </w:trPr>
        <w:tc>
          <w:tcPr>
            <w:tcW w:w="400" w:type="dxa"/>
            <w:vAlign w:val="bottom"/>
          </w:tcPr>
          <w:p w:rsidR="003F654A" w:rsidRDefault="003F654A">
            <w:pPr>
              <w:rPr>
                <w:sz w:val="19"/>
                <w:szCs w:val="19"/>
              </w:rPr>
            </w:pPr>
          </w:p>
        </w:tc>
        <w:tc>
          <w:tcPr>
            <w:tcW w:w="800" w:type="dxa"/>
            <w:vAlign w:val="bottom"/>
          </w:tcPr>
          <w:p w:rsidR="003F654A" w:rsidRDefault="000339BC">
            <w:pPr>
              <w:ind w:left="160"/>
              <w:rPr>
                <w:sz w:val="20"/>
                <w:szCs w:val="20"/>
              </w:rPr>
            </w:pPr>
            <w:r>
              <w:rPr>
                <w:rFonts w:ascii="Garamond" w:eastAsia="Garamond" w:hAnsi="Garamond" w:cs="Garamond"/>
                <w:sz w:val="20"/>
                <w:szCs w:val="20"/>
              </w:rPr>
              <w:t>sídlo:</w:t>
            </w:r>
          </w:p>
        </w:tc>
        <w:tc>
          <w:tcPr>
            <w:tcW w:w="640" w:type="dxa"/>
            <w:vAlign w:val="bottom"/>
          </w:tcPr>
          <w:p w:rsidR="003F654A" w:rsidRDefault="003F654A">
            <w:pPr>
              <w:rPr>
                <w:sz w:val="19"/>
                <w:szCs w:val="19"/>
              </w:rPr>
            </w:pPr>
          </w:p>
        </w:tc>
        <w:tc>
          <w:tcPr>
            <w:tcW w:w="6780" w:type="dxa"/>
            <w:gridSpan w:val="3"/>
            <w:vAlign w:val="bottom"/>
          </w:tcPr>
          <w:p w:rsidR="003F654A" w:rsidRDefault="000339BC">
            <w:pPr>
              <w:ind w:left="280"/>
              <w:rPr>
                <w:sz w:val="20"/>
                <w:szCs w:val="20"/>
              </w:rPr>
            </w:pPr>
            <w:r>
              <w:rPr>
                <w:rFonts w:ascii="Garamond" w:eastAsia="Garamond" w:hAnsi="Garamond" w:cs="Garamond"/>
                <w:sz w:val="20"/>
                <w:szCs w:val="20"/>
              </w:rPr>
              <w:t>Univerzitní 2732/8, 301 00 Plzeň</w:t>
            </w:r>
          </w:p>
        </w:tc>
        <w:tc>
          <w:tcPr>
            <w:tcW w:w="0" w:type="dxa"/>
            <w:vAlign w:val="bottom"/>
          </w:tcPr>
          <w:p w:rsidR="003F654A" w:rsidRDefault="003F654A">
            <w:pPr>
              <w:rPr>
                <w:sz w:val="1"/>
                <w:szCs w:val="1"/>
              </w:rPr>
            </w:pPr>
          </w:p>
        </w:tc>
      </w:tr>
      <w:tr w:rsidR="003F654A">
        <w:trPr>
          <w:trHeight w:val="226"/>
        </w:trPr>
        <w:tc>
          <w:tcPr>
            <w:tcW w:w="400" w:type="dxa"/>
            <w:vAlign w:val="bottom"/>
          </w:tcPr>
          <w:p w:rsidR="003F654A" w:rsidRDefault="003F654A">
            <w:pPr>
              <w:rPr>
                <w:sz w:val="19"/>
                <w:szCs w:val="19"/>
              </w:rPr>
            </w:pPr>
          </w:p>
        </w:tc>
        <w:tc>
          <w:tcPr>
            <w:tcW w:w="1440" w:type="dxa"/>
            <w:gridSpan w:val="2"/>
            <w:vAlign w:val="bottom"/>
          </w:tcPr>
          <w:p w:rsidR="003F654A" w:rsidRDefault="000339BC">
            <w:pPr>
              <w:ind w:left="160"/>
              <w:rPr>
                <w:sz w:val="20"/>
                <w:szCs w:val="20"/>
              </w:rPr>
            </w:pPr>
            <w:r>
              <w:rPr>
                <w:rFonts w:ascii="Garamond" w:eastAsia="Garamond" w:hAnsi="Garamond" w:cs="Garamond"/>
                <w:sz w:val="20"/>
                <w:szCs w:val="20"/>
              </w:rPr>
              <w:t>zastoupená:</w:t>
            </w:r>
          </w:p>
        </w:tc>
        <w:tc>
          <w:tcPr>
            <w:tcW w:w="6780" w:type="dxa"/>
            <w:gridSpan w:val="3"/>
            <w:vAlign w:val="bottom"/>
          </w:tcPr>
          <w:p w:rsidR="003F654A" w:rsidRDefault="000339BC">
            <w:pPr>
              <w:ind w:left="280"/>
              <w:rPr>
                <w:sz w:val="20"/>
                <w:szCs w:val="20"/>
              </w:rPr>
            </w:pPr>
            <w:r>
              <w:rPr>
                <w:rFonts w:ascii="Garamond" w:eastAsia="Garamond" w:hAnsi="Garamond" w:cs="Garamond"/>
                <w:sz w:val="20"/>
                <w:szCs w:val="20"/>
              </w:rPr>
              <w:t>doc. Dr. RNDr. Miroslavem Holečkem, rektorem</w:t>
            </w:r>
          </w:p>
        </w:tc>
        <w:tc>
          <w:tcPr>
            <w:tcW w:w="0" w:type="dxa"/>
            <w:vAlign w:val="bottom"/>
          </w:tcPr>
          <w:p w:rsidR="003F654A" w:rsidRDefault="003F654A">
            <w:pPr>
              <w:rPr>
                <w:sz w:val="1"/>
                <w:szCs w:val="1"/>
              </w:rPr>
            </w:pPr>
          </w:p>
        </w:tc>
      </w:tr>
      <w:tr w:rsidR="003F654A">
        <w:trPr>
          <w:trHeight w:val="224"/>
        </w:trPr>
        <w:tc>
          <w:tcPr>
            <w:tcW w:w="400" w:type="dxa"/>
            <w:vAlign w:val="bottom"/>
          </w:tcPr>
          <w:p w:rsidR="003F654A" w:rsidRDefault="003F654A">
            <w:pPr>
              <w:rPr>
                <w:sz w:val="19"/>
                <w:szCs w:val="19"/>
              </w:rPr>
            </w:pPr>
          </w:p>
        </w:tc>
        <w:tc>
          <w:tcPr>
            <w:tcW w:w="800" w:type="dxa"/>
            <w:vAlign w:val="bottom"/>
          </w:tcPr>
          <w:p w:rsidR="003F654A" w:rsidRDefault="000339BC">
            <w:pPr>
              <w:spacing w:line="224" w:lineRule="exact"/>
              <w:ind w:left="160"/>
              <w:rPr>
                <w:sz w:val="20"/>
                <w:szCs w:val="20"/>
              </w:rPr>
            </w:pPr>
            <w:r>
              <w:rPr>
                <w:rFonts w:ascii="Garamond" w:eastAsia="Garamond" w:hAnsi="Garamond" w:cs="Garamond"/>
                <w:sz w:val="20"/>
                <w:szCs w:val="20"/>
              </w:rPr>
              <w:t>IČO:</w:t>
            </w:r>
          </w:p>
        </w:tc>
        <w:tc>
          <w:tcPr>
            <w:tcW w:w="1540" w:type="dxa"/>
            <w:gridSpan w:val="2"/>
            <w:vAlign w:val="bottom"/>
          </w:tcPr>
          <w:p w:rsidR="003F654A" w:rsidRDefault="000339BC">
            <w:pPr>
              <w:spacing w:line="224" w:lineRule="exact"/>
              <w:ind w:right="474"/>
              <w:jc w:val="right"/>
              <w:rPr>
                <w:sz w:val="20"/>
                <w:szCs w:val="20"/>
              </w:rPr>
            </w:pPr>
            <w:r>
              <w:rPr>
                <w:rFonts w:ascii="Garamond" w:eastAsia="Garamond" w:hAnsi="Garamond" w:cs="Garamond"/>
                <w:sz w:val="20"/>
                <w:szCs w:val="20"/>
              </w:rPr>
              <w:t>49777513</w:t>
            </w:r>
          </w:p>
        </w:tc>
        <w:tc>
          <w:tcPr>
            <w:tcW w:w="640" w:type="dxa"/>
            <w:vAlign w:val="bottom"/>
          </w:tcPr>
          <w:p w:rsidR="003F654A" w:rsidRDefault="000339BC">
            <w:pPr>
              <w:spacing w:line="224" w:lineRule="exact"/>
              <w:ind w:left="100"/>
              <w:rPr>
                <w:sz w:val="20"/>
                <w:szCs w:val="20"/>
              </w:rPr>
            </w:pPr>
            <w:r>
              <w:rPr>
                <w:rFonts w:ascii="Garamond" w:eastAsia="Garamond" w:hAnsi="Garamond" w:cs="Garamond"/>
                <w:sz w:val="20"/>
                <w:szCs w:val="20"/>
              </w:rPr>
              <w:t>DIČ:</w:t>
            </w:r>
          </w:p>
        </w:tc>
        <w:tc>
          <w:tcPr>
            <w:tcW w:w="5240" w:type="dxa"/>
            <w:vAlign w:val="bottom"/>
          </w:tcPr>
          <w:p w:rsidR="003F654A" w:rsidRDefault="000339BC">
            <w:pPr>
              <w:spacing w:line="224" w:lineRule="exact"/>
              <w:ind w:left="160"/>
              <w:rPr>
                <w:sz w:val="20"/>
                <w:szCs w:val="20"/>
              </w:rPr>
            </w:pPr>
            <w:r>
              <w:rPr>
                <w:rFonts w:ascii="Garamond" w:eastAsia="Garamond" w:hAnsi="Garamond" w:cs="Garamond"/>
                <w:sz w:val="20"/>
                <w:szCs w:val="20"/>
              </w:rPr>
              <w:t>CZ49777513</w:t>
            </w:r>
          </w:p>
        </w:tc>
        <w:tc>
          <w:tcPr>
            <w:tcW w:w="0" w:type="dxa"/>
            <w:vAlign w:val="bottom"/>
          </w:tcPr>
          <w:p w:rsidR="003F654A" w:rsidRDefault="003F654A">
            <w:pPr>
              <w:rPr>
                <w:sz w:val="1"/>
                <w:szCs w:val="1"/>
              </w:rPr>
            </w:pPr>
          </w:p>
        </w:tc>
      </w:tr>
      <w:tr w:rsidR="003F654A">
        <w:trPr>
          <w:trHeight w:val="226"/>
        </w:trPr>
        <w:tc>
          <w:tcPr>
            <w:tcW w:w="400" w:type="dxa"/>
            <w:vAlign w:val="bottom"/>
          </w:tcPr>
          <w:p w:rsidR="003F654A" w:rsidRDefault="003F654A">
            <w:pPr>
              <w:rPr>
                <w:sz w:val="19"/>
                <w:szCs w:val="19"/>
              </w:rPr>
            </w:pPr>
          </w:p>
        </w:tc>
        <w:tc>
          <w:tcPr>
            <w:tcW w:w="2340" w:type="dxa"/>
            <w:gridSpan w:val="3"/>
            <w:vAlign w:val="bottom"/>
          </w:tcPr>
          <w:p w:rsidR="003F654A" w:rsidRDefault="000339BC">
            <w:pPr>
              <w:ind w:left="160"/>
              <w:rPr>
                <w:sz w:val="20"/>
                <w:szCs w:val="20"/>
              </w:rPr>
            </w:pPr>
            <w:r>
              <w:rPr>
                <w:rFonts w:ascii="Garamond" w:eastAsia="Garamond" w:hAnsi="Garamond" w:cs="Garamond"/>
                <w:sz w:val="20"/>
                <w:szCs w:val="20"/>
              </w:rPr>
              <w:t>(dále také jen jako „ZČU“)</w:t>
            </w:r>
          </w:p>
        </w:tc>
        <w:tc>
          <w:tcPr>
            <w:tcW w:w="640" w:type="dxa"/>
            <w:vAlign w:val="bottom"/>
          </w:tcPr>
          <w:p w:rsidR="003F654A" w:rsidRDefault="003F654A">
            <w:pPr>
              <w:rPr>
                <w:sz w:val="19"/>
                <w:szCs w:val="19"/>
              </w:rPr>
            </w:pPr>
          </w:p>
        </w:tc>
        <w:tc>
          <w:tcPr>
            <w:tcW w:w="5240" w:type="dxa"/>
            <w:vAlign w:val="bottom"/>
          </w:tcPr>
          <w:p w:rsidR="003F654A" w:rsidRDefault="003F654A">
            <w:pPr>
              <w:rPr>
                <w:sz w:val="19"/>
                <w:szCs w:val="19"/>
              </w:rPr>
            </w:pPr>
          </w:p>
        </w:tc>
        <w:tc>
          <w:tcPr>
            <w:tcW w:w="0" w:type="dxa"/>
            <w:vAlign w:val="bottom"/>
          </w:tcPr>
          <w:p w:rsidR="003F654A" w:rsidRDefault="003F654A">
            <w:pPr>
              <w:rPr>
                <w:sz w:val="1"/>
                <w:szCs w:val="1"/>
              </w:rPr>
            </w:pPr>
          </w:p>
        </w:tc>
      </w:tr>
      <w:tr w:rsidR="003F654A">
        <w:trPr>
          <w:trHeight w:val="226"/>
        </w:trPr>
        <w:tc>
          <w:tcPr>
            <w:tcW w:w="400" w:type="dxa"/>
            <w:vAlign w:val="bottom"/>
          </w:tcPr>
          <w:p w:rsidR="003F654A" w:rsidRDefault="003F654A">
            <w:pPr>
              <w:rPr>
                <w:sz w:val="19"/>
                <w:szCs w:val="19"/>
              </w:rPr>
            </w:pPr>
          </w:p>
        </w:tc>
        <w:tc>
          <w:tcPr>
            <w:tcW w:w="8220" w:type="dxa"/>
            <w:gridSpan w:val="5"/>
            <w:vAlign w:val="bottom"/>
          </w:tcPr>
          <w:p w:rsidR="003F654A" w:rsidRDefault="000339BC">
            <w:pPr>
              <w:ind w:left="160"/>
              <w:rPr>
                <w:sz w:val="20"/>
                <w:szCs w:val="20"/>
              </w:rPr>
            </w:pPr>
            <w:r>
              <w:rPr>
                <w:rFonts w:ascii="Garamond" w:eastAsia="Garamond" w:hAnsi="Garamond" w:cs="Garamond"/>
                <w:w w:val="99"/>
                <w:sz w:val="20"/>
                <w:szCs w:val="20"/>
              </w:rPr>
              <w:t>Osoby oprávněné jednat za Objednatele ve věcech technických jsou uvedeny v příloze č. 2 této smlouvy</w:t>
            </w:r>
          </w:p>
        </w:tc>
        <w:tc>
          <w:tcPr>
            <w:tcW w:w="0" w:type="dxa"/>
            <w:vAlign w:val="bottom"/>
          </w:tcPr>
          <w:p w:rsidR="003F654A" w:rsidRDefault="003F654A">
            <w:pPr>
              <w:rPr>
                <w:sz w:val="1"/>
                <w:szCs w:val="1"/>
              </w:rPr>
            </w:pPr>
          </w:p>
        </w:tc>
      </w:tr>
      <w:tr w:rsidR="003F654A">
        <w:trPr>
          <w:trHeight w:val="226"/>
        </w:trPr>
        <w:tc>
          <w:tcPr>
            <w:tcW w:w="400" w:type="dxa"/>
            <w:vMerge w:val="restart"/>
            <w:vAlign w:val="bottom"/>
          </w:tcPr>
          <w:p w:rsidR="003F654A" w:rsidRDefault="000339BC">
            <w:pPr>
              <w:rPr>
                <w:sz w:val="20"/>
                <w:szCs w:val="20"/>
              </w:rPr>
            </w:pPr>
            <w:r>
              <w:rPr>
                <w:rFonts w:ascii="Garamond" w:eastAsia="Garamond" w:hAnsi="Garamond" w:cs="Garamond"/>
                <w:b/>
                <w:bCs/>
                <w:sz w:val="20"/>
                <w:szCs w:val="20"/>
              </w:rPr>
              <w:t>a</w:t>
            </w:r>
          </w:p>
        </w:tc>
        <w:tc>
          <w:tcPr>
            <w:tcW w:w="8220" w:type="dxa"/>
            <w:gridSpan w:val="5"/>
            <w:vAlign w:val="bottom"/>
          </w:tcPr>
          <w:p w:rsidR="003F654A" w:rsidRDefault="000339BC">
            <w:pPr>
              <w:ind w:left="160"/>
              <w:rPr>
                <w:sz w:val="20"/>
                <w:szCs w:val="20"/>
              </w:rPr>
            </w:pPr>
            <w:r>
              <w:rPr>
                <w:rFonts w:ascii="Garamond" w:eastAsia="Garamond" w:hAnsi="Garamond" w:cs="Garamond"/>
                <w:sz w:val="20"/>
                <w:szCs w:val="20"/>
              </w:rPr>
              <w:t>(dále jen „Kontaktní osoba Objednatele“)</w:t>
            </w:r>
          </w:p>
        </w:tc>
        <w:tc>
          <w:tcPr>
            <w:tcW w:w="0" w:type="dxa"/>
            <w:vAlign w:val="bottom"/>
          </w:tcPr>
          <w:p w:rsidR="003F654A" w:rsidRDefault="003F654A">
            <w:pPr>
              <w:rPr>
                <w:sz w:val="1"/>
                <w:szCs w:val="1"/>
              </w:rPr>
            </w:pPr>
          </w:p>
        </w:tc>
      </w:tr>
      <w:tr w:rsidR="003F654A">
        <w:trPr>
          <w:trHeight w:val="223"/>
        </w:trPr>
        <w:tc>
          <w:tcPr>
            <w:tcW w:w="400" w:type="dxa"/>
            <w:vMerge/>
            <w:vAlign w:val="bottom"/>
          </w:tcPr>
          <w:p w:rsidR="003F654A" w:rsidRDefault="003F654A">
            <w:pPr>
              <w:rPr>
                <w:sz w:val="19"/>
                <w:szCs w:val="19"/>
              </w:rPr>
            </w:pPr>
          </w:p>
        </w:tc>
        <w:tc>
          <w:tcPr>
            <w:tcW w:w="800" w:type="dxa"/>
            <w:vAlign w:val="bottom"/>
          </w:tcPr>
          <w:p w:rsidR="003F654A" w:rsidRDefault="003F654A">
            <w:pPr>
              <w:rPr>
                <w:sz w:val="19"/>
                <w:szCs w:val="19"/>
              </w:rPr>
            </w:pPr>
          </w:p>
        </w:tc>
        <w:tc>
          <w:tcPr>
            <w:tcW w:w="640" w:type="dxa"/>
            <w:vAlign w:val="bottom"/>
          </w:tcPr>
          <w:p w:rsidR="003F654A" w:rsidRDefault="003F654A">
            <w:pPr>
              <w:rPr>
                <w:sz w:val="19"/>
                <w:szCs w:val="19"/>
              </w:rPr>
            </w:pPr>
          </w:p>
        </w:tc>
        <w:tc>
          <w:tcPr>
            <w:tcW w:w="900" w:type="dxa"/>
            <w:vAlign w:val="bottom"/>
          </w:tcPr>
          <w:p w:rsidR="003F654A" w:rsidRDefault="003F654A">
            <w:pPr>
              <w:rPr>
                <w:sz w:val="19"/>
                <w:szCs w:val="19"/>
              </w:rPr>
            </w:pPr>
          </w:p>
        </w:tc>
        <w:tc>
          <w:tcPr>
            <w:tcW w:w="640" w:type="dxa"/>
            <w:vAlign w:val="bottom"/>
          </w:tcPr>
          <w:p w:rsidR="003F654A" w:rsidRDefault="003F654A">
            <w:pPr>
              <w:rPr>
                <w:sz w:val="19"/>
                <w:szCs w:val="19"/>
              </w:rPr>
            </w:pPr>
          </w:p>
        </w:tc>
        <w:tc>
          <w:tcPr>
            <w:tcW w:w="5240" w:type="dxa"/>
            <w:vAlign w:val="bottom"/>
          </w:tcPr>
          <w:p w:rsidR="003F654A" w:rsidRDefault="003F654A">
            <w:pPr>
              <w:rPr>
                <w:sz w:val="19"/>
                <w:szCs w:val="19"/>
              </w:rPr>
            </w:pPr>
          </w:p>
        </w:tc>
        <w:tc>
          <w:tcPr>
            <w:tcW w:w="0" w:type="dxa"/>
            <w:vAlign w:val="bottom"/>
          </w:tcPr>
          <w:p w:rsidR="003F654A" w:rsidRDefault="003F654A">
            <w:pPr>
              <w:rPr>
                <w:sz w:val="1"/>
                <w:szCs w:val="1"/>
              </w:rPr>
            </w:pPr>
          </w:p>
        </w:tc>
      </w:tr>
      <w:tr w:rsidR="003F654A">
        <w:trPr>
          <w:trHeight w:val="264"/>
        </w:trPr>
        <w:tc>
          <w:tcPr>
            <w:tcW w:w="400" w:type="dxa"/>
            <w:vAlign w:val="bottom"/>
          </w:tcPr>
          <w:p w:rsidR="003F654A" w:rsidRDefault="000339BC">
            <w:pPr>
              <w:rPr>
                <w:sz w:val="20"/>
                <w:szCs w:val="20"/>
              </w:rPr>
            </w:pPr>
            <w:r>
              <w:rPr>
                <w:rFonts w:ascii="Garamond" w:eastAsia="Garamond" w:hAnsi="Garamond" w:cs="Garamond"/>
                <w:sz w:val="20"/>
                <w:szCs w:val="20"/>
              </w:rPr>
              <w:t>1.2</w:t>
            </w:r>
          </w:p>
        </w:tc>
        <w:tc>
          <w:tcPr>
            <w:tcW w:w="1440" w:type="dxa"/>
            <w:gridSpan w:val="2"/>
            <w:vAlign w:val="bottom"/>
          </w:tcPr>
          <w:p w:rsidR="003F654A" w:rsidRDefault="000339BC">
            <w:pPr>
              <w:ind w:left="160"/>
              <w:rPr>
                <w:sz w:val="20"/>
                <w:szCs w:val="20"/>
              </w:rPr>
            </w:pPr>
            <w:r>
              <w:rPr>
                <w:rFonts w:ascii="Garamond" w:eastAsia="Garamond" w:hAnsi="Garamond" w:cs="Garamond"/>
                <w:b/>
                <w:bCs/>
                <w:sz w:val="20"/>
                <w:szCs w:val="20"/>
              </w:rPr>
              <w:t>Dodavatel:</w:t>
            </w:r>
          </w:p>
        </w:tc>
        <w:tc>
          <w:tcPr>
            <w:tcW w:w="6780" w:type="dxa"/>
            <w:gridSpan w:val="3"/>
            <w:vAlign w:val="bottom"/>
          </w:tcPr>
          <w:p w:rsidR="003F654A" w:rsidRDefault="000339BC">
            <w:pPr>
              <w:spacing w:line="263" w:lineRule="exact"/>
              <w:ind w:left="280"/>
              <w:rPr>
                <w:sz w:val="20"/>
                <w:szCs w:val="20"/>
              </w:rPr>
            </w:pPr>
            <w:r>
              <w:rPr>
                <w:rFonts w:ascii="Calibri" w:eastAsia="Calibri" w:hAnsi="Calibri" w:cs="Calibri"/>
              </w:rPr>
              <w:t>TechSoft Engineering, spol. s r.o.</w:t>
            </w:r>
          </w:p>
        </w:tc>
        <w:tc>
          <w:tcPr>
            <w:tcW w:w="0" w:type="dxa"/>
            <w:vAlign w:val="bottom"/>
          </w:tcPr>
          <w:p w:rsidR="003F654A" w:rsidRDefault="003F654A">
            <w:pPr>
              <w:rPr>
                <w:sz w:val="1"/>
                <w:szCs w:val="1"/>
              </w:rPr>
            </w:pPr>
          </w:p>
        </w:tc>
      </w:tr>
      <w:tr w:rsidR="003F654A">
        <w:trPr>
          <w:trHeight w:val="269"/>
        </w:trPr>
        <w:tc>
          <w:tcPr>
            <w:tcW w:w="400" w:type="dxa"/>
            <w:vAlign w:val="bottom"/>
          </w:tcPr>
          <w:p w:rsidR="003F654A" w:rsidRDefault="003F654A">
            <w:pPr>
              <w:rPr>
                <w:sz w:val="23"/>
                <w:szCs w:val="23"/>
              </w:rPr>
            </w:pPr>
          </w:p>
        </w:tc>
        <w:tc>
          <w:tcPr>
            <w:tcW w:w="800" w:type="dxa"/>
            <w:vAlign w:val="bottom"/>
          </w:tcPr>
          <w:p w:rsidR="003F654A" w:rsidRDefault="000339BC">
            <w:pPr>
              <w:ind w:left="160"/>
              <w:rPr>
                <w:sz w:val="20"/>
                <w:szCs w:val="20"/>
              </w:rPr>
            </w:pPr>
            <w:r>
              <w:rPr>
                <w:rFonts w:ascii="Garamond" w:eastAsia="Garamond" w:hAnsi="Garamond" w:cs="Garamond"/>
                <w:sz w:val="20"/>
                <w:szCs w:val="20"/>
              </w:rPr>
              <w:t>sídlo:</w:t>
            </w:r>
          </w:p>
        </w:tc>
        <w:tc>
          <w:tcPr>
            <w:tcW w:w="640" w:type="dxa"/>
            <w:vAlign w:val="bottom"/>
          </w:tcPr>
          <w:p w:rsidR="003F654A" w:rsidRDefault="003F654A">
            <w:pPr>
              <w:rPr>
                <w:sz w:val="23"/>
                <w:szCs w:val="23"/>
              </w:rPr>
            </w:pPr>
          </w:p>
        </w:tc>
        <w:tc>
          <w:tcPr>
            <w:tcW w:w="6780" w:type="dxa"/>
            <w:gridSpan w:val="3"/>
            <w:vAlign w:val="bottom"/>
          </w:tcPr>
          <w:p w:rsidR="003F654A" w:rsidRDefault="000339BC">
            <w:pPr>
              <w:ind w:left="280"/>
              <w:rPr>
                <w:sz w:val="20"/>
                <w:szCs w:val="20"/>
              </w:rPr>
            </w:pPr>
            <w:r>
              <w:rPr>
                <w:rFonts w:ascii="Calibri" w:eastAsia="Calibri" w:hAnsi="Calibri" w:cs="Calibri"/>
              </w:rPr>
              <w:t>Na Pankráci 322/26, 140 00 Praha 4 – Nusle</w:t>
            </w:r>
          </w:p>
        </w:tc>
        <w:tc>
          <w:tcPr>
            <w:tcW w:w="0" w:type="dxa"/>
            <w:vAlign w:val="bottom"/>
          </w:tcPr>
          <w:p w:rsidR="003F654A" w:rsidRDefault="003F654A">
            <w:pPr>
              <w:rPr>
                <w:sz w:val="1"/>
                <w:szCs w:val="1"/>
              </w:rPr>
            </w:pPr>
          </w:p>
        </w:tc>
      </w:tr>
      <w:tr w:rsidR="003F654A">
        <w:trPr>
          <w:trHeight w:val="269"/>
        </w:trPr>
        <w:tc>
          <w:tcPr>
            <w:tcW w:w="400" w:type="dxa"/>
            <w:vAlign w:val="bottom"/>
          </w:tcPr>
          <w:p w:rsidR="003F654A" w:rsidRDefault="003F654A">
            <w:pPr>
              <w:rPr>
                <w:sz w:val="23"/>
                <w:szCs w:val="23"/>
              </w:rPr>
            </w:pPr>
          </w:p>
        </w:tc>
        <w:tc>
          <w:tcPr>
            <w:tcW w:w="1440" w:type="dxa"/>
            <w:gridSpan w:val="2"/>
            <w:vAlign w:val="bottom"/>
          </w:tcPr>
          <w:p w:rsidR="003F654A" w:rsidRDefault="000339BC">
            <w:pPr>
              <w:ind w:left="160"/>
              <w:rPr>
                <w:sz w:val="20"/>
                <w:szCs w:val="20"/>
              </w:rPr>
            </w:pPr>
            <w:r>
              <w:rPr>
                <w:rFonts w:ascii="Garamond" w:eastAsia="Garamond" w:hAnsi="Garamond" w:cs="Garamond"/>
                <w:sz w:val="20"/>
                <w:szCs w:val="20"/>
              </w:rPr>
              <w:t>zastoupená:</w:t>
            </w:r>
          </w:p>
        </w:tc>
        <w:tc>
          <w:tcPr>
            <w:tcW w:w="6780" w:type="dxa"/>
            <w:gridSpan w:val="3"/>
            <w:vAlign w:val="bottom"/>
          </w:tcPr>
          <w:p w:rsidR="003F654A" w:rsidRDefault="002D7755">
            <w:pPr>
              <w:ind w:left="280"/>
              <w:rPr>
                <w:sz w:val="20"/>
                <w:szCs w:val="20"/>
              </w:rPr>
            </w:pPr>
            <w:r>
              <w:rPr>
                <w:rFonts w:ascii="Calibri" w:eastAsia="Calibri" w:hAnsi="Calibri" w:cs="Calibri"/>
              </w:rPr>
              <w:t>xxx</w:t>
            </w:r>
          </w:p>
        </w:tc>
        <w:tc>
          <w:tcPr>
            <w:tcW w:w="0" w:type="dxa"/>
            <w:vAlign w:val="bottom"/>
          </w:tcPr>
          <w:p w:rsidR="003F654A" w:rsidRDefault="003F654A">
            <w:pPr>
              <w:rPr>
                <w:sz w:val="1"/>
                <w:szCs w:val="1"/>
              </w:rPr>
            </w:pPr>
          </w:p>
        </w:tc>
      </w:tr>
      <w:tr w:rsidR="003F654A">
        <w:trPr>
          <w:trHeight w:val="269"/>
        </w:trPr>
        <w:tc>
          <w:tcPr>
            <w:tcW w:w="400" w:type="dxa"/>
            <w:vAlign w:val="bottom"/>
          </w:tcPr>
          <w:p w:rsidR="003F654A" w:rsidRDefault="003F654A">
            <w:pPr>
              <w:rPr>
                <w:sz w:val="23"/>
                <w:szCs w:val="23"/>
              </w:rPr>
            </w:pPr>
          </w:p>
        </w:tc>
        <w:tc>
          <w:tcPr>
            <w:tcW w:w="800" w:type="dxa"/>
            <w:vAlign w:val="bottom"/>
          </w:tcPr>
          <w:p w:rsidR="003F654A" w:rsidRDefault="000339BC">
            <w:pPr>
              <w:ind w:left="160"/>
              <w:rPr>
                <w:sz w:val="20"/>
                <w:szCs w:val="20"/>
              </w:rPr>
            </w:pPr>
            <w:r>
              <w:rPr>
                <w:rFonts w:ascii="Garamond" w:eastAsia="Garamond" w:hAnsi="Garamond" w:cs="Garamond"/>
                <w:sz w:val="20"/>
                <w:szCs w:val="20"/>
              </w:rPr>
              <w:t>IČO:</w:t>
            </w:r>
          </w:p>
        </w:tc>
        <w:tc>
          <w:tcPr>
            <w:tcW w:w="640" w:type="dxa"/>
            <w:vAlign w:val="bottom"/>
          </w:tcPr>
          <w:p w:rsidR="003F654A" w:rsidRDefault="003F654A">
            <w:pPr>
              <w:rPr>
                <w:sz w:val="23"/>
                <w:szCs w:val="23"/>
              </w:rPr>
            </w:pPr>
          </w:p>
        </w:tc>
        <w:tc>
          <w:tcPr>
            <w:tcW w:w="1540" w:type="dxa"/>
            <w:gridSpan w:val="2"/>
            <w:vAlign w:val="bottom"/>
          </w:tcPr>
          <w:p w:rsidR="003F654A" w:rsidRDefault="000339BC">
            <w:pPr>
              <w:ind w:left="280"/>
              <w:rPr>
                <w:sz w:val="20"/>
                <w:szCs w:val="20"/>
              </w:rPr>
            </w:pPr>
            <w:r>
              <w:rPr>
                <w:rFonts w:ascii="Calibri" w:eastAsia="Calibri" w:hAnsi="Calibri" w:cs="Calibri"/>
              </w:rPr>
              <w:t>44266537</w:t>
            </w:r>
          </w:p>
        </w:tc>
        <w:tc>
          <w:tcPr>
            <w:tcW w:w="5240" w:type="dxa"/>
            <w:vAlign w:val="bottom"/>
          </w:tcPr>
          <w:p w:rsidR="003F654A" w:rsidRDefault="000339BC">
            <w:pPr>
              <w:spacing w:line="267" w:lineRule="exact"/>
              <w:ind w:left="160"/>
              <w:rPr>
                <w:sz w:val="20"/>
                <w:szCs w:val="20"/>
              </w:rPr>
            </w:pPr>
            <w:r>
              <w:rPr>
                <w:rFonts w:ascii="Garamond" w:eastAsia="Garamond" w:hAnsi="Garamond" w:cs="Garamond"/>
                <w:sz w:val="20"/>
                <w:szCs w:val="20"/>
              </w:rPr>
              <w:t>DIČ:</w:t>
            </w:r>
            <w:r>
              <w:rPr>
                <w:rFonts w:ascii="Calibri" w:eastAsia="Calibri" w:hAnsi="Calibri" w:cs="Calibri"/>
              </w:rPr>
              <w:t>CZ44266537</w:t>
            </w:r>
          </w:p>
        </w:tc>
        <w:tc>
          <w:tcPr>
            <w:tcW w:w="0" w:type="dxa"/>
            <w:vAlign w:val="bottom"/>
          </w:tcPr>
          <w:p w:rsidR="003F654A" w:rsidRDefault="003F654A">
            <w:pPr>
              <w:rPr>
                <w:sz w:val="1"/>
                <w:szCs w:val="1"/>
              </w:rPr>
            </w:pPr>
          </w:p>
        </w:tc>
      </w:tr>
    </w:tbl>
    <w:p w:rsidR="003F654A" w:rsidRDefault="000339BC">
      <w:pPr>
        <w:ind w:left="561"/>
        <w:rPr>
          <w:sz w:val="20"/>
          <w:szCs w:val="20"/>
        </w:rPr>
      </w:pPr>
      <w:r>
        <w:rPr>
          <w:rFonts w:ascii="Garamond" w:eastAsia="Garamond" w:hAnsi="Garamond" w:cs="Garamond"/>
          <w:sz w:val="20"/>
          <w:szCs w:val="20"/>
        </w:rPr>
        <w:t xml:space="preserve">zapsaný v obchodním rejstříku vedeném </w:t>
      </w:r>
      <w:r>
        <w:rPr>
          <w:rFonts w:ascii="Calibri" w:eastAsia="Calibri" w:hAnsi="Calibri" w:cs="Calibri"/>
        </w:rPr>
        <w:t>Městským soudem v Praze, oddíl C, vložka 5246</w:t>
      </w:r>
    </w:p>
    <w:p w:rsidR="003F654A" w:rsidRDefault="003F654A">
      <w:pPr>
        <w:spacing w:line="6" w:lineRule="exact"/>
        <w:rPr>
          <w:sz w:val="24"/>
          <w:szCs w:val="24"/>
        </w:rPr>
      </w:pPr>
    </w:p>
    <w:p w:rsidR="003F654A" w:rsidRDefault="000339BC">
      <w:pPr>
        <w:ind w:left="561"/>
        <w:rPr>
          <w:sz w:val="20"/>
          <w:szCs w:val="20"/>
        </w:rPr>
      </w:pPr>
      <w:r>
        <w:rPr>
          <w:rFonts w:ascii="Garamond" w:eastAsia="Garamond" w:hAnsi="Garamond" w:cs="Garamond"/>
          <w:sz w:val="20"/>
          <w:szCs w:val="20"/>
        </w:rPr>
        <w:t>Osoba oprávněná jednat za Dodavatele ve věcech technických:</w:t>
      </w:r>
    </w:p>
    <w:p w:rsidR="003F654A" w:rsidRDefault="003F654A">
      <w:pPr>
        <w:spacing w:line="38" w:lineRule="exact"/>
        <w:rPr>
          <w:sz w:val="24"/>
          <w:szCs w:val="24"/>
        </w:rPr>
      </w:pPr>
    </w:p>
    <w:p w:rsidR="003F654A" w:rsidRDefault="002D7755">
      <w:pPr>
        <w:spacing w:line="202" w:lineRule="auto"/>
        <w:ind w:left="561" w:right="20"/>
        <w:rPr>
          <w:sz w:val="20"/>
          <w:szCs w:val="20"/>
        </w:rPr>
      </w:pPr>
      <w:r>
        <w:rPr>
          <w:rFonts w:ascii="Calibri" w:eastAsia="Calibri" w:hAnsi="Calibri" w:cs="Calibri"/>
        </w:rPr>
        <w:t>xxx</w:t>
      </w:r>
      <w:r w:rsidR="000339BC">
        <w:rPr>
          <w:rFonts w:ascii="Calibri" w:eastAsia="Calibri" w:hAnsi="Calibri" w:cs="Calibri"/>
        </w:rPr>
        <w:t xml:space="preserve">, Ph.D., </w:t>
      </w:r>
      <w:r w:rsidR="000339BC">
        <w:rPr>
          <w:rFonts w:ascii="Garamond" w:eastAsia="Garamond" w:hAnsi="Garamond" w:cs="Garamond"/>
          <w:sz w:val="19"/>
          <w:szCs w:val="19"/>
        </w:rPr>
        <w:t>e-mail</w:t>
      </w:r>
      <w:r w:rsidR="000339BC">
        <w:rPr>
          <w:rFonts w:ascii="Calibri" w:eastAsia="Calibri" w:hAnsi="Calibri" w:cs="Calibri"/>
        </w:rPr>
        <w:t xml:space="preserve">: </w:t>
      </w:r>
      <w:r>
        <w:rPr>
          <w:rFonts w:ascii="Calibri" w:eastAsia="Calibri" w:hAnsi="Calibri" w:cs="Calibri"/>
        </w:rPr>
        <w:t>xxx</w:t>
      </w:r>
      <w:r w:rsidR="000339BC">
        <w:rPr>
          <w:rFonts w:ascii="Garamond" w:eastAsia="Garamond" w:hAnsi="Garamond" w:cs="Garamond"/>
          <w:sz w:val="19"/>
          <w:szCs w:val="19"/>
        </w:rPr>
        <w:t>, tel.:</w:t>
      </w:r>
      <w:r w:rsidR="000339BC">
        <w:rPr>
          <w:rFonts w:ascii="Calibri" w:eastAsia="Calibri" w:hAnsi="Calibri" w:cs="Calibri"/>
        </w:rPr>
        <w:t xml:space="preserve"> </w:t>
      </w:r>
      <w:r>
        <w:rPr>
          <w:rFonts w:ascii="Calibri" w:eastAsia="Calibri" w:hAnsi="Calibri" w:cs="Calibri"/>
        </w:rPr>
        <w:t>xxx</w:t>
      </w:r>
      <w:r w:rsidR="000339BC">
        <w:rPr>
          <w:rFonts w:ascii="Calibri" w:eastAsia="Calibri" w:hAnsi="Calibri" w:cs="Calibri"/>
        </w:rPr>
        <w:t xml:space="preserve"> </w:t>
      </w:r>
      <w:r w:rsidR="000339BC">
        <w:rPr>
          <w:rFonts w:ascii="Garamond" w:eastAsia="Garamond" w:hAnsi="Garamond" w:cs="Garamond"/>
          <w:sz w:val="19"/>
          <w:szCs w:val="19"/>
        </w:rPr>
        <w:t>(dále</w:t>
      </w:r>
      <w:r w:rsidR="000339BC">
        <w:rPr>
          <w:rFonts w:ascii="Calibri" w:eastAsia="Calibri" w:hAnsi="Calibri" w:cs="Calibri"/>
        </w:rPr>
        <w:t xml:space="preserve"> </w:t>
      </w:r>
      <w:r w:rsidR="000339BC">
        <w:rPr>
          <w:rFonts w:ascii="Garamond" w:eastAsia="Garamond" w:hAnsi="Garamond" w:cs="Garamond"/>
          <w:sz w:val="19"/>
          <w:szCs w:val="19"/>
        </w:rPr>
        <w:t>jen „Kontaktní</w:t>
      </w:r>
      <w:r w:rsidR="000339BC">
        <w:rPr>
          <w:rFonts w:ascii="Calibri" w:eastAsia="Calibri" w:hAnsi="Calibri" w:cs="Calibri"/>
        </w:rPr>
        <w:t xml:space="preserve"> </w:t>
      </w:r>
      <w:r w:rsidR="000339BC">
        <w:rPr>
          <w:rFonts w:ascii="Garamond" w:eastAsia="Garamond" w:hAnsi="Garamond" w:cs="Garamond"/>
          <w:sz w:val="19"/>
          <w:szCs w:val="19"/>
        </w:rPr>
        <w:t>osoba Dodavatele“)</w:t>
      </w:r>
    </w:p>
    <w:p w:rsidR="003F654A" w:rsidRDefault="003F654A">
      <w:pPr>
        <w:spacing w:line="125" w:lineRule="exact"/>
        <w:rPr>
          <w:sz w:val="24"/>
          <w:szCs w:val="24"/>
        </w:rPr>
      </w:pPr>
    </w:p>
    <w:p w:rsidR="003F654A" w:rsidRDefault="000339BC">
      <w:pPr>
        <w:numPr>
          <w:ilvl w:val="0"/>
          <w:numId w:val="2"/>
        </w:numPr>
        <w:tabs>
          <w:tab w:val="left" w:pos="561"/>
        </w:tabs>
        <w:ind w:left="561" w:hanging="561"/>
        <w:rPr>
          <w:rFonts w:ascii="Garamond" w:eastAsia="Garamond" w:hAnsi="Garamond" w:cs="Garamond"/>
          <w:b/>
          <w:bCs/>
        </w:rPr>
      </w:pPr>
      <w:r>
        <w:rPr>
          <w:rFonts w:ascii="Garamond" w:eastAsia="Garamond" w:hAnsi="Garamond" w:cs="Garamond"/>
          <w:b/>
          <w:bCs/>
        </w:rPr>
        <w:t>Předmět smlouvy</w:t>
      </w:r>
    </w:p>
    <w:p w:rsidR="003F654A" w:rsidRDefault="003F654A">
      <w:pPr>
        <w:spacing w:line="158" w:lineRule="exact"/>
        <w:rPr>
          <w:sz w:val="24"/>
          <w:szCs w:val="24"/>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2.1</w:t>
      </w:r>
      <w:r>
        <w:rPr>
          <w:sz w:val="20"/>
          <w:szCs w:val="20"/>
        </w:rPr>
        <w:tab/>
      </w:r>
      <w:r>
        <w:rPr>
          <w:rFonts w:ascii="Garamond" w:eastAsia="Garamond" w:hAnsi="Garamond" w:cs="Garamond"/>
          <w:sz w:val="20"/>
          <w:szCs w:val="20"/>
        </w:rPr>
        <w:t>Předmětem plnění dle této smlouvy jsou veškerá plnění uvedená v příloze č. 2 (Specifikace předmětu plnění), popř. v dalších přílohách.</w:t>
      </w:r>
    </w:p>
    <w:p w:rsidR="003F654A" w:rsidRDefault="003F654A">
      <w:pPr>
        <w:spacing w:line="114" w:lineRule="exact"/>
        <w:rPr>
          <w:sz w:val="24"/>
          <w:szCs w:val="24"/>
        </w:rPr>
      </w:pPr>
    </w:p>
    <w:p w:rsidR="003F654A" w:rsidRDefault="000339BC">
      <w:pPr>
        <w:tabs>
          <w:tab w:val="left" w:pos="541"/>
        </w:tabs>
        <w:ind w:left="1"/>
        <w:rPr>
          <w:sz w:val="20"/>
          <w:szCs w:val="20"/>
        </w:rPr>
      </w:pPr>
      <w:r>
        <w:rPr>
          <w:rFonts w:ascii="Garamond" w:eastAsia="Garamond" w:hAnsi="Garamond" w:cs="Garamond"/>
          <w:sz w:val="20"/>
          <w:szCs w:val="20"/>
        </w:rPr>
        <w:t>2.2</w:t>
      </w:r>
      <w:r>
        <w:rPr>
          <w:sz w:val="20"/>
          <w:szCs w:val="20"/>
        </w:rPr>
        <w:tab/>
      </w:r>
      <w:r>
        <w:rPr>
          <w:rFonts w:ascii="Garamond" w:eastAsia="Garamond" w:hAnsi="Garamond" w:cs="Garamond"/>
          <w:sz w:val="20"/>
          <w:szCs w:val="20"/>
        </w:rPr>
        <w:t>Celková cena za předmět plnění: [</w:t>
      </w:r>
      <w:r>
        <w:rPr>
          <w:rFonts w:ascii="Calibri" w:eastAsia="Calibri" w:hAnsi="Calibri" w:cs="Calibri"/>
        </w:rPr>
        <w:t>524.200</w:t>
      </w:r>
      <w:r>
        <w:rPr>
          <w:rFonts w:ascii="Garamond" w:eastAsia="Garamond" w:hAnsi="Garamond" w:cs="Garamond"/>
          <w:sz w:val="20"/>
          <w:szCs w:val="20"/>
        </w:rPr>
        <w:t>] Kč bez DPH.</w:t>
      </w:r>
    </w:p>
    <w:p w:rsidR="003F654A" w:rsidRDefault="003F654A">
      <w:pPr>
        <w:spacing w:line="168" w:lineRule="exact"/>
        <w:rPr>
          <w:sz w:val="24"/>
          <w:szCs w:val="24"/>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2.3</w:t>
      </w:r>
      <w:r>
        <w:rPr>
          <w:sz w:val="20"/>
          <w:szCs w:val="20"/>
        </w:rPr>
        <w:tab/>
      </w:r>
      <w:r>
        <w:rPr>
          <w:rFonts w:ascii="Garamond" w:eastAsia="Garamond" w:hAnsi="Garamond" w:cs="Garamond"/>
          <w:sz w:val="20"/>
          <w:szCs w:val="20"/>
        </w:rPr>
        <w:t>Ostatní obchodní a platební podmínky (dále jen „Obchodní podmínky“) jsou uvedeny v příloze č. 1 této smlouvy, která je její nedílnou součástí. Dodavatel prohlašuje, že se s obsahem Obchodních podmínek seznámil.</w:t>
      </w:r>
    </w:p>
    <w:p w:rsidR="003F654A" w:rsidRDefault="003F654A">
      <w:pPr>
        <w:spacing w:line="124" w:lineRule="exact"/>
        <w:rPr>
          <w:sz w:val="24"/>
          <w:szCs w:val="24"/>
        </w:rPr>
      </w:pPr>
    </w:p>
    <w:p w:rsidR="003F654A" w:rsidRDefault="000339BC">
      <w:pPr>
        <w:tabs>
          <w:tab w:val="left" w:pos="541"/>
        </w:tabs>
        <w:spacing w:line="274" w:lineRule="auto"/>
        <w:ind w:left="561" w:right="20" w:hanging="565"/>
        <w:jc w:val="both"/>
        <w:rPr>
          <w:sz w:val="20"/>
          <w:szCs w:val="20"/>
        </w:rPr>
      </w:pPr>
      <w:r>
        <w:rPr>
          <w:rFonts w:ascii="Garamond" w:eastAsia="Garamond" w:hAnsi="Garamond" w:cs="Garamond"/>
          <w:sz w:val="20"/>
          <w:szCs w:val="20"/>
        </w:rPr>
        <w:t>2.4</w:t>
      </w:r>
      <w:r>
        <w:rPr>
          <w:sz w:val="20"/>
          <w:szCs w:val="20"/>
        </w:rPr>
        <w:tab/>
      </w:r>
      <w:r>
        <w:rPr>
          <w:rFonts w:ascii="Garamond" w:eastAsia="Garamond" w:hAnsi="Garamond" w:cs="Garamond"/>
          <w:sz w:val="20"/>
          <w:szCs w:val="20"/>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rsidR="003F654A" w:rsidRDefault="003F654A">
      <w:pPr>
        <w:spacing w:line="125" w:lineRule="exact"/>
        <w:rPr>
          <w:sz w:val="24"/>
          <w:szCs w:val="24"/>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2.5</w:t>
      </w:r>
      <w:r>
        <w:rPr>
          <w:sz w:val="20"/>
          <w:szCs w:val="20"/>
        </w:rPr>
        <w:tab/>
      </w:r>
      <w:r>
        <w:rPr>
          <w:rFonts w:ascii="Garamond" w:eastAsia="Garamond" w:hAnsi="Garamond" w:cs="Garamond"/>
          <w:sz w:val="20"/>
          <w:szCs w:val="20"/>
        </w:rPr>
        <w:t>Tato smlouva se podepisuje oběma smluvními stranami elektronicky pomocí uznávaného elektronického podpisu.</w:t>
      </w:r>
    </w:p>
    <w:p w:rsidR="003F654A" w:rsidRDefault="003F654A">
      <w:pPr>
        <w:spacing w:line="123" w:lineRule="exact"/>
        <w:rPr>
          <w:sz w:val="24"/>
          <w:szCs w:val="24"/>
        </w:rPr>
      </w:pPr>
    </w:p>
    <w:p w:rsidR="003F654A" w:rsidRDefault="000339BC">
      <w:pPr>
        <w:numPr>
          <w:ilvl w:val="0"/>
          <w:numId w:val="3"/>
        </w:numPr>
        <w:tabs>
          <w:tab w:val="left" w:pos="561"/>
        </w:tabs>
        <w:ind w:left="561" w:hanging="561"/>
        <w:rPr>
          <w:rFonts w:ascii="Garamond" w:eastAsia="Garamond" w:hAnsi="Garamond" w:cs="Garamond"/>
          <w:b/>
          <w:bCs/>
        </w:rPr>
      </w:pPr>
      <w:r>
        <w:rPr>
          <w:rFonts w:ascii="Garamond" w:eastAsia="Garamond" w:hAnsi="Garamond" w:cs="Garamond"/>
          <w:b/>
          <w:bCs/>
        </w:rPr>
        <w:t>Přílohy:</w:t>
      </w:r>
    </w:p>
    <w:p w:rsidR="003F654A" w:rsidRDefault="003F654A">
      <w:pPr>
        <w:spacing w:line="34" w:lineRule="exact"/>
        <w:rPr>
          <w:sz w:val="24"/>
          <w:szCs w:val="24"/>
        </w:rPr>
      </w:pPr>
    </w:p>
    <w:p w:rsidR="003F654A" w:rsidRDefault="000339BC">
      <w:pPr>
        <w:ind w:left="1"/>
        <w:rPr>
          <w:sz w:val="20"/>
          <w:szCs w:val="20"/>
        </w:rPr>
      </w:pPr>
      <w:r>
        <w:rPr>
          <w:rFonts w:ascii="Garamond" w:eastAsia="Garamond" w:hAnsi="Garamond" w:cs="Garamond"/>
          <w:sz w:val="20"/>
          <w:szCs w:val="20"/>
        </w:rPr>
        <w:t>Příloha č. 1 – Obchodní a platební podmínky</w:t>
      </w:r>
    </w:p>
    <w:p w:rsidR="003F654A" w:rsidRDefault="003F654A">
      <w:pPr>
        <w:spacing w:line="35" w:lineRule="exact"/>
        <w:rPr>
          <w:sz w:val="24"/>
          <w:szCs w:val="24"/>
        </w:rPr>
      </w:pPr>
    </w:p>
    <w:p w:rsidR="003F654A" w:rsidRDefault="000339BC">
      <w:pPr>
        <w:spacing w:line="275" w:lineRule="auto"/>
        <w:ind w:left="1" w:right="1800"/>
        <w:rPr>
          <w:sz w:val="20"/>
          <w:szCs w:val="20"/>
        </w:rPr>
      </w:pPr>
      <w:r>
        <w:rPr>
          <w:rFonts w:ascii="Garamond" w:eastAsia="Garamond" w:hAnsi="Garamond" w:cs="Garamond"/>
          <w:sz w:val="20"/>
          <w:szCs w:val="20"/>
        </w:rPr>
        <w:t>Příloha č. 2 – Specifikace předmětu plnění, místo a doba plnění, Kontaktní osoby Objednatele Příloha č. 3 – Licenční ujednání</w:t>
      </w:r>
    </w:p>
    <w:p w:rsidR="003F654A" w:rsidRDefault="000339BC">
      <w:pPr>
        <w:spacing w:line="20" w:lineRule="exact"/>
        <w:rPr>
          <w:sz w:val="24"/>
          <w:szCs w:val="24"/>
        </w:rPr>
      </w:pPr>
      <w:r>
        <w:rPr>
          <w:noProof/>
          <w:sz w:val="24"/>
          <w:szCs w:val="24"/>
        </w:rPr>
        <mc:AlternateContent>
          <mc:Choice Requires="wps">
            <w:drawing>
              <wp:anchor distT="0" distB="0" distL="114300" distR="114300" simplePos="0" relativeHeight="251657216" behindDoc="1" locked="0" layoutInCell="0" allowOverlap="1">
                <wp:simplePos x="0" y="0"/>
                <wp:positionH relativeFrom="column">
                  <wp:posOffset>0</wp:posOffset>
                </wp:positionH>
                <wp:positionV relativeFrom="paragraph">
                  <wp:posOffset>1249045</wp:posOffset>
                </wp:positionV>
                <wp:extent cx="18288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02253" id="Shap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8.35pt" to="2in,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" o:allowincell="f" filled="t" strokeweight=".72pt">
                <v:stroke joinstyle="miter"/>
                <o:lock v:ext="edit" shapetype="f"/>
              </v:line>
            </w:pict>
          </mc:Fallback>
        </mc:AlternateContent>
      </w: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200" w:lineRule="exact"/>
        <w:rPr>
          <w:sz w:val="24"/>
          <w:szCs w:val="24"/>
        </w:rPr>
      </w:pPr>
    </w:p>
    <w:p w:rsidR="003F654A" w:rsidRDefault="003F654A">
      <w:pPr>
        <w:spacing w:line="376" w:lineRule="exact"/>
        <w:rPr>
          <w:sz w:val="24"/>
          <w:szCs w:val="24"/>
        </w:rPr>
      </w:pPr>
    </w:p>
    <w:p w:rsidR="003F654A" w:rsidRDefault="000339BC">
      <w:pPr>
        <w:numPr>
          <w:ilvl w:val="0"/>
          <w:numId w:val="4"/>
        </w:numPr>
        <w:tabs>
          <w:tab w:val="left" w:pos="101"/>
        </w:tabs>
        <w:ind w:left="101" w:hanging="101"/>
        <w:rPr>
          <w:rFonts w:ascii="Calibri" w:eastAsia="Calibri" w:hAnsi="Calibri" w:cs="Calibri"/>
          <w:sz w:val="26"/>
          <w:szCs w:val="26"/>
          <w:vertAlign w:val="superscript"/>
        </w:rPr>
      </w:pPr>
      <w:r>
        <w:rPr>
          <w:rFonts w:ascii="Garamond" w:eastAsia="Garamond" w:hAnsi="Garamond" w:cs="Garamond"/>
          <w:sz w:val="18"/>
          <w:szCs w:val="18"/>
        </w:rPr>
        <w:t xml:space="preserve">Dodavatel </w:t>
      </w:r>
      <w:r>
        <w:rPr>
          <w:rFonts w:ascii="Garamond" w:eastAsia="Garamond" w:hAnsi="Garamond" w:cs="Garamond"/>
          <w:b/>
          <w:bCs/>
          <w:sz w:val="18"/>
          <w:szCs w:val="18"/>
        </w:rPr>
        <w:t>může</w:t>
      </w:r>
      <w:r>
        <w:rPr>
          <w:rFonts w:ascii="Garamond" w:eastAsia="Garamond" w:hAnsi="Garamond" w:cs="Garamond"/>
          <w:sz w:val="18"/>
          <w:szCs w:val="18"/>
        </w:rPr>
        <w:t xml:space="preserve"> doplnit svoje evidenční číslo smlouvy.</w:t>
      </w:r>
    </w:p>
    <w:p w:rsidR="003F654A" w:rsidRDefault="003F654A">
      <w:pPr>
        <w:sectPr w:rsidR="003F654A">
          <w:pgSz w:w="11900" w:h="16838"/>
          <w:pgMar w:top="1418" w:right="1406" w:bottom="858" w:left="1419" w:header="0" w:footer="0" w:gutter="0"/>
          <w:cols w:space="708" w:equalWidth="0">
            <w:col w:w="9081"/>
          </w:cols>
        </w:sectPr>
      </w:pPr>
    </w:p>
    <w:p w:rsidR="003F654A" w:rsidRDefault="003F654A">
      <w:pPr>
        <w:spacing w:line="200" w:lineRule="exact"/>
        <w:rPr>
          <w:sz w:val="20"/>
          <w:szCs w:val="20"/>
        </w:rPr>
      </w:pPr>
      <w:bookmarkStart w:id="2" w:name="page2"/>
      <w:bookmarkEnd w:id="2"/>
    </w:p>
    <w:p w:rsidR="003F654A" w:rsidRDefault="003F654A">
      <w:pPr>
        <w:spacing w:line="200" w:lineRule="exact"/>
        <w:rPr>
          <w:sz w:val="20"/>
          <w:szCs w:val="20"/>
        </w:rPr>
      </w:pPr>
    </w:p>
    <w:p w:rsidR="003F654A" w:rsidRDefault="003F654A">
      <w:pPr>
        <w:spacing w:line="249" w:lineRule="exact"/>
        <w:rPr>
          <w:sz w:val="20"/>
          <w:szCs w:val="20"/>
        </w:rPr>
      </w:pPr>
    </w:p>
    <w:p w:rsidR="003F654A" w:rsidRDefault="000339BC">
      <w:pPr>
        <w:ind w:left="80"/>
        <w:rPr>
          <w:sz w:val="20"/>
          <w:szCs w:val="20"/>
        </w:rPr>
      </w:pPr>
      <w:r>
        <w:rPr>
          <w:rFonts w:ascii="Garamond" w:eastAsia="Garamond" w:hAnsi="Garamond" w:cs="Garamond"/>
          <w:sz w:val="20"/>
          <w:szCs w:val="20"/>
        </w:rPr>
        <w:t>Dne (viz elektronický podpis)</w:t>
      </w:r>
    </w:p>
    <w:p w:rsidR="003F654A" w:rsidRDefault="003F654A">
      <w:pPr>
        <w:spacing w:line="34" w:lineRule="exact"/>
        <w:rPr>
          <w:sz w:val="20"/>
          <w:szCs w:val="20"/>
        </w:rPr>
      </w:pPr>
    </w:p>
    <w:p w:rsidR="003F654A" w:rsidRDefault="000339BC">
      <w:pPr>
        <w:ind w:left="80"/>
        <w:rPr>
          <w:sz w:val="20"/>
          <w:szCs w:val="20"/>
        </w:rPr>
      </w:pPr>
      <w:r>
        <w:rPr>
          <w:rFonts w:ascii="Garamond" w:eastAsia="Garamond" w:hAnsi="Garamond" w:cs="Garamond"/>
          <w:sz w:val="20"/>
          <w:szCs w:val="20"/>
        </w:rPr>
        <w:t>Za Objednatele:</w:t>
      </w:r>
    </w:p>
    <w:p w:rsidR="003F654A" w:rsidRDefault="003F654A">
      <w:pPr>
        <w:spacing w:line="33" w:lineRule="exact"/>
        <w:rPr>
          <w:sz w:val="20"/>
          <w:szCs w:val="20"/>
        </w:rPr>
      </w:pPr>
    </w:p>
    <w:p w:rsidR="003F654A" w:rsidRDefault="000339BC">
      <w:pPr>
        <w:ind w:left="80"/>
        <w:rPr>
          <w:sz w:val="20"/>
          <w:szCs w:val="20"/>
        </w:rPr>
      </w:pPr>
      <w:r>
        <w:rPr>
          <w:rFonts w:ascii="Garamond" w:eastAsia="Garamond" w:hAnsi="Garamond" w:cs="Garamond"/>
          <w:sz w:val="19"/>
          <w:szCs w:val="19"/>
        </w:rPr>
        <w:t>-----------------------------------------------</w:t>
      </w:r>
    </w:p>
    <w:p w:rsidR="003F654A" w:rsidRDefault="000339BC">
      <w:pPr>
        <w:spacing w:line="20" w:lineRule="exact"/>
        <w:rPr>
          <w:sz w:val="20"/>
          <w:szCs w:val="20"/>
        </w:rPr>
      </w:pPr>
      <w:r>
        <w:rPr>
          <w:sz w:val="20"/>
          <w:szCs w:val="20"/>
        </w:rPr>
        <w:br w:type="column"/>
      </w:r>
    </w:p>
    <w:p w:rsidR="003F654A" w:rsidRDefault="000339BC">
      <w:pPr>
        <w:rPr>
          <w:sz w:val="20"/>
          <w:szCs w:val="20"/>
        </w:rPr>
      </w:pPr>
      <w:r>
        <w:rPr>
          <w:rFonts w:ascii="Garamond" w:eastAsia="Garamond" w:hAnsi="Garamond" w:cs="Garamond"/>
        </w:rPr>
        <w:t>Smlouva č. objednatele: P21V00000092 (dále jen „Smlouva“)</w:t>
      </w:r>
    </w:p>
    <w:p w:rsidR="003F654A" w:rsidRDefault="003F654A">
      <w:pPr>
        <w:spacing w:line="200" w:lineRule="exact"/>
        <w:rPr>
          <w:sz w:val="20"/>
          <w:szCs w:val="20"/>
        </w:rPr>
      </w:pPr>
    </w:p>
    <w:p w:rsidR="003F654A" w:rsidRDefault="003F654A">
      <w:pPr>
        <w:spacing w:line="201" w:lineRule="exact"/>
        <w:rPr>
          <w:sz w:val="20"/>
          <w:szCs w:val="20"/>
        </w:rPr>
      </w:pPr>
    </w:p>
    <w:p w:rsidR="003F654A" w:rsidRDefault="000339BC">
      <w:pPr>
        <w:ind w:left="560"/>
        <w:rPr>
          <w:sz w:val="20"/>
          <w:szCs w:val="20"/>
        </w:rPr>
      </w:pPr>
      <w:r>
        <w:rPr>
          <w:rFonts w:ascii="Garamond" w:eastAsia="Garamond" w:hAnsi="Garamond" w:cs="Garamond"/>
          <w:sz w:val="20"/>
          <w:szCs w:val="20"/>
        </w:rPr>
        <w:t>Dne (viz elektronický podpis)</w:t>
      </w:r>
    </w:p>
    <w:p w:rsidR="003F654A" w:rsidRDefault="003F654A">
      <w:pPr>
        <w:spacing w:line="34" w:lineRule="exact"/>
        <w:rPr>
          <w:sz w:val="20"/>
          <w:szCs w:val="20"/>
        </w:rPr>
      </w:pPr>
    </w:p>
    <w:p w:rsidR="003F654A" w:rsidRDefault="000339BC">
      <w:pPr>
        <w:ind w:left="560"/>
        <w:rPr>
          <w:sz w:val="20"/>
          <w:szCs w:val="20"/>
        </w:rPr>
      </w:pPr>
      <w:r>
        <w:rPr>
          <w:rFonts w:ascii="Garamond" w:eastAsia="Garamond" w:hAnsi="Garamond" w:cs="Garamond"/>
          <w:sz w:val="20"/>
          <w:szCs w:val="20"/>
        </w:rPr>
        <w:t>Za Dodavatele:</w:t>
      </w:r>
    </w:p>
    <w:p w:rsidR="003F654A" w:rsidRDefault="000339BC">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1116965</wp:posOffset>
            </wp:positionH>
            <wp:positionV relativeFrom="paragraph">
              <wp:posOffset>139065</wp:posOffset>
            </wp:positionV>
            <wp:extent cx="549910" cy="549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549910" cy="549910"/>
                    </a:xfrm>
                    <a:prstGeom prst="rect">
                      <a:avLst/>
                    </a:prstGeom>
                    <a:noFill/>
                  </pic:spPr>
                </pic:pic>
              </a:graphicData>
            </a:graphic>
          </wp:anchor>
        </w:drawing>
      </w:r>
    </w:p>
    <w:p w:rsidR="003F654A" w:rsidRDefault="003F654A">
      <w:pPr>
        <w:spacing w:line="255" w:lineRule="exact"/>
        <w:rPr>
          <w:sz w:val="20"/>
          <w:szCs w:val="20"/>
        </w:rPr>
      </w:pPr>
    </w:p>
    <w:p w:rsidR="003F654A" w:rsidRDefault="003F654A">
      <w:pPr>
        <w:sectPr w:rsidR="003F654A">
          <w:pgSz w:w="11900" w:h="16838"/>
          <w:pgMar w:top="769" w:right="1406" w:bottom="1440" w:left="1440" w:header="0" w:footer="0" w:gutter="0"/>
          <w:cols w:num="2" w:space="708" w:equalWidth="0">
            <w:col w:w="3140" w:space="720"/>
            <w:col w:w="5200"/>
          </w:cols>
        </w:sectPr>
      </w:pPr>
    </w:p>
    <w:p w:rsidR="003F654A" w:rsidRDefault="003F654A">
      <w:pPr>
        <w:spacing w:line="36" w:lineRule="exact"/>
        <w:rPr>
          <w:sz w:val="20"/>
          <w:szCs w:val="20"/>
        </w:rPr>
      </w:pPr>
    </w:p>
    <w:p w:rsidR="003F654A" w:rsidRDefault="000339BC">
      <w:pPr>
        <w:spacing w:line="275" w:lineRule="auto"/>
        <w:ind w:left="80" w:right="1020"/>
        <w:jc w:val="both"/>
        <w:rPr>
          <w:sz w:val="20"/>
          <w:szCs w:val="20"/>
        </w:rPr>
      </w:pPr>
      <w:r>
        <w:rPr>
          <w:rFonts w:ascii="Garamond" w:eastAsia="Garamond" w:hAnsi="Garamond" w:cs="Garamond"/>
          <w:b/>
          <w:bCs/>
          <w:sz w:val="20"/>
          <w:szCs w:val="20"/>
        </w:rPr>
        <w:t xml:space="preserve">Západočeská univerzita v Plzni </w:t>
      </w:r>
      <w:r>
        <w:rPr>
          <w:rFonts w:ascii="Garamond" w:eastAsia="Garamond" w:hAnsi="Garamond" w:cs="Garamond"/>
          <w:sz w:val="20"/>
          <w:szCs w:val="20"/>
        </w:rPr>
        <w:t>doc. Dr. RNDr. Miroslav Holeček rektor</w:t>
      </w:r>
    </w:p>
    <w:p w:rsidR="003F654A" w:rsidRDefault="000339BC">
      <w:pPr>
        <w:spacing w:line="20" w:lineRule="exact"/>
        <w:rPr>
          <w:sz w:val="20"/>
          <w:szCs w:val="20"/>
        </w:rPr>
      </w:pPr>
      <w:r>
        <w:rPr>
          <w:sz w:val="20"/>
          <w:szCs w:val="20"/>
        </w:rPr>
        <w:br w:type="column"/>
      </w:r>
    </w:p>
    <w:p w:rsidR="003F654A" w:rsidRDefault="003F654A">
      <w:pPr>
        <w:spacing w:line="18" w:lineRule="exact"/>
        <w:rPr>
          <w:sz w:val="20"/>
          <w:szCs w:val="20"/>
        </w:rPr>
      </w:pPr>
    </w:p>
    <w:p w:rsidR="003F654A" w:rsidRDefault="003F654A">
      <w:pPr>
        <w:spacing w:line="17" w:lineRule="exact"/>
        <w:rPr>
          <w:sz w:val="20"/>
          <w:szCs w:val="20"/>
        </w:rPr>
      </w:pPr>
    </w:p>
    <w:p w:rsidR="003F654A" w:rsidRDefault="003F654A">
      <w:pPr>
        <w:sectPr w:rsidR="003F654A">
          <w:type w:val="continuous"/>
          <w:pgSz w:w="11900" w:h="16838"/>
          <w:pgMar w:top="769" w:right="1406" w:bottom="1440" w:left="1440" w:header="0" w:footer="0" w:gutter="0"/>
          <w:cols w:num="3" w:space="708" w:equalWidth="0">
            <w:col w:w="3760" w:space="720"/>
            <w:col w:w="1560" w:space="40"/>
            <w:col w:w="2980"/>
          </w:cols>
        </w:sectPr>
      </w:pPr>
    </w:p>
    <w:p w:rsidR="003F654A" w:rsidRDefault="000339BC">
      <w:pPr>
        <w:ind w:left="80"/>
        <w:rPr>
          <w:sz w:val="20"/>
          <w:szCs w:val="20"/>
        </w:rPr>
      </w:pPr>
      <w:r>
        <w:rPr>
          <w:rFonts w:ascii="Garamond" w:eastAsia="Garamond" w:hAnsi="Garamond" w:cs="Garamond"/>
          <w:i/>
          <w:iCs/>
          <w:sz w:val="19"/>
          <w:szCs w:val="19"/>
        </w:rPr>
        <w:lastRenderedPageBreak/>
        <w:t>podepsáno elektronicky</w:t>
      </w:r>
    </w:p>
    <w:p w:rsidR="003F654A" w:rsidRDefault="000339BC">
      <w:pPr>
        <w:spacing w:line="20" w:lineRule="exact"/>
        <w:rPr>
          <w:sz w:val="20"/>
          <w:szCs w:val="20"/>
        </w:rPr>
      </w:pPr>
      <w:r>
        <w:rPr>
          <w:sz w:val="20"/>
          <w:szCs w:val="20"/>
        </w:rPr>
        <w:br w:type="column"/>
      </w:r>
    </w:p>
    <w:p w:rsidR="003F654A" w:rsidRDefault="000339BC">
      <w:pPr>
        <w:rPr>
          <w:sz w:val="20"/>
          <w:szCs w:val="20"/>
        </w:rPr>
      </w:pPr>
      <w:r>
        <w:rPr>
          <w:rFonts w:ascii="Garamond" w:eastAsia="Garamond" w:hAnsi="Garamond" w:cs="Garamond"/>
          <w:sz w:val="19"/>
          <w:szCs w:val="19"/>
        </w:rPr>
        <w:t>---------------------------------------------------</w:t>
      </w:r>
    </w:p>
    <w:p w:rsidR="003F654A" w:rsidRDefault="003F654A">
      <w:pPr>
        <w:spacing w:line="39" w:lineRule="exact"/>
        <w:rPr>
          <w:sz w:val="20"/>
          <w:szCs w:val="20"/>
        </w:rPr>
      </w:pPr>
    </w:p>
    <w:p w:rsidR="003F654A" w:rsidRDefault="000339BC">
      <w:pPr>
        <w:rPr>
          <w:sz w:val="20"/>
          <w:szCs w:val="20"/>
        </w:rPr>
      </w:pPr>
      <w:r>
        <w:rPr>
          <w:rFonts w:ascii="Calibri" w:eastAsia="Calibri" w:hAnsi="Calibri" w:cs="Calibri"/>
        </w:rPr>
        <w:t>TechSoft Engineering, spol. s r.o.</w:t>
      </w:r>
    </w:p>
    <w:p w:rsidR="003F654A" w:rsidRDefault="003F654A">
      <w:pPr>
        <w:spacing w:line="240" w:lineRule="exact"/>
        <w:rPr>
          <w:sz w:val="20"/>
          <w:szCs w:val="20"/>
        </w:rPr>
      </w:pPr>
    </w:p>
    <w:p w:rsidR="003F654A" w:rsidRDefault="002D7755">
      <w:pPr>
        <w:rPr>
          <w:sz w:val="20"/>
          <w:szCs w:val="20"/>
        </w:rPr>
      </w:pPr>
      <w:r>
        <w:rPr>
          <w:rFonts w:ascii="Calibri" w:eastAsia="Calibri" w:hAnsi="Calibri" w:cs="Calibri"/>
        </w:rPr>
        <w:t>xxx</w:t>
      </w:r>
    </w:p>
    <w:p w:rsidR="003F654A" w:rsidRDefault="003F654A">
      <w:pPr>
        <w:spacing w:line="248" w:lineRule="exact"/>
        <w:rPr>
          <w:sz w:val="20"/>
          <w:szCs w:val="20"/>
        </w:rPr>
      </w:pPr>
    </w:p>
    <w:p w:rsidR="003F654A" w:rsidRDefault="000339BC">
      <w:pPr>
        <w:ind w:right="3120"/>
        <w:jc w:val="center"/>
        <w:rPr>
          <w:sz w:val="20"/>
          <w:szCs w:val="20"/>
        </w:rPr>
      </w:pPr>
      <w:r>
        <w:rPr>
          <w:rFonts w:ascii="Garamond" w:eastAsia="Garamond" w:hAnsi="Garamond" w:cs="Garamond"/>
          <w:i/>
          <w:iCs/>
          <w:sz w:val="19"/>
          <w:szCs w:val="19"/>
        </w:rPr>
        <w:t>podepsáno elektronicky</w:t>
      </w:r>
    </w:p>
    <w:p w:rsidR="003F654A" w:rsidRDefault="003F654A">
      <w:pPr>
        <w:sectPr w:rsidR="003F654A">
          <w:type w:val="continuous"/>
          <w:pgSz w:w="11900" w:h="16838"/>
          <w:pgMar w:top="769" w:right="1406" w:bottom="1440" w:left="1440" w:header="0" w:footer="0" w:gutter="0"/>
          <w:cols w:num="2" w:space="708" w:equalWidth="0">
            <w:col w:w="3700" w:space="720"/>
            <w:col w:w="4640"/>
          </w:cols>
        </w:sectPr>
      </w:pPr>
    </w:p>
    <w:p w:rsidR="003F654A" w:rsidRDefault="000339BC">
      <w:pPr>
        <w:ind w:left="3881"/>
        <w:rPr>
          <w:sz w:val="20"/>
          <w:szCs w:val="20"/>
        </w:rPr>
      </w:pPr>
      <w:bookmarkStart w:id="3" w:name="page3"/>
      <w:bookmarkEnd w:id="3"/>
      <w:r>
        <w:rPr>
          <w:rFonts w:ascii="Garamond" w:eastAsia="Garamond" w:hAnsi="Garamond" w:cs="Garamond"/>
        </w:rPr>
        <w:lastRenderedPageBreak/>
        <w:t>Smlouva č. objednatele: P21V00000092 (dále jen „Smlouva“)</w:t>
      </w:r>
    </w:p>
    <w:p w:rsidR="003F654A" w:rsidRDefault="003F654A">
      <w:pPr>
        <w:spacing w:line="200" w:lineRule="exact"/>
        <w:rPr>
          <w:sz w:val="20"/>
          <w:szCs w:val="20"/>
        </w:rPr>
      </w:pPr>
    </w:p>
    <w:p w:rsidR="003F654A" w:rsidRDefault="003F654A">
      <w:pPr>
        <w:spacing w:line="201" w:lineRule="exact"/>
        <w:rPr>
          <w:sz w:val="20"/>
          <w:szCs w:val="20"/>
        </w:rPr>
      </w:pPr>
    </w:p>
    <w:p w:rsidR="003F654A" w:rsidRDefault="000339BC">
      <w:pPr>
        <w:ind w:left="1"/>
        <w:rPr>
          <w:sz w:val="20"/>
          <w:szCs w:val="20"/>
        </w:rPr>
      </w:pPr>
      <w:r>
        <w:rPr>
          <w:rFonts w:ascii="Garamond" w:eastAsia="Garamond" w:hAnsi="Garamond" w:cs="Garamond"/>
          <w:b/>
          <w:bCs/>
          <w:sz w:val="28"/>
          <w:szCs w:val="28"/>
        </w:rPr>
        <w:t>Příloha č. 1 – Obchodní a platební podmínky</w:t>
      </w:r>
    </w:p>
    <w:p w:rsidR="003F654A" w:rsidRDefault="003F654A">
      <w:pPr>
        <w:spacing w:line="288" w:lineRule="exact"/>
        <w:rPr>
          <w:sz w:val="20"/>
          <w:szCs w:val="20"/>
        </w:rPr>
      </w:pPr>
    </w:p>
    <w:p w:rsidR="003F654A" w:rsidRDefault="000339BC">
      <w:pPr>
        <w:numPr>
          <w:ilvl w:val="0"/>
          <w:numId w:val="5"/>
        </w:numPr>
        <w:tabs>
          <w:tab w:val="left" w:pos="561"/>
        </w:tabs>
        <w:ind w:left="561" w:hanging="561"/>
        <w:rPr>
          <w:rFonts w:ascii="Garamond" w:eastAsia="Garamond" w:hAnsi="Garamond" w:cs="Garamond"/>
          <w:b/>
          <w:bCs/>
          <w:sz w:val="20"/>
          <w:szCs w:val="20"/>
        </w:rPr>
      </w:pPr>
      <w:r>
        <w:rPr>
          <w:rFonts w:ascii="Garamond" w:eastAsia="Garamond" w:hAnsi="Garamond" w:cs="Garamond"/>
          <w:b/>
          <w:bCs/>
          <w:sz w:val="20"/>
          <w:szCs w:val="20"/>
        </w:rPr>
        <w:t>Předmět plnění</w:t>
      </w:r>
    </w:p>
    <w:p w:rsidR="003F654A" w:rsidRDefault="003F654A">
      <w:pPr>
        <w:spacing w:line="155" w:lineRule="exact"/>
        <w:rPr>
          <w:sz w:val="20"/>
          <w:szCs w:val="20"/>
        </w:rPr>
      </w:pPr>
    </w:p>
    <w:p w:rsidR="003F654A" w:rsidRDefault="000339BC">
      <w:pPr>
        <w:tabs>
          <w:tab w:val="left" w:pos="541"/>
        </w:tabs>
        <w:spacing w:line="274" w:lineRule="auto"/>
        <w:ind w:left="561" w:right="20" w:hanging="565"/>
        <w:jc w:val="both"/>
        <w:rPr>
          <w:sz w:val="20"/>
          <w:szCs w:val="20"/>
        </w:rPr>
      </w:pPr>
      <w:r>
        <w:rPr>
          <w:rFonts w:ascii="Garamond" w:eastAsia="Garamond" w:hAnsi="Garamond" w:cs="Garamond"/>
          <w:sz w:val="20"/>
          <w:szCs w:val="20"/>
        </w:rPr>
        <w:t>1.1</w:t>
      </w:r>
      <w:r>
        <w:rPr>
          <w:sz w:val="20"/>
          <w:szCs w:val="20"/>
        </w:rPr>
        <w:tab/>
      </w:r>
      <w:r>
        <w:rPr>
          <w:rFonts w:ascii="Garamond" w:eastAsia="Garamond" w:hAnsi="Garamond" w:cs="Garamond"/>
          <w:sz w:val="20"/>
          <w:szCs w:val="20"/>
        </w:rPr>
        <w:t>Dodavatel se zavazuje dodat/poskytnout Objednateli předmět plnění a veškeré další činnosti uvedené ve Smlouvě a jejích přílohách a Objednatel se zavazuje za řádně dodaný předmět plnění/poskytnuté činnosti uhradit dohodnutou cenu.</w:t>
      </w:r>
    </w:p>
    <w:p w:rsidR="003F654A" w:rsidRDefault="003F654A">
      <w:pPr>
        <w:spacing w:line="125"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1.2</w:t>
      </w:r>
      <w:r>
        <w:rPr>
          <w:sz w:val="20"/>
          <w:szCs w:val="20"/>
        </w:rPr>
        <w:tab/>
      </w:r>
      <w:r>
        <w:rPr>
          <w:rFonts w:ascii="Garamond" w:eastAsia="Garamond" w:hAnsi="Garamond" w:cs="Garamond"/>
          <w:sz w:val="20"/>
          <w:szCs w:val="20"/>
        </w:rPr>
        <w:t>Podrobná specifikace předmětu plnění, doba a místo plnění jsou uvedeny v příloze č. 2 Smlouvy, popř. v dalších přílohách, které zejména detailněji specifikují předmět plnění.</w:t>
      </w:r>
    </w:p>
    <w:p w:rsidR="003F654A" w:rsidRDefault="003F654A">
      <w:pPr>
        <w:spacing w:line="123" w:lineRule="exact"/>
        <w:rPr>
          <w:sz w:val="20"/>
          <w:szCs w:val="20"/>
        </w:rPr>
      </w:pPr>
    </w:p>
    <w:p w:rsidR="003F654A" w:rsidRDefault="000339BC">
      <w:pPr>
        <w:tabs>
          <w:tab w:val="left" w:pos="541"/>
        </w:tabs>
        <w:spacing w:line="274" w:lineRule="auto"/>
        <w:ind w:left="561" w:hanging="565"/>
        <w:jc w:val="both"/>
        <w:rPr>
          <w:sz w:val="20"/>
          <w:szCs w:val="20"/>
        </w:rPr>
      </w:pPr>
      <w:r>
        <w:rPr>
          <w:rFonts w:ascii="Garamond" w:eastAsia="Garamond" w:hAnsi="Garamond" w:cs="Garamond"/>
          <w:sz w:val="20"/>
          <w:szCs w:val="20"/>
        </w:rPr>
        <w:t>1.3</w:t>
      </w:r>
      <w:r>
        <w:rPr>
          <w:sz w:val="20"/>
          <w:szCs w:val="20"/>
        </w:rPr>
        <w:tab/>
      </w:r>
      <w:r>
        <w:rPr>
          <w:rFonts w:ascii="Garamond" w:eastAsia="Garamond" w:hAnsi="Garamond" w:cs="Garamond"/>
          <w:sz w:val="20"/>
          <w:szCs w:val="20"/>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rsidR="003F654A" w:rsidRDefault="003F654A">
      <w:pPr>
        <w:spacing w:line="125" w:lineRule="exact"/>
        <w:rPr>
          <w:sz w:val="20"/>
          <w:szCs w:val="20"/>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1.4</w:t>
      </w:r>
      <w:r>
        <w:rPr>
          <w:sz w:val="20"/>
          <w:szCs w:val="20"/>
        </w:rPr>
        <w:tab/>
      </w:r>
      <w:r>
        <w:rPr>
          <w:rFonts w:ascii="Garamond" w:eastAsia="Garamond" w:hAnsi="Garamond" w:cs="Garamond"/>
          <w:sz w:val="20"/>
          <w:szCs w:val="20"/>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rsidR="003F654A" w:rsidRDefault="003F654A">
      <w:pPr>
        <w:spacing w:line="127" w:lineRule="exact"/>
        <w:rPr>
          <w:sz w:val="20"/>
          <w:szCs w:val="20"/>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1.5</w:t>
      </w:r>
      <w:r>
        <w:rPr>
          <w:sz w:val="20"/>
          <w:szCs w:val="20"/>
        </w:rPr>
        <w:tab/>
      </w:r>
      <w:r>
        <w:rPr>
          <w:rFonts w:ascii="Garamond" w:eastAsia="Garamond" w:hAnsi="Garamond" w:cs="Garamond"/>
          <w:sz w:val="20"/>
          <w:szCs w:val="20"/>
        </w:rPr>
        <w:t>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tato právně neúčinná ustanovení se považují zejména, nikoli však výlučně, ust. stanovující Objednateli povinnost k plnění (finančnímu i jinému), inflační a měnové doložky, ujednání rozšiřující možnosti ukončení této Smlouvy, jakékoli finanční či jiné kompenzace při ukončení této Smlouvy, ustanovení týkající se vyšší moci apod.</w:t>
      </w:r>
    </w:p>
    <w:p w:rsidR="003F654A" w:rsidRDefault="003F654A">
      <w:pPr>
        <w:spacing w:line="124"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1.6</w:t>
      </w:r>
      <w:r>
        <w:rPr>
          <w:sz w:val="20"/>
          <w:szCs w:val="20"/>
        </w:rPr>
        <w:tab/>
      </w:r>
      <w:r>
        <w:rPr>
          <w:rFonts w:ascii="Garamond" w:eastAsia="Garamond" w:hAnsi="Garamond" w:cs="Garamond"/>
          <w:sz w:val="20"/>
          <w:szCs w:val="20"/>
        </w:rPr>
        <w:t>Jsou-li Licenční ujednání vyhotoveny ve více jazykových verzích, má při výkladu vždy přednost česká verze.</w:t>
      </w:r>
    </w:p>
    <w:p w:rsidR="003F654A" w:rsidRDefault="003F654A">
      <w:pPr>
        <w:spacing w:line="154"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1.7</w:t>
      </w:r>
      <w:r>
        <w:rPr>
          <w:sz w:val="20"/>
          <w:szCs w:val="20"/>
        </w:rPr>
        <w:tab/>
      </w:r>
      <w:r>
        <w:rPr>
          <w:rFonts w:ascii="Garamond" w:eastAsia="Garamond" w:hAnsi="Garamond" w:cs="Garamond"/>
          <w:sz w:val="20"/>
          <w:szCs w:val="20"/>
        </w:rPr>
        <w:t>V případě poskytování servisní, technické či jiné  podpory  (dále jen „Maintenance“) budou tyto činnosti</w:t>
      </w:r>
    </w:p>
    <w:p w:rsidR="003F654A" w:rsidRDefault="003F654A">
      <w:pPr>
        <w:spacing w:line="34" w:lineRule="exact"/>
        <w:rPr>
          <w:sz w:val="20"/>
          <w:szCs w:val="20"/>
        </w:rPr>
      </w:pPr>
    </w:p>
    <w:p w:rsidR="003F654A" w:rsidRDefault="000339BC">
      <w:pPr>
        <w:ind w:left="561"/>
        <w:rPr>
          <w:sz w:val="20"/>
          <w:szCs w:val="20"/>
        </w:rPr>
      </w:pPr>
      <w:r>
        <w:rPr>
          <w:rFonts w:ascii="Garamond" w:eastAsia="Garamond" w:hAnsi="Garamond" w:cs="Garamond"/>
          <w:sz w:val="20"/>
          <w:szCs w:val="20"/>
        </w:rPr>
        <w:t>Dodavatelem prováděny v níže uvedeném rozsahu:</w:t>
      </w:r>
    </w:p>
    <w:p w:rsidR="003F654A" w:rsidRDefault="003F654A">
      <w:pPr>
        <w:spacing w:line="155" w:lineRule="exact"/>
        <w:rPr>
          <w:sz w:val="20"/>
          <w:szCs w:val="20"/>
        </w:rPr>
      </w:pPr>
    </w:p>
    <w:p w:rsidR="003F654A" w:rsidRDefault="000339BC">
      <w:pPr>
        <w:numPr>
          <w:ilvl w:val="0"/>
          <w:numId w:val="6"/>
        </w:numPr>
        <w:tabs>
          <w:tab w:val="left" w:pos="1141"/>
        </w:tabs>
        <w:spacing w:line="275" w:lineRule="auto"/>
        <w:ind w:left="1141" w:right="20" w:hanging="575"/>
        <w:rPr>
          <w:rFonts w:ascii="Garamond" w:eastAsia="Garamond" w:hAnsi="Garamond" w:cs="Garamond"/>
          <w:sz w:val="20"/>
          <w:szCs w:val="20"/>
        </w:rPr>
      </w:pPr>
      <w:r>
        <w:rPr>
          <w:rFonts w:ascii="Garamond" w:eastAsia="Garamond" w:hAnsi="Garamond" w:cs="Garamond"/>
          <w:sz w:val="20"/>
          <w:szCs w:val="20"/>
        </w:rPr>
        <w:t>Poskytování technické podpory – aktualizace, které zahrnují vydání SW s novými či zdokonalenými funkcemi anebo vylepšení jednotlivých funkcí;</w:t>
      </w:r>
    </w:p>
    <w:p w:rsidR="003F654A" w:rsidRDefault="003F654A">
      <w:pPr>
        <w:spacing w:line="2" w:lineRule="exact"/>
        <w:rPr>
          <w:rFonts w:ascii="Garamond" w:eastAsia="Garamond" w:hAnsi="Garamond" w:cs="Garamond"/>
          <w:sz w:val="20"/>
          <w:szCs w:val="20"/>
        </w:rPr>
      </w:pPr>
    </w:p>
    <w:p w:rsidR="003F654A" w:rsidRDefault="000339BC">
      <w:pPr>
        <w:numPr>
          <w:ilvl w:val="0"/>
          <w:numId w:val="6"/>
        </w:numPr>
        <w:tabs>
          <w:tab w:val="left" w:pos="1141"/>
        </w:tabs>
        <w:spacing w:line="272" w:lineRule="auto"/>
        <w:ind w:left="1141" w:right="20" w:hanging="575"/>
        <w:rPr>
          <w:rFonts w:ascii="Garamond" w:eastAsia="Garamond" w:hAnsi="Garamond" w:cs="Garamond"/>
          <w:sz w:val="20"/>
          <w:szCs w:val="20"/>
        </w:rPr>
      </w:pPr>
      <w:r>
        <w:rPr>
          <w:rFonts w:ascii="Garamond" w:eastAsia="Garamond" w:hAnsi="Garamond" w:cs="Garamond"/>
          <w:sz w:val="20"/>
          <w:szCs w:val="20"/>
        </w:rPr>
        <w:t>Poskytování telefonické podpory – telefonické konzultace v českém nebo anglickém jazyce v pracovní dny v době 9:00-16:00 hod. ve spojitosti s předmětem plnění.</w:t>
      </w:r>
    </w:p>
    <w:p w:rsidR="003F654A" w:rsidRDefault="003F654A">
      <w:pPr>
        <w:spacing w:line="126" w:lineRule="exact"/>
        <w:rPr>
          <w:sz w:val="20"/>
          <w:szCs w:val="20"/>
        </w:rPr>
      </w:pPr>
    </w:p>
    <w:p w:rsidR="003F654A" w:rsidRDefault="000339BC">
      <w:pPr>
        <w:tabs>
          <w:tab w:val="left" w:pos="541"/>
        </w:tabs>
        <w:spacing w:line="275" w:lineRule="auto"/>
        <w:ind w:left="561" w:right="20" w:hanging="565"/>
        <w:rPr>
          <w:sz w:val="20"/>
          <w:szCs w:val="20"/>
        </w:rPr>
      </w:pPr>
      <w:r>
        <w:rPr>
          <w:rFonts w:ascii="Garamond" w:eastAsia="Garamond" w:hAnsi="Garamond" w:cs="Garamond"/>
          <w:sz w:val="20"/>
          <w:szCs w:val="20"/>
        </w:rPr>
        <w:t>1.8</w:t>
      </w:r>
      <w:r>
        <w:rPr>
          <w:sz w:val="20"/>
          <w:szCs w:val="20"/>
        </w:rPr>
        <w:tab/>
      </w:r>
      <w:r>
        <w:rPr>
          <w:rFonts w:ascii="Garamond" w:eastAsia="Garamond" w:hAnsi="Garamond" w:cs="Garamond"/>
          <w:sz w:val="20"/>
          <w:szCs w:val="20"/>
        </w:rPr>
        <w:t>Je-li v příloze č. 2 Smlouvy vymezen obsah a rozsah Maintenance odchylně oproti čl. 1.7, platí takový jiný obsah a rozsah Maintenance.</w:t>
      </w:r>
    </w:p>
    <w:p w:rsidR="003F654A" w:rsidRDefault="003F654A">
      <w:pPr>
        <w:spacing w:line="123" w:lineRule="exact"/>
        <w:rPr>
          <w:sz w:val="20"/>
          <w:szCs w:val="20"/>
        </w:rPr>
      </w:pPr>
    </w:p>
    <w:p w:rsidR="003F654A" w:rsidRDefault="000339BC">
      <w:pPr>
        <w:tabs>
          <w:tab w:val="left" w:pos="541"/>
        </w:tabs>
        <w:spacing w:line="275" w:lineRule="auto"/>
        <w:ind w:left="561" w:hanging="565"/>
        <w:rPr>
          <w:sz w:val="20"/>
          <w:szCs w:val="20"/>
        </w:rPr>
      </w:pPr>
      <w:r>
        <w:rPr>
          <w:rFonts w:ascii="Garamond" w:eastAsia="Garamond" w:hAnsi="Garamond" w:cs="Garamond"/>
          <w:sz w:val="20"/>
          <w:szCs w:val="20"/>
        </w:rPr>
        <w:t>1.9</w:t>
      </w:r>
      <w:r>
        <w:rPr>
          <w:sz w:val="20"/>
          <w:szCs w:val="20"/>
        </w:rPr>
        <w:tab/>
      </w:r>
      <w:r>
        <w:rPr>
          <w:rFonts w:ascii="Garamond" w:eastAsia="Garamond" w:hAnsi="Garamond" w:cs="Garamond"/>
          <w:sz w:val="20"/>
          <w:szCs w:val="20"/>
        </w:rPr>
        <w:t>Objednatel není povinen převzít předmět plnění, který vykazuje jakékoli vady (za vadu se považuje i absence či vada dokladů potřebných k užívání předmětu plnění).</w:t>
      </w:r>
    </w:p>
    <w:p w:rsidR="003F654A" w:rsidRDefault="003F654A">
      <w:pPr>
        <w:spacing w:line="239" w:lineRule="exact"/>
        <w:rPr>
          <w:sz w:val="20"/>
          <w:szCs w:val="20"/>
        </w:rPr>
      </w:pPr>
    </w:p>
    <w:p w:rsidR="003F654A" w:rsidRDefault="000339BC">
      <w:pPr>
        <w:numPr>
          <w:ilvl w:val="0"/>
          <w:numId w:val="7"/>
        </w:numPr>
        <w:tabs>
          <w:tab w:val="left" w:pos="561"/>
        </w:tabs>
        <w:ind w:left="561" w:hanging="561"/>
        <w:rPr>
          <w:rFonts w:ascii="Garamond" w:eastAsia="Garamond" w:hAnsi="Garamond" w:cs="Garamond"/>
          <w:b/>
          <w:bCs/>
          <w:sz w:val="20"/>
          <w:szCs w:val="20"/>
        </w:rPr>
      </w:pPr>
      <w:r>
        <w:rPr>
          <w:rFonts w:ascii="Garamond" w:eastAsia="Garamond" w:hAnsi="Garamond" w:cs="Garamond"/>
          <w:b/>
          <w:bCs/>
          <w:sz w:val="20"/>
          <w:szCs w:val="20"/>
        </w:rPr>
        <w:t>Lhůta, místo a způsob plnění</w:t>
      </w:r>
    </w:p>
    <w:p w:rsidR="003F654A" w:rsidRDefault="003F654A">
      <w:pPr>
        <w:spacing w:line="155" w:lineRule="exact"/>
        <w:rPr>
          <w:sz w:val="20"/>
          <w:szCs w:val="20"/>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2.1</w:t>
      </w:r>
      <w:r>
        <w:rPr>
          <w:sz w:val="20"/>
          <w:szCs w:val="20"/>
        </w:rPr>
        <w:tab/>
      </w:r>
      <w:r>
        <w:rPr>
          <w:rFonts w:ascii="Garamond" w:eastAsia="Garamond" w:hAnsi="Garamond" w:cs="Garamond"/>
          <w:sz w:val="20"/>
          <w:szCs w:val="20"/>
        </w:rPr>
        <w:t>Dodavatel je povinen Objednateli dodat/poskytnout předmět plnění (popř. jeho samostatnou dílčí část) ve lhůtě uvedené v příloze č. 2 Smlouvy. Lhůta k plnění počíná běžet od dojití výzvy Objednatele k plnění Smlouvy.</w:t>
      </w:r>
    </w:p>
    <w:p w:rsidR="003F654A" w:rsidRDefault="003F654A">
      <w:pPr>
        <w:spacing w:line="124" w:lineRule="exact"/>
        <w:rPr>
          <w:sz w:val="20"/>
          <w:szCs w:val="20"/>
        </w:rPr>
      </w:pPr>
    </w:p>
    <w:p w:rsidR="003F654A" w:rsidRDefault="000339BC">
      <w:pPr>
        <w:tabs>
          <w:tab w:val="left" w:pos="541"/>
        </w:tabs>
        <w:spacing w:line="272" w:lineRule="auto"/>
        <w:ind w:left="561" w:right="20" w:hanging="565"/>
        <w:jc w:val="both"/>
        <w:rPr>
          <w:sz w:val="20"/>
          <w:szCs w:val="20"/>
        </w:rPr>
      </w:pPr>
      <w:r>
        <w:rPr>
          <w:rFonts w:ascii="Garamond" w:eastAsia="Garamond" w:hAnsi="Garamond" w:cs="Garamond"/>
          <w:sz w:val="20"/>
          <w:szCs w:val="20"/>
        </w:rPr>
        <w:t>2.2</w:t>
      </w:r>
      <w:r>
        <w:rPr>
          <w:sz w:val="20"/>
          <w:szCs w:val="20"/>
        </w:rPr>
        <w:tab/>
      </w:r>
      <w:r>
        <w:rPr>
          <w:rFonts w:ascii="Garamond" w:eastAsia="Garamond" w:hAnsi="Garamond" w:cs="Garamond"/>
          <w:sz w:val="20"/>
          <w:szCs w:val="20"/>
        </w:rPr>
        <w:t>Spolu s předmětem plnění dodá Dodavatel Objednateli příslušné doklady a návody k použití v českém nebo anglickém jazyce, jsou-li nezbytné pro používání předmětu plnění.</w:t>
      </w:r>
    </w:p>
    <w:p w:rsidR="003F654A" w:rsidRDefault="003F654A">
      <w:pPr>
        <w:spacing w:line="126" w:lineRule="exact"/>
        <w:rPr>
          <w:sz w:val="20"/>
          <w:szCs w:val="20"/>
        </w:rPr>
      </w:pPr>
    </w:p>
    <w:p w:rsidR="003F654A" w:rsidRDefault="000339BC">
      <w:pPr>
        <w:tabs>
          <w:tab w:val="left" w:pos="541"/>
        </w:tabs>
        <w:spacing w:line="276" w:lineRule="auto"/>
        <w:ind w:left="561" w:right="20" w:hanging="565"/>
        <w:jc w:val="both"/>
        <w:rPr>
          <w:sz w:val="20"/>
          <w:szCs w:val="20"/>
        </w:rPr>
      </w:pPr>
      <w:r>
        <w:rPr>
          <w:rFonts w:ascii="Garamond" w:eastAsia="Garamond" w:hAnsi="Garamond" w:cs="Garamond"/>
          <w:sz w:val="20"/>
          <w:szCs w:val="20"/>
        </w:rPr>
        <w:t>2.3</w:t>
      </w:r>
      <w:r>
        <w:rPr>
          <w:sz w:val="20"/>
          <w:szCs w:val="20"/>
        </w:rPr>
        <w:tab/>
      </w:r>
      <w:r>
        <w:rPr>
          <w:rFonts w:ascii="Garamond" w:eastAsia="Garamond" w:hAnsi="Garamond" w:cs="Garamond"/>
          <w:sz w:val="20"/>
          <w:szCs w:val="20"/>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rsidR="003F654A" w:rsidRDefault="003F654A">
      <w:pPr>
        <w:sectPr w:rsidR="003F654A">
          <w:pgSz w:w="11900" w:h="16838"/>
          <w:pgMar w:top="769" w:right="1406" w:bottom="1440" w:left="1419" w:header="0" w:footer="0" w:gutter="0"/>
          <w:cols w:space="708" w:equalWidth="0">
            <w:col w:w="9081"/>
          </w:cols>
        </w:sectPr>
      </w:pPr>
    </w:p>
    <w:p w:rsidR="003F654A" w:rsidRDefault="000339BC">
      <w:pPr>
        <w:ind w:left="3881"/>
        <w:rPr>
          <w:sz w:val="20"/>
          <w:szCs w:val="20"/>
        </w:rPr>
      </w:pPr>
      <w:bookmarkStart w:id="4" w:name="page4"/>
      <w:bookmarkEnd w:id="4"/>
      <w:r>
        <w:rPr>
          <w:rFonts w:ascii="Garamond" w:eastAsia="Garamond" w:hAnsi="Garamond" w:cs="Garamond"/>
        </w:rPr>
        <w:lastRenderedPageBreak/>
        <w:t>Smlouva č. objednatele: P21V00000092 (dále jen „Smlouva“)</w:t>
      </w:r>
    </w:p>
    <w:p w:rsidR="003F654A" w:rsidRDefault="003F654A">
      <w:pPr>
        <w:spacing w:line="200" w:lineRule="exact"/>
        <w:rPr>
          <w:sz w:val="20"/>
          <w:szCs w:val="20"/>
        </w:rPr>
      </w:pPr>
    </w:p>
    <w:p w:rsidR="003F654A" w:rsidRDefault="003F654A">
      <w:pPr>
        <w:spacing w:line="203" w:lineRule="exact"/>
        <w:rPr>
          <w:sz w:val="20"/>
          <w:szCs w:val="20"/>
        </w:rPr>
      </w:pPr>
    </w:p>
    <w:p w:rsidR="003F654A" w:rsidRDefault="000339BC">
      <w:pPr>
        <w:tabs>
          <w:tab w:val="left" w:pos="541"/>
        </w:tabs>
        <w:spacing w:line="302" w:lineRule="auto"/>
        <w:ind w:left="561" w:right="20" w:hanging="565"/>
        <w:jc w:val="both"/>
        <w:rPr>
          <w:sz w:val="20"/>
          <w:szCs w:val="20"/>
        </w:rPr>
      </w:pPr>
      <w:r>
        <w:rPr>
          <w:rFonts w:ascii="Garamond" w:eastAsia="Garamond" w:hAnsi="Garamond" w:cs="Garamond"/>
          <w:sz w:val="20"/>
          <w:szCs w:val="20"/>
        </w:rPr>
        <w:t>2.4</w:t>
      </w:r>
      <w:r>
        <w:rPr>
          <w:sz w:val="20"/>
          <w:szCs w:val="20"/>
        </w:rPr>
        <w:tab/>
      </w:r>
      <w:r>
        <w:rPr>
          <w:rFonts w:ascii="Garamond" w:eastAsia="Garamond" w:hAnsi="Garamond" w:cs="Garamond"/>
          <w:sz w:val="19"/>
          <w:szCs w:val="19"/>
        </w:rPr>
        <w:t>Objednatel není povinen převzít částečné plnění (tj. nekompletní samostatnou dílčí část) samostatné dílčí části předmětu plnění. Právo Dodavateli fakturovat vznikne vždy až po dodání kompletní samostatné dílčí části.</w:t>
      </w:r>
    </w:p>
    <w:p w:rsidR="003F654A" w:rsidRDefault="003F654A">
      <w:pPr>
        <w:spacing w:line="98"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2.5</w:t>
      </w:r>
      <w:r>
        <w:rPr>
          <w:sz w:val="20"/>
          <w:szCs w:val="20"/>
        </w:rPr>
        <w:tab/>
      </w:r>
      <w:r>
        <w:rPr>
          <w:rFonts w:ascii="Garamond" w:eastAsia="Garamond" w:hAnsi="Garamond" w:cs="Garamond"/>
          <w:sz w:val="20"/>
          <w:szCs w:val="20"/>
        </w:rPr>
        <w:t>Místem plnění jsou objekty užívané Objednatelem, přesná specifikace místa plnění konkrétní položky je uvedena v příloze č. 2 Smlouvy.</w:t>
      </w:r>
    </w:p>
    <w:p w:rsidR="003F654A" w:rsidRDefault="003F654A">
      <w:pPr>
        <w:spacing w:line="123"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2.6</w:t>
      </w:r>
      <w:r>
        <w:rPr>
          <w:sz w:val="20"/>
          <w:szCs w:val="20"/>
        </w:rPr>
        <w:tab/>
      </w:r>
      <w:r>
        <w:rPr>
          <w:rFonts w:ascii="Garamond" w:eastAsia="Garamond" w:hAnsi="Garamond" w:cs="Garamond"/>
          <w:sz w:val="20"/>
          <w:szCs w:val="20"/>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rsidR="003F654A" w:rsidRDefault="003F654A">
      <w:pPr>
        <w:spacing w:line="243" w:lineRule="exact"/>
        <w:rPr>
          <w:sz w:val="20"/>
          <w:szCs w:val="20"/>
        </w:rPr>
      </w:pPr>
    </w:p>
    <w:p w:rsidR="003F654A" w:rsidRDefault="000339BC">
      <w:pPr>
        <w:numPr>
          <w:ilvl w:val="0"/>
          <w:numId w:val="8"/>
        </w:numPr>
        <w:tabs>
          <w:tab w:val="left" w:pos="561"/>
        </w:tabs>
        <w:ind w:left="561" w:hanging="561"/>
        <w:rPr>
          <w:rFonts w:ascii="Garamond" w:eastAsia="Garamond" w:hAnsi="Garamond" w:cs="Garamond"/>
          <w:b/>
          <w:bCs/>
          <w:sz w:val="20"/>
          <w:szCs w:val="20"/>
        </w:rPr>
      </w:pPr>
      <w:r>
        <w:rPr>
          <w:rFonts w:ascii="Garamond" w:eastAsia="Garamond" w:hAnsi="Garamond" w:cs="Garamond"/>
          <w:b/>
          <w:bCs/>
          <w:sz w:val="20"/>
          <w:szCs w:val="20"/>
        </w:rPr>
        <w:t>Platební podmínky</w:t>
      </w:r>
    </w:p>
    <w:p w:rsidR="003F654A" w:rsidRDefault="003F654A">
      <w:pPr>
        <w:spacing w:line="153"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3.1</w:t>
      </w:r>
      <w:r>
        <w:rPr>
          <w:sz w:val="20"/>
          <w:szCs w:val="20"/>
        </w:rPr>
        <w:tab/>
      </w:r>
      <w:r>
        <w:rPr>
          <w:rFonts w:ascii="Garamond" w:eastAsia="Garamond" w:hAnsi="Garamond" w:cs="Garamond"/>
          <w:sz w:val="20"/>
          <w:szCs w:val="20"/>
        </w:rPr>
        <w:t>Cena za předmět plnění je sjednána jako nejvýše přípustná, včetně všech poplatků a veškerých dalších nákladů spojených s dodáním/poskytnutím předmětu plnění.</w:t>
      </w:r>
    </w:p>
    <w:p w:rsidR="003F654A" w:rsidRDefault="003F654A">
      <w:pPr>
        <w:spacing w:line="123"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3.2</w:t>
      </w:r>
      <w:r>
        <w:rPr>
          <w:sz w:val="20"/>
          <w:szCs w:val="20"/>
        </w:rPr>
        <w:tab/>
      </w:r>
      <w:r>
        <w:rPr>
          <w:rFonts w:ascii="Garamond" w:eastAsia="Garamond" w:hAnsi="Garamond" w:cs="Garamond"/>
          <w:sz w:val="20"/>
          <w:szCs w:val="20"/>
        </w:rPr>
        <w:t>DPH bude Dodavatelem účtována v souladu s právními předpisy platnými ke dni uskutečnění zdanitelného plnění, kterým je den převzetí předmětu plnění (popř. samostatné dílčí části).</w:t>
      </w:r>
    </w:p>
    <w:p w:rsidR="003F654A" w:rsidRDefault="003F654A">
      <w:pPr>
        <w:spacing w:line="123" w:lineRule="exact"/>
        <w:rPr>
          <w:sz w:val="20"/>
          <w:szCs w:val="20"/>
        </w:rPr>
      </w:pPr>
    </w:p>
    <w:p w:rsidR="003F654A" w:rsidRDefault="000339BC">
      <w:pPr>
        <w:tabs>
          <w:tab w:val="left" w:pos="541"/>
        </w:tabs>
        <w:spacing w:line="272" w:lineRule="auto"/>
        <w:ind w:left="561" w:hanging="565"/>
        <w:jc w:val="both"/>
        <w:rPr>
          <w:sz w:val="20"/>
          <w:szCs w:val="20"/>
        </w:rPr>
      </w:pPr>
      <w:r>
        <w:rPr>
          <w:rFonts w:ascii="Garamond" w:eastAsia="Garamond" w:hAnsi="Garamond" w:cs="Garamond"/>
          <w:sz w:val="20"/>
          <w:szCs w:val="20"/>
        </w:rPr>
        <w:t>3.3</w:t>
      </w:r>
      <w:r>
        <w:rPr>
          <w:sz w:val="20"/>
          <w:szCs w:val="20"/>
        </w:rPr>
        <w:tab/>
      </w:r>
      <w:r>
        <w:rPr>
          <w:rFonts w:ascii="Garamond" w:eastAsia="Garamond" w:hAnsi="Garamond" w:cs="Garamond"/>
          <w:sz w:val="20"/>
          <w:szCs w:val="20"/>
        </w:rPr>
        <w:t>Cena za předmět plnění (popř. samostatnou dílčí část) bude Objednatelem uhrazena v české měně na základě daňového dokladu (dále jen „faktura“) vystaveného Dodavatelem a doručeného Objednateli.</w:t>
      </w:r>
    </w:p>
    <w:p w:rsidR="003F654A" w:rsidRDefault="003F654A">
      <w:pPr>
        <w:spacing w:line="126" w:lineRule="exact"/>
        <w:rPr>
          <w:sz w:val="20"/>
          <w:szCs w:val="20"/>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3.4</w:t>
      </w:r>
      <w:r>
        <w:rPr>
          <w:sz w:val="20"/>
          <w:szCs w:val="20"/>
        </w:rPr>
        <w:tab/>
      </w:r>
      <w:r>
        <w:rPr>
          <w:rFonts w:ascii="Garamond" w:eastAsia="Garamond" w:hAnsi="Garamond" w:cs="Garamond"/>
          <w:sz w:val="20"/>
          <w:szCs w:val="20"/>
        </w:rPr>
        <w:t>Dodavatel je oprávněn vystavit fakturu za dodání SW po jeho dodání (tj. po dodání veškerého SW v rozsahu a počtu licencí tvořící samostatnou dílčí část). Fakturu za plnění, jež mají být poskytována kontinuálně (zejm. Maintenance), je Dodavatel oprávněn vystavit po zahájení poskytování takového plnění.</w:t>
      </w:r>
    </w:p>
    <w:p w:rsidR="003F654A" w:rsidRDefault="003F654A">
      <w:pPr>
        <w:spacing w:line="124" w:lineRule="exact"/>
        <w:rPr>
          <w:sz w:val="20"/>
          <w:szCs w:val="20"/>
        </w:rPr>
      </w:pPr>
    </w:p>
    <w:p w:rsidR="003F654A" w:rsidRDefault="000339BC">
      <w:pPr>
        <w:tabs>
          <w:tab w:val="left" w:pos="541"/>
        </w:tabs>
        <w:spacing w:line="274" w:lineRule="auto"/>
        <w:ind w:left="561" w:right="20" w:hanging="565"/>
        <w:jc w:val="both"/>
        <w:rPr>
          <w:sz w:val="20"/>
          <w:szCs w:val="20"/>
        </w:rPr>
      </w:pPr>
      <w:r>
        <w:rPr>
          <w:rFonts w:ascii="Garamond" w:eastAsia="Garamond" w:hAnsi="Garamond" w:cs="Garamond"/>
          <w:sz w:val="20"/>
          <w:szCs w:val="20"/>
        </w:rPr>
        <w:t>3.5</w:t>
      </w:r>
      <w:r>
        <w:rPr>
          <w:sz w:val="20"/>
          <w:szCs w:val="20"/>
        </w:rPr>
        <w:tab/>
      </w:r>
      <w:r>
        <w:rPr>
          <w:rFonts w:ascii="Garamond" w:eastAsia="Garamond" w:hAnsi="Garamond" w:cs="Garamond"/>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eastAsia="Garamond" w:hAnsi="Garamond" w:cs="Garamond"/>
          <w:i/>
          <w:iCs/>
          <w:sz w:val="20"/>
          <w:szCs w:val="20"/>
        </w:rPr>
        <w:t xml:space="preserve">o účetnictví, </w:t>
      </w:r>
      <w:r>
        <w:rPr>
          <w:rFonts w:ascii="Garamond" w:eastAsia="Garamond" w:hAnsi="Garamond" w:cs="Garamond"/>
          <w:sz w:val="20"/>
          <w:szCs w:val="20"/>
        </w:rPr>
        <w:t>a</w:t>
      </w:r>
      <w:r>
        <w:rPr>
          <w:rFonts w:ascii="Garamond" w:eastAsia="Garamond" w:hAnsi="Garamond" w:cs="Garamond"/>
          <w:i/>
          <w:iCs/>
          <w:sz w:val="20"/>
          <w:szCs w:val="20"/>
        </w:rPr>
        <w:t xml:space="preserve"> </w:t>
      </w:r>
      <w:r>
        <w:rPr>
          <w:rFonts w:ascii="Garamond" w:eastAsia="Garamond" w:hAnsi="Garamond" w:cs="Garamond"/>
          <w:sz w:val="20"/>
          <w:szCs w:val="20"/>
        </w:rPr>
        <w:t>zákona č. 235/2004 Sb.,</w:t>
      </w:r>
      <w:r>
        <w:rPr>
          <w:rFonts w:ascii="Garamond" w:eastAsia="Garamond" w:hAnsi="Garamond" w:cs="Garamond"/>
          <w:i/>
          <w:iCs/>
          <w:sz w:val="20"/>
          <w:szCs w:val="20"/>
        </w:rPr>
        <w:t xml:space="preserve"> o dani z přidané hodnoty </w:t>
      </w:r>
      <w:r>
        <w:rPr>
          <w:rFonts w:ascii="Garamond" w:eastAsia="Garamond" w:hAnsi="Garamond" w:cs="Garamond"/>
          <w:sz w:val="20"/>
          <w:szCs w:val="20"/>
        </w:rPr>
        <w:t>(dále jen „ZDPH“).</w:t>
      </w:r>
    </w:p>
    <w:p w:rsidR="003F654A" w:rsidRDefault="003F654A">
      <w:pPr>
        <w:spacing w:line="125" w:lineRule="exact"/>
        <w:rPr>
          <w:sz w:val="20"/>
          <w:szCs w:val="20"/>
        </w:rPr>
      </w:pPr>
    </w:p>
    <w:p w:rsidR="003F654A" w:rsidRDefault="000339BC">
      <w:pPr>
        <w:tabs>
          <w:tab w:val="left" w:pos="541"/>
        </w:tabs>
        <w:spacing w:line="276" w:lineRule="auto"/>
        <w:ind w:left="561" w:right="20" w:hanging="565"/>
        <w:jc w:val="both"/>
        <w:rPr>
          <w:sz w:val="20"/>
          <w:szCs w:val="20"/>
        </w:rPr>
      </w:pPr>
      <w:r>
        <w:rPr>
          <w:rFonts w:ascii="Garamond" w:eastAsia="Garamond" w:hAnsi="Garamond" w:cs="Garamond"/>
          <w:sz w:val="20"/>
          <w:szCs w:val="20"/>
        </w:rPr>
        <w:t>3.6</w:t>
      </w:r>
      <w:r>
        <w:rPr>
          <w:sz w:val="20"/>
          <w:szCs w:val="20"/>
        </w:rPr>
        <w:tab/>
      </w:r>
      <w:r>
        <w:rPr>
          <w:rFonts w:ascii="Garamond" w:eastAsia="Garamond" w:hAnsi="Garamond" w:cs="Garamond"/>
          <w:sz w:val="20"/>
          <w:szCs w:val="20"/>
        </w:rPr>
        <w:t>V případě dodání SW bude přílohou faktury kopie dodacího listu (popř. předávacího protokolu) osvědčujícího předání a převzetí předmětu plnění (popř. samostatné dílčí části) podepsaného příslušnou Kontaktní osobou Objednatele.</w:t>
      </w:r>
    </w:p>
    <w:p w:rsidR="003F654A" w:rsidRDefault="003F654A">
      <w:pPr>
        <w:spacing w:line="120"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3.7</w:t>
      </w:r>
      <w:r>
        <w:rPr>
          <w:sz w:val="20"/>
          <w:szCs w:val="20"/>
        </w:rPr>
        <w:tab/>
      </w:r>
      <w:r>
        <w:rPr>
          <w:rFonts w:ascii="Garamond" w:eastAsia="Garamond" w:hAnsi="Garamond" w:cs="Garamond"/>
          <w:sz w:val="20"/>
          <w:szCs w:val="20"/>
        </w:rPr>
        <w:t>Faktura musí obsahovat číslo smlouvy Objednatele.</w:t>
      </w:r>
    </w:p>
    <w:p w:rsidR="003F654A" w:rsidRDefault="003F654A">
      <w:pPr>
        <w:spacing w:line="153"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3.8</w:t>
      </w:r>
      <w:r>
        <w:rPr>
          <w:sz w:val="20"/>
          <w:szCs w:val="20"/>
        </w:rPr>
        <w:tab/>
      </w:r>
      <w:r>
        <w:rPr>
          <w:rFonts w:ascii="Garamond" w:eastAsia="Garamond" w:hAnsi="Garamond" w:cs="Garamond"/>
          <w:sz w:val="20"/>
          <w:szCs w:val="20"/>
        </w:rPr>
        <w:t>Faktura musí obsahovat označení banky a číslo tuzemského účtu Dodavatele zveřejněného v "Registru plátců DPH a identifikovaných osob" (dle § 96 ZDPH).</w:t>
      </w:r>
    </w:p>
    <w:p w:rsidR="003F654A" w:rsidRDefault="003F654A">
      <w:pPr>
        <w:spacing w:line="123" w:lineRule="exact"/>
        <w:rPr>
          <w:sz w:val="20"/>
          <w:szCs w:val="20"/>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3.9</w:t>
      </w:r>
      <w:r>
        <w:rPr>
          <w:sz w:val="20"/>
          <w:szCs w:val="20"/>
        </w:rPr>
        <w:tab/>
      </w:r>
      <w:r>
        <w:rPr>
          <w:rFonts w:ascii="Garamond" w:eastAsia="Garamond" w:hAnsi="Garamond" w:cs="Garamond"/>
          <w:b/>
          <w:bCs/>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rsidR="003F654A" w:rsidRDefault="003F654A">
      <w:pPr>
        <w:spacing w:line="122"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3.10</w:t>
      </w:r>
      <w:r>
        <w:rPr>
          <w:sz w:val="20"/>
          <w:szCs w:val="20"/>
        </w:rPr>
        <w:tab/>
      </w:r>
      <w:r>
        <w:rPr>
          <w:rFonts w:ascii="Garamond" w:eastAsia="Garamond" w:hAnsi="Garamond" w:cs="Garamond"/>
          <w:sz w:val="19"/>
          <w:szCs w:val="19"/>
        </w:rPr>
        <w:t>Splatnost faktury činí 30 dnů ode dne jejího doručení Objednateli.</w:t>
      </w:r>
    </w:p>
    <w:p w:rsidR="003F654A" w:rsidRDefault="003F654A">
      <w:pPr>
        <w:spacing w:line="155" w:lineRule="exact"/>
        <w:rPr>
          <w:sz w:val="20"/>
          <w:szCs w:val="20"/>
        </w:rPr>
      </w:pPr>
    </w:p>
    <w:p w:rsidR="003F654A" w:rsidRDefault="000339BC">
      <w:pPr>
        <w:tabs>
          <w:tab w:val="left" w:pos="541"/>
        </w:tabs>
        <w:spacing w:line="276" w:lineRule="auto"/>
        <w:ind w:left="561" w:right="20" w:hanging="565"/>
        <w:jc w:val="both"/>
        <w:rPr>
          <w:sz w:val="20"/>
          <w:szCs w:val="20"/>
        </w:rPr>
      </w:pPr>
      <w:r>
        <w:rPr>
          <w:rFonts w:ascii="Garamond" w:eastAsia="Garamond" w:hAnsi="Garamond" w:cs="Garamond"/>
          <w:sz w:val="20"/>
          <w:szCs w:val="20"/>
        </w:rPr>
        <w:t>3.11</w:t>
      </w:r>
      <w:r>
        <w:rPr>
          <w:sz w:val="20"/>
          <w:szCs w:val="20"/>
        </w:rPr>
        <w:tab/>
      </w:r>
      <w:r>
        <w:rPr>
          <w:rFonts w:ascii="Garamond" w:eastAsia="Garamond" w:hAnsi="Garamond" w:cs="Garamond"/>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rsidR="003F654A" w:rsidRDefault="003F654A">
      <w:pPr>
        <w:spacing w:line="118"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3.12</w:t>
      </w:r>
      <w:r>
        <w:rPr>
          <w:sz w:val="20"/>
          <w:szCs w:val="20"/>
        </w:rPr>
        <w:tab/>
      </w:r>
      <w:r>
        <w:rPr>
          <w:rFonts w:ascii="Garamond" w:eastAsia="Garamond" w:hAnsi="Garamond" w:cs="Garamond"/>
          <w:sz w:val="20"/>
          <w:szCs w:val="20"/>
        </w:rPr>
        <w:t>Objednatel neposkytuje zálohy.</w:t>
      </w:r>
    </w:p>
    <w:p w:rsidR="003F654A" w:rsidRDefault="003F654A">
      <w:pPr>
        <w:spacing w:line="274" w:lineRule="exact"/>
        <w:rPr>
          <w:sz w:val="20"/>
          <w:szCs w:val="20"/>
        </w:rPr>
      </w:pPr>
    </w:p>
    <w:p w:rsidR="003F654A" w:rsidRDefault="000339BC">
      <w:pPr>
        <w:numPr>
          <w:ilvl w:val="0"/>
          <w:numId w:val="9"/>
        </w:numPr>
        <w:tabs>
          <w:tab w:val="left" w:pos="561"/>
        </w:tabs>
        <w:ind w:left="561" w:hanging="561"/>
        <w:rPr>
          <w:rFonts w:ascii="Garamond" w:eastAsia="Garamond" w:hAnsi="Garamond" w:cs="Garamond"/>
          <w:b/>
          <w:bCs/>
          <w:sz w:val="20"/>
          <w:szCs w:val="20"/>
        </w:rPr>
      </w:pPr>
      <w:r>
        <w:rPr>
          <w:rFonts w:ascii="Garamond" w:eastAsia="Garamond" w:hAnsi="Garamond" w:cs="Garamond"/>
          <w:b/>
          <w:bCs/>
          <w:sz w:val="20"/>
          <w:szCs w:val="20"/>
        </w:rPr>
        <w:t>Práva a povinnosti smluvních stran</w:t>
      </w:r>
    </w:p>
    <w:p w:rsidR="003F654A" w:rsidRDefault="003F654A">
      <w:pPr>
        <w:spacing w:line="155"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4.1</w:t>
      </w:r>
      <w:r>
        <w:rPr>
          <w:sz w:val="20"/>
          <w:szCs w:val="20"/>
        </w:rPr>
        <w:tab/>
      </w:r>
      <w:r>
        <w:rPr>
          <w:rFonts w:ascii="Garamond" w:eastAsia="Garamond" w:hAnsi="Garamond" w:cs="Garamond"/>
          <w:sz w:val="20"/>
          <w:szCs w:val="20"/>
        </w:rPr>
        <w:t>Objednatel je oprávněn započíst splatné i nesplatné pohledávky vzniklé ze Smlouvy vůči jakékoliv splatné či nesplatné pohledávce Dodavatele.</w:t>
      </w:r>
    </w:p>
    <w:p w:rsidR="003F654A" w:rsidRDefault="003F654A">
      <w:pPr>
        <w:spacing w:line="123" w:lineRule="exact"/>
        <w:rPr>
          <w:sz w:val="20"/>
          <w:szCs w:val="20"/>
        </w:rPr>
      </w:pPr>
    </w:p>
    <w:p w:rsidR="003F654A" w:rsidRDefault="000339BC">
      <w:pPr>
        <w:tabs>
          <w:tab w:val="left" w:pos="541"/>
        </w:tabs>
        <w:spacing w:line="274" w:lineRule="auto"/>
        <w:ind w:left="561" w:right="20" w:hanging="565"/>
        <w:jc w:val="both"/>
        <w:rPr>
          <w:sz w:val="20"/>
          <w:szCs w:val="20"/>
        </w:rPr>
      </w:pPr>
      <w:r>
        <w:rPr>
          <w:rFonts w:ascii="Garamond" w:eastAsia="Garamond" w:hAnsi="Garamond" w:cs="Garamond"/>
          <w:sz w:val="20"/>
          <w:szCs w:val="20"/>
        </w:rPr>
        <w:t>4.2</w:t>
      </w:r>
      <w:r>
        <w:rPr>
          <w:sz w:val="20"/>
          <w:szCs w:val="20"/>
        </w:rPr>
        <w:tab/>
      </w:r>
      <w:r>
        <w:rPr>
          <w:rFonts w:ascii="Garamond" w:eastAsia="Garamond" w:hAnsi="Garamond" w:cs="Garamond"/>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rsidR="003F654A" w:rsidRDefault="003F654A">
      <w:pPr>
        <w:spacing w:line="125"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4.3</w:t>
      </w:r>
      <w:r>
        <w:rPr>
          <w:sz w:val="20"/>
          <w:szCs w:val="20"/>
        </w:rPr>
        <w:tab/>
      </w:r>
      <w:r>
        <w:rPr>
          <w:rFonts w:ascii="Garamond" w:eastAsia="Garamond" w:hAnsi="Garamond" w:cs="Garamond"/>
          <w:sz w:val="20"/>
          <w:szCs w:val="20"/>
        </w:rPr>
        <w:t>Dodavatel odpovídá za újmu, a to i za případnou nemajetkovou újmu způsobenou porušením povinnosti ze Smlouvy nebo povinnosti stanovené právním předpisem.</w:t>
      </w:r>
    </w:p>
    <w:p w:rsidR="003F654A" w:rsidRDefault="003F654A">
      <w:pPr>
        <w:sectPr w:rsidR="003F654A">
          <w:pgSz w:w="11900" w:h="16838"/>
          <w:pgMar w:top="769" w:right="1406" w:bottom="1440" w:left="1419" w:header="0" w:footer="0" w:gutter="0"/>
          <w:cols w:space="708" w:equalWidth="0">
            <w:col w:w="9081"/>
          </w:cols>
        </w:sectPr>
      </w:pPr>
    </w:p>
    <w:p w:rsidR="003F654A" w:rsidRDefault="000339BC">
      <w:pPr>
        <w:ind w:left="3881"/>
        <w:rPr>
          <w:sz w:val="20"/>
          <w:szCs w:val="20"/>
        </w:rPr>
      </w:pPr>
      <w:bookmarkStart w:id="5" w:name="page5"/>
      <w:bookmarkEnd w:id="5"/>
      <w:r>
        <w:rPr>
          <w:rFonts w:ascii="Garamond" w:eastAsia="Garamond" w:hAnsi="Garamond" w:cs="Garamond"/>
        </w:rPr>
        <w:lastRenderedPageBreak/>
        <w:t>Smlouva č. objednatele: P21V00000092 (dále jen „Smlouva“)</w:t>
      </w:r>
    </w:p>
    <w:p w:rsidR="003F654A" w:rsidRDefault="003F654A">
      <w:pPr>
        <w:spacing w:line="200" w:lineRule="exact"/>
        <w:rPr>
          <w:sz w:val="20"/>
          <w:szCs w:val="20"/>
        </w:rPr>
      </w:pPr>
    </w:p>
    <w:p w:rsidR="003F654A" w:rsidRDefault="003F654A">
      <w:pPr>
        <w:spacing w:line="203" w:lineRule="exact"/>
        <w:rPr>
          <w:sz w:val="20"/>
          <w:szCs w:val="20"/>
        </w:rPr>
      </w:pPr>
    </w:p>
    <w:p w:rsidR="003F654A" w:rsidRDefault="000339BC">
      <w:pPr>
        <w:tabs>
          <w:tab w:val="left" w:pos="541"/>
        </w:tabs>
        <w:spacing w:line="274" w:lineRule="auto"/>
        <w:ind w:left="561" w:right="20" w:hanging="565"/>
        <w:jc w:val="both"/>
        <w:rPr>
          <w:sz w:val="20"/>
          <w:szCs w:val="20"/>
        </w:rPr>
      </w:pPr>
      <w:r>
        <w:rPr>
          <w:rFonts w:ascii="Garamond" w:eastAsia="Garamond" w:hAnsi="Garamond" w:cs="Garamond"/>
          <w:sz w:val="20"/>
          <w:szCs w:val="20"/>
        </w:rPr>
        <w:t>4.4</w:t>
      </w:r>
      <w:r>
        <w:rPr>
          <w:sz w:val="20"/>
          <w:szCs w:val="20"/>
        </w:rPr>
        <w:tab/>
      </w:r>
      <w:r>
        <w:rPr>
          <w:rFonts w:ascii="Garamond" w:eastAsia="Garamond" w:hAnsi="Garamond" w:cs="Garamond"/>
          <w:sz w:val="20"/>
          <w:szCs w:val="20"/>
        </w:rPr>
        <w:t xml:space="preserve">Dodavatel bere na vědomí, že jako osoba povinná dle ust. § 2 písm. e) zákona č. 320/2001 Sb., </w:t>
      </w:r>
      <w:r>
        <w:rPr>
          <w:rFonts w:ascii="Garamond" w:eastAsia="Garamond" w:hAnsi="Garamond" w:cs="Garamond"/>
          <w:i/>
          <w:iCs/>
          <w:sz w:val="20"/>
          <w:szCs w:val="20"/>
        </w:rPr>
        <w:t>o</w:t>
      </w:r>
      <w:r>
        <w:rPr>
          <w:rFonts w:ascii="Garamond" w:eastAsia="Garamond" w:hAnsi="Garamond" w:cs="Garamond"/>
          <w:sz w:val="20"/>
          <w:szCs w:val="20"/>
        </w:rPr>
        <w:t xml:space="preserve"> </w:t>
      </w:r>
      <w:r>
        <w:rPr>
          <w:rFonts w:ascii="Garamond" w:eastAsia="Garamond" w:hAnsi="Garamond" w:cs="Garamond"/>
          <w:i/>
          <w:iCs/>
          <w:sz w:val="20"/>
          <w:szCs w:val="20"/>
        </w:rPr>
        <w:t>finanční kontrole</w:t>
      </w:r>
      <w:r>
        <w:rPr>
          <w:rFonts w:ascii="Garamond" w:eastAsia="Garamond" w:hAnsi="Garamond" w:cs="Garamond"/>
          <w:sz w:val="20"/>
          <w:szCs w:val="20"/>
        </w:rPr>
        <w:t xml:space="preserve"> </w:t>
      </w:r>
      <w:r>
        <w:rPr>
          <w:rFonts w:ascii="Garamond" w:eastAsia="Garamond" w:hAnsi="Garamond" w:cs="Garamond"/>
          <w:i/>
          <w:iCs/>
          <w:sz w:val="20"/>
          <w:szCs w:val="20"/>
        </w:rPr>
        <w:t>ve veřejné správě a o změně některých zákonů (zákon o finanční kontrole)</w:t>
      </w:r>
      <w:r>
        <w:rPr>
          <w:rFonts w:ascii="Garamond" w:eastAsia="Garamond" w:hAnsi="Garamond" w:cs="Garamond"/>
          <w:sz w:val="20"/>
          <w:szCs w:val="20"/>
        </w:rPr>
        <w:t>,</w:t>
      </w:r>
      <w:r>
        <w:rPr>
          <w:rFonts w:ascii="Garamond" w:eastAsia="Garamond" w:hAnsi="Garamond" w:cs="Garamond"/>
          <w:i/>
          <w:iCs/>
          <w:sz w:val="20"/>
          <w:szCs w:val="20"/>
        </w:rPr>
        <w:t xml:space="preserve"> </w:t>
      </w:r>
      <w:r>
        <w:rPr>
          <w:rFonts w:ascii="Garamond" w:eastAsia="Garamond" w:hAnsi="Garamond" w:cs="Garamond"/>
          <w:sz w:val="20"/>
          <w:szCs w:val="20"/>
        </w:rPr>
        <w:t>je povinen spolupůsobit při výkonu finanční</w:t>
      </w:r>
      <w:r>
        <w:rPr>
          <w:rFonts w:ascii="Garamond" w:eastAsia="Garamond" w:hAnsi="Garamond" w:cs="Garamond"/>
          <w:i/>
          <w:iCs/>
          <w:sz w:val="20"/>
          <w:szCs w:val="20"/>
        </w:rPr>
        <w:t xml:space="preserve"> </w:t>
      </w:r>
      <w:r>
        <w:rPr>
          <w:rFonts w:ascii="Garamond" w:eastAsia="Garamond" w:hAnsi="Garamond" w:cs="Garamond"/>
          <w:sz w:val="20"/>
          <w:szCs w:val="20"/>
        </w:rPr>
        <w:t>kontroly.</w:t>
      </w:r>
    </w:p>
    <w:p w:rsidR="003F654A" w:rsidRDefault="003F654A">
      <w:pPr>
        <w:spacing w:line="125" w:lineRule="exact"/>
        <w:rPr>
          <w:sz w:val="20"/>
          <w:szCs w:val="20"/>
        </w:rPr>
      </w:pPr>
    </w:p>
    <w:p w:rsidR="003F654A" w:rsidRDefault="000339BC">
      <w:pPr>
        <w:tabs>
          <w:tab w:val="left" w:pos="541"/>
        </w:tabs>
        <w:spacing w:line="276" w:lineRule="auto"/>
        <w:ind w:left="561" w:right="20" w:hanging="565"/>
        <w:jc w:val="both"/>
        <w:rPr>
          <w:sz w:val="20"/>
          <w:szCs w:val="20"/>
        </w:rPr>
      </w:pPr>
      <w:r>
        <w:rPr>
          <w:rFonts w:ascii="Garamond" w:eastAsia="Garamond" w:hAnsi="Garamond" w:cs="Garamond"/>
          <w:sz w:val="20"/>
          <w:szCs w:val="20"/>
        </w:rPr>
        <w:t>4.5</w:t>
      </w:r>
      <w:r>
        <w:rPr>
          <w:sz w:val="20"/>
          <w:szCs w:val="20"/>
        </w:rPr>
        <w:tab/>
      </w:r>
      <w:r>
        <w:rPr>
          <w:rFonts w:ascii="Garamond" w:eastAsia="Garamond" w:hAnsi="Garamond" w:cs="Garamond"/>
          <w:sz w:val="20"/>
          <w:szCs w:val="20"/>
        </w:rPr>
        <w:t xml:space="preserve">Dodavatel bere na vědomí, že Objednatel je subjektem povinným uveřejňovat smlouvy dle zákona č. 340/2015 Sb., </w:t>
      </w:r>
      <w:r>
        <w:rPr>
          <w:rFonts w:ascii="Garamond" w:eastAsia="Garamond" w:hAnsi="Garamond" w:cs="Garamond"/>
          <w:i/>
          <w:iCs/>
          <w:sz w:val="20"/>
          <w:szCs w:val="20"/>
        </w:rPr>
        <w:t>o zvláštních podmínkách účinnosti některých smluv, uveřejňování těchto smluv a o registru smluv</w:t>
      </w:r>
      <w:r>
        <w:rPr>
          <w:rFonts w:ascii="Garamond" w:eastAsia="Garamond" w:hAnsi="Garamond" w:cs="Garamond"/>
          <w:sz w:val="20"/>
          <w:szCs w:val="20"/>
        </w:rPr>
        <w:t>, a pokud Smlouva splňuje podmínky pro uveřejnění, Objednatel Smlouvu uveřejní v registru smluv. Rozhodnou skutečností pro uveřejnění Smlouvy v registru je, že cena za předmět plnění převyšuje 50.000 Kč bez DPH.</w:t>
      </w:r>
    </w:p>
    <w:p w:rsidR="003F654A" w:rsidRDefault="003F654A">
      <w:pPr>
        <w:spacing w:line="122" w:lineRule="exact"/>
        <w:rPr>
          <w:sz w:val="20"/>
          <w:szCs w:val="20"/>
        </w:rPr>
      </w:pPr>
    </w:p>
    <w:p w:rsidR="003F654A" w:rsidRDefault="000339BC">
      <w:pPr>
        <w:tabs>
          <w:tab w:val="left" w:pos="541"/>
        </w:tabs>
        <w:spacing w:line="274" w:lineRule="auto"/>
        <w:ind w:left="561" w:hanging="565"/>
        <w:jc w:val="both"/>
        <w:rPr>
          <w:sz w:val="20"/>
          <w:szCs w:val="20"/>
        </w:rPr>
      </w:pPr>
      <w:r>
        <w:rPr>
          <w:rFonts w:ascii="Garamond" w:eastAsia="Garamond" w:hAnsi="Garamond" w:cs="Garamond"/>
          <w:sz w:val="20"/>
          <w:szCs w:val="20"/>
        </w:rPr>
        <w:t>4.6</w:t>
      </w:r>
      <w:r>
        <w:rPr>
          <w:sz w:val="20"/>
          <w:szCs w:val="20"/>
        </w:rPr>
        <w:tab/>
      </w:r>
      <w:r>
        <w:rPr>
          <w:rFonts w:ascii="Garamond" w:eastAsia="Garamond" w:hAnsi="Garamond" w:cs="Garamond"/>
          <w:sz w:val="20"/>
          <w:szCs w:val="20"/>
        </w:rPr>
        <w:t xml:space="preserve">Dodavatel dále bere na vědomí a souhlasí s tím, že Smlouva může být uveřejněna na profilu zadavatele Objednatele ve smyslu ust. § 219 zák. č. 134/2016 Sb., </w:t>
      </w:r>
      <w:r>
        <w:rPr>
          <w:rFonts w:ascii="Garamond" w:eastAsia="Garamond" w:hAnsi="Garamond" w:cs="Garamond"/>
          <w:i/>
          <w:iCs/>
          <w:sz w:val="20"/>
          <w:szCs w:val="20"/>
        </w:rPr>
        <w:t>o zadávání veřejných zakázek,</w:t>
      </w:r>
      <w:r>
        <w:rPr>
          <w:rFonts w:ascii="Garamond" w:eastAsia="Garamond" w:hAnsi="Garamond" w:cs="Garamond"/>
          <w:sz w:val="20"/>
          <w:szCs w:val="20"/>
        </w:rPr>
        <w:t xml:space="preserve"> vč. uveřejnění výše skutečně uhrazené ceny za plnění předmětu Smlouvy.</w:t>
      </w:r>
    </w:p>
    <w:p w:rsidR="003F654A" w:rsidRDefault="003F654A">
      <w:pPr>
        <w:spacing w:line="243" w:lineRule="exact"/>
        <w:rPr>
          <w:sz w:val="20"/>
          <w:szCs w:val="20"/>
        </w:rPr>
      </w:pPr>
    </w:p>
    <w:p w:rsidR="003F654A" w:rsidRDefault="000339BC">
      <w:pPr>
        <w:numPr>
          <w:ilvl w:val="0"/>
          <w:numId w:val="10"/>
        </w:numPr>
        <w:tabs>
          <w:tab w:val="left" w:pos="561"/>
        </w:tabs>
        <w:ind w:left="561" w:hanging="561"/>
        <w:rPr>
          <w:rFonts w:ascii="Garamond" w:eastAsia="Garamond" w:hAnsi="Garamond" w:cs="Garamond"/>
          <w:b/>
          <w:bCs/>
          <w:sz w:val="20"/>
          <w:szCs w:val="20"/>
        </w:rPr>
      </w:pPr>
      <w:r>
        <w:rPr>
          <w:rFonts w:ascii="Garamond" w:eastAsia="Garamond" w:hAnsi="Garamond" w:cs="Garamond"/>
          <w:b/>
          <w:bCs/>
          <w:sz w:val="20"/>
          <w:szCs w:val="20"/>
        </w:rPr>
        <w:t>Smluvní pokuty</w:t>
      </w:r>
    </w:p>
    <w:p w:rsidR="003F654A" w:rsidRDefault="003F654A">
      <w:pPr>
        <w:spacing w:line="156" w:lineRule="exact"/>
        <w:rPr>
          <w:sz w:val="20"/>
          <w:szCs w:val="20"/>
        </w:rPr>
      </w:pPr>
    </w:p>
    <w:p w:rsidR="003F654A" w:rsidRDefault="000339BC">
      <w:pPr>
        <w:tabs>
          <w:tab w:val="left" w:pos="541"/>
        </w:tabs>
        <w:spacing w:line="274" w:lineRule="auto"/>
        <w:ind w:left="561" w:right="20" w:hanging="565"/>
        <w:jc w:val="both"/>
        <w:rPr>
          <w:sz w:val="20"/>
          <w:szCs w:val="20"/>
        </w:rPr>
      </w:pPr>
      <w:r>
        <w:rPr>
          <w:rFonts w:ascii="Garamond" w:eastAsia="Garamond" w:hAnsi="Garamond" w:cs="Garamond"/>
          <w:sz w:val="20"/>
          <w:szCs w:val="20"/>
        </w:rPr>
        <w:t>5.1</w:t>
      </w:r>
      <w:r>
        <w:rPr>
          <w:sz w:val="20"/>
          <w:szCs w:val="20"/>
        </w:rPr>
        <w:tab/>
      </w:r>
      <w:r>
        <w:rPr>
          <w:rFonts w:ascii="Garamond" w:eastAsia="Garamond" w:hAnsi="Garamond" w:cs="Garamond"/>
          <w:sz w:val="20"/>
          <w:szCs w:val="20"/>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rsidR="003F654A" w:rsidRDefault="003F654A">
      <w:pPr>
        <w:spacing w:line="125" w:lineRule="exact"/>
        <w:rPr>
          <w:sz w:val="20"/>
          <w:szCs w:val="20"/>
        </w:rPr>
      </w:pPr>
    </w:p>
    <w:p w:rsidR="003F654A" w:rsidRDefault="000339BC">
      <w:pPr>
        <w:tabs>
          <w:tab w:val="left" w:pos="541"/>
        </w:tabs>
        <w:spacing w:line="275" w:lineRule="auto"/>
        <w:ind w:left="561" w:hanging="565"/>
        <w:jc w:val="both"/>
        <w:rPr>
          <w:sz w:val="20"/>
          <w:szCs w:val="20"/>
        </w:rPr>
      </w:pPr>
      <w:r>
        <w:rPr>
          <w:rFonts w:ascii="Garamond" w:eastAsia="Garamond" w:hAnsi="Garamond" w:cs="Garamond"/>
          <w:sz w:val="20"/>
          <w:szCs w:val="20"/>
        </w:rPr>
        <w:t>5.2</w:t>
      </w:r>
      <w:r>
        <w:rPr>
          <w:sz w:val="20"/>
          <w:szCs w:val="20"/>
        </w:rPr>
        <w:tab/>
      </w:r>
      <w:r>
        <w:rPr>
          <w:rFonts w:ascii="Garamond" w:eastAsia="Garamond" w:hAnsi="Garamond" w:cs="Garamond"/>
          <w:sz w:val="20"/>
          <w:szCs w:val="20"/>
        </w:rPr>
        <w:t>V případě jiných činností a povinností Dodavatele stanovených ve Smlouvě (popř. v příloze č. 2 Smlouvy), u nichž není stanoven konkrétní termín plnění, tj. především poskytování Maintenance,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rsidR="003F654A" w:rsidRDefault="003F654A">
      <w:pPr>
        <w:spacing w:line="126" w:lineRule="exact"/>
        <w:rPr>
          <w:sz w:val="20"/>
          <w:szCs w:val="20"/>
        </w:rPr>
      </w:pPr>
    </w:p>
    <w:p w:rsidR="003F654A" w:rsidRDefault="000339BC">
      <w:pPr>
        <w:tabs>
          <w:tab w:val="left" w:pos="541"/>
        </w:tabs>
        <w:spacing w:line="275" w:lineRule="auto"/>
        <w:ind w:left="561" w:right="20" w:hanging="565"/>
        <w:jc w:val="both"/>
        <w:rPr>
          <w:sz w:val="20"/>
          <w:szCs w:val="20"/>
        </w:rPr>
      </w:pPr>
      <w:r>
        <w:rPr>
          <w:rFonts w:ascii="Garamond" w:eastAsia="Garamond" w:hAnsi="Garamond" w:cs="Garamond"/>
          <w:sz w:val="20"/>
          <w:szCs w:val="20"/>
        </w:rPr>
        <w:t>5.3</w:t>
      </w:r>
      <w:r>
        <w:rPr>
          <w:sz w:val="20"/>
          <w:szCs w:val="20"/>
        </w:rPr>
        <w:tab/>
      </w:r>
      <w:r>
        <w:rPr>
          <w:rFonts w:ascii="Garamond" w:eastAsia="Garamond" w:hAnsi="Garamond" w:cs="Garamond"/>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rsidR="003F654A" w:rsidRDefault="003F654A">
      <w:pPr>
        <w:spacing w:line="123"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5.4</w:t>
      </w:r>
      <w:r>
        <w:rPr>
          <w:sz w:val="20"/>
          <w:szCs w:val="20"/>
        </w:rPr>
        <w:tab/>
      </w:r>
      <w:r>
        <w:rPr>
          <w:rFonts w:ascii="Garamond" w:eastAsia="Garamond" w:hAnsi="Garamond" w:cs="Garamond"/>
          <w:sz w:val="19"/>
          <w:szCs w:val="19"/>
        </w:rPr>
        <w:t>Smluvní pokuty se stávají splatnými dnem následujícím po dni, ve kterém na ně vznikl nárok.</w:t>
      </w:r>
    </w:p>
    <w:p w:rsidR="003F654A" w:rsidRDefault="003F654A">
      <w:pPr>
        <w:spacing w:line="152" w:lineRule="exact"/>
        <w:rPr>
          <w:sz w:val="20"/>
          <w:szCs w:val="20"/>
        </w:rPr>
      </w:pPr>
    </w:p>
    <w:p w:rsidR="003F654A" w:rsidRDefault="000339BC">
      <w:pPr>
        <w:tabs>
          <w:tab w:val="left" w:pos="541"/>
        </w:tabs>
        <w:ind w:left="1"/>
        <w:rPr>
          <w:sz w:val="20"/>
          <w:szCs w:val="20"/>
        </w:rPr>
      </w:pPr>
      <w:r>
        <w:rPr>
          <w:rFonts w:ascii="Garamond" w:eastAsia="Garamond" w:hAnsi="Garamond" w:cs="Garamond"/>
          <w:sz w:val="20"/>
          <w:szCs w:val="20"/>
        </w:rPr>
        <w:t>5.5</w:t>
      </w:r>
      <w:r>
        <w:rPr>
          <w:sz w:val="20"/>
          <w:szCs w:val="20"/>
        </w:rPr>
        <w:tab/>
      </w:r>
      <w:r>
        <w:rPr>
          <w:rFonts w:ascii="Garamond" w:eastAsia="Garamond" w:hAnsi="Garamond" w:cs="Garamond"/>
          <w:sz w:val="20"/>
          <w:szCs w:val="20"/>
        </w:rPr>
        <w:t>Ustanovením o smluvní pokutě není dotčeno právo oprávněné strany na náhradu škody/újmy v plné výši.</w:t>
      </w:r>
    </w:p>
    <w:p w:rsidR="003F654A" w:rsidRDefault="003F654A">
      <w:pPr>
        <w:spacing w:line="34" w:lineRule="exact"/>
        <w:rPr>
          <w:sz w:val="20"/>
          <w:szCs w:val="20"/>
        </w:rPr>
      </w:pPr>
    </w:p>
    <w:p w:rsidR="003F654A" w:rsidRDefault="000339BC">
      <w:pPr>
        <w:ind w:left="561"/>
        <w:rPr>
          <w:sz w:val="20"/>
          <w:szCs w:val="20"/>
        </w:rPr>
      </w:pPr>
      <w:r>
        <w:rPr>
          <w:rFonts w:ascii="Garamond" w:eastAsia="Garamond" w:hAnsi="Garamond" w:cs="Garamond"/>
          <w:sz w:val="20"/>
          <w:szCs w:val="20"/>
        </w:rPr>
        <w:t>Smluvní strany se výslovně dohodly, že se odčiňuje i nemajetková újma vzniklá porušením Smlouvy.</w:t>
      </w:r>
    </w:p>
    <w:p w:rsidR="003F654A" w:rsidRDefault="003F654A">
      <w:pPr>
        <w:spacing w:line="274" w:lineRule="exact"/>
        <w:rPr>
          <w:sz w:val="20"/>
          <w:szCs w:val="20"/>
        </w:rPr>
      </w:pPr>
    </w:p>
    <w:p w:rsidR="003F654A" w:rsidRDefault="000339BC">
      <w:pPr>
        <w:numPr>
          <w:ilvl w:val="0"/>
          <w:numId w:val="11"/>
        </w:numPr>
        <w:tabs>
          <w:tab w:val="left" w:pos="561"/>
        </w:tabs>
        <w:ind w:left="561" w:hanging="561"/>
        <w:rPr>
          <w:rFonts w:ascii="Garamond" w:eastAsia="Garamond" w:hAnsi="Garamond" w:cs="Garamond"/>
          <w:b/>
          <w:bCs/>
          <w:sz w:val="20"/>
          <w:szCs w:val="20"/>
        </w:rPr>
      </w:pPr>
      <w:r>
        <w:rPr>
          <w:rFonts w:ascii="Garamond" w:eastAsia="Garamond" w:hAnsi="Garamond" w:cs="Garamond"/>
          <w:b/>
          <w:bCs/>
          <w:sz w:val="20"/>
          <w:szCs w:val="20"/>
        </w:rPr>
        <w:t>Odstoupení od smlouvy</w:t>
      </w:r>
    </w:p>
    <w:p w:rsidR="003F654A" w:rsidRDefault="003F654A">
      <w:pPr>
        <w:spacing w:line="154" w:lineRule="exact"/>
        <w:rPr>
          <w:sz w:val="20"/>
          <w:szCs w:val="20"/>
        </w:rPr>
      </w:pPr>
    </w:p>
    <w:tbl>
      <w:tblPr>
        <w:tblW w:w="0" w:type="auto"/>
        <w:tblInd w:w="1" w:type="dxa"/>
        <w:tblLayout w:type="fixed"/>
        <w:tblCellMar>
          <w:left w:w="0" w:type="dxa"/>
          <w:right w:w="0" w:type="dxa"/>
        </w:tblCellMar>
        <w:tblLook w:val="04A0" w:firstRow="1" w:lastRow="0" w:firstColumn="1" w:lastColumn="0" w:noHBand="0" w:noVBand="1"/>
      </w:tblPr>
      <w:tblGrid>
        <w:gridCol w:w="400"/>
        <w:gridCol w:w="380"/>
        <w:gridCol w:w="8300"/>
      </w:tblGrid>
      <w:tr w:rsidR="003F654A">
        <w:trPr>
          <w:trHeight w:val="225"/>
        </w:trPr>
        <w:tc>
          <w:tcPr>
            <w:tcW w:w="400" w:type="dxa"/>
            <w:vAlign w:val="bottom"/>
          </w:tcPr>
          <w:p w:rsidR="003F654A" w:rsidRDefault="000339BC">
            <w:pPr>
              <w:rPr>
                <w:sz w:val="20"/>
                <w:szCs w:val="20"/>
              </w:rPr>
            </w:pPr>
            <w:r>
              <w:rPr>
                <w:rFonts w:ascii="Garamond" w:eastAsia="Garamond" w:hAnsi="Garamond" w:cs="Garamond"/>
                <w:sz w:val="20"/>
                <w:szCs w:val="20"/>
              </w:rPr>
              <w:t>6.1</w:t>
            </w:r>
          </w:p>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Smluvní strany se dohodly, že Objednatel je oprávněn v souladu s ust. § 2001 o.z. od Smlouvy odstoupit</w:t>
            </w:r>
          </w:p>
        </w:tc>
      </w:tr>
      <w:tr w:rsidR="003F654A">
        <w:trPr>
          <w:trHeight w:val="259"/>
        </w:trPr>
        <w:tc>
          <w:tcPr>
            <w:tcW w:w="400" w:type="dxa"/>
            <w:vAlign w:val="bottom"/>
          </w:tcPr>
          <w:p w:rsidR="003F654A" w:rsidRDefault="003F654A"/>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z důvodu jejího porušení Dodavatelem.</w:t>
            </w:r>
          </w:p>
        </w:tc>
      </w:tr>
      <w:tr w:rsidR="003F654A">
        <w:trPr>
          <w:trHeight w:val="377"/>
        </w:trPr>
        <w:tc>
          <w:tcPr>
            <w:tcW w:w="400" w:type="dxa"/>
            <w:vAlign w:val="bottom"/>
          </w:tcPr>
          <w:p w:rsidR="003F654A" w:rsidRDefault="000339BC">
            <w:pPr>
              <w:rPr>
                <w:sz w:val="20"/>
                <w:szCs w:val="20"/>
              </w:rPr>
            </w:pPr>
            <w:r>
              <w:rPr>
                <w:rFonts w:ascii="Garamond" w:eastAsia="Garamond" w:hAnsi="Garamond" w:cs="Garamond"/>
                <w:sz w:val="20"/>
                <w:szCs w:val="20"/>
              </w:rPr>
              <w:t>6.2</w:t>
            </w:r>
          </w:p>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Objednatel je dále oprávněn odstoupit od Smlouvy v případě, že:</w:t>
            </w:r>
          </w:p>
        </w:tc>
      </w:tr>
      <w:tr w:rsidR="003F654A">
        <w:trPr>
          <w:trHeight w:val="379"/>
        </w:trPr>
        <w:tc>
          <w:tcPr>
            <w:tcW w:w="400" w:type="dxa"/>
            <w:vAlign w:val="bottom"/>
          </w:tcPr>
          <w:p w:rsidR="003F654A" w:rsidRDefault="003F654A">
            <w:pPr>
              <w:rPr>
                <w:sz w:val="24"/>
                <w:szCs w:val="24"/>
              </w:rPr>
            </w:pPr>
          </w:p>
        </w:tc>
        <w:tc>
          <w:tcPr>
            <w:tcW w:w="380" w:type="dxa"/>
            <w:vAlign w:val="bottom"/>
          </w:tcPr>
          <w:p w:rsidR="003F654A" w:rsidRDefault="000339BC">
            <w:pPr>
              <w:ind w:left="160"/>
              <w:rPr>
                <w:sz w:val="20"/>
                <w:szCs w:val="20"/>
              </w:rPr>
            </w:pPr>
            <w:r>
              <w:rPr>
                <w:rFonts w:ascii="Garamond" w:eastAsia="Garamond" w:hAnsi="Garamond" w:cs="Garamond"/>
                <w:sz w:val="20"/>
                <w:szCs w:val="20"/>
              </w:rPr>
              <w:t>a)</w:t>
            </w:r>
          </w:p>
        </w:tc>
        <w:tc>
          <w:tcPr>
            <w:tcW w:w="8300" w:type="dxa"/>
            <w:vAlign w:val="bottom"/>
          </w:tcPr>
          <w:p w:rsidR="003F654A" w:rsidRDefault="000339BC">
            <w:pPr>
              <w:ind w:left="80"/>
              <w:rPr>
                <w:sz w:val="20"/>
                <w:szCs w:val="20"/>
              </w:rPr>
            </w:pPr>
            <w:r>
              <w:rPr>
                <w:rFonts w:ascii="Garamond" w:eastAsia="Garamond" w:hAnsi="Garamond" w:cs="Garamond"/>
                <w:sz w:val="20"/>
                <w:szCs w:val="20"/>
              </w:rPr>
              <w:t>Dodavatel písemně oznámí Objednateli, že není schopen plnit své závazky ze Smlouvy;</w:t>
            </w:r>
          </w:p>
        </w:tc>
      </w:tr>
      <w:tr w:rsidR="003F654A">
        <w:trPr>
          <w:trHeight w:val="379"/>
        </w:trPr>
        <w:tc>
          <w:tcPr>
            <w:tcW w:w="400" w:type="dxa"/>
            <w:vAlign w:val="bottom"/>
          </w:tcPr>
          <w:p w:rsidR="003F654A" w:rsidRDefault="003F654A">
            <w:pPr>
              <w:rPr>
                <w:sz w:val="24"/>
                <w:szCs w:val="24"/>
              </w:rPr>
            </w:pPr>
          </w:p>
        </w:tc>
        <w:tc>
          <w:tcPr>
            <w:tcW w:w="380" w:type="dxa"/>
            <w:vAlign w:val="bottom"/>
          </w:tcPr>
          <w:p w:rsidR="003F654A" w:rsidRDefault="000339BC">
            <w:pPr>
              <w:ind w:left="160"/>
              <w:rPr>
                <w:sz w:val="20"/>
                <w:szCs w:val="20"/>
              </w:rPr>
            </w:pPr>
            <w:r>
              <w:rPr>
                <w:rFonts w:ascii="Garamond" w:eastAsia="Garamond" w:hAnsi="Garamond" w:cs="Garamond"/>
                <w:sz w:val="20"/>
                <w:szCs w:val="20"/>
              </w:rPr>
              <w:t>b)</w:t>
            </w:r>
          </w:p>
        </w:tc>
        <w:tc>
          <w:tcPr>
            <w:tcW w:w="8300" w:type="dxa"/>
            <w:vAlign w:val="bottom"/>
          </w:tcPr>
          <w:p w:rsidR="003F654A" w:rsidRDefault="000339BC">
            <w:pPr>
              <w:ind w:left="80"/>
              <w:rPr>
                <w:sz w:val="20"/>
                <w:szCs w:val="20"/>
              </w:rPr>
            </w:pPr>
            <w:r>
              <w:rPr>
                <w:rFonts w:ascii="Garamond" w:eastAsia="Garamond" w:hAnsi="Garamond" w:cs="Garamond"/>
                <w:w w:val="98"/>
                <w:sz w:val="20"/>
                <w:szCs w:val="20"/>
              </w:rPr>
              <w:t>příslušný soud pravomocně rozhodne, že Dodavatel je v úpadku nebo mu úpadek hrozí (tj. vydá rozhodnutí</w:t>
            </w:r>
          </w:p>
        </w:tc>
      </w:tr>
      <w:tr w:rsidR="003F654A">
        <w:trPr>
          <w:trHeight w:val="260"/>
        </w:trPr>
        <w:tc>
          <w:tcPr>
            <w:tcW w:w="400" w:type="dxa"/>
            <w:vAlign w:val="bottom"/>
          </w:tcPr>
          <w:p w:rsidR="003F654A" w:rsidRDefault="003F654A"/>
        </w:tc>
        <w:tc>
          <w:tcPr>
            <w:tcW w:w="380" w:type="dxa"/>
            <w:vAlign w:val="bottom"/>
          </w:tcPr>
          <w:p w:rsidR="003F654A" w:rsidRDefault="003F654A"/>
        </w:tc>
        <w:tc>
          <w:tcPr>
            <w:tcW w:w="8300" w:type="dxa"/>
            <w:vAlign w:val="bottom"/>
          </w:tcPr>
          <w:p w:rsidR="003F654A" w:rsidRDefault="000339BC">
            <w:pPr>
              <w:ind w:left="80"/>
              <w:rPr>
                <w:sz w:val="20"/>
                <w:szCs w:val="20"/>
              </w:rPr>
            </w:pPr>
            <w:r>
              <w:rPr>
                <w:rFonts w:ascii="Garamond" w:eastAsia="Garamond" w:hAnsi="Garamond" w:cs="Garamond"/>
                <w:w w:val="99"/>
                <w:sz w:val="20"/>
                <w:szCs w:val="20"/>
              </w:rPr>
              <w:t>o tom, že se zjišťuje úpadek Dodavatele nebo hrozící úpadek Dodavatele), nebo ve vztahu k Dodavateli je</w:t>
            </w:r>
          </w:p>
        </w:tc>
      </w:tr>
      <w:tr w:rsidR="003F654A">
        <w:trPr>
          <w:trHeight w:val="259"/>
        </w:trPr>
        <w:tc>
          <w:tcPr>
            <w:tcW w:w="400" w:type="dxa"/>
            <w:vAlign w:val="bottom"/>
          </w:tcPr>
          <w:p w:rsidR="003F654A" w:rsidRDefault="003F654A"/>
        </w:tc>
        <w:tc>
          <w:tcPr>
            <w:tcW w:w="380" w:type="dxa"/>
            <w:vAlign w:val="bottom"/>
          </w:tcPr>
          <w:p w:rsidR="003F654A" w:rsidRDefault="003F654A"/>
        </w:tc>
        <w:tc>
          <w:tcPr>
            <w:tcW w:w="8300" w:type="dxa"/>
            <w:vAlign w:val="bottom"/>
          </w:tcPr>
          <w:p w:rsidR="003F654A" w:rsidRDefault="000339BC">
            <w:pPr>
              <w:ind w:left="80"/>
              <w:rPr>
                <w:sz w:val="20"/>
                <w:szCs w:val="20"/>
              </w:rPr>
            </w:pPr>
            <w:r>
              <w:rPr>
                <w:rFonts w:ascii="Garamond" w:eastAsia="Garamond" w:hAnsi="Garamond" w:cs="Garamond"/>
                <w:sz w:val="20"/>
                <w:szCs w:val="20"/>
              </w:rPr>
              <w:t>prohlášen konkurs nebo povolena reorganizace;</w:t>
            </w:r>
          </w:p>
        </w:tc>
      </w:tr>
      <w:tr w:rsidR="003F654A">
        <w:trPr>
          <w:trHeight w:val="377"/>
        </w:trPr>
        <w:tc>
          <w:tcPr>
            <w:tcW w:w="400" w:type="dxa"/>
            <w:vAlign w:val="bottom"/>
          </w:tcPr>
          <w:p w:rsidR="003F654A" w:rsidRDefault="003F654A">
            <w:pPr>
              <w:rPr>
                <w:sz w:val="24"/>
                <w:szCs w:val="24"/>
              </w:rPr>
            </w:pPr>
          </w:p>
        </w:tc>
        <w:tc>
          <w:tcPr>
            <w:tcW w:w="380" w:type="dxa"/>
            <w:vAlign w:val="bottom"/>
          </w:tcPr>
          <w:p w:rsidR="003F654A" w:rsidRDefault="000339BC">
            <w:pPr>
              <w:ind w:left="160"/>
              <w:rPr>
                <w:sz w:val="20"/>
                <w:szCs w:val="20"/>
              </w:rPr>
            </w:pPr>
            <w:r>
              <w:rPr>
                <w:rFonts w:ascii="Garamond" w:eastAsia="Garamond" w:hAnsi="Garamond" w:cs="Garamond"/>
                <w:sz w:val="20"/>
                <w:szCs w:val="20"/>
              </w:rPr>
              <w:t>c)</w:t>
            </w:r>
          </w:p>
        </w:tc>
        <w:tc>
          <w:tcPr>
            <w:tcW w:w="8300" w:type="dxa"/>
            <w:vAlign w:val="bottom"/>
          </w:tcPr>
          <w:p w:rsidR="003F654A" w:rsidRDefault="000339BC">
            <w:pPr>
              <w:ind w:left="80"/>
              <w:rPr>
                <w:sz w:val="20"/>
                <w:szCs w:val="20"/>
              </w:rPr>
            </w:pPr>
            <w:r>
              <w:rPr>
                <w:rFonts w:ascii="Garamond" w:eastAsia="Garamond" w:hAnsi="Garamond" w:cs="Garamond"/>
                <w:w w:val="99"/>
                <w:sz w:val="20"/>
                <w:szCs w:val="20"/>
              </w:rPr>
              <w:t xml:space="preserve">je podán návrh na zrušení Dodavatele podle zák. č. 90/2012 Sb., </w:t>
            </w:r>
            <w:r>
              <w:rPr>
                <w:rFonts w:ascii="Garamond" w:eastAsia="Garamond" w:hAnsi="Garamond" w:cs="Garamond"/>
                <w:i/>
                <w:iCs/>
                <w:w w:val="99"/>
                <w:sz w:val="20"/>
                <w:szCs w:val="20"/>
              </w:rPr>
              <w:t>o</w:t>
            </w:r>
            <w:r>
              <w:rPr>
                <w:rFonts w:ascii="Garamond" w:eastAsia="Garamond" w:hAnsi="Garamond" w:cs="Garamond"/>
                <w:w w:val="99"/>
                <w:sz w:val="20"/>
                <w:szCs w:val="20"/>
              </w:rPr>
              <w:t xml:space="preserve"> </w:t>
            </w:r>
            <w:r>
              <w:rPr>
                <w:rFonts w:ascii="Garamond" w:eastAsia="Garamond" w:hAnsi="Garamond" w:cs="Garamond"/>
                <w:i/>
                <w:iCs/>
                <w:w w:val="99"/>
                <w:sz w:val="20"/>
                <w:szCs w:val="20"/>
              </w:rPr>
              <w:t>obchodních společnostech a družstvech</w:t>
            </w:r>
            <w:r>
              <w:rPr>
                <w:rFonts w:ascii="Garamond" w:eastAsia="Garamond" w:hAnsi="Garamond" w:cs="Garamond"/>
                <w:w w:val="99"/>
                <w:sz w:val="20"/>
                <w:szCs w:val="20"/>
              </w:rPr>
              <w:t xml:space="preserve"> nebo je</w:t>
            </w:r>
          </w:p>
        </w:tc>
      </w:tr>
      <w:tr w:rsidR="003F654A">
        <w:trPr>
          <w:trHeight w:val="259"/>
        </w:trPr>
        <w:tc>
          <w:tcPr>
            <w:tcW w:w="400" w:type="dxa"/>
            <w:vAlign w:val="bottom"/>
          </w:tcPr>
          <w:p w:rsidR="003F654A" w:rsidRDefault="003F654A"/>
        </w:tc>
        <w:tc>
          <w:tcPr>
            <w:tcW w:w="380" w:type="dxa"/>
            <w:vAlign w:val="bottom"/>
          </w:tcPr>
          <w:p w:rsidR="003F654A" w:rsidRDefault="003F654A"/>
        </w:tc>
        <w:tc>
          <w:tcPr>
            <w:tcW w:w="8300" w:type="dxa"/>
            <w:vAlign w:val="bottom"/>
          </w:tcPr>
          <w:p w:rsidR="003F654A" w:rsidRDefault="000339BC">
            <w:pPr>
              <w:ind w:left="80"/>
              <w:rPr>
                <w:sz w:val="20"/>
                <w:szCs w:val="20"/>
              </w:rPr>
            </w:pPr>
            <w:r>
              <w:rPr>
                <w:rFonts w:ascii="Garamond" w:eastAsia="Garamond" w:hAnsi="Garamond" w:cs="Garamond"/>
                <w:sz w:val="20"/>
                <w:szCs w:val="20"/>
              </w:rPr>
              <w:t>zahájena likvidace Dodavatele v souladu s příslušnými právními předpisy;</w:t>
            </w:r>
          </w:p>
        </w:tc>
      </w:tr>
      <w:tr w:rsidR="003F654A">
        <w:trPr>
          <w:trHeight w:val="379"/>
        </w:trPr>
        <w:tc>
          <w:tcPr>
            <w:tcW w:w="400" w:type="dxa"/>
            <w:vAlign w:val="bottom"/>
          </w:tcPr>
          <w:p w:rsidR="003F654A" w:rsidRDefault="003F654A">
            <w:pPr>
              <w:rPr>
                <w:sz w:val="24"/>
                <w:szCs w:val="24"/>
              </w:rPr>
            </w:pPr>
          </w:p>
        </w:tc>
        <w:tc>
          <w:tcPr>
            <w:tcW w:w="380" w:type="dxa"/>
            <w:vAlign w:val="bottom"/>
          </w:tcPr>
          <w:p w:rsidR="003F654A" w:rsidRDefault="000339BC">
            <w:pPr>
              <w:ind w:left="160"/>
              <w:rPr>
                <w:sz w:val="20"/>
                <w:szCs w:val="20"/>
              </w:rPr>
            </w:pPr>
            <w:r>
              <w:rPr>
                <w:rFonts w:ascii="Garamond" w:eastAsia="Garamond" w:hAnsi="Garamond" w:cs="Garamond"/>
                <w:sz w:val="20"/>
                <w:szCs w:val="20"/>
              </w:rPr>
              <w:t>d)</w:t>
            </w:r>
          </w:p>
        </w:tc>
        <w:tc>
          <w:tcPr>
            <w:tcW w:w="8300" w:type="dxa"/>
            <w:vAlign w:val="bottom"/>
          </w:tcPr>
          <w:p w:rsidR="003F654A" w:rsidRDefault="000339BC">
            <w:pPr>
              <w:ind w:left="80"/>
              <w:rPr>
                <w:sz w:val="20"/>
                <w:szCs w:val="20"/>
              </w:rPr>
            </w:pPr>
            <w:r>
              <w:rPr>
                <w:rFonts w:ascii="Garamond" w:eastAsia="Garamond" w:hAnsi="Garamond" w:cs="Garamond"/>
                <w:sz w:val="20"/>
                <w:szCs w:val="20"/>
              </w:rPr>
              <w:t>Dodavatel v rámci zadávání v DNS, které předcházelo uzavření Smlouvy, uvedl informace nebo doklady,</w:t>
            </w:r>
          </w:p>
        </w:tc>
      </w:tr>
      <w:tr w:rsidR="003F654A">
        <w:trPr>
          <w:trHeight w:val="259"/>
        </w:trPr>
        <w:tc>
          <w:tcPr>
            <w:tcW w:w="400" w:type="dxa"/>
            <w:vAlign w:val="bottom"/>
          </w:tcPr>
          <w:p w:rsidR="003F654A" w:rsidRDefault="003F654A"/>
        </w:tc>
        <w:tc>
          <w:tcPr>
            <w:tcW w:w="380" w:type="dxa"/>
            <w:vAlign w:val="bottom"/>
          </w:tcPr>
          <w:p w:rsidR="003F654A" w:rsidRDefault="003F654A"/>
        </w:tc>
        <w:tc>
          <w:tcPr>
            <w:tcW w:w="8300" w:type="dxa"/>
            <w:vAlign w:val="bottom"/>
          </w:tcPr>
          <w:p w:rsidR="003F654A" w:rsidRDefault="000339BC">
            <w:pPr>
              <w:ind w:left="80"/>
              <w:rPr>
                <w:sz w:val="20"/>
                <w:szCs w:val="20"/>
              </w:rPr>
            </w:pPr>
            <w:r>
              <w:rPr>
                <w:rFonts w:ascii="Garamond" w:eastAsia="Garamond" w:hAnsi="Garamond" w:cs="Garamond"/>
                <w:sz w:val="20"/>
                <w:szCs w:val="20"/>
              </w:rPr>
              <w:t>které neodpovídají skutečnosti a měly nebo mohly mít vliv na výběr Dodavatele.</w:t>
            </w:r>
          </w:p>
        </w:tc>
      </w:tr>
      <w:tr w:rsidR="003F654A">
        <w:trPr>
          <w:trHeight w:val="379"/>
        </w:trPr>
        <w:tc>
          <w:tcPr>
            <w:tcW w:w="400" w:type="dxa"/>
            <w:vAlign w:val="bottom"/>
          </w:tcPr>
          <w:p w:rsidR="003F654A" w:rsidRDefault="000339BC">
            <w:pPr>
              <w:rPr>
                <w:sz w:val="20"/>
                <w:szCs w:val="20"/>
              </w:rPr>
            </w:pPr>
            <w:r>
              <w:rPr>
                <w:rFonts w:ascii="Garamond" w:eastAsia="Garamond" w:hAnsi="Garamond" w:cs="Garamond"/>
                <w:sz w:val="20"/>
                <w:szCs w:val="20"/>
              </w:rPr>
              <w:t>6.3</w:t>
            </w:r>
          </w:p>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Dodavatel je oprávněn odstoupit od Smlouvy v případě prodlení Objednatele s úhradou ceny za předmět</w:t>
            </w:r>
          </w:p>
        </w:tc>
      </w:tr>
      <w:tr w:rsidR="003F654A">
        <w:trPr>
          <w:trHeight w:val="259"/>
        </w:trPr>
        <w:tc>
          <w:tcPr>
            <w:tcW w:w="400" w:type="dxa"/>
            <w:vAlign w:val="bottom"/>
          </w:tcPr>
          <w:p w:rsidR="003F654A" w:rsidRDefault="003F654A"/>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plněním delšího než 60 dní.</w:t>
            </w:r>
          </w:p>
        </w:tc>
      </w:tr>
      <w:tr w:rsidR="003F654A">
        <w:trPr>
          <w:trHeight w:val="497"/>
        </w:trPr>
        <w:tc>
          <w:tcPr>
            <w:tcW w:w="400" w:type="dxa"/>
            <w:vAlign w:val="bottom"/>
          </w:tcPr>
          <w:p w:rsidR="003F654A" w:rsidRDefault="000339BC">
            <w:pPr>
              <w:rPr>
                <w:sz w:val="20"/>
                <w:szCs w:val="20"/>
              </w:rPr>
            </w:pPr>
            <w:r>
              <w:rPr>
                <w:rFonts w:ascii="Garamond" w:eastAsia="Garamond" w:hAnsi="Garamond" w:cs="Garamond"/>
                <w:b/>
                <w:bCs/>
                <w:sz w:val="20"/>
                <w:szCs w:val="20"/>
              </w:rPr>
              <w:t>7.</w:t>
            </w:r>
          </w:p>
        </w:tc>
        <w:tc>
          <w:tcPr>
            <w:tcW w:w="8680" w:type="dxa"/>
            <w:gridSpan w:val="2"/>
            <w:vAlign w:val="bottom"/>
          </w:tcPr>
          <w:p w:rsidR="003F654A" w:rsidRDefault="000339BC">
            <w:pPr>
              <w:ind w:left="160"/>
              <w:rPr>
                <w:sz w:val="20"/>
                <w:szCs w:val="20"/>
              </w:rPr>
            </w:pPr>
            <w:r>
              <w:rPr>
                <w:rFonts w:ascii="Garamond" w:eastAsia="Garamond" w:hAnsi="Garamond" w:cs="Garamond"/>
                <w:b/>
                <w:bCs/>
                <w:sz w:val="20"/>
                <w:szCs w:val="20"/>
              </w:rPr>
              <w:t>Společná a závěrečná ustanovení</w:t>
            </w:r>
          </w:p>
        </w:tc>
      </w:tr>
      <w:tr w:rsidR="003F654A">
        <w:trPr>
          <w:trHeight w:val="379"/>
        </w:trPr>
        <w:tc>
          <w:tcPr>
            <w:tcW w:w="400" w:type="dxa"/>
            <w:vAlign w:val="bottom"/>
          </w:tcPr>
          <w:p w:rsidR="003F654A" w:rsidRDefault="000339BC">
            <w:pPr>
              <w:rPr>
                <w:sz w:val="20"/>
                <w:szCs w:val="20"/>
              </w:rPr>
            </w:pPr>
            <w:r>
              <w:rPr>
                <w:rFonts w:ascii="Garamond" w:eastAsia="Garamond" w:hAnsi="Garamond" w:cs="Garamond"/>
                <w:sz w:val="20"/>
                <w:szCs w:val="20"/>
              </w:rPr>
              <w:t>7.1</w:t>
            </w:r>
          </w:p>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Smlouva je uzavřena dnem podpisu poslední smluvní strany a nabývá účinnosti dnem jejího uzavření, jde-li</w:t>
            </w:r>
          </w:p>
        </w:tc>
      </w:tr>
      <w:tr w:rsidR="003F654A">
        <w:trPr>
          <w:trHeight w:val="226"/>
        </w:trPr>
        <w:tc>
          <w:tcPr>
            <w:tcW w:w="400" w:type="dxa"/>
            <w:vAlign w:val="bottom"/>
          </w:tcPr>
          <w:p w:rsidR="003F654A" w:rsidRDefault="003F654A">
            <w:pPr>
              <w:rPr>
                <w:sz w:val="19"/>
                <w:szCs w:val="19"/>
              </w:rPr>
            </w:pPr>
          </w:p>
        </w:tc>
        <w:tc>
          <w:tcPr>
            <w:tcW w:w="8680" w:type="dxa"/>
            <w:gridSpan w:val="2"/>
            <w:vAlign w:val="bottom"/>
          </w:tcPr>
          <w:p w:rsidR="003F654A" w:rsidRDefault="000339BC">
            <w:pPr>
              <w:ind w:left="160"/>
              <w:rPr>
                <w:sz w:val="20"/>
                <w:szCs w:val="20"/>
              </w:rPr>
            </w:pPr>
            <w:r>
              <w:rPr>
                <w:rFonts w:ascii="Garamond" w:eastAsia="Garamond" w:hAnsi="Garamond" w:cs="Garamond"/>
                <w:w w:val="98"/>
                <w:sz w:val="20"/>
                <w:szCs w:val="20"/>
              </w:rPr>
              <w:t>však o smlouvu podléhající uveřejnění v registru smluv dle zákona č. 340/2015 Sb., pak nabyde účinnosti teprve</w:t>
            </w:r>
          </w:p>
        </w:tc>
      </w:tr>
      <w:tr w:rsidR="003F654A">
        <w:trPr>
          <w:trHeight w:val="226"/>
        </w:trPr>
        <w:tc>
          <w:tcPr>
            <w:tcW w:w="400" w:type="dxa"/>
            <w:vAlign w:val="bottom"/>
          </w:tcPr>
          <w:p w:rsidR="003F654A" w:rsidRDefault="003F654A">
            <w:pPr>
              <w:rPr>
                <w:sz w:val="19"/>
                <w:szCs w:val="19"/>
              </w:rPr>
            </w:pPr>
          </w:p>
        </w:tc>
        <w:tc>
          <w:tcPr>
            <w:tcW w:w="8680" w:type="dxa"/>
            <w:gridSpan w:val="2"/>
            <w:vAlign w:val="bottom"/>
          </w:tcPr>
          <w:p w:rsidR="003F654A" w:rsidRDefault="000339BC">
            <w:pPr>
              <w:ind w:left="160"/>
              <w:rPr>
                <w:sz w:val="20"/>
                <w:szCs w:val="20"/>
              </w:rPr>
            </w:pPr>
            <w:r>
              <w:rPr>
                <w:rFonts w:ascii="Garamond" w:eastAsia="Garamond" w:hAnsi="Garamond" w:cs="Garamond"/>
                <w:sz w:val="20"/>
                <w:szCs w:val="20"/>
              </w:rPr>
              <w:t>dnem uveřejnění v registru smluv.</w:t>
            </w:r>
          </w:p>
        </w:tc>
      </w:tr>
    </w:tbl>
    <w:p w:rsidR="003F654A" w:rsidRDefault="003F654A">
      <w:pPr>
        <w:sectPr w:rsidR="003F654A">
          <w:pgSz w:w="11900" w:h="16838"/>
          <w:pgMar w:top="769" w:right="1406" w:bottom="1049" w:left="1419" w:header="0" w:footer="0" w:gutter="0"/>
          <w:cols w:space="708" w:equalWidth="0">
            <w:col w:w="9081"/>
          </w:cols>
        </w:sectPr>
      </w:pPr>
    </w:p>
    <w:p w:rsidR="003F654A" w:rsidRDefault="000339BC">
      <w:pPr>
        <w:ind w:left="3860"/>
        <w:rPr>
          <w:sz w:val="20"/>
          <w:szCs w:val="20"/>
        </w:rPr>
      </w:pPr>
      <w:bookmarkStart w:id="6" w:name="page6"/>
      <w:bookmarkEnd w:id="6"/>
      <w:r>
        <w:rPr>
          <w:rFonts w:ascii="Garamond" w:eastAsia="Garamond" w:hAnsi="Garamond" w:cs="Garamond"/>
        </w:rPr>
        <w:lastRenderedPageBreak/>
        <w:t>Smlouva č. objednatele: P21V00000092 (dále jen „Smlouva“)</w:t>
      </w:r>
    </w:p>
    <w:p w:rsidR="003F654A" w:rsidRDefault="003F654A">
      <w:pPr>
        <w:spacing w:line="200" w:lineRule="exact"/>
        <w:rPr>
          <w:sz w:val="20"/>
          <w:szCs w:val="20"/>
        </w:rPr>
      </w:pPr>
    </w:p>
    <w:p w:rsidR="003F654A" w:rsidRDefault="003F654A">
      <w:pPr>
        <w:spacing w:line="203" w:lineRule="exact"/>
        <w:rPr>
          <w:sz w:val="20"/>
          <w:szCs w:val="20"/>
        </w:rPr>
      </w:pPr>
    </w:p>
    <w:p w:rsidR="003F654A" w:rsidRDefault="000339BC">
      <w:pPr>
        <w:tabs>
          <w:tab w:val="left" w:pos="520"/>
        </w:tabs>
        <w:spacing w:line="239" w:lineRule="auto"/>
        <w:ind w:left="540" w:right="20" w:hanging="565"/>
        <w:jc w:val="both"/>
        <w:rPr>
          <w:sz w:val="20"/>
          <w:szCs w:val="20"/>
        </w:rPr>
      </w:pPr>
      <w:r>
        <w:rPr>
          <w:rFonts w:ascii="Garamond" w:eastAsia="Garamond" w:hAnsi="Garamond" w:cs="Garamond"/>
          <w:sz w:val="20"/>
          <w:szCs w:val="20"/>
        </w:rPr>
        <w:t>7.2</w:t>
      </w:r>
      <w:r>
        <w:rPr>
          <w:sz w:val="20"/>
          <w:szCs w:val="20"/>
        </w:rPr>
        <w:tab/>
      </w:r>
      <w:r>
        <w:rPr>
          <w:rFonts w:ascii="Garamond" w:eastAsia="Garamond" w:hAnsi="Garamond" w:cs="Garamond"/>
          <w:sz w:val="20"/>
          <w:szCs w:val="20"/>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rsidR="003F654A" w:rsidRDefault="003F654A">
      <w:pPr>
        <w:spacing w:line="124" w:lineRule="exact"/>
        <w:rPr>
          <w:sz w:val="20"/>
          <w:szCs w:val="20"/>
        </w:rPr>
      </w:pPr>
    </w:p>
    <w:p w:rsidR="003F654A" w:rsidRDefault="000339BC">
      <w:pPr>
        <w:tabs>
          <w:tab w:val="left" w:pos="520"/>
        </w:tabs>
        <w:spacing w:line="275" w:lineRule="auto"/>
        <w:ind w:left="540" w:right="20" w:hanging="565"/>
        <w:jc w:val="both"/>
        <w:rPr>
          <w:sz w:val="20"/>
          <w:szCs w:val="20"/>
        </w:rPr>
      </w:pPr>
      <w:r>
        <w:rPr>
          <w:rFonts w:ascii="Garamond" w:eastAsia="Garamond" w:hAnsi="Garamond" w:cs="Garamond"/>
          <w:sz w:val="20"/>
          <w:szCs w:val="20"/>
        </w:rPr>
        <w:t>7.3</w:t>
      </w:r>
      <w:r>
        <w:rPr>
          <w:sz w:val="20"/>
          <w:szCs w:val="20"/>
        </w:rPr>
        <w:tab/>
      </w:r>
      <w:r>
        <w:rPr>
          <w:rFonts w:ascii="Garamond" w:eastAsia="Garamond" w:hAnsi="Garamond" w:cs="Garamond"/>
          <w:sz w:val="20"/>
          <w:szCs w:val="20"/>
        </w:rPr>
        <w:t>Veškeré změny či doplnění Smlouvy lze učinit pouze na základě písemné dohody smluvních stran. Takové dohody musí mít podobu datovaných, číslovaných a oběma smluvními stranami podepsaných dodatků</w:t>
      </w:r>
    </w:p>
    <w:p w:rsidR="003F654A" w:rsidRDefault="000339BC">
      <w:pPr>
        <w:ind w:left="540"/>
        <w:rPr>
          <w:sz w:val="20"/>
          <w:szCs w:val="20"/>
        </w:rPr>
      </w:pPr>
      <w:r>
        <w:rPr>
          <w:rFonts w:ascii="Garamond" w:eastAsia="Garamond" w:hAnsi="Garamond" w:cs="Garamond"/>
          <w:sz w:val="20"/>
          <w:szCs w:val="20"/>
        </w:rPr>
        <w:t>Smlouvy.</w:t>
      </w:r>
    </w:p>
    <w:p w:rsidR="003F654A" w:rsidRDefault="003F654A">
      <w:pPr>
        <w:spacing w:line="155" w:lineRule="exact"/>
        <w:rPr>
          <w:sz w:val="20"/>
          <w:szCs w:val="20"/>
        </w:rPr>
      </w:pPr>
    </w:p>
    <w:p w:rsidR="003F654A" w:rsidRDefault="000339BC">
      <w:pPr>
        <w:tabs>
          <w:tab w:val="left" w:pos="520"/>
        </w:tabs>
        <w:spacing w:line="239" w:lineRule="auto"/>
        <w:ind w:left="540" w:hanging="565"/>
        <w:jc w:val="both"/>
        <w:rPr>
          <w:sz w:val="20"/>
          <w:szCs w:val="20"/>
        </w:rPr>
      </w:pPr>
      <w:r>
        <w:rPr>
          <w:rFonts w:ascii="Garamond" w:eastAsia="Garamond" w:hAnsi="Garamond" w:cs="Garamond"/>
          <w:sz w:val="20"/>
          <w:szCs w:val="20"/>
        </w:rPr>
        <w:t>7.4</w:t>
      </w:r>
      <w:r>
        <w:rPr>
          <w:sz w:val="20"/>
          <w:szCs w:val="20"/>
        </w:rPr>
        <w:tab/>
      </w:r>
      <w:r>
        <w:rPr>
          <w:rFonts w:ascii="Garamond" w:eastAsia="Garamond" w:hAnsi="Garamond" w:cs="Garamond"/>
          <w:sz w:val="20"/>
          <w:szCs w:val="20"/>
        </w:rPr>
        <w:t xml:space="preserve">Objednatel deklaruje a Dodavatel bere na vědomí, že Objednatel </w:t>
      </w:r>
      <w:r>
        <w:rPr>
          <w:rFonts w:ascii="Garamond" w:eastAsia="Garamond" w:hAnsi="Garamond" w:cs="Garamond"/>
          <w:sz w:val="20"/>
          <w:szCs w:val="20"/>
          <w:u w:val="single"/>
        </w:rPr>
        <w:t>není ve vztazích vyplývajících ze Smlouvy</w:t>
      </w:r>
      <w:r>
        <w:rPr>
          <w:rFonts w:ascii="Garamond" w:eastAsia="Garamond" w:hAnsi="Garamond" w:cs="Garamond"/>
          <w:sz w:val="20"/>
          <w:szCs w:val="20"/>
        </w:rPr>
        <w:t xml:space="preserve"> </w:t>
      </w:r>
      <w:r>
        <w:rPr>
          <w:rFonts w:ascii="Garamond" w:eastAsia="Garamond" w:hAnsi="Garamond" w:cs="Garamond"/>
          <w:sz w:val="20"/>
          <w:szCs w:val="20"/>
          <w:u w:val="single"/>
        </w:rPr>
        <w:t>podnikatelem.</w:t>
      </w:r>
    </w:p>
    <w:p w:rsidR="003F654A" w:rsidRDefault="003F654A">
      <w:pPr>
        <w:spacing w:line="123" w:lineRule="exact"/>
        <w:rPr>
          <w:sz w:val="20"/>
          <w:szCs w:val="20"/>
        </w:rPr>
      </w:pPr>
    </w:p>
    <w:p w:rsidR="003F654A" w:rsidRDefault="000339BC">
      <w:pPr>
        <w:tabs>
          <w:tab w:val="left" w:pos="520"/>
        </w:tabs>
        <w:spacing w:line="257" w:lineRule="auto"/>
        <w:ind w:left="540" w:hanging="565"/>
        <w:jc w:val="both"/>
        <w:rPr>
          <w:sz w:val="20"/>
          <w:szCs w:val="20"/>
        </w:rPr>
      </w:pPr>
      <w:r>
        <w:rPr>
          <w:rFonts w:ascii="Garamond" w:eastAsia="Garamond" w:hAnsi="Garamond" w:cs="Garamond"/>
          <w:sz w:val="20"/>
          <w:szCs w:val="20"/>
        </w:rPr>
        <w:t>7.5</w:t>
      </w:r>
      <w:r>
        <w:rPr>
          <w:sz w:val="20"/>
          <w:szCs w:val="20"/>
        </w:rPr>
        <w:tab/>
      </w:r>
      <w:r>
        <w:rPr>
          <w:rFonts w:ascii="Garamond" w:eastAsia="Garamond" w:hAnsi="Garamond" w:cs="Garamond"/>
          <w:sz w:val="19"/>
          <w:szCs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rsidR="003F654A" w:rsidRDefault="003F654A">
      <w:pPr>
        <w:spacing w:line="108" w:lineRule="exact"/>
        <w:rPr>
          <w:sz w:val="20"/>
          <w:szCs w:val="20"/>
        </w:rPr>
      </w:pPr>
    </w:p>
    <w:p w:rsidR="003F654A" w:rsidRDefault="000339BC">
      <w:pPr>
        <w:tabs>
          <w:tab w:val="left" w:pos="520"/>
        </w:tabs>
        <w:spacing w:line="239" w:lineRule="auto"/>
        <w:ind w:left="540" w:right="20" w:hanging="565"/>
        <w:jc w:val="both"/>
        <w:rPr>
          <w:sz w:val="20"/>
          <w:szCs w:val="20"/>
        </w:rPr>
      </w:pPr>
      <w:r>
        <w:rPr>
          <w:rFonts w:ascii="Garamond" w:eastAsia="Garamond" w:hAnsi="Garamond" w:cs="Garamond"/>
          <w:sz w:val="20"/>
          <w:szCs w:val="20"/>
        </w:rPr>
        <w:t>7.6</w:t>
      </w:r>
      <w:r>
        <w:rPr>
          <w:sz w:val="20"/>
          <w:szCs w:val="20"/>
        </w:rPr>
        <w:tab/>
      </w:r>
      <w:r>
        <w:rPr>
          <w:rFonts w:ascii="Garamond" w:eastAsia="Garamond" w:hAnsi="Garamond" w:cs="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rsidR="003F654A" w:rsidRDefault="003F654A">
      <w:pPr>
        <w:spacing w:line="121" w:lineRule="exact"/>
        <w:rPr>
          <w:sz w:val="20"/>
          <w:szCs w:val="20"/>
        </w:rPr>
      </w:pPr>
    </w:p>
    <w:p w:rsidR="003F654A" w:rsidRDefault="000339BC">
      <w:pPr>
        <w:tabs>
          <w:tab w:val="left" w:pos="520"/>
        </w:tabs>
        <w:spacing w:line="239" w:lineRule="auto"/>
        <w:ind w:left="540" w:right="20" w:hanging="565"/>
        <w:jc w:val="both"/>
        <w:rPr>
          <w:sz w:val="20"/>
          <w:szCs w:val="20"/>
        </w:rPr>
      </w:pPr>
      <w:r>
        <w:rPr>
          <w:rFonts w:ascii="Garamond" w:eastAsia="Garamond" w:hAnsi="Garamond" w:cs="Garamond"/>
          <w:sz w:val="20"/>
          <w:szCs w:val="20"/>
        </w:rPr>
        <w:t>7.7</w:t>
      </w:r>
      <w:r>
        <w:rPr>
          <w:sz w:val="20"/>
          <w:szCs w:val="20"/>
        </w:rPr>
        <w:tab/>
      </w:r>
      <w:r>
        <w:rPr>
          <w:rFonts w:ascii="Garamond" w:eastAsia="Garamond" w:hAnsi="Garamond" w:cs="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rsidR="003F654A" w:rsidRDefault="003F654A">
      <w:pPr>
        <w:sectPr w:rsidR="003F654A">
          <w:pgSz w:w="11900" w:h="16838"/>
          <w:pgMar w:top="769" w:right="1406" w:bottom="1440" w:left="1440" w:header="0" w:footer="0" w:gutter="0"/>
          <w:cols w:space="708" w:equalWidth="0">
            <w:col w:w="9060"/>
          </w:cols>
        </w:sectPr>
      </w:pPr>
    </w:p>
    <w:p w:rsidR="003F654A" w:rsidRDefault="000339BC">
      <w:pPr>
        <w:rPr>
          <w:sz w:val="20"/>
          <w:szCs w:val="20"/>
        </w:rPr>
      </w:pPr>
      <w:bookmarkStart w:id="7" w:name="page7"/>
      <w:bookmarkEnd w:id="7"/>
      <w:r>
        <w:rPr>
          <w:rFonts w:ascii="Calibri" w:eastAsia="Calibri" w:hAnsi="Calibri" w:cs="Calibri"/>
          <w:b/>
          <w:bCs/>
          <w:noProof/>
          <w:sz w:val="8"/>
          <w:szCs w:val="8"/>
        </w:rPr>
        <w:lastRenderedPageBreak/>
        <w:drawing>
          <wp:anchor distT="0" distB="0" distL="114300" distR="114300" simplePos="0" relativeHeight="251659264" behindDoc="1" locked="0" layoutInCell="0" allowOverlap="1">
            <wp:simplePos x="0" y="0"/>
            <wp:positionH relativeFrom="page">
              <wp:posOffset>176530</wp:posOffset>
            </wp:positionH>
            <wp:positionV relativeFrom="page">
              <wp:posOffset>731520</wp:posOffset>
            </wp:positionV>
            <wp:extent cx="1416050" cy="175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1416050" cy="175260"/>
                    </a:xfrm>
                    <a:prstGeom prst="rect">
                      <a:avLst/>
                    </a:prstGeom>
                    <a:noFill/>
                  </pic:spPr>
                </pic:pic>
              </a:graphicData>
            </a:graphic>
          </wp:anchor>
        </w:drawing>
      </w:r>
      <w:r>
        <w:rPr>
          <w:rFonts w:ascii="Calibri" w:eastAsia="Calibri" w:hAnsi="Calibri" w:cs="Calibri"/>
          <w:b/>
          <w:bCs/>
          <w:sz w:val="8"/>
          <w:szCs w:val="8"/>
        </w:rPr>
        <w:t>Příloha č. 2 Kupní smlouvy - technická specifikace</w:t>
      </w:r>
    </w:p>
    <w:p w:rsidR="003F654A" w:rsidRDefault="003F654A">
      <w:pPr>
        <w:spacing w:line="5" w:lineRule="exact"/>
        <w:rPr>
          <w:sz w:val="20"/>
          <w:szCs w:val="20"/>
        </w:rPr>
      </w:pPr>
    </w:p>
    <w:p w:rsidR="003F654A" w:rsidRDefault="000339BC">
      <w:pPr>
        <w:rPr>
          <w:sz w:val="20"/>
          <w:szCs w:val="20"/>
        </w:rPr>
      </w:pPr>
      <w:r>
        <w:rPr>
          <w:rFonts w:ascii="Calibri" w:eastAsia="Calibri" w:hAnsi="Calibri" w:cs="Calibri"/>
          <w:b/>
          <w:bCs/>
          <w:sz w:val="9"/>
          <w:szCs w:val="9"/>
        </w:rPr>
        <w:t>Software III. 007-2021</w:t>
      </w:r>
    </w:p>
    <w:p w:rsidR="003F654A" w:rsidRDefault="000339BC">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-25400</wp:posOffset>
            </wp:positionH>
            <wp:positionV relativeFrom="paragraph">
              <wp:posOffset>92710</wp:posOffset>
            </wp:positionV>
            <wp:extent cx="9611995" cy="18173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9611995" cy="1817370"/>
                    </a:xfrm>
                    <a:prstGeom prst="rect">
                      <a:avLst/>
                    </a:prstGeom>
                    <a:noFill/>
                  </pic:spPr>
                </pic:pic>
              </a:graphicData>
            </a:graphic>
          </wp:anchor>
        </w:drawing>
      </w:r>
    </w:p>
    <w:p w:rsidR="003F654A" w:rsidRDefault="003F654A">
      <w:pPr>
        <w:sectPr w:rsidR="003F654A">
          <w:pgSz w:w="15840" w:h="12240" w:orient="landscape"/>
          <w:pgMar w:top="1177" w:right="440" w:bottom="1440" w:left="300" w:header="0" w:footer="0" w:gutter="0"/>
          <w:cols w:space="708" w:equalWidth="0">
            <w:col w:w="15100"/>
          </w:cols>
        </w:sectPr>
      </w:pPr>
    </w:p>
    <w:p w:rsidR="003F654A" w:rsidRDefault="003F654A">
      <w:pPr>
        <w:spacing w:line="200" w:lineRule="exact"/>
        <w:rPr>
          <w:sz w:val="20"/>
          <w:szCs w:val="20"/>
        </w:rPr>
      </w:pPr>
    </w:p>
    <w:p w:rsidR="003F654A" w:rsidRDefault="003F654A">
      <w:pPr>
        <w:spacing w:line="200" w:lineRule="exact"/>
        <w:rPr>
          <w:sz w:val="20"/>
          <w:szCs w:val="20"/>
        </w:rPr>
      </w:pPr>
    </w:p>
    <w:p w:rsidR="003F654A" w:rsidRDefault="003F654A">
      <w:pPr>
        <w:spacing w:line="200" w:lineRule="exact"/>
        <w:rPr>
          <w:sz w:val="20"/>
          <w:szCs w:val="20"/>
        </w:rPr>
      </w:pPr>
    </w:p>
    <w:p w:rsidR="003F654A" w:rsidRDefault="003F654A">
      <w:pPr>
        <w:spacing w:line="210" w:lineRule="exact"/>
        <w:rPr>
          <w:sz w:val="20"/>
          <w:szCs w:val="20"/>
        </w:rPr>
      </w:pPr>
    </w:p>
    <w:tbl>
      <w:tblPr>
        <w:tblW w:w="0" w:type="auto"/>
        <w:tblInd w:w="36" w:type="dxa"/>
        <w:tblLayout w:type="fixed"/>
        <w:tblCellMar>
          <w:left w:w="0" w:type="dxa"/>
          <w:right w:w="0" w:type="dxa"/>
        </w:tblCellMar>
        <w:tblLook w:val="04A0" w:firstRow="1" w:lastRow="0" w:firstColumn="1" w:lastColumn="0" w:noHBand="0" w:noVBand="1"/>
      </w:tblPr>
      <w:tblGrid>
        <w:gridCol w:w="98"/>
      </w:tblGrid>
      <w:tr w:rsidR="003F654A">
        <w:trPr>
          <w:trHeight w:val="260"/>
        </w:trPr>
        <w:tc>
          <w:tcPr>
            <w:tcW w:w="98" w:type="dxa"/>
            <w:textDirection w:val="btLr"/>
            <w:vAlign w:val="bottom"/>
          </w:tcPr>
          <w:p w:rsidR="003F654A" w:rsidRDefault="000339BC">
            <w:pPr>
              <w:rPr>
                <w:sz w:val="20"/>
                <w:szCs w:val="20"/>
              </w:rPr>
            </w:pPr>
            <w:r>
              <w:rPr>
                <w:rFonts w:ascii="Calibri" w:eastAsia="Calibri" w:hAnsi="Calibri" w:cs="Calibri"/>
                <w:b/>
                <w:bCs/>
                <w:sz w:val="8"/>
                <w:szCs w:val="8"/>
              </w:rPr>
              <w:t>Položka</w:t>
            </w:r>
          </w:p>
        </w:tc>
      </w:tr>
    </w:tbl>
    <w:p w:rsidR="003F654A" w:rsidRDefault="003F654A">
      <w:pPr>
        <w:spacing w:line="200" w:lineRule="exact"/>
        <w:rPr>
          <w:sz w:val="20"/>
          <w:szCs w:val="20"/>
        </w:rPr>
      </w:pPr>
    </w:p>
    <w:p w:rsidR="003F654A" w:rsidRDefault="003F654A">
      <w:pPr>
        <w:spacing w:line="200" w:lineRule="exact"/>
        <w:rPr>
          <w:sz w:val="20"/>
          <w:szCs w:val="20"/>
        </w:rPr>
      </w:pPr>
    </w:p>
    <w:p w:rsidR="003F654A" w:rsidRDefault="003F654A">
      <w:pPr>
        <w:spacing w:line="200" w:lineRule="exact"/>
        <w:rPr>
          <w:sz w:val="20"/>
          <w:szCs w:val="20"/>
        </w:rPr>
      </w:pPr>
    </w:p>
    <w:p w:rsidR="003F654A" w:rsidRDefault="003F654A">
      <w:pPr>
        <w:spacing w:line="391" w:lineRule="exact"/>
        <w:rPr>
          <w:sz w:val="20"/>
          <w:szCs w:val="20"/>
        </w:rPr>
      </w:pPr>
    </w:p>
    <w:p w:rsidR="003F654A" w:rsidRDefault="000339BC">
      <w:pPr>
        <w:ind w:left="60"/>
        <w:rPr>
          <w:sz w:val="20"/>
          <w:szCs w:val="20"/>
        </w:rPr>
      </w:pPr>
      <w:r>
        <w:rPr>
          <w:rFonts w:ascii="Calibri" w:eastAsia="Calibri" w:hAnsi="Calibri" w:cs="Calibri"/>
          <w:sz w:val="8"/>
          <w:szCs w:val="8"/>
        </w:rPr>
        <w:t>1</w:t>
      </w:r>
    </w:p>
    <w:p w:rsidR="003F654A" w:rsidRDefault="000339BC">
      <w:pPr>
        <w:spacing w:line="20" w:lineRule="exact"/>
        <w:rPr>
          <w:sz w:val="20"/>
          <w:szCs w:val="20"/>
        </w:rPr>
      </w:pPr>
      <w:r>
        <w:rPr>
          <w:sz w:val="20"/>
          <w:szCs w:val="20"/>
        </w:rPr>
        <w:br w:type="column"/>
      </w:r>
    </w:p>
    <w:p w:rsidR="003F654A" w:rsidRDefault="003F654A">
      <w:pPr>
        <w:spacing w:line="140" w:lineRule="exact"/>
        <w:rPr>
          <w:sz w:val="20"/>
          <w:szCs w:val="20"/>
        </w:rPr>
      </w:pPr>
    </w:p>
    <w:p w:rsidR="003F654A" w:rsidRDefault="000339BC">
      <w:pPr>
        <w:ind w:left="180"/>
        <w:rPr>
          <w:sz w:val="20"/>
          <w:szCs w:val="20"/>
        </w:rPr>
      </w:pPr>
      <w:r>
        <w:rPr>
          <w:rFonts w:ascii="Calibri" w:eastAsia="Calibri" w:hAnsi="Calibri" w:cs="Calibri"/>
          <w:sz w:val="8"/>
          <w:szCs w:val="8"/>
        </w:rPr>
        <w:t>Vyplní se automaticky</w:t>
      </w:r>
    </w:p>
    <w:p w:rsidR="003F654A" w:rsidRDefault="003F654A">
      <w:pPr>
        <w:spacing w:line="54" w:lineRule="exact"/>
        <w:rPr>
          <w:sz w:val="20"/>
          <w:szCs w:val="20"/>
        </w:rPr>
      </w:pPr>
    </w:p>
    <w:p w:rsidR="003F654A" w:rsidRDefault="000339BC">
      <w:pPr>
        <w:ind w:left="180"/>
        <w:rPr>
          <w:sz w:val="20"/>
          <w:szCs w:val="20"/>
        </w:rPr>
      </w:pPr>
      <w:r>
        <w:rPr>
          <w:rFonts w:ascii="Calibri" w:eastAsia="Calibri" w:hAnsi="Calibri" w:cs="Calibri"/>
          <w:sz w:val="8"/>
          <w:szCs w:val="8"/>
        </w:rPr>
        <w:t>Vyplní dodavatel</w:t>
      </w:r>
    </w:p>
    <w:p w:rsidR="003F654A" w:rsidRDefault="003F654A">
      <w:pPr>
        <w:spacing w:line="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540"/>
        <w:gridCol w:w="480"/>
        <w:gridCol w:w="380"/>
        <w:gridCol w:w="3880"/>
        <w:gridCol w:w="980"/>
        <w:gridCol w:w="1060"/>
        <w:gridCol w:w="1640"/>
        <w:gridCol w:w="1260"/>
        <w:gridCol w:w="840"/>
        <w:gridCol w:w="1060"/>
        <w:gridCol w:w="960"/>
        <w:gridCol w:w="820"/>
        <w:gridCol w:w="20"/>
      </w:tblGrid>
      <w:tr w:rsidR="003F654A">
        <w:trPr>
          <w:trHeight w:val="174"/>
        </w:trPr>
        <w:tc>
          <w:tcPr>
            <w:tcW w:w="1540" w:type="dxa"/>
            <w:vAlign w:val="bottom"/>
          </w:tcPr>
          <w:p w:rsidR="003F654A" w:rsidRDefault="003F654A">
            <w:pPr>
              <w:rPr>
                <w:sz w:val="15"/>
                <w:szCs w:val="15"/>
              </w:rPr>
            </w:pPr>
          </w:p>
        </w:tc>
        <w:tc>
          <w:tcPr>
            <w:tcW w:w="480" w:type="dxa"/>
            <w:vAlign w:val="bottom"/>
          </w:tcPr>
          <w:p w:rsidR="003F654A" w:rsidRDefault="003F654A">
            <w:pPr>
              <w:rPr>
                <w:sz w:val="15"/>
                <w:szCs w:val="15"/>
              </w:rPr>
            </w:pPr>
          </w:p>
        </w:tc>
        <w:tc>
          <w:tcPr>
            <w:tcW w:w="380" w:type="dxa"/>
            <w:vAlign w:val="bottom"/>
          </w:tcPr>
          <w:p w:rsidR="003F654A" w:rsidRDefault="003F654A">
            <w:pPr>
              <w:rPr>
                <w:sz w:val="15"/>
                <w:szCs w:val="15"/>
              </w:rPr>
            </w:pPr>
          </w:p>
        </w:tc>
        <w:tc>
          <w:tcPr>
            <w:tcW w:w="3880" w:type="dxa"/>
            <w:vAlign w:val="bottom"/>
          </w:tcPr>
          <w:p w:rsidR="003F654A" w:rsidRDefault="003F654A">
            <w:pPr>
              <w:rPr>
                <w:sz w:val="15"/>
                <w:szCs w:val="15"/>
              </w:rPr>
            </w:pPr>
          </w:p>
        </w:tc>
        <w:tc>
          <w:tcPr>
            <w:tcW w:w="980" w:type="dxa"/>
            <w:vAlign w:val="bottom"/>
          </w:tcPr>
          <w:p w:rsidR="003F654A" w:rsidRDefault="003F654A">
            <w:pPr>
              <w:rPr>
                <w:sz w:val="15"/>
                <w:szCs w:val="15"/>
              </w:rPr>
            </w:pPr>
          </w:p>
        </w:tc>
        <w:tc>
          <w:tcPr>
            <w:tcW w:w="1060" w:type="dxa"/>
            <w:vAlign w:val="bottom"/>
          </w:tcPr>
          <w:p w:rsidR="003F654A" w:rsidRDefault="003F654A">
            <w:pPr>
              <w:rPr>
                <w:sz w:val="15"/>
                <w:szCs w:val="15"/>
              </w:rPr>
            </w:pPr>
          </w:p>
        </w:tc>
        <w:tc>
          <w:tcPr>
            <w:tcW w:w="1640" w:type="dxa"/>
            <w:vAlign w:val="bottom"/>
          </w:tcPr>
          <w:p w:rsidR="003F654A" w:rsidRDefault="003F654A">
            <w:pPr>
              <w:rPr>
                <w:sz w:val="15"/>
                <w:szCs w:val="15"/>
              </w:rPr>
            </w:pPr>
          </w:p>
        </w:tc>
        <w:tc>
          <w:tcPr>
            <w:tcW w:w="1260" w:type="dxa"/>
            <w:vAlign w:val="bottom"/>
          </w:tcPr>
          <w:p w:rsidR="003F654A" w:rsidRDefault="003F654A">
            <w:pPr>
              <w:rPr>
                <w:sz w:val="15"/>
                <w:szCs w:val="15"/>
              </w:rPr>
            </w:pPr>
          </w:p>
        </w:tc>
        <w:tc>
          <w:tcPr>
            <w:tcW w:w="840" w:type="dxa"/>
            <w:vAlign w:val="bottom"/>
          </w:tcPr>
          <w:p w:rsidR="003F654A" w:rsidRDefault="003F654A">
            <w:pPr>
              <w:rPr>
                <w:sz w:val="15"/>
                <w:szCs w:val="15"/>
              </w:rPr>
            </w:pPr>
          </w:p>
        </w:tc>
        <w:tc>
          <w:tcPr>
            <w:tcW w:w="1060" w:type="dxa"/>
            <w:shd w:val="clear" w:color="auto" w:fill="FFFFB7"/>
            <w:vAlign w:val="bottom"/>
          </w:tcPr>
          <w:p w:rsidR="003F654A" w:rsidRDefault="000339BC">
            <w:pPr>
              <w:jc w:val="center"/>
              <w:rPr>
                <w:sz w:val="20"/>
                <w:szCs w:val="20"/>
              </w:rPr>
            </w:pPr>
            <w:r>
              <w:rPr>
                <w:rFonts w:ascii="Calibri" w:eastAsia="Calibri" w:hAnsi="Calibri" w:cs="Calibri"/>
                <w:b/>
                <w:bCs/>
                <w:sz w:val="8"/>
                <w:szCs w:val="8"/>
              </w:rPr>
              <w:t>[DOPLNÍ DODAVATEL]</w:t>
            </w:r>
          </w:p>
        </w:tc>
        <w:tc>
          <w:tcPr>
            <w:tcW w:w="960" w:type="dxa"/>
            <w:vAlign w:val="bottom"/>
          </w:tcPr>
          <w:p w:rsidR="003F654A" w:rsidRDefault="003F654A">
            <w:pPr>
              <w:rPr>
                <w:sz w:val="15"/>
                <w:szCs w:val="15"/>
              </w:rPr>
            </w:pPr>
          </w:p>
        </w:tc>
        <w:tc>
          <w:tcPr>
            <w:tcW w:w="820" w:type="dxa"/>
            <w:vAlign w:val="bottom"/>
          </w:tcPr>
          <w:p w:rsidR="003F654A" w:rsidRDefault="003F654A">
            <w:pPr>
              <w:rPr>
                <w:sz w:val="15"/>
                <w:szCs w:val="15"/>
              </w:rPr>
            </w:pPr>
          </w:p>
        </w:tc>
        <w:tc>
          <w:tcPr>
            <w:tcW w:w="0" w:type="dxa"/>
            <w:vAlign w:val="bottom"/>
          </w:tcPr>
          <w:p w:rsidR="003F654A" w:rsidRDefault="003F654A">
            <w:pPr>
              <w:rPr>
                <w:sz w:val="1"/>
                <w:szCs w:val="1"/>
              </w:rPr>
            </w:pPr>
          </w:p>
        </w:tc>
      </w:tr>
      <w:tr w:rsidR="003F654A">
        <w:trPr>
          <w:trHeight w:val="66"/>
        </w:trPr>
        <w:tc>
          <w:tcPr>
            <w:tcW w:w="1540" w:type="dxa"/>
            <w:vAlign w:val="bottom"/>
          </w:tcPr>
          <w:p w:rsidR="003F654A" w:rsidRDefault="003F654A">
            <w:pPr>
              <w:rPr>
                <w:sz w:val="5"/>
                <w:szCs w:val="5"/>
              </w:rPr>
            </w:pPr>
          </w:p>
        </w:tc>
        <w:tc>
          <w:tcPr>
            <w:tcW w:w="480" w:type="dxa"/>
            <w:vAlign w:val="bottom"/>
          </w:tcPr>
          <w:p w:rsidR="003F654A" w:rsidRDefault="003F654A">
            <w:pPr>
              <w:rPr>
                <w:sz w:val="5"/>
                <w:szCs w:val="5"/>
              </w:rPr>
            </w:pPr>
          </w:p>
        </w:tc>
        <w:tc>
          <w:tcPr>
            <w:tcW w:w="380" w:type="dxa"/>
            <w:vAlign w:val="bottom"/>
          </w:tcPr>
          <w:p w:rsidR="003F654A" w:rsidRDefault="003F654A">
            <w:pPr>
              <w:rPr>
                <w:sz w:val="5"/>
                <w:szCs w:val="5"/>
              </w:rPr>
            </w:pPr>
          </w:p>
        </w:tc>
        <w:tc>
          <w:tcPr>
            <w:tcW w:w="3880" w:type="dxa"/>
            <w:vAlign w:val="bottom"/>
          </w:tcPr>
          <w:p w:rsidR="003F654A" w:rsidRDefault="003F654A">
            <w:pPr>
              <w:rPr>
                <w:sz w:val="5"/>
                <w:szCs w:val="5"/>
              </w:rPr>
            </w:pPr>
          </w:p>
        </w:tc>
        <w:tc>
          <w:tcPr>
            <w:tcW w:w="980" w:type="dxa"/>
            <w:vAlign w:val="bottom"/>
          </w:tcPr>
          <w:p w:rsidR="003F654A" w:rsidRDefault="003F654A">
            <w:pPr>
              <w:rPr>
                <w:sz w:val="5"/>
                <w:szCs w:val="5"/>
              </w:rPr>
            </w:pPr>
          </w:p>
        </w:tc>
        <w:tc>
          <w:tcPr>
            <w:tcW w:w="1060" w:type="dxa"/>
            <w:vAlign w:val="bottom"/>
          </w:tcPr>
          <w:p w:rsidR="003F654A" w:rsidRDefault="003F654A">
            <w:pPr>
              <w:rPr>
                <w:sz w:val="5"/>
                <w:szCs w:val="5"/>
              </w:rPr>
            </w:pPr>
          </w:p>
        </w:tc>
        <w:tc>
          <w:tcPr>
            <w:tcW w:w="1640" w:type="dxa"/>
            <w:vAlign w:val="bottom"/>
          </w:tcPr>
          <w:p w:rsidR="003F654A" w:rsidRDefault="003F654A">
            <w:pPr>
              <w:rPr>
                <w:sz w:val="5"/>
                <w:szCs w:val="5"/>
              </w:rPr>
            </w:pPr>
          </w:p>
        </w:tc>
        <w:tc>
          <w:tcPr>
            <w:tcW w:w="1260" w:type="dxa"/>
            <w:vAlign w:val="bottom"/>
          </w:tcPr>
          <w:p w:rsidR="003F654A" w:rsidRDefault="003F654A">
            <w:pPr>
              <w:rPr>
                <w:sz w:val="5"/>
                <w:szCs w:val="5"/>
              </w:rPr>
            </w:pPr>
          </w:p>
        </w:tc>
        <w:tc>
          <w:tcPr>
            <w:tcW w:w="840" w:type="dxa"/>
            <w:vAlign w:val="bottom"/>
          </w:tcPr>
          <w:p w:rsidR="003F654A" w:rsidRDefault="003F654A">
            <w:pPr>
              <w:rPr>
                <w:sz w:val="5"/>
                <w:szCs w:val="5"/>
              </w:rPr>
            </w:pPr>
          </w:p>
        </w:tc>
        <w:tc>
          <w:tcPr>
            <w:tcW w:w="1060" w:type="dxa"/>
            <w:shd w:val="clear" w:color="auto" w:fill="FFFFB7"/>
            <w:vAlign w:val="bottom"/>
          </w:tcPr>
          <w:p w:rsidR="003F654A" w:rsidRDefault="003F654A">
            <w:pPr>
              <w:rPr>
                <w:sz w:val="5"/>
                <w:szCs w:val="5"/>
              </w:rPr>
            </w:pPr>
          </w:p>
        </w:tc>
        <w:tc>
          <w:tcPr>
            <w:tcW w:w="960" w:type="dxa"/>
            <w:vAlign w:val="bottom"/>
          </w:tcPr>
          <w:p w:rsidR="003F654A" w:rsidRDefault="003F654A">
            <w:pPr>
              <w:rPr>
                <w:sz w:val="5"/>
                <w:szCs w:val="5"/>
              </w:rPr>
            </w:pPr>
          </w:p>
        </w:tc>
        <w:tc>
          <w:tcPr>
            <w:tcW w:w="820" w:type="dxa"/>
            <w:vAlign w:val="bottom"/>
          </w:tcPr>
          <w:p w:rsidR="003F654A" w:rsidRDefault="003F654A">
            <w:pPr>
              <w:rPr>
                <w:sz w:val="5"/>
                <w:szCs w:val="5"/>
              </w:rPr>
            </w:pPr>
          </w:p>
        </w:tc>
        <w:tc>
          <w:tcPr>
            <w:tcW w:w="0" w:type="dxa"/>
            <w:vAlign w:val="bottom"/>
          </w:tcPr>
          <w:p w:rsidR="003F654A" w:rsidRDefault="003F654A">
            <w:pPr>
              <w:rPr>
                <w:sz w:val="1"/>
                <w:szCs w:val="1"/>
              </w:rPr>
            </w:pPr>
          </w:p>
        </w:tc>
      </w:tr>
      <w:tr w:rsidR="003F654A">
        <w:trPr>
          <w:trHeight w:val="162"/>
        </w:trPr>
        <w:tc>
          <w:tcPr>
            <w:tcW w:w="1540" w:type="dxa"/>
            <w:shd w:val="clear" w:color="auto" w:fill="DDE9F7"/>
            <w:vAlign w:val="bottom"/>
          </w:tcPr>
          <w:p w:rsidR="003F654A" w:rsidRDefault="003F654A">
            <w:pPr>
              <w:rPr>
                <w:sz w:val="14"/>
                <w:szCs w:val="14"/>
              </w:rPr>
            </w:pPr>
          </w:p>
        </w:tc>
        <w:tc>
          <w:tcPr>
            <w:tcW w:w="480" w:type="dxa"/>
            <w:shd w:val="clear" w:color="auto" w:fill="DDE9F7"/>
            <w:vAlign w:val="bottom"/>
          </w:tcPr>
          <w:p w:rsidR="003F654A" w:rsidRDefault="003F654A">
            <w:pPr>
              <w:rPr>
                <w:sz w:val="14"/>
                <w:szCs w:val="14"/>
              </w:rPr>
            </w:pPr>
          </w:p>
        </w:tc>
        <w:tc>
          <w:tcPr>
            <w:tcW w:w="380" w:type="dxa"/>
            <w:vMerge w:val="restart"/>
            <w:shd w:val="clear" w:color="auto" w:fill="DDE9F7"/>
            <w:vAlign w:val="bottom"/>
          </w:tcPr>
          <w:p w:rsidR="003F654A" w:rsidRDefault="000339BC">
            <w:pPr>
              <w:jc w:val="center"/>
              <w:rPr>
                <w:sz w:val="20"/>
                <w:szCs w:val="20"/>
              </w:rPr>
            </w:pPr>
            <w:r>
              <w:rPr>
                <w:rFonts w:ascii="Calibri" w:eastAsia="Calibri" w:hAnsi="Calibri" w:cs="Calibri"/>
                <w:b/>
                <w:bCs/>
                <w:w w:val="99"/>
                <w:sz w:val="8"/>
                <w:szCs w:val="8"/>
              </w:rPr>
              <w:t>Měrná</w:t>
            </w:r>
          </w:p>
        </w:tc>
        <w:tc>
          <w:tcPr>
            <w:tcW w:w="3880" w:type="dxa"/>
            <w:shd w:val="clear" w:color="auto" w:fill="DDE9F7"/>
            <w:vAlign w:val="bottom"/>
          </w:tcPr>
          <w:p w:rsidR="003F654A" w:rsidRDefault="003F654A">
            <w:pPr>
              <w:rPr>
                <w:sz w:val="14"/>
                <w:szCs w:val="14"/>
              </w:rPr>
            </w:pPr>
          </w:p>
        </w:tc>
        <w:tc>
          <w:tcPr>
            <w:tcW w:w="980" w:type="dxa"/>
            <w:shd w:val="clear" w:color="auto" w:fill="DDE9F7"/>
            <w:vAlign w:val="bottom"/>
          </w:tcPr>
          <w:p w:rsidR="003F654A" w:rsidRDefault="003F654A">
            <w:pPr>
              <w:rPr>
                <w:sz w:val="14"/>
                <w:szCs w:val="14"/>
              </w:rPr>
            </w:pPr>
          </w:p>
        </w:tc>
        <w:tc>
          <w:tcPr>
            <w:tcW w:w="1060" w:type="dxa"/>
            <w:shd w:val="clear" w:color="auto" w:fill="DDE9F7"/>
            <w:vAlign w:val="bottom"/>
          </w:tcPr>
          <w:p w:rsidR="003F654A" w:rsidRDefault="003F654A">
            <w:pPr>
              <w:rPr>
                <w:sz w:val="14"/>
                <w:szCs w:val="14"/>
              </w:rPr>
            </w:pPr>
          </w:p>
        </w:tc>
        <w:tc>
          <w:tcPr>
            <w:tcW w:w="1640" w:type="dxa"/>
            <w:shd w:val="clear" w:color="auto" w:fill="DDE9F7"/>
            <w:vAlign w:val="bottom"/>
          </w:tcPr>
          <w:p w:rsidR="003F654A" w:rsidRDefault="003F654A">
            <w:pPr>
              <w:rPr>
                <w:sz w:val="14"/>
                <w:szCs w:val="14"/>
              </w:rPr>
            </w:pPr>
          </w:p>
        </w:tc>
        <w:tc>
          <w:tcPr>
            <w:tcW w:w="1260" w:type="dxa"/>
            <w:shd w:val="clear" w:color="auto" w:fill="DDE9F7"/>
            <w:vAlign w:val="bottom"/>
          </w:tcPr>
          <w:p w:rsidR="003F654A" w:rsidRDefault="000339BC">
            <w:pPr>
              <w:ind w:left="39"/>
              <w:jc w:val="center"/>
              <w:rPr>
                <w:sz w:val="20"/>
                <w:szCs w:val="20"/>
              </w:rPr>
            </w:pPr>
            <w:r>
              <w:rPr>
                <w:rFonts w:ascii="Calibri" w:eastAsia="Calibri" w:hAnsi="Calibri" w:cs="Calibri"/>
                <w:b/>
                <w:bCs/>
                <w:sz w:val="8"/>
                <w:szCs w:val="8"/>
              </w:rPr>
              <w:t>Termín dodání</w:t>
            </w:r>
          </w:p>
        </w:tc>
        <w:tc>
          <w:tcPr>
            <w:tcW w:w="840" w:type="dxa"/>
            <w:vMerge w:val="restart"/>
            <w:shd w:val="clear" w:color="auto" w:fill="DDE9F7"/>
            <w:vAlign w:val="bottom"/>
          </w:tcPr>
          <w:p w:rsidR="003F654A" w:rsidRDefault="000339BC">
            <w:pPr>
              <w:jc w:val="center"/>
              <w:rPr>
                <w:sz w:val="20"/>
                <w:szCs w:val="20"/>
              </w:rPr>
            </w:pPr>
            <w:r>
              <w:rPr>
                <w:rFonts w:ascii="Calibri" w:eastAsia="Calibri" w:hAnsi="Calibri" w:cs="Calibri"/>
                <w:b/>
                <w:bCs/>
                <w:sz w:val="8"/>
                <w:szCs w:val="8"/>
              </w:rPr>
              <w:t>MAXIMÁLNÍ CENA za</w:t>
            </w:r>
          </w:p>
        </w:tc>
        <w:tc>
          <w:tcPr>
            <w:tcW w:w="1060" w:type="dxa"/>
            <w:vMerge w:val="restart"/>
            <w:shd w:val="clear" w:color="auto" w:fill="FFFFB7"/>
            <w:vAlign w:val="bottom"/>
          </w:tcPr>
          <w:p w:rsidR="003F654A" w:rsidRDefault="000339BC">
            <w:pPr>
              <w:jc w:val="center"/>
              <w:rPr>
                <w:sz w:val="20"/>
                <w:szCs w:val="20"/>
              </w:rPr>
            </w:pPr>
            <w:r>
              <w:rPr>
                <w:rFonts w:ascii="Calibri" w:eastAsia="Calibri" w:hAnsi="Calibri" w:cs="Calibri"/>
                <w:b/>
                <w:bCs/>
                <w:sz w:val="8"/>
                <w:szCs w:val="8"/>
              </w:rPr>
              <w:t>NABÍDKOVÁ CENA za měrnou</w:t>
            </w:r>
          </w:p>
        </w:tc>
        <w:tc>
          <w:tcPr>
            <w:tcW w:w="960" w:type="dxa"/>
            <w:vMerge w:val="restart"/>
            <w:shd w:val="clear" w:color="auto" w:fill="DDE9F7"/>
            <w:vAlign w:val="bottom"/>
          </w:tcPr>
          <w:p w:rsidR="003F654A" w:rsidRDefault="000339BC">
            <w:pPr>
              <w:ind w:right="19"/>
              <w:jc w:val="center"/>
              <w:rPr>
                <w:sz w:val="20"/>
                <w:szCs w:val="20"/>
              </w:rPr>
            </w:pPr>
            <w:r>
              <w:rPr>
                <w:rFonts w:ascii="Calibri" w:eastAsia="Calibri" w:hAnsi="Calibri" w:cs="Calibri"/>
                <w:b/>
                <w:bCs/>
                <w:sz w:val="8"/>
                <w:szCs w:val="8"/>
              </w:rPr>
              <w:t>NABÍDKOVÁ CENA</w:t>
            </w:r>
          </w:p>
        </w:tc>
        <w:tc>
          <w:tcPr>
            <w:tcW w:w="820" w:type="dxa"/>
            <w:shd w:val="clear" w:color="auto" w:fill="DDE9F7"/>
            <w:vAlign w:val="bottom"/>
          </w:tcPr>
          <w:p w:rsidR="003F654A" w:rsidRDefault="003F654A">
            <w:pPr>
              <w:rPr>
                <w:sz w:val="14"/>
                <w:szCs w:val="14"/>
              </w:rPr>
            </w:pPr>
          </w:p>
        </w:tc>
        <w:tc>
          <w:tcPr>
            <w:tcW w:w="0" w:type="dxa"/>
            <w:vAlign w:val="bottom"/>
          </w:tcPr>
          <w:p w:rsidR="003F654A" w:rsidRDefault="003F654A">
            <w:pPr>
              <w:rPr>
                <w:sz w:val="1"/>
                <w:szCs w:val="1"/>
              </w:rPr>
            </w:pPr>
          </w:p>
        </w:tc>
      </w:tr>
      <w:tr w:rsidR="003F654A">
        <w:trPr>
          <w:trHeight w:val="56"/>
        </w:trPr>
        <w:tc>
          <w:tcPr>
            <w:tcW w:w="1540" w:type="dxa"/>
            <w:shd w:val="clear" w:color="auto" w:fill="DDE9F7"/>
            <w:vAlign w:val="bottom"/>
          </w:tcPr>
          <w:p w:rsidR="003F654A" w:rsidRDefault="003F654A">
            <w:pPr>
              <w:rPr>
                <w:sz w:val="4"/>
                <w:szCs w:val="4"/>
              </w:rPr>
            </w:pPr>
          </w:p>
        </w:tc>
        <w:tc>
          <w:tcPr>
            <w:tcW w:w="480" w:type="dxa"/>
            <w:shd w:val="clear" w:color="auto" w:fill="DDE9F7"/>
            <w:vAlign w:val="bottom"/>
          </w:tcPr>
          <w:p w:rsidR="003F654A" w:rsidRDefault="003F654A">
            <w:pPr>
              <w:rPr>
                <w:sz w:val="4"/>
                <w:szCs w:val="4"/>
              </w:rPr>
            </w:pPr>
          </w:p>
        </w:tc>
        <w:tc>
          <w:tcPr>
            <w:tcW w:w="380" w:type="dxa"/>
            <w:vMerge/>
            <w:shd w:val="clear" w:color="auto" w:fill="DDE9F7"/>
            <w:vAlign w:val="bottom"/>
          </w:tcPr>
          <w:p w:rsidR="003F654A" w:rsidRDefault="003F654A">
            <w:pPr>
              <w:rPr>
                <w:sz w:val="4"/>
                <w:szCs w:val="4"/>
              </w:rPr>
            </w:pPr>
          </w:p>
        </w:tc>
        <w:tc>
          <w:tcPr>
            <w:tcW w:w="3880" w:type="dxa"/>
            <w:shd w:val="clear" w:color="auto" w:fill="DDE9F7"/>
            <w:vAlign w:val="bottom"/>
          </w:tcPr>
          <w:p w:rsidR="003F654A" w:rsidRDefault="003F654A">
            <w:pPr>
              <w:rPr>
                <w:sz w:val="4"/>
                <w:szCs w:val="4"/>
              </w:rPr>
            </w:pPr>
          </w:p>
        </w:tc>
        <w:tc>
          <w:tcPr>
            <w:tcW w:w="980" w:type="dxa"/>
            <w:shd w:val="clear" w:color="auto" w:fill="DDE9F7"/>
            <w:vAlign w:val="bottom"/>
          </w:tcPr>
          <w:p w:rsidR="003F654A" w:rsidRDefault="003F654A">
            <w:pPr>
              <w:rPr>
                <w:sz w:val="4"/>
                <w:szCs w:val="4"/>
              </w:rPr>
            </w:pPr>
          </w:p>
        </w:tc>
        <w:tc>
          <w:tcPr>
            <w:tcW w:w="1060" w:type="dxa"/>
            <w:vMerge w:val="restart"/>
            <w:shd w:val="clear" w:color="auto" w:fill="DDE9F7"/>
            <w:vAlign w:val="bottom"/>
          </w:tcPr>
          <w:p w:rsidR="003F654A" w:rsidRDefault="000339BC">
            <w:pPr>
              <w:jc w:val="center"/>
              <w:rPr>
                <w:sz w:val="20"/>
                <w:szCs w:val="20"/>
              </w:rPr>
            </w:pPr>
            <w:r>
              <w:rPr>
                <w:rFonts w:ascii="Calibri" w:eastAsia="Calibri" w:hAnsi="Calibri" w:cs="Calibri"/>
                <w:b/>
                <w:bCs/>
                <w:sz w:val="8"/>
                <w:szCs w:val="8"/>
              </w:rPr>
              <w:t>Kontaktní osoba</w:t>
            </w:r>
          </w:p>
        </w:tc>
        <w:tc>
          <w:tcPr>
            <w:tcW w:w="1640" w:type="dxa"/>
            <w:shd w:val="clear" w:color="auto" w:fill="DDE9F7"/>
            <w:vAlign w:val="bottom"/>
          </w:tcPr>
          <w:p w:rsidR="003F654A" w:rsidRDefault="003F654A">
            <w:pPr>
              <w:rPr>
                <w:sz w:val="4"/>
                <w:szCs w:val="4"/>
              </w:rPr>
            </w:pPr>
          </w:p>
        </w:tc>
        <w:tc>
          <w:tcPr>
            <w:tcW w:w="1260" w:type="dxa"/>
            <w:vMerge w:val="restart"/>
            <w:shd w:val="clear" w:color="auto" w:fill="DDE9F7"/>
            <w:vAlign w:val="bottom"/>
          </w:tcPr>
          <w:p w:rsidR="003F654A" w:rsidRDefault="000339BC">
            <w:pPr>
              <w:ind w:left="39"/>
              <w:jc w:val="center"/>
              <w:rPr>
                <w:sz w:val="20"/>
                <w:szCs w:val="20"/>
              </w:rPr>
            </w:pPr>
            <w:r>
              <w:rPr>
                <w:rFonts w:ascii="Calibri" w:eastAsia="Calibri" w:hAnsi="Calibri" w:cs="Calibri"/>
                <w:sz w:val="8"/>
                <w:szCs w:val="8"/>
              </w:rPr>
              <w:t>(uveden v kalend. dnech od dojití</w:t>
            </w:r>
          </w:p>
        </w:tc>
        <w:tc>
          <w:tcPr>
            <w:tcW w:w="840" w:type="dxa"/>
            <w:vMerge/>
            <w:shd w:val="clear" w:color="auto" w:fill="DDE9F7"/>
            <w:vAlign w:val="bottom"/>
          </w:tcPr>
          <w:p w:rsidR="003F654A" w:rsidRDefault="003F654A">
            <w:pPr>
              <w:rPr>
                <w:sz w:val="4"/>
                <w:szCs w:val="4"/>
              </w:rPr>
            </w:pPr>
          </w:p>
        </w:tc>
        <w:tc>
          <w:tcPr>
            <w:tcW w:w="1060" w:type="dxa"/>
            <w:vMerge/>
            <w:shd w:val="clear" w:color="auto" w:fill="FFFFB7"/>
            <w:vAlign w:val="bottom"/>
          </w:tcPr>
          <w:p w:rsidR="003F654A" w:rsidRDefault="003F654A">
            <w:pPr>
              <w:rPr>
                <w:sz w:val="4"/>
                <w:szCs w:val="4"/>
              </w:rPr>
            </w:pPr>
          </w:p>
        </w:tc>
        <w:tc>
          <w:tcPr>
            <w:tcW w:w="960" w:type="dxa"/>
            <w:vMerge/>
            <w:shd w:val="clear" w:color="auto" w:fill="DDE9F7"/>
            <w:vAlign w:val="bottom"/>
          </w:tcPr>
          <w:p w:rsidR="003F654A" w:rsidRDefault="003F654A">
            <w:pPr>
              <w:rPr>
                <w:sz w:val="4"/>
                <w:szCs w:val="4"/>
              </w:rPr>
            </w:pPr>
          </w:p>
        </w:tc>
        <w:tc>
          <w:tcPr>
            <w:tcW w:w="820" w:type="dxa"/>
            <w:vMerge w:val="restart"/>
            <w:shd w:val="clear" w:color="auto" w:fill="DDE9F7"/>
            <w:vAlign w:val="bottom"/>
          </w:tcPr>
          <w:p w:rsidR="003F654A" w:rsidRDefault="000339BC">
            <w:pPr>
              <w:ind w:right="39"/>
              <w:jc w:val="center"/>
              <w:rPr>
                <w:sz w:val="20"/>
                <w:szCs w:val="20"/>
              </w:rPr>
            </w:pPr>
            <w:r>
              <w:rPr>
                <w:rFonts w:ascii="Calibri" w:eastAsia="Calibri" w:hAnsi="Calibri" w:cs="Calibri"/>
                <w:b/>
                <w:bCs/>
                <w:sz w:val="8"/>
                <w:szCs w:val="8"/>
              </w:rPr>
              <w:t>VYHOVUJE /</w:t>
            </w:r>
          </w:p>
        </w:tc>
        <w:tc>
          <w:tcPr>
            <w:tcW w:w="0" w:type="dxa"/>
            <w:vAlign w:val="bottom"/>
          </w:tcPr>
          <w:p w:rsidR="003F654A" w:rsidRDefault="003F654A">
            <w:pPr>
              <w:rPr>
                <w:sz w:val="1"/>
                <w:szCs w:val="1"/>
              </w:rPr>
            </w:pPr>
          </w:p>
        </w:tc>
      </w:tr>
      <w:tr w:rsidR="003F654A">
        <w:trPr>
          <w:trHeight w:val="88"/>
        </w:trPr>
        <w:tc>
          <w:tcPr>
            <w:tcW w:w="1540" w:type="dxa"/>
            <w:shd w:val="clear" w:color="auto" w:fill="DDE9F7"/>
            <w:vAlign w:val="bottom"/>
          </w:tcPr>
          <w:p w:rsidR="003F654A" w:rsidRDefault="000339BC">
            <w:pPr>
              <w:spacing w:line="88" w:lineRule="exact"/>
              <w:ind w:left="19"/>
              <w:jc w:val="center"/>
              <w:rPr>
                <w:sz w:val="20"/>
                <w:szCs w:val="20"/>
              </w:rPr>
            </w:pPr>
            <w:r>
              <w:rPr>
                <w:rFonts w:ascii="Calibri" w:eastAsia="Calibri" w:hAnsi="Calibri" w:cs="Calibri"/>
                <w:b/>
                <w:bCs/>
                <w:w w:val="98"/>
                <w:sz w:val="8"/>
                <w:szCs w:val="8"/>
              </w:rPr>
              <w:t>Název</w:t>
            </w:r>
          </w:p>
        </w:tc>
        <w:tc>
          <w:tcPr>
            <w:tcW w:w="480" w:type="dxa"/>
            <w:shd w:val="clear" w:color="auto" w:fill="DDE9F7"/>
            <w:vAlign w:val="bottom"/>
          </w:tcPr>
          <w:p w:rsidR="003F654A" w:rsidRDefault="000339BC">
            <w:pPr>
              <w:spacing w:line="88" w:lineRule="exact"/>
              <w:jc w:val="center"/>
              <w:rPr>
                <w:sz w:val="20"/>
                <w:szCs w:val="20"/>
              </w:rPr>
            </w:pPr>
            <w:r>
              <w:rPr>
                <w:rFonts w:ascii="Calibri" w:eastAsia="Calibri" w:hAnsi="Calibri" w:cs="Calibri"/>
                <w:b/>
                <w:bCs/>
                <w:sz w:val="8"/>
                <w:szCs w:val="8"/>
              </w:rPr>
              <w:t>Množství</w:t>
            </w:r>
          </w:p>
        </w:tc>
        <w:tc>
          <w:tcPr>
            <w:tcW w:w="380" w:type="dxa"/>
            <w:shd w:val="clear" w:color="auto" w:fill="DDE9F7"/>
            <w:vAlign w:val="bottom"/>
          </w:tcPr>
          <w:p w:rsidR="003F654A" w:rsidRDefault="000339BC">
            <w:pPr>
              <w:spacing w:line="88" w:lineRule="exact"/>
              <w:jc w:val="center"/>
              <w:rPr>
                <w:sz w:val="20"/>
                <w:szCs w:val="20"/>
              </w:rPr>
            </w:pPr>
            <w:r>
              <w:rPr>
                <w:rFonts w:ascii="Calibri" w:eastAsia="Calibri" w:hAnsi="Calibri" w:cs="Calibri"/>
                <w:b/>
                <w:bCs/>
                <w:sz w:val="8"/>
                <w:szCs w:val="8"/>
              </w:rPr>
              <w:t>jednotka</w:t>
            </w:r>
          </w:p>
        </w:tc>
        <w:tc>
          <w:tcPr>
            <w:tcW w:w="3880" w:type="dxa"/>
            <w:shd w:val="clear" w:color="auto" w:fill="DDE9F7"/>
            <w:vAlign w:val="bottom"/>
          </w:tcPr>
          <w:p w:rsidR="003F654A" w:rsidRDefault="000339BC">
            <w:pPr>
              <w:spacing w:line="88" w:lineRule="exact"/>
              <w:ind w:left="1840"/>
              <w:rPr>
                <w:sz w:val="20"/>
                <w:szCs w:val="20"/>
              </w:rPr>
            </w:pPr>
            <w:r>
              <w:rPr>
                <w:rFonts w:ascii="Calibri" w:eastAsia="Calibri" w:hAnsi="Calibri" w:cs="Calibri"/>
                <w:b/>
                <w:bCs/>
                <w:sz w:val="8"/>
                <w:szCs w:val="8"/>
              </w:rPr>
              <w:t>Popis</w:t>
            </w:r>
          </w:p>
        </w:tc>
        <w:tc>
          <w:tcPr>
            <w:tcW w:w="980" w:type="dxa"/>
            <w:shd w:val="clear" w:color="auto" w:fill="DDE9F7"/>
            <w:vAlign w:val="bottom"/>
          </w:tcPr>
          <w:p w:rsidR="003F654A" w:rsidRDefault="000339BC">
            <w:pPr>
              <w:spacing w:line="88" w:lineRule="exact"/>
              <w:ind w:right="59"/>
              <w:jc w:val="center"/>
              <w:rPr>
                <w:sz w:val="20"/>
                <w:szCs w:val="20"/>
              </w:rPr>
            </w:pPr>
            <w:r>
              <w:rPr>
                <w:rFonts w:ascii="Calibri" w:eastAsia="Calibri" w:hAnsi="Calibri" w:cs="Calibri"/>
                <w:b/>
                <w:bCs/>
                <w:w w:val="97"/>
                <w:sz w:val="8"/>
                <w:szCs w:val="8"/>
              </w:rPr>
              <w:t>Fakturace</w:t>
            </w:r>
          </w:p>
        </w:tc>
        <w:tc>
          <w:tcPr>
            <w:tcW w:w="1060" w:type="dxa"/>
            <w:vMerge/>
            <w:shd w:val="clear" w:color="auto" w:fill="DDE9F7"/>
            <w:vAlign w:val="bottom"/>
          </w:tcPr>
          <w:p w:rsidR="003F654A" w:rsidRDefault="003F654A">
            <w:pPr>
              <w:rPr>
                <w:sz w:val="7"/>
                <w:szCs w:val="7"/>
              </w:rPr>
            </w:pPr>
          </w:p>
        </w:tc>
        <w:tc>
          <w:tcPr>
            <w:tcW w:w="1640" w:type="dxa"/>
            <w:shd w:val="clear" w:color="auto" w:fill="DDE9F7"/>
            <w:vAlign w:val="bottom"/>
          </w:tcPr>
          <w:p w:rsidR="003F654A" w:rsidRDefault="000339BC">
            <w:pPr>
              <w:spacing w:line="88" w:lineRule="exact"/>
              <w:ind w:left="79"/>
              <w:jc w:val="center"/>
              <w:rPr>
                <w:sz w:val="20"/>
                <w:szCs w:val="20"/>
              </w:rPr>
            </w:pPr>
            <w:r>
              <w:rPr>
                <w:rFonts w:ascii="Calibri" w:eastAsia="Calibri" w:hAnsi="Calibri" w:cs="Calibri"/>
                <w:b/>
                <w:bCs/>
                <w:w w:val="99"/>
                <w:sz w:val="8"/>
                <w:szCs w:val="8"/>
              </w:rPr>
              <w:t>Místo dodání</w:t>
            </w:r>
          </w:p>
        </w:tc>
        <w:tc>
          <w:tcPr>
            <w:tcW w:w="1260" w:type="dxa"/>
            <w:vMerge/>
            <w:shd w:val="clear" w:color="auto" w:fill="DDE9F7"/>
            <w:vAlign w:val="bottom"/>
          </w:tcPr>
          <w:p w:rsidR="003F654A" w:rsidRDefault="003F654A">
            <w:pPr>
              <w:rPr>
                <w:sz w:val="7"/>
                <w:szCs w:val="7"/>
              </w:rPr>
            </w:pPr>
          </w:p>
        </w:tc>
        <w:tc>
          <w:tcPr>
            <w:tcW w:w="840" w:type="dxa"/>
            <w:shd w:val="clear" w:color="auto" w:fill="DDE9F7"/>
            <w:vAlign w:val="bottom"/>
          </w:tcPr>
          <w:p w:rsidR="003F654A" w:rsidRDefault="000339BC">
            <w:pPr>
              <w:spacing w:line="88" w:lineRule="exact"/>
              <w:jc w:val="center"/>
              <w:rPr>
                <w:sz w:val="20"/>
                <w:szCs w:val="20"/>
              </w:rPr>
            </w:pPr>
            <w:r>
              <w:rPr>
                <w:rFonts w:ascii="Calibri" w:eastAsia="Calibri" w:hAnsi="Calibri" w:cs="Calibri"/>
                <w:b/>
                <w:bCs/>
                <w:sz w:val="8"/>
                <w:szCs w:val="8"/>
              </w:rPr>
              <w:t>měrnou jednotku (MJ)</w:t>
            </w:r>
          </w:p>
        </w:tc>
        <w:tc>
          <w:tcPr>
            <w:tcW w:w="1060" w:type="dxa"/>
            <w:shd w:val="clear" w:color="auto" w:fill="FFFFB7"/>
            <w:vAlign w:val="bottom"/>
          </w:tcPr>
          <w:p w:rsidR="003F654A" w:rsidRDefault="000339BC">
            <w:pPr>
              <w:spacing w:line="88" w:lineRule="exact"/>
              <w:jc w:val="center"/>
              <w:rPr>
                <w:sz w:val="20"/>
                <w:szCs w:val="20"/>
              </w:rPr>
            </w:pPr>
            <w:r>
              <w:rPr>
                <w:rFonts w:ascii="Calibri" w:eastAsia="Calibri" w:hAnsi="Calibri" w:cs="Calibri"/>
                <w:b/>
                <w:bCs/>
                <w:sz w:val="8"/>
                <w:szCs w:val="8"/>
              </w:rPr>
              <w:t>jednotku (MJ)</w:t>
            </w:r>
          </w:p>
        </w:tc>
        <w:tc>
          <w:tcPr>
            <w:tcW w:w="960" w:type="dxa"/>
            <w:shd w:val="clear" w:color="auto" w:fill="DDE9F7"/>
            <w:vAlign w:val="bottom"/>
          </w:tcPr>
          <w:p w:rsidR="003F654A" w:rsidRDefault="000339BC">
            <w:pPr>
              <w:spacing w:line="88" w:lineRule="exact"/>
              <w:ind w:right="39"/>
              <w:jc w:val="center"/>
              <w:rPr>
                <w:sz w:val="20"/>
                <w:szCs w:val="20"/>
              </w:rPr>
            </w:pPr>
            <w:r>
              <w:rPr>
                <w:rFonts w:ascii="Calibri" w:eastAsia="Calibri" w:hAnsi="Calibri" w:cs="Calibri"/>
                <w:b/>
                <w:bCs/>
                <w:sz w:val="8"/>
                <w:szCs w:val="8"/>
              </w:rPr>
              <w:t>CELKEM</w:t>
            </w:r>
          </w:p>
        </w:tc>
        <w:tc>
          <w:tcPr>
            <w:tcW w:w="820" w:type="dxa"/>
            <w:vMerge/>
            <w:shd w:val="clear" w:color="auto" w:fill="DDE9F7"/>
            <w:vAlign w:val="bottom"/>
          </w:tcPr>
          <w:p w:rsidR="003F654A" w:rsidRDefault="003F654A">
            <w:pPr>
              <w:rPr>
                <w:sz w:val="7"/>
                <w:szCs w:val="7"/>
              </w:rPr>
            </w:pPr>
          </w:p>
        </w:tc>
        <w:tc>
          <w:tcPr>
            <w:tcW w:w="0" w:type="dxa"/>
            <w:vAlign w:val="bottom"/>
          </w:tcPr>
          <w:p w:rsidR="003F654A" w:rsidRDefault="003F654A">
            <w:pPr>
              <w:rPr>
                <w:sz w:val="1"/>
                <w:szCs w:val="1"/>
              </w:rPr>
            </w:pPr>
          </w:p>
        </w:tc>
      </w:tr>
      <w:tr w:rsidR="003F654A">
        <w:trPr>
          <w:trHeight w:val="81"/>
        </w:trPr>
        <w:tc>
          <w:tcPr>
            <w:tcW w:w="1540" w:type="dxa"/>
            <w:shd w:val="clear" w:color="auto" w:fill="DDE9F7"/>
            <w:vAlign w:val="bottom"/>
          </w:tcPr>
          <w:p w:rsidR="003F654A" w:rsidRDefault="003F654A">
            <w:pPr>
              <w:rPr>
                <w:sz w:val="7"/>
                <w:szCs w:val="7"/>
              </w:rPr>
            </w:pPr>
          </w:p>
        </w:tc>
        <w:tc>
          <w:tcPr>
            <w:tcW w:w="480" w:type="dxa"/>
            <w:shd w:val="clear" w:color="auto" w:fill="DDE9F7"/>
            <w:vAlign w:val="bottom"/>
          </w:tcPr>
          <w:p w:rsidR="003F654A" w:rsidRDefault="003F654A">
            <w:pPr>
              <w:rPr>
                <w:sz w:val="7"/>
                <w:szCs w:val="7"/>
              </w:rPr>
            </w:pPr>
          </w:p>
        </w:tc>
        <w:tc>
          <w:tcPr>
            <w:tcW w:w="380" w:type="dxa"/>
            <w:vMerge w:val="restart"/>
            <w:shd w:val="clear" w:color="auto" w:fill="DDE9F7"/>
            <w:vAlign w:val="bottom"/>
          </w:tcPr>
          <w:p w:rsidR="003F654A" w:rsidRDefault="000339BC">
            <w:pPr>
              <w:jc w:val="center"/>
              <w:rPr>
                <w:sz w:val="20"/>
                <w:szCs w:val="20"/>
              </w:rPr>
            </w:pPr>
            <w:r>
              <w:rPr>
                <w:rFonts w:ascii="Calibri" w:eastAsia="Calibri" w:hAnsi="Calibri" w:cs="Calibri"/>
                <w:b/>
                <w:bCs/>
                <w:w w:val="94"/>
                <w:sz w:val="8"/>
                <w:szCs w:val="8"/>
              </w:rPr>
              <w:t>[MJ]</w:t>
            </w:r>
          </w:p>
        </w:tc>
        <w:tc>
          <w:tcPr>
            <w:tcW w:w="3880" w:type="dxa"/>
            <w:shd w:val="clear" w:color="auto" w:fill="DDE9F7"/>
            <w:vAlign w:val="bottom"/>
          </w:tcPr>
          <w:p w:rsidR="003F654A" w:rsidRDefault="003F654A">
            <w:pPr>
              <w:rPr>
                <w:sz w:val="7"/>
                <w:szCs w:val="7"/>
              </w:rPr>
            </w:pPr>
          </w:p>
        </w:tc>
        <w:tc>
          <w:tcPr>
            <w:tcW w:w="980" w:type="dxa"/>
            <w:shd w:val="clear" w:color="auto" w:fill="DDE9F7"/>
            <w:vAlign w:val="bottom"/>
          </w:tcPr>
          <w:p w:rsidR="003F654A" w:rsidRDefault="003F654A">
            <w:pPr>
              <w:rPr>
                <w:sz w:val="7"/>
                <w:szCs w:val="7"/>
              </w:rPr>
            </w:pPr>
          </w:p>
        </w:tc>
        <w:tc>
          <w:tcPr>
            <w:tcW w:w="1060" w:type="dxa"/>
            <w:shd w:val="clear" w:color="auto" w:fill="DDE9F7"/>
            <w:vAlign w:val="bottom"/>
          </w:tcPr>
          <w:p w:rsidR="003F654A" w:rsidRDefault="000339BC">
            <w:pPr>
              <w:spacing w:line="81" w:lineRule="exact"/>
              <w:jc w:val="center"/>
              <w:rPr>
                <w:sz w:val="20"/>
                <w:szCs w:val="20"/>
              </w:rPr>
            </w:pPr>
            <w:r>
              <w:rPr>
                <w:rFonts w:ascii="Calibri" w:eastAsia="Calibri" w:hAnsi="Calibri" w:cs="Calibri"/>
                <w:b/>
                <w:bCs/>
                <w:sz w:val="8"/>
                <w:szCs w:val="8"/>
              </w:rPr>
              <w:t>k převzetí zboží</w:t>
            </w:r>
          </w:p>
        </w:tc>
        <w:tc>
          <w:tcPr>
            <w:tcW w:w="1640" w:type="dxa"/>
            <w:shd w:val="clear" w:color="auto" w:fill="DDE9F7"/>
            <w:vAlign w:val="bottom"/>
          </w:tcPr>
          <w:p w:rsidR="003F654A" w:rsidRDefault="003F654A">
            <w:pPr>
              <w:rPr>
                <w:sz w:val="7"/>
                <w:szCs w:val="7"/>
              </w:rPr>
            </w:pPr>
          </w:p>
        </w:tc>
        <w:tc>
          <w:tcPr>
            <w:tcW w:w="1260" w:type="dxa"/>
            <w:shd w:val="clear" w:color="auto" w:fill="DDE9F7"/>
            <w:vAlign w:val="bottom"/>
          </w:tcPr>
          <w:p w:rsidR="003F654A" w:rsidRDefault="000339BC">
            <w:pPr>
              <w:spacing w:line="81" w:lineRule="exact"/>
              <w:ind w:left="39"/>
              <w:jc w:val="center"/>
              <w:rPr>
                <w:sz w:val="20"/>
                <w:szCs w:val="20"/>
              </w:rPr>
            </w:pPr>
            <w:r>
              <w:rPr>
                <w:rFonts w:ascii="Calibri" w:eastAsia="Calibri" w:hAnsi="Calibri" w:cs="Calibri"/>
                <w:sz w:val="8"/>
                <w:szCs w:val="8"/>
              </w:rPr>
              <w:t>výzvy Objednatele k plnění</w:t>
            </w:r>
          </w:p>
        </w:tc>
        <w:tc>
          <w:tcPr>
            <w:tcW w:w="840" w:type="dxa"/>
            <w:vMerge w:val="restart"/>
            <w:shd w:val="clear" w:color="auto" w:fill="DDE9F7"/>
            <w:vAlign w:val="bottom"/>
          </w:tcPr>
          <w:p w:rsidR="003F654A" w:rsidRDefault="000339BC">
            <w:pPr>
              <w:jc w:val="center"/>
              <w:rPr>
                <w:sz w:val="20"/>
                <w:szCs w:val="20"/>
              </w:rPr>
            </w:pPr>
            <w:r>
              <w:rPr>
                <w:rFonts w:ascii="Calibri" w:eastAsia="Calibri" w:hAnsi="Calibri" w:cs="Calibri"/>
                <w:b/>
                <w:bCs/>
                <w:sz w:val="8"/>
                <w:szCs w:val="8"/>
              </w:rPr>
              <w:t>v Kč bez DPH</w:t>
            </w:r>
          </w:p>
        </w:tc>
        <w:tc>
          <w:tcPr>
            <w:tcW w:w="1060" w:type="dxa"/>
            <w:vMerge w:val="restart"/>
            <w:shd w:val="clear" w:color="auto" w:fill="FFFFB7"/>
            <w:vAlign w:val="bottom"/>
          </w:tcPr>
          <w:p w:rsidR="003F654A" w:rsidRDefault="000339BC">
            <w:pPr>
              <w:jc w:val="center"/>
              <w:rPr>
                <w:sz w:val="20"/>
                <w:szCs w:val="20"/>
              </w:rPr>
            </w:pPr>
            <w:r>
              <w:rPr>
                <w:rFonts w:ascii="Calibri" w:eastAsia="Calibri" w:hAnsi="Calibri" w:cs="Calibri"/>
                <w:b/>
                <w:bCs/>
                <w:sz w:val="8"/>
                <w:szCs w:val="8"/>
              </w:rPr>
              <w:t>v Kč bez DPH</w:t>
            </w:r>
          </w:p>
        </w:tc>
        <w:tc>
          <w:tcPr>
            <w:tcW w:w="960" w:type="dxa"/>
            <w:vMerge w:val="restart"/>
            <w:shd w:val="clear" w:color="auto" w:fill="DDE9F7"/>
            <w:vAlign w:val="bottom"/>
          </w:tcPr>
          <w:p w:rsidR="003F654A" w:rsidRDefault="000339BC">
            <w:pPr>
              <w:ind w:right="39"/>
              <w:jc w:val="center"/>
              <w:rPr>
                <w:sz w:val="20"/>
                <w:szCs w:val="20"/>
              </w:rPr>
            </w:pPr>
            <w:r>
              <w:rPr>
                <w:rFonts w:ascii="Calibri" w:eastAsia="Calibri" w:hAnsi="Calibri" w:cs="Calibri"/>
                <w:b/>
                <w:bCs/>
                <w:sz w:val="8"/>
                <w:szCs w:val="8"/>
              </w:rPr>
              <w:t>v Kč bez DPH</w:t>
            </w:r>
          </w:p>
        </w:tc>
        <w:tc>
          <w:tcPr>
            <w:tcW w:w="820" w:type="dxa"/>
            <w:shd w:val="clear" w:color="auto" w:fill="DDE9F7"/>
            <w:vAlign w:val="bottom"/>
          </w:tcPr>
          <w:p w:rsidR="003F654A" w:rsidRDefault="000339BC">
            <w:pPr>
              <w:spacing w:line="81" w:lineRule="exact"/>
              <w:ind w:right="39"/>
              <w:jc w:val="center"/>
              <w:rPr>
                <w:sz w:val="20"/>
                <w:szCs w:val="20"/>
              </w:rPr>
            </w:pPr>
            <w:r>
              <w:rPr>
                <w:rFonts w:ascii="Calibri" w:eastAsia="Calibri" w:hAnsi="Calibri" w:cs="Calibri"/>
                <w:b/>
                <w:bCs/>
                <w:sz w:val="8"/>
                <w:szCs w:val="8"/>
              </w:rPr>
              <w:t>NEVYHOVUJE</w:t>
            </w:r>
          </w:p>
        </w:tc>
        <w:tc>
          <w:tcPr>
            <w:tcW w:w="0" w:type="dxa"/>
            <w:vAlign w:val="bottom"/>
          </w:tcPr>
          <w:p w:rsidR="003F654A" w:rsidRDefault="003F654A">
            <w:pPr>
              <w:rPr>
                <w:sz w:val="1"/>
                <w:szCs w:val="1"/>
              </w:rPr>
            </w:pPr>
          </w:p>
        </w:tc>
      </w:tr>
      <w:tr w:rsidR="003F654A">
        <w:trPr>
          <w:trHeight w:val="47"/>
        </w:trPr>
        <w:tc>
          <w:tcPr>
            <w:tcW w:w="1540" w:type="dxa"/>
            <w:shd w:val="clear" w:color="auto" w:fill="DDE9F7"/>
            <w:vAlign w:val="bottom"/>
          </w:tcPr>
          <w:p w:rsidR="003F654A" w:rsidRDefault="003F654A">
            <w:pPr>
              <w:rPr>
                <w:sz w:val="4"/>
                <w:szCs w:val="4"/>
              </w:rPr>
            </w:pPr>
          </w:p>
        </w:tc>
        <w:tc>
          <w:tcPr>
            <w:tcW w:w="480" w:type="dxa"/>
            <w:shd w:val="clear" w:color="auto" w:fill="DDE9F7"/>
            <w:vAlign w:val="bottom"/>
          </w:tcPr>
          <w:p w:rsidR="003F654A" w:rsidRDefault="003F654A">
            <w:pPr>
              <w:rPr>
                <w:sz w:val="4"/>
                <w:szCs w:val="4"/>
              </w:rPr>
            </w:pPr>
          </w:p>
        </w:tc>
        <w:tc>
          <w:tcPr>
            <w:tcW w:w="380" w:type="dxa"/>
            <w:vMerge/>
            <w:shd w:val="clear" w:color="auto" w:fill="DDE9F7"/>
            <w:vAlign w:val="bottom"/>
          </w:tcPr>
          <w:p w:rsidR="003F654A" w:rsidRDefault="003F654A">
            <w:pPr>
              <w:rPr>
                <w:sz w:val="4"/>
                <w:szCs w:val="4"/>
              </w:rPr>
            </w:pPr>
          </w:p>
        </w:tc>
        <w:tc>
          <w:tcPr>
            <w:tcW w:w="3880" w:type="dxa"/>
            <w:shd w:val="clear" w:color="auto" w:fill="DDE9F7"/>
            <w:vAlign w:val="bottom"/>
          </w:tcPr>
          <w:p w:rsidR="003F654A" w:rsidRDefault="003F654A">
            <w:pPr>
              <w:rPr>
                <w:sz w:val="4"/>
                <w:szCs w:val="4"/>
              </w:rPr>
            </w:pPr>
          </w:p>
        </w:tc>
        <w:tc>
          <w:tcPr>
            <w:tcW w:w="980" w:type="dxa"/>
            <w:shd w:val="clear" w:color="auto" w:fill="DDE9F7"/>
            <w:vAlign w:val="bottom"/>
          </w:tcPr>
          <w:p w:rsidR="003F654A" w:rsidRDefault="003F654A">
            <w:pPr>
              <w:rPr>
                <w:sz w:val="4"/>
                <w:szCs w:val="4"/>
              </w:rPr>
            </w:pPr>
          </w:p>
        </w:tc>
        <w:tc>
          <w:tcPr>
            <w:tcW w:w="1060" w:type="dxa"/>
            <w:shd w:val="clear" w:color="auto" w:fill="DDE9F7"/>
            <w:vAlign w:val="bottom"/>
          </w:tcPr>
          <w:p w:rsidR="003F654A" w:rsidRDefault="003F654A">
            <w:pPr>
              <w:rPr>
                <w:sz w:val="4"/>
                <w:szCs w:val="4"/>
              </w:rPr>
            </w:pPr>
          </w:p>
        </w:tc>
        <w:tc>
          <w:tcPr>
            <w:tcW w:w="1640" w:type="dxa"/>
            <w:shd w:val="clear" w:color="auto" w:fill="DDE9F7"/>
            <w:vAlign w:val="bottom"/>
          </w:tcPr>
          <w:p w:rsidR="003F654A" w:rsidRDefault="003F654A">
            <w:pPr>
              <w:rPr>
                <w:sz w:val="4"/>
                <w:szCs w:val="4"/>
              </w:rPr>
            </w:pPr>
          </w:p>
        </w:tc>
        <w:tc>
          <w:tcPr>
            <w:tcW w:w="1260" w:type="dxa"/>
            <w:vMerge w:val="restart"/>
            <w:shd w:val="clear" w:color="auto" w:fill="DDE9F7"/>
            <w:vAlign w:val="bottom"/>
          </w:tcPr>
          <w:p w:rsidR="003F654A" w:rsidRDefault="000339BC">
            <w:pPr>
              <w:ind w:left="39"/>
              <w:jc w:val="center"/>
              <w:rPr>
                <w:sz w:val="20"/>
                <w:szCs w:val="20"/>
              </w:rPr>
            </w:pPr>
            <w:r>
              <w:rPr>
                <w:rFonts w:ascii="Calibri" w:eastAsia="Calibri" w:hAnsi="Calibri" w:cs="Calibri"/>
                <w:w w:val="99"/>
                <w:sz w:val="8"/>
                <w:szCs w:val="8"/>
              </w:rPr>
              <w:t>Smlouvy)</w:t>
            </w:r>
          </w:p>
        </w:tc>
        <w:tc>
          <w:tcPr>
            <w:tcW w:w="840" w:type="dxa"/>
            <w:vMerge/>
            <w:shd w:val="clear" w:color="auto" w:fill="DDE9F7"/>
            <w:vAlign w:val="bottom"/>
          </w:tcPr>
          <w:p w:rsidR="003F654A" w:rsidRDefault="003F654A">
            <w:pPr>
              <w:rPr>
                <w:sz w:val="4"/>
                <w:szCs w:val="4"/>
              </w:rPr>
            </w:pPr>
          </w:p>
        </w:tc>
        <w:tc>
          <w:tcPr>
            <w:tcW w:w="1060" w:type="dxa"/>
            <w:vMerge/>
            <w:shd w:val="clear" w:color="auto" w:fill="FFFFB7"/>
            <w:vAlign w:val="bottom"/>
          </w:tcPr>
          <w:p w:rsidR="003F654A" w:rsidRDefault="003F654A">
            <w:pPr>
              <w:rPr>
                <w:sz w:val="4"/>
                <w:szCs w:val="4"/>
              </w:rPr>
            </w:pPr>
          </w:p>
        </w:tc>
        <w:tc>
          <w:tcPr>
            <w:tcW w:w="960" w:type="dxa"/>
            <w:vMerge/>
            <w:shd w:val="clear" w:color="auto" w:fill="DDE9F7"/>
            <w:vAlign w:val="bottom"/>
          </w:tcPr>
          <w:p w:rsidR="003F654A" w:rsidRDefault="003F654A">
            <w:pPr>
              <w:rPr>
                <w:sz w:val="4"/>
                <w:szCs w:val="4"/>
              </w:rPr>
            </w:pPr>
          </w:p>
        </w:tc>
        <w:tc>
          <w:tcPr>
            <w:tcW w:w="820" w:type="dxa"/>
            <w:shd w:val="clear" w:color="auto" w:fill="DDE9F7"/>
            <w:vAlign w:val="bottom"/>
          </w:tcPr>
          <w:p w:rsidR="003F654A" w:rsidRDefault="003F654A">
            <w:pPr>
              <w:rPr>
                <w:sz w:val="4"/>
                <w:szCs w:val="4"/>
              </w:rPr>
            </w:pPr>
          </w:p>
        </w:tc>
        <w:tc>
          <w:tcPr>
            <w:tcW w:w="0" w:type="dxa"/>
            <w:vAlign w:val="bottom"/>
          </w:tcPr>
          <w:p w:rsidR="003F654A" w:rsidRDefault="003F654A">
            <w:pPr>
              <w:rPr>
                <w:sz w:val="1"/>
                <w:szCs w:val="1"/>
              </w:rPr>
            </w:pPr>
          </w:p>
        </w:tc>
      </w:tr>
      <w:tr w:rsidR="003F654A">
        <w:trPr>
          <w:trHeight w:val="90"/>
        </w:trPr>
        <w:tc>
          <w:tcPr>
            <w:tcW w:w="1540" w:type="dxa"/>
            <w:tcBorders>
              <w:bottom w:val="single" w:sz="8" w:space="0" w:color="DDE9F7"/>
            </w:tcBorders>
            <w:shd w:val="clear" w:color="auto" w:fill="DDE9F7"/>
            <w:vAlign w:val="bottom"/>
          </w:tcPr>
          <w:p w:rsidR="003F654A" w:rsidRDefault="003F654A">
            <w:pPr>
              <w:rPr>
                <w:sz w:val="7"/>
                <w:szCs w:val="7"/>
              </w:rPr>
            </w:pPr>
          </w:p>
        </w:tc>
        <w:tc>
          <w:tcPr>
            <w:tcW w:w="480" w:type="dxa"/>
            <w:tcBorders>
              <w:bottom w:val="single" w:sz="8" w:space="0" w:color="DDE9F7"/>
            </w:tcBorders>
            <w:shd w:val="clear" w:color="auto" w:fill="DDE9F7"/>
            <w:vAlign w:val="bottom"/>
          </w:tcPr>
          <w:p w:rsidR="003F654A" w:rsidRDefault="003F654A">
            <w:pPr>
              <w:rPr>
                <w:sz w:val="7"/>
                <w:szCs w:val="7"/>
              </w:rPr>
            </w:pPr>
          </w:p>
        </w:tc>
        <w:tc>
          <w:tcPr>
            <w:tcW w:w="380" w:type="dxa"/>
            <w:tcBorders>
              <w:bottom w:val="single" w:sz="8" w:space="0" w:color="DDE9F7"/>
            </w:tcBorders>
            <w:shd w:val="clear" w:color="auto" w:fill="DDE9F7"/>
            <w:vAlign w:val="bottom"/>
          </w:tcPr>
          <w:p w:rsidR="003F654A" w:rsidRDefault="003F654A">
            <w:pPr>
              <w:rPr>
                <w:sz w:val="7"/>
                <w:szCs w:val="7"/>
              </w:rPr>
            </w:pPr>
          </w:p>
        </w:tc>
        <w:tc>
          <w:tcPr>
            <w:tcW w:w="3880" w:type="dxa"/>
            <w:tcBorders>
              <w:bottom w:val="single" w:sz="8" w:space="0" w:color="DDE9F7"/>
            </w:tcBorders>
            <w:shd w:val="clear" w:color="auto" w:fill="DDE9F7"/>
            <w:vAlign w:val="bottom"/>
          </w:tcPr>
          <w:p w:rsidR="003F654A" w:rsidRDefault="003F654A">
            <w:pPr>
              <w:rPr>
                <w:sz w:val="7"/>
                <w:szCs w:val="7"/>
              </w:rPr>
            </w:pPr>
          </w:p>
        </w:tc>
        <w:tc>
          <w:tcPr>
            <w:tcW w:w="980" w:type="dxa"/>
            <w:tcBorders>
              <w:bottom w:val="single" w:sz="8" w:space="0" w:color="DDE9F7"/>
            </w:tcBorders>
            <w:shd w:val="clear" w:color="auto" w:fill="DDE9F7"/>
            <w:vAlign w:val="bottom"/>
          </w:tcPr>
          <w:p w:rsidR="003F654A" w:rsidRDefault="003F654A">
            <w:pPr>
              <w:rPr>
                <w:sz w:val="7"/>
                <w:szCs w:val="7"/>
              </w:rPr>
            </w:pPr>
          </w:p>
        </w:tc>
        <w:tc>
          <w:tcPr>
            <w:tcW w:w="1060" w:type="dxa"/>
            <w:tcBorders>
              <w:bottom w:val="single" w:sz="8" w:space="0" w:color="DDE9F7"/>
            </w:tcBorders>
            <w:shd w:val="clear" w:color="auto" w:fill="DDE9F7"/>
            <w:vAlign w:val="bottom"/>
          </w:tcPr>
          <w:p w:rsidR="003F654A" w:rsidRDefault="003F654A">
            <w:pPr>
              <w:rPr>
                <w:sz w:val="7"/>
                <w:szCs w:val="7"/>
              </w:rPr>
            </w:pPr>
          </w:p>
        </w:tc>
        <w:tc>
          <w:tcPr>
            <w:tcW w:w="1640" w:type="dxa"/>
            <w:tcBorders>
              <w:bottom w:val="single" w:sz="8" w:space="0" w:color="DDE9F7"/>
            </w:tcBorders>
            <w:shd w:val="clear" w:color="auto" w:fill="DDE9F7"/>
            <w:vAlign w:val="bottom"/>
          </w:tcPr>
          <w:p w:rsidR="003F654A" w:rsidRDefault="003F654A">
            <w:pPr>
              <w:rPr>
                <w:sz w:val="7"/>
                <w:szCs w:val="7"/>
              </w:rPr>
            </w:pPr>
          </w:p>
        </w:tc>
        <w:tc>
          <w:tcPr>
            <w:tcW w:w="1260" w:type="dxa"/>
            <w:vMerge/>
            <w:tcBorders>
              <w:bottom w:val="single" w:sz="8" w:space="0" w:color="DDE9F7"/>
            </w:tcBorders>
            <w:shd w:val="clear" w:color="auto" w:fill="DDE9F7"/>
            <w:vAlign w:val="bottom"/>
          </w:tcPr>
          <w:p w:rsidR="003F654A" w:rsidRDefault="003F654A">
            <w:pPr>
              <w:rPr>
                <w:sz w:val="7"/>
                <w:szCs w:val="7"/>
              </w:rPr>
            </w:pPr>
          </w:p>
        </w:tc>
        <w:tc>
          <w:tcPr>
            <w:tcW w:w="840" w:type="dxa"/>
            <w:tcBorders>
              <w:bottom w:val="single" w:sz="8" w:space="0" w:color="DDE9F7"/>
            </w:tcBorders>
            <w:shd w:val="clear" w:color="auto" w:fill="DDE9F7"/>
            <w:vAlign w:val="bottom"/>
          </w:tcPr>
          <w:p w:rsidR="003F654A" w:rsidRDefault="003F654A">
            <w:pPr>
              <w:rPr>
                <w:sz w:val="7"/>
                <w:szCs w:val="7"/>
              </w:rPr>
            </w:pPr>
          </w:p>
        </w:tc>
        <w:tc>
          <w:tcPr>
            <w:tcW w:w="1060" w:type="dxa"/>
            <w:tcBorders>
              <w:bottom w:val="single" w:sz="8" w:space="0" w:color="FFFFB7"/>
            </w:tcBorders>
            <w:shd w:val="clear" w:color="auto" w:fill="FFFFB7"/>
            <w:vAlign w:val="bottom"/>
          </w:tcPr>
          <w:p w:rsidR="003F654A" w:rsidRDefault="003F654A">
            <w:pPr>
              <w:rPr>
                <w:sz w:val="7"/>
                <w:szCs w:val="7"/>
              </w:rPr>
            </w:pPr>
          </w:p>
        </w:tc>
        <w:tc>
          <w:tcPr>
            <w:tcW w:w="960" w:type="dxa"/>
            <w:tcBorders>
              <w:bottom w:val="single" w:sz="8" w:space="0" w:color="DDE9F7"/>
            </w:tcBorders>
            <w:shd w:val="clear" w:color="auto" w:fill="DDE9F7"/>
            <w:vAlign w:val="bottom"/>
          </w:tcPr>
          <w:p w:rsidR="003F654A" w:rsidRDefault="003F654A">
            <w:pPr>
              <w:rPr>
                <w:sz w:val="7"/>
                <w:szCs w:val="7"/>
              </w:rPr>
            </w:pPr>
          </w:p>
        </w:tc>
        <w:tc>
          <w:tcPr>
            <w:tcW w:w="820" w:type="dxa"/>
            <w:tcBorders>
              <w:bottom w:val="single" w:sz="8" w:space="0" w:color="DDE9F7"/>
            </w:tcBorders>
            <w:shd w:val="clear" w:color="auto" w:fill="DDE9F7"/>
            <w:vAlign w:val="bottom"/>
          </w:tcPr>
          <w:p w:rsidR="003F654A" w:rsidRDefault="003F654A">
            <w:pPr>
              <w:rPr>
                <w:sz w:val="7"/>
                <w:szCs w:val="7"/>
              </w:rPr>
            </w:pPr>
          </w:p>
        </w:tc>
        <w:tc>
          <w:tcPr>
            <w:tcW w:w="0" w:type="dxa"/>
            <w:vAlign w:val="bottom"/>
          </w:tcPr>
          <w:p w:rsidR="003F654A" w:rsidRDefault="003F654A">
            <w:pPr>
              <w:rPr>
                <w:sz w:val="1"/>
                <w:szCs w:val="1"/>
              </w:rPr>
            </w:pPr>
          </w:p>
        </w:tc>
      </w:tr>
      <w:tr w:rsidR="003F654A">
        <w:trPr>
          <w:trHeight w:val="404"/>
        </w:trPr>
        <w:tc>
          <w:tcPr>
            <w:tcW w:w="1540" w:type="dxa"/>
            <w:vAlign w:val="bottom"/>
          </w:tcPr>
          <w:p w:rsidR="003F654A" w:rsidRDefault="003F654A">
            <w:pPr>
              <w:rPr>
                <w:sz w:val="24"/>
                <w:szCs w:val="24"/>
              </w:rPr>
            </w:pPr>
          </w:p>
        </w:tc>
        <w:tc>
          <w:tcPr>
            <w:tcW w:w="480" w:type="dxa"/>
            <w:vAlign w:val="bottom"/>
          </w:tcPr>
          <w:p w:rsidR="003F654A" w:rsidRDefault="003F654A">
            <w:pPr>
              <w:rPr>
                <w:sz w:val="24"/>
                <w:szCs w:val="24"/>
              </w:rPr>
            </w:pPr>
          </w:p>
        </w:tc>
        <w:tc>
          <w:tcPr>
            <w:tcW w:w="380" w:type="dxa"/>
            <w:vAlign w:val="bottom"/>
          </w:tcPr>
          <w:p w:rsidR="003F654A" w:rsidRDefault="003F654A">
            <w:pPr>
              <w:rPr>
                <w:sz w:val="24"/>
                <w:szCs w:val="24"/>
              </w:rPr>
            </w:pPr>
          </w:p>
        </w:tc>
        <w:tc>
          <w:tcPr>
            <w:tcW w:w="3880" w:type="dxa"/>
            <w:vAlign w:val="bottom"/>
          </w:tcPr>
          <w:p w:rsidR="003F654A" w:rsidRDefault="000339BC">
            <w:pPr>
              <w:ind w:left="40"/>
              <w:rPr>
                <w:sz w:val="20"/>
                <w:szCs w:val="20"/>
              </w:rPr>
            </w:pPr>
            <w:r>
              <w:rPr>
                <w:rFonts w:ascii="Calibri" w:eastAsia="Calibri" w:hAnsi="Calibri" w:cs="Calibri"/>
                <w:sz w:val="8"/>
                <w:szCs w:val="8"/>
              </w:rPr>
              <w:t>Zadavatel disponuje trvalými komerčními licencemi programového systému firmy ANSYS v rozsahu:</w:t>
            </w:r>
          </w:p>
        </w:tc>
        <w:tc>
          <w:tcPr>
            <w:tcW w:w="980" w:type="dxa"/>
            <w:vAlign w:val="bottom"/>
          </w:tcPr>
          <w:p w:rsidR="003F654A" w:rsidRDefault="003F654A">
            <w:pPr>
              <w:rPr>
                <w:sz w:val="24"/>
                <w:szCs w:val="24"/>
              </w:rPr>
            </w:pPr>
          </w:p>
        </w:tc>
        <w:tc>
          <w:tcPr>
            <w:tcW w:w="1060" w:type="dxa"/>
            <w:vAlign w:val="bottom"/>
          </w:tcPr>
          <w:p w:rsidR="003F654A" w:rsidRDefault="003F654A">
            <w:pPr>
              <w:rPr>
                <w:sz w:val="24"/>
                <w:szCs w:val="24"/>
              </w:rPr>
            </w:pPr>
          </w:p>
        </w:tc>
        <w:tc>
          <w:tcPr>
            <w:tcW w:w="1640" w:type="dxa"/>
            <w:vAlign w:val="bottom"/>
          </w:tcPr>
          <w:p w:rsidR="003F654A" w:rsidRDefault="003F654A">
            <w:pPr>
              <w:rPr>
                <w:sz w:val="24"/>
                <w:szCs w:val="24"/>
              </w:rPr>
            </w:pPr>
          </w:p>
        </w:tc>
        <w:tc>
          <w:tcPr>
            <w:tcW w:w="1260" w:type="dxa"/>
            <w:vAlign w:val="bottom"/>
          </w:tcPr>
          <w:p w:rsidR="003F654A" w:rsidRDefault="003F654A">
            <w:pPr>
              <w:rPr>
                <w:sz w:val="24"/>
                <w:szCs w:val="24"/>
              </w:rPr>
            </w:pPr>
          </w:p>
        </w:tc>
        <w:tc>
          <w:tcPr>
            <w:tcW w:w="840" w:type="dxa"/>
            <w:vAlign w:val="bottom"/>
          </w:tcPr>
          <w:p w:rsidR="003F654A" w:rsidRDefault="003F654A">
            <w:pPr>
              <w:rPr>
                <w:sz w:val="24"/>
                <w:szCs w:val="24"/>
              </w:rPr>
            </w:pPr>
          </w:p>
        </w:tc>
        <w:tc>
          <w:tcPr>
            <w:tcW w:w="1060" w:type="dxa"/>
            <w:vAlign w:val="bottom"/>
          </w:tcPr>
          <w:p w:rsidR="003F654A" w:rsidRDefault="003F654A">
            <w:pPr>
              <w:rPr>
                <w:sz w:val="24"/>
                <w:szCs w:val="24"/>
              </w:rPr>
            </w:pPr>
          </w:p>
        </w:tc>
        <w:tc>
          <w:tcPr>
            <w:tcW w:w="960" w:type="dxa"/>
            <w:vAlign w:val="bottom"/>
          </w:tcPr>
          <w:p w:rsidR="003F654A" w:rsidRDefault="003F654A">
            <w:pPr>
              <w:rPr>
                <w:sz w:val="24"/>
                <w:szCs w:val="24"/>
              </w:rPr>
            </w:pPr>
          </w:p>
        </w:tc>
        <w:tc>
          <w:tcPr>
            <w:tcW w:w="820" w:type="dxa"/>
            <w:vAlign w:val="bottom"/>
          </w:tcPr>
          <w:p w:rsidR="003F654A" w:rsidRDefault="003F654A">
            <w:pPr>
              <w:rPr>
                <w:sz w:val="24"/>
                <w:szCs w:val="24"/>
              </w:rPr>
            </w:pPr>
          </w:p>
        </w:tc>
        <w:tc>
          <w:tcPr>
            <w:tcW w:w="0" w:type="dxa"/>
            <w:vAlign w:val="bottom"/>
          </w:tcPr>
          <w:p w:rsidR="003F654A" w:rsidRDefault="003F654A">
            <w:pPr>
              <w:rPr>
                <w:sz w:val="1"/>
                <w:szCs w:val="1"/>
              </w:rPr>
            </w:pPr>
          </w:p>
        </w:tc>
      </w:tr>
      <w:tr w:rsidR="003F654A">
        <w:trPr>
          <w:trHeight w:val="108"/>
        </w:trPr>
        <w:tc>
          <w:tcPr>
            <w:tcW w:w="1540" w:type="dxa"/>
            <w:vAlign w:val="bottom"/>
          </w:tcPr>
          <w:p w:rsidR="003F654A" w:rsidRDefault="003F654A">
            <w:pPr>
              <w:rPr>
                <w:sz w:val="9"/>
                <w:szCs w:val="9"/>
              </w:rPr>
            </w:pPr>
          </w:p>
        </w:tc>
        <w:tc>
          <w:tcPr>
            <w:tcW w:w="480" w:type="dxa"/>
            <w:vAlign w:val="bottom"/>
          </w:tcPr>
          <w:p w:rsidR="003F654A" w:rsidRDefault="003F654A">
            <w:pPr>
              <w:rPr>
                <w:sz w:val="9"/>
                <w:szCs w:val="9"/>
              </w:rPr>
            </w:pPr>
          </w:p>
        </w:tc>
        <w:tc>
          <w:tcPr>
            <w:tcW w:w="380" w:type="dxa"/>
            <w:vAlign w:val="bottom"/>
          </w:tcPr>
          <w:p w:rsidR="003F654A" w:rsidRDefault="003F654A">
            <w:pPr>
              <w:rPr>
                <w:sz w:val="9"/>
                <w:szCs w:val="9"/>
              </w:rPr>
            </w:pPr>
          </w:p>
        </w:tc>
        <w:tc>
          <w:tcPr>
            <w:tcW w:w="3880" w:type="dxa"/>
            <w:vAlign w:val="bottom"/>
          </w:tcPr>
          <w:p w:rsidR="003F654A" w:rsidRDefault="000339BC">
            <w:pPr>
              <w:ind w:left="60"/>
              <w:rPr>
                <w:sz w:val="20"/>
                <w:szCs w:val="20"/>
              </w:rPr>
            </w:pPr>
            <w:r>
              <w:rPr>
                <w:rFonts w:ascii="Calibri" w:eastAsia="Calibri" w:hAnsi="Calibri" w:cs="Calibri"/>
                <w:sz w:val="8"/>
                <w:szCs w:val="8"/>
              </w:rPr>
              <w:t>1x proces ANSYS CFD Enterprise,</w:t>
            </w:r>
          </w:p>
        </w:tc>
        <w:tc>
          <w:tcPr>
            <w:tcW w:w="98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1640" w:type="dxa"/>
            <w:vAlign w:val="bottom"/>
          </w:tcPr>
          <w:p w:rsidR="003F654A" w:rsidRDefault="003F654A">
            <w:pPr>
              <w:rPr>
                <w:sz w:val="9"/>
                <w:szCs w:val="9"/>
              </w:rPr>
            </w:pPr>
          </w:p>
        </w:tc>
        <w:tc>
          <w:tcPr>
            <w:tcW w:w="1260" w:type="dxa"/>
            <w:vAlign w:val="bottom"/>
          </w:tcPr>
          <w:p w:rsidR="003F654A" w:rsidRDefault="003F654A">
            <w:pPr>
              <w:rPr>
                <w:sz w:val="9"/>
                <w:szCs w:val="9"/>
              </w:rPr>
            </w:pPr>
          </w:p>
        </w:tc>
        <w:tc>
          <w:tcPr>
            <w:tcW w:w="84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960" w:type="dxa"/>
            <w:vAlign w:val="bottom"/>
          </w:tcPr>
          <w:p w:rsidR="003F654A" w:rsidRDefault="003F654A">
            <w:pPr>
              <w:rPr>
                <w:sz w:val="9"/>
                <w:szCs w:val="9"/>
              </w:rPr>
            </w:pPr>
          </w:p>
        </w:tc>
        <w:tc>
          <w:tcPr>
            <w:tcW w:w="820" w:type="dxa"/>
            <w:vAlign w:val="bottom"/>
          </w:tcPr>
          <w:p w:rsidR="003F654A" w:rsidRDefault="003F654A">
            <w:pPr>
              <w:rPr>
                <w:sz w:val="9"/>
                <w:szCs w:val="9"/>
              </w:rPr>
            </w:pPr>
          </w:p>
        </w:tc>
        <w:tc>
          <w:tcPr>
            <w:tcW w:w="0" w:type="dxa"/>
            <w:vAlign w:val="bottom"/>
          </w:tcPr>
          <w:p w:rsidR="003F654A" w:rsidRDefault="003F654A">
            <w:pPr>
              <w:rPr>
                <w:sz w:val="1"/>
                <w:szCs w:val="1"/>
              </w:rPr>
            </w:pPr>
          </w:p>
        </w:tc>
      </w:tr>
      <w:tr w:rsidR="003F654A">
        <w:trPr>
          <w:trHeight w:val="108"/>
        </w:trPr>
        <w:tc>
          <w:tcPr>
            <w:tcW w:w="1540" w:type="dxa"/>
            <w:vAlign w:val="bottom"/>
          </w:tcPr>
          <w:p w:rsidR="003F654A" w:rsidRDefault="003F654A">
            <w:pPr>
              <w:rPr>
                <w:sz w:val="9"/>
                <w:szCs w:val="9"/>
              </w:rPr>
            </w:pPr>
          </w:p>
        </w:tc>
        <w:tc>
          <w:tcPr>
            <w:tcW w:w="480" w:type="dxa"/>
            <w:vAlign w:val="bottom"/>
          </w:tcPr>
          <w:p w:rsidR="003F654A" w:rsidRDefault="003F654A">
            <w:pPr>
              <w:rPr>
                <w:sz w:val="9"/>
                <w:szCs w:val="9"/>
              </w:rPr>
            </w:pPr>
          </w:p>
        </w:tc>
        <w:tc>
          <w:tcPr>
            <w:tcW w:w="380" w:type="dxa"/>
            <w:vAlign w:val="bottom"/>
          </w:tcPr>
          <w:p w:rsidR="003F654A" w:rsidRDefault="003F654A">
            <w:pPr>
              <w:rPr>
                <w:sz w:val="9"/>
                <w:szCs w:val="9"/>
              </w:rPr>
            </w:pPr>
          </w:p>
        </w:tc>
        <w:tc>
          <w:tcPr>
            <w:tcW w:w="3880" w:type="dxa"/>
            <w:vAlign w:val="bottom"/>
          </w:tcPr>
          <w:p w:rsidR="003F654A" w:rsidRDefault="000339BC">
            <w:pPr>
              <w:ind w:left="60"/>
              <w:rPr>
                <w:sz w:val="20"/>
                <w:szCs w:val="20"/>
              </w:rPr>
            </w:pPr>
            <w:r>
              <w:rPr>
                <w:rFonts w:ascii="Calibri" w:eastAsia="Calibri" w:hAnsi="Calibri" w:cs="Calibri"/>
                <w:sz w:val="8"/>
                <w:szCs w:val="8"/>
              </w:rPr>
              <w:t>1x paralelní proces ANSYS HPC Pack,</w:t>
            </w:r>
          </w:p>
        </w:tc>
        <w:tc>
          <w:tcPr>
            <w:tcW w:w="98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1640" w:type="dxa"/>
            <w:vAlign w:val="bottom"/>
          </w:tcPr>
          <w:p w:rsidR="003F654A" w:rsidRDefault="003F654A">
            <w:pPr>
              <w:rPr>
                <w:sz w:val="9"/>
                <w:szCs w:val="9"/>
              </w:rPr>
            </w:pPr>
          </w:p>
        </w:tc>
        <w:tc>
          <w:tcPr>
            <w:tcW w:w="1260" w:type="dxa"/>
            <w:vAlign w:val="bottom"/>
          </w:tcPr>
          <w:p w:rsidR="003F654A" w:rsidRDefault="003F654A">
            <w:pPr>
              <w:rPr>
                <w:sz w:val="9"/>
                <w:szCs w:val="9"/>
              </w:rPr>
            </w:pPr>
          </w:p>
        </w:tc>
        <w:tc>
          <w:tcPr>
            <w:tcW w:w="84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960" w:type="dxa"/>
            <w:vAlign w:val="bottom"/>
          </w:tcPr>
          <w:p w:rsidR="003F654A" w:rsidRDefault="003F654A">
            <w:pPr>
              <w:rPr>
                <w:sz w:val="9"/>
                <w:szCs w:val="9"/>
              </w:rPr>
            </w:pPr>
          </w:p>
        </w:tc>
        <w:tc>
          <w:tcPr>
            <w:tcW w:w="820" w:type="dxa"/>
            <w:vAlign w:val="bottom"/>
          </w:tcPr>
          <w:p w:rsidR="003F654A" w:rsidRDefault="003F654A">
            <w:pPr>
              <w:rPr>
                <w:sz w:val="9"/>
                <w:szCs w:val="9"/>
              </w:rPr>
            </w:pPr>
          </w:p>
        </w:tc>
        <w:tc>
          <w:tcPr>
            <w:tcW w:w="0" w:type="dxa"/>
            <w:vAlign w:val="bottom"/>
          </w:tcPr>
          <w:p w:rsidR="003F654A" w:rsidRDefault="003F654A">
            <w:pPr>
              <w:rPr>
                <w:sz w:val="1"/>
                <w:szCs w:val="1"/>
              </w:rPr>
            </w:pPr>
          </w:p>
        </w:tc>
      </w:tr>
      <w:tr w:rsidR="003F654A">
        <w:trPr>
          <w:trHeight w:val="108"/>
        </w:trPr>
        <w:tc>
          <w:tcPr>
            <w:tcW w:w="1540" w:type="dxa"/>
            <w:vAlign w:val="bottom"/>
          </w:tcPr>
          <w:p w:rsidR="003F654A" w:rsidRDefault="003F654A">
            <w:pPr>
              <w:rPr>
                <w:sz w:val="9"/>
                <w:szCs w:val="9"/>
              </w:rPr>
            </w:pPr>
          </w:p>
        </w:tc>
        <w:tc>
          <w:tcPr>
            <w:tcW w:w="480" w:type="dxa"/>
            <w:vAlign w:val="bottom"/>
          </w:tcPr>
          <w:p w:rsidR="003F654A" w:rsidRDefault="003F654A">
            <w:pPr>
              <w:rPr>
                <w:sz w:val="9"/>
                <w:szCs w:val="9"/>
              </w:rPr>
            </w:pPr>
          </w:p>
        </w:tc>
        <w:tc>
          <w:tcPr>
            <w:tcW w:w="380" w:type="dxa"/>
            <w:vAlign w:val="bottom"/>
          </w:tcPr>
          <w:p w:rsidR="003F654A" w:rsidRDefault="003F654A">
            <w:pPr>
              <w:rPr>
                <w:sz w:val="9"/>
                <w:szCs w:val="9"/>
              </w:rPr>
            </w:pPr>
          </w:p>
        </w:tc>
        <w:tc>
          <w:tcPr>
            <w:tcW w:w="3880" w:type="dxa"/>
            <w:vAlign w:val="bottom"/>
          </w:tcPr>
          <w:p w:rsidR="003F654A" w:rsidRDefault="000339BC">
            <w:pPr>
              <w:ind w:left="60"/>
              <w:rPr>
                <w:sz w:val="20"/>
                <w:szCs w:val="20"/>
              </w:rPr>
            </w:pPr>
            <w:r>
              <w:rPr>
                <w:rFonts w:ascii="Calibri" w:eastAsia="Calibri" w:hAnsi="Calibri" w:cs="Calibri"/>
                <w:sz w:val="8"/>
                <w:szCs w:val="8"/>
              </w:rPr>
              <w:t>1x proces ANSYS DesignModeler s instalací na lokální počítačové síti ZČU v Plzni.</w:t>
            </w:r>
          </w:p>
        </w:tc>
        <w:tc>
          <w:tcPr>
            <w:tcW w:w="98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1640" w:type="dxa"/>
            <w:vAlign w:val="bottom"/>
          </w:tcPr>
          <w:p w:rsidR="003F654A" w:rsidRDefault="000339BC">
            <w:pPr>
              <w:ind w:left="79"/>
              <w:jc w:val="center"/>
              <w:rPr>
                <w:sz w:val="20"/>
                <w:szCs w:val="20"/>
              </w:rPr>
            </w:pPr>
            <w:r>
              <w:rPr>
                <w:rFonts w:ascii="Calibri" w:eastAsia="Calibri" w:hAnsi="Calibri" w:cs="Calibri"/>
                <w:sz w:val="8"/>
                <w:szCs w:val="8"/>
              </w:rPr>
              <w:t>Univerzitní 22,</w:t>
            </w:r>
          </w:p>
        </w:tc>
        <w:tc>
          <w:tcPr>
            <w:tcW w:w="1260" w:type="dxa"/>
            <w:vAlign w:val="bottom"/>
          </w:tcPr>
          <w:p w:rsidR="003F654A" w:rsidRDefault="003F654A">
            <w:pPr>
              <w:rPr>
                <w:sz w:val="9"/>
                <w:szCs w:val="9"/>
              </w:rPr>
            </w:pPr>
          </w:p>
        </w:tc>
        <w:tc>
          <w:tcPr>
            <w:tcW w:w="84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960" w:type="dxa"/>
            <w:vAlign w:val="bottom"/>
          </w:tcPr>
          <w:p w:rsidR="003F654A" w:rsidRDefault="003F654A">
            <w:pPr>
              <w:rPr>
                <w:sz w:val="9"/>
                <w:szCs w:val="9"/>
              </w:rPr>
            </w:pPr>
          </w:p>
        </w:tc>
        <w:tc>
          <w:tcPr>
            <w:tcW w:w="820" w:type="dxa"/>
            <w:vAlign w:val="bottom"/>
          </w:tcPr>
          <w:p w:rsidR="003F654A" w:rsidRDefault="003F654A">
            <w:pPr>
              <w:rPr>
                <w:sz w:val="9"/>
                <w:szCs w:val="9"/>
              </w:rPr>
            </w:pPr>
          </w:p>
        </w:tc>
        <w:tc>
          <w:tcPr>
            <w:tcW w:w="0" w:type="dxa"/>
            <w:vAlign w:val="bottom"/>
          </w:tcPr>
          <w:p w:rsidR="003F654A" w:rsidRDefault="003F654A">
            <w:pPr>
              <w:rPr>
                <w:sz w:val="1"/>
                <w:szCs w:val="1"/>
              </w:rPr>
            </w:pPr>
          </w:p>
        </w:tc>
      </w:tr>
      <w:tr w:rsidR="003F654A">
        <w:trPr>
          <w:trHeight w:val="108"/>
        </w:trPr>
        <w:tc>
          <w:tcPr>
            <w:tcW w:w="1540" w:type="dxa"/>
            <w:vMerge w:val="restart"/>
            <w:vAlign w:val="bottom"/>
          </w:tcPr>
          <w:p w:rsidR="003F654A" w:rsidRDefault="000339BC">
            <w:pPr>
              <w:ind w:left="19"/>
              <w:jc w:val="center"/>
              <w:rPr>
                <w:sz w:val="20"/>
                <w:szCs w:val="20"/>
              </w:rPr>
            </w:pPr>
            <w:r>
              <w:rPr>
                <w:rFonts w:ascii="Calibri" w:eastAsia="Calibri" w:hAnsi="Calibri" w:cs="Calibri"/>
                <w:sz w:val="8"/>
                <w:szCs w:val="8"/>
              </w:rPr>
              <w:t>Navazující servis/údržba (TECS) k trvalé</w:t>
            </w:r>
          </w:p>
        </w:tc>
        <w:tc>
          <w:tcPr>
            <w:tcW w:w="480" w:type="dxa"/>
            <w:vAlign w:val="bottom"/>
          </w:tcPr>
          <w:p w:rsidR="003F654A" w:rsidRDefault="003F654A">
            <w:pPr>
              <w:rPr>
                <w:sz w:val="9"/>
                <w:szCs w:val="9"/>
              </w:rPr>
            </w:pPr>
          </w:p>
        </w:tc>
        <w:tc>
          <w:tcPr>
            <w:tcW w:w="380" w:type="dxa"/>
            <w:vAlign w:val="bottom"/>
          </w:tcPr>
          <w:p w:rsidR="003F654A" w:rsidRDefault="003F654A">
            <w:pPr>
              <w:rPr>
                <w:sz w:val="9"/>
                <w:szCs w:val="9"/>
              </w:rPr>
            </w:pPr>
          </w:p>
        </w:tc>
        <w:tc>
          <w:tcPr>
            <w:tcW w:w="3880" w:type="dxa"/>
            <w:vAlign w:val="bottom"/>
          </w:tcPr>
          <w:p w:rsidR="003F654A" w:rsidRDefault="003F654A">
            <w:pPr>
              <w:rPr>
                <w:sz w:val="9"/>
                <w:szCs w:val="9"/>
              </w:rPr>
            </w:pPr>
          </w:p>
        </w:tc>
        <w:tc>
          <w:tcPr>
            <w:tcW w:w="980" w:type="dxa"/>
            <w:vAlign w:val="bottom"/>
          </w:tcPr>
          <w:p w:rsidR="003F654A" w:rsidRDefault="003F654A">
            <w:pPr>
              <w:rPr>
                <w:sz w:val="9"/>
                <w:szCs w:val="9"/>
              </w:rPr>
            </w:pPr>
          </w:p>
        </w:tc>
        <w:tc>
          <w:tcPr>
            <w:tcW w:w="1060" w:type="dxa"/>
            <w:vAlign w:val="bottom"/>
          </w:tcPr>
          <w:p w:rsidR="003F654A" w:rsidRDefault="000339BC">
            <w:pPr>
              <w:jc w:val="center"/>
              <w:rPr>
                <w:sz w:val="20"/>
                <w:szCs w:val="20"/>
              </w:rPr>
            </w:pPr>
            <w:r>
              <w:rPr>
                <w:rFonts w:ascii="Calibri" w:eastAsia="Calibri" w:hAnsi="Calibri" w:cs="Calibri"/>
                <w:sz w:val="8"/>
                <w:szCs w:val="8"/>
              </w:rPr>
              <w:t>xxx</w:t>
            </w:r>
          </w:p>
        </w:tc>
        <w:tc>
          <w:tcPr>
            <w:tcW w:w="1640" w:type="dxa"/>
            <w:vAlign w:val="bottom"/>
          </w:tcPr>
          <w:p w:rsidR="003F654A" w:rsidRDefault="000339BC">
            <w:pPr>
              <w:ind w:left="79"/>
              <w:jc w:val="center"/>
              <w:rPr>
                <w:sz w:val="20"/>
                <w:szCs w:val="20"/>
              </w:rPr>
            </w:pPr>
            <w:r>
              <w:rPr>
                <w:rFonts w:ascii="Calibri" w:eastAsia="Calibri" w:hAnsi="Calibri" w:cs="Calibri"/>
                <w:sz w:val="8"/>
                <w:szCs w:val="8"/>
              </w:rPr>
              <w:t>301 00 Plzeň,</w:t>
            </w:r>
          </w:p>
        </w:tc>
        <w:tc>
          <w:tcPr>
            <w:tcW w:w="1260" w:type="dxa"/>
            <w:vAlign w:val="bottom"/>
          </w:tcPr>
          <w:p w:rsidR="003F654A" w:rsidRDefault="003F654A">
            <w:pPr>
              <w:rPr>
                <w:sz w:val="9"/>
                <w:szCs w:val="9"/>
              </w:rPr>
            </w:pPr>
          </w:p>
        </w:tc>
        <w:tc>
          <w:tcPr>
            <w:tcW w:w="84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960" w:type="dxa"/>
            <w:vAlign w:val="bottom"/>
          </w:tcPr>
          <w:p w:rsidR="003F654A" w:rsidRDefault="003F654A">
            <w:pPr>
              <w:rPr>
                <w:sz w:val="9"/>
                <w:szCs w:val="9"/>
              </w:rPr>
            </w:pPr>
          </w:p>
        </w:tc>
        <w:tc>
          <w:tcPr>
            <w:tcW w:w="820" w:type="dxa"/>
            <w:vAlign w:val="bottom"/>
          </w:tcPr>
          <w:p w:rsidR="003F654A" w:rsidRDefault="003F654A">
            <w:pPr>
              <w:rPr>
                <w:sz w:val="9"/>
                <w:szCs w:val="9"/>
              </w:rPr>
            </w:pPr>
          </w:p>
        </w:tc>
        <w:tc>
          <w:tcPr>
            <w:tcW w:w="0" w:type="dxa"/>
            <w:vAlign w:val="bottom"/>
          </w:tcPr>
          <w:p w:rsidR="003F654A" w:rsidRDefault="003F654A">
            <w:pPr>
              <w:rPr>
                <w:sz w:val="1"/>
                <w:szCs w:val="1"/>
              </w:rPr>
            </w:pPr>
          </w:p>
        </w:tc>
      </w:tr>
      <w:tr w:rsidR="003F654A">
        <w:trPr>
          <w:trHeight w:val="53"/>
        </w:trPr>
        <w:tc>
          <w:tcPr>
            <w:tcW w:w="1540" w:type="dxa"/>
            <w:vMerge/>
            <w:vAlign w:val="bottom"/>
          </w:tcPr>
          <w:p w:rsidR="003F654A" w:rsidRDefault="003F654A">
            <w:pPr>
              <w:rPr>
                <w:sz w:val="4"/>
                <w:szCs w:val="4"/>
              </w:rPr>
            </w:pPr>
          </w:p>
        </w:tc>
        <w:tc>
          <w:tcPr>
            <w:tcW w:w="480" w:type="dxa"/>
            <w:vMerge w:val="restart"/>
            <w:vAlign w:val="bottom"/>
          </w:tcPr>
          <w:p w:rsidR="003F654A" w:rsidRDefault="000339BC">
            <w:pPr>
              <w:ind w:right="159"/>
              <w:jc w:val="right"/>
              <w:rPr>
                <w:sz w:val="20"/>
                <w:szCs w:val="20"/>
              </w:rPr>
            </w:pPr>
            <w:r>
              <w:rPr>
                <w:rFonts w:ascii="Calibri" w:eastAsia="Calibri" w:hAnsi="Calibri" w:cs="Calibri"/>
                <w:sz w:val="8"/>
                <w:szCs w:val="8"/>
              </w:rPr>
              <w:t>1</w:t>
            </w:r>
          </w:p>
        </w:tc>
        <w:tc>
          <w:tcPr>
            <w:tcW w:w="380" w:type="dxa"/>
            <w:vMerge w:val="restart"/>
            <w:vAlign w:val="bottom"/>
          </w:tcPr>
          <w:p w:rsidR="003F654A" w:rsidRDefault="000339BC">
            <w:pPr>
              <w:jc w:val="center"/>
              <w:rPr>
                <w:sz w:val="20"/>
                <w:szCs w:val="20"/>
              </w:rPr>
            </w:pPr>
            <w:r>
              <w:rPr>
                <w:rFonts w:ascii="Calibri" w:eastAsia="Calibri" w:hAnsi="Calibri" w:cs="Calibri"/>
                <w:w w:val="93"/>
                <w:sz w:val="8"/>
                <w:szCs w:val="8"/>
              </w:rPr>
              <w:t>rok</w:t>
            </w:r>
          </w:p>
        </w:tc>
        <w:tc>
          <w:tcPr>
            <w:tcW w:w="3880" w:type="dxa"/>
            <w:vMerge w:val="restart"/>
            <w:vAlign w:val="bottom"/>
          </w:tcPr>
          <w:p w:rsidR="003F654A" w:rsidRDefault="000339BC">
            <w:pPr>
              <w:ind w:left="40"/>
              <w:rPr>
                <w:sz w:val="20"/>
                <w:szCs w:val="20"/>
              </w:rPr>
            </w:pPr>
            <w:r>
              <w:rPr>
                <w:rFonts w:ascii="Calibri" w:eastAsia="Calibri" w:hAnsi="Calibri" w:cs="Calibri"/>
                <w:sz w:val="8"/>
                <w:szCs w:val="8"/>
              </w:rPr>
              <w:t xml:space="preserve">Předmětem dodávky je prodloužení licence </w:t>
            </w:r>
            <w:r>
              <w:rPr>
                <w:rFonts w:ascii="Calibri" w:eastAsia="Calibri" w:hAnsi="Calibri" w:cs="Calibri"/>
                <w:b/>
                <w:bCs/>
                <w:sz w:val="8"/>
                <w:szCs w:val="8"/>
              </w:rPr>
              <w:t>do 30.4.2022</w:t>
            </w:r>
            <w:r>
              <w:rPr>
                <w:rFonts w:ascii="Calibri" w:eastAsia="Calibri" w:hAnsi="Calibri" w:cs="Calibri"/>
                <w:sz w:val="8"/>
                <w:szCs w:val="8"/>
              </w:rPr>
              <w:t>, navazující servis a údržba pro výše popsanou instalaci</w:t>
            </w:r>
          </w:p>
        </w:tc>
        <w:tc>
          <w:tcPr>
            <w:tcW w:w="980" w:type="dxa"/>
            <w:vMerge w:val="restart"/>
            <w:vAlign w:val="bottom"/>
          </w:tcPr>
          <w:p w:rsidR="003F654A" w:rsidRDefault="000339BC">
            <w:pPr>
              <w:ind w:right="59"/>
              <w:jc w:val="center"/>
              <w:rPr>
                <w:sz w:val="20"/>
                <w:szCs w:val="20"/>
              </w:rPr>
            </w:pPr>
            <w:r>
              <w:rPr>
                <w:rFonts w:ascii="Calibri" w:eastAsia="Calibri" w:hAnsi="Calibri" w:cs="Calibri"/>
                <w:sz w:val="8"/>
                <w:szCs w:val="8"/>
              </w:rPr>
              <w:t>Samostatná faktura</w:t>
            </w:r>
          </w:p>
        </w:tc>
        <w:tc>
          <w:tcPr>
            <w:tcW w:w="1060" w:type="dxa"/>
            <w:vMerge w:val="restart"/>
            <w:vAlign w:val="bottom"/>
          </w:tcPr>
          <w:p w:rsidR="003F654A" w:rsidRDefault="000339BC">
            <w:pPr>
              <w:jc w:val="center"/>
              <w:rPr>
                <w:sz w:val="20"/>
                <w:szCs w:val="20"/>
              </w:rPr>
            </w:pPr>
            <w:r>
              <w:rPr>
                <w:rFonts w:ascii="Calibri" w:eastAsia="Calibri" w:hAnsi="Calibri" w:cs="Calibri"/>
                <w:w w:val="99"/>
                <w:sz w:val="8"/>
                <w:szCs w:val="8"/>
              </w:rPr>
              <w:t>xxx,</w:t>
            </w:r>
          </w:p>
        </w:tc>
        <w:tc>
          <w:tcPr>
            <w:tcW w:w="1640" w:type="dxa"/>
            <w:vMerge w:val="restart"/>
            <w:vAlign w:val="bottom"/>
          </w:tcPr>
          <w:p w:rsidR="003F654A" w:rsidRDefault="000339BC">
            <w:pPr>
              <w:ind w:left="79"/>
              <w:jc w:val="center"/>
              <w:rPr>
                <w:sz w:val="20"/>
                <w:szCs w:val="20"/>
              </w:rPr>
            </w:pPr>
            <w:r>
              <w:rPr>
                <w:rFonts w:ascii="Calibri" w:eastAsia="Calibri" w:hAnsi="Calibri" w:cs="Calibri"/>
                <w:sz w:val="8"/>
                <w:szCs w:val="8"/>
              </w:rPr>
              <w:t>Fakulta strojní -</w:t>
            </w:r>
          </w:p>
        </w:tc>
        <w:tc>
          <w:tcPr>
            <w:tcW w:w="1260" w:type="dxa"/>
            <w:vMerge w:val="restart"/>
            <w:vAlign w:val="bottom"/>
          </w:tcPr>
          <w:p w:rsidR="003F654A" w:rsidRDefault="000339BC">
            <w:pPr>
              <w:ind w:left="19"/>
              <w:jc w:val="center"/>
              <w:rPr>
                <w:sz w:val="20"/>
                <w:szCs w:val="20"/>
              </w:rPr>
            </w:pPr>
            <w:r>
              <w:rPr>
                <w:rFonts w:ascii="Calibri" w:eastAsia="Calibri" w:hAnsi="Calibri" w:cs="Calibri"/>
                <w:b/>
                <w:bCs/>
                <w:w w:val="97"/>
                <w:sz w:val="8"/>
                <w:szCs w:val="8"/>
              </w:rPr>
              <w:t>14</w:t>
            </w:r>
          </w:p>
        </w:tc>
        <w:tc>
          <w:tcPr>
            <w:tcW w:w="840" w:type="dxa"/>
            <w:vMerge w:val="restart"/>
            <w:vAlign w:val="bottom"/>
          </w:tcPr>
          <w:p w:rsidR="003F654A" w:rsidRDefault="000339BC">
            <w:pPr>
              <w:ind w:left="220"/>
              <w:rPr>
                <w:sz w:val="20"/>
                <w:szCs w:val="20"/>
              </w:rPr>
            </w:pPr>
            <w:r>
              <w:rPr>
                <w:rFonts w:ascii="Calibri" w:eastAsia="Calibri" w:hAnsi="Calibri" w:cs="Calibri"/>
                <w:sz w:val="8"/>
                <w:szCs w:val="8"/>
              </w:rPr>
              <w:t>537,600.00 Kč</w:t>
            </w:r>
          </w:p>
        </w:tc>
        <w:tc>
          <w:tcPr>
            <w:tcW w:w="1060" w:type="dxa"/>
            <w:vMerge w:val="restart"/>
            <w:vAlign w:val="bottom"/>
          </w:tcPr>
          <w:p w:rsidR="003F654A" w:rsidRDefault="000339BC">
            <w:pPr>
              <w:ind w:left="440"/>
              <w:rPr>
                <w:sz w:val="20"/>
                <w:szCs w:val="20"/>
              </w:rPr>
            </w:pPr>
            <w:r>
              <w:rPr>
                <w:rFonts w:ascii="Calibri" w:eastAsia="Calibri" w:hAnsi="Calibri" w:cs="Calibri"/>
                <w:sz w:val="8"/>
                <w:szCs w:val="8"/>
              </w:rPr>
              <w:t>524,200.00 Kč</w:t>
            </w:r>
          </w:p>
        </w:tc>
        <w:tc>
          <w:tcPr>
            <w:tcW w:w="960" w:type="dxa"/>
            <w:vMerge w:val="restart"/>
            <w:vAlign w:val="bottom"/>
          </w:tcPr>
          <w:p w:rsidR="003F654A" w:rsidRDefault="000339BC">
            <w:pPr>
              <w:ind w:left="380"/>
              <w:rPr>
                <w:sz w:val="20"/>
                <w:szCs w:val="20"/>
              </w:rPr>
            </w:pPr>
            <w:r>
              <w:rPr>
                <w:rFonts w:ascii="Calibri" w:eastAsia="Calibri" w:hAnsi="Calibri" w:cs="Calibri"/>
                <w:sz w:val="8"/>
                <w:szCs w:val="8"/>
              </w:rPr>
              <w:t>524,200.00 Kč</w:t>
            </w:r>
          </w:p>
        </w:tc>
        <w:tc>
          <w:tcPr>
            <w:tcW w:w="820" w:type="dxa"/>
            <w:vMerge w:val="restart"/>
            <w:vAlign w:val="bottom"/>
          </w:tcPr>
          <w:p w:rsidR="003F654A" w:rsidRDefault="000339BC">
            <w:pPr>
              <w:ind w:right="19"/>
              <w:jc w:val="center"/>
              <w:rPr>
                <w:sz w:val="20"/>
                <w:szCs w:val="20"/>
              </w:rPr>
            </w:pPr>
            <w:r>
              <w:rPr>
                <w:rFonts w:ascii="Calibri" w:eastAsia="Calibri" w:hAnsi="Calibri" w:cs="Calibri"/>
                <w:sz w:val="8"/>
                <w:szCs w:val="8"/>
              </w:rPr>
              <w:t>VYHOVUJE</w:t>
            </w:r>
          </w:p>
        </w:tc>
        <w:tc>
          <w:tcPr>
            <w:tcW w:w="0" w:type="dxa"/>
            <w:vAlign w:val="bottom"/>
          </w:tcPr>
          <w:p w:rsidR="003F654A" w:rsidRDefault="003F654A">
            <w:pPr>
              <w:rPr>
                <w:sz w:val="1"/>
                <w:szCs w:val="1"/>
              </w:rPr>
            </w:pPr>
          </w:p>
        </w:tc>
      </w:tr>
      <w:tr w:rsidR="003F654A">
        <w:trPr>
          <w:trHeight w:val="55"/>
        </w:trPr>
        <w:tc>
          <w:tcPr>
            <w:tcW w:w="1540" w:type="dxa"/>
            <w:vMerge w:val="restart"/>
            <w:vAlign w:val="bottom"/>
          </w:tcPr>
          <w:p w:rsidR="003F654A" w:rsidRDefault="000339BC">
            <w:pPr>
              <w:ind w:left="39"/>
              <w:jc w:val="center"/>
              <w:rPr>
                <w:sz w:val="20"/>
                <w:szCs w:val="20"/>
              </w:rPr>
            </w:pPr>
            <w:r>
              <w:rPr>
                <w:rFonts w:ascii="Calibri" w:eastAsia="Calibri" w:hAnsi="Calibri" w:cs="Calibri"/>
                <w:sz w:val="8"/>
                <w:szCs w:val="8"/>
              </w:rPr>
              <w:t>komerční licenci SW ANSYS</w:t>
            </w:r>
          </w:p>
        </w:tc>
        <w:tc>
          <w:tcPr>
            <w:tcW w:w="480" w:type="dxa"/>
            <w:vMerge/>
            <w:vAlign w:val="bottom"/>
          </w:tcPr>
          <w:p w:rsidR="003F654A" w:rsidRDefault="003F654A">
            <w:pPr>
              <w:rPr>
                <w:sz w:val="4"/>
                <w:szCs w:val="4"/>
              </w:rPr>
            </w:pPr>
          </w:p>
        </w:tc>
        <w:tc>
          <w:tcPr>
            <w:tcW w:w="380" w:type="dxa"/>
            <w:vMerge/>
            <w:vAlign w:val="bottom"/>
          </w:tcPr>
          <w:p w:rsidR="003F654A" w:rsidRDefault="003F654A">
            <w:pPr>
              <w:rPr>
                <w:sz w:val="4"/>
                <w:szCs w:val="4"/>
              </w:rPr>
            </w:pPr>
          </w:p>
        </w:tc>
        <w:tc>
          <w:tcPr>
            <w:tcW w:w="3880" w:type="dxa"/>
            <w:vMerge/>
            <w:vAlign w:val="bottom"/>
          </w:tcPr>
          <w:p w:rsidR="003F654A" w:rsidRDefault="003F654A">
            <w:pPr>
              <w:rPr>
                <w:sz w:val="4"/>
                <w:szCs w:val="4"/>
              </w:rPr>
            </w:pPr>
          </w:p>
        </w:tc>
        <w:tc>
          <w:tcPr>
            <w:tcW w:w="980" w:type="dxa"/>
            <w:vMerge/>
            <w:vAlign w:val="bottom"/>
          </w:tcPr>
          <w:p w:rsidR="003F654A" w:rsidRDefault="003F654A">
            <w:pPr>
              <w:rPr>
                <w:sz w:val="4"/>
                <w:szCs w:val="4"/>
              </w:rPr>
            </w:pPr>
          </w:p>
        </w:tc>
        <w:tc>
          <w:tcPr>
            <w:tcW w:w="1060" w:type="dxa"/>
            <w:vMerge/>
            <w:vAlign w:val="bottom"/>
          </w:tcPr>
          <w:p w:rsidR="003F654A" w:rsidRDefault="003F654A">
            <w:pPr>
              <w:rPr>
                <w:sz w:val="4"/>
                <w:szCs w:val="4"/>
              </w:rPr>
            </w:pPr>
          </w:p>
        </w:tc>
        <w:tc>
          <w:tcPr>
            <w:tcW w:w="1640" w:type="dxa"/>
            <w:vMerge/>
            <w:vAlign w:val="bottom"/>
          </w:tcPr>
          <w:p w:rsidR="003F654A" w:rsidRDefault="003F654A">
            <w:pPr>
              <w:rPr>
                <w:sz w:val="4"/>
                <w:szCs w:val="4"/>
              </w:rPr>
            </w:pPr>
          </w:p>
        </w:tc>
        <w:tc>
          <w:tcPr>
            <w:tcW w:w="1260" w:type="dxa"/>
            <w:vMerge/>
            <w:vAlign w:val="bottom"/>
          </w:tcPr>
          <w:p w:rsidR="003F654A" w:rsidRDefault="003F654A">
            <w:pPr>
              <w:rPr>
                <w:sz w:val="4"/>
                <w:szCs w:val="4"/>
              </w:rPr>
            </w:pPr>
          </w:p>
        </w:tc>
        <w:tc>
          <w:tcPr>
            <w:tcW w:w="840" w:type="dxa"/>
            <w:vMerge/>
            <w:vAlign w:val="bottom"/>
          </w:tcPr>
          <w:p w:rsidR="003F654A" w:rsidRDefault="003F654A">
            <w:pPr>
              <w:rPr>
                <w:sz w:val="4"/>
                <w:szCs w:val="4"/>
              </w:rPr>
            </w:pPr>
          </w:p>
        </w:tc>
        <w:tc>
          <w:tcPr>
            <w:tcW w:w="1060" w:type="dxa"/>
            <w:vMerge/>
            <w:vAlign w:val="bottom"/>
          </w:tcPr>
          <w:p w:rsidR="003F654A" w:rsidRDefault="003F654A">
            <w:pPr>
              <w:rPr>
                <w:sz w:val="4"/>
                <w:szCs w:val="4"/>
              </w:rPr>
            </w:pPr>
          </w:p>
        </w:tc>
        <w:tc>
          <w:tcPr>
            <w:tcW w:w="960" w:type="dxa"/>
            <w:vMerge/>
            <w:vAlign w:val="bottom"/>
          </w:tcPr>
          <w:p w:rsidR="003F654A" w:rsidRDefault="003F654A">
            <w:pPr>
              <w:rPr>
                <w:sz w:val="4"/>
                <w:szCs w:val="4"/>
              </w:rPr>
            </w:pPr>
          </w:p>
        </w:tc>
        <w:tc>
          <w:tcPr>
            <w:tcW w:w="820" w:type="dxa"/>
            <w:vMerge/>
            <w:vAlign w:val="bottom"/>
          </w:tcPr>
          <w:p w:rsidR="003F654A" w:rsidRDefault="003F654A">
            <w:pPr>
              <w:rPr>
                <w:sz w:val="4"/>
                <w:szCs w:val="4"/>
              </w:rPr>
            </w:pPr>
          </w:p>
        </w:tc>
        <w:tc>
          <w:tcPr>
            <w:tcW w:w="0" w:type="dxa"/>
            <w:vAlign w:val="bottom"/>
          </w:tcPr>
          <w:p w:rsidR="003F654A" w:rsidRDefault="003F654A">
            <w:pPr>
              <w:rPr>
                <w:sz w:val="1"/>
                <w:szCs w:val="1"/>
              </w:rPr>
            </w:pPr>
          </w:p>
        </w:tc>
      </w:tr>
      <w:tr w:rsidR="003F654A">
        <w:trPr>
          <w:trHeight w:val="53"/>
        </w:trPr>
        <w:tc>
          <w:tcPr>
            <w:tcW w:w="1540" w:type="dxa"/>
            <w:vMerge/>
            <w:vAlign w:val="bottom"/>
          </w:tcPr>
          <w:p w:rsidR="003F654A" w:rsidRDefault="003F654A">
            <w:pPr>
              <w:rPr>
                <w:sz w:val="4"/>
                <w:szCs w:val="4"/>
              </w:rPr>
            </w:pPr>
          </w:p>
        </w:tc>
        <w:tc>
          <w:tcPr>
            <w:tcW w:w="480" w:type="dxa"/>
            <w:vAlign w:val="bottom"/>
          </w:tcPr>
          <w:p w:rsidR="003F654A" w:rsidRDefault="003F654A">
            <w:pPr>
              <w:rPr>
                <w:sz w:val="4"/>
                <w:szCs w:val="4"/>
              </w:rPr>
            </w:pPr>
          </w:p>
        </w:tc>
        <w:tc>
          <w:tcPr>
            <w:tcW w:w="380" w:type="dxa"/>
            <w:vAlign w:val="bottom"/>
          </w:tcPr>
          <w:p w:rsidR="003F654A" w:rsidRDefault="003F654A">
            <w:pPr>
              <w:rPr>
                <w:sz w:val="4"/>
                <w:szCs w:val="4"/>
              </w:rPr>
            </w:pPr>
          </w:p>
        </w:tc>
        <w:tc>
          <w:tcPr>
            <w:tcW w:w="3880" w:type="dxa"/>
            <w:vMerge w:val="restart"/>
            <w:vAlign w:val="bottom"/>
          </w:tcPr>
          <w:p w:rsidR="003F654A" w:rsidRDefault="000339BC">
            <w:pPr>
              <w:ind w:left="40"/>
              <w:rPr>
                <w:sz w:val="20"/>
                <w:szCs w:val="20"/>
              </w:rPr>
            </w:pPr>
            <w:r>
              <w:rPr>
                <w:rFonts w:ascii="Calibri" w:eastAsia="Calibri" w:hAnsi="Calibri" w:cs="Calibri"/>
                <w:sz w:val="8"/>
                <w:szCs w:val="8"/>
              </w:rPr>
              <w:t>programů.</w:t>
            </w:r>
          </w:p>
        </w:tc>
        <w:tc>
          <w:tcPr>
            <w:tcW w:w="980" w:type="dxa"/>
            <w:vAlign w:val="bottom"/>
          </w:tcPr>
          <w:p w:rsidR="003F654A" w:rsidRDefault="003F654A">
            <w:pPr>
              <w:rPr>
                <w:sz w:val="4"/>
                <w:szCs w:val="4"/>
              </w:rPr>
            </w:pPr>
          </w:p>
        </w:tc>
        <w:tc>
          <w:tcPr>
            <w:tcW w:w="1060" w:type="dxa"/>
            <w:vMerge w:val="restart"/>
            <w:vAlign w:val="bottom"/>
          </w:tcPr>
          <w:p w:rsidR="003F654A" w:rsidRDefault="000339BC">
            <w:pPr>
              <w:jc w:val="center"/>
              <w:rPr>
                <w:sz w:val="20"/>
                <w:szCs w:val="20"/>
              </w:rPr>
            </w:pPr>
            <w:r>
              <w:rPr>
                <w:rFonts w:ascii="Calibri" w:eastAsia="Calibri" w:hAnsi="Calibri" w:cs="Calibri"/>
                <w:sz w:val="8"/>
                <w:szCs w:val="8"/>
              </w:rPr>
              <w:t>xxx</w:t>
            </w:r>
          </w:p>
        </w:tc>
        <w:tc>
          <w:tcPr>
            <w:tcW w:w="1640" w:type="dxa"/>
            <w:vMerge w:val="restart"/>
            <w:vAlign w:val="bottom"/>
          </w:tcPr>
          <w:p w:rsidR="003F654A" w:rsidRDefault="000339BC">
            <w:pPr>
              <w:ind w:left="59"/>
              <w:jc w:val="center"/>
              <w:rPr>
                <w:sz w:val="20"/>
                <w:szCs w:val="20"/>
              </w:rPr>
            </w:pPr>
            <w:r>
              <w:rPr>
                <w:rFonts w:ascii="Calibri" w:eastAsia="Calibri" w:hAnsi="Calibri" w:cs="Calibri"/>
                <w:sz w:val="8"/>
                <w:szCs w:val="8"/>
              </w:rPr>
              <w:t>Katedra energetických strojů a zařízení,</w:t>
            </w:r>
          </w:p>
        </w:tc>
        <w:tc>
          <w:tcPr>
            <w:tcW w:w="1260" w:type="dxa"/>
            <w:vAlign w:val="bottom"/>
          </w:tcPr>
          <w:p w:rsidR="003F654A" w:rsidRDefault="003F654A">
            <w:pPr>
              <w:rPr>
                <w:sz w:val="4"/>
                <w:szCs w:val="4"/>
              </w:rPr>
            </w:pPr>
          </w:p>
        </w:tc>
        <w:tc>
          <w:tcPr>
            <w:tcW w:w="840" w:type="dxa"/>
            <w:vAlign w:val="bottom"/>
          </w:tcPr>
          <w:p w:rsidR="003F654A" w:rsidRDefault="003F654A">
            <w:pPr>
              <w:rPr>
                <w:sz w:val="4"/>
                <w:szCs w:val="4"/>
              </w:rPr>
            </w:pPr>
          </w:p>
        </w:tc>
        <w:tc>
          <w:tcPr>
            <w:tcW w:w="1060" w:type="dxa"/>
            <w:vAlign w:val="bottom"/>
          </w:tcPr>
          <w:p w:rsidR="003F654A" w:rsidRDefault="003F654A">
            <w:pPr>
              <w:rPr>
                <w:sz w:val="4"/>
                <w:szCs w:val="4"/>
              </w:rPr>
            </w:pPr>
          </w:p>
        </w:tc>
        <w:tc>
          <w:tcPr>
            <w:tcW w:w="960" w:type="dxa"/>
            <w:vAlign w:val="bottom"/>
          </w:tcPr>
          <w:p w:rsidR="003F654A" w:rsidRDefault="003F654A">
            <w:pPr>
              <w:rPr>
                <w:sz w:val="4"/>
                <w:szCs w:val="4"/>
              </w:rPr>
            </w:pPr>
          </w:p>
        </w:tc>
        <w:tc>
          <w:tcPr>
            <w:tcW w:w="820" w:type="dxa"/>
            <w:vAlign w:val="bottom"/>
          </w:tcPr>
          <w:p w:rsidR="003F654A" w:rsidRDefault="003F654A">
            <w:pPr>
              <w:rPr>
                <w:sz w:val="4"/>
                <w:szCs w:val="4"/>
              </w:rPr>
            </w:pPr>
          </w:p>
        </w:tc>
        <w:tc>
          <w:tcPr>
            <w:tcW w:w="0" w:type="dxa"/>
            <w:vAlign w:val="bottom"/>
          </w:tcPr>
          <w:p w:rsidR="003F654A" w:rsidRDefault="003F654A">
            <w:pPr>
              <w:rPr>
                <w:sz w:val="1"/>
                <w:szCs w:val="1"/>
              </w:rPr>
            </w:pPr>
          </w:p>
        </w:tc>
      </w:tr>
      <w:tr w:rsidR="003F654A">
        <w:trPr>
          <w:trHeight w:val="55"/>
        </w:trPr>
        <w:tc>
          <w:tcPr>
            <w:tcW w:w="1540" w:type="dxa"/>
            <w:vAlign w:val="bottom"/>
          </w:tcPr>
          <w:p w:rsidR="003F654A" w:rsidRDefault="003F654A">
            <w:pPr>
              <w:rPr>
                <w:sz w:val="4"/>
                <w:szCs w:val="4"/>
              </w:rPr>
            </w:pPr>
          </w:p>
        </w:tc>
        <w:tc>
          <w:tcPr>
            <w:tcW w:w="480" w:type="dxa"/>
            <w:vAlign w:val="bottom"/>
          </w:tcPr>
          <w:p w:rsidR="003F654A" w:rsidRDefault="003F654A">
            <w:pPr>
              <w:rPr>
                <w:sz w:val="4"/>
                <w:szCs w:val="4"/>
              </w:rPr>
            </w:pPr>
          </w:p>
        </w:tc>
        <w:tc>
          <w:tcPr>
            <w:tcW w:w="380" w:type="dxa"/>
            <w:vAlign w:val="bottom"/>
          </w:tcPr>
          <w:p w:rsidR="003F654A" w:rsidRDefault="003F654A">
            <w:pPr>
              <w:rPr>
                <w:sz w:val="4"/>
                <w:szCs w:val="4"/>
              </w:rPr>
            </w:pPr>
          </w:p>
        </w:tc>
        <w:tc>
          <w:tcPr>
            <w:tcW w:w="3880" w:type="dxa"/>
            <w:vMerge/>
            <w:vAlign w:val="bottom"/>
          </w:tcPr>
          <w:p w:rsidR="003F654A" w:rsidRDefault="003F654A">
            <w:pPr>
              <w:rPr>
                <w:sz w:val="4"/>
                <w:szCs w:val="4"/>
              </w:rPr>
            </w:pPr>
          </w:p>
        </w:tc>
        <w:tc>
          <w:tcPr>
            <w:tcW w:w="980" w:type="dxa"/>
            <w:vAlign w:val="bottom"/>
          </w:tcPr>
          <w:p w:rsidR="003F654A" w:rsidRDefault="003F654A">
            <w:pPr>
              <w:rPr>
                <w:sz w:val="4"/>
                <w:szCs w:val="4"/>
              </w:rPr>
            </w:pPr>
          </w:p>
        </w:tc>
        <w:tc>
          <w:tcPr>
            <w:tcW w:w="1060" w:type="dxa"/>
            <w:vMerge/>
            <w:vAlign w:val="bottom"/>
          </w:tcPr>
          <w:p w:rsidR="003F654A" w:rsidRDefault="003F654A">
            <w:pPr>
              <w:rPr>
                <w:sz w:val="4"/>
                <w:szCs w:val="4"/>
              </w:rPr>
            </w:pPr>
          </w:p>
        </w:tc>
        <w:tc>
          <w:tcPr>
            <w:tcW w:w="1640" w:type="dxa"/>
            <w:vMerge/>
            <w:vAlign w:val="bottom"/>
          </w:tcPr>
          <w:p w:rsidR="003F654A" w:rsidRDefault="003F654A">
            <w:pPr>
              <w:rPr>
                <w:sz w:val="4"/>
                <w:szCs w:val="4"/>
              </w:rPr>
            </w:pPr>
          </w:p>
        </w:tc>
        <w:tc>
          <w:tcPr>
            <w:tcW w:w="1260" w:type="dxa"/>
            <w:vAlign w:val="bottom"/>
          </w:tcPr>
          <w:p w:rsidR="003F654A" w:rsidRDefault="003F654A">
            <w:pPr>
              <w:rPr>
                <w:sz w:val="4"/>
                <w:szCs w:val="4"/>
              </w:rPr>
            </w:pPr>
          </w:p>
        </w:tc>
        <w:tc>
          <w:tcPr>
            <w:tcW w:w="840" w:type="dxa"/>
            <w:vAlign w:val="bottom"/>
          </w:tcPr>
          <w:p w:rsidR="003F654A" w:rsidRDefault="003F654A">
            <w:pPr>
              <w:rPr>
                <w:sz w:val="4"/>
                <w:szCs w:val="4"/>
              </w:rPr>
            </w:pPr>
          </w:p>
        </w:tc>
        <w:tc>
          <w:tcPr>
            <w:tcW w:w="1060" w:type="dxa"/>
            <w:vAlign w:val="bottom"/>
          </w:tcPr>
          <w:p w:rsidR="003F654A" w:rsidRDefault="003F654A">
            <w:pPr>
              <w:rPr>
                <w:sz w:val="4"/>
                <w:szCs w:val="4"/>
              </w:rPr>
            </w:pPr>
          </w:p>
        </w:tc>
        <w:tc>
          <w:tcPr>
            <w:tcW w:w="960" w:type="dxa"/>
            <w:vAlign w:val="bottom"/>
          </w:tcPr>
          <w:p w:rsidR="003F654A" w:rsidRDefault="003F654A">
            <w:pPr>
              <w:rPr>
                <w:sz w:val="4"/>
                <w:szCs w:val="4"/>
              </w:rPr>
            </w:pPr>
          </w:p>
        </w:tc>
        <w:tc>
          <w:tcPr>
            <w:tcW w:w="820" w:type="dxa"/>
            <w:vAlign w:val="bottom"/>
          </w:tcPr>
          <w:p w:rsidR="003F654A" w:rsidRDefault="003F654A">
            <w:pPr>
              <w:rPr>
                <w:sz w:val="4"/>
                <w:szCs w:val="4"/>
              </w:rPr>
            </w:pPr>
          </w:p>
        </w:tc>
        <w:tc>
          <w:tcPr>
            <w:tcW w:w="0" w:type="dxa"/>
            <w:vAlign w:val="bottom"/>
          </w:tcPr>
          <w:p w:rsidR="003F654A" w:rsidRDefault="003F654A">
            <w:pPr>
              <w:rPr>
                <w:sz w:val="1"/>
                <w:szCs w:val="1"/>
              </w:rPr>
            </w:pPr>
          </w:p>
        </w:tc>
      </w:tr>
      <w:tr w:rsidR="003F654A">
        <w:trPr>
          <w:trHeight w:val="108"/>
        </w:trPr>
        <w:tc>
          <w:tcPr>
            <w:tcW w:w="1540" w:type="dxa"/>
            <w:vAlign w:val="bottom"/>
          </w:tcPr>
          <w:p w:rsidR="003F654A" w:rsidRDefault="003F654A">
            <w:pPr>
              <w:rPr>
                <w:sz w:val="9"/>
                <w:szCs w:val="9"/>
              </w:rPr>
            </w:pPr>
          </w:p>
        </w:tc>
        <w:tc>
          <w:tcPr>
            <w:tcW w:w="480" w:type="dxa"/>
            <w:vAlign w:val="bottom"/>
          </w:tcPr>
          <w:p w:rsidR="003F654A" w:rsidRDefault="003F654A">
            <w:pPr>
              <w:rPr>
                <w:sz w:val="9"/>
                <w:szCs w:val="9"/>
              </w:rPr>
            </w:pPr>
          </w:p>
        </w:tc>
        <w:tc>
          <w:tcPr>
            <w:tcW w:w="380" w:type="dxa"/>
            <w:vAlign w:val="bottom"/>
          </w:tcPr>
          <w:p w:rsidR="003F654A" w:rsidRDefault="003F654A">
            <w:pPr>
              <w:rPr>
                <w:sz w:val="9"/>
                <w:szCs w:val="9"/>
              </w:rPr>
            </w:pPr>
          </w:p>
        </w:tc>
        <w:tc>
          <w:tcPr>
            <w:tcW w:w="3880" w:type="dxa"/>
            <w:vAlign w:val="bottom"/>
          </w:tcPr>
          <w:p w:rsidR="003F654A" w:rsidRDefault="000339BC">
            <w:pPr>
              <w:ind w:left="40"/>
              <w:rPr>
                <w:sz w:val="20"/>
                <w:szCs w:val="20"/>
              </w:rPr>
            </w:pPr>
            <w:r>
              <w:rPr>
                <w:rFonts w:ascii="Calibri" w:eastAsia="Calibri" w:hAnsi="Calibri" w:cs="Calibri"/>
                <w:sz w:val="8"/>
                <w:szCs w:val="8"/>
              </w:rPr>
              <w:t>Servisem/Údržbou se rozumí bezplatné dodávání nejnovějších uvolněných aktualizací uvedených programů a</w:t>
            </w:r>
          </w:p>
        </w:tc>
        <w:tc>
          <w:tcPr>
            <w:tcW w:w="98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1640" w:type="dxa"/>
            <w:vAlign w:val="bottom"/>
          </w:tcPr>
          <w:p w:rsidR="003F654A" w:rsidRDefault="000339BC">
            <w:pPr>
              <w:ind w:left="79"/>
              <w:jc w:val="center"/>
              <w:rPr>
                <w:sz w:val="20"/>
                <w:szCs w:val="20"/>
              </w:rPr>
            </w:pPr>
            <w:r>
              <w:rPr>
                <w:rFonts w:ascii="Calibri" w:eastAsia="Calibri" w:hAnsi="Calibri" w:cs="Calibri"/>
                <w:sz w:val="8"/>
                <w:szCs w:val="8"/>
              </w:rPr>
              <w:t>místnost UX 234b</w:t>
            </w:r>
          </w:p>
        </w:tc>
        <w:tc>
          <w:tcPr>
            <w:tcW w:w="1260" w:type="dxa"/>
            <w:vAlign w:val="bottom"/>
          </w:tcPr>
          <w:p w:rsidR="003F654A" w:rsidRDefault="003F654A">
            <w:pPr>
              <w:rPr>
                <w:sz w:val="9"/>
                <w:szCs w:val="9"/>
              </w:rPr>
            </w:pPr>
          </w:p>
        </w:tc>
        <w:tc>
          <w:tcPr>
            <w:tcW w:w="84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960" w:type="dxa"/>
            <w:vAlign w:val="bottom"/>
          </w:tcPr>
          <w:p w:rsidR="003F654A" w:rsidRDefault="003F654A">
            <w:pPr>
              <w:rPr>
                <w:sz w:val="9"/>
                <w:szCs w:val="9"/>
              </w:rPr>
            </w:pPr>
          </w:p>
        </w:tc>
        <w:tc>
          <w:tcPr>
            <w:tcW w:w="820" w:type="dxa"/>
            <w:vAlign w:val="bottom"/>
          </w:tcPr>
          <w:p w:rsidR="003F654A" w:rsidRDefault="003F654A">
            <w:pPr>
              <w:rPr>
                <w:sz w:val="9"/>
                <w:szCs w:val="9"/>
              </w:rPr>
            </w:pPr>
          </w:p>
        </w:tc>
        <w:tc>
          <w:tcPr>
            <w:tcW w:w="0" w:type="dxa"/>
            <w:vAlign w:val="bottom"/>
          </w:tcPr>
          <w:p w:rsidR="003F654A" w:rsidRDefault="003F654A">
            <w:pPr>
              <w:rPr>
                <w:sz w:val="1"/>
                <w:szCs w:val="1"/>
              </w:rPr>
            </w:pPr>
          </w:p>
        </w:tc>
      </w:tr>
      <w:tr w:rsidR="003F654A">
        <w:trPr>
          <w:trHeight w:val="108"/>
        </w:trPr>
        <w:tc>
          <w:tcPr>
            <w:tcW w:w="1540" w:type="dxa"/>
            <w:vAlign w:val="bottom"/>
          </w:tcPr>
          <w:p w:rsidR="003F654A" w:rsidRDefault="003F654A">
            <w:pPr>
              <w:rPr>
                <w:sz w:val="9"/>
                <w:szCs w:val="9"/>
              </w:rPr>
            </w:pPr>
          </w:p>
        </w:tc>
        <w:tc>
          <w:tcPr>
            <w:tcW w:w="480" w:type="dxa"/>
            <w:vAlign w:val="bottom"/>
          </w:tcPr>
          <w:p w:rsidR="003F654A" w:rsidRDefault="003F654A">
            <w:pPr>
              <w:rPr>
                <w:sz w:val="9"/>
                <w:szCs w:val="9"/>
              </w:rPr>
            </w:pPr>
          </w:p>
        </w:tc>
        <w:tc>
          <w:tcPr>
            <w:tcW w:w="380" w:type="dxa"/>
            <w:vAlign w:val="bottom"/>
          </w:tcPr>
          <w:p w:rsidR="003F654A" w:rsidRDefault="003F654A">
            <w:pPr>
              <w:rPr>
                <w:sz w:val="9"/>
                <w:szCs w:val="9"/>
              </w:rPr>
            </w:pPr>
          </w:p>
        </w:tc>
        <w:tc>
          <w:tcPr>
            <w:tcW w:w="3880" w:type="dxa"/>
            <w:vAlign w:val="bottom"/>
          </w:tcPr>
          <w:p w:rsidR="003F654A" w:rsidRDefault="000339BC">
            <w:pPr>
              <w:ind w:left="40"/>
              <w:rPr>
                <w:sz w:val="20"/>
                <w:szCs w:val="20"/>
              </w:rPr>
            </w:pPr>
            <w:r>
              <w:rPr>
                <w:rFonts w:ascii="Calibri" w:eastAsia="Calibri" w:hAnsi="Calibri" w:cs="Calibri"/>
                <w:sz w:val="8"/>
                <w:szCs w:val="8"/>
              </w:rPr>
              <w:t>telefonickou podporu uživatele/hot-line na kontakt uživatele a přístup na uživatelský portál firmy ANSYS.</w:t>
            </w:r>
          </w:p>
        </w:tc>
        <w:tc>
          <w:tcPr>
            <w:tcW w:w="98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1640" w:type="dxa"/>
            <w:vAlign w:val="bottom"/>
          </w:tcPr>
          <w:p w:rsidR="003F654A" w:rsidRDefault="003F654A">
            <w:pPr>
              <w:rPr>
                <w:sz w:val="9"/>
                <w:szCs w:val="9"/>
              </w:rPr>
            </w:pPr>
          </w:p>
        </w:tc>
        <w:tc>
          <w:tcPr>
            <w:tcW w:w="1260" w:type="dxa"/>
            <w:vAlign w:val="bottom"/>
          </w:tcPr>
          <w:p w:rsidR="003F654A" w:rsidRDefault="003F654A">
            <w:pPr>
              <w:rPr>
                <w:sz w:val="9"/>
                <w:szCs w:val="9"/>
              </w:rPr>
            </w:pPr>
          </w:p>
        </w:tc>
        <w:tc>
          <w:tcPr>
            <w:tcW w:w="840" w:type="dxa"/>
            <w:vAlign w:val="bottom"/>
          </w:tcPr>
          <w:p w:rsidR="003F654A" w:rsidRDefault="003F654A">
            <w:pPr>
              <w:rPr>
                <w:sz w:val="9"/>
                <w:szCs w:val="9"/>
              </w:rPr>
            </w:pPr>
          </w:p>
        </w:tc>
        <w:tc>
          <w:tcPr>
            <w:tcW w:w="1060" w:type="dxa"/>
            <w:vAlign w:val="bottom"/>
          </w:tcPr>
          <w:p w:rsidR="003F654A" w:rsidRDefault="003F654A">
            <w:pPr>
              <w:rPr>
                <w:sz w:val="9"/>
                <w:szCs w:val="9"/>
              </w:rPr>
            </w:pPr>
          </w:p>
        </w:tc>
        <w:tc>
          <w:tcPr>
            <w:tcW w:w="960" w:type="dxa"/>
            <w:vAlign w:val="bottom"/>
          </w:tcPr>
          <w:p w:rsidR="003F654A" w:rsidRDefault="003F654A">
            <w:pPr>
              <w:rPr>
                <w:sz w:val="9"/>
                <w:szCs w:val="9"/>
              </w:rPr>
            </w:pPr>
          </w:p>
        </w:tc>
        <w:tc>
          <w:tcPr>
            <w:tcW w:w="820" w:type="dxa"/>
            <w:vAlign w:val="bottom"/>
          </w:tcPr>
          <w:p w:rsidR="003F654A" w:rsidRDefault="003F654A">
            <w:pPr>
              <w:rPr>
                <w:sz w:val="9"/>
                <w:szCs w:val="9"/>
              </w:rPr>
            </w:pPr>
          </w:p>
        </w:tc>
        <w:tc>
          <w:tcPr>
            <w:tcW w:w="0" w:type="dxa"/>
            <w:vAlign w:val="bottom"/>
          </w:tcPr>
          <w:p w:rsidR="003F654A" w:rsidRDefault="003F654A">
            <w:pPr>
              <w:rPr>
                <w:sz w:val="1"/>
                <w:szCs w:val="1"/>
              </w:rPr>
            </w:pPr>
          </w:p>
        </w:tc>
      </w:tr>
    </w:tbl>
    <w:p w:rsidR="003F654A" w:rsidRDefault="003F654A">
      <w:pPr>
        <w:spacing w:line="118" w:lineRule="exact"/>
        <w:rPr>
          <w:sz w:val="20"/>
          <w:szCs w:val="20"/>
        </w:rPr>
      </w:pPr>
    </w:p>
    <w:p w:rsidR="003F654A" w:rsidRDefault="003F654A">
      <w:pPr>
        <w:sectPr w:rsidR="003F654A">
          <w:type w:val="continuous"/>
          <w:pgSz w:w="15840" w:h="12240" w:orient="landscape"/>
          <w:pgMar w:top="1177" w:right="440" w:bottom="1440" w:left="300" w:header="0" w:footer="0" w:gutter="0"/>
          <w:cols w:num="2" w:space="708" w:equalWidth="0">
            <w:col w:w="134" w:space="66"/>
            <w:col w:w="14900"/>
          </w:cols>
        </w:sectPr>
      </w:pPr>
    </w:p>
    <w:p w:rsidR="003F654A" w:rsidRDefault="000339BC">
      <w:pPr>
        <w:ind w:left="2640"/>
        <w:rPr>
          <w:sz w:val="20"/>
          <w:szCs w:val="20"/>
        </w:rPr>
      </w:pPr>
      <w:r>
        <w:rPr>
          <w:rFonts w:ascii="Calibri" w:eastAsia="Calibri" w:hAnsi="Calibri" w:cs="Calibri"/>
          <w:sz w:val="8"/>
          <w:szCs w:val="8"/>
        </w:rPr>
        <w:lastRenderedPageBreak/>
        <w:t>Účel použití: k podpoře simulací v různých technických aplikacích.</w:t>
      </w:r>
    </w:p>
    <w:p w:rsidR="003F654A" w:rsidRDefault="003F654A">
      <w:pPr>
        <w:sectPr w:rsidR="003F654A">
          <w:type w:val="continuous"/>
          <w:pgSz w:w="15840" w:h="12240" w:orient="landscape"/>
          <w:pgMar w:top="1177" w:right="440" w:bottom="1440" w:left="300" w:header="0" w:footer="0" w:gutter="0"/>
          <w:cols w:space="708" w:equalWidth="0">
            <w:col w:w="15100"/>
          </w:cols>
        </w:sectPr>
      </w:pPr>
    </w:p>
    <w:p w:rsidR="003F654A" w:rsidRDefault="003F654A">
      <w:pPr>
        <w:spacing w:line="200" w:lineRule="exact"/>
        <w:rPr>
          <w:sz w:val="20"/>
          <w:szCs w:val="20"/>
        </w:rPr>
      </w:pPr>
    </w:p>
    <w:p w:rsidR="003F654A" w:rsidRDefault="003F654A">
      <w:pPr>
        <w:spacing w:line="319" w:lineRule="exact"/>
        <w:rPr>
          <w:sz w:val="20"/>
          <w:szCs w:val="20"/>
        </w:rPr>
      </w:pPr>
    </w:p>
    <w:p w:rsidR="003F654A" w:rsidRDefault="000339BC">
      <w:pPr>
        <w:spacing w:line="232" w:lineRule="auto"/>
        <w:ind w:right="3560"/>
        <w:rPr>
          <w:sz w:val="20"/>
          <w:szCs w:val="20"/>
        </w:rPr>
      </w:pPr>
      <w:r>
        <w:rPr>
          <w:rFonts w:ascii="Calibri" w:eastAsia="Calibri" w:hAnsi="Calibri" w:cs="Calibri"/>
          <w:b/>
          <w:bCs/>
          <w:sz w:val="8"/>
          <w:szCs w:val="8"/>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3F654A" w:rsidRDefault="003F654A">
      <w:pPr>
        <w:spacing w:line="184" w:lineRule="exact"/>
        <w:rPr>
          <w:sz w:val="20"/>
          <w:szCs w:val="20"/>
        </w:rPr>
      </w:pPr>
    </w:p>
    <w:p w:rsidR="003F654A" w:rsidRDefault="000339BC">
      <w:pPr>
        <w:rPr>
          <w:sz w:val="20"/>
          <w:szCs w:val="20"/>
        </w:rPr>
      </w:pPr>
      <w:r>
        <w:rPr>
          <w:rFonts w:ascii="Calibri" w:eastAsia="Calibri" w:hAnsi="Calibri" w:cs="Calibri"/>
          <w:b/>
          <w:bCs/>
          <w:sz w:val="8"/>
          <w:szCs w:val="8"/>
        </w:rPr>
        <w:t>V případě, že se dodavatel při předání zboží na některá uvedená tel. čísla nedovolá, bude v takovém případě volat tel. xxx.</w:t>
      </w:r>
    </w:p>
    <w:p w:rsidR="003F654A" w:rsidRDefault="000339BC">
      <w:pPr>
        <w:spacing w:line="20" w:lineRule="exact"/>
        <w:rPr>
          <w:sz w:val="20"/>
          <w:szCs w:val="20"/>
        </w:rPr>
      </w:pPr>
      <w:r>
        <w:rPr>
          <w:sz w:val="20"/>
          <w:szCs w:val="20"/>
        </w:rPr>
        <w:br w:type="column"/>
      </w:r>
    </w:p>
    <w:p w:rsidR="003F654A" w:rsidRDefault="003F654A">
      <w:pPr>
        <w:spacing w:line="344" w:lineRule="exact"/>
        <w:rPr>
          <w:sz w:val="20"/>
          <w:szCs w:val="20"/>
        </w:rPr>
      </w:pPr>
    </w:p>
    <w:p w:rsidR="003F654A" w:rsidRDefault="003F654A">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tblGrid>
      <w:tr w:rsidR="003F654A">
        <w:trPr>
          <w:trHeight w:val="174"/>
        </w:trPr>
        <w:tc>
          <w:tcPr>
            <w:tcW w:w="880" w:type="dxa"/>
            <w:tcBorders>
              <w:top w:val="single" w:sz="8" w:space="0" w:color="auto"/>
              <w:left w:val="single" w:sz="8" w:space="0" w:color="auto"/>
              <w:right w:val="single" w:sz="8" w:space="0" w:color="auto"/>
            </w:tcBorders>
            <w:shd w:val="clear" w:color="auto" w:fill="DDE9F7"/>
            <w:vAlign w:val="bottom"/>
          </w:tcPr>
          <w:p w:rsidR="003F654A" w:rsidRDefault="000339BC">
            <w:pPr>
              <w:jc w:val="center"/>
              <w:rPr>
                <w:sz w:val="20"/>
                <w:szCs w:val="20"/>
              </w:rPr>
            </w:pPr>
            <w:r>
              <w:rPr>
                <w:rFonts w:ascii="Calibri" w:eastAsia="Calibri" w:hAnsi="Calibri" w:cs="Calibri"/>
                <w:b/>
                <w:bCs/>
                <w:sz w:val="8"/>
                <w:szCs w:val="8"/>
              </w:rPr>
              <w:t>CELKOVÁ MAXIMÁLNÍ</w:t>
            </w:r>
          </w:p>
        </w:tc>
        <w:tc>
          <w:tcPr>
            <w:tcW w:w="2820" w:type="dxa"/>
            <w:tcBorders>
              <w:top w:val="single" w:sz="8" w:space="0" w:color="auto"/>
              <w:right w:val="single" w:sz="8" w:space="0" w:color="auto"/>
            </w:tcBorders>
            <w:shd w:val="clear" w:color="auto" w:fill="DDE9F7"/>
            <w:vAlign w:val="bottom"/>
          </w:tcPr>
          <w:p w:rsidR="003F654A" w:rsidRDefault="003F654A">
            <w:pPr>
              <w:rPr>
                <w:sz w:val="15"/>
                <w:szCs w:val="15"/>
              </w:rPr>
            </w:pPr>
          </w:p>
        </w:tc>
      </w:tr>
      <w:tr w:rsidR="003F654A">
        <w:trPr>
          <w:trHeight w:val="108"/>
        </w:trPr>
        <w:tc>
          <w:tcPr>
            <w:tcW w:w="880" w:type="dxa"/>
            <w:tcBorders>
              <w:left w:val="single" w:sz="8" w:space="0" w:color="auto"/>
              <w:right w:val="single" w:sz="8" w:space="0" w:color="auto"/>
            </w:tcBorders>
            <w:shd w:val="clear" w:color="auto" w:fill="DDE9F7"/>
            <w:vAlign w:val="bottom"/>
          </w:tcPr>
          <w:p w:rsidR="003F654A" w:rsidRDefault="000339BC">
            <w:pPr>
              <w:jc w:val="center"/>
              <w:rPr>
                <w:sz w:val="20"/>
                <w:szCs w:val="20"/>
              </w:rPr>
            </w:pPr>
            <w:r>
              <w:rPr>
                <w:rFonts w:ascii="Calibri" w:eastAsia="Calibri" w:hAnsi="Calibri" w:cs="Calibri"/>
                <w:b/>
                <w:bCs/>
                <w:sz w:val="8"/>
                <w:szCs w:val="8"/>
              </w:rPr>
              <w:t>CENA za celou VZ</w:t>
            </w:r>
          </w:p>
        </w:tc>
        <w:tc>
          <w:tcPr>
            <w:tcW w:w="2820" w:type="dxa"/>
            <w:tcBorders>
              <w:right w:val="single" w:sz="8" w:space="0" w:color="auto"/>
            </w:tcBorders>
            <w:shd w:val="clear" w:color="auto" w:fill="DDE9F7"/>
            <w:vAlign w:val="bottom"/>
          </w:tcPr>
          <w:p w:rsidR="003F654A" w:rsidRDefault="000339BC">
            <w:pPr>
              <w:jc w:val="center"/>
              <w:rPr>
                <w:sz w:val="20"/>
                <w:szCs w:val="20"/>
              </w:rPr>
            </w:pPr>
            <w:r>
              <w:rPr>
                <w:rFonts w:ascii="Calibri" w:eastAsia="Calibri" w:hAnsi="Calibri" w:cs="Calibri"/>
                <w:b/>
                <w:bCs/>
                <w:sz w:val="8"/>
                <w:szCs w:val="8"/>
              </w:rPr>
              <w:t>CELKOVÁ NABÍDKOVÁ CENA v Kč bez DPH</w:t>
            </w:r>
          </w:p>
        </w:tc>
      </w:tr>
      <w:tr w:rsidR="003F654A">
        <w:trPr>
          <w:trHeight w:val="159"/>
        </w:trPr>
        <w:tc>
          <w:tcPr>
            <w:tcW w:w="880" w:type="dxa"/>
            <w:tcBorders>
              <w:left w:val="single" w:sz="8" w:space="0" w:color="auto"/>
              <w:bottom w:val="single" w:sz="8" w:space="0" w:color="DDE9F7"/>
              <w:right w:val="single" w:sz="8" w:space="0" w:color="auto"/>
            </w:tcBorders>
            <w:shd w:val="clear" w:color="auto" w:fill="DDE9F7"/>
            <w:vAlign w:val="bottom"/>
          </w:tcPr>
          <w:p w:rsidR="003F654A" w:rsidRDefault="000339BC">
            <w:pPr>
              <w:jc w:val="center"/>
              <w:rPr>
                <w:sz w:val="20"/>
                <w:szCs w:val="20"/>
              </w:rPr>
            </w:pPr>
            <w:r>
              <w:rPr>
                <w:rFonts w:ascii="Calibri" w:eastAsia="Calibri" w:hAnsi="Calibri" w:cs="Calibri"/>
                <w:b/>
                <w:bCs/>
                <w:sz w:val="8"/>
                <w:szCs w:val="8"/>
              </w:rPr>
              <w:t>v Kč BEZ DPH</w:t>
            </w:r>
          </w:p>
        </w:tc>
        <w:tc>
          <w:tcPr>
            <w:tcW w:w="2820" w:type="dxa"/>
            <w:tcBorders>
              <w:bottom w:val="single" w:sz="8" w:space="0" w:color="DDE9F7"/>
              <w:right w:val="single" w:sz="8" w:space="0" w:color="auto"/>
            </w:tcBorders>
            <w:shd w:val="clear" w:color="auto" w:fill="DDE9F7"/>
            <w:vAlign w:val="bottom"/>
          </w:tcPr>
          <w:p w:rsidR="003F654A" w:rsidRDefault="003F654A">
            <w:pPr>
              <w:rPr>
                <w:sz w:val="13"/>
                <w:szCs w:val="13"/>
              </w:rPr>
            </w:pPr>
          </w:p>
        </w:tc>
      </w:tr>
      <w:tr w:rsidR="003F654A">
        <w:trPr>
          <w:trHeight w:val="163"/>
        </w:trPr>
        <w:tc>
          <w:tcPr>
            <w:tcW w:w="880" w:type="dxa"/>
            <w:tcBorders>
              <w:top w:val="single" w:sz="8" w:space="0" w:color="auto"/>
              <w:left w:val="single" w:sz="8" w:space="0" w:color="auto"/>
              <w:right w:val="single" w:sz="8" w:space="0" w:color="auto"/>
            </w:tcBorders>
            <w:vAlign w:val="bottom"/>
          </w:tcPr>
          <w:p w:rsidR="003F654A" w:rsidRDefault="000339BC">
            <w:pPr>
              <w:jc w:val="center"/>
              <w:rPr>
                <w:sz w:val="20"/>
                <w:szCs w:val="20"/>
              </w:rPr>
            </w:pPr>
            <w:r>
              <w:rPr>
                <w:rFonts w:ascii="Calibri" w:eastAsia="Calibri" w:hAnsi="Calibri" w:cs="Calibri"/>
                <w:b/>
                <w:bCs/>
                <w:sz w:val="10"/>
                <w:szCs w:val="10"/>
              </w:rPr>
              <w:t>537,600.00 Kč</w:t>
            </w:r>
          </w:p>
        </w:tc>
        <w:tc>
          <w:tcPr>
            <w:tcW w:w="2820" w:type="dxa"/>
            <w:tcBorders>
              <w:top w:val="single" w:sz="8" w:space="0" w:color="auto"/>
              <w:right w:val="single" w:sz="8" w:space="0" w:color="auto"/>
            </w:tcBorders>
            <w:vAlign w:val="bottom"/>
          </w:tcPr>
          <w:p w:rsidR="003F654A" w:rsidRDefault="000339BC">
            <w:pPr>
              <w:jc w:val="center"/>
              <w:rPr>
                <w:sz w:val="20"/>
                <w:szCs w:val="20"/>
              </w:rPr>
            </w:pPr>
            <w:r>
              <w:rPr>
                <w:rFonts w:ascii="Calibri" w:eastAsia="Calibri" w:hAnsi="Calibri" w:cs="Calibri"/>
                <w:b/>
                <w:bCs/>
                <w:sz w:val="10"/>
                <w:szCs w:val="10"/>
              </w:rPr>
              <w:t>524,200.00 Kč</w:t>
            </w:r>
          </w:p>
        </w:tc>
      </w:tr>
      <w:tr w:rsidR="003F654A">
        <w:trPr>
          <w:trHeight w:val="52"/>
        </w:trPr>
        <w:tc>
          <w:tcPr>
            <w:tcW w:w="880" w:type="dxa"/>
            <w:tcBorders>
              <w:left w:val="single" w:sz="8" w:space="0" w:color="auto"/>
              <w:bottom w:val="single" w:sz="8" w:space="0" w:color="auto"/>
              <w:right w:val="single" w:sz="8" w:space="0" w:color="auto"/>
            </w:tcBorders>
            <w:vAlign w:val="bottom"/>
          </w:tcPr>
          <w:p w:rsidR="003F654A" w:rsidRDefault="003F654A">
            <w:pPr>
              <w:rPr>
                <w:sz w:val="4"/>
                <w:szCs w:val="4"/>
              </w:rPr>
            </w:pPr>
          </w:p>
        </w:tc>
        <w:tc>
          <w:tcPr>
            <w:tcW w:w="2820" w:type="dxa"/>
            <w:tcBorders>
              <w:bottom w:val="single" w:sz="8" w:space="0" w:color="auto"/>
              <w:right w:val="single" w:sz="8" w:space="0" w:color="auto"/>
            </w:tcBorders>
            <w:vAlign w:val="bottom"/>
          </w:tcPr>
          <w:p w:rsidR="003F654A" w:rsidRDefault="003F654A">
            <w:pPr>
              <w:rPr>
                <w:sz w:val="4"/>
                <w:szCs w:val="4"/>
              </w:rPr>
            </w:pPr>
          </w:p>
        </w:tc>
      </w:tr>
    </w:tbl>
    <w:p w:rsidR="003F654A" w:rsidRDefault="003F654A">
      <w:pPr>
        <w:sectPr w:rsidR="003F654A">
          <w:type w:val="continuous"/>
          <w:pgSz w:w="15840" w:h="12240" w:orient="landscape"/>
          <w:pgMar w:top="1177" w:right="440" w:bottom="1440" w:left="300" w:header="0" w:footer="0" w:gutter="0"/>
          <w:cols w:num="2" w:space="708" w:equalWidth="0">
            <w:col w:w="10680" w:space="720"/>
            <w:col w:w="3700"/>
          </w:cols>
        </w:sectPr>
      </w:pPr>
    </w:p>
    <w:p w:rsidR="003F654A" w:rsidRDefault="000339BC">
      <w:pPr>
        <w:rPr>
          <w:sz w:val="20"/>
          <w:szCs w:val="20"/>
        </w:rPr>
      </w:pPr>
      <w:bookmarkStart w:id="8" w:name="page8"/>
      <w:bookmarkEnd w:id="8"/>
      <w:r>
        <w:rPr>
          <w:rFonts w:ascii="Garamond" w:eastAsia="Garamond" w:hAnsi="Garamond" w:cs="Garamond"/>
          <w:sz w:val="20"/>
          <w:szCs w:val="20"/>
        </w:rPr>
        <w:lastRenderedPageBreak/>
        <w:t>Příloha č. 3 Smlouvy</w:t>
      </w:r>
    </w:p>
    <w:p w:rsidR="003F654A" w:rsidRDefault="003F654A">
      <w:pPr>
        <w:spacing w:line="200" w:lineRule="exact"/>
        <w:rPr>
          <w:sz w:val="20"/>
          <w:szCs w:val="20"/>
        </w:rPr>
      </w:pPr>
    </w:p>
    <w:p w:rsidR="003F654A" w:rsidRDefault="003F654A">
      <w:pPr>
        <w:spacing w:line="253" w:lineRule="exact"/>
        <w:rPr>
          <w:sz w:val="20"/>
          <w:szCs w:val="20"/>
        </w:rPr>
      </w:pPr>
    </w:p>
    <w:p w:rsidR="003F654A" w:rsidRDefault="000339BC">
      <w:pPr>
        <w:ind w:right="-13"/>
        <w:jc w:val="center"/>
        <w:rPr>
          <w:sz w:val="20"/>
          <w:szCs w:val="20"/>
        </w:rPr>
      </w:pPr>
      <w:r>
        <w:rPr>
          <w:rFonts w:ascii="Garamond" w:eastAsia="Garamond" w:hAnsi="Garamond" w:cs="Garamond"/>
          <w:b/>
          <w:bCs/>
          <w:sz w:val="24"/>
          <w:szCs w:val="24"/>
        </w:rPr>
        <w:t>Licenční ujednání</w:t>
      </w:r>
    </w:p>
    <w:p w:rsidR="003F654A" w:rsidRDefault="003F654A">
      <w:pPr>
        <w:spacing w:line="132" w:lineRule="exact"/>
        <w:rPr>
          <w:sz w:val="20"/>
          <w:szCs w:val="20"/>
        </w:rPr>
      </w:pPr>
    </w:p>
    <w:p w:rsidR="003F654A" w:rsidRDefault="000339BC">
      <w:pPr>
        <w:spacing w:line="242" w:lineRule="auto"/>
        <w:ind w:left="1960" w:right="166" w:hanging="1564"/>
        <w:rPr>
          <w:sz w:val="20"/>
          <w:szCs w:val="20"/>
        </w:rPr>
      </w:pPr>
      <w:r>
        <w:rPr>
          <w:rFonts w:ascii="Garamond" w:eastAsia="Garamond" w:hAnsi="Garamond" w:cs="Garamond"/>
        </w:rPr>
        <w:t>Licenční ujednání není v tomto případě potřeba – včetně popisu nabízeného plnění (viz Příloha č. 2 Kupní smlouvy - technická specifikace_SW (III.)-007-2021).</w:t>
      </w:r>
    </w:p>
    <w:sectPr w:rsidR="003F654A">
      <w:pgSz w:w="11900" w:h="16838"/>
      <w:pgMar w:top="1416" w:right="1440" w:bottom="1440" w:left="1420" w:header="0" w:footer="0" w:gutter="0"/>
      <w:cols w:space="708" w:equalWidth="0">
        <w:col w:w="90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0320506C"/>
    <w:lvl w:ilvl="0" w:tplc="B9E881D2">
      <w:start w:val="5"/>
      <w:numFmt w:val="decimal"/>
      <w:lvlText w:val="%1."/>
      <w:lvlJc w:val="left"/>
    </w:lvl>
    <w:lvl w:ilvl="1" w:tplc="FDE0FEE4">
      <w:numFmt w:val="decimal"/>
      <w:lvlText w:val=""/>
      <w:lvlJc w:val="left"/>
    </w:lvl>
    <w:lvl w:ilvl="2" w:tplc="05F0442A">
      <w:numFmt w:val="decimal"/>
      <w:lvlText w:val=""/>
      <w:lvlJc w:val="left"/>
    </w:lvl>
    <w:lvl w:ilvl="3" w:tplc="7F2C3626">
      <w:numFmt w:val="decimal"/>
      <w:lvlText w:val=""/>
      <w:lvlJc w:val="left"/>
    </w:lvl>
    <w:lvl w:ilvl="4" w:tplc="C4D6CA5C">
      <w:numFmt w:val="decimal"/>
      <w:lvlText w:val=""/>
      <w:lvlJc w:val="left"/>
    </w:lvl>
    <w:lvl w:ilvl="5" w:tplc="E44277B2">
      <w:numFmt w:val="decimal"/>
      <w:lvlText w:val=""/>
      <w:lvlJc w:val="left"/>
    </w:lvl>
    <w:lvl w:ilvl="6" w:tplc="7AB293EC">
      <w:numFmt w:val="decimal"/>
      <w:lvlText w:val=""/>
      <w:lvlJc w:val="left"/>
    </w:lvl>
    <w:lvl w:ilvl="7" w:tplc="34FCF52E">
      <w:numFmt w:val="decimal"/>
      <w:lvlText w:val=""/>
      <w:lvlJc w:val="left"/>
    </w:lvl>
    <w:lvl w:ilvl="8" w:tplc="7BBA1B8A">
      <w:numFmt w:val="decimal"/>
      <w:lvlText w:val=""/>
      <w:lvlJc w:val="left"/>
    </w:lvl>
  </w:abstractNum>
  <w:abstractNum w:abstractNumId="1">
    <w:nsid w:val="12200854"/>
    <w:multiLevelType w:val="hybridMultilevel"/>
    <w:tmpl w:val="4F527EC0"/>
    <w:lvl w:ilvl="0" w:tplc="29562458">
      <w:start w:val="3"/>
      <w:numFmt w:val="decimal"/>
      <w:lvlText w:val="%1."/>
      <w:lvlJc w:val="left"/>
    </w:lvl>
    <w:lvl w:ilvl="1" w:tplc="C4CA013E">
      <w:numFmt w:val="decimal"/>
      <w:lvlText w:val=""/>
      <w:lvlJc w:val="left"/>
    </w:lvl>
    <w:lvl w:ilvl="2" w:tplc="1F2C4880">
      <w:numFmt w:val="decimal"/>
      <w:lvlText w:val=""/>
      <w:lvlJc w:val="left"/>
    </w:lvl>
    <w:lvl w:ilvl="3" w:tplc="B426A4C4">
      <w:numFmt w:val="decimal"/>
      <w:lvlText w:val=""/>
      <w:lvlJc w:val="left"/>
    </w:lvl>
    <w:lvl w:ilvl="4" w:tplc="7144D0AC">
      <w:numFmt w:val="decimal"/>
      <w:lvlText w:val=""/>
      <w:lvlJc w:val="left"/>
    </w:lvl>
    <w:lvl w:ilvl="5" w:tplc="001C83B8">
      <w:numFmt w:val="decimal"/>
      <w:lvlText w:val=""/>
      <w:lvlJc w:val="left"/>
    </w:lvl>
    <w:lvl w:ilvl="6" w:tplc="8C4251B6">
      <w:numFmt w:val="decimal"/>
      <w:lvlText w:val=""/>
      <w:lvlJc w:val="left"/>
    </w:lvl>
    <w:lvl w:ilvl="7" w:tplc="06B49710">
      <w:numFmt w:val="decimal"/>
      <w:lvlText w:val=""/>
      <w:lvlJc w:val="left"/>
    </w:lvl>
    <w:lvl w:ilvl="8" w:tplc="C66A8A2A">
      <w:numFmt w:val="decimal"/>
      <w:lvlText w:val=""/>
      <w:lvlJc w:val="left"/>
    </w:lvl>
  </w:abstractNum>
  <w:abstractNum w:abstractNumId="2">
    <w:nsid w:val="1F16E9E8"/>
    <w:multiLevelType w:val="hybridMultilevel"/>
    <w:tmpl w:val="BC046DE4"/>
    <w:lvl w:ilvl="0" w:tplc="62CA4E34">
      <w:start w:val="6"/>
      <w:numFmt w:val="decimal"/>
      <w:lvlText w:val="%1."/>
      <w:lvlJc w:val="left"/>
    </w:lvl>
    <w:lvl w:ilvl="1" w:tplc="75E41700">
      <w:numFmt w:val="decimal"/>
      <w:lvlText w:val=""/>
      <w:lvlJc w:val="left"/>
    </w:lvl>
    <w:lvl w:ilvl="2" w:tplc="A2F042C6">
      <w:numFmt w:val="decimal"/>
      <w:lvlText w:val=""/>
      <w:lvlJc w:val="left"/>
    </w:lvl>
    <w:lvl w:ilvl="3" w:tplc="11EAA7B0">
      <w:numFmt w:val="decimal"/>
      <w:lvlText w:val=""/>
      <w:lvlJc w:val="left"/>
    </w:lvl>
    <w:lvl w:ilvl="4" w:tplc="85267702">
      <w:numFmt w:val="decimal"/>
      <w:lvlText w:val=""/>
      <w:lvlJc w:val="left"/>
    </w:lvl>
    <w:lvl w:ilvl="5" w:tplc="26700BEA">
      <w:numFmt w:val="decimal"/>
      <w:lvlText w:val=""/>
      <w:lvlJc w:val="left"/>
    </w:lvl>
    <w:lvl w:ilvl="6" w:tplc="5890E186">
      <w:numFmt w:val="decimal"/>
      <w:lvlText w:val=""/>
      <w:lvlJc w:val="left"/>
    </w:lvl>
    <w:lvl w:ilvl="7" w:tplc="5380D804">
      <w:numFmt w:val="decimal"/>
      <w:lvlText w:val=""/>
      <w:lvlJc w:val="left"/>
    </w:lvl>
    <w:lvl w:ilvl="8" w:tplc="A1861E60">
      <w:numFmt w:val="decimal"/>
      <w:lvlText w:val=""/>
      <w:lvlJc w:val="left"/>
    </w:lvl>
  </w:abstractNum>
  <w:abstractNum w:abstractNumId="3">
    <w:nsid w:val="2EB141F2"/>
    <w:multiLevelType w:val="hybridMultilevel"/>
    <w:tmpl w:val="249CD2A6"/>
    <w:lvl w:ilvl="0" w:tplc="CD5E3312">
      <w:start w:val="2"/>
      <w:numFmt w:val="decimal"/>
      <w:lvlText w:val="%1."/>
      <w:lvlJc w:val="left"/>
    </w:lvl>
    <w:lvl w:ilvl="1" w:tplc="C102E9F2">
      <w:numFmt w:val="decimal"/>
      <w:lvlText w:val=""/>
      <w:lvlJc w:val="left"/>
    </w:lvl>
    <w:lvl w:ilvl="2" w:tplc="AB58E03E">
      <w:numFmt w:val="decimal"/>
      <w:lvlText w:val=""/>
      <w:lvlJc w:val="left"/>
    </w:lvl>
    <w:lvl w:ilvl="3" w:tplc="35B48A16">
      <w:numFmt w:val="decimal"/>
      <w:lvlText w:val=""/>
      <w:lvlJc w:val="left"/>
    </w:lvl>
    <w:lvl w:ilvl="4" w:tplc="D018E602">
      <w:numFmt w:val="decimal"/>
      <w:lvlText w:val=""/>
      <w:lvlJc w:val="left"/>
    </w:lvl>
    <w:lvl w:ilvl="5" w:tplc="A1E67590">
      <w:numFmt w:val="decimal"/>
      <w:lvlText w:val=""/>
      <w:lvlJc w:val="left"/>
    </w:lvl>
    <w:lvl w:ilvl="6" w:tplc="88746B62">
      <w:numFmt w:val="decimal"/>
      <w:lvlText w:val=""/>
      <w:lvlJc w:val="left"/>
    </w:lvl>
    <w:lvl w:ilvl="7" w:tplc="F4BE9E7C">
      <w:numFmt w:val="decimal"/>
      <w:lvlText w:val=""/>
      <w:lvlJc w:val="left"/>
    </w:lvl>
    <w:lvl w:ilvl="8" w:tplc="892AA10E">
      <w:numFmt w:val="decimal"/>
      <w:lvlText w:val=""/>
      <w:lvlJc w:val="left"/>
    </w:lvl>
  </w:abstractNum>
  <w:abstractNum w:abstractNumId="4">
    <w:nsid w:val="41B71EFB"/>
    <w:multiLevelType w:val="hybridMultilevel"/>
    <w:tmpl w:val="3FFABA60"/>
    <w:lvl w:ilvl="0" w:tplc="98C43D44">
      <w:start w:val="3"/>
      <w:numFmt w:val="decimal"/>
      <w:lvlText w:val="%1."/>
      <w:lvlJc w:val="left"/>
    </w:lvl>
    <w:lvl w:ilvl="1" w:tplc="EA7AF05C">
      <w:numFmt w:val="decimal"/>
      <w:lvlText w:val=""/>
      <w:lvlJc w:val="left"/>
    </w:lvl>
    <w:lvl w:ilvl="2" w:tplc="9E3A9506">
      <w:numFmt w:val="decimal"/>
      <w:lvlText w:val=""/>
      <w:lvlJc w:val="left"/>
    </w:lvl>
    <w:lvl w:ilvl="3" w:tplc="6E9E2810">
      <w:numFmt w:val="decimal"/>
      <w:lvlText w:val=""/>
      <w:lvlJc w:val="left"/>
    </w:lvl>
    <w:lvl w:ilvl="4" w:tplc="3BB4D5A0">
      <w:numFmt w:val="decimal"/>
      <w:lvlText w:val=""/>
      <w:lvlJc w:val="left"/>
    </w:lvl>
    <w:lvl w:ilvl="5" w:tplc="0B588CB6">
      <w:numFmt w:val="decimal"/>
      <w:lvlText w:val=""/>
      <w:lvlJc w:val="left"/>
    </w:lvl>
    <w:lvl w:ilvl="6" w:tplc="BD0283B0">
      <w:numFmt w:val="decimal"/>
      <w:lvlText w:val=""/>
      <w:lvlJc w:val="left"/>
    </w:lvl>
    <w:lvl w:ilvl="7" w:tplc="626A0870">
      <w:numFmt w:val="decimal"/>
      <w:lvlText w:val=""/>
      <w:lvlJc w:val="left"/>
    </w:lvl>
    <w:lvl w:ilvl="8" w:tplc="1186BA48">
      <w:numFmt w:val="decimal"/>
      <w:lvlText w:val=""/>
      <w:lvlJc w:val="left"/>
    </w:lvl>
  </w:abstractNum>
  <w:abstractNum w:abstractNumId="5">
    <w:nsid w:val="4DB127F8"/>
    <w:multiLevelType w:val="hybridMultilevel"/>
    <w:tmpl w:val="071899CE"/>
    <w:lvl w:ilvl="0" w:tplc="093CB79A">
      <w:start w:val="4"/>
      <w:numFmt w:val="decimal"/>
      <w:lvlText w:val="%1."/>
      <w:lvlJc w:val="left"/>
    </w:lvl>
    <w:lvl w:ilvl="1" w:tplc="2F68FC2A">
      <w:numFmt w:val="decimal"/>
      <w:lvlText w:val=""/>
      <w:lvlJc w:val="left"/>
    </w:lvl>
    <w:lvl w:ilvl="2" w:tplc="9D7E747E">
      <w:numFmt w:val="decimal"/>
      <w:lvlText w:val=""/>
      <w:lvlJc w:val="left"/>
    </w:lvl>
    <w:lvl w:ilvl="3" w:tplc="9968951E">
      <w:numFmt w:val="decimal"/>
      <w:lvlText w:val=""/>
      <w:lvlJc w:val="left"/>
    </w:lvl>
    <w:lvl w:ilvl="4" w:tplc="1EA4C0DE">
      <w:numFmt w:val="decimal"/>
      <w:lvlText w:val=""/>
      <w:lvlJc w:val="left"/>
    </w:lvl>
    <w:lvl w:ilvl="5" w:tplc="77DE062A">
      <w:numFmt w:val="decimal"/>
      <w:lvlText w:val=""/>
      <w:lvlJc w:val="left"/>
    </w:lvl>
    <w:lvl w:ilvl="6" w:tplc="F9942762">
      <w:numFmt w:val="decimal"/>
      <w:lvlText w:val=""/>
      <w:lvlJc w:val="left"/>
    </w:lvl>
    <w:lvl w:ilvl="7" w:tplc="251E4BA2">
      <w:numFmt w:val="decimal"/>
      <w:lvlText w:val=""/>
      <w:lvlJc w:val="left"/>
    </w:lvl>
    <w:lvl w:ilvl="8" w:tplc="E1946F44">
      <w:numFmt w:val="decimal"/>
      <w:lvlText w:val=""/>
      <w:lvlJc w:val="left"/>
    </w:lvl>
  </w:abstractNum>
  <w:abstractNum w:abstractNumId="6">
    <w:nsid w:val="507ED7AB"/>
    <w:multiLevelType w:val="hybridMultilevel"/>
    <w:tmpl w:val="0666E628"/>
    <w:lvl w:ilvl="0" w:tplc="53543670">
      <w:start w:val="1"/>
      <w:numFmt w:val="decimal"/>
      <w:lvlText w:val="%1."/>
      <w:lvlJc w:val="left"/>
    </w:lvl>
    <w:lvl w:ilvl="1" w:tplc="C63C6E0A">
      <w:numFmt w:val="decimal"/>
      <w:lvlText w:val=""/>
      <w:lvlJc w:val="left"/>
    </w:lvl>
    <w:lvl w:ilvl="2" w:tplc="EE76AC64">
      <w:numFmt w:val="decimal"/>
      <w:lvlText w:val=""/>
      <w:lvlJc w:val="left"/>
    </w:lvl>
    <w:lvl w:ilvl="3" w:tplc="08F86ECC">
      <w:numFmt w:val="decimal"/>
      <w:lvlText w:val=""/>
      <w:lvlJc w:val="left"/>
    </w:lvl>
    <w:lvl w:ilvl="4" w:tplc="05EC769E">
      <w:numFmt w:val="decimal"/>
      <w:lvlText w:val=""/>
      <w:lvlJc w:val="left"/>
    </w:lvl>
    <w:lvl w:ilvl="5" w:tplc="FF0071B0">
      <w:numFmt w:val="decimal"/>
      <w:lvlText w:val=""/>
      <w:lvlJc w:val="left"/>
    </w:lvl>
    <w:lvl w:ilvl="6" w:tplc="C840B770">
      <w:numFmt w:val="decimal"/>
      <w:lvlText w:val=""/>
      <w:lvlJc w:val="left"/>
    </w:lvl>
    <w:lvl w:ilvl="7" w:tplc="D6A61DA2">
      <w:numFmt w:val="decimal"/>
      <w:lvlText w:val=""/>
      <w:lvlJc w:val="left"/>
    </w:lvl>
    <w:lvl w:ilvl="8" w:tplc="2F04FA54">
      <w:numFmt w:val="decimal"/>
      <w:lvlText w:val=""/>
      <w:lvlJc w:val="left"/>
    </w:lvl>
  </w:abstractNum>
  <w:abstractNum w:abstractNumId="7">
    <w:nsid w:val="515F007C"/>
    <w:multiLevelType w:val="hybridMultilevel"/>
    <w:tmpl w:val="E20EDEC4"/>
    <w:lvl w:ilvl="0" w:tplc="B1F22434">
      <w:start w:val="1"/>
      <w:numFmt w:val="lowerLetter"/>
      <w:lvlText w:val="%1)"/>
      <w:lvlJc w:val="left"/>
    </w:lvl>
    <w:lvl w:ilvl="1" w:tplc="3F5621CA">
      <w:numFmt w:val="decimal"/>
      <w:lvlText w:val=""/>
      <w:lvlJc w:val="left"/>
    </w:lvl>
    <w:lvl w:ilvl="2" w:tplc="C5421990">
      <w:numFmt w:val="decimal"/>
      <w:lvlText w:val=""/>
      <w:lvlJc w:val="left"/>
    </w:lvl>
    <w:lvl w:ilvl="3" w:tplc="1102D3FC">
      <w:numFmt w:val="decimal"/>
      <w:lvlText w:val=""/>
      <w:lvlJc w:val="left"/>
    </w:lvl>
    <w:lvl w:ilvl="4" w:tplc="2B3606C4">
      <w:numFmt w:val="decimal"/>
      <w:lvlText w:val=""/>
      <w:lvlJc w:val="left"/>
    </w:lvl>
    <w:lvl w:ilvl="5" w:tplc="CEBA561C">
      <w:numFmt w:val="decimal"/>
      <w:lvlText w:val=""/>
      <w:lvlJc w:val="left"/>
    </w:lvl>
    <w:lvl w:ilvl="6" w:tplc="EE40A5D0">
      <w:numFmt w:val="decimal"/>
      <w:lvlText w:val=""/>
      <w:lvlJc w:val="left"/>
    </w:lvl>
    <w:lvl w:ilvl="7" w:tplc="86AE2EDC">
      <w:numFmt w:val="decimal"/>
      <w:lvlText w:val=""/>
      <w:lvlJc w:val="left"/>
    </w:lvl>
    <w:lvl w:ilvl="8" w:tplc="F252E3D2">
      <w:numFmt w:val="decimal"/>
      <w:lvlText w:val=""/>
      <w:lvlJc w:val="left"/>
    </w:lvl>
  </w:abstractNum>
  <w:abstractNum w:abstractNumId="8">
    <w:nsid w:val="5BD062C2"/>
    <w:multiLevelType w:val="hybridMultilevel"/>
    <w:tmpl w:val="9C2E2362"/>
    <w:lvl w:ilvl="0" w:tplc="D7EAD24A">
      <w:start w:val="2"/>
      <w:numFmt w:val="decimal"/>
      <w:lvlText w:val="%1."/>
      <w:lvlJc w:val="left"/>
    </w:lvl>
    <w:lvl w:ilvl="1" w:tplc="DBB2F810">
      <w:numFmt w:val="decimal"/>
      <w:lvlText w:val=""/>
      <w:lvlJc w:val="left"/>
    </w:lvl>
    <w:lvl w:ilvl="2" w:tplc="10F632E2">
      <w:numFmt w:val="decimal"/>
      <w:lvlText w:val=""/>
      <w:lvlJc w:val="left"/>
    </w:lvl>
    <w:lvl w:ilvl="3" w:tplc="75A0E112">
      <w:numFmt w:val="decimal"/>
      <w:lvlText w:val=""/>
      <w:lvlJc w:val="left"/>
    </w:lvl>
    <w:lvl w:ilvl="4" w:tplc="EE92119E">
      <w:numFmt w:val="decimal"/>
      <w:lvlText w:val=""/>
      <w:lvlJc w:val="left"/>
    </w:lvl>
    <w:lvl w:ilvl="5" w:tplc="510CB8FE">
      <w:numFmt w:val="decimal"/>
      <w:lvlText w:val=""/>
      <w:lvlJc w:val="left"/>
    </w:lvl>
    <w:lvl w:ilvl="6" w:tplc="5AA020B6">
      <w:numFmt w:val="decimal"/>
      <w:lvlText w:val=""/>
      <w:lvlJc w:val="left"/>
    </w:lvl>
    <w:lvl w:ilvl="7" w:tplc="6F2C4FFA">
      <w:numFmt w:val="decimal"/>
      <w:lvlText w:val=""/>
      <w:lvlJc w:val="left"/>
    </w:lvl>
    <w:lvl w:ilvl="8" w:tplc="81A86AB6">
      <w:numFmt w:val="decimal"/>
      <w:lvlText w:val=""/>
      <w:lvlJc w:val="left"/>
    </w:lvl>
  </w:abstractNum>
  <w:abstractNum w:abstractNumId="9">
    <w:nsid w:val="7545E146"/>
    <w:multiLevelType w:val="hybridMultilevel"/>
    <w:tmpl w:val="DE8409C4"/>
    <w:lvl w:ilvl="0" w:tplc="1808338A">
      <w:start w:val="1"/>
      <w:numFmt w:val="decimal"/>
      <w:lvlText w:val="%1."/>
      <w:lvlJc w:val="left"/>
    </w:lvl>
    <w:lvl w:ilvl="1" w:tplc="869ECFB4">
      <w:numFmt w:val="decimal"/>
      <w:lvlText w:val=""/>
      <w:lvlJc w:val="left"/>
    </w:lvl>
    <w:lvl w:ilvl="2" w:tplc="DD3A84B8">
      <w:numFmt w:val="decimal"/>
      <w:lvlText w:val=""/>
      <w:lvlJc w:val="left"/>
    </w:lvl>
    <w:lvl w:ilvl="3" w:tplc="0F602B9A">
      <w:numFmt w:val="decimal"/>
      <w:lvlText w:val=""/>
      <w:lvlJc w:val="left"/>
    </w:lvl>
    <w:lvl w:ilvl="4" w:tplc="09A41C26">
      <w:numFmt w:val="decimal"/>
      <w:lvlText w:val=""/>
      <w:lvlJc w:val="left"/>
    </w:lvl>
    <w:lvl w:ilvl="5" w:tplc="4A2CE208">
      <w:numFmt w:val="decimal"/>
      <w:lvlText w:val=""/>
      <w:lvlJc w:val="left"/>
    </w:lvl>
    <w:lvl w:ilvl="6" w:tplc="076654B0">
      <w:numFmt w:val="decimal"/>
      <w:lvlText w:val=""/>
      <w:lvlJc w:val="left"/>
    </w:lvl>
    <w:lvl w:ilvl="7" w:tplc="6470AE60">
      <w:numFmt w:val="decimal"/>
      <w:lvlText w:val=""/>
      <w:lvlJc w:val="left"/>
    </w:lvl>
    <w:lvl w:ilvl="8" w:tplc="0A5E0F86">
      <w:numFmt w:val="decimal"/>
      <w:lvlText w:val=""/>
      <w:lvlJc w:val="left"/>
    </w:lvl>
  </w:abstractNum>
  <w:abstractNum w:abstractNumId="10">
    <w:nsid w:val="79E2A9E3"/>
    <w:multiLevelType w:val="hybridMultilevel"/>
    <w:tmpl w:val="08F89676"/>
    <w:lvl w:ilvl="0" w:tplc="9AD8C69C">
      <w:start w:val="1"/>
      <w:numFmt w:val="decimal"/>
      <w:lvlText w:val="%1"/>
      <w:lvlJc w:val="left"/>
    </w:lvl>
    <w:lvl w:ilvl="1" w:tplc="CFDA6F9C">
      <w:numFmt w:val="decimal"/>
      <w:lvlText w:val=""/>
      <w:lvlJc w:val="left"/>
    </w:lvl>
    <w:lvl w:ilvl="2" w:tplc="193E9E32">
      <w:numFmt w:val="decimal"/>
      <w:lvlText w:val=""/>
      <w:lvlJc w:val="left"/>
    </w:lvl>
    <w:lvl w:ilvl="3" w:tplc="5F1E5676">
      <w:numFmt w:val="decimal"/>
      <w:lvlText w:val=""/>
      <w:lvlJc w:val="left"/>
    </w:lvl>
    <w:lvl w:ilvl="4" w:tplc="77CE7A06">
      <w:numFmt w:val="decimal"/>
      <w:lvlText w:val=""/>
      <w:lvlJc w:val="left"/>
    </w:lvl>
    <w:lvl w:ilvl="5" w:tplc="CAF21C92">
      <w:numFmt w:val="decimal"/>
      <w:lvlText w:val=""/>
      <w:lvlJc w:val="left"/>
    </w:lvl>
    <w:lvl w:ilvl="6" w:tplc="90406872">
      <w:numFmt w:val="decimal"/>
      <w:lvlText w:val=""/>
      <w:lvlJc w:val="left"/>
    </w:lvl>
    <w:lvl w:ilvl="7" w:tplc="5E4CDF70">
      <w:numFmt w:val="decimal"/>
      <w:lvlText w:val=""/>
      <w:lvlJc w:val="left"/>
    </w:lvl>
    <w:lvl w:ilvl="8" w:tplc="521A3544">
      <w:numFmt w:val="decimal"/>
      <w:lvlText w:val=""/>
      <w:lvlJc w:val="left"/>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8"/>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4A"/>
    <w:rsid w:val="000339BC"/>
    <w:rsid w:val="002D7755"/>
    <w:rsid w:val="003F654A"/>
    <w:rsid w:val="004A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2567</Words>
  <Characters>15149</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2021-04-22T08:43:00Z</dcterms:created>
  <dcterms:modified xsi:type="dcterms:W3CDTF">2021-04-22T08:43:00Z</dcterms:modified>
</cp:coreProperties>
</file>