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FCEAAA" w14:textId="66F4D33C" w:rsidR="009C4228" w:rsidRPr="00757515" w:rsidRDefault="009C4228" w:rsidP="00EE0FCB">
      <w:pPr>
        <w:spacing w:after="60"/>
        <w:jc w:val="center"/>
        <w:rPr>
          <w:sz w:val="40"/>
          <w:szCs w:val="40"/>
          <w:lang w:val="en-GB"/>
        </w:rPr>
      </w:pPr>
      <w:r w:rsidRPr="00757515">
        <w:rPr>
          <w:sz w:val="40"/>
          <w:szCs w:val="40"/>
          <w:lang w:val="en-GB"/>
        </w:rPr>
        <w:t>“</w:t>
      </w:r>
      <w:r w:rsidR="00757515" w:rsidRPr="00757515">
        <w:rPr>
          <w:sz w:val="40"/>
          <w:szCs w:val="40"/>
          <w:lang w:val="en-GB"/>
        </w:rPr>
        <w:t>Education ‘in’, ‘for’ and ‘through’ culture and heritage</w:t>
      </w:r>
      <w:r w:rsidRPr="00757515">
        <w:rPr>
          <w:sz w:val="40"/>
          <w:szCs w:val="40"/>
          <w:lang w:val="en-GB"/>
        </w:rPr>
        <w:t>”</w:t>
      </w:r>
    </w:p>
    <w:p w14:paraId="2EC34228" w14:textId="334AEFD3" w:rsidR="009C4228" w:rsidRPr="006A7453" w:rsidRDefault="009C4228" w:rsidP="00EE0FCB">
      <w:pPr>
        <w:spacing w:after="60"/>
        <w:jc w:val="center"/>
        <w:rPr>
          <w:b/>
          <w:color w:val="44546A" w:themeColor="text2"/>
          <w:sz w:val="32"/>
          <w:szCs w:val="32"/>
          <w:lang w:val="en-GB"/>
        </w:rPr>
      </w:pPr>
      <w:r w:rsidRPr="006A7453">
        <w:rPr>
          <w:b/>
          <w:color w:val="44546A" w:themeColor="text2"/>
          <w:sz w:val="32"/>
          <w:szCs w:val="32"/>
          <w:lang w:val="en-GB"/>
        </w:rPr>
        <w:t>PARTNER AGREEMENT</w:t>
      </w:r>
    </w:p>
    <w:p w14:paraId="5CDF493E" w14:textId="77777777" w:rsidR="009C4228" w:rsidRPr="006A7453" w:rsidRDefault="009C4228" w:rsidP="00EE0FCB">
      <w:pPr>
        <w:spacing w:after="60"/>
        <w:jc w:val="center"/>
        <w:rPr>
          <w:b/>
          <w:color w:val="44546A" w:themeColor="text2"/>
          <w:sz w:val="32"/>
          <w:szCs w:val="32"/>
          <w:lang w:val="en-GB"/>
        </w:rPr>
      </w:pPr>
    </w:p>
    <w:p w14:paraId="1FB8D8B2" w14:textId="77777777" w:rsidR="00757515" w:rsidRDefault="009C4228" w:rsidP="00EE0FCB">
      <w:pPr>
        <w:spacing w:after="60"/>
        <w:jc w:val="center"/>
        <w:rPr>
          <w:lang w:val="en-GB"/>
        </w:rPr>
      </w:pPr>
      <w:r w:rsidRPr="006A7453">
        <w:rPr>
          <w:lang w:val="en-GB"/>
        </w:rPr>
        <w:t xml:space="preserve">Project no. </w:t>
      </w:r>
      <w:r w:rsidR="00757515" w:rsidRPr="00757515">
        <w:rPr>
          <w:lang w:val="en-GB"/>
        </w:rPr>
        <w:t>2020-1-CZ01-KA201-078397</w:t>
      </w:r>
      <w:r w:rsidR="00757515" w:rsidRPr="00757515">
        <w:rPr>
          <w:lang w:val="en-GB"/>
        </w:rPr>
        <w:tab/>
      </w:r>
    </w:p>
    <w:p w14:paraId="552B6060" w14:textId="2741BB3D" w:rsidR="009C4228" w:rsidRPr="006A7453" w:rsidRDefault="009C4228" w:rsidP="00EE0FCB">
      <w:pPr>
        <w:spacing w:after="60"/>
        <w:jc w:val="center"/>
        <w:rPr>
          <w:bdr w:val="none" w:sz="0" w:space="0" w:color="auto" w:frame="1"/>
          <w:lang w:val="en-GB"/>
        </w:rPr>
      </w:pPr>
      <w:r w:rsidRPr="006A7453">
        <w:rPr>
          <w:lang w:val="en-GB"/>
        </w:rPr>
        <w:t>Multi-beneficiary project under the ERASMUS+ programme</w:t>
      </w:r>
    </w:p>
    <w:p w14:paraId="78A47015" w14:textId="77777777" w:rsidR="009C4228" w:rsidRPr="006A7453" w:rsidRDefault="009C4228" w:rsidP="00835827">
      <w:pPr>
        <w:spacing w:after="60"/>
        <w:jc w:val="both"/>
        <w:rPr>
          <w:lang w:val="en-GB"/>
        </w:rPr>
      </w:pPr>
    </w:p>
    <w:p w14:paraId="7C1D22F8" w14:textId="77777777" w:rsidR="009C4228" w:rsidRPr="006A7453" w:rsidRDefault="009C4228" w:rsidP="00835827">
      <w:pPr>
        <w:shd w:val="clear" w:color="auto" w:fill="92D050"/>
        <w:spacing w:after="60"/>
        <w:jc w:val="both"/>
        <w:rPr>
          <w:lang w:val="en-GB"/>
        </w:rPr>
      </w:pPr>
      <w:r w:rsidRPr="006A7453">
        <w:rPr>
          <w:lang w:val="en-GB"/>
        </w:rPr>
        <w:t>This contract governs relations between:</w:t>
      </w:r>
    </w:p>
    <w:p w14:paraId="04D36F65" w14:textId="77777777" w:rsidR="009C4228" w:rsidRPr="006A7453" w:rsidRDefault="009C4228" w:rsidP="00835827">
      <w:pPr>
        <w:spacing w:after="60" w:line="276" w:lineRule="auto"/>
        <w:jc w:val="both"/>
        <w:rPr>
          <w:lang w:val="en-GB"/>
        </w:rPr>
      </w:pPr>
      <w:r w:rsidRPr="006A7453">
        <w:rPr>
          <w:lang w:val="en-GB"/>
        </w:rPr>
        <w:t>Official Name:</w:t>
      </w:r>
      <w:r w:rsidRPr="006A7453">
        <w:rPr>
          <w:lang w:val="en-GB"/>
        </w:rPr>
        <w:tab/>
      </w:r>
      <w:r w:rsidRPr="006A7453">
        <w:rPr>
          <w:lang w:val="en-GB"/>
        </w:rPr>
        <w:tab/>
      </w:r>
      <w:r w:rsidRPr="006A7453">
        <w:rPr>
          <w:b/>
          <w:bCs/>
          <w:lang w:val="en-GB"/>
        </w:rPr>
        <w:t>Genesis, z.s.</w:t>
      </w:r>
    </w:p>
    <w:p w14:paraId="3E652D5D" w14:textId="6DB45886" w:rsidR="009C4228" w:rsidRPr="006A7453" w:rsidRDefault="00757515" w:rsidP="00835827">
      <w:pPr>
        <w:spacing w:after="60" w:line="276" w:lineRule="auto"/>
        <w:jc w:val="both"/>
        <w:rPr>
          <w:lang w:val="en-GB"/>
        </w:rPr>
      </w:pPr>
      <w:r>
        <w:rPr>
          <w:lang w:val="en-GB"/>
        </w:rPr>
        <w:t>OID</w:t>
      </w:r>
      <w:r w:rsidR="009C4228" w:rsidRPr="006A7453">
        <w:rPr>
          <w:lang w:val="en-GB"/>
        </w:rPr>
        <w:t xml:space="preserve"> :</w:t>
      </w:r>
      <w:r>
        <w:rPr>
          <w:lang w:val="en-GB"/>
        </w:rPr>
        <w:tab/>
      </w:r>
      <w:r w:rsidR="009C4228" w:rsidRPr="006A7453">
        <w:rPr>
          <w:lang w:val="en-GB"/>
        </w:rPr>
        <w:tab/>
      </w:r>
      <w:r w:rsidR="009C4228" w:rsidRPr="006A7453">
        <w:rPr>
          <w:lang w:val="en-GB"/>
        </w:rPr>
        <w:tab/>
      </w:r>
      <w:r w:rsidR="009C4228" w:rsidRPr="006A7453">
        <w:rPr>
          <w:lang w:val="en-GB"/>
        </w:rPr>
        <w:tab/>
      </w:r>
      <w:r w:rsidR="00464623" w:rsidRPr="00464623">
        <w:rPr>
          <w:lang w:val="en-GB"/>
        </w:rPr>
        <w:t>E10205142</w:t>
      </w:r>
    </w:p>
    <w:p w14:paraId="4A8A210D" w14:textId="11F3649A" w:rsidR="009C4228" w:rsidRPr="006A7453" w:rsidRDefault="009C4228" w:rsidP="00835827">
      <w:pPr>
        <w:spacing w:after="60" w:line="276" w:lineRule="auto"/>
        <w:jc w:val="both"/>
        <w:rPr>
          <w:lang w:val="en-GB"/>
        </w:rPr>
      </w:pPr>
      <w:r w:rsidRPr="006A7453">
        <w:rPr>
          <w:lang w:val="en-GB"/>
        </w:rPr>
        <w:t>Official Address:</w:t>
      </w:r>
      <w:r w:rsidRPr="006A7453">
        <w:rPr>
          <w:lang w:val="en-GB"/>
        </w:rPr>
        <w:tab/>
      </w:r>
      <w:r w:rsidRPr="006A7453">
        <w:rPr>
          <w:lang w:val="en-GB"/>
        </w:rPr>
        <w:tab/>
        <w:t>Kocanda 315, 592 01 Herálec, Czech Republic</w:t>
      </w:r>
    </w:p>
    <w:p w14:paraId="3022C884" w14:textId="291BE8E1" w:rsidR="009C4228" w:rsidRPr="006A7453" w:rsidRDefault="009C4228" w:rsidP="00835827">
      <w:pPr>
        <w:spacing w:after="60" w:line="276" w:lineRule="auto"/>
        <w:jc w:val="both"/>
        <w:rPr>
          <w:lang w:val="en-GB"/>
        </w:rPr>
      </w:pPr>
      <w:r w:rsidRPr="006A7453">
        <w:rPr>
          <w:lang w:val="en-GB"/>
        </w:rPr>
        <w:t>Represented by:</w:t>
      </w:r>
      <w:r w:rsidRPr="006A7453">
        <w:rPr>
          <w:lang w:val="en-GB"/>
        </w:rPr>
        <w:tab/>
      </w:r>
      <w:r w:rsidRPr="006A7453">
        <w:rPr>
          <w:lang w:val="en-GB"/>
        </w:rPr>
        <w:tab/>
        <w:t>Ms Aneta Bednářová</w:t>
      </w:r>
    </w:p>
    <w:p w14:paraId="10B06535" w14:textId="77777777" w:rsidR="009C4228" w:rsidRPr="006A7453" w:rsidRDefault="009C4228" w:rsidP="00835827">
      <w:pPr>
        <w:spacing w:after="60" w:line="276" w:lineRule="auto"/>
        <w:jc w:val="both"/>
        <w:rPr>
          <w:lang w:val="en-GB"/>
        </w:rPr>
      </w:pPr>
    </w:p>
    <w:p w14:paraId="41732CCC" w14:textId="5A276816" w:rsidR="009C4228" w:rsidRPr="006A7453" w:rsidRDefault="009C4228" w:rsidP="00835827">
      <w:pPr>
        <w:spacing w:after="60" w:line="276" w:lineRule="auto"/>
        <w:jc w:val="both"/>
        <w:rPr>
          <w:lang w:val="en-GB"/>
        </w:rPr>
      </w:pPr>
      <w:r w:rsidRPr="006A7453">
        <w:rPr>
          <w:lang w:val="en-GB"/>
        </w:rPr>
        <w:t>and</w:t>
      </w:r>
    </w:p>
    <w:p w14:paraId="63DC48B3" w14:textId="77777777" w:rsidR="009C4228" w:rsidRPr="006A7453" w:rsidRDefault="009C4228" w:rsidP="00835827">
      <w:pPr>
        <w:spacing w:after="60" w:line="276" w:lineRule="auto"/>
        <w:jc w:val="both"/>
        <w:rPr>
          <w:lang w:val="en-GB"/>
        </w:rPr>
      </w:pPr>
    </w:p>
    <w:p w14:paraId="466FD485" w14:textId="77777777" w:rsidR="00157E91" w:rsidRDefault="009C4228" w:rsidP="00835827">
      <w:pPr>
        <w:spacing w:after="60" w:line="276" w:lineRule="auto"/>
        <w:jc w:val="both"/>
      </w:pPr>
      <w:r w:rsidRPr="006A7453">
        <w:rPr>
          <w:lang w:val="en-GB"/>
        </w:rPr>
        <w:t>Official Name:</w:t>
      </w:r>
      <w:r w:rsidRPr="006A7453">
        <w:rPr>
          <w:lang w:val="en-GB"/>
        </w:rPr>
        <w:tab/>
      </w:r>
      <w:r w:rsidRPr="006A7453">
        <w:rPr>
          <w:lang w:val="en-GB"/>
        </w:rPr>
        <w:tab/>
      </w:r>
      <w:r w:rsidR="00157E91" w:rsidRPr="002F50AB">
        <w:rPr>
          <w:b/>
          <w:bCs/>
          <w:lang w:val="en-GB"/>
        </w:rPr>
        <w:t>Střední průmyslová škola Otrokovice</w:t>
      </w:r>
      <w:r w:rsidR="00157E91">
        <w:t xml:space="preserve"> </w:t>
      </w:r>
    </w:p>
    <w:p w14:paraId="27D74893" w14:textId="517E7662" w:rsidR="009C4228" w:rsidRPr="006A7453" w:rsidRDefault="00757515" w:rsidP="00835827">
      <w:pPr>
        <w:spacing w:after="60" w:line="276" w:lineRule="auto"/>
        <w:jc w:val="both"/>
        <w:rPr>
          <w:lang w:val="en-GB"/>
        </w:rPr>
      </w:pPr>
      <w:r>
        <w:rPr>
          <w:lang w:val="en-GB"/>
        </w:rPr>
        <w:t>OID</w:t>
      </w:r>
      <w:r w:rsidR="009C4228" w:rsidRPr="006A7453">
        <w:rPr>
          <w:lang w:val="en-GB"/>
        </w:rPr>
        <w:t xml:space="preserve"> :</w:t>
      </w:r>
      <w:r w:rsidR="00464623">
        <w:rPr>
          <w:lang w:val="en-GB"/>
        </w:rPr>
        <w:tab/>
      </w:r>
      <w:r w:rsidR="009C4228" w:rsidRPr="006A7453">
        <w:rPr>
          <w:lang w:val="en-GB"/>
        </w:rPr>
        <w:tab/>
      </w:r>
      <w:r w:rsidR="009C4228" w:rsidRPr="006A7453">
        <w:rPr>
          <w:lang w:val="en-GB"/>
        </w:rPr>
        <w:tab/>
      </w:r>
      <w:r w:rsidR="009C4228" w:rsidRPr="006A7453">
        <w:rPr>
          <w:lang w:val="en-GB"/>
        </w:rPr>
        <w:tab/>
      </w:r>
      <w:r w:rsidR="002F50AB">
        <w:t>E10162311</w:t>
      </w:r>
    </w:p>
    <w:p w14:paraId="5026ED14" w14:textId="492AB57A" w:rsidR="009C4228" w:rsidRPr="006A7453" w:rsidRDefault="009C4228" w:rsidP="00984688">
      <w:pPr>
        <w:spacing w:after="60" w:line="276" w:lineRule="auto"/>
        <w:jc w:val="both"/>
        <w:rPr>
          <w:lang w:val="en-GB"/>
        </w:rPr>
      </w:pPr>
      <w:r w:rsidRPr="006A7453">
        <w:rPr>
          <w:lang w:val="en-GB"/>
        </w:rPr>
        <w:t>Official Address:</w:t>
      </w:r>
      <w:r w:rsidRPr="006A7453">
        <w:rPr>
          <w:lang w:val="en-GB"/>
        </w:rPr>
        <w:tab/>
      </w:r>
      <w:r w:rsidRPr="006A7453">
        <w:rPr>
          <w:lang w:val="en-GB"/>
        </w:rPr>
        <w:tab/>
      </w:r>
      <w:r w:rsidR="002F50AB">
        <w:t>tř. Tomáše Bati 1266, Otrokovice 76502, Czech Republic</w:t>
      </w:r>
    </w:p>
    <w:p w14:paraId="13E4665F" w14:textId="77777777" w:rsidR="009C4228" w:rsidRPr="006A7453" w:rsidRDefault="009C4228" w:rsidP="00835827">
      <w:pPr>
        <w:shd w:val="clear" w:color="auto" w:fill="92D050"/>
        <w:spacing w:after="60"/>
        <w:jc w:val="both"/>
        <w:rPr>
          <w:lang w:val="en-GB"/>
        </w:rPr>
      </w:pPr>
      <w:r w:rsidRPr="006A7453">
        <w:rPr>
          <w:lang w:val="en-GB"/>
        </w:rPr>
        <w:t>Bank Information</w:t>
      </w:r>
    </w:p>
    <w:p w14:paraId="3C3808ED" w14:textId="2B5E0856" w:rsidR="009C4228" w:rsidRPr="006A7453" w:rsidRDefault="009C4228" w:rsidP="00835827">
      <w:pPr>
        <w:spacing w:after="60" w:line="276" w:lineRule="auto"/>
        <w:jc w:val="both"/>
        <w:rPr>
          <w:lang w:val="en-GB"/>
        </w:rPr>
      </w:pPr>
      <w:r w:rsidRPr="006A7453">
        <w:rPr>
          <w:lang w:val="en-GB"/>
        </w:rPr>
        <w:t>Account name:</w:t>
      </w:r>
      <w:r w:rsidR="00897AEC" w:rsidRPr="00897AEC">
        <w:rPr>
          <w:lang w:val="en-GB"/>
        </w:rPr>
        <w:t>Střední průmyslová škola Otrokovice, Tř. Tomáše Bati 1266, 765 02 Otrokovice</w:t>
      </w:r>
      <w:r w:rsidR="00897AEC">
        <w:rPr>
          <w:lang w:val="en-GB"/>
        </w:rPr>
        <w:tab/>
      </w:r>
    </w:p>
    <w:p w14:paraId="4CBB51B3" w14:textId="362B79A1" w:rsidR="009C4228" w:rsidRPr="006A7453" w:rsidRDefault="009C4228" w:rsidP="00835827">
      <w:pPr>
        <w:spacing w:after="60" w:line="276" w:lineRule="auto"/>
        <w:jc w:val="both"/>
        <w:rPr>
          <w:lang w:val="en-GB"/>
        </w:rPr>
      </w:pPr>
      <w:r w:rsidRPr="006A7453">
        <w:rPr>
          <w:lang w:val="en-GB"/>
        </w:rPr>
        <w:t>Bank name:</w:t>
      </w:r>
      <w:r w:rsidR="00897AEC">
        <w:rPr>
          <w:lang w:val="en-GB"/>
        </w:rPr>
        <w:tab/>
      </w:r>
      <w:r w:rsidR="00897AEC">
        <w:rPr>
          <w:lang w:val="en-GB"/>
        </w:rPr>
        <w:tab/>
      </w:r>
      <w:r w:rsidR="00897AEC" w:rsidRPr="00897AEC">
        <w:rPr>
          <w:lang w:val="en-GB"/>
        </w:rPr>
        <w:t>Komerční banka</w:t>
      </w:r>
      <w:r w:rsidRPr="006A7453">
        <w:rPr>
          <w:lang w:val="en-GB"/>
        </w:rPr>
        <w:tab/>
      </w:r>
      <w:r w:rsidRPr="006A7453">
        <w:rPr>
          <w:lang w:val="en-GB"/>
        </w:rPr>
        <w:tab/>
      </w:r>
      <w:r w:rsidRPr="006A7453">
        <w:rPr>
          <w:lang w:val="en-GB"/>
        </w:rPr>
        <w:tab/>
      </w:r>
    </w:p>
    <w:p w14:paraId="493A258E" w14:textId="36300B3E" w:rsidR="009C4228" w:rsidRPr="006A7453" w:rsidRDefault="009C4228" w:rsidP="00835827">
      <w:pPr>
        <w:spacing w:after="60" w:line="276" w:lineRule="auto"/>
        <w:jc w:val="both"/>
        <w:rPr>
          <w:lang w:val="en-GB"/>
        </w:rPr>
      </w:pPr>
      <w:r w:rsidRPr="006A7453">
        <w:rPr>
          <w:lang w:val="en-GB"/>
        </w:rPr>
        <w:t>IBAN code:</w:t>
      </w:r>
      <w:r w:rsidR="00897AEC">
        <w:rPr>
          <w:lang w:val="en-GB"/>
        </w:rPr>
        <w:tab/>
      </w:r>
      <w:r w:rsidR="00897AEC">
        <w:rPr>
          <w:lang w:val="en-GB"/>
        </w:rPr>
        <w:tab/>
      </w:r>
      <w:r w:rsidR="00897AEC" w:rsidRPr="00897AEC">
        <w:rPr>
          <w:lang w:val="en-GB"/>
        </w:rPr>
        <w:t>CZ87 0100 0001 0787 3624 0257</w:t>
      </w:r>
      <w:r w:rsidRPr="006A7453">
        <w:rPr>
          <w:lang w:val="en-GB"/>
        </w:rPr>
        <w:tab/>
      </w:r>
      <w:r w:rsidRPr="006A7453">
        <w:rPr>
          <w:lang w:val="en-GB"/>
        </w:rPr>
        <w:tab/>
      </w:r>
      <w:r w:rsidRPr="006A7453">
        <w:rPr>
          <w:lang w:val="en-GB"/>
        </w:rPr>
        <w:tab/>
      </w:r>
    </w:p>
    <w:p w14:paraId="56BF9725" w14:textId="1C6604EA" w:rsidR="009C4228" w:rsidRPr="006A7453" w:rsidRDefault="009C4228" w:rsidP="00835827">
      <w:pPr>
        <w:spacing w:after="60" w:line="276" w:lineRule="auto"/>
        <w:jc w:val="both"/>
        <w:rPr>
          <w:lang w:val="en-GB"/>
        </w:rPr>
      </w:pPr>
      <w:r w:rsidRPr="006A7453">
        <w:rPr>
          <w:lang w:val="en-GB"/>
        </w:rPr>
        <w:t>BIC/Swift code:</w:t>
      </w:r>
      <w:r w:rsidR="00897AEC">
        <w:rPr>
          <w:lang w:val="en-GB"/>
        </w:rPr>
        <w:tab/>
      </w:r>
      <w:r w:rsidR="00897AEC" w:rsidRPr="00897AEC">
        <w:rPr>
          <w:lang w:val="en-GB"/>
        </w:rPr>
        <w:t>KOMBCZPPXXX</w:t>
      </w:r>
      <w:r w:rsidRPr="006A7453">
        <w:rPr>
          <w:lang w:val="en-GB"/>
        </w:rPr>
        <w:tab/>
      </w:r>
      <w:r w:rsidRPr="006A7453">
        <w:rPr>
          <w:lang w:val="en-GB"/>
        </w:rPr>
        <w:tab/>
      </w:r>
    </w:p>
    <w:p w14:paraId="0F164920" w14:textId="3CCB87BD" w:rsidR="009C4228" w:rsidRPr="006A7453" w:rsidRDefault="009C4228" w:rsidP="00835827">
      <w:pPr>
        <w:spacing w:after="60" w:line="276" w:lineRule="auto"/>
        <w:jc w:val="both"/>
        <w:rPr>
          <w:lang w:val="en-GB"/>
        </w:rPr>
      </w:pPr>
      <w:r w:rsidRPr="006A7453">
        <w:rPr>
          <w:lang w:val="en-GB"/>
        </w:rPr>
        <w:t>Represented by:</w:t>
      </w:r>
      <w:r w:rsidRPr="006A7453">
        <w:rPr>
          <w:lang w:val="en-GB"/>
        </w:rPr>
        <w:tab/>
      </w:r>
      <w:r w:rsidR="00897AEC">
        <w:rPr>
          <w:lang w:val="en-GB"/>
        </w:rPr>
        <w:t>Mgr. Libor Basel, MBA</w:t>
      </w:r>
      <w:r w:rsidRPr="006A7453">
        <w:rPr>
          <w:lang w:val="en-GB"/>
        </w:rPr>
        <w:tab/>
      </w:r>
    </w:p>
    <w:p w14:paraId="142D789E" w14:textId="77777777" w:rsidR="009C4228" w:rsidRPr="006A7453" w:rsidRDefault="009C4228" w:rsidP="00835827">
      <w:pPr>
        <w:spacing w:after="60"/>
        <w:jc w:val="both"/>
        <w:rPr>
          <w:lang w:val="en-GB"/>
        </w:rPr>
      </w:pPr>
    </w:p>
    <w:p w14:paraId="65000C91" w14:textId="77777777" w:rsidR="009C4228" w:rsidRPr="006A7453" w:rsidRDefault="009C4228" w:rsidP="00835827">
      <w:pPr>
        <w:shd w:val="clear" w:color="auto" w:fill="92D050"/>
        <w:spacing w:after="60"/>
        <w:jc w:val="both"/>
        <w:rPr>
          <w:lang w:val="en-GB"/>
        </w:rPr>
      </w:pPr>
      <w:r w:rsidRPr="006A7453">
        <w:rPr>
          <w:lang w:val="en-GB"/>
        </w:rPr>
        <w:t>Who have agreed the following:</w:t>
      </w:r>
    </w:p>
    <w:p w14:paraId="05188166" w14:textId="77777777" w:rsidR="00387952" w:rsidRPr="006A7453" w:rsidRDefault="00387952" w:rsidP="00835827">
      <w:pPr>
        <w:spacing w:after="60" w:line="276" w:lineRule="auto"/>
        <w:jc w:val="both"/>
        <w:rPr>
          <w:b/>
          <w:lang w:val="en-GB"/>
        </w:rPr>
      </w:pPr>
    </w:p>
    <w:p w14:paraId="4DEEFC81" w14:textId="0376F16C" w:rsidR="009C4228" w:rsidRPr="006A7453" w:rsidRDefault="009C4228" w:rsidP="00835827">
      <w:pPr>
        <w:spacing w:after="60" w:line="276" w:lineRule="auto"/>
        <w:jc w:val="both"/>
        <w:rPr>
          <w:b/>
          <w:lang w:val="en-GB"/>
        </w:rPr>
      </w:pPr>
      <w:r w:rsidRPr="006A7453">
        <w:rPr>
          <w:b/>
          <w:lang w:val="en-GB"/>
        </w:rPr>
        <w:t xml:space="preserve">1. With the signature of the Agreement, the beneficiaries accept the grant and agree to implement the Project, as set out in the terms of the contract. </w:t>
      </w:r>
    </w:p>
    <w:p w14:paraId="6459B4EE" w14:textId="48D441A0" w:rsidR="009C4228" w:rsidRPr="006A7453" w:rsidRDefault="009C4228" w:rsidP="00835827">
      <w:pPr>
        <w:spacing w:after="60" w:line="276" w:lineRule="auto"/>
        <w:jc w:val="both"/>
        <w:rPr>
          <w:b/>
          <w:lang w:val="en-GB"/>
        </w:rPr>
      </w:pPr>
      <w:r w:rsidRPr="006A7453">
        <w:rPr>
          <w:b/>
          <w:lang w:val="en-GB"/>
        </w:rPr>
        <w:t xml:space="preserve">2. The Project shall run between </w:t>
      </w:r>
      <w:r w:rsidR="00F31617" w:rsidRPr="00F31617">
        <w:rPr>
          <w:b/>
          <w:lang w:val="en-GB"/>
        </w:rPr>
        <w:t>31st December 2020</w:t>
      </w:r>
      <w:r w:rsidRPr="006A7453">
        <w:rPr>
          <w:b/>
          <w:lang w:val="en-GB"/>
        </w:rPr>
        <w:t xml:space="preserve"> </w:t>
      </w:r>
      <w:r w:rsidR="00F31617">
        <w:rPr>
          <w:b/>
          <w:lang w:val="en-GB"/>
        </w:rPr>
        <w:t>–</w:t>
      </w:r>
      <w:r w:rsidRPr="006A7453">
        <w:rPr>
          <w:b/>
          <w:lang w:val="en-GB"/>
        </w:rPr>
        <w:t xml:space="preserve"> </w:t>
      </w:r>
      <w:r w:rsidR="00F31617" w:rsidRPr="00F31617">
        <w:rPr>
          <w:b/>
          <w:lang w:val="en-GB"/>
        </w:rPr>
        <w:t>30th December 2022</w:t>
      </w:r>
      <w:r w:rsidRPr="006A7453">
        <w:rPr>
          <w:b/>
          <w:lang w:val="en-GB"/>
        </w:rPr>
        <w:t xml:space="preserve">, inclusive. </w:t>
      </w:r>
    </w:p>
    <w:p w14:paraId="607F0705" w14:textId="036190AE" w:rsidR="002B6C61" w:rsidRPr="006A7453" w:rsidRDefault="009C4228" w:rsidP="00835827">
      <w:pPr>
        <w:spacing w:after="60" w:line="276" w:lineRule="auto"/>
        <w:jc w:val="both"/>
        <w:rPr>
          <w:b/>
          <w:lang w:val="en-GB"/>
        </w:rPr>
      </w:pPr>
      <w:r w:rsidRPr="006A7453">
        <w:rPr>
          <w:b/>
          <w:lang w:val="en-GB"/>
        </w:rPr>
        <w:t xml:space="preserve">3. The total approved grant for the project, with all financing included, is </w:t>
      </w:r>
      <w:bookmarkStart w:id="0" w:name="_Hlk66878553"/>
      <w:r w:rsidR="00F31617" w:rsidRPr="00F31617">
        <w:rPr>
          <w:b/>
          <w:lang w:val="en-GB"/>
        </w:rPr>
        <w:t>1</w:t>
      </w:r>
      <w:r w:rsidR="002318F6">
        <w:rPr>
          <w:b/>
          <w:lang w:val="en-GB"/>
        </w:rPr>
        <w:t>08 29</w:t>
      </w:r>
      <w:r w:rsidR="00F31617" w:rsidRPr="00F31617">
        <w:rPr>
          <w:b/>
          <w:lang w:val="en-GB"/>
        </w:rPr>
        <w:t>0,00 EUR</w:t>
      </w:r>
      <w:bookmarkEnd w:id="0"/>
      <w:r w:rsidRPr="006A7453">
        <w:rPr>
          <w:b/>
          <w:lang w:val="en-GB"/>
        </w:rPr>
        <w:t>.</w:t>
      </w:r>
    </w:p>
    <w:p w14:paraId="64408E73" w14:textId="77777777" w:rsidR="002B6C61" w:rsidRPr="006A7453" w:rsidRDefault="002B6C61" w:rsidP="00835827">
      <w:pPr>
        <w:suppressAutoHyphens w:val="0"/>
        <w:jc w:val="both"/>
        <w:rPr>
          <w:b/>
          <w:lang w:val="en-GB"/>
        </w:rPr>
      </w:pPr>
      <w:r w:rsidRPr="006A7453">
        <w:rPr>
          <w:b/>
          <w:lang w:val="en-GB"/>
        </w:rPr>
        <w:br w:type="page"/>
      </w:r>
    </w:p>
    <w:p w14:paraId="043D2EA0" w14:textId="77777777" w:rsidR="009C4228" w:rsidRPr="006A7453" w:rsidRDefault="009C4228" w:rsidP="00835827">
      <w:pPr>
        <w:shd w:val="clear" w:color="auto" w:fill="92D050"/>
        <w:spacing w:after="60"/>
        <w:jc w:val="both"/>
        <w:rPr>
          <w:b/>
          <w:lang w:val="en-GB"/>
        </w:rPr>
      </w:pPr>
      <w:r w:rsidRPr="006A7453">
        <w:rPr>
          <w:b/>
          <w:lang w:val="en-GB"/>
        </w:rPr>
        <w:lastRenderedPageBreak/>
        <w:t>4. General obligations and role of the Beneficiary Partners</w:t>
      </w:r>
    </w:p>
    <w:p w14:paraId="0EA8F579" w14:textId="77777777" w:rsidR="00387952" w:rsidRPr="006A7453" w:rsidRDefault="00387952" w:rsidP="00835827">
      <w:pPr>
        <w:spacing w:after="60"/>
        <w:jc w:val="both"/>
        <w:rPr>
          <w:lang w:val="en-GB"/>
        </w:rPr>
      </w:pPr>
    </w:p>
    <w:p w14:paraId="3A326181" w14:textId="3756FC87" w:rsidR="009C4228" w:rsidRPr="006A7453" w:rsidRDefault="009C4228" w:rsidP="00835827">
      <w:pPr>
        <w:spacing w:after="60"/>
        <w:jc w:val="both"/>
        <w:rPr>
          <w:lang w:val="en-GB"/>
        </w:rPr>
      </w:pPr>
      <w:r w:rsidRPr="006A7453">
        <w:rPr>
          <w:lang w:val="en-GB"/>
        </w:rPr>
        <w:t>The Beneficiary Partners shall:</w:t>
      </w:r>
    </w:p>
    <w:p w14:paraId="1F2286A9" w14:textId="77777777" w:rsidR="00387952" w:rsidRPr="006A7453" w:rsidRDefault="00387952" w:rsidP="00835827">
      <w:pPr>
        <w:spacing w:after="60"/>
        <w:jc w:val="both"/>
        <w:rPr>
          <w:lang w:val="en-GB"/>
        </w:rPr>
      </w:pPr>
    </w:p>
    <w:p w14:paraId="39D3603D" w14:textId="77777777" w:rsidR="009C4228" w:rsidRPr="006A7453" w:rsidRDefault="009C4228" w:rsidP="00835827">
      <w:pPr>
        <w:spacing w:after="60" w:line="276" w:lineRule="auto"/>
        <w:jc w:val="both"/>
        <w:rPr>
          <w:lang w:val="en-GB"/>
        </w:rPr>
      </w:pPr>
      <w:r w:rsidRPr="006A7453">
        <w:rPr>
          <w:lang w:val="en-GB"/>
        </w:rPr>
        <w:t xml:space="preserve">(a) To be jointly and severally responsible for carrying out the Project in accordance with the terms and conditions of the Agreement; </w:t>
      </w:r>
    </w:p>
    <w:p w14:paraId="7D1FDDD9" w14:textId="77777777" w:rsidR="009C4228" w:rsidRPr="006A7453" w:rsidRDefault="009C4228" w:rsidP="00835827">
      <w:pPr>
        <w:spacing w:after="60" w:line="276" w:lineRule="auto"/>
        <w:jc w:val="both"/>
        <w:rPr>
          <w:lang w:val="en-GB"/>
        </w:rPr>
      </w:pPr>
      <w:r w:rsidRPr="006A7453">
        <w:rPr>
          <w:lang w:val="en-GB"/>
        </w:rPr>
        <w:t xml:space="preserve">(b) To be responsible for complying with any legal obligations incumbent on them, jointly or individually; </w:t>
      </w:r>
    </w:p>
    <w:p w14:paraId="4A8EB7EE" w14:textId="77777777" w:rsidR="009C4228" w:rsidRPr="006A7453" w:rsidRDefault="009C4228" w:rsidP="00835827">
      <w:pPr>
        <w:spacing w:after="60" w:line="276" w:lineRule="auto"/>
        <w:jc w:val="both"/>
        <w:rPr>
          <w:lang w:val="en-GB"/>
        </w:rPr>
      </w:pPr>
      <w:r w:rsidRPr="006A7453">
        <w:rPr>
          <w:lang w:val="en-GB"/>
        </w:rPr>
        <w:t xml:space="preserve">(c) To make appropriate internal arrangements for the proper implementation of the Project, consistent with the provisions of this Agreement; those arrangements shall take the form of an internal co-operation agreement between the beneficiaries. </w:t>
      </w:r>
    </w:p>
    <w:p w14:paraId="60330717" w14:textId="77777777" w:rsidR="009C4228" w:rsidRPr="006A7453" w:rsidRDefault="009C4228" w:rsidP="00835827">
      <w:pPr>
        <w:spacing w:after="60" w:line="276" w:lineRule="auto"/>
        <w:jc w:val="both"/>
        <w:rPr>
          <w:lang w:val="en-GB"/>
        </w:rPr>
      </w:pPr>
      <w:r w:rsidRPr="006A7453">
        <w:rPr>
          <w:lang w:val="en-GB"/>
        </w:rPr>
        <w:t xml:space="preserve">(d) To inform the Coordinator immediately of any change likely to affect or delay the implementation of the Project of which the beneficiary is aware; </w:t>
      </w:r>
    </w:p>
    <w:p w14:paraId="20A3F132" w14:textId="77777777" w:rsidR="009C4228" w:rsidRPr="006A7453" w:rsidRDefault="009C4228" w:rsidP="00835827">
      <w:pPr>
        <w:spacing w:after="60" w:line="276" w:lineRule="auto"/>
        <w:jc w:val="both"/>
        <w:rPr>
          <w:lang w:val="en-GB"/>
        </w:rPr>
      </w:pPr>
      <w:r w:rsidRPr="006A7453">
        <w:rPr>
          <w:lang w:val="en-GB"/>
        </w:rPr>
        <w:t xml:space="preserve">(e) To inform the Coordinator immediately of any change in its legal, financial, technical, organisational or ownership situation and of any change in its name, address or legal representative; </w:t>
      </w:r>
    </w:p>
    <w:p w14:paraId="4C68DDF6" w14:textId="77777777" w:rsidR="009C4228" w:rsidRPr="006A7453" w:rsidRDefault="009C4228" w:rsidP="00835827">
      <w:pPr>
        <w:spacing w:after="60" w:line="276" w:lineRule="auto"/>
        <w:jc w:val="both"/>
        <w:rPr>
          <w:lang w:val="en-GB"/>
        </w:rPr>
      </w:pPr>
      <w:r w:rsidRPr="006A7453">
        <w:rPr>
          <w:lang w:val="en-GB"/>
        </w:rPr>
        <w:t xml:space="preserve">(f) To submit in due time to the Coordinator: </w:t>
      </w:r>
    </w:p>
    <w:p w14:paraId="6E17F530" w14:textId="77777777" w:rsidR="009C4228" w:rsidRPr="006A7453" w:rsidRDefault="009C4228" w:rsidP="00835827">
      <w:pPr>
        <w:spacing w:after="60" w:line="276" w:lineRule="auto"/>
        <w:ind w:left="720"/>
        <w:jc w:val="both"/>
        <w:rPr>
          <w:lang w:val="en-GB"/>
        </w:rPr>
      </w:pPr>
      <w:r w:rsidRPr="006A7453">
        <w:rPr>
          <w:lang w:val="en-GB"/>
        </w:rPr>
        <w:t xml:space="preserve">(i) the data needed to draw up the reports, financial statements and other documents provided for in the Agreement; </w:t>
      </w:r>
    </w:p>
    <w:p w14:paraId="282635F0" w14:textId="77777777" w:rsidR="009C4228" w:rsidRPr="006A7453" w:rsidRDefault="009C4228" w:rsidP="00835827">
      <w:pPr>
        <w:spacing w:after="60" w:line="276" w:lineRule="auto"/>
        <w:ind w:firstLine="720"/>
        <w:jc w:val="both"/>
        <w:rPr>
          <w:lang w:val="en-GB"/>
        </w:rPr>
      </w:pPr>
      <w:r w:rsidRPr="006A7453">
        <w:rPr>
          <w:lang w:val="en-GB"/>
        </w:rPr>
        <w:t xml:space="preserve">(ii) all the necessary documents in the event of audits, checks, evaluation and monitoring </w:t>
      </w:r>
    </w:p>
    <w:p w14:paraId="5CF009A2" w14:textId="2B1AF3CE" w:rsidR="009C4228" w:rsidRDefault="009C4228" w:rsidP="00835827">
      <w:pPr>
        <w:spacing w:after="60" w:line="276" w:lineRule="auto"/>
        <w:ind w:firstLine="720"/>
        <w:jc w:val="both"/>
        <w:rPr>
          <w:lang w:val="en-GB"/>
        </w:rPr>
      </w:pPr>
      <w:r w:rsidRPr="006A7453">
        <w:rPr>
          <w:lang w:val="en-GB"/>
        </w:rPr>
        <w:t>(iii) any other information to be provided to the Coordinator according to the Agreement.</w:t>
      </w:r>
    </w:p>
    <w:p w14:paraId="0B56BC30" w14:textId="77777777" w:rsidR="002318F6" w:rsidRDefault="002318F6" w:rsidP="002318F6">
      <w:pPr>
        <w:spacing w:after="60" w:line="276" w:lineRule="auto"/>
        <w:jc w:val="both"/>
      </w:pPr>
      <w:bookmarkStart w:id="1" w:name="_Hlk66878620"/>
      <w:r>
        <w:t>(</w:t>
      </w:r>
      <w:r w:rsidRPr="002318F6">
        <w:t>g) To be flexible with all the changes needed regarding the COVID-19 situation and based of possibilities and resources contribute to a successful and smooth implementation of the project, keeping project aims and goals and the plan described in the application.</w:t>
      </w:r>
      <w:r>
        <w:t xml:space="preserve"> </w:t>
      </w:r>
    </w:p>
    <w:bookmarkEnd w:id="1"/>
    <w:p w14:paraId="4407E646" w14:textId="77777777" w:rsidR="002318F6" w:rsidRPr="006A7453" w:rsidRDefault="002318F6" w:rsidP="00835827">
      <w:pPr>
        <w:spacing w:after="60" w:line="276" w:lineRule="auto"/>
        <w:ind w:firstLine="720"/>
        <w:jc w:val="both"/>
        <w:rPr>
          <w:lang w:val="en-GB"/>
        </w:rPr>
      </w:pPr>
    </w:p>
    <w:p w14:paraId="0724F297" w14:textId="2F7B490C" w:rsidR="00387952" w:rsidRPr="006A7453" w:rsidRDefault="00387952" w:rsidP="00835827">
      <w:pPr>
        <w:spacing w:after="60"/>
        <w:ind w:firstLine="720"/>
        <w:jc w:val="both"/>
        <w:rPr>
          <w:lang w:val="en-GB"/>
        </w:rPr>
      </w:pPr>
    </w:p>
    <w:p w14:paraId="27AE220F" w14:textId="77777777" w:rsidR="00387952" w:rsidRPr="006A7453" w:rsidRDefault="00387952" w:rsidP="00835827">
      <w:pPr>
        <w:spacing w:after="60"/>
        <w:ind w:firstLine="720"/>
        <w:jc w:val="both"/>
        <w:rPr>
          <w:lang w:val="en-GB"/>
        </w:rPr>
      </w:pPr>
    </w:p>
    <w:p w14:paraId="5A9D7B90" w14:textId="669A2AB6" w:rsidR="002B6C61" w:rsidRPr="006A7453" w:rsidRDefault="009C4228" w:rsidP="00835827">
      <w:pPr>
        <w:shd w:val="clear" w:color="auto" w:fill="92D050"/>
        <w:spacing w:after="60"/>
        <w:jc w:val="both"/>
        <w:rPr>
          <w:b/>
          <w:lang w:val="en-GB"/>
        </w:rPr>
      </w:pPr>
      <w:r w:rsidRPr="006A7453">
        <w:rPr>
          <w:b/>
          <w:lang w:val="en-GB"/>
        </w:rPr>
        <w:t>5. General obligations and role of the Project (Lead) Coordinator (Genesis, z.s.)</w:t>
      </w:r>
    </w:p>
    <w:p w14:paraId="273D19B5" w14:textId="77777777" w:rsidR="002B6C61" w:rsidRPr="006A7453" w:rsidRDefault="002B6C61" w:rsidP="00835827">
      <w:pPr>
        <w:spacing w:after="60" w:line="276" w:lineRule="auto"/>
        <w:jc w:val="both"/>
        <w:rPr>
          <w:lang w:val="en-GB"/>
        </w:rPr>
      </w:pPr>
    </w:p>
    <w:p w14:paraId="630C8B9D" w14:textId="4319A9E8" w:rsidR="009C4228" w:rsidRPr="006A7453" w:rsidRDefault="009C4228" w:rsidP="00835827">
      <w:pPr>
        <w:spacing w:after="60" w:line="276" w:lineRule="auto"/>
        <w:jc w:val="both"/>
        <w:rPr>
          <w:lang w:val="en-GB"/>
        </w:rPr>
      </w:pPr>
      <w:r w:rsidRPr="006A7453">
        <w:rPr>
          <w:lang w:val="en-GB"/>
        </w:rPr>
        <w:t>Genesis</w:t>
      </w:r>
      <w:r w:rsidR="002B6C61" w:rsidRPr="006A7453">
        <w:rPr>
          <w:lang w:val="en-GB"/>
        </w:rPr>
        <w:t xml:space="preserve">, z.s. </w:t>
      </w:r>
      <w:r w:rsidRPr="006A7453">
        <w:rPr>
          <w:lang w:val="en-GB"/>
        </w:rPr>
        <w:t>shall:</w:t>
      </w:r>
    </w:p>
    <w:p w14:paraId="7354F719" w14:textId="2E88CD7F" w:rsidR="009C4228" w:rsidRPr="006A7453" w:rsidRDefault="009C4228" w:rsidP="00835827">
      <w:pPr>
        <w:spacing w:after="60" w:line="276" w:lineRule="auto"/>
        <w:jc w:val="both"/>
        <w:rPr>
          <w:lang w:val="en-GB"/>
        </w:rPr>
      </w:pPr>
      <w:r w:rsidRPr="006A7453">
        <w:rPr>
          <w:lang w:val="en-GB"/>
        </w:rPr>
        <w:t xml:space="preserve">(a) To monitor that the Project is implemented in accordance with the Contract no. </w:t>
      </w:r>
      <w:r w:rsidR="00F31617" w:rsidRPr="00F31617">
        <w:rPr>
          <w:b/>
          <w:bCs/>
          <w:lang w:val="en-GB"/>
        </w:rPr>
        <w:t>2020-1-CZ01-KA201-078397.</w:t>
      </w:r>
      <w:r w:rsidR="00F31617" w:rsidRPr="00F31617">
        <w:rPr>
          <w:b/>
          <w:bCs/>
          <w:lang w:val="en-GB"/>
        </w:rPr>
        <w:tab/>
      </w:r>
    </w:p>
    <w:p w14:paraId="1D987DF5" w14:textId="3DF0DB13" w:rsidR="009C4228" w:rsidRPr="006A7453" w:rsidRDefault="009C4228" w:rsidP="00835827">
      <w:pPr>
        <w:spacing w:after="60" w:line="276" w:lineRule="auto"/>
        <w:jc w:val="both"/>
        <w:rPr>
          <w:lang w:val="en-GB"/>
        </w:rPr>
      </w:pPr>
      <w:r w:rsidRPr="006A7453">
        <w:rPr>
          <w:lang w:val="en-GB"/>
        </w:rPr>
        <w:t xml:space="preserve">(b) To be the intermediary for all communications between the beneficiaries and the National Agency (NA), except where provided otherwise in the Agreement, and, in particular, Genesis, z.s. shall: </w:t>
      </w:r>
    </w:p>
    <w:p w14:paraId="5C112FC2" w14:textId="77777777" w:rsidR="002B6C61" w:rsidRPr="006A7453" w:rsidRDefault="002B6C61" w:rsidP="00835827">
      <w:pPr>
        <w:spacing w:after="60" w:line="276" w:lineRule="auto"/>
        <w:jc w:val="both"/>
        <w:rPr>
          <w:lang w:val="en-GB"/>
        </w:rPr>
      </w:pPr>
    </w:p>
    <w:p w14:paraId="7E24EDDA" w14:textId="77777777" w:rsidR="009C4228" w:rsidRPr="006A7453" w:rsidRDefault="009C4228" w:rsidP="00835827">
      <w:pPr>
        <w:spacing w:after="60" w:line="276" w:lineRule="auto"/>
        <w:jc w:val="both"/>
        <w:rPr>
          <w:lang w:val="en-GB"/>
        </w:rPr>
      </w:pPr>
      <w:r w:rsidRPr="006A7453">
        <w:rPr>
          <w:lang w:val="en-GB"/>
        </w:rPr>
        <w:t xml:space="preserve">(i) immediately provide the NA with the information related to any change in the name, address, legal representative as well as in the legal, financial, technical, organisational or ownership </w:t>
      </w:r>
      <w:r w:rsidRPr="006A7453">
        <w:rPr>
          <w:lang w:val="en-GB"/>
        </w:rPr>
        <w:lastRenderedPageBreak/>
        <w:t>situation of any of the beneficiaries, or to any event likely to affect or delay the implementation of the Project, of which the Coordinator is aware; (ii) bear responsibility for supplying all documents and information to the NA which may be required under the Agreement, except where provided otherwise in the Agreement; where information is required from the other beneficiaries, the Coordinator shall bear responsibility for obtaining and verifying this information before passing it on to the NA;</w:t>
      </w:r>
    </w:p>
    <w:p w14:paraId="69C5B9D5" w14:textId="77777777" w:rsidR="009C4228" w:rsidRPr="006A7453" w:rsidRDefault="009C4228" w:rsidP="00835827">
      <w:pPr>
        <w:spacing w:after="60" w:line="276" w:lineRule="auto"/>
        <w:jc w:val="both"/>
        <w:rPr>
          <w:lang w:val="en-GB"/>
        </w:rPr>
      </w:pPr>
      <w:r w:rsidRPr="006A7453">
        <w:rPr>
          <w:lang w:val="en-GB"/>
        </w:rPr>
        <w:t xml:space="preserve">(c) To make the appropriate arrangements for providing any financial guarantees required under the Agreement; </w:t>
      </w:r>
    </w:p>
    <w:p w14:paraId="6177011C" w14:textId="77777777" w:rsidR="009C4228" w:rsidRPr="006A7453" w:rsidRDefault="009C4228" w:rsidP="00835827">
      <w:pPr>
        <w:spacing w:after="60" w:line="276" w:lineRule="auto"/>
        <w:jc w:val="both"/>
        <w:rPr>
          <w:lang w:val="en-GB"/>
        </w:rPr>
      </w:pPr>
      <w:r w:rsidRPr="006A7453">
        <w:rPr>
          <w:lang w:val="en-GB"/>
        </w:rPr>
        <w:t xml:space="preserve">(d) To establish the requests for payment in accordance with the Agreement; </w:t>
      </w:r>
    </w:p>
    <w:p w14:paraId="2D727C1E" w14:textId="77777777" w:rsidR="009C4228" w:rsidRPr="006A7453" w:rsidRDefault="009C4228" w:rsidP="00835827">
      <w:pPr>
        <w:spacing w:after="60" w:line="276" w:lineRule="auto"/>
        <w:jc w:val="both"/>
        <w:rPr>
          <w:lang w:val="en-GB"/>
        </w:rPr>
      </w:pPr>
      <w:r w:rsidRPr="006A7453">
        <w:rPr>
          <w:lang w:val="en-GB"/>
        </w:rPr>
        <w:t xml:space="preserve">(e) To where it is designated as the sole recipient of payments on behalf of all of the beneficiaries, ensure that all the appropriate payments are made to the other beneficiaries without unjustified delay. The Coordinator shall make all payments to the other beneficiaries by bank transfer and keep appropriate evidence of the amounts transferred to each beneficiary for any checks and audits. </w:t>
      </w:r>
    </w:p>
    <w:p w14:paraId="1C1068C9" w14:textId="77777777" w:rsidR="009C4228" w:rsidRPr="006A7453" w:rsidRDefault="009C4228" w:rsidP="00835827">
      <w:pPr>
        <w:spacing w:after="60" w:line="276" w:lineRule="auto"/>
        <w:jc w:val="both"/>
        <w:rPr>
          <w:lang w:val="en-GB"/>
        </w:rPr>
      </w:pPr>
      <w:r w:rsidRPr="006A7453">
        <w:rPr>
          <w:lang w:val="en-GB"/>
        </w:rPr>
        <w:t>(f) To bear responsibility for providing all the necessary documents in the event of checks and audits initiated before the payment of the balance, and in the event of evaluation.</w:t>
      </w:r>
    </w:p>
    <w:p w14:paraId="3C90B159" w14:textId="77777777" w:rsidR="009C4228" w:rsidRPr="006A7453" w:rsidRDefault="009C4228" w:rsidP="00835827">
      <w:pPr>
        <w:spacing w:after="60" w:line="276" w:lineRule="auto"/>
        <w:jc w:val="both"/>
        <w:rPr>
          <w:lang w:val="en-GB"/>
        </w:rPr>
      </w:pPr>
    </w:p>
    <w:p w14:paraId="15F0845E" w14:textId="77777777" w:rsidR="009C4228" w:rsidRPr="006A7453" w:rsidRDefault="009C4228" w:rsidP="00835827">
      <w:pPr>
        <w:shd w:val="clear" w:color="auto" w:fill="92D050"/>
        <w:spacing w:after="60"/>
        <w:jc w:val="both"/>
        <w:rPr>
          <w:b/>
          <w:lang w:val="en-GB"/>
        </w:rPr>
      </w:pPr>
      <w:r w:rsidRPr="006A7453">
        <w:rPr>
          <w:b/>
          <w:lang w:val="en-GB"/>
        </w:rPr>
        <w:t>6. Financial and contractual rules for beneficiary Partners</w:t>
      </w:r>
    </w:p>
    <w:p w14:paraId="2B65662A" w14:textId="77777777" w:rsidR="00032883" w:rsidRPr="006A7453" w:rsidRDefault="00032883" w:rsidP="00835827">
      <w:pPr>
        <w:spacing w:after="60"/>
        <w:jc w:val="both"/>
        <w:rPr>
          <w:lang w:val="en-GB"/>
        </w:rPr>
      </w:pPr>
    </w:p>
    <w:p w14:paraId="4712C63E" w14:textId="74603F32" w:rsidR="009C4228" w:rsidRPr="006A7453" w:rsidRDefault="009C4228" w:rsidP="00835827">
      <w:pPr>
        <w:spacing w:after="60"/>
        <w:jc w:val="both"/>
        <w:rPr>
          <w:lang w:val="en-GB"/>
        </w:rPr>
      </w:pPr>
      <w:r w:rsidRPr="006A7453">
        <w:rPr>
          <w:lang w:val="en-GB"/>
        </w:rPr>
        <w:t xml:space="preserve">(a) </w:t>
      </w:r>
      <w:r w:rsidRPr="006A7453">
        <w:rPr>
          <w:b/>
          <w:bCs/>
          <w:lang w:val="en-GB"/>
        </w:rPr>
        <w:t>Grant awarded</w:t>
      </w:r>
    </w:p>
    <w:p w14:paraId="364C05ED" w14:textId="5350340C" w:rsidR="009C4228" w:rsidRPr="006A7453" w:rsidRDefault="009C4228" w:rsidP="00835827">
      <w:pPr>
        <w:spacing w:after="60"/>
        <w:jc w:val="both"/>
        <w:rPr>
          <w:lang w:val="en-GB"/>
        </w:rPr>
      </w:pPr>
      <w:r w:rsidRPr="006A7453">
        <w:rPr>
          <w:lang w:val="en-GB"/>
        </w:rPr>
        <w:t xml:space="preserve">The grant shall be of a maximum amount of </w:t>
      </w:r>
      <w:r w:rsidR="002F50AB" w:rsidRPr="002F50AB">
        <w:rPr>
          <w:b/>
          <w:bCs/>
          <w:lang w:val="en-GB"/>
        </w:rPr>
        <w:t>19.</w:t>
      </w:r>
      <w:r w:rsidR="009C0C89">
        <w:rPr>
          <w:b/>
          <w:bCs/>
          <w:lang w:val="en-GB"/>
        </w:rPr>
        <w:t>4</w:t>
      </w:r>
      <w:r w:rsidR="008B6BF3">
        <w:rPr>
          <w:b/>
          <w:bCs/>
          <w:lang w:val="en-GB"/>
        </w:rPr>
        <w:t>4</w:t>
      </w:r>
      <w:r w:rsidR="009C0C89">
        <w:rPr>
          <w:b/>
          <w:bCs/>
          <w:lang w:val="en-GB"/>
        </w:rPr>
        <w:t>8</w:t>
      </w:r>
      <w:r w:rsidR="002F50AB" w:rsidRPr="002F50AB">
        <w:rPr>
          <w:b/>
          <w:bCs/>
          <w:lang w:val="en-GB"/>
        </w:rPr>
        <w:t>,00 EUR</w:t>
      </w:r>
      <w:r w:rsidR="002F50AB">
        <w:rPr>
          <w:b/>
          <w:bCs/>
          <w:lang w:val="en-GB"/>
        </w:rPr>
        <w:t xml:space="preserve"> </w:t>
      </w:r>
      <w:r w:rsidRPr="006A7453">
        <w:rPr>
          <w:lang w:val="en-GB"/>
        </w:rPr>
        <w:t xml:space="preserve">and will take the form of unit contributions and reimbursement of eligible costs. </w:t>
      </w:r>
    </w:p>
    <w:p w14:paraId="1D8C20ED" w14:textId="77777777" w:rsidR="009C4228" w:rsidRPr="006A7453" w:rsidRDefault="009C4228" w:rsidP="00835827">
      <w:pPr>
        <w:spacing w:after="60"/>
        <w:jc w:val="both"/>
        <w:rPr>
          <w:lang w:val="en-GB"/>
        </w:rPr>
      </w:pPr>
    </w:p>
    <w:p w14:paraId="23D7F70C" w14:textId="77777777" w:rsidR="009C4228" w:rsidRPr="006A7453" w:rsidRDefault="009C4228" w:rsidP="00835827">
      <w:pPr>
        <w:spacing w:after="60"/>
        <w:jc w:val="both"/>
        <w:rPr>
          <w:lang w:val="en-GB"/>
        </w:rPr>
      </w:pPr>
      <w:r w:rsidRPr="006A7453">
        <w:rPr>
          <w:lang w:val="en-GB"/>
        </w:rPr>
        <w:t xml:space="preserve">(b) </w:t>
      </w:r>
      <w:r w:rsidRPr="006A7453">
        <w:rPr>
          <w:b/>
          <w:bCs/>
          <w:lang w:val="en-GB"/>
        </w:rPr>
        <w:t>First pre-financing payment</w:t>
      </w:r>
      <w:r w:rsidRPr="006A7453">
        <w:rPr>
          <w:lang w:val="en-GB"/>
        </w:rPr>
        <w:t xml:space="preserve"> </w:t>
      </w:r>
    </w:p>
    <w:p w14:paraId="2F2D3DC2" w14:textId="072F773A" w:rsidR="009C4228" w:rsidRPr="006A7453" w:rsidRDefault="009C4228" w:rsidP="00835827">
      <w:pPr>
        <w:spacing w:after="60"/>
        <w:jc w:val="both"/>
        <w:rPr>
          <w:lang w:val="en-GB"/>
        </w:rPr>
      </w:pPr>
      <w:r w:rsidRPr="006A7453">
        <w:rPr>
          <w:lang w:val="en-GB"/>
        </w:rPr>
        <w:t xml:space="preserve">The Coordinator will transfer the pre-financing payment of EUR </w:t>
      </w:r>
      <w:r w:rsidR="002F50AB">
        <w:rPr>
          <w:b/>
          <w:bCs/>
          <w:lang w:val="en-GB"/>
        </w:rPr>
        <w:t>3 </w:t>
      </w:r>
      <w:r w:rsidR="009C0C89">
        <w:rPr>
          <w:b/>
          <w:bCs/>
          <w:lang w:val="en-GB"/>
        </w:rPr>
        <w:t>8</w:t>
      </w:r>
      <w:r w:rsidR="008B6BF3">
        <w:rPr>
          <w:b/>
          <w:bCs/>
          <w:lang w:val="en-GB"/>
        </w:rPr>
        <w:t>89</w:t>
      </w:r>
      <w:r w:rsidR="002F50AB">
        <w:rPr>
          <w:b/>
          <w:bCs/>
          <w:lang w:val="en-GB"/>
        </w:rPr>
        <w:t xml:space="preserve">,6 </w:t>
      </w:r>
      <w:r w:rsidR="00C8221B" w:rsidRPr="006A7453">
        <w:rPr>
          <w:lang w:val="en-GB"/>
        </w:rPr>
        <w:t xml:space="preserve"> </w:t>
      </w:r>
      <w:r w:rsidRPr="006A7453">
        <w:rPr>
          <w:lang w:val="en-GB"/>
        </w:rPr>
        <w:t xml:space="preserve">(20%). </w:t>
      </w:r>
    </w:p>
    <w:p w14:paraId="4E0FBE8D" w14:textId="77777777" w:rsidR="00032883" w:rsidRPr="006A7453" w:rsidRDefault="00032883" w:rsidP="00835827">
      <w:pPr>
        <w:spacing w:after="60"/>
        <w:jc w:val="both"/>
        <w:rPr>
          <w:lang w:val="en-GB"/>
        </w:rPr>
      </w:pPr>
    </w:p>
    <w:p w14:paraId="1F08C9B1" w14:textId="77777777" w:rsidR="009C4228" w:rsidRPr="006A7453" w:rsidRDefault="009C4228" w:rsidP="00835827">
      <w:pPr>
        <w:spacing w:after="60"/>
        <w:jc w:val="both"/>
        <w:rPr>
          <w:lang w:val="en-GB"/>
        </w:rPr>
      </w:pPr>
      <w:r w:rsidRPr="006A7453">
        <w:rPr>
          <w:lang w:val="en-GB"/>
        </w:rPr>
        <w:t xml:space="preserve">(c) </w:t>
      </w:r>
      <w:r w:rsidRPr="006A7453">
        <w:rPr>
          <w:b/>
          <w:bCs/>
          <w:lang w:val="en-GB"/>
        </w:rPr>
        <w:t>Subsequent payments:</w:t>
      </w:r>
      <w:r w:rsidRPr="006A7453">
        <w:rPr>
          <w:lang w:val="en-GB"/>
        </w:rPr>
        <w:t xml:space="preserve"> </w:t>
      </w:r>
    </w:p>
    <w:p w14:paraId="2F2E40CD" w14:textId="0C43A44A" w:rsidR="009C4228" w:rsidRPr="006A7453" w:rsidRDefault="009C4228" w:rsidP="00835827">
      <w:pPr>
        <w:spacing w:after="60"/>
        <w:jc w:val="both"/>
        <w:rPr>
          <w:lang w:val="en-GB"/>
        </w:rPr>
      </w:pPr>
      <w:r w:rsidRPr="006A7453">
        <w:rPr>
          <w:lang w:val="en-GB"/>
        </w:rPr>
        <w:t>Second</w:t>
      </w:r>
      <w:r w:rsidR="00A27861" w:rsidRPr="006A7453">
        <w:rPr>
          <w:lang w:val="en-GB"/>
        </w:rPr>
        <w:t>, Third and Fourth</w:t>
      </w:r>
      <w:r w:rsidRPr="006A7453">
        <w:rPr>
          <w:lang w:val="en-GB"/>
        </w:rPr>
        <w:t xml:space="preserve"> subsequent payment will be EUR </w:t>
      </w:r>
      <w:r w:rsidR="002F50AB">
        <w:rPr>
          <w:b/>
          <w:bCs/>
          <w:lang w:val="en-GB"/>
        </w:rPr>
        <w:t>3 </w:t>
      </w:r>
      <w:r w:rsidR="009C0C89">
        <w:rPr>
          <w:b/>
          <w:bCs/>
          <w:lang w:val="en-GB"/>
        </w:rPr>
        <w:t>8</w:t>
      </w:r>
      <w:r w:rsidR="008B6BF3">
        <w:rPr>
          <w:b/>
          <w:bCs/>
          <w:lang w:val="en-GB"/>
        </w:rPr>
        <w:t>89</w:t>
      </w:r>
      <w:r w:rsidR="002F50AB">
        <w:rPr>
          <w:b/>
          <w:bCs/>
          <w:lang w:val="en-GB"/>
        </w:rPr>
        <w:t xml:space="preserve">,6 </w:t>
      </w:r>
      <w:r w:rsidR="002F50AB" w:rsidRPr="006A7453">
        <w:rPr>
          <w:lang w:val="en-GB"/>
        </w:rPr>
        <w:t xml:space="preserve"> </w:t>
      </w:r>
      <w:r w:rsidR="00C8221B" w:rsidRPr="006A7453">
        <w:rPr>
          <w:lang w:val="en-GB"/>
        </w:rPr>
        <w:t>(</w:t>
      </w:r>
      <w:r w:rsidRPr="006A7453">
        <w:rPr>
          <w:lang w:val="en-GB"/>
        </w:rPr>
        <w:t>20%</w:t>
      </w:r>
      <w:r w:rsidR="00C8221B" w:rsidRPr="006A7453">
        <w:rPr>
          <w:lang w:val="en-GB"/>
        </w:rPr>
        <w:t xml:space="preserve">). </w:t>
      </w:r>
    </w:p>
    <w:p w14:paraId="1C78C67A" w14:textId="77777777" w:rsidR="009C4228" w:rsidRPr="006A7453" w:rsidRDefault="009C4228" w:rsidP="00835827">
      <w:pPr>
        <w:spacing w:after="60"/>
        <w:jc w:val="both"/>
        <w:rPr>
          <w:lang w:val="en-GB"/>
        </w:rPr>
      </w:pPr>
    </w:p>
    <w:p w14:paraId="6062ED2B" w14:textId="77777777" w:rsidR="009C4228" w:rsidRPr="006A7453" w:rsidRDefault="009C4228" w:rsidP="00835827">
      <w:pPr>
        <w:spacing w:after="60"/>
        <w:jc w:val="both"/>
        <w:rPr>
          <w:b/>
          <w:lang w:val="en-GB"/>
        </w:rPr>
      </w:pPr>
      <w:r w:rsidRPr="006A7453">
        <w:rPr>
          <w:lang w:val="en-GB"/>
        </w:rPr>
        <w:t xml:space="preserve">(d) </w:t>
      </w:r>
      <w:r w:rsidRPr="006A7453">
        <w:rPr>
          <w:b/>
          <w:lang w:val="en-GB"/>
        </w:rPr>
        <w:t xml:space="preserve">Final payment </w:t>
      </w:r>
    </w:p>
    <w:p w14:paraId="4E3162F6" w14:textId="2448F1BD" w:rsidR="009C4228" w:rsidRPr="006A7453" w:rsidRDefault="009C4228" w:rsidP="00835827">
      <w:pPr>
        <w:spacing w:after="60"/>
        <w:jc w:val="both"/>
        <w:rPr>
          <w:lang w:val="en-GB"/>
        </w:rPr>
      </w:pPr>
      <w:r w:rsidRPr="006A7453">
        <w:rPr>
          <w:lang w:val="en-GB"/>
        </w:rPr>
        <w:t xml:space="preserve">The final report is considered as the Coordinator’s request for payment of the balance of the awarded grant. The payment will correspond to </w:t>
      </w:r>
      <w:r w:rsidR="00A27861" w:rsidRPr="006A7453">
        <w:rPr>
          <w:lang w:val="en-GB"/>
        </w:rPr>
        <w:t>2</w:t>
      </w:r>
      <w:r w:rsidRPr="006A7453">
        <w:rPr>
          <w:lang w:val="en-GB"/>
        </w:rPr>
        <w:t>0% of the grant awarded,</w:t>
      </w:r>
      <w:r w:rsidR="002F50AB" w:rsidRPr="002F50AB">
        <w:rPr>
          <w:b/>
          <w:bCs/>
          <w:lang w:val="en-GB"/>
        </w:rPr>
        <w:t xml:space="preserve"> </w:t>
      </w:r>
      <w:r w:rsidR="002F50AB">
        <w:rPr>
          <w:b/>
          <w:bCs/>
          <w:lang w:val="en-GB"/>
        </w:rPr>
        <w:t>3 </w:t>
      </w:r>
      <w:r w:rsidR="009C0C89">
        <w:rPr>
          <w:b/>
          <w:bCs/>
          <w:lang w:val="en-GB"/>
        </w:rPr>
        <w:t>8</w:t>
      </w:r>
      <w:r w:rsidR="008B6BF3">
        <w:rPr>
          <w:b/>
          <w:bCs/>
          <w:lang w:val="en-GB"/>
        </w:rPr>
        <w:t>89</w:t>
      </w:r>
      <w:r w:rsidR="002F50AB">
        <w:rPr>
          <w:b/>
          <w:bCs/>
          <w:lang w:val="en-GB"/>
        </w:rPr>
        <w:t xml:space="preserve">,6 </w:t>
      </w:r>
      <w:r w:rsidR="002F50AB" w:rsidRPr="006A7453">
        <w:rPr>
          <w:lang w:val="en-GB"/>
        </w:rPr>
        <w:t xml:space="preserve"> </w:t>
      </w:r>
      <w:r w:rsidR="00107B6D">
        <w:rPr>
          <w:b/>
          <w:bCs/>
          <w:lang w:val="en-GB"/>
        </w:rPr>
        <w:t>EUR.</w:t>
      </w:r>
    </w:p>
    <w:p w14:paraId="57AE5720" w14:textId="77777777" w:rsidR="009C4228" w:rsidRPr="006A7453" w:rsidRDefault="009C4228" w:rsidP="00835827">
      <w:pPr>
        <w:spacing w:after="60"/>
        <w:jc w:val="both"/>
        <w:rPr>
          <w:lang w:val="en-GB"/>
        </w:rPr>
      </w:pPr>
    </w:p>
    <w:p w14:paraId="565145B5" w14:textId="77777777" w:rsidR="009C4228" w:rsidRPr="006A7453" w:rsidRDefault="009C4228" w:rsidP="00835827">
      <w:pPr>
        <w:spacing w:after="60"/>
        <w:jc w:val="both"/>
        <w:rPr>
          <w:lang w:val="en-GB"/>
        </w:rPr>
      </w:pPr>
      <w:r w:rsidRPr="006A7453">
        <w:rPr>
          <w:lang w:val="en-GB"/>
        </w:rPr>
        <w:t xml:space="preserve">(e) </w:t>
      </w:r>
      <w:r w:rsidRPr="006A7453">
        <w:rPr>
          <w:b/>
          <w:bCs/>
          <w:lang w:val="en-GB"/>
        </w:rPr>
        <w:t>Payment Conditions</w:t>
      </w:r>
    </w:p>
    <w:p w14:paraId="06EC1DDA" w14:textId="77777777" w:rsidR="009C4228" w:rsidRPr="006A7453" w:rsidRDefault="009C4228" w:rsidP="00835827">
      <w:pPr>
        <w:spacing w:after="60"/>
        <w:jc w:val="both"/>
        <w:rPr>
          <w:lang w:val="en-GB"/>
        </w:rPr>
      </w:pPr>
      <w:r w:rsidRPr="006A7453">
        <w:rPr>
          <w:lang w:val="en-GB"/>
        </w:rPr>
        <w:t>All payments will be made by the Coordinator within 60 days of the approval of the project interim and/or final reports.</w:t>
      </w:r>
    </w:p>
    <w:p w14:paraId="2B41F9A8" w14:textId="77777777" w:rsidR="009C4228" w:rsidRPr="006A7453" w:rsidRDefault="009C4228" w:rsidP="00835827">
      <w:pPr>
        <w:spacing w:after="60"/>
        <w:jc w:val="both"/>
        <w:rPr>
          <w:lang w:val="en-GB"/>
        </w:rPr>
      </w:pPr>
      <w:r w:rsidRPr="006A7453">
        <w:rPr>
          <w:lang w:val="en-GB"/>
        </w:rPr>
        <w:t xml:space="preserve">All payments shall be made to the organisation listed in the submitted project by bank transfer ONLY. </w:t>
      </w:r>
    </w:p>
    <w:p w14:paraId="1D13641F" w14:textId="77777777" w:rsidR="009C4228" w:rsidRPr="006A7453" w:rsidRDefault="009C4228" w:rsidP="00835827">
      <w:pPr>
        <w:spacing w:after="60"/>
        <w:jc w:val="both"/>
        <w:rPr>
          <w:lang w:val="en-GB"/>
        </w:rPr>
      </w:pPr>
      <w:r w:rsidRPr="006A7453">
        <w:rPr>
          <w:lang w:val="en-GB"/>
        </w:rPr>
        <w:t xml:space="preserve">Payments shall be made in accordance with the agreed Czech National Agency’s payment structure and the successful project tasks, duties and interim reports. </w:t>
      </w:r>
    </w:p>
    <w:p w14:paraId="0BF4B4AF" w14:textId="299EC82A" w:rsidR="009C4228" w:rsidRPr="006A7453" w:rsidRDefault="009C4228" w:rsidP="00835827">
      <w:pPr>
        <w:spacing w:after="60"/>
        <w:jc w:val="both"/>
        <w:rPr>
          <w:lang w:val="en-GB"/>
        </w:rPr>
      </w:pPr>
      <w:r w:rsidRPr="006A7453">
        <w:rPr>
          <w:lang w:val="en-GB"/>
        </w:rPr>
        <w:lastRenderedPageBreak/>
        <w:t>All internal and external reports must first be assessed before payments are authorised.</w:t>
      </w:r>
    </w:p>
    <w:p w14:paraId="4B71BB43" w14:textId="6529E888" w:rsidR="00C8221B" w:rsidRPr="006A7453" w:rsidRDefault="00C8221B" w:rsidP="00835827">
      <w:pPr>
        <w:spacing w:after="60"/>
        <w:jc w:val="both"/>
        <w:rPr>
          <w:lang w:val="en-GB"/>
        </w:rPr>
      </w:pPr>
    </w:p>
    <w:p w14:paraId="13CA9887" w14:textId="5E4A34D4" w:rsidR="00C8221B" w:rsidRPr="006A7453" w:rsidRDefault="00C8221B" w:rsidP="00835827">
      <w:pPr>
        <w:spacing w:after="60"/>
        <w:jc w:val="both"/>
        <w:rPr>
          <w:lang w:val="en-GB"/>
        </w:rPr>
      </w:pPr>
    </w:p>
    <w:p w14:paraId="45C452A0" w14:textId="77777777" w:rsidR="009C4228" w:rsidRPr="006A7453" w:rsidRDefault="009C4228" w:rsidP="00835827">
      <w:pPr>
        <w:spacing w:after="60"/>
        <w:jc w:val="both"/>
        <w:rPr>
          <w:lang w:val="en-GB"/>
        </w:rPr>
      </w:pPr>
    </w:p>
    <w:p w14:paraId="17A28EAE" w14:textId="77777777" w:rsidR="009C4228" w:rsidRPr="006A7453" w:rsidRDefault="009C4228" w:rsidP="00835827">
      <w:pPr>
        <w:shd w:val="clear" w:color="auto" w:fill="92D050"/>
        <w:spacing w:after="60"/>
        <w:jc w:val="both"/>
        <w:rPr>
          <w:b/>
          <w:lang w:val="en-GB"/>
        </w:rPr>
      </w:pPr>
      <w:r w:rsidRPr="006A7453">
        <w:rPr>
          <w:b/>
          <w:lang w:val="en-GB"/>
        </w:rPr>
        <w:t>7. Specific Tasks and responsibilities of each Beneficiary Partner</w:t>
      </w:r>
    </w:p>
    <w:p w14:paraId="2E8D8600" w14:textId="77777777" w:rsidR="00032883" w:rsidRPr="006A7453" w:rsidRDefault="00032883" w:rsidP="00835827">
      <w:pPr>
        <w:widowControl w:val="0"/>
        <w:spacing w:after="60"/>
        <w:jc w:val="both"/>
        <w:rPr>
          <w:lang w:val="en-GB"/>
        </w:rPr>
      </w:pPr>
    </w:p>
    <w:p w14:paraId="15F89F30" w14:textId="157C0CC7" w:rsidR="00205B46" w:rsidRPr="006A7453" w:rsidRDefault="00205B46" w:rsidP="00835827">
      <w:pPr>
        <w:widowControl w:val="0"/>
        <w:spacing w:after="60"/>
        <w:jc w:val="both"/>
        <w:rPr>
          <w:lang w:val="en-GB"/>
        </w:rPr>
      </w:pPr>
      <w:r w:rsidRPr="006A7453">
        <w:rPr>
          <w:lang w:val="en-GB"/>
        </w:rPr>
        <w:t xml:space="preserve">The Beneficiary Partner will follow the tasks and responsibilities as described in the application form. </w:t>
      </w:r>
    </w:p>
    <w:p w14:paraId="524878C9" w14:textId="76E7467F" w:rsidR="009C4228" w:rsidRDefault="009C4228" w:rsidP="00835827">
      <w:pPr>
        <w:widowControl w:val="0"/>
        <w:spacing w:after="60"/>
        <w:jc w:val="both"/>
        <w:rPr>
          <w:lang w:val="en-GB"/>
        </w:rPr>
      </w:pPr>
      <w:r w:rsidRPr="006A7453">
        <w:rPr>
          <w:lang w:val="en-GB"/>
        </w:rPr>
        <w:t xml:space="preserve">The following are the specific tasks and responsibilities for </w:t>
      </w:r>
      <w:r w:rsidR="00205B46" w:rsidRPr="006A7453">
        <w:rPr>
          <w:lang w:val="en-GB"/>
        </w:rPr>
        <w:t>the</w:t>
      </w:r>
      <w:r w:rsidRPr="006A7453">
        <w:rPr>
          <w:lang w:val="en-GB"/>
        </w:rPr>
        <w:t xml:space="preserve"> Beneficiary Partner over the term of the project: </w:t>
      </w:r>
    </w:p>
    <w:p w14:paraId="79116FFA" w14:textId="77777777" w:rsidR="00C3048F" w:rsidRDefault="00C3048F" w:rsidP="00835827">
      <w:pPr>
        <w:widowControl w:val="0"/>
        <w:spacing w:after="60"/>
        <w:jc w:val="both"/>
      </w:pPr>
      <w:r>
        <w:t>-</w:t>
      </w:r>
      <w:r w:rsidR="00935B20">
        <w:t xml:space="preserve">Creation of DIGITAL MAP OF EUROPEAN FOLK CHARACTERS (The Golem of Prague , Pinocchio from Italy ...etc ) </w:t>
      </w:r>
    </w:p>
    <w:p w14:paraId="1ABA43FF" w14:textId="0274DC90" w:rsidR="002F50AB" w:rsidRDefault="00935B20" w:rsidP="00835827">
      <w:pPr>
        <w:widowControl w:val="0"/>
        <w:spacing w:after="60"/>
        <w:jc w:val="both"/>
      </w:pPr>
      <w:r>
        <w:t>-Broshures about : 'Cultural heritage under risk - Reasons''- ''How to Preserve our heritage''</w:t>
      </w:r>
    </w:p>
    <w:p w14:paraId="4DBA6BF4" w14:textId="77777777" w:rsidR="002318F6" w:rsidRDefault="002318F6" w:rsidP="002318F6">
      <w:pPr>
        <w:widowControl w:val="0"/>
        <w:spacing w:after="60"/>
        <w:jc w:val="both"/>
      </w:pPr>
      <w:r w:rsidRPr="009A3BE4">
        <w:t>- organizing an LTT</w:t>
      </w:r>
      <w:r>
        <w:t xml:space="preserve"> </w:t>
      </w:r>
    </w:p>
    <w:p w14:paraId="583E2B65" w14:textId="77777777" w:rsidR="002318F6" w:rsidRDefault="002318F6" w:rsidP="00835827">
      <w:pPr>
        <w:widowControl w:val="0"/>
        <w:spacing w:after="60"/>
        <w:jc w:val="both"/>
      </w:pPr>
    </w:p>
    <w:p w14:paraId="459D5B30" w14:textId="77777777" w:rsidR="00DA79B8" w:rsidRPr="006A7453" w:rsidRDefault="00DA79B8" w:rsidP="00835827">
      <w:pPr>
        <w:widowControl w:val="0"/>
        <w:spacing w:after="60"/>
        <w:jc w:val="both"/>
        <w:rPr>
          <w:lang w:val="en-GB"/>
        </w:rPr>
      </w:pPr>
    </w:p>
    <w:p w14:paraId="581E7FDB" w14:textId="09947C22" w:rsidR="009C657C" w:rsidRDefault="009C657C" w:rsidP="009C657C">
      <w:pPr>
        <w:widowControl w:val="0"/>
        <w:spacing w:after="60"/>
        <w:jc w:val="both"/>
      </w:pPr>
      <w:r>
        <w:t>-Answering the emails on time</w:t>
      </w:r>
    </w:p>
    <w:p w14:paraId="2357D1BF" w14:textId="77777777" w:rsidR="009C657C" w:rsidRDefault="009C657C" w:rsidP="009C657C">
      <w:pPr>
        <w:widowControl w:val="0"/>
        <w:spacing w:after="60"/>
        <w:jc w:val="both"/>
      </w:pPr>
      <w:r>
        <w:t>-Finish the work planned on time</w:t>
      </w:r>
    </w:p>
    <w:p w14:paraId="69AFF58A" w14:textId="0AA4E45F" w:rsidR="009C657C" w:rsidRDefault="009C657C" w:rsidP="009C657C">
      <w:pPr>
        <w:widowControl w:val="0"/>
        <w:spacing w:after="60"/>
        <w:jc w:val="both"/>
      </w:pPr>
      <w:r>
        <w:t xml:space="preserve">-Send material to the webpage-etwinning </w:t>
      </w:r>
    </w:p>
    <w:p w14:paraId="207D08DF" w14:textId="77777777" w:rsidR="009C657C" w:rsidRDefault="009C657C" w:rsidP="009C657C">
      <w:pPr>
        <w:widowControl w:val="0"/>
        <w:spacing w:after="60"/>
        <w:jc w:val="both"/>
      </w:pPr>
      <w:r>
        <w:t>-social media page of the local/international activities</w:t>
      </w:r>
    </w:p>
    <w:p w14:paraId="0E40F9A1" w14:textId="77777777" w:rsidR="009C657C" w:rsidRDefault="009C657C" w:rsidP="009C657C">
      <w:pPr>
        <w:widowControl w:val="0"/>
        <w:spacing w:after="60"/>
        <w:jc w:val="both"/>
      </w:pPr>
      <w:r>
        <w:t>-Update the project corners</w:t>
      </w:r>
    </w:p>
    <w:p w14:paraId="1FE892BC" w14:textId="46351D63" w:rsidR="009C657C" w:rsidRDefault="009C657C" w:rsidP="009C657C">
      <w:pPr>
        <w:widowControl w:val="0"/>
        <w:spacing w:after="60"/>
        <w:jc w:val="both"/>
      </w:pPr>
      <w:r>
        <w:t xml:space="preserve">-Cooperate with the local press </w:t>
      </w:r>
    </w:p>
    <w:p w14:paraId="5DE620AB" w14:textId="77777777" w:rsidR="009C657C" w:rsidRDefault="009C657C" w:rsidP="009C657C">
      <w:pPr>
        <w:widowControl w:val="0"/>
        <w:spacing w:after="60"/>
        <w:jc w:val="both"/>
      </w:pPr>
      <w:r>
        <w:t>-Create a team for the budget control and organize the travel documents</w:t>
      </w:r>
    </w:p>
    <w:p w14:paraId="0957EDF2" w14:textId="7A866DBA" w:rsidR="009C657C" w:rsidRDefault="009C657C" w:rsidP="009C657C">
      <w:pPr>
        <w:widowControl w:val="0"/>
        <w:spacing w:after="60"/>
        <w:jc w:val="both"/>
      </w:pPr>
      <w:r>
        <w:t>-Organise regular meetings</w:t>
      </w:r>
    </w:p>
    <w:p w14:paraId="54EA8E7B" w14:textId="17E5BF8A" w:rsidR="009C657C" w:rsidRDefault="009C657C" w:rsidP="009C657C">
      <w:pPr>
        <w:widowControl w:val="0"/>
        <w:spacing w:after="60"/>
        <w:jc w:val="both"/>
      </w:pPr>
      <w:r>
        <w:t xml:space="preserve">-Share the knowledge and experience gained with colleagues, students and parents after the transnational meetings and learning, teaching activities </w:t>
      </w:r>
    </w:p>
    <w:p w14:paraId="3687D3B4" w14:textId="389AC2ED" w:rsidR="009C657C" w:rsidRDefault="009C657C" w:rsidP="009C657C">
      <w:pPr>
        <w:widowControl w:val="0"/>
        <w:spacing w:after="60"/>
        <w:jc w:val="both"/>
      </w:pPr>
      <w:r>
        <w:t>-Each hosting organization will prepare a project newsletter after the meeting ( TPM or LTT )</w:t>
      </w:r>
    </w:p>
    <w:p w14:paraId="73DA0712" w14:textId="113DAFA5" w:rsidR="009C4228" w:rsidRPr="009C657C" w:rsidRDefault="00984688" w:rsidP="00984688">
      <w:pPr>
        <w:spacing w:after="60"/>
        <w:jc w:val="both"/>
        <w:rPr>
          <w:lang w:val="en-GB"/>
        </w:rPr>
      </w:pPr>
      <w:r>
        <w:rPr>
          <w:lang w:val="en-GB"/>
        </w:rPr>
        <w:t xml:space="preserve">- </w:t>
      </w:r>
      <w:r w:rsidR="009C4228" w:rsidRPr="009C657C">
        <w:rPr>
          <w:lang w:val="en-GB"/>
        </w:rPr>
        <w:t>Monitoring the Project activities, collecting reports from partners in every 3 month</w:t>
      </w:r>
      <w:r w:rsidR="00D5790A" w:rsidRPr="009C657C">
        <w:rPr>
          <w:lang w:val="en-GB"/>
        </w:rPr>
        <w:t>s</w:t>
      </w:r>
      <w:r w:rsidR="009C4228" w:rsidRPr="009C657C">
        <w:rPr>
          <w:lang w:val="en-GB"/>
        </w:rPr>
        <w:t>.</w:t>
      </w:r>
    </w:p>
    <w:p w14:paraId="42CB2AD2" w14:textId="2B4E117E" w:rsidR="006A7453" w:rsidRPr="009C657C" w:rsidRDefault="00984688" w:rsidP="00984688">
      <w:pPr>
        <w:spacing w:after="60"/>
        <w:jc w:val="both"/>
        <w:rPr>
          <w:lang w:val="en-GB"/>
        </w:rPr>
      </w:pPr>
      <w:r>
        <w:rPr>
          <w:lang w:val="en-GB"/>
        </w:rPr>
        <w:t xml:space="preserve">- </w:t>
      </w:r>
      <w:r w:rsidR="006A7453" w:rsidRPr="009C657C">
        <w:rPr>
          <w:lang w:val="en-GB"/>
        </w:rPr>
        <w:t xml:space="preserve">Arrange regular meetings with local authorities and parents to emphasize the importance of the project. </w:t>
      </w:r>
    </w:p>
    <w:p w14:paraId="4A9E9A2D" w14:textId="7A37C3E1" w:rsidR="00415A9F" w:rsidRPr="009C657C" w:rsidRDefault="00984688" w:rsidP="00984688">
      <w:pPr>
        <w:spacing w:after="60"/>
        <w:jc w:val="both"/>
        <w:rPr>
          <w:lang w:val="en-GB"/>
        </w:rPr>
      </w:pPr>
      <w:r>
        <w:rPr>
          <w:lang w:val="en-GB"/>
        </w:rPr>
        <w:t xml:space="preserve">- </w:t>
      </w:r>
      <w:r w:rsidR="006A7453" w:rsidRPr="009C657C">
        <w:rPr>
          <w:lang w:val="en-GB"/>
        </w:rPr>
        <w:t>K</w:t>
      </w:r>
      <w:r w:rsidR="00205B46" w:rsidRPr="009C657C">
        <w:rPr>
          <w:lang w:val="en-GB"/>
        </w:rPr>
        <w:t xml:space="preserve">eeping all the documents according the rules for the Czech accountancy. </w:t>
      </w:r>
    </w:p>
    <w:p w14:paraId="1CB99239" w14:textId="0948F756" w:rsidR="00205B46" w:rsidRPr="009C657C" w:rsidRDefault="00984688" w:rsidP="00984688">
      <w:pPr>
        <w:spacing w:after="60"/>
        <w:jc w:val="both"/>
        <w:rPr>
          <w:lang w:val="en-GB"/>
        </w:rPr>
      </w:pPr>
      <w:r>
        <w:rPr>
          <w:lang w:val="en-GB"/>
        </w:rPr>
        <w:t xml:space="preserve">- </w:t>
      </w:r>
      <w:r w:rsidR="00D1580D" w:rsidRPr="009C657C">
        <w:rPr>
          <w:lang w:val="en-GB"/>
        </w:rPr>
        <w:t>P</w:t>
      </w:r>
      <w:r w:rsidR="00415A9F" w:rsidRPr="009C657C">
        <w:rPr>
          <w:lang w:val="en-GB"/>
        </w:rPr>
        <w:t xml:space="preserve">roviding all necessary documents required by the Czech National Agency </w:t>
      </w:r>
      <w:r w:rsidR="006A7453" w:rsidRPr="009C657C">
        <w:rPr>
          <w:lang w:val="en-GB"/>
        </w:rPr>
        <w:t>for delivering the project.</w:t>
      </w:r>
    </w:p>
    <w:p w14:paraId="3008C635" w14:textId="1E152482" w:rsidR="00E85877" w:rsidRPr="009C657C" w:rsidRDefault="00984688" w:rsidP="00984688">
      <w:pPr>
        <w:spacing w:after="60"/>
        <w:jc w:val="both"/>
        <w:rPr>
          <w:lang w:val="en-GB"/>
        </w:rPr>
      </w:pPr>
      <w:r>
        <w:rPr>
          <w:lang w:val="en-GB"/>
        </w:rPr>
        <w:t>-</w:t>
      </w:r>
      <w:r w:rsidR="00E85877" w:rsidRPr="009C657C">
        <w:rPr>
          <w:lang w:val="en-GB"/>
        </w:rPr>
        <w:t>E</w:t>
      </w:r>
      <w:r w:rsidR="00415A9F" w:rsidRPr="009C657C">
        <w:rPr>
          <w:lang w:val="en-GB"/>
        </w:rPr>
        <w:t>stablish project implementation team,</w:t>
      </w:r>
      <w:r w:rsidR="006A7453" w:rsidRPr="009C657C">
        <w:rPr>
          <w:lang w:val="en-GB"/>
        </w:rPr>
        <w:t xml:space="preserve"> </w:t>
      </w:r>
      <w:r w:rsidR="00415A9F" w:rsidRPr="009C657C">
        <w:rPr>
          <w:lang w:val="en-GB"/>
        </w:rPr>
        <w:t>monitoring team</w:t>
      </w:r>
      <w:r w:rsidR="006A7453" w:rsidRPr="009C657C">
        <w:rPr>
          <w:lang w:val="en-GB"/>
        </w:rPr>
        <w:t xml:space="preserve">, </w:t>
      </w:r>
      <w:r w:rsidR="00415A9F" w:rsidRPr="009C657C">
        <w:rPr>
          <w:lang w:val="en-GB"/>
        </w:rPr>
        <w:t>dissemination working group,</w:t>
      </w:r>
      <w:r w:rsidR="006A7453" w:rsidRPr="009C657C">
        <w:rPr>
          <w:lang w:val="en-GB"/>
        </w:rPr>
        <w:t xml:space="preserve"> </w:t>
      </w:r>
      <w:r w:rsidR="00415A9F" w:rsidRPr="009C657C">
        <w:rPr>
          <w:lang w:val="en-GB"/>
        </w:rPr>
        <w:t>management tea</w:t>
      </w:r>
      <w:r w:rsidR="006A7453" w:rsidRPr="009C657C">
        <w:rPr>
          <w:lang w:val="en-GB"/>
        </w:rPr>
        <w:t>m</w:t>
      </w:r>
      <w:r w:rsidR="00415A9F" w:rsidRPr="009C657C">
        <w:rPr>
          <w:lang w:val="en-GB"/>
        </w:rPr>
        <w:t xml:space="preserve"> which will also be responsible of the budget</w:t>
      </w:r>
      <w:r w:rsidR="006A7453" w:rsidRPr="009C657C">
        <w:rPr>
          <w:lang w:val="en-GB"/>
        </w:rPr>
        <w:t xml:space="preserve"> </w:t>
      </w:r>
      <w:r w:rsidR="00415A9F" w:rsidRPr="009C657C">
        <w:rPr>
          <w:lang w:val="en-GB"/>
        </w:rPr>
        <w:t>control</w:t>
      </w:r>
      <w:r w:rsidR="006A7453" w:rsidRPr="009C657C">
        <w:rPr>
          <w:lang w:val="en-GB"/>
        </w:rPr>
        <w:t xml:space="preserve">. </w:t>
      </w:r>
    </w:p>
    <w:p w14:paraId="2434C7E7" w14:textId="77777777" w:rsidR="009C657C" w:rsidRDefault="009C657C" w:rsidP="009C657C">
      <w:pPr>
        <w:widowControl w:val="0"/>
        <w:spacing w:after="60"/>
        <w:jc w:val="both"/>
      </w:pPr>
      <w:r>
        <w:t>-All partners are responsible for dissemination of the Project</w:t>
      </w:r>
    </w:p>
    <w:p w14:paraId="106E7220" w14:textId="77777777" w:rsidR="00AD4DEA" w:rsidRPr="006A7453" w:rsidRDefault="00AD4DEA" w:rsidP="00835827">
      <w:pPr>
        <w:spacing w:after="60"/>
        <w:jc w:val="both"/>
        <w:rPr>
          <w:highlight w:val="yellow"/>
          <w:lang w:val="en-GB"/>
        </w:rPr>
      </w:pPr>
    </w:p>
    <w:p w14:paraId="446B8245" w14:textId="5540D13F" w:rsidR="009C4228" w:rsidRDefault="009C4228" w:rsidP="00835827">
      <w:pPr>
        <w:spacing w:after="60"/>
        <w:jc w:val="both"/>
        <w:rPr>
          <w:lang w:val="en-GB"/>
        </w:rPr>
      </w:pPr>
      <w:r w:rsidRPr="006A7453">
        <w:rPr>
          <w:lang w:val="en-GB"/>
        </w:rPr>
        <w:t>*Please note, roles and responsibilities may be subject to change and/or alterations.</w:t>
      </w:r>
    </w:p>
    <w:p w14:paraId="32A82E49" w14:textId="79047C89" w:rsidR="002318F6" w:rsidRDefault="002318F6" w:rsidP="00835827">
      <w:pPr>
        <w:spacing w:after="60"/>
        <w:jc w:val="both"/>
        <w:rPr>
          <w:lang w:val="en-GB"/>
        </w:rPr>
      </w:pPr>
    </w:p>
    <w:p w14:paraId="3C2A81B1" w14:textId="45BE28C2" w:rsidR="002318F6" w:rsidRDefault="002318F6" w:rsidP="00835827">
      <w:pPr>
        <w:spacing w:after="60"/>
        <w:jc w:val="both"/>
        <w:rPr>
          <w:lang w:val="en-GB"/>
        </w:rPr>
      </w:pPr>
    </w:p>
    <w:p w14:paraId="2B2E82EE" w14:textId="32619FE1" w:rsidR="002318F6" w:rsidRDefault="002318F6" w:rsidP="00835827">
      <w:pPr>
        <w:spacing w:after="60"/>
        <w:jc w:val="both"/>
        <w:rPr>
          <w:lang w:val="en-GB"/>
        </w:rPr>
      </w:pPr>
    </w:p>
    <w:p w14:paraId="663F5626" w14:textId="77777777" w:rsidR="002318F6" w:rsidRPr="006A7453" w:rsidRDefault="002318F6" w:rsidP="00835827">
      <w:pPr>
        <w:spacing w:after="60"/>
        <w:jc w:val="both"/>
        <w:rPr>
          <w:lang w:val="en-GB"/>
        </w:rPr>
      </w:pPr>
    </w:p>
    <w:p w14:paraId="6B716F53" w14:textId="77777777" w:rsidR="009C4228" w:rsidRPr="006A7453" w:rsidRDefault="009C4228" w:rsidP="00835827">
      <w:pPr>
        <w:spacing w:after="60"/>
        <w:jc w:val="both"/>
        <w:rPr>
          <w:lang w:val="en-GB"/>
        </w:rPr>
      </w:pPr>
    </w:p>
    <w:p w14:paraId="79C8B052" w14:textId="77777777" w:rsidR="009C4228" w:rsidRPr="006A7453" w:rsidRDefault="009C4228" w:rsidP="00835827">
      <w:pPr>
        <w:shd w:val="clear" w:color="auto" w:fill="92D050"/>
        <w:spacing w:after="60"/>
        <w:jc w:val="both"/>
        <w:rPr>
          <w:b/>
          <w:lang w:val="en-GB"/>
        </w:rPr>
      </w:pPr>
      <w:r w:rsidRPr="006A7453">
        <w:rPr>
          <w:b/>
          <w:lang w:val="en-GB"/>
        </w:rPr>
        <w:t xml:space="preserve">8. Required Reports </w:t>
      </w:r>
    </w:p>
    <w:p w14:paraId="59DAD79F" w14:textId="77777777" w:rsidR="00032883" w:rsidRPr="006A7453" w:rsidRDefault="00032883" w:rsidP="00835827">
      <w:pPr>
        <w:spacing w:after="60"/>
        <w:jc w:val="both"/>
        <w:rPr>
          <w:lang w:val="en-GB"/>
        </w:rPr>
      </w:pPr>
    </w:p>
    <w:p w14:paraId="4A4E266A" w14:textId="77777777" w:rsidR="002318F6" w:rsidRPr="002318F6" w:rsidRDefault="002318F6" w:rsidP="002318F6">
      <w:pPr>
        <w:numPr>
          <w:ilvl w:val="0"/>
          <w:numId w:val="6"/>
        </w:numPr>
        <w:jc w:val="both"/>
        <w:rPr>
          <w:color w:val="000000"/>
        </w:rPr>
      </w:pPr>
      <w:bookmarkStart w:id="2" w:name="_Hlk66878753"/>
      <w:r w:rsidRPr="002318F6">
        <w:rPr>
          <w:color w:val="000000"/>
        </w:rPr>
        <w:t>The Partner shall provide the Coordinator with any information and documentation required for the preparation of the monitoring reports and, where appropriate, with copies of all the necessary supporting documents completed and signed by the legal representative.</w:t>
      </w:r>
    </w:p>
    <w:p w14:paraId="33249CEE" w14:textId="77777777" w:rsidR="002318F6" w:rsidRPr="002318F6" w:rsidRDefault="002318F6" w:rsidP="002318F6">
      <w:pPr>
        <w:numPr>
          <w:ilvl w:val="0"/>
          <w:numId w:val="6"/>
        </w:numPr>
        <w:spacing w:after="60"/>
        <w:jc w:val="both"/>
        <w:rPr>
          <w:color w:val="000000"/>
        </w:rPr>
      </w:pPr>
      <w:r w:rsidRPr="002318F6">
        <w:rPr>
          <w:color w:val="000000"/>
        </w:rPr>
        <w:t xml:space="preserve"> The Partner shall provide the Coordinator with any information and documentation required for the preparation of the final report and, where appropriate, with copies of all the necessary supporting documents completed and signed by the legal representative by the end of the project period. </w:t>
      </w:r>
    </w:p>
    <w:bookmarkEnd w:id="2"/>
    <w:p w14:paraId="18106338" w14:textId="77777777" w:rsidR="00835827" w:rsidRPr="006A7453" w:rsidRDefault="00835827" w:rsidP="00835827">
      <w:pPr>
        <w:spacing w:after="60"/>
        <w:jc w:val="both"/>
        <w:rPr>
          <w:lang w:val="en-GB"/>
        </w:rPr>
      </w:pPr>
    </w:p>
    <w:p w14:paraId="004ADAA4" w14:textId="77777777" w:rsidR="009C4228" w:rsidRPr="006A7453" w:rsidRDefault="009C4228" w:rsidP="00835827">
      <w:pPr>
        <w:shd w:val="clear" w:color="auto" w:fill="92D050"/>
        <w:spacing w:after="60"/>
        <w:jc w:val="both"/>
        <w:rPr>
          <w:b/>
          <w:lang w:val="en-GB"/>
        </w:rPr>
      </w:pPr>
      <w:r w:rsidRPr="006A7453">
        <w:rPr>
          <w:b/>
          <w:lang w:val="en-GB"/>
        </w:rPr>
        <w:t xml:space="preserve">9. Monitoring and supervision </w:t>
      </w:r>
    </w:p>
    <w:p w14:paraId="52B2735C" w14:textId="3B8ED617" w:rsidR="009C4228" w:rsidRPr="006A7453" w:rsidRDefault="009C4228" w:rsidP="00835827">
      <w:pPr>
        <w:spacing w:after="60"/>
        <w:jc w:val="both"/>
        <w:rPr>
          <w:lang w:val="en-GB"/>
        </w:rPr>
      </w:pPr>
      <w:r w:rsidRPr="006A7453">
        <w:rPr>
          <w:lang w:val="en-GB"/>
        </w:rPr>
        <w:t xml:space="preserve">(a) The Partner shall make available to the Coordinator, in a timely manner, any information that the latter may request from them concerning the carrying out of the work programme covered by the awarded contract. </w:t>
      </w:r>
    </w:p>
    <w:p w14:paraId="23006997" w14:textId="77777777" w:rsidR="009C4228" w:rsidRPr="006A7453" w:rsidRDefault="009C4228" w:rsidP="00835827">
      <w:pPr>
        <w:spacing w:after="60"/>
        <w:jc w:val="both"/>
        <w:rPr>
          <w:lang w:val="en-GB"/>
        </w:rPr>
      </w:pPr>
      <w:r w:rsidRPr="006A7453">
        <w:rPr>
          <w:lang w:val="en-GB"/>
        </w:rPr>
        <w:t xml:space="preserve">(b) The Partner shall make available to the Coordinator any documentation making it possible to ascertain that the aforementioned work programme is being, or has been, carried out. </w:t>
      </w:r>
    </w:p>
    <w:p w14:paraId="61DF8D8F" w14:textId="77777777" w:rsidR="009C4228" w:rsidRPr="006A7453" w:rsidRDefault="009C4228" w:rsidP="00835827">
      <w:pPr>
        <w:spacing w:after="60"/>
        <w:jc w:val="both"/>
        <w:rPr>
          <w:lang w:val="en-GB"/>
        </w:rPr>
      </w:pPr>
      <w:r w:rsidRPr="006A7453">
        <w:rPr>
          <w:lang w:val="en-GB"/>
        </w:rPr>
        <w:t>(c) In cases of concerns relating to the project implementation and/or mismanagement of project finances, the Coordinator may request an on-the-spot check and/or audit. Subsequent project payments may be held until satisfactory evidence and supporting documentation has been provided.</w:t>
      </w:r>
    </w:p>
    <w:p w14:paraId="5846A0A2" w14:textId="77777777" w:rsidR="009C4228" w:rsidRPr="006A7453" w:rsidRDefault="009C4228" w:rsidP="00835827">
      <w:pPr>
        <w:spacing w:after="60"/>
        <w:jc w:val="both"/>
        <w:rPr>
          <w:lang w:val="en-GB"/>
        </w:rPr>
      </w:pPr>
    </w:p>
    <w:p w14:paraId="288D4018" w14:textId="77777777" w:rsidR="009C4228" w:rsidRPr="006A7453" w:rsidRDefault="009C4228" w:rsidP="00835827">
      <w:pPr>
        <w:shd w:val="clear" w:color="auto" w:fill="92D050"/>
        <w:spacing w:after="60"/>
        <w:jc w:val="both"/>
        <w:rPr>
          <w:b/>
          <w:lang w:val="en-GB"/>
        </w:rPr>
      </w:pPr>
      <w:r w:rsidRPr="006A7453">
        <w:rPr>
          <w:b/>
          <w:lang w:val="en-GB"/>
        </w:rPr>
        <w:t>10. Force majeure</w:t>
      </w:r>
    </w:p>
    <w:p w14:paraId="6D45DB2E" w14:textId="77777777" w:rsidR="00032883" w:rsidRPr="006A7453" w:rsidRDefault="00032883" w:rsidP="00835827">
      <w:pPr>
        <w:spacing w:after="60"/>
        <w:jc w:val="both"/>
        <w:rPr>
          <w:lang w:val="en-GB"/>
        </w:rPr>
      </w:pPr>
    </w:p>
    <w:p w14:paraId="4DE09902" w14:textId="3972341C" w:rsidR="009C4228" w:rsidRPr="006A7453" w:rsidRDefault="009C4228" w:rsidP="00835827">
      <w:pPr>
        <w:spacing w:after="60"/>
        <w:jc w:val="both"/>
        <w:rPr>
          <w:lang w:val="en-GB"/>
        </w:rPr>
      </w:pPr>
      <w:r w:rsidRPr="006A7453">
        <w:rPr>
          <w:lang w:val="en-GB"/>
        </w:rPr>
        <w:t xml:space="preserve">(a) The NA and the Commission shall not be held liable for any damage caused or sustained by any of the beneficiaries, including any damage caused to third parties as a consequence of or during the implementation of the Project. </w:t>
      </w:r>
    </w:p>
    <w:p w14:paraId="3C5AB5B9" w14:textId="77777777" w:rsidR="009C4228" w:rsidRPr="006A7453" w:rsidRDefault="009C4228" w:rsidP="00835827">
      <w:pPr>
        <w:spacing w:after="60"/>
        <w:jc w:val="both"/>
        <w:rPr>
          <w:lang w:val="en-GB"/>
        </w:rPr>
      </w:pPr>
      <w:r w:rsidRPr="006A7453">
        <w:rPr>
          <w:lang w:val="en-GB"/>
        </w:rPr>
        <w:t xml:space="preserve">(b) Except in cases of force majeure, the beneficiaries shall compensate the lead organisation for any damage sustained by them as a result of the implementation of the Project or because the Project was not implemented or implemented poorly, partially or late. </w:t>
      </w:r>
    </w:p>
    <w:p w14:paraId="7EFA456E" w14:textId="77777777" w:rsidR="009C4228" w:rsidRPr="006A7453" w:rsidRDefault="009C4228" w:rsidP="00835827">
      <w:pPr>
        <w:spacing w:after="60"/>
        <w:jc w:val="both"/>
        <w:rPr>
          <w:lang w:val="en-GB"/>
        </w:rPr>
      </w:pPr>
      <w:r w:rsidRPr="006A7453">
        <w:rPr>
          <w:lang w:val="en-GB"/>
        </w:rPr>
        <w:t xml:space="preserve">(c) "Force majeure" shall mean any unforeseeable exceptional situation or event beyond the parties' control, which prevents either of them from fulfilling any of their obligations under the Agreement, which was not attributable to error or negligence on their part or on the part of subcontractors, affiliated entities or third parties involved in the implementation and which proves to be inevitable in spite of exercising all due diligence. Any default of a service, defects in equipment or material or delays in making them available, unless they stem directly from a relevant case of force majeure, as well as labour disputes, strikes or financial difficulties, cannot be invoked as force majeure. </w:t>
      </w:r>
    </w:p>
    <w:p w14:paraId="62469B3F" w14:textId="77777777" w:rsidR="009C4228" w:rsidRPr="006A7453" w:rsidRDefault="009C4228" w:rsidP="00835827">
      <w:pPr>
        <w:spacing w:after="60"/>
        <w:jc w:val="both"/>
        <w:rPr>
          <w:lang w:val="en-GB"/>
        </w:rPr>
      </w:pPr>
      <w:r w:rsidRPr="006A7453">
        <w:rPr>
          <w:lang w:val="en-GB"/>
        </w:rPr>
        <w:t xml:space="preserve">(d) A party faced with force majeure shall formally notify the other party without delay, stating the nature, likely duration and foreseeable effects. </w:t>
      </w:r>
    </w:p>
    <w:p w14:paraId="63C2A25C" w14:textId="77777777" w:rsidR="002318F6" w:rsidRPr="002318F6" w:rsidRDefault="002318F6" w:rsidP="002318F6">
      <w:pPr>
        <w:spacing w:after="60"/>
        <w:jc w:val="both"/>
      </w:pPr>
      <w:bookmarkStart w:id="3" w:name="_Hlk66878891"/>
      <w:r w:rsidRPr="002318F6">
        <w:t xml:space="preserve">(e) The parties shall take the necessary measures to limit any damage due to force majeure. They shall do their best to resume the implementation of the Project as soon as possible. </w:t>
      </w:r>
    </w:p>
    <w:p w14:paraId="3CDB8966" w14:textId="77777777" w:rsidR="002318F6" w:rsidRDefault="002318F6" w:rsidP="002318F6">
      <w:pPr>
        <w:spacing w:after="60"/>
        <w:jc w:val="both"/>
      </w:pPr>
      <w:r w:rsidRPr="002318F6">
        <w:lastRenderedPageBreak/>
        <w:t>(f) The party faced with force majeure shall not be held to be in breach of its obligations under the Agreement if it has been prevented from fulfilling them by force majeure.</w:t>
      </w:r>
    </w:p>
    <w:bookmarkEnd w:id="3"/>
    <w:p w14:paraId="5CC19246" w14:textId="09156F0F" w:rsidR="002318F6" w:rsidRDefault="002318F6" w:rsidP="00835827">
      <w:pPr>
        <w:spacing w:after="60"/>
        <w:jc w:val="both"/>
        <w:rPr>
          <w:lang w:val="en-GB"/>
        </w:rPr>
      </w:pPr>
    </w:p>
    <w:p w14:paraId="16524DF2" w14:textId="77777777" w:rsidR="002318F6" w:rsidRPr="006A7453" w:rsidRDefault="002318F6" w:rsidP="00835827">
      <w:pPr>
        <w:spacing w:after="60"/>
        <w:jc w:val="both"/>
        <w:rPr>
          <w:lang w:val="en-GB"/>
        </w:rPr>
      </w:pPr>
    </w:p>
    <w:p w14:paraId="3580082B" w14:textId="77777777" w:rsidR="009C4228" w:rsidRPr="006A7453" w:rsidRDefault="009C4228" w:rsidP="00835827">
      <w:pPr>
        <w:spacing w:after="60"/>
        <w:jc w:val="both"/>
        <w:rPr>
          <w:lang w:val="en-GB"/>
        </w:rPr>
      </w:pPr>
    </w:p>
    <w:p w14:paraId="24B638A0" w14:textId="51DE3749" w:rsidR="00032883" w:rsidRPr="006A7453" w:rsidRDefault="009C4228" w:rsidP="003D58BA">
      <w:pPr>
        <w:spacing w:after="60"/>
        <w:jc w:val="both"/>
        <w:rPr>
          <w:lang w:val="en-GB"/>
        </w:rPr>
      </w:pPr>
      <w:r w:rsidRPr="006A7453">
        <w:rPr>
          <w:b/>
          <w:shd w:val="clear" w:color="auto" w:fill="92D050"/>
          <w:lang w:val="en-GB"/>
        </w:rPr>
        <w:t>Lead Organisation (Coordinator)</w:t>
      </w:r>
      <w:r w:rsidRPr="006A7453">
        <w:rPr>
          <w:shd w:val="clear" w:color="auto" w:fill="92D050"/>
          <w:lang w:val="en-GB"/>
        </w:rPr>
        <w:t xml:space="preserve"> </w:t>
      </w:r>
      <w:r w:rsidRPr="006A7453">
        <w:rPr>
          <w:lang w:val="en-GB"/>
        </w:rPr>
        <w:tab/>
      </w:r>
      <w:r w:rsidRPr="006A7453">
        <w:rPr>
          <w:lang w:val="en-GB"/>
        </w:rPr>
        <w:tab/>
      </w:r>
      <w:r w:rsidRPr="006A7453">
        <w:rPr>
          <w:lang w:val="en-GB"/>
        </w:rPr>
        <w:tab/>
      </w:r>
      <w:r w:rsidR="00D14F8B" w:rsidRPr="006A7453">
        <w:rPr>
          <w:b/>
          <w:shd w:val="clear" w:color="auto" w:fill="92D050"/>
          <w:lang w:val="en-GB"/>
        </w:rPr>
        <w:t xml:space="preserve">Beneficiary </w:t>
      </w:r>
      <w:r w:rsidR="00D14F8B">
        <w:rPr>
          <w:b/>
          <w:shd w:val="clear" w:color="auto" w:fill="92D050"/>
          <w:lang w:val="en-GB"/>
        </w:rPr>
        <w:t>(</w:t>
      </w:r>
      <w:r w:rsidR="00D14F8B" w:rsidRPr="006A7453">
        <w:rPr>
          <w:b/>
          <w:shd w:val="clear" w:color="auto" w:fill="92D050"/>
          <w:lang w:val="en-GB"/>
        </w:rPr>
        <w:t>Partner Organisation</w:t>
      </w:r>
      <w:r w:rsidR="00D14F8B" w:rsidRPr="005735CA">
        <w:rPr>
          <w:b/>
          <w:shd w:val="clear" w:color="auto" w:fill="92D050"/>
          <w:lang w:val="en-GB"/>
        </w:rPr>
        <w:t>)</w:t>
      </w:r>
    </w:p>
    <w:p w14:paraId="4A63ED8F" w14:textId="23F3670F" w:rsidR="009C4228" w:rsidRPr="006A7453" w:rsidRDefault="009C4228" w:rsidP="00835827">
      <w:pPr>
        <w:spacing w:after="60"/>
        <w:ind w:left="5040" w:hanging="5040"/>
        <w:jc w:val="both"/>
        <w:rPr>
          <w:lang w:val="en-GB"/>
        </w:rPr>
      </w:pPr>
      <w:r w:rsidRPr="006A7453">
        <w:rPr>
          <w:lang w:val="en-GB"/>
        </w:rPr>
        <w:t>Genesis,</w:t>
      </w:r>
      <w:r w:rsidR="00B96143" w:rsidRPr="006A7453">
        <w:rPr>
          <w:lang w:val="en-GB"/>
        </w:rPr>
        <w:t xml:space="preserve"> </w:t>
      </w:r>
      <w:r w:rsidRPr="006A7453">
        <w:rPr>
          <w:lang w:val="en-GB"/>
        </w:rPr>
        <w:t>z.s.</w:t>
      </w:r>
      <w:r w:rsidR="00032883" w:rsidRPr="006A7453">
        <w:rPr>
          <w:lang w:val="en-GB"/>
        </w:rPr>
        <w:tab/>
      </w:r>
      <w:r w:rsidR="00C3048F">
        <w:t>Střední průmyslová škola Otrokovice</w:t>
      </w:r>
    </w:p>
    <w:p w14:paraId="6EC8EA2A" w14:textId="5B718CBC" w:rsidR="00EE0FCB" w:rsidRDefault="00EE0FCB" w:rsidP="00835827">
      <w:pPr>
        <w:spacing w:after="60"/>
        <w:jc w:val="both"/>
        <w:rPr>
          <w:lang w:val="en-GB"/>
        </w:rPr>
      </w:pPr>
    </w:p>
    <w:p w14:paraId="2E30E1D6" w14:textId="77777777" w:rsidR="003D58BA" w:rsidRPr="006A7453" w:rsidRDefault="003D58BA" w:rsidP="00835827">
      <w:pPr>
        <w:spacing w:after="60"/>
        <w:jc w:val="both"/>
        <w:rPr>
          <w:lang w:val="en-GB"/>
        </w:rPr>
      </w:pPr>
    </w:p>
    <w:p w14:paraId="11DE514B" w14:textId="759B4829" w:rsidR="009C4228" w:rsidRPr="006A7453" w:rsidRDefault="009C4228" w:rsidP="00835827">
      <w:pPr>
        <w:ind w:left="5041" w:hanging="5041"/>
        <w:jc w:val="both"/>
        <w:rPr>
          <w:lang w:val="en-GB"/>
        </w:rPr>
      </w:pPr>
      <w:r w:rsidRPr="006A7453">
        <w:rPr>
          <w:lang w:val="en-GB"/>
        </w:rPr>
        <w:t>………………………………………</w:t>
      </w:r>
      <w:r w:rsidR="00032883" w:rsidRPr="006A7453">
        <w:rPr>
          <w:lang w:val="en-GB"/>
        </w:rPr>
        <w:t xml:space="preserve">.                       </w:t>
      </w:r>
      <w:r w:rsidRPr="006A7453">
        <w:rPr>
          <w:lang w:val="en-GB"/>
        </w:rPr>
        <w:t>………………………………………………</w:t>
      </w:r>
    </w:p>
    <w:p w14:paraId="18E175B4" w14:textId="77777777" w:rsidR="009C4228" w:rsidRPr="006A7453" w:rsidRDefault="009C4228" w:rsidP="00835827">
      <w:pPr>
        <w:ind w:left="5041" w:hanging="5041"/>
        <w:jc w:val="both"/>
        <w:rPr>
          <w:lang w:val="en-GB"/>
        </w:rPr>
      </w:pPr>
      <w:r w:rsidRPr="006A7453">
        <w:rPr>
          <w:lang w:val="en-GB"/>
        </w:rPr>
        <w:t>Signature and stamp</w:t>
      </w:r>
      <w:r w:rsidRPr="006A7453">
        <w:rPr>
          <w:lang w:val="en-GB"/>
        </w:rPr>
        <w:tab/>
        <w:t>Signature and stamp</w:t>
      </w:r>
    </w:p>
    <w:p w14:paraId="796EA2A8" w14:textId="77777777" w:rsidR="00032883" w:rsidRPr="006A7453" w:rsidRDefault="00032883" w:rsidP="00835827">
      <w:pPr>
        <w:spacing w:after="60"/>
        <w:jc w:val="both"/>
        <w:rPr>
          <w:lang w:val="en-GB"/>
        </w:rPr>
      </w:pPr>
    </w:p>
    <w:p w14:paraId="23041524" w14:textId="77777777" w:rsidR="009C4228" w:rsidRPr="006A7453" w:rsidRDefault="009C4228" w:rsidP="00835827">
      <w:pPr>
        <w:spacing w:after="60"/>
        <w:jc w:val="both"/>
        <w:rPr>
          <w:lang w:val="en-GB"/>
        </w:rPr>
      </w:pPr>
      <w:r w:rsidRPr="006A7453">
        <w:rPr>
          <w:lang w:val="en-GB"/>
        </w:rPr>
        <w:t>The legal representative</w:t>
      </w:r>
      <w:r w:rsidRPr="006A7453">
        <w:rPr>
          <w:lang w:val="en-GB"/>
        </w:rPr>
        <w:tab/>
      </w:r>
      <w:r w:rsidRPr="006A7453">
        <w:rPr>
          <w:lang w:val="en-GB"/>
        </w:rPr>
        <w:tab/>
      </w:r>
      <w:r w:rsidRPr="006A7453">
        <w:rPr>
          <w:lang w:val="en-GB"/>
        </w:rPr>
        <w:tab/>
      </w:r>
      <w:r w:rsidRPr="006A7453">
        <w:rPr>
          <w:lang w:val="en-GB"/>
        </w:rPr>
        <w:tab/>
        <w:t>The legal representative</w:t>
      </w:r>
      <w:r w:rsidRPr="006A7453">
        <w:rPr>
          <w:lang w:val="en-GB"/>
        </w:rPr>
        <w:tab/>
      </w:r>
    </w:p>
    <w:p w14:paraId="3D884B3B" w14:textId="443929EC" w:rsidR="00032883" w:rsidRPr="006A7453" w:rsidRDefault="009C4228" w:rsidP="00835827">
      <w:pPr>
        <w:spacing w:after="60"/>
        <w:jc w:val="both"/>
        <w:rPr>
          <w:lang w:val="en-GB"/>
        </w:rPr>
      </w:pPr>
      <w:r w:rsidRPr="006A7453">
        <w:rPr>
          <w:lang w:val="en-GB"/>
        </w:rPr>
        <w:t>Name: Aneta Bednářová</w:t>
      </w:r>
      <w:r w:rsidR="00032883" w:rsidRPr="006A7453">
        <w:rPr>
          <w:lang w:val="en-GB"/>
        </w:rPr>
        <w:tab/>
      </w:r>
      <w:r w:rsidR="00032883" w:rsidRPr="006A7453">
        <w:rPr>
          <w:lang w:val="en-GB"/>
        </w:rPr>
        <w:tab/>
      </w:r>
      <w:r w:rsidR="00032883" w:rsidRPr="006A7453">
        <w:rPr>
          <w:lang w:val="en-GB"/>
        </w:rPr>
        <w:tab/>
      </w:r>
      <w:r w:rsidR="00032883" w:rsidRPr="006A7453">
        <w:rPr>
          <w:lang w:val="en-GB"/>
        </w:rPr>
        <w:tab/>
      </w:r>
      <w:r w:rsidRPr="006A7453">
        <w:rPr>
          <w:lang w:val="en-GB"/>
        </w:rPr>
        <w:t>Name:</w:t>
      </w:r>
      <w:r w:rsidR="004A1550" w:rsidRPr="004A1550">
        <w:rPr>
          <w:lang w:val="en-GB"/>
        </w:rPr>
        <w:t xml:space="preserve"> </w:t>
      </w:r>
      <w:r w:rsidR="006366D1">
        <w:t>Libor Basel</w:t>
      </w:r>
    </w:p>
    <w:p w14:paraId="60792B14" w14:textId="56489B92" w:rsidR="00187875" w:rsidRPr="003D58BA" w:rsidRDefault="003D58BA" w:rsidP="00835827">
      <w:pPr>
        <w:spacing w:after="60"/>
        <w:jc w:val="both"/>
        <w:rPr>
          <w:lang w:val="en-GB"/>
        </w:rPr>
      </w:pPr>
      <w:r>
        <w:rPr>
          <w:lang w:val="en-GB"/>
        </w:rPr>
        <w:t xml:space="preserve">Place, </w:t>
      </w:r>
      <w:r w:rsidR="009C4228" w:rsidRPr="006A7453">
        <w:rPr>
          <w:lang w:val="en-GB"/>
        </w:rPr>
        <w:t>Date:</w:t>
      </w:r>
      <w:r>
        <w:rPr>
          <w:lang w:val="en-GB"/>
        </w:rPr>
        <w:t xml:space="preserve"> Herálec,</w:t>
      </w:r>
      <w:r w:rsidR="003E54B6">
        <w:rPr>
          <w:lang w:val="en-GB"/>
        </w:rPr>
        <w:t xml:space="preserve"> 1. 3. 2021</w:t>
      </w:r>
      <w:r w:rsidR="00824DF1">
        <w:rPr>
          <w:lang w:val="en-GB"/>
        </w:rPr>
        <w:tab/>
      </w:r>
      <w:r w:rsidR="00824DF1">
        <w:rPr>
          <w:lang w:val="en-GB"/>
        </w:rPr>
        <w:tab/>
      </w:r>
      <w:r w:rsidR="009C4228" w:rsidRPr="006A7453">
        <w:rPr>
          <w:lang w:val="en-GB"/>
        </w:rPr>
        <w:tab/>
      </w:r>
      <w:r>
        <w:rPr>
          <w:lang w:val="en-GB"/>
        </w:rPr>
        <w:t xml:space="preserve">Place, </w:t>
      </w:r>
      <w:r w:rsidR="009C4228" w:rsidRPr="006A7453">
        <w:rPr>
          <w:lang w:val="en-GB"/>
        </w:rPr>
        <w:t xml:space="preserve">Date: </w:t>
      </w:r>
      <w:r w:rsidR="00B46791">
        <w:rPr>
          <w:lang w:val="en-GB"/>
        </w:rPr>
        <w:t>Otrokovice</w:t>
      </w:r>
      <w:r w:rsidR="003E54B6">
        <w:rPr>
          <w:lang w:val="en-GB"/>
        </w:rPr>
        <w:t xml:space="preserve">, </w:t>
      </w:r>
      <w:bookmarkStart w:id="4" w:name="_GoBack"/>
      <w:bookmarkEnd w:id="4"/>
      <w:r w:rsidR="003E54B6">
        <w:rPr>
          <w:lang w:val="en-GB"/>
        </w:rPr>
        <w:t>24. 3. 2021</w:t>
      </w:r>
    </w:p>
    <w:sectPr w:rsidR="00187875" w:rsidRPr="003D58BA" w:rsidSect="00173D3B">
      <w:headerReference w:type="default" r:id="rId11"/>
      <w:footerReference w:type="even" r:id="rId12"/>
      <w:footerReference w:type="default" r:id="rId13"/>
      <w:pgSz w:w="11906" w:h="16838"/>
      <w:pgMar w:top="2526" w:right="1247" w:bottom="851" w:left="1247"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533E" w14:textId="77777777" w:rsidR="000A3C84" w:rsidRDefault="000A3C84">
      <w:r>
        <w:separator/>
      </w:r>
    </w:p>
  </w:endnote>
  <w:endnote w:type="continuationSeparator" w:id="0">
    <w:p w14:paraId="5F5B5BAC" w14:textId="77777777" w:rsidR="000A3C84" w:rsidRDefault="000A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Arial"/>
    <w:charset w:val="EE"/>
    <w:family w:val="auto"/>
    <w:pitch w:val="default"/>
  </w:font>
  <w:font w:name="Lucida Grande">
    <w:altName w:val="Arial"/>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442388507"/>
      <w:docPartObj>
        <w:docPartGallery w:val="Page Numbers (Bottom of Page)"/>
        <w:docPartUnique/>
      </w:docPartObj>
    </w:sdtPr>
    <w:sdtEndPr>
      <w:rPr>
        <w:rStyle w:val="slostrnky"/>
      </w:rPr>
    </w:sdtEndPr>
    <w:sdtContent>
      <w:p w14:paraId="05BC7D20" w14:textId="72BE5F72" w:rsidR="00CD3691" w:rsidRDefault="00CD3691" w:rsidP="00CD369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DA92B4B" w14:textId="77777777" w:rsidR="00CD3691" w:rsidRDefault="00CD3691" w:rsidP="002B6C6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6382"/>
      <w:docPartObj>
        <w:docPartGallery w:val="Page Numbers (Bottom of Page)"/>
        <w:docPartUnique/>
      </w:docPartObj>
    </w:sdtPr>
    <w:sdtEndPr/>
    <w:sdtContent>
      <w:sdt>
        <w:sdtPr>
          <w:id w:val="1728636285"/>
          <w:docPartObj>
            <w:docPartGallery w:val="Page Numbers (Top of Page)"/>
            <w:docPartUnique/>
          </w:docPartObj>
        </w:sdtPr>
        <w:sdtEndPr/>
        <w:sdtContent>
          <w:p w14:paraId="7015F00E" w14:textId="10714324" w:rsidR="00CD3691" w:rsidRDefault="00CD3691">
            <w:pPr>
              <w:pStyle w:val="Zpat"/>
              <w:jc w:val="center"/>
            </w:pPr>
            <w:r>
              <w:rPr>
                <w:b/>
                <w:bCs/>
              </w:rPr>
              <w:fldChar w:fldCharType="begin"/>
            </w:r>
            <w:r>
              <w:rPr>
                <w:b/>
                <w:bCs/>
              </w:rPr>
              <w:instrText>PAGE</w:instrText>
            </w:r>
            <w:r>
              <w:rPr>
                <w:b/>
                <w:bCs/>
              </w:rPr>
              <w:fldChar w:fldCharType="separate"/>
            </w:r>
            <w:r w:rsidR="003E54B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3E54B6">
              <w:rPr>
                <w:b/>
                <w:bCs/>
                <w:noProof/>
              </w:rPr>
              <w:t>6</w:t>
            </w:r>
            <w:r>
              <w:rPr>
                <w:b/>
                <w:bCs/>
              </w:rPr>
              <w:fldChar w:fldCharType="end"/>
            </w:r>
          </w:p>
        </w:sdtContent>
      </w:sdt>
    </w:sdtContent>
  </w:sdt>
  <w:p w14:paraId="2F5A421F" w14:textId="137E51D4" w:rsidR="00CD3691" w:rsidRPr="00387952" w:rsidRDefault="00CD3691" w:rsidP="002B6C61">
    <w:pPr>
      <w:pStyle w:val="Zpat"/>
      <w:tabs>
        <w:tab w:val="clear" w:pos="4536"/>
        <w:tab w:val="clear" w:pos="9072"/>
        <w:tab w:val="left" w:pos="57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49CF" w14:textId="77777777" w:rsidR="000A3C84" w:rsidRDefault="000A3C84">
      <w:r>
        <w:separator/>
      </w:r>
    </w:p>
  </w:footnote>
  <w:footnote w:type="continuationSeparator" w:id="0">
    <w:p w14:paraId="4BC0831B" w14:textId="77777777" w:rsidR="000A3C84" w:rsidRDefault="000A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9963" w14:textId="3ADE37FD" w:rsidR="00CD3691" w:rsidRPr="00D82480" w:rsidRDefault="00CD3691" w:rsidP="005658B2">
    <w:pPr>
      <w:pStyle w:val="Zkladntext"/>
      <w:widowControl/>
      <w:ind w:left="1560" w:right="-171"/>
      <w:rPr>
        <w:rFonts w:asciiTheme="minorHAnsi" w:hAnsiTheme="minorHAnsi" w:cstheme="minorHAnsi"/>
        <w:b/>
        <w:bCs/>
        <w:sz w:val="30"/>
        <w:szCs w:val="20"/>
      </w:rPr>
    </w:pPr>
    <w:r>
      <w:rPr>
        <w:rFonts w:asciiTheme="minorHAnsi" w:hAnsiTheme="minorHAnsi" w:cstheme="minorHAnsi"/>
        <w:b/>
        <w:bCs/>
        <w:noProof/>
        <w:sz w:val="30"/>
        <w:szCs w:val="20"/>
        <w:lang w:eastAsia="cs-CZ"/>
      </w:rPr>
      <w:drawing>
        <wp:anchor distT="0" distB="0" distL="114300" distR="114300" simplePos="0" relativeHeight="251662848" behindDoc="0" locked="0" layoutInCell="1" allowOverlap="1" wp14:anchorId="263E074F" wp14:editId="53929516">
          <wp:simplePos x="0" y="0"/>
          <wp:positionH relativeFrom="column">
            <wp:posOffset>-385445</wp:posOffset>
          </wp:positionH>
          <wp:positionV relativeFrom="paragraph">
            <wp:posOffset>-48260</wp:posOffset>
          </wp:positionV>
          <wp:extent cx="889000" cy="889000"/>
          <wp:effectExtent l="0" t="0" r="0" b="0"/>
          <wp:wrapThrough wrapText="bothSides">
            <wp:wrapPolygon edited="0">
              <wp:start x="0" y="0"/>
              <wp:lineTo x="0" y="20983"/>
              <wp:lineTo x="20983" y="20983"/>
              <wp:lineTo x="209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30"/>
        <w:szCs w:val="20"/>
      </w:rPr>
      <w:t xml:space="preserve"> </w:t>
    </w:r>
    <w:bookmarkStart w:id="5" w:name="_Hlk66878456"/>
    <w:bookmarkStart w:id="6" w:name="_Hlk66878457"/>
    <w:bookmarkStart w:id="7" w:name="_Hlk66878485"/>
    <w:bookmarkStart w:id="8" w:name="_Hlk66878486"/>
    <w:bookmarkStart w:id="9" w:name="_Hlk66878503"/>
    <w:bookmarkStart w:id="10" w:name="_Hlk66878504"/>
    <w:r w:rsidRPr="00D82480">
      <w:rPr>
        <w:rFonts w:asciiTheme="minorHAnsi" w:hAnsiTheme="minorHAnsi" w:cstheme="minorHAnsi"/>
        <w:b/>
        <w:bCs/>
        <w:sz w:val="30"/>
        <w:szCs w:val="20"/>
      </w:rPr>
      <w:t>Genesis</w:t>
    </w:r>
    <w:r>
      <w:rPr>
        <w:rFonts w:asciiTheme="minorHAnsi" w:hAnsiTheme="minorHAnsi" w:cstheme="minorHAnsi"/>
        <w:b/>
        <w:bCs/>
        <w:sz w:val="30"/>
        <w:szCs w:val="20"/>
      </w:rPr>
      <w:t>, z.s.</w:t>
    </w:r>
  </w:p>
  <w:p w14:paraId="418454B0" w14:textId="399E0773" w:rsidR="00CD3691" w:rsidRDefault="00CD3691" w:rsidP="0067579A">
    <w:pPr>
      <w:pStyle w:val="Zkladntext"/>
      <w:widowControl/>
      <w:tabs>
        <w:tab w:val="left" w:pos="7371"/>
      </w:tabs>
      <w:spacing w:before="80" w:after="200"/>
      <w:rPr>
        <w:rFonts w:asciiTheme="minorHAnsi" w:hAnsiTheme="minorHAnsi" w:cstheme="minorHAnsi"/>
        <w:sz w:val="20"/>
        <w:szCs w:val="20"/>
      </w:rPr>
    </w:pPr>
    <w:r>
      <w:rPr>
        <w:rFonts w:ascii="Calibri" w:hAnsi="Calibri"/>
        <w:noProof/>
        <w:sz w:val="22"/>
        <w:szCs w:val="22"/>
        <w:lang w:eastAsia="cs-CZ"/>
      </w:rPr>
      <w:drawing>
        <wp:anchor distT="0" distB="0" distL="114300" distR="114300" simplePos="0" relativeHeight="251660800" behindDoc="0" locked="0" layoutInCell="1" allowOverlap="1" wp14:anchorId="11E3D40B" wp14:editId="59EAF197">
          <wp:simplePos x="0" y="0"/>
          <wp:positionH relativeFrom="column">
            <wp:posOffset>2626995</wp:posOffset>
          </wp:positionH>
          <wp:positionV relativeFrom="paragraph">
            <wp:posOffset>295910</wp:posOffset>
          </wp:positionV>
          <wp:extent cx="194310" cy="219075"/>
          <wp:effectExtent l="0" t="0" r="8890" b="9525"/>
          <wp:wrapSquare wrapText="bothSides"/>
          <wp:docPr id="4" name="Picture 4" descr="C:\Users\kolom\AppData\Local\Microsoft\Windows\INetCacheContent.Word\contact_ico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4" descr="C:\Users\kolom\AppData\Local\Microsoft\Windows\INetCacheContent.Word\contact_icons.png"/>
                  <pic:cNvPicPr>
                    <a:picLocks noChangeAspect="1" noChangeArrowheads="1"/>
                  </pic:cNvPicPr>
                </pic:nvPicPr>
                <pic:blipFill rotWithShape="1">
                  <a:blip r:embed="rId2">
                    <a:duotone>
                      <a:prstClr val="black"/>
                      <a:schemeClr val="tx2">
                        <a:tint val="45000"/>
                        <a:satMod val="400000"/>
                      </a:schemeClr>
                    </a:duotone>
                    <a:extLst>
                      <a:ext uri="{28A0092B-C50C-407E-A947-70E740481C1C}">
                        <a14:useLocalDpi xmlns:a14="http://schemas.microsoft.com/office/drawing/2010/main" val="0"/>
                      </a:ext>
                    </a:extLst>
                  </a:blip>
                  <a:srcRect l="33826" t="-4570" r="39123" b="-169"/>
                  <a:stretch/>
                </pic:blipFill>
                <pic:spPr bwMode="auto">
                  <a:xfrm>
                    <a:off x="0" y="0"/>
                    <a:ext cx="194310" cy="2190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Calibri" w:hAnsi="Calibri"/>
        <w:noProof/>
        <w:sz w:val="22"/>
        <w:szCs w:val="22"/>
        <w:lang w:eastAsia="cs-CZ"/>
      </w:rPr>
      <w:drawing>
        <wp:anchor distT="0" distB="0" distL="114300" distR="114300" simplePos="0" relativeHeight="251659776" behindDoc="1" locked="0" layoutInCell="1" allowOverlap="1" wp14:anchorId="7FE48F1A" wp14:editId="7E52DF8A">
          <wp:simplePos x="0" y="0"/>
          <wp:positionH relativeFrom="column">
            <wp:posOffset>1035685</wp:posOffset>
          </wp:positionH>
          <wp:positionV relativeFrom="paragraph">
            <wp:posOffset>294640</wp:posOffset>
          </wp:positionV>
          <wp:extent cx="195580" cy="218440"/>
          <wp:effectExtent l="0" t="0" r="7620" b="10160"/>
          <wp:wrapSquare wrapText="bothSides"/>
          <wp:docPr id="3" name="Picture 3" descr="C:\Users\kolom\AppData\Local\Microsoft\Windows\INetCacheContent.Word\contact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Users\kolom\AppData\Local\Microsoft\Windows\INetCacheContent.Word\contact_icons.png"/>
                  <pic:cNvPicPr>
                    <a:picLocks noChangeAspect="1" noChangeArrowheads="1"/>
                  </pic:cNvPicPr>
                </pic:nvPicPr>
                <pic:blipFill rotWithShape="1">
                  <a:blip r:embed="rId2">
                    <a:duotone>
                      <a:prstClr val="black"/>
                      <a:schemeClr val="tx2">
                        <a:tint val="45000"/>
                        <a:satMod val="400000"/>
                      </a:schemeClr>
                    </a:duotone>
                    <a:extLst>
                      <a:ext uri="{28A0092B-C50C-407E-A947-70E740481C1C}">
                        <a14:useLocalDpi xmlns:a14="http://schemas.microsoft.com/office/drawing/2010/main" val="0"/>
                      </a:ext>
                    </a:extLst>
                  </a:blip>
                  <a:srcRect t="-1200" r="76892"/>
                  <a:stretch/>
                </pic:blipFill>
                <pic:spPr bwMode="auto">
                  <a:xfrm>
                    <a:off x="0" y="0"/>
                    <a:ext cx="195580" cy="218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Calibri" w:hAnsi="Calibri"/>
        <w:noProof/>
        <w:sz w:val="22"/>
        <w:szCs w:val="22"/>
        <w:lang w:eastAsia="cs-CZ"/>
      </w:rPr>
      <w:drawing>
        <wp:anchor distT="0" distB="0" distL="114300" distR="114300" simplePos="0" relativeHeight="251658752" behindDoc="0" locked="0" layoutInCell="1" allowOverlap="1" wp14:anchorId="4C569E27" wp14:editId="31FE2319">
          <wp:simplePos x="0" y="0"/>
          <wp:positionH relativeFrom="column">
            <wp:posOffset>989965</wp:posOffset>
          </wp:positionH>
          <wp:positionV relativeFrom="paragraph">
            <wp:posOffset>26035</wp:posOffset>
          </wp:positionV>
          <wp:extent cx="244475" cy="245110"/>
          <wp:effectExtent l="0" t="0" r="9525" b="8890"/>
          <wp:wrapSquare wrapText="bothSides"/>
          <wp:docPr id="1" name="Picture 1" descr="C:\Users\kolom\AppData\Local\Microsoft\Windows\INetCacheContent.Word\benef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m\AppData\Local\Microsoft\Windows\INetCacheContent.Word\benefit-1.png"/>
                  <pic:cNvPicPr>
                    <a:picLocks noChangeAspect="1" noChangeArrowheads="1"/>
                  </pic:cNvPicPr>
                </pic:nvPicPr>
                <pic:blipFill rotWithShape="1">
                  <a:blip r:embed="rId3">
                    <a:biLevel thresh="50000"/>
                    <a:extLst>
                      <a:ext uri="{28A0092B-C50C-407E-A947-70E740481C1C}">
                        <a14:useLocalDpi xmlns:a14="http://schemas.microsoft.com/office/drawing/2010/main" val="0"/>
                      </a:ext>
                    </a:extLst>
                  </a:blip>
                  <a:srcRect l="9487" t="6192" r="10413" b="14083"/>
                  <a:stretch/>
                </pic:blipFill>
                <pic:spPr bwMode="auto">
                  <a:xfrm flipH="1">
                    <a:off x="0" y="0"/>
                    <a:ext cx="244475" cy="2451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D82480">
      <w:rPr>
        <w:rFonts w:asciiTheme="minorHAnsi" w:hAnsiTheme="minorHAnsi" w:cstheme="minorHAnsi"/>
        <w:sz w:val="20"/>
        <w:szCs w:val="20"/>
      </w:rPr>
      <w:t>Kocanda 315, 592 01 Herálec, Czech Republic</w:t>
    </w:r>
  </w:p>
  <w:p w14:paraId="0CB1C92B" w14:textId="19655400" w:rsidR="00CD3691" w:rsidRPr="00D82480" w:rsidRDefault="00CD3691" w:rsidP="00AC4072">
    <w:pPr>
      <w:pStyle w:val="Zkladntext"/>
      <w:widowControl/>
      <w:rPr>
        <w:rFonts w:asciiTheme="minorHAnsi" w:hAnsiTheme="minorHAnsi" w:cstheme="minorHAnsi"/>
        <w:sz w:val="20"/>
        <w:szCs w:val="20"/>
      </w:rPr>
    </w:pPr>
    <w:r>
      <w:rPr>
        <w:rFonts w:asciiTheme="minorHAnsi" w:hAnsiTheme="minorHAnsi" w:cstheme="minorHAnsi"/>
        <w:sz w:val="20"/>
        <w:szCs w:val="20"/>
      </w:rPr>
      <w:t xml:space="preserve">  </w:t>
    </w:r>
    <w:r w:rsidRPr="00D82480">
      <w:rPr>
        <w:rFonts w:asciiTheme="minorHAnsi" w:hAnsiTheme="minorHAnsi" w:cstheme="minorHAnsi"/>
        <w:sz w:val="20"/>
        <w:szCs w:val="20"/>
      </w:rPr>
      <w:t>+420 606 376 080</w:t>
    </w:r>
    <w:r>
      <w:rPr>
        <w:rFonts w:asciiTheme="minorHAnsi" w:hAnsiTheme="minorHAnsi" w:cstheme="minorHAnsi"/>
        <w:sz w:val="20"/>
        <w:szCs w:val="20"/>
      </w:rPr>
      <w:t xml:space="preserve">             </w:t>
    </w:r>
    <w:r w:rsidRPr="00EB5BC6">
      <w:rPr>
        <w:rFonts w:asciiTheme="minorHAnsi" w:hAnsiTheme="minorHAnsi" w:cstheme="minorHAnsi"/>
        <w:sz w:val="20"/>
        <w:szCs w:val="20"/>
      </w:rPr>
      <w:t>genesis.czech@gmail.com</w:t>
    </w:r>
    <w:r>
      <w:rPr>
        <w:rFonts w:asciiTheme="minorHAnsi" w:hAnsiTheme="minorHAnsi" w:cstheme="minorHAnsi"/>
        <w:sz w:val="20"/>
        <w:szCs w:val="20"/>
      </w:rPr>
      <w:t xml:space="preserve">         </w:t>
    </w:r>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584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Nadpis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decimal"/>
      <w:pStyle w:val="Nadpis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pStyle w:val="StylNadpis1dkovn15dku"/>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0000003"/>
    <w:multiLevelType w:val="multilevel"/>
    <w:tmpl w:val="00000003"/>
    <w:name w:val="WW8Num3"/>
    <w:lvl w:ilvl="0">
      <w:start w:val="1"/>
      <w:numFmt w:val="decimal"/>
      <w:pStyle w:val="StylNadpis2dkovn15dku"/>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280B6261"/>
    <w:multiLevelType w:val="multilevel"/>
    <w:tmpl w:val="17AA17A4"/>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6DB460DB"/>
    <w:multiLevelType w:val="hybridMultilevel"/>
    <w:tmpl w:val="7E760082"/>
    <w:lvl w:ilvl="0" w:tplc="04050001">
      <w:start w:val="1"/>
      <w:numFmt w:val="bullet"/>
      <w:lvlText w:val=""/>
      <w:lvlJc w:val="left"/>
      <w:pPr>
        <w:ind w:left="720" w:hanging="360"/>
      </w:pPr>
      <w:rPr>
        <w:rFonts w:ascii="Symbol" w:hAnsi="Symbol" w:hint="default"/>
      </w:rPr>
    </w:lvl>
    <w:lvl w:ilvl="1" w:tplc="BB30B3F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C8"/>
    <w:rsid w:val="00032883"/>
    <w:rsid w:val="000A3C84"/>
    <w:rsid w:val="000D4D10"/>
    <w:rsid w:val="000D5297"/>
    <w:rsid w:val="000E1246"/>
    <w:rsid w:val="00107B6D"/>
    <w:rsid w:val="00125121"/>
    <w:rsid w:val="00157E91"/>
    <w:rsid w:val="00173D3B"/>
    <w:rsid w:val="00187875"/>
    <w:rsid w:val="0019640A"/>
    <w:rsid w:val="001B17C8"/>
    <w:rsid w:val="001E2D29"/>
    <w:rsid w:val="001F4DFD"/>
    <w:rsid w:val="001F70B1"/>
    <w:rsid w:val="00205B46"/>
    <w:rsid w:val="002318F6"/>
    <w:rsid w:val="00284950"/>
    <w:rsid w:val="002B32DC"/>
    <w:rsid w:val="002B6C61"/>
    <w:rsid w:val="002E0318"/>
    <w:rsid w:val="002F50AB"/>
    <w:rsid w:val="002F714D"/>
    <w:rsid w:val="00330B2E"/>
    <w:rsid w:val="003647B0"/>
    <w:rsid w:val="003711B4"/>
    <w:rsid w:val="00384267"/>
    <w:rsid w:val="003842BF"/>
    <w:rsid w:val="00387952"/>
    <w:rsid w:val="003D58BA"/>
    <w:rsid w:val="003E54B6"/>
    <w:rsid w:val="00415A9F"/>
    <w:rsid w:val="00425FD2"/>
    <w:rsid w:val="00464623"/>
    <w:rsid w:val="004821DE"/>
    <w:rsid w:val="004A1550"/>
    <w:rsid w:val="004C7AE5"/>
    <w:rsid w:val="00536AF1"/>
    <w:rsid w:val="00542226"/>
    <w:rsid w:val="005658B2"/>
    <w:rsid w:val="005C257B"/>
    <w:rsid w:val="005C55DB"/>
    <w:rsid w:val="005F777B"/>
    <w:rsid w:val="00611047"/>
    <w:rsid w:val="00615832"/>
    <w:rsid w:val="006366D1"/>
    <w:rsid w:val="0067579A"/>
    <w:rsid w:val="006A7453"/>
    <w:rsid w:val="006B1C54"/>
    <w:rsid w:val="006B5E13"/>
    <w:rsid w:val="006C49D2"/>
    <w:rsid w:val="007115EE"/>
    <w:rsid w:val="00725A70"/>
    <w:rsid w:val="00757515"/>
    <w:rsid w:val="007A3B3E"/>
    <w:rsid w:val="007F45CD"/>
    <w:rsid w:val="00815F3D"/>
    <w:rsid w:val="00824DF1"/>
    <w:rsid w:val="008334DC"/>
    <w:rsid w:val="00835827"/>
    <w:rsid w:val="00897AEC"/>
    <w:rsid w:val="008A15E5"/>
    <w:rsid w:val="008B6BF3"/>
    <w:rsid w:val="008C45C3"/>
    <w:rsid w:val="00935B20"/>
    <w:rsid w:val="009508C7"/>
    <w:rsid w:val="00953D8B"/>
    <w:rsid w:val="00961EFD"/>
    <w:rsid w:val="00984688"/>
    <w:rsid w:val="009A3BE4"/>
    <w:rsid w:val="009C0C89"/>
    <w:rsid w:val="009C4228"/>
    <w:rsid w:val="009C657C"/>
    <w:rsid w:val="00A113F4"/>
    <w:rsid w:val="00A178BE"/>
    <w:rsid w:val="00A25A93"/>
    <w:rsid w:val="00A27861"/>
    <w:rsid w:val="00A57E00"/>
    <w:rsid w:val="00AB2306"/>
    <w:rsid w:val="00AC4072"/>
    <w:rsid w:val="00AD4DEA"/>
    <w:rsid w:val="00B0587E"/>
    <w:rsid w:val="00B42A37"/>
    <w:rsid w:val="00B46791"/>
    <w:rsid w:val="00B60A10"/>
    <w:rsid w:val="00B855DF"/>
    <w:rsid w:val="00B96143"/>
    <w:rsid w:val="00BA7EDA"/>
    <w:rsid w:val="00BB0738"/>
    <w:rsid w:val="00BB376D"/>
    <w:rsid w:val="00BB4EB2"/>
    <w:rsid w:val="00BE2902"/>
    <w:rsid w:val="00C3048F"/>
    <w:rsid w:val="00C34829"/>
    <w:rsid w:val="00C52548"/>
    <w:rsid w:val="00C8221B"/>
    <w:rsid w:val="00CA1643"/>
    <w:rsid w:val="00CA197E"/>
    <w:rsid w:val="00CD3691"/>
    <w:rsid w:val="00D14F8B"/>
    <w:rsid w:val="00D1580D"/>
    <w:rsid w:val="00D5790A"/>
    <w:rsid w:val="00D8105F"/>
    <w:rsid w:val="00D82480"/>
    <w:rsid w:val="00DA79B8"/>
    <w:rsid w:val="00DD1758"/>
    <w:rsid w:val="00E15885"/>
    <w:rsid w:val="00E23FDF"/>
    <w:rsid w:val="00E7413D"/>
    <w:rsid w:val="00E85877"/>
    <w:rsid w:val="00EA3F2E"/>
    <w:rsid w:val="00EB5BC6"/>
    <w:rsid w:val="00EE0FCB"/>
    <w:rsid w:val="00F2167F"/>
    <w:rsid w:val="00F31617"/>
    <w:rsid w:val="00FD2435"/>
    <w:rsid w:val="00FD7A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2421843"/>
  <w15:docId w15:val="{29E9D1B8-36D5-4E46-94D0-348C84A2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A9F"/>
    <w:pPr>
      <w:suppressAutoHyphens/>
    </w:pPr>
    <w:rPr>
      <w:sz w:val="24"/>
      <w:szCs w:val="24"/>
      <w:lang w:val="cs-CZ" w:eastAsia="ar-SA"/>
    </w:rPr>
  </w:style>
  <w:style w:type="paragraph" w:styleId="Nadpis1">
    <w:name w:val="heading 1"/>
    <w:basedOn w:val="Normln"/>
    <w:next w:val="Normln"/>
    <w:qFormat/>
    <w:pPr>
      <w:keepNext/>
      <w:numPr>
        <w:numId w:val="1"/>
      </w:numPr>
      <w:spacing w:before="240" w:after="60"/>
      <w:outlineLvl w:val="0"/>
    </w:pPr>
    <w:rPr>
      <w:rFonts w:cs="Arial"/>
      <w:b/>
      <w:bCs/>
      <w:kern w:val="1"/>
      <w:sz w:val="40"/>
      <w:szCs w:val="32"/>
    </w:rPr>
  </w:style>
  <w:style w:type="paragraph" w:styleId="Nadpis2">
    <w:name w:val="heading 2"/>
    <w:basedOn w:val="Normln"/>
    <w:next w:val="Normln"/>
    <w:qFormat/>
    <w:pPr>
      <w:keepNext/>
      <w:spacing w:before="240" w:after="60"/>
      <w:outlineLvl w:val="1"/>
    </w:pPr>
    <w:rPr>
      <w:rFonts w:cs="Arial"/>
      <w:b/>
      <w:bCs/>
      <w:iCs/>
      <w:sz w:val="32"/>
      <w:szCs w:val="28"/>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Standardnpsmoodstavce1">
    <w:name w:val="Standardní písmo odstavce1"/>
  </w:style>
  <w:style w:type="character" w:customStyle="1" w:styleId="Znakypropoznmkupodarou">
    <w:name w:val="Znaky pro poznámku pod čarou"/>
    <w:rPr>
      <w:rFonts w:ascii="Times New Roman" w:hAnsi="Times New Roman"/>
      <w:sz w:val="20"/>
      <w:szCs w:val="20"/>
      <w:vertAlign w:val="superscript"/>
    </w:rPr>
  </w:style>
  <w:style w:type="character" w:customStyle="1" w:styleId="ZkladntextChar">
    <w:name w:val="Základní text Char"/>
    <w:rPr>
      <w:color w:val="000000"/>
      <w:sz w:val="24"/>
      <w:szCs w:val="24"/>
    </w:rPr>
  </w:style>
  <w:style w:type="character" w:styleId="Hypertextovodkaz">
    <w:name w:val="Hyperlink"/>
    <w:rPr>
      <w:color w:val="0000FF"/>
      <w:u w:val="single"/>
    </w:rPr>
  </w:style>
  <w:style w:type="character" w:customStyle="1" w:styleId="ZhlavChar">
    <w:name w:val="Záhlaví Char"/>
    <w:rPr>
      <w:sz w:val="24"/>
      <w:szCs w:val="24"/>
    </w:rPr>
  </w:style>
  <w:style w:type="character" w:customStyle="1" w:styleId="ZpatChar">
    <w:name w:val="Zápatí Char"/>
    <w:uiPriority w:val="99"/>
    <w:rPr>
      <w:sz w:val="24"/>
      <w:szCs w:val="24"/>
    </w:rPr>
  </w:style>
  <w:style w:type="character" w:customStyle="1" w:styleId="apple-style-span">
    <w:name w:val="apple-style-span"/>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StylNadpis1dkovn15dku">
    <w:name w:val="Styl Nadpis 1 + Řádkování:  15 řádku"/>
    <w:basedOn w:val="Nadpis1"/>
    <w:pPr>
      <w:numPr>
        <w:numId w:val="2"/>
      </w:numPr>
      <w:spacing w:line="360" w:lineRule="auto"/>
    </w:pPr>
    <w:rPr>
      <w:rFonts w:cs="Times New Roman"/>
      <w:szCs w:val="20"/>
    </w:rPr>
  </w:style>
  <w:style w:type="paragraph" w:customStyle="1" w:styleId="StylNadpis2dkovn15dku">
    <w:name w:val="Styl Nadpis 2 + Řádkování:  15 řádku"/>
    <w:basedOn w:val="Nadpis2"/>
    <w:pPr>
      <w:numPr>
        <w:numId w:val="3"/>
      </w:numPr>
      <w:spacing w:line="360" w:lineRule="auto"/>
    </w:pPr>
    <w:rPr>
      <w:rFonts w:cs="Times New Roman"/>
      <w:iCs w:val="0"/>
      <w:szCs w:val="20"/>
    </w:rPr>
  </w:style>
  <w:style w:type="paragraph" w:styleId="Textpoznpodarou">
    <w:name w:val="footnote text"/>
    <w:basedOn w:val="Normln"/>
    <w:rPr>
      <w:sz w:val="20"/>
      <w:szCs w:val="20"/>
    </w:rPr>
  </w:style>
  <w:style w:type="paragraph" w:customStyle="1" w:styleId="Styl">
    <w:name w:val="Styl"/>
    <w:basedOn w:val="Textpoznpodarou"/>
  </w:style>
  <w:style w:type="paragraph" w:customStyle="1" w:styleId="Styl1">
    <w:name w:val="Styl1"/>
    <w:basedOn w:val="Textpoznpodarou"/>
    <w:rPr>
      <w:rFonts w:ascii="TimesNewRoman" w:hAnsi="TimesNewRoman" w:cs="TimesNewRoman"/>
      <w:color w:val="000000"/>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styleId="Sledovanodkaz">
    <w:name w:val="FollowedHyperlink"/>
    <w:uiPriority w:val="99"/>
    <w:semiHidden/>
    <w:unhideWhenUsed/>
    <w:rsid w:val="00BB4EB2"/>
    <w:rPr>
      <w:color w:val="800080"/>
      <w:u w:val="single"/>
    </w:rPr>
  </w:style>
  <w:style w:type="paragraph" w:styleId="Textbubliny">
    <w:name w:val="Balloon Text"/>
    <w:basedOn w:val="Normln"/>
    <w:link w:val="TextbublinyChar"/>
    <w:uiPriority w:val="99"/>
    <w:semiHidden/>
    <w:unhideWhenUsed/>
    <w:rsid w:val="00EB5BC6"/>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EB5BC6"/>
    <w:rPr>
      <w:rFonts w:ascii="Lucida Grande" w:hAnsi="Lucida Grande" w:cs="Lucida Grande"/>
      <w:sz w:val="18"/>
      <w:szCs w:val="18"/>
      <w:lang w:val="cs-CZ" w:eastAsia="ar-SA"/>
    </w:rPr>
  </w:style>
  <w:style w:type="character" w:styleId="slostrnky">
    <w:name w:val="page number"/>
    <w:basedOn w:val="Standardnpsmoodstavce"/>
    <w:uiPriority w:val="99"/>
    <w:semiHidden/>
    <w:unhideWhenUsed/>
    <w:rsid w:val="002B6C61"/>
  </w:style>
  <w:style w:type="paragraph" w:styleId="Odstavecseseznamem">
    <w:name w:val="List Paragraph"/>
    <w:basedOn w:val="Normln"/>
    <w:uiPriority w:val="34"/>
    <w:qFormat/>
    <w:rsid w:val="009C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8357">
      <w:bodyDiv w:val="1"/>
      <w:marLeft w:val="0"/>
      <w:marRight w:val="0"/>
      <w:marTop w:val="0"/>
      <w:marBottom w:val="0"/>
      <w:divBdr>
        <w:top w:val="none" w:sz="0" w:space="0" w:color="auto"/>
        <w:left w:val="none" w:sz="0" w:space="0" w:color="auto"/>
        <w:bottom w:val="none" w:sz="0" w:space="0" w:color="auto"/>
        <w:right w:val="none" w:sz="0" w:space="0" w:color="auto"/>
      </w:divBdr>
    </w:div>
    <w:div w:id="1502743172">
      <w:bodyDiv w:val="1"/>
      <w:marLeft w:val="0"/>
      <w:marRight w:val="0"/>
      <w:marTop w:val="0"/>
      <w:marBottom w:val="0"/>
      <w:divBdr>
        <w:top w:val="none" w:sz="0" w:space="0" w:color="auto"/>
        <w:left w:val="none" w:sz="0" w:space="0" w:color="auto"/>
        <w:bottom w:val="none" w:sz="0" w:space="0" w:color="auto"/>
        <w:right w:val="none" w:sz="0" w:space="0" w:color="auto"/>
      </w:divBdr>
    </w:div>
    <w:div w:id="1634097221">
      <w:bodyDiv w:val="1"/>
      <w:marLeft w:val="0"/>
      <w:marRight w:val="0"/>
      <w:marTop w:val="0"/>
      <w:marBottom w:val="0"/>
      <w:divBdr>
        <w:top w:val="none" w:sz="0" w:space="0" w:color="auto"/>
        <w:left w:val="none" w:sz="0" w:space="0" w:color="auto"/>
        <w:bottom w:val="none" w:sz="0" w:space="0" w:color="auto"/>
        <w:right w:val="none" w:sz="0" w:space="0" w:color="auto"/>
      </w:divBdr>
    </w:div>
    <w:div w:id="16711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9E779FA6D1814B92F767D2BCEF8601" ma:contentTypeVersion="13" ma:contentTypeDescription="Vytvoří nový dokument" ma:contentTypeScope="" ma:versionID="9f01157f8970c756f147d058f18b693a">
  <xsd:schema xmlns:xsd="http://www.w3.org/2001/XMLSchema" xmlns:xs="http://www.w3.org/2001/XMLSchema" xmlns:p="http://schemas.microsoft.com/office/2006/metadata/properties" xmlns:ns3="d6c4bf22-4398-41fd-ad08-679d58e33f74" xmlns:ns4="d22b1dec-b638-4731-9522-bd407bfbcba7" targetNamespace="http://schemas.microsoft.com/office/2006/metadata/properties" ma:root="true" ma:fieldsID="a2052a16708001eaa250aff7a8ce58ea" ns3:_="" ns4:_="">
    <xsd:import namespace="d6c4bf22-4398-41fd-ad08-679d58e33f74"/>
    <xsd:import namespace="d22b1dec-b638-4731-9522-bd407bfbc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bf22-4398-41fd-ad08-679d58e33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b1dec-b638-4731-9522-bd407bfbcba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997B-1A00-4196-8EDC-0955FA555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bf22-4398-41fd-ad08-679d58e33f74"/>
    <ds:schemaRef ds:uri="d22b1dec-b638-4731-9522-bd407bfbc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8E354-A3A3-4378-AC8D-6EE77F05D5A8}">
  <ds:schemaRefs>
    <ds:schemaRef ds:uri="http://schemas.microsoft.com/sharepoint/v3/contenttype/forms"/>
  </ds:schemaRefs>
</ds:datastoreItem>
</file>

<file path=customXml/itemProps3.xml><?xml version="1.0" encoding="utf-8"?>
<ds:datastoreItem xmlns:ds="http://schemas.openxmlformats.org/officeDocument/2006/customXml" ds:itemID="{226CFB5B-4000-4EA9-A64B-48AF5146AD75}">
  <ds:schemaRefs>
    <ds:schemaRef ds:uri="http://purl.org/dc/elements/1.1/"/>
    <ds:schemaRef ds:uri="http://schemas.microsoft.com/office/infopath/2007/PartnerControls"/>
    <ds:schemaRef ds:uri="d6c4bf22-4398-41fd-ad08-679d58e33f74"/>
    <ds:schemaRef ds:uri="http://schemas.microsoft.com/office/2006/metadata/properties"/>
    <ds:schemaRef ds:uri="http://schemas.microsoft.com/office/2006/documentManagement/types"/>
    <ds:schemaRef ds:uri="http://purl.org/dc/terms/"/>
    <ds:schemaRef ds:uri="http://schemas.openxmlformats.org/package/2006/metadata/core-properties"/>
    <ds:schemaRef ds:uri="d22b1dec-b638-4731-9522-bd407bfbcba7"/>
    <ds:schemaRef ds:uri="http://www.w3.org/XML/1998/namespace"/>
    <ds:schemaRef ds:uri="http://purl.org/dc/dcmitype/"/>
  </ds:schemaRefs>
</ds:datastoreItem>
</file>

<file path=customXml/itemProps4.xml><?xml version="1.0" encoding="utf-8"?>
<ds:datastoreItem xmlns:ds="http://schemas.openxmlformats.org/officeDocument/2006/customXml" ds:itemID="{DFE21C03-B78C-453C-9E86-952D8F43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1573</Words>
  <Characters>9286</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Hledáme pracovníky do projektu EVC Švýcárna školám – Řemesla v údolí</vt:lpstr>
      <vt:lpstr>Hledáme pracovníky do projektu EVC Švýcárna školám – Řemesla v údolí</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Hledáme pracovníky do projektu EVC Švýcárna školám – Řemesla v údolí</dc:title>
  <dc:subject/>
  <dc:creator>ctv iT</dc:creator>
  <cp:keywords/>
  <cp:lastModifiedBy>Baťová Irena</cp:lastModifiedBy>
  <cp:revision>4</cp:revision>
  <cp:lastPrinted>2021-04-06T17:12:00Z</cp:lastPrinted>
  <dcterms:created xsi:type="dcterms:W3CDTF">2021-04-21T13:26:00Z</dcterms:created>
  <dcterms:modified xsi:type="dcterms:W3CDTF">2021-04-22T06:58:00Z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0x010100C69E779FA6D1814B92F767D2BCEF8601</vt:lpwstr>
  </property>
</Properties>
</file>