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48226C">
        <w:rPr>
          <w:rFonts w:ascii="Arial" w:hAnsi="Arial" w:cs="Arial"/>
          <w:b/>
          <w:sz w:val="22"/>
          <w:szCs w:val="22"/>
        </w:rPr>
        <w:t>379/2021</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4D4A5E" w:rsidRDefault="00946CBD" w:rsidP="00E95E53">
      <w:pPr>
        <w:tabs>
          <w:tab w:val="left" w:pos="4080"/>
        </w:tabs>
        <w:jc w:val="center"/>
        <w:rPr>
          <w:rFonts w:ascii="Arial" w:hAnsi="Arial" w:cs="Arial"/>
          <w:b/>
          <w:szCs w:val="24"/>
        </w:rPr>
      </w:pPr>
      <w:proofErr w:type="spellStart"/>
      <w:r w:rsidRPr="00946CBD">
        <w:rPr>
          <w:rFonts w:ascii="Arial" w:hAnsi="Arial" w:cs="Arial"/>
          <w:b/>
          <w:szCs w:val="24"/>
        </w:rPr>
        <w:t>Rožanský</w:t>
      </w:r>
      <w:proofErr w:type="spellEnd"/>
      <w:r w:rsidRPr="00946CBD">
        <w:rPr>
          <w:rFonts w:ascii="Arial" w:hAnsi="Arial" w:cs="Arial"/>
          <w:b/>
          <w:szCs w:val="24"/>
        </w:rPr>
        <w:t xml:space="preserve"> p., Šluknovský p. a </w:t>
      </w:r>
      <w:proofErr w:type="spellStart"/>
      <w:r w:rsidRPr="00946CBD">
        <w:rPr>
          <w:rFonts w:ascii="Arial" w:hAnsi="Arial" w:cs="Arial"/>
          <w:b/>
          <w:szCs w:val="24"/>
        </w:rPr>
        <w:t>Stříbrnný</w:t>
      </w:r>
      <w:proofErr w:type="spellEnd"/>
      <w:r w:rsidRPr="00946CBD">
        <w:rPr>
          <w:rFonts w:ascii="Arial" w:hAnsi="Arial" w:cs="Arial"/>
          <w:b/>
          <w:szCs w:val="24"/>
        </w:rPr>
        <w:t xml:space="preserve"> p. - sekání travních porostů v roce 2021 a 2022</w:t>
      </w:r>
    </w:p>
    <w:p w:rsidR="00946CBD" w:rsidRPr="00454D43" w:rsidRDefault="00946CBD"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C20EFD" w:rsidRPr="00454D43" w:rsidRDefault="00C20EFD" w:rsidP="00C20EF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48226C" w:rsidRPr="00663AFE" w:rsidRDefault="0048226C" w:rsidP="0048226C">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Pr>
          <w:rFonts w:ascii="Arial" w:hAnsi="Arial" w:cs="Arial"/>
          <w:b/>
          <w:snapToGrid w:val="0"/>
          <w:sz w:val="22"/>
          <w:szCs w:val="22"/>
        </w:rPr>
        <w:t>Marek Klofáč</w:t>
      </w:r>
    </w:p>
    <w:p w:rsidR="0048226C" w:rsidRPr="00663AFE" w:rsidRDefault="0048226C" w:rsidP="0048226C">
      <w:pPr>
        <w:widowControl w:val="0"/>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663AFE">
        <w:rPr>
          <w:rFonts w:ascii="Arial" w:hAnsi="Arial" w:cs="Arial"/>
          <w:sz w:val="22"/>
          <w:szCs w:val="22"/>
        </w:rPr>
        <w:tab/>
      </w:r>
      <w:r>
        <w:rPr>
          <w:rFonts w:ascii="Arial" w:hAnsi="Arial" w:cs="Arial"/>
          <w:snapToGrid w:val="0"/>
          <w:sz w:val="22"/>
          <w:szCs w:val="22"/>
        </w:rPr>
        <w:t>Leopoldovská 380, 407 78 Velký Šenov</w:t>
      </w:r>
    </w:p>
    <w:p w:rsidR="0048226C" w:rsidRPr="00663AFE" w:rsidRDefault="0048226C" w:rsidP="0048226C">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AF505B">
        <w:rPr>
          <w:rFonts w:ascii="Arial" w:hAnsi="Arial" w:cs="Arial"/>
          <w:snapToGrid w:val="0"/>
          <w:sz w:val="22"/>
          <w:szCs w:val="22"/>
        </w:rPr>
        <w:t>46045902</w:t>
      </w:r>
    </w:p>
    <w:p w:rsidR="0048226C" w:rsidRDefault="0048226C" w:rsidP="0048226C">
      <w:pPr>
        <w:widowControl w:val="0"/>
        <w:tabs>
          <w:tab w:val="left" w:pos="3828"/>
        </w:tabs>
        <w:jc w:val="both"/>
        <w:rPr>
          <w:rFonts w:ascii="Arial" w:hAnsi="Arial" w:cs="Arial"/>
          <w:sz w:val="22"/>
          <w:szCs w:val="22"/>
        </w:rPr>
      </w:pP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4D4A5E" w:rsidRDefault="00946CBD" w:rsidP="00864AB4">
      <w:pPr>
        <w:jc w:val="both"/>
        <w:rPr>
          <w:rFonts w:ascii="Arial" w:hAnsi="Arial" w:cs="Arial"/>
          <w:b/>
          <w:sz w:val="22"/>
          <w:szCs w:val="22"/>
        </w:rPr>
      </w:pPr>
      <w:proofErr w:type="spellStart"/>
      <w:r w:rsidRPr="00946CBD">
        <w:rPr>
          <w:rFonts w:ascii="Arial" w:hAnsi="Arial" w:cs="Arial"/>
          <w:b/>
          <w:sz w:val="22"/>
          <w:szCs w:val="22"/>
        </w:rPr>
        <w:t>Rožanský</w:t>
      </w:r>
      <w:proofErr w:type="spellEnd"/>
      <w:r w:rsidRPr="00946CBD">
        <w:rPr>
          <w:rFonts w:ascii="Arial" w:hAnsi="Arial" w:cs="Arial"/>
          <w:b/>
          <w:sz w:val="22"/>
          <w:szCs w:val="22"/>
        </w:rPr>
        <w:t xml:space="preserve"> p., Šluknovský p. a </w:t>
      </w:r>
      <w:proofErr w:type="spellStart"/>
      <w:r w:rsidRPr="00946CBD">
        <w:rPr>
          <w:rFonts w:ascii="Arial" w:hAnsi="Arial" w:cs="Arial"/>
          <w:b/>
          <w:sz w:val="22"/>
          <w:szCs w:val="22"/>
        </w:rPr>
        <w:t>Stříbrnný</w:t>
      </w:r>
      <w:proofErr w:type="spellEnd"/>
      <w:r w:rsidRPr="00946CBD">
        <w:rPr>
          <w:rFonts w:ascii="Arial" w:hAnsi="Arial" w:cs="Arial"/>
          <w:b/>
          <w:sz w:val="22"/>
          <w:szCs w:val="22"/>
        </w:rPr>
        <w:t xml:space="preserve"> p. - sekání travních porostů v roce 2021 a 2022</w:t>
      </w:r>
    </w:p>
    <w:p w:rsidR="00946CBD" w:rsidRPr="00454D43" w:rsidRDefault="00946CBD"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CF5CA2" w:rsidRPr="0007292B" w:rsidRDefault="00CF5CA2" w:rsidP="00CF5CA2">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Pr>
          <w:rFonts w:ascii="Arial" w:hAnsi="Arial" w:cs="Arial"/>
          <w:sz w:val="22"/>
          <w:szCs w:val="22"/>
        </w:rPr>
        <w:t xml:space="preserve">nedílná </w:t>
      </w:r>
      <w:r w:rsidRPr="00B1004E">
        <w:rPr>
          <w:rFonts w:ascii="Arial" w:hAnsi="Arial" w:cs="Arial"/>
          <w:sz w:val="22"/>
          <w:szCs w:val="22"/>
        </w:rPr>
        <w:t>část této smlouvy</w:t>
      </w:r>
      <w:r>
        <w:rPr>
          <w:rFonts w:ascii="Arial" w:hAnsi="Arial" w:cs="Arial"/>
          <w:sz w:val="22"/>
          <w:szCs w:val="22"/>
        </w:rPr>
        <w:t>:</w:t>
      </w:r>
    </w:p>
    <w:p w:rsidR="00CF5CA2" w:rsidRPr="0007292B" w:rsidRDefault="00CF5CA2" w:rsidP="00CF5CA2">
      <w:pPr>
        <w:pStyle w:val="Odstavecseseznamem"/>
        <w:widowControl w:val="0"/>
        <w:numPr>
          <w:ilvl w:val="2"/>
          <w:numId w:val="45"/>
        </w:numPr>
        <w:spacing w:before="120"/>
        <w:jc w:val="both"/>
        <w:rPr>
          <w:rFonts w:ascii="Arial" w:hAnsi="Arial" w:cs="Arial"/>
          <w:color w:val="auto"/>
          <w:sz w:val="22"/>
          <w:szCs w:val="22"/>
        </w:rPr>
      </w:pPr>
      <w:r w:rsidRPr="0007292B">
        <w:rPr>
          <w:rFonts w:ascii="Arial" w:hAnsi="Arial" w:cs="Arial"/>
          <w:color w:val="auto"/>
          <w:sz w:val="22"/>
          <w:szCs w:val="22"/>
        </w:rPr>
        <w:t xml:space="preserve">Příloha č. </w:t>
      </w:r>
      <w:r>
        <w:rPr>
          <w:rFonts w:ascii="Arial" w:hAnsi="Arial" w:cs="Arial"/>
          <w:color w:val="auto"/>
          <w:sz w:val="22"/>
          <w:szCs w:val="22"/>
        </w:rPr>
        <w:t>1</w:t>
      </w:r>
      <w:r w:rsidRPr="0007292B">
        <w:rPr>
          <w:rFonts w:ascii="Arial" w:hAnsi="Arial" w:cs="Arial"/>
          <w:color w:val="auto"/>
          <w:sz w:val="22"/>
          <w:szCs w:val="22"/>
        </w:rPr>
        <w:t xml:space="preserve"> k SOD – cenová nabídka</w:t>
      </w:r>
      <w:r>
        <w:rPr>
          <w:rFonts w:ascii="Arial" w:hAnsi="Arial" w:cs="Arial"/>
          <w:color w:val="auto"/>
          <w:sz w:val="22"/>
          <w:szCs w:val="22"/>
        </w:rPr>
        <w:t xml:space="preserve"> zhotovitele</w:t>
      </w:r>
    </w:p>
    <w:p w:rsidR="00A919B5" w:rsidRPr="00454D43" w:rsidRDefault="00A919B5"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48226C" w:rsidRPr="00454D43" w:rsidRDefault="0048226C" w:rsidP="0048226C">
      <w:pPr>
        <w:pStyle w:val="Zkladntext"/>
        <w:widowControl/>
        <w:numPr>
          <w:ilvl w:val="0"/>
          <w:numId w:val="1"/>
        </w:numPr>
        <w:ind w:left="426" w:hanging="426"/>
        <w:jc w:val="both"/>
        <w:rPr>
          <w:rFonts w:cs="Arial"/>
          <w:b/>
          <w:color w:val="auto"/>
          <w:sz w:val="22"/>
          <w:szCs w:val="22"/>
        </w:rPr>
      </w:pPr>
      <w:bookmarkStart w:id="0" w:name="_Hlk67487402"/>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ýzvy k podání nabídky do výběrového řízení vypsaného objednatelem pod č.j. POH/</w:t>
      </w:r>
      <w:r>
        <w:rPr>
          <w:rFonts w:cs="Arial"/>
          <w:sz w:val="22"/>
          <w:szCs w:val="22"/>
        </w:rPr>
        <w:t>095492021</w:t>
      </w:r>
      <w:r w:rsidRPr="00432702">
        <w:rPr>
          <w:rFonts w:cs="Arial"/>
          <w:sz w:val="22"/>
          <w:szCs w:val="22"/>
        </w:rPr>
        <w:br/>
        <w:t xml:space="preserve">dne </w:t>
      </w:r>
      <w:r>
        <w:rPr>
          <w:rFonts w:cs="Arial"/>
          <w:sz w:val="22"/>
          <w:szCs w:val="22"/>
        </w:rPr>
        <w:t xml:space="preserve">24.2.2021 </w:t>
      </w:r>
      <w:r w:rsidRPr="00432702">
        <w:rPr>
          <w:rFonts w:cs="Arial"/>
          <w:sz w:val="22"/>
          <w:szCs w:val="22"/>
        </w:rPr>
        <w:t xml:space="preserve">a přijaté cenové nabídky </w:t>
      </w:r>
      <w:r>
        <w:rPr>
          <w:rFonts w:cs="Arial"/>
          <w:sz w:val="22"/>
          <w:szCs w:val="22"/>
        </w:rPr>
        <w:t>zhotovitele</w:t>
      </w:r>
      <w:r w:rsidRPr="00432702">
        <w:rPr>
          <w:rFonts w:cs="Arial"/>
          <w:sz w:val="22"/>
          <w:szCs w:val="22"/>
        </w:rPr>
        <w:t xml:space="preserve"> k výběrovému řízení</w:t>
      </w:r>
      <w:r>
        <w:rPr>
          <w:rFonts w:cs="Arial"/>
          <w:sz w:val="22"/>
          <w:szCs w:val="22"/>
        </w:rPr>
        <w:t xml:space="preserve"> </w:t>
      </w:r>
      <w:r w:rsidRPr="00DD391D">
        <w:rPr>
          <w:rFonts w:cs="Arial"/>
          <w:sz w:val="22"/>
          <w:szCs w:val="22"/>
        </w:rPr>
        <w:t xml:space="preserve">ze dne </w:t>
      </w:r>
      <w:r>
        <w:rPr>
          <w:rFonts w:cs="Arial"/>
          <w:sz w:val="22"/>
          <w:szCs w:val="22"/>
        </w:rPr>
        <w:t>14.3.2021.</w:t>
      </w:r>
    </w:p>
    <w:bookmarkEnd w:id="0"/>
    <w:p w:rsidR="00864AB4" w:rsidRPr="00454D43" w:rsidRDefault="00864AB4" w:rsidP="00864AB4">
      <w:pPr>
        <w:pStyle w:val="Zkladntext"/>
        <w:widowControl/>
        <w:ind w:left="426"/>
        <w:jc w:val="both"/>
        <w:rPr>
          <w:rFonts w:cs="Arial"/>
          <w:b/>
          <w:color w:val="auto"/>
          <w:sz w:val="22"/>
          <w:szCs w:val="22"/>
        </w:rPr>
      </w:pPr>
    </w:p>
    <w:p w:rsidR="005978F4" w:rsidRPr="00454D43" w:rsidRDefault="005978F4" w:rsidP="005978F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5978F4" w:rsidRPr="00454D43" w:rsidRDefault="005978F4" w:rsidP="005978F4">
      <w:pPr>
        <w:pStyle w:val="Zkladntext"/>
        <w:widowControl/>
        <w:jc w:val="both"/>
        <w:rPr>
          <w:rFonts w:cs="Arial"/>
          <w:color w:val="auto"/>
          <w:sz w:val="22"/>
          <w:szCs w:val="22"/>
        </w:rPr>
      </w:pPr>
    </w:p>
    <w:p w:rsidR="005978F4"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5978F4"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5779A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1"/>
    <w:p w:rsidR="005978F4" w:rsidRPr="00454D43"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D642B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r>
        <w:rPr>
          <w:rFonts w:ascii="Arial" w:hAnsi="Arial" w:cs="Arial"/>
          <w:snapToGrid w:val="0"/>
          <w:sz w:val="22"/>
          <w:szCs w:val="22"/>
        </w:rPr>
        <w:t xml:space="preserve"> </w:t>
      </w:r>
      <w:r w:rsidRPr="00D642B9">
        <w:rPr>
          <w:rFonts w:ascii="Arial" w:hAnsi="Arial" w:cs="Arial"/>
          <w:bCs/>
          <w:sz w:val="22"/>
          <w:szCs w:val="22"/>
        </w:rPr>
        <w:t xml:space="preserve">Předání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zhotovitel</w:t>
      </w:r>
      <w:r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zhotovitel</w:t>
      </w:r>
      <w:r w:rsidRPr="00D642B9">
        <w:rPr>
          <w:rFonts w:ascii="Arial" w:hAnsi="Arial" w:cs="Arial"/>
          <w:sz w:val="22"/>
          <w:szCs w:val="22"/>
        </w:rPr>
        <w:t>e</w:t>
      </w:r>
      <w:r w:rsidRPr="00D642B9">
        <w:rPr>
          <w:rFonts w:ascii="Arial" w:hAnsi="Arial" w:cs="Arial"/>
          <w:bCs/>
          <w:sz w:val="22"/>
          <w:szCs w:val="22"/>
        </w:rPr>
        <w:t xml:space="preserve">, nutných k zajištění před předáním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3C769D">
      <w:pPr>
        <w:pStyle w:val="Odstavecseseznamem"/>
        <w:numPr>
          <w:ilvl w:val="0"/>
          <w:numId w:val="13"/>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E91B96" w:rsidRDefault="00BE33C7" w:rsidP="00E91B96">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r w:rsidR="00E91B96">
        <w:rPr>
          <w:rFonts w:ascii="Arial" w:hAnsi="Arial" w:cs="Arial"/>
          <w:color w:val="000000"/>
          <w:sz w:val="22"/>
          <w:szCs w:val="22"/>
        </w:rPr>
        <w:tab/>
        <w:t xml:space="preserve">Zhotovitel se zavazuje provést dílo v následujících termínech: </w:t>
      </w:r>
    </w:p>
    <w:p w:rsidR="00E91B96" w:rsidRPr="00751842" w:rsidRDefault="00E91B96" w:rsidP="00E91B96">
      <w:pPr>
        <w:pStyle w:val="Odstavecseseznamem"/>
        <w:numPr>
          <w:ilvl w:val="0"/>
          <w:numId w:val="46"/>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nejdříve od 1.6.2021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1. seče 2021</w:t>
      </w:r>
      <w:r w:rsidRPr="00751842">
        <w:rPr>
          <w:rFonts w:ascii="Arial" w:hAnsi="Arial" w:cs="Arial"/>
          <w:b/>
          <w:bCs/>
          <w:color w:val="auto"/>
          <w:sz w:val="22"/>
          <w:szCs w:val="22"/>
        </w:rPr>
        <w:t>:</w:t>
      </w:r>
      <w:r>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30.6.2021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2. seče 2021</w:t>
      </w:r>
      <w:r w:rsidRPr="00751842">
        <w:rPr>
          <w:rFonts w:ascii="Arial" w:hAnsi="Arial" w:cs="Arial"/>
          <w:b/>
          <w:bCs/>
          <w:color w:val="auto"/>
          <w:sz w:val="22"/>
          <w:szCs w:val="22"/>
        </w:rPr>
        <w:t>:</w:t>
      </w:r>
      <w:r>
        <w:rPr>
          <w:rFonts w:ascii="Arial" w:hAnsi="Arial" w:cs="Arial"/>
          <w:b/>
          <w:bCs/>
          <w:color w:val="auto"/>
          <w:sz w:val="22"/>
          <w:szCs w:val="22"/>
        </w:rPr>
        <w:tab/>
      </w:r>
      <w:r>
        <w:rPr>
          <w:rFonts w:ascii="Arial" w:hAnsi="Arial" w:cs="Arial"/>
          <w:b/>
          <w:bCs/>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29.10.2021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1. seče 2022</w:t>
      </w:r>
      <w:r w:rsidRPr="00751842">
        <w:rPr>
          <w:rFonts w:ascii="Arial" w:hAnsi="Arial" w:cs="Arial"/>
          <w:b/>
          <w:bCs/>
          <w:color w:val="auto"/>
          <w:sz w:val="22"/>
          <w:szCs w:val="22"/>
        </w:rPr>
        <w:t>:</w:t>
      </w:r>
      <w:r>
        <w:rPr>
          <w:rFonts w:ascii="Arial" w:hAnsi="Arial" w:cs="Arial"/>
          <w:b/>
          <w:bCs/>
          <w:color w:val="auto"/>
          <w:sz w:val="22"/>
          <w:szCs w:val="22"/>
        </w:rPr>
        <w:tab/>
      </w:r>
      <w:r>
        <w:rPr>
          <w:rFonts w:ascii="Arial" w:hAnsi="Arial" w:cs="Arial"/>
          <w:b/>
          <w:bCs/>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30.6.2022</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sidRPr="00751842">
        <w:rPr>
          <w:rFonts w:ascii="Arial" w:hAnsi="Arial" w:cs="Arial"/>
          <w:b/>
          <w:color w:val="auto"/>
          <w:sz w:val="22"/>
          <w:szCs w:val="22"/>
        </w:rPr>
        <w:tab/>
      </w:r>
      <w:r w:rsidRPr="00751842">
        <w:rPr>
          <w:rFonts w:ascii="Arial" w:hAnsi="Arial" w:cs="Arial"/>
          <w:b/>
          <w:color w:val="auto"/>
          <w:sz w:val="22"/>
          <w:szCs w:val="22"/>
        </w:rPr>
        <w:tab/>
      </w:r>
      <w:r w:rsidRPr="00751842">
        <w:rPr>
          <w:rFonts w:ascii="Arial" w:hAnsi="Arial" w:cs="Arial"/>
          <w:b/>
          <w:color w:val="auto"/>
          <w:sz w:val="22"/>
          <w:szCs w:val="22"/>
        </w:rPr>
        <w:tab/>
      </w:r>
      <w:r>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31</w:t>
      </w:r>
      <w:r w:rsidRPr="00937B32">
        <w:rPr>
          <w:rFonts w:ascii="Arial" w:hAnsi="Arial" w:cs="Arial"/>
          <w:b/>
          <w:color w:val="auto"/>
          <w:sz w:val="22"/>
          <w:szCs w:val="22"/>
        </w:rPr>
        <w:t>.1</w:t>
      </w:r>
      <w:r>
        <w:rPr>
          <w:rFonts w:ascii="Arial" w:hAnsi="Arial" w:cs="Arial"/>
          <w:b/>
          <w:color w:val="auto"/>
          <w:sz w:val="22"/>
          <w:szCs w:val="22"/>
        </w:rPr>
        <w:t>0</w:t>
      </w:r>
      <w:r w:rsidRPr="00937B32">
        <w:rPr>
          <w:rFonts w:ascii="Arial" w:hAnsi="Arial" w:cs="Arial"/>
          <w:b/>
          <w:color w:val="auto"/>
          <w:sz w:val="22"/>
          <w:szCs w:val="22"/>
        </w:rPr>
        <w:t>.202</w:t>
      </w:r>
      <w:r>
        <w:rPr>
          <w:rFonts w:ascii="Arial" w:hAnsi="Arial" w:cs="Arial"/>
          <w:b/>
          <w:color w:val="auto"/>
          <w:sz w:val="22"/>
          <w:szCs w:val="22"/>
        </w:rPr>
        <w:t>2</w:t>
      </w: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lastRenderedPageBreak/>
        <w:t xml:space="preserve">Doba podle písm. </w:t>
      </w:r>
      <w:r w:rsidR="005978F4">
        <w:rPr>
          <w:rFonts w:ascii="Arial" w:hAnsi="Arial" w:cs="Arial"/>
          <w:color w:val="000000"/>
          <w:sz w:val="22"/>
          <w:szCs w:val="22"/>
        </w:rPr>
        <w:t>e</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Default="003C769D" w:rsidP="003C769D">
      <w:pPr>
        <w:pStyle w:val="Odstavecseseznamem"/>
        <w:numPr>
          <w:ilvl w:val="0"/>
          <w:numId w:val="13"/>
        </w:numPr>
        <w:jc w:val="both"/>
        <w:rPr>
          <w:rFonts w:ascii="Arial" w:hAnsi="Arial" w:cs="Arial"/>
          <w:color w:val="000000"/>
          <w:sz w:val="22"/>
          <w:szCs w:val="22"/>
        </w:rPr>
      </w:pPr>
      <w:r>
        <w:rPr>
          <w:rFonts w:ascii="Arial" w:hAnsi="Arial" w:cs="Arial"/>
          <w:color w:val="000000"/>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w:t>
      </w:r>
      <w:proofErr w:type="gramEnd"/>
      <w:r w:rsidRPr="00454D43">
        <w:rPr>
          <w:rFonts w:ascii="Arial" w:hAnsi="Arial" w:cs="Arial"/>
          <w:sz w:val="22"/>
          <w:szCs w:val="22"/>
        </w:rPr>
        <w:t xml:space="preserve">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48226C" w:rsidRDefault="0048226C" w:rsidP="0048226C">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2021 bez DPH</w:t>
      </w:r>
      <w:r w:rsidRPr="00E62B9B">
        <w:rPr>
          <w:rFonts w:ascii="Arial" w:hAnsi="Arial" w:cs="Arial"/>
          <w:sz w:val="22"/>
          <w:szCs w:val="22"/>
        </w:rPr>
        <w:t>:</w:t>
      </w:r>
      <w:r>
        <w:rPr>
          <w:rFonts w:ascii="Arial" w:hAnsi="Arial" w:cs="Arial"/>
          <w:sz w:val="22"/>
          <w:szCs w:val="22"/>
        </w:rPr>
        <w:t xml:space="preserve">         49.000,00 Kč</w:t>
      </w:r>
    </w:p>
    <w:p w:rsidR="0048226C" w:rsidRDefault="0048226C" w:rsidP="0048226C">
      <w:pPr>
        <w:ind w:firstLine="360"/>
        <w:jc w:val="both"/>
        <w:rPr>
          <w:rFonts w:ascii="Arial" w:hAnsi="Arial" w:cs="Arial"/>
          <w:sz w:val="22"/>
          <w:szCs w:val="22"/>
        </w:rPr>
      </w:pPr>
      <w:r w:rsidRPr="00E62B9B">
        <w:rPr>
          <w:rFonts w:ascii="Arial" w:hAnsi="Arial" w:cs="Arial"/>
          <w:sz w:val="22"/>
          <w:szCs w:val="22"/>
        </w:rPr>
        <w:t xml:space="preserve">Dílčí cena za </w:t>
      </w:r>
      <w:r>
        <w:rPr>
          <w:rFonts w:ascii="Arial" w:hAnsi="Arial" w:cs="Arial"/>
          <w:sz w:val="22"/>
          <w:szCs w:val="22"/>
        </w:rPr>
        <w:t>2</w:t>
      </w:r>
      <w:r w:rsidRPr="00E62B9B">
        <w:rPr>
          <w:rFonts w:ascii="Arial" w:hAnsi="Arial" w:cs="Arial"/>
          <w:sz w:val="22"/>
          <w:szCs w:val="22"/>
        </w:rPr>
        <w:t>. seč</w:t>
      </w:r>
      <w:r>
        <w:rPr>
          <w:rFonts w:ascii="Arial" w:hAnsi="Arial" w:cs="Arial"/>
          <w:sz w:val="22"/>
          <w:szCs w:val="22"/>
        </w:rPr>
        <w:t xml:space="preserve"> 2021 bez DPH</w:t>
      </w:r>
      <w:r w:rsidRPr="00E62B9B">
        <w:rPr>
          <w:rFonts w:ascii="Arial" w:hAnsi="Arial" w:cs="Arial"/>
          <w:sz w:val="22"/>
          <w:szCs w:val="22"/>
        </w:rPr>
        <w:t>:</w:t>
      </w:r>
      <w:r>
        <w:rPr>
          <w:rFonts w:ascii="Arial" w:hAnsi="Arial" w:cs="Arial"/>
          <w:sz w:val="22"/>
          <w:szCs w:val="22"/>
        </w:rPr>
        <w:t xml:space="preserve">         49.000,00 Kč</w:t>
      </w:r>
    </w:p>
    <w:p w:rsidR="0048226C" w:rsidRDefault="0048226C" w:rsidP="0048226C">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2022 bez DPH</w:t>
      </w:r>
      <w:r w:rsidRPr="00E62B9B">
        <w:rPr>
          <w:rFonts w:ascii="Arial" w:hAnsi="Arial" w:cs="Arial"/>
          <w:sz w:val="22"/>
          <w:szCs w:val="22"/>
        </w:rPr>
        <w:t>:</w:t>
      </w:r>
      <w:r>
        <w:rPr>
          <w:rFonts w:ascii="Arial" w:hAnsi="Arial" w:cs="Arial"/>
          <w:sz w:val="22"/>
          <w:szCs w:val="22"/>
        </w:rPr>
        <w:t xml:space="preserve">         50.000,00 Kč</w:t>
      </w:r>
    </w:p>
    <w:p w:rsidR="0048226C" w:rsidRDefault="0048226C" w:rsidP="0048226C">
      <w:pPr>
        <w:ind w:firstLine="360"/>
        <w:jc w:val="both"/>
        <w:rPr>
          <w:rFonts w:ascii="Arial" w:hAnsi="Arial" w:cs="Arial"/>
          <w:sz w:val="22"/>
          <w:szCs w:val="22"/>
          <w:u w:val="single"/>
        </w:rPr>
      </w:pPr>
      <w:r w:rsidRPr="005978F4">
        <w:rPr>
          <w:rFonts w:ascii="Arial" w:hAnsi="Arial" w:cs="Arial"/>
          <w:sz w:val="22"/>
          <w:szCs w:val="22"/>
          <w:u w:val="single"/>
        </w:rPr>
        <w:t xml:space="preserve">Dílčí cena za </w:t>
      </w:r>
      <w:r>
        <w:rPr>
          <w:rFonts w:ascii="Arial" w:hAnsi="Arial" w:cs="Arial"/>
          <w:sz w:val="22"/>
          <w:szCs w:val="22"/>
          <w:u w:val="single"/>
        </w:rPr>
        <w:t>2</w:t>
      </w:r>
      <w:r w:rsidRPr="005978F4">
        <w:rPr>
          <w:rFonts w:ascii="Arial" w:hAnsi="Arial" w:cs="Arial"/>
          <w:sz w:val="22"/>
          <w:szCs w:val="22"/>
          <w:u w:val="single"/>
        </w:rPr>
        <w:t xml:space="preserve">. seč 2022 bez DPH:    </w:t>
      </w:r>
      <w:r>
        <w:rPr>
          <w:rFonts w:ascii="Arial" w:hAnsi="Arial" w:cs="Arial"/>
          <w:sz w:val="22"/>
          <w:szCs w:val="22"/>
          <w:u w:val="single"/>
        </w:rPr>
        <w:t xml:space="preserve">     50.000,00</w:t>
      </w:r>
      <w:r w:rsidRPr="005978F4">
        <w:rPr>
          <w:rFonts w:ascii="Arial" w:hAnsi="Arial" w:cs="Arial"/>
          <w:sz w:val="22"/>
          <w:szCs w:val="22"/>
          <w:u w:val="single"/>
        </w:rPr>
        <w:t xml:space="preserve"> Kč</w:t>
      </w:r>
    </w:p>
    <w:p w:rsidR="0048226C" w:rsidRDefault="0048226C" w:rsidP="0048226C">
      <w:pPr>
        <w:ind w:firstLine="360"/>
        <w:jc w:val="both"/>
        <w:rPr>
          <w:rFonts w:ascii="Arial" w:hAnsi="Arial" w:cs="Arial"/>
          <w:b/>
          <w:sz w:val="22"/>
          <w:szCs w:val="22"/>
        </w:rPr>
      </w:pPr>
      <w:bookmarkStart w:id="2" w:name="_Hlk67572355"/>
      <w:r>
        <w:rPr>
          <w:rFonts w:ascii="Arial" w:hAnsi="Arial" w:cs="Arial"/>
          <w:b/>
          <w:sz w:val="22"/>
          <w:szCs w:val="22"/>
        </w:rPr>
        <w:t xml:space="preserve">Celkem bez DPH:        </w:t>
      </w:r>
      <w:r>
        <w:rPr>
          <w:rFonts w:ascii="Arial" w:hAnsi="Arial" w:cs="Arial"/>
          <w:b/>
          <w:sz w:val="22"/>
          <w:szCs w:val="22"/>
        </w:rPr>
        <w:tab/>
      </w:r>
      <w:r>
        <w:rPr>
          <w:rFonts w:ascii="Arial" w:hAnsi="Arial" w:cs="Arial"/>
          <w:b/>
          <w:sz w:val="22"/>
          <w:szCs w:val="22"/>
        </w:rPr>
        <w:tab/>
        <w:t xml:space="preserve">           198.000,00</w:t>
      </w:r>
      <w:r w:rsidRPr="00A248F5">
        <w:rPr>
          <w:rFonts w:ascii="Arial" w:hAnsi="Arial" w:cs="Arial"/>
          <w:b/>
          <w:sz w:val="22"/>
          <w:szCs w:val="22"/>
        </w:rPr>
        <w:t xml:space="preserve"> Kč</w:t>
      </w:r>
    </w:p>
    <w:p w:rsidR="0048226C" w:rsidRPr="00386410" w:rsidRDefault="0048226C" w:rsidP="0048226C">
      <w:pPr>
        <w:ind w:firstLine="360"/>
        <w:jc w:val="both"/>
        <w:rPr>
          <w:rFonts w:ascii="Arial" w:hAnsi="Arial" w:cs="Arial"/>
          <w:sz w:val="22"/>
          <w:szCs w:val="22"/>
        </w:rPr>
      </w:pPr>
      <w:r>
        <w:rPr>
          <w:rFonts w:ascii="Arial" w:hAnsi="Arial" w:cs="Arial"/>
          <w:sz w:val="22"/>
          <w:szCs w:val="22"/>
        </w:rPr>
        <w:t>Vyčíslení DPH:</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41.580,00 Kč</w:t>
      </w:r>
    </w:p>
    <w:p w:rsidR="0048226C" w:rsidRPr="00683133" w:rsidRDefault="0048226C" w:rsidP="0048226C">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r>
      <w:r w:rsidRPr="00A248F5">
        <w:rPr>
          <w:rFonts w:ascii="Arial" w:hAnsi="Arial" w:cs="Arial"/>
          <w:b/>
          <w:sz w:val="22"/>
          <w:szCs w:val="22"/>
          <w:u w:val="single"/>
        </w:rPr>
        <w:t xml:space="preserve">                    </w:t>
      </w:r>
      <w:r>
        <w:rPr>
          <w:rFonts w:ascii="Arial" w:hAnsi="Arial" w:cs="Arial"/>
          <w:b/>
          <w:sz w:val="22"/>
          <w:szCs w:val="22"/>
          <w:u w:val="single"/>
        </w:rPr>
        <w:t xml:space="preserve">   239.580,00 </w:t>
      </w:r>
      <w:r w:rsidRPr="00683133">
        <w:rPr>
          <w:rFonts w:ascii="Arial" w:hAnsi="Arial" w:cs="Arial"/>
          <w:b/>
          <w:sz w:val="22"/>
          <w:szCs w:val="22"/>
          <w:u w:val="single"/>
        </w:rPr>
        <w:t>Kč s DPH</w:t>
      </w:r>
    </w:p>
    <w:bookmarkEnd w:id="2"/>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CF5CA2">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937B32" w:rsidRDefault="00937B32" w:rsidP="00937B32">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937B32" w:rsidRPr="007E0280" w:rsidRDefault="00937B32" w:rsidP="00937B32">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 xml:space="preserve">na adresu: </w:t>
      </w:r>
      <w:r w:rsidR="002C24A4">
        <w:rPr>
          <w:rFonts w:ascii="Arial" w:hAnsi="Arial" w:cs="Arial"/>
          <w:b/>
          <w:i w:val="0"/>
          <w:color w:val="auto"/>
          <w:sz w:val="22"/>
          <w:szCs w:val="22"/>
        </w:rPr>
        <w:t>………………..</w:t>
      </w:r>
    </w:p>
    <w:p w:rsidR="0079147E" w:rsidRPr="006643C5" w:rsidRDefault="0079147E" w:rsidP="0079147E"/>
    <w:p w:rsidR="00937B32" w:rsidRDefault="00937B32" w:rsidP="00937B32">
      <w:pPr>
        <w:pStyle w:val="Citace1"/>
        <w:numPr>
          <w:ilvl w:val="3"/>
          <w:numId w:val="3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937B32" w:rsidRPr="00543C51" w:rsidRDefault="00937B32" w:rsidP="00937B32">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937B32" w:rsidRPr="006E2DAF" w:rsidRDefault="00937B32" w:rsidP="00937B32">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lastRenderedPageBreak/>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937B32" w:rsidRPr="006E2DAF" w:rsidRDefault="00937B32" w:rsidP="00937B32">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BE33C7" w:rsidRDefault="00BE33C7" w:rsidP="00BE33C7">
      <w:pPr>
        <w:jc w:val="both"/>
        <w:rPr>
          <w:rFonts w:ascii="Arial" w:hAnsi="Arial" w:cs="Arial"/>
          <w:sz w:val="22"/>
          <w:szCs w:val="22"/>
        </w:rPr>
      </w:pPr>
    </w:p>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CF5CA2" w:rsidRPr="0094603D" w:rsidRDefault="00CF5CA2" w:rsidP="00CF5CA2">
      <w:pPr>
        <w:pStyle w:val="Odstavecseseznamem"/>
        <w:rPr>
          <w:rFonts w:ascii="Arial" w:hAnsi="Arial" w:cs="Arial"/>
          <w:color w:val="auto"/>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5978F4" w:rsidRPr="00454D43" w:rsidRDefault="005978F4" w:rsidP="005978F4">
      <w:pPr>
        <w:pStyle w:val="Zkladntext"/>
        <w:widowControl/>
        <w:jc w:val="center"/>
        <w:rPr>
          <w:rFonts w:cs="Arial"/>
          <w:color w:val="auto"/>
          <w:sz w:val="22"/>
          <w:szCs w:val="22"/>
        </w:rPr>
      </w:pPr>
    </w:p>
    <w:p w:rsidR="005978F4" w:rsidRDefault="005978F4" w:rsidP="005978F4">
      <w:pPr>
        <w:pStyle w:val="A-odstavecodsazensodrkami"/>
        <w:numPr>
          <w:ilvl w:val="0"/>
          <w:numId w:val="4"/>
        </w:numPr>
      </w:pPr>
      <w:r>
        <w:t>Pokud bude zhotovitel v prodlení proti termínu předání a převzetí díla sjednanému podle smlouvy, je povinen zaplatit objednateli smluvní pokutu ve výši 0,2 % z ceny díla za každý i započatý den prodlení.</w:t>
      </w:r>
    </w:p>
    <w:p w:rsidR="005978F4" w:rsidRDefault="005978F4" w:rsidP="005978F4">
      <w:pPr>
        <w:pStyle w:val="A-odstavecodsazensodrkami"/>
        <w:numPr>
          <w:ilvl w:val="0"/>
          <w:numId w:val="0"/>
        </w:numPr>
      </w:pPr>
    </w:p>
    <w:p w:rsidR="005978F4" w:rsidRDefault="005978F4" w:rsidP="005978F4">
      <w:pPr>
        <w:pStyle w:val="Odstavecseseznamem"/>
        <w:numPr>
          <w:ilvl w:val="0"/>
          <w:numId w:val="4"/>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5978F4" w:rsidRPr="00EB044F" w:rsidRDefault="005978F4" w:rsidP="005978F4">
      <w:pPr>
        <w:pStyle w:val="A-odstavecodsazensodrkami"/>
        <w:numPr>
          <w:ilvl w:val="0"/>
          <w:numId w:val="0"/>
        </w:numPr>
      </w:pPr>
    </w:p>
    <w:p w:rsidR="005978F4" w:rsidRPr="00EB044F" w:rsidRDefault="005978F4" w:rsidP="005978F4">
      <w:pPr>
        <w:pStyle w:val="A-odstavecodsazensodrkami"/>
        <w:numPr>
          <w:ilvl w:val="0"/>
          <w:numId w:val="4"/>
        </w:numPr>
      </w:pPr>
      <w:r w:rsidRPr="00EB044F">
        <w:t>Sankce za porušení předpisů BOZP. Smluvní pokuta pro případ závažného a opakovaného porušení bezpečnostních předpisů při realizaci díla činí 10 000,- Kč za každý případ.</w:t>
      </w:r>
    </w:p>
    <w:p w:rsidR="005978F4" w:rsidRPr="00EB044F" w:rsidRDefault="005978F4" w:rsidP="005978F4">
      <w:pPr>
        <w:pStyle w:val="A-odstavecodsazensodrkami"/>
        <w:numPr>
          <w:ilvl w:val="0"/>
          <w:numId w:val="0"/>
        </w:numPr>
      </w:pPr>
    </w:p>
    <w:p w:rsidR="005978F4" w:rsidRPr="00EB044F" w:rsidRDefault="005978F4" w:rsidP="005978F4">
      <w:pPr>
        <w:pStyle w:val="A-odstavecodsazensodrkami"/>
        <w:numPr>
          <w:ilvl w:val="0"/>
          <w:numId w:val="4"/>
        </w:numPr>
      </w:pPr>
      <w:r w:rsidRPr="00EB044F">
        <w:t>Smluvní pokuty mohou být kombinovány a to znamená, že uplatnění jedné smluvní pokuty nevylučuje souběžné uplatnění jakékoliv jiné smluvní pokuty.</w:t>
      </w:r>
    </w:p>
    <w:p w:rsidR="005978F4" w:rsidRPr="00EB044F" w:rsidRDefault="005978F4" w:rsidP="005978F4"/>
    <w:p w:rsidR="005978F4" w:rsidRPr="00A467E6" w:rsidRDefault="005978F4" w:rsidP="005978F4">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5978F4" w:rsidRDefault="005978F4" w:rsidP="005978F4">
      <w:pPr>
        <w:pStyle w:val="A-odstavecodsazensodrkami"/>
        <w:numPr>
          <w:ilvl w:val="0"/>
          <w:numId w:val="0"/>
        </w:numPr>
        <w:ind w:left="360"/>
      </w:pPr>
    </w:p>
    <w:p w:rsidR="005978F4" w:rsidRDefault="005978F4" w:rsidP="005978F4">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5978F4" w:rsidRDefault="005978F4" w:rsidP="005978F4">
      <w:pPr>
        <w:pStyle w:val="A-odstavecodsazensodrkami"/>
        <w:numPr>
          <w:ilvl w:val="0"/>
          <w:numId w:val="0"/>
        </w:numPr>
      </w:pPr>
    </w:p>
    <w:p w:rsidR="005978F4" w:rsidRDefault="005978F4" w:rsidP="005978F4">
      <w:pPr>
        <w:pStyle w:val="A-odstavecodsazensodrkami"/>
        <w:numPr>
          <w:ilvl w:val="0"/>
          <w:numId w:val="4"/>
        </w:numPr>
      </w:pPr>
      <w:r>
        <w:t>Strana povinná je povinna uhradit vyúčtované sankce nejpozději do 30 dnů od dne obdržení příslušného vyúčtování.</w:t>
      </w:r>
    </w:p>
    <w:p w:rsidR="005978F4" w:rsidRDefault="005978F4" w:rsidP="005978F4">
      <w:pPr>
        <w:pStyle w:val="A-odstavecodsazensodrkami"/>
        <w:numPr>
          <w:ilvl w:val="0"/>
          <w:numId w:val="0"/>
        </w:numPr>
        <w:ind w:left="360" w:hanging="360"/>
      </w:pPr>
    </w:p>
    <w:p w:rsidR="005978F4" w:rsidRPr="00E91B96" w:rsidRDefault="005978F4" w:rsidP="005978F4">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E91B96" w:rsidRDefault="00E91B96" w:rsidP="00E91B96">
      <w:pPr>
        <w:pStyle w:val="Odstavecseseznamem"/>
        <w:rPr>
          <w:b/>
        </w:rPr>
      </w:pPr>
    </w:p>
    <w:p w:rsidR="00366AFA" w:rsidRDefault="00366AFA" w:rsidP="00E91B96">
      <w:pPr>
        <w:pStyle w:val="Odstavecseseznamem"/>
        <w:rPr>
          <w:b/>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lastRenderedPageBreak/>
        <w:t>Čl</w:t>
      </w:r>
      <w:r>
        <w:rPr>
          <w:rFonts w:cs="Arial"/>
          <w:b/>
          <w:color w:val="auto"/>
          <w:sz w:val="22"/>
          <w:szCs w:val="22"/>
          <w:u w:val="single"/>
        </w:rPr>
        <w:t>. VII. ZAJIŠTĚNÍ ZÁVAZKU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5978F4" w:rsidRPr="00454D43" w:rsidRDefault="005978F4" w:rsidP="005978F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5978F4" w:rsidRPr="00454D43" w:rsidRDefault="005978F4" w:rsidP="005978F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5978F4" w:rsidRPr="00454D43" w:rsidRDefault="005978F4" w:rsidP="005978F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VIII. NÁHRADA ŠKODY</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widowControl w:val="0"/>
        <w:numPr>
          <w:ilvl w:val="0"/>
          <w:numId w:val="22"/>
        </w:numPr>
        <w:jc w:val="both"/>
        <w:rPr>
          <w:rFonts w:ascii="Arial" w:hAnsi="Arial" w:cs="Arial"/>
          <w:b/>
          <w:sz w:val="22"/>
          <w:szCs w:val="22"/>
        </w:rPr>
      </w:pPr>
      <w:r w:rsidRPr="00454D43">
        <w:rPr>
          <w:rFonts w:ascii="Arial" w:hAnsi="Arial" w:cs="Arial"/>
          <w:sz w:val="22"/>
          <w:szCs w:val="22"/>
        </w:rPr>
        <w:t>Zhotovitel odpovídá za škody na díle, dalším majetku objednatele a majetku třetích osob, vzniklé v souvislosti s plněním díla dle ustanovení této smlouvy.</w:t>
      </w:r>
    </w:p>
    <w:p w:rsidR="005978F4" w:rsidRPr="00454D43" w:rsidRDefault="005978F4" w:rsidP="005978F4">
      <w:pPr>
        <w:widowControl w:val="0"/>
        <w:jc w:val="both"/>
        <w:rPr>
          <w:rFonts w:ascii="Arial" w:hAnsi="Arial" w:cs="Arial"/>
          <w:b/>
          <w:sz w:val="22"/>
          <w:szCs w:val="22"/>
        </w:rPr>
      </w:pPr>
    </w:p>
    <w:p w:rsidR="005978F4" w:rsidRDefault="005978F4" w:rsidP="005978F4">
      <w:pPr>
        <w:widowControl w:val="0"/>
        <w:numPr>
          <w:ilvl w:val="0"/>
          <w:numId w:val="22"/>
        </w:numPr>
        <w:jc w:val="both"/>
        <w:rPr>
          <w:rFonts w:ascii="Arial" w:hAnsi="Arial" w:cs="Arial"/>
          <w:sz w:val="22"/>
          <w:szCs w:val="22"/>
        </w:rPr>
      </w:pPr>
      <w:r w:rsidRPr="00454D4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5978F4" w:rsidRDefault="005978F4" w:rsidP="005978F4">
      <w:pPr>
        <w:widowControl w:val="0"/>
        <w:jc w:val="both"/>
        <w:rPr>
          <w:rFonts w:ascii="Arial" w:hAnsi="Arial" w:cs="Arial"/>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IX. OSTATNÍ USTANOVENÍ</w:t>
      </w:r>
    </w:p>
    <w:p w:rsidR="005978F4" w:rsidRPr="009450C5" w:rsidRDefault="005978F4" w:rsidP="005978F4">
      <w:pPr>
        <w:pStyle w:val="Zkladntext"/>
        <w:widowControl/>
        <w:jc w:val="center"/>
        <w:rPr>
          <w:rFonts w:cs="Arial"/>
          <w:b/>
          <w:color w:val="auto"/>
          <w:sz w:val="22"/>
          <w:szCs w:val="22"/>
          <w:u w:val="single"/>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Zhotovitel provede dílo samostatně, na svůj náklad a na své nebezpečí. Bez zbytečných odkladů oznámí zjištění překážek, které znemožňují provedení díla.</w:t>
      </w:r>
    </w:p>
    <w:p w:rsidR="005978F4" w:rsidRPr="009450C5" w:rsidRDefault="005978F4" w:rsidP="005978F4">
      <w:pPr>
        <w:widowControl w:val="0"/>
        <w:jc w:val="both"/>
        <w:rPr>
          <w:rFonts w:ascii="Arial" w:hAnsi="Arial" w:cs="Arial"/>
          <w:sz w:val="22"/>
          <w:szCs w:val="22"/>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5978F4" w:rsidRPr="009450C5" w:rsidRDefault="005978F4" w:rsidP="005978F4">
      <w:pPr>
        <w:widowControl w:val="0"/>
        <w:jc w:val="both"/>
        <w:rPr>
          <w:rFonts w:ascii="Arial" w:hAnsi="Arial" w:cs="Arial"/>
          <w:sz w:val="22"/>
          <w:szCs w:val="22"/>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9450C5">
        <w:rPr>
          <w:rFonts w:ascii="Arial" w:hAnsi="Arial" w:cs="Arial"/>
          <w:sz w:val="22"/>
          <w:szCs w:val="22"/>
        </w:rPr>
        <w:lastRenderedPageBreak/>
        <w:t xml:space="preserve">vodoprávnímu úřadu a objednateli. Nepřetržitá služba pro příjem hlášení havárií je zajišťována u Povodí Ohře, s. p., na odboru VH-dispečinku, tel. </w:t>
      </w:r>
      <w:r w:rsidR="002C24A4">
        <w:rPr>
          <w:rFonts w:ascii="Arial" w:hAnsi="Arial" w:cs="Arial"/>
          <w:sz w:val="22"/>
          <w:szCs w:val="22"/>
        </w:rPr>
        <w:t>……………..</w:t>
      </w:r>
    </w:p>
    <w:p w:rsidR="005978F4" w:rsidRDefault="005978F4" w:rsidP="005978F4">
      <w:pPr>
        <w:widowControl w:val="0"/>
        <w:jc w:val="both"/>
        <w:rPr>
          <w:rFonts w:ascii="Arial" w:hAnsi="Arial" w:cs="Arial"/>
          <w:sz w:val="22"/>
          <w:szCs w:val="22"/>
        </w:rPr>
      </w:pPr>
    </w:p>
    <w:p w:rsidR="005978F4" w:rsidRPr="00454D43" w:rsidRDefault="005978F4" w:rsidP="005978F4">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5978F4" w:rsidRPr="00454D43" w:rsidRDefault="005978F4" w:rsidP="005978F4">
      <w:pPr>
        <w:widowControl w:val="0"/>
        <w:jc w:val="both"/>
        <w:rPr>
          <w:rFonts w:cs="Arial"/>
          <w:sz w:val="22"/>
          <w:szCs w:val="22"/>
        </w:rPr>
      </w:pPr>
    </w:p>
    <w:p w:rsidR="005978F4"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978F4"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978F4" w:rsidRPr="00386410"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978F4" w:rsidRPr="00386410" w:rsidRDefault="005978F4" w:rsidP="005978F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978F4" w:rsidRPr="00386410" w:rsidRDefault="005978F4" w:rsidP="005978F4">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978F4"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978F4"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978F4" w:rsidRDefault="005978F4" w:rsidP="005978F4">
      <w:pPr>
        <w:pStyle w:val="Zkladnt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Plnění předmětu této smlouvy před účinností této smlouvy se považuje za plnění podle této smlouvy a práva a povinnosti z něj vzniklé se řídí touto smlouvou.</w:t>
      </w:r>
    </w:p>
    <w:p w:rsidR="005978F4" w:rsidRPr="00BE743A"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978F4" w:rsidRPr="00BE743A"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978F4" w:rsidRPr="007D516F" w:rsidRDefault="005978F4" w:rsidP="005978F4">
      <w:pPr>
        <w:pStyle w:val="Zkladntext"/>
        <w:widowControl/>
        <w:numPr>
          <w:ilvl w:val="0"/>
          <w:numId w:val="4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978F4" w:rsidRPr="007D516F" w:rsidRDefault="005978F4" w:rsidP="005978F4">
      <w:pPr>
        <w:pStyle w:val="Zkladntext"/>
        <w:widowControl/>
        <w:tabs>
          <w:tab w:val="left" w:pos="360"/>
        </w:tabs>
        <w:ind w:left="360"/>
        <w:jc w:val="both"/>
        <w:rPr>
          <w:rFonts w:cs="Arial"/>
          <w:b/>
          <w:sz w:val="22"/>
          <w:szCs w:val="22"/>
        </w:rPr>
      </w:pPr>
    </w:p>
    <w:p w:rsidR="005978F4" w:rsidRPr="00005B63" w:rsidRDefault="005978F4" w:rsidP="005978F4">
      <w:pPr>
        <w:pStyle w:val="Zkladntext"/>
        <w:widowControl/>
        <w:numPr>
          <w:ilvl w:val="0"/>
          <w:numId w:val="4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978F4" w:rsidRDefault="005978F4" w:rsidP="005978F4">
      <w:pPr>
        <w:pStyle w:val="Zkladntext"/>
        <w:widowControl/>
        <w:numPr>
          <w:ilvl w:val="0"/>
          <w:numId w:val="4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978F4" w:rsidRPr="005978F4" w:rsidRDefault="005978F4" w:rsidP="005978F4">
      <w:pPr>
        <w:pStyle w:val="Zkladntext"/>
        <w:numPr>
          <w:ilvl w:val="0"/>
          <w:numId w:val="4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w:t>
      </w:r>
      <w:r w:rsidRPr="007D516F">
        <w:rPr>
          <w:sz w:val="22"/>
          <w:szCs w:val="22"/>
        </w:rPr>
        <w:lastRenderedPageBreak/>
        <w:t xml:space="preserve">osobních údajů a o volném pohybu těchto údajů a o zrušení směrnice 95/46/ES (obecné nařízení o ochraně osobních údajů). Informace o zpracování osobních údajů, včetně účelu a důvodu zpracování, naleznete na </w:t>
      </w:r>
      <w:hyperlink r:id="rId10" w:history="1">
        <w:r w:rsidRPr="00C6346F">
          <w:rPr>
            <w:rStyle w:val="Hypertextovodkaz"/>
            <w:sz w:val="22"/>
            <w:szCs w:val="22"/>
          </w:rPr>
          <w:t>http://www.poh.cz/informace-o-zpracovani-osobnich-udaju/d-1369/p1=1459</w:t>
        </w:r>
      </w:hyperlink>
    </w:p>
    <w:p w:rsidR="005978F4" w:rsidRPr="005978F4" w:rsidRDefault="005978F4" w:rsidP="005978F4">
      <w:pPr>
        <w:pStyle w:val="Zkladntext"/>
        <w:jc w:val="both"/>
        <w:rPr>
          <w:b/>
          <w:sz w:val="22"/>
          <w:szCs w:val="22"/>
        </w:rPr>
      </w:pPr>
    </w:p>
    <w:p w:rsidR="00864AB4" w:rsidRPr="005978F4" w:rsidRDefault="005978F4" w:rsidP="005978F4">
      <w:pPr>
        <w:pStyle w:val="Zkladntext"/>
        <w:numPr>
          <w:ilvl w:val="0"/>
          <w:numId w:val="40"/>
        </w:numPr>
        <w:jc w:val="both"/>
        <w:rPr>
          <w:b/>
          <w:sz w:val="22"/>
          <w:szCs w:val="22"/>
        </w:rPr>
      </w:pPr>
      <w:r w:rsidRPr="005978F4">
        <w:rPr>
          <w:rFonts w:cs="Arial"/>
          <w:sz w:val="22"/>
          <w:szCs w:val="22"/>
        </w:rPr>
        <w:t xml:space="preserve">Na svědectví tohoto smluvní strany tímto podepisují smlouvu. Tato smlouva je vyhotovena </w:t>
      </w:r>
      <w:r w:rsidRPr="005978F4">
        <w:rPr>
          <w:rFonts w:cs="Arial"/>
          <w:b/>
          <w:sz w:val="22"/>
          <w:szCs w:val="22"/>
        </w:rPr>
        <w:t>ve třech vyhotoveních</w:t>
      </w:r>
      <w:r w:rsidRPr="005978F4">
        <w:rPr>
          <w:rFonts w:cs="Arial"/>
          <w:sz w:val="22"/>
          <w:szCs w:val="22"/>
        </w:rPr>
        <w:t xml:space="preserve">, z nichž každé má platnost originálu. </w:t>
      </w:r>
      <w:r w:rsidRPr="005978F4">
        <w:rPr>
          <w:rFonts w:cs="Arial"/>
          <w:b/>
          <w:sz w:val="22"/>
          <w:szCs w:val="22"/>
        </w:rPr>
        <w:t>Objednatel</w:t>
      </w:r>
      <w:r w:rsidRPr="005978F4">
        <w:rPr>
          <w:rFonts w:cs="Arial"/>
          <w:bCs/>
          <w:sz w:val="22"/>
          <w:szCs w:val="22"/>
        </w:rPr>
        <w:t xml:space="preserve"> obdrží </w:t>
      </w:r>
      <w:r w:rsidRPr="005978F4">
        <w:rPr>
          <w:rFonts w:cs="Arial"/>
          <w:b/>
          <w:bCs/>
          <w:sz w:val="22"/>
          <w:szCs w:val="22"/>
        </w:rPr>
        <w:t>dvě</w:t>
      </w:r>
      <w:r w:rsidRPr="005978F4">
        <w:rPr>
          <w:rFonts w:cs="Arial"/>
          <w:bCs/>
          <w:sz w:val="22"/>
          <w:szCs w:val="22"/>
        </w:rPr>
        <w:t xml:space="preserve"> </w:t>
      </w:r>
      <w:r w:rsidRPr="005978F4">
        <w:rPr>
          <w:rFonts w:cs="Arial"/>
          <w:b/>
          <w:bCs/>
          <w:sz w:val="22"/>
          <w:szCs w:val="22"/>
        </w:rPr>
        <w:t xml:space="preserve">vyhotovení </w:t>
      </w:r>
      <w:r w:rsidRPr="005978F4">
        <w:rPr>
          <w:rFonts w:cs="Arial"/>
          <w:bCs/>
          <w:sz w:val="22"/>
          <w:szCs w:val="22"/>
        </w:rPr>
        <w:t xml:space="preserve">smlouvy a </w:t>
      </w:r>
      <w:r w:rsidRPr="005978F4">
        <w:rPr>
          <w:rFonts w:cs="Arial"/>
          <w:b/>
          <w:bCs/>
          <w:sz w:val="22"/>
          <w:szCs w:val="22"/>
        </w:rPr>
        <w:t xml:space="preserve">zhotovitel </w:t>
      </w:r>
      <w:r w:rsidRPr="005978F4">
        <w:rPr>
          <w:rFonts w:cs="Arial"/>
          <w:bCs/>
          <w:sz w:val="22"/>
          <w:szCs w:val="22"/>
        </w:rPr>
        <w:t xml:space="preserve">obdrží </w:t>
      </w:r>
      <w:r w:rsidRPr="005978F4">
        <w:rPr>
          <w:rFonts w:cs="Arial"/>
          <w:b/>
          <w:bCs/>
          <w:sz w:val="22"/>
          <w:szCs w:val="22"/>
        </w:rPr>
        <w:t>jedno vyhotovení</w:t>
      </w:r>
      <w:r w:rsidRPr="005978F4">
        <w:rPr>
          <w:rFonts w:cs="Arial"/>
          <w:bCs/>
          <w:sz w:val="22"/>
          <w:szCs w:val="22"/>
        </w:rPr>
        <w:t xml:space="preserve"> smlouvy.</w:t>
      </w:r>
    </w:p>
    <w:p w:rsidR="00937B32" w:rsidRDefault="00937B32" w:rsidP="002D1039">
      <w:pPr>
        <w:keepNext/>
        <w:jc w:val="both"/>
        <w:rPr>
          <w:rFonts w:ascii="Arial" w:hAnsi="Arial" w:cs="Arial"/>
          <w:sz w:val="22"/>
          <w:szCs w:val="22"/>
        </w:rPr>
      </w:pPr>
    </w:p>
    <w:p w:rsidR="005978F4" w:rsidRPr="00454D43" w:rsidRDefault="005978F4" w:rsidP="002D1039">
      <w:pPr>
        <w:keepNext/>
        <w:jc w:val="both"/>
        <w:rPr>
          <w:rFonts w:ascii="Arial" w:hAnsi="Arial" w:cs="Arial"/>
          <w:sz w:val="22"/>
          <w:szCs w:val="22"/>
        </w:rPr>
      </w:pPr>
    </w:p>
    <w:p w:rsidR="0048226C" w:rsidRPr="00432702" w:rsidRDefault="0048226C" w:rsidP="0048226C">
      <w:pPr>
        <w:keepNext/>
        <w:jc w:val="both"/>
        <w:rPr>
          <w:rFonts w:ascii="Arial" w:hAnsi="Arial" w:cs="Arial"/>
          <w:sz w:val="22"/>
          <w:szCs w:val="22"/>
        </w:rPr>
      </w:pPr>
    </w:p>
    <w:p w:rsidR="0048226C" w:rsidRPr="00432702" w:rsidRDefault="0048226C" w:rsidP="0048226C">
      <w:pPr>
        <w:keepNext/>
        <w:jc w:val="both"/>
        <w:rPr>
          <w:rFonts w:ascii="Arial" w:hAnsi="Arial" w:cs="Arial"/>
          <w:sz w:val="22"/>
          <w:szCs w:val="22"/>
        </w:rPr>
      </w:pPr>
    </w:p>
    <w:p w:rsidR="0048226C" w:rsidRPr="00432702" w:rsidRDefault="0048226C" w:rsidP="0048226C">
      <w:pPr>
        <w:keepNext/>
        <w:jc w:val="both"/>
        <w:rPr>
          <w:rFonts w:ascii="Arial" w:hAnsi="Arial" w:cs="Arial"/>
          <w:sz w:val="22"/>
          <w:szCs w:val="22"/>
        </w:rPr>
      </w:pPr>
    </w:p>
    <w:p w:rsidR="0048226C" w:rsidRPr="00432702" w:rsidRDefault="0048226C" w:rsidP="0048226C">
      <w:pPr>
        <w:keepNext/>
        <w:jc w:val="both"/>
        <w:rPr>
          <w:rFonts w:ascii="Arial" w:hAnsi="Arial" w:cs="Arial"/>
          <w:sz w:val="22"/>
          <w:szCs w:val="22"/>
        </w:rPr>
      </w:pPr>
    </w:p>
    <w:p w:rsidR="0048226C" w:rsidRPr="00432702" w:rsidRDefault="0048226C" w:rsidP="0048226C">
      <w:pPr>
        <w:keepNext/>
        <w:jc w:val="both"/>
        <w:rPr>
          <w:rFonts w:ascii="Arial" w:hAnsi="Arial" w:cs="Arial"/>
          <w:sz w:val="22"/>
          <w:szCs w:val="22"/>
        </w:rPr>
      </w:pPr>
    </w:p>
    <w:p w:rsidR="0048226C" w:rsidRPr="00432702" w:rsidRDefault="0048226C" w:rsidP="0048226C">
      <w:pPr>
        <w:keepNext/>
        <w:jc w:val="both"/>
        <w:rPr>
          <w:rFonts w:ascii="Arial" w:hAnsi="Arial" w:cs="Arial"/>
          <w:sz w:val="22"/>
          <w:szCs w:val="22"/>
        </w:rPr>
      </w:pPr>
    </w:p>
    <w:p w:rsidR="0048226C" w:rsidRPr="00432702" w:rsidRDefault="0048226C" w:rsidP="0048226C">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w:t>
      </w:r>
      <w:r w:rsidRPr="00432702">
        <w:rPr>
          <w:rFonts w:cs="Arial"/>
          <w:sz w:val="22"/>
          <w:szCs w:val="22"/>
        </w:rPr>
        <w:tab/>
      </w:r>
      <w:r w:rsidRPr="00432702">
        <w:rPr>
          <w:rFonts w:cs="Arial"/>
          <w:sz w:val="22"/>
          <w:szCs w:val="22"/>
        </w:rPr>
        <w:tab/>
      </w:r>
      <w:r w:rsidRPr="00432702">
        <w:rPr>
          <w:rFonts w:cs="Arial"/>
          <w:sz w:val="22"/>
          <w:szCs w:val="22"/>
        </w:rPr>
        <w:tab/>
        <w:t>……………………………………</w:t>
      </w:r>
    </w:p>
    <w:p w:rsidR="0048226C" w:rsidRPr="00432702" w:rsidRDefault="0048226C" w:rsidP="0048226C">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oprávněný zástupce objednatele</w:t>
      </w:r>
      <w:r w:rsidRPr="00432702">
        <w:rPr>
          <w:rFonts w:cs="Arial"/>
          <w:sz w:val="22"/>
          <w:szCs w:val="22"/>
        </w:rPr>
        <w:tab/>
      </w:r>
      <w:r w:rsidRPr="00432702">
        <w:rPr>
          <w:rFonts w:cs="Arial"/>
          <w:sz w:val="22"/>
          <w:szCs w:val="22"/>
        </w:rPr>
        <w:tab/>
      </w:r>
      <w:r w:rsidRPr="00432702">
        <w:rPr>
          <w:rFonts w:cs="Arial"/>
          <w:sz w:val="22"/>
          <w:szCs w:val="22"/>
        </w:rPr>
        <w:tab/>
      </w:r>
      <w:r>
        <w:rPr>
          <w:rFonts w:cs="Arial"/>
          <w:sz w:val="22"/>
          <w:szCs w:val="22"/>
        </w:rPr>
        <w:t>zhotovitel</w:t>
      </w:r>
    </w:p>
    <w:p w:rsidR="0048226C" w:rsidRPr="00432702" w:rsidRDefault="0048226C" w:rsidP="0048226C">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ab/>
      </w:r>
      <w:r w:rsidRPr="00432702">
        <w:rPr>
          <w:rFonts w:cs="Arial"/>
          <w:sz w:val="22"/>
          <w:szCs w:val="22"/>
        </w:rPr>
        <w:tab/>
      </w:r>
      <w:r w:rsidRPr="00432702">
        <w:rPr>
          <w:rFonts w:cs="Arial"/>
          <w:sz w:val="22"/>
          <w:szCs w:val="22"/>
        </w:rPr>
        <w:tab/>
      </w:r>
      <w:r w:rsidRPr="00432702">
        <w:rPr>
          <w:rFonts w:cs="Arial"/>
          <w:sz w:val="22"/>
          <w:szCs w:val="22"/>
        </w:rPr>
        <w:tab/>
      </w:r>
      <w:r w:rsidR="002C24A4">
        <w:rPr>
          <w:rFonts w:cs="Arial"/>
          <w:sz w:val="22"/>
          <w:szCs w:val="22"/>
        </w:rPr>
        <w:tab/>
      </w:r>
      <w:r w:rsidR="002C24A4">
        <w:rPr>
          <w:rFonts w:cs="Arial"/>
          <w:sz w:val="22"/>
          <w:szCs w:val="22"/>
        </w:rPr>
        <w:tab/>
      </w:r>
      <w:r w:rsidR="002C24A4">
        <w:rPr>
          <w:rFonts w:cs="Arial"/>
          <w:sz w:val="22"/>
          <w:szCs w:val="22"/>
        </w:rPr>
        <w:tab/>
      </w:r>
      <w:bookmarkStart w:id="3" w:name="_GoBack"/>
      <w:bookmarkEnd w:id="3"/>
      <w:r w:rsidRPr="001C4B2C">
        <w:rPr>
          <w:rFonts w:cs="Arial"/>
          <w:sz w:val="22"/>
          <w:szCs w:val="22"/>
        </w:rPr>
        <w:t>Marek Klofáč</w:t>
      </w:r>
    </w:p>
    <w:p w:rsidR="0048226C" w:rsidRDefault="0048226C" w:rsidP="0048226C">
      <w:pPr>
        <w:pStyle w:val="Zkladntext"/>
        <w:keepNext/>
        <w:widowControl/>
        <w:tabs>
          <w:tab w:val="left" w:pos="360"/>
        </w:tabs>
        <w:jc w:val="both"/>
        <w:rPr>
          <w:rFonts w:cs="Arial"/>
          <w:sz w:val="22"/>
          <w:szCs w:val="22"/>
        </w:rPr>
      </w:pPr>
      <w:r>
        <w:rPr>
          <w:rFonts w:cs="Arial"/>
          <w:sz w:val="22"/>
          <w:szCs w:val="22"/>
        </w:rPr>
        <w:tab/>
      </w:r>
      <w:r>
        <w:rPr>
          <w:rFonts w:cs="Arial"/>
          <w:sz w:val="22"/>
          <w:szCs w:val="22"/>
        </w:rPr>
        <w:tab/>
      </w:r>
      <w:r>
        <w:rPr>
          <w:rFonts w:cs="Arial"/>
          <w:sz w:val="22"/>
          <w:szCs w:val="22"/>
        </w:rPr>
        <w:tab/>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446" w:rsidRDefault="00111446">
      <w:r>
        <w:separator/>
      </w:r>
    </w:p>
  </w:endnote>
  <w:endnote w:type="continuationSeparator" w:id="0">
    <w:p w:rsidR="00111446" w:rsidRDefault="001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D4B44">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D4B4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446" w:rsidRDefault="00111446">
      <w:r>
        <w:separator/>
      </w:r>
    </w:p>
  </w:footnote>
  <w:footnote w:type="continuationSeparator" w:id="0">
    <w:p w:rsidR="00111446" w:rsidRDefault="0011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CF10280"/>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14"/>
  </w:num>
  <w:num w:numId="3">
    <w:abstractNumId w:val="33"/>
  </w:num>
  <w:num w:numId="4">
    <w:abstractNumId w:val="29"/>
  </w:num>
  <w:num w:numId="5">
    <w:abstractNumId w:val="31"/>
  </w:num>
  <w:num w:numId="6">
    <w:abstractNumId w:val="22"/>
  </w:num>
  <w:num w:numId="7">
    <w:abstractNumId w:val="23"/>
  </w:num>
  <w:num w:numId="8">
    <w:abstractNumId w:val="26"/>
  </w:num>
  <w:num w:numId="9">
    <w:abstractNumId w:val="13"/>
  </w:num>
  <w:num w:numId="10">
    <w:abstractNumId w:val="35"/>
  </w:num>
  <w:num w:numId="11">
    <w:abstractNumId w:val="5"/>
  </w:num>
  <w:num w:numId="12">
    <w:abstractNumId w:val="36"/>
  </w:num>
  <w:num w:numId="13">
    <w:abstractNumId w:val="28"/>
  </w:num>
  <w:num w:numId="14">
    <w:abstractNumId w:val="1"/>
  </w:num>
  <w:num w:numId="15">
    <w:abstractNumId w:val="25"/>
  </w:num>
  <w:num w:numId="16">
    <w:abstractNumId w:val="19"/>
  </w:num>
  <w:num w:numId="17">
    <w:abstractNumId w:val="34"/>
  </w:num>
  <w:num w:numId="18">
    <w:abstractNumId w:val="17"/>
  </w:num>
  <w:num w:numId="19">
    <w:abstractNumId w:val="15"/>
  </w:num>
  <w:num w:numId="20">
    <w:abstractNumId w:val="7"/>
  </w:num>
  <w:num w:numId="21">
    <w:abstractNumId w:val="4"/>
  </w:num>
  <w:num w:numId="22">
    <w:abstractNumId w:val="11"/>
  </w:num>
  <w:num w:numId="23">
    <w:abstractNumId w:val="20"/>
  </w:num>
  <w:num w:numId="24">
    <w:abstractNumId w:val="2"/>
  </w:num>
  <w:num w:numId="25">
    <w:abstractNumId w:val="12"/>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0"/>
  </w:num>
  <w:num w:numId="40">
    <w:abstractNumId w:val="3"/>
  </w:num>
  <w:num w:numId="41">
    <w:abstractNumId w:val="10"/>
  </w:num>
  <w:num w:numId="42">
    <w:abstractNumId w:val="9"/>
  </w:num>
  <w:num w:numId="43">
    <w:abstractNumId w:val="9"/>
  </w:num>
  <w:num w:numId="44">
    <w:abstractNumId w:val="9"/>
  </w:num>
  <w:num w:numId="45">
    <w:abstractNumId w:val="16"/>
  </w:num>
  <w:num w:numId="46">
    <w:abstractNumId w:val="8"/>
  </w:num>
  <w:num w:numId="47">
    <w:abstractNumId w:val="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2ABE"/>
    <w:rsid w:val="00022FDC"/>
    <w:rsid w:val="00032AD0"/>
    <w:rsid w:val="000456A7"/>
    <w:rsid w:val="00053346"/>
    <w:rsid w:val="000706EC"/>
    <w:rsid w:val="000754A0"/>
    <w:rsid w:val="000903EA"/>
    <w:rsid w:val="00091338"/>
    <w:rsid w:val="000914C6"/>
    <w:rsid w:val="000927E7"/>
    <w:rsid w:val="00093AD2"/>
    <w:rsid w:val="000A10CD"/>
    <w:rsid w:val="000B0E7E"/>
    <w:rsid w:val="000B2E4B"/>
    <w:rsid w:val="000B3C0B"/>
    <w:rsid w:val="000F53B1"/>
    <w:rsid w:val="001059B7"/>
    <w:rsid w:val="0011076F"/>
    <w:rsid w:val="00111446"/>
    <w:rsid w:val="00114CFD"/>
    <w:rsid w:val="00115540"/>
    <w:rsid w:val="00123974"/>
    <w:rsid w:val="00123B05"/>
    <w:rsid w:val="00133429"/>
    <w:rsid w:val="001431E3"/>
    <w:rsid w:val="00145445"/>
    <w:rsid w:val="00147B93"/>
    <w:rsid w:val="00151C33"/>
    <w:rsid w:val="00152D2A"/>
    <w:rsid w:val="001556E2"/>
    <w:rsid w:val="00161861"/>
    <w:rsid w:val="0018631C"/>
    <w:rsid w:val="00191A3B"/>
    <w:rsid w:val="001B036C"/>
    <w:rsid w:val="001B07ED"/>
    <w:rsid w:val="001B6B5D"/>
    <w:rsid w:val="001C04BD"/>
    <w:rsid w:val="001C2360"/>
    <w:rsid w:val="001D3524"/>
    <w:rsid w:val="001D6BE7"/>
    <w:rsid w:val="001F12DA"/>
    <w:rsid w:val="001F7612"/>
    <w:rsid w:val="002001D9"/>
    <w:rsid w:val="0020184F"/>
    <w:rsid w:val="002044E5"/>
    <w:rsid w:val="002113D7"/>
    <w:rsid w:val="002157FE"/>
    <w:rsid w:val="00222E29"/>
    <w:rsid w:val="00233602"/>
    <w:rsid w:val="00236D02"/>
    <w:rsid w:val="002371A3"/>
    <w:rsid w:val="00241CC6"/>
    <w:rsid w:val="00255B29"/>
    <w:rsid w:val="00271CF6"/>
    <w:rsid w:val="002727B2"/>
    <w:rsid w:val="002810BB"/>
    <w:rsid w:val="002841E7"/>
    <w:rsid w:val="002862E9"/>
    <w:rsid w:val="002A59FE"/>
    <w:rsid w:val="002B1846"/>
    <w:rsid w:val="002B32CB"/>
    <w:rsid w:val="002C24A4"/>
    <w:rsid w:val="002C4912"/>
    <w:rsid w:val="002C50E0"/>
    <w:rsid w:val="002D1039"/>
    <w:rsid w:val="002D299B"/>
    <w:rsid w:val="002E73A1"/>
    <w:rsid w:val="002F1AC1"/>
    <w:rsid w:val="002F45A9"/>
    <w:rsid w:val="00302394"/>
    <w:rsid w:val="00302783"/>
    <w:rsid w:val="00306A1E"/>
    <w:rsid w:val="00312AFD"/>
    <w:rsid w:val="00312BF9"/>
    <w:rsid w:val="003139A9"/>
    <w:rsid w:val="00327DB4"/>
    <w:rsid w:val="00341CBF"/>
    <w:rsid w:val="00345399"/>
    <w:rsid w:val="00346C0D"/>
    <w:rsid w:val="003516F9"/>
    <w:rsid w:val="003566BA"/>
    <w:rsid w:val="003618B2"/>
    <w:rsid w:val="00366AFA"/>
    <w:rsid w:val="003708BE"/>
    <w:rsid w:val="00376286"/>
    <w:rsid w:val="00386410"/>
    <w:rsid w:val="00390F08"/>
    <w:rsid w:val="003A15B7"/>
    <w:rsid w:val="003A7BC6"/>
    <w:rsid w:val="003A7D85"/>
    <w:rsid w:val="003B2A08"/>
    <w:rsid w:val="003B4077"/>
    <w:rsid w:val="003C1782"/>
    <w:rsid w:val="003C769D"/>
    <w:rsid w:val="003D1892"/>
    <w:rsid w:val="003D38EF"/>
    <w:rsid w:val="003E1633"/>
    <w:rsid w:val="003E3CB0"/>
    <w:rsid w:val="003F65A0"/>
    <w:rsid w:val="004167CE"/>
    <w:rsid w:val="00420D78"/>
    <w:rsid w:val="004237EB"/>
    <w:rsid w:val="004258CF"/>
    <w:rsid w:val="004263A6"/>
    <w:rsid w:val="004306A9"/>
    <w:rsid w:val="00431AB2"/>
    <w:rsid w:val="004335FB"/>
    <w:rsid w:val="004372A1"/>
    <w:rsid w:val="00437893"/>
    <w:rsid w:val="004433D8"/>
    <w:rsid w:val="004511E9"/>
    <w:rsid w:val="00451D8C"/>
    <w:rsid w:val="00454D43"/>
    <w:rsid w:val="00466A78"/>
    <w:rsid w:val="004765B5"/>
    <w:rsid w:val="0048226C"/>
    <w:rsid w:val="00492DC3"/>
    <w:rsid w:val="004943EB"/>
    <w:rsid w:val="004A2984"/>
    <w:rsid w:val="004B1199"/>
    <w:rsid w:val="004B2043"/>
    <w:rsid w:val="004D4A5E"/>
    <w:rsid w:val="004E0521"/>
    <w:rsid w:val="004E0756"/>
    <w:rsid w:val="004E7D23"/>
    <w:rsid w:val="004F3F86"/>
    <w:rsid w:val="004F553C"/>
    <w:rsid w:val="00512F40"/>
    <w:rsid w:val="00516E1F"/>
    <w:rsid w:val="00520647"/>
    <w:rsid w:val="005247CA"/>
    <w:rsid w:val="005256B6"/>
    <w:rsid w:val="005302CD"/>
    <w:rsid w:val="0055364E"/>
    <w:rsid w:val="00563146"/>
    <w:rsid w:val="005668D0"/>
    <w:rsid w:val="00566F54"/>
    <w:rsid w:val="0057028F"/>
    <w:rsid w:val="00581592"/>
    <w:rsid w:val="0058483B"/>
    <w:rsid w:val="00595DCE"/>
    <w:rsid w:val="005978F4"/>
    <w:rsid w:val="005A52EE"/>
    <w:rsid w:val="005A58B1"/>
    <w:rsid w:val="005B1728"/>
    <w:rsid w:val="005B53AA"/>
    <w:rsid w:val="005B63A2"/>
    <w:rsid w:val="005C10DB"/>
    <w:rsid w:val="005C6983"/>
    <w:rsid w:val="005F1C02"/>
    <w:rsid w:val="005F1C85"/>
    <w:rsid w:val="005F217B"/>
    <w:rsid w:val="005F34D9"/>
    <w:rsid w:val="00602394"/>
    <w:rsid w:val="0060531F"/>
    <w:rsid w:val="0067189F"/>
    <w:rsid w:val="0068009D"/>
    <w:rsid w:val="00681859"/>
    <w:rsid w:val="00687E88"/>
    <w:rsid w:val="006915A8"/>
    <w:rsid w:val="006A302C"/>
    <w:rsid w:val="006C4B77"/>
    <w:rsid w:val="006C64E2"/>
    <w:rsid w:val="006D29A4"/>
    <w:rsid w:val="006D4CF2"/>
    <w:rsid w:val="006D6504"/>
    <w:rsid w:val="006E5F9A"/>
    <w:rsid w:val="006F41C0"/>
    <w:rsid w:val="007111BD"/>
    <w:rsid w:val="00714263"/>
    <w:rsid w:val="00734FF3"/>
    <w:rsid w:val="00740ADB"/>
    <w:rsid w:val="007457DE"/>
    <w:rsid w:val="0074616E"/>
    <w:rsid w:val="00767317"/>
    <w:rsid w:val="00771122"/>
    <w:rsid w:val="00785E48"/>
    <w:rsid w:val="00787C27"/>
    <w:rsid w:val="00790434"/>
    <w:rsid w:val="0079147E"/>
    <w:rsid w:val="0079435D"/>
    <w:rsid w:val="007A04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31A4"/>
    <w:rsid w:val="0092548D"/>
    <w:rsid w:val="00937B32"/>
    <w:rsid w:val="0094603D"/>
    <w:rsid w:val="00946CBD"/>
    <w:rsid w:val="009515EF"/>
    <w:rsid w:val="0095255A"/>
    <w:rsid w:val="009545B1"/>
    <w:rsid w:val="00956496"/>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4120"/>
    <w:rsid w:val="009D5612"/>
    <w:rsid w:val="009E623B"/>
    <w:rsid w:val="00A1328C"/>
    <w:rsid w:val="00A2023D"/>
    <w:rsid w:val="00A27EDB"/>
    <w:rsid w:val="00A43B3A"/>
    <w:rsid w:val="00A71E04"/>
    <w:rsid w:val="00A72B4B"/>
    <w:rsid w:val="00A8568B"/>
    <w:rsid w:val="00A903B8"/>
    <w:rsid w:val="00A919B5"/>
    <w:rsid w:val="00A930F6"/>
    <w:rsid w:val="00A96966"/>
    <w:rsid w:val="00AA0137"/>
    <w:rsid w:val="00AA1BE2"/>
    <w:rsid w:val="00AB1358"/>
    <w:rsid w:val="00AB3ADF"/>
    <w:rsid w:val="00AB507D"/>
    <w:rsid w:val="00AC3E52"/>
    <w:rsid w:val="00AD1BFF"/>
    <w:rsid w:val="00AD1CF0"/>
    <w:rsid w:val="00AD3761"/>
    <w:rsid w:val="00AE6E47"/>
    <w:rsid w:val="00AF0169"/>
    <w:rsid w:val="00B02B95"/>
    <w:rsid w:val="00B0309E"/>
    <w:rsid w:val="00B20CF7"/>
    <w:rsid w:val="00B21125"/>
    <w:rsid w:val="00B34EBF"/>
    <w:rsid w:val="00B368E0"/>
    <w:rsid w:val="00B63BF5"/>
    <w:rsid w:val="00B640F3"/>
    <w:rsid w:val="00B76C65"/>
    <w:rsid w:val="00B92AF5"/>
    <w:rsid w:val="00BB5F46"/>
    <w:rsid w:val="00BB77F0"/>
    <w:rsid w:val="00BC23EC"/>
    <w:rsid w:val="00BC6B58"/>
    <w:rsid w:val="00BD4B44"/>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5D81"/>
    <w:rsid w:val="00C516BF"/>
    <w:rsid w:val="00C56345"/>
    <w:rsid w:val="00C66556"/>
    <w:rsid w:val="00C7519E"/>
    <w:rsid w:val="00C754D6"/>
    <w:rsid w:val="00C9156E"/>
    <w:rsid w:val="00CC0E56"/>
    <w:rsid w:val="00CC19B0"/>
    <w:rsid w:val="00CF35ED"/>
    <w:rsid w:val="00CF5CA2"/>
    <w:rsid w:val="00D20FC8"/>
    <w:rsid w:val="00D23E15"/>
    <w:rsid w:val="00D276F7"/>
    <w:rsid w:val="00D41B2F"/>
    <w:rsid w:val="00D533AF"/>
    <w:rsid w:val="00D56190"/>
    <w:rsid w:val="00D642B9"/>
    <w:rsid w:val="00D65B2C"/>
    <w:rsid w:val="00D747F2"/>
    <w:rsid w:val="00D74CA0"/>
    <w:rsid w:val="00D75EBF"/>
    <w:rsid w:val="00D83C7B"/>
    <w:rsid w:val="00D87104"/>
    <w:rsid w:val="00D94469"/>
    <w:rsid w:val="00D968F8"/>
    <w:rsid w:val="00DA6EB0"/>
    <w:rsid w:val="00DC10D8"/>
    <w:rsid w:val="00DC32B3"/>
    <w:rsid w:val="00DC579B"/>
    <w:rsid w:val="00DC6ACE"/>
    <w:rsid w:val="00DD0E1B"/>
    <w:rsid w:val="00DE2F13"/>
    <w:rsid w:val="00DE3369"/>
    <w:rsid w:val="00DE675A"/>
    <w:rsid w:val="00DF0B5E"/>
    <w:rsid w:val="00DF41F7"/>
    <w:rsid w:val="00E06371"/>
    <w:rsid w:val="00E10428"/>
    <w:rsid w:val="00E2169D"/>
    <w:rsid w:val="00E327CE"/>
    <w:rsid w:val="00E437CA"/>
    <w:rsid w:val="00E44420"/>
    <w:rsid w:val="00E44E9E"/>
    <w:rsid w:val="00E56266"/>
    <w:rsid w:val="00E6059D"/>
    <w:rsid w:val="00E610AD"/>
    <w:rsid w:val="00E62F14"/>
    <w:rsid w:val="00E705B8"/>
    <w:rsid w:val="00E72F5E"/>
    <w:rsid w:val="00E83DA6"/>
    <w:rsid w:val="00E8418F"/>
    <w:rsid w:val="00E8734A"/>
    <w:rsid w:val="00E91B96"/>
    <w:rsid w:val="00E95E53"/>
    <w:rsid w:val="00E97587"/>
    <w:rsid w:val="00EA48DE"/>
    <w:rsid w:val="00EA6E4C"/>
    <w:rsid w:val="00EB418C"/>
    <w:rsid w:val="00EB6A5C"/>
    <w:rsid w:val="00ED1285"/>
    <w:rsid w:val="00ED1664"/>
    <w:rsid w:val="00ED2006"/>
    <w:rsid w:val="00ED24D8"/>
    <w:rsid w:val="00ED33E2"/>
    <w:rsid w:val="00EE43D6"/>
    <w:rsid w:val="00EF1AB7"/>
    <w:rsid w:val="00EF1E4B"/>
    <w:rsid w:val="00EF2804"/>
    <w:rsid w:val="00EF744B"/>
    <w:rsid w:val="00F05460"/>
    <w:rsid w:val="00F072C5"/>
    <w:rsid w:val="00F22DC0"/>
    <w:rsid w:val="00F24E79"/>
    <w:rsid w:val="00F25381"/>
    <w:rsid w:val="00F27BE3"/>
    <w:rsid w:val="00F352E0"/>
    <w:rsid w:val="00F52D0A"/>
    <w:rsid w:val="00F54D46"/>
    <w:rsid w:val="00F5552E"/>
    <w:rsid w:val="00F67B02"/>
    <w:rsid w:val="00F7232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BE73"/>
  <w15:docId w15:val="{62368A75-3A3E-4D1A-AAB1-DFD0143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5978F4"/>
    <w:rPr>
      <w:color w:val="0000FF" w:themeColor="hyperlink"/>
      <w:u w:val="single"/>
    </w:rPr>
  </w:style>
  <w:style w:type="character" w:styleId="Nevyeenzmnka">
    <w:name w:val="Unresolved Mention"/>
    <w:basedOn w:val="Standardnpsmoodstavce"/>
    <w:uiPriority w:val="99"/>
    <w:semiHidden/>
    <w:unhideWhenUsed/>
    <w:rsid w:val="00597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3BF1-5C8B-49BF-B77F-D2B44700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2255</Words>
  <Characters>13307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2019-02-26T08:14:00Z</cp:lastPrinted>
  <dcterms:created xsi:type="dcterms:W3CDTF">2021-04-20T12:05:00Z</dcterms:created>
  <dcterms:modified xsi:type="dcterms:W3CDTF">2021-04-20T12:06:00Z</dcterms:modified>
</cp:coreProperties>
</file>