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4795" w14:textId="2C6CBBA7" w:rsidR="00A77B3E" w:rsidRPr="008610F9" w:rsidRDefault="00A77B3E" w:rsidP="008610F9">
      <w:pPr>
        <w:spacing w:line="276" w:lineRule="auto"/>
        <w:jc w:val="both"/>
        <w:rPr>
          <w:rFonts w:asciiTheme="minorHAnsi" w:eastAsia="Calibri" w:hAnsiTheme="minorHAnsi" w:cstheme="minorHAnsi"/>
          <w:noProof/>
          <w:color w:val="000000"/>
          <w:sz w:val="22"/>
          <w:szCs w:val="22"/>
        </w:rPr>
      </w:pPr>
    </w:p>
    <w:tbl>
      <w:tblPr>
        <w:tblW w:w="575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2"/>
        <w:gridCol w:w="5188"/>
      </w:tblGrid>
      <w:tr w:rsidR="006769D1" w:rsidRPr="00535384" w14:paraId="3F878960" w14:textId="77777777" w:rsidTr="003A47BF">
        <w:tc>
          <w:tcPr>
            <w:tcW w:w="2513" w:type="pct"/>
            <w:tcMar>
              <w:top w:w="100" w:type="dxa"/>
              <w:left w:w="100" w:type="dxa"/>
              <w:bottom w:w="100" w:type="dxa"/>
              <w:right w:w="100" w:type="dxa"/>
            </w:tcMar>
          </w:tcPr>
          <w:p w14:paraId="106D1A04" w14:textId="4078FDF2" w:rsidR="00CA11F5" w:rsidRPr="00535384" w:rsidRDefault="00341BC3" w:rsidP="00AB2DC1">
            <w:pPr>
              <w:spacing w:line="276" w:lineRule="auto"/>
              <w:jc w:val="center"/>
              <w:rPr>
                <w:rFonts w:asciiTheme="minorHAnsi" w:hAnsiTheme="minorHAnsi" w:cstheme="minorHAnsi"/>
                <w:b/>
                <w:bCs/>
                <w:sz w:val="22"/>
                <w:szCs w:val="22"/>
              </w:rPr>
            </w:pPr>
            <w:r w:rsidRPr="00535384">
              <w:rPr>
                <w:rFonts w:asciiTheme="minorHAnsi" w:hAnsiTheme="minorHAnsi" w:cstheme="minorHAnsi"/>
                <w:b/>
                <w:bCs/>
                <w:sz w:val="22"/>
                <w:szCs w:val="22"/>
              </w:rPr>
              <w:t xml:space="preserve">AMENDMENT </w:t>
            </w:r>
            <w:r w:rsidR="00132F38" w:rsidRPr="00535384">
              <w:rPr>
                <w:rFonts w:asciiTheme="minorHAnsi" w:hAnsiTheme="minorHAnsi" w:cstheme="minorHAnsi"/>
                <w:b/>
                <w:sz w:val="22"/>
                <w:szCs w:val="22"/>
                <w:lang w:val="en-GB"/>
              </w:rPr>
              <w:t>#</w:t>
            </w:r>
            <w:r w:rsidR="002B4A89" w:rsidRPr="00535384">
              <w:rPr>
                <w:rFonts w:asciiTheme="minorHAnsi" w:hAnsiTheme="minorHAnsi" w:cstheme="minorHAnsi"/>
                <w:b/>
                <w:sz w:val="22"/>
                <w:szCs w:val="22"/>
                <w:lang w:val="en-GB"/>
              </w:rPr>
              <w:t xml:space="preserve"> </w:t>
            </w:r>
            <w:r w:rsidR="003C5B2D">
              <w:rPr>
                <w:rFonts w:asciiTheme="minorHAnsi" w:hAnsiTheme="minorHAnsi" w:cstheme="minorHAnsi"/>
                <w:b/>
                <w:sz w:val="22"/>
                <w:szCs w:val="22"/>
                <w:lang w:val="en-GB"/>
              </w:rPr>
              <w:t>2</w:t>
            </w:r>
          </w:p>
        </w:tc>
        <w:tc>
          <w:tcPr>
            <w:tcW w:w="2487" w:type="pct"/>
            <w:tcMar>
              <w:top w:w="100" w:type="dxa"/>
              <w:left w:w="100" w:type="dxa"/>
              <w:bottom w:w="100" w:type="dxa"/>
              <w:right w:w="100" w:type="dxa"/>
            </w:tcMar>
          </w:tcPr>
          <w:p w14:paraId="448BBABC" w14:textId="7BB224CC" w:rsidR="00CA11F5" w:rsidRPr="00535384" w:rsidRDefault="00341BC3" w:rsidP="00AB2DC1">
            <w:pPr>
              <w:spacing w:line="276" w:lineRule="auto"/>
              <w:jc w:val="center"/>
              <w:rPr>
                <w:rFonts w:asciiTheme="minorHAnsi" w:hAnsiTheme="minorHAnsi" w:cstheme="minorHAnsi"/>
                <w:b/>
                <w:bCs/>
                <w:sz w:val="22"/>
                <w:szCs w:val="22"/>
              </w:rPr>
            </w:pPr>
            <w:r w:rsidRPr="00535384">
              <w:rPr>
                <w:rFonts w:asciiTheme="minorHAnsi" w:eastAsia="Calibri" w:hAnsiTheme="minorHAnsi" w:cstheme="minorHAnsi"/>
                <w:b/>
                <w:bCs/>
                <w:sz w:val="22"/>
                <w:szCs w:val="22"/>
                <w:lang w:val="cs-CZ"/>
              </w:rPr>
              <w:t>DODATEK č.</w:t>
            </w:r>
            <w:r w:rsidR="002B4A89" w:rsidRPr="00535384">
              <w:rPr>
                <w:rFonts w:asciiTheme="minorHAnsi" w:eastAsia="Calibri" w:hAnsiTheme="minorHAnsi" w:cstheme="minorHAnsi"/>
                <w:b/>
                <w:bCs/>
                <w:sz w:val="22"/>
                <w:szCs w:val="22"/>
                <w:lang w:val="cs-CZ"/>
              </w:rPr>
              <w:t xml:space="preserve"> </w:t>
            </w:r>
            <w:r w:rsidR="003C5B2D">
              <w:rPr>
                <w:rFonts w:asciiTheme="minorHAnsi" w:eastAsia="Calibri" w:hAnsiTheme="minorHAnsi" w:cstheme="minorHAnsi"/>
                <w:b/>
                <w:bCs/>
                <w:sz w:val="22"/>
                <w:szCs w:val="22"/>
                <w:lang w:val="cs-CZ"/>
              </w:rPr>
              <w:t>2</w:t>
            </w:r>
          </w:p>
        </w:tc>
      </w:tr>
      <w:tr w:rsidR="006769D1" w:rsidRPr="00535384" w14:paraId="01CDD458" w14:textId="77777777" w:rsidTr="003A47BF">
        <w:tc>
          <w:tcPr>
            <w:tcW w:w="2513" w:type="pct"/>
            <w:shd w:val="clear" w:color="auto" w:fill="auto"/>
            <w:tcMar>
              <w:top w:w="100" w:type="dxa"/>
              <w:left w:w="100" w:type="dxa"/>
              <w:bottom w:w="100" w:type="dxa"/>
              <w:right w:w="100" w:type="dxa"/>
            </w:tcMar>
          </w:tcPr>
          <w:p w14:paraId="4DAE01DD" w14:textId="1C0BA652" w:rsidR="00CA11F5" w:rsidRPr="00535384" w:rsidRDefault="00341BC3" w:rsidP="00AB2DC1">
            <w:pPr>
              <w:spacing w:line="276" w:lineRule="auto"/>
              <w:jc w:val="center"/>
              <w:rPr>
                <w:rFonts w:asciiTheme="minorHAnsi" w:hAnsiTheme="minorHAnsi" w:cstheme="minorHAnsi"/>
                <w:b/>
                <w:bCs/>
                <w:sz w:val="22"/>
                <w:szCs w:val="22"/>
              </w:rPr>
            </w:pPr>
            <w:r w:rsidRPr="00535384">
              <w:rPr>
                <w:rFonts w:asciiTheme="minorHAnsi" w:hAnsiTheme="minorHAnsi" w:cstheme="minorHAnsi"/>
                <w:b/>
                <w:bCs/>
                <w:sz w:val="22"/>
                <w:szCs w:val="22"/>
              </w:rPr>
              <w:t>t</w:t>
            </w:r>
            <w:r w:rsidR="005311A4" w:rsidRPr="00535384">
              <w:rPr>
                <w:rFonts w:asciiTheme="minorHAnsi" w:hAnsiTheme="minorHAnsi" w:cstheme="minorHAnsi"/>
                <w:b/>
                <w:bCs/>
                <w:sz w:val="22"/>
                <w:szCs w:val="22"/>
              </w:rPr>
              <w:t xml:space="preserve">o the </w:t>
            </w:r>
            <w:r w:rsidR="00043E58" w:rsidRPr="00535384">
              <w:rPr>
                <w:rFonts w:asciiTheme="minorHAnsi" w:hAnsiTheme="minorHAnsi" w:cstheme="minorHAnsi"/>
                <w:b/>
                <w:bCs/>
                <w:sz w:val="22"/>
                <w:szCs w:val="22"/>
              </w:rPr>
              <w:t>Clinical Trial Agreement</w:t>
            </w:r>
          </w:p>
        </w:tc>
        <w:tc>
          <w:tcPr>
            <w:tcW w:w="2487" w:type="pct"/>
            <w:shd w:val="clear" w:color="auto" w:fill="auto"/>
            <w:tcMar>
              <w:top w:w="100" w:type="dxa"/>
              <w:left w:w="100" w:type="dxa"/>
              <w:bottom w:w="100" w:type="dxa"/>
              <w:right w:w="100" w:type="dxa"/>
            </w:tcMar>
          </w:tcPr>
          <w:p w14:paraId="278A5AE5" w14:textId="2FE572CD" w:rsidR="00CA11F5" w:rsidRPr="00535384" w:rsidRDefault="00341BC3" w:rsidP="00AB2DC1">
            <w:pPr>
              <w:spacing w:line="276" w:lineRule="auto"/>
              <w:jc w:val="center"/>
              <w:rPr>
                <w:rFonts w:asciiTheme="minorHAnsi" w:hAnsiTheme="minorHAnsi" w:cstheme="minorHAnsi"/>
                <w:b/>
                <w:bCs/>
                <w:sz w:val="22"/>
                <w:szCs w:val="22"/>
              </w:rPr>
            </w:pPr>
            <w:r w:rsidRPr="00535384">
              <w:rPr>
                <w:rFonts w:asciiTheme="minorHAnsi" w:eastAsia="Calibri" w:hAnsiTheme="minorHAnsi" w:cstheme="minorHAnsi"/>
                <w:b/>
                <w:bCs/>
                <w:sz w:val="22"/>
                <w:szCs w:val="22"/>
                <w:lang w:val="cs-CZ"/>
              </w:rPr>
              <w:t xml:space="preserve">ke </w:t>
            </w:r>
            <w:r w:rsidR="002B4A89" w:rsidRPr="00535384">
              <w:rPr>
                <w:rFonts w:asciiTheme="minorHAnsi" w:hAnsiTheme="minorHAnsi" w:cstheme="minorHAnsi"/>
                <w:b/>
                <w:bCs/>
                <w:sz w:val="22"/>
                <w:szCs w:val="22"/>
              </w:rPr>
              <w:t>smlouvě o klinickém hodnocení</w:t>
            </w:r>
          </w:p>
        </w:tc>
      </w:tr>
      <w:tr w:rsidR="006769D1" w:rsidRPr="00535384" w14:paraId="42E48C3D" w14:textId="77777777" w:rsidTr="003A47BF">
        <w:tc>
          <w:tcPr>
            <w:tcW w:w="2513" w:type="pct"/>
            <w:tcMar>
              <w:top w:w="100" w:type="dxa"/>
              <w:left w:w="100" w:type="dxa"/>
              <w:bottom w:w="100" w:type="dxa"/>
              <w:right w:w="100" w:type="dxa"/>
            </w:tcMar>
          </w:tcPr>
          <w:p w14:paraId="5057DC94" w14:textId="77777777" w:rsidR="00CA11F5" w:rsidRPr="00535384" w:rsidRDefault="00CA11F5" w:rsidP="008610F9">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55B604D7" w14:textId="77777777" w:rsidR="00CA11F5" w:rsidRPr="00535384" w:rsidRDefault="00CA11F5" w:rsidP="008610F9">
            <w:pPr>
              <w:spacing w:line="276" w:lineRule="auto"/>
              <w:jc w:val="both"/>
              <w:rPr>
                <w:rFonts w:asciiTheme="minorHAnsi" w:hAnsiTheme="minorHAnsi" w:cstheme="minorHAnsi"/>
                <w:sz w:val="22"/>
                <w:szCs w:val="22"/>
              </w:rPr>
            </w:pPr>
          </w:p>
        </w:tc>
      </w:tr>
      <w:tr w:rsidR="006769D1" w:rsidRPr="00535384" w14:paraId="3281D551" w14:textId="77777777" w:rsidTr="003A47BF">
        <w:tc>
          <w:tcPr>
            <w:tcW w:w="2513" w:type="pct"/>
            <w:tcMar>
              <w:top w:w="100" w:type="dxa"/>
              <w:left w:w="100" w:type="dxa"/>
              <w:bottom w:w="100" w:type="dxa"/>
              <w:right w:w="100" w:type="dxa"/>
            </w:tcMar>
          </w:tcPr>
          <w:p w14:paraId="42D0B244" w14:textId="721F1064" w:rsidR="00934B90" w:rsidRPr="00535384" w:rsidRDefault="00341BC3" w:rsidP="00D808BF">
            <w:pPr>
              <w:spacing w:line="276" w:lineRule="auto"/>
              <w:jc w:val="center"/>
              <w:rPr>
                <w:rFonts w:asciiTheme="minorHAnsi" w:hAnsiTheme="minorHAnsi" w:cstheme="minorHAnsi"/>
                <w:sz w:val="22"/>
                <w:szCs w:val="22"/>
              </w:rPr>
            </w:pPr>
            <w:r w:rsidRPr="00535384">
              <w:rPr>
                <w:rFonts w:asciiTheme="minorHAnsi" w:hAnsiTheme="minorHAnsi" w:cstheme="minorHAnsi"/>
                <w:sz w:val="22"/>
                <w:szCs w:val="22"/>
              </w:rPr>
              <w:t>This Amendment</w:t>
            </w:r>
            <w:r w:rsidR="00132F38" w:rsidRPr="00535384">
              <w:rPr>
                <w:rFonts w:asciiTheme="minorHAnsi" w:hAnsiTheme="minorHAnsi" w:cstheme="minorHAnsi"/>
                <w:sz w:val="22"/>
                <w:szCs w:val="22"/>
              </w:rPr>
              <w:t xml:space="preserve"> </w:t>
            </w:r>
            <w:r w:rsidR="00E43BEB" w:rsidRPr="00535384">
              <w:rPr>
                <w:rFonts w:asciiTheme="minorHAnsi" w:hAnsiTheme="minorHAnsi" w:cstheme="minorHAnsi"/>
                <w:sz w:val="22"/>
                <w:szCs w:val="22"/>
                <w:lang w:val="en-GB"/>
              </w:rPr>
              <w:t>#</w:t>
            </w:r>
            <w:r w:rsidR="002B4A89" w:rsidRPr="00535384">
              <w:rPr>
                <w:rFonts w:asciiTheme="minorHAnsi" w:hAnsiTheme="minorHAnsi" w:cstheme="minorHAnsi"/>
                <w:sz w:val="22"/>
                <w:szCs w:val="22"/>
                <w:lang w:val="en-GB"/>
              </w:rPr>
              <w:t xml:space="preserve"> </w:t>
            </w:r>
            <w:r w:rsidR="003C5B2D">
              <w:rPr>
                <w:rFonts w:asciiTheme="minorHAnsi" w:hAnsiTheme="minorHAnsi" w:cstheme="minorHAnsi"/>
                <w:sz w:val="22"/>
                <w:szCs w:val="22"/>
                <w:lang w:val="en-GB"/>
              </w:rPr>
              <w:t>2</w:t>
            </w:r>
            <w:r w:rsidRPr="00535384">
              <w:rPr>
                <w:rFonts w:asciiTheme="minorHAnsi" w:hAnsiTheme="minorHAnsi" w:cstheme="minorHAnsi"/>
                <w:sz w:val="22"/>
                <w:szCs w:val="22"/>
              </w:rPr>
              <w:t xml:space="preserve"> </w:t>
            </w:r>
            <w:r w:rsidR="00187F3F" w:rsidRPr="00535384">
              <w:rPr>
                <w:rFonts w:asciiTheme="minorHAnsi" w:hAnsiTheme="minorHAnsi" w:cstheme="minorHAnsi"/>
                <w:sz w:val="22"/>
                <w:szCs w:val="22"/>
              </w:rPr>
              <w:t xml:space="preserve">(hereinafter called the “Amendment”) </w:t>
            </w:r>
            <w:r w:rsidRPr="00535384">
              <w:rPr>
                <w:rFonts w:asciiTheme="minorHAnsi" w:hAnsiTheme="minorHAnsi" w:cstheme="minorHAnsi"/>
                <w:sz w:val="22"/>
                <w:szCs w:val="22"/>
              </w:rPr>
              <w:t xml:space="preserve">to the </w:t>
            </w:r>
            <w:r w:rsidR="00F71F69" w:rsidRPr="00535384">
              <w:rPr>
                <w:rFonts w:asciiTheme="minorHAnsi" w:hAnsiTheme="minorHAnsi" w:cstheme="minorHAnsi"/>
                <w:sz w:val="22"/>
                <w:szCs w:val="22"/>
              </w:rPr>
              <w:t>Clinical Trial Agreement</w:t>
            </w:r>
            <w:r w:rsidRPr="00535384">
              <w:rPr>
                <w:rFonts w:asciiTheme="minorHAnsi" w:hAnsiTheme="minorHAnsi" w:cstheme="minorHAnsi"/>
                <w:sz w:val="22"/>
                <w:szCs w:val="22"/>
              </w:rPr>
              <w:t xml:space="preserve"> </w:t>
            </w:r>
            <w:r w:rsidR="00187F3F" w:rsidRPr="00535384">
              <w:rPr>
                <w:rFonts w:asciiTheme="minorHAnsi" w:hAnsiTheme="minorHAnsi" w:cstheme="minorHAnsi"/>
                <w:sz w:val="22"/>
                <w:szCs w:val="22"/>
              </w:rPr>
              <w:t>(“Agreement”)</w:t>
            </w:r>
            <w:r w:rsidR="00BD770C" w:rsidRPr="00535384">
              <w:rPr>
                <w:rFonts w:asciiTheme="minorHAnsi" w:hAnsiTheme="minorHAnsi" w:cstheme="minorHAnsi"/>
                <w:sz w:val="22"/>
                <w:szCs w:val="22"/>
              </w:rPr>
              <w:t>shall enter into effect on and effective as of the date of publication into the Register of Contracts in the Czech Republic (“</w:t>
            </w:r>
            <w:r w:rsidR="00BD770C" w:rsidRPr="00535384">
              <w:rPr>
                <w:rFonts w:asciiTheme="minorHAnsi" w:hAnsiTheme="minorHAnsi" w:cstheme="minorHAnsi"/>
                <w:b/>
                <w:sz w:val="22"/>
                <w:szCs w:val="22"/>
              </w:rPr>
              <w:t>Effective Date</w:t>
            </w:r>
            <w:r w:rsidR="00BD770C" w:rsidRPr="00535384">
              <w:rPr>
                <w:rFonts w:asciiTheme="minorHAnsi" w:hAnsiTheme="minorHAnsi" w:cstheme="minorHAnsi"/>
                <w:sz w:val="22"/>
                <w:szCs w:val="22"/>
              </w:rPr>
              <w:t>”)</w:t>
            </w:r>
          </w:p>
        </w:tc>
        <w:tc>
          <w:tcPr>
            <w:tcW w:w="2487" w:type="pct"/>
            <w:tcMar>
              <w:top w:w="100" w:type="dxa"/>
              <w:left w:w="100" w:type="dxa"/>
              <w:bottom w:w="100" w:type="dxa"/>
              <w:right w:w="100" w:type="dxa"/>
            </w:tcMar>
          </w:tcPr>
          <w:p w14:paraId="7D1509A9" w14:textId="14185878" w:rsidR="00BD770C" w:rsidRPr="00535384" w:rsidRDefault="00341BC3" w:rsidP="00D808BF">
            <w:pPr>
              <w:pStyle w:val="Textkomente"/>
              <w:spacing w:line="276" w:lineRule="auto"/>
              <w:jc w:val="center"/>
              <w:rPr>
                <w:rFonts w:asciiTheme="minorHAnsi" w:hAnsiTheme="minorHAnsi" w:cstheme="minorHAnsi"/>
                <w:sz w:val="22"/>
                <w:szCs w:val="22"/>
              </w:rPr>
            </w:pPr>
            <w:r w:rsidRPr="00535384">
              <w:rPr>
                <w:rFonts w:asciiTheme="minorHAnsi" w:eastAsia="Calibri" w:hAnsiTheme="minorHAnsi" w:cstheme="minorHAnsi"/>
                <w:sz w:val="22"/>
                <w:szCs w:val="22"/>
                <w:lang w:val="cs-CZ"/>
              </w:rPr>
              <w:t>Tento dodatek č.</w:t>
            </w:r>
            <w:r w:rsidR="00F71F69" w:rsidRPr="00535384">
              <w:rPr>
                <w:rFonts w:asciiTheme="minorHAnsi" w:eastAsia="Calibri" w:hAnsiTheme="minorHAnsi" w:cstheme="minorHAnsi"/>
                <w:sz w:val="22"/>
                <w:szCs w:val="22"/>
                <w:lang w:val="cs-CZ"/>
              </w:rPr>
              <w:t xml:space="preserve"> </w:t>
            </w:r>
            <w:r w:rsidR="003C5B2D">
              <w:rPr>
                <w:rFonts w:asciiTheme="minorHAnsi" w:eastAsia="Calibri" w:hAnsiTheme="minorHAnsi" w:cstheme="minorHAnsi"/>
                <w:sz w:val="22"/>
                <w:szCs w:val="22"/>
                <w:lang w:val="cs-CZ"/>
              </w:rPr>
              <w:t>2</w:t>
            </w:r>
            <w:r w:rsidRPr="00535384">
              <w:rPr>
                <w:rFonts w:asciiTheme="minorHAnsi" w:eastAsia="Calibri" w:hAnsiTheme="minorHAnsi" w:cstheme="minorHAnsi"/>
                <w:sz w:val="22"/>
                <w:szCs w:val="22"/>
                <w:lang w:val="cs-CZ"/>
              </w:rPr>
              <w:t xml:space="preserve"> (dále jen „dodatek“) </w:t>
            </w:r>
            <w:r w:rsidR="00F71F69" w:rsidRPr="00535384">
              <w:rPr>
                <w:rFonts w:asciiTheme="minorHAnsi" w:hAnsiTheme="minorHAnsi" w:cstheme="minorHAnsi"/>
                <w:sz w:val="22"/>
                <w:szCs w:val="22"/>
              </w:rPr>
              <w:t xml:space="preserve">Smlouvy o klinickém hodnocení </w:t>
            </w:r>
            <w:r w:rsidRPr="00535384">
              <w:rPr>
                <w:rFonts w:asciiTheme="minorHAnsi" w:eastAsia="Calibri" w:hAnsiTheme="minorHAnsi" w:cstheme="minorHAnsi"/>
                <w:sz w:val="22"/>
                <w:szCs w:val="22"/>
                <w:lang w:val="cs-CZ"/>
              </w:rPr>
              <w:t xml:space="preserve">(„smlouva“)  </w:t>
            </w:r>
            <w:r w:rsidR="00BD770C" w:rsidRPr="00535384">
              <w:rPr>
                <w:rFonts w:asciiTheme="minorHAnsi" w:hAnsiTheme="minorHAnsi" w:cstheme="minorHAnsi"/>
                <w:sz w:val="22"/>
                <w:szCs w:val="22"/>
                <w:lang w:val="cs-CZ"/>
              </w:rPr>
              <w:t xml:space="preserve">je </w:t>
            </w:r>
            <w:r w:rsidR="00BD770C" w:rsidRPr="00535384">
              <w:rPr>
                <w:rFonts w:asciiTheme="minorHAnsi" w:hAnsiTheme="minorHAnsi" w:cstheme="minorHAnsi"/>
                <w:sz w:val="22"/>
                <w:szCs w:val="22"/>
              </w:rPr>
              <w:t>účinný k datu uveřejnění</w:t>
            </w:r>
          </w:p>
          <w:p w14:paraId="2B20A470" w14:textId="10D47A92" w:rsidR="00BD770C" w:rsidRPr="00535384" w:rsidRDefault="00BD770C" w:rsidP="00F42B2F">
            <w:pPr>
              <w:pStyle w:val="Textkomente"/>
              <w:spacing w:line="276" w:lineRule="auto"/>
              <w:jc w:val="center"/>
              <w:rPr>
                <w:rFonts w:asciiTheme="minorHAnsi" w:hAnsiTheme="minorHAnsi" w:cstheme="minorHAnsi"/>
                <w:sz w:val="22"/>
                <w:szCs w:val="22"/>
              </w:rPr>
            </w:pPr>
            <w:r w:rsidRPr="00535384">
              <w:rPr>
                <w:rFonts w:asciiTheme="minorHAnsi" w:hAnsiTheme="minorHAnsi" w:cstheme="minorHAnsi"/>
                <w:sz w:val="22"/>
                <w:szCs w:val="22"/>
              </w:rPr>
              <w:t>v Registru smluv České republiky</w:t>
            </w:r>
          </w:p>
          <w:p w14:paraId="5B53A22F" w14:textId="0BDE03AC" w:rsidR="00934B90" w:rsidRPr="00535384" w:rsidRDefault="00BD770C" w:rsidP="00EE4532">
            <w:pPr>
              <w:pStyle w:val="Textkomente"/>
              <w:spacing w:line="276" w:lineRule="auto"/>
              <w:jc w:val="center"/>
              <w:rPr>
                <w:rFonts w:asciiTheme="minorHAnsi" w:hAnsiTheme="minorHAnsi" w:cstheme="minorHAnsi"/>
                <w:sz w:val="22"/>
                <w:szCs w:val="22"/>
              </w:rPr>
            </w:pPr>
            <w:r w:rsidRPr="00535384">
              <w:rPr>
                <w:rFonts w:asciiTheme="minorHAnsi" w:hAnsiTheme="minorHAnsi" w:cstheme="minorHAnsi"/>
                <w:sz w:val="22"/>
                <w:szCs w:val="22"/>
              </w:rPr>
              <w:t>(„</w:t>
            </w:r>
            <w:r w:rsidRPr="00535384">
              <w:rPr>
                <w:rFonts w:asciiTheme="minorHAnsi" w:hAnsiTheme="minorHAnsi" w:cstheme="minorHAnsi"/>
                <w:b/>
                <w:sz w:val="22"/>
                <w:szCs w:val="22"/>
              </w:rPr>
              <w:t xml:space="preserve">datum </w:t>
            </w:r>
            <w:r w:rsidR="00535384" w:rsidRPr="00535384">
              <w:rPr>
                <w:rFonts w:asciiTheme="minorHAnsi" w:hAnsiTheme="minorHAnsi" w:cstheme="minorHAnsi"/>
                <w:b/>
                <w:sz w:val="22"/>
                <w:szCs w:val="22"/>
              </w:rPr>
              <w:t>účinnosti “</w:t>
            </w:r>
            <w:r w:rsidRPr="00535384">
              <w:rPr>
                <w:rFonts w:asciiTheme="minorHAnsi" w:hAnsiTheme="minorHAnsi" w:cstheme="minorHAnsi"/>
                <w:sz w:val="22"/>
                <w:szCs w:val="22"/>
              </w:rPr>
              <w:t>)</w:t>
            </w:r>
          </w:p>
        </w:tc>
      </w:tr>
      <w:tr w:rsidR="006769D1" w:rsidRPr="00535384" w14:paraId="5CDC72CC" w14:textId="77777777" w:rsidTr="003A47BF">
        <w:trPr>
          <w:trHeight w:val="227"/>
        </w:trPr>
        <w:tc>
          <w:tcPr>
            <w:tcW w:w="2513" w:type="pct"/>
            <w:tcMar>
              <w:top w:w="100" w:type="dxa"/>
              <w:left w:w="100" w:type="dxa"/>
              <w:bottom w:w="100" w:type="dxa"/>
              <w:right w:w="100" w:type="dxa"/>
            </w:tcMar>
          </w:tcPr>
          <w:p w14:paraId="39E16203" w14:textId="77777777" w:rsidR="00934B90" w:rsidRPr="00535384" w:rsidRDefault="00934B90" w:rsidP="008610F9">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1679E1E9" w14:textId="77777777" w:rsidR="00934B90" w:rsidRPr="00535384" w:rsidRDefault="00934B90" w:rsidP="008610F9">
            <w:pPr>
              <w:spacing w:line="276" w:lineRule="auto"/>
              <w:jc w:val="both"/>
              <w:rPr>
                <w:rFonts w:asciiTheme="minorHAnsi" w:hAnsiTheme="minorHAnsi" w:cstheme="minorHAnsi"/>
                <w:sz w:val="22"/>
                <w:szCs w:val="22"/>
              </w:rPr>
            </w:pPr>
          </w:p>
        </w:tc>
      </w:tr>
      <w:tr w:rsidR="006769D1" w:rsidRPr="00535384" w14:paraId="6E6B3B47" w14:textId="77777777" w:rsidTr="003A47BF">
        <w:tc>
          <w:tcPr>
            <w:tcW w:w="2513" w:type="pct"/>
            <w:tcMar>
              <w:top w:w="100" w:type="dxa"/>
              <w:left w:w="100" w:type="dxa"/>
              <w:bottom w:w="100" w:type="dxa"/>
              <w:right w:w="100" w:type="dxa"/>
            </w:tcMar>
          </w:tcPr>
          <w:p w14:paraId="102CDD12" w14:textId="77777777" w:rsidR="00CA11F5" w:rsidRPr="00535384" w:rsidRDefault="00341BC3" w:rsidP="008610F9">
            <w:pPr>
              <w:spacing w:line="276" w:lineRule="auto"/>
              <w:jc w:val="both"/>
              <w:rPr>
                <w:rFonts w:asciiTheme="minorHAnsi" w:hAnsiTheme="minorHAnsi" w:cstheme="minorHAnsi"/>
                <w:sz w:val="22"/>
                <w:szCs w:val="22"/>
              </w:rPr>
            </w:pPr>
            <w:r w:rsidRPr="00535384">
              <w:rPr>
                <w:rFonts w:asciiTheme="minorHAnsi" w:hAnsiTheme="minorHAnsi" w:cstheme="minorHAnsi"/>
                <w:sz w:val="22"/>
                <w:szCs w:val="22"/>
              </w:rPr>
              <w:t xml:space="preserve">and is made </w:t>
            </w:r>
            <w:r w:rsidR="00891BCC" w:rsidRPr="00535384">
              <w:rPr>
                <w:rFonts w:asciiTheme="minorHAnsi" w:hAnsiTheme="minorHAnsi" w:cstheme="minorHAnsi"/>
                <w:sz w:val="22"/>
                <w:szCs w:val="22"/>
              </w:rPr>
              <w:t>by and between</w:t>
            </w:r>
            <w:r w:rsidR="00E66482" w:rsidRPr="00535384">
              <w:rPr>
                <w:rFonts w:asciiTheme="minorHAnsi" w:hAnsiTheme="minorHAnsi" w:cstheme="minorHAnsi"/>
                <w:sz w:val="22"/>
                <w:szCs w:val="22"/>
              </w:rPr>
              <w:t>:</w:t>
            </w:r>
          </w:p>
        </w:tc>
        <w:tc>
          <w:tcPr>
            <w:tcW w:w="2487" w:type="pct"/>
            <w:tcMar>
              <w:top w:w="100" w:type="dxa"/>
              <w:left w:w="100" w:type="dxa"/>
              <w:bottom w:w="100" w:type="dxa"/>
              <w:right w:w="100" w:type="dxa"/>
            </w:tcMar>
          </w:tcPr>
          <w:p w14:paraId="2429B0AA" w14:textId="77777777" w:rsidR="00CA11F5" w:rsidRPr="00535384" w:rsidRDefault="00341BC3" w:rsidP="008610F9">
            <w:pPr>
              <w:spacing w:line="276" w:lineRule="auto"/>
              <w:jc w:val="both"/>
              <w:rPr>
                <w:rFonts w:asciiTheme="minorHAnsi" w:hAnsiTheme="minorHAnsi" w:cstheme="minorHAnsi"/>
                <w:sz w:val="22"/>
                <w:szCs w:val="22"/>
              </w:rPr>
            </w:pPr>
            <w:r w:rsidRPr="00535384">
              <w:rPr>
                <w:rFonts w:asciiTheme="minorHAnsi" w:eastAsia="Calibri" w:hAnsiTheme="minorHAnsi" w:cstheme="minorHAnsi"/>
                <w:sz w:val="22"/>
                <w:szCs w:val="22"/>
                <w:lang w:val="cs-CZ"/>
              </w:rPr>
              <w:t xml:space="preserve">a </w:t>
            </w:r>
            <w:r w:rsidR="005A18C1" w:rsidRPr="00535384">
              <w:rPr>
                <w:rFonts w:asciiTheme="minorHAnsi" w:eastAsia="Calibri" w:hAnsiTheme="minorHAnsi" w:cstheme="minorHAnsi"/>
                <w:sz w:val="22"/>
                <w:szCs w:val="22"/>
                <w:lang w:val="cs-CZ"/>
              </w:rPr>
              <w:t>uzavírá se</w:t>
            </w:r>
            <w:r w:rsidRPr="00535384">
              <w:rPr>
                <w:rFonts w:asciiTheme="minorHAnsi" w:eastAsia="Calibri" w:hAnsiTheme="minorHAnsi" w:cstheme="minorHAnsi"/>
                <w:sz w:val="22"/>
                <w:szCs w:val="22"/>
                <w:lang w:val="cs-CZ"/>
              </w:rPr>
              <w:t xml:space="preserve"> mezi:</w:t>
            </w:r>
          </w:p>
        </w:tc>
      </w:tr>
      <w:tr w:rsidR="006769D1" w:rsidRPr="00535384" w14:paraId="401C2EF4" w14:textId="77777777" w:rsidTr="003A47BF">
        <w:tc>
          <w:tcPr>
            <w:tcW w:w="2513" w:type="pct"/>
            <w:tcMar>
              <w:top w:w="100" w:type="dxa"/>
              <w:left w:w="100" w:type="dxa"/>
              <w:bottom w:w="100" w:type="dxa"/>
              <w:right w:w="100" w:type="dxa"/>
            </w:tcMar>
          </w:tcPr>
          <w:p w14:paraId="22CE049C" w14:textId="77777777" w:rsidR="005311A4" w:rsidRPr="00535384" w:rsidRDefault="005311A4" w:rsidP="008610F9">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5493AB37" w14:textId="77777777" w:rsidR="005311A4" w:rsidRPr="00535384" w:rsidRDefault="005311A4" w:rsidP="008610F9">
            <w:pPr>
              <w:spacing w:line="276" w:lineRule="auto"/>
              <w:jc w:val="both"/>
              <w:rPr>
                <w:rFonts w:asciiTheme="minorHAnsi" w:hAnsiTheme="minorHAnsi" w:cstheme="minorHAnsi"/>
                <w:sz w:val="22"/>
                <w:szCs w:val="22"/>
              </w:rPr>
            </w:pPr>
          </w:p>
        </w:tc>
      </w:tr>
      <w:tr w:rsidR="006769D1" w:rsidRPr="00535384" w14:paraId="4E577869" w14:textId="77777777" w:rsidTr="003A47BF">
        <w:tc>
          <w:tcPr>
            <w:tcW w:w="2513" w:type="pct"/>
            <w:tcMar>
              <w:top w:w="100" w:type="dxa"/>
              <w:left w:w="100" w:type="dxa"/>
              <w:bottom w:w="100" w:type="dxa"/>
              <w:right w:w="100" w:type="dxa"/>
            </w:tcMar>
          </w:tcPr>
          <w:p w14:paraId="7D0BBB16" w14:textId="21C79E7C" w:rsidR="00A12F37" w:rsidRPr="00535384" w:rsidRDefault="00341BC3" w:rsidP="008610F9">
            <w:pPr>
              <w:spacing w:line="276" w:lineRule="auto"/>
              <w:jc w:val="both"/>
              <w:rPr>
                <w:rFonts w:asciiTheme="minorHAnsi" w:hAnsiTheme="minorHAnsi" w:cstheme="minorHAnsi"/>
                <w:sz w:val="22"/>
                <w:szCs w:val="22"/>
              </w:rPr>
            </w:pPr>
            <w:r w:rsidRPr="00535384">
              <w:rPr>
                <w:rFonts w:asciiTheme="minorHAnsi" w:hAnsiTheme="minorHAnsi" w:cstheme="minorHAnsi"/>
                <w:b/>
                <w:bCs/>
                <w:sz w:val="22"/>
                <w:szCs w:val="22"/>
              </w:rPr>
              <w:t>Actelion Pharmaceuticals Ltd</w:t>
            </w:r>
            <w:r w:rsidR="00567565" w:rsidRPr="00535384">
              <w:rPr>
                <w:rFonts w:asciiTheme="minorHAnsi" w:hAnsiTheme="minorHAnsi" w:cstheme="minorHAnsi"/>
                <w:b/>
                <w:bCs/>
                <w:sz w:val="22"/>
                <w:szCs w:val="22"/>
              </w:rPr>
              <w:t>.</w:t>
            </w:r>
            <w:r w:rsidRPr="00535384">
              <w:rPr>
                <w:rFonts w:asciiTheme="minorHAnsi" w:hAnsiTheme="minorHAnsi" w:cstheme="minorHAnsi"/>
                <w:b/>
                <w:bCs/>
                <w:sz w:val="22"/>
                <w:szCs w:val="22"/>
              </w:rPr>
              <w:t>,</w:t>
            </w:r>
            <w:r w:rsidRPr="00535384">
              <w:rPr>
                <w:rFonts w:asciiTheme="minorHAnsi" w:hAnsiTheme="minorHAnsi" w:cstheme="minorHAnsi"/>
                <w:sz w:val="22"/>
                <w:szCs w:val="22"/>
              </w:rPr>
              <w:t xml:space="preserve"> having as a place of business Gewerbestrasse 16, 4123 Allschwil, Switzerland (“Actelion”</w:t>
            </w:r>
            <w:r w:rsidR="008D0A04">
              <w:rPr>
                <w:rFonts w:asciiTheme="minorHAnsi" w:hAnsiTheme="minorHAnsi" w:cstheme="minorHAnsi"/>
                <w:sz w:val="22"/>
                <w:szCs w:val="22"/>
              </w:rPr>
              <w:t xml:space="preserve"> or “Sponsor”</w:t>
            </w:r>
            <w:r w:rsidRPr="00535384">
              <w:rPr>
                <w:rFonts w:asciiTheme="minorHAnsi" w:hAnsiTheme="minorHAnsi" w:cstheme="minorHAnsi"/>
                <w:sz w:val="22"/>
                <w:szCs w:val="22"/>
              </w:rPr>
              <w:t>)</w:t>
            </w:r>
            <w:r w:rsidR="00547791" w:rsidRPr="00535384">
              <w:rPr>
                <w:rFonts w:asciiTheme="minorHAnsi" w:hAnsiTheme="minorHAnsi" w:cstheme="minorHAnsi"/>
                <w:sz w:val="22"/>
                <w:szCs w:val="22"/>
              </w:rPr>
              <w:t xml:space="preserve">, </w:t>
            </w:r>
          </w:p>
          <w:p w14:paraId="02B5E79F" w14:textId="77777777" w:rsidR="00A12F37" w:rsidRPr="00535384" w:rsidRDefault="00A12F37" w:rsidP="008610F9">
            <w:pPr>
              <w:spacing w:line="276" w:lineRule="auto"/>
              <w:jc w:val="both"/>
              <w:rPr>
                <w:rFonts w:asciiTheme="minorHAnsi" w:hAnsiTheme="minorHAnsi" w:cstheme="minorHAnsi"/>
                <w:sz w:val="22"/>
                <w:szCs w:val="22"/>
              </w:rPr>
            </w:pPr>
          </w:p>
          <w:p w14:paraId="3542594B" w14:textId="17835FF5" w:rsidR="00A12F37" w:rsidRPr="00535384" w:rsidRDefault="00547791" w:rsidP="008610F9">
            <w:pPr>
              <w:spacing w:line="276" w:lineRule="auto"/>
              <w:jc w:val="both"/>
              <w:rPr>
                <w:rFonts w:asciiTheme="minorHAnsi" w:hAnsiTheme="minorHAnsi" w:cstheme="minorHAnsi"/>
                <w:sz w:val="22"/>
                <w:szCs w:val="22"/>
                <w:lang w:val="en-GB"/>
              </w:rPr>
            </w:pPr>
            <w:r w:rsidRPr="00535384">
              <w:rPr>
                <w:rFonts w:asciiTheme="minorHAnsi" w:hAnsiTheme="minorHAnsi" w:cstheme="minorHAnsi"/>
                <w:sz w:val="22"/>
                <w:szCs w:val="22"/>
                <w:lang w:val="en-GB"/>
              </w:rPr>
              <w:t xml:space="preserve">represented by </w:t>
            </w:r>
          </w:p>
          <w:p w14:paraId="2604FF64" w14:textId="77777777" w:rsidR="00A12F37" w:rsidRPr="00535384" w:rsidRDefault="00A12F37" w:rsidP="008610F9">
            <w:pPr>
              <w:spacing w:line="276" w:lineRule="auto"/>
              <w:jc w:val="both"/>
              <w:rPr>
                <w:rFonts w:asciiTheme="minorHAnsi" w:hAnsiTheme="minorHAnsi" w:cstheme="minorHAnsi"/>
                <w:sz w:val="22"/>
                <w:szCs w:val="22"/>
                <w:lang w:val="en-GB"/>
              </w:rPr>
            </w:pPr>
          </w:p>
          <w:p w14:paraId="199C00C0" w14:textId="724C9809" w:rsidR="00A12F37" w:rsidRPr="00535384" w:rsidRDefault="006E032E" w:rsidP="008610F9">
            <w:pPr>
              <w:spacing w:line="276" w:lineRule="auto"/>
              <w:jc w:val="both"/>
              <w:rPr>
                <w:rFonts w:asciiTheme="minorHAnsi" w:eastAsia="Calibri" w:hAnsiTheme="minorHAnsi" w:cstheme="minorHAnsi"/>
                <w:b/>
                <w:bCs/>
                <w:sz w:val="22"/>
                <w:szCs w:val="22"/>
                <w:lang w:val="cs-CZ"/>
              </w:rPr>
            </w:pPr>
            <w:r w:rsidRPr="00535384">
              <w:rPr>
                <w:rFonts w:asciiTheme="minorHAnsi" w:eastAsia="Calibri" w:hAnsiTheme="minorHAnsi" w:cstheme="minorHAnsi"/>
                <w:b/>
                <w:bCs/>
                <w:sz w:val="22"/>
                <w:szCs w:val="22"/>
                <w:lang w:val="cs-CZ"/>
              </w:rPr>
              <w:t>Janssen-Cilag s.r.o.</w:t>
            </w:r>
          </w:p>
          <w:p w14:paraId="1BA863BC" w14:textId="6FA2549A" w:rsidR="00A12F37" w:rsidRPr="00535384" w:rsidRDefault="006E032E" w:rsidP="008610F9">
            <w:pPr>
              <w:spacing w:line="276" w:lineRule="auto"/>
              <w:jc w:val="both"/>
              <w:rPr>
                <w:rFonts w:asciiTheme="minorHAnsi" w:eastAsia="Calibri" w:hAnsiTheme="minorHAnsi" w:cstheme="minorHAnsi"/>
                <w:sz w:val="22"/>
                <w:szCs w:val="22"/>
                <w:lang w:val="cs-CZ"/>
              </w:rPr>
            </w:pPr>
            <w:r w:rsidRPr="00535384">
              <w:rPr>
                <w:rFonts w:asciiTheme="minorHAnsi" w:eastAsia="Calibri" w:hAnsiTheme="minorHAnsi" w:cstheme="minorHAnsi"/>
                <w:sz w:val="22"/>
                <w:szCs w:val="22"/>
                <w:lang w:val="cs-CZ"/>
              </w:rPr>
              <w:t>Walterovo n</w:t>
            </w:r>
            <w:r w:rsidR="000C4DE2" w:rsidRPr="00535384">
              <w:rPr>
                <w:rFonts w:asciiTheme="minorHAnsi" w:eastAsia="Calibri" w:hAnsiTheme="minorHAnsi" w:cstheme="minorHAnsi"/>
                <w:sz w:val="22"/>
                <w:szCs w:val="22"/>
                <w:lang w:val="cs-CZ"/>
              </w:rPr>
              <w:t>a</w:t>
            </w:r>
            <w:r w:rsidRPr="00535384">
              <w:rPr>
                <w:rFonts w:asciiTheme="minorHAnsi" w:eastAsia="Calibri" w:hAnsiTheme="minorHAnsi" w:cstheme="minorHAnsi"/>
                <w:sz w:val="22"/>
                <w:szCs w:val="22"/>
                <w:lang w:val="cs-CZ"/>
              </w:rPr>
              <w:t>m</w:t>
            </w:r>
            <w:r w:rsidR="000C4DE2" w:rsidRPr="00535384">
              <w:rPr>
                <w:rFonts w:asciiTheme="minorHAnsi" w:eastAsia="Calibri" w:hAnsiTheme="minorHAnsi" w:cstheme="minorHAnsi"/>
                <w:sz w:val="22"/>
                <w:szCs w:val="22"/>
                <w:lang w:val="cs-CZ"/>
              </w:rPr>
              <w:t>e</w:t>
            </w:r>
            <w:r w:rsidRPr="00535384">
              <w:rPr>
                <w:rFonts w:asciiTheme="minorHAnsi" w:eastAsia="Calibri" w:hAnsiTheme="minorHAnsi" w:cstheme="minorHAnsi"/>
                <w:sz w:val="22"/>
                <w:szCs w:val="22"/>
                <w:lang w:val="cs-CZ"/>
              </w:rPr>
              <w:t>st</w:t>
            </w:r>
            <w:r w:rsidR="000C4DE2" w:rsidRPr="00535384">
              <w:rPr>
                <w:rFonts w:asciiTheme="minorHAnsi" w:eastAsia="Calibri" w:hAnsiTheme="minorHAnsi" w:cstheme="minorHAnsi"/>
                <w:sz w:val="22"/>
                <w:szCs w:val="22"/>
                <w:lang w:val="cs-CZ"/>
              </w:rPr>
              <w:t>i</w:t>
            </w:r>
            <w:r w:rsidRPr="00535384">
              <w:rPr>
                <w:rFonts w:asciiTheme="minorHAnsi" w:eastAsia="Calibri" w:hAnsiTheme="minorHAnsi" w:cstheme="minorHAnsi"/>
                <w:sz w:val="22"/>
                <w:szCs w:val="22"/>
                <w:lang w:val="cs-CZ"/>
              </w:rPr>
              <w:t xml:space="preserve"> 329/1, 158 00 Praha 5 – Jinonice, Czech Republic</w:t>
            </w:r>
          </w:p>
          <w:p w14:paraId="241693D9" w14:textId="77777777" w:rsidR="00A12F37" w:rsidRPr="00535384" w:rsidRDefault="006E032E" w:rsidP="008610F9">
            <w:pPr>
              <w:spacing w:line="276" w:lineRule="auto"/>
              <w:jc w:val="both"/>
              <w:rPr>
                <w:rFonts w:asciiTheme="minorHAnsi" w:hAnsiTheme="minorHAnsi" w:cstheme="minorHAnsi"/>
                <w:sz w:val="22"/>
                <w:szCs w:val="22"/>
                <w:lang w:val="cs-CZ" w:eastAsia="en-CA"/>
              </w:rPr>
            </w:pPr>
            <w:r w:rsidRPr="00535384">
              <w:rPr>
                <w:rFonts w:asciiTheme="minorHAnsi" w:eastAsia="Calibri" w:hAnsiTheme="minorHAnsi" w:cstheme="minorHAnsi"/>
                <w:sz w:val="22"/>
                <w:szCs w:val="22"/>
                <w:lang w:val="cs-CZ"/>
              </w:rPr>
              <w:t xml:space="preserve">ID Number: </w:t>
            </w:r>
            <w:r w:rsidRPr="00535384">
              <w:rPr>
                <w:rFonts w:asciiTheme="minorHAnsi" w:hAnsiTheme="minorHAnsi" w:cstheme="minorHAnsi"/>
                <w:sz w:val="22"/>
                <w:szCs w:val="22"/>
                <w:lang w:val="cs-CZ" w:eastAsia="en-CA"/>
              </w:rPr>
              <w:t>27146928</w:t>
            </w:r>
          </w:p>
          <w:p w14:paraId="3413C2C7" w14:textId="77777777" w:rsidR="00A12F37" w:rsidRPr="00535384" w:rsidRDefault="006E032E" w:rsidP="008610F9">
            <w:pPr>
              <w:spacing w:line="276" w:lineRule="auto"/>
              <w:jc w:val="both"/>
              <w:rPr>
                <w:rFonts w:asciiTheme="minorHAnsi" w:hAnsiTheme="minorHAnsi" w:cstheme="minorHAnsi"/>
                <w:sz w:val="22"/>
                <w:szCs w:val="22"/>
                <w:lang w:val="cs-CZ" w:eastAsia="en-CA"/>
              </w:rPr>
            </w:pPr>
            <w:r w:rsidRPr="00535384">
              <w:rPr>
                <w:rFonts w:asciiTheme="minorHAnsi" w:hAnsiTheme="minorHAnsi" w:cstheme="minorHAnsi"/>
                <w:sz w:val="22"/>
                <w:szCs w:val="22"/>
                <w:lang w:val="cs-CZ" w:eastAsia="en-CA"/>
              </w:rPr>
              <w:t xml:space="preserve">VAT: CZ27146928 </w:t>
            </w:r>
          </w:p>
          <w:p w14:paraId="1442158B" w14:textId="1BB1C7DA" w:rsidR="00623C29" w:rsidRPr="00535384" w:rsidRDefault="00B07938" w:rsidP="008610F9">
            <w:pPr>
              <w:spacing w:line="276" w:lineRule="auto"/>
              <w:jc w:val="both"/>
              <w:rPr>
                <w:rFonts w:asciiTheme="minorHAnsi" w:hAnsiTheme="minorHAnsi" w:cstheme="minorHAnsi"/>
                <w:sz w:val="22"/>
                <w:szCs w:val="22"/>
              </w:rPr>
            </w:pPr>
            <w:r w:rsidRPr="00535384">
              <w:rPr>
                <w:rFonts w:asciiTheme="minorHAnsi" w:hAnsiTheme="minorHAnsi" w:cstheme="minorHAnsi"/>
                <w:sz w:val="22"/>
                <w:szCs w:val="22"/>
                <w:lang w:val="cs-CZ" w:eastAsia="en-CA"/>
              </w:rPr>
              <w:t>entered in the Commercial</w:t>
            </w:r>
            <w:r w:rsidR="006E032E" w:rsidRPr="00535384">
              <w:rPr>
                <w:rFonts w:asciiTheme="minorHAnsi" w:hAnsiTheme="minorHAnsi" w:cstheme="minorHAnsi"/>
                <w:sz w:val="22"/>
                <w:szCs w:val="22"/>
                <w:lang w:val="cs-CZ" w:eastAsia="en-CA"/>
              </w:rPr>
              <w:t xml:space="preserve"> Register</w:t>
            </w:r>
            <w:r w:rsidRPr="00535384">
              <w:rPr>
                <w:rFonts w:asciiTheme="minorHAnsi" w:hAnsiTheme="minorHAnsi" w:cstheme="minorHAnsi"/>
                <w:sz w:val="22"/>
                <w:szCs w:val="22"/>
                <w:lang w:val="cs-CZ" w:eastAsia="en-CA"/>
              </w:rPr>
              <w:t xml:space="preserve"> kept by the Municipal Court in Prague, file number C 99837, represented by</w:t>
            </w:r>
            <w:r w:rsidR="006E032E" w:rsidRPr="00535384">
              <w:rPr>
                <w:rFonts w:asciiTheme="minorHAnsi" w:hAnsiTheme="minorHAnsi" w:cstheme="minorHAnsi"/>
                <w:sz w:val="22"/>
                <w:szCs w:val="22"/>
                <w:lang w:val="cs-CZ" w:eastAsia="en-CA"/>
              </w:rPr>
              <w:t xml:space="preserve"> </w:t>
            </w:r>
            <w:r w:rsidR="00171CFA">
              <w:rPr>
                <w:rFonts w:asciiTheme="minorHAnsi" w:hAnsiTheme="minorHAnsi" w:cstheme="minorHAnsi"/>
                <w:sz w:val="22"/>
                <w:szCs w:val="22"/>
              </w:rPr>
              <w:t>XXXXXX</w:t>
            </w:r>
            <w:r w:rsidR="00171CFA" w:rsidRPr="00535384">
              <w:rPr>
                <w:rFonts w:asciiTheme="minorHAnsi" w:hAnsiTheme="minorHAnsi" w:cstheme="minorHAnsi"/>
                <w:sz w:val="22"/>
                <w:szCs w:val="22"/>
                <w:lang w:val="en-GB"/>
              </w:rPr>
              <w:t xml:space="preserve"> </w:t>
            </w:r>
            <w:r w:rsidR="00547791" w:rsidRPr="00535384">
              <w:rPr>
                <w:rFonts w:asciiTheme="minorHAnsi" w:hAnsiTheme="minorHAnsi" w:cstheme="minorHAnsi"/>
                <w:sz w:val="22"/>
                <w:szCs w:val="22"/>
                <w:lang w:val="en-GB"/>
              </w:rPr>
              <w:t>(“</w:t>
            </w:r>
            <w:r w:rsidR="00547791" w:rsidRPr="00535384">
              <w:rPr>
                <w:rFonts w:asciiTheme="minorHAnsi" w:hAnsiTheme="minorHAnsi" w:cstheme="minorHAnsi"/>
                <w:b/>
                <w:bCs/>
                <w:sz w:val="22"/>
                <w:szCs w:val="22"/>
                <w:lang w:val="en-GB"/>
              </w:rPr>
              <w:t>J</w:t>
            </w:r>
            <w:r w:rsidR="00547791" w:rsidRPr="00535384">
              <w:rPr>
                <w:rFonts w:asciiTheme="minorHAnsi" w:hAnsiTheme="minorHAnsi" w:cstheme="minorHAnsi"/>
                <w:b/>
                <w:sz w:val="22"/>
                <w:szCs w:val="22"/>
                <w:lang w:val="en-GB"/>
              </w:rPr>
              <w:t>anssen</w:t>
            </w:r>
            <w:r w:rsidR="00547791" w:rsidRPr="00535384">
              <w:rPr>
                <w:rFonts w:asciiTheme="minorHAnsi" w:hAnsiTheme="minorHAnsi" w:cstheme="minorHAnsi"/>
                <w:sz w:val="22"/>
                <w:szCs w:val="22"/>
                <w:lang w:val="en-GB"/>
              </w:rPr>
              <w:t>”)</w:t>
            </w:r>
          </w:p>
        </w:tc>
        <w:tc>
          <w:tcPr>
            <w:tcW w:w="2487" w:type="pct"/>
            <w:tcMar>
              <w:top w:w="100" w:type="dxa"/>
              <w:left w:w="100" w:type="dxa"/>
              <w:bottom w:w="100" w:type="dxa"/>
              <w:right w:w="100" w:type="dxa"/>
            </w:tcMar>
          </w:tcPr>
          <w:p w14:paraId="4A6A7EF9" w14:textId="0CEC4C1D" w:rsidR="00D808BF" w:rsidRPr="00535384" w:rsidRDefault="00341BC3" w:rsidP="008610F9">
            <w:pPr>
              <w:autoSpaceDE w:val="0"/>
              <w:autoSpaceDN w:val="0"/>
              <w:adjustRightInd w:val="0"/>
              <w:spacing w:line="276" w:lineRule="auto"/>
              <w:jc w:val="both"/>
              <w:rPr>
                <w:rFonts w:asciiTheme="minorHAnsi" w:eastAsia="Calibri" w:hAnsiTheme="minorHAnsi" w:cstheme="minorHAnsi"/>
                <w:sz w:val="22"/>
                <w:szCs w:val="22"/>
                <w:lang w:val="cs-CZ"/>
              </w:rPr>
            </w:pPr>
            <w:r w:rsidRPr="00535384">
              <w:rPr>
                <w:rFonts w:asciiTheme="minorHAnsi" w:eastAsia="Calibri" w:hAnsiTheme="minorHAnsi" w:cstheme="minorHAnsi"/>
                <w:sz w:val="22"/>
                <w:szCs w:val="22"/>
                <w:lang w:val="cs-CZ"/>
              </w:rPr>
              <w:t xml:space="preserve">společností </w:t>
            </w:r>
            <w:r w:rsidRPr="00535384">
              <w:rPr>
                <w:rFonts w:asciiTheme="minorHAnsi" w:eastAsia="Calibri" w:hAnsiTheme="minorHAnsi" w:cstheme="minorHAnsi"/>
                <w:b/>
                <w:bCs/>
                <w:sz w:val="22"/>
                <w:szCs w:val="22"/>
                <w:lang w:val="cs-CZ"/>
              </w:rPr>
              <w:t>Actelion Pharmaceuticals Ltd</w:t>
            </w:r>
            <w:r w:rsidRPr="00535384">
              <w:rPr>
                <w:rFonts w:asciiTheme="minorHAnsi" w:eastAsia="Calibri" w:hAnsiTheme="minorHAnsi" w:cstheme="minorHAnsi"/>
                <w:sz w:val="22"/>
                <w:szCs w:val="22"/>
                <w:lang w:val="cs-CZ"/>
              </w:rPr>
              <w:t>., se sídlem na adrese Gewerbestrasse 16, 4123 Allschwil, Švýcarsko (dále jen „Actelion“</w:t>
            </w:r>
            <w:r w:rsidR="008D0A04">
              <w:rPr>
                <w:rFonts w:asciiTheme="minorHAnsi" w:eastAsia="Calibri" w:hAnsiTheme="minorHAnsi" w:cstheme="minorHAnsi"/>
                <w:sz w:val="22"/>
                <w:szCs w:val="22"/>
                <w:lang w:val="cs-CZ"/>
              </w:rPr>
              <w:t xml:space="preserve"> nebo „Zadavatel“</w:t>
            </w:r>
            <w:r w:rsidRPr="00535384">
              <w:rPr>
                <w:rFonts w:asciiTheme="minorHAnsi" w:eastAsia="Calibri" w:hAnsiTheme="minorHAnsi" w:cstheme="minorHAnsi"/>
                <w:sz w:val="22"/>
                <w:szCs w:val="22"/>
                <w:lang w:val="cs-CZ"/>
              </w:rPr>
              <w:t>),</w:t>
            </w:r>
          </w:p>
          <w:p w14:paraId="7DB77F33" w14:textId="77777777" w:rsidR="00D808BF" w:rsidRPr="00535384" w:rsidRDefault="00D808BF" w:rsidP="008610F9">
            <w:pPr>
              <w:autoSpaceDE w:val="0"/>
              <w:autoSpaceDN w:val="0"/>
              <w:adjustRightInd w:val="0"/>
              <w:spacing w:line="276" w:lineRule="auto"/>
              <w:jc w:val="both"/>
              <w:rPr>
                <w:rFonts w:asciiTheme="minorHAnsi" w:eastAsia="Calibri" w:hAnsiTheme="minorHAnsi" w:cstheme="minorHAnsi"/>
                <w:sz w:val="22"/>
                <w:szCs w:val="22"/>
                <w:lang w:val="cs-CZ"/>
              </w:rPr>
            </w:pPr>
          </w:p>
          <w:p w14:paraId="6653E817" w14:textId="02340230" w:rsidR="00D808BF" w:rsidRPr="00535384" w:rsidRDefault="00341BC3" w:rsidP="008610F9">
            <w:pPr>
              <w:autoSpaceDE w:val="0"/>
              <w:autoSpaceDN w:val="0"/>
              <w:adjustRightInd w:val="0"/>
              <w:spacing w:line="276" w:lineRule="auto"/>
              <w:jc w:val="both"/>
              <w:rPr>
                <w:rFonts w:asciiTheme="minorHAnsi" w:eastAsia="Calibri" w:hAnsiTheme="minorHAnsi" w:cstheme="minorHAnsi"/>
                <w:sz w:val="22"/>
                <w:szCs w:val="22"/>
                <w:lang w:val="cs-CZ"/>
              </w:rPr>
            </w:pPr>
            <w:r w:rsidRPr="00535384">
              <w:rPr>
                <w:rFonts w:asciiTheme="minorHAnsi" w:eastAsia="Calibri" w:hAnsiTheme="minorHAnsi" w:cstheme="minorHAnsi"/>
                <w:sz w:val="22"/>
                <w:szCs w:val="22"/>
                <w:lang w:val="cs-CZ"/>
              </w:rPr>
              <w:t xml:space="preserve">zastoupenou </w:t>
            </w:r>
          </w:p>
          <w:p w14:paraId="1A26191D" w14:textId="77777777" w:rsidR="00D808BF" w:rsidRPr="00535384" w:rsidRDefault="00D808BF" w:rsidP="008610F9">
            <w:pPr>
              <w:autoSpaceDE w:val="0"/>
              <w:autoSpaceDN w:val="0"/>
              <w:adjustRightInd w:val="0"/>
              <w:spacing w:line="276" w:lineRule="auto"/>
              <w:jc w:val="both"/>
              <w:rPr>
                <w:rFonts w:asciiTheme="minorHAnsi" w:eastAsia="Calibri" w:hAnsiTheme="minorHAnsi" w:cstheme="minorHAnsi"/>
                <w:sz w:val="22"/>
                <w:szCs w:val="22"/>
                <w:lang w:val="cs-CZ"/>
              </w:rPr>
            </w:pPr>
          </w:p>
          <w:p w14:paraId="3ECCE430" w14:textId="41947827" w:rsidR="00D808BF" w:rsidRPr="00535384" w:rsidRDefault="006E032E" w:rsidP="008610F9">
            <w:pPr>
              <w:autoSpaceDE w:val="0"/>
              <w:autoSpaceDN w:val="0"/>
              <w:adjustRightInd w:val="0"/>
              <w:spacing w:line="276" w:lineRule="auto"/>
              <w:jc w:val="both"/>
              <w:rPr>
                <w:rFonts w:asciiTheme="minorHAnsi" w:eastAsia="Calibri" w:hAnsiTheme="minorHAnsi" w:cstheme="minorHAnsi"/>
                <w:b/>
                <w:bCs/>
                <w:sz w:val="22"/>
                <w:szCs w:val="22"/>
                <w:lang w:val="cs-CZ"/>
              </w:rPr>
            </w:pPr>
            <w:r w:rsidRPr="00535384">
              <w:rPr>
                <w:rFonts w:asciiTheme="minorHAnsi" w:eastAsia="Calibri" w:hAnsiTheme="minorHAnsi" w:cstheme="minorHAnsi"/>
                <w:b/>
                <w:bCs/>
                <w:sz w:val="22"/>
                <w:szCs w:val="22"/>
                <w:lang w:val="cs-CZ"/>
              </w:rPr>
              <w:t>Janssen-Cilag s.r.o.</w:t>
            </w:r>
          </w:p>
          <w:p w14:paraId="0AACEE3B" w14:textId="3BFB9D43" w:rsidR="00D808BF" w:rsidRPr="00535384" w:rsidRDefault="006E032E" w:rsidP="008610F9">
            <w:pPr>
              <w:autoSpaceDE w:val="0"/>
              <w:autoSpaceDN w:val="0"/>
              <w:adjustRightInd w:val="0"/>
              <w:spacing w:line="276" w:lineRule="auto"/>
              <w:jc w:val="both"/>
              <w:rPr>
                <w:rFonts w:asciiTheme="minorHAnsi" w:eastAsia="Calibri" w:hAnsiTheme="minorHAnsi" w:cstheme="minorHAnsi"/>
                <w:sz w:val="22"/>
                <w:szCs w:val="22"/>
                <w:lang w:val="cs-CZ"/>
              </w:rPr>
            </w:pPr>
            <w:r w:rsidRPr="00535384">
              <w:rPr>
                <w:rFonts w:asciiTheme="minorHAnsi" w:eastAsia="Calibri" w:hAnsiTheme="minorHAnsi" w:cstheme="minorHAnsi"/>
                <w:sz w:val="22"/>
                <w:szCs w:val="22"/>
                <w:lang w:val="cs-CZ"/>
              </w:rPr>
              <w:t xml:space="preserve">Walterovo náměstí 329/1, 158 00 Praha 5 – Jinonice, Česká republika, </w:t>
            </w:r>
          </w:p>
          <w:p w14:paraId="04335479" w14:textId="77777777" w:rsidR="00D808BF" w:rsidRPr="00535384" w:rsidRDefault="006E032E" w:rsidP="008610F9">
            <w:pPr>
              <w:autoSpaceDE w:val="0"/>
              <w:autoSpaceDN w:val="0"/>
              <w:adjustRightInd w:val="0"/>
              <w:spacing w:line="276" w:lineRule="auto"/>
              <w:jc w:val="both"/>
              <w:rPr>
                <w:rFonts w:asciiTheme="minorHAnsi" w:hAnsiTheme="minorHAnsi" w:cstheme="minorHAnsi"/>
                <w:sz w:val="22"/>
                <w:szCs w:val="22"/>
                <w:lang w:val="cs-CZ" w:eastAsia="en-CA"/>
              </w:rPr>
            </w:pPr>
            <w:r w:rsidRPr="00535384">
              <w:rPr>
                <w:rFonts w:asciiTheme="minorHAnsi" w:hAnsiTheme="minorHAnsi" w:cstheme="minorHAnsi"/>
                <w:sz w:val="22"/>
                <w:szCs w:val="22"/>
                <w:lang w:val="cs-CZ" w:eastAsia="en-CA"/>
              </w:rPr>
              <w:t xml:space="preserve">IČ: 27146928 </w:t>
            </w:r>
          </w:p>
          <w:p w14:paraId="7FEB32B8" w14:textId="4332855F" w:rsidR="006E032E" w:rsidRPr="00535384" w:rsidRDefault="006E032E" w:rsidP="008610F9">
            <w:pPr>
              <w:autoSpaceDE w:val="0"/>
              <w:autoSpaceDN w:val="0"/>
              <w:adjustRightInd w:val="0"/>
              <w:spacing w:line="276" w:lineRule="auto"/>
              <w:jc w:val="both"/>
              <w:rPr>
                <w:rFonts w:asciiTheme="minorHAnsi" w:hAnsiTheme="minorHAnsi" w:cstheme="minorHAnsi"/>
                <w:color w:val="FF0000"/>
                <w:sz w:val="22"/>
                <w:szCs w:val="22"/>
                <w:lang w:val="cs-CZ" w:eastAsia="en-CA"/>
              </w:rPr>
            </w:pPr>
            <w:r w:rsidRPr="00535384">
              <w:rPr>
                <w:rFonts w:asciiTheme="minorHAnsi" w:hAnsiTheme="minorHAnsi" w:cstheme="minorHAnsi"/>
                <w:sz w:val="22"/>
                <w:szCs w:val="22"/>
                <w:lang w:val="cs-CZ" w:eastAsia="en-CA"/>
              </w:rPr>
              <w:t>DIČ: CZ27146928</w:t>
            </w:r>
            <w:r w:rsidRPr="00535384">
              <w:rPr>
                <w:rFonts w:asciiTheme="minorHAnsi" w:hAnsiTheme="minorHAnsi" w:cstheme="minorHAnsi"/>
                <w:sz w:val="22"/>
                <w:szCs w:val="22"/>
                <w:lang w:val="cs-CZ" w:eastAsia="en-CA"/>
              </w:rPr>
              <w:tab/>
            </w:r>
          </w:p>
          <w:p w14:paraId="7D05B3C0" w14:textId="77777777" w:rsidR="006E032E" w:rsidRPr="00535384" w:rsidRDefault="006E032E" w:rsidP="008610F9">
            <w:pPr>
              <w:autoSpaceDE w:val="0"/>
              <w:autoSpaceDN w:val="0"/>
              <w:adjustRightInd w:val="0"/>
              <w:spacing w:line="276" w:lineRule="auto"/>
              <w:jc w:val="both"/>
              <w:rPr>
                <w:rFonts w:asciiTheme="minorHAnsi" w:hAnsiTheme="minorHAnsi" w:cstheme="minorHAnsi"/>
                <w:sz w:val="22"/>
                <w:szCs w:val="22"/>
                <w:lang w:val="cs-CZ" w:eastAsia="en-CA"/>
              </w:rPr>
            </w:pPr>
            <w:r w:rsidRPr="00535384">
              <w:rPr>
                <w:rFonts w:asciiTheme="minorHAnsi" w:hAnsiTheme="minorHAnsi" w:cstheme="minorHAnsi"/>
                <w:sz w:val="22"/>
                <w:szCs w:val="22"/>
                <w:lang w:val="cs-CZ" w:eastAsia="en-CA"/>
              </w:rPr>
              <w:t>zapsanou v obchodním rejstříku vedeném Městským soudem v Praze, spisová značka C 99837</w:t>
            </w:r>
          </w:p>
          <w:p w14:paraId="4641333D" w14:textId="4D9F63CD" w:rsidR="00623C29" w:rsidRPr="00535384" w:rsidRDefault="006E032E" w:rsidP="008610F9">
            <w:pPr>
              <w:spacing w:line="276" w:lineRule="auto"/>
              <w:jc w:val="both"/>
              <w:rPr>
                <w:rFonts w:asciiTheme="minorHAnsi" w:hAnsiTheme="minorHAnsi" w:cstheme="minorHAnsi"/>
                <w:sz w:val="22"/>
                <w:szCs w:val="22"/>
              </w:rPr>
            </w:pPr>
            <w:r w:rsidRPr="00535384">
              <w:rPr>
                <w:rFonts w:asciiTheme="minorHAnsi" w:hAnsiTheme="minorHAnsi" w:cstheme="minorHAnsi"/>
                <w:sz w:val="22"/>
                <w:szCs w:val="22"/>
                <w:lang w:val="cs-CZ" w:eastAsia="en-CA"/>
              </w:rPr>
              <w:t xml:space="preserve">zastoupená </w:t>
            </w:r>
            <w:r w:rsidR="00171CFA">
              <w:rPr>
                <w:rFonts w:asciiTheme="minorHAnsi" w:hAnsiTheme="minorHAnsi" w:cstheme="minorHAnsi"/>
                <w:sz w:val="22"/>
                <w:szCs w:val="22"/>
              </w:rPr>
              <w:t>XXXXXX</w:t>
            </w:r>
            <w:r w:rsidR="00171CFA" w:rsidRPr="00535384">
              <w:rPr>
                <w:rFonts w:asciiTheme="minorHAnsi" w:eastAsia="Calibri" w:hAnsiTheme="minorHAnsi" w:cstheme="minorHAnsi"/>
                <w:sz w:val="22"/>
                <w:szCs w:val="22"/>
                <w:lang w:val="cs-CZ"/>
              </w:rPr>
              <w:t xml:space="preserve"> </w:t>
            </w:r>
            <w:r w:rsidR="00341BC3" w:rsidRPr="00535384">
              <w:rPr>
                <w:rFonts w:asciiTheme="minorHAnsi" w:eastAsia="Calibri" w:hAnsiTheme="minorHAnsi" w:cstheme="minorHAnsi"/>
                <w:sz w:val="22"/>
                <w:szCs w:val="22"/>
                <w:lang w:val="cs-CZ"/>
              </w:rPr>
              <w:t>(„</w:t>
            </w:r>
            <w:r w:rsidR="00341BC3" w:rsidRPr="00535384">
              <w:rPr>
                <w:rFonts w:asciiTheme="minorHAnsi" w:eastAsia="Calibri" w:hAnsiTheme="minorHAnsi" w:cstheme="minorHAnsi"/>
                <w:b/>
                <w:bCs/>
                <w:sz w:val="22"/>
                <w:szCs w:val="22"/>
                <w:lang w:val="cs-CZ"/>
              </w:rPr>
              <w:t>Janssen</w:t>
            </w:r>
            <w:r w:rsidR="00341BC3" w:rsidRPr="00535384">
              <w:rPr>
                <w:rFonts w:asciiTheme="minorHAnsi" w:eastAsia="Calibri" w:hAnsiTheme="minorHAnsi" w:cstheme="minorHAnsi"/>
                <w:sz w:val="22"/>
                <w:szCs w:val="22"/>
                <w:lang w:val="cs-CZ"/>
              </w:rPr>
              <w:t>“)</w:t>
            </w:r>
          </w:p>
        </w:tc>
      </w:tr>
      <w:tr w:rsidR="006769D1" w:rsidRPr="00535384" w14:paraId="32B63289" w14:textId="77777777" w:rsidTr="003A47BF">
        <w:tc>
          <w:tcPr>
            <w:tcW w:w="2513" w:type="pct"/>
            <w:tcMar>
              <w:top w:w="100" w:type="dxa"/>
              <w:left w:w="100" w:type="dxa"/>
              <w:bottom w:w="100" w:type="dxa"/>
              <w:right w:w="100" w:type="dxa"/>
            </w:tcMar>
          </w:tcPr>
          <w:p w14:paraId="0CB33867" w14:textId="0C1C6010" w:rsidR="00BA013B" w:rsidRPr="00535384" w:rsidRDefault="00E44483" w:rsidP="008610F9">
            <w:pPr>
              <w:spacing w:line="276" w:lineRule="auto"/>
              <w:jc w:val="both"/>
              <w:rPr>
                <w:rFonts w:asciiTheme="minorHAnsi" w:hAnsiTheme="minorHAnsi" w:cstheme="minorHAnsi"/>
                <w:sz w:val="22"/>
                <w:szCs w:val="22"/>
              </w:rPr>
            </w:pPr>
            <w:r w:rsidRPr="00535384">
              <w:rPr>
                <w:rFonts w:asciiTheme="minorHAnsi" w:hAnsiTheme="minorHAnsi" w:cstheme="minorHAnsi"/>
                <w:sz w:val="22"/>
                <w:szCs w:val="22"/>
                <w:lang w:val="en-GB"/>
              </w:rPr>
              <w:t>and</w:t>
            </w:r>
          </w:p>
        </w:tc>
        <w:tc>
          <w:tcPr>
            <w:tcW w:w="2487" w:type="pct"/>
            <w:tcMar>
              <w:top w:w="100" w:type="dxa"/>
              <w:left w:w="100" w:type="dxa"/>
              <w:bottom w:w="100" w:type="dxa"/>
              <w:right w:w="100" w:type="dxa"/>
            </w:tcMar>
          </w:tcPr>
          <w:p w14:paraId="52877C3E" w14:textId="60999071" w:rsidR="00BA013B" w:rsidRPr="00535384" w:rsidRDefault="00C37D0F" w:rsidP="008610F9">
            <w:pPr>
              <w:spacing w:line="276" w:lineRule="auto"/>
              <w:jc w:val="both"/>
              <w:rPr>
                <w:rFonts w:asciiTheme="minorHAnsi" w:hAnsiTheme="minorHAnsi" w:cstheme="minorHAnsi"/>
                <w:sz w:val="22"/>
                <w:szCs w:val="22"/>
              </w:rPr>
            </w:pPr>
            <w:r w:rsidRPr="00535384">
              <w:rPr>
                <w:rFonts w:asciiTheme="minorHAnsi" w:hAnsiTheme="minorHAnsi" w:cstheme="minorHAnsi"/>
                <w:sz w:val="22"/>
                <w:szCs w:val="22"/>
              </w:rPr>
              <w:t>A</w:t>
            </w:r>
          </w:p>
        </w:tc>
      </w:tr>
      <w:tr w:rsidR="006769D1" w:rsidRPr="00535384" w14:paraId="41D0EB4C" w14:textId="77777777" w:rsidTr="003A47BF">
        <w:tc>
          <w:tcPr>
            <w:tcW w:w="2513" w:type="pct"/>
            <w:tcMar>
              <w:top w:w="100" w:type="dxa"/>
              <w:left w:w="100" w:type="dxa"/>
              <w:bottom w:w="100" w:type="dxa"/>
              <w:right w:w="100" w:type="dxa"/>
            </w:tcMar>
          </w:tcPr>
          <w:p w14:paraId="254B7A14" w14:textId="37DE89CB" w:rsidR="002D692E" w:rsidRPr="00535384" w:rsidRDefault="002D692E" w:rsidP="002D692E">
            <w:pPr>
              <w:spacing w:line="360" w:lineRule="auto"/>
              <w:outlineLvl w:val="0"/>
              <w:rPr>
                <w:rFonts w:asciiTheme="minorHAnsi" w:hAnsiTheme="minorHAnsi" w:cstheme="minorHAnsi"/>
                <w:sz w:val="22"/>
                <w:szCs w:val="22"/>
              </w:rPr>
            </w:pPr>
            <w:r w:rsidRPr="00535384">
              <w:rPr>
                <w:rFonts w:asciiTheme="minorHAnsi" w:hAnsiTheme="minorHAnsi" w:cstheme="minorHAnsi"/>
                <w:b/>
                <w:sz w:val="22"/>
                <w:szCs w:val="22"/>
              </w:rPr>
              <w:t>Krajsk</w:t>
            </w:r>
            <w:r w:rsidR="000C4DE2" w:rsidRPr="00535384">
              <w:rPr>
                <w:rFonts w:asciiTheme="minorHAnsi" w:hAnsiTheme="minorHAnsi" w:cstheme="minorHAnsi"/>
                <w:b/>
                <w:sz w:val="22"/>
                <w:szCs w:val="22"/>
              </w:rPr>
              <w:t>a</w:t>
            </w:r>
            <w:r w:rsidRPr="00535384">
              <w:rPr>
                <w:rFonts w:asciiTheme="minorHAnsi" w:hAnsiTheme="minorHAnsi" w:cstheme="minorHAnsi"/>
                <w:b/>
                <w:sz w:val="22"/>
                <w:szCs w:val="22"/>
              </w:rPr>
              <w:t xml:space="preserve"> zdravotn</w:t>
            </w:r>
            <w:r w:rsidR="000C4DE2" w:rsidRPr="00535384">
              <w:rPr>
                <w:rFonts w:asciiTheme="minorHAnsi" w:hAnsiTheme="minorHAnsi" w:cstheme="minorHAnsi"/>
                <w:b/>
                <w:sz w:val="22"/>
                <w:szCs w:val="22"/>
              </w:rPr>
              <w:t>i</w:t>
            </w:r>
            <w:r w:rsidRPr="00535384">
              <w:rPr>
                <w:rFonts w:asciiTheme="minorHAnsi" w:hAnsiTheme="minorHAnsi" w:cstheme="minorHAnsi"/>
                <w:b/>
                <w:sz w:val="22"/>
                <w:szCs w:val="22"/>
              </w:rPr>
              <w:t xml:space="preserve">, a.s. </w:t>
            </w:r>
            <w:r w:rsidRPr="00535384">
              <w:rPr>
                <w:rFonts w:asciiTheme="minorHAnsi" w:hAnsiTheme="minorHAnsi" w:cstheme="minorHAnsi"/>
                <w:sz w:val="22"/>
                <w:szCs w:val="22"/>
                <w:lang w:val="cs-CZ"/>
              </w:rPr>
              <w:t xml:space="preserve"> </w:t>
            </w:r>
          </w:p>
          <w:p w14:paraId="5B97173F" w14:textId="77777777" w:rsidR="002D692E" w:rsidRPr="00535384" w:rsidRDefault="002D692E" w:rsidP="002D692E">
            <w:pPr>
              <w:spacing w:line="360" w:lineRule="auto"/>
              <w:outlineLvl w:val="0"/>
              <w:rPr>
                <w:rFonts w:asciiTheme="minorHAnsi" w:hAnsiTheme="minorHAnsi" w:cstheme="minorHAnsi"/>
                <w:sz w:val="22"/>
                <w:szCs w:val="22"/>
              </w:rPr>
            </w:pPr>
            <w:r w:rsidRPr="00535384">
              <w:rPr>
                <w:rFonts w:asciiTheme="minorHAnsi" w:hAnsiTheme="minorHAnsi" w:cstheme="minorHAnsi"/>
                <w:sz w:val="22"/>
                <w:szCs w:val="22"/>
                <w:lang w:val="cs-CZ"/>
              </w:rPr>
              <w:t xml:space="preserve">with seat at </w:t>
            </w:r>
          </w:p>
          <w:p w14:paraId="4E63BEC0" w14:textId="667064F7" w:rsidR="002D692E" w:rsidRPr="00535384" w:rsidRDefault="002D692E" w:rsidP="002D692E">
            <w:pPr>
              <w:spacing w:line="360" w:lineRule="auto"/>
              <w:outlineLvl w:val="0"/>
              <w:rPr>
                <w:rFonts w:asciiTheme="minorHAnsi" w:hAnsiTheme="minorHAnsi" w:cstheme="minorHAnsi"/>
                <w:sz w:val="22"/>
                <w:szCs w:val="22"/>
              </w:rPr>
            </w:pPr>
            <w:r w:rsidRPr="00535384">
              <w:rPr>
                <w:rFonts w:asciiTheme="minorHAnsi" w:hAnsiTheme="minorHAnsi" w:cstheme="minorHAnsi"/>
                <w:sz w:val="22"/>
                <w:szCs w:val="22"/>
                <w:lang w:val="cs-CZ"/>
              </w:rPr>
              <w:t>Soci</w:t>
            </w:r>
            <w:r w:rsidR="000C4DE2" w:rsidRPr="00535384">
              <w:rPr>
                <w:rFonts w:asciiTheme="minorHAnsi" w:hAnsiTheme="minorHAnsi" w:cstheme="minorHAnsi"/>
                <w:sz w:val="22"/>
                <w:szCs w:val="22"/>
                <w:lang w:val="cs-CZ"/>
              </w:rPr>
              <w:t>a</w:t>
            </w:r>
            <w:r w:rsidRPr="00535384">
              <w:rPr>
                <w:rFonts w:asciiTheme="minorHAnsi" w:hAnsiTheme="minorHAnsi" w:cstheme="minorHAnsi"/>
                <w:sz w:val="22"/>
                <w:szCs w:val="22"/>
                <w:lang w:val="cs-CZ"/>
              </w:rPr>
              <w:t>ln</w:t>
            </w:r>
            <w:r w:rsidR="000C4DE2" w:rsidRPr="00535384">
              <w:rPr>
                <w:rFonts w:asciiTheme="minorHAnsi" w:hAnsiTheme="minorHAnsi" w:cstheme="minorHAnsi"/>
                <w:sz w:val="22"/>
                <w:szCs w:val="22"/>
                <w:lang w:val="cs-CZ"/>
              </w:rPr>
              <w:t>i</w:t>
            </w:r>
            <w:r w:rsidRPr="00535384">
              <w:rPr>
                <w:rFonts w:asciiTheme="minorHAnsi" w:hAnsiTheme="minorHAnsi" w:cstheme="minorHAnsi"/>
                <w:sz w:val="22"/>
                <w:szCs w:val="22"/>
                <w:lang w:val="cs-CZ"/>
              </w:rPr>
              <w:t xml:space="preserve"> p</w:t>
            </w:r>
            <w:r w:rsidR="000C4DE2" w:rsidRPr="00535384">
              <w:rPr>
                <w:rFonts w:asciiTheme="minorHAnsi" w:hAnsiTheme="minorHAnsi" w:cstheme="minorHAnsi"/>
                <w:sz w:val="22"/>
                <w:szCs w:val="22"/>
                <w:lang w:val="cs-CZ"/>
              </w:rPr>
              <w:t>ec</w:t>
            </w:r>
            <w:r w:rsidRPr="00535384">
              <w:rPr>
                <w:rFonts w:asciiTheme="minorHAnsi" w:hAnsiTheme="minorHAnsi" w:cstheme="minorHAnsi"/>
                <w:sz w:val="22"/>
                <w:szCs w:val="22"/>
                <w:lang w:val="cs-CZ"/>
              </w:rPr>
              <w:t>e 3316/12A</w:t>
            </w:r>
          </w:p>
          <w:p w14:paraId="6399B70C" w14:textId="29C146D8" w:rsidR="002D692E" w:rsidRPr="00535384" w:rsidRDefault="002D692E" w:rsidP="002D692E">
            <w:pPr>
              <w:spacing w:line="360" w:lineRule="auto"/>
              <w:outlineLvl w:val="0"/>
              <w:rPr>
                <w:rFonts w:asciiTheme="minorHAnsi" w:hAnsiTheme="minorHAnsi" w:cstheme="minorHAnsi"/>
                <w:sz w:val="22"/>
                <w:szCs w:val="22"/>
              </w:rPr>
            </w:pPr>
            <w:r w:rsidRPr="00535384">
              <w:rPr>
                <w:rStyle w:val="st"/>
                <w:rFonts w:asciiTheme="minorHAnsi" w:hAnsiTheme="minorHAnsi" w:cstheme="minorHAnsi"/>
                <w:color w:val="222222"/>
                <w:sz w:val="22"/>
                <w:szCs w:val="22"/>
                <w:lang w:val="pt-BR"/>
              </w:rPr>
              <w:t xml:space="preserve">400 11 </w:t>
            </w:r>
            <w:r w:rsidR="000C4DE2" w:rsidRPr="00535384">
              <w:rPr>
                <w:rStyle w:val="st"/>
                <w:rFonts w:asciiTheme="minorHAnsi" w:hAnsiTheme="minorHAnsi" w:cstheme="minorHAnsi"/>
                <w:color w:val="222222"/>
                <w:sz w:val="22"/>
                <w:szCs w:val="22"/>
                <w:lang w:val="pt-BR"/>
              </w:rPr>
              <w:t>U</w:t>
            </w:r>
            <w:r w:rsidRPr="00535384">
              <w:rPr>
                <w:rFonts w:asciiTheme="minorHAnsi" w:hAnsiTheme="minorHAnsi" w:cstheme="minorHAnsi"/>
                <w:sz w:val="22"/>
                <w:szCs w:val="22"/>
                <w:lang w:val="cs-CZ"/>
              </w:rPr>
              <w:t>st</w:t>
            </w:r>
            <w:r w:rsidR="000C4DE2" w:rsidRPr="00535384">
              <w:rPr>
                <w:rFonts w:asciiTheme="minorHAnsi" w:hAnsiTheme="minorHAnsi" w:cstheme="minorHAnsi"/>
                <w:sz w:val="22"/>
                <w:szCs w:val="22"/>
                <w:lang w:val="cs-CZ"/>
              </w:rPr>
              <w:t>i</w:t>
            </w:r>
            <w:r w:rsidRPr="00535384">
              <w:rPr>
                <w:rFonts w:asciiTheme="minorHAnsi" w:hAnsiTheme="minorHAnsi" w:cstheme="minorHAnsi"/>
                <w:sz w:val="22"/>
                <w:szCs w:val="22"/>
                <w:lang w:val="cs-CZ"/>
              </w:rPr>
              <w:t xml:space="preserve"> nad Labem</w:t>
            </w:r>
          </w:p>
          <w:p w14:paraId="1B102566" w14:textId="6FEBFD7D" w:rsidR="002D692E" w:rsidRPr="00535384" w:rsidRDefault="002D692E" w:rsidP="002D692E">
            <w:pPr>
              <w:spacing w:line="360" w:lineRule="auto"/>
              <w:outlineLvl w:val="0"/>
              <w:rPr>
                <w:rFonts w:asciiTheme="minorHAnsi" w:hAnsiTheme="minorHAnsi" w:cstheme="minorHAnsi"/>
                <w:sz w:val="22"/>
                <w:szCs w:val="22"/>
              </w:rPr>
            </w:pPr>
            <w:r w:rsidRPr="00535384">
              <w:rPr>
                <w:rFonts w:asciiTheme="minorHAnsi" w:hAnsiTheme="minorHAnsi" w:cstheme="minorHAnsi"/>
                <w:sz w:val="22"/>
                <w:szCs w:val="22"/>
                <w:lang w:val="pt-BR"/>
              </w:rPr>
              <w:t>Czech Republic</w:t>
            </w:r>
          </w:p>
          <w:p w14:paraId="55776BF5"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rPr>
              <w:t xml:space="preserve">Identification No: </w:t>
            </w:r>
            <w:r w:rsidRPr="00535384">
              <w:rPr>
                <w:rFonts w:asciiTheme="minorHAnsi" w:hAnsiTheme="minorHAnsi" w:cstheme="minorHAnsi"/>
                <w:sz w:val="22"/>
                <w:szCs w:val="22"/>
                <w:lang w:eastAsia="en-GB"/>
              </w:rPr>
              <w:t>25488627</w:t>
            </w:r>
          </w:p>
          <w:p w14:paraId="61756ECB"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rPr>
              <w:t xml:space="preserve">Tax Identification No: </w:t>
            </w:r>
            <w:r w:rsidRPr="00535384">
              <w:rPr>
                <w:rFonts w:asciiTheme="minorHAnsi" w:hAnsiTheme="minorHAnsi" w:cstheme="minorHAnsi"/>
                <w:sz w:val="22"/>
                <w:szCs w:val="22"/>
                <w:lang w:eastAsia="en-GB"/>
              </w:rPr>
              <w:t>CZ25488627</w:t>
            </w:r>
          </w:p>
          <w:p w14:paraId="712844F3" w14:textId="3BB67BB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rPr>
              <w:t xml:space="preserve">Account number: </w:t>
            </w:r>
            <w:r w:rsidR="002F2E2D">
              <w:rPr>
                <w:rFonts w:asciiTheme="minorHAnsi" w:hAnsiTheme="minorHAnsi" w:cstheme="minorHAnsi"/>
                <w:sz w:val="22"/>
                <w:szCs w:val="22"/>
              </w:rPr>
              <w:t>XXXXX</w:t>
            </w:r>
          </w:p>
          <w:p w14:paraId="30EA0B00"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rPr>
              <w:t>Variable symbol: invoice number</w:t>
            </w:r>
          </w:p>
          <w:p w14:paraId="1DB4C80F" w14:textId="6467722D"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lang w:eastAsia="en-GB"/>
              </w:rPr>
              <w:lastRenderedPageBreak/>
              <w:t>Registered in Commercial Register of Regional Court in </w:t>
            </w:r>
            <w:r w:rsidR="000C4DE2" w:rsidRPr="00535384">
              <w:rPr>
                <w:rFonts w:asciiTheme="minorHAnsi" w:hAnsiTheme="minorHAnsi" w:cstheme="minorHAnsi"/>
                <w:sz w:val="22"/>
                <w:szCs w:val="22"/>
                <w:lang w:eastAsia="en-GB"/>
              </w:rPr>
              <w:t>U</w:t>
            </w:r>
            <w:r w:rsidRPr="00535384">
              <w:rPr>
                <w:rFonts w:asciiTheme="minorHAnsi" w:hAnsiTheme="minorHAnsi" w:cstheme="minorHAnsi"/>
                <w:sz w:val="22"/>
                <w:szCs w:val="22"/>
                <w:lang w:eastAsia="en-GB"/>
              </w:rPr>
              <w:t>st</w:t>
            </w:r>
            <w:r w:rsidR="00043CDB">
              <w:rPr>
                <w:rFonts w:asciiTheme="minorHAnsi" w:hAnsiTheme="minorHAnsi" w:cstheme="minorHAnsi"/>
                <w:sz w:val="22"/>
                <w:szCs w:val="22"/>
                <w:lang w:eastAsia="en-GB"/>
              </w:rPr>
              <w:t>i</w:t>
            </w:r>
            <w:r w:rsidRPr="00535384">
              <w:rPr>
                <w:rFonts w:asciiTheme="minorHAnsi" w:hAnsiTheme="minorHAnsi" w:cstheme="minorHAnsi"/>
                <w:sz w:val="22"/>
                <w:szCs w:val="22"/>
                <w:lang w:eastAsia="en-GB"/>
              </w:rPr>
              <w:t xml:space="preserve"> nad Labem, Section B, Rider 1550</w:t>
            </w:r>
          </w:p>
          <w:p w14:paraId="3B6B9EBF" w14:textId="77777777" w:rsidR="002D692E" w:rsidRPr="00535384" w:rsidRDefault="002D692E" w:rsidP="003C5B2D">
            <w:pPr>
              <w:spacing w:line="360" w:lineRule="auto"/>
              <w:rPr>
                <w:rFonts w:asciiTheme="minorHAnsi" w:hAnsiTheme="minorHAnsi" w:cstheme="minorHAnsi"/>
                <w:bCs/>
                <w:sz w:val="22"/>
                <w:szCs w:val="22"/>
              </w:rPr>
            </w:pPr>
            <w:r w:rsidRPr="00535384">
              <w:rPr>
                <w:rFonts w:asciiTheme="minorHAnsi" w:hAnsiTheme="minorHAnsi" w:cstheme="minorHAnsi"/>
                <w:bCs/>
                <w:sz w:val="22"/>
                <w:szCs w:val="22"/>
              </w:rPr>
              <w:t>represented by general director</w:t>
            </w:r>
          </w:p>
          <w:p w14:paraId="3958C02B" w14:textId="73C81A2A" w:rsidR="003C5B2D" w:rsidRDefault="002F2E2D" w:rsidP="003C5B2D">
            <w:r>
              <w:rPr>
                <w:rFonts w:asciiTheme="minorHAnsi" w:hAnsiTheme="minorHAnsi" w:cstheme="minorHAnsi"/>
                <w:bCs/>
                <w:sz w:val="22"/>
                <w:szCs w:val="22"/>
                <w:lang w:eastAsia="en-GB"/>
              </w:rPr>
              <w:t>XXXXX</w:t>
            </w:r>
          </w:p>
          <w:p w14:paraId="0CE3FFFE" w14:textId="3E6E1A28" w:rsidR="003A5CE7" w:rsidRPr="00535384" w:rsidRDefault="003A5CE7" w:rsidP="006E6E48">
            <w:pPr>
              <w:spacing w:line="276" w:lineRule="auto"/>
              <w:jc w:val="both"/>
              <w:rPr>
                <w:rFonts w:asciiTheme="minorHAnsi" w:hAnsiTheme="minorHAnsi" w:cstheme="minorHAnsi"/>
                <w:b/>
                <w:sz w:val="22"/>
                <w:szCs w:val="22"/>
              </w:rPr>
            </w:pPr>
            <w:r w:rsidRPr="00535384">
              <w:rPr>
                <w:rFonts w:asciiTheme="minorHAnsi" w:hAnsiTheme="minorHAnsi" w:cstheme="minorHAnsi"/>
                <w:b/>
                <w:sz w:val="22"/>
                <w:szCs w:val="22"/>
              </w:rPr>
              <w:t>(„</w:t>
            </w:r>
            <w:r w:rsidR="00535384" w:rsidRPr="00535384">
              <w:rPr>
                <w:rFonts w:asciiTheme="minorHAnsi" w:hAnsiTheme="minorHAnsi" w:cstheme="minorHAnsi"/>
                <w:b/>
                <w:sz w:val="22"/>
                <w:szCs w:val="22"/>
              </w:rPr>
              <w:t>Institution “</w:t>
            </w:r>
            <w:r w:rsidRPr="00535384">
              <w:rPr>
                <w:rFonts w:asciiTheme="minorHAnsi" w:hAnsiTheme="minorHAnsi" w:cstheme="minorHAnsi"/>
                <w:b/>
                <w:sz w:val="22"/>
                <w:szCs w:val="22"/>
              </w:rPr>
              <w:t>)</w:t>
            </w:r>
          </w:p>
          <w:p w14:paraId="12BD8DB6" w14:textId="58E80DC4" w:rsidR="00E43BEB" w:rsidRPr="00535384" w:rsidRDefault="00C11061" w:rsidP="00C11061">
            <w:pPr>
              <w:spacing w:before="100" w:beforeAutospacing="1" w:after="100" w:afterAutospacing="1"/>
              <w:jc w:val="both"/>
              <w:rPr>
                <w:rFonts w:asciiTheme="minorHAnsi" w:hAnsiTheme="minorHAnsi" w:cstheme="minorHAnsi"/>
                <w:sz w:val="22"/>
                <w:szCs w:val="22"/>
              </w:rPr>
            </w:pPr>
            <w:r w:rsidRPr="00535384">
              <w:rPr>
                <w:rFonts w:asciiTheme="minorHAnsi" w:hAnsiTheme="minorHAnsi" w:cstheme="minorHAnsi"/>
                <w:bCs/>
                <w:snapToGrid w:val="0"/>
                <w:sz w:val="22"/>
                <w:szCs w:val="22"/>
              </w:rPr>
              <w:t>(jointly referred as to the “Parties”)</w:t>
            </w:r>
          </w:p>
        </w:tc>
        <w:tc>
          <w:tcPr>
            <w:tcW w:w="2487" w:type="pct"/>
            <w:tcMar>
              <w:top w:w="100" w:type="dxa"/>
              <w:left w:w="100" w:type="dxa"/>
              <w:bottom w:w="100" w:type="dxa"/>
              <w:right w:w="100" w:type="dxa"/>
            </w:tcMar>
          </w:tcPr>
          <w:p w14:paraId="6B8A90C4" w14:textId="77777777" w:rsidR="002D692E" w:rsidRPr="00535384" w:rsidRDefault="002D692E" w:rsidP="002D692E">
            <w:pPr>
              <w:pStyle w:val="Nadpis5"/>
              <w:spacing w:before="0" w:line="360" w:lineRule="auto"/>
              <w:rPr>
                <w:rFonts w:asciiTheme="minorHAnsi" w:hAnsiTheme="minorHAnsi" w:cstheme="minorHAnsi"/>
                <w:b/>
                <w:bCs/>
                <w:color w:val="auto"/>
                <w:sz w:val="22"/>
                <w:szCs w:val="22"/>
              </w:rPr>
            </w:pPr>
            <w:r w:rsidRPr="00535384">
              <w:rPr>
                <w:rFonts w:asciiTheme="minorHAnsi" w:hAnsiTheme="minorHAnsi" w:cstheme="minorHAnsi"/>
                <w:b/>
                <w:bCs/>
                <w:color w:val="auto"/>
                <w:sz w:val="22"/>
                <w:szCs w:val="22"/>
                <w:lang w:val="cs-CZ"/>
              </w:rPr>
              <w:lastRenderedPageBreak/>
              <w:t xml:space="preserve">Krajskou zdravotní, a.s. </w:t>
            </w:r>
          </w:p>
          <w:p w14:paraId="3DE09B07" w14:textId="01F9FB5C" w:rsidR="002D692E" w:rsidRPr="00535384" w:rsidRDefault="002D692E" w:rsidP="002D692E">
            <w:pPr>
              <w:pStyle w:val="Nadpis5"/>
              <w:spacing w:before="0" w:line="360" w:lineRule="auto"/>
              <w:rPr>
                <w:rFonts w:asciiTheme="minorHAnsi" w:hAnsiTheme="minorHAnsi" w:cstheme="minorHAnsi"/>
                <w:color w:val="auto"/>
                <w:sz w:val="22"/>
                <w:szCs w:val="22"/>
              </w:rPr>
            </w:pPr>
            <w:r w:rsidRPr="00535384">
              <w:rPr>
                <w:rFonts w:asciiTheme="minorHAnsi" w:hAnsiTheme="minorHAnsi" w:cstheme="minorHAnsi"/>
                <w:color w:val="auto"/>
                <w:sz w:val="22"/>
                <w:szCs w:val="22"/>
                <w:lang w:val="cs-CZ"/>
              </w:rPr>
              <w:t xml:space="preserve">se sídlem </w:t>
            </w:r>
          </w:p>
          <w:p w14:paraId="6CA81DB4" w14:textId="77777777" w:rsidR="002D692E" w:rsidRPr="00535384" w:rsidRDefault="002D692E" w:rsidP="002D692E">
            <w:pPr>
              <w:pStyle w:val="Nadpis5"/>
              <w:spacing w:before="0" w:line="360" w:lineRule="auto"/>
              <w:rPr>
                <w:rFonts w:asciiTheme="minorHAnsi" w:hAnsiTheme="minorHAnsi" w:cstheme="minorHAnsi"/>
                <w:color w:val="auto"/>
                <w:sz w:val="22"/>
                <w:szCs w:val="22"/>
              </w:rPr>
            </w:pPr>
            <w:r w:rsidRPr="00535384">
              <w:rPr>
                <w:rFonts w:asciiTheme="minorHAnsi" w:hAnsiTheme="minorHAnsi" w:cstheme="minorHAnsi"/>
                <w:color w:val="auto"/>
                <w:sz w:val="22"/>
                <w:szCs w:val="22"/>
                <w:lang w:val="cs-CZ"/>
              </w:rPr>
              <w:t>Sociální péče 3316/12A</w:t>
            </w:r>
          </w:p>
          <w:p w14:paraId="08886B25" w14:textId="77777777" w:rsidR="002D692E" w:rsidRPr="00535384" w:rsidRDefault="002D692E" w:rsidP="002D692E">
            <w:pPr>
              <w:pStyle w:val="Nadpis5"/>
              <w:spacing w:before="0" w:line="360" w:lineRule="auto"/>
              <w:rPr>
                <w:rFonts w:asciiTheme="minorHAnsi" w:hAnsiTheme="minorHAnsi" w:cstheme="minorHAnsi"/>
                <w:color w:val="auto"/>
                <w:sz w:val="22"/>
                <w:szCs w:val="22"/>
              </w:rPr>
            </w:pPr>
            <w:r w:rsidRPr="00535384">
              <w:rPr>
                <w:rStyle w:val="st"/>
                <w:rFonts w:asciiTheme="minorHAnsi" w:hAnsiTheme="minorHAnsi" w:cstheme="minorHAnsi"/>
                <w:color w:val="auto"/>
                <w:sz w:val="22"/>
                <w:szCs w:val="22"/>
                <w:lang w:val="cs-CZ"/>
              </w:rPr>
              <w:t>400 11</w:t>
            </w:r>
            <w:r w:rsidRPr="00535384">
              <w:rPr>
                <w:rFonts w:asciiTheme="minorHAnsi" w:hAnsiTheme="minorHAnsi" w:cstheme="minorHAnsi"/>
                <w:color w:val="auto"/>
                <w:sz w:val="22"/>
                <w:szCs w:val="22"/>
                <w:lang w:val="cs-CZ"/>
              </w:rPr>
              <w:t>Ústí nad Labem</w:t>
            </w:r>
          </w:p>
          <w:p w14:paraId="74831B84" w14:textId="77777777" w:rsidR="002D692E" w:rsidRPr="00535384" w:rsidRDefault="002D692E" w:rsidP="002D692E">
            <w:pPr>
              <w:pStyle w:val="Nadpis5"/>
              <w:spacing w:before="0" w:line="360" w:lineRule="auto"/>
              <w:rPr>
                <w:rFonts w:asciiTheme="minorHAnsi" w:hAnsiTheme="minorHAnsi" w:cstheme="minorHAnsi"/>
                <w:color w:val="auto"/>
                <w:sz w:val="22"/>
                <w:szCs w:val="22"/>
              </w:rPr>
            </w:pPr>
            <w:r w:rsidRPr="00535384">
              <w:rPr>
                <w:rFonts w:asciiTheme="minorHAnsi" w:hAnsiTheme="minorHAnsi" w:cstheme="minorHAnsi"/>
                <w:color w:val="auto"/>
                <w:sz w:val="22"/>
                <w:szCs w:val="22"/>
                <w:lang w:val="cs-CZ"/>
              </w:rPr>
              <w:t>Česká Republika</w:t>
            </w:r>
          </w:p>
          <w:p w14:paraId="64C3962E"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lang w:val="cs-CZ"/>
              </w:rPr>
              <w:t xml:space="preserve">IČ: </w:t>
            </w:r>
            <w:r w:rsidRPr="00535384">
              <w:rPr>
                <w:rFonts w:asciiTheme="minorHAnsi" w:hAnsiTheme="minorHAnsi" w:cstheme="minorHAnsi"/>
                <w:sz w:val="22"/>
                <w:szCs w:val="22"/>
                <w:lang w:val="cs-CZ" w:eastAsia="en-GB"/>
              </w:rPr>
              <w:t>25488627</w:t>
            </w:r>
          </w:p>
          <w:p w14:paraId="3E654D09"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lang w:val="cs-CZ"/>
              </w:rPr>
              <w:t xml:space="preserve">DIČ: </w:t>
            </w:r>
            <w:r w:rsidRPr="00535384">
              <w:rPr>
                <w:rFonts w:asciiTheme="minorHAnsi" w:hAnsiTheme="minorHAnsi" w:cstheme="minorHAnsi"/>
                <w:sz w:val="22"/>
                <w:szCs w:val="22"/>
                <w:lang w:val="cs-CZ" w:eastAsia="en-GB"/>
              </w:rPr>
              <w:t>CZ25488627</w:t>
            </w:r>
            <w:r w:rsidRPr="00535384">
              <w:rPr>
                <w:rFonts w:asciiTheme="minorHAnsi" w:hAnsiTheme="minorHAnsi" w:cstheme="minorHAnsi"/>
                <w:sz w:val="22"/>
                <w:szCs w:val="22"/>
                <w:lang w:val="cs-CZ"/>
              </w:rPr>
              <w:t xml:space="preserve"> </w:t>
            </w:r>
          </w:p>
          <w:p w14:paraId="4F492271" w14:textId="6F649DDD"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lang w:val="cs-CZ"/>
              </w:rPr>
              <w:t xml:space="preserve">č. účtu: </w:t>
            </w:r>
            <w:r w:rsidR="002F2E2D">
              <w:rPr>
                <w:rFonts w:asciiTheme="minorHAnsi" w:hAnsiTheme="minorHAnsi" w:cstheme="minorHAnsi"/>
                <w:sz w:val="22"/>
                <w:szCs w:val="22"/>
                <w:lang w:val="cs-CZ"/>
              </w:rPr>
              <w:t>XXXXX</w:t>
            </w:r>
          </w:p>
          <w:p w14:paraId="43BB3087" w14:textId="77777777" w:rsidR="002D692E" w:rsidRPr="00535384" w:rsidRDefault="002D692E" w:rsidP="002D692E">
            <w:pPr>
              <w:spacing w:line="360" w:lineRule="auto"/>
              <w:rPr>
                <w:rFonts w:asciiTheme="minorHAnsi" w:hAnsiTheme="minorHAnsi" w:cstheme="minorHAnsi"/>
                <w:sz w:val="22"/>
                <w:szCs w:val="22"/>
              </w:rPr>
            </w:pPr>
            <w:proofErr w:type="gramStart"/>
            <w:r w:rsidRPr="00535384">
              <w:rPr>
                <w:rFonts w:asciiTheme="minorHAnsi" w:hAnsiTheme="minorHAnsi" w:cstheme="minorHAnsi"/>
                <w:sz w:val="22"/>
                <w:szCs w:val="22"/>
                <w:lang w:val="cs-CZ"/>
              </w:rPr>
              <w:t>v.s.</w:t>
            </w:r>
            <w:proofErr w:type="gramEnd"/>
            <w:r w:rsidRPr="00535384">
              <w:rPr>
                <w:rFonts w:asciiTheme="minorHAnsi" w:hAnsiTheme="minorHAnsi" w:cstheme="minorHAnsi"/>
                <w:color w:val="FF0000"/>
                <w:sz w:val="22"/>
                <w:szCs w:val="22"/>
                <w:lang w:val="cs-CZ"/>
              </w:rPr>
              <w:t xml:space="preserve"> </w:t>
            </w:r>
            <w:r w:rsidRPr="00535384">
              <w:rPr>
                <w:rFonts w:asciiTheme="minorHAnsi" w:hAnsiTheme="minorHAnsi" w:cstheme="minorHAnsi"/>
                <w:sz w:val="22"/>
                <w:szCs w:val="22"/>
                <w:lang w:val="cs-CZ"/>
              </w:rPr>
              <w:t>číslo faktury</w:t>
            </w:r>
          </w:p>
          <w:p w14:paraId="7F417EF6"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lang w:val="cs-CZ" w:eastAsia="en-GB"/>
              </w:rPr>
              <w:lastRenderedPageBreak/>
              <w:t>Zapsaná v OR u KS v Ústí nad Labem,</w:t>
            </w:r>
          </w:p>
          <w:p w14:paraId="0EB08DFE" w14:textId="77777777"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sz w:val="22"/>
                <w:szCs w:val="22"/>
                <w:lang w:val="cs-CZ" w:eastAsia="en-GB"/>
              </w:rPr>
              <w:t xml:space="preserve"> oddíl B, vl. 1550</w:t>
            </w:r>
          </w:p>
          <w:p w14:paraId="43C57CFA" w14:textId="77777777" w:rsidR="002D692E" w:rsidRPr="00535384" w:rsidRDefault="002D692E" w:rsidP="002D692E">
            <w:pPr>
              <w:autoSpaceDE w:val="0"/>
              <w:autoSpaceDN w:val="0"/>
              <w:adjustRightInd w:val="0"/>
              <w:spacing w:line="276" w:lineRule="auto"/>
              <w:jc w:val="both"/>
              <w:rPr>
                <w:rFonts w:asciiTheme="minorHAnsi" w:eastAsia="Calibri" w:hAnsiTheme="minorHAnsi" w:cstheme="minorHAnsi"/>
                <w:sz w:val="22"/>
                <w:szCs w:val="22"/>
                <w:lang w:val="cs-CZ"/>
              </w:rPr>
            </w:pPr>
            <w:r w:rsidRPr="00535384">
              <w:rPr>
                <w:rFonts w:asciiTheme="minorHAnsi" w:eastAsia="Calibri" w:hAnsiTheme="minorHAnsi" w:cstheme="minorHAnsi"/>
                <w:sz w:val="22"/>
                <w:szCs w:val="22"/>
                <w:lang w:val="cs-CZ"/>
              </w:rPr>
              <w:t xml:space="preserve">zastoupenou </w:t>
            </w:r>
          </w:p>
          <w:p w14:paraId="1C0183DE" w14:textId="02C7AF9F" w:rsidR="002D692E" w:rsidRPr="00535384" w:rsidRDefault="002D692E" w:rsidP="002D692E">
            <w:pPr>
              <w:spacing w:line="360" w:lineRule="auto"/>
              <w:rPr>
                <w:rFonts w:asciiTheme="minorHAnsi" w:hAnsiTheme="minorHAnsi" w:cstheme="minorHAnsi"/>
                <w:sz w:val="22"/>
                <w:szCs w:val="22"/>
              </w:rPr>
            </w:pPr>
            <w:r w:rsidRPr="00535384">
              <w:rPr>
                <w:rFonts w:asciiTheme="minorHAnsi" w:hAnsiTheme="minorHAnsi" w:cstheme="minorHAnsi"/>
                <w:bCs/>
                <w:sz w:val="22"/>
                <w:szCs w:val="22"/>
                <w:lang w:val="cs-CZ"/>
              </w:rPr>
              <w:t xml:space="preserve">generálním ředitelem </w:t>
            </w:r>
            <w:r w:rsidR="002F2E2D">
              <w:rPr>
                <w:rFonts w:asciiTheme="minorHAnsi" w:hAnsiTheme="minorHAnsi" w:cstheme="minorHAnsi"/>
                <w:sz w:val="22"/>
                <w:szCs w:val="22"/>
                <w:lang w:val="cs-CZ" w:eastAsia="en-GB"/>
              </w:rPr>
              <w:t>XXXXX</w:t>
            </w:r>
          </w:p>
          <w:p w14:paraId="4D29136D" w14:textId="77777777" w:rsidR="00E43BEB" w:rsidRPr="00535384" w:rsidRDefault="003A5CE7" w:rsidP="006E6E48">
            <w:pPr>
              <w:spacing w:line="276" w:lineRule="auto"/>
              <w:jc w:val="both"/>
              <w:rPr>
                <w:rFonts w:asciiTheme="minorHAnsi" w:hAnsiTheme="minorHAnsi" w:cstheme="minorHAnsi"/>
                <w:b/>
                <w:sz w:val="22"/>
                <w:szCs w:val="22"/>
              </w:rPr>
            </w:pPr>
            <w:r w:rsidRPr="00535384">
              <w:rPr>
                <w:rFonts w:asciiTheme="minorHAnsi" w:hAnsiTheme="minorHAnsi" w:cstheme="minorHAnsi"/>
                <w:b/>
                <w:sz w:val="22"/>
                <w:szCs w:val="22"/>
              </w:rPr>
              <w:t>(„zdravotnické zařízení“)</w:t>
            </w:r>
          </w:p>
          <w:p w14:paraId="0CF22DBA" w14:textId="5964EB13" w:rsidR="00C11061" w:rsidRPr="00535384" w:rsidRDefault="00C11061" w:rsidP="00C11061">
            <w:pPr>
              <w:spacing w:before="100" w:beforeAutospacing="1" w:after="100" w:afterAutospacing="1"/>
              <w:jc w:val="both"/>
              <w:rPr>
                <w:rFonts w:asciiTheme="minorHAnsi" w:hAnsiTheme="minorHAnsi" w:cstheme="minorHAnsi"/>
                <w:sz w:val="22"/>
                <w:szCs w:val="22"/>
              </w:rPr>
            </w:pPr>
            <w:r w:rsidRPr="00535384">
              <w:rPr>
                <w:rFonts w:asciiTheme="minorHAnsi" w:hAnsiTheme="minorHAnsi" w:cstheme="minorHAnsi"/>
                <w:bCs/>
                <w:snapToGrid w:val="0"/>
                <w:sz w:val="22"/>
                <w:szCs w:val="22"/>
                <w:lang w:val="cs-CZ"/>
              </w:rPr>
              <w:t>(dále společně jen „Smluvní strany“)</w:t>
            </w:r>
          </w:p>
        </w:tc>
      </w:tr>
      <w:tr w:rsidR="006769D1" w:rsidRPr="00535384" w14:paraId="5036B9C8" w14:textId="77777777" w:rsidTr="003A47BF">
        <w:trPr>
          <w:trHeight w:val="218"/>
        </w:trPr>
        <w:tc>
          <w:tcPr>
            <w:tcW w:w="2513" w:type="pct"/>
            <w:tcMar>
              <w:top w:w="100" w:type="dxa"/>
              <w:left w:w="100" w:type="dxa"/>
              <w:bottom w:w="100" w:type="dxa"/>
              <w:right w:w="100" w:type="dxa"/>
            </w:tcMar>
          </w:tcPr>
          <w:p w14:paraId="3C4E7D29" w14:textId="77777777" w:rsidR="00891BCC" w:rsidRPr="00535384" w:rsidRDefault="00891BCC" w:rsidP="008610F9">
            <w:pPr>
              <w:tabs>
                <w:tab w:val="left" w:pos="-720"/>
              </w:tabs>
              <w:suppressAutoHyphens/>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2A245DFF" w14:textId="77777777" w:rsidR="00891BCC" w:rsidRPr="00535384" w:rsidRDefault="00891BCC" w:rsidP="008610F9">
            <w:pPr>
              <w:tabs>
                <w:tab w:val="left" w:pos="-720"/>
              </w:tabs>
              <w:suppressAutoHyphens/>
              <w:spacing w:line="276" w:lineRule="auto"/>
              <w:jc w:val="both"/>
              <w:rPr>
                <w:rFonts w:asciiTheme="minorHAnsi" w:hAnsiTheme="minorHAnsi" w:cstheme="minorHAnsi"/>
                <w:sz w:val="22"/>
                <w:szCs w:val="22"/>
              </w:rPr>
            </w:pPr>
          </w:p>
        </w:tc>
      </w:tr>
      <w:tr w:rsidR="006769D1" w:rsidRPr="00535384" w14:paraId="459C4536" w14:textId="77777777" w:rsidTr="003A47BF">
        <w:tc>
          <w:tcPr>
            <w:tcW w:w="2513" w:type="pct"/>
            <w:tcMar>
              <w:top w:w="100" w:type="dxa"/>
              <w:left w:w="100" w:type="dxa"/>
              <w:bottom w:w="100" w:type="dxa"/>
              <w:right w:w="100" w:type="dxa"/>
            </w:tcMar>
          </w:tcPr>
          <w:p w14:paraId="5E8205B2" w14:textId="57F99BED" w:rsidR="00891BCC" w:rsidRPr="00535384" w:rsidRDefault="00341BC3" w:rsidP="008610F9">
            <w:pPr>
              <w:pBdr>
                <w:top w:val="single" w:sz="4" w:space="1" w:color="auto"/>
                <w:right w:val="single" w:sz="4" w:space="4" w:color="auto"/>
              </w:pBdr>
              <w:tabs>
                <w:tab w:val="left" w:pos="-720"/>
                <w:tab w:val="left" w:pos="1418"/>
                <w:tab w:val="left" w:pos="1985"/>
              </w:tabs>
              <w:suppressAutoHyphens/>
              <w:spacing w:line="276" w:lineRule="auto"/>
              <w:ind w:left="2552" w:hanging="2552"/>
              <w:jc w:val="both"/>
              <w:rPr>
                <w:rFonts w:asciiTheme="minorHAnsi" w:hAnsiTheme="minorHAnsi" w:cstheme="minorHAnsi"/>
                <w:sz w:val="22"/>
                <w:szCs w:val="22"/>
              </w:rPr>
            </w:pPr>
            <w:r w:rsidRPr="00535384">
              <w:rPr>
                <w:rFonts w:asciiTheme="minorHAnsi" w:hAnsiTheme="minorHAnsi" w:cstheme="minorHAnsi"/>
                <w:sz w:val="22"/>
                <w:szCs w:val="22"/>
              </w:rPr>
              <w:t>Study</w:t>
            </w:r>
            <w:r w:rsidR="00E66482" w:rsidRPr="00535384">
              <w:rPr>
                <w:rFonts w:asciiTheme="minorHAnsi" w:hAnsiTheme="minorHAnsi" w:cstheme="minorHAnsi"/>
                <w:sz w:val="22"/>
                <w:szCs w:val="22"/>
              </w:rPr>
              <w:t xml:space="preserve"> </w:t>
            </w:r>
            <w:r w:rsidR="00535384" w:rsidRPr="00535384">
              <w:rPr>
                <w:rFonts w:asciiTheme="minorHAnsi" w:hAnsiTheme="minorHAnsi" w:cstheme="minorHAnsi"/>
                <w:sz w:val="22"/>
                <w:szCs w:val="22"/>
              </w:rPr>
              <w:t>number:</w:t>
            </w:r>
            <w:r w:rsidR="00E66482" w:rsidRPr="00535384">
              <w:rPr>
                <w:rFonts w:asciiTheme="minorHAnsi" w:hAnsiTheme="minorHAnsi" w:cstheme="minorHAnsi"/>
                <w:sz w:val="22"/>
                <w:szCs w:val="22"/>
              </w:rPr>
              <w:tab/>
            </w:r>
            <w:r w:rsidR="008741A7" w:rsidRPr="00535384">
              <w:rPr>
                <w:rFonts w:asciiTheme="minorHAnsi" w:hAnsiTheme="minorHAnsi" w:cstheme="minorHAnsi"/>
                <w:b/>
                <w:bCs/>
                <w:sz w:val="22"/>
                <w:szCs w:val="22"/>
              </w:rPr>
              <w:t>AC-058B</w:t>
            </w:r>
            <w:r w:rsidR="0069129D" w:rsidRPr="00535384">
              <w:rPr>
                <w:rFonts w:asciiTheme="minorHAnsi" w:hAnsiTheme="minorHAnsi" w:cstheme="minorHAnsi"/>
                <w:b/>
                <w:bCs/>
                <w:sz w:val="22"/>
                <w:szCs w:val="22"/>
              </w:rPr>
              <w:t>303</w:t>
            </w:r>
          </w:p>
        </w:tc>
        <w:tc>
          <w:tcPr>
            <w:tcW w:w="2487" w:type="pct"/>
            <w:tcMar>
              <w:top w:w="100" w:type="dxa"/>
              <w:left w:w="100" w:type="dxa"/>
              <w:bottom w:w="100" w:type="dxa"/>
              <w:right w:w="100" w:type="dxa"/>
            </w:tcMar>
          </w:tcPr>
          <w:p w14:paraId="3D2167EA" w14:textId="30654BCB" w:rsidR="00891BCC" w:rsidRPr="00535384" w:rsidRDefault="00341BC3" w:rsidP="008610F9">
            <w:pPr>
              <w:pBdr>
                <w:top w:val="single" w:sz="4" w:space="1" w:color="auto"/>
                <w:bottom w:val="single" w:sz="4" w:space="1" w:color="auto"/>
                <w:right w:val="single" w:sz="4" w:space="4" w:color="auto"/>
              </w:pBdr>
              <w:tabs>
                <w:tab w:val="left" w:pos="-720"/>
                <w:tab w:val="left" w:pos="1178"/>
              </w:tabs>
              <w:suppressAutoHyphens/>
              <w:spacing w:line="276" w:lineRule="auto"/>
              <w:ind w:left="2552" w:hanging="2552"/>
              <w:jc w:val="both"/>
              <w:rPr>
                <w:rFonts w:asciiTheme="minorHAnsi" w:hAnsiTheme="minorHAnsi" w:cstheme="minorHAnsi"/>
                <w:sz w:val="22"/>
                <w:szCs w:val="22"/>
              </w:rPr>
            </w:pPr>
            <w:r w:rsidRPr="00535384">
              <w:rPr>
                <w:rFonts w:asciiTheme="minorHAnsi" w:eastAsia="Calibri" w:hAnsiTheme="minorHAnsi" w:cstheme="minorHAnsi"/>
                <w:sz w:val="22"/>
                <w:szCs w:val="22"/>
                <w:lang w:val="cs-CZ"/>
              </w:rPr>
              <w:t>Číslo studie</w:t>
            </w:r>
            <w:r w:rsidR="00C42EDF" w:rsidRPr="00535384">
              <w:rPr>
                <w:rFonts w:asciiTheme="minorHAnsi" w:eastAsia="Calibri" w:hAnsiTheme="minorHAnsi" w:cstheme="minorHAnsi"/>
                <w:sz w:val="22"/>
                <w:szCs w:val="22"/>
                <w:lang w:val="cs-CZ"/>
              </w:rPr>
              <w:t xml:space="preserve"> </w:t>
            </w:r>
            <w:r w:rsidRPr="00535384">
              <w:rPr>
                <w:rFonts w:asciiTheme="minorHAnsi" w:eastAsia="Calibri" w:hAnsiTheme="minorHAnsi" w:cstheme="minorHAnsi"/>
                <w:sz w:val="22"/>
                <w:szCs w:val="22"/>
                <w:lang w:val="cs-CZ"/>
              </w:rPr>
              <w:t>:</w:t>
            </w:r>
            <w:r w:rsidR="00C42EDF" w:rsidRPr="00535384">
              <w:rPr>
                <w:rFonts w:asciiTheme="minorHAnsi" w:eastAsia="Calibri" w:hAnsiTheme="minorHAnsi" w:cstheme="minorHAnsi"/>
                <w:sz w:val="22"/>
                <w:szCs w:val="22"/>
                <w:lang w:val="cs-CZ"/>
              </w:rPr>
              <w:t xml:space="preserve"> </w:t>
            </w:r>
            <w:r w:rsidR="008741A7" w:rsidRPr="00535384">
              <w:rPr>
                <w:rFonts w:asciiTheme="minorHAnsi" w:hAnsiTheme="minorHAnsi" w:cstheme="minorHAnsi"/>
                <w:b/>
                <w:bCs/>
                <w:sz w:val="22"/>
                <w:szCs w:val="22"/>
              </w:rPr>
              <w:t>AC-058</w:t>
            </w:r>
            <w:r w:rsidR="0069129D" w:rsidRPr="00535384">
              <w:rPr>
                <w:rFonts w:asciiTheme="minorHAnsi" w:hAnsiTheme="minorHAnsi" w:cstheme="minorHAnsi"/>
                <w:b/>
                <w:bCs/>
                <w:sz w:val="22"/>
                <w:szCs w:val="22"/>
              </w:rPr>
              <w:t>B303</w:t>
            </w:r>
          </w:p>
        </w:tc>
      </w:tr>
      <w:tr w:rsidR="006769D1" w:rsidRPr="00535384" w14:paraId="66F9E3D2" w14:textId="77777777" w:rsidTr="003A47BF">
        <w:tc>
          <w:tcPr>
            <w:tcW w:w="2513" w:type="pct"/>
            <w:tcMar>
              <w:top w:w="100" w:type="dxa"/>
              <w:left w:w="100" w:type="dxa"/>
              <w:bottom w:w="100" w:type="dxa"/>
              <w:right w:w="100" w:type="dxa"/>
            </w:tcMar>
          </w:tcPr>
          <w:p w14:paraId="17181438" w14:textId="77777777"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11CC5587" w14:textId="77777777"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r>
      <w:tr w:rsidR="006769D1" w:rsidRPr="00535384" w14:paraId="47961826" w14:textId="77777777" w:rsidTr="003A47BF">
        <w:tc>
          <w:tcPr>
            <w:tcW w:w="2513" w:type="pct"/>
            <w:tcBorders>
              <w:bottom w:val="single" w:sz="4" w:space="0" w:color="auto"/>
            </w:tcBorders>
            <w:tcMar>
              <w:top w:w="100" w:type="dxa"/>
              <w:left w:w="100" w:type="dxa"/>
              <w:bottom w:w="100" w:type="dxa"/>
              <w:right w:w="100" w:type="dxa"/>
            </w:tcMar>
          </w:tcPr>
          <w:p w14:paraId="1BA5EFF2" w14:textId="7E983AD0" w:rsidR="00891BCC" w:rsidRPr="00535384" w:rsidRDefault="00341BC3" w:rsidP="008610F9">
            <w:pPr>
              <w:pBdr>
                <w:top w:val="single" w:sz="4" w:space="1" w:color="auto"/>
                <w:right w:val="single" w:sz="4" w:space="4" w:color="auto"/>
              </w:pBdr>
              <w:tabs>
                <w:tab w:val="left" w:pos="-720"/>
                <w:tab w:val="left" w:pos="1418"/>
                <w:tab w:val="left" w:pos="1985"/>
              </w:tabs>
              <w:suppressAutoHyphens/>
              <w:spacing w:line="276" w:lineRule="auto"/>
              <w:ind w:left="2552" w:hanging="2552"/>
              <w:jc w:val="both"/>
              <w:rPr>
                <w:rFonts w:asciiTheme="minorHAnsi" w:hAnsiTheme="minorHAnsi" w:cstheme="minorHAnsi"/>
                <w:sz w:val="22"/>
                <w:szCs w:val="22"/>
                <w:highlight w:val="red"/>
              </w:rPr>
            </w:pPr>
            <w:r w:rsidRPr="00535384">
              <w:rPr>
                <w:rFonts w:asciiTheme="minorHAnsi" w:hAnsiTheme="minorHAnsi" w:cstheme="minorHAnsi"/>
                <w:sz w:val="22"/>
                <w:szCs w:val="22"/>
              </w:rPr>
              <w:t xml:space="preserve">Study </w:t>
            </w:r>
            <w:r w:rsidR="00535384" w:rsidRPr="00535384">
              <w:rPr>
                <w:rFonts w:asciiTheme="minorHAnsi" w:hAnsiTheme="minorHAnsi" w:cstheme="minorHAnsi"/>
                <w:sz w:val="22"/>
                <w:szCs w:val="22"/>
              </w:rPr>
              <w:t>Drug:</w:t>
            </w:r>
            <w:r w:rsidR="00C42EDF" w:rsidRPr="00535384">
              <w:rPr>
                <w:rFonts w:asciiTheme="minorHAnsi" w:hAnsiTheme="minorHAnsi" w:cstheme="minorHAnsi"/>
                <w:sz w:val="22"/>
                <w:szCs w:val="22"/>
              </w:rPr>
              <w:t xml:space="preserve"> </w:t>
            </w:r>
            <w:r w:rsidR="0002100C" w:rsidRPr="00535384">
              <w:rPr>
                <w:rFonts w:asciiTheme="minorHAnsi" w:hAnsiTheme="minorHAnsi" w:cstheme="minorHAnsi"/>
                <w:sz w:val="22"/>
                <w:szCs w:val="22"/>
                <w:lang w:val="cs-CZ"/>
              </w:rPr>
              <w:t>ACT-128800 (Ponesimod)</w:t>
            </w:r>
          </w:p>
        </w:tc>
        <w:tc>
          <w:tcPr>
            <w:tcW w:w="2487" w:type="pct"/>
            <w:tcBorders>
              <w:bottom w:val="single" w:sz="4" w:space="0" w:color="auto"/>
            </w:tcBorders>
            <w:tcMar>
              <w:top w:w="100" w:type="dxa"/>
              <w:left w:w="100" w:type="dxa"/>
              <w:bottom w:w="100" w:type="dxa"/>
              <w:right w:w="100" w:type="dxa"/>
            </w:tcMar>
          </w:tcPr>
          <w:p w14:paraId="47F2C5AB" w14:textId="1E76AFA8" w:rsidR="00891BCC" w:rsidRPr="00535384" w:rsidRDefault="00341BC3" w:rsidP="008610F9">
            <w:pPr>
              <w:pBdr>
                <w:top w:val="single" w:sz="4" w:space="1" w:color="auto"/>
                <w:right w:val="single" w:sz="4" w:space="4" w:color="auto"/>
              </w:pBdr>
              <w:tabs>
                <w:tab w:val="left" w:pos="-720"/>
                <w:tab w:val="left" w:pos="2170"/>
              </w:tabs>
              <w:suppressAutoHyphens/>
              <w:spacing w:line="276" w:lineRule="auto"/>
              <w:jc w:val="both"/>
              <w:rPr>
                <w:rFonts w:asciiTheme="minorHAnsi" w:hAnsiTheme="minorHAnsi" w:cstheme="minorHAnsi"/>
                <w:sz w:val="22"/>
                <w:szCs w:val="22"/>
                <w:highlight w:val="red"/>
              </w:rPr>
            </w:pPr>
            <w:r w:rsidRPr="00535384">
              <w:rPr>
                <w:rFonts w:asciiTheme="minorHAnsi" w:eastAsia="Calibri" w:hAnsiTheme="minorHAnsi" w:cstheme="minorHAnsi"/>
                <w:sz w:val="22"/>
                <w:szCs w:val="22"/>
                <w:lang w:val="cs-CZ"/>
              </w:rPr>
              <w:t>Hodnocený přípravek</w:t>
            </w:r>
            <w:r w:rsidR="00C42EDF" w:rsidRPr="00535384">
              <w:rPr>
                <w:rFonts w:asciiTheme="minorHAnsi" w:eastAsia="Calibri" w:hAnsiTheme="minorHAnsi" w:cstheme="minorHAnsi"/>
                <w:sz w:val="22"/>
                <w:szCs w:val="22"/>
                <w:lang w:val="cs-CZ"/>
              </w:rPr>
              <w:t xml:space="preserve"> </w:t>
            </w:r>
            <w:r w:rsidRPr="00535384">
              <w:rPr>
                <w:rFonts w:asciiTheme="minorHAnsi" w:eastAsia="Calibri" w:hAnsiTheme="minorHAnsi" w:cstheme="minorHAnsi"/>
                <w:sz w:val="22"/>
                <w:szCs w:val="22"/>
                <w:lang w:val="cs-CZ"/>
              </w:rPr>
              <w:t>:</w:t>
            </w:r>
            <w:r w:rsidR="00C42EDF" w:rsidRPr="00535384">
              <w:rPr>
                <w:rFonts w:asciiTheme="minorHAnsi" w:eastAsia="Calibri" w:hAnsiTheme="minorHAnsi" w:cstheme="minorHAnsi"/>
                <w:sz w:val="22"/>
                <w:szCs w:val="22"/>
                <w:lang w:val="cs-CZ"/>
              </w:rPr>
              <w:t xml:space="preserve"> </w:t>
            </w:r>
            <w:r w:rsidR="0002100C" w:rsidRPr="00535384">
              <w:rPr>
                <w:rFonts w:asciiTheme="minorHAnsi" w:hAnsiTheme="minorHAnsi" w:cstheme="minorHAnsi"/>
                <w:sz w:val="22"/>
                <w:szCs w:val="22"/>
                <w:lang w:val="cs-CZ"/>
              </w:rPr>
              <w:t>ACT-128800 (Ponesimod)</w:t>
            </w:r>
          </w:p>
        </w:tc>
      </w:tr>
      <w:tr w:rsidR="006769D1" w:rsidRPr="00535384" w14:paraId="49E4C617" w14:textId="77777777" w:rsidTr="003A47BF">
        <w:tc>
          <w:tcPr>
            <w:tcW w:w="2513" w:type="pct"/>
            <w:tcBorders>
              <w:bottom w:val="single" w:sz="4" w:space="0" w:color="auto"/>
            </w:tcBorders>
            <w:tcMar>
              <w:top w:w="100" w:type="dxa"/>
              <w:left w:w="100" w:type="dxa"/>
              <w:bottom w:w="100" w:type="dxa"/>
              <w:right w:w="100" w:type="dxa"/>
            </w:tcMar>
          </w:tcPr>
          <w:p w14:paraId="64293A47" w14:textId="77777777" w:rsidR="00891BCC" w:rsidRPr="00535384" w:rsidRDefault="00341BC3"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r w:rsidRPr="00535384">
              <w:rPr>
                <w:rFonts w:asciiTheme="minorHAnsi" w:hAnsiTheme="minorHAnsi" w:cstheme="minorHAnsi"/>
                <w:sz w:val="22"/>
                <w:szCs w:val="22"/>
              </w:rPr>
              <w:tab/>
            </w:r>
          </w:p>
        </w:tc>
        <w:tc>
          <w:tcPr>
            <w:tcW w:w="2487" w:type="pct"/>
            <w:tcBorders>
              <w:bottom w:val="single" w:sz="4" w:space="0" w:color="auto"/>
            </w:tcBorders>
            <w:tcMar>
              <w:top w:w="100" w:type="dxa"/>
              <w:left w:w="100" w:type="dxa"/>
              <w:bottom w:w="100" w:type="dxa"/>
              <w:right w:w="100" w:type="dxa"/>
            </w:tcMar>
          </w:tcPr>
          <w:p w14:paraId="1CAD92C8" w14:textId="77777777" w:rsidR="00891BCC" w:rsidRPr="00535384" w:rsidRDefault="00341BC3"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r w:rsidRPr="00535384">
              <w:rPr>
                <w:rFonts w:asciiTheme="minorHAnsi" w:hAnsiTheme="minorHAnsi" w:cstheme="minorHAnsi"/>
                <w:sz w:val="22"/>
                <w:szCs w:val="22"/>
              </w:rPr>
              <w:tab/>
            </w:r>
          </w:p>
        </w:tc>
      </w:tr>
      <w:tr w:rsidR="006769D1" w:rsidRPr="00535384" w14:paraId="6A741574" w14:textId="77777777" w:rsidTr="003A47BF">
        <w:tc>
          <w:tcPr>
            <w:tcW w:w="2513" w:type="pct"/>
            <w:tcBorders>
              <w:top w:val="single" w:sz="4" w:space="0" w:color="auto"/>
            </w:tcBorders>
            <w:tcMar>
              <w:top w:w="100" w:type="dxa"/>
              <w:left w:w="100" w:type="dxa"/>
              <w:bottom w:w="100" w:type="dxa"/>
              <w:right w:w="100" w:type="dxa"/>
            </w:tcMar>
          </w:tcPr>
          <w:p w14:paraId="68904C7A" w14:textId="42BF3CC3" w:rsidR="00891BCC" w:rsidRPr="00535384" w:rsidRDefault="00341BC3" w:rsidP="008610F9">
            <w:pPr>
              <w:pStyle w:val="Nzev"/>
              <w:tabs>
                <w:tab w:val="clear" w:pos="-720"/>
              </w:tabs>
              <w:spacing w:line="276" w:lineRule="auto"/>
              <w:jc w:val="both"/>
              <w:rPr>
                <w:rFonts w:asciiTheme="minorHAnsi" w:hAnsiTheme="minorHAnsi" w:cstheme="minorHAnsi"/>
                <w:b w:val="0"/>
                <w:bCs/>
                <w:sz w:val="22"/>
                <w:szCs w:val="22"/>
              </w:rPr>
            </w:pPr>
            <w:r w:rsidRPr="00535384">
              <w:rPr>
                <w:rFonts w:asciiTheme="minorHAnsi" w:hAnsiTheme="minorHAnsi" w:cstheme="minorHAnsi"/>
                <w:b w:val="0"/>
                <w:bCs/>
                <w:sz w:val="22"/>
                <w:szCs w:val="22"/>
              </w:rPr>
              <w:t>Protocol title</w:t>
            </w:r>
            <w:r w:rsidR="00D945FD" w:rsidRPr="00535384">
              <w:rPr>
                <w:rFonts w:asciiTheme="minorHAnsi" w:hAnsiTheme="minorHAnsi" w:cstheme="minorHAnsi"/>
                <w:b w:val="0"/>
                <w:bCs/>
                <w:sz w:val="22"/>
                <w:szCs w:val="22"/>
              </w:rPr>
              <w:t>:</w:t>
            </w:r>
            <w:r w:rsidR="00C42EDF" w:rsidRPr="00535384">
              <w:rPr>
                <w:rFonts w:asciiTheme="minorHAnsi" w:hAnsiTheme="minorHAnsi" w:cstheme="minorHAnsi"/>
                <w:b w:val="0"/>
                <w:bCs/>
                <w:sz w:val="22"/>
                <w:szCs w:val="22"/>
              </w:rPr>
              <w:t xml:space="preserve"> </w:t>
            </w:r>
            <w:r w:rsidR="00D945FD" w:rsidRPr="00535384">
              <w:rPr>
                <w:rFonts w:asciiTheme="minorHAnsi" w:hAnsiTheme="minorHAnsi" w:cstheme="minorHAnsi"/>
                <w:b w:val="0"/>
                <w:bCs/>
                <w:sz w:val="22"/>
                <w:szCs w:val="22"/>
              </w:rPr>
              <w:t>“</w:t>
            </w:r>
            <w:r w:rsidR="0069129D" w:rsidRPr="00535384">
              <w:rPr>
                <w:rFonts w:asciiTheme="minorHAnsi" w:hAnsiTheme="minorHAnsi" w:cstheme="minorHAnsi"/>
                <w:iCs/>
                <w:sz w:val="22"/>
                <w:szCs w:val="22"/>
              </w:rPr>
              <w:t>Multicenter, non-comparative extension to study AC-058B301, to investigate the long-term safety, tolerability, and control of disease of ponesimod 20 mg in subjects with relapsing multiple sclerosis (RMS)”</w:t>
            </w:r>
          </w:p>
        </w:tc>
        <w:tc>
          <w:tcPr>
            <w:tcW w:w="2487" w:type="pct"/>
            <w:tcBorders>
              <w:top w:val="single" w:sz="4" w:space="0" w:color="auto"/>
            </w:tcBorders>
            <w:tcMar>
              <w:top w:w="100" w:type="dxa"/>
              <w:left w:w="100" w:type="dxa"/>
              <w:bottom w:w="100" w:type="dxa"/>
              <w:right w:w="100" w:type="dxa"/>
            </w:tcMar>
          </w:tcPr>
          <w:p w14:paraId="02D2C249" w14:textId="3D8AEB91" w:rsidR="00891BCC" w:rsidRPr="00535384" w:rsidRDefault="00341BC3" w:rsidP="008610F9">
            <w:pPr>
              <w:pBdr>
                <w:top w:val="single" w:sz="4" w:space="1" w:color="auto"/>
                <w:right w:val="single" w:sz="4" w:space="4" w:color="auto"/>
              </w:pBdr>
              <w:tabs>
                <w:tab w:val="left" w:pos="-720"/>
                <w:tab w:val="left" w:pos="43"/>
              </w:tabs>
              <w:suppressAutoHyphens/>
              <w:spacing w:line="276" w:lineRule="auto"/>
              <w:ind w:left="43" w:hanging="43"/>
              <w:jc w:val="both"/>
              <w:rPr>
                <w:rFonts w:asciiTheme="minorHAnsi" w:hAnsiTheme="minorHAnsi" w:cstheme="minorHAnsi"/>
                <w:sz w:val="22"/>
                <w:szCs w:val="22"/>
              </w:rPr>
            </w:pPr>
            <w:r w:rsidRPr="00535384">
              <w:rPr>
                <w:rFonts w:asciiTheme="minorHAnsi" w:eastAsia="Calibri" w:hAnsiTheme="minorHAnsi" w:cstheme="minorHAnsi"/>
                <w:sz w:val="22"/>
                <w:szCs w:val="22"/>
                <w:lang w:val="cs-CZ"/>
              </w:rPr>
              <w:t>Název protokolu</w:t>
            </w:r>
            <w:r w:rsidR="00C42EDF" w:rsidRPr="00535384">
              <w:rPr>
                <w:rFonts w:asciiTheme="minorHAnsi" w:eastAsia="Calibri" w:hAnsiTheme="minorHAnsi" w:cstheme="minorHAnsi"/>
                <w:sz w:val="22"/>
                <w:szCs w:val="22"/>
                <w:lang w:val="cs-CZ"/>
              </w:rPr>
              <w:t xml:space="preserve"> </w:t>
            </w:r>
            <w:r w:rsidRPr="00535384">
              <w:rPr>
                <w:rFonts w:asciiTheme="minorHAnsi" w:eastAsia="Calibri" w:hAnsiTheme="minorHAnsi" w:cstheme="minorHAnsi"/>
                <w:sz w:val="22"/>
                <w:szCs w:val="22"/>
                <w:lang w:val="cs-CZ"/>
              </w:rPr>
              <w:t>:</w:t>
            </w:r>
            <w:r w:rsidR="00C42EDF" w:rsidRPr="00535384">
              <w:rPr>
                <w:rFonts w:asciiTheme="minorHAnsi" w:eastAsia="Calibri" w:hAnsiTheme="minorHAnsi" w:cstheme="minorHAnsi"/>
                <w:sz w:val="22"/>
                <w:szCs w:val="22"/>
                <w:lang w:val="cs-CZ"/>
              </w:rPr>
              <w:t xml:space="preserve"> </w:t>
            </w:r>
            <w:r w:rsidR="00D945FD" w:rsidRPr="00535384">
              <w:rPr>
                <w:rFonts w:asciiTheme="minorHAnsi" w:eastAsia="Calibri" w:hAnsiTheme="minorHAnsi" w:cstheme="minorHAnsi"/>
                <w:sz w:val="22"/>
                <w:szCs w:val="22"/>
                <w:lang w:val="cs-CZ"/>
              </w:rPr>
              <w:t>„</w:t>
            </w:r>
            <w:r w:rsidR="0069129D" w:rsidRPr="00535384">
              <w:rPr>
                <w:rFonts w:asciiTheme="minorHAnsi" w:hAnsiTheme="minorHAnsi" w:cstheme="minorHAnsi"/>
                <w:b/>
                <w:bCs/>
                <w:sz w:val="22"/>
                <w:szCs w:val="22"/>
                <w:lang w:val="cs-CZ"/>
              </w:rPr>
              <w:t>„Multicentrické, nesrovnávací rozšíření studie AC-058B301, hodnotící dlouhodobou bezpečnost, snášenlivost a kontrolu onemocnění přípravkem ponesimod 20 mg u pacientů s relabující roztroušenou sklerózou“</w:t>
            </w:r>
          </w:p>
        </w:tc>
      </w:tr>
      <w:tr w:rsidR="006769D1" w:rsidRPr="00535384" w14:paraId="5A84CAC3" w14:textId="77777777" w:rsidTr="003A47BF">
        <w:tc>
          <w:tcPr>
            <w:tcW w:w="2513" w:type="pct"/>
            <w:tcMar>
              <w:top w:w="100" w:type="dxa"/>
              <w:left w:w="100" w:type="dxa"/>
              <w:bottom w:w="100" w:type="dxa"/>
              <w:right w:w="100" w:type="dxa"/>
            </w:tcMar>
          </w:tcPr>
          <w:p w14:paraId="0267E00F" w14:textId="77777777"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660B4C8E" w14:textId="77777777"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r>
      <w:tr w:rsidR="006769D1" w:rsidRPr="00535384" w14:paraId="1519D742" w14:textId="77777777" w:rsidTr="003A47BF">
        <w:trPr>
          <w:trHeight w:val="524"/>
        </w:trPr>
        <w:tc>
          <w:tcPr>
            <w:tcW w:w="2513" w:type="pct"/>
            <w:tcMar>
              <w:top w:w="100" w:type="dxa"/>
              <w:left w:w="100" w:type="dxa"/>
              <w:bottom w:w="100" w:type="dxa"/>
              <w:right w:w="100" w:type="dxa"/>
            </w:tcMar>
          </w:tcPr>
          <w:p w14:paraId="33639041" w14:textId="69E86635" w:rsidR="00891BCC" w:rsidRPr="00535384" w:rsidRDefault="006E6E48" w:rsidP="008610F9">
            <w:pPr>
              <w:pBdr>
                <w:top w:val="single" w:sz="4" w:space="1" w:color="auto"/>
                <w:right w:val="single" w:sz="4" w:space="4" w:color="auto"/>
              </w:pBdr>
              <w:tabs>
                <w:tab w:val="left" w:pos="-720"/>
                <w:tab w:val="left" w:pos="2268"/>
              </w:tabs>
              <w:suppressAutoHyphens/>
              <w:spacing w:line="276" w:lineRule="auto"/>
              <w:jc w:val="both"/>
              <w:rPr>
                <w:rFonts w:asciiTheme="minorHAnsi" w:hAnsiTheme="minorHAnsi" w:cstheme="minorHAnsi"/>
                <w:sz w:val="22"/>
                <w:szCs w:val="22"/>
                <w:highlight w:val="red"/>
              </w:rPr>
            </w:pPr>
            <w:r w:rsidRPr="00535384">
              <w:rPr>
                <w:rFonts w:asciiTheme="minorHAnsi" w:hAnsiTheme="minorHAnsi" w:cstheme="minorHAnsi"/>
                <w:sz w:val="22"/>
                <w:szCs w:val="22"/>
              </w:rPr>
              <w:t>EudraCT</w:t>
            </w:r>
            <w:r w:rsidR="00341BC3" w:rsidRPr="00535384">
              <w:rPr>
                <w:rFonts w:asciiTheme="minorHAnsi" w:hAnsiTheme="minorHAnsi" w:cstheme="minorHAnsi"/>
                <w:sz w:val="22"/>
                <w:szCs w:val="22"/>
              </w:rPr>
              <w:t xml:space="preserve"> </w:t>
            </w:r>
            <w:r w:rsidR="00535384" w:rsidRPr="00535384">
              <w:rPr>
                <w:rFonts w:asciiTheme="minorHAnsi" w:hAnsiTheme="minorHAnsi" w:cstheme="minorHAnsi"/>
                <w:sz w:val="22"/>
                <w:szCs w:val="22"/>
              </w:rPr>
              <w:t>number:</w:t>
            </w:r>
            <w:r w:rsidR="00DD124E" w:rsidRPr="00535384">
              <w:rPr>
                <w:rFonts w:asciiTheme="minorHAnsi" w:hAnsiTheme="minorHAnsi" w:cstheme="minorHAnsi"/>
                <w:sz w:val="22"/>
                <w:szCs w:val="22"/>
              </w:rPr>
              <w:t xml:space="preserve"> </w:t>
            </w:r>
            <w:r w:rsidR="006B0DAA" w:rsidRPr="00535384">
              <w:rPr>
                <w:rFonts w:asciiTheme="minorHAnsi" w:hAnsiTheme="minorHAnsi" w:cstheme="minorHAnsi"/>
                <w:sz w:val="22"/>
                <w:szCs w:val="22"/>
              </w:rPr>
              <w:t>2016-004719-10</w:t>
            </w:r>
          </w:p>
        </w:tc>
        <w:tc>
          <w:tcPr>
            <w:tcW w:w="2487" w:type="pct"/>
            <w:tcMar>
              <w:top w:w="100" w:type="dxa"/>
              <w:left w:w="100" w:type="dxa"/>
              <w:bottom w:w="100" w:type="dxa"/>
              <w:right w:w="100" w:type="dxa"/>
            </w:tcMar>
          </w:tcPr>
          <w:p w14:paraId="7A24B0F3" w14:textId="003276F3" w:rsidR="006E6E48" w:rsidRPr="00535384" w:rsidRDefault="00341BC3" w:rsidP="006E6E48">
            <w:pPr>
              <w:rPr>
                <w:rFonts w:asciiTheme="minorHAnsi" w:hAnsiTheme="minorHAnsi" w:cstheme="minorHAnsi"/>
                <w:sz w:val="22"/>
                <w:szCs w:val="22"/>
              </w:rPr>
            </w:pPr>
            <w:r w:rsidRPr="00535384">
              <w:rPr>
                <w:rFonts w:asciiTheme="minorHAnsi" w:eastAsia="Calibri" w:hAnsiTheme="minorHAnsi" w:cstheme="minorHAnsi"/>
                <w:sz w:val="22"/>
                <w:szCs w:val="22"/>
                <w:lang w:val="cs-CZ"/>
              </w:rPr>
              <w:t>Číslo E</w:t>
            </w:r>
            <w:r w:rsidR="00C42EDF" w:rsidRPr="00535384">
              <w:rPr>
                <w:rFonts w:asciiTheme="minorHAnsi" w:eastAsia="Calibri" w:hAnsiTheme="minorHAnsi" w:cstheme="minorHAnsi"/>
                <w:sz w:val="22"/>
                <w:szCs w:val="22"/>
                <w:lang w:val="cs-CZ"/>
              </w:rPr>
              <w:t>u</w:t>
            </w:r>
            <w:r w:rsidRPr="00535384">
              <w:rPr>
                <w:rFonts w:asciiTheme="minorHAnsi" w:eastAsia="Calibri" w:hAnsiTheme="minorHAnsi" w:cstheme="minorHAnsi"/>
                <w:sz w:val="22"/>
                <w:szCs w:val="22"/>
                <w:lang w:val="cs-CZ"/>
              </w:rPr>
              <w:t>draCT</w:t>
            </w:r>
            <w:r w:rsidR="00C42EDF" w:rsidRPr="00535384">
              <w:rPr>
                <w:rFonts w:asciiTheme="minorHAnsi" w:eastAsia="Calibri" w:hAnsiTheme="minorHAnsi" w:cstheme="minorHAnsi"/>
                <w:sz w:val="22"/>
                <w:szCs w:val="22"/>
                <w:lang w:val="cs-CZ"/>
              </w:rPr>
              <w:t xml:space="preserve"> </w:t>
            </w:r>
            <w:r w:rsidRPr="00535384">
              <w:rPr>
                <w:rFonts w:asciiTheme="minorHAnsi" w:eastAsia="Calibri" w:hAnsiTheme="minorHAnsi" w:cstheme="minorHAnsi"/>
                <w:sz w:val="22"/>
                <w:szCs w:val="22"/>
                <w:lang w:val="cs-CZ"/>
              </w:rPr>
              <w:t xml:space="preserve">: </w:t>
            </w:r>
            <w:r w:rsidR="006E6E48" w:rsidRPr="00535384">
              <w:rPr>
                <w:rFonts w:asciiTheme="minorHAnsi" w:hAnsiTheme="minorHAnsi" w:cstheme="minorHAnsi"/>
                <w:sz w:val="22"/>
                <w:szCs w:val="22"/>
              </w:rPr>
              <w:t>20</w:t>
            </w:r>
            <w:r w:rsidR="006B0DAA" w:rsidRPr="00535384">
              <w:rPr>
                <w:rFonts w:asciiTheme="minorHAnsi" w:hAnsiTheme="minorHAnsi" w:cstheme="minorHAnsi"/>
                <w:sz w:val="22"/>
                <w:szCs w:val="22"/>
              </w:rPr>
              <w:t>16-004719-10</w:t>
            </w:r>
          </w:p>
          <w:p w14:paraId="0DA1D94B" w14:textId="6AAD0859"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highlight w:val="red"/>
              </w:rPr>
            </w:pPr>
          </w:p>
        </w:tc>
      </w:tr>
      <w:tr w:rsidR="006769D1" w:rsidRPr="00535384" w14:paraId="0962EFAA" w14:textId="77777777" w:rsidTr="003A47BF">
        <w:tc>
          <w:tcPr>
            <w:tcW w:w="2513" w:type="pct"/>
            <w:tcMar>
              <w:top w:w="100" w:type="dxa"/>
              <w:left w:w="100" w:type="dxa"/>
              <w:bottom w:w="100" w:type="dxa"/>
              <w:right w:w="100" w:type="dxa"/>
            </w:tcMar>
          </w:tcPr>
          <w:p w14:paraId="1B63BD9F" w14:textId="77777777"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5C6E2A8B" w14:textId="77777777" w:rsidR="00891BCC" w:rsidRPr="00535384" w:rsidRDefault="00891BCC" w:rsidP="008610F9">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r>
      <w:tr w:rsidR="006769D1" w:rsidRPr="00535384" w14:paraId="52124B74" w14:textId="77777777" w:rsidTr="003A47BF">
        <w:tc>
          <w:tcPr>
            <w:tcW w:w="2513" w:type="pct"/>
            <w:tcMar>
              <w:top w:w="100" w:type="dxa"/>
              <w:left w:w="100" w:type="dxa"/>
              <w:bottom w:w="100" w:type="dxa"/>
              <w:right w:w="100" w:type="dxa"/>
            </w:tcMar>
          </w:tcPr>
          <w:p w14:paraId="5155511C" w14:textId="77777777" w:rsidR="00824C08" w:rsidRPr="003C5B2D" w:rsidRDefault="00341BC3" w:rsidP="009D69D6">
            <w:pPr>
              <w:rPr>
                <w:rFonts w:asciiTheme="minorHAnsi" w:hAnsiTheme="minorHAnsi" w:cstheme="minorHAnsi"/>
                <w:b/>
                <w:bCs/>
                <w:sz w:val="22"/>
                <w:szCs w:val="22"/>
              </w:rPr>
            </w:pPr>
            <w:r w:rsidRPr="003C5B2D">
              <w:rPr>
                <w:rFonts w:asciiTheme="minorHAnsi" w:hAnsiTheme="minorHAnsi" w:cstheme="minorHAnsi"/>
                <w:b/>
                <w:bCs/>
                <w:sz w:val="22"/>
                <w:szCs w:val="22"/>
              </w:rPr>
              <w:t>Study Site</w:t>
            </w:r>
            <w:r w:rsidR="003A5CE7" w:rsidRPr="003C5B2D">
              <w:rPr>
                <w:rFonts w:asciiTheme="minorHAnsi" w:hAnsiTheme="minorHAnsi" w:cstheme="minorHAnsi"/>
                <w:b/>
                <w:bCs/>
                <w:sz w:val="22"/>
                <w:szCs w:val="22"/>
              </w:rPr>
              <w:t xml:space="preserve">: </w:t>
            </w:r>
          </w:p>
          <w:p w14:paraId="26469242" w14:textId="77777777" w:rsidR="00171CFA" w:rsidRDefault="00171CFA" w:rsidP="009D69D6">
            <w:pPr>
              <w:rPr>
                <w:rFonts w:asciiTheme="minorHAnsi" w:hAnsiTheme="minorHAnsi" w:cstheme="minorHAnsi"/>
                <w:sz w:val="22"/>
                <w:szCs w:val="22"/>
              </w:rPr>
            </w:pPr>
            <w:r>
              <w:rPr>
                <w:rFonts w:asciiTheme="minorHAnsi" w:hAnsiTheme="minorHAnsi" w:cstheme="minorHAnsi"/>
                <w:sz w:val="22"/>
                <w:szCs w:val="22"/>
              </w:rPr>
              <w:t>XXXXXX</w:t>
            </w:r>
            <w:r w:rsidRPr="00535384">
              <w:rPr>
                <w:rFonts w:asciiTheme="minorHAnsi" w:hAnsiTheme="minorHAnsi" w:cstheme="minorHAnsi"/>
                <w:sz w:val="22"/>
                <w:szCs w:val="22"/>
              </w:rPr>
              <w:t xml:space="preserve"> </w:t>
            </w:r>
          </w:p>
          <w:p w14:paraId="37478C31" w14:textId="022A27D4"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Krajsk</w:t>
            </w:r>
            <w:r w:rsidR="00824C08" w:rsidRPr="00535384">
              <w:rPr>
                <w:rFonts w:asciiTheme="minorHAnsi" w:hAnsiTheme="minorHAnsi" w:cstheme="minorHAnsi"/>
                <w:sz w:val="22"/>
                <w:szCs w:val="22"/>
              </w:rPr>
              <w:t>a</w:t>
            </w:r>
            <w:r w:rsidRPr="00535384">
              <w:rPr>
                <w:rFonts w:asciiTheme="minorHAnsi" w:hAnsiTheme="minorHAnsi" w:cstheme="minorHAnsi"/>
                <w:sz w:val="22"/>
                <w:szCs w:val="22"/>
              </w:rPr>
              <w:t xml:space="preserve"> zdravotn</w:t>
            </w:r>
            <w:r w:rsidR="00824C08" w:rsidRPr="00535384">
              <w:rPr>
                <w:rFonts w:asciiTheme="minorHAnsi" w:hAnsiTheme="minorHAnsi" w:cstheme="minorHAnsi"/>
                <w:sz w:val="22"/>
                <w:szCs w:val="22"/>
              </w:rPr>
              <w:t>i</w:t>
            </w:r>
            <w:r w:rsidRPr="00535384">
              <w:rPr>
                <w:rFonts w:asciiTheme="minorHAnsi" w:hAnsiTheme="minorHAnsi" w:cstheme="minorHAnsi"/>
                <w:sz w:val="22"/>
                <w:szCs w:val="22"/>
              </w:rPr>
              <w:t>, a.s. – Nemocnice Teplice, o.z.</w:t>
            </w:r>
          </w:p>
          <w:p w14:paraId="4ED9FE21" w14:textId="7A1B87AA"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Neurologick</w:t>
            </w:r>
            <w:r w:rsidR="00824C08" w:rsidRPr="00535384">
              <w:rPr>
                <w:rFonts w:asciiTheme="minorHAnsi" w:hAnsiTheme="minorHAnsi" w:cstheme="minorHAnsi"/>
                <w:sz w:val="22"/>
                <w:szCs w:val="22"/>
              </w:rPr>
              <w:t>e</w:t>
            </w:r>
            <w:r w:rsidRPr="00535384">
              <w:rPr>
                <w:rFonts w:asciiTheme="minorHAnsi" w:hAnsiTheme="minorHAnsi" w:cstheme="minorHAnsi"/>
                <w:sz w:val="22"/>
                <w:szCs w:val="22"/>
              </w:rPr>
              <w:t xml:space="preserve"> odd</w:t>
            </w:r>
            <w:r w:rsidR="00824C08" w:rsidRPr="00535384">
              <w:rPr>
                <w:rFonts w:asciiTheme="minorHAnsi" w:hAnsiTheme="minorHAnsi" w:cstheme="minorHAnsi"/>
                <w:sz w:val="22"/>
                <w:szCs w:val="22"/>
              </w:rPr>
              <w:t>e</w:t>
            </w:r>
            <w:r w:rsidRPr="00535384">
              <w:rPr>
                <w:rFonts w:asciiTheme="minorHAnsi" w:hAnsiTheme="minorHAnsi" w:cstheme="minorHAnsi"/>
                <w:sz w:val="22"/>
                <w:szCs w:val="22"/>
              </w:rPr>
              <w:t>len</w:t>
            </w:r>
            <w:r w:rsidR="00824C08" w:rsidRPr="00535384">
              <w:rPr>
                <w:rFonts w:asciiTheme="minorHAnsi" w:hAnsiTheme="minorHAnsi" w:cstheme="minorHAnsi"/>
                <w:sz w:val="22"/>
                <w:szCs w:val="22"/>
              </w:rPr>
              <w:t>i</w:t>
            </w:r>
          </w:p>
          <w:p w14:paraId="1BF71906" w14:textId="16A3A2FC"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Duchcovsk</w:t>
            </w:r>
            <w:r w:rsidR="00824C08" w:rsidRPr="00535384">
              <w:rPr>
                <w:rFonts w:asciiTheme="minorHAnsi" w:hAnsiTheme="minorHAnsi" w:cstheme="minorHAnsi"/>
                <w:sz w:val="22"/>
                <w:szCs w:val="22"/>
              </w:rPr>
              <w:t>a</w:t>
            </w:r>
            <w:r w:rsidRPr="00535384">
              <w:rPr>
                <w:rFonts w:asciiTheme="minorHAnsi" w:hAnsiTheme="minorHAnsi" w:cstheme="minorHAnsi"/>
                <w:sz w:val="22"/>
                <w:szCs w:val="22"/>
              </w:rPr>
              <w:t xml:space="preserve"> 53</w:t>
            </w:r>
          </w:p>
          <w:p w14:paraId="7187B745" w14:textId="77777777"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415 29 Teplice</w:t>
            </w:r>
          </w:p>
          <w:p w14:paraId="69B9EDCC" w14:textId="230A6025" w:rsidR="003A5CE7" w:rsidRPr="00535384" w:rsidRDefault="003A5CE7" w:rsidP="000F5E79">
            <w:pPr>
              <w:rPr>
                <w:rFonts w:asciiTheme="minorHAnsi" w:hAnsiTheme="minorHAnsi" w:cstheme="minorHAnsi"/>
                <w:sz w:val="22"/>
                <w:szCs w:val="22"/>
              </w:rPr>
            </w:pPr>
            <w:r w:rsidRPr="00535384">
              <w:rPr>
                <w:rFonts w:asciiTheme="minorHAnsi" w:hAnsiTheme="minorHAnsi" w:cstheme="minorHAnsi"/>
                <w:sz w:val="22"/>
                <w:szCs w:val="22"/>
              </w:rPr>
              <w:t>Czech Republic</w:t>
            </w:r>
            <w:r w:rsidR="00C42EDF" w:rsidRPr="00535384">
              <w:rPr>
                <w:rFonts w:asciiTheme="minorHAnsi" w:hAnsiTheme="minorHAnsi" w:cstheme="minorHAnsi"/>
                <w:sz w:val="22"/>
                <w:szCs w:val="22"/>
              </w:rPr>
              <w:t xml:space="preserve"> </w:t>
            </w:r>
          </w:p>
          <w:p w14:paraId="33910614" w14:textId="15B72A50" w:rsidR="00934B90" w:rsidRPr="00535384" w:rsidRDefault="00934B90" w:rsidP="00CE0785">
            <w:pPr>
              <w:pBdr>
                <w:top w:val="single" w:sz="4" w:space="1" w:color="auto"/>
                <w:right w:val="single" w:sz="4" w:space="4" w:color="auto"/>
              </w:pBdr>
              <w:tabs>
                <w:tab w:val="left" w:pos="-720"/>
                <w:tab w:val="left" w:pos="2268"/>
              </w:tabs>
              <w:suppressAutoHyphens/>
              <w:spacing w:line="276" w:lineRule="auto"/>
              <w:rPr>
                <w:rFonts w:asciiTheme="minorHAnsi" w:hAnsiTheme="minorHAnsi" w:cstheme="minorHAnsi"/>
                <w:sz w:val="22"/>
                <w:szCs w:val="22"/>
              </w:rPr>
            </w:pPr>
          </w:p>
        </w:tc>
        <w:tc>
          <w:tcPr>
            <w:tcW w:w="2487" w:type="pct"/>
            <w:tcMar>
              <w:top w:w="100" w:type="dxa"/>
              <w:left w:w="100" w:type="dxa"/>
              <w:bottom w:w="100" w:type="dxa"/>
              <w:right w:w="100" w:type="dxa"/>
            </w:tcMar>
          </w:tcPr>
          <w:p w14:paraId="7E8E3B54" w14:textId="72F8CCB3" w:rsidR="000F5E79" w:rsidRPr="003C5B2D" w:rsidRDefault="00341BC3" w:rsidP="000F5E79">
            <w:pPr>
              <w:rPr>
                <w:rFonts w:asciiTheme="minorHAnsi" w:eastAsia="Calibri" w:hAnsiTheme="minorHAnsi" w:cstheme="minorHAnsi"/>
                <w:b/>
                <w:bCs/>
                <w:sz w:val="22"/>
                <w:szCs w:val="22"/>
                <w:lang w:val="cs-CZ"/>
              </w:rPr>
            </w:pPr>
            <w:r w:rsidRPr="003C5B2D">
              <w:rPr>
                <w:rFonts w:asciiTheme="minorHAnsi" w:eastAsia="Calibri" w:hAnsiTheme="minorHAnsi" w:cstheme="minorHAnsi"/>
                <w:b/>
                <w:bCs/>
                <w:sz w:val="22"/>
                <w:szCs w:val="22"/>
                <w:lang w:val="cs-CZ"/>
              </w:rPr>
              <w:t>Pracoviště studie</w:t>
            </w:r>
            <w:r w:rsidR="003A5CE7" w:rsidRPr="003C5B2D">
              <w:rPr>
                <w:rFonts w:asciiTheme="minorHAnsi" w:eastAsia="Calibri" w:hAnsiTheme="minorHAnsi" w:cstheme="minorHAnsi"/>
                <w:b/>
                <w:bCs/>
                <w:sz w:val="22"/>
                <w:szCs w:val="22"/>
                <w:lang w:val="cs-CZ"/>
              </w:rPr>
              <w:t xml:space="preserve">: </w:t>
            </w:r>
          </w:p>
          <w:p w14:paraId="43444C86" w14:textId="77777777" w:rsidR="00171CFA" w:rsidRDefault="00171CFA" w:rsidP="009D69D6">
            <w:pPr>
              <w:rPr>
                <w:rFonts w:asciiTheme="minorHAnsi" w:hAnsiTheme="minorHAnsi" w:cstheme="minorHAnsi"/>
                <w:sz w:val="22"/>
                <w:szCs w:val="22"/>
              </w:rPr>
            </w:pPr>
            <w:r>
              <w:rPr>
                <w:rFonts w:asciiTheme="minorHAnsi" w:hAnsiTheme="minorHAnsi" w:cstheme="minorHAnsi"/>
                <w:sz w:val="22"/>
                <w:szCs w:val="22"/>
              </w:rPr>
              <w:t>XXXXXX</w:t>
            </w:r>
            <w:r w:rsidRPr="00535384">
              <w:rPr>
                <w:rFonts w:asciiTheme="minorHAnsi" w:hAnsiTheme="minorHAnsi" w:cstheme="minorHAnsi"/>
                <w:sz w:val="22"/>
                <w:szCs w:val="22"/>
              </w:rPr>
              <w:t xml:space="preserve"> </w:t>
            </w:r>
          </w:p>
          <w:p w14:paraId="16CB25C0" w14:textId="55C6B616"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Krajská zdravotní, a.s. – Nemocnice Teplice, o.z.</w:t>
            </w:r>
          </w:p>
          <w:p w14:paraId="0A73E356" w14:textId="2F1F8DEC"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Neurologické oddělení</w:t>
            </w:r>
          </w:p>
          <w:p w14:paraId="1AE510A5" w14:textId="6894712C"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Duchcovská 53</w:t>
            </w:r>
          </w:p>
          <w:p w14:paraId="60BC3878" w14:textId="77777777" w:rsidR="009D69D6" w:rsidRPr="00535384" w:rsidRDefault="009D69D6" w:rsidP="009D69D6">
            <w:pPr>
              <w:rPr>
                <w:rFonts w:asciiTheme="minorHAnsi" w:hAnsiTheme="minorHAnsi" w:cstheme="minorHAnsi"/>
                <w:sz w:val="22"/>
                <w:szCs w:val="22"/>
              </w:rPr>
            </w:pPr>
            <w:r w:rsidRPr="00535384">
              <w:rPr>
                <w:rFonts w:asciiTheme="minorHAnsi" w:hAnsiTheme="minorHAnsi" w:cstheme="minorHAnsi"/>
                <w:sz w:val="22"/>
                <w:szCs w:val="22"/>
              </w:rPr>
              <w:t>415 29 Teplice</w:t>
            </w:r>
          </w:p>
          <w:p w14:paraId="5DA30561" w14:textId="4E506DB9" w:rsidR="00934B90" w:rsidRPr="00535384" w:rsidRDefault="003A5CE7" w:rsidP="000F5E79">
            <w:pPr>
              <w:rPr>
                <w:rFonts w:asciiTheme="minorHAnsi" w:hAnsiTheme="minorHAnsi" w:cstheme="minorHAnsi"/>
                <w:sz w:val="22"/>
                <w:szCs w:val="22"/>
              </w:rPr>
            </w:pPr>
            <w:r w:rsidRPr="00535384">
              <w:rPr>
                <w:rFonts w:asciiTheme="minorHAnsi" w:hAnsiTheme="minorHAnsi" w:cstheme="minorHAnsi"/>
                <w:sz w:val="22"/>
                <w:szCs w:val="22"/>
                <w:lang w:val="pt-BR"/>
              </w:rPr>
              <w:t>Česká republika</w:t>
            </w:r>
            <w:r w:rsidR="00C42EDF" w:rsidRPr="00535384">
              <w:rPr>
                <w:rFonts w:asciiTheme="minorHAnsi" w:eastAsia="Calibri" w:hAnsiTheme="minorHAnsi" w:cstheme="minorHAnsi"/>
                <w:sz w:val="22"/>
                <w:szCs w:val="22"/>
                <w:lang w:val="cs-CZ"/>
              </w:rPr>
              <w:t xml:space="preserve"> </w:t>
            </w:r>
          </w:p>
        </w:tc>
      </w:tr>
      <w:tr w:rsidR="006769D1" w:rsidRPr="00535384" w14:paraId="788CC102" w14:textId="77777777" w:rsidTr="003A47BF">
        <w:tc>
          <w:tcPr>
            <w:tcW w:w="2513" w:type="pct"/>
            <w:tcMar>
              <w:top w:w="100" w:type="dxa"/>
              <w:left w:w="100" w:type="dxa"/>
              <w:bottom w:w="100" w:type="dxa"/>
              <w:right w:w="100" w:type="dxa"/>
            </w:tcMar>
          </w:tcPr>
          <w:p w14:paraId="6CA11EDE" w14:textId="1C8DDCED" w:rsidR="00CA11F5" w:rsidRPr="00535384" w:rsidRDefault="00341BC3" w:rsidP="008610F9">
            <w:pPr>
              <w:spacing w:line="276" w:lineRule="auto"/>
              <w:jc w:val="both"/>
              <w:rPr>
                <w:rFonts w:asciiTheme="minorHAnsi" w:hAnsiTheme="minorHAnsi" w:cstheme="minorHAnsi"/>
                <w:sz w:val="22"/>
                <w:szCs w:val="22"/>
              </w:rPr>
            </w:pPr>
            <w:r w:rsidRPr="00535384">
              <w:rPr>
                <w:rFonts w:asciiTheme="minorHAnsi" w:hAnsiTheme="minorHAnsi" w:cstheme="minorHAnsi"/>
                <w:b/>
                <w:sz w:val="22"/>
                <w:szCs w:val="22"/>
              </w:rPr>
              <w:t>Whereas</w:t>
            </w:r>
            <w:r w:rsidR="00187F3F" w:rsidRPr="00535384">
              <w:rPr>
                <w:rFonts w:asciiTheme="minorHAnsi" w:hAnsiTheme="minorHAnsi" w:cstheme="minorHAnsi"/>
                <w:b/>
                <w:sz w:val="22"/>
                <w:szCs w:val="22"/>
              </w:rPr>
              <w:t>,</w:t>
            </w:r>
            <w:r w:rsidRPr="00535384">
              <w:rPr>
                <w:rFonts w:asciiTheme="minorHAnsi" w:hAnsiTheme="minorHAnsi" w:cstheme="minorHAnsi"/>
                <w:sz w:val="22"/>
                <w:szCs w:val="22"/>
              </w:rPr>
              <w:t xml:space="preserve"> </w:t>
            </w:r>
            <w:r w:rsidR="00AF67B6" w:rsidRPr="00535384">
              <w:rPr>
                <w:rFonts w:asciiTheme="minorHAnsi" w:hAnsiTheme="minorHAnsi" w:cstheme="minorHAnsi"/>
                <w:sz w:val="22"/>
                <w:szCs w:val="22"/>
              </w:rPr>
              <w:t>Actelion</w:t>
            </w:r>
            <w:r w:rsidR="00B50986" w:rsidRPr="00535384">
              <w:rPr>
                <w:rFonts w:asciiTheme="minorHAnsi" w:hAnsiTheme="minorHAnsi" w:cstheme="minorHAnsi"/>
                <w:sz w:val="22"/>
                <w:szCs w:val="22"/>
              </w:rPr>
              <w:t xml:space="preserve"> and</w:t>
            </w:r>
            <w:r w:rsidR="00AF67B6" w:rsidRPr="00535384">
              <w:rPr>
                <w:rFonts w:asciiTheme="minorHAnsi" w:hAnsiTheme="minorHAnsi" w:cstheme="minorHAnsi"/>
                <w:sz w:val="22"/>
                <w:szCs w:val="22"/>
              </w:rPr>
              <w:t xml:space="preserve"> </w:t>
            </w:r>
            <w:r w:rsidR="00082724" w:rsidRPr="00535384">
              <w:rPr>
                <w:rFonts w:asciiTheme="minorHAnsi" w:hAnsiTheme="minorHAnsi" w:cstheme="minorHAnsi"/>
                <w:sz w:val="22"/>
                <w:szCs w:val="22"/>
              </w:rPr>
              <w:t>Institution</w:t>
            </w:r>
            <w:r w:rsidR="00BC75BD" w:rsidRPr="00535384">
              <w:rPr>
                <w:rFonts w:asciiTheme="minorHAnsi" w:hAnsiTheme="minorHAnsi" w:cstheme="minorHAnsi"/>
                <w:sz w:val="22"/>
                <w:szCs w:val="22"/>
              </w:rPr>
              <w:t xml:space="preserve"> </w:t>
            </w:r>
            <w:r w:rsidRPr="00535384">
              <w:rPr>
                <w:rFonts w:asciiTheme="minorHAnsi" w:hAnsiTheme="minorHAnsi" w:cstheme="minorHAnsi"/>
                <w:sz w:val="22"/>
                <w:szCs w:val="22"/>
              </w:rPr>
              <w:t xml:space="preserve">have executed </w:t>
            </w:r>
            <w:r w:rsidR="00187F3F" w:rsidRPr="00535384">
              <w:rPr>
                <w:rFonts w:asciiTheme="minorHAnsi" w:hAnsiTheme="minorHAnsi" w:cstheme="minorHAnsi"/>
                <w:sz w:val="22"/>
                <w:szCs w:val="22"/>
              </w:rPr>
              <w:t>the Agreement</w:t>
            </w:r>
            <w:r w:rsidRPr="00535384">
              <w:rPr>
                <w:rFonts w:asciiTheme="minorHAnsi" w:hAnsiTheme="minorHAnsi" w:cstheme="minorHAnsi"/>
                <w:sz w:val="22"/>
                <w:szCs w:val="22"/>
              </w:rPr>
              <w:t xml:space="preserve"> on </w:t>
            </w:r>
            <w:r w:rsidR="00BC75BD" w:rsidRPr="00535384">
              <w:rPr>
                <w:rFonts w:asciiTheme="minorHAnsi" w:hAnsiTheme="minorHAnsi" w:cstheme="minorHAnsi"/>
                <w:sz w:val="22"/>
                <w:szCs w:val="22"/>
              </w:rPr>
              <w:t>20-Mar-2018</w:t>
            </w:r>
            <w:r w:rsidR="003C5B2D">
              <w:rPr>
                <w:rFonts w:asciiTheme="minorHAnsi" w:hAnsiTheme="minorHAnsi" w:cstheme="minorHAnsi"/>
                <w:sz w:val="22"/>
                <w:szCs w:val="22"/>
              </w:rPr>
              <w:t xml:space="preserve"> including subsequent amendmen;</w:t>
            </w:r>
          </w:p>
        </w:tc>
        <w:tc>
          <w:tcPr>
            <w:tcW w:w="2487" w:type="pct"/>
            <w:tcMar>
              <w:top w:w="100" w:type="dxa"/>
              <w:left w:w="100" w:type="dxa"/>
              <w:bottom w:w="100" w:type="dxa"/>
              <w:right w:w="100" w:type="dxa"/>
            </w:tcMar>
          </w:tcPr>
          <w:p w14:paraId="7C2A29A6" w14:textId="71870E93" w:rsidR="00CA11F5" w:rsidRPr="00535384" w:rsidRDefault="00341BC3" w:rsidP="0070202B">
            <w:pPr>
              <w:spacing w:line="276" w:lineRule="auto"/>
              <w:jc w:val="both"/>
              <w:rPr>
                <w:rFonts w:asciiTheme="minorHAnsi" w:hAnsiTheme="minorHAnsi" w:cstheme="minorHAnsi"/>
                <w:sz w:val="22"/>
                <w:szCs w:val="22"/>
              </w:rPr>
            </w:pPr>
            <w:r w:rsidRPr="00535384">
              <w:rPr>
                <w:rFonts w:asciiTheme="minorHAnsi" w:eastAsia="Calibri" w:hAnsiTheme="minorHAnsi" w:cstheme="minorHAnsi"/>
                <w:b/>
                <w:bCs/>
                <w:sz w:val="22"/>
                <w:szCs w:val="22"/>
                <w:lang w:val="cs-CZ"/>
              </w:rPr>
              <w:t>Vzhledem k tomu,že</w:t>
            </w:r>
            <w:r w:rsidRPr="00535384">
              <w:rPr>
                <w:rFonts w:asciiTheme="minorHAnsi" w:eastAsia="Calibri" w:hAnsiTheme="minorHAnsi" w:cstheme="minorHAnsi"/>
                <w:sz w:val="22"/>
                <w:szCs w:val="22"/>
                <w:lang w:val="cs-CZ"/>
              </w:rPr>
              <w:t xml:space="preserve"> společnost Actelion</w:t>
            </w:r>
            <w:r w:rsidR="00B50986" w:rsidRPr="00535384">
              <w:rPr>
                <w:rFonts w:asciiTheme="minorHAnsi" w:eastAsia="Calibri" w:hAnsiTheme="minorHAnsi" w:cstheme="minorHAnsi"/>
                <w:sz w:val="22"/>
                <w:szCs w:val="22"/>
                <w:lang w:val="cs-CZ"/>
              </w:rPr>
              <w:t xml:space="preserve"> a</w:t>
            </w:r>
            <w:r w:rsidRPr="00535384">
              <w:rPr>
                <w:rFonts w:asciiTheme="minorHAnsi" w:eastAsia="Calibri" w:hAnsiTheme="minorHAnsi" w:cstheme="minorHAnsi"/>
                <w:sz w:val="22"/>
                <w:szCs w:val="22"/>
                <w:lang w:val="cs-CZ"/>
              </w:rPr>
              <w:t xml:space="preserve"> zdravotnické zařízení uzavřeli smlouvu dne</w:t>
            </w:r>
            <w:r w:rsidR="00BC75BD" w:rsidRPr="00535384">
              <w:rPr>
                <w:rFonts w:asciiTheme="minorHAnsi" w:eastAsia="Calibri" w:hAnsiTheme="minorHAnsi" w:cstheme="minorHAnsi"/>
                <w:sz w:val="22"/>
                <w:szCs w:val="22"/>
                <w:lang w:val="cs-CZ"/>
              </w:rPr>
              <w:t xml:space="preserve"> 20. března 2018</w:t>
            </w:r>
            <w:r w:rsidR="003C5B2D">
              <w:rPr>
                <w:rFonts w:asciiTheme="minorHAnsi" w:eastAsia="Calibri" w:hAnsiTheme="minorHAnsi" w:cstheme="minorHAnsi"/>
                <w:sz w:val="22"/>
                <w:szCs w:val="22"/>
                <w:lang w:val="cs-CZ"/>
              </w:rPr>
              <w:t xml:space="preserve"> ve znění následného dodatku;</w:t>
            </w:r>
            <w:r w:rsidRPr="00535384">
              <w:rPr>
                <w:rFonts w:asciiTheme="minorHAnsi" w:eastAsia="Calibri" w:hAnsiTheme="minorHAnsi" w:cstheme="minorHAnsi"/>
                <w:sz w:val="22"/>
                <w:szCs w:val="22"/>
                <w:lang w:val="cs-CZ"/>
              </w:rPr>
              <w:t xml:space="preserve"> </w:t>
            </w:r>
          </w:p>
        </w:tc>
      </w:tr>
      <w:tr w:rsidR="003C5B2D" w:rsidRPr="00535384" w14:paraId="35C724BC" w14:textId="77777777" w:rsidTr="003A47BF">
        <w:tc>
          <w:tcPr>
            <w:tcW w:w="2513" w:type="pct"/>
            <w:tcMar>
              <w:top w:w="100" w:type="dxa"/>
              <w:left w:w="100" w:type="dxa"/>
              <w:bottom w:w="100" w:type="dxa"/>
              <w:right w:w="100" w:type="dxa"/>
            </w:tcMar>
          </w:tcPr>
          <w:p w14:paraId="4AD565BC" w14:textId="2C7F0377" w:rsidR="003C5B2D" w:rsidRPr="00535384" w:rsidRDefault="003C5B2D" w:rsidP="003C5B2D">
            <w:pPr>
              <w:spacing w:line="276" w:lineRule="auto"/>
              <w:jc w:val="both"/>
              <w:rPr>
                <w:rFonts w:asciiTheme="minorHAnsi" w:hAnsiTheme="minorHAnsi" w:cstheme="minorHAnsi"/>
                <w:sz w:val="22"/>
                <w:szCs w:val="22"/>
              </w:rPr>
            </w:pPr>
            <w:r>
              <w:rPr>
                <w:rFonts w:asciiTheme="minorHAnsi" w:hAnsiTheme="minorHAnsi" w:cstheme="minorHAnsi"/>
                <w:b/>
                <w:sz w:val="22"/>
                <w:szCs w:val="22"/>
                <w:lang w:eastAsia="zh-CN"/>
              </w:rPr>
              <w:t>Whereas,</w:t>
            </w:r>
            <w:r>
              <w:rPr>
                <w:rFonts w:asciiTheme="minorHAnsi" w:hAnsiTheme="minorHAnsi" w:cstheme="minorHAnsi"/>
                <w:sz w:val="22"/>
                <w:szCs w:val="22"/>
                <w:lang w:eastAsia="zh-CN"/>
              </w:rPr>
              <w:t xml:space="preserve"> the parties have further expressed their desire to amend certain terms of the Agreement, as hereinafter set forth. </w:t>
            </w:r>
          </w:p>
        </w:tc>
        <w:tc>
          <w:tcPr>
            <w:tcW w:w="2487" w:type="pct"/>
            <w:tcMar>
              <w:top w:w="100" w:type="dxa"/>
              <w:left w:w="100" w:type="dxa"/>
              <w:bottom w:w="100" w:type="dxa"/>
              <w:right w:w="100" w:type="dxa"/>
            </w:tcMar>
          </w:tcPr>
          <w:p w14:paraId="1FB4B60A" w14:textId="77777777" w:rsidR="003C5B2D" w:rsidRDefault="003C5B2D" w:rsidP="003C5B2D">
            <w:pPr>
              <w:spacing w:before="100" w:beforeAutospacing="1" w:after="100" w:afterAutospacing="1" w:line="276" w:lineRule="auto"/>
              <w:jc w:val="both"/>
            </w:pPr>
            <w:r>
              <w:rPr>
                <w:rFonts w:asciiTheme="minorHAnsi" w:hAnsiTheme="minorHAnsi" w:cstheme="minorHAnsi"/>
                <w:b/>
                <w:sz w:val="22"/>
                <w:szCs w:val="22"/>
                <w:lang w:val="cs-CZ" w:eastAsia="zh-CN"/>
              </w:rPr>
              <w:t>Vzhledem k tomu,</w:t>
            </w:r>
            <w:r>
              <w:rPr>
                <w:rFonts w:asciiTheme="minorHAnsi" w:hAnsiTheme="minorHAnsi" w:cstheme="minorHAnsi"/>
                <w:sz w:val="22"/>
                <w:szCs w:val="22"/>
                <w:lang w:val="cs-CZ" w:eastAsia="zh-CN"/>
              </w:rPr>
              <w:t xml:space="preserve"> že smluvní strany vyjádřily své přání změnit některá ustanovení Smlouvy, jak je uvedeno níže;</w:t>
            </w:r>
          </w:p>
          <w:p w14:paraId="77ACA872" w14:textId="72B84DE2" w:rsidR="003C5B2D" w:rsidRPr="00535384" w:rsidRDefault="003C5B2D" w:rsidP="003C5B2D">
            <w:pPr>
              <w:spacing w:line="276" w:lineRule="auto"/>
              <w:jc w:val="both"/>
              <w:rPr>
                <w:rFonts w:asciiTheme="minorHAnsi" w:hAnsiTheme="minorHAnsi" w:cstheme="minorHAnsi"/>
                <w:sz w:val="22"/>
                <w:szCs w:val="22"/>
              </w:rPr>
            </w:pPr>
            <w:r>
              <w:rPr>
                <w:rFonts w:asciiTheme="minorHAnsi" w:hAnsiTheme="minorHAnsi" w:cstheme="minorHAnsi"/>
                <w:sz w:val="22"/>
                <w:szCs w:val="22"/>
              </w:rPr>
              <w:t> </w:t>
            </w:r>
          </w:p>
        </w:tc>
      </w:tr>
      <w:tr w:rsidR="003C5B2D" w:rsidRPr="00535384" w14:paraId="289A1959" w14:textId="77777777" w:rsidTr="003A47BF">
        <w:tc>
          <w:tcPr>
            <w:tcW w:w="2513" w:type="pct"/>
            <w:tcMar>
              <w:top w:w="100" w:type="dxa"/>
              <w:left w:w="100" w:type="dxa"/>
              <w:bottom w:w="100" w:type="dxa"/>
              <w:right w:w="100" w:type="dxa"/>
            </w:tcMar>
          </w:tcPr>
          <w:p w14:paraId="168C6348" w14:textId="2390D668" w:rsidR="003C5B2D" w:rsidRPr="00535384" w:rsidRDefault="003C5B2D" w:rsidP="003C5B2D">
            <w:pPr>
              <w:spacing w:line="276" w:lineRule="auto"/>
              <w:jc w:val="both"/>
              <w:rPr>
                <w:rFonts w:asciiTheme="minorHAnsi" w:hAnsiTheme="minorHAnsi" w:cstheme="minorHAnsi"/>
                <w:sz w:val="22"/>
                <w:szCs w:val="22"/>
              </w:rPr>
            </w:pPr>
            <w:r>
              <w:rPr>
                <w:rFonts w:asciiTheme="minorHAnsi" w:hAnsiTheme="minorHAnsi" w:cstheme="minorHAnsi"/>
                <w:b/>
                <w:bCs/>
                <w:sz w:val="22"/>
                <w:szCs w:val="22"/>
              </w:rPr>
              <w:lastRenderedPageBreak/>
              <w:t>Now</w:t>
            </w:r>
            <w:r>
              <w:rPr>
                <w:rFonts w:asciiTheme="minorHAnsi" w:hAnsiTheme="minorHAnsi" w:cstheme="minorHAnsi"/>
                <w:bCs/>
                <w:sz w:val="22"/>
                <w:szCs w:val="22"/>
              </w:rPr>
              <w:t xml:space="preserve"> therefore</w:t>
            </w:r>
            <w:r>
              <w:rPr>
                <w:rFonts w:asciiTheme="minorHAnsi" w:hAnsiTheme="minorHAnsi" w:cstheme="minorHAnsi"/>
                <w:sz w:val="22"/>
                <w:szCs w:val="22"/>
              </w:rPr>
              <w:t>, in consideration of the mutual covenants set forth herein, the Parties hereto agree as follows:</w:t>
            </w:r>
          </w:p>
        </w:tc>
        <w:tc>
          <w:tcPr>
            <w:tcW w:w="2487" w:type="pct"/>
            <w:tcMar>
              <w:top w:w="100" w:type="dxa"/>
              <w:left w:w="100" w:type="dxa"/>
              <w:bottom w:w="100" w:type="dxa"/>
              <w:right w:w="100" w:type="dxa"/>
            </w:tcMar>
          </w:tcPr>
          <w:p w14:paraId="22C98904" w14:textId="067E1EA3" w:rsidR="003C5B2D" w:rsidRPr="00535384" w:rsidRDefault="003C5B2D" w:rsidP="003C5B2D">
            <w:pPr>
              <w:spacing w:line="276" w:lineRule="auto"/>
              <w:jc w:val="both"/>
              <w:rPr>
                <w:rFonts w:asciiTheme="minorHAnsi" w:hAnsiTheme="minorHAnsi" w:cstheme="minorHAnsi"/>
                <w:sz w:val="22"/>
                <w:szCs w:val="22"/>
              </w:rPr>
            </w:pPr>
            <w:r>
              <w:rPr>
                <w:rFonts w:asciiTheme="minorHAnsi" w:eastAsia="Calibri" w:hAnsiTheme="minorHAnsi" w:cstheme="minorHAnsi"/>
                <w:b/>
                <w:bCs/>
                <w:sz w:val="22"/>
                <w:szCs w:val="22"/>
                <w:lang w:val="cs-CZ"/>
              </w:rPr>
              <w:t>Nyní</w:t>
            </w:r>
            <w:r>
              <w:rPr>
                <w:rFonts w:asciiTheme="minorHAnsi" w:eastAsia="Calibri" w:hAnsiTheme="minorHAnsi" w:cstheme="minorHAnsi"/>
                <w:sz w:val="22"/>
                <w:szCs w:val="22"/>
                <w:lang w:val="cs-CZ"/>
              </w:rPr>
              <w:t xml:space="preserve"> proto, s ohledem na vzájemné úmluvy stanovené v tomto dokumentu, se smluvní strany dohodly takto:</w:t>
            </w:r>
          </w:p>
        </w:tc>
      </w:tr>
      <w:tr w:rsidR="003C5B2D" w:rsidRPr="00535384" w14:paraId="419BE589" w14:textId="77777777" w:rsidTr="003A47BF">
        <w:tc>
          <w:tcPr>
            <w:tcW w:w="2513" w:type="pct"/>
            <w:tcMar>
              <w:top w:w="100" w:type="dxa"/>
              <w:left w:w="100" w:type="dxa"/>
              <w:bottom w:w="100" w:type="dxa"/>
              <w:right w:w="100" w:type="dxa"/>
            </w:tcMar>
          </w:tcPr>
          <w:p w14:paraId="260F7325" w14:textId="77777777" w:rsidR="003C5B2D" w:rsidRDefault="003C5B2D" w:rsidP="003C5B2D">
            <w:pPr>
              <w:spacing w:line="276" w:lineRule="auto"/>
              <w:jc w:val="both"/>
              <w:rPr>
                <w:rFonts w:asciiTheme="minorHAnsi" w:hAnsiTheme="minorHAnsi" w:cstheme="minorHAnsi"/>
                <w:b/>
                <w:bCs/>
                <w:sz w:val="22"/>
                <w:szCs w:val="22"/>
              </w:rPr>
            </w:pPr>
          </w:p>
        </w:tc>
        <w:tc>
          <w:tcPr>
            <w:tcW w:w="2487" w:type="pct"/>
            <w:tcMar>
              <w:top w:w="100" w:type="dxa"/>
              <w:left w:w="100" w:type="dxa"/>
              <w:bottom w:w="100" w:type="dxa"/>
              <w:right w:w="100" w:type="dxa"/>
            </w:tcMar>
          </w:tcPr>
          <w:p w14:paraId="39C12457" w14:textId="77777777" w:rsidR="003C5B2D" w:rsidRDefault="003C5B2D" w:rsidP="003C5B2D">
            <w:pPr>
              <w:spacing w:line="276" w:lineRule="auto"/>
              <w:jc w:val="both"/>
              <w:rPr>
                <w:rFonts w:asciiTheme="minorHAnsi" w:eastAsia="Calibri" w:hAnsiTheme="minorHAnsi" w:cstheme="minorHAnsi"/>
                <w:b/>
                <w:bCs/>
                <w:sz w:val="22"/>
                <w:szCs w:val="22"/>
                <w:lang w:val="cs-CZ"/>
              </w:rPr>
            </w:pPr>
          </w:p>
        </w:tc>
      </w:tr>
      <w:tr w:rsidR="000532CE" w:rsidRPr="00535384" w14:paraId="594CD6BB" w14:textId="77777777" w:rsidTr="003A47BF">
        <w:tc>
          <w:tcPr>
            <w:tcW w:w="2513" w:type="pct"/>
            <w:tcMar>
              <w:top w:w="100" w:type="dxa"/>
              <w:left w:w="100" w:type="dxa"/>
              <w:bottom w:w="100" w:type="dxa"/>
              <w:right w:w="100" w:type="dxa"/>
            </w:tcMar>
          </w:tcPr>
          <w:p w14:paraId="33D91BEF" w14:textId="0150FB15" w:rsidR="000532CE" w:rsidRPr="00535384" w:rsidRDefault="000532CE" w:rsidP="000532CE">
            <w:pPr>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t>1.</w:t>
            </w:r>
            <w:r>
              <w:rPr>
                <w:rFonts w:asciiTheme="minorHAnsi" w:hAnsiTheme="minorHAnsi" w:cstheme="minorHAnsi"/>
                <w:sz w:val="22"/>
                <w:szCs w:val="22"/>
                <w:lang w:val="en-AU"/>
              </w:rPr>
              <w:tab/>
            </w:r>
            <w:r>
              <w:rPr>
                <w:rFonts w:asciiTheme="minorHAnsi" w:hAnsiTheme="minorHAnsi" w:cstheme="minorHAnsi"/>
                <w:b/>
                <w:bCs/>
                <w:sz w:val="22"/>
                <w:szCs w:val="22"/>
                <w:lang w:val="en-AU"/>
              </w:rPr>
              <w:t>Section 4 of the Agreement, [</w:t>
            </w:r>
            <w:r w:rsidR="005E6822">
              <w:rPr>
                <w:rFonts w:asciiTheme="minorHAnsi" w:hAnsiTheme="minorHAnsi" w:cstheme="minorHAnsi"/>
                <w:b/>
                <w:bCs/>
                <w:sz w:val="22"/>
                <w:szCs w:val="22"/>
                <w:lang w:val="en-AU"/>
              </w:rPr>
              <w:t>CONFIDENTIALITY</w:t>
            </w:r>
            <w:r>
              <w:rPr>
                <w:rFonts w:asciiTheme="minorHAnsi" w:hAnsiTheme="minorHAnsi" w:cstheme="minorHAnsi"/>
                <w:b/>
                <w:bCs/>
                <w:sz w:val="22"/>
                <w:szCs w:val="22"/>
                <w:lang w:val="en-AU"/>
              </w:rPr>
              <w:t xml:space="preserve">], shall be </w:t>
            </w:r>
            <w:r w:rsidR="005E6822">
              <w:rPr>
                <w:rFonts w:asciiTheme="minorHAnsi" w:hAnsiTheme="minorHAnsi" w:cstheme="minorHAnsi"/>
                <w:b/>
                <w:bCs/>
                <w:sz w:val="22"/>
                <w:szCs w:val="22"/>
                <w:lang w:val="en-AU"/>
              </w:rPr>
              <w:t>extended as</w:t>
            </w:r>
            <w:r>
              <w:rPr>
                <w:rFonts w:asciiTheme="minorHAnsi" w:hAnsiTheme="minorHAnsi" w:cstheme="minorHAnsi"/>
                <w:b/>
                <w:bCs/>
                <w:sz w:val="22"/>
                <w:szCs w:val="22"/>
                <w:lang w:val="en-AU"/>
              </w:rPr>
              <w:t xml:space="preserve"> follow</w:t>
            </w:r>
            <w:r w:rsidR="005E6822">
              <w:rPr>
                <w:rFonts w:asciiTheme="minorHAnsi" w:hAnsiTheme="minorHAnsi" w:cstheme="minorHAnsi"/>
                <w:b/>
                <w:bCs/>
                <w:sz w:val="22"/>
                <w:szCs w:val="22"/>
                <w:lang w:val="en-AU"/>
              </w:rPr>
              <w:t>s</w:t>
            </w:r>
            <w:r>
              <w:rPr>
                <w:rFonts w:asciiTheme="minorHAnsi" w:hAnsiTheme="minorHAnsi" w:cstheme="minorHAnsi"/>
                <w:b/>
                <w:bCs/>
                <w:sz w:val="22"/>
                <w:szCs w:val="22"/>
                <w:lang w:val="en-AU"/>
              </w:rPr>
              <w:t>:</w:t>
            </w:r>
          </w:p>
        </w:tc>
        <w:tc>
          <w:tcPr>
            <w:tcW w:w="2487" w:type="pct"/>
            <w:tcMar>
              <w:top w:w="100" w:type="dxa"/>
              <w:left w:w="100" w:type="dxa"/>
              <w:bottom w:w="100" w:type="dxa"/>
              <w:right w:w="100" w:type="dxa"/>
            </w:tcMar>
          </w:tcPr>
          <w:p w14:paraId="2B117F49" w14:textId="4C44CB96" w:rsidR="000532CE" w:rsidRPr="00535384" w:rsidRDefault="000532CE" w:rsidP="000532CE">
            <w:pPr>
              <w:spacing w:line="276" w:lineRule="auto"/>
              <w:jc w:val="both"/>
              <w:rPr>
                <w:rFonts w:asciiTheme="minorHAnsi" w:hAnsiTheme="minorHAnsi" w:cstheme="minorHAnsi"/>
                <w:sz w:val="22"/>
                <w:szCs w:val="22"/>
              </w:rPr>
            </w:pPr>
            <w:r>
              <w:rPr>
                <w:rFonts w:asciiTheme="minorHAnsi" w:eastAsia="Calibri" w:hAnsiTheme="minorHAnsi" w:cstheme="minorHAnsi"/>
                <w:sz w:val="22"/>
                <w:szCs w:val="22"/>
                <w:lang w:val="cs-CZ"/>
              </w:rPr>
              <w:t>1.</w:t>
            </w:r>
            <w:r>
              <w:rPr>
                <w:rFonts w:asciiTheme="minorHAnsi" w:eastAsia="Calibri" w:hAnsiTheme="minorHAnsi" w:cstheme="minorHAnsi"/>
                <w:sz w:val="22"/>
                <w:szCs w:val="22"/>
                <w:lang w:val="cs-CZ"/>
              </w:rPr>
              <w:tab/>
            </w:r>
            <w:r>
              <w:rPr>
                <w:rFonts w:asciiTheme="minorHAnsi" w:eastAsia="Calibri" w:hAnsiTheme="minorHAnsi" w:cstheme="minorHAnsi"/>
                <w:b/>
                <w:bCs/>
                <w:sz w:val="22"/>
                <w:szCs w:val="22"/>
                <w:lang w:val="cs-CZ"/>
              </w:rPr>
              <w:t xml:space="preserve">Oddíl 4 Smlouvy [OCHRANA </w:t>
            </w:r>
            <w:r w:rsidR="005E6822">
              <w:rPr>
                <w:rFonts w:asciiTheme="minorHAnsi" w:eastAsia="Calibri" w:hAnsiTheme="minorHAnsi" w:cstheme="minorHAnsi"/>
                <w:b/>
                <w:bCs/>
                <w:sz w:val="22"/>
                <w:szCs w:val="22"/>
                <w:lang w:val="cs-CZ"/>
              </w:rPr>
              <w:t>DŮVĚRNÝCH INFORMACÍ</w:t>
            </w:r>
            <w:r>
              <w:rPr>
                <w:rFonts w:asciiTheme="minorHAnsi" w:eastAsia="Calibri" w:hAnsiTheme="minorHAnsi" w:cstheme="minorHAnsi"/>
                <w:b/>
                <w:bCs/>
                <w:sz w:val="22"/>
                <w:szCs w:val="22"/>
                <w:lang w:val="cs-CZ"/>
              </w:rPr>
              <w:t>] se</w:t>
            </w:r>
            <w:r w:rsidR="005E6822">
              <w:rPr>
                <w:rFonts w:asciiTheme="minorHAnsi" w:eastAsia="Calibri" w:hAnsiTheme="minorHAnsi" w:cstheme="minorHAnsi"/>
                <w:b/>
                <w:bCs/>
                <w:sz w:val="22"/>
                <w:szCs w:val="22"/>
                <w:lang w:val="cs-CZ"/>
              </w:rPr>
              <w:t xml:space="preserve"> doplňuje</w:t>
            </w:r>
            <w:r>
              <w:rPr>
                <w:rFonts w:asciiTheme="minorHAnsi" w:eastAsia="Calibri" w:hAnsiTheme="minorHAnsi" w:cstheme="minorHAnsi"/>
                <w:b/>
                <w:bCs/>
                <w:sz w:val="22"/>
                <w:szCs w:val="22"/>
                <w:lang w:val="cs-CZ"/>
              </w:rPr>
              <w:t xml:space="preserve"> následovně:</w:t>
            </w:r>
          </w:p>
        </w:tc>
      </w:tr>
      <w:tr w:rsidR="000532CE" w:rsidRPr="00535384" w14:paraId="3CEB213D" w14:textId="77777777" w:rsidTr="003A47BF">
        <w:tc>
          <w:tcPr>
            <w:tcW w:w="2513" w:type="pct"/>
            <w:tcMar>
              <w:top w:w="100" w:type="dxa"/>
              <w:left w:w="100" w:type="dxa"/>
              <w:bottom w:w="100" w:type="dxa"/>
              <w:right w:w="100" w:type="dxa"/>
            </w:tcMar>
          </w:tcPr>
          <w:p w14:paraId="73D69B26" w14:textId="36489837" w:rsidR="000532CE" w:rsidRPr="00535384" w:rsidRDefault="000532CE" w:rsidP="000532C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u w:val="single"/>
              </w:rPr>
              <w:t>Privacy and Data Security</w:t>
            </w:r>
          </w:p>
        </w:tc>
        <w:tc>
          <w:tcPr>
            <w:tcW w:w="2487" w:type="pct"/>
            <w:tcMar>
              <w:top w:w="100" w:type="dxa"/>
              <w:left w:w="100" w:type="dxa"/>
              <w:bottom w:w="100" w:type="dxa"/>
              <w:right w:w="100" w:type="dxa"/>
            </w:tcMar>
          </w:tcPr>
          <w:p w14:paraId="0B0AEB22" w14:textId="1A770C86" w:rsidR="000532CE" w:rsidRPr="00535384" w:rsidRDefault="000532CE" w:rsidP="000532CE">
            <w:pPr>
              <w:spacing w:line="276" w:lineRule="auto"/>
              <w:jc w:val="both"/>
              <w:rPr>
                <w:rFonts w:asciiTheme="minorHAnsi" w:hAnsiTheme="minorHAnsi" w:cstheme="minorHAnsi"/>
                <w:sz w:val="22"/>
                <w:szCs w:val="22"/>
              </w:rPr>
            </w:pPr>
            <w:r>
              <w:rPr>
                <w:rFonts w:asciiTheme="minorHAnsi" w:hAnsiTheme="minorHAnsi" w:cstheme="minorHAnsi"/>
                <w:bCs/>
                <w:sz w:val="22"/>
                <w:szCs w:val="22"/>
                <w:u w:val="single"/>
                <w:lang w:val="es-ES"/>
              </w:rPr>
              <w:t>4</w:t>
            </w:r>
            <w:r w:rsidR="005E6822">
              <w:rPr>
                <w:rFonts w:asciiTheme="minorHAnsi" w:hAnsiTheme="minorHAnsi" w:cstheme="minorHAnsi"/>
                <w:bCs/>
                <w:sz w:val="22"/>
                <w:szCs w:val="22"/>
                <w:u w:val="single"/>
                <w:lang w:val="es-ES"/>
              </w:rPr>
              <w:t>.</w:t>
            </w:r>
            <w:r w:rsidR="006B3AF6">
              <w:rPr>
                <w:rFonts w:asciiTheme="minorHAnsi" w:hAnsiTheme="minorHAnsi" w:cstheme="minorHAnsi"/>
                <w:bCs/>
                <w:sz w:val="22"/>
                <w:szCs w:val="22"/>
                <w:u w:val="single"/>
                <w:lang w:val="es-ES"/>
              </w:rPr>
              <w:t xml:space="preserve"> </w:t>
            </w:r>
            <w:r>
              <w:rPr>
                <w:rFonts w:asciiTheme="minorHAnsi" w:hAnsiTheme="minorHAnsi" w:cstheme="minorHAnsi"/>
                <w:bCs/>
                <w:sz w:val="22"/>
                <w:szCs w:val="22"/>
                <w:u w:val="single"/>
                <w:lang w:val="es-ES"/>
              </w:rPr>
              <w:t>Ochrana osobních údajů a zabezpečení údajů</w:t>
            </w:r>
          </w:p>
        </w:tc>
      </w:tr>
      <w:tr w:rsidR="000532CE" w:rsidRPr="00535384" w14:paraId="56CE97C9" w14:textId="77777777" w:rsidTr="003A47BF">
        <w:tc>
          <w:tcPr>
            <w:tcW w:w="2513" w:type="pct"/>
            <w:tcMar>
              <w:top w:w="100" w:type="dxa"/>
              <w:left w:w="100" w:type="dxa"/>
              <w:bottom w:w="100" w:type="dxa"/>
              <w:right w:w="100" w:type="dxa"/>
            </w:tcMar>
          </w:tcPr>
          <w:p w14:paraId="30325716" w14:textId="77777777" w:rsidR="000532CE" w:rsidRDefault="000532CE" w:rsidP="000532CE">
            <w:pPr>
              <w:spacing w:before="100" w:beforeAutospacing="1" w:after="100" w:afterAutospacing="1" w:line="276" w:lineRule="auto"/>
              <w:ind w:left="48"/>
              <w:jc w:val="both"/>
            </w:pPr>
            <w:r>
              <w:rPr>
                <w:rFonts w:asciiTheme="minorHAnsi" w:hAnsiTheme="minorHAnsi" w:cstheme="minorHAnsi"/>
                <w:sz w:val="22"/>
                <w:szCs w:val="22"/>
              </w:rPr>
              <w:t>Personal data protection shall be governed by the attached Appendix F to the extent not covered by Appendix F, personal data protection shall be governed by this Article.</w:t>
            </w:r>
          </w:p>
          <w:p w14:paraId="2366E93E" w14:textId="3F6CA5EE" w:rsidR="000532CE" w:rsidRPr="00535384" w:rsidRDefault="000532CE" w:rsidP="006B3AF6">
            <w:pPr>
              <w:spacing w:before="100" w:beforeAutospacing="1" w:after="100" w:afterAutospacing="1" w:line="276" w:lineRule="auto"/>
              <w:ind w:left="48"/>
              <w:jc w:val="both"/>
              <w:rPr>
                <w:rFonts w:asciiTheme="minorHAnsi" w:hAnsiTheme="minorHAnsi" w:cstheme="minorHAnsi"/>
                <w:sz w:val="22"/>
                <w:szCs w:val="22"/>
              </w:rPr>
            </w:pPr>
            <w:r>
              <w:rPr>
                <w:rFonts w:asciiTheme="minorHAnsi" w:hAnsiTheme="minorHAnsi" w:cstheme="minorHAnsi"/>
                <w:sz w:val="22"/>
                <w:szCs w:val="22"/>
              </w:rPr>
              <w:t> 4.</w:t>
            </w:r>
            <w:r w:rsidR="006B3AF6">
              <w:rPr>
                <w:rFonts w:asciiTheme="minorHAnsi" w:hAnsiTheme="minorHAnsi" w:cstheme="minorHAnsi"/>
                <w:sz w:val="22"/>
                <w:szCs w:val="22"/>
              </w:rPr>
              <w:t>5</w:t>
            </w:r>
            <w:r>
              <w:rPr>
                <w:rFonts w:asciiTheme="minorHAnsi" w:hAnsiTheme="minorHAnsi" w:cstheme="minorHAnsi"/>
                <w:sz w:val="22"/>
                <w:szCs w:val="22"/>
              </w:rPr>
              <w:tab/>
              <w:t>Each party agrees that its collection, processing and disclosure of any data relating to an identified or identifiable individual (“Personal Information”) in connection with this Agreement is and will be in compliance with applicable data protection laws, including, where applicable, the EU General Data Protection Regulation (the “GDPR”), and that it has obtained all rights and consents necessary to collect, process and disclose the Personal Information. When collecting and processing Personal Information, the parties agree to take appropriate measures to safeguard the Personal Information, to maintain the confidentiality of Trial Subject related health and medical information, to properly inform the concerned data subjects about the collection and processing of their Personal Information, to grant data subjects reasonable access to their Personal Information, to address other data subject rights as per applicable law, and to prevent access by unauthorized persons.</w:t>
            </w:r>
          </w:p>
        </w:tc>
        <w:tc>
          <w:tcPr>
            <w:tcW w:w="2487" w:type="pct"/>
            <w:tcMar>
              <w:top w:w="100" w:type="dxa"/>
              <w:left w:w="100" w:type="dxa"/>
              <w:bottom w:w="100" w:type="dxa"/>
              <w:right w:w="100" w:type="dxa"/>
            </w:tcMar>
          </w:tcPr>
          <w:p w14:paraId="724D069A" w14:textId="77777777" w:rsidR="000532CE" w:rsidRDefault="000532CE" w:rsidP="000532CE">
            <w:pPr>
              <w:spacing w:before="100" w:beforeAutospacing="1" w:after="100" w:afterAutospacing="1" w:line="276" w:lineRule="auto"/>
              <w:ind w:left="48"/>
              <w:jc w:val="both"/>
            </w:pPr>
            <w:r>
              <w:rPr>
                <w:rFonts w:asciiTheme="minorHAnsi" w:hAnsiTheme="minorHAnsi" w:cstheme="minorHAnsi"/>
                <w:sz w:val="22"/>
                <w:szCs w:val="22"/>
              </w:rPr>
              <w:t>Ochrana osobních údajů se řídí přílohou F v rozsahu, v kterém není ochrana osobních údajů upravena v příloze F se řídí ustanovení tohoto článku.</w:t>
            </w:r>
          </w:p>
          <w:p w14:paraId="3E0EBF53" w14:textId="76D9D7D7" w:rsidR="000532CE" w:rsidRPr="00535384" w:rsidRDefault="000532CE" w:rsidP="000532CE">
            <w:pPr>
              <w:spacing w:line="276" w:lineRule="auto"/>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5</w:t>
            </w:r>
            <w:r>
              <w:rPr>
                <w:rFonts w:asciiTheme="minorHAnsi" w:hAnsiTheme="minorHAnsi" w:cstheme="minorHAnsi"/>
                <w:sz w:val="22"/>
                <w:szCs w:val="22"/>
              </w:rPr>
              <w:tab/>
              <w:t>Jednotlivé smluvní strany souhlasí, že shromažďování, zpracování a sdělování jakýchkoliv údajů týkajících se identifikované či identifikovatelné osoby („osobní informace“) v souvislosti s touto smlouvou probíhá a bude probíhat ve shodě s platnými zákony o ochraně údajů, podle potřeby včetně obecného nařízení o ochraně údajů EU („GDPR“), a že obdržely všechna oprávnění a souhlasy nezbytné ke shromažďování, zpracování a sdělování osobních informací. Smluvní strany souhlasí s tím, že při shromažďování a zpracování osobních informací přijmou vhodná opatření k ochraně osobních informací, zachování důvěrnosti informací o zdraví a lékařských informací o subjektech hodnocení, budou řádně informovat dotyčné subjekty údajů o shromažďování a zpracování jejich osobních informací, poskytnou subjektům údajů přiměřený přístup k jejich osobním informacím, budou věnovat pozornost dalším právům subjektů údajů v souladu s platným zákonem a zabrání v přístupu neoprávněným osobám.</w:t>
            </w:r>
          </w:p>
        </w:tc>
      </w:tr>
      <w:tr w:rsidR="000532CE" w:rsidRPr="00535384" w14:paraId="575A632D" w14:textId="77777777" w:rsidTr="003A47BF">
        <w:tc>
          <w:tcPr>
            <w:tcW w:w="2513" w:type="pct"/>
            <w:tcMar>
              <w:top w:w="100" w:type="dxa"/>
              <w:left w:w="100" w:type="dxa"/>
              <w:bottom w:w="100" w:type="dxa"/>
              <w:right w:w="100" w:type="dxa"/>
            </w:tcMar>
          </w:tcPr>
          <w:p w14:paraId="4EA1E28B" w14:textId="218E152B" w:rsidR="000532CE" w:rsidRPr="00535384" w:rsidRDefault="000532CE" w:rsidP="000532CE">
            <w:pPr>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337CD73F" w14:textId="62CED455" w:rsidR="000532CE" w:rsidRPr="00535384" w:rsidRDefault="000532CE" w:rsidP="000532CE">
            <w:pPr>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t> </w:t>
            </w:r>
          </w:p>
        </w:tc>
      </w:tr>
      <w:tr w:rsidR="000532CE" w:rsidRPr="00535384" w14:paraId="4A95E157" w14:textId="77777777" w:rsidTr="003A47BF">
        <w:tc>
          <w:tcPr>
            <w:tcW w:w="2513" w:type="pct"/>
            <w:tcMar>
              <w:top w:w="100" w:type="dxa"/>
              <w:left w:w="100" w:type="dxa"/>
              <w:bottom w:w="100" w:type="dxa"/>
              <w:right w:w="100" w:type="dxa"/>
            </w:tcMar>
          </w:tcPr>
          <w:p w14:paraId="419BA6A4" w14:textId="4D4672F2" w:rsidR="000532CE" w:rsidRPr="00535384" w:rsidRDefault="000532CE" w:rsidP="000532CE">
            <w:pPr>
              <w:pStyle w:val="Odstavecseseznamem"/>
              <w:spacing w:line="276" w:lineRule="auto"/>
              <w:ind w:left="48"/>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6</w:t>
            </w:r>
            <w:r>
              <w:rPr>
                <w:rFonts w:asciiTheme="minorHAnsi" w:hAnsiTheme="minorHAnsi" w:cstheme="minorHAnsi"/>
                <w:sz w:val="22"/>
                <w:szCs w:val="22"/>
              </w:rPr>
              <w:tab/>
              <w:t>Institution will implement appropriate technical and organizational measures to ensure a level of security for Personal Information processed in connection with the Agreement that is appropriate to the risk.</w:t>
            </w:r>
          </w:p>
        </w:tc>
        <w:tc>
          <w:tcPr>
            <w:tcW w:w="2487" w:type="pct"/>
            <w:tcMar>
              <w:top w:w="100" w:type="dxa"/>
              <w:left w:w="100" w:type="dxa"/>
              <w:bottom w:w="100" w:type="dxa"/>
              <w:right w:w="100" w:type="dxa"/>
            </w:tcMar>
          </w:tcPr>
          <w:p w14:paraId="0B54ADA2" w14:textId="02642D51" w:rsidR="000532CE" w:rsidRPr="00535384" w:rsidRDefault="000532CE" w:rsidP="000532CE">
            <w:pPr>
              <w:pStyle w:val="Odstavecseseznamem"/>
              <w:spacing w:line="276" w:lineRule="auto"/>
              <w:ind w:left="48"/>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6</w:t>
            </w:r>
            <w:r>
              <w:rPr>
                <w:rFonts w:asciiTheme="minorHAnsi" w:hAnsiTheme="minorHAnsi" w:cstheme="minorHAnsi"/>
                <w:sz w:val="22"/>
                <w:szCs w:val="22"/>
              </w:rPr>
              <w:tab/>
              <w:t xml:space="preserve">Zdravotnické zařízení uskuteční odpovídající technická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organizační opatření k zajištění takové úrovně zabezpečení osobních informací zpracovávaných v souvislosti s touto smlouvou, jaká odpovídá riziku.</w:t>
            </w:r>
          </w:p>
        </w:tc>
      </w:tr>
      <w:tr w:rsidR="000532CE" w:rsidRPr="00535384" w14:paraId="5F2E9228" w14:textId="77777777" w:rsidTr="003A47BF">
        <w:tc>
          <w:tcPr>
            <w:tcW w:w="2513" w:type="pct"/>
            <w:tcMar>
              <w:top w:w="100" w:type="dxa"/>
              <w:left w:w="100" w:type="dxa"/>
              <w:bottom w:w="100" w:type="dxa"/>
              <w:right w:w="100" w:type="dxa"/>
            </w:tcMar>
          </w:tcPr>
          <w:p w14:paraId="72F29700" w14:textId="3439289D" w:rsidR="000532CE" w:rsidRPr="00535384" w:rsidRDefault="000532CE" w:rsidP="000532CE">
            <w:pPr>
              <w:pStyle w:val="Odstavecseseznamem"/>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5F97D761" w14:textId="0FD7F038" w:rsidR="000532CE" w:rsidRPr="00535384" w:rsidRDefault="000532CE" w:rsidP="000532CE">
            <w:pPr>
              <w:pStyle w:val="Odstavecseseznamem"/>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t> </w:t>
            </w:r>
          </w:p>
        </w:tc>
      </w:tr>
      <w:tr w:rsidR="000532CE" w:rsidRPr="00535384" w14:paraId="52F54855" w14:textId="77777777" w:rsidTr="003A47BF">
        <w:tc>
          <w:tcPr>
            <w:tcW w:w="2513" w:type="pct"/>
            <w:tcMar>
              <w:top w:w="100" w:type="dxa"/>
              <w:left w:w="100" w:type="dxa"/>
              <w:bottom w:w="100" w:type="dxa"/>
              <w:right w:w="100" w:type="dxa"/>
            </w:tcMar>
          </w:tcPr>
          <w:p w14:paraId="18A9F448" w14:textId="0A66B347" w:rsidR="000532CE" w:rsidRPr="00535384" w:rsidRDefault="000532CE" w:rsidP="006B3AF6">
            <w:pPr>
              <w:pStyle w:val="Odstavecseseznamem"/>
              <w:spacing w:line="276" w:lineRule="auto"/>
              <w:ind w:left="520" w:hanging="520"/>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7</w:t>
            </w:r>
            <w:r>
              <w:rPr>
                <w:rFonts w:asciiTheme="minorHAnsi" w:hAnsiTheme="minorHAnsi" w:cstheme="minorHAnsi"/>
                <w:sz w:val="22"/>
                <w:szCs w:val="22"/>
              </w:rPr>
              <w:tab/>
              <w:t xml:space="preserve">Institution represents, warrants and covenants that Personal Information related to Trial Subjects, when supplied to Sponsor, will be pseudonymized </w:t>
            </w:r>
            <w:r>
              <w:rPr>
                <w:rFonts w:asciiTheme="minorHAnsi" w:hAnsiTheme="minorHAnsi" w:cstheme="minorHAnsi"/>
                <w:sz w:val="22"/>
                <w:szCs w:val="22"/>
              </w:rPr>
              <w:lastRenderedPageBreak/>
              <w:t xml:space="preserve">to replace any information that directly identifies a Trial Subject with a subject identification code. Institution will not provide Sponsor with the key or code that enables Trial Subjects to be re-identified. Institution through Principal Investigator will notify Sponsor immediately if Institution and/or Principal Investigator discovers that any Data (defined in Section 7.1) concerning Trial Subjects provided to Sponsor does not satisfy this requirement. Institution through Principal Investigator will cooperate with all Sponsor requests to mitigate any harm resulting from any such disclosure of Data. In such an event, Institution through Principal Investigator will deliver corrected Data to Sponsor as promptly as possible at no extra expense to Sponsor. </w:t>
            </w:r>
          </w:p>
        </w:tc>
        <w:tc>
          <w:tcPr>
            <w:tcW w:w="2487" w:type="pct"/>
            <w:tcMar>
              <w:top w:w="100" w:type="dxa"/>
              <w:left w:w="100" w:type="dxa"/>
              <w:bottom w:w="100" w:type="dxa"/>
              <w:right w:w="100" w:type="dxa"/>
            </w:tcMar>
          </w:tcPr>
          <w:p w14:paraId="4B0D2946" w14:textId="38B54D60" w:rsidR="000532CE" w:rsidRPr="00535384" w:rsidRDefault="000532CE" w:rsidP="006B3AF6">
            <w:pPr>
              <w:pStyle w:val="Odstavecseseznamem"/>
              <w:spacing w:line="276" w:lineRule="auto"/>
              <w:ind w:left="0"/>
              <w:jc w:val="both"/>
              <w:rPr>
                <w:rFonts w:asciiTheme="minorHAnsi" w:hAnsiTheme="minorHAnsi" w:cstheme="minorHAnsi"/>
                <w:sz w:val="22"/>
                <w:szCs w:val="22"/>
              </w:rPr>
            </w:pPr>
            <w:r>
              <w:rPr>
                <w:rFonts w:asciiTheme="minorHAnsi" w:hAnsiTheme="minorHAnsi" w:cstheme="minorHAnsi"/>
                <w:sz w:val="22"/>
                <w:szCs w:val="22"/>
              </w:rPr>
              <w:lastRenderedPageBreak/>
              <w:t>4.</w:t>
            </w:r>
            <w:r w:rsidR="006B3AF6">
              <w:rPr>
                <w:rFonts w:asciiTheme="minorHAnsi" w:hAnsiTheme="minorHAnsi" w:cstheme="minorHAnsi"/>
                <w:sz w:val="22"/>
                <w:szCs w:val="22"/>
              </w:rPr>
              <w:t>7</w:t>
            </w:r>
            <w:r>
              <w:rPr>
                <w:rFonts w:asciiTheme="minorHAnsi" w:hAnsiTheme="minorHAnsi" w:cstheme="minorHAnsi"/>
                <w:sz w:val="22"/>
                <w:szCs w:val="22"/>
              </w:rPr>
              <w:tab/>
              <w:t xml:space="preserve">Zdravotnické zařízení vyjadřuje, zaručuje a zavazuje se, že osobní informace týkající se subjektů hodnocení, pokud jsou dodány zadavateli, budou </w:t>
            </w:r>
            <w:r>
              <w:rPr>
                <w:rFonts w:asciiTheme="minorHAnsi" w:hAnsiTheme="minorHAnsi" w:cstheme="minorHAnsi"/>
                <w:sz w:val="22"/>
                <w:szCs w:val="22"/>
              </w:rPr>
              <w:lastRenderedPageBreak/>
              <w:t xml:space="preserve">pseudonymizovány nahrazením informací, které přímo identifikují subjekt hodnocení, identifikačním kódem subjektu. Zdravotnické zařízení neposkytne zadavateli klíč nebo kód, který umožňuje subjekty hodnocení znovu identifikovat. Zdravotnické zařízení </w:t>
            </w:r>
            <w:r>
              <w:rPr>
                <w:rFonts w:asciiTheme="minorHAnsi" w:hAnsiTheme="minorHAnsi" w:cstheme="minorHAnsi"/>
                <w:sz w:val="22"/>
                <w:szCs w:val="22"/>
                <w:lang w:val="cs-CZ"/>
              </w:rPr>
              <w:t>prostřednictvím</w:t>
            </w:r>
            <w:r>
              <w:rPr>
                <w:rFonts w:asciiTheme="minorHAnsi" w:hAnsiTheme="minorHAnsi" w:cstheme="minorHAnsi"/>
                <w:sz w:val="22"/>
                <w:szCs w:val="22"/>
              </w:rPr>
              <w:t xml:space="preserve"> hlavního zkoušejícího ihned vyrozumí zadavatele, jestliže zdravotnické zařízení a/nebo hlavní zkoušející zjistí, že údaje (definované v bodě 7.1) týkající se subjektů hodnocení poskytnuté zadavateli tento požadavek nesplňují. Zdravotnické zařízení </w:t>
            </w:r>
            <w:r>
              <w:rPr>
                <w:rFonts w:asciiTheme="minorHAnsi" w:hAnsiTheme="minorHAnsi" w:cstheme="minorHAnsi"/>
                <w:sz w:val="22"/>
                <w:szCs w:val="22"/>
                <w:lang w:val="cs-CZ"/>
              </w:rPr>
              <w:t>prostřednictvím</w:t>
            </w:r>
            <w:r>
              <w:rPr>
                <w:rFonts w:asciiTheme="minorHAnsi" w:hAnsiTheme="minorHAnsi" w:cstheme="minorHAnsi"/>
                <w:sz w:val="22"/>
                <w:szCs w:val="22"/>
              </w:rPr>
              <w:t xml:space="preserve"> hlavního zkoušejícího bude spolupracovat na uspokojení všech požadavků zadavatele na zmírnění újmy, která je důsledkem takového sdělení údajů. V takovém případě zdravotnické zařízení </w:t>
            </w:r>
            <w:r>
              <w:rPr>
                <w:rFonts w:asciiTheme="minorHAnsi" w:hAnsiTheme="minorHAnsi" w:cstheme="minorHAnsi"/>
                <w:sz w:val="22"/>
                <w:szCs w:val="22"/>
                <w:lang w:val="cs-CZ"/>
              </w:rPr>
              <w:t>prostřednictvím</w:t>
            </w:r>
            <w:r>
              <w:rPr>
                <w:rFonts w:asciiTheme="minorHAnsi" w:hAnsiTheme="minorHAnsi" w:cstheme="minorHAnsi"/>
                <w:sz w:val="22"/>
                <w:szCs w:val="22"/>
              </w:rPr>
              <w:t xml:space="preserve"> hlavního zkoušejícího dodá opravené údaje zadavateli co nejdříve bez dodatečných výdajů. </w:t>
            </w:r>
          </w:p>
        </w:tc>
      </w:tr>
      <w:tr w:rsidR="000532CE" w:rsidRPr="00535384" w14:paraId="07EAC199" w14:textId="77777777" w:rsidTr="003A47BF">
        <w:tc>
          <w:tcPr>
            <w:tcW w:w="2513" w:type="pct"/>
            <w:tcMar>
              <w:top w:w="100" w:type="dxa"/>
              <w:left w:w="100" w:type="dxa"/>
              <w:bottom w:w="100" w:type="dxa"/>
              <w:right w:w="100" w:type="dxa"/>
            </w:tcMar>
          </w:tcPr>
          <w:p w14:paraId="26E4BFEB" w14:textId="072A7BDA" w:rsidR="000532CE" w:rsidRPr="00535384" w:rsidRDefault="000532CE" w:rsidP="000532CE">
            <w:pPr>
              <w:pStyle w:val="Odstavecseseznamem"/>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lastRenderedPageBreak/>
              <w:t> </w:t>
            </w:r>
          </w:p>
        </w:tc>
        <w:tc>
          <w:tcPr>
            <w:tcW w:w="2487" w:type="pct"/>
            <w:tcMar>
              <w:top w:w="100" w:type="dxa"/>
              <w:left w:w="100" w:type="dxa"/>
              <w:bottom w:w="100" w:type="dxa"/>
              <w:right w:w="100" w:type="dxa"/>
            </w:tcMar>
          </w:tcPr>
          <w:p w14:paraId="30A36873" w14:textId="03DDFFBD" w:rsidR="000532CE" w:rsidRPr="00535384" w:rsidRDefault="000532CE" w:rsidP="000532CE">
            <w:pPr>
              <w:pStyle w:val="Odstavecseseznamem"/>
              <w:spacing w:line="276" w:lineRule="auto"/>
              <w:jc w:val="both"/>
              <w:rPr>
                <w:rFonts w:asciiTheme="minorHAnsi" w:hAnsiTheme="minorHAnsi" w:cstheme="minorHAnsi"/>
                <w:sz w:val="22"/>
                <w:szCs w:val="22"/>
              </w:rPr>
            </w:pPr>
            <w:r>
              <w:rPr>
                <w:rFonts w:asciiTheme="minorHAnsi" w:hAnsiTheme="minorHAnsi" w:cstheme="minorHAnsi"/>
                <w:sz w:val="22"/>
                <w:szCs w:val="22"/>
                <w:lang w:val="en-AU"/>
              </w:rPr>
              <w:t> </w:t>
            </w:r>
          </w:p>
        </w:tc>
      </w:tr>
      <w:tr w:rsidR="000532CE" w:rsidRPr="00535384" w14:paraId="3AA3D3DA" w14:textId="77777777" w:rsidTr="003A47BF">
        <w:tc>
          <w:tcPr>
            <w:tcW w:w="2513" w:type="pct"/>
            <w:tcMar>
              <w:top w:w="100" w:type="dxa"/>
              <w:left w:w="100" w:type="dxa"/>
              <w:bottom w:w="100" w:type="dxa"/>
              <w:right w:w="100" w:type="dxa"/>
            </w:tcMar>
          </w:tcPr>
          <w:p w14:paraId="5411B870" w14:textId="3F221AD8" w:rsidR="000532CE" w:rsidRPr="00535384" w:rsidRDefault="000532CE" w:rsidP="00307956">
            <w:pPr>
              <w:tabs>
                <w:tab w:val="left" w:pos="-720"/>
              </w:tabs>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8</w:t>
            </w:r>
            <w:r>
              <w:rPr>
                <w:rFonts w:asciiTheme="minorHAnsi" w:hAnsiTheme="minorHAnsi" w:cstheme="minorHAnsi"/>
                <w:sz w:val="22"/>
                <w:szCs w:val="22"/>
              </w:rPr>
              <w:tab/>
              <w:t>In case of a breach of security leading to the accidental or unlawful destruction, loss, alteration, unauthorized disclosure of, or access to, Personal Information data transmitted, stored or otherwise processed (“Privacy Incident”), Institution through Principal Investigator without undue delay  after becoming aware of a Privacy Incident notify Sponsor. Such notification shall specify the nature of the Privacy Incident, the categories and approximate number of data subjects and Personal Information records impacted by such Privacy Incident. Institution agrees to fully cooperate with Sponsor, investigate and resolve any such Privacy Incident and provide Sponsor any information necessary to provide notifications.</w:t>
            </w:r>
          </w:p>
        </w:tc>
        <w:tc>
          <w:tcPr>
            <w:tcW w:w="2487" w:type="pct"/>
            <w:tcMar>
              <w:top w:w="100" w:type="dxa"/>
              <w:left w:w="100" w:type="dxa"/>
              <w:bottom w:w="100" w:type="dxa"/>
              <w:right w:w="100" w:type="dxa"/>
            </w:tcMar>
          </w:tcPr>
          <w:p w14:paraId="46DD80D2" w14:textId="5635E5B7" w:rsidR="000532CE" w:rsidRPr="00535384" w:rsidRDefault="000532CE" w:rsidP="006B3AF6">
            <w:pPr>
              <w:tabs>
                <w:tab w:val="left" w:pos="-720"/>
              </w:tabs>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8</w:t>
            </w:r>
            <w:r>
              <w:rPr>
                <w:rFonts w:asciiTheme="minorHAnsi" w:hAnsiTheme="minorHAnsi" w:cstheme="minorHAnsi"/>
                <w:sz w:val="22"/>
                <w:szCs w:val="22"/>
              </w:rPr>
              <w:tab/>
              <w:t xml:space="preserve">V případě porušení bezpečnosti vedoucího k neúmyslnému nebo nezákonnému zničení, ztrátě, změně, neoprávněnému sdělení nebo přístupu k osobním informacím předávaným, uchovávaným nebo jinak zpracovávaným („incident týkající se ochrany osobních údajů“) zdravotnické zařízení </w:t>
            </w:r>
            <w:r>
              <w:rPr>
                <w:rFonts w:asciiTheme="minorHAnsi" w:hAnsiTheme="minorHAnsi" w:cstheme="minorHAnsi"/>
                <w:sz w:val="22"/>
                <w:szCs w:val="22"/>
                <w:lang w:val="cs-CZ"/>
              </w:rPr>
              <w:t>prostřednictvím</w:t>
            </w:r>
            <w:r>
              <w:rPr>
                <w:rFonts w:asciiTheme="minorHAnsi" w:hAnsiTheme="minorHAnsi" w:cstheme="minorHAnsi"/>
                <w:sz w:val="22"/>
                <w:szCs w:val="22"/>
              </w:rPr>
              <w:t xml:space="preserve"> hlavního zkoušejícího bez zbytečného odkladu po zjištění incidentu týkajícího se ochrany osobních údajů vyrozumí zadavatele. Toto oznámení bude uvádět povahu incidentu týkajícího se ochrany osobních údajů, kategorie a přibližný počet subjektů údajů a záznamů osobních informací dotčených tímto incidentem tý-kajícím se ochrany osobních údajů. Zdravotnické zařízení souhlasí s tím, že bude plně spolupracovat se zadavatelem, vyšetří a vyřeší jakýkoliv incident týkající se ochrany osobních údajů a poskytne zadavateli veškeré informace nezbytné k poskytnutí oznámení. </w:t>
            </w:r>
          </w:p>
        </w:tc>
      </w:tr>
      <w:tr w:rsidR="000532CE" w:rsidRPr="00535384" w14:paraId="068FACA3" w14:textId="77777777" w:rsidTr="003A47BF">
        <w:tc>
          <w:tcPr>
            <w:tcW w:w="2513" w:type="pct"/>
            <w:tcMar>
              <w:top w:w="100" w:type="dxa"/>
              <w:left w:w="100" w:type="dxa"/>
              <w:bottom w:w="100" w:type="dxa"/>
              <w:right w:w="100" w:type="dxa"/>
            </w:tcMar>
          </w:tcPr>
          <w:p w14:paraId="6EB17C20" w14:textId="53839A52" w:rsidR="000532CE" w:rsidRPr="00535384" w:rsidRDefault="000532CE" w:rsidP="000532CE">
            <w:pPr>
              <w:pStyle w:val="Odstavecseseznamem"/>
              <w:spacing w:line="276" w:lineRule="auto"/>
              <w:ind w:left="0"/>
              <w:jc w:val="both"/>
              <w:rPr>
                <w:rFonts w:asciiTheme="minorHAnsi" w:hAnsiTheme="minorHAnsi" w:cstheme="minorHAnsi"/>
                <w:sz w:val="22"/>
                <w:szCs w:val="22"/>
              </w:rPr>
            </w:pP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29F3BC68" w14:textId="7AC4115B" w:rsidR="000532CE" w:rsidRPr="00535384" w:rsidRDefault="000532CE" w:rsidP="000532CE">
            <w:pPr>
              <w:pStyle w:val="Odstavecseseznamem"/>
              <w:spacing w:line="276" w:lineRule="auto"/>
              <w:ind w:left="0"/>
              <w:jc w:val="both"/>
              <w:rPr>
                <w:rFonts w:asciiTheme="minorHAnsi" w:hAnsiTheme="minorHAnsi" w:cstheme="minorHAnsi"/>
                <w:sz w:val="22"/>
                <w:szCs w:val="22"/>
              </w:rPr>
            </w:pPr>
            <w:r>
              <w:rPr>
                <w:rFonts w:asciiTheme="minorHAnsi" w:hAnsiTheme="minorHAnsi" w:cstheme="minorHAnsi"/>
                <w:sz w:val="22"/>
                <w:szCs w:val="22"/>
                <w:lang w:val="en-AU"/>
              </w:rPr>
              <w:t> </w:t>
            </w:r>
          </w:p>
        </w:tc>
      </w:tr>
      <w:tr w:rsidR="000532CE" w:rsidRPr="00535384" w14:paraId="45FE7527" w14:textId="77777777" w:rsidTr="000F76A6">
        <w:tc>
          <w:tcPr>
            <w:tcW w:w="2513" w:type="pct"/>
            <w:shd w:val="clear" w:color="auto" w:fill="auto"/>
            <w:tcMar>
              <w:top w:w="100" w:type="dxa"/>
              <w:left w:w="100" w:type="dxa"/>
              <w:bottom w:w="100" w:type="dxa"/>
              <w:right w:w="100" w:type="dxa"/>
            </w:tcMar>
          </w:tcPr>
          <w:p w14:paraId="50DEAE4C" w14:textId="43D2FE36" w:rsidR="000532CE" w:rsidRPr="00535384" w:rsidRDefault="000532CE" w:rsidP="00307956">
            <w:pPr>
              <w:pStyle w:val="Odstavecseseznamem"/>
              <w:spacing w:line="276" w:lineRule="auto"/>
              <w:ind w:left="70"/>
              <w:jc w:val="both"/>
              <w:rPr>
                <w:rFonts w:asciiTheme="minorHAnsi" w:hAnsiTheme="minorHAnsi" w:cstheme="minorHAnsi"/>
                <w:sz w:val="22"/>
                <w:szCs w:val="22"/>
              </w:rPr>
            </w:pPr>
            <w:r>
              <w:rPr>
                <w:rFonts w:asciiTheme="minorHAnsi" w:hAnsiTheme="minorHAnsi" w:cstheme="minorHAnsi"/>
                <w:sz w:val="22"/>
                <w:szCs w:val="22"/>
              </w:rPr>
              <w:t>4.</w:t>
            </w:r>
            <w:r w:rsidR="006B3AF6">
              <w:rPr>
                <w:rFonts w:asciiTheme="minorHAnsi" w:hAnsiTheme="minorHAnsi" w:cstheme="minorHAnsi"/>
                <w:sz w:val="22"/>
                <w:szCs w:val="22"/>
              </w:rPr>
              <w:t>9</w:t>
            </w:r>
            <w:r>
              <w:rPr>
                <w:rFonts w:asciiTheme="minorHAnsi" w:hAnsiTheme="minorHAnsi" w:cstheme="minorHAnsi"/>
                <w:sz w:val="22"/>
                <w:szCs w:val="22"/>
              </w:rPr>
              <w:tab/>
              <w:t>Institution agrees to fully cooperate with respect to any data protection impact assessments and/or prior consultations that may be required with respect to the processing of Personal Information under the Agreement.</w:t>
            </w:r>
          </w:p>
        </w:tc>
        <w:tc>
          <w:tcPr>
            <w:tcW w:w="2487" w:type="pct"/>
            <w:shd w:val="clear" w:color="auto" w:fill="auto"/>
            <w:tcMar>
              <w:top w:w="100" w:type="dxa"/>
              <w:left w:w="100" w:type="dxa"/>
              <w:bottom w:w="100" w:type="dxa"/>
              <w:right w:w="100" w:type="dxa"/>
            </w:tcMar>
          </w:tcPr>
          <w:p w14:paraId="09D18596" w14:textId="36FF43FD" w:rsidR="000532CE" w:rsidRPr="006B3AF6" w:rsidRDefault="000532CE" w:rsidP="006B3AF6">
            <w:pPr>
              <w:spacing w:line="276" w:lineRule="auto"/>
              <w:jc w:val="both"/>
              <w:rPr>
                <w:rFonts w:asciiTheme="minorHAnsi" w:hAnsiTheme="minorHAnsi" w:cstheme="minorHAnsi"/>
                <w:sz w:val="22"/>
                <w:szCs w:val="22"/>
              </w:rPr>
            </w:pPr>
            <w:r w:rsidRPr="006B3AF6">
              <w:rPr>
                <w:rFonts w:asciiTheme="minorHAnsi" w:hAnsiTheme="minorHAnsi" w:cstheme="minorHAnsi"/>
                <w:sz w:val="22"/>
                <w:szCs w:val="22"/>
              </w:rPr>
              <w:t>4.</w:t>
            </w:r>
            <w:r w:rsidR="006B3AF6">
              <w:rPr>
                <w:rFonts w:asciiTheme="minorHAnsi" w:hAnsiTheme="minorHAnsi" w:cstheme="minorHAnsi"/>
                <w:sz w:val="22"/>
                <w:szCs w:val="22"/>
              </w:rPr>
              <w:t>9</w:t>
            </w:r>
            <w:r w:rsidRPr="006B3AF6">
              <w:rPr>
                <w:rFonts w:asciiTheme="minorHAnsi" w:hAnsiTheme="minorHAnsi" w:cstheme="minorHAnsi"/>
                <w:sz w:val="22"/>
                <w:szCs w:val="22"/>
              </w:rPr>
              <w:tab/>
              <w:t>Zdravotnické zařízení souhlasí s tím, že bude plně spolupracovat, pokud jde o vyhodnocení dopadu zabezpečení údajů a/nebo před uskutečněním konzultací, které mohou být vyžadovány v souvislosti se zpracováním osobních informací podle této smlouvy.</w:t>
            </w:r>
          </w:p>
        </w:tc>
      </w:tr>
      <w:tr w:rsidR="000532CE" w:rsidRPr="00535384" w14:paraId="095AA08D" w14:textId="77777777" w:rsidTr="003A47BF">
        <w:trPr>
          <w:trHeight w:val="146"/>
        </w:trPr>
        <w:tc>
          <w:tcPr>
            <w:tcW w:w="2513" w:type="pct"/>
            <w:tcMar>
              <w:top w:w="100" w:type="dxa"/>
              <w:left w:w="100" w:type="dxa"/>
              <w:bottom w:w="100" w:type="dxa"/>
              <w:right w:w="100" w:type="dxa"/>
            </w:tcMar>
          </w:tcPr>
          <w:p w14:paraId="15A48B87" w14:textId="109F7410" w:rsidR="000532CE" w:rsidRPr="00535384" w:rsidRDefault="000532CE" w:rsidP="000532CE">
            <w:pPr>
              <w:spacing w:line="276" w:lineRule="auto"/>
              <w:ind w:left="720"/>
              <w:jc w:val="both"/>
              <w:rPr>
                <w:rFonts w:asciiTheme="minorHAnsi" w:hAnsiTheme="minorHAnsi" w:cstheme="minorHAnsi"/>
                <w:sz w:val="22"/>
                <w:szCs w:val="22"/>
                <w:lang w:val="en-AU"/>
              </w:rPr>
            </w:pPr>
            <w:r>
              <w:rPr>
                <w:rFonts w:asciiTheme="minorHAnsi" w:hAnsiTheme="minorHAnsi" w:cstheme="minorHAnsi"/>
                <w:sz w:val="22"/>
                <w:szCs w:val="22"/>
                <w:lang w:val="en-AU"/>
              </w:rPr>
              <w:lastRenderedPageBreak/>
              <w:t> </w:t>
            </w:r>
          </w:p>
        </w:tc>
        <w:tc>
          <w:tcPr>
            <w:tcW w:w="2487" w:type="pct"/>
            <w:tcMar>
              <w:top w:w="100" w:type="dxa"/>
              <w:left w:w="100" w:type="dxa"/>
              <w:bottom w:w="100" w:type="dxa"/>
              <w:right w:w="100" w:type="dxa"/>
            </w:tcMar>
          </w:tcPr>
          <w:p w14:paraId="64897BAE" w14:textId="503433FF" w:rsidR="000532CE" w:rsidRPr="00535384" w:rsidRDefault="000532CE" w:rsidP="000532CE">
            <w:pPr>
              <w:spacing w:line="276" w:lineRule="auto"/>
              <w:ind w:left="720"/>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r>
      <w:tr w:rsidR="000532CE" w:rsidRPr="00535384" w14:paraId="48BC4995" w14:textId="77777777" w:rsidTr="003A47BF">
        <w:trPr>
          <w:trHeight w:val="146"/>
        </w:trPr>
        <w:tc>
          <w:tcPr>
            <w:tcW w:w="2513" w:type="pct"/>
            <w:tcMar>
              <w:top w:w="100" w:type="dxa"/>
              <w:left w:w="100" w:type="dxa"/>
              <w:bottom w:w="100" w:type="dxa"/>
              <w:right w:w="100" w:type="dxa"/>
            </w:tcMar>
          </w:tcPr>
          <w:p w14:paraId="6E7E52E9" w14:textId="0CD295D6" w:rsidR="000532CE" w:rsidRPr="00535384" w:rsidRDefault="000532CE" w:rsidP="00307956">
            <w:pPr>
              <w:spacing w:line="276" w:lineRule="auto"/>
              <w:ind w:left="70"/>
              <w:jc w:val="both"/>
              <w:rPr>
                <w:rFonts w:asciiTheme="minorHAnsi" w:hAnsiTheme="minorHAnsi" w:cstheme="minorHAnsi"/>
                <w:sz w:val="22"/>
                <w:szCs w:val="22"/>
                <w:lang w:val="en-AU"/>
              </w:rPr>
            </w:pPr>
            <w:r>
              <w:rPr>
                <w:rFonts w:asciiTheme="minorHAnsi" w:hAnsiTheme="minorHAnsi" w:cstheme="minorHAnsi"/>
                <w:sz w:val="22"/>
                <w:szCs w:val="22"/>
              </w:rPr>
              <w:t>4.</w:t>
            </w:r>
            <w:r w:rsidR="006B3AF6">
              <w:rPr>
                <w:rFonts w:asciiTheme="minorHAnsi" w:hAnsiTheme="minorHAnsi" w:cstheme="minorHAnsi"/>
                <w:sz w:val="22"/>
                <w:szCs w:val="22"/>
              </w:rPr>
              <w:t>10</w:t>
            </w:r>
            <w:r>
              <w:rPr>
                <w:rFonts w:asciiTheme="minorHAnsi" w:hAnsiTheme="minorHAnsi" w:cstheme="minorHAnsi"/>
                <w:sz w:val="22"/>
                <w:szCs w:val="22"/>
              </w:rPr>
              <w:tab/>
              <w:t>Institution shall not engage any third party, including any affiliate or subcontractor, as data processor (as defined under applicable data protection law) for the performance of their respective activities under this Agreement, without Sponsor’s prior written approval. In the event Sponsor consents to such third party data processor, Institution (i) shall be responsible for ensuring that any permitted third-party data processor complies with this Agreement, the</w:t>
            </w:r>
            <w:r>
              <w:rPr>
                <w:rFonts w:asciiTheme="minorHAnsi" w:hAnsiTheme="minorHAnsi" w:cstheme="minorHAnsi"/>
                <w:sz w:val="22"/>
                <w:szCs w:val="22"/>
                <w:u w:val="single"/>
              </w:rPr>
              <w:t xml:space="preserve"> </w:t>
            </w:r>
            <w:r>
              <w:rPr>
                <w:rFonts w:asciiTheme="minorHAnsi" w:hAnsiTheme="minorHAnsi" w:cstheme="minorHAnsi"/>
                <w:sz w:val="22"/>
                <w:szCs w:val="22"/>
              </w:rPr>
              <w:t>applicable data protection law and regulations, and (ii) shall be fully liable to Sponsor for all actions of such third-party data processors.</w:t>
            </w:r>
          </w:p>
        </w:tc>
        <w:tc>
          <w:tcPr>
            <w:tcW w:w="2487" w:type="pct"/>
            <w:tcMar>
              <w:top w:w="100" w:type="dxa"/>
              <w:left w:w="100" w:type="dxa"/>
              <w:bottom w:w="100" w:type="dxa"/>
              <w:right w:w="100" w:type="dxa"/>
            </w:tcMar>
          </w:tcPr>
          <w:p w14:paraId="7F3FAC27" w14:textId="16E823B5" w:rsidR="000532CE" w:rsidRPr="00535384" w:rsidRDefault="000532CE" w:rsidP="00307956">
            <w:pPr>
              <w:spacing w:line="276" w:lineRule="auto"/>
              <w:ind w:left="50"/>
              <w:jc w:val="both"/>
              <w:rPr>
                <w:rFonts w:asciiTheme="minorHAnsi" w:hAnsiTheme="minorHAnsi" w:cstheme="minorHAnsi"/>
                <w:sz w:val="22"/>
                <w:szCs w:val="22"/>
                <w:lang w:val="en-AU"/>
              </w:rPr>
            </w:pPr>
            <w:r>
              <w:rPr>
                <w:rFonts w:asciiTheme="minorHAnsi" w:hAnsiTheme="minorHAnsi" w:cstheme="minorHAnsi"/>
                <w:sz w:val="22"/>
                <w:szCs w:val="22"/>
              </w:rPr>
              <w:t>4.</w:t>
            </w:r>
            <w:r w:rsidR="006B3AF6">
              <w:rPr>
                <w:rFonts w:asciiTheme="minorHAnsi" w:hAnsiTheme="minorHAnsi" w:cstheme="minorHAnsi"/>
                <w:sz w:val="22"/>
                <w:szCs w:val="22"/>
              </w:rPr>
              <w:t>10</w:t>
            </w:r>
            <w:r>
              <w:rPr>
                <w:rFonts w:asciiTheme="minorHAnsi" w:hAnsiTheme="minorHAnsi" w:cstheme="minorHAnsi"/>
                <w:sz w:val="22"/>
                <w:szCs w:val="22"/>
              </w:rPr>
              <w:tab/>
              <w:t>Zdravotnické zařízení nebude angažovat třetí stranu včetně poboček nebo subdodavatelů jako zpracovatele údajů (jak jej definuje platný zákon o zabezpečení údajů) za účelem provádění jejich příslušných činností podle této smlouvy bez předchozího písemného souhlasu zadavatele. V případě, že zadavatel souhlasí se zapojením zpracovatele údajů třetí strany, zdravotnické zařízení (i) bude zodpovědné za zajištění, že povolený zpracovatel údajů třetí strany dodržuje tuto smlouvu,</w:t>
            </w:r>
            <w:r>
              <w:rPr>
                <w:rFonts w:asciiTheme="minorHAnsi" w:hAnsiTheme="minorHAnsi" w:cstheme="minorHAnsi"/>
                <w:sz w:val="22"/>
                <w:szCs w:val="22"/>
                <w:u w:val="single"/>
              </w:rPr>
              <w:t xml:space="preserve"> </w:t>
            </w:r>
            <w:r>
              <w:rPr>
                <w:rFonts w:asciiTheme="minorHAnsi" w:hAnsiTheme="minorHAnsi" w:cstheme="minorHAnsi"/>
                <w:sz w:val="22"/>
                <w:szCs w:val="22"/>
              </w:rPr>
              <w:t>platné zákony a předpisy pro zabezpečení údajů, a (ii) budou vůči zadavateli plně odpovědní za veškeré činnosti takových zpracovatelů údajů třetích stran.</w:t>
            </w:r>
          </w:p>
        </w:tc>
      </w:tr>
      <w:tr w:rsidR="00EE4532" w:rsidRPr="00535384" w14:paraId="77798977" w14:textId="77777777" w:rsidTr="003A47BF">
        <w:tc>
          <w:tcPr>
            <w:tcW w:w="2513" w:type="pct"/>
            <w:tcMar>
              <w:top w:w="100" w:type="dxa"/>
              <w:left w:w="100" w:type="dxa"/>
              <w:bottom w:w="100" w:type="dxa"/>
              <w:right w:w="100" w:type="dxa"/>
            </w:tcMar>
          </w:tcPr>
          <w:p w14:paraId="1E55CE39" w14:textId="77777777" w:rsidR="00EE4532" w:rsidRPr="00535384" w:rsidRDefault="00EE4532" w:rsidP="008610F9">
            <w:pPr>
              <w:spacing w:line="276" w:lineRule="auto"/>
              <w:ind w:left="720"/>
              <w:jc w:val="both"/>
              <w:rPr>
                <w:rFonts w:asciiTheme="minorHAnsi" w:hAnsiTheme="minorHAnsi" w:cstheme="minorHAnsi"/>
                <w:sz w:val="22"/>
                <w:szCs w:val="22"/>
                <w:lang w:val="en-AU"/>
              </w:rPr>
            </w:pPr>
          </w:p>
        </w:tc>
        <w:tc>
          <w:tcPr>
            <w:tcW w:w="2487" w:type="pct"/>
            <w:tcMar>
              <w:top w:w="100" w:type="dxa"/>
              <w:left w:w="100" w:type="dxa"/>
              <w:bottom w:w="100" w:type="dxa"/>
              <w:right w:w="100" w:type="dxa"/>
            </w:tcMar>
          </w:tcPr>
          <w:p w14:paraId="5CD521AB" w14:textId="77777777" w:rsidR="00EE4532" w:rsidRPr="00535384" w:rsidRDefault="00EE4532" w:rsidP="0026107F">
            <w:pPr>
              <w:spacing w:line="276" w:lineRule="auto"/>
              <w:ind w:left="720"/>
              <w:jc w:val="both"/>
              <w:rPr>
                <w:rFonts w:asciiTheme="minorHAnsi" w:hAnsiTheme="minorHAnsi" w:cstheme="minorHAnsi"/>
                <w:sz w:val="22"/>
                <w:szCs w:val="22"/>
                <w:lang w:val="en-AU"/>
              </w:rPr>
            </w:pPr>
          </w:p>
        </w:tc>
      </w:tr>
      <w:tr w:rsidR="006B3AF6" w:rsidRPr="00535384" w14:paraId="3CF936A9" w14:textId="77777777" w:rsidTr="003A47BF">
        <w:tc>
          <w:tcPr>
            <w:tcW w:w="2513" w:type="pct"/>
            <w:tcMar>
              <w:top w:w="100" w:type="dxa"/>
              <w:left w:w="100" w:type="dxa"/>
              <w:bottom w:w="100" w:type="dxa"/>
              <w:right w:w="100" w:type="dxa"/>
            </w:tcMar>
          </w:tcPr>
          <w:p w14:paraId="10D198CB" w14:textId="69C965D7" w:rsidR="006B3AF6" w:rsidRPr="00535384" w:rsidRDefault="006B3AF6" w:rsidP="006B3AF6">
            <w:pPr>
              <w:spacing w:line="276" w:lineRule="auto"/>
              <w:ind w:left="70"/>
              <w:jc w:val="both"/>
              <w:rPr>
                <w:rFonts w:asciiTheme="minorHAnsi" w:hAnsiTheme="minorHAnsi" w:cstheme="minorHAnsi"/>
                <w:sz w:val="22"/>
                <w:szCs w:val="22"/>
                <w:lang w:val="en-AU"/>
              </w:rPr>
            </w:pPr>
            <w:r>
              <w:rPr>
                <w:rFonts w:asciiTheme="minorHAnsi" w:hAnsiTheme="minorHAnsi" w:cstheme="minorHAnsi"/>
                <w:sz w:val="22"/>
                <w:szCs w:val="22"/>
              </w:rPr>
              <w:t>4.11</w:t>
            </w:r>
            <w:r>
              <w:rPr>
                <w:rFonts w:asciiTheme="minorHAnsi" w:hAnsiTheme="minorHAnsi" w:cstheme="minorHAnsi"/>
                <w:sz w:val="22"/>
                <w:szCs w:val="22"/>
              </w:rPr>
              <w:tab/>
              <w:t>Personal Information related to Principal Investigator and any investigational staff (e.g. name, hospital or clinic address and phone number, curriculum vitae) may be transferred to Johnson &amp; Johnson’s affiliates for purposes of drug monitoring, implementation, documentation and control of clinical trials, as well as for contacting them and their respective agencies around the world in case of other future studies or investigations in which they may be involved. The parties also agree to use Personal Information provided by the Principal Investigator for managing internal studies and ensuring that contact information is contained in a faithful and complete way in other systems, in compliance with this Section.</w:t>
            </w:r>
          </w:p>
        </w:tc>
        <w:tc>
          <w:tcPr>
            <w:tcW w:w="2487" w:type="pct"/>
            <w:tcMar>
              <w:top w:w="100" w:type="dxa"/>
              <w:left w:w="100" w:type="dxa"/>
              <w:bottom w:w="100" w:type="dxa"/>
              <w:right w:w="100" w:type="dxa"/>
            </w:tcMar>
          </w:tcPr>
          <w:p w14:paraId="53DF6A2E" w14:textId="57CCFD93" w:rsidR="006B3AF6" w:rsidRPr="00535384" w:rsidRDefault="006B3AF6" w:rsidP="00307956">
            <w:pPr>
              <w:spacing w:line="276" w:lineRule="auto"/>
              <w:ind w:left="50"/>
              <w:jc w:val="both"/>
              <w:rPr>
                <w:rFonts w:asciiTheme="minorHAnsi" w:hAnsiTheme="minorHAnsi" w:cstheme="minorHAnsi"/>
                <w:sz w:val="22"/>
                <w:szCs w:val="22"/>
                <w:lang w:val="en-AU"/>
              </w:rPr>
            </w:pPr>
            <w:r>
              <w:rPr>
                <w:rFonts w:asciiTheme="minorHAnsi" w:hAnsiTheme="minorHAnsi" w:cstheme="minorHAnsi"/>
                <w:sz w:val="22"/>
                <w:szCs w:val="22"/>
              </w:rPr>
              <w:t>4.11</w:t>
            </w:r>
            <w:r>
              <w:rPr>
                <w:rFonts w:asciiTheme="minorHAnsi" w:hAnsiTheme="minorHAnsi" w:cstheme="minorHAnsi"/>
                <w:sz w:val="22"/>
                <w:szCs w:val="22"/>
              </w:rPr>
              <w:tab/>
              <w:t>Osobní informace týkající se hlavního zkoušejícího a případného zkoušejícího personálu (např. jméno, adresa nemocnice a telefonní číslo, životopis) mohou být předány pobočkám společnosti Johnson &amp; Johnson za účelem monitorování léku, implementace, dokumentace a kontroly klinických hodnocení a také kontaktování těchto osob nebo jejich příslušných agentur na celém světě v případě dalších budoucích studií nebo výzkumů, do kterých se mohou zapojit. Smluvní strany také souhlasí s tím, že budou používat osobní informace poskytnuté hlavním zkoušejícím pro účely řízení interních studií a zajištění toho, že kontaktní údaje budou věrně a úplně obsaženy v ostatních systémech v souladu s tímto bodem.</w:t>
            </w:r>
          </w:p>
        </w:tc>
      </w:tr>
      <w:tr w:rsidR="006B3AF6" w:rsidRPr="00535384" w14:paraId="255E0573" w14:textId="77777777" w:rsidTr="003A47BF">
        <w:tc>
          <w:tcPr>
            <w:tcW w:w="2513" w:type="pct"/>
            <w:tcMar>
              <w:top w:w="100" w:type="dxa"/>
              <w:left w:w="100" w:type="dxa"/>
              <w:bottom w:w="100" w:type="dxa"/>
              <w:right w:w="100" w:type="dxa"/>
            </w:tcMar>
          </w:tcPr>
          <w:p w14:paraId="5BC8E894" w14:textId="4A1D8ABB" w:rsidR="006B3AF6" w:rsidRPr="00535384" w:rsidRDefault="006B3AF6" w:rsidP="006B3AF6">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458F4BDC" w14:textId="6A6014BA" w:rsidR="006B3AF6" w:rsidRPr="00535384" w:rsidRDefault="006B3AF6" w:rsidP="006B3AF6">
            <w:pPr>
              <w:pStyle w:val="Textkomente"/>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r>
      <w:tr w:rsidR="006B3AF6" w:rsidRPr="00535384" w14:paraId="5C99B911" w14:textId="77777777" w:rsidTr="003A47BF">
        <w:tc>
          <w:tcPr>
            <w:tcW w:w="2513" w:type="pct"/>
            <w:tcMar>
              <w:top w:w="100" w:type="dxa"/>
              <w:left w:w="100" w:type="dxa"/>
              <w:bottom w:w="100" w:type="dxa"/>
              <w:right w:w="100" w:type="dxa"/>
            </w:tcMar>
          </w:tcPr>
          <w:p w14:paraId="453D7743" w14:textId="616B7978" w:rsidR="006B3AF6" w:rsidRPr="00535384" w:rsidRDefault="006B3AF6" w:rsidP="00307956">
            <w:pPr>
              <w:spacing w:line="276" w:lineRule="auto"/>
              <w:ind w:left="70" w:firstLine="90"/>
              <w:jc w:val="both"/>
              <w:rPr>
                <w:rFonts w:asciiTheme="minorHAnsi" w:hAnsiTheme="minorHAnsi" w:cstheme="minorHAnsi"/>
                <w:sz w:val="22"/>
                <w:szCs w:val="22"/>
                <w:lang w:val="en-AU"/>
              </w:rPr>
            </w:pPr>
            <w:r>
              <w:rPr>
                <w:rFonts w:asciiTheme="minorHAnsi" w:hAnsiTheme="minorHAnsi" w:cstheme="minorHAnsi"/>
                <w:sz w:val="22"/>
                <w:szCs w:val="22"/>
              </w:rPr>
              <w:t>4.12</w:t>
            </w:r>
            <w:r>
              <w:rPr>
                <w:rFonts w:asciiTheme="minorHAnsi" w:hAnsiTheme="minorHAnsi" w:cstheme="minorHAnsi"/>
                <w:sz w:val="22"/>
                <w:szCs w:val="22"/>
              </w:rPr>
              <w:tab/>
              <w:t xml:space="preserve">Sponsor may transmit Personal Information to other affiliates of the Johnson &amp; Johnson group of companies and their respective agents worldwide. Accordingly, Personal Information may be transmitted to countries outside the European Economic Area (EEA), such as the United States, which the EU has determined currently lack appropriate privacy laws providing an adequate level of privacy protection. Notwithstanding the above, Sponsor and its affiliates of the Johnson &amp; Johnson group of companies and respective agents will apply adequate privacy safeguards to protect such Personal Information as required in the EEA. Personal </w:t>
            </w:r>
            <w:r>
              <w:rPr>
                <w:rFonts w:asciiTheme="minorHAnsi" w:hAnsiTheme="minorHAnsi" w:cstheme="minorHAnsi"/>
                <w:sz w:val="22"/>
                <w:szCs w:val="22"/>
              </w:rPr>
              <w:lastRenderedPageBreak/>
              <w:t>Information may also be disclosed as required by individual regulatory agencies or applicable law, such as to report serious adverse events.</w:t>
            </w:r>
          </w:p>
        </w:tc>
        <w:tc>
          <w:tcPr>
            <w:tcW w:w="2487" w:type="pct"/>
            <w:tcMar>
              <w:top w:w="100" w:type="dxa"/>
              <w:left w:w="100" w:type="dxa"/>
              <w:bottom w:w="100" w:type="dxa"/>
              <w:right w:w="100" w:type="dxa"/>
            </w:tcMar>
          </w:tcPr>
          <w:p w14:paraId="62150CD2" w14:textId="387E3F08" w:rsidR="006B3AF6" w:rsidRPr="00535384" w:rsidRDefault="006B3AF6" w:rsidP="006B3AF6">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lastRenderedPageBreak/>
              <w:t>4.12</w:t>
            </w:r>
            <w:r>
              <w:rPr>
                <w:rFonts w:asciiTheme="minorHAnsi" w:hAnsiTheme="minorHAnsi" w:cstheme="minorHAnsi"/>
                <w:sz w:val="22"/>
                <w:szCs w:val="22"/>
              </w:rPr>
              <w:tab/>
              <w:t xml:space="preserve">Zadavatel může předat osobní informace jiným pobočkám skupiny Johnson &amp; Johnson a jejich příslušným zástupcům na celém světě. V souladu s tím mohou být osobní informace předávány do zemí mimo Evropský hospodářský prostor (EHP), např. do Spojených států, o kterých EU rozhodla, že v současnosti nemají dostatečné zákony na ochranu osobních údajů, které by zajišťovaly odpovídající úroveň ochrany osobních údajů. Bez ohledu na výše uvedené použití zadavatel a jeho pobočky skupiny Johnson &amp; Johnson a jejich příslušní zástupci uplatní odpovídající opatření na ochranu osobních údajů, aby tyto osobní informace byly </w:t>
            </w:r>
            <w:r>
              <w:rPr>
                <w:rFonts w:asciiTheme="minorHAnsi" w:hAnsiTheme="minorHAnsi" w:cstheme="minorHAnsi"/>
                <w:sz w:val="22"/>
                <w:szCs w:val="22"/>
              </w:rPr>
              <w:lastRenderedPageBreak/>
              <w:t>chráněny tak, jak je to požadováno v rámci EHP. Osobní informace mohou být také sděleny na žádost jednotlivých regulačních úřadů nebo podle platného zákona, např. pro oznámení o závažných nežádoucích příhodách.</w:t>
            </w:r>
          </w:p>
        </w:tc>
      </w:tr>
      <w:tr w:rsidR="006B3AF6" w:rsidRPr="00535384" w14:paraId="4F763C18" w14:textId="77777777" w:rsidTr="003A47BF">
        <w:tc>
          <w:tcPr>
            <w:tcW w:w="2513" w:type="pct"/>
            <w:tcMar>
              <w:top w:w="100" w:type="dxa"/>
              <w:left w:w="100" w:type="dxa"/>
              <w:bottom w:w="100" w:type="dxa"/>
              <w:right w:w="100" w:type="dxa"/>
            </w:tcMar>
          </w:tcPr>
          <w:p w14:paraId="74CDE8A2" w14:textId="6C0D37C4" w:rsidR="006B3AF6" w:rsidRPr="00535384" w:rsidRDefault="006B3AF6" w:rsidP="006B3AF6">
            <w:pPr>
              <w:spacing w:line="276" w:lineRule="auto"/>
              <w:ind w:left="48"/>
              <w:jc w:val="both"/>
              <w:rPr>
                <w:rFonts w:asciiTheme="minorHAnsi" w:hAnsiTheme="minorHAnsi" w:cstheme="minorHAnsi"/>
                <w:b/>
                <w:bCs/>
                <w:sz w:val="22"/>
                <w:szCs w:val="22"/>
                <w:lang w:val="en-AU"/>
              </w:rPr>
            </w:pPr>
            <w:r>
              <w:rPr>
                <w:rFonts w:asciiTheme="minorHAnsi" w:hAnsiTheme="minorHAnsi" w:cstheme="minorHAnsi"/>
                <w:sz w:val="22"/>
                <w:szCs w:val="22"/>
                <w:lang w:val="en-AU"/>
              </w:rPr>
              <w:lastRenderedPageBreak/>
              <w:t> </w:t>
            </w:r>
          </w:p>
        </w:tc>
        <w:tc>
          <w:tcPr>
            <w:tcW w:w="2487" w:type="pct"/>
            <w:tcMar>
              <w:top w:w="100" w:type="dxa"/>
              <w:left w:w="100" w:type="dxa"/>
              <w:bottom w:w="100" w:type="dxa"/>
              <w:right w:w="100" w:type="dxa"/>
            </w:tcMar>
          </w:tcPr>
          <w:p w14:paraId="1A627D86" w14:textId="52215AB4" w:rsidR="006B3AF6" w:rsidRPr="00535384" w:rsidRDefault="006B3AF6" w:rsidP="006B3AF6">
            <w:pPr>
              <w:spacing w:line="276" w:lineRule="auto"/>
              <w:ind w:left="48"/>
              <w:jc w:val="both"/>
              <w:rPr>
                <w:rFonts w:asciiTheme="minorHAnsi" w:hAnsiTheme="minorHAnsi" w:cstheme="minorHAnsi"/>
                <w:b/>
                <w:bCs/>
                <w:sz w:val="22"/>
                <w:szCs w:val="22"/>
                <w:lang w:val="en-AU"/>
              </w:rPr>
            </w:pPr>
            <w:r>
              <w:rPr>
                <w:rFonts w:asciiTheme="minorHAnsi" w:hAnsiTheme="minorHAnsi" w:cstheme="minorHAnsi"/>
                <w:sz w:val="22"/>
                <w:szCs w:val="22"/>
                <w:lang w:val="en-AU"/>
              </w:rPr>
              <w:t> </w:t>
            </w:r>
          </w:p>
        </w:tc>
      </w:tr>
      <w:tr w:rsidR="006B3AF6" w:rsidRPr="00535384" w14:paraId="7F612EFB" w14:textId="77777777" w:rsidTr="003A47BF">
        <w:tc>
          <w:tcPr>
            <w:tcW w:w="2513" w:type="pct"/>
            <w:tcMar>
              <w:top w:w="100" w:type="dxa"/>
              <w:left w:w="100" w:type="dxa"/>
              <w:bottom w:w="100" w:type="dxa"/>
              <w:right w:w="100" w:type="dxa"/>
            </w:tcMar>
          </w:tcPr>
          <w:p w14:paraId="05EC4A53" w14:textId="2DFB8547" w:rsidR="006B3AF6" w:rsidRPr="00535384" w:rsidRDefault="006B3AF6" w:rsidP="006B3AF6">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t>4.13</w:t>
            </w:r>
            <w:r>
              <w:rPr>
                <w:rFonts w:asciiTheme="minorHAnsi" w:hAnsiTheme="minorHAnsi" w:cstheme="minorHAnsi"/>
                <w:sz w:val="22"/>
                <w:szCs w:val="22"/>
              </w:rPr>
              <w:tab/>
              <w:t>Sponsor has provided certain details regarding its Personal Information handling practices, concerning Personal Information related to Principal Investigator and any investigational staff, including data subject rights, in Annex E.  Institution agrees to inform through Principal Investigator all investigational staff from who Personal Information is collected during the course of the Clinical Trial in scope of this Agreement about Personal Information handling practices as specified in Annex E.</w:t>
            </w:r>
          </w:p>
        </w:tc>
        <w:tc>
          <w:tcPr>
            <w:tcW w:w="2487" w:type="pct"/>
            <w:tcMar>
              <w:top w:w="100" w:type="dxa"/>
              <w:left w:w="100" w:type="dxa"/>
              <w:bottom w:w="100" w:type="dxa"/>
              <w:right w:w="100" w:type="dxa"/>
            </w:tcMar>
          </w:tcPr>
          <w:p w14:paraId="54EC1151" w14:textId="4CB77C9A" w:rsidR="006B3AF6" w:rsidRPr="00535384" w:rsidRDefault="006B3AF6" w:rsidP="006B3AF6">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t>4.13</w:t>
            </w:r>
            <w:r>
              <w:rPr>
                <w:rFonts w:asciiTheme="minorHAnsi" w:hAnsiTheme="minorHAnsi" w:cstheme="minorHAnsi"/>
                <w:sz w:val="22"/>
                <w:szCs w:val="22"/>
              </w:rPr>
              <w:tab/>
              <w:t xml:space="preserve">Zadavatel poskytuje určité podrobnosti týkající se postupů nakládání s osobními informacemi ohledně osobních informací týkajících se hlavního zkoušejícího a zkoušejícího personálu včetně práv subjektů údajů v příloze E. Zdravotnické zařízení souhlasí s tím, že bude </w:t>
            </w:r>
            <w:r>
              <w:rPr>
                <w:rFonts w:asciiTheme="minorHAnsi" w:hAnsiTheme="minorHAnsi" w:cstheme="minorHAnsi"/>
                <w:sz w:val="22"/>
                <w:szCs w:val="22"/>
                <w:lang w:val="cs-CZ"/>
              </w:rPr>
              <w:t>prostřednictvím</w:t>
            </w:r>
            <w:r>
              <w:rPr>
                <w:rFonts w:asciiTheme="minorHAnsi" w:hAnsiTheme="minorHAnsi" w:cstheme="minorHAnsi"/>
                <w:sz w:val="22"/>
                <w:szCs w:val="22"/>
              </w:rPr>
              <w:t> hlavního zkoušejícího informovat veškerý zkoušející personál, který se v průběhu klinického hodnocení podílel na shromažďování osobních informací v rozsahu této smlouvy, o postupech nakládání s osobními informacemi, jak je stanoveno v příloze E.</w:t>
            </w:r>
          </w:p>
        </w:tc>
      </w:tr>
      <w:tr w:rsidR="00D55CB4" w:rsidRPr="00535384" w14:paraId="53C9ED6F" w14:textId="77777777" w:rsidTr="003A47BF">
        <w:tc>
          <w:tcPr>
            <w:tcW w:w="2513" w:type="pct"/>
            <w:tcMar>
              <w:top w:w="100" w:type="dxa"/>
              <w:left w:w="100" w:type="dxa"/>
              <w:bottom w:w="100" w:type="dxa"/>
              <w:right w:w="100" w:type="dxa"/>
            </w:tcMar>
          </w:tcPr>
          <w:p w14:paraId="0C4B09A7" w14:textId="77777777" w:rsidR="00D55CB4" w:rsidRDefault="00D55CB4" w:rsidP="006B3AF6">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35BDF76D" w14:textId="77777777" w:rsidR="00D55CB4" w:rsidRDefault="00D55CB4" w:rsidP="006B3AF6">
            <w:pPr>
              <w:spacing w:line="276" w:lineRule="auto"/>
              <w:jc w:val="both"/>
              <w:rPr>
                <w:rFonts w:asciiTheme="minorHAnsi" w:hAnsiTheme="minorHAnsi" w:cstheme="minorHAnsi"/>
                <w:sz w:val="22"/>
                <w:szCs w:val="22"/>
              </w:rPr>
            </w:pPr>
          </w:p>
        </w:tc>
      </w:tr>
      <w:tr w:rsidR="00D55CB4" w:rsidRPr="00535384" w14:paraId="11EECB94" w14:textId="77777777" w:rsidTr="003A47BF">
        <w:tc>
          <w:tcPr>
            <w:tcW w:w="2513" w:type="pct"/>
            <w:tcMar>
              <w:top w:w="100" w:type="dxa"/>
              <w:left w:w="100" w:type="dxa"/>
              <w:bottom w:w="100" w:type="dxa"/>
              <w:right w:w="100" w:type="dxa"/>
            </w:tcMar>
          </w:tcPr>
          <w:p w14:paraId="4E545C3A" w14:textId="36F4FA87"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2.</w:t>
            </w:r>
            <w:r>
              <w:rPr>
                <w:rFonts w:asciiTheme="minorHAnsi" w:hAnsiTheme="minorHAnsi" w:cstheme="minorHAnsi"/>
                <w:sz w:val="22"/>
                <w:szCs w:val="22"/>
                <w:lang w:val="en-AU"/>
              </w:rPr>
              <w:tab/>
            </w:r>
            <w:r>
              <w:rPr>
                <w:rFonts w:asciiTheme="minorHAnsi" w:hAnsiTheme="minorHAnsi" w:cstheme="minorHAnsi"/>
                <w:b/>
                <w:bCs/>
                <w:sz w:val="22"/>
                <w:szCs w:val="22"/>
                <w:lang w:val="en-AU"/>
              </w:rPr>
              <w:t>Section Anti-Bribery and Anti -Corruption of the Agreement</w:t>
            </w:r>
            <w:r>
              <w:rPr>
                <w:rFonts w:asciiTheme="minorHAnsi" w:hAnsiTheme="minorHAnsi" w:cstheme="minorHAnsi"/>
                <w:sz w:val="22"/>
                <w:szCs w:val="22"/>
                <w:lang w:val="en-AU"/>
              </w:rPr>
              <w:t>, shall be amended by deleting it in its entirety and replacing it with the following:</w:t>
            </w:r>
          </w:p>
        </w:tc>
        <w:tc>
          <w:tcPr>
            <w:tcW w:w="2487" w:type="pct"/>
            <w:tcMar>
              <w:top w:w="100" w:type="dxa"/>
              <w:left w:w="100" w:type="dxa"/>
              <w:bottom w:w="100" w:type="dxa"/>
              <w:right w:w="100" w:type="dxa"/>
            </w:tcMar>
          </w:tcPr>
          <w:p w14:paraId="1562FF74" w14:textId="04A69731"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eastAsia="Calibri" w:hAnsiTheme="minorHAnsi" w:cstheme="minorHAnsi"/>
                <w:sz w:val="22"/>
                <w:szCs w:val="22"/>
                <w:lang w:val="cs-CZ"/>
              </w:rPr>
              <w:t xml:space="preserve">2. </w:t>
            </w:r>
            <w:r>
              <w:rPr>
                <w:rFonts w:asciiTheme="minorHAnsi" w:eastAsia="Calibri" w:hAnsiTheme="minorHAnsi" w:cstheme="minorHAnsi"/>
                <w:sz w:val="22"/>
                <w:szCs w:val="22"/>
                <w:lang w:val="cs-CZ"/>
              </w:rPr>
              <w:tab/>
              <w:t xml:space="preserve">Článek smlouvy </w:t>
            </w:r>
            <w:r>
              <w:rPr>
                <w:rFonts w:asciiTheme="minorHAnsi" w:eastAsia="Calibri" w:hAnsiTheme="minorHAnsi" w:cstheme="minorHAnsi"/>
                <w:b/>
                <w:bCs/>
                <w:sz w:val="22"/>
                <w:szCs w:val="22"/>
                <w:lang w:val="cs-CZ"/>
              </w:rPr>
              <w:t>Protiúplatkářské a protikorupční opatření</w:t>
            </w:r>
            <w:r>
              <w:rPr>
                <w:rFonts w:asciiTheme="minorHAnsi" w:eastAsia="Calibri" w:hAnsiTheme="minorHAnsi" w:cstheme="minorHAnsi"/>
                <w:sz w:val="22"/>
                <w:szCs w:val="22"/>
                <w:lang w:val="cs-CZ"/>
              </w:rPr>
              <w:t xml:space="preserve"> se mění tak, že je v celém rozsahu odstraněn a nahrazen následovně:</w:t>
            </w:r>
          </w:p>
        </w:tc>
      </w:tr>
      <w:tr w:rsidR="00D55CB4" w:rsidRPr="00535384" w14:paraId="04B789FD" w14:textId="77777777" w:rsidTr="003A47BF">
        <w:tc>
          <w:tcPr>
            <w:tcW w:w="2513" w:type="pct"/>
            <w:tcMar>
              <w:top w:w="100" w:type="dxa"/>
              <w:left w:w="100" w:type="dxa"/>
              <w:bottom w:w="100" w:type="dxa"/>
              <w:right w:w="100" w:type="dxa"/>
            </w:tcMar>
          </w:tcPr>
          <w:p w14:paraId="63FC0CFA" w14:textId="77777777" w:rsidR="00D55CB4" w:rsidRDefault="00D55CB4" w:rsidP="00D55CB4">
            <w:pPr>
              <w:spacing w:before="100" w:beforeAutospacing="1" w:after="100" w:afterAutospacing="1" w:line="276" w:lineRule="auto"/>
              <w:ind w:left="48"/>
              <w:jc w:val="both"/>
            </w:pPr>
            <w:r>
              <w:rPr>
                <w:rFonts w:asciiTheme="minorHAnsi" w:hAnsiTheme="minorHAnsi" w:cstheme="minorHAnsi"/>
                <w:sz w:val="22"/>
                <w:szCs w:val="22"/>
                <w:u w:val="single"/>
              </w:rPr>
              <w:t>Compliance with Applicable Laws</w:t>
            </w:r>
          </w:p>
          <w:p w14:paraId="1104965B" w14:textId="578AB44D" w:rsidR="00D55CB4" w:rsidRPr="00535384" w:rsidRDefault="00D55CB4" w:rsidP="00D55CB4">
            <w:pPr>
              <w:spacing w:line="276" w:lineRule="auto"/>
              <w:ind w:left="70"/>
              <w:jc w:val="both"/>
              <w:rPr>
                <w:rFonts w:asciiTheme="minorHAnsi" w:hAnsiTheme="minorHAnsi" w:cstheme="minorHAnsi"/>
                <w:sz w:val="22"/>
                <w:szCs w:val="22"/>
                <w:lang w:val="en-AU"/>
              </w:rPr>
            </w:pPr>
            <w:r>
              <w:rPr>
                <w:rFonts w:asciiTheme="minorHAnsi" w:hAnsiTheme="minorHAnsi" w:cstheme="minorHAnsi"/>
                <w:sz w:val="22"/>
                <w:szCs w:val="22"/>
              </w:rPr>
              <w:t>The Parties agree to conduct the Clinical Trial and maintain records and data during and after the term of this Agreement in compliance with all applicable legal and regulatory requirements, as well as with generally accepted conventions such as the Declaration of Helsinki and ICH-GCP guidelines.</w:t>
            </w:r>
          </w:p>
        </w:tc>
        <w:tc>
          <w:tcPr>
            <w:tcW w:w="2487" w:type="pct"/>
            <w:tcMar>
              <w:top w:w="100" w:type="dxa"/>
              <w:left w:w="100" w:type="dxa"/>
              <w:bottom w:w="100" w:type="dxa"/>
              <w:right w:w="100" w:type="dxa"/>
            </w:tcMar>
          </w:tcPr>
          <w:p w14:paraId="7F33D3DF" w14:textId="77777777" w:rsidR="00D55CB4" w:rsidRDefault="00D55CB4" w:rsidP="00D55CB4">
            <w:pPr>
              <w:spacing w:before="100" w:beforeAutospacing="1" w:after="100" w:afterAutospacing="1" w:line="276" w:lineRule="auto"/>
              <w:ind w:left="48"/>
              <w:jc w:val="both"/>
            </w:pPr>
            <w:r>
              <w:rPr>
                <w:rFonts w:asciiTheme="minorHAnsi" w:hAnsiTheme="minorHAnsi" w:cstheme="minorHAnsi"/>
                <w:bCs/>
                <w:sz w:val="22"/>
                <w:szCs w:val="22"/>
                <w:u w:val="single"/>
              </w:rPr>
              <w:t>Dodržování platných zákonů</w:t>
            </w:r>
          </w:p>
          <w:p w14:paraId="7808CD43" w14:textId="0254136B" w:rsidR="00D55CB4" w:rsidRPr="00535384" w:rsidRDefault="00D55CB4" w:rsidP="00D55CB4">
            <w:pPr>
              <w:spacing w:line="276" w:lineRule="auto"/>
              <w:ind w:left="50"/>
              <w:jc w:val="both"/>
              <w:rPr>
                <w:rFonts w:asciiTheme="minorHAnsi" w:hAnsiTheme="minorHAnsi" w:cstheme="minorHAnsi"/>
                <w:sz w:val="22"/>
                <w:szCs w:val="22"/>
                <w:lang w:val="en-AU"/>
              </w:rPr>
            </w:pPr>
            <w:r>
              <w:rPr>
                <w:rFonts w:asciiTheme="minorHAnsi" w:hAnsiTheme="minorHAnsi" w:cstheme="minorHAnsi"/>
                <w:sz w:val="22"/>
                <w:szCs w:val="22"/>
              </w:rPr>
              <w:t>Smluvní strany souhlasí s tím, že budou provádět toto klinické hodnocení a vést záznamy a údaje během doby platnosti této smlouvy a po ní v souladu se všemi platnými zákonnými a regulačními požadavky a také s obecně přijatými konvencemi, např. Helsinskou deklarací a pokyny ICH směrnice pro správnou klinickou praxi.</w:t>
            </w:r>
          </w:p>
        </w:tc>
      </w:tr>
      <w:tr w:rsidR="00D55CB4" w:rsidRPr="00535384" w14:paraId="4601C0A5" w14:textId="77777777" w:rsidTr="003A47BF">
        <w:tc>
          <w:tcPr>
            <w:tcW w:w="2513" w:type="pct"/>
            <w:tcMar>
              <w:top w:w="100" w:type="dxa"/>
              <w:left w:w="100" w:type="dxa"/>
              <w:bottom w:w="100" w:type="dxa"/>
              <w:right w:w="100" w:type="dxa"/>
            </w:tcMar>
          </w:tcPr>
          <w:p w14:paraId="6E7997A8" w14:textId="49C6EA88" w:rsidR="00D55CB4" w:rsidRPr="00D55CB4" w:rsidRDefault="00D55CB4" w:rsidP="00D55CB4">
            <w:pPr>
              <w:pStyle w:val="Odstavecseseznamem"/>
              <w:widowControl w:val="0"/>
              <w:tabs>
                <w:tab w:val="left" w:pos="720"/>
                <w:tab w:val="left" w:pos="1440"/>
              </w:tabs>
              <w:autoSpaceDE w:val="0"/>
              <w:autoSpaceDN w:val="0"/>
              <w:adjustRightInd w:val="0"/>
              <w:spacing w:line="276" w:lineRule="auto"/>
              <w:ind w:left="48"/>
              <w:jc w:val="both"/>
              <w:rPr>
                <w:b/>
                <w:bCs/>
              </w:rPr>
            </w:pPr>
            <w:r w:rsidRPr="00D55CB4">
              <w:rPr>
                <w:rFonts w:asciiTheme="minorHAnsi" w:hAnsiTheme="minorHAnsi" w:cstheme="minorHAnsi"/>
                <w:b/>
                <w:bCs/>
                <w:sz w:val="22"/>
                <w:szCs w:val="22"/>
              </w:rPr>
              <w:t>Healthcare Compliance with Anti-Corruption Laws and Foreign Corrupt Practices Act (“FCPA”)</w:t>
            </w:r>
          </w:p>
          <w:p w14:paraId="10357220" w14:textId="49BBF32E" w:rsidR="00D55CB4" w:rsidRPr="00535384" w:rsidRDefault="00D55CB4" w:rsidP="00D55CB4">
            <w:pPr>
              <w:spacing w:line="276" w:lineRule="auto"/>
              <w:ind w:left="720"/>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6D67E67A" w14:textId="4A6D12E3" w:rsidR="00D55CB4" w:rsidRPr="00D55CB4" w:rsidRDefault="00D55CB4" w:rsidP="00D55CB4">
            <w:pPr>
              <w:spacing w:line="276" w:lineRule="auto"/>
              <w:ind w:left="50"/>
              <w:jc w:val="both"/>
              <w:rPr>
                <w:rFonts w:asciiTheme="minorHAnsi" w:hAnsiTheme="minorHAnsi" w:cstheme="minorHAnsi"/>
                <w:b/>
                <w:bCs/>
                <w:sz w:val="22"/>
                <w:szCs w:val="22"/>
                <w:lang w:val="en-AU"/>
              </w:rPr>
            </w:pPr>
            <w:r w:rsidRPr="00D55CB4">
              <w:rPr>
                <w:rFonts w:asciiTheme="minorHAnsi" w:hAnsiTheme="minorHAnsi" w:cstheme="minorHAnsi"/>
                <w:b/>
                <w:bCs/>
                <w:sz w:val="22"/>
                <w:szCs w:val="22"/>
              </w:rPr>
              <w:t>Dodržování zdravotních předpisů v souladu s protikorupčními právními předpisy a zákonem o zahraničních korupčních praktikách.</w:t>
            </w:r>
          </w:p>
        </w:tc>
      </w:tr>
      <w:tr w:rsidR="00D55CB4" w:rsidRPr="00535384" w14:paraId="677C0AE6" w14:textId="77777777" w:rsidTr="003A47BF">
        <w:tc>
          <w:tcPr>
            <w:tcW w:w="2513" w:type="pct"/>
            <w:tcMar>
              <w:top w:w="100" w:type="dxa"/>
              <w:left w:w="100" w:type="dxa"/>
              <w:bottom w:w="100" w:type="dxa"/>
              <w:right w:w="100" w:type="dxa"/>
            </w:tcMar>
          </w:tcPr>
          <w:p w14:paraId="557A6CE0" w14:textId="77777777" w:rsidR="00D55CB4" w:rsidRDefault="00D55CB4" w:rsidP="00D55CB4">
            <w:pPr>
              <w:suppressAutoHyphens/>
              <w:spacing w:before="100" w:beforeAutospacing="1" w:after="100" w:afterAutospacing="1" w:line="276" w:lineRule="auto"/>
              <w:jc w:val="both"/>
            </w:pPr>
            <w:r>
              <w:rPr>
                <w:rFonts w:asciiTheme="minorHAnsi" w:eastAsia="Arial Unicode MS" w:hAnsiTheme="minorHAnsi" w:cstheme="minorHAnsi"/>
                <w:bCs/>
                <w:iCs/>
                <w:sz w:val="22"/>
                <w:szCs w:val="22"/>
              </w:rPr>
              <w:t xml:space="preserve">Institution represents and warrants that neither the Institution nor any of its affiliates, nor any of their respective directors, officers, employees or agents and Principal Investigator (all of the foregoing, including affiliates collectively, “Institution Representatives”) has taken any action related to the Institution´s business  that would result in a violation by such persons of local or international anti-bribery laws, rules or regulations </w:t>
            </w:r>
            <w:r>
              <w:rPr>
                <w:rFonts w:asciiTheme="minorHAnsi" w:eastAsia="Arial Unicode MS" w:hAnsiTheme="minorHAnsi" w:cstheme="minorHAnsi"/>
                <w:bCs/>
                <w:iCs/>
                <w:sz w:val="22"/>
                <w:szCs w:val="22"/>
              </w:rPr>
              <w:lastRenderedPageBreak/>
              <w:t>applicable to either one or all parties of the Agreement (collectively the “Anti-Corruption Laws”).</w:t>
            </w:r>
            <w:r>
              <w:rPr>
                <w:rFonts w:asciiTheme="minorHAnsi" w:hAnsiTheme="minorHAnsi" w:cstheme="minorHAnsi"/>
                <w:sz w:val="22"/>
                <w:szCs w:val="22"/>
              </w:rPr>
              <w:t xml:space="preserve"> </w:t>
            </w:r>
          </w:p>
          <w:p w14:paraId="4C484A30" w14:textId="54AFA21E"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0C5301E3" w14:textId="70EB4372"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lastRenderedPageBreak/>
              <w:t xml:space="preserve">Zdravotnické zařízení prohlašuje a zaručuje se, že ani on, ani žádná z jeho přidružených společností, ani žádný z jeho ředitelů, vedoucích pracovníků, zaměstnanců, nebo zástupců a hlavní zkoušející (všechny výše uvedené subjekty, včetně přidružených společností společně dále jen  “zástupci zadavatele”) nebudou podnikat úkony související s podnikáním zdravotnického zařízení, které by vyústily v porušení lokálních a/-nebo mezinárodních </w:t>
            </w:r>
            <w:r>
              <w:rPr>
                <w:rFonts w:asciiTheme="minorHAnsi" w:hAnsiTheme="minorHAnsi" w:cstheme="minorHAnsi"/>
                <w:sz w:val="22"/>
                <w:szCs w:val="22"/>
              </w:rPr>
              <w:lastRenderedPageBreak/>
              <w:t>protikorupčních zákonů, předpisů nebo nařízení, které by se mohly vztahovat na jednu nebo všechny smluvní strany této smlouvy (dále souhrnně jako „protikorupční zákony“).</w:t>
            </w:r>
          </w:p>
        </w:tc>
      </w:tr>
      <w:tr w:rsidR="00D55CB4" w:rsidRPr="00535384" w14:paraId="61319EA5" w14:textId="77777777" w:rsidTr="003A47BF">
        <w:tc>
          <w:tcPr>
            <w:tcW w:w="2513" w:type="pct"/>
            <w:tcMar>
              <w:top w:w="100" w:type="dxa"/>
              <w:left w:w="100" w:type="dxa"/>
              <w:bottom w:w="100" w:type="dxa"/>
              <w:right w:w="100" w:type="dxa"/>
            </w:tcMar>
          </w:tcPr>
          <w:p w14:paraId="68DFC07A" w14:textId="6F2034ED" w:rsidR="00D55CB4" w:rsidRPr="00535384" w:rsidRDefault="00D55CB4" w:rsidP="00D55CB4">
            <w:pPr>
              <w:suppressAutoHyphens/>
              <w:spacing w:before="100" w:beforeAutospacing="1" w:after="100" w:afterAutospacing="1" w:line="276" w:lineRule="auto"/>
              <w:jc w:val="both"/>
              <w:rPr>
                <w:rFonts w:asciiTheme="minorHAnsi" w:hAnsiTheme="minorHAnsi" w:cstheme="minorHAnsi"/>
                <w:sz w:val="22"/>
                <w:szCs w:val="22"/>
                <w:lang w:val="en-AU"/>
              </w:rPr>
            </w:pPr>
            <w:r>
              <w:rPr>
                <w:rFonts w:asciiTheme="minorHAnsi" w:eastAsia="Arial Unicode MS" w:hAnsiTheme="minorHAnsi" w:cstheme="minorHAnsi"/>
                <w:bCs/>
                <w:iCs/>
                <w:sz w:val="22"/>
                <w:szCs w:val="22"/>
              </w:rPr>
              <w:lastRenderedPageBreak/>
              <w:t>Institution  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 party with the purpose of influencing decisions related to the Sponsor and/or its business in a manner that would violate Anti-Corruption Laws.</w:t>
            </w:r>
            <w:r>
              <w:rPr>
                <w:rFonts w:asciiTheme="minorHAnsi" w:hAnsiTheme="minorHAnsi" w:cstheme="minorHAnsi"/>
                <w:sz w:val="22"/>
                <w:szCs w:val="22"/>
              </w:rPr>
              <w:t xml:space="preserve"> </w:t>
            </w:r>
            <w:r>
              <w:rPr>
                <w:rFonts w:asciiTheme="minorHAnsi" w:hAnsiTheme="minorHAnsi" w:cstheme="minorHAnsi"/>
                <w:sz w:val="22"/>
                <w:szCs w:val="22"/>
                <w:lang w:val="en-AU"/>
              </w:rPr>
              <w:t> </w:t>
            </w:r>
          </w:p>
        </w:tc>
        <w:tc>
          <w:tcPr>
            <w:tcW w:w="2487" w:type="pct"/>
            <w:tcMar>
              <w:top w:w="100" w:type="dxa"/>
              <w:left w:w="100" w:type="dxa"/>
              <w:bottom w:w="100" w:type="dxa"/>
              <w:right w:w="100" w:type="dxa"/>
            </w:tcMar>
          </w:tcPr>
          <w:p w14:paraId="6AE7FF14" w14:textId="57AC9E61"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t>Zdravotnické zařízení nesmí přímo ani nepřímo provést žádnou platbu, ani nabídku ani předání čehokoli hodnotného nebo souhlasit nebo přislíbit, že uskuteční jakoukoli platbu nebo nabídku nebo převod čehokoli hodnotného ve prospěch vládního činitele nebo státního zaměstnance, činitele politické strany, kandidáta na politickou funkci nebo jiné třetí straně z důvodu ovlivnění rozhodnutí zadavatele a / nebo jeho podnikání způsobem, který by porušoval protikorupční zákony.</w:t>
            </w:r>
          </w:p>
        </w:tc>
      </w:tr>
      <w:tr w:rsidR="00D55CB4" w:rsidRPr="00535384" w14:paraId="21022F8D" w14:textId="77777777" w:rsidTr="003A47BF">
        <w:tc>
          <w:tcPr>
            <w:tcW w:w="2513" w:type="pct"/>
            <w:tcMar>
              <w:top w:w="100" w:type="dxa"/>
              <w:left w:w="100" w:type="dxa"/>
              <w:bottom w:w="100" w:type="dxa"/>
              <w:right w:w="100" w:type="dxa"/>
            </w:tcMar>
          </w:tcPr>
          <w:p w14:paraId="3E712BB8" w14:textId="13D7AD1A" w:rsidR="00D55CB4" w:rsidRPr="00535384" w:rsidRDefault="00D55CB4" w:rsidP="00D55CB4">
            <w:pPr>
              <w:pStyle w:val="stylestyleheading2underlineafter12pt0"/>
              <w:widowControl w:val="0"/>
              <w:tabs>
                <w:tab w:val="left" w:pos="720"/>
              </w:tabs>
              <w:autoSpaceDE w:val="0"/>
              <w:autoSpaceDN w:val="0"/>
              <w:adjustRightInd w:val="0"/>
              <w:spacing w:before="0" w:beforeAutospacing="0" w:after="0" w:afterAutospacing="0" w:line="276" w:lineRule="auto"/>
              <w:ind w:left="-30"/>
              <w:jc w:val="both"/>
              <w:rPr>
                <w:rFonts w:asciiTheme="minorHAnsi" w:hAnsiTheme="minorHAnsi" w:cstheme="minorHAnsi"/>
                <w:sz w:val="22"/>
                <w:szCs w:val="22"/>
                <w:lang w:val="en-AU"/>
              </w:rPr>
            </w:pPr>
            <w:r>
              <w:rPr>
                <w:rFonts w:asciiTheme="minorHAnsi" w:eastAsia="Arial Unicode MS" w:hAnsiTheme="minorHAnsi" w:cstheme="minorHAnsi"/>
              </w:rPr>
              <w:t>Institution and Institution’s Representatives have conducted and will conduct their businesses in compliance with the Anti-Corruption Laws, and Institution will have necessary procedures in place to prevent bribery and corrupt conduct by Institution Representatives, which includes anti-corruption training.</w:t>
            </w:r>
            <w:r>
              <w:rPr>
                <w:rFonts w:asciiTheme="minorHAnsi" w:eastAsia="Arial Unicode MS" w:hAnsiTheme="minorHAnsi" w:cstheme="minorHAnsi"/>
                <w:bCs/>
                <w:iCs/>
                <w:sz w:val="22"/>
                <w:szCs w:val="22"/>
              </w:rPr>
              <w:t> </w:t>
            </w:r>
          </w:p>
        </w:tc>
        <w:tc>
          <w:tcPr>
            <w:tcW w:w="2487" w:type="pct"/>
            <w:tcMar>
              <w:top w:w="100" w:type="dxa"/>
              <w:left w:w="100" w:type="dxa"/>
              <w:bottom w:w="100" w:type="dxa"/>
              <w:right w:w="100" w:type="dxa"/>
            </w:tcMar>
          </w:tcPr>
          <w:p w14:paraId="01E9C685" w14:textId="77777777" w:rsidR="00D55CB4" w:rsidRDefault="00D55CB4" w:rsidP="00D55CB4">
            <w:pPr>
              <w:suppressAutoHyphens/>
              <w:spacing w:before="100" w:beforeAutospacing="1" w:after="100" w:afterAutospacing="1" w:line="276" w:lineRule="auto"/>
              <w:jc w:val="both"/>
            </w:pPr>
            <w:r>
              <w:rPr>
                <w:rFonts w:asciiTheme="minorHAnsi" w:hAnsiTheme="minorHAnsi" w:cstheme="minorHAnsi"/>
                <w:sz w:val="22"/>
                <w:szCs w:val="22"/>
              </w:rPr>
              <w:t>Zdravotnické zařízení a jeho zástupci provádí a budou provádět svou obchodní činnost v souladu s protikorupčními zákony a budou postupovat podle zavedených postupů, které budou předcházet úplatkům a korupčnímu jednání zástupců Zdravotnického zařízení, včetně školení zaměřených proti korupci.</w:t>
            </w:r>
          </w:p>
          <w:p w14:paraId="16A7089D" w14:textId="00718EAC"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t> </w:t>
            </w:r>
          </w:p>
        </w:tc>
      </w:tr>
      <w:tr w:rsidR="00D55CB4" w:rsidRPr="00535384" w14:paraId="60D2071A" w14:textId="77777777" w:rsidTr="003A47BF">
        <w:tc>
          <w:tcPr>
            <w:tcW w:w="2513" w:type="pct"/>
            <w:tcMar>
              <w:top w:w="100" w:type="dxa"/>
              <w:left w:w="100" w:type="dxa"/>
              <w:bottom w:w="100" w:type="dxa"/>
              <w:right w:w="100" w:type="dxa"/>
            </w:tcMar>
          </w:tcPr>
          <w:p w14:paraId="04DF84A6" w14:textId="1F7B125D"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eastAsia="Arial Unicode MS" w:hAnsiTheme="minorHAnsi" w:cstheme="minorHAnsi"/>
              </w:rPr>
              <w:t>Institution and Institution’s Representatives have conducted and will conduct their businesses in compliance with the Anti-Corruption Laws, and Institution will have necessary procedures in place to prevent bribery and corrupt conduct by Institution Representatives.</w:t>
            </w:r>
          </w:p>
        </w:tc>
        <w:tc>
          <w:tcPr>
            <w:tcW w:w="2487" w:type="pct"/>
            <w:tcMar>
              <w:top w:w="100" w:type="dxa"/>
              <w:left w:w="100" w:type="dxa"/>
              <w:bottom w:w="100" w:type="dxa"/>
              <w:right w:w="100" w:type="dxa"/>
            </w:tcMar>
          </w:tcPr>
          <w:p w14:paraId="4F7C34E6" w14:textId="77777777" w:rsidR="00D55CB4" w:rsidRDefault="00D55CB4" w:rsidP="00D55CB4">
            <w:pPr>
              <w:suppressAutoHyphens/>
              <w:spacing w:before="100" w:beforeAutospacing="1" w:after="100" w:afterAutospacing="1" w:line="276" w:lineRule="auto"/>
              <w:jc w:val="both"/>
            </w:pPr>
            <w:r>
              <w:rPr>
                <w:rFonts w:asciiTheme="minorHAnsi" w:hAnsiTheme="minorHAnsi" w:cstheme="minorHAnsi"/>
                <w:sz w:val="22"/>
                <w:szCs w:val="22"/>
              </w:rPr>
              <w:t>Zdravotnické zařízení a jeho zástupci provádí a budou provádět svou obchodní činnost v souladu s protikorupčními zákony a budou postupovat podle zavedených postupů, které budou předcházet úplatkům a korupčnímu jednání zástupců Zdravotnického zařízení.</w:t>
            </w:r>
          </w:p>
          <w:p w14:paraId="0DF09007" w14:textId="6B062E50"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r>
      <w:tr w:rsidR="00D55CB4" w:rsidRPr="00535384" w14:paraId="7BAE3159" w14:textId="77777777" w:rsidTr="003A47BF">
        <w:tc>
          <w:tcPr>
            <w:tcW w:w="2513" w:type="pct"/>
            <w:tcMar>
              <w:top w:w="100" w:type="dxa"/>
              <w:left w:w="100" w:type="dxa"/>
              <w:bottom w:w="100" w:type="dxa"/>
              <w:right w:w="100" w:type="dxa"/>
            </w:tcMar>
          </w:tcPr>
          <w:p w14:paraId="62C625BA" w14:textId="672B919F"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eastAsia="Arial Unicode MS" w:hAnsiTheme="minorHAnsi" w:cstheme="minorHAnsi"/>
              </w:rPr>
              <w:t>Institution shall maintain effective internal accounting control, and shall make sure all aspects of this Clinical Trial are recorded in its books and records in an accurate, complete and truthful way and that the documents on which such books and records are based are in all major aspects accurate, complete and true.   Institution shall maintain and provide Sponsor and its auditors and other representatives with access to records (financial and otherwise) and supporting documentation related to the subject matter of the Agreement as may be requested by Sponsor in order to document or verify compliance with the provisions of this Section; and</w:t>
            </w:r>
          </w:p>
        </w:tc>
        <w:tc>
          <w:tcPr>
            <w:tcW w:w="2487" w:type="pct"/>
            <w:tcMar>
              <w:top w:w="100" w:type="dxa"/>
              <w:left w:w="100" w:type="dxa"/>
              <w:bottom w:w="100" w:type="dxa"/>
              <w:right w:w="100" w:type="dxa"/>
            </w:tcMar>
          </w:tcPr>
          <w:p w14:paraId="0D7E6398" w14:textId="77777777" w:rsidR="00D55CB4" w:rsidRDefault="00D55CB4" w:rsidP="00D55CB4">
            <w:pPr>
              <w:suppressAutoHyphens/>
              <w:spacing w:before="100" w:beforeAutospacing="1" w:after="100" w:afterAutospacing="1" w:line="276" w:lineRule="auto"/>
              <w:jc w:val="both"/>
            </w:pPr>
            <w:r>
              <w:rPr>
                <w:rFonts w:asciiTheme="minorHAnsi" w:hAnsiTheme="minorHAnsi" w:cstheme="minorHAnsi"/>
                <w:sz w:val="22"/>
                <w:szCs w:val="22"/>
              </w:rPr>
              <w:t>Zdravotnické zařízení bude provádět účinně interní účetní kontroly a zajistí, že všechny účetní operace vztahující se ke klinickému hodnocení jsou řádně, úplně a pravdivě zaznamenány v účetních knihách stejně jako podpůrná dokumentace vztahující se k nim.  Za účelem doložení nebo ověření tohoto článku může být poskytovatel požádán zadavatelem o předložení a o poskytnutí těchto záznamů (finančních i jiných) společně se souvztažnou podpůrnou dokumentací k nahlédnutí Zadavateli, jeho auditorům a jiným pracovníkům s oprávněným přístupem.</w:t>
            </w:r>
          </w:p>
          <w:p w14:paraId="66A24E99" w14:textId="44BF8819"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w:t>
            </w:r>
          </w:p>
        </w:tc>
      </w:tr>
      <w:tr w:rsidR="00D55CB4" w:rsidRPr="00535384" w14:paraId="2EFC2D0B" w14:textId="77777777" w:rsidTr="003A47BF">
        <w:tc>
          <w:tcPr>
            <w:tcW w:w="2513" w:type="pct"/>
            <w:tcMar>
              <w:top w:w="100" w:type="dxa"/>
              <w:left w:w="100" w:type="dxa"/>
              <w:bottom w:w="100" w:type="dxa"/>
              <w:right w:w="100" w:type="dxa"/>
            </w:tcMar>
          </w:tcPr>
          <w:p w14:paraId="435D2AAB" w14:textId="02D504AC"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eastAsia="Arial Unicode MS" w:hAnsiTheme="minorHAnsi" w:cstheme="minorHAnsi"/>
                <w:sz w:val="22"/>
                <w:szCs w:val="22"/>
              </w:rPr>
              <w:lastRenderedPageBreak/>
              <w:t>Notwithstanding  any other provisions of the Agreement , if  Institution  fails to comply with any of the provisions of this Section, such failure shall be deemed to be a material breach of the Agreement and, upon any such failure,  Sponsor shall have the right to terminate the Agreement with immediate effect upon written notice to  Institution  without  Sponsor having any financial liability or other liability of any nature whatsoever resulting from any such termination</w:t>
            </w:r>
          </w:p>
        </w:tc>
        <w:tc>
          <w:tcPr>
            <w:tcW w:w="2487" w:type="pct"/>
            <w:tcMar>
              <w:top w:w="100" w:type="dxa"/>
              <w:left w:w="100" w:type="dxa"/>
              <w:bottom w:w="100" w:type="dxa"/>
              <w:right w:w="100" w:type="dxa"/>
            </w:tcMar>
          </w:tcPr>
          <w:p w14:paraId="683AB344" w14:textId="4120E8F1" w:rsidR="00D55CB4" w:rsidRPr="00535384" w:rsidRDefault="00D55CB4" w:rsidP="00D55CB4">
            <w:pPr>
              <w:spacing w:line="276" w:lineRule="auto"/>
              <w:jc w:val="both"/>
              <w:rPr>
                <w:rFonts w:asciiTheme="minorHAnsi" w:hAnsiTheme="minorHAnsi" w:cstheme="minorHAnsi"/>
                <w:sz w:val="22"/>
                <w:szCs w:val="22"/>
                <w:lang w:val="en-AU"/>
              </w:rPr>
            </w:pPr>
            <w:r>
              <w:rPr>
                <w:rFonts w:asciiTheme="minorHAnsi" w:hAnsiTheme="minorHAnsi" w:cstheme="minorHAnsi"/>
                <w:sz w:val="22"/>
                <w:szCs w:val="22"/>
              </w:rPr>
              <w:t>Pokud Zdravotnické zařízení nedodrží některá z ustanovení tohoto článku, bude to považováno za podstatné porušení náležitostí smlouvy a při takovém porušení má zadavatel právo vypovědět smlouvu s okamžitým účinkem na základě písemné výpovědi zaslané zadavateli bez jakékoliv finanční či jiné odpovědnosti vyplývající z vypovězení smlouvy a to bez ohledu na ostatní ustanovení smlouvy. .</w:t>
            </w:r>
          </w:p>
        </w:tc>
      </w:tr>
      <w:tr w:rsidR="00EE4532" w:rsidRPr="00535384" w14:paraId="63C72D9A" w14:textId="77777777" w:rsidTr="003A47BF">
        <w:tc>
          <w:tcPr>
            <w:tcW w:w="2513" w:type="pct"/>
            <w:tcMar>
              <w:top w:w="100" w:type="dxa"/>
              <w:left w:w="100" w:type="dxa"/>
              <w:bottom w:w="100" w:type="dxa"/>
              <w:right w:w="100" w:type="dxa"/>
            </w:tcMar>
          </w:tcPr>
          <w:p w14:paraId="47A00DDC" w14:textId="77777777" w:rsidR="00EE4532" w:rsidRPr="00535384" w:rsidRDefault="00EE4532" w:rsidP="00EE4532">
            <w:pPr>
              <w:tabs>
                <w:tab w:val="left" w:pos="-720"/>
              </w:tabs>
              <w:suppressAutoHyphens/>
              <w:spacing w:line="276" w:lineRule="auto"/>
              <w:jc w:val="both"/>
              <w:rPr>
                <w:rFonts w:asciiTheme="minorHAnsi" w:hAnsiTheme="minorHAnsi" w:cstheme="minorHAnsi"/>
                <w:sz w:val="22"/>
                <w:szCs w:val="22"/>
                <w:lang w:val="en-GB"/>
              </w:rPr>
            </w:pPr>
          </w:p>
        </w:tc>
        <w:tc>
          <w:tcPr>
            <w:tcW w:w="2487" w:type="pct"/>
            <w:tcMar>
              <w:top w:w="100" w:type="dxa"/>
              <w:left w:w="100" w:type="dxa"/>
              <w:bottom w:w="100" w:type="dxa"/>
              <w:right w:w="100" w:type="dxa"/>
            </w:tcMar>
          </w:tcPr>
          <w:p w14:paraId="62409CAB" w14:textId="77777777" w:rsidR="00EE4532" w:rsidRPr="00535384" w:rsidRDefault="00EE4532" w:rsidP="00EE4532">
            <w:pPr>
              <w:tabs>
                <w:tab w:val="left" w:pos="-720"/>
              </w:tabs>
              <w:suppressAutoHyphens/>
              <w:spacing w:line="276" w:lineRule="auto"/>
              <w:jc w:val="both"/>
              <w:rPr>
                <w:rFonts w:asciiTheme="minorHAnsi" w:hAnsiTheme="minorHAnsi" w:cstheme="minorHAnsi"/>
                <w:sz w:val="22"/>
                <w:szCs w:val="22"/>
                <w:lang w:val="en-GB"/>
              </w:rPr>
            </w:pPr>
          </w:p>
        </w:tc>
      </w:tr>
      <w:tr w:rsidR="00D55CB4" w:rsidRPr="00535384" w14:paraId="0F42D56D" w14:textId="77777777" w:rsidTr="003A47BF">
        <w:tc>
          <w:tcPr>
            <w:tcW w:w="2513" w:type="pct"/>
            <w:tcMar>
              <w:top w:w="100" w:type="dxa"/>
              <w:left w:w="100" w:type="dxa"/>
              <w:bottom w:w="100" w:type="dxa"/>
              <w:right w:w="100" w:type="dxa"/>
            </w:tcMar>
          </w:tcPr>
          <w:p w14:paraId="1C718D53" w14:textId="73ED9DE5" w:rsidR="00D55CB4" w:rsidRPr="00535384" w:rsidRDefault="00D55CB4" w:rsidP="00D55CB4">
            <w:pPr>
              <w:tabs>
                <w:tab w:val="left" w:pos="-720"/>
              </w:tabs>
              <w:suppressAutoHyphens/>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AU"/>
              </w:rPr>
              <w:t>All above stated provisions shall be effective as from the Effective Date. Except as specifically provided herein, all other terms and conditions in the Agreement shall remain unchanged and in full force and effect and this Amendment shall not be construed to amend or waive any provisions of the Agreement except as specifically set forth above.</w:t>
            </w:r>
          </w:p>
        </w:tc>
        <w:tc>
          <w:tcPr>
            <w:tcW w:w="2487" w:type="pct"/>
            <w:tcMar>
              <w:top w:w="100" w:type="dxa"/>
              <w:left w:w="100" w:type="dxa"/>
              <w:bottom w:w="100" w:type="dxa"/>
              <w:right w:w="100" w:type="dxa"/>
            </w:tcMar>
          </w:tcPr>
          <w:p w14:paraId="4B47743B" w14:textId="7DCF5F1C" w:rsidR="00D55CB4" w:rsidRPr="00535384" w:rsidRDefault="00D55CB4" w:rsidP="00D55CB4">
            <w:pPr>
              <w:tabs>
                <w:tab w:val="left" w:pos="-720"/>
              </w:tabs>
              <w:suppressAutoHyphens/>
              <w:spacing w:line="276" w:lineRule="auto"/>
              <w:jc w:val="both"/>
              <w:rPr>
                <w:rFonts w:asciiTheme="minorHAnsi" w:hAnsiTheme="minorHAnsi" w:cstheme="minorHAnsi"/>
                <w:sz w:val="22"/>
                <w:szCs w:val="22"/>
                <w:lang w:val="en-GB"/>
              </w:rPr>
            </w:pPr>
            <w:r>
              <w:rPr>
                <w:rFonts w:asciiTheme="minorHAnsi" w:eastAsia="Calibri" w:hAnsiTheme="minorHAnsi" w:cstheme="minorHAnsi"/>
                <w:sz w:val="22"/>
                <w:szCs w:val="22"/>
                <w:lang w:val="cs-CZ"/>
              </w:rPr>
              <w:t>Všechna výše uvedená ustanovení jsou účinná ode dne účinnosti. S výjimkou případů, které jsou zde výslovně stanoveny, zůstávají všechny ostatní podmínky smlouvy nezměněny a v plné platnosti a účinnosti a tento dodatek nebude vykládán tak, že by měnil jakákoli ustanovení smlouvy nebo od nich upouštěl, s výjimkou případů uvedených výše.</w:t>
            </w:r>
          </w:p>
        </w:tc>
      </w:tr>
      <w:tr w:rsidR="00D55CB4" w:rsidRPr="00535384" w14:paraId="61E0ED2F" w14:textId="77777777" w:rsidTr="003A47BF">
        <w:tc>
          <w:tcPr>
            <w:tcW w:w="2513" w:type="pct"/>
            <w:tcMar>
              <w:top w:w="100" w:type="dxa"/>
              <w:left w:w="100" w:type="dxa"/>
              <w:bottom w:w="100" w:type="dxa"/>
              <w:right w:w="100" w:type="dxa"/>
            </w:tcMar>
          </w:tcPr>
          <w:p w14:paraId="047CF159" w14:textId="77777777" w:rsidR="00D55CB4" w:rsidRPr="00535384" w:rsidRDefault="00D55CB4" w:rsidP="00EE4532">
            <w:pPr>
              <w:tabs>
                <w:tab w:val="left" w:pos="-720"/>
              </w:tabs>
              <w:suppressAutoHyphens/>
              <w:spacing w:line="276" w:lineRule="auto"/>
              <w:jc w:val="both"/>
              <w:rPr>
                <w:rFonts w:asciiTheme="minorHAnsi" w:hAnsiTheme="minorHAnsi" w:cstheme="minorHAnsi"/>
                <w:sz w:val="22"/>
                <w:szCs w:val="22"/>
                <w:lang w:val="en-GB"/>
              </w:rPr>
            </w:pPr>
          </w:p>
        </w:tc>
        <w:tc>
          <w:tcPr>
            <w:tcW w:w="2487" w:type="pct"/>
            <w:tcMar>
              <w:top w:w="100" w:type="dxa"/>
              <w:left w:w="100" w:type="dxa"/>
              <w:bottom w:w="100" w:type="dxa"/>
              <w:right w:w="100" w:type="dxa"/>
            </w:tcMar>
          </w:tcPr>
          <w:p w14:paraId="484388B9" w14:textId="77777777" w:rsidR="00D55CB4" w:rsidRPr="00535384" w:rsidRDefault="00D55CB4" w:rsidP="00EE4532">
            <w:pPr>
              <w:tabs>
                <w:tab w:val="left" w:pos="-720"/>
              </w:tabs>
              <w:suppressAutoHyphens/>
              <w:spacing w:line="276" w:lineRule="auto"/>
              <w:jc w:val="both"/>
              <w:rPr>
                <w:rFonts w:asciiTheme="minorHAnsi" w:hAnsiTheme="minorHAnsi" w:cstheme="minorHAnsi"/>
                <w:sz w:val="22"/>
                <w:szCs w:val="22"/>
                <w:lang w:val="en-GB"/>
              </w:rPr>
            </w:pPr>
          </w:p>
        </w:tc>
      </w:tr>
      <w:tr w:rsidR="00EE4532" w:rsidRPr="00535384" w14:paraId="00E31E2B" w14:textId="77777777" w:rsidTr="003A47BF">
        <w:tc>
          <w:tcPr>
            <w:tcW w:w="2513" w:type="pct"/>
            <w:tcMar>
              <w:top w:w="100" w:type="dxa"/>
              <w:left w:w="100" w:type="dxa"/>
              <w:bottom w:w="100" w:type="dxa"/>
              <w:right w:w="100" w:type="dxa"/>
            </w:tcMar>
          </w:tcPr>
          <w:p w14:paraId="6B2D52D8" w14:textId="6F3F9B3E" w:rsidR="00EE4532" w:rsidRPr="00535384" w:rsidRDefault="00EE4532" w:rsidP="00EE4532">
            <w:pPr>
              <w:tabs>
                <w:tab w:val="left" w:pos="-720"/>
              </w:tabs>
              <w:suppressAutoHyphens/>
              <w:spacing w:line="276" w:lineRule="auto"/>
              <w:jc w:val="both"/>
              <w:rPr>
                <w:rFonts w:asciiTheme="minorHAnsi" w:hAnsiTheme="minorHAnsi" w:cstheme="minorHAnsi"/>
                <w:sz w:val="22"/>
                <w:szCs w:val="22"/>
                <w:lang w:val="en-GB"/>
              </w:rPr>
            </w:pPr>
            <w:r w:rsidRPr="00535384">
              <w:rPr>
                <w:rFonts w:asciiTheme="minorHAnsi" w:hAnsiTheme="minorHAnsi" w:cstheme="minorHAnsi"/>
                <w:b/>
                <w:bCs/>
                <w:sz w:val="22"/>
                <w:szCs w:val="22"/>
              </w:rPr>
              <w:t>IN WITNESS WHEREOF</w:t>
            </w:r>
            <w:r w:rsidRPr="00535384">
              <w:rPr>
                <w:rFonts w:asciiTheme="minorHAnsi" w:hAnsiTheme="minorHAnsi" w:cstheme="minorHAnsi"/>
                <w:sz w:val="22"/>
                <w:szCs w:val="22"/>
              </w:rPr>
              <w:t xml:space="preserve">, </w:t>
            </w:r>
            <w:r w:rsidRPr="00535384">
              <w:rPr>
                <w:rFonts w:asciiTheme="minorHAnsi" w:hAnsiTheme="minorHAnsi" w:cstheme="minorHAnsi"/>
                <w:sz w:val="22"/>
                <w:szCs w:val="22"/>
                <w:lang w:val="en-GB"/>
              </w:rPr>
              <w:t xml:space="preserve">the parties hereto have caused this Amendment to be executed in three original copies by their duly authorized representatives on the dates set forth below, effective as of the Effective Date, each party acknowledging receipt of one original copy. </w:t>
            </w:r>
          </w:p>
        </w:tc>
        <w:tc>
          <w:tcPr>
            <w:tcW w:w="2487" w:type="pct"/>
            <w:tcMar>
              <w:top w:w="100" w:type="dxa"/>
              <w:left w:w="100" w:type="dxa"/>
              <w:bottom w:w="100" w:type="dxa"/>
              <w:right w:w="100" w:type="dxa"/>
            </w:tcMar>
          </w:tcPr>
          <w:p w14:paraId="44D029DF" w14:textId="7B5A7044" w:rsidR="00EE4532" w:rsidRPr="00535384" w:rsidRDefault="00EE4532" w:rsidP="00EE4532">
            <w:pPr>
              <w:tabs>
                <w:tab w:val="left" w:pos="-720"/>
              </w:tabs>
              <w:suppressAutoHyphens/>
              <w:spacing w:line="276" w:lineRule="auto"/>
              <w:jc w:val="both"/>
              <w:rPr>
                <w:rFonts w:asciiTheme="minorHAnsi" w:hAnsiTheme="minorHAnsi" w:cstheme="minorHAnsi"/>
                <w:sz w:val="22"/>
                <w:szCs w:val="22"/>
                <w:lang w:val="en-GB"/>
              </w:rPr>
            </w:pPr>
            <w:r w:rsidRPr="00535384">
              <w:rPr>
                <w:rFonts w:asciiTheme="minorHAnsi" w:eastAsia="Calibri" w:hAnsiTheme="minorHAnsi" w:cstheme="minorHAnsi"/>
                <w:b/>
                <w:bCs/>
                <w:sz w:val="22"/>
                <w:szCs w:val="22"/>
                <w:lang w:val="cs-CZ"/>
              </w:rPr>
              <w:t>NA DŮKAZ TOHO</w:t>
            </w:r>
            <w:r w:rsidRPr="00535384">
              <w:rPr>
                <w:rFonts w:asciiTheme="minorHAnsi" w:eastAsia="Calibri" w:hAnsiTheme="minorHAnsi" w:cstheme="minorHAnsi"/>
                <w:sz w:val="22"/>
                <w:szCs w:val="22"/>
                <w:lang w:val="cs-CZ"/>
              </w:rPr>
              <w:t xml:space="preserve">, smluvní strany podepsaly tento dodatek ve třech stejnopisech prostřednictvím svých řádně zplnomocněných zástupců v níže uvedených dnech, s účinností ke dni účinnosti, přičemž každá ze stran potvrzuje přijetí jednoho stejnopisu. </w:t>
            </w:r>
          </w:p>
        </w:tc>
      </w:tr>
      <w:tr w:rsidR="00D55CB4" w:rsidRPr="00535384" w14:paraId="2E2CA366" w14:textId="77777777" w:rsidTr="003A47BF">
        <w:tc>
          <w:tcPr>
            <w:tcW w:w="2513" w:type="pct"/>
            <w:tcMar>
              <w:top w:w="100" w:type="dxa"/>
              <w:left w:w="100" w:type="dxa"/>
              <w:bottom w:w="100" w:type="dxa"/>
              <w:right w:w="100" w:type="dxa"/>
            </w:tcMar>
          </w:tcPr>
          <w:p w14:paraId="4E465FD9" w14:textId="77777777" w:rsidR="00D55CB4" w:rsidRDefault="00D55CB4" w:rsidP="00D55CB4">
            <w:pPr>
              <w:pStyle w:val="Textkomente"/>
              <w:spacing w:line="276" w:lineRule="auto"/>
              <w:jc w:val="both"/>
              <w:rPr>
                <w:sz w:val="24"/>
                <w:szCs w:val="24"/>
              </w:rPr>
            </w:pPr>
            <w:r>
              <w:rPr>
                <w:rFonts w:asciiTheme="minorHAnsi" w:hAnsiTheme="minorHAnsi" w:cstheme="minorHAnsi"/>
                <w:b/>
                <w:bCs/>
                <w:sz w:val="22"/>
                <w:szCs w:val="22"/>
                <w:u w:val="single"/>
              </w:rPr>
              <w:t>Appendices:</w:t>
            </w:r>
          </w:p>
          <w:p w14:paraId="7CD7F1C7" w14:textId="77777777" w:rsidR="00D55CB4" w:rsidRDefault="00D55CB4" w:rsidP="00D55CB4">
            <w:pPr>
              <w:tabs>
                <w:tab w:val="left" w:pos="-720"/>
              </w:tabs>
              <w:suppressAutoHyphens/>
              <w:spacing w:line="276" w:lineRule="auto"/>
              <w:jc w:val="both"/>
            </w:pPr>
            <w:r>
              <w:rPr>
                <w:rFonts w:asciiTheme="minorHAnsi" w:hAnsiTheme="minorHAnsi" w:cstheme="minorHAnsi"/>
                <w:b/>
                <w:bCs/>
                <w:sz w:val="22"/>
                <w:szCs w:val="22"/>
              </w:rPr>
              <w:t>Annex E</w:t>
            </w:r>
            <w:r>
              <w:rPr>
                <w:rFonts w:asciiTheme="minorHAnsi" w:hAnsiTheme="minorHAnsi" w:cstheme="minorHAnsi"/>
                <w:sz w:val="22"/>
                <w:szCs w:val="22"/>
              </w:rPr>
              <w:t xml:space="preserve"> - Personal Information concerning Principal Investigator and any Investigational Staff</w:t>
            </w:r>
          </w:p>
          <w:p w14:paraId="39E57D35" w14:textId="0363595B" w:rsidR="00D55CB4" w:rsidRPr="00535384" w:rsidRDefault="00D55CB4" w:rsidP="00D55CB4">
            <w:pPr>
              <w:tabs>
                <w:tab w:val="left" w:pos="-720"/>
              </w:tabs>
              <w:suppressAutoHyphens/>
              <w:spacing w:line="276" w:lineRule="auto"/>
              <w:jc w:val="both"/>
              <w:rPr>
                <w:rFonts w:asciiTheme="minorHAnsi" w:hAnsiTheme="minorHAnsi" w:cstheme="minorHAnsi"/>
                <w:b/>
                <w:bCs/>
                <w:sz w:val="22"/>
                <w:szCs w:val="22"/>
              </w:rPr>
            </w:pPr>
            <w:r>
              <w:rPr>
                <w:rFonts w:asciiTheme="minorHAnsi" w:hAnsiTheme="minorHAnsi" w:cstheme="minorHAnsi"/>
                <w:sz w:val="22"/>
                <w:szCs w:val="22"/>
              </w:rPr>
              <w:t>Annex F – Data processing Agreement</w:t>
            </w:r>
          </w:p>
        </w:tc>
        <w:tc>
          <w:tcPr>
            <w:tcW w:w="2487" w:type="pct"/>
            <w:tcMar>
              <w:top w:w="100" w:type="dxa"/>
              <w:left w:w="100" w:type="dxa"/>
              <w:bottom w:w="100" w:type="dxa"/>
              <w:right w:w="100" w:type="dxa"/>
            </w:tcMar>
          </w:tcPr>
          <w:p w14:paraId="1567A77E" w14:textId="77777777" w:rsidR="00D55CB4" w:rsidRDefault="00D55CB4" w:rsidP="00D55CB4">
            <w:pPr>
              <w:pStyle w:val="Textkomente"/>
              <w:spacing w:line="276" w:lineRule="auto"/>
              <w:jc w:val="both"/>
            </w:pPr>
            <w:r>
              <w:rPr>
                <w:rFonts w:asciiTheme="minorHAnsi" w:hAnsiTheme="minorHAnsi" w:cstheme="minorHAnsi"/>
                <w:b/>
                <w:bCs/>
                <w:sz w:val="22"/>
                <w:szCs w:val="22"/>
                <w:u w:val="single"/>
                <w:lang w:val="cs-CZ"/>
              </w:rPr>
              <w:t>Přílohy:</w:t>
            </w:r>
          </w:p>
          <w:p w14:paraId="44913F6D" w14:textId="77777777" w:rsidR="00D55CB4" w:rsidRDefault="00D55CB4" w:rsidP="00D55CB4">
            <w:pPr>
              <w:pStyle w:val="Textkomente"/>
              <w:spacing w:line="276" w:lineRule="auto"/>
              <w:jc w:val="both"/>
            </w:pPr>
            <w:r>
              <w:rPr>
                <w:rFonts w:asciiTheme="minorHAnsi" w:hAnsiTheme="minorHAnsi" w:cstheme="minorHAnsi"/>
                <w:b/>
                <w:bCs/>
                <w:sz w:val="22"/>
                <w:szCs w:val="22"/>
                <w:lang w:val="cs-CZ"/>
              </w:rPr>
              <w:t>Příloha E</w:t>
            </w:r>
            <w:r>
              <w:rPr>
                <w:rFonts w:asciiTheme="minorHAnsi" w:hAnsiTheme="minorHAnsi" w:cstheme="minorHAnsi"/>
                <w:sz w:val="22"/>
                <w:szCs w:val="22"/>
                <w:lang w:val="cs-CZ"/>
              </w:rPr>
              <w:t xml:space="preserve"> – Osobní informace týkající se hlavního zkoušejícího a zkoušejícího personálu</w:t>
            </w:r>
          </w:p>
          <w:p w14:paraId="34013A76" w14:textId="133B0A59" w:rsidR="00D55CB4" w:rsidRPr="00535384" w:rsidRDefault="00D55CB4" w:rsidP="00D55CB4">
            <w:pPr>
              <w:tabs>
                <w:tab w:val="left" w:pos="-720"/>
              </w:tabs>
              <w:suppressAutoHyphens/>
              <w:spacing w:line="276" w:lineRule="auto"/>
              <w:jc w:val="both"/>
              <w:rPr>
                <w:rFonts w:asciiTheme="minorHAnsi" w:eastAsia="Calibri" w:hAnsiTheme="minorHAnsi" w:cstheme="minorHAnsi"/>
                <w:b/>
                <w:bCs/>
                <w:sz w:val="22"/>
                <w:szCs w:val="22"/>
                <w:lang w:val="cs-CZ"/>
              </w:rPr>
            </w:pPr>
            <w:r>
              <w:rPr>
                <w:rFonts w:asciiTheme="minorHAnsi" w:hAnsiTheme="minorHAnsi" w:cstheme="minorHAnsi"/>
                <w:b/>
                <w:sz w:val="22"/>
                <w:szCs w:val="22"/>
              </w:rPr>
              <w:t xml:space="preserve">Příloha F - </w:t>
            </w:r>
            <w:r w:rsidRPr="00171CFA">
              <w:rPr>
                <w:rFonts w:asciiTheme="minorHAnsi" w:hAnsiTheme="minorHAnsi" w:cstheme="minorHAnsi"/>
                <w:bCs/>
                <w:sz w:val="22"/>
                <w:szCs w:val="22"/>
              </w:rPr>
              <w:t>S</w:t>
            </w:r>
            <w:r>
              <w:rPr>
                <w:rFonts w:asciiTheme="minorHAnsi" w:hAnsiTheme="minorHAnsi" w:cstheme="minorHAnsi"/>
                <w:sz w:val="22"/>
                <w:szCs w:val="22"/>
              </w:rPr>
              <w:t>mlouva o zpracování osobních údajů</w:t>
            </w:r>
          </w:p>
        </w:tc>
      </w:tr>
      <w:tr w:rsidR="00EE4532" w:rsidRPr="00535384" w14:paraId="03E23D88" w14:textId="77777777" w:rsidTr="003A47BF">
        <w:tc>
          <w:tcPr>
            <w:tcW w:w="5000" w:type="pct"/>
            <w:gridSpan w:val="2"/>
            <w:tcMar>
              <w:top w:w="100" w:type="dxa"/>
              <w:left w:w="100" w:type="dxa"/>
              <w:bottom w:w="100" w:type="dxa"/>
              <w:right w:w="100" w:type="dxa"/>
            </w:tcMar>
          </w:tcPr>
          <w:p w14:paraId="5D8AD842" w14:textId="77777777" w:rsidR="00125B28" w:rsidRDefault="00125B28" w:rsidP="00EE4532">
            <w:pPr>
              <w:pStyle w:val="Textkomente"/>
              <w:spacing w:line="276" w:lineRule="auto"/>
              <w:jc w:val="both"/>
              <w:rPr>
                <w:rFonts w:asciiTheme="minorHAnsi" w:eastAsiaTheme="minorHAnsi" w:hAnsiTheme="minorHAnsi" w:cstheme="minorHAnsi"/>
                <w:b/>
                <w:bCs/>
                <w:sz w:val="22"/>
                <w:szCs w:val="22"/>
              </w:rPr>
            </w:pPr>
          </w:p>
          <w:p w14:paraId="3F6BEA00" w14:textId="4D33F6AB" w:rsidR="00EE4532" w:rsidRPr="00535384" w:rsidRDefault="00EE4532" w:rsidP="00EE4532">
            <w:pPr>
              <w:pStyle w:val="Textkomente"/>
              <w:spacing w:line="276" w:lineRule="auto"/>
              <w:jc w:val="both"/>
              <w:rPr>
                <w:rFonts w:asciiTheme="minorHAnsi" w:hAnsiTheme="minorHAnsi" w:cstheme="minorHAnsi"/>
                <w:sz w:val="22"/>
                <w:szCs w:val="22"/>
              </w:rPr>
            </w:pPr>
            <w:r w:rsidRPr="00535384">
              <w:rPr>
                <w:rFonts w:asciiTheme="minorHAnsi" w:eastAsiaTheme="minorHAnsi" w:hAnsiTheme="minorHAnsi" w:cstheme="minorHAnsi"/>
                <w:b/>
                <w:bCs/>
                <w:sz w:val="22"/>
                <w:szCs w:val="22"/>
              </w:rPr>
              <w:t xml:space="preserve">On behalf of/ </w:t>
            </w:r>
            <w:r w:rsidRPr="00535384">
              <w:rPr>
                <w:rFonts w:asciiTheme="minorHAnsi" w:eastAsiaTheme="minorHAnsi" w:hAnsiTheme="minorHAnsi" w:cstheme="minorHAnsi"/>
                <w:b/>
                <w:bCs/>
                <w:sz w:val="22"/>
                <w:szCs w:val="22"/>
                <w:lang w:val="cs-CZ"/>
              </w:rPr>
              <w:t xml:space="preserve">Za společnost </w:t>
            </w:r>
            <w:r w:rsidRPr="00535384">
              <w:rPr>
                <w:rFonts w:asciiTheme="minorHAnsi" w:hAnsiTheme="minorHAnsi" w:cstheme="minorHAnsi"/>
                <w:b/>
                <w:bCs/>
                <w:sz w:val="22"/>
                <w:szCs w:val="22"/>
              </w:rPr>
              <w:t>ACTELION PHARMACEUTICALS LTD</w:t>
            </w:r>
          </w:p>
          <w:p w14:paraId="29FCC91C"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val="de-DE" w:bidi="he-IL"/>
              </w:rPr>
            </w:pPr>
          </w:p>
          <w:p w14:paraId="3220E700" w14:textId="4CF5D749" w:rsidR="00EE4532" w:rsidRPr="00535384" w:rsidRDefault="00EE4532" w:rsidP="00EE4532">
            <w:pPr>
              <w:pStyle w:val="Textkomente"/>
              <w:spacing w:line="276" w:lineRule="auto"/>
              <w:jc w:val="both"/>
              <w:rPr>
                <w:rFonts w:asciiTheme="minorHAnsi" w:eastAsiaTheme="minorHAnsi" w:hAnsiTheme="minorHAnsi" w:cstheme="minorHAnsi"/>
                <w:sz w:val="22"/>
                <w:szCs w:val="22"/>
                <w:lang w:val="de-DE" w:bidi="he-IL"/>
              </w:rPr>
            </w:pPr>
          </w:p>
          <w:p w14:paraId="0E50F087" w14:textId="522818D3" w:rsidR="00EE4532" w:rsidRPr="00535384" w:rsidRDefault="00EE4532" w:rsidP="00EE4532">
            <w:pPr>
              <w:pStyle w:val="Textkomente"/>
              <w:spacing w:line="276" w:lineRule="auto"/>
              <w:jc w:val="both"/>
              <w:rPr>
                <w:rFonts w:asciiTheme="minorHAnsi" w:eastAsiaTheme="minorHAnsi" w:hAnsiTheme="minorHAnsi" w:cstheme="minorHAnsi"/>
                <w:sz w:val="22"/>
                <w:szCs w:val="22"/>
                <w:lang w:val="de-DE" w:bidi="he-IL"/>
              </w:rPr>
            </w:pPr>
          </w:p>
          <w:p w14:paraId="674D2FD1" w14:textId="1730449D" w:rsidR="00EE4532" w:rsidRPr="00535384" w:rsidRDefault="00EE4532" w:rsidP="00EE4532">
            <w:pPr>
              <w:pStyle w:val="Textkomente"/>
              <w:spacing w:line="276" w:lineRule="auto"/>
              <w:jc w:val="both"/>
              <w:rPr>
                <w:rFonts w:asciiTheme="minorHAnsi" w:eastAsiaTheme="minorHAnsi" w:hAnsiTheme="minorHAnsi" w:cstheme="minorHAnsi"/>
                <w:sz w:val="22"/>
                <w:szCs w:val="22"/>
                <w:lang w:val="de-DE" w:bidi="he-IL"/>
              </w:rPr>
            </w:pPr>
          </w:p>
          <w:p w14:paraId="31C4ECCA"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val="de-DE" w:bidi="he-IL"/>
              </w:rPr>
            </w:pPr>
          </w:p>
          <w:p w14:paraId="334ABFE5"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val="nl-BE" w:bidi="he-IL"/>
              </w:rPr>
            </w:pPr>
            <w:r w:rsidRPr="00535384">
              <w:rPr>
                <w:rFonts w:asciiTheme="minorHAnsi" w:eastAsiaTheme="minorHAnsi" w:hAnsiTheme="minorHAnsi" w:cstheme="minorHAnsi"/>
                <w:sz w:val="22"/>
                <w:szCs w:val="22"/>
                <w:lang w:val="nl-BE" w:bidi="he-IL"/>
              </w:rPr>
              <w:t xml:space="preserve">Signature/ </w:t>
            </w:r>
            <w:r w:rsidRPr="00535384">
              <w:rPr>
                <w:rFonts w:asciiTheme="minorHAnsi" w:eastAsiaTheme="minorHAnsi" w:hAnsiTheme="minorHAnsi" w:cstheme="minorHAnsi"/>
                <w:sz w:val="22"/>
                <w:szCs w:val="22"/>
                <w:lang w:val="cs-CZ"/>
              </w:rPr>
              <w:t>Podpis</w:t>
            </w:r>
            <w:r w:rsidRPr="00535384">
              <w:rPr>
                <w:rFonts w:asciiTheme="minorHAnsi" w:eastAsiaTheme="minorHAnsi" w:hAnsiTheme="minorHAnsi" w:cstheme="minorHAnsi"/>
                <w:sz w:val="22"/>
                <w:szCs w:val="22"/>
                <w:lang w:val="nl-BE" w:bidi="he-IL"/>
              </w:rPr>
              <w:t xml:space="preserve"> ______________________________ </w:t>
            </w:r>
          </w:p>
          <w:p w14:paraId="55B08650" w14:textId="77777777" w:rsidR="00EE4532" w:rsidRPr="00535384" w:rsidRDefault="00EE4532" w:rsidP="00EE4532">
            <w:pPr>
              <w:pStyle w:val="Textkomente"/>
              <w:spacing w:line="276" w:lineRule="auto"/>
              <w:jc w:val="both"/>
              <w:rPr>
                <w:rFonts w:asciiTheme="minorHAnsi" w:eastAsiaTheme="minorHAnsi" w:hAnsiTheme="minorHAnsi" w:cstheme="minorHAnsi"/>
                <w:b/>
                <w:bCs/>
                <w:sz w:val="22"/>
                <w:szCs w:val="22"/>
                <w:lang w:val="nl-BE" w:bidi="he-IL"/>
              </w:rPr>
            </w:pPr>
            <w:r w:rsidRPr="00535384">
              <w:rPr>
                <w:rFonts w:asciiTheme="minorHAnsi" w:eastAsiaTheme="minorHAnsi" w:hAnsiTheme="minorHAnsi" w:cstheme="minorHAnsi"/>
                <w:b/>
                <w:bCs/>
                <w:sz w:val="22"/>
                <w:szCs w:val="22"/>
                <w:lang w:val="nl-BE" w:bidi="he-IL"/>
              </w:rPr>
              <w:t xml:space="preserve">Janssen-Cilag s.r.o., </w:t>
            </w:r>
          </w:p>
          <w:p w14:paraId="701D87E5" w14:textId="25048438" w:rsidR="00EE4532" w:rsidRPr="00535384" w:rsidRDefault="00EE4532" w:rsidP="00EE4532">
            <w:pPr>
              <w:pStyle w:val="Textkomente"/>
              <w:spacing w:line="276" w:lineRule="auto"/>
              <w:jc w:val="both"/>
              <w:rPr>
                <w:rFonts w:asciiTheme="minorHAnsi" w:eastAsiaTheme="minorHAnsi" w:hAnsiTheme="minorHAnsi" w:cstheme="minorHAnsi"/>
                <w:color w:val="000000"/>
                <w:sz w:val="22"/>
                <w:szCs w:val="22"/>
                <w:lang w:bidi="he-IL"/>
              </w:rPr>
            </w:pPr>
            <w:r w:rsidRPr="00535384">
              <w:rPr>
                <w:rFonts w:asciiTheme="minorHAnsi" w:eastAsiaTheme="minorHAnsi" w:hAnsiTheme="minorHAnsi" w:cstheme="minorHAnsi"/>
                <w:color w:val="000000"/>
                <w:sz w:val="22"/>
                <w:szCs w:val="22"/>
                <w:lang w:bidi="he-IL"/>
              </w:rPr>
              <w:t xml:space="preserve">Represented by </w:t>
            </w:r>
            <w:r w:rsidR="00171CFA">
              <w:rPr>
                <w:rFonts w:asciiTheme="minorHAnsi" w:hAnsiTheme="minorHAnsi" w:cstheme="minorHAnsi"/>
                <w:sz w:val="22"/>
                <w:szCs w:val="22"/>
              </w:rPr>
              <w:t>XXXXXX</w:t>
            </w:r>
            <w:r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sidRPr="00535384">
              <w:rPr>
                <w:rFonts w:asciiTheme="minorHAnsi" w:eastAsiaTheme="minorHAnsi" w:hAnsiTheme="minorHAnsi" w:cstheme="minorHAnsi"/>
                <w:color w:val="000000"/>
                <w:sz w:val="22"/>
                <w:szCs w:val="22"/>
                <w:lang w:bidi="he-IL"/>
              </w:rPr>
              <w:t>/</w:t>
            </w:r>
          </w:p>
          <w:p w14:paraId="37F35E6B" w14:textId="6F96C528" w:rsidR="00EE4532" w:rsidRPr="00535384" w:rsidRDefault="00EE4532" w:rsidP="00EE4532">
            <w:pPr>
              <w:pStyle w:val="Textkomente"/>
              <w:spacing w:line="276" w:lineRule="auto"/>
              <w:jc w:val="both"/>
              <w:rPr>
                <w:rFonts w:asciiTheme="minorHAnsi" w:eastAsiaTheme="minorHAnsi" w:hAnsiTheme="minorHAnsi" w:cstheme="minorHAnsi"/>
                <w:sz w:val="22"/>
                <w:szCs w:val="22"/>
                <w:lang w:val="cs-CZ"/>
              </w:rPr>
            </w:pPr>
            <w:r w:rsidRPr="00535384">
              <w:rPr>
                <w:rFonts w:asciiTheme="minorHAnsi" w:eastAsiaTheme="minorHAnsi" w:hAnsiTheme="minorHAnsi" w:cstheme="minorHAnsi"/>
                <w:sz w:val="22"/>
                <w:szCs w:val="22"/>
                <w:lang w:val="cs-CZ"/>
              </w:rPr>
              <w:t xml:space="preserve">zastoupená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p>
          <w:p w14:paraId="0E79FD06"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val="cs-CZ"/>
              </w:rPr>
            </w:pPr>
          </w:p>
          <w:p w14:paraId="78EC93F6"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bidi="he-IL"/>
              </w:rPr>
            </w:pPr>
          </w:p>
          <w:p w14:paraId="3CFEC223" w14:textId="17C06423" w:rsidR="00EE4532" w:rsidRPr="00535384" w:rsidRDefault="00EE4532" w:rsidP="00EE4532">
            <w:pPr>
              <w:pStyle w:val="Zkladntext"/>
              <w:spacing w:line="276" w:lineRule="auto"/>
              <w:rPr>
                <w:rFonts w:asciiTheme="minorHAnsi" w:eastAsiaTheme="minorHAnsi" w:hAnsiTheme="minorHAnsi" w:cstheme="minorHAnsi"/>
                <w:sz w:val="22"/>
                <w:szCs w:val="22"/>
                <w:lang w:bidi="he-IL"/>
              </w:rPr>
            </w:pPr>
            <w:r w:rsidRPr="00535384">
              <w:rPr>
                <w:rFonts w:asciiTheme="minorHAnsi" w:eastAsiaTheme="minorHAnsi" w:hAnsiTheme="minorHAnsi" w:cstheme="minorHAnsi"/>
                <w:sz w:val="22"/>
                <w:szCs w:val="22"/>
                <w:lang w:bidi="he-IL"/>
              </w:rPr>
              <w:t xml:space="preserve">Done at Prague date / </w:t>
            </w:r>
            <w:r w:rsidRPr="00535384">
              <w:rPr>
                <w:rFonts w:asciiTheme="minorHAnsi" w:eastAsiaTheme="minorHAnsi" w:hAnsiTheme="minorHAnsi" w:cstheme="minorHAnsi"/>
                <w:sz w:val="22"/>
                <w:szCs w:val="22"/>
                <w:lang w:val="cs-CZ"/>
              </w:rPr>
              <w:t>Podepsáno v Praze dne</w:t>
            </w:r>
            <w:r w:rsidRPr="00535384">
              <w:rPr>
                <w:rFonts w:asciiTheme="minorHAnsi" w:eastAsiaTheme="minorHAnsi" w:hAnsiTheme="minorHAnsi" w:cstheme="minorHAnsi"/>
                <w:sz w:val="22"/>
                <w:szCs w:val="22"/>
                <w:lang w:bidi="he-IL"/>
              </w:rPr>
              <w:t xml:space="preserve"> ______________</w:t>
            </w:r>
          </w:p>
          <w:p w14:paraId="4F7984A3" w14:textId="146A8CA3" w:rsidR="00EE4532" w:rsidRPr="00535384" w:rsidRDefault="00EE4532" w:rsidP="00EE4532">
            <w:pPr>
              <w:pStyle w:val="Zkladntext"/>
              <w:spacing w:line="276" w:lineRule="auto"/>
              <w:rPr>
                <w:rFonts w:asciiTheme="minorHAnsi" w:hAnsiTheme="minorHAnsi" w:cstheme="minorHAnsi"/>
                <w:sz w:val="22"/>
                <w:szCs w:val="22"/>
              </w:rPr>
            </w:pPr>
          </w:p>
        </w:tc>
      </w:tr>
      <w:tr w:rsidR="00EE4532" w:rsidRPr="00535384" w14:paraId="0541F2B9" w14:textId="77777777" w:rsidTr="003A47BF">
        <w:tc>
          <w:tcPr>
            <w:tcW w:w="5000" w:type="pct"/>
            <w:gridSpan w:val="2"/>
            <w:tcMar>
              <w:top w:w="100" w:type="dxa"/>
              <w:left w:w="100" w:type="dxa"/>
              <w:bottom w:w="100" w:type="dxa"/>
              <w:right w:w="100" w:type="dxa"/>
            </w:tcMar>
          </w:tcPr>
          <w:p w14:paraId="134849C8" w14:textId="5C1C9ADD" w:rsidR="00EE4532" w:rsidRPr="00535384" w:rsidRDefault="00EE4532" w:rsidP="00EE4532">
            <w:pPr>
              <w:rPr>
                <w:rFonts w:asciiTheme="minorHAnsi" w:hAnsiTheme="minorHAnsi" w:cstheme="minorHAnsi"/>
                <w:sz w:val="22"/>
                <w:szCs w:val="22"/>
              </w:rPr>
            </w:pPr>
            <w:r w:rsidRPr="00535384">
              <w:rPr>
                <w:rFonts w:asciiTheme="minorHAnsi" w:eastAsiaTheme="minorHAnsi" w:hAnsiTheme="minorHAnsi" w:cstheme="minorHAnsi"/>
                <w:b/>
                <w:bCs/>
                <w:sz w:val="22"/>
                <w:szCs w:val="22"/>
                <w:lang w:bidi="he-IL"/>
              </w:rPr>
              <w:lastRenderedPageBreak/>
              <w:t>On behalf of/ Za</w:t>
            </w:r>
            <w:r w:rsidR="00535384">
              <w:rPr>
                <w:rFonts w:asciiTheme="minorHAnsi" w:eastAsiaTheme="minorHAnsi" w:hAnsiTheme="minorHAnsi" w:cstheme="minorHAnsi"/>
                <w:b/>
                <w:bCs/>
                <w:sz w:val="22"/>
                <w:szCs w:val="22"/>
                <w:lang w:bidi="he-IL"/>
              </w:rPr>
              <w:t>:</w:t>
            </w:r>
            <w:r w:rsidRPr="00535384">
              <w:rPr>
                <w:rFonts w:asciiTheme="minorHAnsi" w:eastAsiaTheme="minorHAnsi" w:hAnsiTheme="minorHAnsi" w:cstheme="minorHAnsi"/>
                <w:b/>
                <w:bCs/>
                <w:sz w:val="22"/>
                <w:szCs w:val="22"/>
                <w:lang w:bidi="he-IL"/>
              </w:rPr>
              <w:t xml:space="preserve"> </w:t>
            </w:r>
            <w:r w:rsidR="008F4B77" w:rsidRPr="00535384">
              <w:rPr>
                <w:rFonts w:asciiTheme="minorHAnsi" w:hAnsiTheme="minorHAnsi" w:cstheme="minorHAnsi"/>
                <w:b/>
                <w:sz w:val="22"/>
                <w:szCs w:val="22"/>
              </w:rPr>
              <w:t>Krajská zdravotní, a.s.</w:t>
            </w:r>
          </w:p>
          <w:p w14:paraId="5C4EEA22" w14:textId="78428764" w:rsidR="00EE4532" w:rsidRDefault="00EE4532" w:rsidP="00EE4532">
            <w:pPr>
              <w:pStyle w:val="Textkomente"/>
              <w:spacing w:line="276" w:lineRule="auto"/>
              <w:jc w:val="both"/>
              <w:rPr>
                <w:rFonts w:asciiTheme="minorHAnsi" w:eastAsiaTheme="minorHAnsi" w:hAnsiTheme="minorHAnsi" w:cstheme="minorHAnsi"/>
                <w:sz w:val="22"/>
                <w:szCs w:val="22"/>
                <w:lang w:bidi="he-IL"/>
              </w:rPr>
            </w:pPr>
          </w:p>
          <w:p w14:paraId="2B50F6E6" w14:textId="77777777" w:rsidR="00535384" w:rsidRPr="00535384" w:rsidRDefault="00535384" w:rsidP="00EE4532">
            <w:pPr>
              <w:pStyle w:val="Textkomente"/>
              <w:spacing w:line="276" w:lineRule="auto"/>
              <w:jc w:val="both"/>
              <w:rPr>
                <w:rFonts w:asciiTheme="minorHAnsi" w:eastAsiaTheme="minorHAnsi" w:hAnsiTheme="minorHAnsi" w:cstheme="minorHAnsi"/>
                <w:sz w:val="22"/>
                <w:szCs w:val="22"/>
                <w:lang w:bidi="he-IL"/>
              </w:rPr>
            </w:pPr>
          </w:p>
          <w:p w14:paraId="0E3CC8F3"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bidi="he-IL"/>
              </w:rPr>
            </w:pPr>
          </w:p>
          <w:p w14:paraId="7227D4D3" w14:textId="7D1CA074" w:rsidR="00EE4532" w:rsidRPr="00535384" w:rsidRDefault="00EE4532" w:rsidP="00EE4532">
            <w:pPr>
              <w:pStyle w:val="Textkomente"/>
              <w:spacing w:line="276" w:lineRule="auto"/>
              <w:jc w:val="both"/>
              <w:rPr>
                <w:rFonts w:asciiTheme="minorHAnsi" w:eastAsiaTheme="minorHAnsi" w:hAnsiTheme="minorHAnsi" w:cstheme="minorHAnsi"/>
                <w:sz w:val="22"/>
                <w:szCs w:val="22"/>
                <w:lang w:bidi="he-IL"/>
              </w:rPr>
            </w:pPr>
          </w:p>
          <w:p w14:paraId="4E448171"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bidi="he-IL"/>
              </w:rPr>
            </w:pPr>
          </w:p>
          <w:p w14:paraId="25A7E699" w14:textId="218B5EE8" w:rsidR="00EE4532" w:rsidRPr="00535384" w:rsidRDefault="00EE4532" w:rsidP="00EE4532">
            <w:pPr>
              <w:pStyle w:val="Textkomente"/>
              <w:spacing w:line="276" w:lineRule="auto"/>
              <w:jc w:val="both"/>
              <w:rPr>
                <w:rFonts w:asciiTheme="minorHAnsi" w:eastAsiaTheme="minorHAnsi" w:hAnsiTheme="minorHAnsi" w:cstheme="minorHAnsi"/>
                <w:sz w:val="22"/>
                <w:szCs w:val="22"/>
                <w:lang w:bidi="he-IL"/>
              </w:rPr>
            </w:pPr>
            <w:r w:rsidRPr="00535384">
              <w:rPr>
                <w:rFonts w:asciiTheme="minorHAnsi" w:eastAsiaTheme="minorHAnsi" w:hAnsiTheme="minorHAnsi" w:cstheme="minorHAnsi"/>
                <w:sz w:val="22"/>
                <w:szCs w:val="22"/>
                <w:lang w:bidi="he-IL"/>
              </w:rPr>
              <w:t xml:space="preserve">Signature/ </w:t>
            </w:r>
            <w:r w:rsidR="00043CDB">
              <w:rPr>
                <w:rFonts w:asciiTheme="minorHAnsi" w:eastAsiaTheme="minorHAnsi" w:hAnsiTheme="minorHAnsi" w:cstheme="minorHAnsi"/>
                <w:sz w:val="22"/>
                <w:szCs w:val="22"/>
                <w:lang w:bidi="he-IL"/>
              </w:rPr>
              <w:t>P</w:t>
            </w:r>
            <w:r w:rsidRPr="00535384">
              <w:rPr>
                <w:rFonts w:asciiTheme="minorHAnsi" w:eastAsiaTheme="minorHAnsi" w:hAnsiTheme="minorHAnsi" w:cstheme="minorHAnsi"/>
                <w:sz w:val="22"/>
                <w:szCs w:val="22"/>
                <w:lang w:bidi="he-IL"/>
              </w:rPr>
              <w:t xml:space="preserve">odpis _______________________________ </w:t>
            </w:r>
          </w:p>
          <w:p w14:paraId="0E5343F4" w14:textId="54B11A34" w:rsidR="00F00FB3" w:rsidRPr="00535384" w:rsidRDefault="002F2E2D" w:rsidP="00D31D50">
            <w:pPr>
              <w:spacing w:line="360" w:lineRule="auto"/>
              <w:rPr>
                <w:rFonts w:asciiTheme="minorHAnsi" w:hAnsiTheme="minorHAnsi" w:cstheme="minorHAnsi"/>
                <w:bCs/>
                <w:sz w:val="22"/>
                <w:szCs w:val="22"/>
                <w:lang w:eastAsia="en-GB"/>
              </w:rPr>
            </w:pPr>
            <w:r>
              <w:rPr>
                <w:rFonts w:asciiTheme="minorHAnsi" w:hAnsiTheme="minorHAnsi" w:cstheme="minorHAnsi"/>
                <w:bCs/>
                <w:sz w:val="22"/>
                <w:szCs w:val="22"/>
                <w:lang w:eastAsia="en-GB"/>
              </w:rPr>
              <w:t>XXXXX</w:t>
            </w:r>
            <w:bookmarkStart w:id="0" w:name="_GoBack"/>
            <w:bookmarkEnd w:id="0"/>
          </w:p>
          <w:p w14:paraId="71A87AD3" w14:textId="5D48FFCF" w:rsidR="00EE4532" w:rsidRPr="00535384" w:rsidRDefault="00F00FB3" w:rsidP="00D31D50">
            <w:pPr>
              <w:spacing w:line="360" w:lineRule="auto"/>
              <w:rPr>
                <w:rFonts w:asciiTheme="minorHAnsi" w:hAnsiTheme="minorHAnsi" w:cstheme="minorHAnsi"/>
                <w:sz w:val="22"/>
                <w:szCs w:val="22"/>
              </w:rPr>
            </w:pPr>
            <w:r w:rsidRPr="00535384">
              <w:rPr>
                <w:rFonts w:asciiTheme="minorHAnsi" w:hAnsiTheme="minorHAnsi" w:cstheme="minorHAnsi"/>
                <w:sz w:val="22"/>
                <w:szCs w:val="22"/>
                <w:lang w:val="pt-BR"/>
              </w:rPr>
              <w:t>General Manager</w:t>
            </w:r>
            <w:r w:rsidR="00EE4532" w:rsidRPr="00535384">
              <w:rPr>
                <w:rFonts w:asciiTheme="minorHAnsi" w:hAnsiTheme="minorHAnsi" w:cstheme="minorHAnsi"/>
                <w:sz w:val="22"/>
                <w:szCs w:val="22"/>
                <w:lang w:val="pt-BR"/>
              </w:rPr>
              <w:t xml:space="preserve"> /</w:t>
            </w:r>
            <w:r w:rsidR="00C37D0F" w:rsidRPr="00535384">
              <w:rPr>
                <w:rFonts w:asciiTheme="minorHAnsi" w:hAnsiTheme="minorHAnsi" w:cstheme="minorHAnsi"/>
                <w:sz w:val="22"/>
                <w:szCs w:val="22"/>
                <w:lang w:val="pt-BR"/>
              </w:rPr>
              <w:t xml:space="preserve">generální </w:t>
            </w:r>
            <w:r w:rsidR="00EE4532" w:rsidRPr="00535384">
              <w:rPr>
                <w:rFonts w:asciiTheme="minorHAnsi" w:hAnsiTheme="minorHAnsi" w:cstheme="minorHAnsi"/>
                <w:sz w:val="22"/>
                <w:szCs w:val="22"/>
                <w:lang w:val="pt-BR"/>
              </w:rPr>
              <w:t>ředitel</w:t>
            </w:r>
          </w:p>
          <w:p w14:paraId="64D7FDF6"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val="cs-CZ" w:bidi="he-IL"/>
              </w:rPr>
            </w:pPr>
          </w:p>
          <w:p w14:paraId="445DAB02" w14:textId="77777777" w:rsidR="00EE4532" w:rsidRPr="00535384" w:rsidRDefault="00EE4532" w:rsidP="00EE4532">
            <w:pPr>
              <w:pStyle w:val="Textkomente"/>
              <w:spacing w:line="276" w:lineRule="auto"/>
              <w:jc w:val="both"/>
              <w:rPr>
                <w:rFonts w:asciiTheme="minorHAnsi" w:eastAsiaTheme="minorHAnsi" w:hAnsiTheme="minorHAnsi" w:cstheme="minorHAnsi"/>
                <w:sz w:val="22"/>
                <w:szCs w:val="22"/>
                <w:lang w:bidi="he-IL"/>
              </w:rPr>
            </w:pPr>
          </w:p>
          <w:p w14:paraId="3B6A4BB5" w14:textId="77777777" w:rsidR="00EE4532" w:rsidRDefault="00EE4532" w:rsidP="00535384">
            <w:pPr>
              <w:pStyle w:val="Textkomente"/>
              <w:spacing w:line="276" w:lineRule="auto"/>
              <w:jc w:val="both"/>
              <w:rPr>
                <w:rFonts w:asciiTheme="minorHAnsi" w:eastAsiaTheme="minorHAnsi" w:hAnsiTheme="minorHAnsi" w:cstheme="minorHAnsi"/>
                <w:sz w:val="22"/>
                <w:szCs w:val="22"/>
                <w:lang w:bidi="he-IL"/>
              </w:rPr>
            </w:pPr>
            <w:r w:rsidRPr="00535384">
              <w:rPr>
                <w:rFonts w:asciiTheme="minorHAnsi" w:eastAsiaTheme="minorHAnsi" w:hAnsiTheme="minorHAnsi" w:cstheme="minorHAnsi"/>
                <w:sz w:val="22"/>
                <w:szCs w:val="22"/>
                <w:lang w:bidi="he-IL"/>
              </w:rPr>
              <w:t xml:space="preserve">Done at </w:t>
            </w:r>
            <w:r w:rsidR="00C82B40" w:rsidRPr="00535384">
              <w:rPr>
                <w:rFonts w:asciiTheme="minorHAnsi" w:eastAsiaTheme="minorHAnsi" w:hAnsiTheme="minorHAnsi" w:cstheme="minorHAnsi"/>
                <w:sz w:val="22"/>
                <w:szCs w:val="22"/>
                <w:lang w:bidi="he-IL"/>
              </w:rPr>
              <w:t>U</w:t>
            </w:r>
            <w:r w:rsidR="00C82B40" w:rsidRPr="00535384">
              <w:rPr>
                <w:rFonts w:asciiTheme="minorHAnsi" w:hAnsiTheme="minorHAnsi" w:cstheme="minorHAnsi"/>
                <w:bCs/>
                <w:sz w:val="22"/>
                <w:szCs w:val="22"/>
                <w:lang w:val="cs-CZ"/>
              </w:rPr>
              <w:t>sti nad Labem</w:t>
            </w:r>
            <w:r w:rsidRPr="00535384">
              <w:rPr>
                <w:rFonts w:asciiTheme="minorHAnsi" w:eastAsiaTheme="minorHAnsi" w:hAnsiTheme="minorHAnsi" w:cstheme="minorHAnsi"/>
                <w:sz w:val="22"/>
                <w:szCs w:val="22"/>
                <w:lang w:bidi="he-IL"/>
              </w:rPr>
              <w:t xml:space="preserve"> date/ </w:t>
            </w:r>
            <w:r w:rsidRPr="00535384">
              <w:rPr>
                <w:rFonts w:asciiTheme="minorHAnsi" w:eastAsiaTheme="minorHAnsi" w:hAnsiTheme="minorHAnsi" w:cstheme="minorHAnsi"/>
                <w:sz w:val="22"/>
                <w:szCs w:val="22"/>
                <w:lang w:val="cs-CZ"/>
              </w:rPr>
              <w:t xml:space="preserve">Podepsáno v </w:t>
            </w:r>
            <w:r w:rsidR="00C82B40" w:rsidRPr="00535384">
              <w:rPr>
                <w:rFonts w:asciiTheme="minorHAnsi" w:hAnsiTheme="minorHAnsi" w:cstheme="minorHAnsi"/>
                <w:bCs/>
                <w:sz w:val="22"/>
                <w:szCs w:val="22"/>
                <w:lang w:val="cs-CZ"/>
              </w:rPr>
              <w:t>Ústí nad Labem</w:t>
            </w:r>
            <w:r w:rsidR="00C82B40" w:rsidRPr="00535384">
              <w:rPr>
                <w:rFonts w:asciiTheme="minorHAnsi" w:eastAsiaTheme="minorHAnsi" w:hAnsiTheme="minorHAnsi" w:cstheme="minorHAnsi"/>
                <w:sz w:val="22"/>
                <w:szCs w:val="22"/>
                <w:lang w:bidi="he-IL"/>
              </w:rPr>
              <w:t xml:space="preserve"> </w:t>
            </w:r>
            <w:r w:rsidRPr="00535384">
              <w:rPr>
                <w:rFonts w:asciiTheme="minorHAnsi" w:eastAsiaTheme="minorHAnsi" w:hAnsiTheme="minorHAnsi" w:cstheme="minorHAnsi"/>
                <w:sz w:val="22"/>
                <w:szCs w:val="22"/>
                <w:lang w:val="cs-CZ"/>
              </w:rPr>
              <w:t>dne</w:t>
            </w:r>
            <w:r w:rsidRPr="00535384">
              <w:rPr>
                <w:rFonts w:asciiTheme="minorHAnsi" w:eastAsiaTheme="minorHAnsi" w:hAnsiTheme="minorHAnsi" w:cstheme="minorHAnsi"/>
                <w:sz w:val="22"/>
                <w:szCs w:val="22"/>
                <w:lang w:bidi="he-IL"/>
              </w:rPr>
              <w:t xml:space="preserve"> ______________ </w:t>
            </w:r>
          </w:p>
          <w:p w14:paraId="628E3988" w14:textId="3A1464C2" w:rsidR="008C16E1" w:rsidRPr="00535384" w:rsidRDefault="008C16E1" w:rsidP="00535384">
            <w:pPr>
              <w:pStyle w:val="Textkomente"/>
              <w:spacing w:line="276" w:lineRule="auto"/>
              <w:jc w:val="both"/>
              <w:rPr>
                <w:rFonts w:asciiTheme="minorHAnsi" w:hAnsiTheme="minorHAnsi" w:cstheme="minorHAnsi"/>
                <w:sz w:val="22"/>
                <w:szCs w:val="22"/>
                <w:highlight w:val="yellow"/>
              </w:rPr>
            </w:pPr>
          </w:p>
        </w:tc>
      </w:tr>
    </w:tbl>
    <w:p w14:paraId="7FC217F4" w14:textId="02DCFFA4" w:rsidR="00D55CB4" w:rsidRDefault="00D55CB4" w:rsidP="00125B28">
      <w:pPr>
        <w:rPr>
          <w:rFonts w:asciiTheme="minorHAnsi" w:eastAsia="Calibri" w:hAnsiTheme="minorHAnsi" w:cstheme="minorHAnsi"/>
          <w:noProof/>
          <w:color w:val="000000"/>
          <w:sz w:val="22"/>
          <w:szCs w:val="22"/>
        </w:rPr>
      </w:pPr>
    </w:p>
    <w:p w14:paraId="7347E136" w14:textId="77777777" w:rsidR="00D55CB4" w:rsidRDefault="00D55CB4">
      <w:pPr>
        <w:rPr>
          <w:rFonts w:asciiTheme="minorHAnsi" w:eastAsia="Calibri" w:hAnsiTheme="minorHAnsi" w:cstheme="minorHAnsi"/>
          <w:noProof/>
          <w:color w:val="000000"/>
          <w:sz w:val="22"/>
          <w:szCs w:val="22"/>
        </w:rPr>
      </w:pPr>
      <w:r>
        <w:rPr>
          <w:rFonts w:asciiTheme="minorHAnsi" w:eastAsia="Calibri" w:hAnsiTheme="minorHAnsi" w:cstheme="minorHAnsi"/>
          <w:noProof/>
          <w:color w:val="000000"/>
          <w:sz w:val="22"/>
          <w:szCs w:val="22"/>
        </w:rPr>
        <w:br w:type="page"/>
      </w:r>
    </w:p>
    <w:p w14:paraId="2AA7CFD6" w14:textId="2797BC06" w:rsidR="005A0576" w:rsidRDefault="005A0576" w:rsidP="00125B28">
      <w:pPr>
        <w:rPr>
          <w:rFonts w:asciiTheme="minorHAnsi" w:eastAsia="Calibri" w:hAnsiTheme="minorHAnsi" w:cstheme="minorHAnsi"/>
          <w:noProof/>
          <w:color w:val="000000"/>
          <w:sz w:val="22"/>
          <w:szCs w:val="22"/>
        </w:rPr>
      </w:pPr>
    </w:p>
    <w:tbl>
      <w:tblPr>
        <w:tblW w:w="10530" w:type="dxa"/>
        <w:tblInd w:w="-54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5220"/>
        <w:gridCol w:w="5310"/>
      </w:tblGrid>
      <w:tr w:rsidR="00D55CB4" w14:paraId="615A4B4C" w14:textId="77777777" w:rsidTr="00D55CB4">
        <w:trPr>
          <w:trHeight w:val="935"/>
        </w:trPr>
        <w:tc>
          <w:tcPr>
            <w:tcW w:w="5220" w:type="dxa"/>
            <w:tcBorders>
              <w:top w:val="single" w:sz="4" w:space="0" w:color="auto"/>
              <w:left w:val="single" w:sz="4" w:space="0" w:color="auto"/>
              <w:bottom w:val="single" w:sz="4" w:space="0" w:color="auto"/>
              <w:right w:val="single" w:sz="4" w:space="0" w:color="auto"/>
            </w:tcBorders>
            <w:hideMark/>
          </w:tcPr>
          <w:p w14:paraId="067ED508" w14:textId="77777777" w:rsidR="00D55CB4" w:rsidRDefault="00D55CB4">
            <w:pPr>
              <w:spacing w:before="100" w:beforeAutospacing="1" w:after="100" w:afterAutospacing="1"/>
              <w:jc w:val="center"/>
            </w:pPr>
            <w:r>
              <w:rPr>
                <w:rFonts w:asciiTheme="minorHAnsi" w:hAnsiTheme="minorHAnsi" w:cstheme="minorHAnsi"/>
                <w:b/>
                <w:bCs/>
                <w:sz w:val="22"/>
                <w:szCs w:val="22"/>
                <w:u w:val="single"/>
              </w:rPr>
              <w:t>ANNEX E</w:t>
            </w:r>
          </w:p>
          <w:p w14:paraId="4ABF5731" w14:textId="77777777" w:rsidR="00D55CB4" w:rsidRDefault="00D55CB4">
            <w:pPr>
              <w:spacing w:before="100" w:beforeAutospacing="1" w:after="100" w:afterAutospacing="1"/>
              <w:jc w:val="center"/>
            </w:pPr>
            <w:r>
              <w:rPr>
                <w:rFonts w:asciiTheme="minorHAnsi" w:hAnsiTheme="minorHAnsi" w:cstheme="minorHAnsi"/>
                <w:b/>
                <w:bCs/>
                <w:sz w:val="22"/>
                <w:szCs w:val="22"/>
              </w:rPr>
              <w:t>Personal Information concerning Principal Investigator and any Investigational Staff</w:t>
            </w:r>
          </w:p>
        </w:tc>
        <w:tc>
          <w:tcPr>
            <w:tcW w:w="5310" w:type="dxa"/>
            <w:tcBorders>
              <w:top w:val="single" w:sz="4" w:space="0" w:color="auto"/>
              <w:left w:val="single" w:sz="4" w:space="0" w:color="auto"/>
              <w:bottom w:val="single" w:sz="4" w:space="0" w:color="auto"/>
              <w:right w:val="single" w:sz="4" w:space="0" w:color="auto"/>
            </w:tcBorders>
            <w:hideMark/>
          </w:tcPr>
          <w:p w14:paraId="2980D0FD" w14:textId="77777777" w:rsidR="00D55CB4" w:rsidRDefault="00D55CB4">
            <w:pPr>
              <w:spacing w:before="100" w:beforeAutospacing="1" w:after="100" w:afterAutospacing="1"/>
              <w:jc w:val="center"/>
            </w:pPr>
            <w:r>
              <w:rPr>
                <w:rFonts w:asciiTheme="minorHAnsi" w:hAnsiTheme="minorHAnsi" w:cstheme="minorHAnsi"/>
                <w:b/>
                <w:bCs/>
                <w:sz w:val="22"/>
                <w:szCs w:val="22"/>
                <w:u w:val="single"/>
                <w:lang w:val="cs-CZ"/>
              </w:rPr>
              <w:t>PŘÍLOHA E</w:t>
            </w:r>
          </w:p>
          <w:p w14:paraId="4DDE39C0" w14:textId="77777777" w:rsidR="00D55CB4" w:rsidRDefault="00D55CB4">
            <w:pPr>
              <w:spacing w:before="100" w:beforeAutospacing="1" w:after="100" w:afterAutospacing="1"/>
              <w:jc w:val="center"/>
            </w:pPr>
            <w:r>
              <w:rPr>
                <w:rFonts w:asciiTheme="minorHAnsi" w:hAnsiTheme="minorHAnsi" w:cstheme="minorHAnsi"/>
                <w:b/>
                <w:bCs/>
                <w:sz w:val="22"/>
                <w:szCs w:val="22"/>
                <w:lang w:val="cs-CZ"/>
              </w:rPr>
              <w:t>Osobní informace týkající se hlavního zkoušejícího a zkoušejícího personálu</w:t>
            </w:r>
          </w:p>
        </w:tc>
      </w:tr>
      <w:tr w:rsidR="00D55CB4" w14:paraId="0285016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0078690" w14:textId="77777777" w:rsidR="00D55CB4" w:rsidRDefault="00D55CB4">
            <w:pPr>
              <w:spacing w:before="100" w:beforeAutospacing="1" w:after="100" w:afterAutospacing="1"/>
              <w:jc w:val="both"/>
            </w:pPr>
            <w:r>
              <w:rPr>
                <w:rFonts w:asciiTheme="minorHAnsi" w:hAnsiTheme="minorHAnsi" w:cstheme="minorHAnsi"/>
                <w:sz w:val="22"/>
                <w:szCs w:val="22"/>
              </w:rPr>
              <w:t>This notice explains the personal information handling practices of Janssen with respect to information about Principal Investigator and any investigational staff.  It explains how Janssen collects personal information, and with whom Janssen may share it.  It also explains the rights the Principal Investigator and any investigational staff have with regard to this personal information.  This notice applies to all personal information, regardless of whether the information is stored electronically or in hard copy.</w:t>
            </w:r>
          </w:p>
        </w:tc>
        <w:tc>
          <w:tcPr>
            <w:tcW w:w="5310" w:type="dxa"/>
            <w:tcBorders>
              <w:top w:val="single" w:sz="4" w:space="0" w:color="auto"/>
              <w:left w:val="single" w:sz="4" w:space="0" w:color="auto"/>
              <w:bottom w:val="single" w:sz="4" w:space="0" w:color="auto"/>
              <w:right w:val="single" w:sz="4" w:space="0" w:color="auto"/>
            </w:tcBorders>
            <w:hideMark/>
          </w:tcPr>
          <w:p w14:paraId="1BC227FE" w14:textId="77777777" w:rsidR="00D55CB4" w:rsidRDefault="00D55CB4">
            <w:pPr>
              <w:spacing w:before="100" w:beforeAutospacing="1" w:after="100" w:afterAutospacing="1"/>
              <w:jc w:val="both"/>
            </w:pPr>
            <w:r>
              <w:rPr>
                <w:rFonts w:asciiTheme="minorHAnsi" w:hAnsiTheme="minorHAnsi" w:cstheme="minorHAnsi"/>
                <w:sz w:val="22"/>
                <w:szCs w:val="22"/>
                <w:lang w:val="cs-CZ"/>
              </w:rPr>
              <w:t>Toto oznámení vysvětluje postupy nakládání s osobními informacemi společnosti Janssen ve vztahu k informacím o hlavním zkoušejícím a zkoušejícím personálu.  Vysvětluje, jakým způsobem společnost Janssen shromažďuje osobní informace a s kým je společnost Janssen může sdílet.  Rovněž vysvětluje práva hlavního zkoušejícího a zkoušejícího personálu týkající se těchto osobních informací.  Toto oznámení se vztahuje na všechny osobní informace bez ohledu na to, zda jsou informace uchovávány elektronicky nebo v tištěné podobě.</w:t>
            </w:r>
          </w:p>
        </w:tc>
      </w:tr>
      <w:tr w:rsidR="00D55CB4" w14:paraId="3AC5FED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393CD38" w14:textId="77777777" w:rsidR="00D55CB4" w:rsidRDefault="00D55CB4">
            <w:pPr>
              <w:spacing w:before="100" w:beforeAutospacing="1" w:after="100" w:afterAutospacing="1"/>
              <w:jc w:val="both"/>
            </w:pPr>
            <w:r>
              <w:rPr>
                <w:rFonts w:asciiTheme="minorHAnsi" w:hAnsiTheme="minorHAnsi" w:cstheme="minorHAnsi"/>
                <w:sz w:val="22"/>
                <w:szCs w:val="22"/>
              </w:rPr>
              <w:t>This privacy notice should be provided by the Principal Investigator to any investigational staff.</w:t>
            </w:r>
          </w:p>
        </w:tc>
        <w:tc>
          <w:tcPr>
            <w:tcW w:w="5310" w:type="dxa"/>
            <w:tcBorders>
              <w:top w:val="single" w:sz="4" w:space="0" w:color="auto"/>
              <w:left w:val="single" w:sz="4" w:space="0" w:color="auto"/>
              <w:bottom w:val="single" w:sz="4" w:space="0" w:color="auto"/>
              <w:right w:val="single" w:sz="4" w:space="0" w:color="auto"/>
            </w:tcBorders>
            <w:hideMark/>
          </w:tcPr>
          <w:p w14:paraId="1834C067" w14:textId="77777777" w:rsidR="00D55CB4" w:rsidRDefault="00D55CB4">
            <w:pPr>
              <w:spacing w:before="100" w:beforeAutospacing="1" w:after="100" w:afterAutospacing="1"/>
              <w:jc w:val="both"/>
            </w:pPr>
            <w:r>
              <w:rPr>
                <w:rFonts w:asciiTheme="minorHAnsi" w:hAnsiTheme="minorHAnsi" w:cstheme="minorHAnsi"/>
                <w:sz w:val="22"/>
                <w:szCs w:val="22"/>
                <w:lang w:val="cs-CZ"/>
              </w:rPr>
              <w:t>Toto oznámení o ochraně osobních údajů musí být hlavním zkoušejícím poskytnuto veškerému zkoušejícímu personálu.</w:t>
            </w:r>
          </w:p>
        </w:tc>
      </w:tr>
      <w:tr w:rsidR="00D55CB4" w14:paraId="223D6DB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8CE6CA0" w14:textId="77777777" w:rsidR="00D55CB4" w:rsidRDefault="00D55CB4">
            <w:pPr>
              <w:spacing w:before="100" w:beforeAutospacing="1" w:after="100" w:afterAutospacing="1"/>
              <w:jc w:val="both"/>
            </w:pPr>
            <w:r>
              <w:rPr>
                <w:rFonts w:asciiTheme="minorHAnsi" w:hAnsiTheme="minorHAnsi" w:cstheme="minorHAnsi"/>
                <w:sz w:val="22"/>
                <w:szCs w:val="22"/>
              </w:rPr>
              <w:t>Privacy Notice – Principal Investigator and investigational staff</w:t>
            </w:r>
          </w:p>
        </w:tc>
        <w:tc>
          <w:tcPr>
            <w:tcW w:w="5310" w:type="dxa"/>
            <w:tcBorders>
              <w:top w:val="single" w:sz="4" w:space="0" w:color="auto"/>
              <w:left w:val="single" w:sz="4" w:space="0" w:color="auto"/>
              <w:bottom w:val="single" w:sz="4" w:space="0" w:color="auto"/>
              <w:right w:val="single" w:sz="4" w:space="0" w:color="auto"/>
            </w:tcBorders>
            <w:hideMark/>
          </w:tcPr>
          <w:p w14:paraId="022A0CE5" w14:textId="77777777" w:rsidR="00D55CB4" w:rsidRDefault="00D55CB4">
            <w:pPr>
              <w:spacing w:before="100" w:beforeAutospacing="1" w:after="100" w:afterAutospacing="1"/>
              <w:jc w:val="both"/>
            </w:pPr>
            <w:r>
              <w:rPr>
                <w:rFonts w:asciiTheme="minorHAnsi" w:hAnsiTheme="minorHAnsi" w:cstheme="minorHAnsi"/>
                <w:sz w:val="22"/>
                <w:szCs w:val="22"/>
                <w:lang w:val="cs-CZ"/>
              </w:rPr>
              <w:t>Oznámení o ochraně osobních údajů – hlavní zkoušející a zkoušející personál</w:t>
            </w:r>
          </w:p>
        </w:tc>
      </w:tr>
      <w:tr w:rsidR="00D55CB4" w14:paraId="6727B28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9A67B4B" w14:textId="77777777" w:rsidR="00D55CB4" w:rsidRDefault="00D55CB4">
            <w:pPr>
              <w:spacing w:before="100" w:beforeAutospacing="1" w:after="100" w:afterAutospacing="1"/>
              <w:jc w:val="both"/>
            </w:pPr>
            <w:r>
              <w:rPr>
                <w:rFonts w:asciiTheme="minorHAnsi" w:hAnsiTheme="minorHAnsi" w:cstheme="minorHAnsi"/>
                <w:sz w:val="22"/>
                <w:szCs w:val="22"/>
              </w:rPr>
              <w:t>Personal Information Collection</w:t>
            </w:r>
          </w:p>
        </w:tc>
        <w:tc>
          <w:tcPr>
            <w:tcW w:w="5310" w:type="dxa"/>
            <w:tcBorders>
              <w:top w:val="single" w:sz="4" w:space="0" w:color="auto"/>
              <w:left w:val="single" w:sz="4" w:space="0" w:color="auto"/>
              <w:bottom w:val="single" w:sz="4" w:space="0" w:color="auto"/>
              <w:right w:val="single" w:sz="4" w:space="0" w:color="auto"/>
            </w:tcBorders>
            <w:hideMark/>
          </w:tcPr>
          <w:p w14:paraId="72D4C21C" w14:textId="77777777" w:rsidR="00D55CB4" w:rsidRDefault="00D55CB4">
            <w:pPr>
              <w:spacing w:before="100" w:beforeAutospacing="1" w:after="100" w:afterAutospacing="1"/>
              <w:jc w:val="both"/>
            </w:pPr>
            <w:r>
              <w:rPr>
                <w:rFonts w:asciiTheme="minorHAnsi" w:hAnsiTheme="minorHAnsi" w:cstheme="minorHAnsi"/>
                <w:sz w:val="22"/>
                <w:szCs w:val="22"/>
                <w:lang w:val="cs-CZ"/>
              </w:rPr>
              <w:t>Shromažďování osobních informací</w:t>
            </w:r>
          </w:p>
        </w:tc>
      </w:tr>
      <w:tr w:rsidR="00D55CB4" w14:paraId="6876B3FE"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8F86604" w14:textId="77777777" w:rsidR="00D55CB4" w:rsidRDefault="00D55CB4">
            <w:pPr>
              <w:spacing w:before="100" w:beforeAutospacing="1" w:after="100" w:afterAutospacing="1"/>
              <w:jc w:val="both"/>
            </w:pPr>
            <w:r>
              <w:rPr>
                <w:rFonts w:asciiTheme="minorHAnsi" w:hAnsiTheme="minorHAnsi" w:cstheme="minorHAnsi"/>
                <w:sz w:val="22"/>
                <w:szCs w:val="22"/>
              </w:rPr>
              <w:t>Janssen, and agents processing personal information on behalf of Janssen, collect and process personal information about you.  This information may come directly from you, from the Institution that you are affiliated with for purposes of this clinical research, or from public or third-party information sources.</w:t>
            </w:r>
          </w:p>
        </w:tc>
        <w:tc>
          <w:tcPr>
            <w:tcW w:w="5310" w:type="dxa"/>
            <w:tcBorders>
              <w:top w:val="single" w:sz="4" w:space="0" w:color="auto"/>
              <w:left w:val="single" w:sz="4" w:space="0" w:color="auto"/>
              <w:bottom w:val="single" w:sz="4" w:space="0" w:color="auto"/>
              <w:right w:val="single" w:sz="4" w:space="0" w:color="auto"/>
            </w:tcBorders>
            <w:hideMark/>
          </w:tcPr>
          <w:p w14:paraId="6C6E8F27" w14:textId="77777777" w:rsidR="00D55CB4" w:rsidRDefault="00D55CB4">
            <w:pPr>
              <w:spacing w:before="100" w:beforeAutospacing="1" w:after="100" w:afterAutospacing="1"/>
              <w:jc w:val="both"/>
            </w:pPr>
            <w:r>
              <w:rPr>
                <w:rFonts w:asciiTheme="minorHAnsi" w:hAnsiTheme="minorHAnsi" w:cstheme="minorHAnsi"/>
                <w:sz w:val="22"/>
                <w:szCs w:val="22"/>
                <w:lang w:val="cs-CZ"/>
              </w:rPr>
              <w:t>Společnost Janssen a zástupci zpracovávající osobní informace jménem společnosti Janssen shromažďují a zpracovávají osobní informace o vás.  Tyto informace mohou pocházet přímo od vás, poskytovatele, pro kterého pracujete pro účely tohoto klinického výzkumu, nebo z veřejných zdrojů informací nebo zdrojů informací třetích stran.</w:t>
            </w:r>
          </w:p>
        </w:tc>
      </w:tr>
      <w:tr w:rsidR="00D55CB4" w14:paraId="5080280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CE3F59C" w14:textId="77777777" w:rsidR="00D55CB4" w:rsidRDefault="00D55CB4">
            <w:pPr>
              <w:spacing w:before="100" w:beforeAutospacing="1" w:after="100" w:afterAutospacing="1"/>
              <w:jc w:val="both"/>
            </w:pPr>
            <w:r>
              <w:rPr>
                <w:rFonts w:asciiTheme="minorHAnsi" w:hAnsiTheme="minorHAnsi" w:cstheme="minorHAnsi"/>
                <w:sz w:val="22"/>
                <w:szCs w:val="22"/>
              </w:rPr>
              <w:t>The types of personal information that Janssen collects depends on the role you have with Janssen and/or its affiliates, as well as applicable laws, but may include the following categories of information:</w:t>
            </w:r>
          </w:p>
          <w:p w14:paraId="40522F73" w14:textId="77777777" w:rsidR="00D55CB4" w:rsidRDefault="00D55CB4">
            <w:pPr>
              <w:spacing w:before="100" w:beforeAutospacing="1" w:after="100" w:afterAutospacing="1"/>
              <w:jc w:val="both"/>
            </w:pPr>
            <w:r>
              <w:rPr>
                <w:rFonts w:asciiTheme="minorHAnsi" w:hAnsiTheme="minorHAnsi" w:cstheme="minorHAnsi"/>
                <w:b/>
                <w:sz w:val="22"/>
                <w:szCs w:val="22"/>
              </w:rPr>
              <w:t> </w:t>
            </w:r>
            <w:r>
              <w:rPr>
                <w:rFonts w:asciiTheme="minorHAnsi" w:hAnsiTheme="minorHAnsi" w:cstheme="minorHAnsi"/>
                <w:sz w:val="22"/>
                <w:szCs w:val="22"/>
              </w:rPr>
              <w:t>•</w:t>
            </w:r>
            <w:r>
              <w:rPr>
                <w:rFonts w:asciiTheme="minorHAnsi" w:hAnsiTheme="minorHAnsi" w:cstheme="minorHAnsi"/>
                <w:sz w:val="22"/>
                <w:szCs w:val="22"/>
              </w:rPr>
              <w:tab/>
              <w:t>Name;</w:t>
            </w:r>
          </w:p>
          <w:p w14:paraId="2BF31716"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Contact information (e.g. address, telephone number, e-mail address);</w:t>
            </w:r>
          </w:p>
          <w:p w14:paraId="27C96556"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Age and/or date of birth;</w:t>
            </w:r>
          </w:p>
          <w:p w14:paraId="74414C83"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Government identification number (if applicable);</w:t>
            </w:r>
          </w:p>
          <w:p w14:paraId="0821273E"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Training and qualifications, including information that you have a valid, active medical or professional license, as applicable, and is not debarred by a competent health authority;</w:t>
            </w:r>
          </w:p>
          <w:p w14:paraId="7AEB2D7E"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Organizational or institutional affiliations;</w:t>
            </w:r>
          </w:p>
          <w:p w14:paraId="2B3D2EEA" w14:textId="77777777" w:rsidR="00D55CB4" w:rsidRDefault="00D55CB4">
            <w:pPr>
              <w:spacing w:before="100" w:beforeAutospacing="1" w:after="100" w:afterAutospacing="1"/>
              <w:jc w:val="both"/>
            </w:pPr>
            <w:r>
              <w:rPr>
                <w:rFonts w:asciiTheme="minorHAnsi" w:hAnsiTheme="minorHAnsi" w:cstheme="minorHAnsi"/>
                <w:sz w:val="22"/>
                <w:szCs w:val="22"/>
              </w:rPr>
              <w:lastRenderedPageBreak/>
              <w:t>•</w:t>
            </w:r>
            <w:r>
              <w:rPr>
                <w:rFonts w:asciiTheme="minorHAnsi" w:hAnsiTheme="minorHAnsi" w:cstheme="minorHAnsi"/>
                <w:sz w:val="22"/>
                <w:szCs w:val="22"/>
              </w:rPr>
              <w:tab/>
              <w:t>Professional programs and activities in which you may have participated;</w:t>
            </w:r>
          </w:p>
          <w:p w14:paraId="653D8F76"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Financial information relating to, among other matters, compensation and reimbursement payments for clinical trial activities;</w:t>
            </w:r>
          </w:p>
          <w:p w14:paraId="05B59483"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Engagement or interaction with Janssen or its affiliates, or their products and services;</w:t>
            </w:r>
          </w:p>
          <w:p w14:paraId="220F159F" w14:textId="77777777" w:rsidR="00D55CB4" w:rsidRDefault="00D55CB4">
            <w:pPr>
              <w:spacing w:before="100" w:beforeAutospacing="1" w:after="100" w:afterAutospacing="1"/>
              <w:jc w:val="both"/>
            </w:pPr>
            <w:r>
              <w:rPr>
                <w:rFonts w:asciiTheme="minorHAnsi" w:hAnsiTheme="minorHAnsi" w:cstheme="minorHAnsi"/>
                <w:b/>
                <w:sz w:val="22"/>
                <w:szCs w:val="22"/>
              </w:rPr>
              <w:t> </w:t>
            </w:r>
            <w:r>
              <w:rPr>
                <w:rFonts w:asciiTheme="minorHAnsi" w:hAnsiTheme="minorHAnsi" w:cstheme="minorHAnsi"/>
                <w:sz w:val="22"/>
                <w:szCs w:val="22"/>
              </w:rPr>
              <w:t>•</w:t>
            </w:r>
            <w:r>
              <w:rPr>
                <w:rFonts w:asciiTheme="minorHAnsi" w:hAnsiTheme="minorHAnsi" w:cstheme="minorHAnsi"/>
                <w:sz w:val="22"/>
                <w:szCs w:val="22"/>
              </w:rPr>
              <w:tab/>
              <w:t>Information obtained via surveys and other direct interactions with you.</w:t>
            </w:r>
          </w:p>
          <w:p w14:paraId="37BD38CC" w14:textId="77777777" w:rsidR="00D55CB4" w:rsidRDefault="00D55CB4">
            <w:pPr>
              <w:spacing w:before="100" w:beforeAutospacing="1" w:after="100" w:afterAutospacing="1"/>
              <w:jc w:val="both"/>
            </w:pPr>
            <w:r>
              <w:rPr>
                <w:rFonts w:asciiTheme="minorHAnsi" w:hAnsiTheme="minorHAnsi" w:cstheme="minorHAnsi"/>
                <w:b/>
                <w:sz w:val="22"/>
                <w:szCs w:val="22"/>
              </w:rPr>
              <w:t> </w:t>
            </w:r>
          </w:p>
        </w:tc>
        <w:tc>
          <w:tcPr>
            <w:tcW w:w="5310" w:type="dxa"/>
            <w:tcBorders>
              <w:top w:val="single" w:sz="4" w:space="0" w:color="auto"/>
              <w:left w:val="single" w:sz="4" w:space="0" w:color="auto"/>
              <w:bottom w:val="single" w:sz="4" w:space="0" w:color="auto"/>
              <w:right w:val="single" w:sz="4" w:space="0" w:color="auto"/>
            </w:tcBorders>
            <w:hideMark/>
          </w:tcPr>
          <w:p w14:paraId="7138C140" w14:textId="77777777" w:rsidR="00D55CB4" w:rsidRDefault="00D55CB4">
            <w:pPr>
              <w:spacing w:before="100" w:beforeAutospacing="1" w:after="100" w:afterAutospacing="1"/>
              <w:jc w:val="both"/>
            </w:pPr>
            <w:r>
              <w:rPr>
                <w:rFonts w:asciiTheme="minorHAnsi" w:hAnsiTheme="minorHAnsi" w:cstheme="minorHAnsi"/>
                <w:sz w:val="22"/>
                <w:szCs w:val="22"/>
                <w:lang w:val="cs-CZ"/>
              </w:rPr>
              <w:lastRenderedPageBreak/>
              <w:t>Typy osobních informací, které společnost Janssen shromažďuje, jsou závislé na roli, kterou zastáváte vůči společnosti Janssen a/nebo jejím pobočkám, stejně jako na platných zákonech, mohou však zahrnovat následující kategorie informací:</w:t>
            </w:r>
          </w:p>
          <w:p w14:paraId="295A979B"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Jméno;</w:t>
            </w:r>
          </w:p>
          <w:p w14:paraId="1376E9C1"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Kontaktní údaje (tj. adresa, telefonní číslo, e-mailová adresa);</w:t>
            </w:r>
          </w:p>
          <w:p w14:paraId="53F25FC9"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Věk a/nebo datum narození;</w:t>
            </w:r>
          </w:p>
          <w:p w14:paraId="14519796"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Číslo sociálního pojištění (v případě potřeby);</w:t>
            </w:r>
          </w:p>
          <w:p w14:paraId="193108BF" w14:textId="77777777" w:rsidR="00D55CB4" w:rsidRDefault="00D55CB4">
            <w:pPr>
              <w:spacing w:before="100" w:beforeAutospacing="1" w:after="100" w:afterAutospacing="1"/>
              <w:jc w:val="both"/>
            </w:pPr>
            <w:r>
              <w:rPr>
                <w:rFonts w:asciiTheme="minorHAnsi" w:hAnsiTheme="minorHAnsi" w:cstheme="minorHAnsi"/>
                <w:b/>
                <w:sz w:val="22"/>
                <w:szCs w:val="22"/>
                <w:lang w:val="cs-CZ"/>
              </w:rPr>
              <w:t> </w:t>
            </w:r>
            <w:r>
              <w:rPr>
                <w:rFonts w:asciiTheme="minorHAnsi" w:hAnsiTheme="minorHAnsi" w:cstheme="minorHAnsi"/>
                <w:sz w:val="22"/>
                <w:szCs w:val="22"/>
                <w:lang w:val="cs-CZ"/>
              </w:rPr>
              <w:t>•</w:t>
            </w:r>
            <w:r>
              <w:rPr>
                <w:rFonts w:asciiTheme="minorHAnsi" w:hAnsiTheme="minorHAnsi" w:cstheme="minorHAnsi"/>
                <w:sz w:val="22"/>
                <w:szCs w:val="22"/>
                <w:lang w:val="cs-CZ"/>
              </w:rPr>
              <w:tab/>
              <w:t>Školení a kvalifikace včetně informací o tom, že jste vlastníky platné, aktivní lékařské nebo (případně) profesní licence a nejste kompetentním zdravotnickým úřadem vyloučeni z výkonu činnosti;</w:t>
            </w:r>
          </w:p>
          <w:p w14:paraId="09294428"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Spojení s organizací nebo poskytovatelem;</w:t>
            </w:r>
          </w:p>
          <w:p w14:paraId="0F2871ED" w14:textId="77777777" w:rsidR="00D55CB4" w:rsidRDefault="00D55CB4">
            <w:pPr>
              <w:spacing w:before="100" w:beforeAutospacing="1" w:after="100" w:afterAutospacing="1"/>
              <w:jc w:val="both"/>
            </w:pPr>
            <w:r>
              <w:rPr>
                <w:rFonts w:asciiTheme="minorHAnsi" w:hAnsiTheme="minorHAnsi" w:cstheme="minorHAnsi"/>
                <w:sz w:val="22"/>
                <w:szCs w:val="22"/>
                <w:lang w:val="cs-CZ"/>
              </w:rPr>
              <w:lastRenderedPageBreak/>
              <w:t>•</w:t>
            </w:r>
            <w:r>
              <w:rPr>
                <w:rFonts w:asciiTheme="minorHAnsi" w:hAnsiTheme="minorHAnsi" w:cstheme="minorHAnsi"/>
                <w:sz w:val="22"/>
                <w:szCs w:val="22"/>
                <w:lang w:val="cs-CZ"/>
              </w:rPr>
              <w:tab/>
              <w:t>Profesní programy a činnosti, kterých jste se mohli účastnit;</w:t>
            </w:r>
          </w:p>
          <w:p w14:paraId="1DA737D7"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Finanční informace týkající se, mimo jiné, náhrad a proplácených plateb za činnosti v rámci klinického hodnocení;</w:t>
            </w:r>
          </w:p>
          <w:p w14:paraId="3315E310"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Závazek vůči společnosti Janssen nebo jejím pobočkám nebo interakce s nimi nebo s jejich produkty a službami;</w:t>
            </w:r>
          </w:p>
          <w:p w14:paraId="69B499E0"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Informace získané prostřednictvím průzkumů a jiných přímých interakcí s vámi</w:t>
            </w:r>
          </w:p>
        </w:tc>
      </w:tr>
      <w:tr w:rsidR="00D55CB4" w14:paraId="0177905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F8B6AFB" w14:textId="77777777" w:rsidR="00D55CB4" w:rsidRDefault="00D55CB4">
            <w:pPr>
              <w:spacing w:before="100" w:beforeAutospacing="1" w:after="100" w:afterAutospacing="1"/>
              <w:jc w:val="both"/>
            </w:pPr>
            <w:r>
              <w:rPr>
                <w:rFonts w:asciiTheme="minorHAnsi" w:hAnsiTheme="minorHAnsi" w:cstheme="minorHAnsi"/>
                <w:sz w:val="22"/>
                <w:szCs w:val="22"/>
              </w:rPr>
              <w:lastRenderedPageBreak/>
              <w:t>How Janssen Uses and Discloses Personal Information</w:t>
            </w:r>
          </w:p>
        </w:tc>
        <w:tc>
          <w:tcPr>
            <w:tcW w:w="5310" w:type="dxa"/>
            <w:tcBorders>
              <w:top w:val="single" w:sz="4" w:space="0" w:color="auto"/>
              <w:left w:val="single" w:sz="4" w:space="0" w:color="auto"/>
              <w:bottom w:val="single" w:sz="4" w:space="0" w:color="auto"/>
              <w:right w:val="single" w:sz="4" w:space="0" w:color="auto"/>
            </w:tcBorders>
            <w:hideMark/>
          </w:tcPr>
          <w:p w14:paraId="0293F701" w14:textId="77777777" w:rsidR="00D55CB4" w:rsidRDefault="00D55CB4">
            <w:pPr>
              <w:spacing w:before="100" w:beforeAutospacing="1" w:after="100" w:afterAutospacing="1"/>
              <w:jc w:val="both"/>
            </w:pPr>
            <w:r>
              <w:rPr>
                <w:rFonts w:asciiTheme="minorHAnsi" w:hAnsiTheme="minorHAnsi" w:cstheme="minorHAnsi"/>
                <w:sz w:val="22"/>
                <w:szCs w:val="22"/>
                <w:lang w:val="cs-CZ"/>
              </w:rPr>
              <w:t>Jak společnost Janssen využívá a sděluje osobní informace</w:t>
            </w:r>
          </w:p>
        </w:tc>
      </w:tr>
      <w:tr w:rsidR="00D55CB4" w14:paraId="7697FEF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2E9558A" w14:textId="77777777" w:rsidR="00D55CB4" w:rsidRDefault="00D55CB4">
            <w:pPr>
              <w:spacing w:before="100" w:beforeAutospacing="1" w:after="100" w:afterAutospacing="1"/>
              <w:jc w:val="both"/>
            </w:pPr>
            <w:r>
              <w:rPr>
                <w:rFonts w:asciiTheme="minorHAnsi" w:hAnsiTheme="minorHAnsi" w:cstheme="minorHAnsi"/>
                <w:sz w:val="22"/>
                <w:szCs w:val="22"/>
              </w:rPr>
              <w:t>Personal information about you will be processed for the following purposes to meet Janssen’s and/or its affiliates’ obligations under applicable laws and regulations, and as necessary to fulfill the Clinical Trial Agreement:</w:t>
            </w:r>
          </w:p>
          <w:p w14:paraId="2C836A3E" w14:textId="77777777" w:rsidR="00D55CB4" w:rsidRDefault="00D55CB4">
            <w:pPr>
              <w:spacing w:before="100" w:beforeAutospacing="1" w:after="100" w:afterAutospacing="1"/>
              <w:jc w:val="both"/>
            </w:pPr>
            <w:r>
              <w:rPr>
                <w:rFonts w:asciiTheme="minorHAnsi" w:hAnsiTheme="minorHAnsi" w:cstheme="minorHAnsi"/>
                <w:b/>
                <w:sz w:val="22"/>
                <w:szCs w:val="22"/>
              </w:rPr>
              <w:t> </w:t>
            </w:r>
            <w:r>
              <w:rPr>
                <w:rFonts w:asciiTheme="minorHAnsi" w:hAnsiTheme="minorHAnsi" w:cstheme="minorHAnsi"/>
                <w:sz w:val="22"/>
                <w:szCs w:val="22"/>
              </w:rPr>
              <w:t>•</w:t>
            </w:r>
            <w:r>
              <w:rPr>
                <w:rFonts w:asciiTheme="minorHAnsi" w:hAnsiTheme="minorHAnsi" w:cstheme="minorHAnsi"/>
                <w:sz w:val="22"/>
                <w:szCs w:val="22"/>
              </w:rPr>
              <w:tab/>
              <w:t>To assess if you are suitable for acting as Principal Investigator or investigational staff in relation to the clinical trial;</w:t>
            </w:r>
          </w:p>
          <w:p w14:paraId="488F8E76"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To provide training, and access to tools and other resources that may be required for the execution of the clinical trial;</w:t>
            </w:r>
          </w:p>
          <w:p w14:paraId="465918B6"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To manage the clinical trial, including to monitor and audit clinical trial activities;</w:t>
            </w:r>
          </w:p>
          <w:p w14:paraId="6315E1C5"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To prepare and submit regulatory filings, correspondence, and communications to government authorities concerning the clinical trial;</w:t>
            </w:r>
          </w:p>
          <w:p w14:paraId="598332BC"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To conduct safety reporting and pharmacovigilance activities relating to the clinical trial;</w:t>
            </w:r>
          </w:p>
          <w:p w14:paraId="193E2CEB" w14:textId="77777777" w:rsidR="00D55CB4" w:rsidRDefault="00D55CB4">
            <w:pPr>
              <w:spacing w:before="100" w:beforeAutospacing="1" w:after="100" w:afterAutospacing="1"/>
              <w:jc w:val="both"/>
            </w:pPr>
            <w:r>
              <w:rPr>
                <w:rFonts w:asciiTheme="minorHAnsi" w:hAnsiTheme="minorHAnsi" w:cstheme="minorHAnsi"/>
                <w:sz w:val="22"/>
                <w:szCs w:val="22"/>
              </w:rPr>
              <w:t> •</w:t>
            </w:r>
            <w:r>
              <w:rPr>
                <w:rFonts w:asciiTheme="minorHAnsi" w:hAnsiTheme="minorHAnsi" w:cstheme="minorHAnsi"/>
                <w:sz w:val="22"/>
                <w:szCs w:val="22"/>
              </w:rPr>
              <w:tab/>
              <w:t>To publish results of the clinical trial as defined in the Clinical Trial Agreement;</w:t>
            </w:r>
          </w:p>
          <w:p w14:paraId="014DE5F4"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To disclose payments and other transfers of value to the institution, Principal Investigator or other investigational staff in order to comply with transparency reporting laws, including but not limited to the US Physician Payments Sunshine Act and implementing regulations, as well as industry codes of practice or standards to which Janssen and/or Janssen’s affiliates are subject or</w:t>
            </w:r>
          </w:p>
          <w:p w14:paraId="247B660F" w14:textId="77777777" w:rsidR="00D55CB4" w:rsidRDefault="00D55CB4">
            <w:pPr>
              <w:spacing w:before="100" w:beforeAutospacing="1" w:after="100" w:afterAutospacing="1"/>
              <w:jc w:val="both"/>
            </w:pPr>
            <w:r>
              <w:rPr>
                <w:rFonts w:asciiTheme="minorHAnsi" w:hAnsiTheme="minorHAnsi" w:cstheme="minorHAnsi"/>
                <w:b/>
                <w:sz w:val="22"/>
                <w:szCs w:val="22"/>
              </w:rPr>
              <w:lastRenderedPageBreak/>
              <w:t> </w:t>
            </w:r>
            <w:r>
              <w:rPr>
                <w:rFonts w:asciiTheme="minorHAnsi" w:hAnsiTheme="minorHAnsi" w:cstheme="minorHAnsi"/>
                <w:sz w:val="22"/>
                <w:szCs w:val="22"/>
              </w:rPr>
              <w:t>•</w:t>
            </w:r>
            <w:r>
              <w:rPr>
                <w:rFonts w:asciiTheme="minorHAnsi" w:hAnsiTheme="minorHAnsi" w:cstheme="minorHAnsi"/>
                <w:sz w:val="22"/>
                <w:szCs w:val="22"/>
              </w:rPr>
              <w:tab/>
              <w:t>As otherwise required under applicable law, or necessary to fulfill the Clinical Trial Agreement.</w:t>
            </w:r>
          </w:p>
        </w:tc>
        <w:tc>
          <w:tcPr>
            <w:tcW w:w="5310" w:type="dxa"/>
            <w:tcBorders>
              <w:top w:val="single" w:sz="4" w:space="0" w:color="auto"/>
              <w:left w:val="single" w:sz="4" w:space="0" w:color="auto"/>
              <w:bottom w:val="single" w:sz="4" w:space="0" w:color="auto"/>
              <w:right w:val="single" w:sz="4" w:space="0" w:color="auto"/>
            </w:tcBorders>
            <w:hideMark/>
          </w:tcPr>
          <w:p w14:paraId="2D070B91" w14:textId="77777777" w:rsidR="00D55CB4" w:rsidRDefault="00D55CB4">
            <w:pPr>
              <w:spacing w:before="100" w:beforeAutospacing="1" w:after="100" w:afterAutospacing="1"/>
              <w:jc w:val="both"/>
            </w:pPr>
            <w:r>
              <w:rPr>
                <w:rFonts w:asciiTheme="minorHAnsi" w:hAnsiTheme="minorHAnsi" w:cstheme="minorHAnsi"/>
                <w:sz w:val="22"/>
                <w:szCs w:val="22"/>
                <w:lang w:val="cs-CZ"/>
              </w:rPr>
              <w:lastRenderedPageBreak/>
              <w:t>Osobní informace o vás budou zpracovány pro následující účely, aby umožnily splnit povinnosti společnosti Janssen a/nebo jejích poboček stanovené platnými zákony a předpisy a nezbytné ke splnění smlouvy o klinickém hodnocení:</w:t>
            </w:r>
          </w:p>
          <w:p w14:paraId="02538EE9"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 vyhodnocení, zda jste způsobilí k působení jako hlavní zkoušející nebo zkoušející personál v souvislosti s klinickým hodnocením;</w:t>
            </w:r>
          </w:p>
          <w:p w14:paraId="5A9E3894"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 poskytnutí školení a přístupu k nástrojům a dalším zdrojům, které mohou být vyžadovány pro uskutečnění klinického hodnocení;</w:t>
            </w:r>
          </w:p>
          <w:p w14:paraId="02ED633F"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 řízení klinického hodnocení včetně monitorování a auditu činností klinického hodnocení;</w:t>
            </w:r>
          </w:p>
          <w:p w14:paraId="68050FAC"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 přípravě a předávání podání regulačním orgánům, korespondence a zpráv státním orgánům týkajících se klinického hodnocení;</w:t>
            </w:r>
          </w:p>
          <w:p w14:paraId="253724A3"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 podávání zpráv o bezpečnosti a provádění činností farmakovigilance týkajících se klinického hodnocení;</w:t>
            </w:r>
          </w:p>
          <w:p w14:paraId="4F8541F4"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Ke zveřejnění výsledků klinického hodnocení, jak je definováno ve smlouvě o klinickém hodnocení;</w:t>
            </w:r>
          </w:p>
          <w:p w14:paraId="46400515"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 xml:space="preserve">Ke zveřejnění plateb a dalších převodů hodnot poskytovateli, hlavnímu zkoušejícímu a dalšímu zkoušejícímu personálu za účelem dodržení souladu se zákony o transparentnosti podávání zpráv včetně, mimo jiné, zákona USA o platbách poskytnutých lékařům (Physician Payments Sunshine Act) a prováděcích nařízení, stejně jako s kodexy chování a standardy </w:t>
            </w:r>
            <w:r>
              <w:rPr>
                <w:rFonts w:asciiTheme="minorHAnsi" w:hAnsiTheme="minorHAnsi" w:cstheme="minorHAnsi"/>
                <w:sz w:val="22"/>
                <w:szCs w:val="22"/>
                <w:lang w:val="cs-CZ"/>
              </w:rPr>
              <w:lastRenderedPageBreak/>
              <w:t>odvětví, kterým podléhá společnost Janssen a/nebo pobočky společnosti Janssen nebo</w:t>
            </w:r>
          </w:p>
          <w:p w14:paraId="210FCF7F"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Jak je jinak požadováno platnými zákony nebo jak je nezbytné ke splnění smlouvy o klinickém hodnocení.</w:t>
            </w:r>
          </w:p>
        </w:tc>
      </w:tr>
      <w:tr w:rsidR="00D55CB4" w14:paraId="55E2749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01C7284" w14:textId="77777777" w:rsidR="00D55CB4" w:rsidRDefault="00D55CB4">
            <w:pPr>
              <w:spacing w:before="100" w:beforeAutospacing="1" w:after="100" w:afterAutospacing="1"/>
              <w:jc w:val="both"/>
            </w:pPr>
            <w:r>
              <w:rPr>
                <w:rFonts w:asciiTheme="minorHAnsi" w:hAnsiTheme="minorHAnsi" w:cstheme="minorHAnsi"/>
                <w:sz w:val="22"/>
                <w:szCs w:val="22"/>
              </w:rPr>
              <w:lastRenderedPageBreak/>
              <w:t xml:space="preserve">Personal information about you will be processed for the following purposes based on Janssen’s and its affiliates’ legitimate interest under law: </w:t>
            </w:r>
          </w:p>
          <w:p w14:paraId="1E61FB4F" w14:textId="77777777" w:rsidR="00D55CB4" w:rsidRDefault="00D55CB4">
            <w:pPr>
              <w:spacing w:before="100" w:beforeAutospacing="1" w:after="100" w:afterAutospacing="1"/>
              <w:jc w:val="both"/>
            </w:pPr>
            <w:r>
              <w:rPr>
                <w:rFonts w:asciiTheme="minorHAnsi" w:hAnsiTheme="minorHAnsi" w:cstheme="minorHAnsi"/>
                <w:b/>
                <w:sz w:val="22"/>
                <w:szCs w:val="22"/>
              </w:rPr>
              <w:t> </w:t>
            </w:r>
            <w:r>
              <w:rPr>
                <w:rFonts w:asciiTheme="minorHAnsi" w:hAnsiTheme="minorHAnsi" w:cstheme="minorHAnsi"/>
                <w:sz w:val="22"/>
                <w:szCs w:val="22"/>
              </w:rPr>
              <w:t>•</w:t>
            </w:r>
            <w:r>
              <w:rPr>
                <w:rFonts w:asciiTheme="minorHAnsi" w:hAnsiTheme="minorHAnsi" w:cstheme="minorHAnsi"/>
                <w:sz w:val="22"/>
                <w:szCs w:val="22"/>
              </w:rPr>
              <w:tab/>
              <w:t>To consider, from time to time, potential sites and investigators for future clinical trials; and</w:t>
            </w:r>
          </w:p>
          <w:p w14:paraId="2FF2D8DF"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 xml:space="preserve">To conduct surveys, manage internal studies, improve processes and practices related to the execution of clinical trials and other activities related to medical research.               </w:t>
            </w:r>
          </w:p>
        </w:tc>
        <w:tc>
          <w:tcPr>
            <w:tcW w:w="5310" w:type="dxa"/>
            <w:tcBorders>
              <w:top w:val="single" w:sz="4" w:space="0" w:color="auto"/>
              <w:left w:val="single" w:sz="4" w:space="0" w:color="auto"/>
              <w:bottom w:val="single" w:sz="4" w:space="0" w:color="auto"/>
              <w:right w:val="single" w:sz="4" w:space="0" w:color="auto"/>
            </w:tcBorders>
            <w:hideMark/>
          </w:tcPr>
          <w:p w14:paraId="1276AE51" w14:textId="77777777" w:rsidR="00D55CB4" w:rsidRDefault="00D55CB4">
            <w:pPr>
              <w:spacing w:before="100" w:beforeAutospacing="1" w:after="100" w:afterAutospacing="1"/>
              <w:jc w:val="both"/>
            </w:pPr>
            <w:r>
              <w:rPr>
                <w:rFonts w:asciiTheme="minorHAnsi" w:hAnsiTheme="minorHAnsi" w:cstheme="minorHAnsi"/>
                <w:sz w:val="22"/>
                <w:szCs w:val="22"/>
                <w:lang w:val="cs-CZ"/>
              </w:rPr>
              <w:t xml:space="preserve">Osobní informace o vás budou zpracovány pro následující účely podle legitimních zájmů společnosti Janssen a jejích poboček podle zákona: </w:t>
            </w:r>
          </w:p>
          <w:p w14:paraId="6E0A21F4"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K (občasnému) zvážení možných pracovišť a zkoušejících pro budoucí klinická hodnocení; a</w:t>
            </w:r>
          </w:p>
          <w:p w14:paraId="15C58741"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 xml:space="preserve">K provádění průzkumů, řízení interních studií, zlepšování procesů a postupů týkajících se vykonávání klinických hodnocení a dalších činností týkajících se lékařského výzkumu.               </w:t>
            </w:r>
          </w:p>
        </w:tc>
      </w:tr>
      <w:tr w:rsidR="00D55CB4" w14:paraId="270FADBC"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B9FDCF5" w14:textId="77777777" w:rsidR="00D55CB4" w:rsidRDefault="00D55CB4">
            <w:pPr>
              <w:spacing w:before="100" w:beforeAutospacing="1" w:after="100" w:afterAutospacing="1"/>
              <w:jc w:val="both"/>
            </w:pPr>
            <w:r>
              <w:rPr>
                <w:rFonts w:asciiTheme="minorHAnsi" w:hAnsiTheme="minorHAnsi" w:cstheme="minorHAnsi"/>
                <w:sz w:val="22"/>
                <w:szCs w:val="22"/>
              </w:rPr>
              <w:t>To accomplish the abovementioned purposes, personal information is made available to:</w:t>
            </w:r>
          </w:p>
          <w:p w14:paraId="6EEC98DD"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Other affiliates of the Johnson &amp; Johnson Family of Companies and their respective agents. A list of the affiliates is available at http://www.investor.jnj.com/sec.cfm;</w:t>
            </w:r>
          </w:p>
          <w:p w14:paraId="05B14BDA"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Government Authorities and ethics committees in jurisdictions around the world;</w:t>
            </w:r>
          </w:p>
          <w:p w14:paraId="7DB79D85" w14:textId="77777777" w:rsidR="00D55CB4" w:rsidRDefault="00D55CB4">
            <w:pPr>
              <w:spacing w:before="100" w:beforeAutospacing="1" w:after="100" w:afterAutospacing="1"/>
              <w:jc w:val="both"/>
            </w:pPr>
            <w:r>
              <w:rPr>
                <w:rFonts w:asciiTheme="minorHAnsi" w:hAnsiTheme="minorHAnsi" w:cstheme="minorHAnsi"/>
                <w:sz w:val="22"/>
                <w:szCs w:val="22"/>
              </w:rPr>
              <w:t>•</w:t>
            </w:r>
            <w:r>
              <w:rPr>
                <w:rFonts w:asciiTheme="minorHAnsi" w:hAnsiTheme="minorHAnsi" w:cstheme="minorHAnsi"/>
                <w:sz w:val="22"/>
                <w:szCs w:val="22"/>
              </w:rPr>
              <w:tab/>
              <w:t>Agents, such as contract research organizations or other third-party service providers, processing Personal Information on behalf of Janssen.</w:t>
            </w:r>
          </w:p>
        </w:tc>
        <w:tc>
          <w:tcPr>
            <w:tcW w:w="5310" w:type="dxa"/>
            <w:tcBorders>
              <w:top w:val="single" w:sz="4" w:space="0" w:color="auto"/>
              <w:left w:val="single" w:sz="4" w:space="0" w:color="auto"/>
              <w:bottom w:val="single" w:sz="4" w:space="0" w:color="auto"/>
              <w:right w:val="single" w:sz="4" w:space="0" w:color="auto"/>
            </w:tcBorders>
            <w:hideMark/>
          </w:tcPr>
          <w:p w14:paraId="0822E16B" w14:textId="77777777" w:rsidR="00D55CB4" w:rsidRDefault="00D55CB4">
            <w:pPr>
              <w:spacing w:before="100" w:beforeAutospacing="1" w:after="100" w:afterAutospacing="1"/>
              <w:jc w:val="both"/>
            </w:pPr>
            <w:r>
              <w:rPr>
                <w:rFonts w:asciiTheme="minorHAnsi" w:hAnsiTheme="minorHAnsi" w:cstheme="minorHAnsi"/>
                <w:sz w:val="22"/>
                <w:szCs w:val="22"/>
                <w:lang w:val="cs-CZ"/>
              </w:rPr>
              <w:t>K dosažení výše uvedených cílů jsou osobní informace poskytnuty k dispozici:</w:t>
            </w:r>
          </w:p>
          <w:p w14:paraId="3D2E8124"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Dalším pobočkám rodiny společností Johnson &amp; Johnson a jejich příslušným zástupcům. Seznam poboček je k dispozici na adrese http://www.investor.jnj.com/sec.cfm;</w:t>
            </w:r>
          </w:p>
          <w:p w14:paraId="3C1D0F8E"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Státním orgánům a etickým komisím v jurisdikcích po celém světě;</w:t>
            </w:r>
          </w:p>
          <w:p w14:paraId="41EA8D62" w14:textId="77777777" w:rsidR="00D55CB4" w:rsidRDefault="00D55CB4">
            <w:pPr>
              <w:spacing w:before="100" w:beforeAutospacing="1" w:after="100" w:afterAutospacing="1"/>
              <w:jc w:val="both"/>
            </w:pPr>
            <w:r>
              <w:rPr>
                <w:rFonts w:asciiTheme="minorHAnsi" w:hAnsiTheme="minorHAnsi" w:cstheme="minorHAnsi"/>
                <w:sz w:val="22"/>
                <w:szCs w:val="22"/>
                <w:lang w:val="cs-CZ"/>
              </w:rPr>
              <w:t>•</w:t>
            </w:r>
            <w:r>
              <w:rPr>
                <w:rFonts w:asciiTheme="minorHAnsi" w:hAnsiTheme="minorHAnsi" w:cstheme="minorHAnsi"/>
                <w:sz w:val="22"/>
                <w:szCs w:val="22"/>
                <w:lang w:val="cs-CZ"/>
              </w:rPr>
              <w:tab/>
              <w:t>Zástupcům, jakými jsou smluvní výzkumné organizace nebo další poskytovatelé služeb třetích stran, kteří zpracovávají osobní informace jménem společnosti Janssen.</w:t>
            </w:r>
          </w:p>
          <w:p w14:paraId="5E3EB76D" w14:textId="77777777" w:rsidR="00D55CB4" w:rsidRDefault="00D55CB4">
            <w:pPr>
              <w:spacing w:before="100" w:beforeAutospacing="1" w:after="100" w:afterAutospacing="1"/>
              <w:jc w:val="both"/>
            </w:pPr>
            <w:r>
              <w:rPr>
                <w:rFonts w:asciiTheme="minorHAnsi" w:hAnsiTheme="minorHAnsi" w:cstheme="minorHAnsi"/>
                <w:b/>
                <w:sz w:val="22"/>
                <w:szCs w:val="22"/>
                <w:lang w:val="cs-CZ"/>
              </w:rPr>
              <w:t> </w:t>
            </w:r>
          </w:p>
        </w:tc>
      </w:tr>
      <w:tr w:rsidR="00D55CB4" w14:paraId="2210D8B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F88D6AC" w14:textId="77777777" w:rsidR="00D55CB4" w:rsidRDefault="00D55CB4">
            <w:pPr>
              <w:spacing w:before="100" w:beforeAutospacing="1" w:after="100" w:afterAutospacing="1"/>
              <w:jc w:val="both"/>
            </w:pPr>
            <w:r>
              <w:rPr>
                <w:rFonts w:asciiTheme="minorHAnsi" w:hAnsiTheme="minorHAnsi" w:cstheme="minorHAnsi"/>
                <w:sz w:val="22"/>
                <w:szCs w:val="22"/>
              </w:rPr>
              <w:t>Cross Border Transfer</w:t>
            </w:r>
          </w:p>
        </w:tc>
        <w:tc>
          <w:tcPr>
            <w:tcW w:w="5310" w:type="dxa"/>
            <w:tcBorders>
              <w:top w:val="single" w:sz="4" w:space="0" w:color="auto"/>
              <w:left w:val="single" w:sz="4" w:space="0" w:color="auto"/>
              <w:bottom w:val="single" w:sz="4" w:space="0" w:color="auto"/>
              <w:right w:val="single" w:sz="4" w:space="0" w:color="auto"/>
            </w:tcBorders>
            <w:hideMark/>
          </w:tcPr>
          <w:p w14:paraId="5FA04200" w14:textId="77777777" w:rsidR="00D55CB4" w:rsidRDefault="00D55CB4">
            <w:pPr>
              <w:spacing w:before="100" w:beforeAutospacing="1" w:after="100" w:afterAutospacing="1"/>
              <w:jc w:val="both"/>
            </w:pPr>
            <w:r>
              <w:rPr>
                <w:rFonts w:asciiTheme="minorHAnsi" w:hAnsiTheme="minorHAnsi" w:cstheme="minorHAnsi"/>
                <w:sz w:val="22"/>
                <w:szCs w:val="22"/>
                <w:lang w:val="cs-CZ"/>
              </w:rPr>
              <w:t>Předávání přes hranice</w:t>
            </w:r>
          </w:p>
        </w:tc>
      </w:tr>
      <w:tr w:rsidR="00D55CB4" w14:paraId="728930F3"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B56885E" w14:textId="77777777" w:rsidR="00D55CB4" w:rsidRDefault="00D55CB4">
            <w:pPr>
              <w:spacing w:before="100" w:beforeAutospacing="1" w:after="100" w:afterAutospacing="1"/>
              <w:jc w:val="both"/>
            </w:pPr>
            <w:r>
              <w:rPr>
                <w:rFonts w:asciiTheme="minorHAnsi" w:hAnsiTheme="minorHAnsi" w:cstheme="minorHAnsi"/>
                <w:sz w:val="22"/>
                <w:szCs w:val="22"/>
              </w:rPr>
              <w:t xml:space="preserve">Your personal information may be stored and processed in any country where Janssen and its affiliates have facilities or agents, including the United States. Some non-European Economic Area (EEA) countries are recognized by the European Commission as providing an adequate level of data protection according to EEA standards (the full list of these countries is available here: https://ec.europa.eu/info/law/law-topic/data-protection/data-transfers-outside-eu/adequacy-protection-personal-data-non-eu-countries_en.  For transfers from the EEA to countries not considered adequate by the European Commission, Janssen has ensured that adequate measures are in place, including by ensuring that the recipient is bound by the EU Standard Contractual Clauses, , or has implemented an EU-approved code of conduct or certification, to protect personal information.  You may obtain a copy of these measures by contacting our EU Data Protection Officer </w:t>
            </w:r>
            <w:r>
              <w:rPr>
                <w:rFonts w:asciiTheme="minorHAnsi" w:hAnsiTheme="minorHAnsi" w:cstheme="minorHAnsi"/>
                <w:sz w:val="22"/>
                <w:szCs w:val="22"/>
              </w:rPr>
              <w:lastRenderedPageBreak/>
              <w:t>in accordance with the “Contacting Janssen” section below.</w:t>
            </w:r>
          </w:p>
          <w:p w14:paraId="41BA7E93" w14:textId="77777777" w:rsidR="00D55CB4" w:rsidRDefault="00D55CB4">
            <w:pPr>
              <w:spacing w:before="100" w:beforeAutospacing="1" w:after="100" w:afterAutospacing="1"/>
              <w:jc w:val="both"/>
            </w:pPr>
            <w:r>
              <w:rPr>
                <w:rFonts w:asciiTheme="minorHAnsi" w:hAnsiTheme="minorHAnsi" w:cstheme="minorHAnsi"/>
                <w:b/>
                <w:sz w:val="22"/>
                <w:szCs w:val="22"/>
              </w:rPr>
              <w:t> </w:t>
            </w:r>
          </w:p>
        </w:tc>
        <w:tc>
          <w:tcPr>
            <w:tcW w:w="5310" w:type="dxa"/>
            <w:tcBorders>
              <w:top w:val="single" w:sz="4" w:space="0" w:color="auto"/>
              <w:left w:val="single" w:sz="4" w:space="0" w:color="auto"/>
              <w:bottom w:val="single" w:sz="4" w:space="0" w:color="auto"/>
              <w:right w:val="single" w:sz="4" w:space="0" w:color="auto"/>
            </w:tcBorders>
            <w:hideMark/>
          </w:tcPr>
          <w:p w14:paraId="2A96B421" w14:textId="77777777" w:rsidR="00D55CB4" w:rsidRDefault="00D55CB4">
            <w:pPr>
              <w:spacing w:before="100" w:beforeAutospacing="1" w:after="100" w:afterAutospacing="1"/>
              <w:jc w:val="both"/>
            </w:pPr>
            <w:r>
              <w:rPr>
                <w:rFonts w:asciiTheme="minorHAnsi" w:hAnsiTheme="minorHAnsi" w:cstheme="minorHAnsi"/>
                <w:sz w:val="22"/>
                <w:szCs w:val="22"/>
                <w:lang w:val="cs-CZ"/>
              </w:rPr>
              <w:lastRenderedPageBreak/>
              <w:t xml:space="preserve">Vaše osobní informace mohou být uchovávány a zpracovávány v zemi, kde má společnost Janssen a její pobočky svá zařízení nebo zástupce, včetně USA. Některé země, které nejsou členy Evropského hospodářského prostoru (EHP), jsou Evropskou komisí uznávány jako země poskytující dostatečnou úroveň zabezpečení údajů v souladu se standardy EHP (úplný seznam těchto zemí je k dispozici zde: https://ec.europa.eu/info/law/law-topic/data-protection/data-transfers-outside-eu/adequacy-protection-personal-data-non-eu-countries_en.)  Za účelem předávání ze zemí EHP do zemí, které nejsou Evropskou komisí považovány za země s dostatečnou úrovní zabezpečení údajů, společnost Janssen zajistila, že jsou zavedena dostatečná opatření včetně zajištění, že je příjemce vázán standardními smluvními doložkami EU nebo zavedl kodex chování nebo certifikaci schválené EU pro ochranu osobních informací.  Kopii těchto opatření můžete získat kontaktováním </w:t>
            </w:r>
            <w:r>
              <w:rPr>
                <w:rFonts w:asciiTheme="minorHAnsi" w:hAnsiTheme="minorHAnsi" w:cstheme="minorHAnsi"/>
                <w:sz w:val="22"/>
                <w:szCs w:val="22"/>
                <w:lang w:val="cs-CZ"/>
              </w:rPr>
              <w:lastRenderedPageBreak/>
              <w:t>referenta ochrany údajů v EU podle bodu „Kontaktování společnosti Janssen“ níže.</w:t>
            </w:r>
          </w:p>
        </w:tc>
      </w:tr>
      <w:tr w:rsidR="00D55CB4" w14:paraId="4D705DA7"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427C7C0" w14:textId="77777777" w:rsidR="00D55CB4" w:rsidRDefault="00D55CB4">
            <w:pPr>
              <w:spacing w:before="100" w:beforeAutospacing="1" w:after="100" w:afterAutospacing="1"/>
              <w:jc w:val="both"/>
            </w:pPr>
            <w:r>
              <w:rPr>
                <w:rFonts w:asciiTheme="minorHAnsi" w:hAnsiTheme="minorHAnsi" w:cstheme="minorHAnsi"/>
                <w:sz w:val="22"/>
                <w:szCs w:val="22"/>
              </w:rPr>
              <w:lastRenderedPageBreak/>
              <w:t>Data Subject Rights</w:t>
            </w:r>
          </w:p>
        </w:tc>
        <w:tc>
          <w:tcPr>
            <w:tcW w:w="5310" w:type="dxa"/>
            <w:tcBorders>
              <w:top w:val="single" w:sz="4" w:space="0" w:color="auto"/>
              <w:left w:val="single" w:sz="4" w:space="0" w:color="auto"/>
              <w:bottom w:val="single" w:sz="4" w:space="0" w:color="auto"/>
              <w:right w:val="single" w:sz="4" w:space="0" w:color="auto"/>
            </w:tcBorders>
            <w:hideMark/>
          </w:tcPr>
          <w:p w14:paraId="5526D2C3" w14:textId="77777777" w:rsidR="00D55CB4" w:rsidRDefault="00D55CB4">
            <w:pPr>
              <w:spacing w:before="100" w:beforeAutospacing="1" w:after="100" w:afterAutospacing="1"/>
              <w:jc w:val="both"/>
            </w:pPr>
            <w:r>
              <w:rPr>
                <w:rFonts w:asciiTheme="minorHAnsi" w:hAnsiTheme="minorHAnsi" w:cstheme="minorHAnsi"/>
                <w:sz w:val="22"/>
                <w:szCs w:val="22"/>
                <w:lang w:val="cs-CZ"/>
              </w:rPr>
              <w:t>Práva subjektu údajů</w:t>
            </w:r>
          </w:p>
        </w:tc>
      </w:tr>
      <w:tr w:rsidR="00D55CB4" w14:paraId="58110DC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AC5AF33" w14:textId="77777777" w:rsidR="00D55CB4" w:rsidRDefault="00D55CB4">
            <w:pPr>
              <w:spacing w:before="100" w:beforeAutospacing="1" w:after="100" w:afterAutospacing="1"/>
              <w:jc w:val="both"/>
            </w:pPr>
            <w:r>
              <w:rPr>
                <w:rFonts w:asciiTheme="minorHAnsi" w:hAnsiTheme="minorHAnsi" w:cstheme="minorHAnsi"/>
                <w:sz w:val="22"/>
                <w:szCs w:val="22"/>
              </w:rPr>
              <w:t>If you would like to review, correct, update, restrict, or delete personal information that Janssen may have in its systems, or if you would like to request to receive an electronic copy of your personal information for purposes of transmitting it to another company (to the extent these rights are provided to you by applicable law), you may contact Janssen as specified in the “Contacting Janssen” section. Janssen will respond to the request in accordance with applicable law.  Please note, however, that certain personal information may be exempt from requests pursuant to applicable data protection laws, or other laws and regulations.</w:t>
            </w:r>
          </w:p>
        </w:tc>
        <w:tc>
          <w:tcPr>
            <w:tcW w:w="5310" w:type="dxa"/>
            <w:tcBorders>
              <w:top w:val="single" w:sz="4" w:space="0" w:color="auto"/>
              <w:left w:val="single" w:sz="4" w:space="0" w:color="auto"/>
              <w:bottom w:val="single" w:sz="4" w:space="0" w:color="auto"/>
              <w:right w:val="single" w:sz="4" w:space="0" w:color="auto"/>
            </w:tcBorders>
            <w:hideMark/>
          </w:tcPr>
          <w:p w14:paraId="3CDF2812" w14:textId="77777777" w:rsidR="00D55CB4" w:rsidRDefault="00D55CB4">
            <w:pPr>
              <w:spacing w:before="100" w:beforeAutospacing="1" w:after="100" w:afterAutospacing="1"/>
              <w:jc w:val="both"/>
            </w:pPr>
            <w:r>
              <w:rPr>
                <w:rFonts w:asciiTheme="minorHAnsi" w:hAnsiTheme="minorHAnsi" w:cstheme="minorHAnsi"/>
                <w:sz w:val="22"/>
                <w:szCs w:val="22"/>
                <w:lang w:val="cs-CZ"/>
              </w:rPr>
              <w:t>Pokud chcete zkontrolovat, opravit, aktualizovat, omezit nebo vymazat osobní informace, které může společnost Janssen uchovávat ve svých systémech, nebo pokud si chcete vyžádat zaslání elektronické kopie svých osobních informací za účelem jejich předání jiné společnosti (v rozsahu těchto práv, které jsou vám poskytnuty platným zákonem), můžete kontaktovat společnost Janssen, jak je popsáno v bodě „Kontaktování společnosti Janssen“. Společnost Janssen bude na požadavek reagovat v souladu s platným zákonem.  Upozorňujeme však, že určité osobní informace mohou být z požadavků vyňaty na základě platných zákonů o zabezpečení údajů nebo jiných zákonů a předpisů.</w:t>
            </w:r>
          </w:p>
        </w:tc>
      </w:tr>
      <w:tr w:rsidR="00D55CB4" w14:paraId="1C25D7A7"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14AAA4B" w14:textId="77777777" w:rsidR="00D55CB4" w:rsidRDefault="00D55CB4">
            <w:pPr>
              <w:spacing w:before="100" w:beforeAutospacing="1" w:after="100" w:afterAutospacing="1"/>
              <w:jc w:val="both"/>
            </w:pPr>
            <w:r>
              <w:rPr>
                <w:rFonts w:asciiTheme="minorHAnsi" w:hAnsiTheme="minorHAnsi" w:cstheme="minorHAnsi"/>
                <w:sz w:val="22"/>
                <w:szCs w:val="22"/>
              </w:rPr>
              <w:t>Retention Period</w:t>
            </w:r>
          </w:p>
        </w:tc>
        <w:tc>
          <w:tcPr>
            <w:tcW w:w="5310" w:type="dxa"/>
            <w:tcBorders>
              <w:top w:val="single" w:sz="4" w:space="0" w:color="auto"/>
              <w:left w:val="single" w:sz="4" w:space="0" w:color="auto"/>
              <w:bottom w:val="single" w:sz="4" w:space="0" w:color="auto"/>
              <w:right w:val="single" w:sz="4" w:space="0" w:color="auto"/>
            </w:tcBorders>
            <w:hideMark/>
          </w:tcPr>
          <w:p w14:paraId="4873C3A8" w14:textId="77777777" w:rsidR="00D55CB4" w:rsidRDefault="00D55CB4">
            <w:pPr>
              <w:spacing w:before="100" w:beforeAutospacing="1" w:after="100" w:afterAutospacing="1"/>
              <w:jc w:val="both"/>
            </w:pPr>
            <w:r>
              <w:rPr>
                <w:rFonts w:asciiTheme="minorHAnsi" w:hAnsiTheme="minorHAnsi" w:cstheme="minorHAnsi"/>
                <w:sz w:val="22"/>
                <w:szCs w:val="22"/>
                <w:lang w:val="cs-CZ"/>
              </w:rPr>
              <w:t>Retenční období</w:t>
            </w:r>
          </w:p>
        </w:tc>
      </w:tr>
      <w:tr w:rsidR="00D55CB4" w14:paraId="394FC847"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2CEF06A" w14:textId="77777777" w:rsidR="00D55CB4" w:rsidRDefault="00D55CB4">
            <w:pPr>
              <w:spacing w:before="100" w:beforeAutospacing="1" w:after="100" w:afterAutospacing="1"/>
              <w:jc w:val="both"/>
            </w:pPr>
            <w:r>
              <w:rPr>
                <w:rFonts w:asciiTheme="minorHAnsi" w:hAnsiTheme="minorHAnsi" w:cstheme="minorHAnsi"/>
                <w:sz w:val="22"/>
                <w:szCs w:val="22"/>
              </w:rPr>
              <w:t xml:space="preserve">Janssen will retain your personal Information for as long </w:t>
            </w:r>
            <w:proofErr w:type="gramStart"/>
            <w:r>
              <w:rPr>
                <w:rFonts w:asciiTheme="minorHAnsi" w:hAnsiTheme="minorHAnsi" w:cstheme="minorHAnsi"/>
                <w:sz w:val="22"/>
                <w:szCs w:val="22"/>
              </w:rPr>
              <w:t>as  permitted</w:t>
            </w:r>
            <w:proofErr w:type="gramEnd"/>
            <w:r>
              <w:rPr>
                <w:rFonts w:asciiTheme="minorHAnsi" w:hAnsiTheme="minorHAnsi" w:cstheme="minorHAnsi"/>
                <w:sz w:val="22"/>
                <w:szCs w:val="22"/>
              </w:rPr>
              <w:t xml:space="preserve"> considering the purpose(s) for which it was obtained.  The following criteria are used to determine the proper retention period: (i) the length of time Janssen has an ongoing relationship with you; (ii) whether there is a legal obligation to which Janssen or its affiliates are subject; and (iii) whether retention is advisable in light of Janssen’s legal position (such as in regard to applicable statutes of limitations, litigation, or regulatory investigations).</w:t>
            </w:r>
          </w:p>
        </w:tc>
        <w:tc>
          <w:tcPr>
            <w:tcW w:w="5310" w:type="dxa"/>
            <w:tcBorders>
              <w:top w:val="single" w:sz="4" w:space="0" w:color="auto"/>
              <w:left w:val="single" w:sz="4" w:space="0" w:color="auto"/>
              <w:bottom w:val="single" w:sz="4" w:space="0" w:color="auto"/>
              <w:right w:val="single" w:sz="4" w:space="0" w:color="auto"/>
            </w:tcBorders>
            <w:hideMark/>
          </w:tcPr>
          <w:p w14:paraId="07EA0F0B" w14:textId="77777777" w:rsidR="00D55CB4" w:rsidRDefault="00D55CB4">
            <w:pPr>
              <w:spacing w:before="100" w:beforeAutospacing="1" w:after="100" w:afterAutospacing="1"/>
              <w:jc w:val="both"/>
            </w:pPr>
            <w:r>
              <w:rPr>
                <w:rFonts w:asciiTheme="minorHAnsi" w:hAnsiTheme="minorHAnsi" w:cstheme="minorHAnsi"/>
                <w:sz w:val="22"/>
                <w:szCs w:val="22"/>
                <w:lang w:val="cs-CZ"/>
              </w:rPr>
              <w:t>Společnost Janssen bude vaše osobní informace uchovávat tak dlouho, jak jak je přípustné s ohledem na účel(y), pro který (které) byly získány.  K určení náležitého retenčního období se uplatňují následující kritéria: (i) délka období, po které trvá vztah společnosti Janssen s vámi; (ii) zda existuje právní závazek, kterému společnost Janssen nebo její pobočky podléhají; a (iii) zda je uchovávání vhodné s ohledem na právní pozici společnosti Janssen (např. co se týká platných zákonných lhůt, soudních sporů nebo regulačních šetření).</w:t>
            </w:r>
          </w:p>
        </w:tc>
      </w:tr>
      <w:tr w:rsidR="00D55CB4" w14:paraId="4784369C"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4C316DF" w14:textId="77777777" w:rsidR="00D55CB4" w:rsidRDefault="00D55CB4">
            <w:pPr>
              <w:spacing w:before="100" w:beforeAutospacing="1" w:after="100" w:afterAutospacing="1"/>
              <w:jc w:val="both"/>
            </w:pPr>
            <w:r>
              <w:rPr>
                <w:rFonts w:asciiTheme="minorHAnsi" w:hAnsiTheme="minorHAnsi" w:cstheme="minorHAnsi"/>
                <w:sz w:val="22"/>
                <w:szCs w:val="22"/>
              </w:rPr>
              <w:t xml:space="preserve">Contacting Janssen </w:t>
            </w:r>
          </w:p>
        </w:tc>
        <w:tc>
          <w:tcPr>
            <w:tcW w:w="5310" w:type="dxa"/>
            <w:tcBorders>
              <w:top w:val="single" w:sz="4" w:space="0" w:color="auto"/>
              <w:left w:val="single" w:sz="4" w:space="0" w:color="auto"/>
              <w:bottom w:val="single" w:sz="4" w:space="0" w:color="auto"/>
              <w:right w:val="single" w:sz="4" w:space="0" w:color="auto"/>
            </w:tcBorders>
            <w:hideMark/>
          </w:tcPr>
          <w:p w14:paraId="0B514301" w14:textId="77777777" w:rsidR="00D55CB4" w:rsidRDefault="00D55CB4">
            <w:pPr>
              <w:spacing w:before="100" w:beforeAutospacing="1" w:after="100" w:afterAutospacing="1"/>
              <w:jc w:val="both"/>
            </w:pPr>
            <w:r>
              <w:rPr>
                <w:rFonts w:asciiTheme="minorHAnsi" w:hAnsiTheme="minorHAnsi" w:cstheme="minorHAnsi"/>
                <w:sz w:val="22"/>
                <w:szCs w:val="22"/>
                <w:lang w:val="cs-CZ"/>
              </w:rPr>
              <w:t>Kontaktování společnosti Janssen</w:t>
            </w:r>
          </w:p>
        </w:tc>
      </w:tr>
      <w:tr w:rsidR="00D55CB4" w14:paraId="367F2FD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62FCFD2" w14:textId="77777777" w:rsidR="00D55CB4" w:rsidRDefault="00D55CB4">
            <w:pPr>
              <w:spacing w:before="100" w:beforeAutospacing="1" w:after="100" w:afterAutospacing="1"/>
              <w:jc w:val="both"/>
            </w:pPr>
            <w:r>
              <w:rPr>
                <w:rFonts w:asciiTheme="minorHAnsi" w:hAnsiTheme="minorHAnsi" w:cstheme="minorHAnsi"/>
                <w:sz w:val="22"/>
                <w:szCs w:val="22"/>
              </w:rPr>
              <w:t>Janssen can be contacted as specified below:</w:t>
            </w:r>
          </w:p>
          <w:p w14:paraId="63447A43" w14:textId="77777777" w:rsidR="00D55CB4" w:rsidRDefault="00D55CB4">
            <w:pPr>
              <w:spacing w:before="100" w:beforeAutospacing="1" w:after="100" w:afterAutospacing="1"/>
              <w:jc w:val="both"/>
            </w:pPr>
            <w:r>
              <w:rPr>
                <w:rFonts w:asciiTheme="minorHAnsi" w:eastAsia="SimSun" w:hAnsiTheme="minorHAnsi" w:cstheme="minorHAnsi"/>
                <w:sz w:val="22"/>
                <w:szCs w:val="22"/>
                <w:lang w:val="cs-CZ"/>
              </w:rPr>
              <w:t xml:space="preserve">Walterovo namesti 329/1, Praha 5 - Jinonice, ZIP 158 00, Czech Republic nebo elektronicky na e-mailovou adresu </w:t>
            </w:r>
            <w:r>
              <w:rPr>
                <w:rFonts w:asciiTheme="minorHAnsi" w:eastAsia="SimSun" w:hAnsiTheme="minorHAnsi" w:cstheme="minorHAnsi"/>
                <w:sz w:val="22"/>
                <w:szCs w:val="22"/>
                <w:u w:val="single"/>
                <w:lang w:val="cs-CZ"/>
              </w:rPr>
              <w:t>infocz@its.jnj.com</w:t>
            </w:r>
            <w:r>
              <w:rPr>
                <w:rFonts w:asciiTheme="minorHAnsi" w:hAnsiTheme="minorHAnsi" w:cstheme="minorHAnsi"/>
                <w:sz w:val="22"/>
                <w:szCs w:val="22"/>
                <w:lang w:val="cs-CZ"/>
              </w:rPr>
              <w:t xml:space="preserve"> </w:t>
            </w:r>
            <w:r>
              <w:rPr>
                <w:rFonts w:asciiTheme="minorHAnsi" w:hAnsiTheme="minorHAnsi" w:cstheme="minorHAnsi"/>
                <w:sz w:val="22"/>
                <w:szCs w:val="22"/>
              </w:rPr>
              <w:t>You may also contact the Data Protection Officer responsible for the relevant country or region, if applicable, at emeaprivacy@its.jnj.com. In case of contacting the Data Protection Officer, information such as country location, as well as clinical trial number/name should be included to allow the request to be managed appropriately.</w:t>
            </w:r>
          </w:p>
        </w:tc>
        <w:tc>
          <w:tcPr>
            <w:tcW w:w="5310" w:type="dxa"/>
            <w:tcBorders>
              <w:top w:val="single" w:sz="4" w:space="0" w:color="auto"/>
              <w:left w:val="single" w:sz="4" w:space="0" w:color="auto"/>
              <w:bottom w:val="single" w:sz="4" w:space="0" w:color="auto"/>
              <w:right w:val="single" w:sz="4" w:space="0" w:color="auto"/>
            </w:tcBorders>
            <w:hideMark/>
          </w:tcPr>
          <w:p w14:paraId="55134769" w14:textId="77777777" w:rsidR="00D55CB4" w:rsidRDefault="00D55CB4">
            <w:pPr>
              <w:spacing w:before="100" w:beforeAutospacing="1" w:after="100" w:afterAutospacing="1"/>
              <w:jc w:val="both"/>
            </w:pPr>
            <w:r>
              <w:rPr>
                <w:rFonts w:asciiTheme="minorHAnsi" w:hAnsiTheme="minorHAnsi" w:cstheme="minorHAnsi"/>
                <w:sz w:val="22"/>
                <w:szCs w:val="22"/>
                <w:lang w:val="cs-CZ"/>
              </w:rPr>
              <w:t>Společnost Janssen lze kontaktovat, jak je uvedeno níže:</w:t>
            </w:r>
          </w:p>
          <w:p w14:paraId="5FA776A3" w14:textId="77777777" w:rsidR="00D55CB4" w:rsidRDefault="00D55CB4">
            <w:pPr>
              <w:spacing w:before="100" w:beforeAutospacing="1" w:after="100" w:afterAutospacing="1"/>
              <w:jc w:val="both"/>
            </w:pPr>
            <w:r>
              <w:rPr>
                <w:rFonts w:asciiTheme="minorHAnsi" w:eastAsia="SimSun" w:hAnsiTheme="minorHAnsi" w:cstheme="minorHAnsi"/>
                <w:sz w:val="22"/>
                <w:szCs w:val="22"/>
                <w:lang w:val="cs-CZ"/>
              </w:rPr>
              <w:t xml:space="preserve">Walterovo náměstí 329/1, Praha 5 - Jinonice, PSČ 158 00, Česká republika nebo elektronicky na e-mailovou adresu </w:t>
            </w:r>
            <w:r>
              <w:rPr>
                <w:rFonts w:asciiTheme="minorHAnsi" w:eastAsia="SimSun" w:hAnsiTheme="minorHAnsi" w:cstheme="minorHAnsi"/>
                <w:sz w:val="22"/>
                <w:szCs w:val="22"/>
                <w:u w:val="single"/>
                <w:lang w:val="cs-CZ"/>
              </w:rPr>
              <w:t>infocz@its.jnj.com</w:t>
            </w:r>
            <w:r>
              <w:rPr>
                <w:rFonts w:asciiTheme="minorHAnsi" w:hAnsiTheme="minorHAnsi" w:cstheme="minorHAnsi"/>
                <w:sz w:val="22"/>
                <w:szCs w:val="22"/>
                <w:lang w:val="cs-CZ"/>
              </w:rPr>
              <w:t xml:space="preserve"> V případě potřeby můžete rovněž kontaktovat referenta ochrany údajů zodpovědného za příslušnou zemi nebo region na adrese emeaprivacy@its.jnj.com. V případě kontaktování referenta ochrany údajů je třeba do požadavku zahrnout informace, jako je země a lokalita, stejně jako číslo/název klinického hodnocení, aby mohl být požadavek náležitě vyřízen.</w:t>
            </w:r>
          </w:p>
        </w:tc>
      </w:tr>
      <w:tr w:rsidR="00D55CB4" w14:paraId="4913021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85B4922" w14:textId="77777777" w:rsidR="00D55CB4" w:rsidRDefault="00D55CB4">
            <w:pPr>
              <w:spacing w:before="100" w:beforeAutospacing="1" w:after="100" w:afterAutospacing="1"/>
              <w:jc w:val="both"/>
            </w:pPr>
            <w:r>
              <w:rPr>
                <w:rFonts w:asciiTheme="minorHAnsi" w:hAnsiTheme="minorHAnsi" w:cstheme="minorHAnsi"/>
                <w:sz w:val="22"/>
                <w:szCs w:val="22"/>
              </w:rPr>
              <w:t>Lodging and Complaint with a Regulator</w:t>
            </w:r>
          </w:p>
        </w:tc>
        <w:tc>
          <w:tcPr>
            <w:tcW w:w="5310" w:type="dxa"/>
            <w:tcBorders>
              <w:top w:val="single" w:sz="4" w:space="0" w:color="auto"/>
              <w:left w:val="single" w:sz="4" w:space="0" w:color="auto"/>
              <w:bottom w:val="single" w:sz="4" w:space="0" w:color="auto"/>
              <w:right w:val="single" w:sz="4" w:space="0" w:color="auto"/>
            </w:tcBorders>
            <w:hideMark/>
          </w:tcPr>
          <w:p w14:paraId="71118B1E" w14:textId="77777777" w:rsidR="00D55CB4" w:rsidRDefault="00D55CB4">
            <w:pPr>
              <w:spacing w:before="100" w:beforeAutospacing="1" w:after="100" w:afterAutospacing="1"/>
              <w:jc w:val="both"/>
            </w:pPr>
            <w:r>
              <w:rPr>
                <w:rFonts w:asciiTheme="minorHAnsi" w:hAnsiTheme="minorHAnsi" w:cstheme="minorHAnsi"/>
                <w:sz w:val="22"/>
                <w:szCs w:val="22"/>
                <w:lang w:val="cs-CZ"/>
              </w:rPr>
              <w:t>Podání stížnosti u regulátora</w:t>
            </w:r>
          </w:p>
        </w:tc>
      </w:tr>
      <w:tr w:rsidR="00D55CB4" w14:paraId="0CA48E3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9435642" w14:textId="77777777" w:rsidR="00D55CB4" w:rsidRDefault="00D55CB4">
            <w:pPr>
              <w:spacing w:before="100" w:beforeAutospacing="1" w:after="100" w:afterAutospacing="1"/>
              <w:jc w:val="both"/>
            </w:pPr>
            <w:r>
              <w:rPr>
                <w:rFonts w:asciiTheme="minorHAnsi" w:hAnsiTheme="minorHAnsi" w:cstheme="minorHAnsi"/>
                <w:sz w:val="22"/>
                <w:szCs w:val="22"/>
              </w:rPr>
              <w:t xml:space="preserve">You may lodge a complaint with a supervisory authority competent for your country or region. Contact information can be located here: </w:t>
            </w:r>
            <w:hyperlink r:id="rId16" w:history="1">
              <w:r>
                <w:rPr>
                  <w:rStyle w:val="Hypertextovodkaz"/>
                  <w:rFonts w:asciiTheme="minorHAnsi" w:hAnsiTheme="minorHAnsi" w:cstheme="minorHAnsi"/>
                  <w:sz w:val="22"/>
                  <w:szCs w:val="22"/>
                </w:rPr>
                <w:t>http://ec.europa.eu/justice/data-protection/article-29/structure/data-protection-authorities/index_en.htm</w:t>
              </w:r>
            </w:hyperlink>
          </w:p>
          <w:p w14:paraId="27512D7F" w14:textId="77777777" w:rsidR="00D55CB4" w:rsidRDefault="00D55CB4">
            <w:pPr>
              <w:spacing w:before="100" w:beforeAutospacing="1" w:after="100" w:afterAutospacing="1"/>
              <w:jc w:val="both"/>
            </w:pPr>
            <w:r>
              <w:rPr>
                <w:rFonts w:asciiTheme="minorHAnsi" w:hAnsiTheme="minorHAnsi" w:cstheme="minorHAnsi"/>
                <w:b/>
                <w:sz w:val="22"/>
                <w:szCs w:val="22"/>
              </w:rPr>
              <w:t>  </w:t>
            </w:r>
          </w:p>
        </w:tc>
        <w:tc>
          <w:tcPr>
            <w:tcW w:w="5310" w:type="dxa"/>
            <w:tcBorders>
              <w:top w:val="single" w:sz="4" w:space="0" w:color="auto"/>
              <w:left w:val="single" w:sz="4" w:space="0" w:color="auto"/>
              <w:bottom w:val="single" w:sz="4" w:space="0" w:color="auto"/>
              <w:right w:val="single" w:sz="4" w:space="0" w:color="auto"/>
            </w:tcBorders>
            <w:hideMark/>
          </w:tcPr>
          <w:p w14:paraId="704B1D00" w14:textId="77777777" w:rsidR="00D55CB4" w:rsidRDefault="00D55CB4">
            <w:pPr>
              <w:spacing w:before="100" w:beforeAutospacing="1" w:after="100" w:afterAutospacing="1"/>
              <w:jc w:val="both"/>
            </w:pPr>
            <w:r>
              <w:rPr>
                <w:rFonts w:asciiTheme="minorHAnsi" w:hAnsiTheme="minorHAnsi" w:cstheme="minorHAnsi"/>
                <w:sz w:val="22"/>
                <w:szCs w:val="22"/>
                <w:lang w:val="cs-CZ"/>
              </w:rPr>
              <w:t>Můžete podat stížnost u orgánu dozoru kompetentního pro vaši zemi nebo region. Kontaktní informace lze nalézt zde: http://ec.europa.eu/justice/data-protection/article-29/structure/data-protection-authorities/index_en.htm</w:t>
            </w:r>
          </w:p>
        </w:tc>
      </w:tr>
      <w:tr w:rsidR="00D55CB4" w14:paraId="1303F8B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tcPr>
          <w:p w14:paraId="6E928064" w14:textId="77777777" w:rsidR="00D55CB4" w:rsidRDefault="00D55CB4">
            <w:pPr>
              <w:spacing w:before="100" w:beforeAutospacing="1" w:after="100" w:afterAutospacing="1"/>
              <w:jc w:val="both"/>
              <w:rPr>
                <w:rFonts w:asciiTheme="minorHAnsi" w:hAnsiTheme="minorHAnsi" w:cstheme="minorHAnsi"/>
                <w:sz w:val="22"/>
                <w:szCs w:val="22"/>
              </w:rPr>
            </w:pPr>
          </w:p>
        </w:tc>
        <w:tc>
          <w:tcPr>
            <w:tcW w:w="5310" w:type="dxa"/>
            <w:tcBorders>
              <w:top w:val="single" w:sz="4" w:space="0" w:color="auto"/>
              <w:left w:val="single" w:sz="4" w:space="0" w:color="auto"/>
              <w:bottom w:val="single" w:sz="4" w:space="0" w:color="auto"/>
              <w:right w:val="single" w:sz="4" w:space="0" w:color="auto"/>
            </w:tcBorders>
          </w:tcPr>
          <w:p w14:paraId="05546DC6" w14:textId="77777777" w:rsidR="00D55CB4" w:rsidRDefault="00D55CB4">
            <w:pPr>
              <w:spacing w:before="100" w:beforeAutospacing="1" w:after="100" w:afterAutospacing="1"/>
              <w:jc w:val="both"/>
              <w:rPr>
                <w:rFonts w:asciiTheme="minorHAnsi" w:hAnsiTheme="minorHAnsi" w:cstheme="minorHAnsi"/>
                <w:sz w:val="22"/>
                <w:szCs w:val="22"/>
                <w:lang w:val="cs-CZ"/>
              </w:rPr>
            </w:pPr>
          </w:p>
        </w:tc>
      </w:tr>
      <w:tr w:rsidR="00D55CB4" w14:paraId="42BE58F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tcPr>
          <w:p w14:paraId="7A3B9670" w14:textId="77777777" w:rsidR="00D55CB4" w:rsidRDefault="00D55CB4">
            <w:pPr>
              <w:spacing w:before="100" w:beforeAutospacing="1" w:after="100" w:afterAutospacing="1"/>
              <w:jc w:val="both"/>
              <w:rPr>
                <w:rFonts w:asciiTheme="minorHAnsi" w:hAnsiTheme="minorHAnsi" w:cstheme="minorHAnsi"/>
                <w:sz w:val="22"/>
                <w:szCs w:val="22"/>
              </w:rPr>
            </w:pPr>
          </w:p>
        </w:tc>
        <w:tc>
          <w:tcPr>
            <w:tcW w:w="5310" w:type="dxa"/>
            <w:tcBorders>
              <w:top w:val="single" w:sz="4" w:space="0" w:color="auto"/>
              <w:left w:val="single" w:sz="4" w:space="0" w:color="auto"/>
              <w:bottom w:val="single" w:sz="4" w:space="0" w:color="auto"/>
              <w:right w:val="single" w:sz="4" w:space="0" w:color="auto"/>
            </w:tcBorders>
          </w:tcPr>
          <w:p w14:paraId="5B075114" w14:textId="77777777" w:rsidR="00D55CB4" w:rsidRDefault="00D55CB4">
            <w:pPr>
              <w:spacing w:before="100" w:beforeAutospacing="1" w:after="100" w:afterAutospacing="1"/>
              <w:jc w:val="both"/>
              <w:rPr>
                <w:rFonts w:asciiTheme="minorHAnsi" w:hAnsiTheme="minorHAnsi" w:cstheme="minorHAnsi"/>
                <w:sz w:val="22"/>
                <w:szCs w:val="22"/>
                <w:lang w:val="cs-CZ"/>
              </w:rPr>
            </w:pPr>
          </w:p>
        </w:tc>
      </w:tr>
      <w:tr w:rsidR="00D55CB4" w14:paraId="04E3E861"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FF0F90D" w14:textId="77777777" w:rsidR="00D55CB4" w:rsidRDefault="00D55CB4">
            <w:pPr>
              <w:spacing w:before="100" w:beforeAutospacing="1" w:after="100" w:afterAutospacing="1"/>
              <w:jc w:val="center"/>
            </w:pPr>
            <w:r>
              <w:rPr>
                <w:rFonts w:asciiTheme="minorHAnsi" w:hAnsiTheme="minorHAnsi" w:cstheme="minorHAnsi"/>
                <w:b/>
                <w:bCs/>
                <w:sz w:val="22"/>
                <w:szCs w:val="22"/>
                <w:u w:val="single"/>
              </w:rPr>
              <w:lastRenderedPageBreak/>
              <w:t>PŘÍLOHA F</w:t>
            </w:r>
          </w:p>
          <w:p w14:paraId="7A8F211D" w14:textId="77777777" w:rsidR="00D55CB4" w:rsidRDefault="00D55CB4">
            <w:pPr>
              <w:spacing w:before="100" w:beforeAutospacing="1" w:after="100" w:afterAutospacing="1"/>
              <w:jc w:val="center"/>
            </w:pPr>
            <w:r>
              <w:rPr>
                <w:rFonts w:asciiTheme="minorHAnsi" w:hAnsiTheme="minorHAnsi" w:cstheme="minorHAnsi"/>
                <w:b/>
                <w:bCs/>
                <w:sz w:val="22"/>
                <w:szCs w:val="22"/>
                <w:u w:val="single"/>
              </w:rPr>
              <w:t>Smlouva o zpracování osobních údajů</w:t>
            </w:r>
          </w:p>
        </w:tc>
        <w:tc>
          <w:tcPr>
            <w:tcW w:w="5310" w:type="dxa"/>
            <w:tcBorders>
              <w:top w:val="single" w:sz="4" w:space="0" w:color="auto"/>
              <w:left w:val="single" w:sz="4" w:space="0" w:color="auto"/>
              <w:bottom w:val="single" w:sz="4" w:space="0" w:color="auto"/>
              <w:right w:val="single" w:sz="4" w:space="0" w:color="auto"/>
            </w:tcBorders>
            <w:hideMark/>
          </w:tcPr>
          <w:p w14:paraId="5FF65AFB" w14:textId="77777777" w:rsidR="00D55CB4" w:rsidRDefault="00D55CB4">
            <w:pPr>
              <w:spacing w:before="100" w:beforeAutospacing="1" w:after="100" w:afterAutospacing="1"/>
              <w:jc w:val="center"/>
            </w:pPr>
            <w:r>
              <w:rPr>
                <w:rFonts w:asciiTheme="minorHAnsi" w:hAnsiTheme="minorHAnsi" w:cstheme="minorHAnsi"/>
                <w:b/>
                <w:bCs/>
                <w:sz w:val="22"/>
                <w:szCs w:val="22"/>
                <w:u w:val="single"/>
                <w:lang w:val="cs-CZ"/>
              </w:rPr>
              <w:t>ANNEX F</w:t>
            </w:r>
          </w:p>
          <w:p w14:paraId="090D3C5C" w14:textId="77777777" w:rsidR="00D55CB4" w:rsidRDefault="00D55CB4">
            <w:pPr>
              <w:spacing w:before="100" w:beforeAutospacing="1" w:after="100" w:afterAutospacing="1"/>
              <w:jc w:val="center"/>
            </w:pPr>
            <w:r>
              <w:rPr>
                <w:rFonts w:asciiTheme="minorHAnsi" w:hAnsiTheme="minorHAnsi" w:cstheme="minorHAnsi"/>
                <w:b/>
                <w:bCs/>
                <w:sz w:val="22"/>
                <w:szCs w:val="22"/>
              </w:rPr>
              <w:t>Data processing Agreement</w:t>
            </w:r>
          </w:p>
          <w:p w14:paraId="5BD13B7C" w14:textId="77777777" w:rsidR="00D55CB4" w:rsidRDefault="00D55CB4">
            <w:pPr>
              <w:spacing w:before="100" w:beforeAutospacing="1" w:after="100" w:afterAutospacing="1"/>
              <w:jc w:val="center"/>
            </w:pPr>
            <w:r>
              <w:rPr>
                <w:rFonts w:asciiTheme="minorHAnsi" w:hAnsiTheme="minorHAnsi" w:cstheme="minorHAnsi"/>
                <w:b/>
                <w:bCs/>
                <w:sz w:val="22"/>
                <w:szCs w:val="22"/>
                <w:lang w:val="cs-CZ"/>
              </w:rPr>
              <w:t> </w:t>
            </w:r>
          </w:p>
        </w:tc>
      </w:tr>
      <w:tr w:rsidR="00D55CB4" w14:paraId="47CEC56C"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6568D08" w14:textId="77777777" w:rsidR="00D55CB4" w:rsidRDefault="00D55CB4">
            <w:pPr>
              <w:spacing w:before="100" w:beforeAutospacing="1" w:after="100" w:afterAutospacing="1"/>
            </w:pPr>
            <w:r>
              <w:rPr>
                <w:rFonts w:asciiTheme="minorHAnsi" w:hAnsiTheme="minorHAnsi" w:cstheme="minorHAnsi"/>
                <w:b/>
                <w:bCs/>
                <w:sz w:val="22"/>
                <w:szCs w:val="22"/>
              </w:rPr>
              <w:t>Krajská zdravotní, a.s.</w:t>
            </w:r>
          </w:p>
        </w:tc>
        <w:tc>
          <w:tcPr>
            <w:tcW w:w="5310" w:type="dxa"/>
            <w:tcBorders>
              <w:top w:val="single" w:sz="4" w:space="0" w:color="auto"/>
              <w:left w:val="single" w:sz="4" w:space="0" w:color="auto"/>
              <w:bottom w:val="single" w:sz="4" w:space="0" w:color="auto"/>
              <w:right w:val="single" w:sz="4" w:space="0" w:color="auto"/>
            </w:tcBorders>
            <w:hideMark/>
          </w:tcPr>
          <w:p w14:paraId="316D43CC" w14:textId="77777777" w:rsidR="00D55CB4" w:rsidRDefault="00D55CB4">
            <w:pPr>
              <w:spacing w:before="100" w:beforeAutospacing="1" w:after="100" w:afterAutospacing="1"/>
            </w:pPr>
            <w:r>
              <w:rPr>
                <w:rFonts w:asciiTheme="minorHAnsi" w:hAnsiTheme="minorHAnsi" w:cstheme="minorHAnsi"/>
                <w:b/>
                <w:bCs/>
                <w:sz w:val="22"/>
                <w:szCs w:val="22"/>
                <w:lang w:val="cs-CZ"/>
              </w:rPr>
              <w:t>Krajská zdravotní, a.s.</w:t>
            </w:r>
          </w:p>
        </w:tc>
      </w:tr>
      <w:tr w:rsidR="00D55CB4" w14:paraId="44A4390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27891AE" w14:textId="77777777" w:rsidR="00D55CB4" w:rsidRDefault="00D55CB4">
            <w:pPr>
              <w:spacing w:before="100" w:beforeAutospacing="1" w:after="100" w:afterAutospacing="1"/>
            </w:pPr>
            <w:r>
              <w:rPr>
                <w:rFonts w:asciiTheme="minorHAnsi" w:hAnsiTheme="minorHAnsi" w:cstheme="minorHAnsi"/>
                <w:sz w:val="22"/>
                <w:szCs w:val="22"/>
              </w:rPr>
              <w:t>se sídlem Sociální péče 3316/12a, 400 11 Ústí nad Labem – Severní Terasa</w:t>
            </w:r>
          </w:p>
        </w:tc>
        <w:tc>
          <w:tcPr>
            <w:tcW w:w="5310" w:type="dxa"/>
            <w:tcBorders>
              <w:top w:val="single" w:sz="4" w:space="0" w:color="auto"/>
              <w:left w:val="single" w:sz="4" w:space="0" w:color="auto"/>
              <w:bottom w:val="single" w:sz="4" w:space="0" w:color="auto"/>
              <w:right w:val="single" w:sz="4" w:space="0" w:color="auto"/>
            </w:tcBorders>
            <w:hideMark/>
          </w:tcPr>
          <w:p w14:paraId="4679AB0F" w14:textId="77777777" w:rsidR="00D55CB4" w:rsidRDefault="00D55CB4">
            <w:pPr>
              <w:spacing w:before="100" w:beforeAutospacing="1" w:after="100" w:afterAutospacing="1"/>
            </w:pPr>
            <w:r>
              <w:rPr>
                <w:rFonts w:asciiTheme="minorHAnsi" w:hAnsiTheme="minorHAnsi" w:cstheme="minorHAnsi"/>
                <w:sz w:val="22"/>
                <w:szCs w:val="22"/>
                <w:lang w:val="cs-CZ"/>
              </w:rPr>
              <w:t>with its registered office at Sociální péče 3316/12a, 400 11 Ústí nad Labem – Severní Terasa</w:t>
            </w:r>
          </w:p>
        </w:tc>
      </w:tr>
      <w:tr w:rsidR="00D55CB4" w14:paraId="7755472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B2CFF42" w14:textId="77777777" w:rsidR="00D55CB4" w:rsidRDefault="00D55CB4">
            <w:pPr>
              <w:spacing w:before="100" w:beforeAutospacing="1" w:after="100" w:afterAutospacing="1"/>
            </w:pPr>
            <w:r>
              <w:rPr>
                <w:rFonts w:asciiTheme="minorHAnsi" w:hAnsiTheme="minorHAnsi" w:cstheme="minorHAnsi"/>
                <w:sz w:val="22"/>
                <w:szCs w:val="22"/>
              </w:rPr>
              <w:t>IČ: 254 88 627</w:t>
            </w:r>
          </w:p>
        </w:tc>
        <w:tc>
          <w:tcPr>
            <w:tcW w:w="5310" w:type="dxa"/>
            <w:tcBorders>
              <w:top w:val="single" w:sz="4" w:space="0" w:color="auto"/>
              <w:left w:val="single" w:sz="4" w:space="0" w:color="auto"/>
              <w:bottom w:val="single" w:sz="4" w:space="0" w:color="auto"/>
              <w:right w:val="single" w:sz="4" w:space="0" w:color="auto"/>
            </w:tcBorders>
            <w:hideMark/>
          </w:tcPr>
          <w:p w14:paraId="384983E2" w14:textId="77777777" w:rsidR="00D55CB4" w:rsidRDefault="00D55CB4">
            <w:pPr>
              <w:spacing w:before="100" w:beforeAutospacing="1" w:after="100" w:afterAutospacing="1"/>
            </w:pPr>
            <w:r>
              <w:rPr>
                <w:rFonts w:asciiTheme="minorHAnsi" w:hAnsiTheme="minorHAnsi" w:cstheme="minorHAnsi"/>
                <w:sz w:val="22"/>
                <w:szCs w:val="22"/>
                <w:lang w:val="cs-CZ"/>
              </w:rPr>
              <w:t>company registration number: 254 88 627</w:t>
            </w:r>
          </w:p>
        </w:tc>
      </w:tr>
      <w:tr w:rsidR="00D55CB4" w14:paraId="562C38F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D9752AD" w14:textId="77777777" w:rsidR="00D55CB4" w:rsidRDefault="00D55CB4">
            <w:pPr>
              <w:spacing w:before="100" w:beforeAutospacing="1" w:after="100" w:afterAutospacing="1"/>
            </w:pPr>
            <w:r>
              <w:rPr>
                <w:rFonts w:asciiTheme="minorHAnsi" w:hAnsiTheme="minorHAnsi" w:cstheme="minorHAnsi"/>
                <w:sz w:val="22"/>
                <w:szCs w:val="22"/>
              </w:rPr>
              <w:t>zapsaná u Krajského soudu v Ústí nad Labem pod sp. zn. B 1550</w:t>
            </w:r>
          </w:p>
        </w:tc>
        <w:tc>
          <w:tcPr>
            <w:tcW w:w="5310" w:type="dxa"/>
            <w:tcBorders>
              <w:top w:val="single" w:sz="4" w:space="0" w:color="auto"/>
              <w:left w:val="single" w:sz="4" w:space="0" w:color="auto"/>
              <w:bottom w:val="single" w:sz="4" w:space="0" w:color="auto"/>
              <w:right w:val="single" w:sz="4" w:space="0" w:color="auto"/>
            </w:tcBorders>
            <w:hideMark/>
          </w:tcPr>
          <w:p w14:paraId="514B709E" w14:textId="77777777" w:rsidR="00D55CB4" w:rsidRDefault="00D55CB4">
            <w:pPr>
              <w:spacing w:before="100" w:beforeAutospacing="1" w:after="100" w:afterAutospacing="1"/>
            </w:pPr>
            <w:r>
              <w:rPr>
                <w:rFonts w:asciiTheme="minorHAnsi" w:hAnsiTheme="minorHAnsi" w:cstheme="minorHAnsi"/>
                <w:sz w:val="22"/>
                <w:szCs w:val="22"/>
                <w:lang w:val="cs-CZ"/>
              </w:rPr>
              <w:t>registered at Regional Court in Ústí nad Labem under file number B 1550</w:t>
            </w:r>
          </w:p>
        </w:tc>
      </w:tr>
      <w:tr w:rsidR="00D55CB4" w14:paraId="3F542C7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9920DDB"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732A7840" w14:textId="77777777" w:rsidR="00D55CB4" w:rsidRDefault="00D55CB4">
            <w:pPr>
              <w:rPr>
                <w:sz w:val="20"/>
                <w:szCs w:val="20"/>
              </w:rPr>
            </w:pPr>
          </w:p>
        </w:tc>
      </w:tr>
      <w:tr w:rsidR="00D55CB4" w14:paraId="4EDAAAA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B3A4C10" w14:textId="77777777" w:rsidR="00D55CB4" w:rsidRDefault="00D55CB4">
            <w:pPr>
              <w:spacing w:before="100" w:beforeAutospacing="1" w:after="100" w:afterAutospacing="1"/>
            </w:pPr>
            <w:r>
              <w:rPr>
                <w:rFonts w:asciiTheme="minorHAnsi" w:hAnsiTheme="minorHAnsi" w:cstheme="minorHAnsi"/>
                <w:sz w:val="22"/>
                <w:szCs w:val="22"/>
              </w:rPr>
              <w:t>(dále jen „Zpracovatel“), na straně jedné</w:t>
            </w:r>
          </w:p>
        </w:tc>
        <w:tc>
          <w:tcPr>
            <w:tcW w:w="5310" w:type="dxa"/>
            <w:tcBorders>
              <w:top w:val="single" w:sz="4" w:space="0" w:color="auto"/>
              <w:left w:val="single" w:sz="4" w:space="0" w:color="auto"/>
              <w:bottom w:val="single" w:sz="4" w:space="0" w:color="auto"/>
              <w:right w:val="single" w:sz="4" w:space="0" w:color="auto"/>
            </w:tcBorders>
            <w:hideMark/>
          </w:tcPr>
          <w:p w14:paraId="2684C733" w14:textId="77777777" w:rsidR="00D55CB4" w:rsidRDefault="00D55CB4">
            <w:pPr>
              <w:spacing w:before="100" w:beforeAutospacing="1" w:after="100" w:afterAutospacing="1"/>
            </w:pPr>
            <w:r>
              <w:rPr>
                <w:rFonts w:asciiTheme="minorHAnsi" w:hAnsiTheme="minorHAnsi" w:cstheme="minorHAnsi"/>
                <w:sz w:val="22"/>
                <w:szCs w:val="22"/>
                <w:lang w:val="cs-CZ"/>
              </w:rPr>
              <w:t>(hereinafter the “Processor ”)</w:t>
            </w:r>
          </w:p>
        </w:tc>
      </w:tr>
      <w:tr w:rsidR="00D55CB4" w14:paraId="6606274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5D161D8"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3CA37682" w14:textId="77777777" w:rsidR="00D55CB4" w:rsidRDefault="00D55CB4">
            <w:pPr>
              <w:rPr>
                <w:sz w:val="20"/>
                <w:szCs w:val="20"/>
              </w:rPr>
            </w:pPr>
          </w:p>
        </w:tc>
      </w:tr>
      <w:tr w:rsidR="00D55CB4" w14:paraId="0967531A" w14:textId="77777777" w:rsidTr="00D55CB4">
        <w:trPr>
          <w:trHeight w:val="273"/>
        </w:trPr>
        <w:tc>
          <w:tcPr>
            <w:tcW w:w="5220" w:type="dxa"/>
            <w:tcBorders>
              <w:top w:val="single" w:sz="4" w:space="0" w:color="auto"/>
              <w:left w:val="single" w:sz="4" w:space="0" w:color="auto"/>
              <w:bottom w:val="single" w:sz="4" w:space="0" w:color="auto"/>
              <w:right w:val="single" w:sz="4" w:space="0" w:color="auto"/>
            </w:tcBorders>
            <w:hideMark/>
          </w:tcPr>
          <w:p w14:paraId="151E9928" w14:textId="77777777" w:rsidR="00D55CB4" w:rsidRDefault="00D55CB4">
            <w:pPr>
              <w:spacing w:before="100" w:beforeAutospacing="1" w:after="100" w:afterAutospacing="1"/>
            </w:pPr>
            <w:r>
              <w:rPr>
                <w:rFonts w:asciiTheme="minorHAnsi" w:hAnsiTheme="minorHAnsi" w:cstheme="minorHAnsi"/>
                <w:sz w:val="22"/>
                <w:szCs w:val="22"/>
              </w:rPr>
              <w:t>a</w:t>
            </w:r>
          </w:p>
        </w:tc>
        <w:tc>
          <w:tcPr>
            <w:tcW w:w="5310" w:type="dxa"/>
            <w:tcBorders>
              <w:top w:val="single" w:sz="4" w:space="0" w:color="auto"/>
              <w:left w:val="single" w:sz="4" w:space="0" w:color="auto"/>
              <w:bottom w:val="single" w:sz="4" w:space="0" w:color="auto"/>
              <w:right w:val="single" w:sz="4" w:space="0" w:color="auto"/>
            </w:tcBorders>
            <w:hideMark/>
          </w:tcPr>
          <w:p w14:paraId="51E64163" w14:textId="77777777" w:rsidR="00D55CB4" w:rsidRDefault="00D55CB4">
            <w:pPr>
              <w:spacing w:before="100" w:beforeAutospacing="1" w:after="100" w:afterAutospacing="1"/>
            </w:pPr>
            <w:r>
              <w:rPr>
                <w:rFonts w:asciiTheme="minorHAnsi" w:hAnsiTheme="minorHAnsi" w:cstheme="minorHAnsi"/>
                <w:sz w:val="22"/>
                <w:szCs w:val="22"/>
                <w:lang w:val="cs-CZ"/>
              </w:rPr>
              <w:t>and</w:t>
            </w:r>
          </w:p>
        </w:tc>
      </w:tr>
      <w:tr w:rsidR="00D55CB4" w14:paraId="42DB2A43"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BEBC1A5" w14:textId="77777777" w:rsidR="00D55CB4" w:rsidRDefault="00D55CB4">
            <w:pPr>
              <w:autoSpaceDE w:val="0"/>
              <w:autoSpaceDN w:val="0"/>
              <w:adjustRightInd w:val="0"/>
              <w:spacing w:before="100" w:beforeAutospacing="1" w:after="100" w:afterAutospacing="1" w:line="276" w:lineRule="auto"/>
              <w:jc w:val="both"/>
            </w:pPr>
            <w:r>
              <w:rPr>
                <w:rFonts w:asciiTheme="minorHAnsi" w:eastAsia="Calibri" w:hAnsiTheme="minorHAnsi" w:cstheme="minorHAnsi"/>
                <w:sz w:val="22"/>
                <w:szCs w:val="22"/>
                <w:lang w:val="cs-CZ"/>
              </w:rPr>
              <w:t xml:space="preserve">společností </w:t>
            </w:r>
            <w:r>
              <w:rPr>
                <w:rFonts w:asciiTheme="minorHAnsi" w:eastAsia="Calibri" w:hAnsiTheme="minorHAnsi" w:cstheme="minorHAnsi"/>
                <w:b/>
                <w:bCs/>
                <w:sz w:val="22"/>
                <w:szCs w:val="22"/>
                <w:lang w:val="cs-CZ"/>
              </w:rPr>
              <w:t>Actelion Pharmaceuticals Ltd</w:t>
            </w:r>
            <w:r>
              <w:rPr>
                <w:rFonts w:asciiTheme="minorHAnsi" w:eastAsia="Calibri" w:hAnsiTheme="minorHAnsi" w:cstheme="minorHAnsi"/>
                <w:sz w:val="22"/>
                <w:szCs w:val="22"/>
                <w:lang w:val="cs-CZ"/>
              </w:rPr>
              <w:t>., se sídlem na adrese Gewerbestrasse 16, 4123 Allschwil, Švýcarsko (dále jen „Actelion“ nebo „Zadavatel“),</w:t>
            </w:r>
          </w:p>
          <w:p w14:paraId="7E70AF6E" w14:textId="77777777" w:rsidR="00D55CB4" w:rsidRDefault="00D55CB4" w:rsidP="00090B14">
            <w:pPr>
              <w:autoSpaceDE w:val="0"/>
              <w:autoSpaceDN w:val="0"/>
              <w:adjustRightInd w:val="0"/>
              <w:spacing w:line="276" w:lineRule="auto"/>
              <w:jc w:val="both"/>
            </w:pPr>
            <w:r>
              <w:rPr>
                <w:rFonts w:asciiTheme="minorHAnsi" w:eastAsia="Calibri" w:hAnsiTheme="minorHAnsi" w:cstheme="minorHAnsi"/>
                <w:sz w:val="22"/>
                <w:szCs w:val="22"/>
                <w:lang w:val="cs-CZ"/>
              </w:rPr>
              <w:t> </w:t>
            </w:r>
          </w:p>
          <w:p w14:paraId="4406FCA8" w14:textId="77777777" w:rsidR="00D55CB4" w:rsidRDefault="00D55CB4" w:rsidP="00090B14">
            <w:pPr>
              <w:autoSpaceDE w:val="0"/>
              <w:autoSpaceDN w:val="0"/>
              <w:adjustRightInd w:val="0"/>
              <w:spacing w:line="276" w:lineRule="auto"/>
              <w:jc w:val="both"/>
            </w:pPr>
            <w:r>
              <w:rPr>
                <w:rFonts w:asciiTheme="minorHAnsi" w:eastAsia="Calibri" w:hAnsiTheme="minorHAnsi" w:cstheme="minorHAnsi"/>
                <w:sz w:val="22"/>
                <w:szCs w:val="22"/>
                <w:lang w:val="cs-CZ"/>
              </w:rPr>
              <w:t xml:space="preserve">zastoupenou </w:t>
            </w:r>
          </w:p>
          <w:p w14:paraId="5B178FDF" w14:textId="77777777" w:rsidR="00D55CB4" w:rsidRDefault="00D55CB4" w:rsidP="00090B14">
            <w:pPr>
              <w:autoSpaceDE w:val="0"/>
              <w:autoSpaceDN w:val="0"/>
              <w:adjustRightInd w:val="0"/>
              <w:spacing w:line="276" w:lineRule="auto"/>
              <w:jc w:val="both"/>
            </w:pPr>
            <w:r>
              <w:rPr>
                <w:rFonts w:asciiTheme="minorHAnsi" w:eastAsia="Calibri" w:hAnsiTheme="minorHAnsi" w:cstheme="minorHAnsi"/>
                <w:sz w:val="22"/>
                <w:szCs w:val="22"/>
                <w:lang w:val="cs-CZ"/>
              </w:rPr>
              <w:t> </w:t>
            </w:r>
          </w:p>
          <w:p w14:paraId="31F74BDC" w14:textId="77777777" w:rsidR="00D55CB4" w:rsidRDefault="00D55CB4" w:rsidP="00090B14">
            <w:pPr>
              <w:autoSpaceDE w:val="0"/>
              <w:autoSpaceDN w:val="0"/>
              <w:adjustRightInd w:val="0"/>
              <w:spacing w:line="276" w:lineRule="auto"/>
              <w:jc w:val="both"/>
            </w:pPr>
            <w:r>
              <w:rPr>
                <w:rFonts w:asciiTheme="minorHAnsi" w:eastAsia="Calibri" w:hAnsiTheme="minorHAnsi" w:cstheme="minorHAnsi"/>
                <w:b/>
                <w:bCs/>
                <w:sz w:val="22"/>
                <w:szCs w:val="22"/>
                <w:lang w:val="cs-CZ"/>
              </w:rPr>
              <w:t>Janssen-Cilag s.r.o.</w:t>
            </w:r>
          </w:p>
          <w:p w14:paraId="7725F556" w14:textId="77777777" w:rsidR="00D55CB4" w:rsidRDefault="00D55CB4" w:rsidP="00090B14">
            <w:pPr>
              <w:autoSpaceDE w:val="0"/>
              <w:autoSpaceDN w:val="0"/>
              <w:adjustRightInd w:val="0"/>
              <w:spacing w:line="276" w:lineRule="auto"/>
              <w:jc w:val="both"/>
            </w:pPr>
            <w:r>
              <w:rPr>
                <w:rFonts w:asciiTheme="minorHAnsi" w:eastAsia="Calibri" w:hAnsiTheme="minorHAnsi" w:cstheme="minorHAnsi"/>
                <w:sz w:val="22"/>
                <w:szCs w:val="22"/>
                <w:lang w:val="cs-CZ"/>
              </w:rPr>
              <w:t xml:space="preserve">Walterovo náměstí 329/1, 158 00 Praha 5 – Jinonice, Česká republika, </w:t>
            </w:r>
          </w:p>
          <w:p w14:paraId="0641C9D9" w14:textId="77777777" w:rsidR="00D55CB4" w:rsidRDefault="00D55CB4" w:rsidP="00090B14">
            <w:pPr>
              <w:autoSpaceDE w:val="0"/>
              <w:autoSpaceDN w:val="0"/>
              <w:adjustRightInd w:val="0"/>
              <w:spacing w:line="276" w:lineRule="auto"/>
              <w:jc w:val="both"/>
            </w:pPr>
            <w:r>
              <w:rPr>
                <w:rFonts w:asciiTheme="minorHAnsi" w:hAnsiTheme="minorHAnsi" w:cstheme="minorHAnsi"/>
                <w:sz w:val="22"/>
                <w:szCs w:val="22"/>
                <w:lang w:val="cs-CZ" w:eastAsia="en-CA"/>
              </w:rPr>
              <w:t xml:space="preserve">IČ: 27146928 </w:t>
            </w:r>
          </w:p>
          <w:p w14:paraId="24E94900" w14:textId="77777777" w:rsidR="00D55CB4" w:rsidRDefault="00D55CB4" w:rsidP="00090B14">
            <w:pPr>
              <w:autoSpaceDE w:val="0"/>
              <w:autoSpaceDN w:val="0"/>
              <w:adjustRightInd w:val="0"/>
              <w:spacing w:line="276" w:lineRule="auto"/>
              <w:jc w:val="both"/>
            </w:pPr>
            <w:r>
              <w:rPr>
                <w:rFonts w:asciiTheme="minorHAnsi" w:hAnsiTheme="minorHAnsi" w:cstheme="minorHAnsi"/>
                <w:sz w:val="22"/>
                <w:szCs w:val="22"/>
                <w:lang w:val="cs-CZ" w:eastAsia="en-CA"/>
              </w:rPr>
              <w:t>DIČ: CZ27146928</w:t>
            </w:r>
            <w:r>
              <w:rPr>
                <w:rFonts w:asciiTheme="minorHAnsi" w:hAnsiTheme="minorHAnsi" w:cstheme="minorHAnsi"/>
                <w:sz w:val="22"/>
                <w:szCs w:val="22"/>
                <w:lang w:val="cs-CZ" w:eastAsia="en-CA"/>
              </w:rPr>
              <w:tab/>
            </w:r>
          </w:p>
          <w:p w14:paraId="24A23D33" w14:textId="30C53D43" w:rsidR="00D55CB4" w:rsidRDefault="00D55CB4">
            <w:pPr>
              <w:autoSpaceDE w:val="0"/>
              <w:autoSpaceDN w:val="0"/>
              <w:adjustRightInd w:val="0"/>
              <w:spacing w:before="100" w:beforeAutospacing="1" w:after="100" w:afterAutospacing="1" w:line="276" w:lineRule="auto"/>
              <w:jc w:val="both"/>
            </w:pPr>
            <w:r>
              <w:rPr>
                <w:rFonts w:asciiTheme="minorHAnsi" w:hAnsiTheme="minorHAnsi" w:cstheme="minorHAnsi"/>
                <w:sz w:val="22"/>
                <w:szCs w:val="22"/>
                <w:lang w:val="cs-CZ" w:eastAsia="en-CA"/>
              </w:rPr>
              <w:t xml:space="preserve">zapsanou v obchodním rejstříku vedeném Městským soudem v Praze, spisová značka C 99837,zastoupená </w:t>
            </w:r>
            <w:r w:rsidR="00171CFA">
              <w:rPr>
                <w:rFonts w:asciiTheme="minorHAnsi" w:hAnsiTheme="minorHAnsi" w:cstheme="minorHAnsi"/>
                <w:sz w:val="22"/>
                <w:szCs w:val="22"/>
              </w:rPr>
              <w:t xml:space="preserve"> XXXXXX</w:t>
            </w:r>
            <w:r w:rsidR="00171CFA"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Pr>
                <w:rFonts w:asciiTheme="minorHAnsi" w:eastAsia="Calibri" w:hAnsiTheme="minorHAnsi" w:cstheme="minorHAnsi"/>
                <w:sz w:val="22"/>
                <w:szCs w:val="22"/>
                <w:lang w:val="cs-CZ"/>
              </w:rPr>
              <w:t>(„J</w:t>
            </w:r>
            <w:r>
              <w:rPr>
                <w:rFonts w:asciiTheme="minorHAnsi" w:eastAsia="Calibri" w:hAnsiTheme="minorHAnsi" w:cstheme="minorHAnsi"/>
                <w:b/>
                <w:bCs/>
                <w:sz w:val="22"/>
                <w:szCs w:val="22"/>
                <w:lang w:val="cs-CZ"/>
              </w:rPr>
              <w:t>anssen</w:t>
            </w:r>
            <w:r>
              <w:rPr>
                <w:rFonts w:asciiTheme="minorHAnsi" w:eastAsia="Calibri" w:hAnsiTheme="minorHAnsi" w:cstheme="minorHAnsi"/>
                <w:sz w:val="22"/>
                <w:szCs w:val="22"/>
                <w:lang w:val="cs-CZ"/>
              </w:rPr>
              <w:t>“)</w:t>
            </w:r>
          </w:p>
        </w:tc>
        <w:tc>
          <w:tcPr>
            <w:tcW w:w="5310" w:type="dxa"/>
            <w:tcBorders>
              <w:top w:val="single" w:sz="4" w:space="0" w:color="auto"/>
              <w:left w:val="single" w:sz="4" w:space="0" w:color="auto"/>
              <w:bottom w:val="single" w:sz="4" w:space="0" w:color="auto"/>
              <w:right w:val="single" w:sz="4" w:space="0" w:color="auto"/>
            </w:tcBorders>
            <w:hideMark/>
          </w:tcPr>
          <w:p w14:paraId="7F1289D7" w14:textId="77777777" w:rsidR="00D55CB4" w:rsidRDefault="00D55CB4">
            <w:pPr>
              <w:spacing w:before="100" w:beforeAutospacing="1" w:after="100" w:afterAutospacing="1" w:line="276" w:lineRule="auto"/>
              <w:jc w:val="both"/>
            </w:pPr>
            <w:r>
              <w:rPr>
                <w:rFonts w:asciiTheme="minorHAnsi" w:hAnsiTheme="minorHAnsi" w:cstheme="minorHAnsi"/>
                <w:b/>
                <w:bCs/>
                <w:sz w:val="22"/>
                <w:szCs w:val="22"/>
              </w:rPr>
              <w:t>Actelion Pharmaceuticals Ltd.,</w:t>
            </w:r>
            <w:r>
              <w:rPr>
                <w:rFonts w:asciiTheme="minorHAnsi" w:hAnsiTheme="minorHAnsi" w:cstheme="minorHAnsi"/>
                <w:sz w:val="22"/>
                <w:szCs w:val="22"/>
              </w:rPr>
              <w:t xml:space="preserve"> having as a place of business Gewerbestrasse 16, 4123 Allschwil, Switzerland (“Actelion” or “Sponsor”), </w:t>
            </w:r>
          </w:p>
          <w:p w14:paraId="053F05C7" w14:textId="77777777" w:rsidR="00D55CB4" w:rsidRDefault="00D55CB4" w:rsidP="00090B14">
            <w:pPr>
              <w:spacing w:line="276" w:lineRule="auto"/>
              <w:jc w:val="both"/>
            </w:pPr>
            <w:r>
              <w:rPr>
                <w:rFonts w:asciiTheme="minorHAnsi" w:hAnsiTheme="minorHAnsi" w:cstheme="minorHAnsi"/>
                <w:sz w:val="22"/>
                <w:szCs w:val="22"/>
              </w:rPr>
              <w:t> </w:t>
            </w:r>
          </w:p>
          <w:p w14:paraId="5DCD62C1" w14:textId="77777777" w:rsidR="00D55CB4" w:rsidRDefault="00D55CB4" w:rsidP="00090B14">
            <w:pPr>
              <w:spacing w:line="276" w:lineRule="auto"/>
              <w:jc w:val="both"/>
            </w:pPr>
            <w:r>
              <w:rPr>
                <w:rFonts w:asciiTheme="minorHAnsi" w:hAnsiTheme="minorHAnsi" w:cstheme="minorHAnsi"/>
                <w:sz w:val="22"/>
                <w:szCs w:val="22"/>
                <w:lang w:val="en-GB"/>
              </w:rPr>
              <w:t xml:space="preserve">represented by </w:t>
            </w:r>
          </w:p>
          <w:p w14:paraId="2B52808C" w14:textId="77777777" w:rsidR="00D55CB4" w:rsidRDefault="00D55CB4" w:rsidP="00090B14">
            <w:pPr>
              <w:spacing w:line="276" w:lineRule="auto"/>
              <w:jc w:val="both"/>
            </w:pPr>
            <w:r>
              <w:rPr>
                <w:rFonts w:asciiTheme="minorHAnsi" w:hAnsiTheme="minorHAnsi" w:cstheme="minorHAnsi"/>
                <w:sz w:val="22"/>
                <w:szCs w:val="22"/>
                <w:lang w:val="en-GB"/>
              </w:rPr>
              <w:t> </w:t>
            </w:r>
          </w:p>
          <w:p w14:paraId="171A4D0F" w14:textId="77777777" w:rsidR="00D55CB4" w:rsidRDefault="00D55CB4" w:rsidP="00090B14">
            <w:pPr>
              <w:spacing w:line="276" w:lineRule="auto"/>
              <w:jc w:val="both"/>
            </w:pPr>
            <w:r>
              <w:rPr>
                <w:rFonts w:asciiTheme="minorHAnsi" w:eastAsia="Calibri" w:hAnsiTheme="minorHAnsi" w:cstheme="minorHAnsi"/>
                <w:b/>
                <w:bCs/>
                <w:sz w:val="22"/>
                <w:szCs w:val="22"/>
                <w:lang w:val="cs-CZ"/>
              </w:rPr>
              <w:t>Janssen-Cilag s.r.o.</w:t>
            </w:r>
          </w:p>
          <w:p w14:paraId="670AF5E3" w14:textId="77777777" w:rsidR="00D55CB4" w:rsidRDefault="00D55CB4" w:rsidP="00090B14">
            <w:pPr>
              <w:spacing w:line="276" w:lineRule="auto"/>
              <w:jc w:val="both"/>
            </w:pPr>
            <w:r>
              <w:rPr>
                <w:rFonts w:asciiTheme="minorHAnsi" w:eastAsia="Calibri" w:hAnsiTheme="minorHAnsi" w:cstheme="minorHAnsi"/>
                <w:sz w:val="22"/>
                <w:szCs w:val="22"/>
                <w:lang w:val="cs-CZ"/>
              </w:rPr>
              <w:t>Walterovo namesti 329/1, 158 00 Praha 5 – Jinonice, Czech Republic</w:t>
            </w:r>
          </w:p>
          <w:p w14:paraId="2A880392" w14:textId="77777777" w:rsidR="00D55CB4" w:rsidRDefault="00D55CB4" w:rsidP="00090B14">
            <w:pPr>
              <w:spacing w:line="276" w:lineRule="auto"/>
              <w:jc w:val="both"/>
            </w:pPr>
            <w:r>
              <w:rPr>
                <w:rFonts w:asciiTheme="minorHAnsi" w:eastAsia="Calibri" w:hAnsiTheme="minorHAnsi" w:cstheme="minorHAnsi"/>
                <w:sz w:val="22"/>
                <w:szCs w:val="22"/>
                <w:lang w:val="cs-CZ"/>
              </w:rPr>
              <w:t xml:space="preserve">ID Number: </w:t>
            </w:r>
            <w:r>
              <w:rPr>
                <w:rFonts w:asciiTheme="minorHAnsi" w:hAnsiTheme="minorHAnsi" w:cstheme="minorHAnsi"/>
                <w:sz w:val="22"/>
                <w:szCs w:val="22"/>
                <w:lang w:val="cs-CZ" w:eastAsia="en-CA"/>
              </w:rPr>
              <w:t>27146928</w:t>
            </w:r>
          </w:p>
          <w:p w14:paraId="3EFDC66A" w14:textId="77777777" w:rsidR="00D55CB4" w:rsidRDefault="00D55CB4" w:rsidP="00090B14">
            <w:pPr>
              <w:spacing w:line="276" w:lineRule="auto"/>
              <w:jc w:val="both"/>
            </w:pPr>
            <w:r>
              <w:rPr>
                <w:rFonts w:asciiTheme="minorHAnsi" w:hAnsiTheme="minorHAnsi" w:cstheme="minorHAnsi"/>
                <w:sz w:val="22"/>
                <w:szCs w:val="22"/>
                <w:lang w:val="cs-CZ" w:eastAsia="en-CA"/>
              </w:rPr>
              <w:t xml:space="preserve">VAT: CZ27146928 </w:t>
            </w:r>
          </w:p>
          <w:p w14:paraId="28B1AA33" w14:textId="42CF3EA5" w:rsidR="00D55CB4" w:rsidRDefault="00D55CB4" w:rsidP="00090B14">
            <w:pPr>
              <w:spacing w:before="100" w:beforeAutospacing="1" w:after="100" w:afterAutospacing="1"/>
              <w:jc w:val="both"/>
            </w:pPr>
            <w:r>
              <w:rPr>
                <w:rFonts w:asciiTheme="minorHAnsi" w:hAnsiTheme="minorHAnsi" w:cstheme="minorHAnsi"/>
                <w:sz w:val="22"/>
                <w:szCs w:val="22"/>
                <w:lang w:val="cs-CZ" w:eastAsia="en-CA"/>
              </w:rPr>
              <w:t xml:space="preserve">entered in the Commercial Register kept by the Municipal Court in Prague, file number C 99837, represented by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sidR="00171CFA">
              <w:rPr>
                <w:rFonts w:asciiTheme="minorHAnsi" w:hAnsiTheme="minorHAnsi" w:cstheme="minorHAnsi"/>
                <w:sz w:val="22"/>
                <w:szCs w:val="22"/>
              </w:rPr>
              <w:t>XXXXXX</w:t>
            </w:r>
            <w:r w:rsidR="00171CFA" w:rsidRPr="00535384">
              <w:rPr>
                <w:rFonts w:asciiTheme="minorHAnsi" w:eastAsiaTheme="minorHAnsi" w:hAnsiTheme="minorHAnsi" w:cstheme="minorHAnsi"/>
                <w:color w:val="000000"/>
                <w:sz w:val="22"/>
                <w:szCs w:val="22"/>
                <w:lang w:bidi="he-IL"/>
              </w:rPr>
              <w:t xml:space="preserve"> </w:t>
            </w:r>
            <w:r>
              <w:rPr>
                <w:rFonts w:asciiTheme="minorHAnsi" w:hAnsiTheme="minorHAnsi" w:cstheme="minorHAnsi"/>
                <w:sz w:val="22"/>
                <w:szCs w:val="22"/>
                <w:lang w:val="en-GB"/>
              </w:rPr>
              <w:t>(“J</w:t>
            </w:r>
            <w:r>
              <w:rPr>
                <w:rFonts w:asciiTheme="minorHAnsi" w:hAnsiTheme="minorHAnsi" w:cstheme="minorHAnsi"/>
                <w:b/>
                <w:sz w:val="22"/>
                <w:szCs w:val="22"/>
                <w:lang w:val="en-GB"/>
              </w:rPr>
              <w:t>anssen</w:t>
            </w:r>
            <w:r>
              <w:rPr>
                <w:rFonts w:asciiTheme="minorHAnsi" w:hAnsiTheme="minorHAnsi" w:cstheme="minorHAnsi"/>
                <w:sz w:val="22"/>
                <w:szCs w:val="22"/>
                <w:lang w:val="en-GB"/>
              </w:rPr>
              <w:t>”)</w:t>
            </w:r>
          </w:p>
        </w:tc>
      </w:tr>
      <w:tr w:rsidR="00D55CB4" w14:paraId="174881C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CF12DF8" w14:textId="77777777" w:rsidR="00D55CB4" w:rsidRDefault="00D55CB4">
            <w:pPr>
              <w:autoSpaceDE w:val="0"/>
              <w:autoSpaceDN w:val="0"/>
              <w:adjustRightInd w:val="0"/>
              <w:spacing w:before="100" w:beforeAutospacing="1" w:after="100" w:afterAutospacing="1" w:line="276" w:lineRule="auto"/>
              <w:jc w:val="both"/>
            </w:pPr>
            <w:r>
              <w:rPr>
                <w:rFonts w:asciiTheme="minorHAnsi" w:eastAsia="Calibri" w:hAnsiTheme="minorHAnsi" w:cstheme="minorHAnsi"/>
                <w:sz w:val="22"/>
                <w:szCs w:val="22"/>
                <w:lang w:val="cs-CZ"/>
              </w:rPr>
              <w:t> </w:t>
            </w:r>
          </w:p>
        </w:tc>
        <w:tc>
          <w:tcPr>
            <w:tcW w:w="5310" w:type="dxa"/>
            <w:tcBorders>
              <w:top w:val="single" w:sz="4" w:space="0" w:color="auto"/>
              <w:left w:val="single" w:sz="4" w:space="0" w:color="auto"/>
              <w:bottom w:val="single" w:sz="4" w:space="0" w:color="auto"/>
              <w:right w:val="single" w:sz="4" w:space="0" w:color="auto"/>
            </w:tcBorders>
            <w:hideMark/>
          </w:tcPr>
          <w:p w14:paraId="7B7D76EE" w14:textId="77777777" w:rsidR="00D55CB4" w:rsidRDefault="00D55CB4">
            <w:pPr>
              <w:spacing w:before="100" w:beforeAutospacing="1" w:after="100" w:afterAutospacing="1" w:line="276" w:lineRule="auto"/>
              <w:jc w:val="both"/>
            </w:pPr>
            <w:r>
              <w:rPr>
                <w:rFonts w:asciiTheme="minorHAnsi" w:hAnsiTheme="minorHAnsi" w:cstheme="minorHAnsi"/>
                <w:b/>
                <w:bCs/>
                <w:sz w:val="22"/>
                <w:szCs w:val="22"/>
              </w:rPr>
              <w:t> </w:t>
            </w:r>
          </w:p>
        </w:tc>
      </w:tr>
      <w:tr w:rsidR="00D55CB4" w14:paraId="50544E2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3A73F67" w14:textId="77777777" w:rsidR="00D55CB4" w:rsidRDefault="00D55CB4">
            <w:pPr>
              <w:spacing w:before="100" w:beforeAutospacing="1" w:after="100" w:afterAutospacing="1"/>
            </w:pPr>
            <w:r>
              <w:rPr>
                <w:rFonts w:asciiTheme="minorHAnsi" w:hAnsiTheme="minorHAnsi" w:cstheme="minorHAnsi"/>
                <w:sz w:val="22"/>
                <w:szCs w:val="22"/>
              </w:rPr>
              <w:t>(dále jen „Správce“), na straně druhé;</w:t>
            </w:r>
          </w:p>
        </w:tc>
        <w:tc>
          <w:tcPr>
            <w:tcW w:w="5310" w:type="dxa"/>
            <w:tcBorders>
              <w:top w:val="single" w:sz="4" w:space="0" w:color="auto"/>
              <w:left w:val="single" w:sz="4" w:space="0" w:color="auto"/>
              <w:bottom w:val="single" w:sz="4" w:space="0" w:color="auto"/>
              <w:right w:val="single" w:sz="4" w:space="0" w:color="auto"/>
            </w:tcBorders>
            <w:hideMark/>
          </w:tcPr>
          <w:p w14:paraId="52382E47" w14:textId="77777777" w:rsidR="00D55CB4" w:rsidRDefault="00D55CB4">
            <w:pPr>
              <w:spacing w:before="100" w:beforeAutospacing="1" w:after="100" w:afterAutospacing="1"/>
            </w:pPr>
            <w:r>
              <w:rPr>
                <w:rFonts w:asciiTheme="minorHAnsi" w:hAnsiTheme="minorHAnsi" w:cstheme="minorHAnsi"/>
                <w:sz w:val="22"/>
                <w:szCs w:val="22"/>
                <w:lang w:val="cs-CZ"/>
              </w:rPr>
              <w:t>(hereinafter the “Controller”)</w:t>
            </w:r>
          </w:p>
        </w:tc>
      </w:tr>
      <w:tr w:rsidR="00D55CB4" w14:paraId="6635B58B"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D4731BE" w14:textId="77777777" w:rsidR="00D55CB4" w:rsidRDefault="00D55CB4">
            <w:pPr>
              <w:spacing w:before="100" w:beforeAutospacing="1" w:after="100" w:afterAutospacing="1"/>
            </w:pPr>
            <w:r>
              <w:rPr>
                <w:rFonts w:asciiTheme="minorHAnsi" w:hAnsiTheme="minorHAnsi" w:cstheme="minorHAnsi"/>
                <w:sz w:val="22"/>
                <w:szCs w:val="22"/>
              </w:rPr>
              <w:t> </w:t>
            </w:r>
          </w:p>
        </w:tc>
        <w:tc>
          <w:tcPr>
            <w:tcW w:w="5310" w:type="dxa"/>
            <w:tcBorders>
              <w:top w:val="single" w:sz="4" w:space="0" w:color="auto"/>
              <w:left w:val="single" w:sz="4" w:space="0" w:color="auto"/>
              <w:bottom w:val="single" w:sz="4" w:space="0" w:color="auto"/>
              <w:right w:val="single" w:sz="4" w:space="0" w:color="auto"/>
            </w:tcBorders>
            <w:hideMark/>
          </w:tcPr>
          <w:p w14:paraId="3F4C1E5D" w14:textId="77777777" w:rsidR="00D55CB4" w:rsidRDefault="00D55CB4">
            <w:pPr>
              <w:spacing w:before="100" w:beforeAutospacing="1" w:after="100" w:afterAutospacing="1"/>
            </w:pPr>
            <w:r>
              <w:rPr>
                <w:rFonts w:asciiTheme="minorHAnsi" w:hAnsiTheme="minorHAnsi" w:cstheme="minorHAnsi"/>
                <w:sz w:val="22"/>
                <w:szCs w:val="22"/>
                <w:lang w:val="cs-CZ"/>
              </w:rPr>
              <w:t> </w:t>
            </w:r>
          </w:p>
        </w:tc>
      </w:tr>
      <w:tr w:rsidR="00D55CB4" w14:paraId="0BDB69BF"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5827495" w14:textId="77777777" w:rsidR="00D55CB4" w:rsidRDefault="00D55CB4">
            <w:pPr>
              <w:spacing w:before="100" w:beforeAutospacing="1" w:after="100" w:afterAutospacing="1"/>
            </w:pPr>
            <w:r>
              <w:rPr>
                <w:rFonts w:asciiTheme="minorHAnsi" w:hAnsiTheme="minorHAnsi" w:cstheme="minorHAnsi"/>
                <w:sz w:val="22"/>
                <w:szCs w:val="22"/>
              </w:rPr>
              <w:t>(Správce a Zpracovatel společně také jako „Smluvní strany“ nebo jednotlivě „Smluvní strana“)</w:t>
            </w:r>
          </w:p>
        </w:tc>
        <w:tc>
          <w:tcPr>
            <w:tcW w:w="5310" w:type="dxa"/>
            <w:tcBorders>
              <w:top w:val="single" w:sz="4" w:space="0" w:color="auto"/>
              <w:left w:val="single" w:sz="4" w:space="0" w:color="auto"/>
              <w:bottom w:val="single" w:sz="4" w:space="0" w:color="auto"/>
              <w:right w:val="single" w:sz="4" w:space="0" w:color="auto"/>
            </w:tcBorders>
            <w:hideMark/>
          </w:tcPr>
          <w:p w14:paraId="68BF3EDC" w14:textId="77777777" w:rsidR="00D55CB4" w:rsidRDefault="00D55CB4">
            <w:pPr>
              <w:spacing w:before="100" w:beforeAutospacing="1" w:after="100" w:afterAutospacing="1"/>
            </w:pPr>
            <w:r>
              <w:rPr>
                <w:rFonts w:asciiTheme="minorHAnsi" w:hAnsiTheme="minorHAnsi" w:cstheme="minorHAnsi"/>
                <w:sz w:val="22"/>
                <w:szCs w:val="22"/>
                <w:lang w:val="cs-CZ"/>
              </w:rPr>
              <w:t>(the Controller and the Processor hereinafter jointly the „Parties“ or individually a „Party“)</w:t>
            </w:r>
          </w:p>
        </w:tc>
      </w:tr>
      <w:tr w:rsidR="00D55CB4" w14:paraId="7F4A7B2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B748678"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4057B1BD" w14:textId="77777777" w:rsidR="00D55CB4" w:rsidRDefault="00D55CB4">
            <w:pPr>
              <w:rPr>
                <w:sz w:val="20"/>
                <w:szCs w:val="20"/>
              </w:rPr>
            </w:pPr>
          </w:p>
        </w:tc>
      </w:tr>
      <w:tr w:rsidR="00D55CB4" w14:paraId="6E9C7F8F"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7633253" w14:textId="77777777" w:rsidR="00D55CB4" w:rsidRDefault="00D55CB4">
            <w:pPr>
              <w:spacing w:before="100" w:beforeAutospacing="1" w:after="100" w:afterAutospacing="1"/>
            </w:pPr>
            <w:r>
              <w:rPr>
                <w:rFonts w:asciiTheme="minorHAnsi" w:hAnsiTheme="minorHAnsi" w:cstheme="minorHAnsi"/>
                <w:sz w:val="22"/>
                <w:szCs w:val="22"/>
              </w:rPr>
              <w:t>VZHLEDEM K TOMU, ŽE:</w:t>
            </w:r>
          </w:p>
        </w:tc>
        <w:tc>
          <w:tcPr>
            <w:tcW w:w="5310" w:type="dxa"/>
            <w:tcBorders>
              <w:top w:val="single" w:sz="4" w:space="0" w:color="auto"/>
              <w:left w:val="single" w:sz="4" w:space="0" w:color="auto"/>
              <w:bottom w:val="single" w:sz="4" w:space="0" w:color="auto"/>
              <w:right w:val="single" w:sz="4" w:space="0" w:color="auto"/>
            </w:tcBorders>
            <w:hideMark/>
          </w:tcPr>
          <w:p w14:paraId="638E8BF7" w14:textId="77777777" w:rsidR="00D55CB4" w:rsidRDefault="00D55CB4">
            <w:pPr>
              <w:spacing w:before="100" w:beforeAutospacing="1" w:after="100" w:afterAutospacing="1"/>
            </w:pPr>
            <w:r>
              <w:rPr>
                <w:rFonts w:asciiTheme="minorHAnsi" w:hAnsiTheme="minorHAnsi" w:cstheme="minorHAnsi"/>
                <w:sz w:val="22"/>
                <w:szCs w:val="22"/>
                <w:lang w:val="cs-CZ"/>
              </w:rPr>
              <w:t>WHEREAS</w:t>
            </w:r>
          </w:p>
        </w:tc>
      </w:tr>
      <w:tr w:rsidR="00D55CB4" w14:paraId="501C4903"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4D68252" w14:textId="77777777" w:rsidR="00D55CB4" w:rsidRDefault="00D55CB4">
            <w:pPr>
              <w:pStyle w:val="listparagraph1"/>
              <w:widowControl w:val="0"/>
              <w:ind w:hanging="363"/>
              <w:jc w:val="both"/>
            </w:pPr>
            <w:r>
              <w:rPr>
                <w:rFonts w:ascii="Arial" w:eastAsia="Arial" w:hAnsi="Arial" w:cs="Arial"/>
                <w:szCs w:val="22"/>
              </w:rPr>
              <w:t>A.</w:t>
            </w:r>
            <w:r>
              <w:rPr>
                <w:rFonts w:eastAsia="Arial"/>
                <w:sz w:val="14"/>
                <w:szCs w:val="14"/>
              </w:rPr>
              <w:t xml:space="preserve">    </w:t>
            </w:r>
            <w:r>
              <w:rPr>
                <w:rFonts w:asciiTheme="minorHAnsi" w:hAnsiTheme="minorHAnsi" w:cstheme="minorHAnsi"/>
                <w:sz w:val="22"/>
                <w:szCs w:val="22"/>
              </w:rPr>
              <w:t>v souvislosti s činností, kterou vykonává Zpracovatel pro Správce, má Zpracovatel přístup k osobním údajům, jejichž správcem je Správce,</w:t>
            </w:r>
          </w:p>
        </w:tc>
        <w:tc>
          <w:tcPr>
            <w:tcW w:w="5310" w:type="dxa"/>
            <w:tcBorders>
              <w:top w:val="single" w:sz="4" w:space="0" w:color="auto"/>
              <w:left w:val="single" w:sz="4" w:space="0" w:color="auto"/>
              <w:bottom w:val="single" w:sz="4" w:space="0" w:color="auto"/>
              <w:right w:val="single" w:sz="4" w:space="0" w:color="auto"/>
            </w:tcBorders>
            <w:hideMark/>
          </w:tcPr>
          <w:p w14:paraId="34523086" w14:textId="77777777" w:rsidR="00D55CB4" w:rsidRDefault="00D55CB4">
            <w:pPr>
              <w:pStyle w:val="listparagraph1"/>
              <w:widowControl w:val="0"/>
              <w:ind w:hanging="363"/>
              <w:jc w:val="both"/>
            </w:pPr>
            <w:r>
              <w:rPr>
                <w:rFonts w:ascii="Arial" w:eastAsia="Arial" w:hAnsi="Arial" w:cs="Arial"/>
                <w:szCs w:val="22"/>
                <w:lang w:val="cs-CZ"/>
              </w:rPr>
              <w:t>A.</w:t>
            </w:r>
            <w:r>
              <w:rPr>
                <w:rFonts w:eastAsia="Arial"/>
                <w:sz w:val="14"/>
                <w:szCs w:val="14"/>
                <w:lang w:val="cs-CZ"/>
              </w:rPr>
              <w:t xml:space="preserve">    </w:t>
            </w:r>
            <w:r>
              <w:rPr>
                <w:rFonts w:asciiTheme="minorHAnsi" w:hAnsiTheme="minorHAnsi" w:cstheme="minorHAnsi"/>
                <w:sz w:val="22"/>
                <w:szCs w:val="22"/>
                <w:lang w:val="cs-CZ"/>
              </w:rPr>
              <w:t>Due to activities carried out by the Processor for the Controller, the Processor has access to personal data which the Controller processes as a personal data controller;</w:t>
            </w:r>
          </w:p>
        </w:tc>
      </w:tr>
      <w:tr w:rsidR="00D55CB4" w14:paraId="01A4120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829EB1A" w14:textId="77777777" w:rsidR="00D55CB4" w:rsidRDefault="00D55CB4">
            <w:pPr>
              <w:pStyle w:val="listparagraph1"/>
              <w:widowControl w:val="0"/>
              <w:ind w:hanging="363"/>
              <w:jc w:val="both"/>
            </w:pPr>
            <w:r>
              <w:rPr>
                <w:rFonts w:ascii="Arial" w:eastAsia="Arial" w:hAnsi="Arial" w:cs="Arial"/>
                <w:szCs w:val="22"/>
              </w:rPr>
              <w:t>B.</w:t>
            </w:r>
            <w:r>
              <w:rPr>
                <w:rFonts w:eastAsia="Arial"/>
                <w:sz w:val="14"/>
                <w:szCs w:val="14"/>
              </w:rPr>
              <w:t xml:space="preserve">    </w:t>
            </w:r>
            <w:r>
              <w:rPr>
                <w:rFonts w:asciiTheme="minorHAnsi" w:hAnsiTheme="minorHAnsi" w:cstheme="minorHAnsi"/>
                <w:sz w:val="22"/>
                <w:szCs w:val="22"/>
              </w:rPr>
              <w:t>Smluvní strany si jsou vědomy aplikovatelnosti nařízení Evropského parlamentu a Rady (EU) 2016/679, o ochraně fyzických osob v souvislosti se zpracováním osobních údajů a volném pohybu těchto údajů a o zrušení směrnice 95/46/ES (obecné nařízení o ochraně osobních údajů) ze dne 27. dubna 2016,</w:t>
            </w:r>
          </w:p>
        </w:tc>
        <w:tc>
          <w:tcPr>
            <w:tcW w:w="5310" w:type="dxa"/>
            <w:tcBorders>
              <w:top w:val="single" w:sz="4" w:space="0" w:color="auto"/>
              <w:left w:val="single" w:sz="4" w:space="0" w:color="auto"/>
              <w:bottom w:val="single" w:sz="4" w:space="0" w:color="auto"/>
              <w:right w:val="single" w:sz="4" w:space="0" w:color="auto"/>
            </w:tcBorders>
            <w:hideMark/>
          </w:tcPr>
          <w:p w14:paraId="2B2D3DAE" w14:textId="77777777" w:rsidR="00D55CB4" w:rsidRDefault="00D55CB4">
            <w:pPr>
              <w:pStyle w:val="listparagraph1"/>
              <w:widowControl w:val="0"/>
              <w:ind w:hanging="363"/>
              <w:jc w:val="both"/>
            </w:pPr>
            <w:r>
              <w:rPr>
                <w:rFonts w:ascii="Arial" w:eastAsia="Arial" w:hAnsi="Arial" w:cs="Arial"/>
                <w:szCs w:val="22"/>
                <w:lang w:val="cs-CZ"/>
              </w:rPr>
              <w:t>B.</w:t>
            </w:r>
            <w:r>
              <w:rPr>
                <w:rFonts w:eastAsia="Arial"/>
                <w:sz w:val="14"/>
                <w:szCs w:val="14"/>
                <w:lang w:val="cs-CZ"/>
              </w:rPr>
              <w:t xml:space="preserve">    </w:t>
            </w:r>
            <w:r>
              <w:rPr>
                <w:rFonts w:asciiTheme="minorHAnsi" w:hAnsiTheme="minorHAnsi" w:cstheme="minorHAnsi"/>
                <w:sz w:val="22"/>
                <w:szCs w:val="22"/>
                <w:lang w:val="cs-CZ"/>
              </w:rPr>
              <w:t>The Parties are aware that Regulation (EU) 2016/679 of the European Parliament and of the Council on the protection of natural persons with regard to the processing of personal data and on the free movement of such data, and repealing Directive 95/46/EC (General Data Protection Regulation) of 27 April 2016 applies;</w:t>
            </w:r>
          </w:p>
        </w:tc>
      </w:tr>
      <w:tr w:rsidR="00D55CB4" w14:paraId="2639F26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E538962" w14:textId="77777777" w:rsidR="00D55CB4" w:rsidRDefault="00D55CB4">
            <w:pPr>
              <w:pStyle w:val="listparagraph1"/>
              <w:widowControl w:val="0"/>
              <w:ind w:hanging="363"/>
              <w:jc w:val="both"/>
            </w:pPr>
            <w:r>
              <w:rPr>
                <w:rFonts w:ascii="Arial" w:eastAsia="Arial" w:hAnsi="Arial" w:cs="Arial"/>
                <w:szCs w:val="22"/>
              </w:rPr>
              <w:t>C.</w:t>
            </w:r>
            <w:r>
              <w:rPr>
                <w:rFonts w:eastAsia="Arial"/>
                <w:sz w:val="14"/>
                <w:szCs w:val="14"/>
              </w:rPr>
              <w:t xml:space="preserve">    </w:t>
            </w:r>
            <w:r>
              <w:rPr>
                <w:rFonts w:asciiTheme="minorHAnsi" w:hAnsiTheme="minorHAnsi" w:cstheme="minorHAnsi"/>
                <w:sz w:val="22"/>
                <w:szCs w:val="22"/>
              </w:rPr>
              <w:t>Smluvní strany mají zájem na úpravě vzájemných vztahů za účelem naplnění požadavků čl. 28 odst. 3 obecného nařízení o ochraně osobních údajů,</w:t>
            </w:r>
          </w:p>
        </w:tc>
        <w:tc>
          <w:tcPr>
            <w:tcW w:w="5310" w:type="dxa"/>
            <w:tcBorders>
              <w:top w:val="single" w:sz="4" w:space="0" w:color="auto"/>
              <w:left w:val="single" w:sz="4" w:space="0" w:color="auto"/>
              <w:bottom w:val="single" w:sz="4" w:space="0" w:color="auto"/>
              <w:right w:val="single" w:sz="4" w:space="0" w:color="auto"/>
            </w:tcBorders>
            <w:hideMark/>
          </w:tcPr>
          <w:p w14:paraId="35CA1FFD" w14:textId="77777777" w:rsidR="00D55CB4" w:rsidRDefault="00D55CB4">
            <w:pPr>
              <w:pStyle w:val="listparagraph1"/>
              <w:widowControl w:val="0"/>
              <w:ind w:hanging="363"/>
              <w:jc w:val="both"/>
            </w:pPr>
            <w:r>
              <w:rPr>
                <w:rFonts w:ascii="Arial" w:eastAsia="Arial" w:hAnsi="Arial" w:cs="Arial"/>
                <w:szCs w:val="22"/>
                <w:lang w:val="cs-CZ"/>
              </w:rPr>
              <w:t>C.</w:t>
            </w:r>
            <w:r>
              <w:rPr>
                <w:rFonts w:eastAsia="Arial"/>
                <w:sz w:val="14"/>
                <w:szCs w:val="14"/>
                <w:lang w:val="cs-CZ"/>
              </w:rPr>
              <w:t xml:space="preserve">    </w:t>
            </w:r>
            <w:r>
              <w:rPr>
                <w:rFonts w:asciiTheme="minorHAnsi" w:hAnsiTheme="minorHAnsi" w:cstheme="minorHAnsi"/>
                <w:sz w:val="22"/>
                <w:szCs w:val="22"/>
                <w:lang w:val="cs-CZ"/>
              </w:rPr>
              <w:t>The Parties intend to define their mutual rights and obligations in order to comply with requirements of Art. 28 (3) of the General Data Protection Regulation;</w:t>
            </w:r>
          </w:p>
        </w:tc>
      </w:tr>
      <w:tr w:rsidR="00D55CB4" w14:paraId="0443195C"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8155880" w14:textId="77777777" w:rsidR="00D55CB4" w:rsidRDefault="00D55CB4">
            <w:pPr>
              <w:spacing w:before="100" w:beforeAutospacing="1" w:after="100" w:afterAutospacing="1"/>
            </w:pPr>
            <w:r>
              <w:rPr>
                <w:rFonts w:asciiTheme="minorHAnsi" w:hAnsiTheme="minorHAnsi" w:cstheme="minorHAnsi"/>
                <w:sz w:val="22"/>
                <w:szCs w:val="22"/>
              </w:rPr>
              <w:t>uzavírají Smluvní strany tuto:</w:t>
            </w:r>
          </w:p>
        </w:tc>
        <w:tc>
          <w:tcPr>
            <w:tcW w:w="5310" w:type="dxa"/>
            <w:tcBorders>
              <w:top w:val="single" w:sz="4" w:space="0" w:color="auto"/>
              <w:left w:val="single" w:sz="4" w:space="0" w:color="auto"/>
              <w:bottom w:val="single" w:sz="4" w:space="0" w:color="auto"/>
              <w:right w:val="single" w:sz="4" w:space="0" w:color="auto"/>
            </w:tcBorders>
            <w:hideMark/>
          </w:tcPr>
          <w:p w14:paraId="05F0DC61" w14:textId="77777777" w:rsidR="00D55CB4" w:rsidRDefault="00D55CB4">
            <w:pPr>
              <w:spacing w:before="100" w:beforeAutospacing="1" w:after="100" w:afterAutospacing="1"/>
            </w:pPr>
            <w:r>
              <w:rPr>
                <w:rFonts w:asciiTheme="minorHAnsi" w:hAnsiTheme="minorHAnsi" w:cstheme="minorHAnsi"/>
                <w:sz w:val="22"/>
                <w:szCs w:val="22"/>
                <w:lang w:val="cs-CZ"/>
              </w:rPr>
              <w:t>Now therefore, the Parties enter into this:</w:t>
            </w:r>
          </w:p>
        </w:tc>
      </w:tr>
      <w:tr w:rsidR="00D55CB4" w14:paraId="6204C59B"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D3080AB"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68C4D3F8" w14:textId="77777777" w:rsidR="00D55CB4" w:rsidRDefault="00D55CB4">
            <w:pPr>
              <w:rPr>
                <w:sz w:val="20"/>
                <w:szCs w:val="20"/>
              </w:rPr>
            </w:pPr>
          </w:p>
        </w:tc>
      </w:tr>
      <w:tr w:rsidR="00D55CB4" w14:paraId="12EBD28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C1DB674" w14:textId="77777777" w:rsidR="00D55CB4" w:rsidRDefault="00D55CB4">
            <w:pPr>
              <w:spacing w:before="100" w:beforeAutospacing="1" w:after="100" w:afterAutospacing="1"/>
            </w:pPr>
            <w:r>
              <w:rPr>
                <w:rFonts w:asciiTheme="minorHAnsi" w:hAnsiTheme="minorHAnsi" w:cstheme="minorHAnsi"/>
                <w:sz w:val="22"/>
                <w:szCs w:val="22"/>
              </w:rPr>
              <w:lastRenderedPageBreak/>
              <w:t xml:space="preserve">SMLOUVU O ZPRACOVÁNÍ OSOBNÍCH ÚDAJŮ </w:t>
            </w:r>
          </w:p>
        </w:tc>
        <w:tc>
          <w:tcPr>
            <w:tcW w:w="5310" w:type="dxa"/>
            <w:tcBorders>
              <w:top w:val="single" w:sz="4" w:space="0" w:color="auto"/>
              <w:left w:val="single" w:sz="4" w:space="0" w:color="auto"/>
              <w:bottom w:val="single" w:sz="4" w:space="0" w:color="auto"/>
              <w:right w:val="single" w:sz="4" w:space="0" w:color="auto"/>
            </w:tcBorders>
            <w:hideMark/>
          </w:tcPr>
          <w:p w14:paraId="4AED769A" w14:textId="77777777" w:rsidR="00D55CB4" w:rsidRDefault="00D55CB4">
            <w:pPr>
              <w:spacing w:before="100" w:beforeAutospacing="1" w:after="100" w:afterAutospacing="1"/>
            </w:pPr>
            <w:r>
              <w:rPr>
                <w:rFonts w:asciiTheme="minorHAnsi" w:hAnsiTheme="minorHAnsi" w:cstheme="minorHAnsi"/>
                <w:sz w:val="22"/>
                <w:szCs w:val="22"/>
                <w:lang w:val="cs-CZ"/>
              </w:rPr>
              <w:t xml:space="preserve">PERSONAL DATA PPROCESSING AGREEMENT       </w:t>
            </w:r>
          </w:p>
        </w:tc>
      </w:tr>
      <w:tr w:rsidR="00D55CB4" w14:paraId="777C70D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BF8640C" w14:textId="77777777" w:rsidR="00D55CB4" w:rsidRDefault="00D55CB4">
            <w:pPr>
              <w:spacing w:before="100" w:beforeAutospacing="1" w:after="100" w:afterAutospacing="1"/>
            </w:pPr>
            <w:r>
              <w:rPr>
                <w:rFonts w:asciiTheme="minorHAnsi" w:hAnsiTheme="minorHAnsi" w:cstheme="minorHAnsi"/>
                <w:sz w:val="22"/>
                <w:szCs w:val="22"/>
              </w:rPr>
              <w:t>(dále jen „Zpracovatelská smlouva “)</w:t>
            </w:r>
          </w:p>
        </w:tc>
        <w:tc>
          <w:tcPr>
            <w:tcW w:w="5310" w:type="dxa"/>
            <w:tcBorders>
              <w:top w:val="single" w:sz="4" w:space="0" w:color="auto"/>
              <w:left w:val="single" w:sz="4" w:space="0" w:color="auto"/>
              <w:bottom w:val="single" w:sz="4" w:space="0" w:color="auto"/>
              <w:right w:val="single" w:sz="4" w:space="0" w:color="auto"/>
            </w:tcBorders>
            <w:hideMark/>
          </w:tcPr>
          <w:p w14:paraId="03232CDB" w14:textId="77777777" w:rsidR="00D55CB4" w:rsidRDefault="00D55CB4">
            <w:pPr>
              <w:spacing w:before="100" w:beforeAutospacing="1" w:after="100" w:afterAutospacing="1"/>
            </w:pPr>
            <w:r>
              <w:rPr>
                <w:rFonts w:asciiTheme="minorHAnsi" w:hAnsiTheme="minorHAnsi" w:cstheme="minorHAnsi"/>
                <w:sz w:val="22"/>
                <w:szCs w:val="22"/>
                <w:lang w:val="cs-CZ"/>
              </w:rPr>
              <w:t xml:space="preserve">(hereinafter the “Data Processing Agreement”) </w:t>
            </w:r>
          </w:p>
        </w:tc>
      </w:tr>
      <w:tr w:rsidR="00D55CB4" w14:paraId="71E7753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C0223E0"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792740A2" w14:textId="77777777" w:rsidR="00D55CB4" w:rsidRDefault="00D55CB4">
            <w:pPr>
              <w:rPr>
                <w:sz w:val="20"/>
                <w:szCs w:val="20"/>
              </w:rPr>
            </w:pPr>
          </w:p>
        </w:tc>
      </w:tr>
      <w:tr w:rsidR="00D55CB4" w14:paraId="4716886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788D49C" w14:textId="77777777" w:rsidR="00D55CB4" w:rsidRDefault="00D55CB4">
            <w:pPr>
              <w:pStyle w:val="listparagraph1"/>
              <w:widowControl w:val="0"/>
              <w:contextualSpacing/>
              <w:jc w:val="both"/>
            </w:pPr>
            <w:r w:rsidRPr="00090B14">
              <w:rPr>
                <w:rFonts w:asciiTheme="minorHAnsi" w:eastAsia="Arial" w:hAnsiTheme="minorHAnsi" w:cstheme="minorHAnsi"/>
                <w:b/>
                <w:sz w:val="22"/>
                <w:szCs w:val="22"/>
              </w:rPr>
              <w:t>1.</w:t>
            </w:r>
            <w:r>
              <w:rPr>
                <w:rFonts w:eastAsia="Arial"/>
                <w:b/>
                <w:sz w:val="14"/>
                <w:szCs w:val="14"/>
              </w:rPr>
              <w:t xml:space="preserve">             </w:t>
            </w:r>
            <w:r>
              <w:rPr>
                <w:rFonts w:asciiTheme="minorHAnsi" w:hAnsiTheme="minorHAnsi" w:cstheme="minorHAnsi"/>
                <w:sz w:val="22"/>
                <w:szCs w:val="22"/>
              </w:rPr>
              <w:t>DEFINICE</w:t>
            </w:r>
          </w:p>
        </w:tc>
        <w:tc>
          <w:tcPr>
            <w:tcW w:w="5310" w:type="dxa"/>
            <w:tcBorders>
              <w:top w:val="single" w:sz="4" w:space="0" w:color="auto"/>
              <w:left w:val="single" w:sz="4" w:space="0" w:color="auto"/>
              <w:bottom w:val="single" w:sz="4" w:space="0" w:color="auto"/>
              <w:right w:val="single" w:sz="4" w:space="0" w:color="auto"/>
            </w:tcBorders>
            <w:hideMark/>
          </w:tcPr>
          <w:p w14:paraId="37515AD6" w14:textId="77777777" w:rsidR="00D55CB4" w:rsidRDefault="00D55CB4">
            <w:pPr>
              <w:pStyle w:val="listparagraph1"/>
              <w:widowControl w:val="0"/>
              <w:contextualSpacing/>
              <w:jc w:val="both"/>
            </w:pPr>
            <w:r w:rsidRPr="00090B14">
              <w:rPr>
                <w:rFonts w:asciiTheme="minorHAnsi" w:eastAsia="Arial" w:hAnsiTheme="minorHAnsi" w:cstheme="minorHAnsi"/>
                <w:b/>
                <w:sz w:val="22"/>
                <w:szCs w:val="22"/>
                <w:lang w:val="cs-CZ"/>
              </w:rPr>
              <w:t>1.</w:t>
            </w:r>
            <w:r>
              <w:rPr>
                <w:rFonts w:eastAsia="Arial"/>
                <w:b/>
                <w:sz w:val="14"/>
                <w:szCs w:val="14"/>
                <w:lang w:val="cs-CZ"/>
              </w:rPr>
              <w:t xml:space="preserve">             </w:t>
            </w:r>
            <w:r>
              <w:rPr>
                <w:rFonts w:asciiTheme="minorHAnsi" w:hAnsiTheme="minorHAnsi" w:cstheme="minorHAnsi"/>
                <w:sz w:val="22"/>
                <w:szCs w:val="22"/>
                <w:lang w:val="cs-CZ"/>
              </w:rPr>
              <w:t>DEFINITIONS</w:t>
            </w:r>
          </w:p>
        </w:tc>
      </w:tr>
      <w:tr w:rsidR="00D55CB4" w14:paraId="1D2D0E21"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67AB366" w14:textId="77777777" w:rsidR="00D55CB4" w:rsidRDefault="00D55CB4">
            <w:pPr>
              <w:spacing w:before="100" w:beforeAutospacing="1" w:after="100" w:afterAutospacing="1"/>
            </w:pPr>
            <w:r>
              <w:rPr>
                <w:rFonts w:asciiTheme="minorHAnsi" w:hAnsiTheme="minorHAnsi" w:cstheme="minorHAnsi"/>
                <w:sz w:val="22"/>
                <w:szCs w:val="22"/>
              </w:rPr>
              <w:t>Následující pojmy mají pro účely této Zpracovatelské smlouvy tento význam:</w:t>
            </w:r>
          </w:p>
        </w:tc>
        <w:tc>
          <w:tcPr>
            <w:tcW w:w="5310" w:type="dxa"/>
            <w:tcBorders>
              <w:top w:val="single" w:sz="4" w:space="0" w:color="auto"/>
              <w:left w:val="single" w:sz="4" w:space="0" w:color="auto"/>
              <w:bottom w:val="single" w:sz="4" w:space="0" w:color="auto"/>
              <w:right w:val="single" w:sz="4" w:space="0" w:color="auto"/>
            </w:tcBorders>
            <w:hideMark/>
          </w:tcPr>
          <w:p w14:paraId="6C4138CD" w14:textId="77777777" w:rsidR="00D55CB4" w:rsidRDefault="00D55CB4">
            <w:pPr>
              <w:spacing w:before="100" w:beforeAutospacing="1" w:after="100" w:afterAutospacing="1"/>
            </w:pPr>
            <w:r>
              <w:rPr>
                <w:rFonts w:asciiTheme="minorHAnsi" w:hAnsiTheme="minorHAnsi" w:cstheme="minorHAnsi"/>
                <w:sz w:val="22"/>
                <w:szCs w:val="22"/>
                <w:lang w:val="cs-CZ"/>
              </w:rPr>
              <w:t>As used in this Data Processing Agreement, the following terms will have the meanings defined below:</w:t>
            </w:r>
          </w:p>
        </w:tc>
      </w:tr>
      <w:tr w:rsidR="00D55CB4" w14:paraId="75D079F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483D2FD"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30422D4C" w14:textId="77777777" w:rsidR="00D55CB4" w:rsidRDefault="00D55CB4">
            <w:pPr>
              <w:rPr>
                <w:sz w:val="20"/>
                <w:szCs w:val="20"/>
              </w:rPr>
            </w:pPr>
          </w:p>
        </w:tc>
      </w:tr>
      <w:tr w:rsidR="00D55CB4" w14:paraId="1851B68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9E43C97" w14:textId="77777777" w:rsidR="00D55CB4" w:rsidRDefault="00D55CB4">
            <w:pPr>
              <w:spacing w:before="100" w:beforeAutospacing="1" w:after="100" w:afterAutospacing="1"/>
            </w:pPr>
            <w:r>
              <w:rPr>
                <w:rFonts w:asciiTheme="minorHAnsi" w:hAnsiTheme="minorHAnsi" w:cstheme="minorHAnsi"/>
                <w:sz w:val="22"/>
                <w:szCs w:val="22"/>
              </w:rPr>
              <w:t>GDPR</w:t>
            </w:r>
          </w:p>
        </w:tc>
        <w:tc>
          <w:tcPr>
            <w:tcW w:w="5310" w:type="dxa"/>
            <w:tcBorders>
              <w:top w:val="single" w:sz="4" w:space="0" w:color="auto"/>
              <w:left w:val="single" w:sz="4" w:space="0" w:color="auto"/>
              <w:bottom w:val="single" w:sz="4" w:space="0" w:color="auto"/>
              <w:right w:val="single" w:sz="4" w:space="0" w:color="auto"/>
            </w:tcBorders>
            <w:hideMark/>
          </w:tcPr>
          <w:p w14:paraId="23F565DE" w14:textId="77777777" w:rsidR="00D55CB4" w:rsidRDefault="00D55CB4">
            <w:pPr>
              <w:spacing w:before="100" w:beforeAutospacing="1" w:after="100" w:afterAutospacing="1"/>
            </w:pPr>
            <w:r>
              <w:rPr>
                <w:rFonts w:asciiTheme="minorHAnsi" w:hAnsiTheme="minorHAnsi" w:cstheme="minorHAnsi"/>
                <w:sz w:val="22"/>
                <w:szCs w:val="22"/>
                <w:lang w:val="cs-CZ"/>
              </w:rPr>
              <w:t>GDPR</w:t>
            </w:r>
          </w:p>
        </w:tc>
      </w:tr>
      <w:tr w:rsidR="00D55CB4" w14:paraId="4FA29D8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1D48B27" w14:textId="77777777" w:rsidR="00D55CB4" w:rsidRDefault="00D55CB4" w:rsidP="00090B14">
            <w:pPr>
              <w:spacing w:before="100" w:beforeAutospacing="1" w:after="100" w:afterAutospacing="1"/>
              <w:jc w:val="both"/>
            </w:pPr>
            <w:r>
              <w:rPr>
                <w:rFonts w:asciiTheme="minorHAnsi" w:hAnsiTheme="minorHAnsi" w:cstheme="minorHAnsi"/>
                <w:sz w:val="22"/>
                <w:szCs w:val="22"/>
              </w:rPr>
              <w:t>nařízení Evropského parlamentu a Rady (EU) 2016/679, o ochraně fyzických osob v souvislosti se zpracováním osobních údajů a volném pohybu těchto údajů a o zrušení směrnice 95/46/ES (obecné nařízení o ochraně osobních údajů) ze dne 27. dubna 2016</w:t>
            </w:r>
          </w:p>
        </w:tc>
        <w:tc>
          <w:tcPr>
            <w:tcW w:w="5310" w:type="dxa"/>
            <w:tcBorders>
              <w:top w:val="single" w:sz="4" w:space="0" w:color="auto"/>
              <w:left w:val="single" w:sz="4" w:space="0" w:color="auto"/>
              <w:bottom w:val="single" w:sz="4" w:space="0" w:color="auto"/>
              <w:right w:val="single" w:sz="4" w:space="0" w:color="auto"/>
            </w:tcBorders>
            <w:hideMark/>
          </w:tcPr>
          <w:p w14:paraId="21EB016E" w14:textId="77777777" w:rsidR="00D55CB4" w:rsidRDefault="00D55CB4" w:rsidP="00090B14">
            <w:pPr>
              <w:spacing w:before="100" w:beforeAutospacing="1" w:after="100" w:afterAutospacing="1"/>
              <w:jc w:val="both"/>
            </w:pPr>
            <w:r>
              <w:rPr>
                <w:rFonts w:asciiTheme="minorHAnsi" w:hAnsiTheme="minorHAnsi" w:cstheme="minorHAnsi"/>
                <w:sz w:val="22"/>
                <w:szCs w:val="22"/>
                <w:lang w:val="cs-CZ"/>
              </w:rPr>
              <w:t>Regulation (EU) 2016/679 of the European Parliament and of the Council on the protection of natural persons with regard to the processing of personal data and on the free movement of such data, and repealing Directive 95/46/EC (General Data Protection Regulation) of 27 April 2016</w:t>
            </w:r>
          </w:p>
        </w:tc>
      </w:tr>
      <w:tr w:rsidR="00D55CB4" w14:paraId="5258E80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C81D8E0" w14:textId="77777777" w:rsidR="00D55CB4" w:rsidRDefault="00D55CB4" w:rsidP="00090B14">
            <w:pPr>
              <w:jc w:val="both"/>
            </w:pPr>
          </w:p>
        </w:tc>
        <w:tc>
          <w:tcPr>
            <w:tcW w:w="5310" w:type="dxa"/>
            <w:tcBorders>
              <w:top w:val="single" w:sz="4" w:space="0" w:color="auto"/>
              <w:left w:val="single" w:sz="4" w:space="0" w:color="auto"/>
              <w:bottom w:val="single" w:sz="4" w:space="0" w:color="auto"/>
              <w:right w:val="single" w:sz="4" w:space="0" w:color="auto"/>
            </w:tcBorders>
            <w:hideMark/>
          </w:tcPr>
          <w:p w14:paraId="0C69CFE3" w14:textId="77777777" w:rsidR="00D55CB4" w:rsidRDefault="00D55CB4" w:rsidP="00090B14">
            <w:pPr>
              <w:jc w:val="both"/>
              <w:rPr>
                <w:sz w:val="20"/>
                <w:szCs w:val="20"/>
              </w:rPr>
            </w:pPr>
          </w:p>
        </w:tc>
      </w:tr>
      <w:tr w:rsidR="00D55CB4" w14:paraId="5978E26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7C9D644" w14:textId="77777777" w:rsidR="00D55CB4" w:rsidRDefault="00D55CB4" w:rsidP="00090B14">
            <w:pPr>
              <w:spacing w:before="100" w:beforeAutospacing="1" w:after="100" w:afterAutospacing="1"/>
              <w:jc w:val="both"/>
            </w:pPr>
            <w:r>
              <w:rPr>
                <w:rFonts w:asciiTheme="minorHAnsi" w:hAnsiTheme="minorHAnsi" w:cstheme="minorHAnsi"/>
                <w:sz w:val="22"/>
                <w:szCs w:val="22"/>
              </w:rPr>
              <w:t>Osobní údaje</w:t>
            </w:r>
          </w:p>
        </w:tc>
        <w:tc>
          <w:tcPr>
            <w:tcW w:w="5310" w:type="dxa"/>
            <w:tcBorders>
              <w:top w:val="single" w:sz="4" w:space="0" w:color="auto"/>
              <w:left w:val="single" w:sz="4" w:space="0" w:color="auto"/>
              <w:bottom w:val="single" w:sz="4" w:space="0" w:color="auto"/>
              <w:right w:val="single" w:sz="4" w:space="0" w:color="auto"/>
            </w:tcBorders>
            <w:hideMark/>
          </w:tcPr>
          <w:p w14:paraId="552DCF5C" w14:textId="77777777" w:rsidR="00D55CB4" w:rsidRDefault="00D55CB4" w:rsidP="00090B14">
            <w:pPr>
              <w:spacing w:before="100" w:beforeAutospacing="1" w:after="100" w:afterAutospacing="1"/>
              <w:jc w:val="both"/>
            </w:pPr>
            <w:r>
              <w:rPr>
                <w:rFonts w:asciiTheme="minorHAnsi" w:hAnsiTheme="minorHAnsi" w:cstheme="minorHAnsi"/>
                <w:sz w:val="22"/>
                <w:szCs w:val="22"/>
                <w:lang w:val="cs-CZ"/>
              </w:rPr>
              <w:t>Personal Data</w:t>
            </w:r>
          </w:p>
        </w:tc>
      </w:tr>
      <w:tr w:rsidR="00D55CB4" w14:paraId="507183C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D924510" w14:textId="77777777" w:rsidR="00D55CB4" w:rsidRDefault="00D55CB4" w:rsidP="00090B14">
            <w:pPr>
              <w:spacing w:before="100" w:beforeAutospacing="1" w:after="100" w:afterAutospacing="1"/>
              <w:jc w:val="both"/>
            </w:pPr>
            <w:r>
              <w:rPr>
                <w:rFonts w:asciiTheme="minorHAnsi" w:hAnsiTheme="minorHAnsi" w:cstheme="minorHAnsi"/>
                <w:sz w:val="22"/>
                <w:szCs w:val="22"/>
              </w:rPr>
              <w:t>veškeré informace o identifikované nebo identifikovatelné fyzické osobě vymezené v čl. 4 Zpracovatelské smlouvy; identifikovatelnou fyzickou osobou je fyzická osoba, kterou lze přímo či nepřímo identifikovat, zejména odkazem na určitý identifikátor, například jméno, identifikační číslo, na jeden či více zvláštních prvků fyzické, fyziologické, genetické, psychické, ekonomické, kulturní nebo společenské identity této fyzické osoby</w:t>
            </w:r>
          </w:p>
        </w:tc>
        <w:tc>
          <w:tcPr>
            <w:tcW w:w="5310" w:type="dxa"/>
            <w:tcBorders>
              <w:top w:val="single" w:sz="4" w:space="0" w:color="auto"/>
              <w:left w:val="single" w:sz="4" w:space="0" w:color="auto"/>
              <w:bottom w:val="single" w:sz="4" w:space="0" w:color="auto"/>
              <w:right w:val="single" w:sz="4" w:space="0" w:color="auto"/>
            </w:tcBorders>
            <w:hideMark/>
          </w:tcPr>
          <w:p w14:paraId="3F7040C4" w14:textId="77777777" w:rsidR="00D55CB4" w:rsidRDefault="00D55CB4" w:rsidP="00090B14">
            <w:pPr>
              <w:spacing w:before="100" w:beforeAutospacing="1" w:after="100" w:afterAutospacing="1"/>
              <w:jc w:val="both"/>
            </w:pPr>
            <w:r>
              <w:rPr>
                <w:rFonts w:asciiTheme="minorHAnsi" w:hAnsiTheme="minorHAnsi" w:cstheme="minorHAnsi"/>
                <w:sz w:val="22"/>
                <w:szCs w:val="22"/>
                <w:lang w:val="cs-CZ"/>
              </w:rPr>
              <w:t>all information about an identified or identifiable natural person defined in Art. 4 of the Data Processing Agreement; an identifiable natural person is a natural person who can be directly or indirectly identified, in particular by reference to a certain identifier, such as a name, an identification number, or one of more factors specific to the physical, physiological, genetic, mental, economic, cultural or social identity of that natural person</w:t>
            </w:r>
          </w:p>
        </w:tc>
      </w:tr>
      <w:tr w:rsidR="00D55CB4" w14:paraId="2EA6FDD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DD87A2D"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64D3DBE0" w14:textId="77777777" w:rsidR="00D55CB4" w:rsidRDefault="00D55CB4">
            <w:pPr>
              <w:rPr>
                <w:sz w:val="20"/>
                <w:szCs w:val="20"/>
              </w:rPr>
            </w:pPr>
          </w:p>
        </w:tc>
      </w:tr>
      <w:tr w:rsidR="00D55CB4" w14:paraId="208F206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763DB72" w14:textId="77777777" w:rsidR="00D55CB4" w:rsidRDefault="00D55CB4">
            <w:pPr>
              <w:spacing w:before="100" w:beforeAutospacing="1" w:after="100" w:afterAutospacing="1"/>
            </w:pPr>
            <w:r>
              <w:rPr>
                <w:rFonts w:asciiTheme="minorHAnsi" w:hAnsiTheme="minorHAnsi" w:cstheme="minorHAnsi"/>
                <w:sz w:val="22"/>
                <w:szCs w:val="22"/>
              </w:rPr>
              <w:t>Subjekt údajů</w:t>
            </w:r>
          </w:p>
        </w:tc>
        <w:tc>
          <w:tcPr>
            <w:tcW w:w="5310" w:type="dxa"/>
            <w:tcBorders>
              <w:top w:val="single" w:sz="4" w:space="0" w:color="auto"/>
              <w:left w:val="single" w:sz="4" w:space="0" w:color="auto"/>
              <w:bottom w:val="single" w:sz="4" w:space="0" w:color="auto"/>
              <w:right w:val="single" w:sz="4" w:space="0" w:color="auto"/>
            </w:tcBorders>
            <w:hideMark/>
          </w:tcPr>
          <w:p w14:paraId="2CE677D0" w14:textId="77777777" w:rsidR="00D55CB4" w:rsidRDefault="00D55CB4">
            <w:pPr>
              <w:spacing w:before="100" w:beforeAutospacing="1" w:after="100" w:afterAutospacing="1"/>
            </w:pPr>
            <w:r>
              <w:rPr>
                <w:rFonts w:asciiTheme="minorHAnsi" w:hAnsiTheme="minorHAnsi" w:cstheme="minorHAnsi"/>
                <w:sz w:val="22"/>
                <w:szCs w:val="22"/>
                <w:lang w:val="cs-CZ"/>
              </w:rPr>
              <w:t>Data Subject</w:t>
            </w:r>
          </w:p>
        </w:tc>
      </w:tr>
      <w:tr w:rsidR="00D55CB4" w14:paraId="4BE52F0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DDB1850" w14:textId="77777777" w:rsidR="00D55CB4" w:rsidRDefault="00D55CB4">
            <w:pPr>
              <w:spacing w:before="100" w:beforeAutospacing="1" w:after="100" w:afterAutospacing="1"/>
            </w:pPr>
            <w:r>
              <w:rPr>
                <w:rFonts w:asciiTheme="minorHAnsi" w:hAnsiTheme="minorHAnsi" w:cstheme="minorHAnsi"/>
                <w:sz w:val="22"/>
                <w:szCs w:val="22"/>
              </w:rPr>
              <w:t>fyzická osoba, které se Osobní údaje týkají</w:t>
            </w:r>
          </w:p>
        </w:tc>
        <w:tc>
          <w:tcPr>
            <w:tcW w:w="5310" w:type="dxa"/>
            <w:tcBorders>
              <w:top w:val="single" w:sz="4" w:space="0" w:color="auto"/>
              <w:left w:val="single" w:sz="4" w:space="0" w:color="auto"/>
              <w:bottom w:val="single" w:sz="4" w:space="0" w:color="auto"/>
              <w:right w:val="single" w:sz="4" w:space="0" w:color="auto"/>
            </w:tcBorders>
            <w:hideMark/>
          </w:tcPr>
          <w:p w14:paraId="4940896E" w14:textId="77777777" w:rsidR="00D55CB4" w:rsidRDefault="00D55CB4">
            <w:pPr>
              <w:spacing w:before="100" w:beforeAutospacing="1" w:after="100" w:afterAutospacing="1"/>
            </w:pPr>
            <w:r>
              <w:rPr>
                <w:rFonts w:asciiTheme="minorHAnsi" w:hAnsiTheme="minorHAnsi" w:cstheme="minorHAnsi"/>
                <w:sz w:val="22"/>
                <w:szCs w:val="22"/>
                <w:lang w:val="cs-CZ"/>
              </w:rPr>
              <w:t>natural person to whom the Personal Data relate</w:t>
            </w:r>
          </w:p>
        </w:tc>
      </w:tr>
      <w:tr w:rsidR="00D55CB4" w14:paraId="7C0A805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24A193A"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5FB69F4F" w14:textId="77777777" w:rsidR="00D55CB4" w:rsidRDefault="00D55CB4">
            <w:pPr>
              <w:rPr>
                <w:sz w:val="20"/>
                <w:szCs w:val="20"/>
              </w:rPr>
            </w:pPr>
          </w:p>
        </w:tc>
      </w:tr>
      <w:tr w:rsidR="00D55CB4" w14:paraId="535FBFD7"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9EAD0B1" w14:textId="77777777" w:rsidR="00D55CB4" w:rsidRDefault="00D55CB4">
            <w:pPr>
              <w:spacing w:before="100" w:beforeAutospacing="1" w:after="100" w:afterAutospacing="1"/>
            </w:pPr>
            <w:r>
              <w:rPr>
                <w:rFonts w:asciiTheme="minorHAnsi" w:hAnsiTheme="minorHAnsi" w:cstheme="minorHAnsi"/>
                <w:sz w:val="22"/>
                <w:szCs w:val="22"/>
              </w:rPr>
              <w:t>Zákon</w:t>
            </w:r>
          </w:p>
        </w:tc>
        <w:tc>
          <w:tcPr>
            <w:tcW w:w="5310" w:type="dxa"/>
            <w:tcBorders>
              <w:top w:val="single" w:sz="4" w:space="0" w:color="auto"/>
              <w:left w:val="single" w:sz="4" w:space="0" w:color="auto"/>
              <w:bottom w:val="single" w:sz="4" w:space="0" w:color="auto"/>
              <w:right w:val="single" w:sz="4" w:space="0" w:color="auto"/>
            </w:tcBorders>
            <w:hideMark/>
          </w:tcPr>
          <w:p w14:paraId="0054E19C" w14:textId="77777777" w:rsidR="00D55CB4" w:rsidRDefault="00D55CB4">
            <w:pPr>
              <w:spacing w:before="100" w:beforeAutospacing="1" w:after="100" w:afterAutospacing="1"/>
            </w:pPr>
            <w:r>
              <w:rPr>
                <w:rFonts w:asciiTheme="minorHAnsi" w:hAnsiTheme="minorHAnsi" w:cstheme="minorHAnsi"/>
                <w:sz w:val="22"/>
                <w:szCs w:val="22"/>
                <w:lang w:val="cs-CZ"/>
              </w:rPr>
              <w:t>Act</w:t>
            </w:r>
          </w:p>
        </w:tc>
      </w:tr>
      <w:tr w:rsidR="00D55CB4" w14:paraId="050F89A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B4F6E5B" w14:textId="77777777" w:rsidR="00D55CB4" w:rsidRDefault="00D55CB4">
            <w:pPr>
              <w:spacing w:before="100" w:beforeAutospacing="1" w:after="100" w:afterAutospacing="1"/>
            </w:pPr>
            <w:r>
              <w:rPr>
                <w:rFonts w:asciiTheme="minorHAnsi" w:hAnsiTheme="minorHAnsi" w:cstheme="minorHAnsi"/>
                <w:sz w:val="22"/>
                <w:szCs w:val="22"/>
              </w:rPr>
              <w:t>zákon č. 110/2019 Sb., o zpracování osobních údajů, ve znění pozdějších předpisů, resp. zákon, kterým bude tento zákon nahrazen</w:t>
            </w:r>
          </w:p>
        </w:tc>
        <w:tc>
          <w:tcPr>
            <w:tcW w:w="5310" w:type="dxa"/>
            <w:tcBorders>
              <w:top w:val="single" w:sz="4" w:space="0" w:color="auto"/>
              <w:left w:val="single" w:sz="4" w:space="0" w:color="auto"/>
              <w:bottom w:val="single" w:sz="4" w:space="0" w:color="auto"/>
              <w:right w:val="single" w:sz="4" w:space="0" w:color="auto"/>
            </w:tcBorders>
            <w:hideMark/>
          </w:tcPr>
          <w:p w14:paraId="5149535A" w14:textId="77777777" w:rsidR="00D55CB4" w:rsidRDefault="00D55CB4">
            <w:pPr>
              <w:spacing w:before="100" w:beforeAutospacing="1" w:after="100" w:afterAutospacing="1"/>
            </w:pPr>
            <w:r>
              <w:rPr>
                <w:rFonts w:asciiTheme="minorHAnsi" w:hAnsiTheme="minorHAnsi" w:cstheme="minorHAnsi"/>
                <w:sz w:val="22"/>
                <w:szCs w:val="22"/>
                <w:lang w:val="cs-CZ"/>
              </w:rPr>
              <w:t>Personal Data Protection Act No. 110/2019 Sb., as amended, or any act replacing the Personal Data Protection Act</w:t>
            </w:r>
          </w:p>
        </w:tc>
      </w:tr>
      <w:tr w:rsidR="00D55CB4" w14:paraId="03C37821"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0216D7E"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5D7244BA" w14:textId="77777777" w:rsidR="00D55CB4" w:rsidRDefault="00D55CB4">
            <w:pPr>
              <w:rPr>
                <w:sz w:val="20"/>
                <w:szCs w:val="20"/>
              </w:rPr>
            </w:pPr>
          </w:p>
        </w:tc>
      </w:tr>
      <w:tr w:rsidR="00D55CB4" w14:paraId="07A433A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CE43452" w14:textId="77777777" w:rsidR="00D55CB4" w:rsidRDefault="00D55CB4">
            <w:pPr>
              <w:pStyle w:val="listparagraph1"/>
              <w:widowControl w:val="0"/>
              <w:contextualSpacing/>
              <w:jc w:val="both"/>
            </w:pPr>
            <w:r w:rsidRPr="00090B14">
              <w:rPr>
                <w:rFonts w:asciiTheme="minorHAnsi" w:eastAsia="Arial" w:hAnsiTheme="minorHAnsi" w:cstheme="minorHAnsi"/>
                <w:b/>
                <w:sz w:val="22"/>
                <w:szCs w:val="22"/>
              </w:rPr>
              <w:t>2.</w:t>
            </w:r>
            <w:r>
              <w:rPr>
                <w:rFonts w:eastAsia="Arial"/>
                <w:b/>
                <w:sz w:val="14"/>
                <w:szCs w:val="14"/>
              </w:rPr>
              <w:t xml:space="preserve">             </w:t>
            </w:r>
            <w:r>
              <w:rPr>
                <w:rFonts w:asciiTheme="minorHAnsi" w:hAnsiTheme="minorHAnsi" w:cstheme="minorHAnsi"/>
                <w:sz w:val="22"/>
                <w:szCs w:val="22"/>
              </w:rPr>
              <w:t>PRÁVNÍ ZÁKLAD VZTAHU MEZI SPRÁVCEM A ZPRACOVATELEM</w:t>
            </w:r>
          </w:p>
        </w:tc>
        <w:tc>
          <w:tcPr>
            <w:tcW w:w="5310" w:type="dxa"/>
            <w:tcBorders>
              <w:top w:val="single" w:sz="4" w:space="0" w:color="auto"/>
              <w:left w:val="single" w:sz="4" w:space="0" w:color="auto"/>
              <w:bottom w:val="single" w:sz="4" w:space="0" w:color="auto"/>
              <w:right w:val="single" w:sz="4" w:space="0" w:color="auto"/>
            </w:tcBorders>
            <w:hideMark/>
          </w:tcPr>
          <w:p w14:paraId="59B81FAE" w14:textId="77777777" w:rsidR="00D55CB4" w:rsidRDefault="00D55CB4">
            <w:pPr>
              <w:pStyle w:val="listparagraph1"/>
              <w:widowControl w:val="0"/>
              <w:contextualSpacing/>
              <w:jc w:val="both"/>
            </w:pPr>
            <w:r w:rsidRPr="00090B14">
              <w:rPr>
                <w:rFonts w:asciiTheme="minorHAnsi" w:eastAsia="Arial" w:hAnsiTheme="minorHAnsi" w:cstheme="minorHAnsi"/>
                <w:b/>
                <w:sz w:val="22"/>
                <w:szCs w:val="22"/>
                <w:lang w:val="cs-CZ"/>
              </w:rPr>
              <w:t>2</w:t>
            </w:r>
            <w:r>
              <w:rPr>
                <w:rFonts w:ascii="Arial" w:eastAsia="Arial" w:hAnsi="Arial" w:cs="Arial"/>
                <w:b/>
                <w:szCs w:val="22"/>
                <w:lang w:val="cs-CZ"/>
              </w:rPr>
              <w:t>.</w:t>
            </w:r>
            <w:r>
              <w:rPr>
                <w:rFonts w:eastAsia="Arial"/>
                <w:b/>
                <w:sz w:val="14"/>
                <w:szCs w:val="14"/>
                <w:lang w:val="cs-CZ"/>
              </w:rPr>
              <w:t xml:space="preserve">             </w:t>
            </w:r>
            <w:r>
              <w:rPr>
                <w:rFonts w:asciiTheme="minorHAnsi" w:hAnsiTheme="minorHAnsi" w:cstheme="minorHAnsi"/>
                <w:sz w:val="22"/>
                <w:szCs w:val="22"/>
                <w:lang w:val="cs-CZ"/>
              </w:rPr>
              <w:t>LEGAL BASIS OF RELATIONSHIP BETWEEN PROCESSOR AND CONTROLLER</w:t>
            </w:r>
          </w:p>
        </w:tc>
      </w:tr>
      <w:tr w:rsidR="00D55CB4" w14:paraId="16F25D97"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15E2E30"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2.1          </w:t>
            </w:r>
            <w:r w:rsidRPr="00090B14">
              <w:rPr>
                <w:rFonts w:asciiTheme="minorHAnsi" w:hAnsiTheme="minorHAnsi" w:cstheme="minorHAnsi"/>
                <w:sz w:val="22"/>
                <w:szCs w:val="22"/>
              </w:rPr>
              <w:t>Zpracovatel zpracovává Osobní údaje v souvislosti s činností, kterou pro Správce poskytuje na základě následující smlouvy (dále jen „Smlouvy“):</w:t>
            </w:r>
          </w:p>
        </w:tc>
        <w:tc>
          <w:tcPr>
            <w:tcW w:w="5310" w:type="dxa"/>
            <w:tcBorders>
              <w:top w:val="single" w:sz="4" w:space="0" w:color="auto"/>
              <w:left w:val="single" w:sz="4" w:space="0" w:color="auto"/>
              <w:bottom w:val="single" w:sz="4" w:space="0" w:color="auto"/>
              <w:right w:val="single" w:sz="4" w:space="0" w:color="auto"/>
            </w:tcBorders>
            <w:hideMark/>
          </w:tcPr>
          <w:p w14:paraId="551EBAD5"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2.1          </w:t>
            </w:r>
            <w:r w:rsidRPr="00090B14">
              <w:rPr>
                <w:rFonts w:asciiTheme="minorHAnsi" w:hAnsiTheme="minorHAnsi" w:cstheme="minorHAnsi"/>
                <w:sz w:val="22"/>
                <w:szCs w:val="22"/>
                <w:lang w:val="cs-CZ"/>
              </w:rPr>
              <w:t>The Processor processes Personal Data in connection to activities carried out for the Controller on the basis of the following agreement (hereinafter the „Agreements“)</w:t>
            </w:r>
          </w:p>
        </w:tc>
      </w:tr>
      <w:tr w:rsidR="00D55CB4" w14:paraId="388B511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AFD2605" w14:textId="77777777" w:rsidR="00D55CB4" w:rsidRPr="00090B14" w:rsidRDefault="00D55CB4">
            <w:pPr>
              <w:pStyle w:val="listparagraph1"/>
              <w:widowControl w:val="0"/>
              <w:ind w:left="1024" w:hanging="425"/>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2.1.1         </w:t>
            </w:r>
            <w:r w:rsidRPr="00090B14">
              <w:rPr>
                <w:rFonts w:asciiTheme="minorHAnsi" w:hAnsiTheme="minorHAnsi" w:cstheme="minorHAnsi"/>
                <w:sz w:val="22"/>
                <w:szCs w:val="22"/>
              </w:rPr>
              <w:t>Smlouva</w:t>
            </w:r>
          </w:p>
        </w:tc>
        <w:tc>
          <w:tcPr>
            <w:tcW w:w="5310" w:type="dxa"/>
            <w:tcBorders>
              <w:top w:val="single" w:sz="4" w:space="0" w:color="auto"/>
              <w:left w:val="single" w:sz="4" w:space="0" w:color="auto"/>
              <w:bottom w:val="single" w:sz="4" w:space="0" w:color="auto"/>
              <w:right w:val="single" w:sz="4" w:space="0" w:color="auto"/>
            </w:tcBorders>
            <w:hideMark/>
          </w:tcPr>
          <w:p w14:paraId="0CA8888D" w14:textId="77777777" w:rsidR="00D55CB4" w:rsidRPr="00090B14" w:rsidRDefault="00D55CB4">
            <w:pPr>
              <w:pStyle w:val="listparagraph1"/>
              <w:widowControl w:val="0"/>
              <w:ind w:left="832" w:hanging="425"/>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2.1.1             </w:t>
            </w:r>
            <w:r w:rsidRPr="00090B14">
              <w:rPr>
                <w:rFonts w:asciiTheme="minorHAnsi" w:hAnsiTheme="minorHAnsi" w:cstheme="minorHAnsi"/>
                <w:sz w:val="22"/>
                <w:szCs w:val="22"/>
                <w:lang w:val="cs-CZ"/>
              </w:rPr>
              <w:t>Agreement</w:t>
            </w:r>
          </w:p>
        </w:tc>
      </w:tr>
      <w:tr w:rsidR="00D55CB4" w14:paraId="24EF7A4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3B24D86" w14:textId="77777777" w:rsidR="00D55CB4" w:rsidRPr="00090B14" w:rsidRDefault="00D55CB4">
            <w:pPr>
              <w:spacing w:before="100" w:beforeAutospacing="1" w:after="100" w:afterAutospacing="1"/>
              <w:rPr>
                <w:rFonts w:asciiTheme="minorHAnsi" w:hAnsiTheme="minorHAnsi" w:cstheme="minorHAnsi"/>
                <w:sz w:val="22"/>
                <w:szCs w:val="22"/>
              </w:rPr>
            </w:pPr>
            <w:r w:rsidRPr="00090B14">
              <w:rPr>
                <w:rFonts w:asciiTheme="minorHAnsi" w:hAnsiTheme="minorHAnsi" w:cstheme="minorHAnsi"/>
                <w:sz w:val="22"/>
                <w:szCs w:val="22"/>
              </w:rPr>
              <w:t>Název: S</w:t>
            </w:r>
            <w:r w:rsidRPr="00090B14">
              <w:rPr>
                <w:rFonts w:asciiTheme="minorHAnsi" w:hAnsiTheme="minorHAnsi" w:cstheme="minorHAnsi"/>
                <w:b/>
                <w:bCs/>
                <w:sz w:val="22"/>
                <w:szCs w:val="22"/>
              </w:rPr>
              <w:t>mlouva o klinickém hodnocení</w:t>
            </w:r>
          </w:p>
        </w:tc>
        <w:tc>
          <w:tcPr>
            <w:tcW w:w="5310" w:type="dxa"/>
            <w:tcBorders>
              <w:top w:val="single" w:sz="4" w:space="0" w:color="auto"/>
              <w:left w:val="single" w:sz="4" w:space="0" w:color="auto"/>
              <w:bottom w:val="single" w:sz="4" w:space="0" w:color="auto"/>
              <w:right w:val="single" w:sz="4" w:space="0" w:color="auto"/>
            </w:tcBorders>
            <w:hideMark/>
          </w:tcPr>
          <w:p w14:paraId="7A54DEAD" w14:textId="77777777" w:rsidR="00D55CB4" w:rsidRPr="00090B14" w:rsidRDefault="00D55CB4">
            <w:pPr>
              <w:spacing w:before="100" w:beforeAutospacing="1" w:after="100" w:afterAutospacing="1"/>
              <w:rPr>
                <w:rFonts w:asciiTheme="minorHAnsi" w:hAnsiTheme="minorHAnsi" w:cstheme="minorHAnsi"/>
                <w:sz w:val="22"/>
                <w:szCs w:val="22"/>
              </w:rPr>
            </w:pPr>
            <w:r w:rsidRPr="00090B14">
              <w:rPr>
                <w:rFonts w:asciiTheme="minorHAnsi" w:hAnsiTheme="minorHAnsi" w:cstheme="minorHAnsi"/>
                <w:sz w:val="22"/>
                <w:szCs w:val="22"/>
                <w:lang w:val="cs-CZ"/>
              </w:rPr>
              <w:t>Title:</w:t>
            </w:r>
            <w:r w:rsidRPr="00090B14">
              <w:rPr>
                <w:rFonts w:asciiTheme="minorHAnsi" w:hAnsiTheme="minorHAnsi" w:cstheme="minorHAnsi"/>
                <w:b/>
                <w:bCs/>
                <w:sz w:val="22"/>
                <w:szCs w:val="22"/>
                <w:lang w:val="cs-CZ"/>
              </w:rPr>
              <w:t>Clinical Trial Agreement</w:t>
            </w:r>
          </w:p>
        </w:tc>
      </w:tr>
      <w:tr w:rsidR="00D55CB4" w14:paraId="45C88FB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231B634" w14:textId="77777777" w:rsidR="00D55CB4" w:rsidRPr="00090B14" w:rsidRDefault="00D55CB4">
            <w:pPr>
              <w:spacing w:before="100" w:beforeAutospacing="1" w:after="100" w:afterAutospacing="1"/>
              <w:rPr>
                <w:rFonts w:asciiTheme="minorHAnsi" w:hAnsiTheme="minorHAnsi" w:cstheme="minorHAnsi"/>
                <w:sz w:val="22"/>
                <w:szCs w:val="22"/>
              </w:rPr>
            </w:pPr>
            <w:r w:rsidRPr="00090B14">
              <w:rPr>
                <w:rFonts w:asciiTheme="minorHAnsi" w:hAnsiTheme="minorHAnsi" w:cstheme="minorHAnsi"/>
                <w:sz w:val="22"/>
                <w:szCs w:val="22"/>
              </w:rPr>
              <w:t>Ze dne: 02. srpna 2010</w:t>
            </w:r>
          </w:p>
        </w:tc>
        <w:tc>
          <w:tcPr>
            <w:tcW w:w="5310" w:type="dxa"/>
            <w:tcBorders>
              <w:top w:val="single" w:sz="4" w:space="0" w:color="auto"/>
              <w:left w:val="single" w:sz="4" w:space="0" w:color="auto"/>
              <w:bottom w:val="single" w:sz="4" w:space="0" w:color="auto"/>
              <w:right w:val="single" w:sz="4" w:space="0" w:color="auto"/>
            </w:tcBorders>
            <w:hideMark/>
          </w:tcPr>
          <w:p w14:paraId="1827B146" w14:textId="77777777" w:rsidR="00D55CB4" w:rsidRPr="00090B14" w:rsidRDefault="00D55CB4">
            <w:pPr>
              <w:spacing w:before="100" w:beforeAutospacing="1" w:after="100" w:afterAutospacing="1"/>
              <w:rPr>
                <w:rFonts w:asciiTheme="minorHAnsi" w:hAnsiTheme="minorHAnsi" w:cstheme="minorHAnsi"/>
                <w:sz w:val="22"/>
                <w:szCs w:val="22"/>
              </w:rPr>
            </w:pPr>
            <w:r w:rsidRPr="00090B14">
              <w:rPr>
                <w:rFonts w:asciiTheme="minorHAnsi" w:hAnsiTheme="minorHAnsi" w:cstheme="minorHAnsi"/>
                <w:sz w:val="22"/>
                <w:szCs w:val="22"/>
                <w:lang w:val="cs-CZ"/>
              </w:rPr>
              <w:t>Dated:  02 August 2010</w:t>
            </w:r>
          </w:p>
        </w:tc>
      </w:tr>
      <w:tr w:rsidR="00D55CB4" w14:paraId="0C9F816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A3F202D" w14:textId="77777777" w:rsidR="00D55CB4" w:rsidRPr="00090B14" w:rsidRDefault="00D55CB4" w:rsidP="00090B14">
            <w:pPr>
              <w:spacing w:before="100" w:beforeAutospacing="1" w:after="100" w:afterAutospacing="1"/>
              <w:jc w:val="both"/>
              <w:rPr>
                <w:rFonts w:asciiTheme="minorHAnsi" w:hAnsiTheme="minorHAnsi" w:cstheme="minorHAnsi"/>
                <w:sz w:val="22"/>
                <w:szCs w:val="22"/>
              </w:rPr>
            </w:pPr>
            <w:r w:rsidRPr="00090B14">
              <w:rPr>
                <w:rFonts w:asciiTheme="minorHAnsi" w:hAnsiTheme="minorHAnsi" w:cstheme="minorHAnsi"/>
                <w:sz w:val="22"/>
                <w:szCs w:val="22"/>
              </w:rPr>
              <w:t>Platnost do: do ukončení klinického hodnocení na pracovišti zdravotnického zařízení</w:t>
            </w:r>
          </w:p>
        </w:tc>
        <w:tc>
          <w:tcPr>
            <w:tcW w:w="5310" w:type="dxa"/>
            <w:tcBorders>
              <w:top w:val="single" w:sz="4" w:space="0" w:color="auto"/>
              <w:left w:val="single" w:sz="4" w:space="0" w:color="auto"/>
              <w:bottom w:val="single" w:sz="4" w:space="0" w:color="auto"/>
              <w:right w:val="single" w:sz="4" w:space="0" w:color="auto"/>
            </w:tcBorders>
            <w:hideMark/>
          </w:tcPr>
          <w:p w14:paraId="22C22203" w14:textId="77777777" w:rsidR="00D55CB4" w:rsidRPr="00090B14" w:rsidRDefault="00D55CB4" w:rsidP="00090B14">
            <w:pPr>
              <w:spacing w:before="100" w:beforeAutospacing="1" w:after="100" w:afterAutospacing="1"/>
              <w:jc w:val="both"/>
              <w:rPr>
                <w:rFonts w:asciiTheme="minorHAnsi" w:hAnsiTheme="minorHAnsi" w:cstheme="minorHAnsi"/>
                <w:sz w:val="22"/>
                <w:szCs w:val="22"/>
              </w:rPr>
            </w:pPr>
            <w:r w:rsidRPr="00090B14">
              <w:rPr>
                <w:rFonts w:asciiTheme="minorHAnsi" w:hAnsiTheme="minorHAnsi" w:cstheme="minorHAnsi"/>
                <w:sz w:val="22"/>
                <w:szCs w:val="22"/>
                <w:lang w:val="cs-CZ"/>
              </w:rPr>
              <w:t>Duration until:  until completion of the clinical trial at the site</w:t>
            </w:r>
          </w:p>
        </w:tc>
      </w:tr>
      <w:tr w:rsidR="00D55CB4" w14:paraId="198678AA" w14:textId="77777777" w:rsidTr="00D55CB4">
        <w:trPr>
          <w:trHeight w:val="795"/>
        </w:trPr>
        <w:tc>
          <w:tcPr>
            <w:tcW w:w="5220" w:type="dxa"/>
            <w:tcBorders>
              <w:top w:val="single" w:sz="4" w:space="0" w:color="auto"/>
              <w:left w:val="single" w:sz="4" w:space="0" w:color="auto"/>
              <w:bottom w:val="single" w:sz="4" w:space="0" w:color="auto"/>
              <w:right w:val="single" w:sz="4" w:space="0" w:color="auto"/>
            </w:tcBorders>
            <w:hideMark/>
          </w:tcPr>
          <w:p w14:paraId="5E33AAEC" w14:textId="77777777" w:rsidR="00D55CB4" w:rsidRPr="00090B14" w:rsidRDefault="00D55CB4" w:rsidP="00090B14">
            <w:pPr>
              <w:spacing w:before="100" w:beforeAutospacing="1" w:after="100" w:afterAutospacing="1"/>
              <w:jc w:val="both"/>
              <w:rPr>
                <w:rFonts w:asciiTheme="minorHAnsi" w:hAnsiTheme="minorHAnsi" w:cstheme="minorHAnsi"/>
                <w:sz w:val="22"/>
                <w:szCs w:val="22"/>
              </w:rPr>
            </w:pPr>
            <w:r w:rsidRPr="00090B14">
              <w:rPr>
                <w:rFonts w:asciiTheme="minorHAnsi" w:hAnsiTheme="minorHAnsi" w:cstheme="minorHAnsi"/>
                <w:sz w:val="22"/>
                <w:szCs w:val="22"/>
              </w:rPr>
              <w:t>Činnost realizovaná na základě smlouvy (účel zpracování osobních údajů):  Provedení klinického hodnocení</w:t>
            </w:r>
          </w:p>
        </w:tc>
        <w:tc>
          <w:tcPr>
            <w:tcW w:w="5310" w:type="dxa"/>
            <w:tcBorders>
              <w:top w:val="single" w:sz="4" w:space="0" w:color="auto"/>
              <w:left w:val="single" w:sz="4" w:space="0" w:color="auto"/>
              <w:bottom w:val="single" w:sz="4" w:space="0" w:color="auto"/>
              <w:right w:val="single" w:sz="4" w:space="0" w:color="auto"/>
            </w:tcBorders>
            <w:hideMark/>
          </w:tcPr>
          <w:p w14:paraId="7F311884" w14:textId="77777777" w:rsidR="00D55CB4" w:rsidRPr="00090B14" w:rsidRDefault="00D55CB4" w:rsidP="00090B14">
            <w:pPr>
              <w:spacing w:before="100" w:beforeAutospacing="1" w:after="100" w:afterAutospacing="1"/>
              <w:jc w:val="both"/>
              <w:rPr>
                <w:rFonts w:asciiTheme="minorHAnsi" w:hAnsiTheme="minorHAnsi" w:cstheme="minorHAnsi"/>
                <w:sz w:val="22"/>
                <w:szCs w:val="22"/>
              </w:rPr>
            </w:pPr>
            <w:r w:rsidRPr="00090B14">
              <w:rPr>
                <w:rFonts w:asciiTheme="minorHAnsi" w:hAnsiTheme="minorHAnsi" w:cstheme="minorHAnsi"/>
                <w:sz w:val="22"/>
                <w:szCs w:val="22"/>
                <w:lang w:val="cs-CZ"/>
              </w:rPr>
              <w:t>Subject-matter of the Agreement (purpose of processing): Performance of Clinical Trial</w:t>
            </w:r>
          </w:p>
        </w:tc>
      </w:tr>
      <w:tr w:rsidR="00D55CB4" w14:paraId="0F5C120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6CFDD36"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7F663715" w14:textId="77777777" w:rsidR="00D55CB4" w:rsidRDefault="00D55CB4">
            <w:pPr>
              <w:rPr>
                <w:sz w:val="20"/>
                <w:szCs w:val="20"/>
              </w:rPr>
            </w:pPr>
          </w:p>
        </w:tc>
      </w:tr>
      <w:tr w:rsidR="00D55CB4" w14:paraId="096FA98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A2B36BB" w14:textId="7BBDD24D" w:rsidR="00D55CB4" w:rsidRPr="00090B14" w:rsidRDefault="00D55CB4">
            <w:pPr>
              <w:pStyle w:val="listparagraph1"/>
              <w:widowControl w:val="0"/>
              <w:ind w:hanging="720"/>
              <w:jc w:val="both"/>
              <w:rPr>
                <w:rFonts w:asciiTheme="minorHAnsi" w:hAnsiTheme="minorHAnsi" w:cstheme="minorHAnsi"/>
                <w:sz w:val="22"/>
                <w:szCs w:val="22"/>
              </w:rPr>
            </w:pPr>
            <w:r w:rsidRPr="00090B14">
              <w:rPr>
                <w:rFonts w:asciiTheme="minorHAnsi" w:eastAsia="Arial" w:hAnsiTheme="minorHAnsi" w:cstheme="minorHAnsi"/>
                <w:b/>
                <w:sz w:val="22"/>
                <w:szCs w:val="22"/>
              </w:rPr>
              <w:t>3.            </w:t>
            </w:r>
            <w:r w:rsidR="00090B14" w:rsidRPr="00090B14">
              <w:rPr>
                <w:rFonts w:asciiTheme="minorHAnsi" w:eastAsia="Arial" w:hAnsiTheme="minorHAnsi" w:cstheme="minorHAnsi"/>
                <w:b/>
                <w:sz w:val="22"/>
                <w:szCs w:val="22"/>
              </w:rPr>
              <w:t xml:space="preserve">3. </w:t>
            </w:r>
            <w:r w:rsidRPr="00090B14">
              <w:rPr>
                <w:rFonts w:asciiTheme="minorHAnsi" w:eastAsia="Arial" w:hAnsiTheme="minorHAnsi" w:cstheme="minorHAnsi"/>
                <w:b/>
                <w:sz w:val="22"/>
                <w:szCs w:val="22"/>
              </w:rPr>
              <w:t xml:space="preserve"> </w:t>
            </w:r>
            <w:r w:rsidRPr="00090B14">
              <w:rPr>
                <w:rFonts w:asciiTheme="minorHAnsi" w:hAnsiTheme="minorHAnsi" w:cstheme="minorHAnsi"/>
                <w:sz w:val="22"/>
                <w:szCs w:val="22"/>
              </w:rPr>
              <w:t>PŘEDMĚT SMLOUVY</w:t>
            </w:r>
          </w:p>
        </w:tc>
        <w:tc>
          <w:tcPr>
            <w:tcW w:w="5310" w:type="dxa"/>
            <w:tcBorders>
              <w:top w:val="single" w:sz="4" w:space="0" w:color="auto"/>
              <w:left w:val="single" w:sz="4" w:space="0" w:color="auto"/>
              <w:bottom w:val="single" w:sz="4" w:space="0" w:color="auto"/>
              <w:right w:val="single" w:sz="4" w:space="0" w:color="auto"/>
            </w:tcBorders>
            <w:hideMark/>
          </w:tcPr>
          <w:p w14:paraId="46DF8EA2"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lang w:val="cs-CZ"/>
              </w:rPr>
              <w:t xml:space="preserve">3.             </w:t>
            </w:r>
            <w:r w:rsidRPr="00090B14">
              <w:rPr>
                <w:rFonts w:asciiTheme="minorHAnsi" w:hAnsiTheme="minorHAnsi" w:cstheme="minorHAnsi"/>
                <w:sz w:val="22"/>
                <w:szCs w:val="22"/>
                <w:lang w:val="cs-CZ"/>
              </w:rPr>
              <w:t>SCOPE OF AGREEMENT</w:t>
            </w:r>
          </w:p>
        </w:tc>
      </w:tr>
      <w:tr w:rsidR="00D55CB4" w14:paraId="6781F15E"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BC68CBD" w14:textId="77777777" w:rsidR="00D55CB4" w:rsidRPr="00090B14" w:rsidRDefault="00D55CB4">
            <w:pPr>
              <w:pStyle w:val="listparagraph1"/>
              <w:widowControl w:val="0"/>
              <w:ind w:firstLine="32"/>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3.1         </w:t>
            </w:r>
            <w:r w:rsidRPr="00090B14">
              <w:rPr>
                <w:rFonts w:asciiTheme="minorHAnsi" w:hAnsiTheme="minorHAnsi" w:cstheme="minorHAnsi"/>
                <w:sz w:val="22"/>
                <w:szCs w:val="22"/>
              </w:rPr>
              <w:t>Tato Zpracovatelská smlouva upravuje vzájemná práva a povinnosti mezi Správcem a Zpracovatelem při zpracování Osobních údajů, zejména pak vymezuje rozsah Osobních údajů, které budou Zpracovatelem zpracovávány, účel, pro který budou zpracovávány a záruky Zpracovatele z hlediska technického a organizačního zabezpečení ochrany Osobních údajů.</w:t>
            </w:r>
          </w:p>
        </w:tc>
        <w:tc>
          <w:tcPr>
            <w:tcW w:w="5310" w:type="dxa"/>
            <w:tcBorders>
              <w:top w:val="single" w:sz="4" w:space="0" w:color="auto"/>
              <w:left w:val="single" w:sz="4" w:space="0" w:color="auto"/>
              <w:bottom w:val="single" w:sz="4" w:space="0" w:color="auto"/>
              <w:right w:val="single" w:sz="4" w:space="0" w:color="auto"/>
            </w:tcBorders>
            <w:hideMark/>
          </w:tcPr>
          <w:p w14:paraId="2B11DE17"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3.1          </w:t>
            </w:r>
            <w:r w:rsidRPr="00090B14">
              <w:rPr>
                <w:rFonts w:asciiTheme="minorHAnsi" w:hAnsiTheme="minorHAnsi" w:cstheme="minorHAnsi"/>
                <w:sz w:val="22"/>
                <w:szCs w:val="22"/>
                <w:lang w:val="cs-CZ"/>
              </w:rPr>
              <w:t>This Data Processing Agreement governs the mutual rights and obligations of the Controller and the Processor with regard to the processing of Personal Data and defines the scope of Personal Data processed by the Processor, the purpose of the processing and the guarantees given by the Processor with regard to technical and organizational security of Personal Data.</w:t>
            </w:r>
          </w:p>
        </w:tc>
      </w:tr>
      <w:tr w:rsidR="00D55CB4" w14:paraId="33DC947F"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F159B41" w14:textId="77777777" w:rsidR="00D55CB4" w:rsidRPr="00090B14" w:rsidRDefault="00D55CB4">
            <w:pPr>
              <w:pStyle w:val="listparagraph1"/>
              <w:widowControl w:val="0"/>
              <w:ind w:firstLine="32"/>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3.2         </w:t>
            </w:r>
            <w:r w:rsidRPr="00090B14">
              <w:rPr>
                <w:rFonts w:asciiTheme="minorHAnsi" w:hAnsiTheme="minorHAnsi" w:cstheme="minorHAnsi"/>
                <w:sz w:val="22"/>
                <w:szCs w:val="22"/>
              </w:rPr>
              <w:t xml:space="preserve">Zpracovatel se zavazuje zpracovávat Osobní </w:t>
            </w:r>
            <w:r w:rsidRPr="00090B14">
              <w:rPr>
                <w:rFonts w:asciiTheme="minorHAnsi" w:hAnsiTheme="minorHAnsi" w:cstheme="minorHAnsi"/>
                <w:sz w:val="22"/>
                <w:szCs w:val="22"/>
              </w:rPr>
              <w:lastRenderedPageBreak/>
              <w:t>údaje uvedené v čl. 4 této Zpracovatelské smlouvy, k nimž má přístup v souvislosti s výkonem činnosti podle Smlouvy, výhradně na základě pověření Správcem podle čl. 28 GDPR.</w:t>
            </w:r>
          </w:p>
        </w:tc>
        <w:tc>
          <w:tcPr>
            <w:tcW w:w="5310" w:type="dxa"/>
            <w:tcBorders>
              <w:top w:val="single" w:sz="4" w:space="0" w:color="auto"/>
              <w:left w:val="single" w:sz="4" w:space="0" w:color="auto"/>
              <w:bottom w:val="single" w:sz="4" w:space="0" w:color="auto"/>
              <w:right w:val="single" w:sz="4" w:space="0" w:color="auto"/>
            </w:tcBorders>
            <w:hideMark/>
          </w:tcPr>
          <w:p w14:paraId="7AF21355"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lastRenderedPageBreak/>
              <w:t xml:space="preserve">3.2          </w:t>
            </w:r>
            <w:r w:rsidRPr="00090B14">
              <w:rPr>
                <w:rFonts w:asciiTheme="minorHAnsi" w:hAnsiTheme="minorHAnsi" w:cstheme="minorHAnsi"/>
                <w:sz w:val="22"/>
                <w:szCs w:val="22"/>
                <w:lang w:val="cs-CZ"/>
              </w:rPr>
              <w:t xml:space="preserve">The Processor undertakes to process Personal </w:t>
            </w:r>
            <w:r w:rsidRPr="00090B14">
              <w:rPr>
                <w:rFonts w:asciiTheme="minorHAnsi" w:hAnsiTheme="minorHAnsi" w:cstheme="minorHAnsi"/>
                <w:sz w:val="22"/>
                <w:szCs w:val="22"/>
                <w:lang w:val="cs-CZ"/>
              </w:rPr>
              <w:lastRenderedPageBreak/>
              <w:t>Data defined in Art. 4 of this Data Processing Agreement, to which it has access due to performance of the Agreement, solely as authorized by the Controller under Art. 28 of the GDPR.</w:t>
            </w:r>
          </w:p>
        </w:tc>
      </w:tr>
      <w:tr w:rsidR="00D55CB4" w14:paraId="334117B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039A647" w14:textId="77777777" w:rsidR="00D55CB4" w:rsidRPr="00090B14" w:rsidRDefault="00D55CB4">
            <w:pPr>
              <w:pStyle w:val="listparagraph1"/>
              <w:widowControl w:val="0"/>
              <w:ind w:firstLine="32"/>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lastRenderedPageBreak/>
              <w:t xml:space="preserve">3.3         </w:t>
            </w:r>
            <w:r w:rsidRPr="00090B14">
              <w:rPr>
                <w:rFonts w:asciiTheme="minorHAnsi" w:hAnsiTheme="minorHAnsi" w:cstheme="minorHAnsi"/>
                <w:sz w:val="22"/>
                <w:szCs w:val="22"/>
              </w:rPr>
              <w:t xml:space="preserve">Zpracovatel je oprávněn zpracovávat Osobní údaje pouze v rozsahu vymezeném v čl. 4 Zpracovatelské smlouvy pro účely vymezené v čl. 5 Zpracovatelské smlouvy. Jakékoliv jiné zpracování Osobních údajů Zpracovatel </w:t>
            </w:r>
            <w:bookmarkStart w:id="1" w:name="_Hlk513986129"/>
            <w:r w:rsidRPr="00090B14">
              <w:rPr>
                <w:rFonts w:asciiTheme="minorHAnsi" w:hAnsiTheme="minorHAnsi" w:cstheme="minorHAnsi"/>
                <w:sz w:val="22"/>
                <w:szCs w:val="22"/>
              </w:rPr>
              <w:t>neprovádí z pověření Správce a Správce za takové zpracování neodpovídá.</w:t>
            </w:r>
            <w:bookmarkEnd w:id="1"/>
          </w:p>
        </w:tc>
        <w:tc>
          <w:tcPr>
            <w:tcW w:w="5310" w:type="dxa"/>
            <w:tcBorders>
              <w:top w:val="single" w:sz="4" w:space="0" w:color="auto"/>
              <w:left w:val="single" w:sz="4" w:space="0" w:color="auto"/>
              <w:bottom w:val="single" w:sz="4" w:space="0" w:color="auto"/>
              <w:right w:val="single" w:sz="4" w:space="0" w:color="auto"/>
            </w:tcBorders>
            <w:hideMark/>
          </w:tcPr>
          <w:p w14:paraId="2EACB8FA"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3.3          </w:t>
            </w:r>
            <w:r w:rsidRPr="00090B14">
              <w:rPr>
                <w:rFonts w:asciiTheme="minorHAnsi" w:hAnsiTheme="minorHAnsi" w:cstheme="minorHAnsi"/>
                <w:sz w:val="22"/>
                <w:szCs w:val="22"/>
                <w:lang w:val="cs-CZ"/>
              </w:rPr>
              <w:t>The Processor is entitled to process Personal Data only within the scope defined in Art. 4 of the Data Processing Agreement and only for purposes set forth in Art. 5 of the Data Processing Agreement. No other processing of Personal Data by the Processor is authorized by the Controller and the Controller is therefore not liable for such processing.</w:t>
            </w:r>
          </w:p>
        </w:tc>
      </w:tr>
      <w:tr w:rsidR="00D55CB4" w14:paraId="44234113"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3380A4B"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77EFC346" w14:textId="77777777" w:rsidR="00D55CB4" w:rsidRDefault="00D55CB4">
            <w:pPr>
              <w:rPr>
                <w:sz w:val="20"/>
                <w:szCs w:val="20"/>
              </w:rPr>
            </w:pPr>
          </w:p>
        </w:tc>
      </w:tr>
      <w:tr w:rsidR="00D55CB4" w14:paraId="1E4181A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7845E6E"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rPr>
              <w:t xml:space="preserve">4.             </w:t>
            </w:r>
            <w:r w:rsidRPr="00090B14">
              <w:rPr>
                <w:rFonts w:asciiTheme="minorHAnsi" w:hAnsiTheme="minorHAnsi" w:cstheme="minorHAnsi"/>
                <w:sz w:val="22"/>
                <w:szCs w:val="22"/>
              </w:rPr>
              <w:t>ROZSAH OSOBNÍCH ÚDAJŮ</w:t>
            </w:r>
          </w:p>
        </w:tc>
        <w:tc>
          <w:tcPr>
            <w:tcW w:w="5310" w:type="dxa"/>
            <w:tcBorders>
              <w:top w:val="single" w:sz="4" w:space="0" w:color="auto"/>
              <w:left w:val="single" w:sz="4" w:space="0" w:color="auto"/>
              <w:bottom w:val="single" w:sz="4" w:space="0" w:color="auto"/>
              <w:right w:val="single" w:sz="4" w:space="0" w:color="auto"/>
            </w:tcBorders>
            <w:hideMark/>
          </w:tcPr>
          <w:p w14:paraId="4C276459"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lang w:val="cs-CZ"/>
              </w:rPr>
              <w:t xml:space="preserve">4.             </w:t>
            </w:r>
            <w:r w:rsidRPr="00090B14">
              <w:rPr>
                <w:rFonts w:asciiTheme="minorHAnsi" w:hAnsiTheme="minorHAnsi" w:cstheme="minorHAnsi"/>
                <w:sz w:val="22"/>
                <w:szCs w:val="22"/>
                <w:lang w:val="cs-CZ"/>
              </w:rPr>
              <w:t>SCOPE OF PERSONAL DATA</w:t>
            </w:r>
          </w:p>
        </w:tc>
      </w:tr>
      <w:tr w:rsidR="00D55CB4" w14:paraId="2CD88991"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216A20D"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4.1          </w:t>
            </w:r>
            <w:r w:rsidRPr="00090B14">
              <w:rPr>
                <w:rFonts w:asciiTheme="minorHAnsi" w:hAnsiTheme="minorHAnsi" w:cstheme="minorHAnsi"/>
                <w:sz w:val="22"/>
                <w:szCs w:val="22"/>
              </w:rPr>
              <w:t>Zpracovatelská smlouva se vztahuje na veškeré Osobní údaje, které jsou zpracovávány Zpracovatelem na základě Smlouvy.</w:t>
            </w:r>
          </w:p>
        </w:tc>
        <w:tc>
          <w:tcPr>
            <w:tcW w:w="5310" w:type="dxa"/>
            <w:tcBorders>
              <w:top w:val="single" w:sz="4" w:space="0" w:color="auto"/>
              <w:left w:val="single" w:sz="4" w:space="0" w:color="auto"/>
              <w:bottom w:val="single" w:sz="4" w:space="0" w:color="auto"/>
              <w:right w:val="single" w:sz="4" w:space="0" w:color="auto"/>
            </w:tcBorders>
            <w:hideMark/>
          </w:tcPr>
          <w:p w14:paraId="4953BF2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4.1          </w:t>
            </w:r>
            <w:r w:rsidRPr="00090B14">
              <w:rPr>
                <w:rFonts w:asciiTheme="minorHAnsi" w:hAnsiTheme="minorHAnsi" w:cstheme="minorHAnsi"/>
                <w:sz w:val="22"/>
                <w:szCs w:val="22"/>
                <w:lang w:val="cs-CZ"/>
              </w:rPr>
              <w:t>The Data Processing Agreement applies to all Personal Data processed by the Processor under the Agreement.</w:t>
            </w:r>
          </w:p>
        </w:tc>
      </w:tr>
      <w:tr w:rsidR="00D55CB4" w14:paraId="3DB72B4B"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A225014"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4.2          </w:t>
            </w:r>
            <w:r w:rsidRPr="00090B14">
              <w:rPr>
                <w:rFonts w:asciiTheme="minorHAnsi" w:hAnsiTheme="minorHAnsi" w:cstheme="minorHAnsi"/>
                <w:sz w:val="22"/>
                <w:szCs w:val="22"/>
              </w:rPr>
              <w:t>Správce poskytne Zpracovateli v souvislosti s výkonem jeho činnosti podle Smlouvy především osobní údaje uvedené v příloze č. 1 Zpracovatelské smlouvy a pověřuje Zpracovatele ke zpracování těchto osobních údajů dle této Zpracovatelské smlouvy. Poskytne-li Správce Zpracovateli v souvislosti s výkonem jeho činnosti podle Smlouvy jiné osobní údaje, než jsou uvedeny v příloze č. 1 Zpracovatelské smlouvy, vztahuje se Zpracovatelská smlouva i na tyto jiné osobní údaje.</w:t>
            </w:r>
          </w:p>
        </w:tc>
        <w:tc>
          <w:tcPr>
            <w:tcW w:w="5310" w:type="dxa"/>
            <w:tcBorders>
              <w:top w:val="single" w:sz="4" w:space="0" w:color="auto"/>
              <w:left w:val="single" w:sz="4" w:space="0" w:color="auto"/>
              <w:bottom w:val="single" w:sz="4" w:space="0" w:color="auto"/>
              <w:right w:val="single" w:sz="4" w:space="0" w:color="auto"/>
            </w:tcBorders>
            <w:hideMark/>
          </w:tcPr>
          <w:p w14:paraId="6166BEEB"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4.2          </w:t>
            </w:r>
            <w:r w:rsidRPr="00090B14">
              <w:rPr>
                <w:rFonts w:asciiTheme="minorHAnsi" w:hAnsiTheme="minorHAnsi" w:cstheme="minorHAnsi"/>
                <w:sz w:val="22"/>
                <w:szCs w:val="22"/>
                <w:lang w:val="cs-CZ"/>
              </w:rPr>
              <w:t>To enable the Processor to perform activities agreed in the Agreement, the Controller will provide the Processor with Personal Data listed in Annex No. 1 hereto; the Controller hereby authorizes the Processor to process these Personal Data in compliance with this Data Processing Agreement. Should the Controller provide the Processor with any other personal data than the Personal Data defined in Annex No. 1 hereto, the Data Processing Agreement will also apply to these other personal data.</w:t>
            </w:r>
          </w:p>
        </w:tc>
      </w:tr>
      <w:tr w:rsidR="00D55CB4" w14:paraId="3248D5FF"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704A1A1"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4.3          </w:t>
            </w:r>
            <w:r w:rsidRPr="00090B14">
              <w:rPr>
                <w:rFonts w:asciiTheme="minorHAnsi" w:hAnsiTheme="minorHAnsi" w:cstheme="minorHAnsi"/>
                <w:sz w:val="22"/>
                <w:szCs w:val="22"/>
              </w:rPr>
              <w:t>Zpracování Osobních údajů bude Zpracovatelem prováděno po dobu nezbytně nutnou pro plnění Smlouvy.</w:t>
            </w:r>
          </w:p>
        </w:tc>
        <w:tc>
          <w:tcPr>
            <w:tcW w:w="5310" w:type="dxa"/>
            <w:tcBorders>
              <w:top w:val="single" w:sz="4" w:space="0" w:color="auto"/>
              <w:left w:val="single" w:sz="4" w:space="0" w:color="auto"/>
              <w:bottom w:val="single" w:sz="4" w:space="0" w:color="auto"/>
              <w:right w:val="single" w:sz="4" w:space="0" w:color="auto"/>
            </w:tcBorders>
            <w:hideMark/>
          </w:tcPr>
          <w:p w14:paraId="47B97EF8"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4.3          </w:t>
            </w:r>
            <w:r w:rsidRPr="00090B14">
              <w:rPr>
                <w:rFonts w:asciiTheme="minorHAnsi" w:hAnsiTheme="minorHAnsi" w:cstheme="minorHAnsi"/>
                <w:sz w:val="22"/>
                <w:szCs w:val="22"/>
                <w:lang w:val="cs-CZ"/>
              </w:rPr>
              <w:t>Personal Data will be processed by the Processor for as long as required by the Agreement.</w:t>
            </w:r>
          </w:p>
        </w:tc>
      </w:tr>
      <w:tr w:rsidR="00D55CB4" w14:paraId="665755E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F4672AD"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4.4          </w:t>
            </w:r>
            <w:r w:rsidRPr="00090B14">
              <w:rPr>
                <w:rFonts w:asciiTheme="minorHAnsi" w:hAnsiTheme="minorHAnsi" w:cstheme="minorHAnsi"/>
                <w:sz w:val="22"/>
                <w:szCs w:val="22"/>
              </w:rPr>
              <w:t>V rámci zpracování Osobních údajů:</w:t>
            </w:r>
          </w:p>
        </w:tc>
        <w:tc>
          <w:tcPr>
            <w:tcW w:w="5310" w:type="dxa"/>
            <w:tcBorders>
              <w:top w:val="single" w:sz="4" w:space="0" w:color="auto"/>
              <w:left w:val="single" w:sz="4" w:space="0" w:color="auto"/>
              <w:bottom w:val="single" w:sz="4" w:space="0" w:color="auto"/>
              <w:right w:val="single" w:sz="4" w:space="0" w:color="auto"/>
            </w:tcBorders>
            <w:hideMark/>
          </w:tcPr>
          <w:p w14:paraId="3CAA24EC"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4.4          </w:t>
            </w:r>
            <w:r w:rsidRPr="00090B14">
              <w:rPr>
                <w:rFonts w:asciiTheme="minorHAnsi" w:hAnsiTheme="minorHAnsi" w:cstheme="minorHAnsi"/>
                <w:sz w:val="22"/>
                <w:szCs w:val="22"/>
                <w:lang w:val="cs-CZ"/>
              </w:rPr>
              <w:t>Processing of Personal Data:</w:t>
            </w:r>
          </w:p>
        </w:tc>
      </w:tr>
      <w:tr w:rsidR="00D55CB4" w14:paraId="7E38C973"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F87C63A" w14:textId="77777777" w:rsidR="00D55CB4" w:rsidRPr="00090B14" w:rsidRDefault="00D55CB4">
            <w:pPr>
              <w:spacing w:before="100" w:beforeAutospacing="1" w:after="100" w:afterAutospacing="1"/>
              <w:rPr>
                <w:rFonts w:asciiTheme="minorHAnsi" w:hAnsiTheme="minorHAnsi" w:cstheme="minorHAnsi"/>
                <w:sz w:val="22"/>
                <w:szCs w:val="22"/>
              </w:rPr>
            </w:pPr>
            <w:r w:rsidRPr="00090B14">
              <w:rPr>
                <w:rFonts w:asciiTheme="minorHAnsi" w:hAnsiTheme="minorHAnsi" w:cstheme="minorHAnsi"/>
                <w:sz w:val="22"/>
                <w:szCs w:val="22"/>
              </w:rPr>
              <w:t>X dochází ke zpracování zvláštních kategorií osobních údajů (citlivé osobní údaje, např. osobní údaje o zdravotním stavu) nebo jsou zpracovávány osobní údaje týkající se rozsudků v trestních věcech a trestných činů.</w:t>
            </w:r>
          </w:p>
        </w:tc>
        <w:tc>
          <w:tcPr>
            <w:tcW w:w="5310" w:type="dxa"/>
            <w:tcBorders>
              <w:top w:val="single" w:sz="4" w:space="0" w:color="auto"/>
              <w:left w:val="single" w:sz="4" w:space="0" w:color="auto"/>
              <w:bottom w:val="single" w:sz="4" w:space="0" w:color="auto"/>
              <w:right w:val="single" w:sz="4" w:space="0" w:color="auto"/>
            </w:tcBorders>
            <w:hideMark/>
          </w:tcPr>
          <w:p w14:paraId="56CC7F34" w14:textId="77777777" w:rsidR="00D55CB4" w:rsidRPr="00090B14" w:rsidRDefault="00D55CB4">
            <w:pPr>
              <w:spacing w:before="100" w:beforeAutospacing="1" w:after="100" w:afterAutospacing="1"/>
              <w:rPr>
                <w:rFonts w:asciiTheme="minorHAnsi" w:hAnsiTheme="minorHAnsi" w:cstheme="minorHAnsi"/>
                <w:sz w:val="22"/>
                <w:szCs w:val="22"/>
              </w:rPr>
            </w:pPr>
            <w:r w:rsidRPr="00090B14">
              <w:rPr>
                <w:rFonts w:asciiTheme="minorHAnsi" w:hAnsiTheme="minorHAnsi" w:cstheme="minorHAnsi"/>
                <w:sz w:val="22"/>
                <w:szCs w:val="22"/>
                <w:lang w:val="cs-CZ"/>
              </w:rPr>
              <w:t>X includes processing of special categories of personal data (sensitive personal data, i.e. personal data concerning health) or processing of personal data relating to criminal convictions and offences.</w:t>
            </w:r>
          </w:p>
        </w:tc>
      </w:tr>
      <w:tr w:rsidR="00D55CB4" w14:paraId="58524EC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3953FA1" w14:textId="77777777" w:rsidR="00D55CB4" w:rsidRDefault="00D55CB4">
            <w:pPr>
              <w:spacing w:before="100" w:beforeAutospacing="1" w:after="100" w:afterAutospacing="1"/>
            </w:pPr>
            <w:r>
              <w:rPr>
                <w:rFonts w:ascii="Segoe UI Symbol" w:hAnsi="Segoe UI Symbol" w:cs="Segoe UI Symbol"/>
                <w:sz w:val="22"/>
                <w:szCs w:val="22"/>
              </w:rPr>
              <w:t>☐</w:t>
            </w:r>
            <w:r>
              <w:rPr>
                <w:rFonts w:asciiTheme="minorHAnsi" w:hAnsiTheme="minorHAnsi" w:cstheme="minorHAnsi"/>
                <w:sz w:val="22"/>
                <w:szCs w:val="22"/>
              </w:rPr>
              <w:t xml:space="preserve"> nedochází ke zpracování zvláštních kategorií osobních údajů (citlivé osobní údaje, např. osobní údaje o zdravotním stavu), ani nejsou zpracovávány osobní údaje týkající se rozsudků v trestních věcech a trestných činů.</w:t>
            </w:r>
          </w:p>
        </w:tc>
        <w:tc>
          <w:tcPr>
            <w:tcW w:w="5310" w:type="dxa"/>
            <w:tcBorders>
              <w:top w:val="single" w:sz="4" w:space="0" w:color="auto"/>
              <w:left w:val="single" w:sz="4" w:space="0" w:color="auto"/>
              <w:bottom w:val="single" w:sz="4" w:space="0" w:color="auto"/>
              <w:right w:val="single" w:sz="4" w:space="0" w:color="auto"/>
            </w:tcBorders>
            <w:hideMark/>
          </w:tcPr>
          <w:p w14:paraId="6FB6F141" w14:textId="77777777" w:rsidR="00D55CB4" w:rsidRDefault="00D55CB4">
            <w:pPr>
              <w:spacing w:before="100" w:beforeAutospacing="1" w:after="100" w:afterAutospacing="1"/>
            </w:pPr>
            <w:r>
              <w:rPr>
                <w:rFonts w:ascii="Segoe UI Symbol" w:hAnsi="Segoe UI Symbol" w:cs="Segoe UI Symbol"/>
                <w:sz w:val="22"/>
                <w:szCs w:val="22"/>
                <w:lang w:val="cs-CZ"/>
              </w:rPr>
              <w:t>☐</w:t>
            </w:r>
            <w:r>
              <w:rPr>
                <w:rFonts w:asciiTheme="minorHAnsi" w:hAnsiTheme="minorHAnsi" w:cstheme="minorHAnsi"/>
                <w:sz w:val="22"/>
                <w:szCs w:val="22"/>
                <w:lang w:val="cs-CZ"/>
              </w:rPr>
              <w:t xml:space="preserve"> does not inlcude processing of special categories of personal data (sensitive personal data, i.e. personal data concerning health) or processing of personal data relating to criminal convictions and offences.</w:t>
            </w:r>
          </w:p>
        </w:tc>
      </w:tr>
      <w:tr w:rsidR="00D55CB4" w14:paraId="7F4B946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8A55EBE"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2B30842E" w14:textId="77777777" w:rsidR="00D55CB4" w:rsidRDefault="00D55CB4">
            <w:pPr>
              <w:rPr>
                <w:sz w:val="20"/>
                <w:szCs w:val="20"/>
              </w:rPr>
            </w:pPr>
          </w:p>
        </w:tc>
      </w:tr>
      <w:tr w:rsidR="00D55CB4" w14:paraId="0E86EED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18A10E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rPr>
              <w:t xml:space="preserve">5.             </w:t>
            </w:r>
            <w:r w:rsidRPr="00090B14">
              <w:rPr>
                <w:rFonts w:asciiTheme="minorHAnsi" w:hAnsiTheme="minorHAnsi" w:cstheme="minorHAnsi"/>
                <w:sz w:val="22"/>
                <w:szCs w:val="22"/>
              </w:rPr>
              <w:t>ÚČEL ZPRACOVÁNÍ OSOBNÍCH ÚDAJŮ</w:t>
            </w:r>
          </w:p>
        </w:tc>
        <w:tc>
          <w:tcPr>
            <w:tcW w:w="5310" w:type="dxa"/>
            <w:tcBorders>
              <w:top w:val="single" w:sz="4" w:space="0" w:color="auto"/>
              <w:left w:val="single" w:sz="4" w:space="0" w:color="auto"/>
              <w:bottom w:val="single" w:sz="4" w:space="0" w:color="auto"/>
              <w:right w:val="single" w:sz="4" w:space="0" w:color="auto"/>
            </w:tcBorders>
            <w:hideMark/>
          </w:tcPr>
          <w:p w14:paraId="78B68E88"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lang w:val="cs-CZ"/>
              </w:rPr>
              <w:t xml:space="preserve">5.             </w:t>
            </w:r>
            <w:r w:rsidRPr="00090B14">
              <w:rPr>
                <w:rFonts w:asciiTheme="minorHAnsi" w:hAnsiTheme="minorHAnsi" w:cstheme="minorHAnsi"/>
                <w:sz w:val="22"/>
                <w:szCs w:val="22"/>
                <w:lang w:val="cs-CZ"/>
              </w:rPr>
              <w:t>PURPOSE OF PERSONAL DATA PROCESSING</w:t>
            </w:r>
          </w:p>
        </w:tc>
      </w:tr>
      <w:tr w:rsidR="00D55CB4" w14:paraId="50821DB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9859C9F"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5.1          </w:t>
            </w:r>
            <w:r w:rsidRPr="00090B14">
              <w:rPr>
                <w:rFonts w:asciiTheme="minorHAnsi" w:hAnsiTheme="minorHAnsi" w:cstheme="minorHAnsi"/>
                <w:sz w:val="22"/>
                <w:szCs w:val="22"/>
              </w:rPr>
              <w:t>Účelem zpracování Osobních údajů je činnost Zpracovatele vymezená ve Smlouvě a uvedená také v odst. 2.1. této Zpracovatelské smlouvy. V případě rozporu mezi činností (účelem zpracování) uvedenou ve Smlouvě a činností (účelem zpracování) uvedeným v odst. 2.1. této Zpracovatelské smlouvy, rozhoduje činnost (účel zpracování) uvedená ve Smlouvě.</w:t>
            </w:r>
          </w:p>
        </w:tc>
        <w:tc>
          <w:tcPr>
            <w:tcW w:w="5310" w:type="dxa"/>
            <w:tcBorders>
              <w:top w:val="single" w:sz="4" w:space="0" w:color="auto"/>
              <w:left w:val="single" w:sz="4" w:space="0" w:color="auto"/>
              <w:bottom w:val="single" w:sz="4" w:space="0" w:color="auto"/>
              <w:right w:val="single" w:sz="4" w:space="0" w:color="auto"/>
            </w:tcBorders>
            <w:hideMark/>
          </w:tcPr>
          <w:p w14:paraId="45D67CE4"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5.1          </w:t>
            </w:r>
            <w:r w:rsidRPr="00090B14">
              <w:rPr>
                <w:rFonts w:asciiTheme="minorHAnsi" w:hAnsiTheme="minorHAnsi" w:cstheme="minorHAnsi"/>
                <w:sz w:val="22"/>
                <w:szCs w:val="22"/>
                <w:lang w:val="cs-CZ"/>
              </w:rPr>
              <w:t xml:space="preserve">The purpose of processing of Personal Data consists in the Processor’s activities agreed in the Agreement and defined in Art. 2.1. hereto. In case of any discrepancy between the activity (purpose of processing) agreed in the Agreement and the activity (purpose of processing) defined in Art. 2.1. hereof, the activity defined in the Agreement will prevail. </w:t>
            </w:r>
          </w:p>
        </w:tc>
      </w:tr>
      <w:tr w:rsidR="00D55CB4" w14:paraId="048CAA3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ABA6B4B" w14:textId="77777777" w:rsidR="00D55CB4" w:rsidRPr="00090B14" w:rsidRDefault="00D55CB4">
            <w:pPr>
              <w:rPr>
                <w:rFonts w:asciiTheme="minorHAnsi" w:hAnsiTheme="minorHAnsi" w:cstheme="minorHAnsi"/>
                <w:sz w:val="22"/>
                <w:szCs w:val="22"/>
              </w:rPr>
            </w:pPr>
          </w:p>
        </w:tc>
        <w:tc>
          <w:tcPr>
            <w:tcW w:w="5310" w:type="dxa"/>
            <w:tcBorders>
              <w:top w:val="single" w:sz="4" w:space="0" w:color="auto"/>
              <w:left w:val="single" w:sz="4" w:space="0" w:color="auto"/>
              <w:bottom w:val="single" w:sz="4" w:space="0" w:color="auto"/>
              <w:right w:val="single" w:sz="4" w:space="0" w:color="auto"/>
            </w:tcBorders>
            <w:hideMark/>
          </w:tcPr>
          <w:p w14:paraId="4CB2DB1C" w14:textId="77777777" w:rsidR="00D55CB4" w:rsidRPr="00090B14" w:rsidRDefault="00D55CB4">
            <w:pPr>
              <w:rPr>
                <w:rFonts w:asciiTheme="minorHAnsi" w:hAnsiTheme="minorHAnsi" w:cstheme="minorHAnsi"/>
                <w:sz w:val="22"/>
                <w:szCs w:val="22"/>
              </w:rPr>
            </w:pPr>
          </w:p>
        </w:tc>
      </w:tr>
      <w:tr w:rsidR="00D55CB4" w14:paraId="4B0333D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36B198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rPr>
              <w:t xml:space="preserve">6.             </w:t>
            </w:r>
            <w:r w:rsidRPr="00090B14">
              <w:rPr>
                <w:rFonts w:asciiTheme="minorHAnsi" w:hAnsiTheme="minorHAnsi" w:cstheme="minorHAnsi"/>
                <w:sz w:val="22"/>
                <w:szCs w:val="22"/>
              </w:rPr>
              <w:t>PRÁVA A POVINNOSTI SMLUVNÍCH STRAN</w:t>
            </w:r>
          </w:p>
        </w:tc>
        <w:tc>
          <w:tcPr>
            <w:tcW w:w="5310" w:type="dxa"/>
            <w:tcBorders>
              <w:top w:val="single" w:sz="4" w:space="0" w:color="auto"/>
              <w:left w:val="single" w:sz="4" w:space="0" w:color="auto"/>
              <w:bottom w:val="single" w:sz="4" w:space="0" w:color="auto"/>
              <w:right w:val="single" w:sz="4" w:space="0" w:color="auto"/>
            </w:tcBorders>
            <w:hideMark/>
          </w:tcPr>
          <w:p w14:paraId="5EBE7108"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lang w:val="cs-CZ"/>
              </w:rPr>
              <w:t xml:space="preserve">6.             </w:t>
            </w:r>
            <w:r w:rsidRPr="00090B14">
              <w:rPr>
                <w:rFonts w:asciiTheme="minorHAnsi" w:hAnsiTheme="minorHAnsi" w:cstheme="minorHAnsi"/>
                <w:sz w:val="22"/>
                <w:szCs w:val="22"/>
                <w:lang w:val="cs-CZ"/>
              </w:rPr>
              <w:t>RIGHTS AND OBLIGATIONS OF PARTIES</w:t>
            </w:r>
          </w:p>
        </w:tc>
      </w:tr>
      <w:tr w:rsidR="00D55CB4" w14:paraId="6183FAE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4E7D90D"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6.1          </w:t>
            </w:r>
            <w:r w:rsidRPr="00090B14">
              <w:rPr>
                <w:rFonts w:asciiTheme="minorHAnsi" w:hAnsiTheme="minorHAnsi" w:cstheme="minorHAnsi"/>
                <w:sz w:val="22"/>
                <w:szCs w:val="22"/>
              </w:rPr>
              <w:t xml:space="preserve">Zpracovatel se zavazuje při zpracování Osobních údajů postupovat vždy v souladu se Zákonem a GDPR, zejména se zohledněním všech zásad zpracování Osobních údajů, jednat s odbornou péčí, řídit se pokyny Správce a jednat v souladu se zájmy Správce </w:t>
            </w:r>
            <w:r w:rsidRPr="00090B14">
              <w:rPr>
                <w:rFonts w:asciiTheme="minorHAnsi" w:hAnsiTheme="minorHAnsi" w:cstheme="minorHAnsi"/>
                <w:sz w:val="22"/>
                <w:szCs w:val="22"/>
              </w:rPr>
              <w:lastRenderedPageBreak/>
              <w:t>a se zájmy Subjektů údajů, tedy tak, aby byly jejich Osobní údaje náležitě chráněny.</w:t>
            </w:r>
          </w:p>
        </w:tc>
        <w:tc>
          <w:tcPr>
            <w:tcW w:w="5310" w:type="dxa"/>
            <w:tcBorders>
              <w:top w:val="single" w:sz="4" w:space="0" w:color="auto"/>
              <w:left w:val="single" w:sz="4" w:space="0" w:color="auto"/>
              <w:bottom w:val="single" w:sz="4" w:space="0" w:color="auto"/>
              <w:right w:val="single" w:sz="4" w:space="0" w:color="auto"/>
            </w:tcBorders>
            <w:hideMark/>
          </w:tcPr>
          <w:p w14:paraId="5D7EB8CA"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lastRenderedPageBreak/>
              <w:t xml:space="preserve">6.1          </w:t>
            </w:r>
            <w:r w:rsidRPr="00090B14">
              <w:rPr>
                <w:rFonts w:asciiTheme="minorHAnsi" w:hAnsiTheme="minorHAnsi" w:cstheme="minorHAnsi"/>
                <w:sz w:val="22"/>
                <w:szCs w:val="22"/>
                <w:lang w:val="cs-CZ"/>
              </w:rPr>
              <w:t xml:space="preserve">The Processor undertakes to always process Personal Data in compliance with the Act and the GDPR, to respect all principles of Personal Data protection, to process Personal Data with due care, to follow the Controller’s instructions and to act in compliance with the </w:t>
            </w:r>
            <w:r w:rsidRPr="00090B14">
              <w:rPr>
                <w:rFonts w:asciiTheme="minorHAnsi" w:hAnsiTheme="minorHAnsi" w:cstheme="minorHAnsi"/>
                <w:sz w:val="22"/>
                <w:szCs w:val="22"/>
                <w:lang w:val="cs-CZ"/>
              </w:rPr>
              <w:lastRenderedPageBreak/>
              <w:t>Controller’s and Data Subjects‘ interests, so that Personal Data are at all times adequately protected.</w:t>
            </w:r>
          </w:p>
        </w:tc>
      </w:tr>
      <w:tr w:rsidR="00D55CB4" w14:paraId="687BF1A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F3CF10B"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lastRenderedPageBreak/>
              <w:t xml:space="preserve">6.2          </w:t>
            </w:r>
            <w:r w:rsidRPr="00090B14">
              <w:rPr>
                <w:rFonts w:asciiTheme="minorHAnsi" w:hAnsiTheme="minorHAnsi" w:cstheme="minorHAnsi"/>
                <w:sz w:val="22"/>
                <w:szCs w:val="22"/>
              </w:rPr>
              <w:t xml:space="preserve">Zpracovatel nesmí bez předchozího výslovného písemného souhlasu Správce zpracovávat Osobní údaje prostřednictvím subdodavatelů (dalších zpracovatelů). </w:t>
            </w:r>
            <w:bookmarkStart w:id="2" w:name="_Hlk513986751"/>
            <w:r w:rsidRPr="00090B14">
              <w:rPr>
                <w:rFonts w:asciiTheme="minorHAnsi" w:hAnsiTheme="minorHAnsi" w:cstheme="minorHAnsi"/>
                <w:sz w:val="22"/>
                <w:szCs w:val="22"/>
              </w:rPr>
              <w:t>Pokud Zpracovatel zapojí dalšího zpracovatele, aby jménem Správce provedl určité činnosti zpracování, je Zpracovatel zavázán zajistit, aby byly tomuto dalšímu zpracovateli uloženy minimálně stejné povinnosti ohledně zpracování a ochrany Osobních údajů, k jakým je zavázán Zpracovatel v této Smlouvě, a to zejména poskytnutí dostatečných záruk, pokud jde o zavedení vhodných technických a organizačních opatření. Neplní-li uvedený další zpracovatel své povinnosti, odpovídá Správci za plnění povinností dotčeného dalšího zpracovatele i nadále plně Zpracovatel.</w:t>
            </w:r>
            <w:bookmarkEnd w:id="2"/>
          </w:p>
        </w:tc>
        <w:tc>
          <w:tcPr>
            <w:tcW w:w="5310" w:type="dxa"/>
            <w:tcBorders>
              <w:top w:val="single" w:sz="4" w:space="0" w:color="auto"/>
              <w:left w:val="single" w:sz="4" w:space="0" w:color="auto"/>
              <w:bottom w:val="single" w:sz="4" w:space="0" w:color="auto"/>
              <w:right w:val="single" w:sz="4" w:space="0" w:color="auto"/>
            </w:tcBorders>
            <w:hideMark/>
          </w:tcPr>
          <w:p w14:paraId="7FF80244"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6.2          </w:t>
            </w:r>
            <w:r w:rsidRPr="00090B14">
              <w:rPr>
                <w:rFonts w:asciiTheme="minorHAnsi" w:hAnsiTheme="minorHAnsi" w:cstheme="minorHAnsi"/>
                <w:sz w:val="22"/>
                <w:szCs w:val="22"/>
                <w:lang w:val="cs-CZ"/>
              </w:rPr>
              <w:t>The Processor is not entitled to engage subcontractors (other processors) to process Personal Data without the Controller’s prior express written consent. If the Processor engages another processor to carry out certain processing operations, the Processor is obliged to ensure that this processor shall be bound by the same obligations concerning the processing and protecting of Personal Data as the Processor under this Agreement, and to require that the other processor provides sufficient guarantees with regard to implementation of suitable technical and organizational measures to protect Personal Data. The Processor will be fully liable to the Controller for the other processor’s failure to comply with these obligations.</w:t>
            </w:r>
          </w:p>
        </w:tc>
      </w:tr>
      <w:tr w:rsidR="00D55CB4" w14:paraId="4470AE4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5F24C6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6.3          </w:t>
            </w:r>
            <w:r w:rsidRPr="00090B14">
              <w:rPr>
                <w:rFonts w:asciiTheme="minorHAnsi" w:hAnsiTheme="minorHAnsi" w:cstheme="minorHAnsi"/>
                <w:sz w:val="22"/>
                <w:szCs w:val="22"/>
              </w:rPr>
              <w:t xml:space="preserve">Zpracovatel se zavazuje poskytnout Správci veškeré informace či jiné důkazy potřebné k doložení toho, že Zpracovatel splnil své povinnosti, tedy zejména doložit zavedení vhodných technických </w:t>
            </w:r>
            <w:proofErr w:type="gramStart"/>
            <w:r w:rsidRPr="00090B14">
              <w:rPr>
                <w:rFonts w:asciiTheme="minorHAnsi" w:hAnsiTheme="minorHAnsi" w:cstheme="minorHAnsi"/>
                <w:sz w:val="22"/>
                <w:szCs w:val="22"/>
              </w:rPr>
              <w:t>a</w:t>
            </w:r>
            <w:proofErr w:type="gramEnd"/>
            <w:r w:rsidRPr="00090B14">
              <w:rPr>
                <w:rFonts w:asciiTheme="minorHAnsi" w:hAnsiTheme="minorHAnsi" w:cstheme="minorHAnsi"/>
                <w:sz w:val="22"/>
                <w:szCs w:val="22"/>
              </w:rPr>
              <w:t> organizačních opatření. Zpracovatel se dále zavazuje poskytnout správci veškeré informace potřebné k doložení toho, že byly splněny povinnosti stanovené v čl. 28 GDPR.</w:t>
            </w:r>
          </w:p>
        </w:tc>
        <w:tc>
          <w:tcPr>
            <w:tcW w:w="5310" w:type="dxa"/>
            <w:tcBorders>
              <w:top w:val="single" w:sz="4" w:space="0" w:color="auto"/>
              <w:left w:val="single" w:sz="4" w:space="0" w:color="auto"/>
              <w:bottom w:val="single" w:sz="4" w:space="0" w:color="auto"/>
              <w:right w:val="single" w:sz="4" w:space="0" w:color="auto"/>
            </w:tcBorders>
            <w:hideMark/>
          </w:tcPr>
          <w:p w14:paraId="6B695F0F"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6.3          </w:t>
            </w:r>
            <w:r w:rsidRPr="00090B14">
              <w:rPr>
                <w:rFonts w:asciiTheme="minorHAnsi" w:hAnsiTheme="minorHAnsi" w:cstheme="minorHAnsi"/>
                <w:sz w:val="22"/>
                <w:szCs w:val="22"/>
                <w:lang w:val="cs-CZ"/>
              </w:rPr>
              <w:t>The Processor is obliged to provide the Controller with all information or other materials required as evidence that the Processor has met its obligations, in particular that it has implemented suitable technical and organizational measures. The Processor is also obliged to provide the Controller with any information required as evidence that obligations set in Art. 28 of the GDPR have been met.</w:t>
            </w:r>
          </w:p>
        </w:tc>
      </w:tr>
      <w:tr w:rsidR="00D55CB4" w14:paraId="7549B39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1DA7598"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6.4          </w:t>
            </w:r>
            <w:r w:rsidRPr="00090B14">
              <w:rPr>
                <w:rFonts w:asciiTheme="minorHAnsi" w:hAnsiTheme="minorHAnsi" w:cstheme="minorHAnsi"/>
                <w:sz w:val="22"/>
                <w:szCs w:val="22"/>
              </w:rPr>
              <w:t>Zpracovatel se zavazuje umožnit Správci či jím pověřené třetí osobě provést u Zpracovatele audit včetně inspekcí a k těmto auditům či inspekcím poskytovat součinnost. V případě žádosti Správce o provedení auditu u Zpracovatele je Zpracovatel povinen této žádosti vyhovět bez zbytečného odkladu, nejpozději však do třiceti (30) dnů od doručení žádosti.</w:t>
            </w:r>
          </w:p>
        </w:tc>
        <w:tc>
          <w:tcPr>
            <w:tcW w:w="5310" w:type="dxa"/>
            <w:tcBorders>
              <w:top w:val="single" w:sz="4" w:space="0" w:color="auto"/>
              <w:left w:val="single" w:sz="4" w:space="0" w:color="auto"/>
              <w:bottom w:val="single" w:sz="4" w:space="0" w:color="auto"/>
              <w:right w:val="single" w:sz="4" w:space="0" w:color="auto"/>
            </w:tcBorders>
            <w:hideMark/>
          </w:tcPr>
          <w:p w14:paraId="24DE0A9B"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6.4          </w:t>
            </w:r>
            <w:r w:rsidRPr="00090B14">
              <w:rPr>
                <w:rFonts w:asciiTheme="minorHAnsi" w:hAnsiTheme="minorHAnsi" w:cstheme="minorHAnsi"/>
                <w:sz w:val="22"/>
                <w:szCs w:val="22"/>
                <w:lang w:val="cs-CZ"/>
              </w:rPr>
              <w:t>The Processor is obliged to enable the Controller, or a third party authorized by the Controller, to carry out audits and inspections, and to cooperate with the Controller during these audits and inspections. A request for audit by the Controller will be accommodated by the Processor without undue delay, however no later than thirty (30) days from the receipt of the request.</w:t>
            </w:r>
          </w:p>
        </w:tc>
      </w:tr>
      <w:tr w:rsidR="00D55CB4" w14:paraId="301AD373"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77BE5E0"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6.5          </w:t>
            </w:r>
            <w:r w:rsidRPr="00090B14">
              <w:rPr>
                <w:rFonts w:asciiTheme="minorHAnsi" w:hAnsiTheme="minorHAnsi" w:cstheme="minorHAnsi"/>
                <w:sz w:val="22"/>
                <w:szCs w:val="22"/>
              </w:rPr>
              <w:t>Zpracovatel prostřednictvím vnitřních předpisů, příp. prostřednictvím zvláštních smluvních ujednání zajistí, že jeho zaměstnanci a jiné osoby v obdobném poměru, které budou zpracovávat Osobní údaje, budou zpracovávat Osobní údaje pouze za podmínek a v rozsahu Zpracovatelem stanoveném a odpovídajícím této Zpracovatelské smlouvě, Zákonu a GDPR.</w:t>
            </w:r>
          </w:p>
        </w:tc>
        <w:tc>
          <w:tcPr>
            <w:tcW w:w="5310" w:type="dxa"/>
            <w:tcBorders>
              <w:top w:val="single" w:sz="4" w:space="0" w:color="auto"/>
              <w:left w:val="single" w:sz="4" w:space="0" w:color="auto"/>
              <w:bottom w:val="single" w:sz="4" w:space="0" w:color="auto"/>
              <w:right w:val="single" w:sz="4" w:space="0" w:color="auto"/>
            </w:tcBorders>
            <w:hideMark/>
          </w:tcPr>
          <w:p w14:paraId="572E8E6D"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6.5          </w:t>
            </w:r>
            <w:r w:rsidRPr="00090B14">
              <w:rPr>
                <w:rFonts w:asciiTheme="minorHAnsi" w:hAnsiTheme="minorHAnsi" w:cstheme="minorHAnsi"/>
                <w:sz w:val="22"/>
                <w:szCs w:val="22"/>
                <w:lang w:val="cs-CZ"/>
              </w:rPr>
              <w:t>The Processor will ensure, by means of its internal regulations or special contractual clauses, that its employees and other persons working for the Processor who process Personal Data, will comply with the conditions and scope of processing required by the Processor and this Data Processing Agreement, the Act and the GDPR.</w:t>
            </w:r>
          </w:p>
        </w:tc>
      </w:tr>
      <w:tr w:rsidR="00D55CB4" w14:paraId="15012CB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02EB32E"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6.6          </w:t>
            </w:r>
            <w:r w:rsidRPr="00090B14">
              <w:rPr>
                <w:rFonts w:asciiTheme="minorHAnsi" w:hAnsiTheme="minorHAnsi" w:cstheme="minorHAnsi"/>
                <w:sz w:val="22"/>
                <w:szCs w:val="22"/>
              </w:rPr>
              <w:t xml:space="preserve">Zpracovatel je povinen být správci nápomocen při zajišťování souladu s povinnostmi dle čl. 32 až 36 GDPR, a to při zohlednění povahy zpracování </w:t>
            </w:r>
            <w:proofErr w:type="gramStart"/>
            <w:r w:rsidRPr="00090B14">
              <w:rPr>
                <w:rFonts w:asciiTheme="minorHAnsi" w:hAnsiTheme="minorHAnsi" w:cstheme="minorHAnsi"/>
                <w:sz w:val="22"/>
                <w:szCs w:val="22"/>
              </w:rPr>
              <w:t>a</w:t>
            </w:r>
            <w:proofErr w:type="gramEnd"/>
            <w:r w:rsidRPr="00090B14">
              <w:rPr>
                <w:rFonts w:asciiTheme="minorHAnsi" w:hAnsiTheme="minorHAnsi" w:cstheme="minorHAnsi"/>
                <w:sz w:val="22"/>
                <w:szCs w:val="22"/>
              </w:rPr>
              <w:t> informací, které má Zpracovatel k dispozici.</w:t>
            </w:r>
          </w:p>
        </w:tc>
        <w:tc>
          <w:tcPr>
            <w:tcW w:w="5310" w:type="dxa"/>
            <w:tcBorders>
              <w:top w:val="single" w:sz="4" w:space="0" w:color="auto"/>
              <w:left w:val="single" w:sz="4" w:space="0" w:color="auto"/>
              <w:bottom w:val="single" w:sz="4" w:space="0" w:color="auto"/>
              <w:right w:val="single" w:sz="4" w:space="0" w:color="auto"/>
            </w:tcBorders>
            <w:hideMark/>
          </w:tcPr>
          <w:p w14:paraId="6A9C9B5D"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6.6          </w:t>
            </w:r>
            <w:r w:rsidRPr="00090B14">
              <w:rPr>
                <w:rFonts w:asciiTheme="minorHAnsi" w:hAnsiTheme="minorHAnsi" w:cstheme="minorHAnsi"/>
                <w:sz w:val="22"/>
                <w:szCs w:val="22"/>
                <w:lang w:val="cs-CZ"/>
              </w:rPr>
              <w:t>The Processor is obliged to cooperate with the Controller to ensure compliance with obligations set forth in Art. 32 to Art. 36 of the GDPR, taking into account the nature of processing and information available to the Processor.</w:t>
            </w:r>
          </w:p>
        </w:tc>
      </w:tr>
      <w:tr w:rsidR="00D55CB4" w14:paraId="5A33AD11"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91CE12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6.7          </w:t>
            </w:r>
            <w:r w:rsidRPr="00090B14">
              <w:rPr>
                <w:rFonts w:asciiTheme="minorHAnsi" w:hAnsiTheme="minorHAnsi" w:cstheme="minorHAnsi"/>
                <w:sz w:val="22"/>
                <w:szCs w:val="22"/>
              </w:rPr>
              <w:t xml:space="preserve">V případě ukončení Smlouvy, je Zpracovatel povinen v souladu s rozhodnutím Správce vydat Správci Osobní údaje, které na jejím základě pro Správce zpracovával, nebo tyto údaje vymazat; Zpracovatel nesmí Osobní údaje dále zpracovávat nebo užít, nebo toto umožnit třetí osobě. V případě vydání Osobních údajů Správci bude o předání Osobních údajů sepsán předávací protokol spolu s potvrzením Zpracovatele, že byly předány všechny předmětné Osobní údaje. Povinnost výmazu Osobních údajů se neuplatní </w:t>
            </w:r>
            <w:r w:rsidRPr="00090B14">
              <w:rPr>
                <w:rFonts w:asciiTheme="minorHAnsi" w:hAnsiTheme="minorHAnsi" w:cstheme="minorHAnsi"/>
                <w:sz w:val="22"/>
                <w:szCs w:val="22"/>
              </w:rPr>
              <w:lastRenderedPageBreak/>
              <w:t>v případě, že jejich uložení Zpracovatelem vyžadují právní předpisy.</w:t>
            </w:r>
          </w:p>
        </w:tc>
        <w:tc>
          <w:tcPr>
            <w:tcW w:w="5310" w:type="dxa"/>
            <w:tcBorders>
              <w:top w:val="single" w:sz="4" w:space="0" w:color="auto"/>
              <w:left w:val="single" w:sz="4" w:space="0" w:color="auto"/>
              <w:bottom w:val="single" w:sz="4" w:space="0" w:color="auto"/>
              <w:right w:val="single" w:sz="4" w:space="0" w:color="auto"/>
            </w:tcBorders>
            <w:hideMark/>
          </w:tcPr>
          <w:p w14:paraId="13F5DD3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lastRenderedPageBreak/>
              <w:t xml:space="preserve">6.7          </w:t>
            </w:r>
            <w:r w:rsidRPr="00090B14">
              <w:rPr>
                <w:rFonts w:asciiTheme="minorHAnsi" w:hAnsiTheme="minorHAnsi" w:cstheme="minorHAnsi"/>
                <w:sz w:val="22"/>
                <w:szCs w:val="22"/>
                <w:lang w:val="cs-CZ"/>
              </w:rPr>
              <w:t xml:space="preserve">In case of termination of Agreement by either Party, the Processor is obliged to either return all Personal Data processed for the Controller on the basis of such an Agreement, or to delete such data, at the Controller’s discretion; the Processor will not continue to process or use or enable a third party to process or use the Personal Data. Both Parties will sign a certificate to confirm that all Personal Data have been returned to the Controller and the Processor will expressly confirm that all data have been returned. The Processor is not obliged </w:t>
            </w:r>
            <w:r w:rsidRPr="00090B14">
              <w:rPr>
                <w:rFonts w:asciiTheme="minorHAnsi" w:hAnsiTheme="minorHAnsi" w:cstheme="minorHAnsi"/>
                <w:sz w:val="22"/>
                <w:szCs w:val="22"/>
                <w:lang w:val="cs-CZ"/>
              </w:rPr>
              <w:lastRenderedPageBreak/>
              <w:t xml:space="preserve">to delete Personal Data which it is legally required to retain. </w:t>
            </w:r>
          </w:p>
        </w:tc>
      </w:tr>
      <w:tr w:rsidR="00D55CB4" w14:paraId="41C9994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B834038"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lastRenderedPageBreak/>
              <w:t xml:space="preserve">6.8          </w:t>
            </w:r>
            <w:r w:rsidRPr="00090B14">
              <w:rPr>
                <w:rFonts w:asciiTheme="minorHAnsi" w:hAnsiTheme="minorHAnsi" w:cstheme="minorHAnsi"/>
                <w:sz w:val="22"/>
                <w:szCs w:val="22"/>
              </w:rPr>
              <w:t>Zpracovatel se zavazuje neprodleně písemně informovat Správce o jakémkoli kontaktování Subjektem údajů, které lze materiálně považovat za žádost Subjektu údajů, resp. za uplatnění jeho práv (zejm. o přístup a informace podle čl. 15 GDPR, o opravu podle čl. 16 GDPR, o výmaz Osobních údajů, resp. uplatnění „práva být zapomenut “podle čl. 17 GDPR, o omezení zpracování Osobních údajů podle čl. 18 GDPR, o přenesení údajů podle čl. 20 GDPR nebo o námitce proti zpracování podle čl. 21 GDPR, o žádosti podle čl. 22 GDPR) a vypořádat je v souladu s GDPR, příp. postupovat podle pokynů Správce.</w:t>
            </w:r>
          </w:p>
        </w:tc>
        <w:tc>
          <w:tcPr>
            <w:tcW w:w="5310" w:type="dxa"/>
            <w:tcBorders>
              <w:top w:val="single" w:sz="4" w:space="0" w:color="auto"/>
              <w:left w:val="single" w:sz="4" w:space="0" w:color="auto"/>
              <w:bottom w:val="single" w:sz="4" w:space="0" w:color="auto"/>
              <w:right w:val="single" w:sz="4" w:space="0" w:color="auto"/>
            </w:tcBorders>
            <w:hideMark/>
          </w:tcPr>
          <w:p w14:paraId="45434C0E"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6.8          </w:t>
            </w:r>
            <w:r w:rsidRPr="00090B14">
              <w:rPr>
                <w:rFonts w:asciiTheme="minorHAnsi" w:hAnsiTheme="minorHAnsi" w:cstheme="minorHAnsi"/>
                <w:sz w:val="22"/>
                <w:szCs w:val="22"/>
                <w:lang w:val="cs-CZ"/>
              </w:rPr>
              <w:t>The Processor undertakes to immediately inform the Controller in writing of any communication received from a Data Subject which might be considered an exercise of rights or a request by the Data Subject (in particular request for access and information under Art. 15 of the GDPR, request for rectification under Art. 16 of the GDPR, request for erasure of Personal Data – the right to be forgotten - under Art. 18 of the GDPR, request for portability of Personal Data under Art. 20 of the GDPR, objection to processing under Art. 21 of the GDPR and requests raised under Art. 22 of the GDPR) and to either address these requests in accordance with the GDPR or to follow the Controller’s instructions.</w:t>
            </w:r>
          </w:p>
        </w:tc>
      </w:tr>
      <w:tr w:rsidR="00D55CB4" w14:paraId="47406A4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E0999EC"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6.9          </w:t>
            </w:r>
            <w:r w:rsidRPr="00090B14">
              <w:rPr>
                <w:rFonts w:asciiTheme="minorHAnsi" w:hAnsiTheme="minorHAnsi" w:cstheme="minorHAnsi"/>
                <w:sz w:val="22"/>
                <w:szCs w:val="22"/>
              </w:rPr>
              <w:t>Pokud se Subjekt údajů obrátí s uplatněném svého práva dle předchozího odstavce přímo na Správce, zavazuje se Zpracovatel poskytnout Správci veškerou možnou součinnost (zejm. prostřednictvím vhodných organizačních a technických opatření), aby Správce mohl uplatněné právo, resp. danou žádost vyřídit, a to se zohledněním lhůt, které mu k tomu GDPR stanoví. Zpracovatel je přitom povinen postupovat dle pokynů Správce, udělených zejm. prostřednictvím kontaktních osob dle odst. 9.1. této Zpracovatelské smlouvy, příp. dalších osob oprávněných v této věci zastupovat Správce, a to ve lhůtách stanovených těmito osobami.</w:t>
            </w:r>
          </w:p>
        </w:tc>
        <w:tc>
          <w:tcPr>
            <w:tcW w:w="5310" w:type="dxa"/>
            <w:tcBorders>
              <w:top w:val="single" w:sz="4" w:space="0" w:color="auto"/>
              <w:left w:val="single" w:sz="4" w:space="0" w:color="auto"/>
              <w:bottom w:val="single" w:sz="4" w:space="0" w:color="auto"/>
              <w:right w:val="single" w:sz="4" w:space="0" w:color="auto"/>
            </w:tcBorders>
            <w:hideMark/>
          </w:tcPr>
          <w:p w14:paraId="0162D2DF"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6.9          </w:t>
            </w:r>
            <w:r w:rsidRPr="00090B14">
              <w:rPr>
                <w:rFonts w:asciiTheme="minorHAnsi" w:hAnsiTheme="minorHAnsi" w:cstheme="minorHAnsi"/>
                <w:sz w:val="22"/>
                <w:szCs w:val="22"/>
                <w:lang w:val="cs-CZ"/>
              </w:rPr>
              <w:t>If Data Subjects exercise their rights specified above directly with the Controller, the Processor will cooperate with the Controller (in particular by means of use of suitable organizational and technical measures) to enable the Controller to satisfy such rights or to address such requests within time frames set forth by the GDPR. The Processor is obliged to follow the Controller’s instructions given in particular via contact persons defined in Art. 9.1. hereof or other persons entitled to represent the Controller in these matters, and to adhere to time frames set by these persons.</w:t>
            </w:r>
          </w:p>
        </w:tc>
      </w:tr>
      <w:tr w:rsidR="00D55CB4" w14:paraId="57F73F1F"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D3A51FC"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6.10        </w:t>
            </w:r>
            <w:r w:rsidRPr="00090B14">
              <w:rPr>
                <w:rFonts w:asciiTheme="minorHAnsi" w:hAnsiTheme="minorHAnsi" w:cstheme="minorHAnsi"/>
                <w:sz w:val="22"/>
                <w:szCs w:val="22"/>
              </w:rPr>
              <w:t>V případě řádně uplatněných práv Subjektů údajů je Zpracovatel povinen informovat dle čl. 19 GDPR všechny příjemce Osobních údajů, kterým Osobní údaje poskytl, a uložit jim povinnost naložit s Osobními údaji dle pokynu Správce nebo tak, jak s nimi na základě řádně uplatněného práva naložil Zpracovatel.</w:t>
            </w:r>
          </w:p>
        </w:tc>
        <w:tc>
          <w:tcPr>
            <w:tcW w:w="5310" w:type="dxa"/>
            <w:tcBorders>
              <w:top w:val="single" w:sz="4" w:space="0" w:color="auto"/>
              <w:left w:val="single" w:sz="4" w:space="0" w:color="auto"/>
              <w:bottom w:val="single" w:sz="4" w:space="0" w:color="auto"/>
              <w:right w:val="single" w:sz="4" w:space="0" w:color="auto"/>
            </w:tcBorders>
            <w:hideMark/>
          </w:tcPr>
          <w:p w14:paraId="1167D8DD"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6.10        </w:t>
            </w:r>
            <w:r w:rsidRPr="00090B14">
              <w:rPr>
                <w:rFonts w:asciiTheme="minorHAnsi" w:hAnsiTheme="minorHAnsi" w:cstheme="minorHAnsi"/>
                <w:sz w:val="22"/>
                <w:szCs w:val="22"/>
                <w:lang w:val="cs-CZ"/>
              </w:rPr>
              <w:t>If the Data Subject’s request is justified, the Processor is obliged to proceed in accordance with Art. 19 of the GDPR, and to inform and oblige all recipients of Personal Data to treat the Personal Data in accordance with the Controller’s or the Processor‘s instructions or actions.</w:t>
            </w:r>
          </w:p>
        </w:tc>
      </w:tr>
      <w:tr w:rsidR="00D55CB4" w14:paraId="5B06879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33D61E0"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6.11        </w:t>
            </w:r>
            <w:r w:rsidRPr="00090B14">
              <w:rPr>
                <w:rFonts w:asciiTheme="minorHAnsi" w:hAnsiTheme="minorHAnsi" w:cstheme="minorHAnsi"/>
                <w:sz w:val="22"/>
                <w:szCs w:val="22"/>
              </w:rPr>
              <w:t xml:space="preserve">Zpracovatel je povinen identifikovat, spravovat a řešit veškeré události </w:t>
            </w:r>
            <w:proofErr w:type="gramStart"/>
            <w:r w:rsidRPr="00090B14">
              <w:rPr>
                <w:rFonts w:asciiTheme="minorHAnsi" w:hAnsiTheme="minorHAnsi" w:cstheme="minorHAnsi"/>
                <w:sz w:val="22"/>
                <w:szCs w:val="22"/>
              </w:rPr>
              <w:t>a</w:t>
            </w:r>
            <w:proofErr w:type="gramEnd"/>
            <w:r w:rsidRPr="00090B14">
              <w:rPr>
                <w:rFonts w:asciiTheme="minorHAnsi" w:hAnsiTheme="minorHAnsi" w:cstheme="minorHAnsi"/>
                <w:sz w:val="22"/>
                <w:szCs w:val="22"/>
              </w:rPr>
              <w:t xml:space="preserve"> incidenty, které jsou porušením GDPR, zejm. </w:t>
            </w:r>
            <w:proofErr w:type="gramStart"/>
            <w:r w:rsidRPr="00090B14">
              <w:rPr>
                <w:rFonts w:asciiTheme="minorHAnsi" w:hAnsiTheme="minorHAnsi" w:cstheme="minorHAnsi"/>
                <w:sz w:val="22"/>
                <w:szCs w:val="22"/>
              </w:rPr>
              <w:t>porušením</w:t>
            </w:r>
            <w:proofErr w:type="gramEnd"/>
            <w:r w:rsidRPr="00090B14">
              <w:rPr>
                <w:rFonts w:asciiTheme="minorHAnsi" w:hAnsiTheme="minorHAnsi" w:cstheme="minorHAnsi"/>
                <w:sz w:val="22"/>
                <w:szCs w:val="22"/>
              </w:rPr>
              <w:t xml:space="preserve"> zabezpečení Osobních údajů a okamžitě od zjištění takové události o tom informovat Správce, zejm. prostřednictvím kontaktních osob uvedených v čl. 9.1 této Zpracovatelské smlouvy.</w:t>
            </w:r>
          </w:p>
        </w:tc>
        <w:tc>
          <w:tcPr>
            <w:tcW w:w="5310" w:type="dxa"/>
            <w:tcBorders>
              <w:top w:val="single" w:sz="4" w:space="0" w:color="auto"/>
              <w:left w:val="single" w:sz="4" w:space="0" w:color="auto"/>
              <w:bottom w:val="single" w:sz="4" w:space="0" w:color="auto"/>
              <w:right w:val="single" w:sz="4" w:space="0" w:color="auto"/>
            </w:tcBorders>
            <w:hideMark/>
          </w:tcPr>
          <w:p w14:paraId="24E0B182"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6.11        </w:t>
            </w:r>
            <w:r w:rsidRPr="00090B14">
              <w:rPr>
                <w:rFonts w:asciiTheme="minorHAnsi" w:hAnsiTheme="minorHAnsi" w:cstheme="minorHAnsi"/>
                <w:sz w:val="22"/>
                <w:szCs w:val="22"/>
                <w:lang w:val="cs-CZ"/>
              </w:rPr>
              <w:t>The Processor is obliged to identify, administer and address all events and incidents constituting a breach of the GDPR, including, without limitation, personal data breaches, and to inform the Controller immediately after having learnt of such an event or incident, preferably via contact persons defined in Art. 9.1 hereof.</w:t>
            </w:r>
          </w:p>
        </w:tc>
      </w:tr>
      <w:tr w:rsidR="00D55CB4" w14:paraId="1FB4165C"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48D8580"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6.12        </w:t>
            </w:r>
            <w:r w:rsidRPr="00090B14">
              <w:rPr>
                <w:rFonts w:asciiTheme="minorHAnsi" w:hAnsiTheme="minorHAnsi" w:cstheme="minorHAnsi"/>
                <w:sz w:val="22"/>
                <w:szCs w:val="22"/>
              </w:rPr>
              <w:t>Zpracovatel se zavazuje neprodleně písemně informovat Správce o jakémkoli kontaktování Úřadem pro ochranu osobních údajů s tím, že o nahlášení nebo zahájení kontroly je Zpracovatel povinen Správce informovat neprodleně i telefonicky. Zpracovatel je dále povinen od kontrolujících osob zajistit protokoly, zprávy, opatření a další písemnosti týkající se kontroly a tyto poskytnout Správci, stejně jako Správci vystavit plnou moc k nahlížení do spisů Úřadu pro ochranu osobních údajů.</w:t>
            </w:r>
          </w:p>
        </w:tc>
        <w:tc>
          <w:tcPr>
            <w:tcW w:w="5310" w:type="dxa"/>
            <w:tcBorders>
              <w:top w:val="single" w:sz="4" w:space="0" w:color="auto"/>
              <w:left w:val="single" w:sz="4" w:space="0" w:color="auto"/>
              <w:bottom w:val="single" w:sz="4" w:space="0" w:color="auto"/>
              <w:right w:val="single" w:sz="4" w:space="0" w:color="auto"/>
            </w:tcBorders>
            <w:hideMark/>
          </w:tcPr>
          <w:p w14:paraId="644755D1"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6.12        </w:t>
            </w:r>
            <w:r w:rsidRPr="00090B14">
              <w:rPr>
                <w:rFonts w:asciiTheme="minorHAnsi" w:hAnsiTheme="minorHAnsi" w:cstheme="minorHAnsi"/>
                <w:sz w:val="22"/>
                <w:szCs w:val="22"/>
                <w:lang w:val="cs-CZ"/>
              </w:rPr>
              <w:t>The Processor is obliged to immediately inform the Controller of any communication with the Office for Personal Data Protection in writing, and should an inspection be announced or initiated, also by telephone. The Processor is also obliged to collect protocols, reports, measures and other documents relating to the inspection from the inspectors and to provide them to the Controller, as well as to grant a power of attorney to the Controller to enable the Controller to access files kept by the Office for Personal Data Protection.</w:t>
            </w:r>
          </w:p>
        </w:tc>
      </w:tr>
      <w:tr w:rsidR="00D55CB4" w14:paraId="7A5EB561"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ACA7C52"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6.13        </w:t>
            </w:r>
            <w:r w:rsidRPr="00090B14">
              <w:rPr>
                <w:rFonts w:asciiTheme="minorHAnsi" w:hAnsiTheme="minorHAnsi" w:cstheme="minorHAnsi"/>
                <w:sz w:val="22"/>
                <w:szCs w:val="22"/>
              </w:rPr>
              <w:t xml:space="preserve">Zpracovatel není bez předchozího písemného souhlasu Správce oprávněn předávat Osobní údaje do zemí mimo EU/EHP, pokud neplatí některá z výjimek </w:t>
            </w:r>
            <w:r w:rsidRPr="00090B14">
              <w:rPr>
                <w:rFonts w:asciiTheme="minorHAnsi" w:hAnsiTheme="minorHAnsi" w:cstheme="minorHAnsi"/>
                <w:sz w:val="22"/>
                <w:szCs w:val="22"/>
              </w:rPr>
              <w:lastRenderedPageBreak/>
              <w:t>stanovených GDPR.</w:t>
            </w:r>
          </w:p>
        </w:tc>
        <w:tc>
          <w:tcPr>
            <w:tcW w:w="5310" w:type="dxa"/>
            <w:tcBorders>
              <w:top w:val="single" w:sz="4" w:space="0" w:color="auto"/>
              <w:left w:val="single" w:sz="4" w:space="0" w:color="auto"/>
              <w:bottom w:val="single" w:sz="4" w:space="0" w:color="auto"/>
              <w:right w:val="single" w:sz="4" w:space="0" w:color="auto"/>
            </w:tcBorders>
            <w:hideMark/>
          </w:tcPr>
          <w:p w14:paraId="251038C5"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lastRenderedPageBreak/>
              <w:t xml:space="preserve">6.13        </w:t>
            </w:r>
            <w:r w:rsidRPr="00090B14">
              <w:rPr>
                <w:rFonts w:asciiTheme="minorHAnsi" w:hAnsiTheme="minorHAnsi" w:cstheme="minorHAnsi"/>
                <w:sz w:val="22"/>
                <w:szCs w:val="22"/>
                <w:lang w:val="cs-CZ"/>
              </w:rPr>
              <w:t xml:space="preserve">The Processor may not transfer Personal Data outside the EU/EEA without the Controller’s pervious written consent, unless an exception granted by the </w:t>
            </w:r>
            <w:r w:rsidRPr="00090B14">
              <w:rPr>
                <w:rFonts w:asciiTheme="minorHAnsi" w:hAnsiTheme="minorHAnsi" w:cstheme="minorHAnsi"/>
                <w:sz w:val="22"/>
                <w:szCs w:val="22"/>
                <w:lang w:val="cs-CZ"/>
              </w:rPr>
              <w:lastRenderedPageBreak/>
              <w:t xml:space="preserve">GDPR applies. </w:t>
            </w:r>
          </w:p>
        </w:tc>
      </w:tr>
      <w:tr w:rsidR="00D55CB4" w14:paraId="6AFE7B0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E6145F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lastRenderedPageBreak/>
              <w:t xml:space="preserve">6.14        </w:t>
            </w:r>
            <w:r w:rsidRPr="00090B14">
              <w:rPr>
                <w:rFonts w:asciiTheme="minorHAnsi" w:hAnsiTheme="minorHAnsi" w:cstheme="minorHAnsi"/>
                <w:sz w:val="22"/>
                <w:szCs w:val="22"/>
              </w:rPr>
              <w:t xml:space="preserve">Smluvní strany se zavazují poskytnout si vzájemně veškerou potřebnou součinnost a podklady pro zajištění bezproblémové </w:t>
            </w:r>
            <w:proofErr w:type="gramStart"/>
            <w:r w:rsidRPr="00090B14">
              <w:rPr>
                <w:rFonts w:asciiTheme="minorHAnsi" w:hAnsiTheme="minorHAnsi" w:cstheme="minorHAnsi"/>
                <w:sz w:val="22"/>
                <w:szCs w:val="22"/>
              </w:rPr>
              <w:t>a</w:t>
            </w:r>
            <w:proofErr w:type="gramEnd"/>
            <w:r w:rsidRPr="00090B14">
              <w:rPr>
                <w:rFonts w:asciiTheme="minorHAnsi" w:hAnsiTheme="minorHAnsi" w:cstheme="minorHAnsi"/>
                <w:sz w:val="22"/>
                <w:szCs w:val="22"/>
              </w:rPr>
              <w:t> efektivní realizace této Zpracovatelské smlouvy, a to zejména v případě jednání s Úřadem pro ochranu osobních údajů nebo s jinými veřejnoprávními orgány. Smluvní strany jsou povinny poskytovat si součinnost také při zavádění a udržování vhodných technických a organizačních opatření k zabezpečení Osobních údajů, při ohlašování porušení tohoto zabezpečení, a dále při posuzování vlivu zpracování na ochranu Osobních údajů a při předchozích konzultacích s Úřadem pro ochranu osobních údajů.</w:t>
            </w:r>
          </w:p>
        </w:tc>
        <w:tc>
          <w:tcPr>
            <w:tcW w:w="5310" w:type="dxa"/>
            <w:tcBorders>
              <w:top w:val="single" w:sz="4" w:space="0" w:color="auto"/>
              <w:left w:val="single" w:sz="4" w:space="0" w:color="auto"/>
              <w:bottom w:val="single" w:sz="4" w:space="0" w:color="auto"/>
              <w:right w:val="single" w:sz="4" w:space="0" w:color="auto"/>
            </w:tcBorders>
            <w:hideMark/>
          </w:tcPr>
          <w:p w14:paraId="14C52A8F"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6.14        </w:t>
            </w:r>
            <w:r w:rsidRPr="00090B14">
              <w:rPr>
                <w:rFonts w:asciiTheme="minorHAnsi" w:hAnsiTheme="minorHAnsi" w:cstheme="minorHAnsi"/>
                <w:sz w:val="22"/>
                <w:szCs w:val="22"/>
                <w:lang w:val="cs-CZ"/>
              </w:rPr>
              <w:t>The Parties agree to cooperate with each other to the fullest extent and to provide each other will all documents necessary in order to efficiently perform their obligations under this Data Processing Agreement, especially when communicating with the Office for Personal Data Protection or other public authorities. The Parties will cooperate also with regard to implementation and maintenance of suitable technical and organizational measures to keep Personal Data secure, reporting of security breaches, data processing impact assessment and prior consultations of the Office for Personal Data Protection.</w:t>
            </w:r>
          </w:p>
        </w:tc>
      </w:tr>
      <w:tr w:rsidR="00D55CB4" w14:paraId="4892E47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FC29588"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26EF6217" w14:textId="77777777" w:rsidR="00D55CB4" w:rsidRDefault="00D55CB4">
            <w:pPr>
              <w:rPr>
                <w:sz w:val="20"/>
                <w:szCs w:val="20"/>
              </w:rPr>
            </w:pPr>
          </w:p>
        </w:tc>
      </w:tr>
      <w:tr w:rsidR="00D55CB4" w14:paraId="4C3D95E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653C0CF"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rPr>
              <w:t xml:space="preserve">7.             </w:t>
            </w:r>
            <w:r w:rsidRPr="00090B14">
              <w:rPr>
                <w:rFonts w:asciiTheme="minorHAnsi" w:hAnsiTheme="minorHAnsi" w:cstheme="minorHAnsi"/>
                <w:sz w:val="22"/>
                <w:szCs w:val="22"/>
              </w:rPr>
              <w:t>TECHNICKÁ A ORGANIZAČNÍ OPATŘENÍ K ZABEZPEČENÍ OSOBNÍCH ÚDAJŮ</w:t>
            </w:r>
          </w:p>
        </w:tc>
        <w:tc>
          <w:tcPr>
            <w:tcW w:w="5310" w:type="dxa"/>
            <w:tcBorders>
              <w:top w:val="single" w:sz="4" w:space="0" w:color="auto"/>
              <w:left w:val="single" w:sz="4" w:space="0" w:color="auto"/>
              <w:bottom w:val="single" w:sz="4" w:space="0" w:color="auto"/>
              <w:right w:val="single" w:sz="4" w:space="0" w:color="auto"/>
            </w:tcBorders>
            <w:hideMark/>
          </w:tcPr>
          <w:p w14:paraId="1618B0A6"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lang w:val="cs-CZ"/>
              </w:rPr>
              <w:t xml:space="preserve">7.             </w:t>
            </w:r>
            <w:r w:rsidRPr="00090B14">
              <w:rPr>
                <w:rFonts w:asciiTheme="minorHAnsi" w:hAnsiTheme="minorHAnsi" w:cstheme="minorHAnsi"/>
                <w:sz w:val="22"/>
                <w:szCs w:val="22"/>
                <w:lang w:val="cs-CZ"/>
              </w:rPr>
              <w:t>TECHNICAL AND ORGANISATIONAL MEASURES TO PROTECT PERSONAL DATA</w:t>
            </w:r>
          </w:p>
        </w:tc>
      </w:tr>
      <w:tr w:rsidR="00D55CB4" w14:paraId="7E50DFA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1AD0207"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7.1          </w:t>
            </w:r>
            <w:r w:rsidRPr="00090B14">
              <w:rPr>
                <w:rFonts w:asciiTheme="minorHAnsi" w:hAnsiTheme="minorHAnsi" w:cstheme="minorHAnsi"/>
                <w:sz w:val="22"/>
                <w:szCs w:val="22"/>
              </w:rPr>
              <w:t>Zpracovatel je povinen přijmout opatření k zabezpečení zpracování Osobních údajů dle čl. 32 GDPR, tedy taková opatření, která jsou nutná k zajištění důvěrnosti, integrity a dostupnosti Osobních údajů při jejich zpracování Zpracovatelem a odpovídají riziku narušení jejich bezpečnosti. Zejména je povinen přijmout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a aby byly personálně a organizačně nepřetržitě po dobu zpracování Osobních údajů zabezpečeny veškeré povinnosti Zpracovatele vyplývající z právních předpisů, včetně evropských právních předpisů dopadají-li na zpracování Osobních údajů. Tato povinnost platí i po ukončení zpracování Osobních údajů Zpracovatelem.</w:t>
            </w:r>
          </w:p>
        </w:tc>
        <w:tc>
          <w:tcPr>
            <w:tcW w:w="5310" w:type="dxa"/>
            <w:tcBorders>
              <w:top w:val="single" w:sz="4" w:space="0" w:color="auto"/>
              <w:left w:val="single" w:sz="4" w:space="0" w:color="auto"/>
              <w:bottom w:val="single" w:sz="4" w:space="0" w:color="auto"/>
              <w:right w:val="single" w:sz="4" w:space="0" w:color="auto"/>
            </w:tcBorders>
            <w:hideMark/>
          </w:tcPr>
          <w:p w14:paraId="1533C673"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7.1          </w:t>
            </w:r>
            <w:r w:rsidRPr="00090B14">
              <w:rPr>
                <w:rFonts w:asciiTheme="minorHAnsi" w:hAnsiTheme="minorHAnsi" w:cstheme="minorHAnsi"/>
                <w:sz w:val="22"/>
                <w:szCs w:val="22"/>
                <w:lang w:val="cs-CZ"/>
              </w:rPr>
              <w:t>The Processor is obliged to adopt measures required pursuant to Art. 32 of the GDPR to ensure that Personal Data are secure, i.e. measures ensuring confidentiality, integrity and availability of Personal Data during their processing by the Processor which are adequate with regard to the potential risk of Personal Data breaches. These measures will include, without limitation, technical and organizational measures preventing any unauthorized or accidental access to Personal Data, change, destruction or loss of Personal Data, unauthorized transmission or any other abuse of Personal Data; the Processor represents that it has sufficient personal and organizational capacities to ensure that its obligations set forth by applicable European and national legislation on personal data processing are complied with at all times. This provision remains in force even after the Processor ceases processing of Personal Data.</w:t>
            </w:r>
          </w:p>
        </w:tc>
      </w:tr>
      <w:tr w:rsidR="00D55CB4" w14:paraId="4CBF1C2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FA0D425"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rPr>
              <w:t xml:space="preserve">7.2          </w:t>
            </w:r>
            <w:r w:rsidRPr="00090B14">
              <w:rPr>
                <w:rFonts w:asciiTheme="minorHAnsi" w:hAnsiTheme="minorHAnsi" w:cstheme="minorHAnsi"/>
                <w:sz w:val="22"/>
                <w:szCs w:val="22"/>
              </w:rPr>
              <w:t>Zpracovatel se zavazuje přijmout, zpracovat, dokumentovat a kontrolovat technicko-organizační opatření k zajištění ochrany Osobních údajů v souladu se Zákonem a GDPR a jinými právními předpisy.</w:t>
            </w:r>
          </w:p>
        </w:tc>
        <w:tc>
          <w:tcPr>
            <w:tcW w:w="5310" w:type="dxa"/>
            <w:tcBorders>
              <w:top w:val="single" w:sz="4" w:space="0" w:color="auto"/>
              <w:left w:val="single" w:sz="4" w:space="0" w:color="auto"/>
              <w:bottom w:val="single" w:sz="4" w:space="0" w:color="auto"/>
              <w:right w:val="single" w:sz="4" w:space="0" w:color="auto"/>
            </w:tcBorders>
            <w:hideMark/>
          </w:tcPr>
          <w:p w14:paraId="57F77E8F"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sz w:val="22"/>
                <w:szCs w:val="22"/>
                <w:lang w:val="cs-CZ"/>
              </w:rPr>
              <w:t xml:space="preserve">7.2          </w:t>
            </w:r>
            <w:r w:rsidRPr="00090B14">
              <w:rPr>
                <w:rFonts w:asciiTheme="minorHAnsi" w:hAnsiTheme="minorHAnsi" w:cstheme="minorHAnsi"/>
                <w:sz w:val="22"/>
                <w:szCs w:val="22"/>
                <w:lang w:val="cs-CZ"/>
              </w:rPr>
              <w:t>The Processor undertakes to implement, design, record and evaluate the technical and organizational measures implemented in order to keep Personal data secure in compliance with the Act and the GDPR and other legislation. The Processor undertakes to:</w:t>
            </w:r>
          </w:p>
        </w:tc>
      </w:tr>
      <w:tr w:rsidR="00D55CB4" w14:paraId="6768777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AA8B739" w14:textId="77777777" w:rsidR="00D55CB4" w:rsidRPr="00090B14" w:rsidRDefault="00D55CB4">
            <w:pPr>
              <w:rPr>
                <w:rFonts w:asciiTheme="minorHAnsi" w:hAnsiTheme="minorHAnsi" w:cstheme="minorHAnsi"/>
                <w:sz w:val="22"/>
                <w:szCs w:val="22"/>
              </w:rPr>
            </w:pPr>
          </w:p>
        </w:tc>
        <w:tc>
          <w:tcPr>
            <w:tcW w:w="5310" w:type="dxa"/>
            <w:tcBorders>
              <w:top w:val="single" w:sz="4" w:space="0" w:color="auto"/>
              <w:left w:val="single" w:sz="4" w:space="0" w:color="auto"/>
              <w:bottom w:val="single" w:sz="4" w:space="0" w:color="auto"/>
              <w:right w:val="single" w:sz="4" w:space="0" w:color="auto"/>
            </w:tcBorders>
            <w:hideMark/>
          </w:tcPr>
          <w:p w14:paraId="1589ED7C" w14:textId="77777777" w:rsidR="00D55CB4" w:rsidRPr="00090B14" w:rsidRDefault="00D55CB4">
            <w:pPr>
              <w:rPr>
                <w:rFonts w:asciiTheme="minorHAnsi" w:hAnsiTheme="minorHAnsi" w:cstheme="minorHAnsi"/>
                <w:sz w:val="22"/>
                <w:szCs w:val="22"/>
              </w:rPr>
            </w:pPr>
          </w:p>
        </w:tc>
      </w:tr>
      <w:tr w:rsidR="00D55CB4" w14:paraId="57319EA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DBC5D76" w14:textId="77777777" w:rsidR="00D55CB4" w:rsidRPr="00090B14" w:rsidRDefault="00D55CB4">
            <w:pPr>
              <w:pStyle w:val="listparagraph1"/>
              <w:widowControl w:val="0"/>
              <w:contextualSpacing/>
              <w:jc w:val="both"/>
              <w:rPr>
                <w:rFonts w:asciiTheme="minorHAnsi" w:hAnsiTheme="minorHAnsi" w:cstheme="minorHAnsi"/>
                <w:sz w:val="22"/>
                <w:szCs w:val="22"/>
              </w:rPr>
            </w:pPr>
            <w:r w:rsidRPr="00090B14">
              <w:rPr>
                <w:rFonts w:asciiTheme="minorHAnsi" w:eastAsia="Arial" w:hAnsiTheme="minorHAnsi" w:cstheme="minorHAnsi"/>
                <w:b/>
                <w:sz w:val="22"/>
                <w:szCs w:val="22"/>
              </w:rPr>
              <w:t xml:space="preserve">8.             </w:t>
            </w:r>
            <w:r w:rsidRPr="00090B14">
              <w:rPr>
                <w:rFonts w:asciiTheme="minorHAnsi" w:hAnsiTheme="minorHAnsi" w:cstheme="minorHAnsi"/>
                <w:sz w:val="22"/>
                <w:szCs w:val="22"/>
              </w:rPr>
              <w:t>DOBA TRVÁNÍ SMLOUVY</w:t>
            </w:r>
          </w:p>
        </w:tc>
        <w:tc>
          <w:tcPr>
            <w:tcW w:w="5310" w:type="dxa"/>
            <w:tcBorders>
              <w:top w:val="single" w:sz="4" w:space="0" w:color="auto"/>
              <w:left w:val="single" w:sz="4" w:space="0" w:color="auto"/>
              <w:bottom w:val="single" w:sz="4" w:space="0" w:color="auto"/>
              <w:right w:val="single" w:sz="4" w:space="0" w:color="auto"/>
            </w:tcBorders>
            <w:hideMark/>
          </w:tcPr>
          <w:p w14:paraId="2E5A3F0D" w14:textId="38BEFDB5" w:rsidR="00D55CB4" w:rsidRPr="00090B14" w:rsidRDefault="00D55CB4">
            <w:pPr>
              <w:pStyle w:val="listparagraph1"/>
              <w:widowControl w:val="0"/>
              <w:ind w:hanging="720"/>
              <w:jc w:val="both"/>
              <w:rPr>
                <w:rFonts w:asciiTheme="minorHAnsi" w:hAnsiTheme="minorHAnsi" w:cstheme="minorHAnsi"/>
                <w:sz w:val="22"/>
                <w:szCs w:val="22"/>
              </w:rPr>
            </w:pPr>
            <w:r w:rsidRPr="00090B14">
              <w:rPr>
                <w:rFonts w:asciiTheme="minorHAnsi" w:eastAsia="Arial" w:hAnsiTheme="minorHAnsi" w:cstheme="minorHAnsi"/>
                <w:b/>
                <w:sz w:val="22"/>
                <w:szCs w:val="22"/>
                <w:lang w:val="cs-CZ"/>
              </w:rPr>
              <w:t>8.         </w:t>
            </w:r>
            <w:r w:rsidR="00090B14">
              <w:rPr>
                <w:rFonts w:asciiTheme="minorHAnsi" w:eastAsia="Arial" w:hAnsiTheme="minorHAnsi" w:cstheme="minorHAnsi"/>
                <w:b/>
                <w:sz w:val="22"/>
                <w:szCs w:val="22"/>
                <w:lang w:val="cs-CZ"/>
              </w:rPr>
              <w:t>8.</w:t>
            </w:r>
            <w:r w:rsidRPr="00090B14">
              <w:rPr>
                <w:rFonts w:asciiTheme="minorHAnsi" w:eastAsia="Arial" w:hAnsiTheme="minorHAnsi" w:cstheme="minorHAnsi"/>
                <w:b/>
                <w:sz w:val="22"/>
                <w:szCs w:val="22"/>
                <w:lang w:val="cs-CZ"/>
              </w:rPr>
              <w:t xml:space="preserve">   </w:t>
            </w:r>
            <w:r w:rsidRPr="00090B14">
              <w:rPr>
                <w:rFonts w:asciiTheme="minorHAnsi" w:hAnsiTheme="minorHAnsi" w:cstheme="minorHAnsi"/>
                <w:sz w:val="22"/>
                <w:szCs w:val="22"/>
                <w:lang w:val="cs-CZ"/>
              </w:rPr>
              <w:t>TERM AND TERMINATION</w:t>
            </w:r>
          </w:p>
        </w:tc>
      </w:tr>
      <w:tr w:rsidR="00D55CB4" w14:paraId="659F5B9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59F5637" w14:textId="77777777" w:rsidR="00D55CB4" w:rsidRPr="00090B14" w:rsidRDefault="00D55CB4">
            <w:pPr>
              <w:spacing w:before="100" w:beforeAutospacing="1" w:after="100" w:afterAutospacing="1"/>
              <w:jc w:val="both"/>
              <w:rPr>
                <w:rFonts w:asciiTheme="minorHAnsi" w:hAnsiTheme="minorHAnsi" w:cstheme="minorHAnsi"/>
                <w:sz w:val="22"/>
                <w:szCs w:val="22"/>
              </w:rPr>
            </w:pPr>
            <w:r w:rsidRPr="00090B14">
              <w:rPr>
                <w:rFonts w:asciiTheme="minorHAnsi" w:hAnsiTheme="minorHAnsi" w:cstheme="minorHAnsi"/>
                <w:sz w:val="22"/>
                <w:szCs w:val="22"/>
              </w:rPr>
              <w:t>8.1     Tato Zpracovatelská smlouva se uzavírá na dobu platnosti Smlouvy nebo na dobu zpracování osobních údajů Zpracovatelem, které jsou zpracovávány za účelem a v rozsahu dle Zpracovatelské smlouvy, avšak nikoliv na základě Smlouvy. Ukončení Zpracovatelské smlouvy dle předchozí věty se nedotýká ujednání, která mají vzhledem ke své povaze zavazovat Smluvní strany i po ukončení účinnosti Zpracovatelské smlouvy.</w:t>
            </w:r>
          </w:p>
        </w:tc>
        <w:tc>
          <w:tcPr>
            <w:tcW w:w="5310" w:type="dxa"/>
            <w:tcBorders>
              <w:top w:val="single" w:sz="4" w:space="0" w:color="auto"/>
              <w:left w:val="single" w:sz="4" w:space="0" w:color="auto"/>
              <w:bottom w:val="single" w:sz="4" w:space="0" w:color="auto"/>
              <w:right w:val="single" w:sz="4" w:space="0" w:color="auto"/>
            </w:tcBorders>
            <w:hideMark/>
          </w:tcPr>
          <w:p w14:paraId="6CBB39A5" w14:textId="77777777" w:rsidR="00D55CB4" w:rsidRPr="00090B14" w:rsidRDefault="00D55CB4">
            <w:pPr>
              <w:spacing w:before="100" w:beforeAutospacing="1" w:after="100" w:afterAutospacing="1"/>
              <w:jc w:val="both"/>
              <w:rPr>
                <w:rFonts w:asciiTheme="minorHAnsi" w:hAnsiTheme="minorHAnsi" w:cstheme="minorHAnsi"/>
                <w:sz w:val="22"/>
                <w:szCs w:val="22"/>
              </w:rPr>
            </w:pPr>
            <w:r w:rsidRPr="00090B14">
              <w:rPr>
                <w:rFonts w:asciiTheme="minorHAnsi" w:hAnsiTheme="minorHAnsi" w:cstheme="minorHAnsi"/>
                <w:sz w:val="22"/>
                <w:szCs w:val="22"/>
                <w:lang w:val="cs-CZ"/>
              </w:rPr>
              <w:t>8.1     This Data Processing Agreement will continue until the Agreement has expired or been terminated, or until processing of Personal Data by the Processor based (its purposes and scope) on this Data Processing Agreement, and not on the Agreement, has terminated. The termination of this Data Processing Agreement has no affect on provisions which, due to their nature, shall bind the Parties even after this Data Processing Agreement expires.</w:t>
            </w:r>
          </w:p>
        </w:tc>
      </w:tr>
      <w:tr w:rsidR="00D55CB4" w14:paraId="385D5E2F"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D897205" w14:textId="77777777" w:rsidR="00D55CB4" w:rsidRDefault="00D55CB4">
            <w:pPr>
              <w:pStyle w:val="listparagraph1"/>
              <w:widowControl w:val="0"/>
              <w:ind w:left="360" w:hanging="360"/>
              <w:contextualSpacing/>
              <w:jc w:val="both"/>
            </w:pPr>
            <w:r>
              <w:rPr>
                <w:rFonts w:asciiTheme="minorHAnsi" w:eastAsiaTheme="minorHAnsi" w:hAnsiTheme="minorHAnsi" w:cstheme="minorHAnsi"/>
                <w:sz w:val="22"/>
                <w:szCs w:val="22"/>
              </w:rPr>
              <w:t>8.2</w:t>
            </w:r>
            <w:r>
              <w:rPr>
                <w:rFonts w:eastAsiaTheme="minorHAnsi"/>
                <w:sz w:val="14"/>
                <w:szCs w:val="14"/>
              </w:rPr>
              <w:t xml:space="preserve">   </w:t>
            </w:r>
            <w:r>
              <w:rPr>
                <w:rFonts w:asciiTheme="minorHAnsi" w:hAnsiTheme="minorHAnsi" w:cstheme="minorHAnsi"/>
                <w:sz w:val="22"/>
                <w:szCs w:val="22"/>
              </w:rPr>
              <w:t xml:space="preserve">     Tato Zpracovatelská smlouva může být ukončena dohodou Smluvních stran.</w:t>
            </w:r>
          </w:p>
        </w:tc>
        <w:tc>
          <w:tcPr>
            <w:tcW w:w="5310" w:type="dxa"/>
            <w:tcBorders>
              <w:top w:val="single" w:sz="4" w:space="0" w:color="auto"/>
              <w:left w:val="single" w:sz="4" w:space="0" w:color="auto"/>
              <w:bottom w:val="single" w:sz="4" w:space="0" w:color="auto"/>
              <w:right w:val="single" w:sz="4" w:space="0" w:color="auto"/>
            </w:tcBorders>
            <w:hideMark/>
          </w:tcPr>
          <w:p w14:paraId="0CE7EC35" w14:textId="77777777" w:rsidR="00D55CB4" w:rsidRDefault="00D55CB4">
            <w:pPr>
              <w:pStyle w:val="listparagraph1"/>
              <w:widowControl w:val="0"/>
              <w:ind w:left="360" w:hanging="360"/>
              <w:contextualSpacing/>
              <w:jc w:val="both"/>
            </w:pPr>
            <w:r>
              <w:rPr>
                <w:rFonts w:asciiTheme="minorHAnsi" w:eastAsiaTheme="minorHAnsi" w:hAnsiTheme="minorHAnsi" w:cstheme="minorHAnsi"/>
                <w:sz w:val="22"/>
                <w:szCs w:val="22"/>
                <w:lang w:val="cs-CZ"/>
              </w:rPr>
              <w:t>8.2</w:t>
            </w:r>
            <w:r>
              <w:rPr>
                <w:rFonts w:eastAsiaTheme="minorHAnsi"/>
                <w:sz w:val="14"/>
                <w:szCs w:val="14"/>
                <w:lang w:val="cs-CZ"/>
              </w:rPr>
              <w:t xml:space="preserve">   </w:t>
            </w:r>
            <w:r>
              <w:rPr>
                <w:rFonts w:asciiTheme="minorHAnsi" w:hAnsiTheme="minorHAnsi" w:cstheme="minorHAnsi"/>
                <w:sz w:val="22"/>
                <w:szCs w:val="22"/>
                <w:lang w:val="cs-CZ"/>
              </w:rPr>
              <w:t xml:space="preserve">     This Data Processing Agreement may be terminated by an agreement of the Parties.</w:t>
            </w:r>
          </w:p>
        </w:tc>
      </w:tr>
      <w:tr w:rsidR="00D55CB4" w14:paraId="7190906E"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0F2FC00" w14:textId="77777777" w:rsidR="00D55CB4" w:rsidRDefault="00D55CB4">
            <w:pPr>
              <w:pStyle w:val="listparagraph1"/>
              <w:widowControl w:val="0"/>
              <w:ind w:left="-58" w:firstLine="58"/>
              <w:contextualSpacing/>
              <w:jc w:val="both"/>
            </w:pPr>
            <w:r>
              <w:rPr>
                <w:rFonts w:asciiTheme="minorHAnsi" w:eastAsiaTheme="minorHAnsi" w:hAnsiTheme="minorHAnsi" w:cstheme="minorHAnsi"/>
                <w:sz w:val="22"/>
                <w:szCs w:val="22"/>
              </w:rPr>
              <w:t>8.3</w:t>
            </w:r>
            <w:r>
              <w:rPr>
                <w:rFonts w:eastAsiaTheme="minorHAnsi"/>
                <w:sz w:val="14"/>
                <w:szCs w:val="14"/>
              </w:rPr>
              <w:t xml:space="preserve">               </w:t>
            </w:r>
            <w:r>
              <w:rPr>
                <w:rFonts w:asciiTheme="minorHAnsi" w:hAnsiTheme="minorHAnsi" w:cstheme="minorHAnsi"/>
                <w:sz w:val="22"/>
                <w:szCs w:val="22"/>
              </w:rPr>
              <w:t xml:space="preserve">V případě ukončení této Zpracovatelské smlouvy, je Zpracovatel povinen v souladu s rozhodnutím Správce vydat Správci Osobní údaje, které </w:t>
            </w:r>
            <w:r>
              <w:rPr>
                <w:rFonts w:asciiTheme="minorHAnsi" w:hAnsiTheme="minorHAnsi" w:cstheme="minorHAnsi"/>
                <w:sz w:val="22"/>
                <w:szCs w:val="22"/>
              </w:rPr>
              <w:lastRenderedPageBreak/>
              <w:t>podle Zpracovatelské smlouvy pro Správce zpracovával, nebo tyto údaje vymazat; Zpracovatel nesmí Osobní údaje dále zpracovávat nebo užít, nebo toto umožnit třetí osobě. V případě vydání Osobních údajů Správci bude o předání Osobních údajů sepsán předávací protokol spolu s potvrzením Zpracovatele, že byly předány všechny předmětné Osobní údaje. Povinnost výmazu Osobních údajů se neuplatní v případě, že jejich uložení Zpracovatelem vyžadují právní předpisy.</w:t>
            </w:r>
          </w:p>
        </w:tc>
        <w:tc>
          <w:tcPr>
            <w:tcW w:w="5310" w:type="dxa"/>
            <w:tcBorders>
              <w:top w:val="single" w:sz="4" w:space="0" w:color="auto"/>
              <w:left w:val="single" w:sz="4" w:space="0" w:color="auto"/>
              <w:bottom w:val="single" w:sz="4" w:space="0" w:color="auto"/>
              <w:right w:val="single" w:sz="4" w:space="0" w:color="auto"/>
            </w:tcBorders>
            <w:hideMark/>
          </w:tcPr>
          <w:p w14:paraId="34BA7E6B" w14:textId="77777777" w:rsidR="00D55CB4" w:rsidRDefault="00D55CB4">
            <w:pPr>
              <w:pStyle w:val="listparagraph1"/>
              <w:widowControl w:val="0"/>
              <w:contextualSpacing/>
              <w:jc w:val="both"/>
            </w:pPr>
            <w:r>
              <w:rPr>
                <w:rFonts w:asciiTheme="minorHAnsi" w:eastAsiaTheme="minorHAnsi" w:hAnsiTheme="minorHAnsi" w:cstheme="minorHAnsi"/>
                <w:sz w:val="22"/>
                <w:szCs w:val="22"/>
                <w:lang w:val="cs-CZ"/>
              </w:rPr>
              <w:lastRenderedPageBreak/>
              <w:t>8.4</w:t>
            </w:r>
            <w:r>
              <w:rPr>
                <w:rFonts w:eastAsiaTheme="minorHAnsi"/>
                <w:sz w:val="14"/>
                <w:szCs w:val="14"/>
                <w:lang w:val="cs-CZ"/>
              </w:rPr>
              <w:t xml:space="preserve">               </w:t>
            </w:r>
            <w:r>
              <w:rPr>
                <w:rFonts w:asciiTheme="minorHAnsi" w:hAnsiTheme="minorHAnsi" w:cstheme="minorHAnsi"/>
                <w:sz w:val="22"/>
                <w:szCs w:val="22"/>
                <w:lang w:val="cs-CZ"/>
              </w:rPr>
              <w:t xml:space="preserve">In case of termination of this Agreement, the Processor is obliged to either return to the Controller all Personal Data which it has processed for the Controller </w:t>
            </w:r>
            <w:r>
              <w:rPr>
                <w:rFonts w:asciiTheme="minorHAnsi" w:hAnsiTheme="minorHAnsi" w:cstheme="minorHAnsi"/>
                <w:sz w:val="22"/>
                <w:szCs w:val="22"/>
                <w:lang w:val="cs-CZ"/>
              </w:rPr>
              <w:lastRenderedPageBreak/>
              <w:t>under this Data Processing Agreement or to delete such Personal Data, at the Controller’s discretion; the Processor is not entitled to process or use Personal Data after termination of this Data Processing Agreement or to allow a third party to use or process the Personal Data. Both Parties will sign a certificate to confirm that all Personal Data have been returned to the Controller and the Processor will expressly confirm that all data have been returned. The Processor is not obliged to delete Personal Data which it is legally required to retain.</w:t>
            </w:r>
          </w:p>
        </w:tc>
      </w:tr>
      <w:tr w:rsidR="00D55CB4" w14:paraId="7B40F53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5201C9B1"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29A35D59" w14:textId="77777777" w:rsidR="00D55CB4" w:rsidRDefault="00D55CB4">
            <w:pPr>
              <w:rPr>
                <w:sz w:val="20"/>
                <w:szCs w:val="20"/>
              </w:rPr>
            </w:pPr>
          </w:p>
        </w:tc>
      </w:tr>
      <w:tr w:rsidR="00D55CB4" w14:paraId="4196BE9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60B8584" w14:textId="77777777" w:rsidR="00D55CB4" w:rsidRDefault="00D55CB4">
            <w:pPr>
              <w:pStyle w:val="listparagraph1"/>
              <w:widowControl w:val="0"/>
              <w:ind w:hanging="720"/>
              <w:jc w:val="both"/>
            </w:pPr>
            <w:r>
              <w:rPr>
                <w:rFonts w:ascii="Arial" w:eastAsia="Arial" w:hAnsi="Arial" w:cs="Arial"/>
                <w:b/>
                <w:szCs w:val="22"/>
              </w:rPr>
              <w:t>9.</w:t>
            </w:r>
            <w:r>
              <w:rPr>
                <w:rFonts w:eastAsia="Arial"/>
                <w:b/>
                <w:sz w:val="14"/>
                <w:szCs w:val="14"/>
              </w:rPr>
              <w:t xml:space="preserve">             </w:t>
            </w:r>
            <w:r>
              <w:rPr>
                <w:rFonts w:asciiTheme="minorHAnsi" w:hAnsiTheme="minorHAnsi" w:cstheme="minorHAnsi"/>
                <w:sz w:val="22"/>
                <w:szCs w:val="22"/>
              </w:rPr>
              <w:t>KONTAKTNÍ OSOBY</w:t>
            </w:r>
          </w:p>
        </w:tc>
        <w:tc>
          <w:tcPr>
            <w:tcW w:w="5310" w:type="dxa"/>
            <w:tcBorders>
              <w:top w:val="single" w:sz="4" w:space="0" w:color="auto"/>
              <w:left w:val="single" w:sz="4" w:space="0" w:color="auto"/>
              <w:bottom w:val="single" w:sz="4" w:space="0" w:color="auto"/>
              <w:right w:val="single" w:sz="4" w:space="0" w:color="auto"/>
            </w:tcBorders>
            <w:hideMark/>
          </w:tcPr>
          <w:p w14:paraId="030DC04B" w14:textId="77777777" w:rsidR="00D55CB4" w:rsidRDefault="00D55CB4">
            <w:pPr>
              <w:pStyle w:val="listparagraph1"/>
              <w:widowControl w:val="0"/>
              <w:ind w:hanging="720"/>
              <w:jc w:val="both"/>
            </w:pPr>
            <w:r>
              <w:rPr>
                <w:rFonts w:ascii="Arial" w:eastAsia="Arial" w:hAnsi="Arial" w:cs="Arial"/>
                <w:b/>
                <w:szCs w:val="22"/>
                <w:lang w:val="cs-CZ"/>
              </w:rPr>
              <w:t>9.</w:t>
            </w:r>
            <w:r>
              <w:rPr>
                <w:rFonts w:eastAsia="Arial"/>
                <w:b/>
                <w:sz w:val="14"/>
                <w:szCs w:val="14"/>
                <w:lang w:val="cs-CZ"/>
              </w:rPr>
              <w:t xml:space="preserve">             </w:t>
            </w:r>
            <w:r>
              <w:rPr>
                <w:rFonts w:asciiTheme="minorHAnsi" w:hAnsiTheme="minorHAnsi" w:cstheme="minorHAnsi"/>
                <w:sz w:val="22"/>
                <w:szCs w:val="22"/>
                <w:lang w:val="cs-CZ"/>
              </w:rPr>
              <w:t>CONTACT PERSONS</w:t>
            </w:r>
          </w:p>
        </w:tc>
      </w:tr>
      <w:tr w:rsidR="00D55CB4" w14:paraId="1242A506"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F1A42F5" w14:textId="77777777" w:rsidR="00D55CB4" w:rsidRDefault="00D55CB4">
            <w:pPr>
              <w:spacing w:before="100" w:beforeAutospacing="1" w:after="100" w:afterAutospacing="1"/>
            </w:pPr>
            <w:r>
              <w:rPr>
                <w:rFonts w:asciiTheme="minorHAnsi" w:hAnsiTheme="minorHAnsi" w:cstheme="minorHAnsi"/>
                <w:sz w:val="22"/>
                <w:szCs w:val="22"/>
              </w:rPr>
              <w:t>Kontaktní osoby Zpracovatele pro plnění povinností dle Zpracovatelské smlouvy jsou:</w:t>
            </w:r>
          </w:p>
        </w:tc>
        <w:tc>
          <w:tcPr>
            <w:tcW w:w="5310" w:type="dxa"/>
            <w:tcBorders>
              <w:top w:val="single" w:sz="4" w:space="0" w:color="auto"/>
              <w:left w:val="single" w:sz="4" w:space="0" w:color="auto"/>
              <w:bottom w:val="single" w:sz="4" w:space="0" w:color="auto"/>
              <w:right w:val="single" w:sz="4" w:space="0" w:color="auto"/>
            </w:tcBorders>
            <w:hideMark/>
          </w:tcPr>
          <w:p w14:paraId="3D877FE7" w14:textId="77777777" w:rsidR="00D55CB4" w:rsidRDefault="00D55CB4">
            <w:pPr>
              <w:spacing w:before="100" w:beforeAutospacing="1" w:after="100" w:afterAutospacing="1"/>
            </w:pPr>
            <w:r>
              <w:rPr>
                <w:rFonts w:asciiTheme="minorHAnsi" w:hAnsiTheme="minorHAnsi" w:cstheme="minorHAnsi"/>
                <w:sz w:val="22"/>
                <w:szCs w:val="22"/>
                <w:lang w:val="cs-CZ"/>
              </w:rPr>
              <w:t>The Processor’s contact persons for the performance of this Data Processing Agreement are:</w:t>
            </w:r>
          </w:p>
        </w:tc>
      </w:tr>
      <w:tr w:rsidR="00D55CB4" w14:paraId="241EBD2C"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1C1A46F" w14:textId="4B84BF41" w:rsidR="00D55CB4" w:rsidRDefault="00D55CB4">
            <w:pPr>
              <w:spacing w:before="100" w:beforeAutospacing="1" w:after="100" w:afterAutospacing="1"/>
            </w:pPr>
            <w:r>
              <w:rPr>
                <w:rFonts w:asciiTheme="minorHAnsi" w:hAnsiTheme="minorHAnsi" w:cstheme="minorHAnsi"/>
                <w:sz w:val="22"/>
                <w:szCs w:val="22"/>
              </w:rPr>
              <w:t xml:space="preserve">Jméno a příjmení: </w:t>
            </w:r>
            <w:r w:rsidR="00171CFA">
              <w:rPr>
                <w:rFonts w:asciiTheme="minorHAnsi" w:hAnsiTheme="minorHAnsi" w:cstheme="minorHAnsi"/>
                <w:sz w:val="22"/>
                <w:szCs w:val="22"/>
              </w:rPr>
              <w:t>XXXXXX</w:t>
            </w:r>
          </w:p>
        </w:tc>
        <w:tc>
          <w:tcPr>
            <w:tcW w:w="5310" w:type="dxa"/>
            <w:tcBorders>
              <w:top w:val="single" w:sz="4" w:space="0" w:color="auto"/>
              <w:left w:val="single" w:sz="4" w:space="0" w:color="auto"/>
              <w:bottom w:val="single" w:sz="4" w:space="0" w:color="auto"/>
              <w:right w:val="single" w:sz="4" w:space="0" w:color="auto"/>
            </w:tcBorders>
            <w:hideMark/>
          </w:tcPr>
          <w:p w14:paraId="1CCDF438" w14:textId="4DFB4990" w:rsidR="00D55CB4" w:rsidRDefault="00D55CB4">
            <w:pPr>
              <w:spacing w:before="100" w:beforeAutospacing="1" w:after="100" w:afterAutospacing="1"/>
            </w:pPr>
            <w:r>
              <w:rPr>
                <w:rFonts w:asciiTheme="minorHAnsi" w:hAnsiTheme="minorHAnsi" w:cstheme="minorHAnsi"/>
                <w:sz w:val="22"/>
                <w:szCs w:val="22"/>
                <w:lang w:val="cs-CZ"/>
              </w:rPr>
              <w:t xml:space="preserve">Name and Surname: </w:t>
            </w:r>
            <w:r w:rsidR="00171CFA">
              <w:rPr>
                <w:rFonts w:asciiTheme="minorHAnsi" w:hAnsiTheme="minorHAnsi" w:cstheme="minorHAnsi"/>
                <w:sz w:val="22"/>
                <w:szCs w:val="22"/>
              </w:rPr>
              <w:t>XXXXXX</w:t>
            </w:r>
          </w:p>
        </w:tc>
      </w:tr>
      <w:tr w:rsidR="00D55CB4" w14:paraId="6EF69A59"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4A4BF6A2" w14:textId="77777777" w:rsidR="00D55CB4" w:rsidRDefault="00D55CB4">
            <w:pPr>
              <w:spacing w:before="100" w:beforeAutospacing="1" w:after="100" w:afterAutospacing="1"/>
            </w:pPr>
            <w:r>
              <w:rPr>
                <w:rFonts w:asciiTheme="minorHAnsi" w:hAnsiTheme="minorHAnsi" w:cstheme="minorHAnsi"/>
                <w:sz w:val="22"/>
                <w:szCs w:val="22"/>
              </w:rPr>
              <w:t>Pracovní pozice: pověřenec pro ochranu os. údajů</w:t>
            </w:r>
          </w:p>
        </w:tc>
        <w:tc>
          <w:tcPr>
            <w:tcW w:w="5310" w:type="dxa"/>
            <w:tcBorders>
              <w:top w:val="single" w:sz="4" w:space="0" w:color="auto"/>
              <w:left w:val="single" w:sz="4" w:space="0" w:color="auto"/>
              <w:bottom w:val="single" w:sz="4" w:space="0" w:color="auto"/>
              <w:right w:val="single" w:sz="4" w:space="0" w:color="auto"/>
            </w:tcBorders>
            <w:hideMark/>
          </w:tcPr>
          <w:p w14:paraId="5F4180C9" w14:textId="77777777" w:rsidR="00D55CB4" w:rsidRDefault="00D55CB4">
            <w:pPr>
              <w:spacing w:before="100" w:beforeAutospacing="1" w:after="100" w:afterAutospacing="1"/>
            </w:pPr>
            <w:r>
              <w:rPr>
                <w:rFonts w:asciiTheme="minorHAnsi" w:hAnsiTheme="minorHAnsi" w:cstheme="minorHAnsi"/>
                <w:sz w:val="22"/>
                <w:szCs w:val="22"/>
                <w:lang w:val="cs-CZ"/>
              </w:rPr>
              <w:t>Position: Data Protection Officer</w:t>
            </w:r>
          </w:p>
        </w:tc>
      </w:tr>
      <w:tr w:rsidR="00D55CB4" w14:paraId="3F006268"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58C47CA" w14:textId="40CB1F83" w:rsidR="00D55CB4" w:rsidRDefault="00D55CB4">
            <w:pPr>
              <w:spacing w:before="100" w:beforeAutospacing="1" w:after="100" w:afterAutospacing="1"/>
            </w:pPr>
            <w:r>
              <w:rPr>
                <w:rFonts w:asciiTheme="minorHAnsi" w:hAnsiTheme="minorHAnsi" w:cstheme="minorHAnsi"/>
                <w:sz w:val="22"/>
                <w:szCs w:val="22"/>
              </w:rPr>
              <w:t xml:space="preserve">Telefon: +420 </w:t>
            </w:r>
            <w:r w:rsidR="00171CFA">
              <w:rPr>
                <w:rFonts w:asciiTheme="minorHAnsi" w:hAnsiTheme="minorHAnsi" w:cstheme="minorHAnsi"/>
                <w:sz w:val="22"/>
                <w:szCs w:val="22"/>
              </w:rPr>
              <w:t>XXXXXX</w:t>
            </w:r>
          </w:p>
        </w:tc>
        <w:tc>
          <w:tcPr>
            <w:tcW w:w="5310" w:type="dxa"/>
            <w:tcBorders>
              <w:top w:val="single" w:sz="4" w:space="0" w:color="auto"/>
              <w:left w:val="single" w:sz="4" w:space="0" w:color="auto"/>
              <w:bottom w:val="single" w:sz="4" w:space="0" w:color="auto"/>
              <w:right w:val="single" w:sz="4" w:space="0" w:color="auto"/>
            </w:tcBorders>
            <w:hideMark/>
          </w:tcPr>
          <w:p w14:paraId="71AAC2CF" w14:textId="478D42B0" w:rsidR="00D55CB4" w:rsidRDefault="00D55CB4">
            <w:pPr>
              <w:spacing w:before="100" w:beforeAutospacing="1" w:after="100" w:afterAutospacing="1"/>
            </w:pPr>
            <w:r>
              <w:rPr>
                <w:rFonts w:asciiTheme="minorHAnsi" w:hAnsiTheme="minorHAnsi" w:cstheme="minorHAnsi"/>
                <w:sz w:val="22"/>
                <w:szCs w:val="22"/>
                <w:lang w:val="cs-CZ"/>
              </w:rPr>
              <w:t xml:space="preserve">Telephone: +420 </w:t>
            </w:r>
            <w:r w:rsidR="00171CFA">
              <w:rPr>
                <w:rFonts w:asciiTheme="minorHAnsi" w:hAnsiTheme="minorHAnsi" w:cstheme="minorHAnsi"/>
                <w:sz w:val="22"/>
                <w:szCs w:val="22"/>
              </w:rPr>
              <w:t>XXXXXX</w:t>
            </w:r>
          </w:p>
        </w:tc>
      </w:tr>
      <w:tr w:rsidR="00D55CB4" w14:paraId="4E3FF22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CCBF624" w14:textId="77777777" w:rsidR="00D55CB4" w:rsidRDefault="00D55CB4">
            <w:pPr>
              <w:spacing w:before="100" w:beforeAutospacing="1" w:after="100" w:afterAutospacing="1"/>
            </w:pPr>
            <w:r>
              <w:rPr>
                <w:rFonts w:asciiTheme="minorHAnsi" w:hAnsiTheme="minorHAnsi" w:cstheme="minorHAnsi"/>
                <w:sz w:val="22"/>
                <w:szCs w:val="22"/>
              </w:rPr>
              <w:t xml:space="preserve">E-mail: </w:t>
            </w:r>
            <w:hyperlink r:id="rId17" w:history="1">
              <w:r>
                <w:rPr>
                  <w:rStyle w:val="Hypertextovodkaz"/>
                  <w:rFonts w:asciiTheme="minorHAnsi" w:hAnsiTheme="minorHAnsi" w:cstheme="minorHAnsi"/>
                  <w:sz w:val="22"/>
                  <w:szCs w:val="22"/>
                </w:rPr>
                <w:t>dpo@kzcr.eu</w:t>
              </w:r>
            </w:hyperlink>
            <w:r>
              <w:rPr>
                <w:rFonts w:asciiTheme="minorHAnsi" w:hAnsiTheme="minorHAnsi" w:cstheme="minorHAnsi"/>
                <w:sz w:val="22"/>
                <w:szCs w:val="22"/>
              </w:rPr>
              <w:t xml:space="preserve"> </w:t>
            </w:r>
          </w:p>
        </w:tc>
        <w:tc>
          <w:tcPr>
            <w:tcW w:w="5310" w:type="dxa"/>
            <w:tcBorders>
              <w:top w:val="single" w:sz="4" w:space="0" w:color="auto"/>
              <w:left w:val="single" w:sz="4" w:space="0" w:color="auto"/>
              <w:bottom w:val="single" w:sz="4" w:space="0" w:color="auto"/>
              <w:right w:val="single" w:sz="4" w:space="0" w:color="auto"/>
            </w:tcBorders>
            <w:hideMark/>
          </w:tcPr>
          <w:p w14:paraId="07AE8C10" w14:textId="77777777" w:rsidR="00D55CB4" w:rsidRDefault="00D55CB4">
            <w:pPr>
              <w:spacing w:before="100" w:beforeAutospacing="1" w:after="100" w:afterAutospacing="1"/>
            </w:pPr>
            <w:r>
              <w:rPr>
                <w:rFonts w:asciiTheme="minorHAnsi" w:hAnsiTheme="minorHAnsi" w:cstheme="minorHAnsi"/>
                <w:sz w:val="22"/>
                <w:szCs w:val="22"/>
                <w:lang w:val="cs-CZ"/>
              </w:rPr>
              <w:t xml:space="preserve">E-mail: </w:t>
            </w:r>
            <w:hyperlink r:id="rId18" w:history="1">
              <w:r>
                <w:rPr>
                  <w:rStyle w:val="Hypertextovodkaz"/>
                  <w:rFonts w:asciiTheme="minorHAnsi" w:hAnsiTheme="minorHAnsi" w:cstheme="minorHAnsi"/>
                  <w:sz w:val="22"/>
                  <w:szCs w:val="22"/>
                  <w:lang w:val="cs-CZ"/>
                </w:rPr>
                <w:t>dpo@kzcr.eu</w:t>
              </w:r>
            </w:hyperlink>
          </w:p>
        </w:tc>
      </w:tr>
      <w:tr w:rsidR="00D55CB4" w14:paraId="6E87AD87"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06392EFD"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5ACC6691" w14:textId="77777777" w:rsidR="00D55CB4" w:rsidRDefault="00D55CB4">
            <w:pPr>
              <w:rPr>
                <w:sz w:val="20"/>
                <w:szCs w:val="20"/>
              </w:rPr>
            </w:pPr>
          </w:p>
        </w:tc>
      </w:tr>
      <w:tr w:rsidR="00D55CB4" w14:paraId="7D6B75DA"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6619009D" w14:textId="77777777" w:rsidR="00D55CB4" w:rsidRDefault="00D55CB4">
            <w:pPr>
              <w:spacing w:before="100" w:beforeAutospacing="1" w:after="100" w:afterAutospacing="1"/>
            </w:pPr>
            <w:r>
              <w:rPr>
                <w:rFonts w:asciiTheme="minorHAnsi" w:hAnsiTheme="minorHAnsi" w:cstheme="minorHAnsi"/>
                <w:sz w:val="22"/>
                <w:szCs w:val="22"/>
              </w:rPr>
              <w:t>Kontaktní osoby Správce pro plnění povinností dle Zpracovatelské smlouvy jsou:</w:t>
            </w:r>
          </w:p>
        </w:tc>
        <w:tc>
          <w:tcPr>
            <w:tcW w:w="5310" w:type="dxa"/>
            <w:tcBorders>
              <w:top w:val="single" w:sz="4" w:space="0" w:color="auto"/>
              <w:left w:val="single" w:sz="4" w:space="0" w:color="auto"/>
              <w:bottom w:val="single" w:sz="4" w:space="0" w:color="auto"/>
              <w:right w:val="single" w:sz="4" w:space="0" w:color="auto"/>
            </w:tcBorders>
            <w:hideMark/>
          </w:tcPr>
          <w:p w14:paraId="68396884" w14:textId="77777777" w:rsidR="00D55CB4" w:rsidRDefault="00D55CB4">
            <w:pPr>
              <w:spacing w:before="100" w:beforeAutospacing="1" w:after="100" w:afterAutospacing="1"/>
            </w:pPr>
            <w:r>
              <w:rPr>
                <w:rFonts w:asciiTheme="minorHAnsi" w:hAnsiTheme="minorHAnsi" w:cstheme="minorHAnsi"/>
                <w:sz w:val="22"/>
                <w:szCs w:val="22"/>
                <w:lang w:val="cs-CZ"/>
              </w:rPr>
              <w:t>The Controller’s contact persons for the performance of this Data Processing Agreement are:</w:t>
            </w:r>
          </w:p>
        </w:tc>
      </w:tr>
      <w:tr w:rsidR="00D55CB4" w14:paraId="7D3F3514"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E952D99" w14:textId="77777777" w:rsidR="00D55CB4" w:rsidRDefault="00D55CB4">
            <w:pPr>
              <w:spacing w:before="100" w:beforeAutospacing="1" w:after="100" w:afterAutospacing="1"/>
            </w:pPr>
            <w:r>
              <w:rPr>
                <w:rFonts w:asciiTheme="minorHAnsi" w:hAnsiTheme="minorHAnsi" w:cstheme="minorHAnsi"/>
                <w:sz w:val="22"/>
                <w:szCs w:val="22"/>
              </w:rPr>
              <w:t>E-mail: emeaprivacy@its.jnj.com</w:t>
            </w:r>
          </w:p>
        </w:tc>
        <w:tc>
          <w:tcPr>
            <w:tcW w:w="5310" w:type="dxa"/>
            <w:tcBorders>
              <w:top w:val="single" w:sz="4" w:space="0" w:color="auto"/>
              <w:left w:val="single" w:sz="4" w:space="0" w:color="auto"/>
              <w:bottom w:val="single" w:sz="4" w:space="0" w:color="auto"/>
              <w:right w:val="single" w:sz="4" w:space="0" w:color="auto"/>
            </w:tcBorders>
            <w:hideMark/>
          </w:tcPr>
          <w:p w14:paraId="5C0314BB" w14:textId="77777777" w:rsidR="00D55CB4" w:rsidRDefault="00D55CB4">
            <w:pPr>
              <w:spacing w:before="100" w:beforeAutospacing="1" w:after="100" w:afterAutospacing="1"/>
            </w:pPr>
            <w:r>
              <w:rPr>
                <w:rFonts w:asciiTheme="minorHAnsi" w:hAnsiTheme="minorHAnsi" w:cstheme="minorHAnsi"/>
                <w:sz w:val="22"/>
                <w:szCs w:val="22"/>
                <w:lang w:val="cs-CZ"/>
              </w:rPr>
              <w:t>E-mail: emeaprivacy@its.jnj.com</w:t>
            </w:r>
          </w:p>
        </w:tc>
      </w:tr>
      <w:tr w:rsidR="00D55CB4" w14:paraId="5A6CDD40"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7CE436B9"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5A145E27" w14:textId="77777777" w:rsidR="00D55CB4" w:rsidRDefault="00D55CB4">
            <w:pPr>
              <w:rPr>
                <w:sz w:val="20"/>
                <w:szCs w:val="20"/>
              </w:rPr>
            </w:pPr>
          </w:p>
        </w:tc>
      </w:tr>
      <w:tr w:rsidR="00D55CB4" w14:paraId="7F34E6ED"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34CFCC30" w14:textId="24931166" w:rsidR="00D55CB4" w:rsidRDefault="00D55CB4">
            <w:pPr>
              <w:pStyle w:val="listparagraph1"/>
              <w:widowControl w:val="0"/>
              <w:ind w:hanging="720"/>
              <w:jc w:val="both"/>
            </w:pPr>
            <w:r>
              <w:rPr>
                <w:rFonts w:ascii="Arial" w:eastAsia="Arial" w:hAnsi="Arial" w:cs="Arial"/>
                <w:b/>
                <w:szCs w:val="22"/>
              </w:rPr>
              <w:t>10</w:t>
            </w:r>
            <w:r w:rsidRPr="00090B14">
              <w:rPr>
                <w:rFonts w:asciiTheme="minorHAnsi" w:eastAsia="Arial" w:hAnsiTheme="minorHAnsi" w:cstheme="minorHAnsi"/>
                <w:b/>
                <w:sz w:val="22"/>
                <w:szCs w:val="22"/>
              </w:rPr>
              <w:t xml:space="preserve">.          </w:t>
            </w:r>
            <w:r w:rsidR="00090B14" w:rsidRPr="00090B14">
              <w:rPr>
                <w:rFonts w:asciiTheme="minorHAnsi" w:eastAsia="Arial" w:hAnsiTheme="minorHAnsi" w:cstheme="minorHAnsi"/>
                <w:b/>
                <w:sz w:val="22"/>
                <w:szCs w:val="22"/>
              </w:rPr>
              <w:t>10. ZÁVĚREČNÁ</w:t>
            </w:r>
            <w:r w:rsidRPr="00090B14">
              <w:rPr>
                <w:rFonts w:asciiTheme="minorHAnsi" w:hAnsiTheme="minorHAnsi" w:cstheme="minorHAnsi"/>
                <w:sz w:val="22"/>
                <w:szCs w:val="22"/>
              </w:rPr>
              <w:t xml:space="preserve"> </w:t>
            </w:r>
            <w:r w:rsidRPr="00090B14">
              <w:rPr>
                <w:rFonts w:asciiTheme="minorHAnsi" w:hAnsiTheme="minorHAnsi" w:cstheme="minorHAnsi"/>
                <w:b/>
                <w:bCs/>
                <w:sz w:val="22"/>
                <w:szCs w:val="22"/>
              </w:rPr>
              <w:t>USTANOVENÍ</w:t>
            </w:r>
          </w:p>
        </w:tc>
        <w:tc>
          <w:tcPr>
            <w:tcW w:w="5310" w:type="dxa"/>
            <w:tcBorders>
              <w:top w:val="single" w:sz="4" w:space="0" w:color="auto"/>
              <w:left w:val="single" w:sz="4" w:space="0" w:color="auto"/>
              <w:bottom w:val="single" w:sz="4" w:space="0" w:color="auto"/>
              <w:right w:val="single" w:sz="4" w:space="0" w:color="auto"/>
            </w:tcBorders>
            <w:hideMark/>
          </w:tcPr>
          <w:p w14:paraId="22D92388" w14:textId="77777777" w:rsidR="00D55CB4" w:rsidRPr="00090B14" w:rsidRDefault="00D55CB4">
            <w:pPr>
              <w:spacing w:before="100" w:beforeAutospacing="1" w:after="100" w:afterAutospacing="1"/>
              <w:rPr>
                <w:b/>
                <w:bCs/>
              </w:rPr>
            </w:pPr>
            <w:r w:rsidRPr="00090B14">
              <w:rPr>
                <w:rFonts w:asciiTheme="minorHAnsi" w:hAnsiTheme="minorHAnsi" w:cstheme="minorHAnsi"/>
                <w:b/>
                <w:bCs/>
                <w:sz w:val="22"/>
                <w:szCs w:val="22"/>
                <w:lang w:val="cs-CZ"/>
              </w:rPr>
              <w:t>10.       FINAL PROVISIONS</w:t>
            </w:r>
          </w:p>
        </w:tc>
      </w:tr>
      <w:tr w:rsidR="00D55CB4" w14:paraId="5B63C015"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2B8C2017" w14:textId="77777777" w:rsidR="00D55CB4" w:rsidRDefault="00D55CB4">
            <w:pPr>
              <w:spacing w:before="100" w:beforeAutospacing="1" w:after="100" w:afterAutospacing="1"/>
            </w:pPr>
            <w:r>
              <w:rPr>
                <w:rFonts w:asciiTheme="minorHAnsi" w:hAnsiTheme="minorHAnsi" w:cstheme="minorHAnsi"/>
                <w:sz w:val="22"/>
                <w:szCs w:val="22"/>
              </w:rPr>
              <w:t>Nedílnou součástí této Zpracovatelské smlouvy tvoří příloha č. 1 – Osobní údaje zpracovávané dle Zpracovatelské smlouvy</w:t>
            </w:r>
          </w:p>
        </w:tc>
        <w:tc>
          <w:tcPr>
            <w:tcW w:w="5310" w:type="dxa"/>
            <w:tcBorders>
              <w:top w:val="single" w:sz="4" w:space="0" w:color="auto"/>
              <w:left w:val="single" w:sz="4" w:space="0" w:color="auto"/>
              <w:bottom w:val="single" w:sz="4" w:space="0" w:color="auto"/>
              <w:right w:val="single" w:sz="4" w:space="0" w:color="auto"/>
            </w:tcBorders>
            <w:hideMark/>
          </w:tcPr>
          <w:p w14:paraId="39B7CDED" w14:textId="77777777" w:rsidR="00D55CB4" w:rsidRDefault="00D55CB4">
            <w:pPr>
              <w:spacing w:before="100" w:beforeAutospacing="1" w:after="100" w:afterAutospacing="1"/>
            </w:pPr>
            <w:r>
              <w:rPr>
                <w:rFonts w:asciiTheme="minorHAnsi" w:hAnsiTheme="minorHAnsi" w:cstheme="minorHAnsi"/>
                <w:sz w:val="22"/>
                <w:szCs w:val="22"/>
                <w:lang w:val="cs-CZ"/>
              </w:rPr>
              <w:t xml:space="preserve">Annex No. 1 – Personal Data processed under Data Processing Agreement forms integral part of this Data Processing Agreement. </w:t>
            </w:r>
          </w:p>
        </w:tc>
      </w:tr>
      <w:tr w:rsidR="00D55CB4" w14:paraId="18F06072" w14:textId="77777777" w:rsidTr="00D55CB4">
        <w:trPr>
          <w:trHeight w:val="20"/>
        </w:trPr>
        <w:tc>
          <w:tcPr>
            <w:tcW w:w="5220" w:type="dxa"/>
            <w:tcBorders>
              <w:top w:val="single" w:sz="4" w:space="0" w:color="auto"/>
              <w:left w:val="single" w:sz="4" w:space="0" w:color="auto"/>
              <w:bottom w:val="single" w:sz="4" w:space="0" w:color="auto"/>
              <w:right w:val="single" w:sz="4" w:space="0" w:color="auto"/>
            </w:tcBorders>
            <w:hideMark/>
          </w:tcPr>
          <w:p w14:paraId="1CCCCE4E" w14:textId="77777777" w:rsidR="00D55CB4" w:rsidRDefault="00D55CB4"/>
        </w:tc>
        <w:tc>
          <w:tcPr>
            <w:tcW w:w="5310" w:type="dxa"/>
            <w:tcBorders>
              <w:top w:val="single" w:sz="4" w:space="0" w:color="auto"/>
              <w:left w:val="single" w:sz="4" w:space="0" w:color="auto"/>
              <w:bottom w:val="single" w:sz="4" w:space="0" w:color="auto"/>
              <w:right w:val="single" w:sz="4" w:space="0" w:color="auto"/>
            </w:tcBorders>
            <w:hideMark/>
          </w:tcPr>
          <w:p w14:paraId="781356A8" w14:textId="77777777" w:rsidR="00D55CB4" w:rsidRDefault="00D55CB4">
            <w:pPr>
              <w:rPr>
                <w:sz w:val="20"/>
                <w:szCs w:val="20"/>
              </w:rPr>
            </w:pPr>
          </w:p>
        </w:tc>
      </w:tr>
    </w:tbl>
    <w:p w14:paraId="0314EFDA" w14:textId="6AAE2F8E" w:rsidR="008175E9" w:rsidRDefault="008175E9" w:rsidP="00125B28">
      <w:pPr>
        <w:rPr>
          <w:rFonts w:asciiTheme="minorHAnsi" w:eastAsia="Calibri" w:hAnsiTheme="minorHAnsi" w:cstheme="minorHAnsi"/>
          <w:noProof/>
          <w:color w:val="000000"/>
          <w:sz w:val="22"/>
          <w:szCs w:val="22"/>
        </w:rPr>
      </w:pPr>
    </w:p>
    <w:p w14:paraId="376346EF" w14:textId="77777777" w:rsidR="008175E9" w:rsidRDefault="008175E9">
      <w:pPr>
        <w:rPr>
          <w:rFonts w:asciiTheme="minorHAnsi" w:eastAsia="Calibri" w:hAnsiTheme="minorHAnsi" w:cstheme="minorHAnsi"/>
          <w:noProof/>
          <w:color w:val="000000"/>
          <w:sz w:val="22"/>
          <w:szCs w:val="22"/>
        </w:rPr>
      </w:pPr>
      <w:r>
        <w:rPr>
          <w:rFonts w:asciiTheme="minorHAnsi" w:eastAsia="Calibri" w:hAnsiTheme="minorHAnsi" w:cstheme="minorHAnsi"/>
          <w:noProof/>
          <w:color w:val="000000"/>
          <w:sz w:val="22"/>
          <w:szCs w:val="22"/>
        </w:rPr>
        <w:br w:type="page"/>
      </w:r>
    </w:p>
    <w:p w14:paraId="0D900F78" w14:textId="77777777" w:rsidR="00D55CB4" w:rsidRDefault="00D55CB4" w:rsidP="00125B28">
      <w:pPr>
        <w:rPr>
          <w:rFonts w:asciiTheme="minorHAnsi" w:eastAsia="Calibri" w:hAnsiTheme="minorHAnsi" w:cstheme="minorHAnsi"/>
          <w:noProof/>
          <w:color w:val="000000"/>
          <w:sz w:val="22"/>
          <w:szCs w:val="22"/>
        </w:rPr>
      </w:pPr>
    </w:p>
    <w:tbl>
      <w:tblPr>
        <w:tblW w:w="0" w:type="dxa"/>
        <w:jc w:val="center"/>
        <w:tblLayout w:type="fixed"/>
        <w:tblLook w:val="00A0" w:firstRow="1" w:lastRow="0" w:firstColumn="1" w:lastColumn="0" w:noHBand="0" w:noVBand="0"/>
      </w:tblPr>
      <w:tblGrid>
        <w:gridCol w:w="4873"/>
        <w:gridCol w:w="4874"/>
      </w:tblGrid>
      <w:tr w:rsidR="008175E9" w14:paraId="15B2E59F" w14:textId="77777777" w:rsidTr="008175E9">
        <w:trPr>
          <w:trHeight w:val="340"/>
          <w:jc w:val="center"/>
        </w:trPr>
        <w:tc>
          <w:tcPr>
            <w:tcW w:w="4873" w:type="dxa"/>
            <w:hideMark/>
          </w:tcPr>
          <w:p w14:paraId="2FEB6F2C" w14:textId="77777777" w:rsidR="008175E9" w:rsidRDefault="008175E9">
            <w:pPr>
              <w:widowControl w:val="0"/>
              <w:spacing w:before="100" w:beforeAutospacing="1" w:after="100" w:afterAutospacing="1"/>
              <w:jc w:val="both"/>
            </w:pPr>
            <w:r>
              <w:rPr>
                <w:rFonts w:asciiTheme="minorHAnsi" w:hAnsiTheme="minorHAnsi" w:cstheme="minorHAnsi"/>
                <w:b/>
                <w:sz w:val="22"/>
                <w:szCs w:val="22"/>
              </w:rPr>
              <w:t>Příloha č. 1 – Osobní údaje zpracovávané dle Zpracovatelské smlouvy</w:t>
            </w:r>
          </w:p>
        </w:tc>
        <w:tc>
          <w:tcPr>
            <w:tcW w:w="4874" w:type="dxa"/>
            <w:hideMark/>
          </w:tcPr>
          <w:p w14:paraId="7614C412" w14:textId="77777777" w:rsidR="008175E9" w:rsidRDefault="008175E9">
            <w:pPr>
              <w:widowControl w:val="0"/>
              <w:spacing w:before="100" w:beforeAutospacing="1" w:after="100" w:afterAutospacing="1"/>
              <w:jc w:val="both"/>
            </w:pPr>
            <w:r>
              <w:rPr>
                <w:rFonts w:asciiTheme="minorHAnsi" w:hAnsiTheme="minorHAnsi" w:cstheme="minorHAnsi"/>
                <w:b/>
                <w:sz w:val="22"/>
                <w:szCs w:val="22"/>
                <w:lang w:val="cs-CZ"/>
              </w:rPr>
              <w:t xml:space="preserve">Annex No. 1 - </w:t>
            </w:r>
            <w:r>
              <w:rPr>
                <w:rFonts w:asciiTheme="minorHAnsi" w:hAnsiTheme="minorHAnsi" w:cstheme="minorHAnsi"/>
                <w:b/>
                <w:sz w:val="22"/>
                <w:szCs w:val="22"/>
                <w:lang w:val="en-GB"/>
              </w:rPr>
              <w:t>Personal Data processed under Data Processing Agreement</w:t>
            </w:r>
          </w:p>
        </w:tc>
      </w:tr>
      <w:tr w:rsidR="008175E9" w14:paraId="6C117A44" w14:textId="77777777" w:rsidTr="008175E9">
        <w:trPr>
          <w:trHeight w:val="340"/>
          <w:jc w:val="center"/>
        </w:trPr>
        <w:tc>
          <w:tcPr>
            <w:tcW w:w="4873" w:type="dxa"/>
            <w:hideMark/>
          </w:tcPr>
          <w:p w14:paraId="0B1FBAA4" w14:textId="77777777" w:rsidR="008175E9" w:rsidRDefault="008175E9">
            <w:pPr>
              <w:widowControl w:val="0"/>
              <w:spacing w:before="100" w:beforeAutospacing="1" w:after="100" w:afterAutospacing="1"/>
              <w:jc w:val="both"/>
            </w:pPr>
            <w:r>
              <w:rPr>
                <w:rFonts w:ascii="Arial" w:hAnsi="Arial" w:cs="Arial"/>
              </w:rPr>
              <w:t> </w:t>
            </w:r>
          </w:p>
        </w:tc>
        <w:tc>
          <w:tcPr>
            <w:tcW w:w="4874" w:type="dxa"/>
            <w:hideMark/>
          </w:tcPr>
          <w:p w14:paraId="5B47C9B1" w14:textId="77777777" w:rsidR="008175E9" w:rsidRDefault="008175E9">
            <w:pPr>
              <w:widowControl w:val="0"/>
              <w:spacing w:before="100" w:beforeAutospacing="1" w:after="100" w:afterAutospacing="1"/>
              <w:jc w:val="both"/>
            </w:pPr>
            <w:r>
              <w:rPr>
                <w:rFonts w:ascii="Arial" w:hAnsi="Arial" w:cs="Arial"/>
                <w:lang w:val="cs-CZ"/>
              </w:rPr>
              <w:t> </w:t>
            </w:r>
          </w:p>
        </w:tc>
      </w:tr>
      <w:tr w:rsidR="008175E9" w14:paraId="713EC81D" w14:textId="77777777" w:rsidTr="008175E9">
        <w:trPr>
          <w:trHeight w:val="340"/>
          <w:jc w:val="center"/>
        </w:trPr>
        <w:tc>
          <w:tcPr>
            <w:tcW w:w="4873" w:type="dxa"/>
            <w:hideMark/>
          </w:tcPr>
          <w:tbl>
            <w:tblPr>
              <w:tblW w:w="0" w:type="dxa"/>
              <w:tblLayout w:type="fixed"/>
              <w:tblLook w:val="00A0" w:firstRow="1" w:lastRow="0" w:firstColumn="1" w:lastColumn="0" w:noHBand="0" w:noVBand="0"/>
            </w:tblPr>
            <w:tblGrid>
              <w:gridCol w:w="534"/>
              <w:gridCol w:w="4082"/>
              <w:gridCol w:w="4706"/>
            </w:tblGrid>
            <w:tr w:rsidR="008175E9" w14:paraId="2A952F4F" w14:textId="77777777">
              <w:trPr>
                <w:trHeight w:val="170"/>
              </w:trPr>
              <w:tc>
                <w:tcPr>
                  <w:tcW w:w="9322" w:type="dxa"/>
                  <w:gridSpan w:val="3"/>
                  <w:hideMark/>
                </w:tcPr>
                <w:p w14:paraId="758C8347" w14:textId="77777777" w:rsidR="008175E9" w:rsidRDefault="008175E9">
                  <w:pPr>
                    <w:spacing w:before="100" w:beforeAutospacing="1" w:after="100" w:afterAutospacing="1"/>
                  </w:pPr>
                  <w:r>
                    <w:rPr>
                      <w:rFonts w:asciiTheme="minorHAnsi" w:hAnsiTheme="minorHAnsi" w:cstheme="minorHAnsi"/>
                      <w:b/>
                      <w:sz w:val="22"/>
                      <w:szCs w:val="22"/>
                    </w:rPr>
                    <w:t xml:space="preserve">Osobní údaje pacientů Zpracovatele </w:t>
                  </w:r>
                </w:p>
              </w:tc>
            </w:tr>
            <w:tr w:rsidR="008175E9" w14:paraId="412124D7" w14:textId="77777777">
              <w:trPr>
                <w:gridAfter w:val="1"/>
                <w:wAfter w:w="4706" w:type="dxa"/>
              </w:trPr>
              <w:tc>
                <w:tcPr>
                  <w:tcW w:w="534" w:type="dxa"/>
                  <w:hideMark/>
                </w:tcPr>
                <w:p w14:paraId="3844AE8F"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3DE97B04" w14:textId="77777777" w:rsidR="008175E9" w:rsidRDefault="008175E9">
                  <w:pPr>
                    <w:spacing w:before="100" w:beforeAutospacing="1" w:after="100" w:afterAutospacing="1"/>
                  </w:pPr>
                  <w:r>
                    <w:rPr>
                      <w:rFonts w:asciiTheme="minorHAnsi" w:hAnsiTheme="minorHAnsi" w:cstheme="minorHAnsi"/>
                      <w:sz w:val="22"/>
                      <w:szCs w:val="22"/>
                    </w:rPr>
                    <w:t xml:space="preserve">Jméno a příjmení </w:t>
                  </w:r>
                </w:p>
              </w:tc>
            </w:tr>
            <w:tr w:rsidR="008175E9" w14:paraId="369125F6" w14:textId="77777777">
              <w:trPr>
                <w:gridAfter w:val="1"/>
                <w:wAfter w:w="4706" w:type="dxa"/>
              </w:trPr>
              <w:tc>
                <w:tcPr>
                  <w:tcW w:w="534" w:type="dxa"/>
                  <w:hideMark/>
                </w:tcPr>
                <w:p w14:paraId="2F8F2486"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2178E90C" w14:textId="77777777" w:rsidR="008175E9" w:rsidRDefault="008175E9">
                  <w:pPr>
                    <w:spacing w:before="100" w:beforeAutospacing="1" w:after="100" w:afterAutospacing="1"/>
                  </w:pPr>
                  <w:r>
                    <w:rPr>
                      <w:rFonts w:asciiTheme="minorHAnsi" w:hAnsiTheme="minorHAnsi" w:cstheme="minorHAnsi"/>
                      <w:sz w:val="22"/>
                      <w:szCs w:val="22"/>
                    </w:rPr>
                    <w:t>Pohlaví</w:t>
                  </w:r>
                </w:p>
              </w:tc>
            </w:tr>
            <w:tr w:rsidR="008175E9" w14:paraId="61A4D6D2" w14:textId="77777777">
              <w:trPr>
                <w:gridAfter w:val="1"/>
                <w:wAfter w:w="4706" w:type="dxa"/>
              </w:trPr>
              <w:tc>
                <w:tcPr>
                  <w:tcW w:w="534" w:type="dxa"/>
                  <w:hideMark/>
                </w:tcPr>
                <w:p w14:paraId="796A1579"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75C6AB41" w14:textId="77777777" w:rsidR="008175E9" w:rsidRDefault="008175E9">
                  <w:pPr>
                    <w:spacing w:before="100" w:beforeAutospacing="1" w:after="100" w:afterAutospacing="1"/>
                  </w:pPr>
                  <w:r>
                    <w:rPr>
                      <w:rFonts w:asciiTheme="minorHAnsi" w:hAnsiTheme="minorHAnsi" w:cstheme="minorHAnsi"/>
                      <w:sz w:val="22"/>
                      <w:szCs w:val="22"/>
                    </w:rPr>
                    <w:t>Datum narození</w:t>
                  </w:r>
                </w:p>
              </w:tc>
            </w:tr>
            <w:tr w:rsidR="008175E9" w14:paraId="3D992D5A" w14:textId="77777777">
              <w:trPr>
                <w:gridAfter w:val="1"/>
                <w:wAfter w:w="4706" w:type="dxa"/>
              </w:trPr>
              <w:tc>
                <w:tcPr>
                  <w:tcW w:w="534" w:type="dxa"/>
                  <w:hideMark/>
                </w:tcPr>
                <w:p w14:paraId="0BD21A06"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163D0298" w14:textId="77777777" w:rsidR="008175E9" w:rsidRDefault="008175E9">
                  <w:pPr>
                    <w:spacing w:before="100" w:beforeAutospacing="1" w:after="100" w:afterAutospacing="1"/>
                  </w:pPr>
                  <w:r>
                    <w:rPr>
                      <w:rFonts w:asciiTheme="minorHAnsi" w:hAnsiTheme="minorHAnsi" w:cstheme="minorHAnsi"/>
                      <w:sz w:val="22"/>
                      <w:szCs w:val="22"/>
                    </w:rPr>
                    <w:t>Rodné číslo</w:t>
                  </w:r>
                </w:p>
              </w:tc>
            </w:tr>
            <w:tr w:rsidR="008175E9" w14:paraId="3ED59F35" w14:textId="77777777">
              <w:trPr>
                <w:gridAfter w:val="1"/>
                <w:wAfter w:w="4706" w:type="dxa"/>
              </w:trPr>
              <w:tc>
                <w:tcPr>
                  <w:tcW w:w="534" w:type="dxa"/>
                  <w:hideMark/>
                </w:tcPr>
                <w:p w14:paraId="386DAF03"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62DFCD58" w14:textId="77777777" w:rsidR="008175E9" w:rsidRDefault="008175E9">
                  <w:pPr>
                    <w:spacing w:before="100" w:beforeAutospacing="1" w:after="100" w:afterAutospacing="1"/>
                  </w:pPr>
                  <w:r>
                    <w:rPr>
                      <w:rFonts w:asciiTheme="minorHAnsi" w:hAnsiTheme="minorHAnsi" w:cstheme="minorHAnsi"/>
                      <w:sz w:val="22"/>
                      <w:szCs w:val="22"/>
                    </w:rPr>
                    <w:t>Státní občanství</w:t>
                  </w:r>
                </w:p>
              </w:tc>
            </w:tr>
            <w:tr w:rsidR="008175E9" w14:paraId="45223E7E" w14:textId="77777777">
              <w:trPr>
                <w:gridAfter w:val="1"/>
                <w:wAfter w:w="4706" w:type="dxa"/>
              </w:trPr>
              <w:tc>
                <w:tcPr>
                  <w:tcW w:w="534" w:type="dxa"/>
                  <w:hideMark/>
                </w:tcPr>
                <w:p w14:paraId="24497FDC"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32BAD8F7" w14:textId="77777777" w:rsidR="008175E9" w:rsidRDefault="008175E9">
                  <w:pPr>
                    <w:spacing w:before="100" w:beforeAutospacing="1" w:after="100" w:afterAutospacing="1"/>
                  </w:pPr>
                  <w:r>
                    <w:rPr>
                      <w:rFonts w:asciiTheme="minorHAnsi" w:hAnsiTheme="minorHAnsi" w:cstheme="minorHAnsi"/>
                      <w:sz w:val="22"/>
                      <w:szCs w:val="22"/>
                    </w:rPr>
                    <w:t>Adresa</w:t>
                  </w:r>
                </w:p>
              </w:tc>
            </w:tr>
            <w:tr w:rsidR="008175E9" w14:paraId="6A3878FF" w14:textId="77777777">
              <w:trPr>
                <w:gridAfter w:val="1"/>
                <w:wAfter w:w="4706" w:type="dxa"/>
              </w:trPr>
              <w:tc>
                <w:tcPr>
                  <w:tcW w:w="534" w:type="dxa"/>
                  <w:hideMark/>
                </w:tcPr>
                <w:p w14:paraId="4DC43B8B"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7C2D202E" w14:textId="77777777" w:rsidR="008175E9" w:rsidRDefault="008175E9">
                  <w:pPr>
                    <w:spacing w:before="100" w:beforeAutospacing="1" w:after="100" w:afterAutospacing="1"/>
                  </w:pPr>
                  <w:r>
                    <w:rPr>
                      <w:rFonts w:asciiTheme="minorHAnsi" w:hAnsiTheme="minorHAnsi" w:cstheme="minorHAnsi"/>
                      <w:sz w:val="22"/>
                      <w:szCs w:val="22"/>
                    </w:rPr>
                    <w:t>Zdravotní pojišťovna</w:t>
                  </w:r>
                </w:p>
              </w:tc>
            </w:tr>
            <w:tr w:rsidR="008175E9" w14:paraId="0996D3EF" w14:textId="77777777">
              <w:trPr>
                <w:gridAfter w:val="1"/>
                <w:wAfter w:w="4706" w:type="dxa"/>
              </w:trPr>
              <w:tc>
                <w:tcPr>
                  <w:tcW w:w="534" w:type="dxa"/>
                  <w:hideMark/>
                </w:tcPr>
                <w:p w14:paraId="1386CB3F"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352FE5FC" w14:textId="77777777" w:rsidR="008175E9" w:rsidRDefault="008175E9">
                  <w:pPr>
                    <w:spacing w:before="100" w:beforeAutospacing="1" w:after="100" w:afterAutospacing="1"/>
                  </w:pPr>
                  <w:r>
                    <w:rPr>
                      <w:rFonts w:asciiTheme="minorHAnsi" w:hAnsiTheme="minorHAnsi" w:cstheme="minorHAnsi"/>
                      <w:sz w:val="22"/>
                      <w:szCs w:val="22"/>
                    </w:rPr>
                    <w:t>Číslo u zdravotní pojišťovny</w:t>
                  </w:r>
                </w:p>
              </w:tc>
            </w:tr>
            <w:tr w:rsidR="008175E9" w14:paraId="0B04CA9E" w14:textId="77777777">
              <w:trPr>
                <w:gridAfter w:val="1"/>
                <w:wAfter w:w="4706" w:type="dxa"/>
              </w:trPr>
              <w:tc>
                <w:tcPr>
                  <w:tcW w:w="534" w:type="dxa"/>
                  <w:hideMark/>
                </w:tcPr>
                <w:p w14:paraId="7A4D3410"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7ED34B83" w14:textId="77777777" w:rsidR="008175E9" w:rsidRDefault="008175E9">
                  <w:pPr>
                    <w:spacing w:before="100" w:beforeAutospacing="1" w:after="100" w:afterAutospacing="1"/>
                  </w:pPr>
                  <w:r>
                    <w:rPr>
                      <w:rFonts w:asciiTheme="minorHAnsi" w:hAnsiTheme="minorHAnsi" w:cstheme="minorHAnsi"/>
                      <w:sz w:val="22"/>
                      <w:szCs w:val="22"/>
                    </w:rPr>
                    <w:t>Diagnóza a další informace o zdravotním stavu</w:t>
                  </w:r>
                </w:p>
              </w:tc>
            </w:tr>
            <w:tr w:rsidR="008175E9" w14:paraId="463EE570" w14:textId="77777777">
              <w:trPr>
                <w:gridAfter w:val="1"/>
                <w:wAfter w:w="4706" w:type="dxa"/>
              </w:trPr>
              <w:tc>
                <w:tcPr>
                  <w:tcW w:w="534" w:type="dxa"/>
                  <w:hideMark/>
                </w:tcPr>
                <w:p w14:paraId="51DDC3C6"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43AC5B7F" w14:textId="77777777" w:rsidR="008175E9" w:rsidRDefault="008175E9">
                  <w:pPr>
                    <w:spacing w:before="100" w:beforeAutospacing="1" w:after="100" w:afterAutospacing="1"/>
                  </w:pPr>
                  <w:r>
                    <w:rPr>
                      <w:rFonts w:asciiTheme="minorHAnsi" w:hAnsiTheme="minorHAnsi" w:cstheme="minorHAnsi"/>
                      <w:sz w:val="22"/>
                      <w:szCs w:val="22"/>
                    </w:rPr>
                    <w:t>Údaje zjištěné z rodinné, osobní, pracovní a příp. sociální anamnézy pacienta</w:t>
                  </w:r>
                </w:p>
              </w:tc>
            </w:tr>
            <w:tr w:rsidR="008175E9" w14:paraId="3BD10155" w14:textId="77777777">
              <w:trPr>
                <w:gridAfter w:val="1"/>
                <w:wAfter w:w="4706" w:type="dxa"/>
              </w:trPr>
              <w:tc>
                <w:tcPr>
                  <w:tcW w:w="534" w:type="dxa"/>
                  <w:hideMark/>
                </w:tcPr>
                <w:p w14:paraId="75F4CC68"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4B52A000" w14:textId="77777777" w:rsidR="008175E9" w:rsidRDefault="008175E9">
                  <w:pPr>
                    <w:spacing w:before="100" w:beforeAutospacing="1" w:after="100" w:afterAutospacing="1"/>
                  </w:pPr>
                  <w:r>
                    <w:rPr>
                      <w:rFonts w:asciiTheme="minorHAnsi" w:hAnsiTheme="minorHAnsi" w:cstheme="minorHAnsi"/>
                      <w:sz w:val="22"/>
                      <w:szCs w:val="22"/>
                    </w:rPr>
                    <w:t>Číslo chorobopisu</w:t>
                  </w:r>
                </w:p>
              </w:tc>
            </w:tr>
            <w:tr w:rsidR="008175E9" w14:paraId="0E766914" w14:textId="77777777">
              <w:trPr>
                <w:gridAfter w:val="1"/>
                <w:wAfter w:w="4706" w:type="dxa"/>
              </w:trPr>
              <w:tc>
                <w:tcPr>
                  <w:tcW w:w="534" w:type="dxa"/>
                  <w:hideMark/>
                </w:tcPr>
                <w:p w14:paraId="5C2CF1D8"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4346CEC0" w14:textId="77777777" w:rsidR="008175E9" w:rsidRDefault="008175E9">
                  <w:pPr>
                    <w:spacing w:before="100" w:beforeAutospacing="1" w:after="100" w:afterAutospacing="1"/>
                  </w:pPr>
                  <w:r>
                    <w:rPr>
                      <w:rFonts w:asciiTheme="minorHAnsi" w:hAnsiTheme="minorHAnsi" w:cstheme="minorHAnsi"/>
                      <w:sz w:val="22"/>
                      <w:szCs w:val="22"/>
                    </w:rPr>
                    <w:t>Číslo průkazu totožnosti</w:t>
                  </w:r>
                </w:p>
              </w:tc>
            </w:tr>
            <w:tr w:rsidR="008175E9" w14:paraId="03082DD7" w14:textId="77777777">
              <w:trPr>
                <w:gridAfter w:val="1"/>
                <w:wAfter w:w="4706" w:type="dxa"/>
              </w:trPr>
              <w:tc>
                <w:tcPr>
                  <w:tcW w:w="534" w:type="dxa"/>
                  <w:hideMark/>
                </w:tcPr>
                <w:p w14:paraId="6FA9E91F"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646147B1" w14:textId="77777777" w:rsidR="008175E9" w:rsidRDefault="008175E9">
                  <w:pPr>
                    <w:spacing w:before="100" w:beforeAutospacing="1" w:after="100" w:afterAutospacing="1"/>
                  </w:pPr>
                  <w:r>
                    <w:rPr>
                      <w:rFonts w:asciiTheme="minorHAnsi" w:hAnsiTheme="minorHAnsi" w:cstheme="minorHAnsi"/>
                      <w:sz w:val="22"/>
                      <w:szCs w:val="22"/>
                    </w:rPr>
                    <w:t>Jména a další osobní údaje příbuzných nebo dalších osob</w:t>
                  </w:r>
                </w:p>
              </w:tc>
            </w:tr>
            <w:tr w:rsidR="008175E9" w14:paraId="7C71919A" w14:textId="77777777">
              <w:trPr>
                <w:gridAfter w:val="1"/>
                <w:wAfter w:w="4706" w:type="dxa"/>
              </w:trPr>
              <w:tc>
                <w:tcPr>
                  <w:tcW w:w="534" w:type="dxa"/>
                  <w:hideMark/>
                </w:tcPr>
                <w:p w14:paraId="6BD35118"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24DAE435" w14:textId="77777777" w:rsidR="008175E9" w:rsidRDefault="008175E9">
                  <w:pPr>
                    <w:spacing w:before="100" w:beforeAutospacing="1" w:after="100" w:afterAutospacing="1"/>
                  </w:pPr>
                  <w:r>
                    <w:rPr>
                      <w:rFonts w:asciiTheme="minorHAnsi" w:hAnsiTheme="minorHAnsi" w:cstheme="minorHAnsi"/>
                      <w:sz w:val="22"/>
                      <w:szCs w:val="22"/>
                    </w:rPr>
                    <w:t>Telefonní číslo</w:t>
                  </w:r>
                </w:p>
              </w:tc>
            </w:tr>
            <w:tr w:rsidR="008175E9" w14:paraId="77D5724F" w14:textId="77777777">
              <w:trPr>
                <w:gridAfter w:val="1"/>
                <w:wAfter w:w="4706" w:type="dxa"/>
              </w:trPr>
              <w:tc>
                <w:tcPr>
                  <w:tcW w:w="534" w:type="dxa"/>
                  <w:hideMark/>
                </w:tcPr>
                <w:p w14:paraId="2BEBC4AC"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0EE4BA8D" w14:textId="77777777" w:rsidR="008175E9" w:rsidRDefault="008175E9">
                  <w:pPr>
                    <w:spacing w:before="100" w:beforeAutospacing="1" w:after="100" w:afterAutospacing="1"/>
                  </w:pPr>
                  <w:r>
                    <w:rPr>
                      <w:rFonts w:asciiTheme="minorHAnsi" w:hAnsiTheme="minorHAnsi" w:cstheme="minorHAnsi"/>
                      <w:sz w:val="22"/>
                      <w:szCs w:val="22"/>
                    </w:rPr>
                    <w:t>E-mail</w:t>
                  </w:r>
                </w:p>
              </w:tc>
            </w:tr>
            <w:tr w:rsidR="008175E9" w14:paraId="6E548465" w14:textId="77777777">
              <w:trPr>
                <w:gridAfter w:val="1"/>
                <w:wAfter w:w="4706" w:type="dxa"/>
              </w:trPr>
              <w:tc>
                <w:tcPr>
                  <w:tcW w:w="534" w:type="dxa"/>
                  <w:hideMark/>
                </w:tcPr>
                <w:p w14:paraId="528F3EA7"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5C63738B" w14:textId="77777777" w:rsidR="008175E9" w:rsidRDefault="008175E9">
                  <w:pPr>
                    <w:spacing w:before="100" w:beforeAutospacing="1" w:after="100" w:afterAutospacing="1"/>
                  </w:pPr>
                  <w:r>
                    <w:rPr>
                      <w:rFonts w:asciiTheme="minorHAnsi" w:hAnsiTheme="minorHAnsi" w:cstheme="minorHAnsi"/>
                      <w:sz w:val="22"/>
                      <w:szCs w:val="22"/>
                    </w:rPr>
                    <w:t>Podobizna (fotografie nebo videozáznam)</w:t>
                  </w:r>
                </w:p>
              </w:tc>
            </w:tr>
            <w:tr w:rsidR="008175E9" w14:paraId="4E4E8EE8" w14:textId="77777777">
              <w:trPr>
                <w:gridAfter w:val="1"/>
                <w:wAfter w:w="4706" w:type="dxa"/>
              </w:trPr>
              <w:tc>
                <w:tcPr>
                  <w:tcW w:w="534" w:type="dxa"/>
                  <w:hideMark/>
                </w:tcPr>
                <w:p w14:paraId="3B67FBEC" w14:textId="77777777" w:rsidR="008175E9" w:rsidRDefault="008175E9">
                  <w:pPr>
                    <w:spacing w:before="100" w:beforeAutospacing="1" w:after="100" w:afterAutospacing="1"/>
                  </w:pPr>
                  <w:r>
                    <w:rPr>
                      <w:rFonts w:asciiTheme="minorHAnsi" w:eastAsia="MS Gothic" w:hAnsiTheme="minorHAnsi" w:cstheme="minorHAnsi"/>
                      <w:sz w:val="22"/>
                      <w:szCs w:val="22"/>
                    </w:rPr>
                    <w:t>X</w:t>
                  </w:r>
                </w:p>
              </w:tc>
              <w:tc>
                <w:tcPr>
                  <w:tcW w:w="4082" w:type="dxa"/>
                  <w:hideMark/>
                </w:tcPr>
                <w:p w14:paraId="1F384F7F" w14:textId="77777777" w:rsidR="008175E9" w:rsidRDefault="008175E9">
                  <w:pPr>
                    <w:spacing w:before="100" w:beforeAutospacing="1" w:after="100" w:afterAutospacing="1"/>
                  </w:pPr>
                  <w:r>
                    <w:rPr>
                      <w:rFonts w:asciiTheme="minorHAnsi" w:hAnsiTheme="minorHAnsi" w:cstheme="minorHAnsi"/>
                      <w:sz w:val="22"/>
                      <w:szCs w:val="22"/>
                    </w:rPr>
                    <w:t>Podpis</w:t>
                  </w:r>
                </w:p>
              </w:tc>
            </w:tr>
          </w:tbl>
          <w:p w14:paraId="36CD36F8" w14:textId="77777777" w:rsidR="008175E9" w:rsidRDefault="008175E9"/>
        </w:tc>
        <w:tc>
          <w:tcPr>
            <w:tcW w:w="4874" w:type="dxa"/>
            <w:hideMark/>
          </w:tcPr>
          <w:tbl>
            <w:tblPr>
              <w:tblW w:w="0" w:type="dxa"/>
              <w:tblLayout w:type="fixed"/>
              <w:tblLook w:val="00A0" w:firstRow="1" w:lastRow="0" w:firstColumn="1" w:lastColumn="0" w:noHBand="0" w:noVBand="0"/>
            </w:tblPr>
            <w:tblGrid>
              <w:gridCol w:w="534"/>
              <w:gridCol w:w="4082"/>
              <w:gridCol w:w="4706"/>
            </w:tblGrid>
            <w:tr w:rsidR="008175E9" w14:paraId="3902140F" w14:textId="77777777">
              <w:trPr>
                <w:trHeight w:val="170"/>
              </w:trPr>
              <w:tc>
                <w:tcPr>
                  <w:tcW w:w="9322" w:type="dxa"/>
                  <w:gridSpan w:val="3"/>
                  <w:hideMark/>
                </w:tcPr>
                <w:p w14:paraId="79C29604" w14:textId="77777777" w:rsidR="008175E9" w:rsidRDefault="008175E9">
                  <w:pPr>
                    <w:spacing w:before="100" w:beforeAutospacing="1" w:after="100" w:afterAutospacing="1"/>
                  </w:pPr>
                  <w:r>
                    <w:rPr>
                      <w:rFonts w:asciiTheme="minorHAnsi" w:hAnsiTheme="minorHAnsi" w:cstheme="minorHAnsi"/>
                      <w:b/>
                      <w:sz w:val="22"/>
                      <w:szCs w:val="22"/>
                      <w:lang w:val="en-GB"/>
                    </w:rPr>
                    <w:t>Personal Data of Processor’s Patients</w:t>
                  </w:r>
                </w:p>
              </w:tc>
            </w:tr>
            <w:tr w:rsidR="008175E9" w14:paraId="4522520A" w14:textId="77777777">
              <w:trPr>
                <w:gridAfter w:val="1"/>
                <w:wAfter w:w="4706" w:type="dxa"/>
              </w:trPr>
              <w:tc>
                <w:tcPr>
                  <w:tcW w:w="534" w:type="dxa"/>
                  <w:hideMark/>
                </w:tcPr>
                <w:p w14:paraId="1FC85FFD"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65172CE6" w14:textId="77777777" w:rsidR="008175E9" w:rsidRDefault="008175E9">
                  <w:pPr>
                    <w:spacing w:before="100" w:beforeAutospacing="1" w:after="100" w:afterAutospacing="1"/>
                  </w:pPr>
                  <w:r>
                    <w:rPr>
                      <w:rFonts w:asciiTheme="minorHAnsi" w:hAnsiTheme="minorHAnsi" w:cstheme="minorHAnsi"/>
                      <w:sz w:val="22"/>
                      <w:szCs w:val="22"/>
                      <w:lang w:val="en-GB"/>
                    </w:rPr>
                    <w:t>Name and surname</w:t>
                  </w:r>
                </w:p>
              </w:tc>
            </w:tr>
            <w:tr w:rsidR="008175E9" w14:paraId="4F0A1325" w14:textId="77777777">
              <w:trPr>
                <w:gridAfter w:val="1"/>
                <w:wAfter w:w="4706" w:type="dxa"/>
              </w:trPr>
              <w:tc>
                <w:tcPr>
                  <w:tcW w:w="534" w:type="dxa"/>
                  <w:hideMark/>
                </w:tcPr>
                <w:p w14:paraId="50B22558"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5D4F8765" w14:textId="77777777" w:rsidR="008175E9" w:rsidRDefault="008175E9">
                  <w:pPr>
                    <w:spacing w:before="100" w:beforeAutospacing="1" w:after="100" w:afterAutospacing="1"/>
                  </w:pPr>
                  <w:r>
                    <w:rPr>
                      <w:rFonts w:asciiTheme="minorHAnsi" w:hAnsiTheme="minorHAnsi" w:cstheme="minorHAnsi"/>
                      <w:sz w:val="22"/>
                      <w:szCs w:val="22"/>
                      <w:lang w:val="en-GB"/>
                    </w:rPr>
                    <w:t>Sex</w:t>
                  </w:r>
                </w:p>
              </w:tc>
            </w:tr>
            <w:tr w:rsidR="008175E9" w14:paraId="4B8E30AF" w14:textId="77777777">
              <w:trPr>
                <w:gridAfter w:val="1"/>
                <w:wAfter w:w="4706" w:type="dxa"/>
              </w:trPr>
              <w:tc>
                <w:tcPr>
                  <w:tcW w:w="534" w:type="dxa"/>
                  <w:hideMark/>
                </w:tcPr>
                <w:p w14:paraId="508D4A08"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575DFBB5" w14:textId="77777777" w:rsidR="008175E9" w:rsidRDefault="008175E9">
                  <w:pPr>
                    <w:spacing w:before="100" w:beforeAutospacing="1" w:after="100" w:afterAutospacing="1"/>
                  </w:pPr>
                  <w:r>
                    <w:rPr>
                      <w:rFonts w:asciiTheme="minorHAnsi" w:hAnsiTheme="minorHAnsi" w:cstheme="minorHAnsi"/>
                      <w:sz w:val="22"/>
                      <w:szCs w:val="22"/>
                      <w:lang w:val="en-GB"/>
                    </w:rPr>
                    <w:t>Date of birth</w:t>
                  </w:r>
                </w:p>
              </w:tc>
            </w:tr>
            <w:tr w:rsidR="008175E9" w14:paraId="59249C77" w14:textId="77777777">
              <w:trPr>
                <w:gridAfter w:val="1"/>
                <w:wAfter w:w="4706" w:type="dxa"/>
              </w:trPr>
              <w:tc>
                <w:tcPr>
                  <w:tcW w:w="534" w:type="dxa"/>
                  <w:hideMark/>
                </w:tcPr>
                <w:p w14:paraId="28EE92ED"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63875068" w14:textId="77777777" w:rsidR="008175E9" w:rsidRDefault="008175E9">
                  <w:pPr>
                    <w:spacing w:before="100" w:beforeAutospacing="1" w:after="100" w:afterAutospacing="1"/>
                  </w:pPr>
                  <w:r>
                    <w:rPr>
                      <w:rFonts w:asciiTheme="minorHAnsi" w:hAnsiTheme="minorHAnsi" w:cstheme="minorHAnsi"/>
                      <w:sz w:val="22"/>
                      <w:szCs w:val="22"/>
                      <w:lang w:val="en-GB"/>
                    </w:rPr>
                    <w:t>Personal number</w:t>
                  </w:r>
                </w:p>
              </w:tc>
            </w:tr>
            <w:tr w:rsidR="008175E9" w14:paraId="31698FEC" w14:textId="77777777">
              <w:trPr>
                <w:gridAfter w:val="1"/>
                <w:wAfter w:w="4706" w:type="dxa"/>
              </w:trPr>
              <w:tc>
                <w:tcPr>
                  <w:tcW w:w="534" w:type="dxa"/>
                  <w:hideMark/>
                </w:tcPr>
                <w:p w14:paraId="6C9376A4"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703B639E" w14:textId="77777777" w:rsidR="008175E9" w:rsidRDefault="008175E9">
                  <w:pPr>
                    <w:spacing w:before="100" w:beforeAutospacing="1" w:after="100" w:afterAutospacing="1"/>
                  </w:pPr>
                  <w:r>
                    <w:rPr>
                      <w:rFonts w:asciiTheme="minorHAnsi" w:hAnsiTheme="minorHAnsi" w:cstheme="minorHAnsi"/>
                      <w:sz w:val="22"/>
                      <w:szCs w:val="22"/>
                      <w:lang w:val="en-GB"/>
                    </w:rPr>
                    <w:t>Nationality</w:t>
                  </w:r>
                </w:p>
              </w:tc>
            </w:tr>
            <w:tr w:rsidR="008175E9" w14:paraId="18C3B48A" w14:textId="77777777">
              <w:trPr>
                <w:gridAfter w:val="1"/>
                <w:wAfter w:w="4706" w:type="dxa"/>
              </w:trPr>
              <w:tc>
                <w:tcPr>
                  <w:tcW w:w="534" w:type="dxa"/>
                  <w:hideMark/>
                </w:tcPr>
                <w:p w14:paraId="39C31D63"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0D4B31D7" w14:textId="77777777" w:rsidR="008175E9" w:rsidRDefault="008175E9">
                  <w:pPr>
                    <w:spacing w:before="100" w:beforeAutospacing="1" w:after="100" w:afterAutospacing="1"/>
                  </w:pPr>
                  <w:r>
                    <w:rPr>
                      <w:rFonts w:asciiTheme="minorHAnsi" w:hAnsiTheme="minorHAnsi" w:cstheme="minorHAnsi"/>
                      <w:sz w:val="22"/>
                      <w:szCs w:val="22"/>
                      <w:lang w:val="en-GB"/>
                    </w:rPr>
                    <w:t>Address</w:t>
                  </w:r>
                </w:p>
              </w:tc>
            </w:tr>
            <w:tr w:rsidR="008175E9" w14:paraId="26EA5390" w14:textId="77777777">
              <w:trPr>
                <w:gridAfter w:val="1"/>
                <w:wAfter w:w="4706" w:type="dxa"/>
              </w:trPr>
              <w:tc>
                <w:tcPr>
                  <w:tcW w:w="534" w:type="dxa"/>
                  <w:hideMark/>
                </w:tcPr>
                <w:p w14:paraId="26F1C4C9"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241724C5" w14:textId="77777777" w:rsidR="008175E9" w:rsidRDefault="008175E9">
                  <w:pPr>
                    <w:spacing w:before="100" w:beforeAutospacing="1" w:after="100" w:afterAutospacing="1"/>
                  </w:pPr>
                  <w:r>
                    <w:rPr>
                      <w:rFonts w:asciiTheme="minorHAnsi" w:hAnsiTheme="minorHAnsi" w:cstheme="minorHAnsi"/>
                      <w:sz w:val="22"/>
                      <w:szCs w:val="22"/>
                      <w:lang w:val="en-GB"/>
                    </w:rPr>
                    <w:t xml:space="preserve">Health insurer </w:t>
                  </w:r>
                </w:p>
              </w:tc>
            </w:tr>
            <w:tr w:rsidR="008175E9" w14:paraId="47F19675" w14:textId="77777777">
              <w:trPr>
                <w:gridAfter w:val="1"/>
                <w:wAfter w:w="4706" w:type="dxa"/>
              </w:trPr>
              <w:tc>
                <w:tcPr>
                  <w:tcW w:w="534" w:type="dxa"/>
                  <w:hideMark/>
                </w:tcPr>
                <w:p w14:paraId="0694856C"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0ACF2600" w14:textId="77777777" w:rsidR="008175E9" w:rsidRDefault="008175E9">
                  <w:pPr>
                    <w:spacing w:before="100" w:beforeAutospacing="1" w:after="100" w:afterAutospacing="1"/>
                  </w:pPr>
                  <w:r>
                    <w:rPr>
                      <w:rFonts w:asciiTheme="minorHAnsi" w:hAnsiTheme="minorHAnsi" w:cstheme="minorHAnsi"/>
                      <w:sz w:val="22"/>
                      <w:szCs w:val="22"/>
                      <w:lang w:val="en-GB"/>
                    </w:rPr>
                    <w:t xml:space="preserve">Health insurer number </w:t>
                  </w:r>
                </w:p>
              </w:tc>
            </w:tr>
            <w:tr w:rsidR="008175E9" w14:paraId="7611CBC1" w14:textId="77777777">
              <w:trPr>
                <w:gridAfter w:val="1"/>
                <w:wAfter w:w="4706" w:type="dxa"/>
              </w:trPr>
              <w:tc>
                <w:tcPr>
                  <w:tcW w:w="534" w:type="dxa"/>
                  <w:hideMark/>
                </w:tcPr>
                <w:p w14:paraId="1A25D2C9"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3814190D" w14:textId="77777777" w:rsidR="008175E9" w:rsidRDefault="008175E9">
                  <w:pPr>
                    <w:spacing w:before="100" w:beforeAutospacing="1" w:after="100" w:afterAutospacing="1"/>
                  </w:pPr>
                  <w:r>
                    <w:rPr>
                      <w:rFonts w:asciiTheme="minorHAnsi" w:hAnsiTheme="minorHAnsi" w:cstheme="minorHAnsi"/>
                      <w:sz w:val="22"/>
                      <w:szCs w:val="22"/>
                      <w:lang w:val="en-GB"/>
                    </w:rPr>
                    <w:t>Diagnosis and medical data</w:t>
                  </w:r>
                </w:p>
              </w:tc>
            </w:tr>
            <w:tr w:rsidR="008175E9" w14:paraId="06B2D848" w14:textId="77777777">
              <w:trPr>
                <w:gridAfter w:val="1"/>
                <w:wAfter w:w="4706" w:type="dxa"/>
                <w:trHeight w:val="356"/>
              </w:trPr>
              <w:tc>
                <w:tcPr>
                  <w:tcW w:w="534" w:type="dxa"/>
                  <w:hideMark/>
                </w:tcPr>
                <w:p w14:paraId="23C2A89F"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7DCB98D3" w14:textId="77777777" w:rsidR="008175E9" w:rsidRDefault="008175E9">
                  <w:pPr>
                    <w:spacing w:before="100" w:beforeAutospacing="1" w:after="100" w:afterAutospacing="1"/>
                  </w:pPr>
                  <w:r>
                    <w:rPr>
                      <w:rFonts w:asciiTheme="minorHAnsi" w:hAnsiTheme="minorHAnsi" w:cstheme="minorHAnsi"/>
                      <w:sz w:val="22"/>
                      <w:szCs w:val="22"/>
                      <w:lang w:val="en-GB"/>
                    </w:rPr>
                    <w:t xml:space="preserve">Medical history - family, personal, professional and social </w:t>
                  </w:r>
                </w:p>
              </w:tc>
            </w:tr>
            <w:tr w:rsidR="008175E9" w14:paraId="253E4D83" w14:textId="77777777">
              <w:trPr>
                <w:gridAfter w:val="1"/>
                <w:wAfter w:w="4706" w:type="dxa"/>
              </w:trPr>
              <w:tc>
                <w:tcPr>
                  <w:tcW w:w="534" w:type="dxa"/>
                  <w:hideMark/>
                </w:tcPr>
                <w:p w14:paraId="161FFEED"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6483897C" w14:textId="77777777" w:rsidR="008175E9" w:rsidRDefault="008175E9">
                  <w:pPr>
                    <w:spacing w:before="100" w:beforeAutospacing="1" w:after="100" w:afterAutospacing="1"/>
                  </w:pPr>
                  <w:r>
                    <w:rPr>
                      <w:rFonts w:asciiTheme="minorHAnsi" w:hAnsiTheme="minorHAnsi" w:cstheme="minorHAnsi"/>
                      <w:sz w:val="22"/>
                      <w:szCs w:val="22"/>
                      <w:lang w:val="en-GB"/>
                    </w:rPr>
                    <w:t>Medical record number</w:t>
                  </w:r>
                </w:p>
              </w:tc>
            </w:tr>
            <w:tr w:rsidR="008175E9" w14:paraId="78F9BC60" w14:textId="77777777">
              <w:trPr>
                <w:gridAfter w:val="1"/>
                <w:wAfter w:w="4706" w:type="dxa"/>
              </w:trPr>
              <w:tc>
                <w:tcPr>
                  <w:tcW w:w="534" w:type="dxa"/>
                  <w:hideMark/>
                </w:tcPr>
                <w:p w14:paraId="623070E8"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776857B5" w14:textId="77777777" w:rsidR="008175E9" w:rsidRDefault="008175E9">
                  <w:pPr>
                    <w:spacing w:before="100" w:beforeAutospacing="1" w:after="100" w:afterAutospacing="1"/>
                  </w:pPr>
                  <w:r>
                    <w:rPr>
                      <w:rFonts w:asciiTheme="minorHAnsi" w:hAnsiTheme="minorHAnsi" w:cstheme="minorHAnsi"/>
                      <w:sz w:val="22"/>
                      <w:szCs w:val="22"/>
                      <w:lang w:val="en-GB"/>
                    </w:rPr>
                    <w:t>ID card number</w:t>
                  </w:r>
                </w:p>
              </w:tc>
            </w:tr>
            <w:tr w:rsidR="008175E9" w14:paraId="7C45F1E3" w14:textId="77777777">
              <w:trPr>
                <w:gridAfter w:val="1"/>
                <w:wAfter w:w="4706" w:type="dxa"/>
              </w:trPr>
              <w:tc>
                <w:tcPr>
                  <w:tcW w:w="534" w:type="dxa"/>
                  <w:hideMark/>
                </w:tcPr>
                <w:p w14:paraId="1FBCB85F"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25F9D3FA" w14:textId="77777777" w:rsidR="008175E9" w:rsidRDefault="008175E9">
                  <w:pPr>
                    <w:spacing w:before="100" w:beforeAutospacing="1" w:after="100" w:afterAutospacing="1"/>
                  </w:pPr>
                  <w:r>
                    <w:rPr>
                      <w:rFonts w:asciiTheme="minorHAnsi" w:hAnsiTheme="minorHAnsi" w:cstheme="minorHAnsi"/>
                      <w:sz w:val="22"/>
                      <w:szCs w:val="22"/>
                      <w:lang w:val="en-GB"/>
                    </w:rPr>
                    <w:t>Names and contact details of relatives or other authorized persons</w:t>
                  </w:r>
                </w:p>
              </w:tc>
            </w:tr>
            <w:tr w:rsidR="008175E9" w14:paraId="7B60DA28" w14:textId="77777777">
              <w:trPr>
                <w:gridAfter w:val="1"/>
                <w:wAfter w:w="4706" w:type="dxa"/>
              </w:trPr>
              <w:tc>
                <w:tcPr>
                  <w:tcW w:w="534" w:type="dxa"/>
                  <w:hideMark/>
                </w:tcPr>
                <w:p w14:paraId="225D8A07"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7984EC0E" w14:textId="77777777" w:rsidR="008175E9" w:rsidRDefault="008175E9">
                  <w:pPr>
                    <w:spacing w:before="100" w:beforeAutospacing="1" w:after="100" w:afterAutospacing="1"/>
                  </w:pPr>
                  <w:r>
                    <w:rPr>
                      <w:rFonts w:asciiTheme="minorHAnsi" w:hAnsiTheme="minorHAnsi" w:cstheme="minorHAnsi"/>
                      <w:sz w:val="22"/>
                      <w:szCs w:val="22"/>
                      <w:lang w:val="en-GB"/>
                    </w:rPr>
                    <w:t>Telephone number</w:t>
                  </w:r>
                </w:p>
              </w:tc>
            </w:tr>
            <w:tr w:rsidR="008175E9" w14:paraId="0014731A" w14:textId="77777777">
              <w:trPr>
                <w:gridAfter w:val="1"/>
                <w:wAfter w:w="4706" w:type="dxa"/>
              </w:trPr>
              <w:tc>
                <w:tcPr>
                  <w:tcW w:w="534" w:type="dxa"/>
                  <w:hideMark/>
                </w:tcPr>
                <w:p w14:paraId="4D9E2126"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466A88F1" w14:textId="77777777" w:rsidR="008175E9" w:rsidRDefault="008175E9">
                  <w:pPr>
                    <w:spacing w:before="100" w:beforeAutospacing="1" w:after="100" w:afterAutospacing="1"/>
                  </w:pPr>
                  <w:r>
                    <w:rPr>
                      <w:rFonts w:asciiTheme="minorHAnsi" w:hAnsiTheme="minorHAnsi" w:cstheme="minorHAnsi"/>
                      <w:sz w:val="22"/>
                      <w:szCs w:val="22"/>
                      <w:lang w:val="en-GB"/>
                    </w:rPr>
                    <w:t>E-mail</w:t>
                  </w:r>
                </w:p>
              </w:tc>
            </w:tr>
            <w:tr w:rsidR="008175E9" w14:paraId="73EBAB84" w14:textId="77777777">
              <w:trPr>
                <w:gridAfter w:val="1"/>
                <w:wAfter w:w="4706" w:type="dxa"/>
              </w:trPr>
              <w:tc>
                <w:tcPr>
                  <w:tcW w:w="534" w:type="dxa"/>
                  <w:hideMark/>
                </w:tcPr>
                <w:p w14:paraId="2B904EFD"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5A330FA2" w14:textId="77777777" w:rsidR="008175E9" w:rsidRDefault="008175E9">
                  <w:pPr>
                    <w:spacing w:before="100" w:beforeAutospacing="1" w:after="100" w:afterAutospacing="1"/>
                  </w:pPr>
                  <w:r>
                    <w:rPr>
                      <w:rFonts w:asciiTheme="minorHAnsi" w:hAnsiTheme="minorHAnsi" w:cstheme="minorHAnsi"/>
                      <w:sz w:val="22"/>
                      <w:szCs w:val="22"/>
                      <w:lang w:val="en-GB"/>
                    </w:rPr>
                    <w:t>Likeness (picture photo/video recording)</w:t>
                  </w:r>
                </w:p>
              </w:tc>
            </w:tr>
            <w:tr w:rsidR="008175E9" w14:paraId="44D80689" w14:textId="77777777">
              <w:trPr>
                <w:gridAfter w:val="1"/>
                <w:wAfter w:w="4706" w:type="dxa"/>
              </w:trPr>
              <w:tc>
                <w:tcPr>
                  <w:tcW w:w="534" w:type="dxa"/>
                  <w:hideMark/>
                </w:tcPr>
                <w:p w14:paraId="331FD5D9" w14:textId="77777777" w:rsidR="008175E9" w:rsidRDefault="008175E9">
                  <w:pPr>
                    <w:spacing w:before="100" w:beforeAutospacing="1" w:after="100" w:afterAutospacing="1"/>
                  </w:pPr>
                  <w:r>
                    <w:rPr>
                      <w:rFonts w:asciiTheme="minorHAnsi" w:eastAsia="MS Gothic" w:hAnsiTheme="minorHAnsi" w:cstheme="minorHAnsi"/>
                      <w:sz w:val="22"/>
                      <w:szCs w:val="22"/>
                      <w:lang w:val="en-GB"/>
                    </w:rPr>
                    <w:t>X</w:t>
                  </w:r>
                </w:p>
              </w:tc>
              <w:tc>
                <w:tcPr>
                  <w:tcW w:w="4082" w:type="dxa"/>
                  <w:hideMark/>
                </w:tcPr>
                <w:p w14:paraId="675BB913" w14:textId="77777777" w:rsidR="008175E9" w:rsidRDefault="008175E9">
                  <w:pPr>
                    <w:spacing w:before="100" w:beforeAutospacing="1" w:after="100" w:afterAutospacing="1"/>
                  </w:pPr>
                  <w:r>
                    <w:rPr>
                      <w:rFonts w:asciiTheme="minorHAnsi" w:hAnsiTheme="minorHAnsi" w:cstheme="minorHAnsi"/>
                      <w:sz w:val="22"/>
                      <w:szCs w:val="22"/>
                      <w:lang w:val="en-GB"/>
                    </w:rPr>
                    <w:t>Signature</w:t>
                  </w:r>
                </w:p>
              </w:tc>
            </w:tr>
          </w:tbl>
          <w:p w14:paraId="2E7FA08B" w14:textId="77777777" w:rsidR="008175E9" w:rsidRDefault="008175E9"/>
        </w:tc>
      </w:tr>
      <w:tr w:rsidR="008175E9" w14:paraId="24C15253" w14:textId="77777777" w:rsidTr="008175E9">
        <w:trPr>
          <w:trHeight w:val="340"/>
          <w:jc w:val="center"/>
        </w:trPr>
        <w:tc>
          <w:tcPr>
            <w:tcW w:w="4873" w:type="dxa"/>
            <w:hideMark/>
          </w:tcPr>
          <w:p w14:paraId="108FF5A7" w14:textId="77777777" w:rsidR="008175E9" w:rsidRDefault="008175E9">
            <w:pPr>
              <w:spacing w:before="100" w:beforeAutospacing="1" w:after="100" w:afterAutospacing="1"/>
            </w:pPr>
            <w:r>
              <w:rPr>
                <w:rFonts w:ascii="Arial" w:hAnsi="Arial" w:cs="Arial"/>
                <w:b/>
              </w:rPr>
              <w:t> </w:t>
            </w:r>
          </w:p>
        </w:tc>
        <w:tc>
          <w:tcPr>
            <w:tcW w:w="4874" w:type="dxa"/>
            <w:hideMark/>
          </w:tcPr>
          <w:p w14:paraId="7DCFB78B" w14:textId="77777777" w:rsidR="008175E9" w:rsidRDefault="008175E9">
            <w:pPr>
              <w:widowControl w:val="0"/>
              <w:spacing w:before="100" w:beforeAutospacing="1" w:after="100" w:afterAutospacing="1"/>
              <w:jc w:val="both"/>
            </w:pPr>
            <w:r>
              <w:rPr>
                <w:rFonts w:ascii="Arial" w:hAnsi="Arial" w:cs="Arial"/>
                <w:lang w:val="en-GB"/>
              </w:rPr>
              <w:t> </w:t>
            </w:r>
          </w:p>
        </w:tc>
      </w:tr>
      <w:tr w:rsidR="008175E9" w14:paraId="2700D321" w14:textId="77777777" w:rsidTr="008175E9">
        <w:trPr>
          <w:trHeight w:val="340"/>
          <w:jc w:val="center"/>
        </w:trPr>
        <w:tc>
          <w:tcPr>
            <w:tcW w:w="4873" w:type="dxa"/>
            <w:hideMark/>
          </w:tcPr>
          <w:p w14:paraId="277FF353" w14:textId="77777777" w:rsidR="008175E9" w:rsidRDefault="008175E9">
            <w:pPr>
              <w:spacing w:before="100" w:beforeAutospacing="1" w:after="100" w:afterAutospacing="1"/>
            </w:pPr>
            <w:r>
              <w:rPr>
                <w:rFonts w:asciiTheme="minorHAnsi" w:hAnsiTheme="minorHAnsi" w:cstheme="minorHAnsi"/>
                <w:sz w:val="22"/>
                <w:szCs w:val="22"/>
              </w:rPr>
              <w:t xml:space="preserve">Další osobní údaje: </w:t>
            </w:r>
          </w:p>
          <w:p w14:paraId="72A68154" w14:textId="77777777" w:rsidR="008175E9" w:rsidRDefault="008175E9">
            <w:pPr>
              <w:spacing w:before="100" w:beforeAutospacing="1" w:after="100" w:afterAutospacing="1"/>
            </w:pPr>
            <w:r>
              <w:rPr>
                <w:rFonts w:asciiTheme="minorHAnsi" w:hAnsiTheme="minorHAnsi" w:cstheme="minorHAnsi"/>
                <w:sz w:val="22"/>
                <w:szCs w:val="22"/>
              </w:rPr>
              <w:t>Telefonní číslo na manželku/manžela beze jména</w:t>
            </w:r>
          </w:p>
          <w:p w14:paraId="78BC6CF9" w14:textId="77777777" w:rsidR="008175E9" w:rsidRDefault="008175E9">
            <w:pPr>
              <w:spacing w:before="100" w:beforeAutospacing="1" w:after="100" w:afterAutospacing="1"/>
            </w:pPr>
            <w:r>
              <w:rPr>
                <w:rFonts w:asciiTheme="minorHAnsi" w:hAnsiTheme="minorHAnsi" w:cstheme="minorHAnsi"/>
                <w:sz w:val="22"/>
                <w:szCs w:val="22"/>
              </w:rPr>
              <w:t> </w:t>
            </w:r>
          </w:p>
          <w:p w14:paraId="6FAD773A" w14:textId="77777777" w:rsidR="008175E9" w:rsidRDefault="008175E9">
            <w:pPr>
              <w:spacing w:before="100" w:beforeAutospacing="1" w:after="100" w:afterAutospacing="1"/>
            </w:pPr>
            <w:r>
              <w:rPr>
                <w:rFonts w:asciiTheme="minorHAnsi" w:hAnsiTheme="minorHAnsi" w:cstheme="minorHAnsi"/>
                <w:sz w:val="22"/>
                <w:szCs w:val="22"/>
              </w:rPr>
              <w:t>Jméno praktického lékaře</w:t>
            </w:r>
          </w:p>
          <w:p w14:paraId="6CC3E620" w14:textId="77777777" w:rsidR="008175E9" w:rsidRDefault="008175E9">
            <w:pPr>
              <w:spacing w:before="100" w:beforeAutospacing="1" w:after="100" w:afterAutospacing="1"/>
            </w:pPr>
            <w:r>
              <w:rPr>
                <w:rFonts w:asciiTheme="minorHAnsi" w:hAnsiTheme="minorHAnsi" w:cstheme="minorHAnsi"/>
                <w:b/>
                <w:sz w:val="22"/>
                <w:szCs w:val="22"/>
              </w:rPr>
              <w:t> </w:t>
            </w:r>
          </w:p>
        </w:tc>
        <w:tc>
          <w:tcPr>
            <w:tcW w:w="4874" w:type="dxa"/>
            <w:hideMark/>
          </w:tcPr>
          <w:p w14:paraId="326055C8" w14:textId="77777777" w:rsidR="008175E9" w:rsidRDefault="008175E9">
            <w:pPr>
              <w:widowControl w:val="0"/>
              <w:spacing w:before="100" w:beforeAutospacing="1" w:after="100" w:afterAutospacing="1"/>
              <w:jc w:val="both"/>
            </w:pPr>
            <w:r>
              <w:rPr>
                <w:rFonts w:asciiTheme="minorHAnsi" w:hAnsiTheme="minorHAnsi" w:cstheme="minorHAnsi"/>
                <w:sz w:val="22"/>
                <w:szCs w:val="22"/>
                <w:lang w:val="en-GB"/>
              </w:rPr>
              <w:t>Other personal data</w:t>
            </w:r>
          </w:p>
          <w:p w14:paraId="34C7B2BF" w14:textId="77777777" w:rsidR="008175E9" w:rsidRDefault="008175E9">
            <w:pPr>
              <w:widowControl w:val="0"/>
              <w:spacing w:before="100" w:beforeAutospacing="1" w:after="100" w:afterAutospacing="1"/>
              <w:jc w:val="both"/>
            </w:pPr>
            <w:r>
              <w:rPr>
                <w:rFonts w:asciiTheme="minorHAnsi" w:hAnsiTheme="minorHAnsi" w:cstheme="minorHAnsi"/>
                <w:sz w:val="22"/>
                <w:szCs w:val="22"/>
                <w:lang w:val="en-GB"/>
              </w:rPr>
              <w:t>Spouse´s Telephone number without name</w:t>
            </w:r>
          </w:p>
          <w:p w14:paraId="6C212219" w14:textId="77777777" w:rsidR="008175E9" w:rsidRDefault="008175E9">
            <w:pPr>
              <w:widowControl w:val="0"/>
              <w:spacing w:before="100" w:beforeAutospacing="1" w:after="100" w:afterAutospacing="1"/>
              <w:jc w:val="both"/>
            </w:pPr>
            <w:r>
              <w:rPr>
                <w:rFonts w:asciiTheme="minorHAnsi" w:hAnsiTheme="minorHAnsi" w:cstheme="minorHAnsi"/>
                <w:sz w:val="22"/>
                <w:szCs w:val="22"/>
                <w:lang w:val="en-GB"/>
              </w:rPr>
              <w:t> </w:t>
            </w:r>
          </w:p>
          <w:p w14:paraId="4E261BAE" w14:textId="77777777" w:rsidR="008175E9" w:rsidRDefault="008175E9">
            <w:pPr>
              <w:widowControl w:val="0"/>
              <w:spacing w:before="100" w:beforeAutospacing="1" w:after="100" w:afterAutospacing="1"/>
              <w:jc w:val="both"/>
            </w:pPr>
            <w:r>
              <w:rPr>
                <w:rFonts w:asciiTheme="minorHAnsi" w:hAnsiTheme="minorHAnsi" w:cstheme="minorHAnsi"/>
                <w:sz w:val="22"/>
                <w:szCs w:val="22"/>
                <w:lang w:val="en-GB"/>
              </w:rPr>
              <w:t>GP name</w:t>
            </w:r>
          </w:p>
        </w:tc>
      </w:tr>
      <w:tr w:rsidR="008175E9" w14:paraId="3EA28E4E" w14:textId="77777777" w:rsidTr="008175E9">
        <w:trPr>
          <w:trHeight w:val="340"/>
          <w:jc w:val="center"/>
        </w:trPr>
        <w:tc>
          <w:tcPr>
            <w:tcW w:w="4873" w:type="dxa"/>
            <w:hideMark/>
          </w:tcPr>
          <w:p w14:paraId="65B0688F" w14:textId="77777777" w:rsidR="008175E9" w:rsidRDefault="008175E9">
            <w:pPr>
              <w:spacing w:before="100" w:beforeAutospacing="1" w:after="100" w:afterAutospacing="1"/>
            </w:pPr>
            <w:r>
              <w:rPr>
                <w:rFonts w:ascii="Arial" w:hAnsi="Arial" w:cs="Arial"/>
                <w:b/>
              </w:rPr>
              <w:t> </w:t>
            </w:r>
          </w:p>
        </w:tc>
        <w:tc>
          <w:tcPr>
            <w:tcW w:w="4874" w:type="dxa"/>
            <w:hideMark/>
          </w:tcPr>
          <w:p w14:paraId="3BA83268" w14:textId="77777777" w:rsidR="008175E9" w:rsidRDefault="008175E9">
            <w:pPr>
              <w:widowControl w:val="0"/>
              <w:spacing w:before="100" w:beforeAutospacing="1" w:after="100" w:afterAutospacing="1"/>
              <w:jc w:val="both"/>
            </w:pPr>
            <w:r>
              <w:rPr>
                <w:rFonts w:ascii="Arial" w:hAnsi="Arial" w:cs="Arial"/>
                <w:lang w:val="en-GB"/>
              </w:rPr>
              <w:t> </w:t>
            </w:r>
          </w:p>
        </w:tc>
      </w:tr>
      <w:tr w:rsidR="008175E9" w14:paraId="4C1CD58E" w14:textId="77777777" w:rsidTr="008175E9">
        <w:trPr>
          <w:trHeight w:val="340"/>
          <w:jc w:val="center"/>
        </w:trPr>
        <w:tc>
          <w:tcPr>
            <w:tcW w:w="4873" w:type="dxa"/>
            <w:hideMark/>
          </w:tcPr>
          <w:tbl>
            <w:tblPr>
              <w:tblW w:w="0" w:type="dxa"/>
              <w:tblLayout w:type="fixed"/>
              <w:tblLook w:val="00A0" w:firstRow="1" w:lastRow="0" w:firstColumn="1" w:lastColumn="0" w:noHBand="0" w:noVBand="0"/>
            </w:tblPr>
            <w:tblGrid>
              <w:gridCol w:w="534"/>
              <w:gridCol w:w="4082"/>
              <w:gridCol w:w="4848"/>
            </w:tblGrid>
            <w:tr w:rsidR="008175E9" w14:paraId="3C021839" w14:textId="77777777">
              <w:tc>
                <w:tcPr>
                  <w:tcW w:w="9464" w:type="dxa"/>
                  <w:gridSpan w:val="3"/>
                  <w:hideMark/>
                </w:tcPr>
                <w:p w14:paraId="7D3A2DF5" w14:textId="77777777" w:rsidR="008175E9" w:rsidRDefault="008175E9">
                  <w:pPr>
                    <w:spacing w:before="100" w:beforeAutospacing="1" w:after="100" w:afterAutospacing="1"/>
                  </w:pPr>
                  <w:r>
                    <w:rPr>
                      <w:rFonts w:asciiTheme="minorHAnsi" w:hAnsiTheme="minorHAnsi" w:cstheme="minorHAnsi"/>
                      <w:b/>
                      <w:sz w:val="22"/>
                      <w:szCs w:val="22"/>
                    </w:rPr>
                    <w:t>Osobní údaje o jiných osobách (uveďte kategorii):______________________________________</w:t>
                  </w:r>
                </w:p>
              </w:tc>
            </w:tr>
            <w:tr w:rsidR="008175E9" w14:paraId="34024E1D" w14:textId="77777777">
              <w:trPr>
                <w:gridAfter w:val="1"/>
                <w:wAfter w:w="4848" w:type="dxa"/>
              </w:trPr>
              <w:tc>
                <w:tcPr>
                  <w:tcW w:w="534" w:type="dxa"/>
                  <w:hideMark/>
                </w:tcPr>
                <w:p w14:paraId="3768253D"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31696988" w14:textId="77777777" w:rsidR="008175E9" w:rsidRDefault="008175E9">
                  <w:pPr>
                    <w:spacing w:before="100" w:beforeAutospacing="1" w:after="100" w:afterAutospacing="1"/>
                  </w:pPr>
                  <w:r>
                    <w:rPr>
                      <w:rFonts w:asciiTheme="minorHAnsi" w:hAnsiTheme="minorHAnsi" w:cstheme="minorHAnsi"/>
                      <w:sz w:val="22"/>
                      <w:szCs w:val="22"/>
                    </w:rPr>
                    <w:t>Jméno a příjmení</w:t>
                  </w:r>
                </w:p>
              </w:tc>
            </w:tr>
            <w:tr w:rsidR="008175E9" w14:paraId="5F3383C2" w14:textId="77777777">
              <w:trPr>
                <w:gridAfter w:val="1"/>
                <w:wAfter w:w="4848" w:type="dxa"/>
              </w:trPr>
              <w:tc>
                <w:tcPr>
                  <w:tcW w:w="534" w:type="dxa"/>
                  <w:hideMark/>
                </w:tcPr>
                <w:p w14:paraId="577B81DB"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383187CD" w14:textId="77777777" w:rsidR="008175E9" w:rsidRDefault="008175E9">
                  <w:pPr>
                    <w:spacing w:before="100" w:beforeAutospacing="1" w:after="100" w:afterAutospacing="1"/>
                  </w:pPr>
                  <w:r>
                    <w:rPr>
                      <w:rFonts w:asciiTheme="minorHAnsi" w:hAnsiTheme="minorHAnsi" w:cstheme="minorHAnsi"/>
                      <w:sz w:val="22"/>
                      <w:szCs w:val="22"/>
                    </w:rPr>
                    <w:t>Adresa</w:t>
                  </w:r>
                </w:p>
              </w:tc>
            </w:tr>
            <w:tr w:rsidR="008175E9" w14:paraId="095EF906" w14:textId="77777777">
              <w:trPr>
                <w:gridAfter w:val="1"/>
                <w:wAfter w:w="4848" w:type="dxa"/>
              </w:trPr>
              <w:tc>
                <w:tcPr>
                  <w:tcW w:w="534" w:type="dxa"/>
                  <w:hideMark/>
                </w:tcPr>
                <w:p w14:paraId="5652A3D5" w14:textId="77777777" w:rsidR="008175E9" w:rsidRDefault="008175E9">
                  <w:pPr>
                    <w:spacing w:before="100" w:beforeAutospacing="1" w:after="100" w:afterAutospacing="1"/>
                  </w:pPr>
                  <w:r>
                    <w:rPr>
                      <w:rFonts w:ascii="Segoe UI Symbol" w:eastAsia="MS Gothic" w:hAnsi="Segoe UI Symbol" w:cs="Segoe UI Symbol"/>
                      <w:sz w:val="22"/>
                      <w:szCs w:val="22"/>
                    </w:rPr>
                    <w:t>☐</w:t>
                  </w:r>
                </w:p>
              </w:tc>
              <w:tc>
                <w:tcPr>
                  <w:tcW w:w="4082" w:type="dxa"/>
                  <w:hideMark/>
                </w:tcPr>
                <w:p w14:paraId="3B6413F9" w14:textId="77777777" w:rsidR="008175E9" w:rsidRDefault="008175E9">
                  <w:pPr>
                    <w:spacing w:before="100" w:beforeAutospacing="1" w:after="100" w:afterAutospacing="1"/>
                  </w:pPr>
                  <w:r>
                    <w:rPr>
                      <w:rFonts w:asciiTheme="minorHAnsi" w:hAnsiTheme="minorHAnsi" w:cstheme="minorHAnsi"/>
                      <w:sz w:val="22"/>
                      <w:szCs w:val="22"/>
                    </w:rPr>
                    <w:t>Rodné číslo</w:t>
                  </w:r>
                </w:p>
              </w:tc>
            </w:tr>
          </w:tbl>
          <w:p w14:paraId="1B840C2F" w14:textId="77777777" w:rsidR="008175E9" w:rsidRDefault="008175E9"/>
        </w:tc>
        <w:tc>
          <w:tcPr>
            <w:tcW w:w="4874" w:type="dxa"/>
            <w:hideMark/>
          </w:tcPr>
          <w:tbl>
            <w:tblPr>
              <w:tblW w:w="0" w:type="dxa"/>
              <w:tblLayout w:type="fixed"/>
              <w:tblLook w:val="00A0" w:firstRow="1" w:lastRow="0" w:firstColumn="1" w:lastColumn="0" w:noHBand="0" w:noVBand="0"/>
            </w:tblPr>
            <w:tblGrid>
              <w:gridCol w:w="534"/>
              <w:gridCol w:w="4082"/>
              <w:gridCol w:w="4848"/>
            </w:tblGrid>
            <w:tr w:rsidR="008175E9" w14:paraId="6F9A7063" w14:textId="77777777">
              <w:tc>
                <w:tcPr>
                  <w:tcW w:w="9464" w:type="dxa"/>
                  <w:gridSpan w:val="3"/>
                  <w:hideMark/>
                </w:tcPr>
                <w:p w14:paraId="33D438F9" w14:textId="77777777" w:rsidR="008175E9" w:rsidRDefault="008175E9">
                  <w:pPr>
                    <w:spacing w:before="100" w:beforeAutospacing="1" w:after="100" w:afterAutospacing="1"/>
                  </w:pPr>
                  <w:r>
                    <w:rPr>
                      <w:rFonts w:asciiTheme="minorHAnsi" w:hAnsiTheme="minorHAnsi" w:cstheme="minorHAnsi"/>
                      <w:b/>
                      <w:sz w:val="22"/>
                      <w:szCs w:val="22"/>
                      <w:lang w:val="en-GB"/>
                    </w:rPr>
                    <w:t>Personal Data of other Persons (state category)</w:t>
                  </w:r>
                </w:p>
              </w:tc>
            </w:tr>
            <w:tr w:rsidR="008175E9" w14:paraId="1A65267F" w14:textId="77777777">
              <w:trPr>
                <w:gridAfter w:val="1"/>
                <w:wAfter w:w="4848" w:type="dxa"/>
              </w:trPr>
              <w:tc>
                <w:tcPr>
                  <w:tcW w:w="534" w:type="dxa"/>
                  <w:hideMark/>
                </w:tcPr>
                <w:p w14:paraId="12D66E31"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474E1AC1" w14:textId="77777777" w:rsidR="008175E9" w:rsidRDefault="008175E9">
                  <w:pPr>
                    <w:spacing w:before="100" w:beforeAutospacing="1" w:after="100" w:afterAutospacing="1"/>
                  </w:pPr>
                  <w:r>
                    <w:rPr>
                      <w:rFonts w:asciiTheme="minorHAnsi" w:hAnsiTheme="minorHAnsi" w:cstheme="minorHAnsi"/>
                      <w:sz w:val="22"/>
                      <w:szCs w:val="22"/>
                      <w:lang w:val="en-GB"/>
                    </w:rPr>
                    <w:t>Name and surname</w:t>
                  </w:r>
                </w:p>
              </w:tc>
            </w:tr>
            <w:tr w:rsidR="008175E9" w14:paraId="7B84F41E" w14:textId="77777777">
              <w:trPr>
                <w:gridAfter w:val="1"/>
                <w:wAfter w:w="4848" w:type="dxa"/>
              </w:trPr>
              <w:tc>
                <w:tcPr>
                  <w:tcW w:w="534" w:type="dxa"/>
                  <w:hideMark/>
                </w:tcPr>
                <w:p w14:paraId="35829B72"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6E923EED" w14:textId="77777777" w:rsidR="008175E9" w:rsidRDefault="008175E9">
                  <w:pPr>
                    <w:spacing w:before="100" w:beforeAutospacing="1" w:after="100" w:afterAutospacing="1"/>
                  </w:pPr>
                  <w:r>
                    <w:rPr>
                      <w:rFonts w:asciiTheme="minorHAnsi" w:hAnsiTheme="minorHAnsi" w:cstheme="minorHAnsi"/>
                      <w:sz w:val="22"/>
                      <w:szCs w:val="22"/>
                      <w:lang w:val="en-GB"/>
                    </w:rPr>
                    <w:t>Address</w:t>
                  </w:r>
                </w:p>
              </w:tc>
            </w:tr>
            <w:tr w:rsidR="008175E9" w14:paraId="675624D8" w14:textId="77777777">
              <w:trPr>
                <w:gridAfter w:val="1"/>
                <w:wAfter w:w="4848" w:type="dxa"/>
              </w:trPr>
              <w:tc>
                <w:tcPr>
                  <w:tcW w:w="534" w:type="dxa"/>
                  <w:hideMark/>
                </w:tcPr>
                <w:p w14:paraId="36962400" w14:textId="77777777" w:rsidR="008175E9" w:rsidRDefault="008175E9">
                  <w:pPr>
                    <w:spacing w:before="100" w:beforeAutospacing="1" w:after="100" w:afterAutospacing="1"/>
                  </w:pPr>
                  <w:r>
                    <w:rPr>
                      <w:rFonts w:ascii="Segoe UI Symbol" w:eastAsia="MS Gothic" w:hAnsi="Segoe UI Symbol" w:cs="Segoe UI Symbol"/>
                      <w:sz w:val="22"/>
                      <w:szCs w:val="22"/>
                      <w:lang w:val="en-GB"/>
                    </w:rPr>
                    <w:t>☐</w:t>
                  </w:r>
                </w:p>
              </w:tc>
              <w:tc>
                <w:tcPr>
                  <w:tcW w:w="4082" w:type="dxa"/>
                  <w:hideMark/>
                </w:tcPr>
                <w:p w14:paraId="38EFECA4" w14:textId="77777777" w:rsidR="008175E9" w:rsidRDefault="008175E9">
                  <w:pPr>
                    <w:spacing w:before="100" w:beforeAutospacing="1" w:after="100" w:afterAutospacing="1"/>
                  </w:pPr>
                  <w:r>
                    <w:rPr>
                      <w:rFonts w:asciiTheme="minorHAnsi" w:hAnsiTheme="minorHAnsi" w:cstheme="minorHAnsi"/>
                      <w:sz w:val="22"/>
                      <w:szCs w:val="22"/>
                      <w:lang w:val="en-GB"/>
                    </w:rPr>
                    <w:t>Personal number</w:t>
                  </w:r>
                </w:p>
              </w:tc>
            </w:tr>
          </w:tbl>
          <w:p w14:paraId="6ED0676E" w14:textId="77777777" w:rsidR="008175E9" w:rsidRDefault="008175E9"/>
        </w:tc>
      </w:tr>
      <w:tr w:rsidR="008175E9" w14:paraId="5FE6EFC5" w14:textId="77777777" w:rsidTr="008175E9">
        <w:trPr>
          <w:trHeight w:val="340"/>
          <w:jc w:val="center"/>
        </w:trPr>
        <w:tc>
          <w:tcPr>
            <w:tcW w:w="4873" w:type="dxa"/>
            <w:hideMark/>
          </w:tcPr>
          <w:p w14:paraId="09398653" w14:textId="77777777" w:rsidR="008175E9" w:rsidRDefault="008175E9">
            <w:pPr>
              <w:spacing w:before="100" w:beforeAutospacing="1" w:after="100" w:afterAutospacing="1"/>
            </w:pPr>
            <w:r>
              <w:rPr>
                <w:rFonts w:ascii="Arial" w:hAnsi="Arial" w:cs="Arial"/>
              </w:rPr>
              <w:t> </w:t>
            </w:r>
          </w:p>
        </w:tc>
        <w:tc>
          <w:tcPr>
            <w:tcW w:w="4874" w:type="dxa"/>
            <w:hideMark/>
          </w:tcPr>
          <w:p w14:paraId="7EE2DA8B" w14:textId="77777777" w:rsidR="008175E9" w:rsidRDefault="008175E9">
            <w:pPr>
              <w:spacing w:before="100" w:beforeAutospacing="1" w:after="100" w:afterAutospacing="1"/>
            </w:pPr>
            <w:r>
              <w:rPr>
                <w:rFonts w:ascii="Arial" w:hAnsi="Arial" w:cs="Arial"/>
                <w:b/>
                <w:lang w:val="en-GB"/>
              </w:rPr>
              <w:t> </w:t>
            </w:r>
          </w:p>
        </w:tc>
      </w:tr>
      <w:tr w:rsidR="008175E9" w14:paraId="6E8DAD1F" w14:textId="77777777" w:rsidTr="008175E9">
        <w:trPr>
          <w:trHeight w:val="340"/>
          <w:jc w:val="center"/>
        </w:trPr>
        <w:tc>
          <w:tcPr>
            <w:tcW w:w="4873" w:type="dxa"/>
            <w:hideMark/>
          </w:tcPr>
          <w:p w14:paraId="39893A59" w14:textId="77777777" w:rsidR="008175E9" w:rsidRDefault="008175E9">
            <w:pPr>
              <w:spacing w:before="100" w:beforeAutospacing="1" w:after="100" w:afterAutospacing="1"/>
            </w:pPr>
            <w:r>
              <w:rPr>
                <w:rFonts w:asciiTheme="minorHAnsi" w:hAnsiTheme="minorHAnsi" w:cstheme="minorHAnsi"/>
                <w:sz w:val="22"/>
                <w:szCs w:val="22"/>
              </w:rPr>
              <w:t>Další osobní údaje: _____________________________________________________________________________________________________________________________________________________________________________________________________________</w:t>
            </w:r>
          </w:p>
        </w:tc>
        <w:tc>
          <w:tcPr>
            <w:tcW w:w="4874" w:type="dxa"/>
            <w:hideMark/>
          </w:tcPr>
          <w:p w14:paraId="609043BE" w14:textId="77777777" w:rsidR="008175E9" w:rsidRDefault="008175E9">
            <w:pPr>
              <w:widowControl w:val="0"/>
              <w:spacing w:before="100" w:beforeAutospacing="1" w:after="100" w:afterAutospacing="1"/>
              <w:jc w:val="both"/>
            </w:pPr>
            <w:r>
              <w:rPr>
                <w:rFonts w:asciiTheme="minorHAnsi" w:hAnsiTheme="minorHAnsi" w:cstheme="minorHAnsi"/>
                <w:sz w:val="22"/>
                <w:szCs w:val="22"/>
                <w:lang w:val="en-GB"/>
              </w:rPr>
              <w:t>Other personal data</w:t>
            </w:r>
          </w:p>
          <w:p w14:paraId="1983C0F1" w14:textId="77777777" w:rsidR="008175E9" w:rsidRDefault="008175E9">
            <w:pPr>
              <w:spacing w:before="100" w:beforeAutospacing="1" w:after="100" w:afterAutospacing="1"/>
            </w:pPr>
            <w:r>
              <w:rPr>
                <w:rFonts w:asciiTheme="minorHAnsi" w:hAnsiTheme="minorHAnsi" w:cstheme="minorHAnsi"/>
                <w:sz w:val="22"/>
                <w:szCs w:val="22"/>
                <w:lang w:val="en-GB"/>
              </w:rPr>
              <w:t>_____________________________________________________________________________________________________________________________________________________________________________________________________________</w:t>
            </w:r>
          </w:p>
        </w:tc>
      </w:tr>
    </w:tbl>
    <w:p w14:paraId="2B299B97" w14:textId="77777777" w:rsidR="008175E9" w:rsidRDefault="008175E9" w:rsidP="00125B28">
      <w:pPr>
        <w:rPr>
          <w:rFonts w:asciiTheme="minorHAnsi" w:eastAsia="Calibri" w:hAnsiTheme="minorHAnsi" w:cstheme="minorHAnsi"/>
          <w:noProof/>
          <w:color w:val="000000"/>
          <w:sz w:val="22"/>
          <w:szCs w:val="22"/>
        </w:rPr>
      </w:pPr>
    </w:p>
    <w:sectPr w:rsidR="008175E9" w:rsidSect="00AB2DC1">
      <w:headerReference w:type="default" r:id="rId19"/>
      <w:footerReference w:type="default" r:id="rId20"/>
      <w:pgSz w:w="11906" w:h="16838"/>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5E81" w14:textId="77777777" w:rsidR="005C040A" w:rsidRDefault="005C040A">
      <w:r>
        <w:separator/>
      </w:r>
    </w:p>
  </w:endnote>
  <w:endnote w:type="continuationSeparator" w:id="0">
    <w:p w14:paraId="2405EA7B" w14:textId="77777777" w:rsidR="005C040A" w:rsidRDefault="005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DE4C" w14:textId="520BF73A" w:rsidR="00D55CB4" w:rsidRPr="00934B90" w:rsidRDefault="00D55CB4" w:rsidP="00877694">
    <w:pPr>
      <w:pStyle w:val="Zpat"/>
      <w:rPr>
        <w:rFonts w:ascii="Calibri" w:hAnsi="Calibri" w:cs="Calibri"/>
        <w:b/>
        <w:sz w:val="16"/>
        <w:szCs w:val="16"/>
      </w:rPr>
    </w:pPr>
    <w:r w:rsidRPr="00934B90">
      <w:rPr>
        <w:rFonts w:ascii="Calibri" w:hAnsi="Calibri" w:cs="Calibri"/>
        <w:sz w:val="16"/>
        <w:szCs w:val="16"/>
      </w:rPr>
      <w:t>Amendment to C</w:t>
    </w:r>
    <w:r>
      <w:rPr>
        <w:rFonts w:ascii="Calibri" w:hAnsi="Calibri" w:cs="Calibri"/>
        <w:sz w:val="16"/>
        <w:szCs w:val="16"/>
      </w:rPr>
      <w:t xml:space="preserve">linical </w:t>
    </w:r>
    <w:r w:rsidRPr="00934B90">
      <w:rPr>
        <w:rFonts w:ascii="Calibri" w:hAnsi="Calibri" w:cs="Calibri"/>
        <w:sz w:val="16"/>
        <w:szCs w:val="16"/>
      </w:rPr>
      <w:t>T</w:t>
    </w:r>
    <w:r>
      <w:rPr>
        <w:rFonts w:ascii="Calibri" w:hAnsi="Calibri" w:cs="Calibri"/>
        <w:sz w:val="16"/>
        <w:szCs w:val="16"/>
      </w:rPr>
      <w:t>rial</w:t>
    </w:r>
    <w:r w:rsidRPr="00934B90">
      <w:rPr>
        <w:rFonts w:ascii="Calibri" w:hAnsi="Calibri" w:cs="Calibri"/>
        <w:sz w:val="16"/>
        <w:szCs w:val="16"/>
      </w:rPr>
      <w:t xml:space="preserve"> Agreement </w:t>
    </w:r>
    <w:r>
      <w:rPr>
        <w:rFonts w:ascii="Calibri" w:hAnsi="Calibri" w:cs="Calibri"/>
        <w:sz w:val="16"/>
        <w:szCs w:val="16"/>
      </w:rPr>
      <w:t xml:space="preserve">/ </w:t>
    </w:r>
    <w:r>
      <w:rPr>
        <w:rFonts w:ascii="Calibri" w:eastAsia="Calibri" w:hAnsi="Calibri" w:cs="Calibri"/>
        <w:sz w:val="16"/>
        <w:szCs w:val="16"/>
        <w:lang w:val="cs-CZ"/>
      </w:rPr>
      <w:t>Dodatek ke smlouvě o klinickém hodnocení</w:t>
    </w:r>
    <w:r>
      <w:rPr>
        <w:rFonts w:ascii="Calibri" w:eastAsia="Calibri" w:hAnsi="Calibri" w:cs="Calibri"/>
        <w:sz w:val="16"/>
        <w:szCs w:val="16"/>
        <w:lang w:val="cs-CZ"/>
      </w:rPr>
      <w:tab/>
    </w:r>
    <w:r w:rsidRPr="00934B90">
      <w:rPr>
        <w:rFonts w:ascii="Calibri" w:hAnsi="Calibri" w:cs="Calibri"/>
        <w:sz w:val="16"/>
        <w:szCs w:val="16"/>
      </w:rPr>
      <w:t xml:space="preserve">Page </w:t>
    </w:r>
    <w:r w:rsidRPr="00934B90">
      <w:rPr>
        <w:rFonts w:ascii="Calibri" w:hAnsi="Calibri" w:cs="Calibri"/>
        <w:sz w:val="16"/>
        <w:szCs w:val="16"/>
      </w:rPr>
      <w:fldChar w:fldCharType="begin"/>
    </w:r>
    <w:r w:rsidRPr="00934B90">
      <w:rPr>
        <w:rFonts w:ascii="Calibri" w:hAnsi="Calibri" w:cs="Calibri"/>
        <w:sz w:val="16"/>
        <w:szCs w:val="16"/>
      </w:rPr>
      <w:instrText xml:space="preserve"> PAGE  \* Arabic  \* MERGEFORMAT </w:instrText>
    </w:r>
    <w:r w:rsidRPr="00934B90">
      <w:rPr>
        <w:rFonts w:ascii="Calibri" w:hAnsi="Calibri" w:cs="Calibri"/>
        <w:sz w:val="16"/>
        <w:szCs w:val="16"/>
      </w:rPr>
      <w:fldChar w:fldCharType="separate"/>
    </w:r>
    <w:r w:rsidR="002F2E2D">
      <w:rPr>
        <w:rFonts w:ascii="Calibri" w:hAnsi="Calibri" w:cs="Calibri"/>
        <w:noProof/>
        <w:sz w:val="16"/>
        <w:szCs w:val="16"/>
      </w:rPr>
      <w:t>21</w:t>
    </w:r>
    <w:r w:rsidRPr="00934B90">
      <w:rPr>
        <w:rFonts w:ascii="Calibri" w:hAnsi="Calibri" w:cs="Calibri"/>
        <w:sz w:val="16"/>
        <w:szCs w:val="16"/>
      </w:rPr>
      <w:fldChar w:fldCharType="end"/>
    </w:r>
    <w:r w:rsidRPr="00934B90">
      <w:rPr>
        <w:rFonts w:ascii="Calibri" w:hAnsi="Calibri" w:cs="Calibri"/>
        <w:sz w:val="16"/>
        <w:szCs w:val="16"/>
      </w:rPr>
      <w:t xml:space="preserve"> of </w:t>
    </w:r>
    <w:r w:rsidRPr="00934B90">
      <w:rPr>
        <w:rFonts w:ascii="Calibri" w:hAnsi="Calibri" w:cs="Calibri"/>
        <w:sz w:val="16"/>
        <w:szCs w:val="16"/>
      </w:rPr>
      <w:fldChar w:fldCharType="begin"/>
    </w:r>
    <w:r w:rsidRPr="00934B90">
      <w:rPr>
        <w:rFonts w:ascii="Calibri" w:hAnsi="Calibri" w:cs="Calibri"/>
        <w:sz w:val="16"/>
        <w:szCs w:val="16"/>
      </w:rPr>
      <w:instrText xml:space="preserve"> NUMPAGES  \* Arabic  \* MERGEFORMAT </w:instrText>
    </w:r>
    <w:r w:rsidRPr="00934B90">
      <w:rPr>
        <w:rFonts w:ascii="Calibri" w:hAnsi="Calibri" w:cs="Calibri"/>
        <w:sz w:val="16"/>
        <w:szCs w:val="16"/>
      </w:rPr>
      <w:fldChar w:fldCharType="separate"/>
    </w:r>
    <w:r w:rsidR="002F2E2D">
      <w:rPr>
        <w:rFonts w:ascii="Calibri" w:hAnsi="Calibri" w:cs="Calibri"/>
        <w:noProof/>
        <w:sz w:val="16"/>
        <w:szCs w:val="16"/>
      </w:rPr>
      <w:t>21</w:t>
    </w:r>
    <w:r w:rsidRPr="00934B90">
      <w:rPr>
        <w:rFonts w:ascii="Calibri" w:hAnsi="Calibri" w:cs="Calibri"/>
        <w:sz w:val="16"/>
        <w:szCs w:val="16"/>
      </w:rPr>
      <w:fldChar w:fldCharType="end"/>
    </w:r>
    <w:r w:rsidRPr="00934B90">
      <w:rPr>
        <w:rFonts w:ascii="Calibri" w:hAnsi="Calibri" w:cs="Calibri"/>
        <w:sz w:val="16"/>
        <w:szCs w:val="16"/>
      </w:rPr>
      <w:t xml:space="preserve"> </w:t>
    </w:r>
    <w:r>
      <w:rPr>
        <w:rFonts w:ascii="Calibri" w:hAnsi="Calibri" w:cs="Calibri"/>
        <w:sz w:val="16"/>
        <w:szCs w:val="16"/>
      </w:rPr>
      <w:t xml:space="preserve">/ </w:t>
    </w:r>
    <w:r>
      <w:rPr>
        <w:rFonts w:ascii="Calibri" w:eastAsia="Calibri" w:hAnsi="Calibri" w:cs="Calibri"/>
        <w:sz w:val="16"/>
        <w:szCs w:val="16"/>
        <w:lang w:val="cs-CZ"/>
      </w:rPr>
      <w:t xml:space="preserve">Stránka </w:t>
    </w:r>
    <w:r w:rsidRPr="00934B90">
      <w:rPr>
        <w:rFonts w:ascii="Calibri" w:hAnsi="Calibri" w:cs="Calibri"/>
        <w:sz w:val="16"/>
        <w:szCs w:val="16"/>
      </w:rPr>
      <w:fldChar w:fldCharType="begin"/>
    </w:r>
    <w:r w:rsidRPr="00934B90">
      <w:rPr>
        <w:rFonts w:ascii="Calibri" w:hAnsi="Calibri" w:cs="Calibri"/>
        <w:sz w:val="16"/>
        <w:szCs w:val="16"/>
      </w:rPr>
      <w:instrText xml:space="preserve"> PAGE  \* Arabic  \* MERGEFORMAT </w:instrText>
    </w:r>
    <w:r w:rsidRPr="00934B90">
      <w:rPr>
        <w:rFonts w:ascii="Calibri" w:hAnsi="Calibri" w:cs="Calibri"/>
        <w:sz w:val="16"/>
        <w:szCs w:val="16"/>
      </w:rPr>
      <w:fldChar w:fldCharType="separate"/>
    </w:r>
    <w:r w:rsidR="002F2E2D">
      <w:rPr>
        <w:rFonts w:ascii="Calibri" w:hAnsi="Calibri" w:cs="Calibri"/>
        <w:noProof/>
        <w:sz w:val="16"/>
        <w:szCs w:val="16"/>
      </w:rPr>
      <w:t>21</w:t>
    </w:r>
    <w:r w:rsidRPr="00934B90">
      <w:rPr>
        <w:rFonts w:ascii="Calibri" w:hAnsi="Calibri" w:cs="Calibri"/>
        <w:sz w:val="16"/>
        <w:szCs w:val="16"/>
      </w:rPr>
      <w:fldChar w:fldCharType="end"/>
    </w:r>
    <w:r>
      <w:rPr>
        <w:rFonts w:ascii="Calibri" w:eastAsia="Calibri" w:hAnsi="Calibri" w:cs="Calibri"/>
        <w:sz w:val="16"/>
        <w:szCs w:val="16"/>
        <w:lang w:val="cs-CZ"/>
      </w:rPr>
      <w:t xml:space="preserve"> z </w:t>
    </w:r>
    <w:r w:rsidRPr="00934B90">
      <w:rPr>
        <w:rFonts w:ascii="Calibri" w:hAnsi="Calibri" w:cs="Calibri"/>
        <w:sz w:val="16"/>
        <w:szCs w:val="16"/>
      </w:rPr>
      <w:fldChar w:fldCharType="begin"/>
    </w:r>
    <w:r w:rsidRPr="00934B90">
      <w:rPr>
        <w:rFonts w:ascii="Calibri" w:hAnsi="Calibri" w:cs="Calibri"/>
        <w:sz w:val="16"/>
        <w:szCs w:val="16"/>
      </w:rPr>
      <w:instrText xml:space="preserve"> NUMPAGES  \* Arabic  \* MERGEFORMAT </w:instrText>
    </w:r>
    <w:r w:rsidRPr="00934B90">
      <w:rPr>
        <w:rFonts w:ascii="Calibri" w:hAnsi="Calibri" w:cs="Calibri"/>
        <w:sz w:val="16"/>
        <w:szCs w:val="16"/>
      </w:rPr>
      <w:fldChar w:fldCharType="separate"/>
    </w:r>
    <w:r w:rsidR="002F2E2D">
      <w:rPr>
        <w:rFonts w:ascii="Calibri" w:hAnsi="Calibri" w:cs="Calibri"/>
        <w:noProof/>
        <w:sz w:val="16"/>
        <w:szCs w:val="16"/>
      </w:rPr>
      <w:t>21</w:t>
    </w:r>
    <w:r w:rsidRPr="00934B90">
      <w:rPr>
        <w:rFonts w:ascii="Calibri" w:hAnsi="Calibri" w:cs="Calibri"/>
        <w:sz w:val="16"/>
        <w:szCs w:val="16"/>
      </w:rPr>
      <w:fldChar w:fldCharType="end"/>
    </w:r>
    <w:r>
      <w:rPr>
        <w:rFonts w:ascii="Calibri" w:eastAsia="Calibri" w:hAnsi="Calibri" w:cs="Calibri"/>
        <w:sz w:val="16"/>
        <w:szCs w:val="16"/>
        <w:lang w:val="cs-CZ"/>
      </w:rPr>
      <w:t xml:space="preserve"> </w:t>
    </w:r>
  </w:p>
  <w:p w14:paraId="4B02FB20" w14:textId="27439470" w:rsidR="00D55CB4" w:rsidRPr="00934B90" w:rsidRDefault="00D55CB4" w:rsidP="004C2023">
    <w:pPr>
      <w:pStyle w:val="Zpat"/>
      <w:rPr>
        <w:rFonts w:ascii="Calibri" w:hAnsi="Calibri" w:cs="Calibri"/>
        <w:sz w:val="18"/>
        <w:szCs w:val="18"/>
      </w:rPr>
    </w:pPr>
    <w:r>
      <w:rPr>
        <w:rFonts w:ascii="Calibri" w:hAnsi="Calibri" w:cs="Calibri"/>
        <w:sz w:val="16"/>
        <w:szCs w:val="16"/>
      </w:rPr>
      <w:t xml:space="preserve">Actelion – Payment Amendment – Version February 2020 / </w:t>
    </w:r>
    <w:r>
      <w:rPr>
        <w:rFonts w:ascii="Calibri" w:eastAsia="Calibri" w:hAnsi="Calibri" w:cs="Calibri"/>
        <w:sz w:val="16"/>
        <w:szCs w:val="16"/>
        <w:lang w:val="cs-CZ"/>
      </w:rPr>
      <w:t>Actelion – Dodatek týkající se plateb – verze únor 2020</w:t>
    </w:r>
    <w:r>
      <w:rPr>
        <w:rFonts w:ascii="Calibri" w:eastAsia="Calibri" w:hAnsi="Calibri" w:cs="Calibri"/>
        <w:sz w:val="16"/>
        <w:szCs w:val="16"/>
        <w:lang w:val="cs-CZ"/>
      </w:rPr>
      <w:tab/>
    </w:r>
    <w:r>
      <w:rPr>
        <w:rFonts w:ascii="Calibri" w:eastAsia="Calibri" w:hAnsi="Calibri" w:cs="Calibri"/>
        <w:color w:val="FFFFFF"/>
        <w:sz w:val="16"/>
        <w:szCs w:val="16"/>
        <w:lang w:val="cs-CZ"/>
      </w:rPr>
      <w:t>:</w:t>
    </w:r>
    <w:r>
      <w:rPr>
        <w:rFonts w:ascii="Calibri" w:eastAsia="Calibri" w:hAnsi="Calibri" w:cs="Calibri"/>
        <w:color w:val="FFFFFF"/>
        <w:sz w:val="16"/>
        <w:szCs w:val="16"/>
        <w:lang w:val="cs-CZ"/>
      </w:rPr>
      <w:tab/>
      <w:t xml:space="preserve"> </w:t>
    </w:r>
    <w:r w:rsidRPr="00934B90">
      <w:rPr>
        <w:rFonts w:ascii="Calibri" w:hAnsi="Calibri" w:cs="Calibri"/>
        <w:color w:val="FFFFFF"/>
        <w:sz w:val="16"/>
        <w:szCs w:val="16"/>
      </w:rPr>
      <w:fldChar w:fldCharType="begin"/>
    </w:r>
    <w:r w:rsidRPr="00934B90">
      <w:rPr>
        <w:rFonts w:ascii="Calibri" w:hAnsi="Calibri" w:cs="Calibri"/>
        <w:color w:val="FFFFFF"/>
        <w:sz w:val="16"/>
        <w:szCs w:val="16"/>
      </w:rPr>
      <w:instrText xml:space="preserve"> DOCVARIABLE  "templateversion"  \* CHARFORMAT </w:instrText>
    </w:r>
    <w:r w:rsidRPr="00934B90">
      <w:rPr>
        <w:rFonts w:ascii="Calibri" w:hAnsi="Calibri" w:cs="Calibri"/>
        <w:color w:val="FFFFFF"/>
        <w:sz w:val="16"/>
        <w:szCs w:val="16"/>
      </w:rPr>
      <w:fldChar w:fldCharType="end"/>
    </w:r>
    <w:r>
      <w:rPr>
        <w:rFonts w:ascii="Calibri" w:eastAsia="Calibri" w:hAnsi="Calibri" w:cs="Calibri"/>
        <w:color w:val="FFFFFF"/>
        <w:sz w:val="16"/>
        <w:szCs w:val="16"/>
        <w:lang w:val="cs-CZ"/>
      </w:rPr>
      <w:t>/</w:t>
    </w:r>
    <w:r w:rsidRPr="00934B90">
      <w:rPr>
        <w:rFonts w:ascii="Calibri" w:hAnsi="Calibri" w:cs="Calibri"/>
        <w:color w:val="FFFFFF"/>
        <w:sz w:val="16"/>
        <w:szCs w:val="16"/>
      </w:rPr>
      <w:fldChar w:fldCharType="begin"/>
    </w:r>
    <w:r w:rsidRPr="00934B90">
      <w:rPr>
        <w:rFonts w:ascii="Calibri" w:hAnsi="Calibri" w:cs="Calibri"/>
        <w:color w:val="FFFFFF"/>
        <w:sz w:val="16"/>
        <w:szCs w:val="16"/>
      </w:rPr>
      <w:instrText xml:space="preserve"> DOCVARIABLE "icdnumber" \* CHARFORMAT </w:instrText>
    </w:r>
    <w:r w:rsidRPr="00934B90">
      <w:rPr>
        <w:rFonts w:ascii="Calibri" w:hAnsi="Calibri" w:cs="Calibri"/>
        <w:color w:val="FFFF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87A6" w14:textId="77777777" w:rsidR="005C040A" w:rsidRDefault="005C040A">
      <w:r>
        <w:separator/>
      </w:r>
    </w:p>
  </w:footnote>
  <w:footnote w:type="continuationSeparator" w:id="0">
    <w:p w14:paraId="364101C6" w14:textId="77777777" w:rsidR="005C040A" w:rsidRDefault="005C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A18F" w14:textId="1B72E9F4" w:rsidR="00D55CB4" w:rsidRPr="000C4DE2" w:rsidRDefault="00D55CB4">
    <w:pPr>
      <w:pStyle w:val="Zhlav"/>
      <w:rPr>
        <w:rFonts w:asciiTheme="minorHAnsi" w:hAnsiTheme="minorHAnsi" w:cstheme="minorHAnsi"/>
        <w:sz w:val="22"/>
        <w:szCs w:val="22"/>
      </w:rPr>
    </w:pPr>
    <w:r w:rsidRPr="000C4DE2">
      <w:rPr>
        <w:rFonts w:asciiTheme="minorHAnsi" w:hAnsiTheme="minorHAnsi" w:cstheme="minorHAnsi"/>
        <w:sz w:val="22"/>
        <w:szCs w:val="22"/>
      </w:rPr>
      <w:t xml:space="preserve">AC-058B303_Optimum LT_ICD č. </w:t>
    </w:r>
    <w:r w:rsidR="00171CFA">
      <w:rPr>
        <w:rFonts w:asciiTheme="minorHAnsi" w:hAnsiTheme="minorHAnsi" w:cstheme="minorHAnsi"/>
        <w:sz w:val="22"/>
        <w:szCs w:val="22"/>
      </w:rPr>
      <w:t>XXXXXX</w:t>
    </w:r>
    <w:r w:rsidRPr="000C4DE2">
      <w:rPr>
        <w:rFonts w:asciiTheme="minorHAnsi" w:hAnsiTheme="minorHAnsi" w:cs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6FDB"/>
    <w:multiLevelType w:val="hybridMultilevel"/>
    <w:tmpl w:val="302EB8B0"/>
    <w:lvl w:ilvl="0" w:tplc="02AE2B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B39D3"/>
    <w:multiLevelType w:val="multilevel"/>
    <w:tmpl w:val="62F837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4873C2B"/>
    <w:multiLevelType w:val="hybridMultilevel"/>
    <w:tmpl w:val="8F26208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0D2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56FC1"/>
    <w:multiLevelType w:val="hybridMultilevel"/>
    <w:tmpl w:val="A7E0E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490E45"/>
    <w:multiLevelType w:val="hybridMultilevel"/>
    <w:tmpl w:val="57782A94"/>
    <w:lvl w:ilvl="0" w:tplc="D95A10D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92011"/>
    <w:multiLevelType w:val="hybridMultilevel"/>
    <w:tmpl w:val="65CE2A9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1D1232"/>
    <w:multiLevelType w:val="multilevel"/>
    <w:tmpl w:val="7A80F41A"/>
    <w:lvl w:ilvl="0">
      <w:start w:val="2"/>
      <w:numFmt w:val="decimal"/>
      <w:pStyle w:val="Level1"/>
      <w:lvlText w:val="%1"/>
      <w:lvlJc w:val="left"/>
      <w:pPr>
        <w:tabs>
          <w:tab w:val="num" w:pos="709"/>
        </w:tabs>
        <w:ind w:left="709" w:hanging="567"/>
      </w:pPr>
      <w:rPr>
        <w:rFonts w:hint="default"/>
        <w:b/>
        <w:i w:val="0"/>
        <w:sz w:val="22"/>
      </w:rPr>
    </w:lvl>
    <w:lvl w:ilvl="1">
      <w:start w:val="1"/>
      <w:numFmt w:val="decimal"/>
      <w:pStyle w:val="Level2"/>
      <w:lvlText w:val="%1.%2"/>
      <w:lvlJc w:val="left"/>
      <w:pPr>
        <w:tabs>
          <w:tab w:val="num" w:pos="255"/>
        </w:tabs>
        <w:ind w:left="255" w:hanging="680"/>
      </w:pPr>
      <w:rPr>
        <w:rFonts w:hint="default"/>
        <w:b/>
        <w:i w:val="0"/>
        <w:sz w:val="21"/>
      </w:rPr>
    </w:lvl>
    <w:lvl w:ilvl="2">
      <w:start w:val="1"/>
      <w:numFmt w:val="decimal"/>
      <w:pStyle w:val="Level3"/>
      <w:lvlText w:val="%1.%2.%3"/>
      <w:lvlJc w:val="left"/>
      <w:pPr>
        <w:tabs>
          <w:tab w:val="num" w:pos="1049"/>
        </w:tabs>
        <w:ind w:left="1049" w:hanging="794"/>
      </w:pPr>
      <w:rPr>
        <w:rFonts w:hint="default"/>
        <w:b/>
        <w:i w:val="0"/>
        <w:sz w:val="17"/>
      </w:rPr>
    </w:lvl>
    <w:lvl w:ilvl="3">
      <w:start w:val="1"/>
      <w:numFmt w:val="lowerRoman"/>
      <w:pStyle w:val="Level4"/>
      <w:lvlText w:val="(%4)"/>
      <w:lvlJc w:val="left"/>
      <w:pPr>
        <w:tabs>
          <w:tab w:val="num" w:pos="1730"/>
        </w:tabs>
        <w:ind w:left="1730" w:hanging="681"/>
      </w:pPr>
      <w:rPr>
        <w:rFonts w:hint="default"/>
      </w:rPr>
    </w:lvl>
    <w:lvl w:ilvl="4">
      <w:start w:val="1"/>
      <w:numFmt w:val="lowerLetter"/>
      <w:pStyle w:val="Level5"/>
      <w:lvlText w:val="(%5)"/>
      <w:lvlJc w:val="left"/>
      <w:pPr>
        <w:tabs>
          <w:tab w:val="num" w:pos="2297"/>
        </w:tabs>
        <w:ind w:left="2297" w:hanging="567"/>
      </w:pPr>
      <w:rPr>
        <w:rFonts w:hint="default"/>
      </w:rPr>
    </w:lvl>
    <w:lvl w:ilvl="5">
      <w:start w:val="1"/>
      <w:numFmt w:val="upperRoman"/>
      <w:pStyle w:val="Level6"/>
      <w:lvlText w:val="(%6)"/>
      <w:lvlJc w:val="left"/>
      <w:pPr>
        <w:tabs>
          <w:tab w:val="num" w:pos="2977"/>
        </w:tabs>
        <w:ind w:left="2977" w:hanging="680"/>
      </w:pPr>
      <w:rPr>
        <w:rFonts w:hint="default"/>
      </w:rPr>
    </w:lvl>
    <w:lvl w:ilvl="6">
      <w:start w:val="1"/>
      <w:numFmt w:val="none"/>
      <w:pStyle w:val="Level7"/>
      <w:lvlText w:val=""/>
      <w:lvlJc w:val="left"/>
      <w:pPr>
        <w:tabs>
          <w:tab w:val="num" w:pos="2977"/>
        </w:tabs>
        <w:ind w:left="2977" w:hanging="680"/>
      </w:pPr>
      <w:rPr>
        <w:rFonts w:hint="default"/>
      </w:rPr>
    </w:lvl>
    <w:lvl w:ilvl="7">
      <w:start w:val="1"/>
      <w:numFmt w:val="none"/>
      <w:pStyle w:val="Level8"/>
      <w:lvlText w:val=""/>
      <w:lvlJc w:val="left"/>
      <w:pPr>
        <w:tabs>
          <w:tab w:val="num" w:pos="2977"/>
        </w:tabs>
        <w:ind w:left="2977" w:hanging="680"/>
      </w:pPr>
      <w:rPr>
        <w:rFonts w:hint="default"/>
      </w:rPr>
    </w:lvl>
    <w:lvl w:ilvl="8">
      <w:start w:val="1"/>
      <w:numFmt w:val="none"/>
      <w:pStyle w:val="Level9"/>
      <w:lvlText w:val=""/>
      <w:lvlJc w:val="left"/>
      <w:pPr>
        <w:tabs>
          <w:tab w:val="num" w:pos="2977"/>
        </w:tabs>
        <w:ind w:left="2977" w:hanging="680"/>
      </w:pPr>
      <w:rPr>
        <w:rFonts w:hint="default"/>
      </w:rPr>
    </w:lvl>
  </w:abstractNum>
  <w:abstractNum w:abstractNumId="8"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971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8"/>
  </w:num>
  <w:num w:numId="4">
    <w:abstractNumId w:val="3"/>
  </w:num>
  <w:num w:numId="5">
    <w:abstractNumId w:val="4"/>
  </w:num>
  <w:num w:numId="6">
    <w:abstractNumId w:val="7"/>
  </w:num>
  <w:num w:numId="7">
    <w:abstractNumId w:val="6"/>
  </w:num>
  <w:num w:numId="8">
    <w:abstractNumId w:val="2"/>
  </w:num>
  <w:num w:numId="9">
    <w:abstractNumId w:val="1"/>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4887"/>
    <w:rsid w:val="0002100C"/>
    <w:rsid w:val="0002290D"/>
    <w:rsid w:val="0004236D"/>
    <w:rsid w:val="00043CDB"/>
    <w:rsid w:val="00043E58"/>
    <w:rsid w:val="00045CF7"/>
    <w:rsid w:val="000532CE"/>
    <w:rsid w:val="0007637C"/>
    <w:rsid w:val="00082724"/>
    <w:rsid w:val="00087EDC"/>
    <w:rsid w:val="00090AC0"/>
    <w:rsid w:val="00090B14"/>
    <w:rsid w:val="000B7229"/>
    <w:rsid w:val="000B7F68"/>
    <w:rsid w:val="000C4DE2"/>
    <w:rsid w:val="000C7B5B"/>
    <w:rsid w:val="000D085E"/>
    <w:rsid w:val="000F5E79"/>
    <w:rsid w:val="000F76A6"/>
    <w:rsid w:val="00100A0C"/>
    <w:rsid w:val="00103A21"/>
    <w:rsid w:val="00125B28"/>
    <w:rsid w:val="00127822"/>
    <w:rsid w:val="00132F38"/>
    <w:rsid w:val="00136FD7"/>
    <w:rsid w:val="00143A1F"/>
    <w:rsid w:val="00171CFA"/>
    <w:rsid w:val="00187F3F"/>
    <w:rsid w:val="001D005B"/>
    <w:rsid w:val="001E1104"/>
    <w:rsid w:val="001E59B4"/>
    <w:rsid w:val="001E6D75"/>
    <w:rsid w:val="001F31DD"/>
    <w:rsid w:val="001F57DE"/>
    <w:rsid w:val="0020129A"/>
    <w:rsid w:val="0024683B"/>
    <w:rsid w:val="002542F0"/>
    <w:rsid w:val="0026107F"/>
    <w:rsid w:val="00265569"/>
    <w:rsid w:val="00273F9D"/>
    <w:rsid w:val="0028392D"/>
    <w:rsid w:val="00286C58"/>
    <w:rsid w:val="00292D3E"/>
    <w:rsid w:val="00296F84"/>
    <w:rsid w:val="002B4A89"/>
    <w:rsid w:val="002C342D"/>
    <w:rsid w:val="002D0109"/>
    <w:rsid w:val="002D692E"/>
    <w:rsid w:val="002E08A2"/>
    <w:rsid w:val="002E337F"/>
    <w:rsid w:val="002F035C"/>
    <w:rsid w:val="002F0F2D"/>
    <w:rsid w:val="002F2E2D"/>
    <w:rsid w:val="002F3FB5"/>
    <w:rsid w:val="002F705A"/>
    <w:rsid w:val="0030390F"/>
    <w:rsid w:val="00307956"/>
    <w:rsid w:val="0031595A"/>
    <w:rsid w:val="00322625"/>
    <w:rsid w:val="00341BC3"/>
    <w:rsid w:val="00347AA1"/>
    <w:rsid w:val="0036392F"/>
    <w:rsid w:val="00367BC1"/>
    <w:rsid w:val="003707AC"/>
    <w:rsid w:val="003728C6"/>
    <w:rsid w:val="00380B5B"/>
    <w:rsid w:val="00381BD8"/>
    <w:rsid w:val="00386AE3"/>
    <w:rsid w:val="00386ED6"/>
    <w:rsid w:val="00390E60"/>
    <w:rsid w:val="0039685F"/>
    <w:rsid w:val="00396C76"/>
    <w:rsid w:val="003A47BF"/>
    <w:rsid w:val="003A5CE7"/>
    <w:rsid w:val="003B69E5"/>
    <w:rsid w:val="003C5B2D"/>
    <w:rsid w:val="003C6644"/>
    <w:rsid w:val="003F492C"/>
    <w:rsid w:val="0040461B"/>
    <w:rsid w:val="00426FEE"/>
    <w:rsid w:val="004352AF"/>
    <w:rsid w:val="004354F6"/>
    <w:rsid w:val="00452035"/>
    <w:rsid w:val="00466C5C"/>
    <w:rsid w:val="00473700"/>
    <w:rsid w:val="00482D7E"/>
    <w:rsid w:val="0049362C"/>
    <w:rsid w:val="00495A87"/>
    <w:rsid w:val="004C2023"/>
    <w:rsid w:val="004E3E81"/>
    <w:rsid w:val="00501371"/>
    <w:rsid w:val="00512255"/>
    <w:rsid w:val="00521FD5"/>
    <w:rsid w:val="005306C1"/>
    <w:rsid w:val="005311A4"/>
    <w:rsid w:val="005343FE"/>
    <w:rsid w:val="00535384"/>
    <w:rsid w:val="00547791"/>
    <w:rsid w:val="005645F0"/>
    <w:rsid w:val="00567565"/>
    <w:rsid w:val="005744FA"/>
    <w:rsid w:val="00587E77"/>
    <w:rsid w:val="00597108"/>
    <w:rsid w:val="005A0576"/>
    <w:rsid w:val="005A18C1"/>
    <w:rsid w:val="005A46AD"/>
    <w:rsid w:val="005A7A4E"/>
    <w:rsid w:val="005B15D4"/>
    <w:rsid w:val="005B5C83"/>
    <w:rsid w:val="005C040A"/>
    <w:rsid w:val="005C1319"/>
    <w:rsid w:val="005D1560"/>
    <w:rsid w:val="005D2FCE"/>
    <w:rsid w:val="005D6DEF"/>
    <w:rsid w:val="005D762F"/>
    <w:rsid w:val="005E6822"/>
    <w:rsid w:val="005E6C7F"/>
    <w:rsid w:val="00623C29"/>
    <w:rsid w:val="00636596"/>
    <w:rsid w:val="00643BB9"/>
    <w:rsid w:val="00645FFD"/>
    <w:rsid w:val="006620F1"/>
    <w:rsid w:val="00667AD6"/>
    <w:rsid w:val="006769D1"/>
    <w:rsid w:val="00690A74"/>
    <w:rsid w:val="0069129D"/>
    <w:rsid w:val="006A140D"/>
    <w:rsid w:val="006B0DAA"/>
    <w:rsid w:val="006B3AF6"/>
    <w:rsid w:val="006B7C6E"/>
    <w:rsid w:val="006C7174"/>
    <w:rsid w:val="006E032E"/>
    <w:rsid w:val="006E6E48"/>
    <w:rsid w:val="006E7E05"/>
    <w:rsid w:val="006F6F66"/>
    <w:rsid w:val="0070202B"/>
    <w:rsid w:val="00706E5A"/>
    <w:rsid w:val="007114D6"/>
    <w:rsid w:val="00720C3B"/>
    <w:rsid w:val="007340F3"/>
    <w:rsid w:val="007527A2"/>
    <w:rsid w:val="00757B42"/>
    <w:rsid w:val="007A1001"/>
    <w:rsid w:val="007A2A35"/>
    <w:rsid w:val="007D1B06"/>
    <w:rsid w:val="007F2024"/>
    <w:rsid w:val="00806329"/>
    <w:rsid w:val="008175E9"/>
    <w:rsid w:val="00824C08"/>
    <w:rsid w:val="00837E6C"/>
    <w:rsid w:val="008428B9"/>
    <w:rsid w:val="00856E7A"/>
    <w:rsid w:val="008610F9"/>
    <w:rsid w:val="008626C5"/>
    <w:rsid w:val="00867738"/>
    <w:rsid w:val="008740AC"/>
    <w:rsid w:val="008741A7"/>
    <w:rsid w:val="00877694"/>
    <w:rsid w:val="0088330A"/>
    <w:rsid w:val="00891BCC"/>
    <w:rsid w:val="008A2F1C"/>
    <w:rsid w:val="008A58C6"/>
    <w:rsid w:val="008C16E1"/>
    <w:rsid w:val="008D0A04"/>
    <w:rsid w:val="008F3396"/>
    <w:rsid w:val="008F4B77"/>
    <w:rsid w:val="009043A9"/>
    <w:rsid w:val="00905ABF"/>
    <w:rsid w:val="00915E74"/>
    <w:rsid w:val="00933200"/>
    <w:rsid w:val="00934B90"/>
    <w:rsid w:val="00947176"/>
    <w:rsid w:val="00950671"/>
    <w:rsid w:val="00951F91"/>
    <w:rsid w:val="009A3488"/>
    <w:rsid w:val="009B1139"/>
    <w:rsid w:val="009B4F30"/>
    <w:rsid w:val="009D69D6"/>
    <w:rsid w:val="009D7602"/>
    <w:rsid w:val="009E10B1"/>
    <w:rsid w:val="009F1AC6"/>
    <w:rsid w:val="009F60A3"/>
    <w:rsid w:val="00A06A57"/>
    <w:rsid w:val="00A12F37"/>
    <w:rsid w:val="00A43445"/>
    <w:rsid w:val="00A45E90"/>
    <w:rsid w:val="00A51F78"/>
    <w:rsid w:val="00A76C3D"/>
    <w:rsid w:val="00A77B3E"/>
    <w:rsid w:val="00AB07E5"/>
    <w:rsid w:val="00AB2DC1"/>
    <w:rsid w:val="00AE40F9"/>
    <w:rsid w:val="00AE7BB9"/>
    <w:rsid w:val="00AF3CCE"/>
    <w:rsid w:val="00AF43BF"/>
    <w:rsid w:val="00AF6090"/>
    <w:rsid w:val="00AF67B6"/>
    <w:rsid w:val="00B04D19"/>
    <w:rsid w:val="00B07938"/>
    <w:rsid w:val="00B12072"/>
    <w:rsid w:val="00B12550"/>
    <w:rsid w:val="00B15C3D"/>
    <w:rsid w:val="00B20428"/>
    <w:rsid w:val="00B34AF6"/>
    <w:rsid w:val="00B4364C"/>
    <w:rsid w:val="00B50986"/>
    <w:rsid w:val="00BA013B"/>
    <w:rsid w:val="00BA032D"/>
    <w:rsid w:val="00BC75BD"/>
    <w:rsid w:val="00BD770C"/>
    <w:rsid w:val="00BE0FE8"/>
    <w:rsid w:val="00C06658"/>
    <w:rsid w:val="00C11061"/>
    <w:rsid w:val="00C13036"/>
    <w:rsid w:val="00C315EC"/>
    <w:rsid w:val="00C347B7"/>
    <w:rsid w:val="00C35901"/>
    <w:rsid w:val="00C37D0F"/>
    <w:rsid w:val="00C42EDF"/>
    <w:rsid w:val="00C56B33"/>
    <w:rsid w:val="00C82B40"/>
    <w:rsid w:val="00C84BC6"/>
    <w:rsid w:val="00C97108"/>
    <w:rsid w:val="00CA11F5"/>
    <w:rsid w:val="00CA2A55"/>
    <w:rsid w:val="00CC09BC"/>
    <w:rsid w:val="00CC410C"/>
    <w:rsid w:val="00CE0785"/>
    <w:rsid w:val="00D019B9"/>
    <w:rsid w:val="00D053DB"/>
    <w:rsid w:val="00D07A08"/>
    <w:rsid w:val="00D11F5A"/>
    <w:rsid w:val="00D2500A"/>
    <w:rsid w:val="00D31D50"/>
    <w:rsid w:val="00D34F6F"/>
    <w:rsid w:val="00D446D5"/>
    <w:rsid w:val="00D51EB4"/>
    <w:rsid w:val="00D55CB4"/>
    <w:rsid w:val="00D61C81"/>
    <w:rsid w:val="00D734FF"/>
    <w:rsid w:val="00D73B19"/>
    <w:rsid w:val="00D808BF"/>
    <w:rsid w:val="00D945FD"/>
    <w:rsid w:val="00DB34A5"/>
    <w:rsid w:val="00DC7425"/>
    <w:rsid w:val="00DC7571"/>
    <w:rsid w:val="00DD124E"/>
    <w:rsid w:val="00DD5DD6"/>
    <w:rsid w:val="00DD71D5"/>
    <w:rsid w:val="00DF7C4D"/>
    <w:rsid w:val="00E037AF"/>
    <w:rsid w:val="00E273BB"/>
    <w:rsid w:val="00E36205"/>
    <w:rsid w:val="00E43BEB"/>
    <w:rsid w:val="00E44483"/>
    <w:rsid w:val="00E56E0F"/>
    <w:rsid w:val="00E66482"/>
    <w:rsid w:val="00E711FD"/>
    <w:rsid w:val="00E712A3"/>
    <w:rsid w:val="00E81141"/>
    <w:rsid w:val="00EA57D7"/>
    <w:rsid w:val="00EA589D"/>
    <w:rsid w:val="00EB1D2E"/>
    <w:rsid w:val="00EB2499"/>
    <w:rsid w:val="00EB77AD"/>
    <w:rsid w:val="00ED09E8"/>
    <w:rsid w:val="00EE2625"/>
    <w:rsid w:val="00EE4532"/>
    <w:rsid w:val="00EE4F41"/>
    <w:rsid w:val="00F00FB3"/>
    <w:rsid w:val="00F257BE"/>
    <w:rsid w:val="00F3342D"/>
    <w:rsid w:val="00F370DE"/>
    <w:rsid w:val="00F42B2F"/>
    <w:rsid w:val="00F43B24"/>
    <w:rsid w:val="00F71F69"/>
    <w:rsid w:val="00F742AC"/>
    <w:rsid w:val="00F8709F"/>
    <w:rsid w:val="00FA1A73"/>
    <w:rsid w:val="00FA4C41"/>
    <w:rsid w:val="00FA5979"/>
    <w:rsid w:val="00FA7F59"/>
    <w:rsid w:val="00FB6FA4"/>
    <w:rsid w:val="00FE76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D1D30"/>
  <w15:docId w15:val="{8F44F491-82BB-4BC9-92BE-27CF3A66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4">
    <w:name w:val="heading 4"/>
    <w:basedOn w:val="Normln"/>
    <w:link w:val="Nadpis4Char"/>
    <w:uiPriority w:val="9"/>
    <w:qFormat/>
    <w:rsid w:val="005A0576"/>
    <w:pPr>
      <w:spacing w:before="100" w:beforeAutospacing="1" w:after="100" w:afterAutospacing="1"/>
      <w:outlineLvl w:val="3"/>
    </w:pPr>
    <w:rPr>
      <w:b/>
      <w:bCs/>
      <w:lang w:eastAsia="en-US"/>
    </w:rPr>
  </w:style>
  <w:style w:type="paragraph" w:styleId="Nadpis5">
    <w:name w:val="heading 5"/>
    <w:basedOn w:val="Normln"/>
    <w:next w:val="Normln"/>
    <w:link w:val="Nadpis5Char"/>
    <w:semiHidden/>
    <w:unhideWhenUsed/>
    <w:qFormat/>
    <w:rsid w:val="002D692E"/>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1BCC"/>
    <w:pPr>
      <w:ind w:left="720"/>
      <w:contextualSpacing/>
    </w:pPr>
    <w:rPr>
      <w:rFonts w:ascii="Arial" w:hAnsi="Arial" w:cs="Arial"/>
      <w:sz w:val="20"/>
      <w:lang w:eastAsia="en-US"/>
    </w:rPr>
  </w:style>
  <w:style w:type="paragraph" w:styleId="Zkladntext">
    <w:name w:val="Body Text"/>
    <w:basedOn w:val="Normln"/>
    <w:semiHidden/>
    <w:rsid w:val="00F057FC"/>
    <w:pPr>
      <w:jc w:val="both"/>
    </w:pPr>
    <w:rPr>
      <w:lang w:eastAsia="en-US"/>
    </w:rPr>
  </w:style>
  <w:style w:type="paragraph" w:styleId="Zpat">
    <w:name w:val="footer"/>
    <w:basedOn w:val="Normln"/>
    <w:link w:val="ZpatChar"/>
    <w:uiPriority w:val="99"/>
    <w:unhideWhenUsed/>
    <w:rsid w:val="0076271D"/>
    <w:pPr>
      <w:tabs>
        <w:tab w:val="center" w:pos="4680"/>
        <w:tab w:val="right" w:pos="9360"/>
      </w:tabs>
    </w:pPr>
    <w:rPr>
      <w:lang w:eastAsia="en-US"/>
    </w:rPr>
  </w:style>
  <w:style w:type="character" w:customStyle="1" w:styleId="ZpatChar">
    <w:name w:val="Zápatí Char"/>
    <w:link w:val="Zpat"/>
    <w:uiPriority w:val="99"/>
    <w:rsid w:val="0076271D"/>
    <w:rPr>
      <w:sz w:val="24"/>
      <w:szCs w:val="24"/>
      <w:lang w:val="en-US" w:eastAsia="zh-TW" w:bidi="ar-SA"/>
    </w:rPr>
  </w:style>
  <w:style w:type="paragraph" w:styleId="Zhlav">
    <w:name w:val="header"/>
    <w:basedOn w:val="Normln"/>
    <w:link w:val="ZhlavChar"/>
    <w:uiPriority w:val="99"/>
    <w:unhideWhenUsed/>
    <w:rsid w:val="00495A87"/>
    <w:pPr>
      <w:tabs>
        <w:tab w:val="center" w:pos="4513"/>
        <w:tab w:val="right" w:pos="9026"/>
      </w:tabs>
    </w:pPr>
  </w:style>
  <w:style w:type="character" w:customStyle="1" w:styleId="ZhlavChar">
    <w:name w:val="Záhlaví Char"/>
    <w:basedOn w:val="Standardnpsmoodstavce"/>
    <w:link w:val="Zhlav"/>
    <w:uiPriority w:val="99"/>
    <w:rsid w:val="00495A87"/>
    <w:rPr>
      <w:sz w:val="24"/>
      <w:szCs w:val="24"/>
    </w:rPr>
  </w:style>
  <w:style w:type="character" w:styleId="Odkaznakoment">
    <w:name w:val="annotation reference"/>
    <w:basedOn w:val="Standardnpsmoodstavce"/>
    <w:uiPriority w:val="99"/>
    <w:semiHidden/>
    <w:unhideWhenUsed/>
    <w:rsid w:val="007340F3"/>
    <w:rPr>
      <w:sz w:val="16"/>
      <w:szCs w:val="16"/>
    </w:rPr>
  </w:style>
  <w:style w:type="paragraph" w:styleId="Textkomente">
    <w:name w:val="annotation text"/>
    <w:aliases w:val="Misa"/>
    <w:basedOn w:val="Normln"/>
    <w:link w:val="TextkomenteChar"/>
    <w:uiPriority w:val="99"/>
    <w:unhideWhenUsed/>
    <w:qFormat/>
    <w:rsid w:val="007340F3"/>
    <w:rPr>
      <w:sz w:val="20"/>
      <w:szCs w:val="20"/>
    </w:rPr>
  </w:style>
  <w:style w:type="character" w:customStyle="1" w:styleId="TextkomenteChar">
    <w:name w:val="Text komentáře Char"/>
    <w:aliases w:val="Misa Char"/>
    <w:basedOn w:val="Standardnpsmoodstavce"/>
    <w:link w:val="Textkomente"/>
    <w:uiPriority w:val="99"/>
    <w:rsid w:val="007340F3"/>
  </w:style>
  <w:style w:type="paragraph" w:styleId="Pedmtkomente">
    <w:name w:val="annotation subject"/>
    <w:basedOn w:val="Textkomente"/>
    <w:next w:val="Textkomente"/>
    <w:link w:val="PedmtkomenteChar"/>
    <w:semiHidden/>
    <w:unhideWhenUsed/>
    <w:rsid w:val="007340F3"/>
    <w:rPr>
      <w:b/>
      <w:bCs/>
    </w:rPr>
  </w:style>
  <w:style w:type="character" w:customStyle="1" w:styleId="PedmtkomenteChar">
    <w:name w:val="Předmět komentáře Char"/>
    <w:basedOn w:val="TextkomenteChar"/>
    <w:link w:val="Pedmtkomente"/>
    <w:semiHidden/>
    <w:rsid w:val="007340F3"/>
    <w:rPr>
      <w:b/>
      <w:bCs/>
    </w:rPr>
  </w:style>
  <w:style w:type="paragraph" w:styleId="Textbubliny">
    <w:name w:val="Balloon Text"/>
    <w:basedOn w:val="Normln"/>
    <w:link w:val="TextbublinyChar"/>
    <w:semiHidden/>
    <w:unhideWhenUsed/>
    <w:rsid w:val="007340F3"/>
    <w:rPr>
      <w:rFonts w:ascii="Segoe UI" w:hAnsi="Segoe UI" w:cs="Segoe UI"/>
      <w:sz w:val="18"/>
      <w:szCs w:val="18"/>
    </w:rPr>
  </w:style>
  <w:style w:type="character" w:customStyle="1" w:styleId="TextbublinyChar">
    <w:name w:val="Text bubliny Char"/>
    <w:basedOn w:val="Standardnpsmoodstavce"/>
    <w:link w:val="Textbubliny"/>
    <w:semiHidden/>
    <w:rsid w:val="007340F3"/>
    <w:rPr>
      <w:rFonts w:ascii="Segoe UI" w:hAnsi="Segoe UI" w:cs="Segoe UI"/>
      <w:sz w:val="18"/>
      <w:szCs w:val="18"/>
    </w:rPr>
  </w:style>
  <w:style w:type="paragraph" w:styleId="Nzev">
    <w:name w:val="Title"/>
    <w:basedOn w:val="Normln"/>
    <w:link w:val="NzevChar"/>
    <w:qFormat/>
    <w:rsid w:val="00D945FD"/>
    <w:pPr>
      <w:tabs>
        <w:tab w:val="left" w:pos="-720"/>
      </w:tabs>
      <w:suppressAutoHyphens/>
      <w:jc w:val="center"/>
    </w:pPr>
    <w:rPr>
      <w:rFonts w:ascii="Arial" w:hAnsi="Arial"/>
      <w:b/>
      <w:sz w:val="20"/>
      <w:szCs w:val="20"/>
      <w:lang w:eastAsia="en-US"/>
    </w:rPr>
  </w:style>
  <w:style w:type="character" w:customStyle="1" w:styleId="NzevChar">
    <w:name w:val="Název Char"/>
    <w:basedOn w:val="Standardnpsmoodstavce"/>
    <w:link w:val="Nzev"/>
    <w:uiPriority w:val="99"/>
    <w:rsid w:val="00D945FD"/>
    <w:rPr>
      <w:rFonts w:ascii="Arial" w:hAnsi="Arial"/>
      <w:b/>
      <w:lang w:eastAsia="en-US"/>
    </w:rPr>
  </w:style>
  <w:style w:type="paragraph" w:customStyle="1" w:styleId="Normlnnormln">
    <w:name w:val="Normální.normální"/>
    <w:link w:val="NormlnnormlnChar"/>
    <w:uiPriority w:val="99"/>
    <w:rsid w:val="00AF6090"/>
    <w:pPr>
      <w:autoSpaceDE w:val="0"/>
      <w:autoSpaceDN w:val="0"/>
      <w:adjustRightInd w:val="0"/>
    </w:pPr>
    <w:rPr>
      <w:rFonts w:eastAsia="SimSun"/>
      <w:lang w:val="en-GB" w:eastAsia="en-CA"/>
    </w:rPr>
  </w:style>
  <w:style w:type="character" w:customStyle="1" w:styleId="NormlnnormlnChar">
    <w:name w:val="Normální.normální Char"/>
    <w:link w:val="Normlnnormln"/>
    <w:uiPriority w:val="99"/>
    <w:locked/>
    <w:rsid w:val="00AF6090"/>
    <w:rPr>
      <w:rFonts w:eastAsia="SimSun"/>
      <w:lang w:val="en-GB" w:eastAsia="en-CA"/>
    </w:rPr>
  </w:style>
  <w:style w:type="paragraph" w:customStyle="1" w:styleId="StyleStyleHeading2UnderlineAfter12pt">
    <w:name w:val="Style Style Heading 2 + Underline + After:  12 pt"/>
    <w:basedOn w:val="Normln"/>
    <w:uiPriority w:val="99"/>
    <w:rsid w:val="0040461B"/>
    <w:pPr>
      <w:keepNext/>
      <w:spacing w:after="240"/>
    </w:pPr>
    <w:rPr>
      <w:rFonts w:ascii="Arial" w:eastAsia="Calibri" w:hAnsi="Arial" w:cs="Arial"/>
      <w:b/>
      <w:bCs/>
      <w:i/>
      <w:iCs/>
      <w:sz w:val="22"/>
      <w:szCs w:val="22"/>
      <w:lang w:eastAsia="en-US"/>
    </w:rPr>
  </w:style>
  <w:style w:type="paragraph" w:customStyle="1" w:styleId="Level1">
    <w:name w:val="Level 1"/>
    <w:basedOn w:val="Normln"/>
    <w:next w:val="Normln"/>
    <w:qFormat/>
    <w:rsid w:val="005A7A4E"/>
    <w:pPr>
      <w:numPr>
        <w:numId w:val="6"/>
      </w:numPr>
      <w:spacing w:before="280" w:after="137" w:line="280" w:lineRule="atLeast"/>
      <w:jc w:val="both"/>
    </w:pPr>
    <w:rPr>
      <w:rFonts w:ascii="Calibri" w:hAnsi="Calibri"/>
      <w:b/>
      <w:kern w:val="20"/>
      <w:sz w:val="22"/>
      <w:szCs w:val="20"/>
      <w:lang w:val="en-GB" w:eastAsia="en-US"/>
    </w:rPr>
  </w:style>
  <w:style w:type="character" w:customStyle="1" w:styleId="Level2Char1">
    <w:name w:val="Level 2 Char1"/>
    <w:link w:val="Level2"/>
    <w:locked/>
    <w:rsid w:val="005A7A4E"/>
    <w:rPr>
      <w:rFonts w:ascii="Calibri" w:hAnsi="Calibri" w:cs="Calibri"/>
      <w:kern w:val="20"/>
      <w:sz w:val="22"/>
      <w:lang w:val="en-GB" w:eastAsia="en-US"/>
    </w:rPr>
  </w:style>
  <w:style w:type="paragraph" w:customStyle="1" w:styleId="Level2">
    <w:name w:val="Level 2"/>
    <w:basedOn w:val="Normln"/>
    <w:next w:val="Normln"/>
    <w:link w:val="Level2Char1"/>
    <w:qFormat/>
    <w:rsid w:val="005A7A4E"/>
    <w:pPr>
      <w:numPr>
        <w:ilvl w:val="1"/>
        <w:numId w:val="6"/>
      </w:numPr>
      <w:spacing w:after="137" w:line="280" w:lineRule="atLeast"/>
      <w:jc w:val="both"/>
    </w:pPr>
    <w:rPr>
      <w:rFonts w:ascii="Calibri" w:hAnsi="Calibri" w:cs="Calibri"/>
      <w:kern w:val="20"/>
      <w:sz w:val="22"/>
      <w:szCs w:val="20"/>
      <w:lang w:val="en-GB" w:eastAsia="en-US"/>
    </w:rPr>
  </w:style>
  <w:style w:type="paragraph" w:customStyle="1" w:styleId="Level3">
    <w:name w:val="Level 3"/>
    <w:basedOn w:val="Normln"/>
    <w:next w:val="Normln"/>
    <w:qFormat/>
    <w:rsid w:val="005A7A4E"/>
    <w:pPr>
      <w:numPr>
        <w:ilvl w:val="2"/>
        <w:numId w:val="6"/>
      </w:numPr>
      <w:spacing w:after="137" w:line="280" w:lineRule="atLeast"/>
      <w:jc w:val="both"/>
    </w:pPr>
    <w:rPr>
      <w:rFonts w:ascii="Arial" w:hAnsi="Arial"/>
      <w:kern w:val="20"/>
      <w:sz w:val="20"/>
      <w:szCs w:val="20"/>
      <w:lang w:val="en-GB" w:eastAsia="en-US"/>
    </w:rPr>
  </w:style>
  <w:style w:type="paragraph" w:customStyle="1" w:styleId="Level4">
    <w:name w:val="Level 4"/>
    <w:basedOn w:val="Normln"/>
    <w:next w:val="Normln"/>
    <w:qFormat/>
    <w:rsid w:val="005A7A4E"/>
    <w:pPr>
      <w:numPr>
        <w:ilvl w:val="3"/>
        <w:numId w:val="6"/>
      </w:numPr>
      <w:spacing w:after="137" w:line="280" w:lineRule="atLeast"/>
      <w:jc w:val="both"/>
    </w:pPr>
    <w:rPr>
      <w:rFonts w:ascii="Arial" w:hAnsi="Arial"/>
      <w:kern w:val="20"/>
      <w:sz w:val="20"/>
      <w:szCs w:val="20"/>
      <w:lang w:val="en-GB" w:eastAsia="en-US"/>
    </w:rPr>
  </w:style>
  <w:style w:type="paragraph" w:customStyle="1" w:styleId="Level5">
    <w:name w:val="Level 5"/>
    <w:basedOn w:val="Normln"/>
    <w:next w:val="Normln"/>
    <w:rsid w:val="005A7A4E"/>
    <w:pPr>
      <w:numPr>
        <w:ilvl w:val="4"/>
        <w:numId w:val="6"/>
      </w:numPr>
      <w:spacing w:after="137" w:line="280" w:lineRule="atLeast"/>
      <w:jc w:val="both"/>
    </w:pPr>
    <w:rPr>
      <w:rFonts w:ascii="Arial" w:hAnsi="Arial"/>
      <w:kern w:val="20"/>
      <w:sz w:val="20"/>
      <w:szCs w:val="20"/>
      <w:lang w:val="en-GB" w:eastAsia="en-US"/>
    </w:rPr>
  </w:style>
  <w:style w:type="paragraph" w:customStyle="1" w:styleId="Level6">
    <w:name w:val="Level 6"/>
    <w:basedOn w:val="Normln"/>
    <w:next w:val="Normln"/>
    <w:rsid w:val="005A7A4E"/>
    <w:pPr>
      <w:numPr>
        <w:ilvl w:val="5"/>
        <w:numId w:val="6"/>
      </w:numPr>
      <w:spacing w:after="137" w:line="280" w:lineRule="atLeast"/>
      <w:jc w:val="both"/>
    </w:pPr>
    <w:rPr>
      <w:rFonts w:ascii="Arial" w:hAnsi="Arial"/>
      <w:kern w:val="20"/>
      <w:sz w:val="20"/>
      <w:szCs w:val="20"/>
      <w:lang w:val="en-GB" w:eastAsia="en-US"/>
    </w:rPr>
  </w:style>
  <w:style w:type="paragraph" w:customStyle="1" w:styleId="Level7">
    <w:name w:val="Level 7"/>
    <w:basedOn w:val="Normln"/>
    <w:rsid w:val="005A7A4E"/>
    <w:pPr>
      <w:numPr>
        <w:ilvl w:val="6"/>
        <w:numId w:val="6"/>
      </w:numPr>
      <w:spacing w:after="137" w:line="280" w:lineRule="atLeast"/>
      <w:jc w:val="both"/>
      <w:outlineLvl w:val="6"/>
    </w:pPr>
    <w:rPr>
      <w:rFonts w:ascii="Arial" w:hAnsi="Arial"/>
      <w:kern w:val="20"/>
      <w:sz w:val="20"/>
      <w:szCs w:val="20"/>
      <w:lang w:val="en-GB" w:eastAsia="en-US"/>
    </w:rPr>
  </w:style>
  <w:style w:type="paragraph" w:customStyle="1" w:styleId="Level8">
    <w:name w:val="Level 8"/>
    <w:basedOn w:val="Normln"/>
    <w:rsid w:val="005A7A4E"/>
    <w:pPr>
      <w:numPr>
        <w:ilvl w:val="7"/>
        <w:numId w:val="6"/>
      </w:numPr>
      <w:spacing w:after="137" w:line="280" w:lineRule="atLeast"/>
      <w:jc w:val="both"/>
      <w:outlineLvl w:val="7"/>
    </w:pPr>
    <w:rPr>
      <w:rFonts w:ascii="Arial" w:hAnsi="Arial"/>
      <w:kern w:val="20"/>
      <w:sz w:val="20"/>
      <w:szCs w:val="20"/>
      <w:lang w:val="en-GB" w:eastAsia="en-US"/>
    </w:rPr>
  </w:style>
  <w:style w:type="paragraph" w:customStyle="1" w:styleId="Level9">
    <w:name w:val="Level 9"/>
    <w:basedOn w:val="Normln"/>
    <w:rsid w:val="005A7A4E"/>
    <w:pPr>
      <w:numPr>
        <w:ilvl w:val="8"/>
        <w:numId w:val="6"/>
      </w:numPr>
      <w:spacing w:after="137" w:line="280" w:lineRule="atLeast"/>
      <w:jc w:val="both"/>
      <w:outlineLvl w:val="8"/>
    </w:pPr>
    <w:rPr>
      <w:rFonts w:ascii="Arial" w:hAnsi="Arial"/>
      <w:kern w:val="20"/>
      <w:sz w:val="20"/>
      <w:szCs w:val="20"/>
      <w:lang w:val="en-GB" w:eastAsia="en-US"/>
    </w:rPr>
  </w:style>
  <w:style w:type="paragraph" w:customStyle="1" w:styleId="Body1">
    <w:name w:val="Body 1"/>
    <w:basedOn w:val="Normln"/>
    <w:qFormat/>
    <w:rsid w:val="005A7A4E"/>
    <w:pPr>
      <w:spacing w:after="137" w:line="280" w:lineRule="atLeast"/>
      <w:ind w:left="567"/>
      <w:jc w:val="both"/>
    </w:pPr>
    <w:rPr>
      <w:rFonts w:ascii="Arial" w:hAnsi="Arial"/>
      <w:kern w:val="20"/>
      <w:sz w:val="20"/>
      <w:szCs w:val="20"/>
      <w:lang w:val="en-GB" w:eastAsia="en-US"/>
    </w:rPr>
  </w:style>
  <w:style w:type="character" w:customStyle="1" w:styleId="Nadpis4Char">
    <w:name w:val="Nadpis 4 Char"/>
    <w:basedOn w:val="Standardnpsmoodstavce"/>
    <w:link w:val="Nadpis4"/>
    <w:uiPriority w:val="9"/>
    <w:rsid w:val="005A0576"/>
    <w:rPr>
      <w:b/>
      <w:bCs/>
      <w:sz w:val="24"/>
      <w:szCs w:val="24"/>
      <w:lang w:eastAsia="en-US"/>
    </w:rPr>
  </w:style>
  <w:style w:type="paragraph" w:customStyle="1" w:styleId="hdprotno">
    <w:name w:val="hdprotno"/>
    <w:basedOn w:val="Normln"/>
    <w:rsid w:val="005A0576"/>
    <w:pPr>
      <w:spacing w:before="100" w:beforeAutospacing="1" w:after="100" w:afterAutospacing="1"/>
    </w:pPr>
    <w:rPr>
      <w:lang w:eastAsia="en-US"/>
    </w:rPr>
  </w:style>
  <w:style w:type="character" w:customStyle="1" w:styleId="Nadpis5Char">
    <w:name w:val="Nadpis 5 Char"/>
    <w:basedOn w:val="Standardnpsmoodstavce"/>
    <w:link w:val="Nadpis5"/>
    <w:semiHidden/>
    <w:rsid w:val="002D692E"/>
    <w:rPr>
      <w:rFonts w:asciiTheme="majorHAnsi" w:eastAsiaTheme="majorEastAsia" w:hAnsiTheme="majorHAnsi" w:cstheme="majorBidi"/>
      <w:color w:val="2E74B5" w:themeColor="accent1" w:themeShade="BF"/>
      <w:sz w:val="24"/>
      <w:szCs w:val="24"/>
    </w:rPr>
  </w:style>
  <w:style w:type="character" w:customStyle="1" w:styleId="st">
    <w:name w:val="st"/>
    <w:basedOn w:val="Standardnpsmoodstavce"/>
    <w:rsid w:val="002D692E"/>
  </w:style>
  <w:style w:type="character" w:customStyle="1" w:styleId="msodel0">
    <w:name w:val="msodel"/>
    <w:basedOn w:val="Standardnpsmoodstavce"/>
    <w:rsid w:val="00F43B24"/>
  </w:style>
  <w:style w:type="character" w:customStyle="1" w:styleId="msoins0">
    <w:name w:val="msoins"/>
    <w:basedOn w:val="Standardnpsmoodstavce"/>
    <w:rsid w:val="00F43B24"/>
  </w:style>
  <w:style w:type="character" w:styleId="Hypertextovodkaz">
    <w:name w:val="Hyperlink"/>
    <w:basedOn w:val="Standardnpsmoodstavce"/>
    <w:uiPriority w:val="99"/>
    <w:semiHidden/>
    <w:unhideWhenUsed/>
    <w:rsid w:val="003A47BF"/>
    <w:rPr>
      <w:color w:val="0000FF"/>
      <w:u w:val="single"/>
    </w:rPr>
  </w:style>
  <w:style w:type="paragraph" w:styleId="Revize">
    <w:name w:val="Revision"/>
    <w:hidden/>
    <w:uiPriority w:val="99"/>
    <w:semiHidden/>
    <w:rsid w:val="00C37D0F"/>
    <w:rPr>
      <w:sz w:val="24"/>
      <w:szCs w:val="24"/>
    </w:rPr>
  </w:style>
  <w:style w:type="paragraph" w:customStyle="1" w:styleId="stylestyleheading2underlineafter12pt0">
    <w:name w:val="stylestyleheading2underlineafter12pt"/>
    <w:basedOn w:val="Normln"/>
    <w:rsid w:val="00D55CB4"/>
    <w:pPr>
      <w:spacing w:before="100" w:beforeAutospacing="1" w:after="100" w:afterAutospacing="1"/>
    </w:pPr>
    <w:rPr>
      <w:lang w:eastAsia="en-US"/>
    </w:rPr>
  </w:style>
  <w:style w:type="paragraph" w:customStyle="1" w:styleId="listparagraph1">
    <w:name w:val="listparagraph1"/>
    <w:basedOn w:val="Normln"/>
    <w:rsid w:val="00D55CB4"/>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963">
      <w:bodyDiv w:val="1"/>
      <w:marLeft w:val="0"/>
      <w:marRight w:val="0"/>
      <w:marTop w:val="0"/>
      <w:marBottom w:val="0"/>
      <w:divBdr>
        <w:top w:val="none" w:sz="0" w:space="0" w:color="auto"/>
        <w:left w:val="none" w:sz="0" w:space="0" w:color="auto"/>
        <w:bottom w:val="none" w:sz="0" w:space="0" w:color="auto"/>
        <w:right w:val="none" w:sz="0" w:space="0" w:color="auto"/>
      </w:divBdr>
    </w:div>
    <w:div w:id="70935164">
      <w:bodyDiv w:val="1"/>
      <w:marLeft w:val="0"/>
      <w:marRight w:val="0"/>
      <w:marTop w:val="0"/>
      <w:marBottom w:val="0"/>
      <w:divBdr>
        <w:top w:val="none" w:sz="0" w:space="0" w:color="auto"/>
        <w:left w:val="none" w:sz="0" w:space="0" w:color="auto"/>
        <w:bottom w:val="none" w:sz="0" w:space="0" w:color="auto"/>
        <w:right w:val="none" w:sz="0" w:space="0" w:color="auto"/>
      </w:divBdr>
    </w:div>
    <w:div w:id="101387652">
      <w:bodyDiv w:val="1"/>
      <w:marLeft w:val="0"/>
      <w:marRight w:val="0"/>
      <w:marTop w:val="0"/>
      <w:marBottom w:val="0"/>
      <w:divBdr>
        <w:top w:val="none" w:sz="0" w:space="0" w:color="auto"/>
        <w:left w:val="none" w:sz="0" w:space="0" w:color="auto"/>
        <w:bottom w:val="none" w:sz="0" w:space="0" w:color="auto"/>
        <w:right w:val="none" w:sz="0" w:space="0" w:color="auto"/>
      </w:divBdr>
    </w:div>
    <w:div w:id="230122330">
      <w:bodyDiv w:val="1"/>
      <w:marLeft w:val="0"/>
      <w:marRight w:val="0"/>
      <w:marTop w:val="0"/>
      <w:marBottom w:val="0"/>
      <w:divBdr>
        <w:top w:val="none" w:sz="0" w:space="0" w:color="auto"/>
        <w:left w:val="none" w:sz="0" w:space="0" w:color="auto"/>
        <w:bottom w:val="none" w:sz="0" w:space="0" w:color="auto"/>
        <w:right w:val="none" w:sz="0" w:space="0" w:color="auto"/>
      </w:divBdr>
    </w:div>
    <w:div w:id="264925754">
      <w:bodyDiv w:val="1"/>
      <w:marLeft w:val="0"/>
      <w:marRight w:val="0"/>
      <w:marTop w:val="0"/>
      <w:marBottom w:val="0"/>
      <w:divBdr>
        <w:top w:val="none" w:sz="0" w:space="0" w:color="auto"/>
        <w:left w:val="none" w:sz="0" w:space="0" w:color="auto"/>
        <w:bottom w:val="none" w:sz="0" w:space="0" w:color="auto"/>
        <w:right w:val="none" w:sz="0" w:space="0" w:color="auto"/>
      </w:divBdr>
    </w:div>
    <w:div w:id="335302658">
      <w:bodyDiv w:val="1"/>
      <w:marLeft w:val="0"/>
      <w:marRight w:val="0"/>
      <w:marTop w:val="0"/>
      <w:marBottom w:val="0"/>
      <w:divBdr>
        <w:top w:val="none" w:sz="0" w:space="0" w:color="auto"/>
        <w:left w:val="none" w:sz="0" w:space="0" w:color="auto"/>
        <w:bottom w:val="none" w:sz="0" w:space="0" w:color="auto"/>
        <w:right w:val="none" w:sz="0" w:space="0" w:color="auto"/>
      </w:divBdr>
    </w:div>
    <w:div w:id="348220226">
      <w:bodyDiv w:val="1"/>
      <w:marLeft w:val="0"/>
      <w:marRight w:val="0"/>
      <w:marTop w:val="0"/>
      <w:marBottom w:val="0"/>
      <w:divBdr>
        <w:top w:val="none" w:sz="0" w:space="0" w:color="auto"/>
        <w:left w:val="none" w:sz="0" w:space="0" w:color="auto"/>
        <w:bottom w:val="none" w:sz="0" w:space="0" w:color="auto"/>
        <w:right w:val="none" w:sz="0" w:space="0" w:color="auto"/>
      </w:divBdr>
    </w:div>
    <w:div w:id="392509581">
      <w:bodyDiv w:val="1"/>
      <w:marLeft w:val="0"/>
      <w:marRight w:val="0"/>
      <w:marTop w:val="0"/>
      <w:marBottom w:val="0"/>
      <w:divBdr>
        <w:top w:val="none" w:sz="0" w:space="0" w:color="auto"/>
        <w:left w:val="none" w:sz="0" w:space="0" w:color="auto"/>
        <w:bottom w:val="none" w:sz="0" w:space="0" w:color="auto"/>
        <w:right w:val="none" w:sz="0" w:space="0" w:color="auto"/>
      </w:divBdr>
    </w:div>
    <w:div w:id="540437616">
      <w:bodyDiv w:val="1"/>
      <w:marLeft w:val="0"/>
      <w:marRight w:val="0"/>
      <w:marTop w:val="0"/>
      <w:marBottom w:val="0"/>
      <w:divBdr>
        <w:top w:val="none" w:sz="0" w:space="0" w:color="auto"/>
        <w:left w:val="none" w:sz="0" w:space="0" w:color="auto"/>
        <w:bottom w:val="none" w:sz="0" w:space="0" w:color="auto"/>
        <w:right w:val="none" w:sz="0" w:space="0" w:color="auto"/>
      </w:divBdr>
    </w:div>
    <w:div w:id="576983507">
      <w:bodyDiv w:val="1"/>
      <w:marLeft w:val="0"/>
      <w:marRight w:val="0"/>
      <w:marTop w:val="0"/>
      <w:marBottom w:val="0"/>
      <w:divBdr>
        <w:top w:val="none" w:sz="0" w:space="0" w:color="auto"/>
        <w:left w:val="none" w:sz="0" w:space="0" w:color="auto"/>
        <w:bottom w:val="none" w:sz="0" w:space="0" w:color="auto"/>
        <w:right w:val="none" w:sz="0" w:space="0" w:color="auto"/>
      </w:divBdr>
    </w:div>
    <w:div w:id="606615828">
      <w:bodyDiv w:val="1"/>
      <w:marLeft w:val="0"/>
      <w:marRight w:val="0"/>
      <w:marTop w:val="0"/>
      <w:marBottom w:val="0"/>
      <w:divBdr>
        <w:top w:val="none" w:sz="0" w:space="0" w:color="auto"/>
        <w:left w:val="none" w:sz="0" w:space="0" w:color="auto"/>
        <w:bottom w:val="none" w:sz="0" w:space="0" w:color="auto"/>
        <w:right w:val="none" w:sz="0" w:space="0" w:color="auto"/>
      </w:divBdr>
    </w:div>
    <w:div w:id="648754194">
      <w:bodyDiv w:val="1"/>
      <w:marLeft w:val="0"/>
      <w:marRight w:val="0"/>
      <w:marTop w:val="0"/>
      <w:marBottom w:val="0"/>
      <w:divBdr>
        <w:top w:val="none" w:sz="0" w:space="0" w:color="auto"/>
        <w:left w:val="none" w:sz="0" w:space="0" w:color="auto"/>
        <w:bottom w:val="none" w:sz="0" w:space="0" w:color="auto"/>
        <w:right w:val="none" w:sz="0" w:space="0" w:color="auto"/>
      </w:divBdr>
    </w:div>
    <w:div w:id="670573037">
      <w:bodyDiv w:val="1"/>
      <w:marLeft w:val="0"/>
      <w:marRight w:val="0"/>
      <w:marTop w:val="0"/>
      <w:marBottom w:val="0"/>
      <w:divBdr>
        <w:top w:val="none" w:sz="0" w:space="0" w:color="auto"/>
        <w:left w:val="none" w:sz="0" w:space="0" w:color="auto"/>
        <w:bottom w:val="none" w:sz="0" w:space="0" w:color="auto"/>
        <w:right w:val="none" w:sz="0" w:space="0" w:color="auto"/>
      </w:divBdr>
    </w:div>
    <w:div w:id="759251865">
      <w:bodyDiv w:val="1"/>
      <w:marLeft w:val="0"/>
      <w:marRight w:val="0"/>
      <w:marTop w:val="0"/>
      <w:marBottom w:val="0"/>
      <w:divBdr>
        <w:top w:val="none" w:sz="0" w:space="0" w:color="auto"/>
        <w:left w:val="none" w:sz="0" w:space="0" w:color="auto"/>
        <w:bottom w:val="none" w:sz="0" w:space="0" w:color="auto"/>
        <w:right w:val="none" w:sz="0" w:space="0" w:color="auto"/>
      </w:divBdr>
    </w:div>
    <w:div w:id="768353479">
      <w:bodyDiv w:val="1"/>
      <w:marLeft w:val="0"/>
      <w:marRight w:val="0"/>
      <w:marTop w:val="0"/>
      <w:marBottom w:val="0"/>
      <w:divBdr>
        <w:top w:val="none" w:sz="0" w:space="0" w:color="auto"/>
        <w:left w:val="none" w:sz="0" w:space="0" w:color="auto"/>
        <w:bottom w:val="none" w:sz="0" w:space="0" w:color="auto"/>
        <w:right w:val="none" w:sz="0" w:space="0" w:color="auto"/>
      </w:divBdr>
    </w:div>
    <w:div w:id="770589788">
      <w:bodyDiv w:val="1"/>
      <w:marLeft w:val="0"/>
      <w:marRight w:val="0"/>
      <w:marTop w:val="0"/>
      <w:marBottom w:val="0"/>
      <w:divBdr>
        <w:top w:val="none" w:sz="0" w:space="0" w:color="auto"/>
        <w:left w:val="none" w:sz="0" w:space="0" w:color="auto"/>
        <w:bottom w:val="none" w:sz="0" w:space="0" w:color="auto"/>
        <w:right w:val="none" w:sz="0" w:space="0" w:color="auto"/>
      </w:divBdr>
    </w:div>
    <w:div w:id="786702547">
      <w:bodyDiv w:val="1"/>
      <w:marLeft w:val="0"/>
      <w:marRight w:val="0"/>
      <w:marTop w:val="0"/>
      <w:marBottom w:val="0"/>
      <w:divBdr>
        <w:top w:val="none" w:sz="0" w:space="0" w:color="auto"/>
        <w:left w:val="none" w:sz="0" w:space="0" w:color="auto"/>
        <w:bottom w:val="none" w:sz="0" w:space="0" w:color="auto"/>
        <w:right w:val="none" w:sz="0" w:space="0" w:color="auto"/>
      </w:divBdr>
    </w:div>
    <w:div w:id="929853805">
      <w:bodyDiv w:val="1"/>
      <w:marLeft w:val="0"/>
      <w:marRight w:val="0"/>
      <w:marTop w:val="0"/>
      <w:marBottom w:val="0"/>
      <w:divBdr>
        <w:top w:val="none" w:sz="0" w:space="0" w:color="auto"/>
        <w:left w:val="none" w:sz="0" w:space="0" w:color="auto"/>
        <w:bottom w:val="none" w:sz="0" w:space="0" w:color="auto"/>
        <w:right w:val="none" w:sz="0" w:space="0" w:color="auto"/>
      </w:divBdr>
    </w:div>
    <w:div w:id="951059736">
      <w:bodyDiv w:val="1"/>
      <w:marLeft w:val="0"/>
      <w:marRight w:val="0"/>
      <w:marTop w:val="0"/>
      <w:marBottom w:val="0"/>
      <w:divBdr>
        <w:top w:val="none" w:sz="0" w:space="0" w:color="auto"/>
        <w:left w:val="none" w:sz="0" w:space="0" w:color="auto"/>
        <w:bottom w:val="none" w:sz="0" w:space="0" w:color="auto"/>
        <w:right w:val="none" w:sz="0" w:space="0" w:color="auto"/>
      </w:divBdr>
    </w:div>
    <w:div w:id="1001280354">
      <w:bodyDiv w:val="1"/>
      <w:marLeft w:val="0"/>
      <w:marRight w:val="0"/>
      <w:marTop w:val="0"/>
      <w:marBottom w:val="0"/>
      <w:divBdr>
        <w:top w:val="none" w:sz="0" w:space="0" w:color="auto"/>
        <w:left w:val="none" w:sz="0" w:space="0" w:color="auto"/>
        <w:bottom w:val="none" w:sz="0" w:space="0" w:color="auto"/>
        <w:right w:val="none" w:sz="0" w:space="0" w:color="auto"/>
      </w:divBdr>
    </w:div>
    <w:div w:id="1089545946">
      <w:bodyDiv w:val="1"/>
      <w:marLeft w:val="0"/>
      <w:marRight w:val="0"/>
      <w:marTop w:val="0"/>
      <w:marBottom w:val="0"/>
      <w:divBdr>
        <w:top w:val="none" w:sz="0" w:space="0" w:color="auto"/>
        <w:left w:val="none" w:sz="0" w:space="0" w:color="auto"/>
        <w:bottom w:val="none" w:sz="0" w:space="0" w:color="auto"/>
        <w:right w:val="none" w:sz="0" w:space="0" w:color="auto"/>
      </w:divBdr>
    </w:div>
    <w:div w:id="1165314763">
      <w:bodyDiv w:val="1"/>
      <w:marLeft w:val="0"/>
      <w:marRight w:val="0"/>
      <w:marTop w:val="0"/>
      <w:marBottom w:val="0"/>
      <w:divBdr>
        <w:top w:val="none" w:sz="0" w:space="0" w:color="auto"/>
        <w:left w:val="none" w:sz="0" w:space="0" w:color="auto"/>
        <w:bottom w:val="none" w:sz="0" w:space="0" w:color="auto"/>
        <w:right w:val="none" w:sz="0" w:space="0" w:color="auto"/>
      </w:divBdr>
    </w:div>
    <w:div w:id="1193418296">
      <w:bodyDiv w:val="1"/>
      <w:marLeft w:val="0"/>
      <w:marRight w:val="0"/>
      <w:marTop w:val="0"/>
      <w:marBottom w:val="0"/>
      <w:divBdr>
        <w:top w:val="none" w:sz="0" w:space="0" w:color="auto"/>
        <w:left w:val="none" w:sz="0" w:space="0" w:color="auto"/>
        <w:bottom w:val="none" w:sz="0" w:space="0" w:color="auto"/>
        <w:right w:val="none" w:sz="0" w:space="0" w:color="auto"/>
      </w:divBdr>
    </w:div>
    <w:div w:id="1345860026">
      <w:bodyDiv w:val="1"/>
      <w:marLeft w:val="0"/>
      <w:marRight w:val="0"/>
      <w:marTop w:val="0"/>
      <w:marBottom w:val="0"/>
      <w:divBdr>
        <w:top w:val="none" w:sz="0" w:space="0" w:color="auto"/>
        <w:left w:val="none" w:sz="0" w:space="0" w:color="auto"/>
        <w:bottom w:val="none" w:sz="0" w:space="0" w:color="auto"/>
        <w:right w:val="none" w:sz="0" w:space="0" w:color="auto"/>
      </w:divBdr>
    </w:div>
    <w:div w:id="1437676212">
      <w:bodyDiv w:val="1"/>
      <w:marLeft w:val="0"/>
      <w:marRight w:val="0"/>
      <w:marTop w:val="0"/>
      <w:marBottom w:val="0"/>
      <w:divBdr>
        <w:top w:val="none" w:sz="0" w:space="0" w:color="auto"/>
        <w:left w:val="none" w:sz="0" w:space="0" w:color="auto"/>
        <w:bottom w:val="none" w:sz="0" w:space="0" w:color="auto"/>
        <w:right w:val="none" w:sz="0" w:space="0" w:color="auto"/>
      </w:divBdr>
    </w:div>
    <w:div w:id="1479374514">
      <w:bodyDiv w:val="1"/>
      <w:marLeft w:val="0"/>
      <w:marRight w:val="0"/>
      <w:marTop w:val="0"/>
      <w:marBottom w:val="0"/>
      <w:divBdr>
        <w:top w:val="none" w:sz="0" w:space="0" w:color="auto"/>
        <w:left w:val="none" w:sz="0" w:space="0" w:color="auto"/>
        <w:bottom w:val="none" w:sz="0" w:space="0" w:color="auto"/>
        <w:right w:val="none" w:sz="0" w:space="0" w:color="auto"/>
      </w:divBdr>
    </w:div>
    <w:div w:id="1652906242">
      <w:bodyDiv w:val="1"/>
      <w:marLeft w:val="0"/>
      <w:marRight w:val="0"/>
      <w:marTop w:val="0"/>
      <w:marBottom w:val="0"/>
      <w:divBdr>
        <w:top w:val="none" w:sz="0" w:space="0" w:color="auto"/>
        <w:left w:val="none" w:sz="0" w:space="0" w:color="auto"/>
        <w:bottom w:val="none" w:sz="0" w:space="0" w:color="auto"/>
        <w:right w:val="none" w:sz="0" w:space="0" w:color="auto"/>
      </w:divBdr>
    </w:div>
    <w:div w:id="1767991613">
      <w:bodyDiv w:val="1"/>
      <w:marLeft w:val="0"/>
      <w:marRight w:val="0"/>
      <w:marTop w:val="0"/>
      <w:marBottom w:val="0"/>
      <w:divBdr>
        <w:top w:val="none" w:sz="0" w:space="0" w:color="auto"/>
        <w:left w:val="none" w:sz="0" w:space="0" w:color="auto"/>
        <w:bottom w:val="none" w:sz="0" w:space="0" w:color="auto"/>
        <w:right w:val="none" w:sz="0" w:space="0" w:color="auto"/>
      </w:divBdr>
    </w:div>
    <w:div w:id="1778598769">
      <w:bodyDiv w:val="1"/>
      <w:marLeft w:val="0"/>
      <w:marRight w:val="0"/>
      <w:marTop w:val="0"/>
      <w:marBottom w:val="0"/>
      <w:divBdr>
        <w:top w:val="none" w:sz="0" w:space="0" w:color="auto"/>
        <w:left w:val="none" w:sz="0" w:space="0" w:color="auto"/>
        <w:bottom w:val="none" w:sz="0" w:space="0" w:color="auto"/>
        <w:right w:val="none" w:sz="0" w:space="0" w:color="auto"/>
      </w:divBdr>
    </w:div>
    <w:div w:id="1841003762">
      <w:bodyDiv w:val="1"/>
      <w:marLeft w:val="0"/>
      <w:marRight w:val="0"/>
      <w:marTop w:val="0"/>
      <w:marBottom w:val="0"/>
      <w:divBdr>
        <w:top w:val="none" w:sz="0" w:space="0" w:color="auto"/>
        <w:left w:val="none" w:sz="0" w:space="0" w:color="auto"/>
        <w:bottom w:val="none" w:sz="0" w:space="0" w:color="auto"/>
        <w:right w:val="none" w:sz="0" w:space="0" w:color="auto"/>
      </w:divBdr>
    </w:div>
    <w:div w:id="1862158939">
      <w:bodyDiv w:val="1"/>
      <w:marLeft w:val="0"/>
      <w:marRight w:val="0"/>
      <w:marTop w:val="0"/>
      <w:marBottom w:val="0"/>
      <w:divBdr>
        <w:top w:val="none" w:sz="0" w:space="0" w:color="auto"/>
        <w:left w:val="none" w:sz="0" w:space="0" w:color="auto"/>
        <w:bottom w:val="none" w:sz="0" w:space="0" w:color="auto"/>
        <w:right w:val="none" w:sz="0" w:space="0" w:color="auto"/>
      </w:divBdr>
    </w:div>
    <w:div w:id="1890535195">
      <w:bodyDiv w:val="1"/>
      <w:marLeft w:val="0"/>
      <w:marRight w:val="0"/>
      <w:marTop w:val="0"/>
      <w:marBottom w:val="0"/>
      <w:divBdr>
        <w:top w:val="none" w:sz="0" w:space="0" w:color="auto"/>
        <w:left w:val="none" w:sz="0" w:space="0" w:color="auto"/>
        <w:bottom w:val="none" w:sz="0" w:space="0" w:color="auto"/>
        <w:right w:val="none" w:sz="0" w:space="0" w:color="auto"/>
      </w:divBdr>
    </w:div>
    <w:div w:id="1920553310">
      <w:bodyDiv w:val="1"/>
      <w:marLeft w:val="0"/>
      <w:marRight w:val="0"/>
      <w:marTop w:val="0"/>
      <w:marBottom w:val="0"/>
      <w:divBdr>
        <w:top w:val="none" w:sz="0" w:space="0" w:color="auto"/>
        <w:left w:val="none" w:sz="0" w:space="0" w:color="auto"/>
        <w:bottom w:val="none" w:sz="0" w:space="0" w:color="auto"/>
        <w:right w:val="none" w:sz="0" w:space="0" w:color="auto"/>
      </w:divBdr>
    </w:div>
    <w:div w:id="1972516646">
      <w:bodyDiv w:val="1"/>
      <w:marLeft w:val="0"/>
      <w:marRight w:val="0"/>
      <w:marTop w:val="0"/>
      <w:marBottom w:val="0"/>
      <w:divBdr>
        <w:top w:val="none" w:sz="0" w:space="0" w:color="auto"/>
        <w:left w:val="none" w:sz="0" w:space="0" w:color="auto"/>
        <w:bottom w:val="none" w:sz="0" w:space="0" w:color="auto"/>
        <w:right w:val="none" w:sz="0" w:space="0" w:color="auto"/>
      </w:divBdr>
    </w:div>
    <w:div w:id="2003049590">
      <w:bodyDiv w:val="1"/>
      <w:marLeft w:val="0"/>
      <w:marRight w:val="0"/>
      <w:marTop w:val="0"/>
      <w:marBottom w:val="0"/>
      <w:divBdr>
        <w:top w:val="none" w:sz="0" w:space="0" w:color="auto"/>
        <w:left w:val="none" w:sz="0" w:space="0" w:color="auto"/>
        <w:bottom w:val="none" w:sz="0" w:space="0" w:color="auto"/>
        <w:right w:val="none" w:sz="0" w:space="0" w:color="auto"/>
      </w:divBdr>
    </w:div>
    <w:div w:id="207843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dpo@kzcr.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dpo@kzcr.eu" TargetMode="External"/><Relationship Id="rId2" Type="http://schemas.openxmlformats.org/officeDocument/2006/relationships/customXml" Target="../customXml/item2.xml"/><Relationship Id="rId16" Type="http://schemas.openxmlformats.org/officeDocument/2006/relationships/hyperlink" Target="http://ec.europa.eu/justice/data-protection/article-29/structure/data-protection-authorities/index_e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XMLData TextToDisplay="RightsWATCHMark">4|ICN-ICN-INTERNAL|{00000000-0000-0000-0000-000000000000}</XMLData>
</file>

<file path=customXml/item4.xml><?xml version="1.0" encoding="utf-8"?>
<XMLData TextToDisplay="%EMAILADDRESS%">Anna.Stehlikova@docsglobal.com</XMLData>
</file>

<file path=customXml/item5.xml><?xml version="1.0" encoding="utf-8"?>
<XMLData TextToDisplay="%HOSTNAME%">PRAG-9RTY8Y2.iconcr.com</XMLData>
</file>

<file path=customXml/item6.xml><?xml version="1.0" encoding="utf-8"?>
<ct:contentTypeSchema xmlns:ct="http://schemas.microsoft.com/office/2006/metadata/contentType" xmlns:ma="http://schemas.microsoft.com/office/2006/metadata/properties/metaAttributes" ct:_="" ma:_="" ma:contentTypeName="Document" ma:contentTypeID="0x010100D894865477AA574091F60DBE2D679558" ma:contentTypeVersion="2" ma:contentTypeDescription="Create a new document." ma:contentTypeScope="" ma:versionID="6e9dbcdea602eaea7b310502d62ae4ef">
  <xsd:schema xmlns:xsd="http://www.w3.org/2001/XMLSchema" xmlns:xs="http://www.w3.org/2001/XMLSchema" xmlns:p="http://schemas.microsoft.com/office/2006/metadata/properties" xmlns:ns3="e670a18e-a02b-4821-a9c5-2da1a069039b" targetNamespace="http://schemas.microsoft.com/office/2006/metadata/properties" ma:root="true" ma:fieldsID="44dcff5640abbb920ddb5e380bed4bee" ns3:_="">
    <xsd:import namespace="e670a18e-a02b-4821-a9c5-2da1a069039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0a18e-a02b-4821-a9c5-2da1a0690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Data TextToDisplay="%CLASSIFICATIONDATETIME%">17:12 22/09/2020</XMLData>
</file>

<file path=customXml/item8.xml><?xml version="1.0" encoding="utf-8"?>
<XMLData TextToDisplay="%DOCUMENTGUID%">{00000000-0000-0000-0000-000000000000}</XMLData>
</file>

<file path=customXml/item9.xml><?xml version="1.0" encoding="utf-8"?>
<XMLData TextToDisplay="%USERNAME%">StehlikovaA</XMLData>
</file>

<file path=customXml/itemProps1.xml><?xml version="1.0" encoding="utf-8"?>
<ds:datastoreItem xmlns:ds="http://schemas.openxmlformats.org/officeDocument/2006/customXml" ds:itemID="{F0BBAC4F-C221-484A-988E-2CA76D136B20}">
  <ds:schemaRefs>
    <ds:schemaRef ds:uri="http://schemas.microsoft.com/sharepoint/v3/contenttype/forms"/>
  </ds:schemaRefs>
</ds:datastoreItem>
</file>

<file path=customXml/itemProps2.xml><?xml version="1.0" encoding="utf-8"?>
<ds:datastoreItem xmlns:ds="http://schemas.openxmlformats.org/officeDocument/2006/customXml" ds:itemID="{7A0159E5-7D47-409E-841D-0D3D4F8F18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31858-ECFC-4CD4-A0B5-160C3DC87DEA}">
  <ds:schemaRefs/>
</ds:datastoreItem>
</file>

<file path=customXml/itemProps4.xml><?xml version="1.0" encoding="utf-8"?>
<ds:datastoreItem xmlns:ds="http://schemas.openxmlformats.org/officeDocument/2006/customXml" ds:itemID="{FBE677AE-B79F-4950-9BE6-72E77D12969F}">
  <ds:schemaRefs/>
</ds:datastoreItem>
</file>

<file path=customXml/itemProps5.xml><?xml version="1.0" encoding="utf-8"?>
<ds:datastoreItem xmlns:ds="http://schemas.openxmlformats.org/officeDocument/2006/customXml" ds:itemID="{55E9CE77-323E-4A2B-8F5B-522356EB4F9D}">
  <ds:schemaRefs/>
</ds:datastoreItem>
</file>

<file path=customXml/itemProps6.xml><?xml version="1.0" encoding="utf-8"?>
<ds:datastoreItem xmlns:ds="http://schemas.openxmlformats.org/officeDocument/2006/customXml" ds:itemID="{8A09CD98-1E7A-4449-ACAE-9CA448E0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0a18e-a02b-4821-a9c5-2da1a069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DCBA3F-BB13-40C2-BF73-7B302526CCC6}">
  <ds:schemaRefs/>
</ds:datastoreItem>
</file>

<file path=customXml/itemProps8.xml><?xml version="1.0" encoding="utf-8"?>
<ds:datastoreItem xmlns:ds="http://schemas.openxmlformats.org/officeDocument/2006/customXml" ds:itemID="{6ABFA5A8-3488-466E-8DD6-F21C89F52334}">
  <ds:schemaRefs/>
</ds:datastoreItem>
</file>

<file path=customXml/itemProps9.xml><?xml version="1.0" encoding="utf-8"?>
<ds:datastoreItem xmlns:ds="http://schemas.openxmlformats.org/officeDocument/2006/customXml" ds:itemID="{C2E53BF1-0E17-40FD-A2AE-6856C4D64E7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10434</Words>
  <Characters>61565</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Havlova, Michaela [JACCZ]</dc:creator>
  <cp:keywords>US0666790</cp:keywords>
  <cp:lastModifiedBy>Pithartová Hana</cp:lastModifiedBy>
  <cp:revision>4</cp:revision>
  <dcterms:created xsi:type="dcterms:W3CDTF">2021-03-22T17:44:00Z</dcterms:created>
  <dcterms:modified xsi:type="dcterms:W3CDTF">2021-04-20T14:15:00Z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0x010100D894865477AA574091F60DBE2D679558</vt:lpwstr>
  </property>
  <property fmtid="{D5CDD505-2E9C-101B-9397-08002B2CF9AE}" pid="3" name="RightsWATCHMark">
    <vt:lpwstr>4|ICN-ICN-INTERNAL|{00000000-0000-0000-0000-000000000000}</vt:lpwstr>
  </property>
</Properties>
</file>