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99" w:lineRule="exact"/>
        <w:rPr>
          <w:sz w:val="8"/>
          <w:szCs w:val="8"/>
        </w:rPr>
      </w:pPr>
    </w:p>
    <w:p>
      <w:pPr>
        <w:widowControl w:val="0"/>
        <w:spacing w:line="1" w:lineRule="exact"/>
        <w:sectPr>
          <w:headerReference w:type="default" r:id="rId5"/>
          <w:footerReference w:type="default" r:id="rId6"/>
          <w:footnotePr>
            <w:pos w:val="pageBottom"/>
            <w:numFmt w:val="decimal"/>
            <w:numRestart w:val="continuous"/>
          </w:footnotePr>
          <w:pgSz w:w="11900" w:h="16840"/>
          <w:pgMar w:top="1277" w:left="1205" w:right="1195" w:bottom="1032" w:header="0" w:footer="3" w:gutter="0"/>
          <w:pgNumType w:start="1"/>
          <w:cols w:space="720"/>
          <w:noEndnote/>
          <w:rtlGutter w:val="0"/>
          <w:docGrid w:linePitch="360"/>
        </w:sectPr>
      </w:pPr>
    </w:p>
    <w:p>
      <w:pPr>
        <w:pStyle w:val="Style6"/>
        <w:keepNext/>
        <w:keepLines/>
        <w:framePr w:w="4666" w:h="586" w:wrap="none" w:vAnchor="text" w:hAnchor="page" w:x="3621" w:y="2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8"/>
        <w:keepNext w:val="0"/>
        <w:keepLines w:val="0"/>
        <w:framePr w:w="8491" w:h="576" w:wrap="none" w:vAnchor="text" w:hAnchor="page" w:x="1710" w:y="812"/>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uzavřená podle ustanovení § 2586 a následujících zákona č. 89/2012 Sb., občanského zákoníku</w:t>
        <w:br/>
        <w:t>(dále jen „OZ“), ve znění pozdějších předpisů (dále také jako „smlouva“)</w:t>
      </w:r>
    </w:p>
    <w:p>
      <w:pPr>
        <w:pStyle w:val="Style8"/>
        <w:keepNext w:val="0"/>
        <w:keepLines w:val="0"/>
        <w:framePr w:w="1565" w:h="629" w:wrap="none" w:vAnchor="text" w:hAnchor="page" w:x="5176" w:y="1619"/>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w:t>
      </w:r>
    </w:p>
    <w:p>
      <w:pPr>
        <w:pStyle w:val="Style8"/>
        <w:keepNext w:val="0"/>
        <w:keepLines w:val="0"/>
        <w:framePr w:w="1565" w:h="629" w:wrap="none" w:vAnchor="text" w:hAnchor="page" w:x="5176" w:y="1619"/>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Smluvní strany</w:t>
      </w:r>
    </w:p>
    <w:p>
      <w:pPr>
        <w:pStyle w:val="Style8"/>
        <w:keepNext w:val="0"/>
        <w:keepLines w:val="0"/>
        <w:framePr w:w="1258" w:h="336" w:wrap="none" w:vAnchor="text" w:hAnchor="page" w:x="1211" w:y="2449"/>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Objednatel:</w:t>
      </w:r>
    </w:p>
    <w:p>
      <w:pPr>
        <w:pStyle w:val="Style8"/>
        <w:keepNext w:val="0"/>
        <w:keepLines w:val="0"/>
        <w:framePr w:w="1051" w:h="336" w:wrap="none" w:vAnchor="text" w:hAnchor="page" w:x="1211" w:y="2857"/>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p>
      <w:pPr>
        <w:pStyle w:val="Style8"/>
        <w:keepNext w:val="0"/>
        <w:keepLines w:val="0"/>
        <w:framePr w:w="6379" w:h="816" w:wrap="none" w:vAnchor="text" w:hAnchor="page" w:x="3328" w:y="2449"/>
        <w:widowControl w:val="0"/>
        <w:shd w:val="clear" w:color="auto" w:fill="auto"/>
        <w:bidi w:val="0"/>
        <w:spacing w:before="0" w:after="0" w:line="329"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 xml:space="preserve">Krajská správa a údržba silnic Vysočiny, příspěvková organizace </w:t>
      </w:r>
      <w:r>
        <w:rPr>
          <w:color w:val="000000"/>
          <w:spacing w:val="0"/>
          <w:w w:val="100"/>
          <w:position w:val="0"/>
          <w:sz w:val="24"/>
          <w:szCs w:val="24"/>
          <w:shd w:val="clear" w:color="auto" w:fill="auto"/>
          <w:lang w:val="cs-CZ" w:eastAsia="cs-CZ" w:bidi="cs-CZ"/>
        </w:rPr>
        <w:t>Kosovská 1122/16, 586 01 Jihlava</w:t>
      </w:r>
    </w:p>
    <w:p>
      <w:pPr>
        <w:pStyle w:val="Style8"/>
        <w:keepNext w:val="0"/>
        <w:keepLines w:val="0"/>
        <w:framePr w:w="1286" w:h="336" w:wrap="none" w:vAnchor="text" w:hAnchor="page" w:x="1211" w:y="3275"/>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p>
      <w:pPr>
        <w:pStyle w:val="Style8"/>
        <w:keepNext w:val="0"/>
        <w:keepLines w:val="0"/>
        <w:framePr w:w="4843" w:h="336" w:wrap="none" w:vAnchor="text" w:hAnchor="page" w:x="3333" w:y="327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Ing. Radovanem Necidem, ředitelem organizace</w:t>
      </w:r>
    </w:p>
    <w:p>
      <w:pPr>
        <w:pStyle w:val="Style8"/>
        <w:keepNext w:val="0"/>
        <w:keepLines w:val="0"/>
        <w:framePr w:w="5453" w:h="336" w:wrap="none" w:vAnchor="text" w:hAnchor="page" w:x="1211" w:y="3683"/>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Osoba pověřená jednat jménem objednatele ve věcech</w:t>
      </w:r>
    </w:p>
    <w:p>
      <w:pPr>
        <w:pStyle w:val="Style8"/>
        <w:keepNext w:val="0"/>
        <w:keepLines w:val="0"/>
        <w:framePr w:w="1128" w:h="336" w:wrap="none" w:vAnchor="text" w:hAnchor="page" w:x="1211" w:y="4095"/>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smluvních:</w:t>
      </w:r>
    </w:p>
    <w:p>
      <w:pPr>
        <w:pStyle w:val="Style8"/>
        <w:keepNext w:val="0"/>
        <w:keepLines w:val="0"/>
        <w:framePr w:w="3811" w:h="336" w:wrap="none" w:vAnchor="text" w:hAnchor="page" w:x="3333" w:y="4095"/>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Ing. Radovan Necid, ředitel organizace</w:t>
      </w:r>
    </w:p>
    <w:p>
      <w:pPr>
        <w:pStyle w:val="Style8"/>
        <w:keepNext w:val="0"/>
        <w:keepLines w:val="0"/>
        <w:framePr w:w="485" w:h="336" w:wrap="none" w:vAnchor="text" w:hAnchor="page" w:x="1211" w:y="4508"/>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p>
      <w:pPr>
        <w:pStyle w:val="Style8"/>
        <w:keepNext w:val="0"/>
        <w:keepLines w:val="0"/>
        <w:framePr w:w="1056" w:h="336" w:wrap="none" w:vAnchor="text" w:hAnchor="page" w:x="3333" w:y="4508"/>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00090450</w:t>
      </w:r>
    </w:p>
    <w:p>
      <w:pPr>
        <w:pStyle w:val="Style8"/>
        <w:keepNext w:val="0"/>
        <w:keepLines w:val="0"/>
        <w:framePr w:w="475" w:h="336" w:wrap="none" w:vAnchor="text" w:hAnchor="page" w:x="1211" w:y="492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p>
      <w:pPr>
        <w:pStyle w:val="Style8"/>
        <w:keepNext w:val="0"/>
        <w:keepLines w:val="0"/>
        <w:framePr w:w="1296" w:h="336" w:wrap="none" w:vAnchor="text" w:hAnchor="page" w:x="3333" w:y="492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CZ00090450</w:t>
      </w:r>
    </w:p>
    <w:p>
      <w:pPr>
        <w:pStyle w:val="Style8"/>
        <w:keepNext w:val="0"/>
        <w:keepLines w:val="0"/>
        <w:framePr w:w="3504" w:h="749" w:wrap="none" w:vAnchor="text" w:hAnchor="page" w:x="1206" w:y="5334"/>
        <w:widowControl w:val="0"/>
        <w:shd w:val="clear" w:color="auto" w:fill="auto"/>
        <w:bidi w:val="0"/>
        <w:spacing w:before="0" w:after="10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Kraj Vysočina</w:t>
      </w:r>
    </w:p>
    <w:p>
      <w:pPr>
        <w:pStyle w:val="Style8"/>
        <w:keepNext w:val="0"/>
        <w:keepLines w:val="0"/>
        <w:framePr w:w="3504" w:h="749" w:wrap="none" w:vAnchor="text" w:hAnchor="page" w:x="1206" w:y="5334"/>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(dále jen „Objednatel“)</w:t>
      </w:r>
    </w:p>
    <w:p>
      <w:pPr>
        <w:pStyle w:val="Style8"/>
        <w:keepNext w:val="0"/>
        <w:keepLines w:val="0"/>
        <w:framePr w:w="1094" w:h="336" w:wrap="none" w:vAnchor="text" w:hAnchor="page" w:x="1211" w:y="5334"/>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Zřizovatel:</w:t>
      </w:r>
    </w:p>
    <w:tbl>
      <w:tblPr>
        <w:tblOverlap w:val="never"/>
        <w:jc w:val="left"/>
        <w:tblLayout w:type="fixed"/>
      </w:tblPr>
      <w:tblGrid>
        <w:gridCol w:w="1680"/>
        <w:gridCol w:w="5909"/>
      </w:tblGrid>
      <w:tr>
        <w:trPr>
          <w:trHeight w:val="326" w:hRule="exact"/>
        </w:trPr>
        <w:tc>
          <w:tcPr>
            <w:tcBorders/>
            <w:shd w:val="clear" w:color="auto" w:fill="FFFFFF"/>
            <w:vAlign w:val="center"/>
          </w:tcPr>
          <w:p>
            <w:pPr>
              <w:pStyle w:val="Style13"/>
              <w:keepNext w:val="0"/>
              <w:keepLines w:val="0"/>
              <w:framePr w:w="7589" w:h="1090" w:wrap="none" w:vAnchor="text" w:hAnchor="page" w:x="1225" w:y="746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center"/>
          </w:tcPr>
          <w:p>
            <w:pPr>
              <w:pStyle w:val="Style13"/>
              <w:keepNext w:val="0"/>
              <w:keepLines w:val="0"/>
              <w:framePr w:w="7589" w:h="1090" w:wrap="none" w:vAnchor="text" w:hAnchor="page" w:x="1225" w:y="7460"/>
              <w:widowControl w:val="0"/>
              <w:shd w:val="clear" w:color="auto" w:fill="auto"/>
              <w:bidi w:val="0"/>
              <w:spacing w:before="0" w:after="0" w:line="240" w:lineRule="auto"/>
              <w:ind w:left="0" w:right="0" w:firstLine="440"/>
              <w:jc w:val="left"/>
              <w:rPr>
                <w:sz w:val="24"/>
                <w:szCs w:val="24"/>
              </w:rPr>
            </w:pPr>
            <w:r>
              <w:rPr>
                <w:b/>
                <w:bCs/>
                <w:color w:val="000000"/>
                <w:spacing w:val="0"/>
                <w:w w:val="100"/>
                <w:position w:val="0"/>
                <w:sz w:val="24"/>
                <w:szCs w:val="24"/>
                <w:shd w:val="clear" w:color="auto" w:fill="auto"/>
                <w:lang w:val="cs-CZ" w:eastAsia="cs-CZ" w:bidi="cs-CZ"/>
              </w:rPr>
              <w:t>AQUASYS spol. s r.o.</w:t>
            </w:r>
          </w:p>
        </w:tc>
      </w:tr>
      <w:tr>
        <w:trPr>
          <w:trHeight w:val="408" w:hRule="exact"/>
        </w:trPr>
        <w:tc>
          <w:tcPr>
            <w:tcBorders/>
            <w:shd w:val="clear" w:color="auto" w:fill="FFFFFF"/>
            <w:vAlign w:val="bottom"/>
          </w:tcPr>
          <w:p>
            <w:pPr>
              <w:pStyle w:val="Style13"/>
              <w:keepNext w:val="0"/>
              <w:keepLines w:val="0"/>
              <w:framePr w:w="7589" w:h="1090" w:wrap="none" w:vAnchor="text" w:hAnchor="page" w:x="1225" w:y="746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3"/>
              <w:keepNext w:val="0"/>
              <w:keepLines w:val="0"/>
              <w:framePr w:w="7589" w:h="1090" w:wrap="none" w:vAnchor="text" w:hAnchor="page" w:x="1225" w:y="746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shd w:val="clear" w:color="auto" w:fill="auto"/>
                <w:lang w:val="cs-CZ" w:eastAsia="cs-CZ" w:bidi="cs-CZ"/>
              </w:rPr>
              <w:t>Jamská 2488/65, 591 01 Žďár nad Sázavou</w:t>
            </w:r>
          </w:p>
        </w:tc>
      </w:tr>
      <w:tr>
        <w:trPr>
          <w:trHeight w:val="355" w:hRule="exact"/>
        </w:trPr>
        <w:tc>
          <w:tcPr>
            <w:tcBorders/>
            <w:shd w:val="clear" w:color="auto" w:fill="FFFFFF"/>
            <w:vAlign w:val="bottom"/>
          </w:tcPr>
          <w:p>
            <w:pPr>
              <w:pStyle w:val="Style13"/>
              <w:keepNext w:val="0"/>
              <w:keepLines w:val="0"/>
              <w:framePr w:w="7589" w:h="1090" w:wrap="none" w:vAnchor="text" w:hAnchor="page" w:x="1225" w:y="746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3"/>
              <w:keepNext w:val="0"/>
              <w:keepLines w:val="0"/>
              <w:framePr w:w="7589" w:h="1090" w:wrap="none" w:vAnchor="text" w:hAnchor="page" w:x="1225" w:y="7460"/>
              <w:widowControl w:val="0"/>
              <w:shd w:val="clear" w:color="auto" w:fill="auto"/>
              <w:bidi w:val="0"/>
              <w:spacing w:before="0" w:after="0" w:line="240" w:lineRule="auto"/>
              <w:ind w:left="0" w:right="0" w:firstLine="440"/>
              <w:jc w:val="left"/>
              <w:rPr>
                <w:sz w:val="24"/>
                <w:szCs w:val="24"/>
              </w:rPr>
            </w:pPr>
            <w:r>
              <w:rPr>
                <w:b/>
                <w:bCs/>
                <w:color w:val="000000"/>
                <w:spacing w:val="0"/>
                <w:w w:val="100"/>
                <w:position w:val="0"/>
                <w:sz w:val="24"/>
                <w:szCs w:val="24"/>
                <w:shd w:val="clear" w:color="auto" w:fill="auto"/>
                <w:lang w:val="cs-CZ" w:eastAsia="cs-CZ" w:bidi="cs-CZ"/>
              </w:rPr>
              <w:t>Jiřím Peřinou, jednatelem společnosti</w:t>
            </w:r>
          </w:p>
        </w:tc>
      </w:tr>
    </w:tbl>
    <w:p>
      <w:pPr>
        <w:framePr w:w="7589" w:h="1090" w:wrap="none" w:vAnchor="text" w:hAnchor="page" w:x="1225" w:y="7460"/>
        <w:widowControl w:val="0"/>
        <w:spacing w:line="1" w:lineRule="exact"/>
      </w:pPr>
    </w:p>
    <w:p>
      <w:pPr>
        <w:pStyle w:val="Style8"/>
        <w:keepNext w:val="0"/>
        <w:keepLines w:val="0"/>
        <w:framePr w:w="7632" w:h="869" w:wrap="none" w:vAnchor="text" w:hAnchor="page" w:x="1206" w:y="8636"/>
        <w:widowControl w:val="0"/>
        <w:shd w:val="clear" w:color="auto" w:fill="auto"/>
        <w:bidi w:val="0"/>
        <w:spacing w:before="0" w:after="0" w:line="334" w:lineRule="auto"/>
        <w:ind w:left="0" w:right="0" w:firstLine="0"/>
        <w:jc w:val="left"/>
        <w:rPr>
          <w:sz w:val="24"/>
          <w:szCs w:val="24"/>
        </w:rPr>
      </w:pPr>
      <w:r>
        <w:rPr>
          <w:color w:val="000000"/>
          <w:spacing w:val="0"/>
          <w:w w:val="100"/>
          <w:position w:val="0"/>
          <w:sz w:val="24"/>
          <w:szCs w:val="24"/>
          <w:shd w:val="clear" w:color="auto" w:fill="auto"/>
          <w:lang w:val="cs-CZ" w:eastAsia="cs-CZ" w:bidi="cs-CZ"/>
        </w:rPr>
        <w:t>zapsán v obchodním rejstříku u Krajského soudu v Brně, oddíl C, vložka 26547 Osoba pověřená jednat jménem zhotovitele ve věcech</w:t>
      </w:r>
    </w:p>
    <w:tbl>
      <w:tblPr>
        <w:tblOverlap w:val="never"/>
        <w:jc w:val="left"/>
        <w:tblLayout w:type="fixed"/>
      </w:tblPr>
      <w:tblGrid>
        <w:gridCol w:w="1680"/>
        <w:gridCol w:w="5909"/>
      </w:tblGrid>
      <w:tr>
        <w:trPr>
          <w:trHeight w:val="341" w:hRule="exact"/>
        </w:trPr>
        <w:tc>
          <w:tcPr>
            <w:tcBorders/>
            <w:shd w:val="clear" w:color="auto" w:fill="FFFFFF"/>
            <w:vAlign w:val="top"/>
          </w:tcPr>
          <w:p>
            <w:pPr>
              <w:pStyle w:val="Style13"/>
              <w:keepNext w:val="0"/>
              <w:keepLines w:val="0"/>
              <w:framePr w:w="7589" w:h="1051" w:wrap="none" w:vAnchor="text" w:hAnchor="page" w:x="1225" w:y="9524"/>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smluvních:</w:t>
            </w:r>
          </w:p>
        </w:tc>
        <w:tc>
          <w:tcPr>
            <w:tcBorders/>
            <w:shd w:val="clear" w:color="auto" w:fill="FFFFFF"/>
            <w:vAlign w:val="top"/>
          </w:tcPr>
          <w:p>
            <w:pPr>
              <w:pStyle w:val="Style13"/>
              <w:keepNext w:val="0"/>
              <w:keepLines w:val="0"/>
              <w:framePr w:w="7589" w:h="1051" w:wrap="none" w:vAnchor="text" w:hAnchor="page" w:x="1225" w:y="9524"/>
              <w:widowControl w:val="0"/>
              <w:shd w:val="clear" w:color="auto" w:fill="auto"/>
              <w:bidi w:val="0"/>
              <w:spacing w:before="0" w:after="0" w:line="240" w:lineRule="auto"/>
              <w:ind w:left="1380" w:right="0" w:firstLine="0"/>
              <w:jc w:val="left"/>
              <w:rPr>
                <w:sz w:val="24"/>
                <w:szCs w:val="24"/>
              </w:rPr>
            </w:pPr>
            <w:r>
              <w:rPr>
                <w:color w:val="000000"/>
                <w:spacing w:val="0"/>
                <w:w w:val="100"/>
                <w:position w:val="0"/>
                <w:sz w:val="24"/>
                <w:szCs w:val="24"/>
                <w:shd w:val="clear" w:color="auto" w:fill="auto"/>
                <w:lang w:val="cs-CZ" w:eastAsia="cs-CZ" w:bidi="cs-CZ"/>
              </w:rPr>
              <w:t>, jednatel společnosti</w:t>
            </w:r>
          </w:p>
        </w:tc>
      </w:tr>
      <w:tr>
        <w:trPr>
          <w:trHeight w:val="398" w:hRule="exact"/>
        </w:trPr>
        <w:tc>
          <w:tcPr>
            <w:tcBorders/>
            <w:shd w:val="clear" w:color="auto" w:fill="FFFFFF"/>
            <w:vAlign w:val="bottom"/>
          </w:tcPr>
          <w:p>
            <w:pPr>
              <w:pStyle w:val="Style13"/>
              <w:keepNext w:val="0"/>
              <w:keepLines w:val="0"/>
              <w:framePr w:w="7589" w:h="1051" w:wrap="none" w:vAnchor="text" w:hAnchor="page" w:x="1225" w:y="9524"/>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3"/>
              <w:keepNext w:val="0"/>
              <w:keepLines w:val="0"/>
              <w:framePr w:w="7589" w:h="1051" w:wrap="none" w:vAnchor="text" w:hAnchor="page" w:x="1225" w:y="9524"/>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cs-CZ" w:eastAsia="cs-CZ" w:bidi="cs-CZ"/>
              </w:rPr>
              <w:t>25344447</w:t>
            </w:r>
          </w:p>
        </w:tc>
      </w:tr>
      <w:tr>
        <w:trPr>
          <w:trHeight w:val="312" w:hRule="exact"/>
        </w:trPr>
        <w:tc>
          <w:tcPr>
            <w:tcBorders/>
            <w:shd w:val="clear" w:color="auto" w:fill="FFFFFF"/>
            <w:vAlign w:val="bottom"/>
          </w:tcPr>
          <w:p>
            <w:pPr>
              <w:pStyle w:val="Style13"/>
              <w:keepNext w:val="0"/>
              <w:keepLines w:val="0"/>
              <w:framePr w:w="7589" w:h="1051" w:wrap="none" w:vAnchor="text" w:hAnchor="page" w:x="1225" w:y="9524"/>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3"/>
              <w:keepNext w:val="0"/>
              <w:keepLines w:val="0"/>
              <w:framePr w:w="7589" w:h="1051" w:wrap="none" w:vAnchor="text" w:hAnchor="page" w:x="1225" w:y="9524"/>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cs-CZ" w:eastAsia="cs-CZ" w:bidi="cs-CZ"/>
              </w:rPr>
              <w:t>CZ25344447</w:t>
            </w:r>
          </w:p>
        </w:tc>
      </w:tr>
    </w:tbl>
    <w:p>
      <w:pPr>
        <w:framePr w:w="7589" w:h="1051" w:wrap="none" w:vAnchor="text" w:hAnchor="page" w:x="1225" w:y="9524"/>
        <w:widowControl w:val="0"/>
        <w:spacing w:line="1" w:lineRule="exact"/>
      </w:pPr>
    </w:p>
    <w:p>
      <w:pPr>
        <w:pStyle w:val="Style8"/>
        <w:keepNext w:val="0"/>
        <w:keepLines w:val="0"/>
        <w:framePr w:w="7094" w:h="629" w:wrap="none" w:vAnchor="text" w:hAnchor="page" w:x="1206" w:y="10705"/>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(dále jen jako „Zhotovitel“)</w:t>
      </w:r>
    </w:p>
    <w:p>
      <w:pPr>
        <w:pStyle w:val="Style8"/>
        <w:keepNext w:val="0"/>
        <w:keepLines w:val="0"/>
        <w:framePr w:w="7094" w:h="629" w:wrap="none" w:vAnchor="text" w:hAnchor="page" w:x="1206" w:y="10705"/>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(společně také jako „</w:t>
      </w:r>
      <w:r>
        <w:rPr>
          <w:b/>
          <w:bCs/>
          <w:color w:val="000000"/>
          <w:spacing w:val="0"/>
          <w:w w:val="100"/>
          <w:position w:val="0"/>
          <w:sz w:val="24"/>
          <w:szCs w:val="24"/>
          <w:shd w:val="clear" w:color="auto" w:fill="auto"/>
          <w:lang w:val="cs-CZ" w:eastAsia="cs-CZ" w:bidi="cs-CZ"/>
        </w:rPr>
        <w:t>Smluvní strany</w:t>
      </w:r>
      <w:r>
        <w:rPr>
          <w:color w:val="000000"/>
          <w:spacing w:val="0"/>
          <w:w w:val="100"/>
          <w:position w:val="0"/>
          <w:sz w:val="24"/>
          <w:szCs w:val="24"/>
          <w:shd w:val="clear" w:color="auto" w:fill="auto"/>
          <w:lang w:val="cs-CZ" w:eastAsia="cs-CZ" w:bidi="cs-CZ"/>
        </w:rPr>
        <w:t>“ nebo jednotlivě „</w:t>
      </w:r>
      <w:r>
        <w:rPr>
          <w:b/>
          <w:bCs/>
          <w:color w:val="000000"/>
          <w:spacing w:val="0"/>
          <w:w w:val="100"/>
          <w:position w:val="0"/>
          <w:sz w:val="24"/>
          <w:szCs w:val="24"/>
          <w:shd w:val="clear" w:color="auto" w:fill="auto"/>
          <w:lang w:val="cs-CZ" w:eastAsia="cs-CZ" w:bidi="cs-CZ"/>
        </w:rPr>
        <w:t>Smluvní strana</w:t>
      </w:r>
      <w:r>
        <w:rPr>
          <w:color w:val="000000"/>
          <w:spacing w:val="0"/>
          <w:w w:val="100"/>
          <w:position w:val="0"/>
          <w:sz w:val="24"/>
          <w:szCs w:val="24"/>
          <w:shd w:val="clear" w:color="auto" w:fill="auto"/>
          <w:lang w:val="cs-CZ" w:eastAsia="cs-CZ" w:bidi="cs-CZ"/>
        </w:rPr>
        <w:t>“)</w:t>
      </w:r>
    </w:p>
    <w:p>
      <w:pPr>
        <w:pStyle w:val="Style8"/>
        <w:keepNext w:val="0"/>
        <w:keepLines w:val="0"/>
        <w:framePr w:w="9499" w:h="2333" w:wrap="none" w:vAnchor="text" w:hAnchor="page" w:x="1206" w:y="11583"/>
        <w:widowControl w:val="0"/>
        <w:shd w:val="clear" w:color="auto" w:fill="auto"/>
        <w:bidi w:val="0"/>
        <w:spacing w:before="0" w:after="28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dohodly na následujících ustanoveních:</w:t>
      </w:r>
    </w:p>
    <w:p>
      <w:pPr>
        <w:pStyle w:val="Style8"/>
        <w:keepNext w:val="0"/>
        <w:keepLines w:val="0"/>
        <w:framePr w:w="9499" w:h="2333" w:wrap="none" w:vAnchor="text" w:hAnchor="page" w:x="1206" w:y="11583"/>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II.</w:t>
      </w:r>
    </w:p>
    <w:p>
      <w:pPr>
        <w:pStyle w:val="Style8"/>
        <w:keepNext w:val="0"/>
        <w:keepLines w:val="0"/>
        <w:framePr w:w="9499" w:h="2333" w:wrap="none" w:vAnchor="text" w:hAnchor="page" w:x="1206" w:y="11583"/>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Předmět smlouvy</w:t>
      </w:r>
    </w:p>
    <w:p>
      <w:pPr>
        <w:pStyle w:val="Style8"/>
        <w:keepNext w:val="0"/>
        <w:keepLines w:val="0"/>
        <w:framePr w:w="9499" w:h="2333" w:wrap="none" w:vAnchor="text" w:hAnchor="page" w:x="1206" w:y="11583"/>
        <w:widowControl w:val="0"/>
        <w:shd w:val="clear" w:color="auto" w:fill="auto"/>
        <w:bidi w:val="0"/>
        <w:spacing w:before="0" w:line="240" w:lineRule="auto"/>
        <w:ind w:left="0" w:right="0" w:firstLine="0"/>
        <w:jc w:val="both"/>
        <w:rPr>
          <w:sz w:val="24"/>
          <w:szCs w:val="24"/>
        </w:rPr>
      </w:pPr>
      <w:r>
        <w:rPr>
          <w:b/>
          <w:bCs/>
          <w:color w:val="000000"/>
          <w:spacing w:val="0"/>
          <w:w w:val="100"/>
          <w:position w:val="0"/>
          <w:sz w:val="24"/>
          <w:szCs w:val="24"/>
          <w:shd w:val="clear" w:color="auto" w:fill="auto"/>
          <w:lang w:val="cs-CZ" w:eastAsia="cs-CZ" w:bidi="cs-CZ"/>
        </w:rPr>
        <w:t xml:space="preserve">2.1. </w:t>
      </w:r>
      <w:r>
        <w:rPr>
          <w:color w:val="000000"/>
          <w:spacing w:val="0"/>
          <w:w w:val="100"/>
          <w:position w:val="0"/>
          <w:sz w:val="24"/>
          <w:szCs w:val="24"/>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4" w:line="1" w:lineRule="exact"/>
      </w:pPr>
    </w:p>
    <w:p>
      <w:pPr>
        <w:widowControl w:val="0"/>
        <w:spacing w:line="1" w:lineRule="exact"/>
        <w:sectPr>
          <w:footnotePr>
            <w:pos w:val="pageBottom"/>
            <w:numFmt w:val="decimal"/>
            <w:numRestart w:val="continuous"/>
          </w:footnotePr>
          <w:type w:val="continuous"/>
          <w:pgSz w:w="11900" w:h="16840"/>
          <w:pgMar w:top="1277" w:left="1205" w:right="1195" w:bottom="1032" w:header="0" w:footer="3" w:gutter="0"/>
          <w:cols w:space="720"/>
          <w:noEndnote/>
          <w:rtlGutter w:val="0"/>
          <w:docGrid w:linePitch="360"/>
        </w:sectPr>
      </w:pPr>
    </w:p>
    <w:p>
      <w:pPr>
        <w:pStyle w:val="Style8"/>
        <w:keepNext w:val="0"/>
        <w:keepLines w:val="0"/>
        <w:widowControl w:val="0"/>
        <w:numPr>
          <w:ilvl w:val="0"/>
          <w:numId w:val="1"/>
        </w:numPr>
        <w:shd w:val="clear" w:color="auto" w:fill="auto"/>
        <w:tabs>
          <w:tab w:pos="566" w:val="left"/>
        </w:tabs>
        <w:bidi w:val="0"/>
        <w:spacing w:before="30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Podkladem pro uzavření Smlouvy je nabídka Zhotovitele předložená na veřejnou zakázku s názvem „</w:t>
      </w:r>
      <w:r>
        <w:rPr>
          <w:b/>
          <w:bCs/>
          <w:color w:val="000000"/>
          <w:spacing w:val="0"/>
          <w:w w:val="100"/>
          <w:position w:val="0"/>
          <w:sz w:val="24"/>
          <w:szCs w:val="24"/>
          <w:shd w:val="clear" w:color="auto" w:fill="auto"/>
          <w:lang w:val="cs-CZ" w:eastAsia="cs-CZ" w:bidi="cs-CZ"/>
        </w:rPr>
        <w:t>Nové Veselí - rekonstrukce vodovodu a kanalizace ul. Dolní, 2. etapa</w:t>
      </w:r>
      <w:r>
        <w:rPr>
          <w:color w:val="000000"/>
          <w:spacing w:val="0"/>
          <w:w w:val="100"/>
          <w:position w:val="0"/>
          <w:sz w:val="24"/>
          <w:szCs w:val="24"/>
          <w:shd w:val="clear" w:color="auto" w:fill="auto"/>
          <w:lang w:val="cs-CZ" w:eastAsia="cs-CZ" w:bidi="cs-CZ"/>
        </w:rPr>
        <w:t xml:space="preserve">“ zadávanou ve zjednodušeném podlimitním řízení dle zákona č. 134/2016 Sb., o zadávání veřejných zakázek, v platném znění (dále jen „ZZVZ“) a dále </w:t>
      </w:r>
      <w:r>
        <w:rPr>
          <w:b/>
          <w:bCs/>
          <w:color w:val="000000"/>
          <w:spacing w:val="0"/>
          <w:w w:val="100"/>
          <w:position w:val="0"/>
          <w:sz w:val="24"/>
          <w:szCs w:val="24"/>
          <w:shd w:val="clear" w:color="auto" w:fill="auto"/>
          <w:lang w:val="cs-CZ" w:eastAsia="cs-CZ" w:bidi="cs-CZ"/>
        </w:rPr>
        <w:t>Obchodní podmínky zadavatele pro veřejné zakázky na stavební práce dle § 37 odst. 1 písm. c) ZZVZ</w:t>
      </w: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vydané dle § 1751 a násl. OZ.</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III.</w:t>
      </w:r>
    </w:p>
    <w:p>
      <w:pPr>
        <w:pStyle w:val="Style8"/>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Specifikace díla</w:t>
      </w:r>
    </w:p>
    <w:p>
      <w:pPr>
        <w:pStyle w:val="Style8"/>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této Smlouvy je oprava zbývajících povrchů silnice III. třídy v obci Nové Veselí, okres Žďár nad Sázavou.</w:t>
      </w:r>
    </w:p>
    <w:p>
      <w:pPr>
        <w:pStyle w:val="Style8"/>
        <w:keepNext w:val="0"/>
        <w:keepLines w:val="0"/>
        <w:widowControl w:val="0"/>
        <w:numPr>
          <w:ilvl w:val="0"/>
          <w:numId w:val="3"/>
        </w:numPr>
        <w:shd w:val="clear" w:color="auto" w:fill="auto"/>
        <w:tabs>
          <w:tab w:pos="566"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díla je provedení všech činností, prací a dodávek obsažených v projektové</w:t>
      </w:r>
    </w:p>
    <w:p>
      <w:pPr>
        <w:pStyle w:val="Style8"/>
        <w:keepNext w:val="0"/>
        <w:keepLines w:val="0"/>
        <w:widowControl w:val="0"/>
        <w:shd w:val="clear" w:color="auto" w:fill="auto"/>
        <w:tabs>
          <w:tab w:pos="2558"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dokumentaci pro provádění stavby s názvem „</w:t>
      </w:r>
      <w:r>
        <w:rPr>
          <w:b/>
          <w:bCs/>
          <w:color w:val="000000"/>
          <w:spacing w:val="0"/>
          <w:w w:val="100"/>
          <w:position w:val="0"/>
          <w:sz w:val="24"/>
          <w:szCs w:val="24"/>
          <w:shd w:val="clear" w:color="auto" w:fill="auto"/>
          <w:lang w:val="cs-CZ" w:eastAsia="cs-CZ" w:bidi="cs-CZ"/>
        </w:rPr>
        <w:t>Nové Veselí - rekonstrukce vodovodu a kanalizace ul. Dolní, 2. etapa</w:t>
      </w:r>
      <w:r>
        <w:rPr>
          <w:color w:val="000000"/>
          <w:spacing w:val="0"/>
          <w:w w:val="100"/>
          <w:position w:val="0"/>
          <w:sz w:val="24"/>
          <w:szCs w:val="24"/>
          <w:shd w:val="clear" w:color="auto" w:fill="auto"/>
          <w:lang w:val="cs-CZ" w:eastAsia="cs-CZ" w:bidi="cs-CZ"/>
        </w:rPr>
        <w:t>“ (dále projektová dokumentace), kterou vypracovala projekční kancelář</w:t>
        <w:tab/>
        <w:t>Studentská 1133/3, 591 01 Žďár nad Sázavou, IČO: 15261182, číslo</w:t>
      </w:r>
    </w:p>
    <w:p>
      <w:pPr>
        <w:pStyle w:val="Style8"/>
        <w:keepNext w:val="0"/>
        <w:keepLines w:val="0"/>
        <w:widowControl w:val="0"/>
        <w:shd w:val="clear" w:color="auto" w:fill="auto"/>
        <w:tabs>
          <w:tab w:pos="4709"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zakázky 2020/Bl/51 z 12/2020, ČKAIT</w:t>
        <w:tab/>
        <w:t>, v soupise stavebních prací, dodávek a služeb</w:t>
      </w:r>
    </w:p>
    <w:p>
      <w:pPr>
        <w:pStyle w:val="Style8"/>
        <w:keepNext w:val="0"/>
        <w:keepLines w:val="0"/>
        <w:widowControl w:val="0"/>
        <w:shd w:val="clear" w:color="auto" w:fill="auto"/>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 výkazem výměr k této projektové dokumentaci, který tvoří přílohu této Smlouvy.</w:t>
      </w:r>
    </w:p>
    <w:p>
      <w:pPr>
        <w:pStyle w:val="Style8"/>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8"/>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8"/>
        <w:keepNext w:val="0"/>
        <w:keepLines w:val="0"/>
        <w:widowControl w:val="0"/>
        <w:numPr>
          <w:ilvl w:val="0"/>
          <w:numId w:val="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IV.</w:t>
      </w:r>
    </w:p>
    <w:p>
      <w:pPr>
        <w:pStyle w:val="Style8"/>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Doba plnění</w:t>
      </w:r>
    </w:p>
    <w:p>
      <w:pPr>
        <w:pStyle w:val="Style8"/>
        <w:keepNext w:val="0"/>
        <w:keepLines w:val="0"/>
        <w:widowControl w:val="0"/>
        <w:numPr>
          <w:ilvl w:val="0"/>
          <w:numId w:val="5"/>
        </w:numPr>
        <w:shd w:val="clear" w:color="auto" w:fill="auto"/>
        <w:tabs>
          <w:tab w:pos="566"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se zavazuje řádně a včas provést dílo v těchto termínech plnění:</w:t>
      </w:r>
    </w:p>
    <w:p>
      <w:pPr>
        <w:pStyle w:val="Style8"/>
        <w:keepNext w:val="0"/>
        <w:keepLines w:val="0"/>
        <w:widowControl w:val="0"/>
        <w:numPr>
          <w:ilvl w:val="0"/>
          <w:numId w:val="7"/>
        </w:numPr>
        <w:shd w:val="clear" w:color="auto" w:fill="auto"/>
        <w:tabs>
          <w:tab w:pos="949" w:val="left"/>
        </w:tabs>
        <w:bidi w:val="0"/>
        <w:spacing w:before="0" w:after="40" w:line="240" w:lineRule="auto"/>
        <w:ind w:left="0" w:right="0" w:firstLine="580"/>
        <w:jc w:val="both"/>
        <w:rPr>
          <w:sz w:val="24"/>
          <w:szCs w:val="24"/>
        </w:rPr>
      </w:pPr>
      <w:r>
        <w:rPr>
          <w:color w:val="000000"/>
          <w:spacing w:val="0"/>
          <w:w w:val="100"/>
          <w:position w:val="0"/>
          <w:sz w:val="24"/>
          <w:szCs w:val="24"/>
          <w:shd w:val="clear" w:color="auto" w:fill="auto"/>
          <w:lang w:val="cs-CZ" w:eastAsia="cs-CZ" w:bidi="cs-CZ"/>
        </w:rPr>
        <w:t xml:space="preserve">zahájení realizace stavby: </w:t>
      </w:r>
      <w:r>
        <w:rPr>
          <w:b/>
          <w:bCs/>
          <w:color w:val="000000"/>
          <w:spacing w:val="0"/>
          <w:w w:val="100"/>
          <w:position w:val="0"/>
          <w:sz w:val="24"/>
          <w:szCs w:val="24"/>
          <w:shd w:val="clear" w:color="auto" w:fill="auto"/>
          <w:lang w:val="cs-CZ" w:eastAsia="cs-CZ" w:bidi="cs-CZ"/>
        </w:rPr>
        <w:t>dnem předání a převzetí staveniště</w:t>
      </w:r>
    </w:p>
    <w:p>
      <w:pPr>
        <w:pStyle w:val="Style8"/>
        <w:keepNext w:val="0"/>
        <w:keepLines w:val="0"/>
        <w:widowControl w:val="0"/>
        <w:numPr>
          <w:ilvl w:val="0"/>
          <w:numId w:val="7"/>
        </w:numPr>
        <w:shd w:val="clear" w:color="auto" w:fill="auto"/>
        <w:tabs>
          <w:tab w:pos="973" w:val="left"/>
        </w:tabs>
        <w:bidi w:val="0"/>
        <w:spacing w:before="0" w:after="40" w:line="240" w:lineRule="auto"/>
        <w:ind w:left="940" w:right="0" w:hanging="360"/>
        <w:jc w:val="both"/>
        <w:rPr>
          <w:sz w:val="24"/>
          <w:szCs w:val="24"/>
        </w:rPr>
      </w:pPr>
      <w:r>
        <w:rPr>
          <w:color w:val="000000"/>
          <w:spacing w:val="0"/>
          <w:w w:val="100"/>
          <w:position w:val="0"/>
          <w:sz w:val="24"/>
          <w:szCs w:val="24"/>
          <w:shd w:val="clear" w:color="auto" w:fill="auto"/>
          <w:lang w:val="cs-CZ" w:eastAsia="cs-CZ" w:bidi="cs-CZ"/>
        </w:rPr>
        <w:t xml:space="preserve">uvedení celé stavby do užívání ve smyslu čl. XII. obchodních podmínek (dále i „OP“): </w:t>
      </w:r>
      <w:r>
        <w:rPr>
          <w:b/>
          <w:bCs/>
          <w:color w:val="000000"/>
          <w:spacing w:val="0"/>
          <w:w w:val="100"/>
          <w:position w:val="0"/>
          <w:sz w:val="24"/>
          <w:szCs w:val="24"/>
          <w:shd w:val="clear" w:color="auto" w:fill="auto"/>
          <w:lang w:val="cs-CZ" w:eastAsia="cs-CZ" w:bidi="cs-CZ"/>
        </w:rPr>
        <w:t xml:space="preserve">do 180 kalendářních dnů </w:t>
      </w:r>
      <w:r>
        <w:rPr>
          <w:color w:val="000000"/>
          <w:spacing w:val="0"/>
          <w:w w:val="100"/>
          <w:position w:val="0"/>
          <w:sz w:val="24"/>
          <w:szCs w:val="24"/>
          <w:shd w:val="clear" w:color="auto" w:fill="auto"/>
          <w:lang w:val="cs-CZ" w:eastAsia="cs-CZ" w:bidi="cs-CZ"/>
        </w:rPr>
        <w:t>od předání a převzetí staveniště</w:t>
      </w:r>
    </w:p>
    <w:p>
      <w:pPr>
        <w:pStyle w:val="Style8"/>
        <w:keepNext w:val="0"/>
        <w:keepLines w:val="0"/>
        <w:widowControl w:val="0"/>
        <w:numPr>
          <w:ilvl w:val="0"/>
          <w:numId w:val="7"/>
        </w:numPr>
        <w:shd w:val="clear" w:color="auto" w:fill="auto"/>
        <w:tabs>
          <w:tab w:pos="973" w:val="left"/>
        </w:tabs>
        <w:bidi w:val="0"/>
        <w:spacing w:before="0" w:after="40" w:line="240" w:lineRule="auto"/>
        <w:ind w:left="940" w:right="0" w:hanging="360"/>
        <w:jc w:val="both"/>
        <w:rPr>
          <w:sz w:val="24"/>
          <w:szCs w:val="24"/>
        </w:rPr>
      </w:pPr>
      <w:r>
        <w:rPr>
          <w:color w:val="000000"/>
          <w:spacing w:val="0"/>
          <w:w w:val="100"/>
          <w:position w:val="0"/>
          <w:sz w:val="24"/>
          <w:szCs w:val="24"/>
          <w:shd w:val="clear" w:color="auto" w:fill="auto"/>
          <w:lang w:val="cs-CZ" w:eastAsia="cs-CZ" w:bidi="cs-CZ"/>
        </w:rPr>
        <w:t xml:space="preserve">dokončení díla vč. předání kompletní dokladové části Objednateli: </w:t>
      </w:r>
      <w:r>
        <w:rPr>
          <w:b/>
          <w:bCs/>
          <w:color w:val="000000"/>
          <w:spacing w:val="0"/>
          <w:w w:val="100"/>
          <w:position w:val="0"/>
          <w:sz w:val="24"/>
          <w:szCs w:val="24"/>
          <w:shd w:val="clear" w:color="auto" w:fill="auto"/>
          <w:lang w:val="cs-CZ" w:eastAsia="cs-CZ" w:bidi="cs-CZ"/>
        </w:rPr>
        <w:t xml:space="preserve">do 1 měsíce </w:t>
      </w:r>
      <w:r>
        <w:rPr>
          <w:color w:val="000000"/>
          <w:spacing w:val="0"/>
          <w:w w:val="100"/>
          <w:position w:val="0"/>
          <w:sz w:val="24"/>
          <w:szCs w:val="24"/>
          <w:shd w:val="clear" w:color="auto" w:fill="auto"/>
          <w:lang w:val="cs-CZ" w:eastAsia="cs-CZ" w:bidi="cs-CZ"/>
        </w:rPr>
        <w:t>od uvedení celé stavby do užívání dle bodu b) (vyjma geometrického plánu)</w:t>
      </w:r>
    </w:p>
    <w:p>
      <w:pPr>
        <w:pStyle w:val="Style8"/>
        <w:keepNext w:val="0"/>
        <w:keepLines w:val="0"/>
        <w:widowControl w:val="0"/>
        <w:numPr>
          <w:ilvl w:val="0"/>
          <w:numId w:val="7"/>
        </w:numPr>
        <w:shd w:val="clear" w:color="auto" w:fill="auto"/>
        <w:tabs>
          <w:tab w:pos="973" w:val="left"/>
        </w:tabs>
        <w:bidi w:val="0"/>
        <w:spacing w:before="0" w:after="280" w:line="240" w:lineRule="auto"/>
        <w:ind w:left="940" w:right="0" w:hanging="360"/>
        <w:jc w:val="both"/>
        <w:rPr>
          <w:sz w:val="24"/>
          <w:szCs w:val="24"/>
        </w:rPr>
      </w:pPr>
      <w:r>
        <w:rPr>
          <w:color w:val="000000"/>
          <w:spacing w:val="0"/>
          <w:w w:val="100"/>
          <w:position w:val="0"/>
          <w:sz w:val="24"/>
          <w:szCs w:val="24"/>
          <w:shd w:val="clear" w:color="auto" w:fill="auto"/>
          <w:lang w:val="cs-CZ" w:eastAsia="cs-CZ" w:bidi="cs-CZ"/>
        </w:rPr>
        <w:t xml:space="preserve">předání a převzetí ověřeného geometrického plánu: </w:t>
      </w:r>
      <w:r>
        <w:rPr>
          <w:b/>
          <w:bCs/>
          <w:color w:val="000000"/>
          <w:spacing w:val="0"/>
          <w:w w:val="100"/>
          <w:position w:val="0"/>
          <w:sz w:val="24"/>
          <w:szCs w:val="24"/>
          <w:shd w:val="clear" w:color="auto" w:fill="auto"/>
          <w:lang w:val="cs-CZ" w:eastAsia="cs-CZ" w:bidi="cs-CZ"/>
        </w:rPr>
        <w:t xml:space="preserve">do 3 měsíců </w:t>
      </w:r>
      <w:r>
        <w:rPr>
          <w:color w:val="000000"/>
          <w:spacing w:val="0"/>
          <w:w w:val="100"/>
          <w:position w:val="0"/>
          <w:sz w:val="24"/>
          <w:szCs w:val="24"/>
          <w:shd w:val="clear" w:color="auto" w:fill="auto"/>
          <w:lang w:val="cs-CZ" w:eastAsia="cs-CZ" w:bidi="cs-CZ"/>
        </w:rPr>
        <w:t>od uvedení celé stavby do užívání dle bodu b).</w:t>
      </w:r>
    </w:p>
    <w:p>
      <w:pPr>
        <w:pStyle w:val="Style8"/>
        <w:keepNext w:val="0"/>
        <w:keepLines w:val="0"/>
        <w:widowControl w:val="0"/>
        <w:numPr>
          <w:ilvl w:val="0"/>
          <w:numId w:val="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8"/>
        <w:keepNext w:val="0"/>
        <w:keepLines w:val="0"/>
        <w:widowControl w:val="0"/>
        <w:numPr>
          <w:ilvl w:val="0"/>
          <w:numId w:val="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Smluvní strany se odlišně od OP dohodly, že Harmonogram realizace díla </w:t>
      </w:r>
      <w:r>
        <w:rPr>
          <w:b/>
          <w:bCs/>
          <w:color w:val="000000"/>
          <w:spacing w:val="0"/>
          <w:w w:val="100"/>
          <w:position w:val="0"/>
          <w:sz w:val="24"/>
          <w:szCs w:val="24"/>
          <w:shd w:val="clear" w:color="auto" w:fill="auto"/>
          <w:lang w:val="cs-CZ" w:eastAsia="cs-CZ" w:bidi="cs-CZ"/>
        </w:rPr>
        <w:t xml:space="preserve">netvoří </w:t>
      </w:r>
      <w:r>
        <w:rPr>
          <w:color w:val="000000"/>
          <w:spacing w:val="0"/>
          <w:w w:val="100"/>
          <w:position w:val="0"/>
          <w:sz w:val="24"/>
          <w:szCs w:val="24"/>
          <w:shd w:val="clear" w:color="auto" w:fill="auto"/>
          <w:lang w:val="cs-CZ" w:eastAsia="cs-CZ" w:bidi="cs-CZ"/>
        </w:rP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8"/>
        <w:keepNext w:val="0"/>
        <w:keepLines w:val="0"/>
        <w:widowControl w:val="0"/>
        <w:numPr>
          <w:ilvl w:val="0"/>
          <w:numId w:val="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z w:val="24"/>
          <w:szCs w:val="24"/>
          <w:shd w:val="clear" w:color="auto" w:fill="auto"/>
          <w:lang w:val="cs-CZ" w:eastAsia="cs-CZ" w:bidi="cs-CZ"/>
        </w:rPr>
        <w:t>15 kalendářních dnů ode dne účinnosti této Smlouvy</w:t>
      </w:r>
      <w:r>
        <w:rPr>
          <w:color w:val="000000"/>
          <w:spacing w:val="0"/>
          <w:w w:val="100"/>
          <w:position w:val="0"/>
          <w:sz w:val="24"/>
          <w:szCs w:val="24"/>
          <w:shd w:val="clear" w:color="auto" w:fill="auto"/>
          <w:lang w:val="cs-CZ" w:eastAsia="cs-CZ" w:bidi="cs-CZ"/>
        </w:rPr>
        <w:t>, včetně volného přístupu k jednotlivým objektům tak, aby Zhotovitel mohl zahájit práce a plynule v nich pokračovat.</w:t>
      </w:r>
    </w:p>
    <w:p>
      <w:pPr>
        <w:pStyle w:val="Style8"/>
        <w:keepNext w:val="0"/>
        <w:keepLines w:val="0"/>
        <w:widowControl w:val="0"/>
        <w:numPr>
          <w:ilvl w:val="0"/>
          <w:numId w:val="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Pokud Zhotovitel nezahájí realizaci díla </w:t>
      </w:r>
      <w:r>
        <w:rPr>
          <w:b/>
          <w:bCs/>
          <w:color w:val="000000"/>
          <w:spacing w:val="0"/>
          <w:w w:val="100"/>
          <w:position w:val="0"/>
          <w:sz w:val="24"/>
          <w:szCs w:val="24"/>
          <w:shd w:val="clear" w:color="auto" w:fill="auto"/>
          <w:lang w:val="cs-CZ" w:eastAsia="cs-CZ" w:bidi="cs-CZ"/>
        </w:rPr>
        <w:t xml:space="preserve">do 15 kalendářních dnů </w:t>
      </w:r>
      <w:r>
        <w:rPr>
          <w:color w:val="000000"/>
          <w:spacing w:val="0"/>
          <w:w w:val="100"/>
          <w:position w:val="0"/>
          <w:sz w:val="24"/>
          <w:szCs w:val="24"/>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V.</w:t>
      </w:r>
    </w:p>
    <w:p>
      <w:pPr>
        <w:pStyle w:val="Style8"/>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Místo provádění díla</w:t>
      </w:r>
    </w:p>
    <w:p>
      <w:pPr>
        <w:pStyle w:val="Style8"/>
        <w:keepNext w:val="0"/>
        <w:keepLines w:val="0"/>
        <w:widowControl w:val="0"/>
        <w:numPr>
          <w:ilvl w:val="1"/>
          <w:numId w:val="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Místo provádění díla jako prostor staveniště je blíže specifikováno v projektové dokumentaci, viz odst. 3.2. Smlouvy.</w:t>
      </w:r>
    </w:p>
    <w:p>
      <w:pPr>
        <w:pStyle w:val="Style8"/>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VI.</w:t>
        <w:br/>
        <w:t>Cena díla</w:t>
      </w:r>
    </w:p>
    <w:p>
      <w:pPr>
        <w:pStyle w:val="Style8"/>
        <w:keepNext w:val="0"/>
        <w:keepLines w:val="0"/>
        <w:widowControl w:val="0"/>
        <w:numPr>
          <w:ilvl w:val="0"/>
          <w:numId w:val="9"/>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Celková cena díla dle této Smlouvy je stanovena na základě podané nabídky v rámci výše uvedeného zadávacího řízení ve výši:</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 xml:space="preserve">1 354 400,00 </w:t>
      </w:r>
      <w:r>
        <w:rPr>
          <w:color w:val="000000"/>
          <w:spacing w:val="0"/>
          <w:w w:val="100"/>
          <w:position w:val="0"/>
          <w:sz w:val="24"/>
          <w:szCs w:val="24"/>
          <w:shd w:val="clear" w:color="auto" w:fill="auto"/>
          <w:lang w:val="cs-CZ" w:eastAsia="cs-CZ" w:bidi="cs-CZ"/>
        </w:rPr>
        <w:t>Kč bez DPH</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 xml:space="preserve">284 424,00 </w:t>
      </w:r>
      <w:r>
        <w:rPr>
          <w:color w:val="000000"/>
          <w:spacing w:val="0"/>
          <w:w w:val="100"/>
          <w:position w:val="0"/>
          <w:sz w:val="24"/>
          <w:szCs w:val="24"/>
          <w:shd w:val="clear" w:color="auto" w:fill="auto"/>
          <w:lang w:val="cs-CZ" w:eastAsia="cs-CZ" w:bidi="cs-CZ"/>
        </w:rPr>
        <w:t>Kč DPH 21 %</w:t>
      </w:r>
    </w:p>
    <w:p>
      <w:pPr>
        <w:pStyle w:val="Style8"/>
        <w:keepNext w:val="0"/>
        <w:keepLines w:val="0"/>
        <w:widowControl w:val="0"/>
        <w:shd w:val="clear" w:color="auto" w:fill="auto"/>
        <w:bidi w:val="0"/>
        <w:spacing w:before="0" w:after="28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 xml:space="preserve">1 638 824,00 </w:t>
      </w:r>
      <w:r>
        <w:rPr>
          <w:color w:val="000000"/>
          <w:spacing w:val="0"/>
          <w:w w:val="100"/>
          <w:position w:val="0"/>
          <w:sz w:val="24"/>
          <w:szCs w:val="24"/>
          <w:shd w:val="clear" w:color="auto" w:fill="auto"/>
          <w:lang w:val="cs-CZ" w:eastAsia="cs-CZ" w:bidi="cs-CZ"/>
        </w:rPr>
        <w:t>Kč včetně DPH</w:t>
      </w:r>
    </w:p>
    <w:p>
      <w:pPr>
        <w:pStyle w:val="Style8"/>
        <w:keepNext w:val="0"/>
        <w:keepLines w:val="0"/>
        <w:widowControl w:val="0"/>
        <w:numPr>
          <w:ilvl w:val="0"/>
          <w:numId w:val="9"/>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Podrobná kalkulace ceny díla včetně jednotkových cen je uvedena v soupisu stavebních prací, dodávek a služeb s výkazem výměr, který tvoří přílohu této Smlouvy.</w:t>
      </w:r>
    </w:p>
    <w:p>
      <w:pPr>
        <w:pStyle w:val="Style8"/>
        <w:keepNext w:val="0"/>
        <w:keepLines w:val="0"/>
        <w:widowControl w:val="0"/>
        <w:numPr>
          <w:ilvl w:val="0"/>
          <w:numId w:val="9"/>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VII.</w:t>
      </w:r>
    </w:p>
    <w:p>
      <w:pPr>
        <w:pStyle w:val="Style8"/>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Smluvní pokuty</w:t>
      </w:r>
    </w:p>
    <w:p>
      <w:pPr>
        <w:pStyle w:val="Style8"/>
        <w:keepNext w:val="0"/>
        <w:keepLines w:val="0"/>
        <w:widowControl w:val="0"/>
        <w:numPr>
          <w:ilvl w:val="0"/>
          <w:numId w:val="11"/>
        </w:numPr>
        <w:shd w:val="clear" w:color="auto" w:fill="auto"/>
        <w:tabs>
          <w:tab w:pos="566" w:val="left"/>
        </w:tabs>
        <w:bidi w:val="0"/>
        <w:spacing w:before="0" w:after="28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Smluvní pokuty jsou upraveny v příslušné části OP.</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VIII.</w:t>
      </w:r>
    </w:p>
    <w:p>
      <w:pPr>
        <w:pStyle w:val="Style8"/>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Další ujednání</w:t>
      </w:r>
    </w:p>
    <w:p>
      <w:pPr>
        <w:pStyle w:val="Style8"/>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8"/>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8"/>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Provedení stavebních prací dle Smlouvy, uvedených v číselníku klasifikace produkce CZ- CPA kód 41 až 43, dle této Smlouvy je pro Objednatele uskutečňováno v rámci jeho hlavní činnosti, která nepodléhá DPH. </w:t>
      </w:r>
      <w:r>
        <w:rPr>
          <w:b/>
          <w:bCs/>
          <w:color w:val="000000"/>
          <w:spacing w:val="0"/>
          <w:w w:val="100"/>
          <w:position w:val="0"/>
          <w:sz w:val="24"/>
          <w:szCs w:val="24"/>
          <w:shd w:val="clear" w:color="auto" w:fill="auto"/>
          <w:lang w:val="cs-CZ" w:eastAsia="cs-CZ" w:bidi="cs-CZ"/>
        </w:rPr>
        <w:t xml:space="preserve">Režim přenesené daňové povinnosti </w:t>
      </w:r>
      <w:r>
        <w:rPr>
          <w:color w:val="000000"/>
          <w:spacing w:val="0"/>
          <w:w w:val="100"/>
          <w:position w:val="0"/>
          <w:sz w:val="24"/>
          <w:szCs w:val="24"/>
          <w:shd w:val="clear" w:color="auto" w:fill="auto"/>
          <w:lang w:val="cs-CZ" w:eastAsia="cs-CZ" w:bidi="cs-CZ"/>
        </w:rPr>
        <w:t>se na stavební práce dle této Smlouvy nevztahuje.</w:t>
      </w:r>
    </w:p>
    <w:p>
      <w:pPr>
        <w:pStyle w:val="Style8"/>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je oprávněn fakturovat pouze v souladu s touto Smlouvou a OP skutečně provedené, dodané a poskytnuté stavební práce, dodávky a služby.</w:t>
      </w:r>
    </w:p>
    <w:p>
      <w:pPr>
        <w:pStyle w:val="Style8"/>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Objednatel přijímá i elektronické faktury, a to ve formátech XML nebo PDF. V takovém případě je Zhotovitel povinen elektronickou fakturu zaslat Objednateli na email </w:t>
      </w:r>
      <w:r>
        <w:fldChar w:fldCharType="begin"/>
      </w:r>
      <w:r>
        <w:rPr/>
        <w:instrText> HYPERLINK "mailto:ksusv@ksusv.cz" </w:instrText>
      </w:r>
      <w:r>
        <w:fldChar w:fldCharType="separate"/>
      </w:r>
      <w:r>
        <w:rPr>
          <w:color w:val="000000"/>
          <w:spacing w:val="0"/>
          <w:w w:val="100"/>
          <w:position w:val="0"/>
          <w:sz w:val="24"/>
          <w:szCs w:val="24"/>
          <w:shd w:val="clear" w:color="auto" w:fill="auto"/>
          <w:lang w:val="cs-CZ" w:eastAsia="cs-CZ" w:bidi="cs-CZ"/>
        </w:rPr>
        <w:t>ksusv@ksusv.cz</w:t>
      </w:r>
      <w:r>
        <w:fldChar w:fldCharType="end"/>
      </w:r>
      <w:r>
        <w:rPr>
          <w:color w:val="000000"/>
          <w:spacing w:val="0"/>
          <w:w w:val="100"/>
          <w:position w:val="0"/>
          <w:sz w:val="24"/>
          <w:szCs w:val="24"/>
          <w:shd w:val="clear" w:color="auto" w:fill="auto"/>
          <w:lang w:val="cs-CZ" w:eastAsia="cs-CZ" w:bidi="cs-CZ"/>
        </w:rPr>
        <w:t>.</w:t>
      </w:r>
    </w:p>
    <w:p>
      <w:pPr>
        <w:pStyle w:val="Style8"/>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se v souladu s odst. 5.5. OP dohodly, že bude probíhat měsíční fakturace.</w:t>
      </w:r>
    </w:p>
    <w:p>
      <w:pPr>
        <w:pStyle w:val="Style8"/>
        <w:keepNext w:val="0"/>
        <w:keepLines w:val="0"/>
        <w:widowControl w:val="0"/>
        <w:numPr>
          <w:ilvl w:val="0"/>
          <w:numId w:val="13"/>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souvislosti se závazkem Zhotovitele vůči Objednateli k poskytnutí „Zádržného“ dle odst. 8.19. a 8.20. OP nepožaduje Objednatel po Zhotoviteli Bankovní záruku za řádné plnění díla dle čl. 19.6. OP.</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IX.</w:t>
      </w:r>
    </w:p>
    <w:p>
      <w:pPr>
        <w:pStyle w:val="Style8"/>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Obchodní podmínky</w:t>
      </w:r>
    </w:p>
    <w:p>
      <w:pPr>
        <w:pStyle w:val="Style8"/>
        <w:keepNext w:val="0"/>
        <w:keepLines w:val="0"/>
        <w:widowControl w:val="0"/>
        <w:numPr>
          <w:ilvl w:val="0"/>
          <w:numId w:val="15"/>
        </w:numPr>
        <w:shd w:val="clear" w:color="auto" w:fill="auto"/>
        <w:tabs>
          <w:tab w:pos="566"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tímto při určení svých vzájemných práv a povinností odkazují na nedílnou součást této Smlouvy, a to na OP Objednatele, jakožto zadavatele výše uvedené veřejné zakázky.</w:t>
      </w:r>
    </w:p>
    <w:p>
      <w:pPr>
        <w:pStyle w:val="Style8"/>
        <w:keepNext w:val="0"/>
        <w:keepLines w:val="0"/>
        <w:widowControl w:val="0"/>
        <w:numPr>
          <w:ilvl w:val="0"/>
          <w:numId w:val="15"/>
        </w:numPr>
        <w:shd w:val="clear" w:color="auto" w:fill="auto"/>
        <w:tabs>
          <w:tab w:pos="57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případě rozporu OP a této Smlouvy mají přednost ustanovení uvedená ve Smlouvě.</w:t>
      </w:r>
    </w:p>
    <w:p>
      <w:pPr>
        <w:pStyle w:val="Style8"/>
        <w:keepNext w:val="0"/>
        <w:keepLines w:val="0"/>
        <w:widowControl w:val="0"/>
        <w:numPr>
          <w:ilvl w:val="0"/>
          <w:numId w:val="15"/>
        </w:numPr>
        <w:shd w:val="clear" w:color="auto" w:fill="auto"/>
        <w:tabs>
          <w:tab w:pos="57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tímto prohlašuje, že OP zadavatele zná, akceptuje je a rozumí jim.</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X.</w:t>
      </w:r>
    </w:p>
    <w:p>
      <w:pPr>
        <w:pStyle w:val="Style8"/>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Odpovědnost za vady díla a záruka za jakost</w:t>
      </w:r>
    </w:p>
    <w:p>
      <w:pPr>
        <w:pStyle w:val="Style8"/>
        <w:keepNext w:val="0"/>
        <w:keepLines w:val="0"/>
        <w:widowControl w:val="0"/>
        <w:numPr>
          <w:ilvl w:val="0"/>
          <w:numId w:val="17"/>
        </w:numPr>
        <w:shd w:val="clear" w:color="auto" w:fill="auto"/>
        <w:tabs>
          <w:tab w:pos="69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z w:val="24"/>
          <w:szCs w:val="24"/>
          <w:shd w:val="clear" w:color="auto" w:fill="auto"/>
          <w:lang w:val="cs-CZ" w:eastAsia="cs-CZ" w:bidi="cs-CZ"/>
        </w:rPr>
        <w:t>60 měsíců.</w:t>
      </w:r>
    </w:p>
    <w:p>
      <w:pPr>
        <w:pStyle w:val="Style8"/>
        <w:keepNext w:val="0"/>
        <w:keepLines w:val="0"/>
        <w:widowControl w:val="0"/>
        <w:numPr>
          <w:ilvl w:val="0"/>
          <w:numId w:val="17"/>
        </w:numPr>
        <w:shd w:val="clear" w:color="auto" w:fill="auto"/>
        <w:tabs>
          <w:tab w:pos="69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Záruka za jakost počíná běžet ode dne podepsání písemného protokolu o předání a převzetí díla bez vad.</w:t>
      </w:r>
    </w:p>
    <w:p>
      <w:pPr>
        <w:pStyle w:val="Style8"/>
        <w:keepNext w:val="0"/>
        <w:keepLines w:val="0"/>
        <w:widowControl w:val="0"/>
        <w:numPr>
          <w:ilvl w:val="0"/>
          <w:numId w:val="17"/>
        </w:numPr>
        <w:shd w:val="clear" w:color="auto" w:fill="auto"/>
        <w:tabs>
          <w:tab w:pos="69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Bližší podmínky upravující odpovědnost za vady díla a záruku za jakost jsou uvedeny v příslušné části OP.</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XI.</w:t>
      </w:r>
    </w:p>
    <w:p>
      <w:pPr>
        <w:pStyle w:val="Style8"/>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Platnost a účinnost smlouvy</w:t>
      </w:r>
    </w:p>
    <w:p>
      <w:pPr>
        <w:pStyle w:val="Style8"/>
        <w:keepNext w:val="0"/>
        <w:keepLines w:val="0"/>
        <w:widowControl w:val="0"/>
        <w:numPr>
          <w:ilvl w:val="0"/>
          <w:numId w:val="19"/>
        </w:numPr>
        <w:shd w:val="clear" w:color="auto" w:fill="auto"/>
        <w:tabs>
          <w:tab w:pos="69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8"/>
        <w:keepNext w:val="0"/>
        <w:keepLines w:val="0"/>
        <w:widowControl w:val="0"/>
        <w:numPr>
          <w:ilvl w:val="0"/>
          <w:numId w:val="19"/>
        </w:numPr>
        <w:shd w:val="clear" w:color="auto" w:fill="auto"/>
        <w:tabs>
          <w:tab w:pos="692"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o dílo je vyhotovena v elektronické podobě, přičemž obě smluvní strany obdrží její elektronický originál.</w:t>
      </w:r>
    </w:p>
    <w:p>
      <w:pPr>
        <w:pStyle w:val="Style8"/>
        <w:keepNext w:val="0"/>
        <w:keepLines w:val="0"/>
        <w:widowControl w:val="0"/>
        <w:numPr>
          <w:ilvl w:val="0"/>
          <w:numId w:val="19"/>
        </w:numPr>
        <w:shd w:val="clear" w:color="auto" w:fill="auto"/>
        <w:tabs>
          <w:tab w:pos="711"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Smlouva je </w:t>
      </w:r>
      <w:r>
        <w:rPr>
          <w:color w:val="000000"/>
          <w:spacing w:val="0"/>
          <w:w w:val="100"/>
          <w:position w:val="0"/>
          <w:sz w:val="24"/>
          <w:szCs w:val="24"/>
          <w:u w:val="single"/>
          <w:shd w:val="clear" w:color="auto" w:fill="auto"/>
          <w:lang w:val="cs-CZ" w:eastAsia="cs-CZ" w:bidi="cs-CZ"/>
        </w:rPr>
        <w:t>platná</w:t>
      </w:r>
      <w:r>
        <w:rPr>
          <w:color w:val="000000"/>
          <w:spacing w:val="0"/>
          <w:w w:val="100"/>
          <w:position w:val="0"/>
          <w:sz w:val="24"/>
          <w:szCs w:val="24"/>
          <w:shd w:val="clear" w:color="auto" w:fill="auto"/>
          <w:lang w:val="cs-CZ" w:eastAsia="cs-CZ" w:bidi="cs-CZ"/>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8"/>
        <w:keepNext w:val="0"/>
        <w:keepLines w:val="0"/>
        <w:widowControl w:val="0"/>
        <w:numPr>
          <w:ilvl w:val="0"/>
          <w:numId w:val="19"/>
        </w:numPr>
        <w:shd w:val="clear" w:color="auto" w:fill="auto"/>
        <w:tabs>
          <w:tab w:pos="692" w:val="left"/>
        </w:tabs>
        <w:bidi w:val="0"/>
        <w:spacing w:before="0" w:after="5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Smlouva je </w:t>
      </w:r>
      <w:r>
        <w:rPr>
          <w:color w:val="000000"/>
          <w:spacing w:val="0"/>
          <w:w w:val="100"/>
          <w:position w:val="0"/>
          <w:sz w:val="24"/>
          <w:szCs w:val="24"/>
          <w:u w:val="single"/>
          <w:shd w:val="clear" w:color="auto" w:fill="auto"/>
          <w:lang w:val="cs-CZ" w:eastAsia="cs-CZ" w:bidi="cs-CZ"/>
        </w:rPr>
        <w:t>účinná</w:t>
      </w:r>
      <w:r>
        <w:rPr>
          <w:color w:val="000000"/>
          <w:spacing w:val="0"/>
          <w:w w:val="100"/>
          <w:position w:val="0"/>
          <w:sz w:val="24"/>
          <w:szCs w:val="24"/>
          <w:shd w:val="clear" w:color="auto" w:fill="auto"/>
          <w:lang w:val="cs-CZ" w:eastAsia="cs-CZ" w:bidi="cs-CZ"/>
        </w:rPr>
        <w:t xml:space="preserve"> dnem jejího uveřejnění v registru smluv.</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XII.</w:t>
      </w:r>
    </w:p>
    <w:p>
      <w:pPr>
        <w:pStyle w:val="Style8"/>
        <w:keepNext w:val="0"/>
        <w:keepLines w:val="0"/>
        <w:widowControl w:val="0"/>
        <w:shd w:val="clear" w:color="auto" w:fill="auto"/>
        <w:bidi w:val="0"/>
        <w:spacing w:before="0" w:after="2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Závěrečná ustanovení</w:t>
      </w:r>
    </w:p>
    <w:p>
      <w:pPr>
        <w:pStyle w:val="Style8"/>
        <w:keepNext w:val="0"/>
        <w:keepLines w:val="0"/>
        <w:widowControl w:val="0"/>
        <w:numPr>
          <w:ilvl w:val="0"/>
          <w:numId w:val="21"/>
        </w:numPr>
        <w:shd w:val="clear" w:color="auto" w:fill="auto"/>
        <w:tabs>
          <w:tab w:pos="663"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8"/>
        <w:keepNext w:val="0"/>
        <w:keepLines w:val="0"/>
        <w:widowControl w:val="0"/>
        <w:numPr>
          <w:ilvl w:val="0"/>
          <w:numId w:val="21"/>
        </w:numPr>
        <w:shd w:val="clear" w:color="auto" w:fill="auto"/>
        <w:tabs>
          <w:tab w:pos="673"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w:t>
      </w:r>
      <w:r>
        <w:br w:type="page"/>
      </w:r>
    </w:p>
    <w:p>
      <w:pPr>
        <w:pStyle w:val="Style8"/>
        <w:keepNext w:val="0"/>
        <w:keepLines w:val="0"/>
        <w:widowControl w:val="0"/>
        <w:shd w:val="clear" w:color="auto" w:fill="auto"/>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Smlouvu bude dle vůle smluvních stran na profilu zadavatele a v registru smluv v souladu s příslušnými právními předpisy, zejména ve lhůtách stanovených příslušnými právními předpisy, zveřejňovat Objednatel.</w:t>
      </w:r>
    </w:p>
    <w:p>
      <w:pPr>
        <w:pStyle w:val="Style8"/>
        <w:keepNext w:val="0"/>
        <w:keepLines w:val="0"/>
        <w:widowControl w:val="0"/>
        <w:numPr>
          <w:ilvl w:val="0"/>
          <w:numId w:val="21"/>
        </w:numPr>
        <w:shd w:val="clear" w:color="auto" w:fill="auto"/>
        <w:tabs>
          <w:tab w:pos="680"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8"/>
        <w:keepNext w:val="0"/>
        <w:keepLines w:val="0"/>
        <w:widowControl w:val="0"/>
        <w:numPr>
          <w:ilvl w:val="0"/>
          <w:numId w:val="21"/>
        </w:numPr>
        <w:shd w:val="clear" w:color="auto" w:fill="auto"/>
        <w:tabs>
          <w:tab w:pos="680"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8"/>
        <w:keepNext w:val="0"/>
        <w:keepLines w:val="0"/>
        <w:widowControl w:val="0"/>
        <w:numPr>
          <w:ilvl w:val="0"/>
          <w:numId w:val="21"/>
        </w:numPr>
        <w:shd w:val="clear" w:color="auto" w:fill="auto"/>
        <w:tabs>
          <w:tab w:pos="680"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8"/>
        <w:keepNext w:val="0"/>
        <w:keepLines w:val="0"/>
        <w:widowControl w:val="0"/>
        <w:numPr>
          <w:ilvl w:val="0"/>
          <w:numId w:val="21"/>
        </w:numPr>
        <w:shd w:val="clear" w:color="auto" w:fill="auto"/>
        <w:tabs>
          <w:tab w:pos="680"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ostatním se řídí práva a povinnosti smluvních stran ustanoveními OZ.</w:t>
      </w:r>
    </w:p>
    <w:p>
      <w:pPr>
        <w:pStyle w:val="Style8"/>
        <w:keepNext w:val="0"/>
        <w:keepLines w:val="0"/>
        <w:widowControl w:val="0"/>
        <w:numPr>
          <w:ilvl w:val="0"/>
          <w:numId w:val="21"/>
        </w:numPr>
        <w:shd w:val="clear" w:color="auto" w:fill="auto"/>
        <w:tabs>
          <w:tab w:pos="680"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8"/>
        <w:keepNext w:val="0"/>
        <w:keepLines w:val="0"/>
        <w:widowControl w:val="0"/>
        <w:numPr>
          <w:ilvl w:val="0"/>
          <w:numId w:val="21"/>
        </w:numPr>
        <w:shd w:val="clear" w:color="auto" w:fill="auto"/>
        <w:tabs>
          <w:tab w:pos="680" w:val="left"/>
        </w:tabs>
        <w:bidi w:val="0"/>
        <w:spacing w:before="0" w:after="28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8"/>
        <w:keepNext w:val="0"/>
        <w:keepLines w:val="0"/>
        <w:widowControl w:val="0"/>
        <w:shd w:val="clear" w:color="auto" w:fill="auto"/>
        <w:bidi w:val="0"/>
        <w:spacing w:before="0" w:after="6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Nedílnou součástí Smlouvy jsou následující přílohy:</w:t>
      </w:r>
    </w:p>
    <w:p>
      <w:pPr>
        <w:pStyle w:val="Style8"/>
        <w:keepNext w:val="0"/>
        <w:keepLines w:val="0"/>
        <w:widowControl w:val="0"/>
        <w:numPr>
          <w:ilvl w:val="0"/>
          <w:numId w:val="23"/>
        </w:numPr>
        <w:shd w:val="clear" w:color="auto" w:fill="auto"/>
        <w:tabs>
          <w:tab w:pos="647" w:val="left"/>
        </w:tabs>
        <w:bidi w:val="0"/>
        <w:spacing w:before="0" w:after="60" w:line="254" w:lineRule="auto"/>
        <w:ind w:left="0" w:right="0" w:firstLine="380"/>
        <w:jc w:val="both"/>
        <w:rPr>
          <w:sz w:val="24"/>
          <w:szCs w:val="24"/>
        </w:rPr>
      </w:pPr>
      <w:r>
        <w:rPr>
          <w:color w:val="000000"/>
          <w:spacing w:val="0"/>
          <w:w w:val="100"/>
          <w:position w:val="0"/>
          <w:sz w:val="24"/>
          <w:szCs w:val="24"/>
          <w:shd w:val="clear" w:color="auto" w:fill="auto"/>
          <w:lang w:val="cs-CZ" w:eastAsia="cs-CZ" w:bidi="cs-CZ"/>
        </w:rPr>
        <w:t>Oceněný soupis stavebních prací, dodávek a služeb s VV</w:t>
      </w:r>
    </w:p>
    <w:p>
      <w:pPr>
        <w:pStyle w:val="Style8"/>
        <w:keepNext w:val="0"/>
        <w:keepLines w:val="0"/>
        <w:widowControl w:val="0"/>
        <w:numPr>
          <w:ilvl w:val="0"/>
          <w:numId w:val="23"/>
        </w:numPr>
        <w:shd w:val="clear" w:color="auto" w:fill="auto"/>
        <w:tabs>
          <w:tab w:pos="647" w:val="left"/>
        </w:tabs>
        <w:bidi w:val="0"/>
        <w:spacing w:before="0" w:after="60" w:line="254" w:lineRule="auto"/>
        <w:ind w:left="0" w:right="0" w:firstLine="380"/>
        <w:jc w:val="both"/>
        <w:rPr>
          <w:sz w:val="24"/>
          <w:szCs w:val="24"/>
        </w:rPr>
      </w:pPr>
      <w:r>
        <w:rPr>
          <w:color w:val="000000"/>
          <w:spacing w:val="0"/>
          <w:w w:val="100"/>
          <w:position w:val="0"/>
          <w:sz w:val="24"/>
          <w:szCs w:val="24"/>
          <w:shd w:val="clear" w:color="auto" w:fill="auto"/>
          <w:lang w:val="cs-CZ" w:eastAsia="cs-CZ" w:bidi="cs-CZ"/>
        </w:rPr>
        <w:t>Obchodní podmínky zadavatele pro veřejné zakázky na stavební práce</w:t>
      </w:r>
    </w:p>
    <w:p>
      <w:pPr>
        <w:pStyle w:val="Style8"/>
        <w:keepNext w:val="0"/>
        <w:keepLines w:val="0"/>
        <w:widowControl w:val="0"/>
        <w:numPr>
          <w:ilvl w:val="0"/>
          <w:numId w:val="23"/>
        </w:numPr>
        <w:shd w:val="clear" w:color="auto" w:fill="auto"/>
        <w:tabs>
          <w:tab w:pos="647" w:val="left"/>
        </w:tabs>
        <w:bidi w:val="0"/>
        <w:spacing w:before="0" w:after="680" w:line="254" w:lineRule="auto"/>
        <w:ind w:left="0" w:right="0" w:firstLine="380"/>
        <w:jc w:val="both"/>
        <w:rPr>
          <w:sz w:val="24"/>
          <w:szCs w:val="24"/>
        </w:rPr>
      </w:pPr>
      <w:r>
        <w:rPr>
          <w:color w:val="000000"/>
          <w:spacing w:val="0"/>
          <w:w w:val="100"/>
          <w:position w:val="0"/>
          <w:sz w:val="24"/>
          <w:szCs w:val="24"/>
          <w:shd w:val="clear" w:color="auto" w:fill="auto"/>
          <w:lang w:val="cs-CZ" w:eastAsia="cs-CZ" w:bidi="cs-CZ"/>
        </w:rPr>
        <w:t>Údaje, které jsou součástí ujednání a nebudou zveřejněny v Registru smluv</w:t>
      </w:r>
    </w:p>
    <w:p>
      <w:pPr>
        <w:pStyle w:val="Style8"/>
        <w:keepNext w:val="0"/>
        <w:keepLines w:val="0"/>
        <w:widowControl w:val="0"/>
        <w:shd w:val="clear" w:color="auto" w:fill="auto"/>
        <w:bidi w:val="0"/>
        <w:spacing w:before="0" w:after="4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8"/>
        <w:keepNext w:val="0"/>
        <w:keepLines w:val="0"/>
        <w:widowControl w:val="0"/>
        <w:shd w:val="clear" w:color="auto" w:fill="auto"/>
        <w:tabs>
          <w:tab w:pos="5185" w:val="left"/>
        </w:tabs>
        <w:bidi w:val="0"/>
        <w:spacing w:before="0" w:after="280" w:line="240" w:lineRule="auto"/>
        <w:ind w:left="0" w:right="0" w:firstLine="740"/>
        <w:jc w:val="left"/>
        <w:rPr>
          <w:sz w:val="24"/>
          <w:szCs w:val="24"/>
        </w:rPr>
      </w:pPr>
      <w:r>
        <w:rPr>
          <w:color w:val="000000"/>
          <w:spacing w:val="0"/>
          <w:w w:val="100"/>
          <w:position w:val="0"/>
          <w:sz w:val="24"/>
          <w:szCs w:val="24"/>
          <w:shd w:val="clear" w:color="auto" w:fill="auto"/>
          <w:lang w:val="cs-CZ" w:eastAsia="cs-CZ" w:bidi="cs-CZ"/>
        </w:rPr>
        <w:t>Ve Žďáře nad Sázavou</w:t>
        <w:tab/>
        <w:t>V Jihlavě</w:t>
      </w:r>
    </w:p>
    <w:p>
      <w:pPr>
        <w:widowControl w:val="0"/>
        <w:spacing w:line="1" w:lineRule="exact"/>
        <w:sectPr>
          <w:footnotePr>
            <w:pos w:val="pageBottom"/>
            <w:numFmt w:val="decimal"/>
            <w:numRestart w:val="continuous"/>
          </w:footnotePr>
          <w:pgSz w:w="11900" w:h="16840"/>
          <w:pgMar w:top="1426" w:left="1204" w:right="1191" w:bottom="1234" w:header="0" w:footer="3" w:gutter="0"/>
          <w:cols w:space="720"/>
          <w:noEndnote/>
          <w:rtlGutter w:val="0"/>
          <w:docGrid w:linePitch="360"/>
        </w:sectPr>
      </w:pPr>
      <w:r>
        <mc:AlternateContent>
          <mc:Choice Requires="wps">
            <w:drawing>
              <wp:anchor distT="838200" distB="0" distL="0" distR="0" simplePos="0" relativeHeight="125829378" behindDoc="0" locked="0" layoutInCell="1" allowOverlap="1">
                <wp:simplePos x="0" y="0"/>
                <wp:positionH relativeFrom="page">
                  <wp:posOffset>1955165</wp:posOffset>
                </wp:positionH>
                <wp:positionV relativeFrom="paragraph">
                  <wp:posOffset>838200</wp:posOffset>
                </wp:positionV>
                <wp:extent cx="1292225" cy="213360"/>
                <wp:wrapTopAndBottom/>
                <wp:docPr id="9" name="Shape 9"/>
                <a:graphic xmlns:a="http://schemas.openxmlformats.org/drawingml/2006/main">
                  <a:graphicData uri="http://schemas.microsoft.com/office/word/2010/wordprocessingShape">
                    <wps:wsp>
                      <wps:cNvSpPr txBox="1"/>
                      <wps:spPr>
                        <a:xfrm>
                          <a:ext cx="1292225" cy="2133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jednatel společnosti</w:t>
                            </w:r>
                          </w:p>
                        </w:txbxContent>
                      </wps:txbx>
                      <wps:bodyPr wrap="none" lIns="0" tIns="0" rIns="0" bIns="0">
                        <a:noAutoFit/>
                      </wps:bodyPr>
                    </wps:wsp>
                  </a:graphicData>
                </a:graphic>
              </wp:anchor>
            </w:drawing>
          </mc:Choice>
          <mc:Fallback>
            <w:pict>
              <v:shape id="_x0000_s1035" type="#_x0000_t202" style="position:absolute;margin-left:153.94999999999999pt;margin-top:66.pt;width:101.75pt;height:16.800000000000001pt;z-index:-125829375;mso-wrap-distance-left:0;mso-wrap-distance-top:66.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jednatel společnosti</w:t>
                      </w:r>
                    </w:p>
                  </w:txbxContent>
                </v:textbox>
                <w10:wrap type="topAndBottom" anchorx="page"/>
              </v:shape>
            </w:pict>
          </mc:Fallback>
        </mc:AlternateContent>
      </w:r>
      <w:r>
        <mc:AlternateContent>
          <mc:Choice Requires="wps">
            <w:drawing>
              <wp:anchor distT="838200" distB="0" distL="0" distR="0" simplePos="0" relativeHeight="125829380" behindDoc="0" locked="0" layoutInCell="1" allowOverlap="1">
                <wp:simplePos x="0" y="0"/>
                <wp:positionH relativeFrom="page">
                  <wp:posOffset>4847590</wp:posOffset>
                </wp:positionH>
                <wp:positionV relativeFrom="paragraph">
                  <wp:posOffset>838200</wp:posOffset>
                </wp:positionV>
                <wp:extent cx="1158240" cy="213360"/>
                <wp:wrapTopAndBottom/>
                <wp:docPr id="11" name="Shape 11"/>
                <a:graphic xmlns:a="http://schemas.openxmlformats.org/drawingml/2006/main">
                  <a:graphicData uri="http://schemas.microsoft.com/office/word/2010/wordprocessingShape">
                    <wps:wsp>
                      <wps:cNvSpPr txBox="1"/>
                      <wps:spPr>
                        <a:xfrm>
                          <a:ext cx="1158240" cy="2133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37" type="#_x0000_t202" style="position:absolute;margin-left:381.69999999999999pt;margin-top:66.pt;width:91.200000000000003pt;height:16.800000000000001pt;z-index:-125829373;mso-wrap-distance-left:0;mso-wrap-distance-top:66.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ředitel organizace</w:t>
                      </w:r>
                    </w:p>
                  </w:txbxContent>
                </v:textbox>
                <w10:wrap type="topAndBottom" anchorx="page"/>
              </v:shape>
            </w:pict>
          </mc:Fallback>
        </mc:AlternateContent>
      </w:r>
    </w:p>
    <w:tbl>
      <w:tblPr>
        <w:tblOverlap w:val="never"/>
        <w:jc w:val="center"/>
        <w:tblLayout w:type="fixed"/>
      </w:tblPr>
      <w:tblGrid>
        <w:gridCol w:w="2880"/>
        <w:gridCol w:w="1814"/>
        <w:gridCol w:w="2198"/>
        <w:gridCol w:w="2347"/>
      </w:tblGrid>
      <w:tr>
        <w:trPr>
          <w:trHeight w:val="696" w:hRule="exact"/>
        </w:trPr>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8"/>
                <w:szCs w:val="28"/>
              </w:rPr>
            </w:pPr>
            <w:r>
              <w:rPr>
                <w:rFonts w:ascii="Arial" w:eastAsia="Arial" w:hAnsi="Arial" w:cs="Arial"/>
                <w:b/>
                <w:bCs/>
                <w:color w:val="000000"/>
                <w:spacing w:val="0"/>
                <w:w w:val="100"/>
                <w:position w:val="0"/>
                <w:sz w:val="28"/>
                <w:szCs w:val="28"/>
                <w:shd w:val="clear" w:color="auto" w:fill="auto"/>
                <w:lang w:val="cs-CZ" w:eastAsia="cs-CZ" w:bidi="cs-CZ"/>
              </w:rPr>
              <w:t>Soupis stavebních prací, dodávek a služeb</w:t>
            </w:r>
          </w:p>
        </w:tc>
      </w:tr>
      <w:tr>
        <w:trPr>
          <w:trHeight w:val="1718" w:hRule="exact"/>
        </w:trPr>
        <w:tc>
          <w:tcPr>
            <w:gridSpan w:val="4"/>
            <w:tcBorders>
              <w:top w:val="single" w:sz="4"/>
              <w:left w:val="single" w:sz="4"/>
              <w:right w:val="single" w:sz="4"/>
            </w:tcBorders>
            <w:shd w:val="clear" w:color="auto" w:fill="D7DFE8"/>
            <w:vAlign w:val="bottom"/>
          </w:tcPr>
          <w:p>
            <w:pPr>
              <w:pStyle w:val="Style13"/>
              <w:keepNext w:val="0"/>
              <w:keepLines w:val="0"/>
              <w:widowControl w:val="0"/>
              <w:shd w:val="clear" w:color="auto" w:fill="auto"/>
              <w:bidi w:val="0"/>
              <w:spacing w:before="0" w:after="0" w:line="125" w:lineRule="auto"/>
              <w:ind w:left="160" w:right="0" w:firstLine="160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 xml:space="preserve">20/051/0 Nové Veselí - rekonstrukce vodovodu a kanalizace ul. </w:t>
            </w:r>
            <w:r>
              <w:rPr>
                <w:rFonts w:ascii="Arial" w:eastAsia="Arial" w:hAnsi="Arial" w:cs="Arial"/>
                <w:color w:val="000000"/>
                <w:spacing w:val="0"/>
                <w:w w:val="100"/>
                <w:position w:val="0"/>
                <w:sz w:val="24"/>
                <w:szCs w:val="24"/>
                <w:shd w:val="clear" w:color="auto" w:fill="auto"/>
                <w:lang w:val="cs-CZ" w:eastAsia="cs-CZ" w:bidi="cs-CZ"/>
              </w:rPr>
              <w:t>Stavba:</w:t>
            </w:r>
          </w:p>
          <w:p>
            <w:pPr>
              <w:pStyle w:val="Style13"/>
              <w:keepNext w:val="0"/>
              <w:keepLines w:val="0"/>
              <w:widowControl w:val="0"/>
              <w:shd w:val="clear" w:color="auto" w:fill="auto"/>
              <w:bidi w:val="0"/>
              <w:spacing w:before="0" w:after="160" w:line="125" w:lineRule="auto"/>
              <w:ind w:left="172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03 Dolní - 2.etapa</w:t>
            </w:r>
          </w:p>
          <w:p>
            <w:pPr>
              <w:pStyle w:val="Style13"/>
              <w:keepNext w:val="0"/>
              <w:keepLines w:val="0"/>
              <w:widowControl w:val="0"/>
              <w:shd w:val="clear" w:color="auto" w:fill="auto"/>
              <w:tabs>
                <w:tab w:pos="1710" w:val="left"/>
                <w:tab w:pos="2819" w:val="left"/>
              </w:tabs>
              <w:bidi w:val="0"/>
              <w:spacing w:before="0" w:after="220" w:line="240" w:lineRule="auto"/>
              <w:ind w:left="0" w:right="0" w:firstLine="160"/>
              <w:jc w:val="left"/>
              <w:rPr>
                <w:sz w:val="20"/>
                <w:szCs w:val="20"/>
              </w:rPr>
            </w:pPr>
            <w:r>
              <w:rPr>
                <w:rFonts w:ascii="Trebuchet MS" w:eastAsia="Trebuchet MS" w:hAnsi="Trebuchet MS" w:cs="Trebuchet MS"/>
                <w:color w:val="000000"/>
                <w:spacing w:val="0"/>
                <w:w w:val="100"/>
                <w:position w:val="0"/>
                <w:sz w:val="16"/>
                <w:szCs w:val="16"/>
                <w:shd w:val="clear" w:color="auto" w:fill="auto"/>
                <w:lang w:val="cs-CZ" w:eastAsia="cs-CZ" w:bidi="cs-CZ"/>
              </w:rPr>
              <w:t>Objekt:</w:t>
              <w:tab/>
            </w:r>
            <w:r>
              <w:rPr>
                <w:rFonts w:ascii="Arial" w:eastAsia="Arial" w:hAnsi="Arial" w:cs="Arial"/>
                <w:b/>
                <w:bCs/>
                <w:color w:val="000000"/>
                <w:spacing w:val="0"/>
                <w:w w:val="100"/>
                <w:position w:val="0"/>
                <w:sz w:val="20"/>
                <w:szCs w:val="20"/>
                <w:shd w:val="clear" w:color="auto" w:fill="auto"/>
                <w:lang w:val="cs-CZ" w:eastAsia="cs-CZ" w:bidi="cs-CZ"/>
              </w:rPr>
              <w:t>SO05</w:t>
              <w:tab/>
              <w:t>Oprava zbývajících povrchů silnice III. třídy</w:t>
            </w:r>
          </w:p>
          <w:p>
            <w:pPr>
              <w:pStyle w:val="Style13"/>
              <w:keepNext w:val="0"/>
              <w:keepLines w:val="0"/>
              <w:widowControl w:val="0"/>
              <w:shd w:val="clear" w:color="auto" w:fill="auto"/>
              <w:tabs>
                <w:tab w:pos="1710" w:val="left"/>
                <w:tab w:pos="2819" w:val="left"/>
              </w:tabs>
              <w:bidi w:val="0"/>
              <w:spacing w:before="0" w:after="180" w:line="240" w:lineRule="auto"/>
              <w:ind w:left="0" w:right="0" w:firstLine="160"/>
              <w:jc w:val="left"/>
              <w:rPr>
                <w:sz w:val="20"/>
                <w:szCs w:val="20"/>
              </w:rPr>
            </w:pPr>
            <w:r>
              <w:rPr>
                <w:rFonts w:ascii="Trebuchet MS" w:eastAsia="Trebuchet MS" w:hAnsi="Trebuchet MS" w:cs="Trebuchet MS"/>
                <w:color w:val="000000"/>
                <w:spacing w:val="0"/>
                <w:w w:val="100"/>
                <w:position w:val="0"/>
                <w:sz w:val="16"/>
                <w:szCs w:val="16"/>
                <w:shd w:val="clear" w:color="auto" w:fill="auto"/>
                <w:lang w:val="cs-CZ" w:eastAsia="cs-CZ" w:bidi="cs-CZ"/>
              </w:rPr>
              <w:t>Rozpočet:</w:t>
              <w:tab/>
            </w:r>
            <w:r>
              <w:rPr>
                <w:rFonts w:ascii="Arial" w:eastAsia="Arial" w:hAnsi="Arial" w:cs="Arial"/>
                <w:b/>
                <w:bCs/>
                <w:color w:val="000000"/>
                <w:spacing w:val="0"/>
                <w:w w:val="100"/>
                <w:position w:val="0"/>
                <w:sz w:val="20"/>
                <w:szCs w:val="20"/>
                <w:shd w:val="clear" w:color="auto" w:fill="auto"/>
                <w:lang w:val="cs-CZ" w:eastAsia="cs-CZ" w:bidi="cs-CZ"/>
              </w:rPr>
              <w:t>001</w:t>
              <w:tab/>
              <w:t>Oprava zbývajících povrchů silnice III. třídy</w:t>
            </w:r>
          </w:p>
        </w:tc>
      </w:tr>
      <w:tr>
        <w:trPr>
          <w:trHeight w:val="1104" w:hRule="exact"/>
        </w:trPr>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1734" w:val="left"/>
                <w:tab w:pos="6448" w:val="left"/>
              </w:tabs>
              <w:bidi w:val="0"/>
              <w:spacing w:before="0" w:after="0" w:line="240" w:lineRule="auto"/>
              <w:ind w:left="0" w:right="0" w:firstLine="160"/>
              <w:jc w:val="left"/>
              <w:rPr>
                <w:sz w:val="20"/>
                <w:szCs w:val="20"/>
              </w:rPr>
            </w:pPr>
            <w:r>
              <w:rPr>
                <w:rFonts w:ascii="Trebuchet MS" w:eastAsia="Trebuchet MS" w:hAnsi="Trebuchet MS" w:cs="Trebuchet MS"/>
                <w:color w:val="000000"/>
                <w:spacing w:val="0"/>
                <w:w w:val="100"/>
                <w:position w:val="0"/>
                <w:sz w:val="16"/>
                <w:szCs w:val="16"/>
                <w:shd w:val="clear" w:color="auto" w:fill="auto"/>
                <w:lang w:val="cs-CZ" w:eastAsia="cs-CZ" w:bidi="cs-CZ"/>
              </w:rPr>
              <w:t>Zadavatel</w:t>
              <w:tab/>
            </w:r>
            <w:r>
              <w:rPr>
                <w:rFonts w:ascii="Arial" w:eastAsia="Arial" w:hAnsi="Arial" w:cs="Arial"/>
                <w:b/>
                <w:bCs/>
                <w:color w:val="000000"/>
                <w:spacing w:val="0"/>
                <w:w w:val="100"/>
                <w:position w:val="0"/>
                <w:sz w:val="20"/>
                <w:szCs w:val="20"/>
                <w:shd w:val="clear" w:color="auto" w:fill="auto"/>
                <w:lang w:val="cs-CZ" w:eastAsia="cs-CZ" w:bidi="cs-CZ"/>
              </w:rPr>
              <w:t>Krajská správa a údržba silnic Vysočiny,</w:t>
              <w:tab/>
            </w:r>
            <w:r>
              <w:rPr>
                <w:rFonts w:ascii="Trebuchet MS" w:eastAsia="Trebuchet MS" w:hAnsi="Trebuchet MS" w:cs="Trebuchet MS"/>
                <w:color w:val="000000"/>
                <w:spacing w:val="0"/>
                <w:w w:val="100"/>
                <w:position w:val="0"/>
                <w:sz w:val="16"/>
                <w:szCs w:val="16"/>
                <w:shd w:val="clear" w:color="auto" w:fill="auto"/>
                <w:lang w:val="cs-CZ" w:eastAsia="cs-CZ" w:bidi="cs-CZ"/>
              </w:rPr>
              <w:t>IČO:</w:t>
            </w:r>
            <w:r>
              <w:rPr>
                <w:rFonts w:ascii="Arial" w:eastAsia="Arial" w:hAnsi="Arial" w:cs="Arial"/>
                <w:b/>
                <w:bCs/>
                <w:color w:val="000000"/>
                <w:spacing w:val="0"/>
                <w:w w:val="100"/>
                <w:position w:val="0"/>
                <w:sz w:val="20"/>
                <w:szCs w:val="20"/>
                <w:shd w:val="clear" w:color="auto" w:fill="auto"/>
                <w:vertAlign w:val="subscript"/>
                <w:lang w:val="cs-CZ" w:eastAsia="cs-CZ" w:bidi="cs-CZ"/>
              </w:rPr>
              <w:t>00090450</w:t>
            </w:r>
          </w:p>
          <w:p>
            <w:pPr>
              <w:pStyle w:val="Style13"/>
              <w:keepNext w:val="0"/>
              <w:keepLines w:val="0"/>
              <w:widowControl w:val="0"/>
              <w:shd w:val="clear" w:color="auto" w:fill="auto"/>
              <w:bidi w:val="0"/>
              <w:spacing w:before="0" w:after="0" w:line="199" w:lineRule="auto"/>
              <w:ind w:left="172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příspěvková organizace</w:t>
            </w:r>
          </w:p>
          <w:p>
            <w:pPr>
              <w:pStyle w:val="Style13"/>
              <w:keepNext w:val="0"/>
              <w:keepLines w:val="0"/>
              <w:widowControl w:val="0"/>
              <w:shd w:val="clear" w:color="auto" w:fill="auto"/>
              <w:bidi w:val="0"/>
              <w:spacing w:before="0" w:after="0" w:line="331" w:lineRule="auto"/>
              <w:ind w:left="1720" w:right="0" w:firstLine="4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 xml:space="preserve">Kosovská 1122/16 </w:t>
            </w:r>
            <w:r>
              <w:rPr>
                <w:rFonts w:ascii="Trebuchet MS" w:eastAsia="Trebuchet MS" w:hAnsi="Trebuchet MS" w:cs="Trebuchet MS"/>
                <w:color w:val="000000"/>
                <w:spacing w:val="0"/>
                <w:w w:val="100"/>
                <w:position w:val="0"/>
                <w:sz w:val="16"/>
                <w:szCs w:val="16"/>
                <w:shd w:val="clear" w:color="auto" w:fill="auto"/>
                <w:lang w:val="cs-CZ" w:eastAsia="cs-CZ" w:bidi="cs-CZ"/>
              </w:rPr>
              <w:t xml:space="preserve">DIČ: </w:t>
            </w:r>
            <w:r>
              <w:rPr>
                <w:rFonts w:ascii="Arial" w:eastAsia="Arial" w:hAnsi="Arial" w:cs="Arial"/>
                <w:b/>
                <w:bCs/>
                <w:color w:val="000000"/>
                <w:spacing w:val="0"/>
                <w:w w:val="100"/>
                <w:position w:val="0"/>
                <w:sz w:val="20"/>
                <w:szCs w:val="20"/>
                <w:shd w:val="clear" w:color="auto" w:fill="auto"/>
                <w:lang w:val="cs-CZ" w:eastAsia="cs-CZ" w:bidi="cs-CZ"/>
              </w:rPr>
              <w:t>CZ00090450 58601 Jihlava</w:t>
            </w:r>
          </w:p>
        </w:tc>
      </w:tr>
      <w:tr>
        <w:trPr>
          <w:trHeight w:val="1104" w:hRule="exact"/>
        </w:trPr>
        <w:tc>
          <w:tcPr>
            <w:gridSpan w:val="3"/>
            <w:tcBorders>
              <w:top w:val="single" w:sz="4"/>
              <w:left w:val="single" w:sz="4"/>
            </w:tcBorders>
            <w:shd w:val="clear" w:color="auto" w:fill="99CDFF"/>
            <w:vAlign w:val="bottom"/>
          </w:tcPr>
          <w:p>
            <w:pPr>
              <w:pStyle w:val="Style13"/>
              <w:keepNext w:val="0"/>
              <w:keepLines w:val="0"/>
              <w:widowControl w:val="0"/>
              <w:shd w:val="clear" w:color="auto" w:fill="auto"/>
              <w:bidi w:val="0"/>
              <w:spacing w:before="0" w:after="10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 xml:space="preserve">Zhotovitel: </w:t>
            </w:r>
            <w:r>
              <w:rPr>
                <w:rFonts w:ascii="Arial" w:eastAsia="Arial" w:hAnsi="Arial" w:cs="Arial"/>
                <w:b/>
                <w:bCs/>
                <w:color w:val="000000"/>
                <w:spacing w:val="0"/>
                <w:w w:val="100"/>
                <w:position w:val="0"/>
                <w:sz w:val="20"/>
                <w:szCs w:val="20"/>
                <w:shd w:val="clear" w:color="auto" w:fill="auto"/>
                <w:lang w:val="cs-CZ" w:eastAsia="cs-CZ" w:bidi="cs-CZ"/>
              </w:rPr>
              <w:t xml:space="preserve">AQUASYS spol. s r.o. </w:t>
            </w:r>
            <w:r>
              <w:rPr>
                <w:rFonts w:ascii="Trebuchet MS" w:eastAsia="Trebuchet MS" w:hAnsi="Trebuchet MS" w:cs="Trebuchet MS"/>
                <w:color w:val="000000"/>
                <w:spacing w:val="0"/>
                <w:w w:val="100"/>
                <w:position w:val="0"/>
                <w:sz w:val="16"/>
                <w:szCs w:val="16"/>
                <w:shd w:val="clear" w:color="auto" w:fill="auto"/>
                <w:lang w:val="cs-CZ" w:eastAsia="cs-CZ" w:bidi="cs-CZ"/>
              </w:rPr>
              <w:t>IČO:</w:t>
            </w:r>
          </w:p>
          <w:p>
            <w:pPr>
              <w:pStyle w:val="Style13"/>
              <w:keepNext w:val="0"/>
              <w:keepLines w:val="0"/>
              <w:widowControl w:val="0"/>
              <w:shd w:val="clear" w:color="auto" w:fill="auto"/>
              <w:bidi w:val="0"/>
              <w:spacing w:before="0" w:after="40" w:line="240" w:lineRule="auto"/>
              <w:ind w:left="0" w:right="0" w:firstLine="0"/>
              <w:jc w:val="center"/>
              <w:rPr>
                <w:sz w:val="16"/>
                <w:szCs w:val="16"/>
              </w:rPr>
            </w:pPr>
            <w:r>
              <w:rPr>
                <w:rFonts w:ascii="Arial" w:eastAsia="Arial" w:hAnsi="Arial" w:cs="Arial"/>
                <w:b/>
                <w:bCs/>
                <w:color w:val="000000"/>
                <w:spacing w:val="0"/>
                <w:w w:val="100"/>
                <w:position w:val="0"/>
                <w:sz w:val="20"/>
                <w:szCs w:val="20"/>
                <w:shd w:val="clear" w:color="auto" w:fill="auto"/>
                <w:lang w:val="cs-CZ" w:eastAsia="cs-CZ" w:bidi="cs-CZ"/>
              </w:rPr>
              <w:t xml:space="preserve">Jamská 2488/65 </w:t>
            </w:r>
            <w:r>
              <w:rPr>
                <w:rFonts w:ascii="Trebuchet MS" w:eastAsia="Trebuchet MS" w:hAnsi="Trebuchet MS" w:cs="Trebuchet MS"/>
                <w:color w:val="000000"/>
                <w:spacing w:val="0"/>
                <w:w w:val="100"/>
                <w:position w:val="0"/>
                <w:sz w:val="16"/>
                <w:szCs w:val="16"/>
                <w:shd w:val="clear" w:color="auto" w:fill="auto"/>
                <w:lang w:val="cs-CZ" w:eastAsia="cs-CZ" w:bidi="cs-CZ"/>
              </w:rPr>
              <w:t>DIČ:</w:t>
            </w:r>
          </w:p>
          <w:p>
            <w:pPr>
              <w:pStyle w:val="Style13"/>
              <w:keepNext w:val="0"/>
              <w:keepLines w:val="0"/>
              <w:widowControl w:val="0"/>
              <w:shd w:val="clear" w:color="auto" w:fill="auto"/>
              <w:tabs>
                <w:tab w:pos="1090" w:val="left"/>
              </w:tabs>
              <w:bidi w:val="0"/>
              <w:spacing w:before="0" w:after="80" w:line="240" w:lineRule="auto"/>
              <w:ind w:left="0" w:right="0" w:firstLine="0"/>
              <w:jc w:val="center"/>
              <w:rPr>
                <w:sz w:val="20"/>
                <w:szCs w:val="20"/>
              </w:rPr>
            </w:pPr>
            <w:r>
              <w:rPr>
                <w:rFonts w:ascii="Arial" w:eastAsia="Arial" w:hAnsi="Arial" w:cs="Arial"/>
                <w:b/>
                <w:bCs/>
                <w:color w:val="000000"/>
                <w:spacing w:val="0"/>
                <w:w w:val="100"/>
                <w:position w:val="0"/>
                <w:sz w:val="20"/>
                <w:szCs w:val="20"/>
                <w:shd w:val="clear" w:color="auto" w:fill="auto"/>
                <w:lang w:val="cs-CZ" w:eastAsia="cs-CZ" w:bidi="cs-CZ"/>
              </w:rPr>
              <w:t>59101</w:t>
              <w:tab/>
              <w:t>Žďár nad Sázavou</w:t>
            </w:r>
          </w:p>
        </w:tc>
        <w:tc>
          <w:tcPr>
            <w:tcBorders>
              <w:top w:val="single" w:sz="4"/>
              <w:right w:val="single" w:sz="4"/>
            </w:tcBorders>
            <w:shd w:val="clear" w:color="auto" w:fill="FFFFFF"/>
            <w:vAlign w:val="center"/>
          </w:tcPr>
          <w:p>
            <w:pPr>
              <w:pStyle w:val="Style13"/>
              <w:keepNext w:val="0"/>
              <w:keepLines w:val="0"/>
              <w:widowControl w:val="0"/>
              <w:shd w:val="clear" w:color="auto" w:fill="auto"/>
              <w:bidi w:val="0"/>
              <w:spacing w:before="0" w:after="10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25344447</w:t>
            </w:r>
          </w:p>
          <w:p>
            <w:pPr>
              <w:pStyle w:val="Style13"/>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CZ25344447</w:t>
            </w:r>
          </w:p>
        </w:tc>
      </w:tr>
      <w:tr>
        <w:trPr>
          <w:trHeight w:val="1118" w:hRule="exact"/>
        </w:trPr>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68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Vypracoval:</w:t>
            </w:r>
          </w:p>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Rozpis ceny Celkem</w:t>
            </w:r>
          </w:p>
        </w:tc>
      </w:tr>
      <w:tr>
        <w:trPr>
          <w:trHeight w:val="46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HSV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980"/>
              <w:jc w:val="left"/>
            </w:pPr>
            <w:r>
              <w:rPr>
                <w:rFonts w:ascii="Arial" w:eastAsia="Arial" w:hAnsi="Arial" w:cs="Arial"/>
                <w:color w:val="000000"/>
                <w:spacing w:val="0"/>
                <w:w w:val="100"/>
                <w:position w:val="0"/>
                <w:sz w:val="22"/>
                <w:szCs w:val="22"/>
                <w:shd w:val="clear" w:color="auto" w:fill="auto"/>
                <w:lang w:val="cs-CZ" w:eastAsia="cs-CZ" w:bidi="cs-CZ"/>
              </w:rPr>
              <w:t>1 354 400,00</w:t>
            </w:r>
          </w:p>
        </w:tc>
      </w:tr>
      <w:tr>
        <w:trPr>
          <w:trHeight w:val="46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PSV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z w:val="22"/>
                <w:szCs w:val="22"/>
                <w:shd w:val="clear" w:color="auto" w:fill="auto"/>
                <w:lang w:val="cs-CZ" w:eastAsia="cs-CZ" w:bidi="cs-CZ"/>
              </w:rPr>
              <w:t>0,00</w:t>
            </w:r>
          </w:p>
        </w:tc>
      </w:tr>
      <w:tr>
        <w:trPr>
          <w:trHeight w:val="46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MON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z w:val="22"/>
                <w:szCs w:val="22"/>
                <w:shd w:val="clear" w:color="auto" w:fill="auto"/>
                <w:lang w:val="cs-CZ" w:eastAsia="cs-CZ" w:bidi="cs-CZ"/>
              </w:rPr>
              <w:t>0,00</w:t>
            </w:r>
          </w:p>
        </w:tc>
      </w:tr>
      <w:tr>
        <w:trPr>
          <w:trHeight w:val="46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Vedlejší náklady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z w:val="22"/>
                <w:szCs w:val="22"/>
                <w:shd w:val="clear" w:color="auto" w:fill="auto"/>
                <w:lang w:val="cs-CZ" w:eastAsia="cs-CZ" w:bidi="cs-CZ"/>
              </w:rPr>
              <w:t>0,00</w:t>
            </w:r>
          </w:p>
        </w:tc>
      </w:tr>
      <w:tr>
        <w:trPr>
          <w:trHeight w:val="46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Ostatní náklady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z w:val="22"/>
                <w:szCs w:val="22"/>
                <w:shd w:val="clear" w:color="auto" w:fill="auto"/>
                <w:lang w:val="cs-CZ" w:eastAsia="cs-CZ" w:bidi="cs-CZ"/>
              </w:rPr>
              <w:t>0,00</w:t>
            </w:r>
          </w:p>
        </w:tc>
      </w:tr>
      <w:tr>
        <w:trPr>
          <w:trHeight w:val="46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Celkem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980"/>
              <w:jc w:val="left"/>
            </w:pPr>
            <w:r>
              <w:rPr>
                <w:rFonts w:ascii="Arial" w:eastAsia="Arial" w:hAnsi="Arial" w:cs="Arial"/>
                <w:b/>
                <w:bCs/>
                <w:color w:val="000000"/>
                <w:spacing w:val="0"/>
                <w:w w:val="100"/>
                <w:position w:val="0"/>
                <w:sz w:val="22"/>
                <w:szCs w:val="22"/>
                <w:shd w:val="clear" w:color="auto" w:fill="auto"/>
                <w:lang w:val="cs-CZ" w:eastAsia="cs-CZ" w:bidi="cs-CZ"/>
              </w:rPr>
              <w:t>1 354 400,00</w:t>
            </w:r>
          </w:p>
        </w:tc>
      </w:tr>
      <w:tr>
        <w:trPr>
          <w:trHeight w:val="658" w:hRule="exact"/>
        </w:trPr>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Rekapitulace daní</w:t>
            </w:r>
          </w:p>
        </w:tc>
      </w:tr>
      <w:tr>
        <w:trPr>
          <w:trHeight w:val="4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Základ pro sníženou DPH</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rFonts w:ascii="Arial" w:eastAsia="Arial" w:hAnsi="Arial" w:cs="Arial"/>
                <w:b/>
                <w:bCs/>
                <w:color w:val="000000"/>
                <w:spacing w:val="0"/>
                <w:w w:val="100"/>
                <w:position w:val="0"/>
                <w:sz w:val="20"/>
                <w:szCs w:val="20"/>
                <w:shd w:val="clear" w:color="auto" w:fill="auto"/>
                <w:lang w:val="cs-CZ" w:eastAsia="cs-CZ" w:bidi="cs-CZ"/>
              </w:rPr>
              <w:t xml:space="preserve">15 </w:t>
            </w:r>
            <w:r>
              <w:rPr>
                <w:rFonts w:ascii="Trebuchet MS" w:eastAsia="Trebuchet MS" w:hAnsi="Trebuchet MS" w:cs="Trebuchet MS"/>
                <w:color w:val="000000"/>
                <w:spacing w:val="0"/>
                <w:w w:val="100"/>
                <w:position w:val="0"/>
                <w:sz w:val="16"/>
                <w:szCs w:val="16"/>
                <w:shd w:val="clear" w:color="auto" w:fill="auto"/>
                <w:lang w:val="cs-CZ" w:eastAsia="cs-CZ" w:bidi="cs-CZ"/>
              </w:rPr>
              <w:t>%</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3100" w:right="0" w:firstLine="0"/>
              <w:jc w:val="left"/>
              <w:rPr>
                <w:sz w:val="16"/>
                <w:szCs w:val="16"/>
              </w:rPr>
            </w:pPr>
            <w:r>
              <w:rPr>
                <w:rFonts w:ascii="Arial" w:eastAsia="Arial" w:hAnsi="Arial" w:cs="Arial"/>
                <w:b/>
                <w:bCs/>
                <w:color w:val="000000"/>
                <w:spacing w:val="0"/>
                <w:w w:val="100"/>
                <w:position w:val="0"/>
                <w:sz w:val="22"/>
                <w:szCs w:val="22"/>
                <w:shd w:val="clear" w:color="auto" w:fill="auto"/>
                <w:lang w:val="cs-CZ" w:eastAsia="cs-CZ" w:bidi="cs-CZ"/>
              </w:rPr>
              <w:t xml:space="preserve">0,00 </w:t>
            </w:r>
            <w:r>
              <w:rPr>
                <w:rFonts w:ascii="Trebuchet MS" w:eastAsia="Trebuchet MS" w:hAnsi="Trebuchet MS" w:cs="Trebuchet MS"/>
                <w:color w:val="000000"/>
                <w:spacing w:val="0"/>
                <w:w w:val="100"/>
                <w:position w:val="0"/>
                <w:sz w:val="16"/>
                <w:szCs w:val="16"/>
                <w:shd w:val="clear" w:color="auto" w:fill="auto"/>
                <w:lang w:val="cs-CZ" w:eastAsia="cs-CZ" w:bidi="cs-CZ"/>
              </w:rPr>
              <w:t>CZK</w:t>
            </w:r>
          </w:p>
        </w:tc>
      </w:tr>
      <w:tr>
        <w:trPr>
          <w:trHeight w:val="46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Snížená DPH</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rFonts w:ascii="Arial" w:eastAsia="Arial" w:hAnsi="Arial" w:cs="Arial"/>
                <w:b/>
                <w:bCs/>
                <w:color w:val="000000"/>
                <w:spacing w:val="0"/>
                <w:w w:val="100"/>
                <w:position w:val="0"/>
                <w:sz w:val="20"/>
                <w:szCs w:val="20"/>
                <w:shd w:val="clear" w:color="auto" w:fill="auto"/>
                <w:lang w:val="cs-CZ" w:eastAsia="cs-CZ" w:bidi="cs-CZ"/>
              </w:rPr>
              <w:t xml:space="preserve">15 </w:t>
            </w:r>
            <w:r>
              <w:rPr>
                <w:rFonts w:ascii="Trebuchet MS" w:eastAsia="Trebuchet MS" w:hAnsi="Trebuchet MS" w:cs="Trebuchet MS"/>
                <w:color w:val="000000"/>
                <w:spacing w:val="0"/>
                <w:w w:val="100"/>
                <w:position w:val="0"/>
                <w:sz w:val="16"/>
                <w:szCs w:val="16"/>
                <w:shd w:val="clear" w:color="auto" w:fill="auto"/>
                <w:lang w:val="cs-CZ" w:eastAsia="cs-CZ" w:bidi="cs-CZ"/>
              </w:rPr>
              <w:t>%</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3100" w:right="0" w:firstLine="0"/>
              <w:jc w:val="left"/>
              <w:rPr>
                <w:sz w:val="16"/>
                <w:szCs w:val="16"/>
              </w:rPr>
            </w:pPr>
            <w:r>
              <w:rPr>
                <w:rFonts w:ascii="Arial" w:eastAsia="Arial" w:hAnsi="Arial" w:cs="Arial"/>
                <w:b/>
                <w:bCs/>
                <w:color w:val="000000"/>
                <w:spacing w:val="0"/>
                <w:w w:val="100"/>
                <w:position w:val="0"/>
                <w:sz w:val="22"/>
                <w:szCs w:val="22"/>
                <w:shd w:val="clear" w:color="auto" w:fill="auto"/>
                <w:lang w:val="cs-CZ" w:eastAsia="cs-CZ" w:bidi="cs-CZ"/>
              </w:rPr>
              <w:t xml:space="preserve">0,00 </w:t>
            </w:r>
            <w:r>
              <w:rPr>
                <w:rFonts w:ascii="Trebuchet MS" w:eastAsia="Trebuchet MS" w:hAnsi="Trebuchet MS" w:cs="Trebuchet MS"/>
                <w:color w:val="000000"/>
                <w:spacing w:val="0"/>
                <w:w w:val="100"/>
                <w:position w:val="0"/>
                <w:sz w:val="16"/>
                <w:szCs w:val="16"/>
                <w:shd w:val="clear" w:color="auto" w:fill="auto"/>
                <w:lang w:val="cs-CZ" w:eastAsia="cs-CZ" w:bidi="cs-CZ"/>
              </w:rPr>
              <w:t>CZK</w:t>
            </w:r>
          </w:p>
        </w:tc>
      </w:tr>
      <w:tr>
        <w:trPr>
          <w:trHeight w:val="46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Základ pro základní DPH</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rFonts w:ascii="Arial" w:eastAsia="Arial" w:hAnsi="Arial" w:cs="Arial"/>
                <w:b/>
                <w:bCs/>
                <w:color w:val="000000"/>
                <w:spacing w:val="0"/>
                <w:w w:val="100"/>
                <w:position w:val="0"/>
                <w:sz w:val="20"/>
                <w:szCs w:val="20"/>
                <w:shd w:val="clear" w:color="auto" w:fill="auto"/>
                <w:lang w:val="cs-CZ" w:eastAsia="cs-CZ" w:bidi="cs-CZ"/>
              </w:rPr>
              <w:t xml:space="preserve">21 </w:t>
            </w:r>
            <w:r>
              <w:rPr>
                <w:rFonts w:ascii="Trebuchet MS" w:eastAsia="Trebuchet MS" w:hAnsi="Trebuchet MS" w:cs="Trebuchet MS"/>
                <w:color w:val="000000"/>
                <w:spacing w:val="0"/>
                <w:w w:val="100"/>
                <w:position w:val="0"/>
                <w:sz w:val="16"/>
                <w:szCs w:val="16"/>
                <w:shd w:val="clear" w:color="auto" w:fill="auto"/>
                <w:lang w:val="cs-CZ" w:eastAsia="cs-CZ" w:bidi="cs-CZ"/>
              </w:rPr>
              <w:t>%</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640" w:firstLine="0"/>
              <w:jc w:val="right"/>
              <w:rPr>
                <w:sz w:val="16"/>
                <w:szCs w:val="16"/>
              </w:rPr>
            </w:pPr>
            <w:r>
              <w:rPr>
                <w:rFonts w:ascii="Arial" w:eastAsia="Arial" w:hAnsi="Arial" w:cs="Arial"/>
                <w:b/>
                <w:bCs/>
                <w:color w:val="000000"/>
                <w:spacing w:val="0"/>
                <w:w w:val="100"/>
                <w:position w:val="0"/>
                <w:sz w:val="22"/>
                <w:szCs w:val="22"/>
                <w:shd w:val="clear" w:color="auto" w:fill="auto"/>
                <w:lang w:val="cs-CZ" w:eastAsia="cs-CZ" w:bidi="cs-CZ"/>
              </w:rPr>
              <w:t xml:space="preserve">1 354 400,00 </w:t>
            </w:r>
            <w:r>
              <w:rPr>
                <w:rFonts w:ascii="Trebuchet MS" w:eastAsia="Trebuchet MS" w:hAnsi="Trebuchet MS" w:cs="Trebuchet MS"/>
                <w:color w:val="000000"/>
                <w:spacing w:val="0"/>
                <w:w w:val="100"/>
                <w:position w:val="0"/>
                <w:sz w:val="16"/>
                <w:szCs w:val="16"/>
                <w:shd w:val="clear" w:color="auto" w:fill="auto"/>
                <w:lang w:val="cs-CZ" w:eastAsia="cs-CZ" w:bidi="cs-CZ"/>
              </w:rPr>
              <w:t>CZK</w:t>
            </w:r>
          </w:p>
        </w:tc>
      </w:tr>
      <w:tr>
        <w:trPr>
          <w:trHeight w:val="46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Základní DPH</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rFonts w:ascii="Arial" w:eastAsia="Arial" w:hAnsi="Arial" w:cs="Arial"/>
                <w:b/>
                <w:bCs/>
                <w:color w:val="000000"/>
                <w:spacing w:val="0"/>
                <w:w w:val="100"/>
                <w:position w:val="0"/>
                <w:sz w:val="20"/>
                <w:szCs w:val="20"/>
                <w:shd w:val="clear" w:color="auto" w:fill="auto"/>
                <w:lang w:val="cs-CZ" w:eastAsia="cs-CZ" w:bidi="cs-CZ"/>
              </w:rPr>
              <w:t xml:space="preserve">21 </w:t>
            </w:r>
            <w:r>
              <w:rPr>
                <w:rFonts w:ascii="Trebuchet MS" w:eastAsia="Trebuchet MS" w:hAnsi="Trebuchet MS" w:cs="Trebuchet MS"/>
                <w:color w:val="000000"/>
                <w:spacing w:val="0"/>
                <w:w w:val="100"/>
                <w:position w:val="0"/>
                <w:sz w:val="16"/>
                <w:szCs w:val="16"/>
                <w:shd w:val="clear" w:color="auto" w:fill="auto"/>
                <w:lang w:val="cs-CZ" w:eastAsia="cs-CZ" w:bidi="cs-CZ"/>
              </w:rPr>
              <w:t>%</w:t>
            </w:r>
          </w:p>
        </w:tc>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640" w:firstLine="0"/>
              <w:jc w:val="right"/>
              <w:rPr>
                <w:sz w:val="16"/>
                <w:szCs w:val="16"/>
              </w:rPr>
            </w:pPr>
            <w:r>
              <w:rPr>
                <w:rFonts w:ascii="Arial" w:eastAsia="Arial" w:hAnsi="Arial" w:cs="Arial"/>
                <w:b/>
                <w:bCs/>
                <w:color w:val="000000"/>
                <w:spacing w:val="0"/>
                <w:w w:val="100"/>
                <w:position w:val="0"/>
                <w:sz w:val="22"/>
                <w:szCs w:val="22"/>
                <w:shd w:val="clear" w:color="auto" w:fill="auto"/>
                <w:lang w:val="cs-CZ" w:eastAsia="cs-CZ" w:bidi="cs-CZ"/>
              </w:rPr>
              <w:t xml:space="preserve">284 424,00 </w:t>
            </w:r>
            <w:r>
              <w:rPr>
                <w:rFonts w:ascii="Trebuchet MS" w:eastAsia="Trebuchet MS" w:hAnsi="Trebuchet MS" w:cs="Trebuchet MS"/>
                <w:color w:val="000000"/>
                <w:spacing w:val="0"/>
                <w:w w:val="100"/>
                <w:position w:val="0"/>
                <w:sz w:val="16"/>
                <w:szCs w:val="16"/>
                <w:shd w:val="clear" w:color="auto" w:fill="auto"/>
                <w:lang w:val="cs-CZ" w:eastAsia="cs-CZ" w:bidi="cs-CZ"/>
              </w:rPr>
              <w:t>CZK</w:t>
            </w:r>
          </w:p>
        </w:tc>
      </w:tr>
      <w:tr>
        <w:trPr>
          <w:trHeight w:val="466" w:hRule="exact"/>
        </w:trPr>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 xml:space="preserve">Zaokrouhlení </w:t>
            </w:r>
            <w:r>
              <w:rPr>
                <w:rFonts w:ascii="Arial" w:eastAsia="Arial" w:hAnsi="Arial" w:cs="Arial"/>
                <w:b/>
                <w:bCs/>
                <w:color w:val="000000"/>
                <w:spacing w:val="0"/>
                <w:w w:val="100"/>
                <w:position w:val="0"/>
                <w:sz w:val="22"/>
                <w:szCs w:val="22"/>
                <w:shd w:val="clear" w:color="auto" w:fill="auto"/>
                <w:lang w:val="cs-CZ" w:eastAsia="cs-CZ" w:bidi="cs-CZ"/>
              </w:rPr>
              <w:t xml:space="preserve">0,00 </w:t>
            </w:r>
            <w:r>
              <w:rPr>
                <w:rFonts w:ascii="Trebuchet MS" w:eastAsia="Trebuchet MS" w:hAnsi="Trebuchet MS" w:cs="Trebuchet MS"/>
                <w:color w:val="000000"/>
                <w:spacing w:val="0"/>
                <w:w w:val="100"/>
                <w:position w:val="0"/>
                <w:sz w:val="16"/>
                <w:szCs w:val="16"/>
                <w:shd w:val="clear" w:color="auto" w:fill="auto"/>
                <w:lang w:val="cs-CZ" w:eastAsia="cs-CZ" w:bidi="cs-CZ"/>
              </w:rPr>
              <w:t>CZK</w:t>
            </w:r>
          </w:p>
        </w:tc>
      </w:tr>
      <w:tr>
        <w:trPr>
          <w:trHeight w:val="552" w:hRule="exact"/>
        </w:trPr>
        <w:tc>
          <w:tcPr>
            <w:gridSpan w:val="4"/>
            <w:tcBorders>
              <w:top w:val="single" w:sz="4"/>
              <w:left w:val="single" w:sz="4"/>
              <w:right w:val="single" w:sz="4"/>
            </w:tcBorders>
            <w:shd w:val="clear" w:color="auto" w:fill="D7DFE8"/>
            <w:vAlign w:val="bottom"/>
          </w:tcPr>
          <w:p>
            <w:pPr>
              <w:pStyle w:val="Style13"/>
              <w:keepNext w:val="0"/>
              <w:keepLines w:val="0"/>
              <w:widowControl w:val="0"/>
              <w:shd w:val="clear" w:color="auto" w:fill="auto"/>
              <w:tabs>
                <w:tab w:pos="6712" w:val="left"/>
              </w:tabs>
              <w:bidi w:val="0"/>
              <w:spacing w:before="0" w:after="0" w:line="240" w:lineRule="auto"/>
              <w:ind w:left="0" w:right="0" w:firstLine="16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Cena celkem s DPH</w:t>
              <w:tab/>
            </w:r>
            <w:r>
              <w:rPr>
                <w:rFonts w:ascii="Arial" w:eastAsia="Arial" w:hAnsi="Arial" w:cs="Arial"/>
                <w:b/>
                <w:bCs/>
                <w:color w:val="000000"/>
                <w:spacing w:val="0"/>
                <w:w w:val="100"/>
                <w:position w:val="0"/>
                <w:sz w:val="26"/>
                <w:szCs w:val="26"/>
                <w:shd w:val="clear" w:color="auto" w:fill="auto"/>
                <w:lang w:val="cs-CZ" w:eastAsia="cs-CZ" w:bidi="cs-CZ"/>
              </w:rPr>
              <w:t xml:space="preserve">1 638 824,00 </w:t>
            </w:r>
            <w:r>
              <w:rPr>
                <w:rFonts w:ascii="Arial" w:eastAsia="Arial" w:hAnsi="Arial" w:cs="Arial"/>
                <w:b/>
                <w:bCs/>
                <w:smallCaps/>
                <w:color w:val="000000"/>
                <w:spacing w:val="0"/>
                <w:w w:val="100"/>
                <w:position w:val="0"/>
                <w:sz w:val="24"/>
                <w:szCs w:val="24"/>
                <w:shd w:val="clear" w:color="auto" w:fill="auto"/>
                <w:lang w:val="cs-CZ" w:eastAsia="cs-CZ" w:bidi="cs-CZ"/>
              </w:rPr>
              <w:t>czk</w:t>
            </w:r>
          </w:p>
        </w:tc>
      </w:tr>
      <w:tr>
        <w:trPr>
          <w:trHeight w:val="3091" w:hRule="exact"/>
        </w:trPr>
        <w:tc>
          <w:tcPr>
            <w:gridSpan w:val="4"/>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1080" w:line="240" w:lineRule="auto"/>
              <w:ind w:left="1400" w:right="0" w:firstLine="0"/>
              <w:jc w:val="left"/>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v dne</w:t>
            </w:r>
          </w:p>
          <w:p>
            <w:pPr>
              <w:pStyle w:val="Style13"/>
              <w:keepNext w:val="0"/>
              <w:keepLines w:val="0"/>
              <w:widowControl w:val="0"/>
              <w:shd w:val="clear" w:color="auto" w:fill="auto"/>
              <w:bidi w:val="0"/>
              <w:spacing w:before="0" w:after="80" w:line="240" w:lineRule="auto"/>
              <w:ind w:left="242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sdfsdf</w:t>
            </w:r>
          </w:p>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rebuchet MS" w:eastAsia="Trebuchet MS" w:hAnsi="Trebuchet MS" w:cs="Trebuchet MS"/>
                <w:color w:val="000000"/>
                <w:spacing w:val="0"/>
                <w:w w:val="100"/>
                <w:position w:val="0"/>
                <w:sz w:val="16"/>
                <w:szCs w:val="16"/>
                <w:shd w:val="clear" w:color="auto" w:fill="auto"/>
                <w:lang w:val="cs-CZ" w:eastAsia="cs-CZ" w:bidi="cs-CZ"/>
              </w:rPr>
              <w:t>Za zhotovitele Za objednatele</w:t>
            </w:r>
          </w:p>
        </w:tc>
      </w:tr>
    </w:tbl>
    <w:p>
      <w:pPr>
        <w:sectPr>
          <w:headerReference w:type="default" r:id="rId7"/>
          <w:footerReference w:type="default" r:id="rId8"/>
          <w:footnotePr>
            <w:pos w:val="pageBottom"/>
            <w:numFmt w:val="decimal"/>
            <w:numRestart w:val="continuous"/>
          </w:footnotePr>
          <w:pgSz w:w="11900" w:h="16840"/>
          <w:pgMar w:top="822" w:left="1450" w:right="1210" w:bottom="680" w:header="394" w:footer="3" w:gutter="0"/>
          <w:pgNumType w:start="1"/>
          <w:cols w:space="720"/>
          <w:noEndnote/>
          <w:rtlGutter w:val="0"/>
          <w:docGrid w:linePitch="360"/>
        </w:sectPr>
      </w:pPr>
    </w:p>
    <w:p>
      <w:pPr>
        <w:pStyle w:val="Style30"/>
        <w:keepNext/>
        <w:keepLines/>
        <w:widowControl w:val="0"/>
        <w:shd w:val="clear" w:color="auto" w:fill="auto"/>
        <w:bidi w:val="0"/>
        <w:spacing w:before="0" w:line="240" w:lineRule="auto"/>
        <w:ind w:left="0" w:right="0"/>
        <w:jc w:val="left"/>
      </w:pPr>
      <w:bookmarkStart w:id="2" w:name="bookmark2"/>
      <w:bookmarkStart w:id="3" w:name="bookmark3"/>
      <w:r>
        <w:rPr>
          <w:color w:val="000000"/>
          <w:spacing w:val="0"/>
          <w:w w:val="100"/>
          <w:position w:val="0"/>
          <w:sz w:val="24"/>
          <w:szCs w:val="24"/>
          <w:shd w:val="clear" w:color="auto" w:fill="auto"/>
          <w:lang w:val="cs-CZ" w:eastAsia="cs-CZ" w:bidi="cs-CZ"/>
        </w:rPr>
        <w:t>Rekapitulace dílů</w:t>
      </w:r>
      <w:bookmarkEnd w:id="2"/>
      <w:bookmarkEnd w:id="3"/>
    </w:p>
    <w:tbl>
      <w:tblPr>
        <w:tblOverlap w:val="never"/>
        <w:jc w:val="center"/>
        <w:tblLayout w:type="fixed"/>
      </w:tblPr>
      <w:tblGrid>
        <w:gridCol w:w="1142"/>
        <w:gridCol w:w="2549"/>
        <w:gridCol w:w="989"/>
        <w:gridCol w:w="1099"/>
        <w:gridCol w:w="1099"/>
        <w:gridCol w:w="1378"/>
        <w:gridCol w:w="955"/>
      </w:tblGrid>
      <w:tr>
        <w:trPr>
          <w:trHeight w:val="518" w:hRule="exact"/>
        </w:trPr>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34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Číslo</w:t>
            </w:r>
          </w:p>
        </w:tc>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Název</w:t>
            </w:r>
          </w:p>
        </w:tc>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b/>
                <w:bCs/>
                <w:color w:val="000000"/>
                <w:spacing w:val="0"/>
                <w:w w:val="100"/>
                <w:position w:val="0"/>
                <w:sz w:val="18"/>
                <w:szCs w:val="18"/>
                <w:shd w:val="clear" w:color="auto" w:fill="auto"/>
                <w:lang w:val="cs-CZ" w:eastAsia="cs-CZ" w:bidi="cs-CZ"/>
              </w:rPr>
              <w:t>Typ dílu</w:t>
            </w:r>
          </w:p>
        </w:tc>
        <w:tc>
          <w:tcPr>
            <w:tcBorders>
              <w:top w:val="single" w:sz="4"/>
              <w:left w:val="single" w:sz="4"/>
            </w:tcBorders>
            <w:shd w:val="clear" w:color="auto" w:fill="D7DFE8"/>
            <w:vAlign w:val="top"/>
          </w:tcPr>
          <w:p>
            <w:pPr>
              <w:widowControl w:val="0"/>
              <w:rPr>
                <w:sz w:val="10"/>
                <w:szCs w:val="10"/>
              </w:rPr>
            </w:pPr>
          </w:p>
        </w:tc>
        <w:tc>
          <w:tcPr>
            <w:tcBorders>
              <w:top w:val="single" w:sz="4"/>
              <w:left w:val="single" w:sz="4"/>
            </w:tcBorders>
            <w:shd w:val="clear" w:color="auto" w:fill="D7DFE8"/>
            <w:vAlign w:val="top"/>
          </w:tcPr>
          <w:p>
            <w:pPr>
              <w:widowControl w:val="0"/>
              <w:rPr>
                <w:sz w:val="10"/>
                <w:szCs w:val="10"/>
              </w:rPr>
            </w:pPr>
          </w:p>
        </w:tc>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34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Celkem</w:t>
            </w:r>
          </w:p>
        </w:tc>
        <w:tc>
          <w:tcPr>
            <w:tcBorders>
              <w:top w:val="single" w:sz="4"/>
              <w:left w:val="single" w:sz="4"/>
              <w:righ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b/>
                <w:bCs/>
                <w:color w:val="000000"/>
                <w:spacing w:val="0"/>
                <w:w w:val="100"/>
                <w:position w:val="0"/>
                <w:sz w:val="18"/>
                <w:szCs w:val="18"/>
                <w:shd w:val="clear" w:color="auto" w:fill="auto"/>
                <w:lang w:val="cs-CZ" w:eastAsia="cs-CZ" w:bidi="cs-CZ"/>
              </w:rPr>
              <w:t>%</w:t>
            </w:r>
          </w:p>
        </w:tc>
      </w:tr>
      <w:tr>
        <w:trPr>
          <w:trHeight w:val="73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Zemní práce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HSV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256 335,30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19</w:t>
            </w:r>
          </w:p>
        </w:tc>
      </w:tr>
      <w:tr>
        <w:trPr>
          <w:trHeight w:val="73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Komunikace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HSV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1 058 667,24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78</w:t>
            </w:r>
          </w:p>
        </w:tc>
      </w:tr>
      <w:tr>
        <w:trPr>
          <w:trHeight w:val="73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91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Doplňující práce na komunikaci</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HSV</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5 995,00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w:t>
            </w:r>
          </w:p>
        </w:tc>
      </w:tr>
      <w:tr>
        <w:trPr>
          <w:trHeight w:val="73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D96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28"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Přesuny suti a vybouraných hmot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PSU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33 402,46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2</w:t>
            </w:r>
          </w:p>
        </w:tc>
      </w:tr>
      <w:tr>
        <w:trPr>
          <w:trHeight w:val="523" w:hRule="exact"/>
        </w:trPr>
        <w:tc>
          <w:tcPr>
            <w:tcBorders>
              <w:top w:val="single" w:sz="4"/>
              <w:left w:val="single" w:sz="4"/>
              <w:bottom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Cena celkem</w:t>
            </w:r>
          </w:p>
        </w:tc>
        <w:tc>
          <w:tcPr>
            <w:tcBorders>
              <w:top w:val="single" w:sz="4"/>
              <w:left w:val="single" w:sz="4"/>
              <w:bottom w:val="single" w:sz="4"/>
            </w:tcBorders>
            <w:shd w:val="clear" w:color="auto" w:fill="D7DFE8"/>
            <w:vAlign w:val="top"/>
          </w:tcPr>
          <w:p>
            <w:pPr>
              <w:widowControl w:val="0"/>
              <w:rPr>
                <w:sz w:val="10"/>
                <w:szCs w:val="10"/>
              </w:rPr>
            </w:pPr>
          </w:p>
        </w:tc>
        <w:tc>
          <w:tcPr>
            <w:tcBorders>
              <w:top w:val="single" w:sz="4"/>
              <w:left w:val="single" w:sz="4"/>
              <w:bottom w:val="single" w:sz="4"/>
            </w:tcBorders>
            <w:shd w:val="clear" w:color="auto" w:fill="D7DFE8"/>
            <w:vAlign w:val="top"/>
          </w:tcPr>
          <w:p>
            <w:pPr>
              <w:widowControl w:val="0"/>
              <w:rPr>
                <w:sz w:val="10"/>
                <w:szCs w:val="10"/>
              </w:rPr>
            </w:pPr>
          </w:p>
        </w:tc>
        <w:tc>
          <w:tcPr>
            <w:tcBorders>
              <w:top w:val="single" w:sz="4"/>
              <w:left w:val="single" w:sz="4"/>
              <w:bottom w:val="single" w:sz="4"/>
            </w:tcBorders>
            <w:shd w:val="clear" w:color="auto" w:fill="D7DFE8"/>
            <w:vAlign w:val="top"/>
          </w:tcPr>
          <w:p>
            <w:pPr>
              <w:widowControl w:val="0"/>
              <w:rPr>
                <w:sz w:val="10"/>
                <w:szCs w:val="10"/>
              </w:rPr>
            </w:pPr>
          </w:p>
        </w:tc>
        <w:tc>
          <w:tcPr>
            <w:tcBorders>
              <w:top w:val="single" w:sz="4"/>
              <w:left w:val="single" w:sz="4"/>
              <w:bottom w:val="single" w:sz="4"/>
            </w:tcBorders>
            <w:shd w:val="clear" w:color="auto" w:fill="D7DFE8"/>
            <w:vAlign w:val="top"/>
          </w:tcPr>
          <w:p>
            <w:pPr>
              <w:widowControl w:val="0"/>
              <w:rPr>
                <w:sz w:val="10"/>
                <w:szCs w:val="10"/>
              </w:rPr>
            </w:pPr>
          </w:p>
        </w:tc>
        <w:tc>
          <w:tcPr>
            <w:tcBorders>
              <w:top w:val="single" w:sz="4"/>
              <w:left w:val="single" w:sz="4"/>
              <w:bottom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28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1 354 400,00</w:t>
            </w:r>
          </w:p>
        </w:tc>
        <w:tc>
          <w:tcPr>
            <w:tcBorders>
              <w:top w:val="single" w:sz="4"/>
              <w:left w:val="single" w:sz="4"/>
              <w:bottom w:val="single" w:sz="4"/>
              <w:righ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100</w:t>
            </w:r>
          </w:p>
        </w:tc>
      </w:tr>
    </w:tbl>
    <w:p>
      <w:pPr>
        <w:sectPr>
          <w:footnotePr>
            <w:pos w:val="pageBottom"/>
            <w:numFmt w:val="decimal"/>
            <w:numRestart w:val="continuous"/>
          </w:footnotePr>
          <w:pgSz w:w="11900" w:h="16840"/>
          <w:pgMar w:top="1407" w:left="812" w:right="418" w:bottom="1407" w:header="979" w:footer="3" w:gutter="0"/>
          <w:cols w:space="720"/>
          <w:noEndnote/>
          <w:rtlGutter w:val="0"/>
          <w:docGrid w:linePitch="360"/>
        </w:sectPr>
      </w:pPr>
    </w:p>
    <w:p>
      <w:pPr>
        <w:pStyle w:val="Style36"/>
        <w:keepNext/>
        <w:keepLines/>
        <w:widowControl w:val="0"/>
        <w:shd w:val="clear" w:color="auto" w:fill="auto"/>
        <w:bidi w:val="0"/>
        <w:spacing w:before="0" w:after="0" w:line="240" w:lineRule="auto"/>
        <w:ind w:left="3060" w:right="0" w:firstLine="0"/>
        <w:jc w:val="left"/>
        <w:rPr>
          <w:sz w:val="20"/>
          <w:szCs w:val="20"/>
        </w:rPr>
      </w:pPr>
      <w:bookmarkStart w:id="4" w:name="bookmark4"/>
      <w:bookmarkStart w:id="5" w:name="bookmark5"/>
      <w:r>
        <w:rPr>
          <w:rFonts w:ascii="Arial" w:eastAsia="Arial" w:hAnsi="Arial" w:cs="Arial"/>
          <w:color w:val="000000"/>
          <w:spacing w:val="0"/>
          <w:w w:val="100"/>
          <w:position w:val="0"/>
          <w:sz w:val="20"/>
          <w:szCs w:val="20"/>
          <w:u w:val="none"/>
          <w:shd w:val="clear" w:color="auto" w:fill="auto"/>
          <w:lang w:val="cs-CZ" w:eastAsia="cs-CZ" w:bidi="cs-CZ"/>
        </w:rPr>
        <w:t>Položkový soupis prací a dodávek</w:t>
      </w:r>
      <w:bookmarkEnd w:id="4"/>
      <w:bookmarkEnd w:id="5"/>
    </w:p>
    <w:tbl>
      <w:tblPr>
        <w:tblOverlap w:val="never"/>
        <w:jc w:val="left"/>
        <w:tblLayout w:type="fixed"/>
      </w:tblPr>
      <w:tblGrid>
        <w:gridCol w:w="432"/>
        <w:gridCol w:w="950"/>
        <w:gridCol w:w="8112"/>
      </w:tblGrid>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S:</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20/051/003</w:t>
            </w:r>
          </w:p>
        </w:tc>
        <w:tc>
          <w:tcPr>
            <w:tcBorders>
              <w:top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Nové Veselí - rekonstrukce vodovodu a kanalizace ul. Dolní - 2.etapa</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O:</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SO05</w:t>
            </w:r>
          </w:p>
        </w:tc>
        <w:tc>
          <w:tcPr>
            <w:tcBorders>
              <w:top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Oprava zbývajících povrchů silnice III. třídy</w:t>
            </w:r>
          </w:p>
        </w:tc>
      </w:tr>
      <w:tr>
        <w:trPr>
          <w:trHeight w:val="442" w:hRule="exact"/>
        </w:trPr>
        <w:tc>
          <w:tcPr>
            <w:tcBorders>
              <w:top w:val="single" w:sz="4"/>
              <w:left w:val="single" w:sz="4"/>
              <w:bottom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cs-CZ" w:eastAsia="cs-CZ" w:bidi="cs-CZ"/>
              </w:rPr>
              <w:t>R:</w:t>
            </w:r>
          </w:p>
        </w:tc>
        <w:tc>
          <w:tcPr>
            <w:tcBorders>
              <w:top w:val="single" w:sz="4"/>
              <w:left w:val="single" w:sz="4"/>
              <w:bottom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001</w:t>
            </w:r>
          </w:p>
        </w:tc>
        <w:tc>
          <w:tcPr>
            <w:tcBorders>
              <w:top w:val="single" w:sz="4"/>
              <w:bottom w:val="single" w:sz="4"/>
              <w:right w:val="single" w:sz="4"/>
            </w:tcBorders>
            <w:shd w:val="clear" w:color="auto" w:fill="D7DFE8"/>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Oprava zbývajících povrchů silnice III. třídy</w:t>
            </w:r>
          </w:p>
        </w:tc>
      </w:tr>
    </w:tbl>
    <w:p>
      <w:pPr>
        <w:widowControl w:val="0"/>
        <w:spacing w:after="159" w:line="1" w:lineRule="exact"/>
      </w:pPr>
    </w:p>
    <w:p>
      <w:pPr>
        <w:widowControl w:val="0"/>
        <w:spacing w:line="1" w:lineRule="exact"/>
      </w:pPr>
    </w:p>
    <w:tbl>
      <w:tblPr>
        <w:tblOverlap w:val="never"/>
        <w:jc w:val="center"/>
        <w:tblLayout w:type="fixed"/>
      </w:tblPr>
      <w:tblGrid>
        <w:gridCol w:w="432"/>
        <w:gridCol w:w="1142"/>
        <w:gridCol w:w="4608"/>
        <w:gridCol w:w="365"/>
        <w:gridCol w:w="773"/>
        <w:gridCol w:w="730"/>
        <w:gridCol w:w="1430"/>
        <w:gridCol w:w="514"/>
        <w:gridCol w:w="653"/>
      </w:tblGrid>
      <w:tr>
        <w:trPr>
          <w:trHeight w:val="782" w:hRule="exact"/>
        </w:trPr>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P.č.</w:t>
            </w:r>
          </w:p>
        </w:tc>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Číslo položky</w:t>
            </w:r>
          </w:p>
        </w:tc>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Název položky</w:t>
            </w:r>
          </w:p>
        </w:tc>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MJ</w:t>
            </w:r>
          </w:p>
        </w:tc>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Množství</w:t>
            </w:r>
          </w:p>
        </w:tc>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Cena / MJ</w:t>
            </w:r>
          </w:p>
        </w:tc>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Celkem</w:t>
            </w:r>
          </w:p>
        </w:tc>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Ceník</w:t>
            </w:r>
          </w:p>
        </w:tc>
        <w:tc>
          <w:tcPr>
            <w:tcBorders>
              <w:top w:val="single" w:sz="4"/>
              <w:left w:val="single" w:sz="4"/>
              <w:right w:val="single" w:sz="4"/>
            </w:tcBorders>
            <w:shd w:val="clear" w:color="auto" w:fill="D7DFE8"/>
            <w:vAlign w:val="bottom"/>
          </w:tcPr>
          <w:p>
            <w:pPr>
              <w:pStyle w:val="Style13"/>
              <w:keepNext w:val="0"/>
              <w:keepLines w:val="0"/>
              <w:widowControl w:val="0"/>
              <w:shd w:val="clear" w:color="auto" w:fill="auto"/>
              <w:bidi w:val="0"/>
              <w:spacing w:before="0" w:after="0" w:line="257"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Cen. soustava / platnost</w:t>
            </w:r>
          </w:p>
        </w:tc>
      </w:tr>
      <w:tr>
        <w:trPr>
          <w:trHeight w:val="221" w:hRule="exact"/>
        </w:trPr>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b/>
                <w:bCs/>
                <w:color w:val="000000"/>
                <w:spacing w:val="0"/>
                <w:w w:val="100"/>
                <w:position w:val="0"/>
                <w:sz w:val="17"/>
                <w:szCs w:val="17"/>
                <w:shd w:val="clear" w:color="auto" w:fill="auto"/>
                <w:lang w:val="cs-CZ" w:eastAsia="cs-CZ" w:bidi="cs-CZ"/>
              </w:rPr>
              <w:t>Díl:</w:t>
            </w:r>
          </w:p>
        </w:tc>
        <w:tc>
          <w:tcPr>
            <w:tcBorders>
              <w:top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b/>
                <w:bCs/>
                <w:color w:val="000000"/>
                <w:spacing w:val="0"/>
                <w:w w:val="100"/>
                <w:position w:val="0"/>
                <w:sz w:val="17"/>
                <w:szCs w:val="17"/>
                <w:shd w:val="clear" w:color="auto" w:fill="auto"/>
                <w:lang w:val="cs-CZ" w:eastAsia="cs-CZ" w:bidi="cs-CZ"/>
              </w:rPr>
              <w:t>1</w:t>
            </w:r>
          </w:p>
        </w:tc>
        <w:tc>
          <w:tcPr>
            <w:tcBorders>
              <w:top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Zemní práce</w:t>
            </w: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256 335,30</w:t>
            </w: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top"/>
          </w:tcPr>
          <w:p>
            <w:pPr>
              <w:widowControl w:val="0"/>
              <w:rPr>
                <w:sz w:val="10"/>
                <w:szCs w:val="10"/>
              </w:rPr>
            </w:pPr>
          </w:p>
        </w:tc>
      </w:tr>
      <w:tr>
        <w:trPr>
          <w:trHeight w:val="53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113151314R00</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3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Odstranění podkladu, krytu frézováním povrch živičný, plochy přes 500 m2 na jednom objektu nebo při provádění pruhu šířky přes 750 mm s překážkami v trase, tloušťky 50 mm</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3 618,00000</w:t>
            </w:r>
          </w:p>
        </w:tc>
        <w:tc>
          <w:tcPr>
            <w:tcBorders>
              <w:top w:val="single" w:sz="4"/>
              <w:left w:val="single" w:sz="4"/>
              <w:bottom w:val="single" w:sz="4"/>
            </w:tcBorders>
            <w:shd w:val="clear" w:color="auto" w:fill="99CDFF"/>
            <w:vAlign w:val="top"/>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70,85</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256 335,30</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822-1</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RTS 21/ I</w:t>
            </w:r>
          </w:p>
        </w:tc>
      </w:tr>
    </w:tbl>
    <w:p>
      <w:pPr>
        <w:pStyle w:val="Style41"/>
        <w:keepNext w:val="0"/>
        <w:keepLines w:val="0"/>
        <w:widowControl w:val="0"/>
        <w:shd w:val="clear" w:color="auto" w:fill="auto"/>
        <w:bidi w:val="0"/>
        <w:spacing w:before="0" w:after="0" w:line="230" w:lineRule="auto"/>
        <w:ind w:left="1560" w:right="0" w:firstLine="0"/>
        <w:jc w:val="left"/>
      </w:pPr>
      <w:r>
        <w:rPr>
          <w:color w:val="000000"/>
          <w:spacing w:val="0"/>
          <w:w w:val="100"/>
          <w:position w:val="0"/>
          <w:shd w:val="clear" w:color="auto" w:fill="auto"/>
          <w:lang w:val="cs-CZ" w:eastAsia="cs-CZ" w:bidi="cs-CZ"/>
        </w:rPr>
        <w:t>s naložením na dopravní prostředek, očištění povrchu od frézované plochy, opotřebování frézovacích nástrojů (nožů, upínacích kroužků, držáků) nutné ruční odstranění (vybourání) živičného krytu kolem překážek,</w:t>
      </w:r>
    </w:p>
    <w:p>
      <w:pPr>
        <w:widowControl w:val="0"/>
        <w:spacing w:after="59" w:line="1" w:lineRule="exact"/>
      </w:pPr>
    </w:p>
    <w:p>
      <w:pPr>
        <w:pStyle w:val="Style46"/>
        <w:keepNext w:val="0"/>
        <w:keepLines w:val="0"/>
        <w:widowControl w:val="0"/>
        <w:shd w:val="clear" w:color="auto" w:fill="auto"/>
        <w:bidi w:val="0"/>
        <w:spacing w:before="0" w:after="0"/>
        <w:ind w:left="1600" w:right="0" w:firstLine="0"/>
        <w:jc w:val="left"/>
      </w:pPr>
      <w:r>
        <w:rPr>
          <w:spacing w:val="0"/>
          <w:w w:val="100"/>
          <w:position w:val="0"/>
          <w:shd w:val="clear" w:color="auto" w:fill="auto"/>
          <w:lang w:val="cs-CZ" w:eastAsia="cs-CZ" w:bidi="cs-CZ"/>
        </w:rPr>
        <w:t>obrusná vrstva : 1602,0+880,0+960,0+26,0 3 468,0000</w:t>
      </w:r>
    </w:p>
    <w:p>
      <w:pPr>
        <w:pStyle w:val="Style46"/>
        <w:keepNext w:val="0"/>
        <w:keepLines w:val="0"/>
        <w:widowControl w:val="0"/>
        <w:shd w:val="clear" w:color="auto" w:fill="auto"/>
        <w:bidi w:val="0"/>
        <w:spacing w:before="0"/>
        <w:ind w:left="7220" w:right="0" w:firstLine="0"/>
        <w:jc w:val="left"/>
      </w:pPr>
      <w:r>
        <w:rPr>
          <w:spacing w:val="0"/>
          <w:w w:val="100"/>
          <w:position w:val="0"/>
          <w:shd w:val="clear" w:color="auto" w:fill="auto"/>
          <w:lang w:val="cs-CZ" w:eastAsia="cs-CZ" w:bidi="cs-CZ"/>
        </w:rPr>
        <w:t>0</w:t>
      </w:r>
    </w:p>
    <w:p>
      <w:pPr>
        <w:pStyle w:val="Style46"/>
        <w:keepNext w:val="0"/>
        <w:keepLines w:val="0"/>
        <w:widowControl w:val="0"/>
        <w:shd w:val="clear" w:color="auto" w:fill="auto"/>
        <w:bidi w:val="0"/>
        <w:spacing w:before="0"/>
        <w:ind w:left="1600" w:right="0" w:firstLine="0"/>
        <w:jc w:val="left"/>
      </w:pPr>
      <w:r>
        <w:rPr>
          <w:spacing w:val="0"/>
          <w:w w:val="100"/>
          <w:position w:val="0"/>
          <w:shd w:val="clear" w:color="auto" w:fill="auto"/>
          <w:lang w:val="cs-CZ" w:eastAsia="cs-CZ" w:bidi="cs-CZ"/>
        </w:rPr>
        <w:t>ložná vrstva : 150,0</w:t>
      </w:r>
      <w:r>
        <w:rPr>
          <w:color w:val="000000"/>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150,00000</w:t>
      </w:r>
    </w:p>
    <w:p>
      <w:pPr>
        <w:pStyle w:val="Style41"/>
        <w:keepNext w:val="0"/>
        <w:keepLines w:val="0"/>
        <w:widowControl w:val="0"/>
        <w:shd w:val="clear" w:color="auto" w:fill="auto"/>
        <w:bidi w:val="0"/>
        <w:spacing w:before="0" w:after="0" w:line="240" w:lineRule="auto"/>
        <w:ind w:left="10" w:right="0" w:firstLine="0"/>
        <w:jc w:val="left"/>
        <w:rPr>
          <w:sz w:val="17"/>
          <w:szCs w:val="17"/>
        </w:rPr>
      </w:pPr>
      <w:r>
        <w:rPr>
          <w:b/>
          <w:bCs/>
          <w:color w:val="000000"/>
          <w:spacing w:val="0"/>
          <w:w w:val="100"/>
          <w:position w:val="0"/>
          <w:sz w:val="17"/>
          <w:szCs w:val="17"/>
          <w:shd w:val="clear" w:color="auto" w:fill="auto"/>
          <w:lang w:val="cs-CZ" w:eastAsia="cs-CZ" w:bidi="cs-CZ"/>
        </w:rPr>
        <w:t>Díl: 5 Komunikace 1 058 667,24</w:t>
      </w:r>
    </w:p>
    <w:tbl>
      <w:tblPr>
        <w:tblOverlap w:val="never"/>
        <w:jc w:val="center"/>
        <w:tblLayout w:type="fixed"/>
      </w:tblPr>
      <w:tblGrid>
        <w:gridCol w:w="432"/>
        <w:gridCol w:w="1142"/>
        <w:gridCol w:w="4608"/>
        <w:gridCol w:w="365"/>
        <w:gridCol w:w="950"/>
        <w:gridCol w:w="946"/>
        <w:gridCol w:w="1037"/>
        <w:gridCol w:w="514"/>
        <w:gridCol w:w="643"/>
      </w:tblGrid>
      <w:tr>
        <w:trPr>
          <w:trHeight w:val="18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573231110R00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Postřik živičný spojovací bez posypu kamenivem z emulze, v množství od</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3 618,00000</w:t>
            </w:r>
          </w:p>
        </w:tc>
        <w:tc>
          <w:tcPr>
            <w:tcBorders>
              <w:top w:val="single" w:sz="4"/>
            </w:tcBorders>
            <w:shd w:val="clear" w:color="auto" w:fill="99CDFF"/>
            <w:vAlign w:val="bottom"/>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17,44</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63 097,92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822-1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RTS 21/ I</w:t>
            </w:r>
          </w:p>
        </w:tc>
      </w:tr>
      <w:tr>
        <w:trPr>
          <w:trHeight w:val="187"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0,3 do 0,5 kg/m2</w:t>
            </w: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99CD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p>
      <w:pPr>
        <w:pStyle w:val="Style41"/>
        <w:keepNext w:val="0"/>
        <w:keepLines w:val="0"/>
        <w:widowControl w:val="0"/>
        <w:shd w:val="clear" w:color="auto" w:fill="auto"/>
        <w:tabs>
          <w:tab w:pos="6576" w:val="left"/>
        </w:tabs>
        <w:bidi w:val="0"/>
        <w:spacing w:before="0" w:after="0" w:line="240" w:lineRule="auto"/>
        <w:ind w:left="1565" w:right="0" w:firstLine="0"/>
        <w:jc w:val="left"/>
      </w:pPr>
      <w:r>
        <w:rPr>
          <w:color w:val="0000FF"/>
          <w:spacing w:val="0"/>
          <w:w w:val="100"/>
          <w:position w:val="0"/>
          <w:shd w:val="clear" w:color="auto" w:fill="auto"/>
          <w:lang w:val="cs-CZ" w:eastAsia="cs-CZ" w:bidi="cs-CZ"/>
        </w:rPr>
        <w:t>obrusná vrstva : 1602,0+880,0+960,0+26,0</w:t>
        <w:tab/>
        <w:t>3 468,0000</w:t>
      </w:r>
    </w:p>
    <w:p>
      <w:pPr>
        <w:pStyle w:val="Style41"/>
        <w:keepNext w:val="0"/>
        <w:keepLines w:val="0"/>
        <w:widowControl w:val="0"/>
        <w:shd w:val="clear" w:color="auto" w:fill="auto"/>
        <w:bidi w:val="0"/>
        <w:spacing w:before="0" w:after="40" w:line="228" w:lineRule="auto"/>
        <w:ind w:left="0" w:right="0" w:firstLine="0"/>
        <w:jc w:val="right"/>
      </w:pPr>
      <w:r>
        <w:rPr>
          <w:color w:val="0000FF"/>
          <w:spacing w:val="0"/>
          <w:w w:val="100"/>
          <w:position w:val="0"/>
          <w:shd w:val="clear" w:color="auto" w:fill="auto"/>
          <w:lang w:val="cs-CZ" w:eastAsia="cs-CZ" w:bidi="cs-CZ"/>
        </w:rPr>
        <w:t>0</w:t>
      </w:r>
    </w:p>
    <w:p>
      <w:pPr>
        <w:pStyle w:val="Style41"/>
        <w:keepNext w:val="0"/>
        <w:keepLines w:val="0"/>
        <w:widowControl w:val="0"/>
        <w:shd w:val="clear" w:color="auto" w:fill="auto"/>
        <w:tabs>
          <w:tab w:pos="6614" w:val="left"/>
        </w:tabs>
        <w:bidi w:val="0"/>
        <w:spacing w:before="0" w:after="0" w:line="240" w:lineRule="auto"/>
        <w:ind w:left="1565" w:right="0" w:firstLine="0"/>
        <w:jc w:val="left"/>
      </w:pPr>
      <w:r>
        <w:rPr>
          <w:color w:val="0000FF"/>
          <w:spacing w:val="0"/>
          <w:w w:val="100"/>
          <w:position w:val="0"/>
          <w:shd w:val="clear" w:color="auto" w:fill="auto"/>
          <w:lang w:val="cs-CZ" w:eastAsia="cs-CZ" w:bidi="cs-CZ"/>
        </w:rPr>
        <w:t>ložná vrstva : 150,0</w:t>
        <w:tab/>
        <w:t>150,00000</w:t>
      </w:r>
    </w:p>
    <w:tbl>
      <w:tblPr>
        <w:tblOverlap w:val="never"/>
        <w:jc w:val="center"/>
        <w:tblLayout w:type="fixed"/>
      </w:tblPr>
      <w:tblGrid>
        <w:gridCol w:w="432"/>
        <w:gridCol w:w="1142"/>
        <w:gridCol w:w="4608"/>
        <w:gridCol w:w="365"/>
        <w:gridCol w:w="773"/>
        <w:gridCol w:w="730"/>
        <w:gridCol w:w="1430"/>
        <w:gridCol w:w="514"/>
        <w:gridCol w:w="643"/>
      </w:tblGrid>
      <w:tr>
        <w:trPr>
          <w:trHeight w:val="36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577142112R00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3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Beton asfaltový s rozprostřením a zhutněním v pruhu šířky přes 3 m, ACO 11+ nebo ACO 16+, tloušťky 50 mm, plochy přes 1000 m2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3 468,00000</w:t>
            </w:r>
          </w:p>
        </w:tc>
        <w:tc>
          <w:tcPr>
            <w:tcBorders>
              <w:top w:val="single" w:sz="4"/>
              <w:left w:val="single" w:sz="4"/>
            </w:tcBorders>
            <w:shd w:val="clear" w:color="auto" w:fill="99CDFF"/>
            <w:vAlign w:val="top"/>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272,50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70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945 030,00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822-1</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RTS 21/ I</w:t>
            </w:r>
          </w:p>
        </w:tc>
      </w:tr>
      <w:tr>
        <w:trPr>
          <w:trHeight w:val="35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577142122R00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Beton asfaltový s rozprostřením a zhutněním v pruhu šířky přes 3 m, ACL 16+, tloušťky 50 mm, plochy přes 1000 m2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m2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150,00000</w:t>
            </w:r>
          </w:p>
        </w:tc>
        <w:tc>
          <w:tcPr>
            <w:tcBorders>
              <w:top w:val="single" w:sz="4"/>
              <w:left w:val="single" w:sz="4"/>
            </w:tcBorders>
            <w:shd w:val="clear" w:color="auto" w:fill="99CDFF"/>
            <w:vAlign w:val="top"/>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256,15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38 422,50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822-1</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RTS 21/ I</w:t>
            </w:r>
          </w:p>
        </w:tc>
      </w:tr>
      <w:tr>
        <w:trPr>
          <w:trHeight w:val="197"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5</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599142111R00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Úprava zálivky dilatačních nebo pracovních spár šířky přes 20 do 40 mm</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50,00000</w:t>
            </w:r>
          </w:p>
        </w:tc>
        <w:tc>
          <w:tcPr>
            <w:tcBorders>
              <w:top w:val="single" w:sz="4"/>
              <w:left w:val="single" w:sz="4"/>
              <w:bottom w:val="single" w:sz="4"/>
            </w:tcBorders>
            <w:shd w:val="clear" w:color="auto" w:fill="99CD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147,15</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7 357,50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822-1</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RTS 21/ I</w:t>
            </w:r>
          </w:p>
        </w:tc>
      </w:tr>
    </w:tbl>
    <w:p>
      <w:pPr>
        <w:widowControl w:val="0"/>
        <w:spacing w:line="1" w:lineRule="exact"/>
      </w:pPr>
    </w:p>
    <w:p>
      <w:pPr>
        <w:pStyle w:val="Style41"/>
        <w:keepNext w:val="0"/>
        <w:keepLines w:val="0"/>
        <w:widowControl w:val="0"/>
        <w:shd w:val="clear" w:color="auto" w:fill="auto"/>
        <w:bidi w:val="0"/>
        <w:spacing w:before="0" w:after="0" w:line="240" w:lineRule="auto"/>
        <w:ind w:left="1560" w:right="0" w:firstLine="0"/>
        <w:jc w:val="left"/>
      </w:pPr>
      <w:r>
        <w:rPr>
          <w:color w:val="000000"/>
          <w:spacing w:val="0"/>
          <w:w w:val="100"/>
          <w:position w:val="0"/>
          <w:shd w:val="clear" w:color="auto" w:fill="auto"/>
          <w:lang w:val="cs-CZ" w:eastAsia="cs-CZ" w:bidi="cs-CZ"/>
        </w:rPr>
        <w:t>v cementobetonovém krytu hloubky do 40 mm</w:t>
      </w:r>
    </w:p>
    <w:p>
      <w:pPr>
        <w:pStyle w:val="Style41"/>
        <w:keepNext w:val="0"/>
        <w:keepLines w:val="0"/>
        <w:widowControl w:val="0"/>
        <w:shd w:val="clear" w:color="auto" w:fill="auto"/>
        <w:bidi w:val="0"/>
        <w:spacing w:before="0" w:after="0" w:line="240" w:lineRule="auto"/>
        <w:ind w:left="1560" w:right="0" w:firstLine="0"/>
        <w:jc w:val="left"/>
      </w:pPr>
      <w:r>
        <w:rPr>
          <w:color w:val="008000"/>
          <w:spacing w:val="0"/>
          <w:w w:val="100"/>
          <w:position w:val="0"/>
          <w:shd w:val="clear" w:color="auto" w:fill="auto"/>
          <w:lang w:val="cs-CZ" w:eastAsia="cs-CZ" w:bidi="cs-CZ"/>
        </w:rPr>
        <w:t>Včetně odstranění zvětralé asfaltové zálivky, vyčištění spár, zalití spár asfaltovou zálivkou, nátěru asfaltovým lakem a posyp drtí.</w:t>
      </w:r>
    </w:p>
    <w:tbl>
      <w:tblPr>
        <w:tblOverlap w:val="never"/>
        <w:jc w:val="center"/>
        <w:tblLayout w:type="fixed"/>
      </w:tblPr>
      <w:tblGrid>
        <w:gridCol w:w="432"/>
        <w:gridCol w:w="1142"/>
        <w:gridCol w:w="4608"/>
        <w:gridCol w:w="365"/>
        <w:gridCol w:w="773"/>
        <w:gridCol w:w="730"/>
        <w:gridCol w:w="1430"/>
        <w:gridCol w:w="514"/>
        <w:gridCol w:w="643"/>
      </w:tblGrid>
      <w:tr>
        <w:trPr>
          <w:trHeight w:val="197"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6104154000500R</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Zametací vůz IFA W50-L/BK</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Sh</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4,00000</w:t>
            </w:r>
          </w:p>
        </w:tc>
        <w:tc>
          <w:tcPr>
            <w:tcBorders>
              <w:top w:val="single" w:sz="4"/>
            </w:tcBorders>
            <w:shd w:val="clear" w:color="auto" w:fill="99CD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1 189,83</w:t>
            </w:r>
          </w:p>
        </w:tc>
        <w:tc>
          <w:tcPr>
            <w:gridSpan w:val="3"/>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4 759,32 STROJ RTS 21/ I</w:t>
            </w:r>
          </w:p>
        </w:tc>
      </w:tr>
      <w:tr>
        <w:trPr>
          <w:trHeight w:val="216" w:hRule="exact"/>
        </w:trPr>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b/>
                <w:bCs/>
                <w:color w:val="000000"/>
                <w:spacing w:val="0"/>
                <w:w w:val="100"/>
                <w:position w:val="0"/>
                <w:sz w:val="17"/>
                <w:szCs w:val="17"/>
                <w:shd w:val="clear" w:color="auto" w:fill="auto"/>
                <w:lang w:val="cs-CZ" w:eastAsia="cs-CZ" w:bidi="cs-CZ"/>
              </w:rPr>
              <w:t>Díl:</w:t>
            </w:r>
          </w:p>
        </w:tc>
        <w:tc>
          <w:tcPr>
            <w:tcBorders>
              <w:top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b/>
                <w:bCs/>
                <w:color w:val="000000"/>
                <w:spacing w:val="0"/>
                <w:w w:val="100"/>
                <w:position w:val="0"/>
                <w:sz w:val="17"/>
                <w:szCs w:val="17"/>
                <w:shd w:val="clear" w:color="auto" w:fill="auto"/>
                <w:lang w:val="cs-CZ" w:eastAsia="cs-CZ" w:bidi="cs-CZ"/>
              </w:rPr>
              <w:t>91</w:t>
            </w:r>
          </w:p>
        </w:tc>
        <w:tc>
          <w:tcPr>
            <w:tcBorders>
              <w:top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Doplňující práce na komunikaci</w:t>
            </w: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700"/>
              <w:jc w:val="both"/>
              <w:rPr>
                <w:sz w:val="17"/>
                <w:szCs w:val="17"/>
              </w:rPr>
            </w:pPr>
            <w:r>
              <w:rPr>
                <w:rFonts w:ascii="Arial" w:eastAsia="Arial" w:hAnsi="Arial" w:cs="Arial"/>
                <w:b/>
                <w:bCs/>
                <w:color w:val="000000"/>
                <w:spacing w:val="0"/>
                <w:w w:val="100"/>
                <w:position w:val="0"/>
                <w:sz w:val="17"/>
                <w:szCs w:val="17"/>
                <w:shd w:val="clear" w:color="auto" w:fill="auto"/>
                <w:lang w:val="cs-CZ" w:eastAsia="cs-CZ" w:bidi="cs-CZ"/>
              </w:rPr>
              <w:t>5 995,00</w:t>
            </w: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top"/>
          </w:tcPr>
          <w:p>
            <w:pPr>
              <w:widowControl w:val="0"/>
              <w:rPr>
                <w:sz w:val="10"/>
                <w:szCs w:val="10"/>
              </w:rPr>
            </w:pPr>
          </w:p>
        </w:tc>
      </w:tr>
      <w:tr>
        <w:trPr>
          <w:trHeight w:val="192"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 919735111R00</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Řezání stávajících krytů nebo podkladů živičných, hloubky do 50 mm</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50,00000</w:t>
            </w:r>
          </w:p>
        </w:tc>
        <w:tc>
          <w:tcPr>
            <w:tcBorders>
              <w:top w:val="single" w:sz="4"/>
            </w:tcBorders>
            <w:shd w:val="clear" w:color="auto" w:fill="99CD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119,90</w:t>
            </w:r>
          </w:p>
        </w:tc>
        <w:tc>
          <w:tcPr>
            <w:gridSpan w:val="2"/>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14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5 995,00 822-1</w:t>
            </w:r>
          </w:p>
        </w:tc>
        <w:tc>
          <w:tcPr>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RTS 21/ I</w:t>
            </w:r>
          </w:p>
        </w:tc>
      </w:tr>
      <w:tr>
        <w:trPr>
          <w:trHeight w:val="230" w:hRule="exact"/>
        </w:trPr>
        <w:tc>
          <w:tcPr>
            <w:gridSpan w:val="9"/>
            <w:tcBorders>
              <w:top w:val="single" w:sz="4"/>
            </w:tcBorders>
            <w:shd w:val="clear" w:color="auto" w:fill="FFFFFF"/>
            <w:vAlign w:val="top"/>
          </w:tcPr>
          <w:p>
            <w:pPr>
              <w:pStyle w:val="Style13"/>
              <w:keepNext w:val="0"/>
              <w:keepLines w:val="0"/>
              <w:widowControl w:val="0"/>
              <w:shd w:val="clear" w:color="auto" w:fill="auto"/>
              <w:bidi w:val="0"/>
              <w:spacing w:before="0" w:after="0" w:line="240" w:lineRule="auto"/>
              <w:ind w:left="156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včetně spotřeby vody</w:t>
            </w:r>
          </w:p>
        </w:tc>
      </w:tr>
      <w:tr>
        <w:trPr>
          <w:trHeight w:val="216" w:hRule="exact"/>
        </w:trPr>
        <w:tc>
          <w:tcPr>
            <w:tcBorders>
              <w:top w:val="single" w:sz="4"/>
              <w:left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b/>
                <w:bCs/>
                <w:color w:val="000000"/>
                <w:spacing w:val="0"/>
                <w:w w:val="100"/>
                <w:position w:val="0"/>
                <w:sz w:val="17"/>
                <w:szCs w:val="17"/>
                <w:shd w:val="clear" w:color="auto" w:fill="auto"/>
                <w:lang w:val="cs-CZ" w:eastAsia="cs-CZ" w:bidi="cs-CZ"/>
              </w:rPr>
              <w:t>Díl:</w:t>
            </w:r>
          </w:p>
        </w:tc>
        <w:tc>
          <w:tcPr>
            <w:tcBorders>
              <w:top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b/>
                <w:bCs/>
                <w:color w:val="000000"/>
                <w:spacing w:val="0"/>
                <w:w w:val="100"/>
                <w:position w:val="0"/>
                <w:sz w:val="17"/>
                <w:szCs w:val="17"/>
                <w:shd w:val="clear" w:color="auto" w:fill="auto"/>
                <w:lang w:val="cs-CZ" w:eastAsia="cs-CZ" w:bidi="cs-CZ"/>
              </w:rPr>
              <w:t>D96</w:t>
            </w:r>
          </w:p>
        </w:tc>
        <w:tc>
          <w:tcPr>
            <w:tcBorders>
              <w:top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Přesuny suti a vybouraných hmot</w:t>
            </w: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bottom"/>
          </w:tcPr>
          <w:p>
            <w:pPr>
              <w:pStyle w:val="Style13"/>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33 402,46</w:t>
            </w:r>
          </w:p>
        </w:tc>
        <w:tc>
          <w:tcPr>
            <w:tcBorders>
              <w:top w:val="single" w:sz="4"/>
            </w:tcBorders>
            <w:shd w:val="clear" w:color="auto" w:fill="D7DFE8"/>
            <w:vAlign w:val="top"/>
          </w:tcPr>
          <w:p>
            <w:pPr>
              <w:widowControl w:val="0"/>
              <w:rPr>
                <w:sz w:val="10"/>
                <w:szCs w:val="10"/>
              </w:rPr>
            </w:pPr>
          </w:p>
        </w:tc>
        <w:tc>
          <w:tcPr>
            <w:tcBorders>
              <w:top w:val="single" w:sz="4"/>
            </w:tcBorders>
            <w:shd w:val="clear" w:color="auto" w:fill="D7DFE8"/>
            <w:vAlign w:val="top"/>
          </w:tcPr>
          <w:p>
            <w:pPr>
              <w:widowControl w:val="0"/>
              <w:rPr>
                <w:sz w:val="10"/>
                <w:szCs w:val="10"/>
              </w:rPr>
            </w:pPr>
          </w:p>
        </w:tc>
      </w:tr>
      <w:tr>
        <w:trPr>
          <w:trHeight w:val="36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979082213R00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3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Vodorovná doprava suti po suchu bez naložení, ale se složením a hrubým urovnáním na vzdálenost do 1 km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397,98000</w:t>
            </w:r>
          </w:p>
        </w:tc>
        <w:tc>
          <w:tcPr>
            <w:tcBorders>
              <w:top w:val="single" w:sz="4"/>
              <w:left w:val="single" w:sz="4"/>
            </w:tcBorders>
            <w:shd w:val="clear" w:color="auto" w:fill="99CDFF"/>
            <w:vAlign w:val="top"/>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37,06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14 749,14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822-1</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RTS 21/ I</w:t>
            </w:r>
          </w:p>
        </w:tc>
      </w:tr>
      <w:tr>
        <w:trPr>
          <w:trHeight w:val="35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2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979082219R00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3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Vodorovná doprava suti po suchu příplatek k ceně za každý další i započatý 1 km přes 1 km</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3 581,82000</w:t>
            </w:r>
          </w:p>
        </w:tc>
        <w:tc>
          <w:tcPr>
            <w:tcBorders>
              <w:top w:val="single" w:sz="4"/>
              <w:left w:val="single" w:sz="4"/>
            </w:tcBorders>
            <w:shd w:val="clear" w:color="auto" w:fill="99CDFF"/>
            <w:vAlign w:val="top"/>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3,27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11 712,55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822-1</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RTS 21/ I</w:t>
            </w:r>
          </w:p>
        </w:tc>
      </w:tr>
      <w:tr>
        <w:trPr>
          <w:trHeight w:val="197"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10</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979093111R00</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Uložení suti na skládku bez zhutnění</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397,98000</w:t>
            </w:r>
          </w:p>
        </w:tc>
        <w:tc>
          <w:tcPr>
            <w:tcBorders>
              <w:top w:val="single" w:sz="4"/>
              <w:bottom w:val="single" w:sz="4"/>
            </w:tcBorders>
            <w:shd w:val="clear" w:color="auto" w:fill="99CDFF"/>
            <w:vAlign w:val="top"/>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17,44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6 940,77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RTS 21/ I</w:t>
            </w:r>
          </w:p>
        </w:tc>
      </w:tr>
    </w:tbl>
    <w:p>
      <w:pPr>
        <w:widowControl w:val="0"/>
        <w:spacing w:after="159" w:line="1" w:lineRule="exact"/>
      </w:pPr>
    </w:p>
    <w:p>
      <w:pPr>
        <w:pStyle w:val="Style52"/>
        <w:keepNext w:val="0"/>
        <w:keepLines w:val="0"/>
        <w:widowControl w:val="0"/>
        <w:shd w:val="clear" w:color="auto" w:fill="auto"/>
        <w:tabs>
          <w:tab w:pos="8443" w:val="left"/>
        </w:tabs>
        <w:bidi w:val="0"/>
        <w:spacing w:before="0" w:after="0" w:line="240" w:lineRule="auto"/>
        <w:ind w:left="0" w:right="0" w:firstLine="0"/>
        <w:jc w:val="left"/>
      </w:pPr>
      <w:r>
        <w:rPr>
          <w:color w:val="000000"/>
          <w:spacing w:val="0"/>
          <w:w w:val="100"/>
          <w:position w:val="0"/>
          <w:shd w:val="clear" w:color="auto" w:fill="auto"/>
          <w:lang w:val="cs-CZ" w:eastAsia="cs-CZ" w:bidi="cs-CZ"/>
        </w:rPr>
        <w:t>I Celkem</w:t>
        <w:tab/>
        <w:t>1 354 400,00|</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JKSO:</w:t>
      </w:r>
    </w:p>
    <w:tbl>
      <w:tblPr>
        <w:tblOverlap w:val="never"/>
        <w:jc w:val="left"/>
        <w:tblLayout w:type="fixed"/>
      </w:tblPr>
      <w:tblGrid>
        <w:gridCol w:w="806"/>
        <w:gridCol w:w="4358"/>
      </w:tblGrid>
      <w:tr>
        <w:trPr>
          <w:trHeight w:val="610" w:hRule="exact"/>
        </w:trPr>
        <w:tc>
          <w:tcPr>
            <w:tcBorders/>
            <w:shd w:val="clear" w:color="auto" w:fill="FFFFFF"/>
            <w:vAlign w:val="top"/>
          </w:tcPr>
          <w:p>
            <w:pPr>
              <w:pStyle w:val="Style13"/>
              <w:keepNext w:val="0"/>
              <w:keepLines w:val="0"/>
              <w:widowControl w:val="0"/>
              <w:shd w:val="clear" w:color="auto" w:fill="auto"/>
              <w:bidi w:val="0"/>
              <w:spacing w:before="0" w:after="4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822.24</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m2</w:t>
            </w:r>
          </w:p>
        </w:tc>
        <w:tc>
          <w:tcPr>
            <w:tcBorders/>
            <w:shd w:val="clear" w:color="auto" w:fill="FFFFFF"/>
            <w:vAlign w:val="bottom"/>
          </w:tcPr>
          <w:p>
            <w:pPr>
              <w:pStyle w:val="Style13"/>
              <w:keepNext w:val="0"/>
              <w:keepLines w:val="0"/>
              <w:widowControl w:val="0"/>
              <w:shd w:val="clear" w:color="auto" w:fill="auto"/>
              <w:bidi w:val="0"/>
              <w:spacing w:before="0" w:after="0" w:line="305" w:lineRule="auto"/>
              <w:ind w:left="0" w:right="0" w:firstLine="34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silnice III. třídy</w:t>
            </w:r>
          </w:p>
          <w:p>
            <w:pPr>
              <w:pStyle w:val="Style13"/>
              <w:keepNext w:val="0"/>
              <w:keepLines w:val="0"/>
              <w:widowControl w:val="0"/>
              <w:shd w:val="clear" w:color="auto" w:fill="auto"/>
              <w:bidi w:val="0"/>
              <w:spacing w:before="0" w:after="0" w:line="305" w:lineRule="auto"/>
              <w:ind w:left="340" w:right="0" w:firstLine="0"/>
              <w:jc w:val="left"/>
              <w:rPr>
                <w:sz w:val="14"/>
                <w:szCs w:val="14"/>
              </w:rPr>
            </w:pPr>
            <w:r>
              <w:rPr>
                <w:rFonts w:ascii="Trebuchet MS" w:eastAsia="Trebuchet MS" w:hAnsi="Trebuchet MS" w:cs="Trebuchet MS"/>
                <w:color w:val="000000"/>
                <w:spacing w:val="0"/>
                <w:w w:val="100"/>
                <w:position w:val="0"/>
                <w:sz w:val="14"/>
                <w:szCs w:val="14"/>
                <w:shd w:val="clear" w:color="auto" w:fill="auto"/>
                <w:lang w:val="cs-CZ" w:eastAsia="cs-CZ" w:bidi="cs-CZ"/>
              </w:rPr>
              <w:t>kryt (materiál konstrukce krytu) z kameniva obalovaného živicí rekonstrukce a modernizace objektu prostá</w:t>
            </w:r>
          </w:p>
        </w:tc>
      </w:tr>
    </w:tbl>
    <w:p>
      <w:pPr>
        <w:widowControl w:val="0"/>
        <w:spacing w:after="5179" w:line="1" w:lineRule="exact"/>
      </w:pPr>
    </w:p>
    <w:p>
      <w:pPr>
        <w:pStyle w:val="Style34"/>
        <w:keepNext w:val="0"/>
        <w:keepLines w:val="0"/>
        <w:widowControl w:val="0"/>
        <w:shd w:val="clear" w:color="auto" w:fill="auto"/>
        <w:bidi w:val="0"/>
        <w:spacing w:before="0" w:after="60" w:line="240" w:lineRule="auto"/>
        <w:ind w:left="0" w:right="0" w:firstLine="0"/>
        <w:jc w:val="left"/>
        <w:sectPr>
          <w:headerReference w:type="default" r:id="rId9"/>
          <w:footerReference w:type="default" r:id="rId10"/>
          <w:footnotePr>
            <w:pos w:val="pageBottom"/>
            <w:numFmt w:val="decimal"/>
            <w:numRestart w:val="continuous"/>
          </w:footnotePr>
          <w:pgSz w:w="11900" w:h="16840"/>
          <w:pgMar w:top="1129" w:left="812" w:right="418" w:bottom="247" w:header="701" w:footer="3" w:gutter="0"/>
          <w:pgNumType w:start="9"/>
          <w:cols w:space="720"/>
          <w:noEndnote/>
          <w:rtlGutter w:val="0"/>
          <w:docGrid w:linePitch="360"/>
        </w:sectPr>
      </w:pPr>
      <w:r>
        <mc:AlternateContent>
          <mc:Choice Requires="wps">
            <w:drawing>
              <wp:anchor distT="0" distB="0" distL="114300" distR="114300" simplePos="0" relativeHeight="125829382" behindDoc="0" locked="0" layoutInCell="1" allowOverlap="1">
                <wp:simplePos x="0" y="0"/>
                <wp:positionH relativeFrom="page">
                  <wp:posOffset>6849110</wp:posOffset>
                </wp:positionH>
                <wp:positionV relativeFrom="paragraph">
                  <wp:posOffset>12700</wp:posOffset>
                </wp:positionV>
                <wp:extent cx="554990" cy="125095"/>
                <wp:wrapSquare wrapText="bothSides"/>
                <wp:docPr id="15" name="Shape 15"/>
                <a:graphic xmlns:a="http://schemas.openxmlformats.org/drawingml/2006/main">
                  <a:graphicData uri="http://schemas.microsoft.com/office/word/2010/wordprocessingShape">
                    <wps:wsp>
                      <wps:cNvSpPr txBox="1"/>
                      <wps:spPr>
                        <a:xfrm>
                          <a:ext cx="554990" cy="1250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3 z 3</w:t>
                            </w:r>
                          </w:p>
                        </w:txbxContent>
                      </wps:txbx>
                      <wps:bodyPr wrap="none" lIns="0" tIns="0" rIns="0" bIns="0">
                        <a:noAutoFit/>
                      </wps:bodyPr>
                    </wps:wsp>
                  </a:graphicData>
                </a:graphic>
              </wp:anchor>
            </w:drawing>
          </mc:Choice>
          <mc:Fallback>
            <w:pict>
              <v:shape id="_x0000_s1041" type="#_x0000_t202" style="position:absolute;margin-left:539.29999999999995pt;margin-top:1.pt;width:43.700000000000003pt;height:9.8499999999999996pt;z-index:-125829371;mso-wrap-distance-left:9.pt;mso-wrap-distance-right:9.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3 z 3</w:t>
                      </w:r>
                    </w:p>
                  </w:txbxContent>
                </v:textbox>
                <w10:wrap type="square" anchorx="page"/>
              </v:shape>
            </w:pict>
          </mc:Fallback>
        </mc:AlternateContent>
      </w:r>
      <w:r>
        <w:rPr>
          <w:color w:val="000000"/>
          <w:spacing w:val="0"/>
          <w:w w:val="100"/>
          <w:position w:val="0"/>
          <w:shd w:val="clear" w:color="auto" w:fill="auto"/>
          <w:lang w:val="cs-CZ" w:eastAsia="cs-CZ" w:bidi="cs-CZ"/>
        </w:rPr>
        <w:t>Zpracováno programem BUILDpower S, © RTS, a.s.</w:t>
      </w:r>
    </w:p>
    <w:p>
      <w:pPr>
        <w:pStyle w:val="Style8"/>
        <w:keepNext w:val="0"/>
        <w:keepLines w:val="0"/>
        <w:widowControl w:val="0"/>
        <w:shd w:val="clear" w:color="auto" w:fill="auto"/>
        <w:bidi w:val="0"/>
        <w:spacing w:before="540" w:after="340" w:line="218" w:lineRule="auto"/>
        <w:ind w:left="0" w:right="0" w:firstLine="0"/>
        <w:jc w:val="center"/>
        <w:rPr>
          <w:sz w:val="24"/>
          <w:szCs w:val="24"/>
        </w:rP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sz w:val="24"/>
          <w:szCs w:val="24"/>
          <w:u w:val="single"/>
          <w:shd w:val="clear" w:color="auto" w:fill="auto"/>
          <w:lang w:val="cs-CZ" w:eastAsia="cs-CZ" w:bidi="cs-CZ"/>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jen „OZ“)</w:t>
      </w:r>
    </w:p>
    <w:p>
      <w:pPr>
        <w:pStyle w:val="Style58"/>
        <w:keepNext w:val="0"/>
        <w:keepLines w:val="0"/>
        <w:widowControl w:val="0"/>
        <w:shd w:val="clear" w:color="auto" w:fill="auto"/>
        <w:tabs>
          <w:tab w:leader="dot" w:pos="9848" w:val="left"/>
        </w:tabs>
        <w:bidi w:val="0"/>
        <w:spacing w:before="0" w:line="240" w:lineRule="auto"/>
        <w:ind w:left="0" w:right="0"/>
        <w:jc w:val="both"/>
      </w:pPr>
      <w:r>
        <w:fldChar w:fldCharType="begin"/>
        <w:instrText xml:space="preserve"> TOC \o "1-5" \h \z </w:instrText>
        <w:fldChar w:fldCharType="separate"/>
      </w:r>
      <w:r>
        <w:rPr>
          <w:color w:val="000000"/>
          <w:spacing w:val="0"/>
          <w:w w:val="100"/>
          <w:position w:val="0"/>
          <w:shd w:val="clear" w:color="auto" w:fill="auto"/>
          <w:lang w:val="cs-CZ" w:eastAsia="cs-CZ" w:bidi="cs-CZ"/>
        </w:rPr>
        <w:t xml:space="preserve">Preambule </w:t>
        <w:tab/>
        <w:t xml:space="preserve"> </w:t>
      </w:r>
      <w:r>
        <w:rPr>
          <w:rFonts w:ascii="Tahoma" w:eastAsia="Tahoma" w:hAnsi="Tahoma" w:cs="Tahoma"/>
          <w:color w:val="000000"/>
          <w:spacing w:val="0"/>
          <w:w w:val="100"/>
          <w:position w:val="0"/>
          <w:sz w:val="20"/>
          <w:szCs w:val="20"/>
          <w:shd w:val="clear" w:color="auto" w:fill="auto"/>
          <w:lang w:val="cs-CZ" w:eastAsia="cs-CZ" w:bidi="cs-CZ"/>
        </w:rPr>
        <w:t>1</w:t>
      </w:r>
    </w:p>
    <w:p>
      <w:pPr>
        <w:pStyle w:val="Style58"/>
        <w:keepNext w:val="0"/>
        <w:keepLines w:val="0"/>
        <w:widowControl w:val="0"/>
        <w:numPr>
          <w:ilvl w:val="0"/>
          <w:numId w:val="25"/>
        </w:numPr>
        <w:shd w:val="clear" w:color="auto" w:fill="auto"/>
        <w:tabs>
          <w:tab w:pos="661"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Předmět Smlouvy </w:t>
        <w:tab/>
        <w:t xml:space="preserve"> </w:t>
      </w:r>
      <w:r>
        <w:rPr>
          <w:rFonts w:ascii="Tahoma" w:eastAsia="Tahoma" w:hAnsi="Tahoma" w:cs="Tahoma"/>
          <w:color w:val="000000"/>
          <w:spacing w:val="0"/>
          <w:w w:val="100"/>
          <w:position w:val="0"/>
          <w:sz w:val="20"/>
          <w:szCs w:val="20"/>
          <w:shd w:val="clear" w:color="auto" w:fill="auto"/>
          <w:lang w:val="cs-CZ" w:eastAsia="cs-CZ" w:bidi="cs-CZ"/>
        </w:rPr>
        <w:t>3</w:t>
      </w:r>
    </w:p>
    <w:p>
      <w:pPr>
        <w:pStyle w:val="Style58"/>
        <w:keepNext w:val="0"/>
        <w:keepLines w:val="0"/>
        <w:widowControl w:val="0"/>
        <w:numPr>
          <w:ilvl w:val="0"/>
          <w:numId w:val="25"/>
        </w:numPr>
        <w:shd w:val="clear" w:color="auto" w:fill="auto"/>
        <w:tabs>
          <w:tab w:pos="709"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Specifikace díla v zadávacích podmínkách </w:t>
        <w:tab/>
        <w:t xml:space="preserve"> </w:t>
      </w:r>
      <w:r>
        <w:rPr>
          <w:rFonts w:ascii="Tahoma" w:eastAsia="Tahoma" w:hAnsi="Tahoma" w:cs="Tahoma"/>
          <w:color w:val="000000"/>
          <w:spacing w:val="0"/>
          <w:w w:val="100"/>
          <w:position w:val="0"/>
          <w:sz w:val="20"/>
          <w:szCs w:val="20"/>
          <w:shd w:val="clear" w:color="auto" w:fill="auto"/>
          <w:lang w:val="cs-CZ" w:eastAsia="cs-CZ" w:bidi="cs-CZ"/>
        </w:rPr>
        <w:t>5</w:t>
      </w:r>
    </w:p>
    <w:p>
      <w:pPr>
        <w:pStyle w:val="Style58"/>
        <w:keepNext w:val="0"/>
        <w:keepLines w:val="0"/>
        <w:widowControl w:val="0"/>
        <w:numPr>
          <w:ilvl w:val="0"/>
          <w:numId w:val="25"/>
        </w:numPr>
        <w:shd w:val="clear" w:color="auto" w:fill="auto"/>
        <w:tabs>
          <w:tab w:pos="762"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Doba plnění </w:t>
        <w:tab/>
        <w:t xml:space="preserve"> </w:t>
      </w:r>
      <w:r>
        <w:rPr>
          <w:rFonts w:ascii="Tahoma" w:eastAsia="Tahoma" w:hAnsi="Tahoma" w:cs="Tahoma"/>
          <w:color w:val="000000"/>
          <w:spacing w:val="0"/>
          <w:w w:val="100"/>
          <w:position w:val="0"/>
          <w:sz w:val="20"/>
          <w:szCs w:val="20"/>
          <w:shd w:val="clear" w:color="auto" w:fill="auto"/>
          <w:lang w:val="cs-CZ" w:eastAsia="cs-CZ" w:bidi="cs-CZ"/>
        </w:rPr>
        <w:t>6</w:t>
      </w:r>
    </w:p>
    <w:p>
      <w:pPr>
        <w:pStyle w:val="Style58"/>
        <w:keepNext w:val="0"/>
        <w:keepLines w:val="0"/>
        <w:widowControl w:val="0"/>
        <w:numPr>
          <w:ilvl w:val="0"/>
          <w:numId w:val="25"/>
        </w:numPr>
        <w:shd w:val="clear" w:color="auto" w:fill="auto"/>
        <w:tabs>
          <w:tab w:pos="771"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Místo provádění díla </w:t>
        <w:tab/>
        <w:t xml:space="preserve"> </w:t>
      </w:r>
      <w:r>
        <w:rPr>
          <w:rFonts w:ascii="Tahoma" w:eastAsia="Tahoma" w:hAnsi="Tahoma" w:cs="Tahoma"/>
          <w:color w:val="000000"/>
          <w:spacing w:val="0"/>
          <w:w w:val="100"/>
          <w:position w:val="0"/>
          <w:sz w:val="20"/>
          <w:szCs w:val="20"/>
          <w:shd w:val="clear" w:color="auto" w:fill="auto"/>
          <w:lang w:val="cs-CZ" w:eastAsia="cs-CZ" w:bidi="cs-CZ"/>
        </w:rPr>
        <w:t>7</w:t>
      </w:r>
    </w:p>
    <w:p>
      <w:pPr>
        <w:pStyle w:val="Style58"/>
        <w:keepNext w:val="0"/>
        <w:keepLines w:val="0"/>
        <w:widowControl w:val="0"/>
        <w:numPr>
          <w:ilvl w:val="0"/>
          <w:numId w:val="25"/>
        </w:numPr>
        <w:shd w:val="clear" w:color="auto" w:fill="auto"/>
        <w:tabs>
          <w:tab w:pos="723"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Cena díla, fakturační a platební podmínky </w:t>
        <w:tab/>
        <w:t xml:space="preserve"> </w:t>
      </w:r>
      <w:r>
        <w:rPr>
          <w:rFonts w:ascii="Tahoma" w:eastAsia="Tahoma" w:hAnsi="Tahoma" w:cs="Tahoma"/>
          <w:color w:val="000000"/>
          <w:spacing w:val="0"/>
          <w:w w:val="100"/>
          <w:position w:val="0"/>
          <w:sz w:val="20"/>
          <w:szCs w:val="20"/>
          <w:shd w:val="clear" w:color="auto" w:fill="auto"/>
          <w:lang w:val="cs-CZ" w:eastAsia="cs-CZ" w:bidi="cs-CZ"/>
        </w:rPr>
        <w:t>7</w:t>
      </w:r>
    </w:p>
    <w:p>
      <w:pPr>
        <w:pStyle w:val="Style58"/>
        <w:keepNext w:val="0"/>
        <w:keepLines w:val="0"/>
        <w:widowControl w:val="0"/>
        <w:numPr>
          <w:ilvl w:val="0"/>
          <w:numId w:val="25"/>
        </w:numPr>
        <w:shd w:val="clear" w:color="auto" w:fill="auto"/>
        <w:tabs>
          <w:tab w:pos="771"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Podklady, pokyny a věci předané Objednatelem </w:t>
        <w:tab/>
      </w:r>
      <w:r>
        <w:rPr>
          <w:rFonts w:ascii="Tahoma" w:eastAsia="Tahoma" w:hAnsi="Tahoma" w:cs="Tahoma"/>
          <w:color w:val="000000"/>
          <w:spacing w:val="0"/>
          <w:w w:val="100"/>
          <w:position w:val="0"/>
          <w:sz w:val="20"/>
          <w:szCs w:val="20"/>
          <w:shd w:val="clear" w:color="auto" w:fill="auto"/>
          <w:lang w:val="cs-CZ" w:eastAsia="cs-CZ" w:bidi="cs-CZ"/>
        </w:rPr>
        <w:t>10</w:t>
      </w:r>
    </w:p>
    <w:p>
      <w:pPr>
        <w:pStyle w:val="Style58"/>
        <w:keepNext w:val="0"/>
        <w:keepLines w:val="0"/>
        <w:widowControl w:val="0"/>
        <w:numPr>
          <w:ilvl w:val="0"/>
          <w:numId w:val="25"/>
        </w:numPr>
        <w:shd w:val="clear" w:color="auto" w:fill="auto"/>
        <w:tabs>
          <w:tab w:pos="824"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Součinnost smluvních stran </w:t>
        <w:tab/>
      </w:r>
      <w:r>
        <w:rPr>
          <w:rFonts w:ascii="Tahoma" w:eastAsia="Tahoma" w:hAnsi="Tahoma" w:cs="Tahoma"/>
          <w:color w:val="000000"/>
          <w:spacing w:val="0"/>
          <w:w w:val="100"/>
          <w:position w:val="0"/>
          <w:sz w:val="20"/>
          <w:szCs w:val="20"/>
          <w:shd w:val="clear" w:color="auto" w:fill="auto"/>
          <w:lang w:val="cs-CZ" w:eastAsia="cs-CZ" w:bidi="cs-CZ"/>
        </w:rPr>
        <w:t>12</w:t>
      </w:r>
    </w:p>
    <w:p>
      <w:pPr>
        <w:pStyle w:val="Style58"/>
        <w:keepNext w:val="0"/>
        <w:keepLines w:val="0"/>
        <w:widowControl w:val="0"/>
        <w:numPr>
          <w:ilvl w:val="0"/>
          <w:numId w:val="25"/>
        </w:numPr>
        <w:shd w:val="clear" w:color="auto" w:fill="auto"/>
        <w:tabs>
          <w:tab w:pos="872"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Podmínky a způsob provádění díla Zhotovitelem</w:t>
        <w:tab/>
      </w:r>
      <w:r>
        <w:rPr>
          <w:rFonts w:ascii="Tahoma" w:eastAsia="Tahoma" w:hAnsi="Tahoma" w:cs="Tahoma"/>
          <w:color w:val="000000"/>
          <w:spacing w:val="0"/>
          <w:w w:val="100"/>
          <w:position w:val="0"/>
          <w:sz w:val="20"/>
          <w:szCs w:val="20"/>
          <w:shd w:val="clear" w:color="auto" w:fill="auto"/>
          <w:lang w:val="cs-CZ" w:eastAsia="cs-CZ" w:bidi="cs-CZ"/>
        </w:rPr>
        <w:t>13</w:t>
      </w:r>
    </w:p>
    <w:p>
      <w:pPr>
        <w:pStyle w:val="Style58"/>
        <w:keepNext w:val="0"/>
        <w:keepLines w:val="0"/>
        <w:widowControl w:val="0"/>
        <w:numPr>
          <w:ilvl w:val="0"/>
          <w:numId w:val="25"/>
        </w:numPr>
        <w:shd w:val="clear" w:color="auto" w:fill="auto"/>
        <w:tabs>
          <w:tab w:pos="762"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Staveniště a jeho zařízení </w:t>
        <w:tab/>
      </w:r>
      <w:r>
        <w:rPr>
          <w:rFonts w:ascii="Tahoma" w:eastAsia="Tahoma" w:hAnsi="Tahoma" w:cs="Tahoma"/>
          <w:color w:val="000000"/>
          <w:spacing w:val="0"/>
          <w:w w:val="100"/>
          <w:position w:val="0"/>
          <w:sz w:val="20"/>
          <w:szCs w:val="20"/>
          <w:shd w:val="clear" w:color="auto" w:fill="auto"/>
          <w:lang w:val="cs-CZ" w:eastAsia="cs-CZ" w:bidi="cs-CZ"/>
        </w:rPr>
        <w:t>20</w:t>
      </w:r>
    </w:p>
    <w:p>
      <w:pPr>
        <w:pStyle w:val="Style58"/>
        <w:keepNext w:val="0"/>
        <w:keepLines w:val="0"/>
        <w:widowControl w:val="0"/>
        <w:numPr>
          <w:ilvl w:val="0"/>
          <w:numId w:val="25"/>
        </w:numPr>
        <w:shd w:val="clear" w:color="auto" w:fill="auto"/>
        <w:tabs>
          <w:tab w:pos="714"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Stavební deník, TDS a AD</w:t>
        <w:tab/>
      </w:r>
      <w:r>
        <w:rPr>
          <w:rFonts w:ascii="Tahoma" w:eastAsia="Tahoma" w:hAnsi="Tahoma" w:cs="Tahoma"/>
          <w:color w:val="000000"/>
          <w:spacing w:val="0"/>
          <w:w w:val="100"/>
          <w:position w:val="0"/>
          <w:sz w:val="20"/>
          <w:szCs w:val="20"/>
          <w:shd w:val="clear" w:color="auto" w:fill="auto"/>
          <w:lang w:val="cs-CZ" w:eastAsia="cs-CZ" w:bidi="cs-CZ"/>
        </w:rPr>
        <w:t>22</w:t>
      </w:r>
    </w:p>
    <w:p>
      <w:pPr>
        <w:pStyle w:val="Style58"/>
        <w:keepNext w:val="0"/>
        <w:keepLines w:val="0"/>
        <w:widowControl w:val="0"/>
        <w:numPr>
          <w:ilvl w:val="0"/>
          <w:numId w:val="25"/>
        </w:numPr>
        <w:shd w:val="clear" w:color="auto" w:fill="auto"/>
        <w:tabs>
          <w:tab w:pos="762" w:val="left"/>
          <w:tab w:leader="dot" w:pos="10070" w:val="right"/>
        </w:tabs>
        <w:bidi w:val="0"/>
        <w:spacing w:before="0" w:line="240" w:lineRule="auto"/>
        <w:ind w:left="0" w:right="0"/>
        <w:jc w:val="both"/>
      </w:pPr>
      <w:r>
        <w:rPr>
          <w:color w:val="000000"/>
          <w:spacing w:val="0"/>
          <w:w w:val="100"/>
          <w:position w:val="0"/>
          <w:shd w:val="clear" w:color="auto" w:fill="auto"/>
          <w:lang w:val="cs-CZ" w:eastAsia="cs-CZ" w:bidi="cs-CZ"/>
        </w:rPr>
        <w:t>Zkoušky</w:t>
        <w:tab/>
      </w:r>
      <w:r>
        <w:rPr>
          <w:rFonts w:ascii="Tahoma" w:eastAsia="Tahoma" w:hAnsi="Tahoma" w:cs="Tahoma"/>
          <w:color w:val="000000"/>
          <w:spacing w:val="0"/>
          <w:w w:val="100"/>
          <w:position w:val="0"/>
          <w:sz w:val="20"/>
          <w:szCs w:val="20"/>
          <w:shd w:val="clear" w:color="auto" w:fill="auto"/>
          <w:lang w:val="cs-CZ" w:eastAsia="cs-CZ" w:bidi="cs-CZ"/>
        </w:rPr>
        <w:t>23</w:t>
      </w:r>
    </w:p>
    <w:p>
      <w:pPr>
        <w:pStyle w:val="Style58"/>
        <w:keepNext w:val="0"/>
        <w:keepLines w:val="0"/>
        <w:widowControl w:val="0"/>
        <w:numPr>
          <w:ilvl w:val="0"/>
          <w:numId w:val="25"/>
        </w:numPr>
        <w:shd w:val="clear" w:color="auto" w:fill="auto"/>
        <w:tabs>
          <w:tab w:pos="814" w:val="left"/>
          <w:tab w:leader="dot" w:pos="10070" w:val="right"/>
        </w:tabs>
        <w:bidi w:val="0"/>
        <w:spacing w:before="0" w:line="240" w:lineRule="auto"/>
        <w:ind w:left="0" w:right="0"/>
        <w:jc w:val="both"/>
      </w:pPr>
      <w:r>
        <w:rPr>
          <w:color w:val="000000"/>
          <w:spacing w:val="0"/>
          <w:w w:val="100"/>
          <w:position w:val="0"/>
          <w:shd w:val="clear" w:color="auto" w:fill="auto"/>
          <w:lang w:val="cs-CZ" w:eastAsia="cs-CZ" w:bidi="cs-CZ"/>
        </w:rPr>
        <w:t>Užívání díla před jeho předáním</w:t>
        <w:tab/>
      </w:r>
      <w:r>
        <w:rPr>
          <w:rFonts w:ascii="Tahoma" w:eastAsia="Tahoma" w:hAnsi="Tahoma" w:cs="Tahoma"/>
          <w:color w:val="000000"/>
          <w:spacing w:val="0"/>
          <w:w w:val="100"/>
          <w:position w:val="0"/>
          <w:sz w:val="20"/>
          <w:szCs w:val="20"/>
          <w:shd w:val="clear" w:color="auto" w:fill="auto"/>
          <w:lang w:val="cs-CZ" w:eastAsia="cs-CZ" w:bidi="cs-CZ"/>
        </w:rPr>
        <w:t>24</w:t>
      </w:r>
    </w:p>
    <w:p>
      <w:pPr>
        <w:pStyle w:val="Style58"/>
        <w:keepNext w:val="0"/>
        <w:keepLines w:val="0"/>
        <w:widowControl w:val="0"/>
        <w:numPr>
          <w:ilvl w:val="0"/>
          <w:numId w:val="25"/>
        </w:numPr>
        <w:shd w:val="clear" w:color="auto" w:fill="auto"/>
        <w:tabs>
          <w:tab w:pos="862"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Převzetí díla nebo jeho části </w:t>
        <w:tab/>
      </w:r>
      <w:r>
        <w:rPr>
          <w:rFonts w:ascii="Tahoma" w:eastAsia="Tahoma" w:hAnsi="Tahoma" w:cs="Tahoma"/>
          <w:color w:val="000000"/>
          <w:spacing w:val="0"/>
          <w:w w:val="100"/>
          <w:position w:val="0"/>
          <w:sz w:val="20"/>
          <w:szCs w:val="20"/>
          <w:shd w:val="clear" w:color="auto" w:fill="auto"/>
          <w:lang w:val="cs-CZ" w:eastAsia="cs-CZ" w:bidi="cs-CZ"/>
        </w:rPr>
        <w:t>24</w:t>
      </w:r>
    </w:p>
    <w:p>
      <w:pPr>
        <w:pStyle w:val="Style58"/>
        <w:keepNext w:val="0"/>
        <w:keepLines w:val="0"/>
        <w:widowControl w:val="0"/>
        <w:numPr>
          <w:ilvl w:val="0"/>
          <w:numId w:val="25"/>
        </w:numPr>
        <w:shd w:val="clear" w:color="auto" w:fill="auto"/>
        <w:tabs>
          <w:tab w:pos="877" w:val="left"/>
          <w:tab w:leader="dot" w:pos="10070" w:val="right"/>
        </w:tabs>
        <w:bidi w:val="0"/>
        <w:spacing w:before="0" w:line="240" w:lineRule="auto"/>
        <w:ind w:left="0" w:right="0"/>
        <w:jc w:val="both"/>
      </w:pPr>
      <w:r>
        <w:rPr>
          <w:color w:val="000000"/>
          <w:spacing w:val="0"/>
          <w:w w:val="100"/>
          <w:position w:val="0"/>
          <w:shd w:val="clear" w:color="auto" w:fill="auto"/>
          <w:lang w:val="cs-CZ" w:eastAsia="cs-CZ" w:bidi="cs-CZ"/>
        </w:rPr>
        <w:t>Smluvní pokuty</w:t>
        <w:tab/>
      </w:r>
      <w:r>
        <w:rPr>
          <w:rFonts w:ascii="Tahoma" w:eastAsia="Tahoma" w:hAnsi="Tahoma" w:cs="Tahoma"/>
          <w:color w:val="000000"/>
          <w:spacing w:val="0"/>
          <w:w w:val="100"/>
          <w:position w:val="0"/>
          <w:sz w:val="20"/>
          <w:szCs w:val="20"/>
          <w:shd w:val="clear" w:color="auto" w:fill="auto"/>
          <w:lang w:val="cs-CZ" w:eastAsia="cs-CZ" w:bidi="cs-CZ"/>
        </w:rPr>
        <w:t>27</w:t>
      </w:r>
    </w:p>
    <w:p>
      <w:pPr>
        <w:pStyle w:val="Style58"/>
        <w:keepNext w:val="0"/>
        <w:keepLines w:val="0"/>
        <w:widowControl w:val="0"/>
        <w:numPr>
          <w:ilvl w:val="0"/>
          <w:numId w:val="25"/>
        </w:numPr>
        <w:shd w:val="clear" w:color="auto" w:fill="auto"/>
        <w:tabs>
          <w:tab w:pos="824"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Nebezpečí vzniku škody na věci, přechod vlastnického práva a odpovědnost za škodu</w:t>
        <w:tab/>
      </w:r>
      <w:r>
        <w:rPr>
          <w:rFonts w:ascii="Tahoma" w:eastAsia="Tahoma" w:hAnsi="Tahoma" w:cs="Tahoma"/>
          <w:color w:val="000000"/>
          <w:spacing w:val="0"/>
          <w:w w:val="100"/>
          <w:position w:val="0"/>
          <w:sz w:val="20"/>
          <w:szCs w:val="20"/>
          <w:shd w:val="clear" w:color="auto" w:fill="auto"/>
          <w:lang w:val="cs-CZ" w:eastAsia="cs-CZ" w:bidi="cs-CZ"/>
        </w:rPr>
        <w:t>28</w:t>
      </w:r>
    </w:p>
    <w:p>
      <w:pPr>
        <w:pStyle w:val="Style58"/>
        <w:keepNext w:val="0"/>
        <w:keepLines w:val="0"/>
        <w:widowControl w:val="0"/>
        <w:numPr>
          <w:ilvl w:val="0"/>
          <w:numId w:val="25"/>
        </w:numPr>
        <w:shd w:val="clear" w:color="auto" w:fill="auto"/>
        <w:tabs>
          <w:tab w:pos="877"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Odpovědnost za vady a záruka za jakost </w:t>
        <w:tab/>
      </w:r>
      <w:r>
        <w:rPr>
          <w:rFonts w:ascii="Tahoma" w:eastAsia="Tahoma" w:hAnsi="Tahoma" w:cs="Tahoma"/>
          <w:color w:val="000000"/>
          <w:spacing w:val="0"/>
          <w:w w:val="100"/>
          <w:position w:val="0"/>
          <w:sz w:val="20"/>
          <w:szCs w:val="20"/>
          <w:shd w:val="clear" w:color="auto" w:fill="auto"/>
          <w:lang w:val="cs-CZ" w:eastAsia="cs-CZ" w:bidi="cs-CZ"/>
        </w:rPr>
        <w:t>30</w:t>
      </w:r>
    </w:p>
    <w:p>
      <w:pPr>
        <w:pStyle w:val="Style58"/>
        <w:keepNext w:val="0"/>
        <w:keepLines w:val="0"/>
        <w:widowControl w:val="0"/>
        <w:numPr>
          <w:ilvl w:val="0"/>
          <w:numId w:val="25"/>
        </w:numPr>
        <w:shd w:val="clear" w:color="auto" w:fill="auto"/>
        <w:tabs>
          <w:tab w:pos="925"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Zánik závazků </w:t>
        <w:tab/>
      </w:r>
      <w:r>
        <w:rPr>
          <w:rFonts w:ascii="Tahoma" w:eastAsia="Tahoma" w:hAnsi="Tahoma" w:cs="Tahoma"/>
          <w:color w:val="000000"/>
          <w:spacing w:val="0"/>
          <w:w w:val="100"/>
          <w:position w:val="0"/>
          <w:sz w:val="20"/>
          <w:szCs w:val="20"/>
          <w:shd w:val="clear" w:color="auto" w:fill="auto"/>
          <w:lang w:val="cs-CZ" w:eastAsia="cs-CZ" w:bidi="cs-CZ"/>
        </w:rPr>
        <w:t>32</w:t>
      </w:r>
    </w:p>
    <w:p>
      <w:pPr>
        <w:pStyle w:val="Style58"/>
        <w:keepNext w:val="0"/>
        <w:keepLines w:val="0"/>
        <w:widowControl w:val="0"/>
        <w:shd w:val="clear" w:color="auto" w:fill="auto"/>
        <w:tabs>
          <w:tab w:leader="dot" w:pos="10070" w:val="right"/>
        </w:tabs>
        <w:bidi w:val="0"/>
        <w:spacing w:before="0" w:line="240" w:lineRule="auto"/>
        <w:ind w:left="0" w:right="0"/>
        <w:jc w:val="both"/>
      </w:pPr>
      <w:r>
        <w:rPr>
          <w:color w:val="000000"/>
          <w:spacing w:val="0"/>
          <w:w w:val="100"/>
          <w:position w:val="0"/>
          <w:shd w:val="clear" w:color="auto" w:fill="auto"/>
          <w:lang w:val="cs-CZ" w:eastAsia="cs-CZ" w:bidi="cs-CZ"/>
        </w:rPr>
        <w:t>XVIII. Vyšší moc</w:t>
        <w:tab/>
      </w:r>
      <w:r>
        <w:rPr>
          <w:rFonts w:ascii="Tahoma" w:eastAsia="Tahoma" w:hAnsi="Tahoma" w:cs="Tahoma"/>
          <w:color w:val="000000"/>
          <w:spacing w:val="0"/>
          <w:w w:val="100"/>
          <w:position w:val="0"/>
          <w:sz w:val="20"/>
          <w:szCs w:val="20"/>
          <w:shd w:val="clear" w:color="auto" w:fill="auto"/>
          <w:lang w:val="cs-CZ" w:eastAsia="cs-CZ" w:bidi="cs-CZ"/>
        </w:rPr>
        <w:t>33</w:t>
      </w:r>
    </w:p>
    <w:p>
      <w:pPr>
        <w:pStyle w:val="Style58"/>
        <w:keepNext w:val="0"/>
        <w:keepLines w:val="0"/>
        <w:widowControl w:val="0"/>
        <w:numPr>
          <w:ilvl w:val="0"/>
          <w:numId w:val="27"/>
        </w:numPr>
        <w:shd w:val="clear" w:color="auto" w:fill="auto"/>
        <w:tabs>
          <w:tab w:pos="867"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Zajištění závazků Zhotovitele </w:t>
        <w:tab/>
      </w:r>
      <w:r>
        <w:rPr>
          <w:rFonts w:ascii="Tahoma" w:eastAsia="Tahoma" w:hAnsi="Tahoma" w:cs="Tahoma"/>
          <w:color w:val="000000"/>
          <w:spacing w:val="0"/>
          <w:w w:val="100"/>
          <w:position w:val="0"/>
          <w:sz w:val="20"/>
          <w:szCs w:val="20"/>
          <w:shd w:val="clear" w:color="auto" w:fill="auto"/>
          <w:lang w:val="cs-CZ" w:eastAsia="cs-CZ" w:bidi="cs-CZ"/>
        </w:rPr>
        <w:t>34</w:t>
      </w:r>
    </w:p>
    <w:p>
      <w:pPr>
        <w:pStyle w:val="Style58"/>
        <w:keepNext w:val="0"/>
        <w:keepLines w:val="0"/>
        <w:widowControl w:val="0"/>
        <w:numPr>
          <w:ilvl w:val="0"/>
          <w:numId w:val="27"/>
        </w:numPr>
        <w:shd w:val="clear" w:color="auto" w:fill="auto"/>
        <w:tabs>
          <w:tab w:pos="814" w:val="left"/>
          <w:tab w:leader="dot" w:pos="9848" w:val="left"/>
        </w:tabs>
        <w:bidi w:val="0"/>
        <w:spacing w:before="0" w:line="240" w:lineRule="auto"/>
        <w:ind w:left="0" w:right="0"/>
        <w:jc w:val="both"/>
      </w:pPr>
      <w:r>
        <w:rPr>
          <w:color w:val="000000"/>
          <w:spacing w:val="0"/>
          <w:w w:val="100"/>
          <w:position w:val="0"/>
          <w:shd w:val="clear" w:color="auto" w:fill="auto"/>
          <w:lang w:val="cs-CZ" w:eastAsia="cs-CZ" w:bidi="cs-CZ"/>
        </w:rPr>
        <w:t xml:space="preserve">Odkazy na obchodní firmy </w:t>
        <w:tab/>
      </w:r>
      <w:r>
        <w:rPr>
          <w:rFonts w:ascii="Tahoma" w:eastAsia="Tahoma" w:hAnsi="Tahoma" w:cs="Tahoma"/>
          <w:color w:val="000000"/>
          <w:spacing w:val="0"/>
          <w:w w:val="100"/>
          <w:position w:val="0"/>
          <w:sz w:val="20"/>
          <w:szCs w:val="20"/>
          <w:shd w:val="clear" w:color="auto" w:fill="auto"/>
          <w:lang w:val="cs-CZ" w:eastAsia="cs-CZ" w:bidi="cs-CZ"/>
        </w:rPr>
        <w:t>36</w:t>
      </w:r>
    </w:p>
    <w:p>
      <w:pPr>
        <w:pStyle w:val="Style58"/>
        <w:keepNext w:val="0"/>
        <w:keepLines w:val="0"/>
        <w:widowControl w:val="0"/>
        <w:numPr>
          <w:ilvl w:val="0"/>
          <w:numId w:val="27"/>
        </w:numPr>
        <w:shd w:val="clear" w:color="auto" w:fill="auto"/>
        <w:tabs>
          <w:tab w:pos="867" w:val="left"/>
          <w:tab w:leader="dot" w:pos="9848" w:val="left"/>
        </w:tabs>
        <w:bidi w:val="0"/>
        <w:spacing w:before="0" w:after="860" w:line="240" w:lineRule="auto"/>
        <w:ind w:left="0" w:right="0"/>
        <w:jc w:val="both"/>
      </w:pPr>
      <w:bookmarkStart w:id="6" w:name="bookmark6"/>
      <w:r>
        <w:rPr>
          <w:color w:val="000000"/>
          <w:spacing w:val="0"/>
          <w:w w:val="100"/>
          <w:position w:val="0"/>
          <w:shd w:val="clear" w:color="auto" w:fill="auto"/>
          <w:lang w:val="cs-CZ" w:eastAsia="cs-CZ" w:bidi="cs-CZ"/>
        </w:rPr>
        <w:t xml:space="preserve">Závěrečná ustanovení </w:t>
        <w:tab/>
      </w:r>
      <w:r>
        <w:rPr>
          <w:rFonts w:ascii="Tahoma" w:eastAsia="Tahoma" w:hAnsi="Tahoma" w:cs="Tahoma"/>
          <w:color w:val="000000"/>
          <w:spacing w:val="0"/>
          <w:w w:val="100"/>
          <w:position w:val="0"/>
          <w:sz w:val="20"/>
          <w:szCs w:val="20"/>
          <w:shd w:val="clear" w:color="auto" w:fill="auto"/>
          <w:lang w:val="cs-CZ" w:eastAsia="cs-CZ" w:bidi="cs-CZ"/>
        </w:rPr>
        <w:t>36</w:t>
      </w:r>
      <w:bookmarkEnd w:id="6"/>
      <w:r>
        <w:fldChar w:fldCharType="end"/>
      </w:r>
    </w:p>
    <w:p>
      <w:pPr>
        <w:pStyle w:val="Style8"/>
        <w:keepNext w:val="0"/>
        <w:keepLines w:val="0"/>
        <w:widowControl w:val="0"/>
        <w:shd w:val="clear" w:color="auto" w:fill="auto"/>
        <w:bidi w:val="0"/>
        <w:spacing w:before="0" w:after="24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Preambule</w:t>
      </w:r>
    </w:p>
    <w:p>
      <w:pPr>
        <w:pStyle w:val="Style8"/>
        <w:keepNext w:val="0"/>
        <w:keepLines w:val="0"/>
        <w:widowControl w:val="0"/>
        <w:numPr>
          <w:ilvl w:val="0"/>
          <w:numId w:val="29"/>
        </w:numPr>
        <w:shd w:val="clear" w:color="auto" w:fill="auto"/>
        <w:tabs>
          <w:tab w:pos="634" w:val="left"/>
        </w:tabs>
        <w:bidi w:val="0"/>
        <w:spacing w:before="0" w:after="240" w:line="240" w:lineRule="auto"/>
        <w:ind w:left="0" w:right="0" w:firstLine="160"/>
        <w:jc w:val="left"/>
      </w:pPr>
      <w:r>
        <w:rPr>
          <w:color w:val="000000"/>
          <w:spacing w:val="0"/>
          <w:w w:val="100"/>
          <w:position w:val="0"/>
          <w:shd w:val="clear" w:color="auto" w:fill="auto"/>
          <w:lang w:val="cs-CZ" w:eastAsia="cs-CZ" w:bidi="cs-CZ"/>
        </w:rPr>
        <w:t>Tyto obchodní podmínky (dále jen „</w:t>
      </w:r>
      <w:r>
        <w:rPr>
          <w:b/>
          <w:bCs/>
          <w:color w:val="000000"/>
          <w:spacing w:val="0"/>
          <w:w w:val="100"/>
          <w:position w:val="0"/>
          <w:sz w:val="22"/>
          <w:szCs w:val="22"/>
          <w:shd w:val="clear" w:color="auto" w:fill="auto"/>
          <w:lang w:val="cs-CZ" w:eastAsia="cs-CZ" w:bidi="cs-CZ"/>
        </w:rPr>
        <w:t>OP</w:t>
      </w:r>
      <w:r>
        <w:rPr>
          <w:color w:val="000000"/>
          <w:spacing w:val="0"/>
          <w:w w:val="100"/>
          <w:position w:val="0"/>
          <w:shd w:val="clear" w:color="auto" w:fill="auto"/>
          <w:lang w:val="cs-CZ" w:eastAsia="cs-CZ" w:bidi="cs-CZ"/>
        </w:rPr>
        <w:t xml:space="preserve">“) jsou zadavatelem vydávány v souladu s </w:t>
      </w:r>
      <w:r>
        <w:rPr>
          <w:b/>
          <w:bCs/>
          <w:color w:val="000000"/>
          <w:spacing w:val="0"/>
          <w:w w:val="100"/>
          <w:position w:val="0"/>
          <w:sz w:val="22"/>
          <w:szCs w:val="22"/>
          <w:shd w:val="clear" w:color="auto" w:fill="auto"/>
          <w:lang w:val="cs-CZ" w:eastAsia="cs-CZ" w:bidi="cs-CZ"/>
        </w:rPr>
        <w:t>§ 1751 OZ.</w:t>
      </w:r>
    </w:p>
    <w:p>
      <w:pPr>
        <w:pStyle w:val="Style8"/>
        <w:keepNext w:val="0"/>
        <w:keepLines w:val="0"/>
        <w:widowControl w:val="0"/>
        <w:shd w:val="clear" w:color="auto" w:fill="auto"/>
        <w:bidi w:val="0"/>
        <w:spacing w:before="0" w:after="240" w:line="240" w:lineRule="auto"/>
        <w:ind w:left="160" w:right="0" w:firstLine="0"/>
        <w:jc w:val="left"/>
      </w:pPr>
      <w:r>
        <w:rPr>
          <w:color w:val="000000"/>
          <w:spacing w:val="0"/>
          <w:w w:val="100"/>
          <w:position w:val="0"/>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z w:val="22"/>
          <w:szCs w:val="22"/>
          <w:shd w:val="clear" w:color="auto" w:fill="auto"/>
          <w:lang w:val="cs-CZ" w:eastAsia="cs-CZ" w:bidi="cs-CZ"/>
        </w:rPr>
        <w:t>části označené názvem a číslem článku od I až XXI.</w:t>
      </w:r>
    </w:p>
    <w:p>
      <w:pPr>
        <w:pStyle w:val="Style8"/>
        <w:keepNext w:val="0"/>
        <w:keepLines w:val="0"/>
        <w:widowControl w:val="0"/>
        <w:numPr>
          <w:ilvl w:val="0"/>
          <w:numId w:val="29"/>
        </w:numPr>
        <w:shd w:val="clear" w:color="auto" w:fill="auto"/>
        <w:tabs>
          <w:tab w:pos="634" w:val="left"/>
        </w:tabs>
        <w:bidi w:val="0"/>
        <w:spacing w:before="0" w:after="100" w:line="240" w:lineRule="auto"/>
        <w:ind w:left="160" w:right="0" w:firstLine="0"/>
        <w:jc w:val="left"/>
      </w:pPr>
      <w:r>
        <w:rPr>
          <w:color w:val="000000"/>
          <w:spacing w:val="0"/>
          <w:w w:val="100"/>
          <w:position w:val="0"/>
          <w:shd w:val="clear" w:color="auto" w:fill="auto"/>
          <w:lang w:val="cs-CZ" w:eastAsia="cs-CZ" w:bidi="cs-CZ"/>
        </w:rPr>
        <w:t xml:space="preserve">Tyto OP jsou nedílnou součástí </w:t>
      </w:r>
      <w:r>
        <w:rPr>
          <w:b/>
          <w:bCs/>
          <w:color w:val="000000"/>
          <w:spacing w:val="0"/>
          <w:w w:val="100"/>
          <w:position w:val="0"/>
          <w:sz w:val="22"/>
          <w:szCs w:val="22"/>
          <w:shd w:val="clear" w:color="auto" w:fill="auto"/>
          <w:lang w:val="cs-CZ" w:eastAsia="cs-CZ" w:bidi="cs-CZ"/>
        </w:rPr>
        <w:t xml:space="preserve">Zadávacích podmínek </w:t>
      </w:r>
      <w:r>
        <w:rPr>
          <w:color w:val="000000"/>
          <w:spacing w:val="0"/>
          <w:w w:val="100"/>
          <w:position w:val="0"/>
          <w:shd w:val="clear" w:color="auto" w:fill="auto"/>
          <w:lang w:val="cs-CZ" w:eastAsia="cs-CZ" w:bidi="cs-CZ"/>
        </w:rPr>
        <w:t xml:space="preserve">a pro dodavatele (dále jen </w:t>
      </w:r>
      <w:r>
        <w:rPr>
          <w:b/>
          <w:bCs/>
          <w:color w:val="000000"/>
          <w:spacing w:val="0"/>
          <w:w w:val="100"/>
          <w:position w:val="0"/>
          <w:sz w:val="22"/>
          <w:szCs w:val="22"/>
          <w:shd w:val="clear" w:color="auto" w:fill="auto"/>
          <w:lang w:val="cs-CZ" w:eastAsia="cs-CZ" w:bidi="cs-CZ"/>
        </w:rPr>
        <w:t>„Zhotovitel“</w:t>
      </w:r>
      <w:r>
        <w:rPr>
          <w:color w:val="000000"/>
          <w:spacing w:val="0"/>
          <w:w w:val="100"/>
          <w:position w:val="0"/>
          <w:shd w:val="clear" w:color="auto" w:fill="auto"/>
          <w:lang w:val="cs-CZ" w:eastAsia="cs-CZ" w:bidi="cs-CZ"/>
        </w:rPr>
        <w:t xml:space="preserve">) jsou jednak podkladem pro podání nabídky v rámci veřejné zakázky na </w:t>
      </w:r>
      <w:r>
        <w:rPr>
          <w:b/>
          <w:bCs/>
          <w:color w:val="000000"/>
          <w:spacing w:val="0"/>
          <w:w w:val="100"/>
          <w:position w:val="0"/>
          <w:sz w:val="22"/>
          <w:szCs w:val="22"/>
          <w:shd w:val="clear" w:color="auto" w:fill="auto"/>
          <w:lang w:val="cs-CZ" w:eastAsia="cs-CZ" w:bidi="cs-CZ"/>
        </w:rPr>
        <w:t xml:space="preserve">stavební práce, včetně dodávek a služeb </w:t>
      </w:r>
      <w:r>
        <w:rPr>
          <w:color w:val="000000"/>
          <w:spacing w:val="0"/>
          <w:w w:val="100"/>
          <w:position w:val="0"/>
          <w:shd w:val="clear" w:color="auto" w:fill="auto"/>
          <w:lang w:val="cs-CZ" w:eastAsia="cs-CZ" w:bidi="cs-CZ"/>
        </w:rPr>
        <w:t xml:space="preserve">s těmito pracemi souvisejícími a dále podkladem pro zpracování návrhu </w:t>
      </w:r>
      <w:r>
        <w:rPr>
          <w:b/>
          <w:bCs/>
          <w:color w:val="000000"/>
          <w:spacing w:val="0"/>
          <w:w w:val="100"/>
          <w:position w:val="0"/>
          <w:sz w:val="22"/>
          <w:szCs w:val="22"/>
          <w:shd w:val="clear" w:color="auto" w:fill="auto"/>
          <w:lang w:val="cs-CZ" w:eastAsia="cs-CZ" w:bidi="cs-CZ"/>
        </w:rPr>
        <w:t xml:space="preserve">Smlouvy o dílo (dále jen „Smlouva“) </w:t>
      </w:r>
      <w:r>
        <w:rPr>
          <w:color w:val="000000"/>
          <w:spacing w:val="0"/>
          <w:w w:val="100"/>
          <w:position w:val="0"/>
          <w:shd w:val="clear" w:color="auto" w:fill="auto"/>
          <w:lang w:val="cs-CZ" w:eastAsia="cs-CZ" w:bidi="cs-CZ"/>
        </w:rPr>
        <w:t>v rámci zadávacího řízení</w:t>
      </w:r>
      <w:r>
        <w:rPr>
          <w:b/>
          <w:bCs/>
          <w:color w:val="000000"/>
          <w:spacing w:val="0"/>
          <w:w w:val="100"/>
          <w:position w:val="0"/>
          <w:sz w:val="22"/>
          <w:szCs w:val="22"/>
          <w:shd w:val="clear" w:color="auto" w:fill="auto"/>
          <w:lang w:val="cs-CZ" w:eastAsia="cs-CZ" w:bidi="cs-CZ"/>
        </w:rPr>
        <w:t>.</w:t>
      </w:r>
    </w:p>
    <w:p>
      <w:pPr>
        <w:pStyle w:val="Style8"/>
        <w:keepNext w:val="0"/>
        <w:keepLines w:val="0"/>
        <w:widowControl w:val="0"/>
        <w:numPr>
          <w:ilvl w:val="0"/>
          <w:numId w:val="29"/>
        </w:numPr>
        <w:shd w:val="clear" w:color="auto" w:fill="auto"/>
        <w:tabs>
          <w:tab w:pos="554" w:val="left"/>
        </w:tabs>
        <w:bidi w:val="0"/>
        <w:spacing w:before="0" w:line="240" w:lineRule="auto"/>
        <w:ind w:left="160" w:right="0" w:firstLine="0"/>
        <w:jc w:val="left"/>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Zadavatele </w:t>
      </w:r>
      <w:r>
        <w:rPr>
          <w:color w:val="000000"/>
          <w:spacing w:val="0"/>
          <w:w w:val="100"/>
          <w:position w:val="0"/>
          <w:shd w:val="clear" w:color="auto" w:fill="auto"/>
          <w:lang w:val="cs-CZ" w:eastAsia="cs-CZ" w:bidi="cs-CZ"/>
        </w:rPr>
        <w:t>v rámci příslušného druhu zadávacího řízení.</w:t>
      </w:r>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z w:val="22"/>
          <w:szCs w:val="22"/>
          <w:shd w:val="clear" w:color="auto" w:fill="auto"/>
          <w:lang w:val="cs-CZ" w:eastAsia="cs-CZ" w:bidi="cs-CZ"/>
        </w:rPr>
        <w:t xml:space="preserve">dodavatele </w:t>
      </w:r>
      <w:r>
        <w:rPr>
          <w:color w:val="000000"/>
          <w:spacing w:val="0"/>
          <w:w w:val="100"/>
          <w:position w:val="0"/>
          <w:shd w:val="clear" w:color="auto" w:fill="auto"/>
          <w:lang w:val="cs-CZ" w:eastAsia="cs-CZ" w:bidi="cs-CZ"/>
        </w:rPr>
        <w:t xml:space="preserve">v postavení </w:t>
      </w:r>
      <w:r>
        <w:rPr>
          <w:b/>
          <w:bCs/>
          <w:color w:val="000000"/>
          <w:spacing w:val="0"/>
          <w:w w:val="100"/>
          <w:position w:val="0"/>
          <w:sz w:val="22"/>
          <w:szCs w:val="22"/>
          <w:shd w:val="clear" w:color="auto" w:fill="auto"/>
          <w:lang w:val="cs-CZ" w:eastAsia="cs-CZ" w:bidi="cs-CZ"/>
        </w:rPr>
        <w:t xml:space="preserve">účastníka zadávacího řízení </w:t>
      </w:r>
      <w:r>
        <w:rPr>
          <w:color w:val="000000"/>
          <w:spacing w:val="0"/>
          <w:w w:val="100"/>
          <w:position w:val="0"/>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z w:val="22"/>
          <w:szCs w:val="22"/>
          <w:shd w:val="clear" w:color="auto" w:fill="auto"/>
          <w:lang w:val="cs-CZ" w:eastAsia="cs-CZ" w:bidi="cs-CZ"/>
        </w:rPr>
        <w:t xml:space="preserve">společných dodavatelů </w:t>
      </w:r>
      <w:r>
        <w:rPr>
          <w:color w:val="000000"/>
          <w:spacing w:val="0"/>
          <w:w w:val="100"/>
          <w:position w:val="0"/>
          <w:shd w:val="clear" w:color="auto" w:fill="auto"/>
          <w:lang w:val="cs-CZ" w:eastAsia="cs-CZ" w:bidi="cs-CZ"/>
        </w:rPr>
        <w:t xml:space="preserve">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uzavřené dle </w:t>
      </w:r>
      <w:r>
        <w:rPr>
          <w:b/>
          <w:bCs/>
          <w:color w:val="000000"/>
          <w:spacing w:val="0"/>
          <w:w w:val="100"/>
          <w:position w:val="0"/>
          <w:sz w:val="22"/>
          <w:szCs w:val="22"/>
          <w:shd w:val="clear" w:color="auto" w:fill="auto"/>
          <w:lang w:val="cs-CZ" w:eastAsia="cs-CZ" w:bidi="cs-CZ"/>
        </w:rPr>
        <w:t xml:space="preserve">§ 2716 a násl. OZ </w:t>
      </w:r>
      <w:r>
        <w:rPr>
          <w:color w:val="000000"/>
          <w:spacing w:val="0"/>
          <w:w w:val="100"/>
          <w:position w:val="0"/>
          <w:shd w:val="clear" w:color="auto" w:fill="auto"/>
          <w:lang w:val="cs-CZ" w:eastAsia="cs-CZ" w:bidi="cs-CZ"/>
        </w:rPr>
        <w:t xml:space="preserve">nebo za pomoci </w:t>
      </w:r>
      <w:r>
        <w:rPr>
          <w:b/>
          <w:bCs/>
          <w:color w:val="000000"/>
          <w:spacing w:val="0"/>
          <w:w w:val="100"/>
          <w:position w:val="0"/>
          <w:sz w:val="22"/>
          <w:szCs w:val="22"/>
          <w:shd w:val="clear" w:color="auto" w:fill="auto"/>
          <w:lang w:val="cs-CZ" w:eastAsia="cs-CZ" w:bidi="cs-CZ"/>
        </w:rPr>
        <w:t xml:space="preserve">Poddodavatelů. </w:t>
      </w:r>
      <w:r>
        <w:rPr>
          <w:color w:val="000000"/>
          <w:spacing w:val="0"/>
          <w:w w:val="100"/>
          <w:position w:val="0"/>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8"/>
        <w:keepNext w:val="0"/>
        <w:keepLines w:val="0"/>
        <w:widowControl w:val="0"/>
        <w:numPr>
          <w:ilvl w:val="0"/>
          <w:numId w:val="29"/>
        </w:numPr>
        <w:shd w:val="clear" w:color="auto" w:fill="auto"/>
        <w:tabs>
          <w:tab w:pos="578"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Pokud je v těchto OP kterákoliv z výše uvedených smluvních stran </w:t>
      </w:r>
      <w:r>
        <w:rPr>
          <w:b/>
          <w:bCs/>
          <w:color w:val="000000"/>
          <w:spacing w:val="0"/>
          <w:w w:val="100"/>
          <w:position w:val="0"/>
          <w:sz w:val="22"/>
          <w:szCs w:val="22"/>
          <w:shd w:val="clear" w:color="auto" w:fill="auto"/>
          <w:lang w:val="cs-CZ" w:eastAsia="cs-CZ" w:bidi="cs-CZ"/>
        </w:rPr>
        <w:t xml:space="preserve">povinna </w:t>
      </w:r>
      <w:r>
        <w:rPr>
          <w:color w:val="000000"/>
          <w:spacing w:val="0"/>
          <w:w w:val="100"/>
          <w:position w:val="0"/>
          <w:shd w:val="clear" w:color="auto" w:fill="auto"/>
          <w:lang w:val="cs-CZ" w:eastAsia="cs-CZ" w:bidi="cs-CZ"/>
        </w:rPr>
        <w:t xml:space="preserve">předem či následně </w:t>
      </w:r>
      <w:r>
        <w:rPr>
          <w:b/>
          <w:bCs/>
          <w:color w:val="000000"/>
          <w:spacing w:val="0"/>
          <w:w w:val="100"/>
          <w:position w:val="0"/>
          <w:sz w:val="22"/>
          <w:szCs w:val="22"/>
          <w:shd w:val="clear" w:color="auto" w:fill="auto"/>
          <w:lang w:val="cs-CZ" w:eastAsia="cs-CZ" w:bidi="cs-CZ"/>
        </w:rPr>
        <w:t xml:space="preserve">oznámit písemně </w:t>
      </w:r>
      <w:r>
        <w:rPr>
          <w:color w:val="000000"/>
          <w:spacing w:val="0"/>
          <w:w w:val="100"/>
          <w:position w:val="0"/>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w:t>
      </w:r>
      <w:r>
        <w:rPr>
          <w:b/>
          <w:bCs/>
          <w:color w:val="000000"/>
          <w:spacing w:val="0"/>
          <w:w w:val="100"/>
          <w:position w:val="0"/>
          <w:sz w:val="22"/>
          <w:szCs w:val="22"/>
          <w:shd w:val="clear" w:color="auto" w:fill="auto"/>
          <w:lang w:val="cs-CZ" w:eastAsia="cs-CZ" w:bidi="cs-CZ"/>
        </w:rPr>
        <w:t xml:space="preserve">písemná komunikace </w:t>
      </w:r>
      <w:r>
        <w:rPr>
          <w:color w:val="000000"/>
          <w:spacing w:val="0"/>
          <w:w w:val="100"/>
          <w:position w:val="0"/>
          <w:shd w:val="clear" w:color="auto" w:fill="auto"/>
          <w:lang w:val="cs-CZ" w:eastAsia="cs-CZ" w:bidi="cs-CZ"/>
        </w:rPr>
        <w:t xml:space="preserve">mezi smluvními stranami nebo s třetími osobami bude probíhat také </w:t>
      </w:r>
      <w:r>
        <w:rPr>
          <w:b/>
          <w:bCs/>
          <w:color w:val="000000"/>
          <w:spacing w:val="0"/>
          <w:w w:val="100"/>
          <w:position w:val="0"/>
          <w:sz w:val="22"/>
          <w:szCs w:val="22"/>
          <w:shd w:val="clear" w:color="auto" w:fill="auto"/>
          <w:lang w:val="cs-CZ" w:eastAsia="cs-CZ" w:bidi="cs-CZ"/>
        </w:rPr>
        <w:t xml:space="preserve">emailem, datovou zprávou, </w:t>
      </w:r>
      <w:r>
        <w:rPr>
          <w:color w:val="000000"/>
          <w:spacing w:val="0"/>
          <w:w w:val="100"/>
          <w:position w:val="0"/>
          <w:shd w:val="clear" w:color="auto" w:fill="auto"/>
          <w:lang w:val="cs-CZ" w:eastAsia="cs-CZ" w:bidi="cs-CZ"/>
        </w:rPr>
        <w:t xml:space="preserve">nebo písemnými </w:t>
      </w:r>
      <w:r>
        <w:rPr>
          <w:b/>
          <w:bCs/>
          <w:color w:val="000000"/>
          <w:spacing w:val="0"/>
          <w:w w:val="100"/>
          <w:position w:val="0"/>
          <w:sz w:val="22"/>
          <w:szCs w:val="22"/>
          <w:shd w:val="clear" w:color="auto" w:fill="auto"/>
          <w:lang w:val="cs-CZ" w:eastAsia="cs-CZ" w:bidi="cs-CZ"/>
        </w:rPr>
        <w:t xml:space="preserve">zápisy </w:t>
      </w:r>
      <w:r>
        <w:rPr>
          <w:color w:val="000000"/>
          <w:spacing w:val="0"/>
          <w:w w:val="100"/>
          <w:position w:val="0"/>
          <w:shd w:val="clear" w:color="auto" w:fill="auto"/>
          <w:lang w:val="cs-CZ" w:eastAsia="cs-CZ" w:bidi="cs-CZ"/>
        </w:rPr>
        <w:t xml:space="preserve">uvedenými ve </w:t>
      </w:r>
      <w:r>
        <w:rPr>
          <w:b/>
          <w:bCs/>
          <w:color w:val="000000"/>
          <w:spacing w:val="0"/>
          <w:w w:val="100"/>
          <w:position w:val="0"/>
          <w:sz w:val="22"/>
          <w:szCs w:val="22"/>
          <w:shd w:val="clear" w:color="auto" w:fill="auto"/>
          <w:lang w:val="cs-CZ" w:eastAsia="cs-CZ" w:bidi="cs-CZ"/>
        </w:rPr>
        <w:t xml:space="preserve">Stavebním deníku </w:t>
      </w:r>
      <w:r>
        <w:rPr>
          <w:color w:val="000000"/>
          <w:spacing w:val="0"/>
          <w:w w:val="100"/>
          <w:position w:val="0"/>
          <w:shd w:val="clear" w:color="auto" w:fill="auto"/>
          <w:lang w:val="cs-CZ" w:eastAsia="cs-CZ" w:bidi="cs-CZ"/>
        </w:rPr>
        <w:t xml:space="preserve">nebo v </w:t>
      </w:r>
      <w:r>
        <w:rPr>
          <w:b/>
          <w:bCs/>
          <w:color w:val="000000"/>
          <w:spacing w:val="0"/>
          <w:w w:val="100"/>
          <w:position w:val="0"/>
          <w:sz w:val="22"/>
          <w:szCs w:val="22"/>
          <w:shd w:val="clear" w:color="auto" w:fill="auto"/>
          <w:lang w:val="cs-CZ" w:eastAsia="cs-CZ" w:bidi="cs-CZ"/>
        </w:rPr>
        <w:t>zápisech z kontrolních dnů.</w:t>
      </w:r>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 xml:space="preserve">Podmínkou </w:t>
      </w:r>
      <w:r>
        <w:rPr>
          <w:b/>
          <w:bCs/>
          <w:color w:val="000000"/>
          <w:spacing w:val="0"/>
          <w:w w:val="100"/>
          <w:position w:val="0"/>
          <w:sz w:val="22"/>
          <w:szCs w:val="22"/>
          <w:shd w:val="clear" w:color="auto" w:fill="auto"/>
          <w:lang w:val="cs-CZ" w:eastAsia="cs-CZ" w:bidi="cs-CZ"/>
        </w:rPr>
        <w:t xml:space="preserve">platnosti a účinnosti </w:t>
      </w:r>
      <w:r>
        <w:rPr>
          <w:color w:val="000000"/>
          <w:spacing w:val="0"/>
          <w:w w:val="100"/>
          <w:position w:val="0"/>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z w:val="22"/>
          <w:szCs w:val="22"/>
          <w:shd w:val="clear" w:color="auto" w:fill="auto"/>
          <w:lang w:val="cs-CZ" w:eastAsia="cs-CZ" w:bidi="cs-CZ"/>
        </w:rPr>
        <w:t xml:space="preserve">doručení </w:t>
      </w:r>
      <w:r>
        <w:rPr>
          <w:color w:val="000000"/>
          <w:spacing w:val="0"/>
          <w:w w:val="100"/>
          <w:position w:val="0"/>
          <w:shd w:val="clear" w:color="auto" w:fill="auto"/>
          <w:lang w:val="cs-CZ" w:eastAsia="cs-CZ" w:bidi="cs-CZ"/>
        </w:rPr>
        <w:t xml:space="preserve">takového sdělení druhé straně nebo třetí osobě nebo </w:t>
      </w:r>
      <w:r>
        <w:rPr>
          <w:b/>
          <w:bCs/>
          <w:color w:val="000000"/>
          <w:spacing w:val="0"/>
          <w:w w:val="100"/>
          <w:position w:val="0"/>
          <w:sz w:val="22"/>
          <w:szCs w:val="22"/>
          <w:shd w:val="clear" w:color="auto" w:fill="auto"/>
          <w:lang w:val="cs-CZ" w:eastAsia="cs-CZ" w:bidi="cs-CZ"/>
        </w:rPr>
        <w:t xml:space="preserve">stvrzení </w:t>
      </w:r>
      <w:r>
        <w:rPr>
          <w:color w:val="000000"/>
          <w:spacing w:val="0"/>
          <w:w w:val="100"/>
          <w:position w:val="0"/>
          <w:shd w:val="clear" w:color="auto" w:fill="auto"/>
          <w:lang w:val="cs-CZ" w:eastAsia="cs-CZ" w:bidi="cs-CZ"/>
        </w:rPr>
        <w:t xml:space="preserve">příslušného zápisu datovanými </w:t>
      </w:r>
      <w:r>
        <w:rPr>
          <w:b/>
          <w:bCs/>
          <w:color w:val="000000"/>
          <w:spacing w:val="0"/>
          <w:w w:val="100"/>
          <w:position w:val="0"/>
          <w:sz w:val="22"/>
          <w:szCs w:val="22"/>
          <w:shd w:val="clear" w:color="auto" w:fill="auto"/>
          <w:lang w:val="cs-CZ" w:eastAsia="cs-CZ" w:bidi="cs-CZ"/>
        </w:rPr>
        <w:t xml:space="preserve">podpisy </w:t>
      </w:r>
      <w:r>
        <w:rPr>
          <w:color w:val="000000"/>
          <w:spacing w:val="0"/>
          <w:w w:val="100"/>
          <w:position w:val="0"/>
          <w:shd w:val="clear" w:color="auto" w:fill="auto"/>
          <w:lang w:val="cs-CZ" w:eastAsia="cs-CZ" w:bidi="cs-CZ"/>
        </w:rPr>
        <w:t xml:space="preserve">zúčastněných osob na příslušném jednání, včetně písemného sdělení jejich </w:t>
      </w:r>
      <w:r>
        <w:rPr>
          <w:b/>
          <w:bCs/>
          <w:color w:val="000000"/>
          <w:spacing w:val="0"/>
          <w:w w:val="100"/>
          <w:position w:val="0"/>
          <w:sz w:val="22"/>
          <w:szCs w:val="22"/>
          <w:shd w:val="clear" w:color="auto" w:fill="auto"/>
          <w:lang w:val="cs-CZ" w:eastAsia="cs-CZ" w:bidi="cs-CZ"/>
        </w:rPr>
        <w:t xml:space="preserve">připomínek, poznámek </w:t>
      </w:r>
      <w:r>
        <w:rPr>
          <w:color w:val="000000"/>
          <w:spacing w:val="0"/>
          <w:w w:val="100"/>
          <w:position w:val="0"/>
          <w:shd w:val="clear" w:color="auto" w:fill="auto"/>
          <w:lang w:val="cs-CZ" w:eastAsia="cs-CZ" w:bidi="cs-CZ"/>
        </w:rPr>
        <w:t xml:space="preserve">nebo </w:t>
      </w:r>
      <w:r>
        <w:rPr>
          <w:b/>
          <w:bCs/>
          <w:color w:val="000000"/>
          <w:spacing w:val="0"/>
          <w:w w:val="100"/>
          <w:position w:val="0"/>
          <w:sz w:val="22"/>
          <w:szCs w:val="22"/>
          <w:shd w:val="clear" w:color="auto" w:fill="auto"/>
          <w:lang w:val="cs-CZ" w:eastAsia="cs-CZ" w:bidi="cs-CZ"/>
        </w:rPr>
        <w:t xml:space="preserve">výhrad </w:t>
      </w:r>
      <w:r>
        <w:rPr>
          <w:color w:val="000000"/>
          <w:spacing w:val="0"/>
          <w:w w:val="100"/>
          <w:position w:val="0"/>
          <w:shd w:val="clear" w:color="auto" w:fill="auto"/>
          <w:lang w:val="cs-CZ" w:eastAsia="cs-CZ" w:bidi="cs-CZ"/>
        </w:rPr>
        <w:t xml:space="preserve">k provedenému zápisu s datovaným </w:t>
      </w:r>
      <w:r>
        <w:rPr>
          <w:b/>
          <w:bCs/>
          <w:color w:val="000000"/>
          <w:spacing w:val="0"/>
          <w:w w:val="100"/>
          <w:position w:val="0"/>
          <w:sz w:val="22"/>
          <w:szCs w:val="22"/>
          <w:shd w:val="clear" w:color="auto" w:fill="auto"/>
          <w:lang w:val="cs-CZ" w:eastAsia="cs-CZ" w:bidi="cs-CZ"/>
        </w:rPr>
        <w:t xml:space="preserve">podpisem osoby, </w:t>
      </w:r>
      <w:r>
        <w:rPr>
          <w:color w:val="000000"/>
          <w:spacing w:val="0"/>
          <w:w w:val="100"/>
          <w:position w:val="0"/>
          <w:shd w:val="clear" w:color="auto" w:fill="auto"/>
          <w:lang w:val="cs-CZ" w:eastAsia="cs-CZ" w:bidi="cs-CZ"/>
        </w:rPr>
        <w:t>jež takovou připomínku nebo výhradu v zápise učinila.</w:t>
      </w:r>
    </w:p>
    <w:p>
      <w:pPr>
        <w:pStyle w:val="Style8"/>
        <w:keepNext w:val="0"/>
        <w:keepLines w:val="0"/>
        <w:widowControl w:val="0"/>
        <w:numPr>
          <w:ilvl w:val="0"/>
          <w:numId w:val="29"/>
        </w:numPr>
        <w:shd w:val="clear" w:color="auto" w:fill="auto"/>
        <w:tabs>
          <w:tab w:pos="545" w:val="left"/>
        </w:tabs>
        <w:bidi w:val="0"/>
        <w:spacing w:before="0" w:line="240" w:lineRule="auto"/>
        <w:ind w:left="160" w:right="0" w:firstLine="0"/>
        <w:jc w:val="both"/>
      </w:pPr>
      <w:r>
        <w:rPr>
          <w:color w:val="000000"/>
          <w:spacing w:val="0"/>
          <w:w w:val="100"/>
          <w:position w:val="0"/>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8"/>
        <w:keepNext w:val="0"/>
        <w:keepLines w:val="0"/>
        <w:widowControl w:val="0"/>
        <w:numPr>
          <w:ilvl w:val="0"/>
          <w:numId w:val="29"/>
        </w:numPr>
        <w:shd w:val="clear" w:color="auto" w:fill="auto"/>
        <w:tabs>
          <w:tab w:pos="540"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Tyto OP blíže upravují a konkretizují jednotlivá ujednání zejména </w:t>
      </w:r>
      <w:r>
        <w:rPr>
          <w:b/>
          <w:bCs/>
          <w:color w:val="000000"/>
          <w:spacing w:val="0"/>
          <w:w w:val="100"/>
          <w:position w:val="0"/>
          <w:sz w:val="22"/>
          <w:szCs w:val="22"/>
          <w:shd w:val="clear" w:color="auto" w:fill="auto"/>
          <w:lang w:val="cs-CZ" w:eastAsia="cs-CZ" w:bidi="cs-CZ"/>
        </w:rPr>
        <w:t xml:space="preserve">Smlouvy </w:t>
      </w:r>
      <w:r>
        <w:rPr>
          <w:color w:val="000000"/>
          <w:spacing w:val="0"/>
          <w:w w:val="100"/>
          <w:position w:val="0"/>
          <w:shd w:val="clear" w:color="auto" w:fill="auto"/>
          <w:lang w:val="cs-CZ" w:eastAsia="cs-CZ" w:bidi="cs-CZ"/>
        </w:rPr>
        <w:t xml:space="preserve">uzavírané dle </w:t>
      </w:r>
      <w:r>
        <w:rPr>
          <w:b/>
          <w:bCs/>
          <w:color w:val="000000"/>
          <w:spacing w:val="0"/>
          <w:w w:val="100"/>
          <w:position w:val="0"/>
          <w:sz w:val="22"/>
          <w:szCs w:val="22"/>
          <w:shd w:val="clear" w:color="auto" w:fill="auto"/>
          <w:lang w:val="cs-CZ" w:eastAsia="cs-CZ" w:bidi="cs-CZ"/>
        </w:rPr>
        <w:t xml:space="preserve">§ 2586 a násl. OZ </w:t>
      </w:r>
      <w:r>
        <w:rPr>
          <w:color w:val="000000"/>
          <w:spacing w:val="0"/>
          <w:w w:val="100"/>
          <w:position w:val="0"/>
          <w:shd w:val="clear" w:color="auto" w:fill="auto"/>
          <w:lang w:val="cs-CZ" w:eastAsia="cs-CZ" w:bidi="cs-CZ"/>
        </w:rPr>
        <w:t xml:space="preserve">a dále </w:t>
      </w:r>
      <w:r>
        <w:rPr>
          <w:b/>
          <w:bCs/>
          <w:color w:val="000000"/>
          <w:spacing w:val="0"/>
          <w:w w:val="100"/>
          <w:position w:val="0"/>
          <w:sz w:val="22"/>
          <w:szCs w:val="22"/>
          <w:shd w:val="clear" w:color="auto" w:fill="auto"/>
          <w:lang w:val="cs-CZ" w:eastAsia="cs-CZ" w:bidi="cs-CZ"/>
        </w:rPr>
        <w:t xml:space="preserve">přiměřeně </w:t>
      </w:r>
      <w:r>
        <w:rPr>
          <w:color w:val="000000"/>
          <w:spacing w:val="0"/>
          <w:w w:val="100"/>
          <w:position w:val="0"/>
          <w:shd w:val="clear" w:color="auto" w:fill="auto"/>
          <w:lang w:val="cs-CZ" w:eastAsia="cs-CZ" w:bidi="cs-CZ"/>
        </w:rPr>
        <w:t xml:space="preserve">na tzv. </w:t>
      </w:r>
      <w:r>
        <w:rPr>
          <w:b/>
          <w:bCs/>
          <w:color w:val="000000"/>
          <w:spacing w:val="0"/>
          <w:w w:val="100"/>
          <w:position w:val="0"/>
          <w:sz w:val="22"/>
          <w:szCs w:val="22"/>
          <w:shd w:val="clear" w:color="auto" w:fill="auto"/>
          <w:lang w:val="cs-CZ" w:eastAsia="cs-CZ" w:bidi="cs-CZ"/>
        </w:rPr>
        <w:t xml:space="preserve">Smlouvy nepojmenované </w:t>
      </w:r>
      <w:r>
        <w:rPr>
          <w:color w:val="000000"/>
          <w:spacing w:val="0"/>
          <w:w w:val="100"/>
          <w:position w:val="0"/>
          <w:shd w:val="clear" w:color="auto" w:fill="auto"/>
          <w:lang w:val="cs-CZ" w:eastAsia="cs-CZ" w:bidi="cs-CZ"/>
        </w:rPr>
        <w:t xml:space="preserve">(tzv. inominátní) uzavírané dle </w:t>
      </w:r>
      <w:r>
        <w:rPr>
          <w:b/>
          <w:bCs/>
          <w:color w:val="000000"/>
          <w:spacing w:val="0"/>
          <w:w w:val="100"/>
          <w:position w:val="0"/>
          <w:sz w:val="22"/>
          <w:szCs w:val="22"/>
          <w:shd w:val="clear" w:color="auto" w:fill="auto"/>
          <w:lang w:val="cs-CZ" w:eastAsia="cs-CZ" w:bidi="cs-CZ"/>
        </w:rPr>
        <w:t xml:space="preserve">§ 1746 odst. 2 OZ, </w:t>
      </w:r>
      <w:r>
        <w:rPr>
          <w:color w:val="000000"/>
          <w:spacing w:val="0"/>
          <w:w w:val="100"/>
          <w:position w:val="0"/>
          <w:shd w:val="clear" w:color="auto" w:fill="auto"/>
          <w:lang w:val="cs-CZ" w:eastAsia="cs-CZ" w:bidi="cs-CZ"/>
        </w:rPr>
        <w:t xml:space="preserve">mající některý z prvků </w:t>
      </w:r>
      <w:r>
        <w:rPr>
          <w:b/>
          <w:bCs/>
          <w:color w:val="000000"/>
          <w:spacing w:val="0"/>
          <w:w w:val="100"/>
          <w:position w:val="0"/>
          <w:sz w:val="22"/>
          <w:szCs w:val="22"/>
          <w:shd w:val="clear" w:color="auto" w:fill="auto"/>
          <w:lang w:val="cs-CZ" w:eastAsia="cs-CZ" w:bidi="cs-CZ"/>
        </w:rPr>
        <w:t xml:space="preserve">Smlouvy o dílo </w:t>
      </w:r>
      <w:r>
        <w:rPr>
          <w:color w:val="000000"/>
          <w:spacing w:val="0"/>
          <w:w w:val="100"/>
          <w:position w:val="0"/>
          <w:shd w:val="clear" w:color="auto" w:fill="auto"/>
          <w:lang w:val="cs-CZ" w:eastAsia="cs-CZ" w:bidi="cs-CZ"/>
        </w:rPr>
        <w:t xml:space="preserve">týkající se např. </w:t>
      </w:r>
      <w:r>
        <w:rPr>
          <w:b/>
          <w:bCs/>
          <w:color w:val="000000"/>
          <w:spacing w:val="0"/>
          <w:w w:val="100"/>
          <w:position w:val="0"/>
          <w:sz w:val="22"/>
          <w:szCs w:val="22"/>
          <w:shd w:val="clear" w:color="auto" w:fill="auto"/>
          <w:lang w:val="cs-CZ" w:eastAsia="cs-CZ" w:bidi="cs-CZ"/>
        </w:rPr>
        <w:t>oprav či rekonstrukce</w:t>
      </w:r>
      <w:r>
        <w:rPr>
          <w:color w:val="000000"/>
          <w:spacing w:val="0"/>
          <w:w w:val="100"/>
          <w:position w:val="0"/>
          <w:shd w:val="clear" w:color="auto" w:fill="auto"/>
          <w:lang w:val="cs-CZ" w:eastAsia="cs-CZ" w:bidi="cs-CZ"/>
        </w:rPr>
        <w:t>.</w:t>
      </w:r>
    </w:p>
    <w:p>
      <w:pPr>
        <w:pStyle w:val="Style8"/>
        <w:keepNext w:val="0"/>
        <w:keepLines w:val="0"/>
        <w:widowControl w:val="0"/>
        <w:numPr>
          <w:ilvl w:val="0"/>
          <w:numId w:val="31"/>
        </w:numPr>
        <w:shd w:val="clear" w:color="auto" w:fill="auto"/>
        <w:tabs>
          <w:tab w:pos="511" w:val="left"/>
        </w:tabs>
        <w:bidi w:val="0"/>
        <w:spacing w:before="0" w:line="240" w:lineRule="auto"/>
        <w:ind w:left="160" w:right="0" w:firstLine="0"/>
        <w:jc w:val="both"/>
      </w:pPr>
      <w:r>
        <w:rPr>
          <w:color w:val="000000"/>
          <w:spacing w:val="0"/>
          <w:w w:val="100"/>
          <w:position w:val="0"/>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8"/>
        <w:keepNext w:val="0"/>
        <w:keepLines w:val="0"/>
        <w:widowControl w:val="0"/>
        <w:numPr>
          <w:ilvl w:val="0"/>
          <w:numId w:val="33"/>
        </w:numPr>
        <w:shd w:val="clear" w:color="auto" w:fill="auto"/>
        <w:tabs>
          <w:tab w:pos="853" w:val="left"/>
        </w:tabs>
        <w:bidi w:val="0"/>
        <w:spacing w:before="0" w:after="0" w:line="240" w:lineRule="auto"/>
        <w:ind w:left="0" w:right="0" w:firstLine="160"/>
        <w:jc w:val="left"/>
      </w:pPr>
      <w:r>
        <w:rPr>
          <w:i/>
          <w:iCs/>
          <w:color w:val="000000"/>
          <w:spacing w:val="0"/>
          <w:w w:val="100"/>
          <w:position w:val="0"/>
          <w:shd w:val="clear" w:color="auto" w:fill="auto"/>
          <w:lang w:val="cs-CZ" w:eastAsia="cs-CZ" w:bidi="cs-CZ"/>
        </w:rPr>
        <w:t>Souvislé opravy a rekonstrukce silnic a mostů,</w:t>
      </w:r>
    </w:p>
    <w:p>
      <w:pPr>
        <w:pStyle w:val="Style8"/>
        <w:keepNext w:val="0"/>
        <w:keepLines w:val="0"/>
        <w:widowControl w:val="0"/>
        <w:numPr>
          <w:ilvl w:val="0"/>
          <w:numId w:val="33"/>
        </w:numPr>
        <w:shd w:val="clear" w:color="auto" w:fill="auto"/>
        <w:tabs>
          <w:tab w:pos="853" w:val="left"/>
        </w:tabs>
        <w:bidi w:val="0"/>
        <w:spacing w:before="0" w:after="0" w:line="240" w:lineRule="auto"/>
        <w:ind w:left="0" w:right="0" w:firstLine="160"/>
        <w:jc w:val="left"/>
      </w:pPr>
      <w:r>
        <w:rPr>
          <w:i/>
          <w:iCs/>
          <w:color w:val="000000"/>
          <w:spacing w:val="0"/>
          <w:w w:val="100"/>
          <w:position w:val="0"/>
          <w:shd w:val="clear" w:color="auto" w:fill="auto"/>
          <w:lang w:val="cs-CZ" w:eastAsia="cs-CZ" w:bidi="cs-CZ"/>
        </w:rPr>
        <w:t>Stavební úpravy a rekonstrukce staveb či objektů,</w:t>
      </w:r>
    </w:p>
    <w:p>
      <w:pPr>
        <w:pStyle w:val="Style8"/>
        <w:keepNext w:val="0"/>
        <w:keepLines w:val="0"/>
        <w:widowControl w:val="0"/>
        <w:numPr>
          <w:ilvl w:val="0"/>
          <w:numId w:val="33"/>
        </w:numPr>
        <w:shd w:val="clear" w:color="auto" w:fill="auto"/>
        <w:tabs>
          <w:tab w:pos="853" w:val="left"/>
        </w:tabs>
        <w:bidi w:val="0"/>
        <w:spacing w:before="0" w:line="240" w:lineRule="auto"/>
        <w:ind w:left="0" w:right="0" w:firstLine="160"/>
        <w:jc w:val="left"/>
      </w:pPr>
      <w:r>
        <w:rPr>
          <w:i/>
          <w:iCs/>
          <w:color w:val="000000"/>
          <w:spacing w:val="0"/>
          <w:w w:val="100"/>
          <w:position w:val="0"/>
          <w:shd w:val="clear" w:color="auto" w:fill="auto"/>
          <w:lang w:val="cs-CZ" w:eastAsia="cs-CZ" w:bidi="cs-CZ"/>
        </w:rPr>
        <w:t>Stavební a revitalizační úpravy okolo silnic a alejí.</w:t>
      </w:r>
    </w:p>
    <w:p>
      <w:pPr>
        <w:pStyle w:val="Style8"/>
        <w:keepNext w:val="0"/>
        <w:keepLines w:val="0"/>
        <w:widowControl w:val="0"/>
        <w:numPr>
          <w:ilvl w:val="0"/>
          <w:numId w:val="31"/>
        </w:numPr>
        <w:shd w:val="clear" w:color="auto" w:fill="auto"/>
        <w:tabs>
          <w:tab w:pos="506"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z w:val="22"/>
          <w:szCs w:val="22"/>
          <w:shd w:val="clear" w:color="auto" w:fill="auto"/>
          <w:lang w:val="cs-CZ" w:eastAsia="cs-CZ" w:bidi="cs-CZ"/>
        </w:rPr>
        <w:t xml:space="preserve">minimálními požadavky </w:t>
      </w:r>
      <w:r>
        <w:rPr>
          <w:color w:val="000000"/>
          <w:spacing w:val="0"/>
          <w:w w:val="100"/>
          <w:position w:val="0"/>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z w:val="22"/>
          <w:szCs w:val="22"/>
          <w:shd w:val="clear" w:color="auto" w:fill="auto"/>
          <w:lang w:val="cs-CZ" w:eastAsia="cs-CZ" w:bidi="cs-CZ"/>
        </w:rPr>
        <w:t xml:space="preserve">(např. termíny plnění, cenové údaje, lhůty, </w:t>
      </w:r>
      <w:r>
        <w:rPr>
          <w:color w:val="000000"/>
          <w:spacing w:val="0"/>
          <w:w w:val="100"/>
          <w:position w:val="0"/>
          <w:shd w:val="clear" w:color="auto" w:fill="auto"/>
          <w:lang w:val="cs-CZ" w:eastAsia="cs-CZ" w:bidi="cs-CZ"/>
        </w:rPr>
        <w:t xml:space="preserve">apod.), které však nesmějí být v rozporu s těmito OP a </w:t>
      </w:r>
      <w:r>
        <w:rPr>
          <w:b/>
          <w:bCs/>
          <w:color w:val="000000"/>
          <w:spacing w:val="0"/>
          <w:w w:val="100"/>
          <w:position w:val="0"/>
          <w:sz w:val="22"/>
          <w:szCs w:val="22"/>
          <w:u w:val="single"/>
          <w:shd w:val="clear" w:color="auto" w:fill="auto"/>
          <w:lang w:val="cs-CZ" w:eastAsia="cs-CZ" w:bidi="cs-CZ"/>
        </w:rPr>
        <w:t>nesmějí zhoršovat postavení Zadavatele,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než jak je uvedeno v těchto OP nebo zadávacích podmínkách příslušné veřejné zakázky.</w:t>
      </w:r>
    </w:p>
    <w:p>
      <w:pPr>
        <w:pStyle w:val="Style8"/>
        <w:keepNext w:val="0"/>
        <w:keepLines w:val="0"/>
        <w:widowControl w:val="0"/>
        <w:numPr>
          <w:ilvl w:val="0"/>
          <w:numId w:val="31"/>
        </w:numPr>
        <w:shd w:val="clear" w:color="auto" w:fill="auto"/>
        <w:tabs>
          <w:tab w:pos="46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 xml:space="preserve">Podkladem pro uzavření Smlouvy dle těchto OP je v souladu s </w:t>
      </w:r>
      <w:r>
        <w:rPr>
          <w:b/>
          <w:bCs/>
          <w:color w:val="000000"/>
          <w:spacing w:val="0"/>
          <w:w w:val="100"/>
          <w:position w:val="0"/>
          <w:sz w:val="22"/>
          <w:szCs w:val="22"/>
          <w:shd w:val="clear" w:color="auto" w:fill="auto"/>
          <w:lang w:val="cs-CZ" w:eastAsia="cs-CZ" w:bidi="cs-CZ"/>
        </w:rPr>
        <w:t xml:space="preserve">§ 436 a násl. OZ </w:t>
      </w:r>
      <w:r>
        <w:rPr>
          <w:color w:val="000000"/>
          <w:spacing w:val="0"/>
          <w:w w:val="100"/>
          <w:position w:val="0"/>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z w:val="22"/>
          <w:szCs w:val="22"/>
          <w:shd w:val="clear" w:color="auto" w:fill="auto"/>
          <w:lang w:val="cs-CZ" w:eastAsia="cs-CZ" w:bidi="cs-CZ"/>
        </w:rPr>
        <w:t>§ 122 ZZVZ.</w:t>
      </w:r>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8"/>
        <w:keepNext w:val="0"/>
        <w:keepLines w:val="0"/>
        <w:widowControl w:val="0"/>
        <w:numPr>
          <w:ilvl w:val="0"/>
          <w:numId w:val="31"/>
        </w:numPr>
        <w:shd w:val="clear" w:color="auto" w:fill="auto"/>
        <w:tabs>
          <w:tab w:pos="45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Veškerá ujednání </w:t>
      </w:r>
      <w:r>
        <w:rPr>
          <w:b/>
          <w:bCs/>
          <w:color w:val="000000"/>
          <w:spacing w:val="0"/>
          <w:w w:val="100"/>
          <w:position w:val="0"/>
          <w:sz w:val="22"/>
          <w:szCs w:val="22"/>
          <w:shd w:val="clear" w:color="auto" w:fill="auto"/>
          <w:lang w:val="cs-CZ" w:eastAsia="cs-CZ" w:bidi="cs-CZ"/>
        </w:rPr>
        <w:t xml:space="preserve">vyplývající </w:t>
      </w:r>
      <w:r>
        <w:rPr>
          <w:color w:val="000000"/>
          <w:spacing w:val="0"/>
          <w:w w:val="100"/>
          <w:position w:val="0"/>
          <w:shd w:val="clear" w:color="auto" w:fill="auto"/>
          <w:lang w:val="cs-CZ" w:eastAsia="cs-CZ" w:bidi="cs-CZ"/>
        </w:rPr>
        <w:t xml:space="preserve">mezi smluvními stranami </w:t>
      </w:r>
      <w:r>
        <w:rPr>
          <w:b/>
          <w:bCs/>
          <w:color w:val="000000"/>
          <w:spacing w:val="0"/>
          <w:w w:val="100"/>
          <w:position w:val="0"/>
          <w:sz w:val="22"/>
          <w:szCs w:val="22"/>
          <w:shd w:val="clear" w:color="auto" w:fill="auto"/>
          <w:lang w:val="cs-CZ" w:eastAsia="cs-CZ" w:bidi="cs-CZ"/>
        </w:rPr>
        <w:t xml:space="preserve">z </w:t>
      </w:r>
      <w:r>
        <w:rPr>
          <w:color w:val="000000"/>
          <w:spacing w:val="0"/>
          <w:w w:val="100"/>
          <w:position w:val="0"/>
          <w:shd w:val="clear" w:color="auto" w:fill="auto"/>
          <w:lang w:val="cs-CZ" w:eastAsia="cs-CZ" w:bidi="cs-CZ"/>
        </w:rPr>
        <w:t xml:space="preserve">uzavřené </w:t>
      </w:r>
      <w:r>
        <w:rPr>
          <w:b/>
          <w:bCs/>
          <w:color w:val="000000"/>
          <w:spacing w:val="0"/>
          <w:w w:val="100"/>
          <w:position w:val="0"/>
          <w:sz w:val="22"/>
          <w:szCs w:val="22"/>
          <w:u w:val="single"/>
          <w:shd w:val="clear" w:color="auto" w:fill="auto"/>
          <w:lang w:val="cs-CZ" w:eastAsia="cs-CZ" w:bidi="cs-CZ"/>
        </w:rPr>
        <w:t xml:space="preserve">Smlouvy mají přednost před těmito OP, </w:t>
      </w:r>
      <w:r>
        <w:rPr>
          <w:b/>
          <w:bCs/>
          <w:color w:val="000000"/>
          <w:spacing w:val="0"/>
          <w:w w:val="100"/>
          <w:position w:val="0"/>
          <w:sz w:val="22"/>
          <w:szCs w:val="22"/>
          <w:shd w:val="clear" w:color="auto" w:fill="auto"/>
          <w:lang w:val="cs-CZ" w:eastAsia="cs-CZ" w:bidi="cs-CZ"/>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36"/>
        <w:keepNext/>
        <w:keepLines/>
        <w:widowControl w:val="0"/>
        <w:numPr>
          <w:ilvl w:val="0"/>
          <w:numId w:val="31"/>
        </w:numPr>
        <w:shd w:val="clear" w:color="auto" w:fill="auto"/>
        <w:tabs>
          <w:tab w:pos="478" w:val="left"/>
        </w:tabs>
        <w:bidi w:val="0"/>
        <w:spacing w:before="0" w:after="0" w:line="240" w:lineRule="auto"/>
        <w:ind w:left="0" w:right="0"/>
        <w:jc w:val="left"/>
      </w:pPr>
      <w:bookmarkStart w:id="7" w:name="bookmark7"/>
      <w:bookmarkStart w:id="8" w:name="bookmark8"/>
      <w:r>
        <w:rPr>
          <w:color w:val="000000"/>
          <w:spacing w:val="0"/>
          <w:w w:val="100"/>
          <w:position w:val="0"/>
          <w:u w:val="none"/>
          <w:shd w:val="clear" w:color="auto" w:fill="auto"/>
          <w:lang w:val="cs-CZ" w:eastAsia="cs-CZ" w:bidi="cs-CZ"/>
        </w:rPr>
        <w:t>Vymezení pojmů:</w:t>
      </w:r>
      <w:bookmarkEnd w:id="7"/>
      <w:bookmarkEnd w:id="8"/>
    </w:p>
    <w:p>
      <w:pPr>
        <w:pStyle w:val="Style8"/>
        <w:keepNext w:val="0"/>
        <w:keepLines w:val="0"/>
        <w:widowControl w:val="0"/>
        <w:numPr>
          <w:ilvl w:val="0"/>
          <w:numId w:val="35"/>
        </w:numPr>
        <w:shd w:val="clear" w:color="auto" w:fill="auto"/>
        <w:tabs>
          <w:tab w:pos="473" w:val="left"/>
        </w:tabs>
        <w:bidi w:val="0"/>
        <w:spacing w:before="0" w:after="0" w:line="240" w:lineRule="auto"/>
        <w:ind w:left="0" w:right="0" w:firstLine="160"/>
        <w:jc w:val="left"/>
      </w:pPr>
      <w:r>
        <w:rPr>
          <w:color w:val="000000"/>
          <w:spacing w:val="0"/>
          <w:w w:val="100"/>
          <w:position w:val="0"/>
          <w:shd w:val="clear" w:color="auto" w:fill="auto"/>
          <w:lang w:val="cs-CZ" w:eastAsia="cs-CZ" w:bidi="cs-CZ"/>
        </w:rPr>
        <w:t>Objednatelem je zadavatel po uzavření Smlouvy na plnění předmětu veřejné zakázky.</w:t>
      </w:r>
    </w:p>
    <w:p>
      <w:pPr>
        <w:pStyle w:val="Style8"/>
        <w:keepNext w:val="0"/>
        <w:keepLines w:val="0"/>
        <w:widowControl w:val="0"/>
        <w:numPr>
          <w:ilvl w:val="0"/>
          <w:numId w:val="35"/>
        </w:numPr>
        <w:shd w:val="clear" w:color="auto" w:fill="auto"/>
        <w:tabs>
          <w:tab w:pos="482" w:val="left"/>
        </w:tabs>
        <w:bidi w:val="0"/>
        <w:spacing w:before="0" w:after="0" w:line="240" w:lineRule="auto"/>
        <w:ind w:left="440" w:right="0" w:hanging="280"/>
        <w:jc w:val="left"/>
      </w:pPr>
      <w:r>
        <w:rPr>
          <w:color w:val="000000"/>
          <w:spacing w:val="0"/>
          <w:w w:val="100"/>
          <w:position w:val="0"/>
          <w:shd w:val="clear" w:color="auto" w:fill="auto"/>
          <w:lang w:val="cs-CZ" w:eastAsia="cs-CZ" w:bidi="cs-CZ"/>
        </w:rPr>
        <w:t>Zhotovitelem je účastník zadávacího řízení a současně vybraný dodavatel po uzavření Smlouvy na plnění předmětu veřejné zakázky.</w:t>
      </w:r>
    </w:p>
    <w:p>
      <w:pPr>
        <w:pStyle w:val="Style8"/>
        <w:keepNext w:val="0"/>
        <w:keepLines w:val="0"/>
        <w:widowControl w:val="0"/>
        <w:numPr>
          <w:ilvl w:val="0"/>
          <w:numId w:val="35"/>
        </w:numPr>
        <w:shd w:val="clear" w:color="auto" w:fill="auto"/>
        <w:tabs>
          <w:tab w:pos="482" w:val="left"/>
        </w:tabs>
        <w:bidi w:val="0"/>
        <w:spacing w:before="0" w:after="0" w:line="240" w:lineRule="auto"/>
        <w:ind w:left="440" w:right="0" w:hanging="280"/>
        <w:jc w:val="left"/>
      </w:pPr>
      <w:r>
        <w:rPr>
          <w:color w:val="000000"/>
          <w:spacing w:val="0"/>
          <w:w w:val="100"/>
          <w:position w:val="0"/>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8"/>
        <w:keepNext w:val="0"/>
        <w:keepLines w:val="0"/>
        <w:widowControl w:val="0"/>
        <w:numPr>
          <w:ilvl w:val="0"/>
          <w:numId w:val="35"/>
        </w:numPr>
        <w:shd w:val="clear" w:color="auto" w:fill="auto"/>
        <w:tabs>
          <w:tab w:pos="482" w:val="left"/>
        </w:tabs>
        <w:bidi w:val="0"/>
        <w:spacing w:before="0" w:after="0" w:line="240" w:lineRule="auto"/>
        <w:ind w:left="440" w:right="0" w:hanging="280"/>
        <w:jc w:val="left"/>
      </w:pPr>
      <w:r>
        <w:rPr>
          <w:color w:val="000000"/>
          <w:spacing w:val="0"/>
          <w:w w:val="100"/>
          <w:position w:val="0"/>
          <w:shd w:val="clear" w:color="auto" w:fill="auto"/>
          <w:lang w:val="cs-CZ" w:eastAsia="cs-CZ" w:bidi="cs-CZ"/>
        </w:rPr>
        <w:t>Příslušnou dokumentací je dokumentace zpracovaná v rozsahu stanoveném jiným právním předpisem (vyhláškou č. 169/2016 Sb.).</w:t>
      </w:r>
    </w:p>
    <w:p>
      <w:pPr>
        <w:pStyle w:val="Style8"/>
        <w:keepNext w:val="0"/>
        <w:keepLines w:val="0"/>
        <w:widowControl w:val="0"/>
        <w:numPr>
          <w:ilvl w:val="0"/>
          <w:numId w:val="35"/>
        </w:numPr>
        <w:shd w:val="clear" w:color="auto" w:fill="auto"/>
        <w:tabs>
          <w:tab w:pos="482" w:val="left"/>
        </w:tabs>
        <w:bidi w:val="0"/>
        <w:spacing w:before="0" w:after="0" w:line="240" w:lineRule="auto"/>
        <w:ind w:left="440" w:right="0" w:hanging="280"/>
        <w:jc w:val="left"/>
      </w:pPr>
      <w:r>
        <w:rPr>
          <w:color w:val="000000"/>
          <w:spacing w:val="0"/>
          <w:w w:val="100"/>
          <w:position w:val="0"/>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8"/>
        <w:keepNext w:val="0"/>
        <w:keepLines w:val="0"/>
        <w:widowControl w:val="0"/>
        <w:numPr>
          <w:ilvl w:val="0"/>
          <w:numId w:val="35"/>
        </w:numPr>
        <w:shd w:val="clear" w:color="auto" w:fill="auto"/>
        <w:tabs>
          <w:tab w:pos="482" w:val="left"/>
        </w:tabs>
        <w:bidi w:val="0"/>
        <w:spacing w:before="0" w:after="500" w:line="240" w:lineRule="auto"/>
        <w:ind w:left="440" w:right="0" w:hanging="280"/>
        <w:jc w:val="left"/>
      </w:pPr>
      <w:bookmarkStart w:id="9" w:name="bookmark9"/>
      <w:r>
        <w:rPr>
          <w:color w:val="000000"/>
          <w:spacing w:val="0"/>
          <w:w w:val="100"/>
          <w:position w:val="0"/>
          <w:shd w:val="clear" w:color="auto" w:fill="auto"/>
          <w:lang w:val="cs-CZ" w:eastAsia="cs-CZ" w:bidi="cs-CZ"/>
        </w:rPr>
        <w:t>Zhotovitel ve Smlouvě uvede svou doručovací adresu, telefonní číslo a emailovou adresu, prostřednictvím kterých bude moci být kontaktován po celou dobu účinnosti Smlouvy.</w:t>
      </w:r>
      <w:bookmarkEnd w:id="9"/>
    </w:p>
    <w:p>
      <w:pPr>
        <w:pStyle w:val="Style8"/>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I. Předmět Smlouvy</w:t>
      </w:r>
    </w:p>
    <w:p>
      <w:pPr>
        <w:pStyle w:val="Style8"/>
        <w:keepNext w:val="0"/>
        <w:keepLines w:val="0"/>
        <w:widowControl w:val="0"/>
        <w:numPr>
          <w:ilvl w:val="0"/>
          <w:numId w:val="37"/>
        </w:numPr>
        <w:shd w:val="clear" w:color="auto" w:fill="auto"/>
        <w:tabs>
          <w:tab w:pos="646"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8"/>
        <w:keepNext w:val="0"/>
        <w:keepLines w:val="0"/>
        <w:widowControl w:val="0"/>
        <w:numPr>
          <w:ilvl w:val="0"/>
          <w:numId w:val="37"/>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8"/>
        <w:keepNext w:val="0"/>
        <w:keepLines w:val="0"/>
        <w:widowControl w:val="0"/>
        <w:shd w:val="clear" w:color="auto" w:fill="auto"/>
        <w:bidi w:val="0"/>
        <w:spacing w:before="0" w:line="240" w:lineRule="auto"/>
        <w:ind w:left="160" w:right="0" w:firstLine="560"/>
        <w:jc w:val="both"/>
      </w:pPr>
      <w:r>
        <w:rPr>
          <w:color w:val="000000"/>
          <w:spacing w:val="0"/>
          <w:w w:val="100"/>
          <w:position w:val="0"/>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8"/>
        <w:keepNext w:val="0"/>
        <w:keepLines w:val="0"/>
        <w:widowControl w:val="0"/>
        <w:numPr>
          <w:ilvl w:val="0"/>
          <w:numId w:val="37"/>
        </w:numPr>
        <w:shd w:val="clear" w:color="auto" w:fill="auto"/>
        <w:tabs>
          <w:tab w:pos="641" w:val="left"/>
        </w:tabs>
        <w:bidi w:val="0"/>
        <w:spacing w:before="0" w:line="240" w:lineRule="auto"/>
        <w:ind w:left="160" w:right="0" w:firstLine="0"/>
        <w:jc w:val="left"/>
      </w:pPr>
      <w:r>
        <w:rPr>
          <w:color w:val="000000"/>
          <w:spacing w:val="0"/>
          <w:w w:val="100"/>
          <w:position w:val="0"/>
          <w:shd w:val="clear" w:color="auto" w:fill="auto"/>
          <w:lang w:val="cs-CZ" w:eastAsia="cs-CZ" w:bidi="cs-CZ"/>
        </w:rPr>
        <w:t xml:space="preserve">Mimo definovaných </w:t>
      </w:r>
      <w:r>
        <w:rPr>
          <w:b/>
          <w:bCs/>
          <w:color w:val="000000"/>
          <w:spacing w:val="0"/>
          <w:w w:val="100"/>
          <w:position w:val="0"/>
          <w:sz w:val="22"/>
          <w:szCs w:val="22"/>
          <w:shd w:val="clear" w:color="auto" w:fill="auto"/>
          <w:lang w:val="cs-CZ" w:eastAsia="cs-CZ" w:bidi="cs-CZ"/>
        </w:rPr>
        <w:t xml:space="preserve">činností, prací, dodávek a služeb </w:t>
      </w:r>
      <w:r>
        <w:rPr>
          <w:color w:val="000000"/>
          <w:spacing w:val="0"/>
          <w:w w:val="100"/>
          <w:position w:val="0"/>
          <w:shd w:val="clear" w:color="auto" w:fill="auto"/>
          <w:lang w:val="cs-CZ" w:eastAsia="cs-CZ" w:bidi="cs-CZ"/>
        </w:rPr>
        <w:t xml:space="preserve">vyplývajících ze ZD, </w:t>
      </w:r>
      <w:r>
        <w:rPr>
          <w:b/>
          <w:bCs/>
          <w:color w:val="000000"/>
          <w:spacing w:val="0"/>
          <w:w w:val="100"/>
          <w:position w:val="0"/>
          <w:sz w:val="22"/>
          <w:szCs w:val="22"/>
          <w:shd w:val="clear" w:color="auto" w:fill="auto"/>
          <w:lang w:val="cs-CZ" w:eastAsia="cs-CZ" w:bidi="cs-CZ"/>
        </w:rPr>
        <w:t xml:space="preserve">zahrnuje předmět plnění </w:t>
      </w:r>
      <w:r>
        <w:rPr>
          <w:color w:val="000000"/>
          <w:spacing w:val="0"/>
          <w:w w:val="100"/>
          <w:position w:val="0"/>
          <w:shd w:val="clear" w:color="auto" w:fill="auto"/>
          <w:lang w:val="cs-CZ" w:eastAsia="cs-CZ" w:bidi="cs-CZ"/>
        </w:rPr>
        <w:t xml:space="preserve">i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které vyplývají z charakteru předmětu druhu díla a tyto činnosti </w:t>
      </w:r>
      <w:r>
        <w:rPr>
          <w:b/>
          <w:bCs/>
          <w:color w:val="000000"/>
          <w:spacing w:val="0"/>
          <w:w w:val="100"/>
          <w:position w:val="0"/>
          <w:sz w:val="22"/>
          <w:szCs w:val="22"/>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zohlední do </w:t>
      </w:r>
      <w:r>
        <w:rPr>
          <w:color w:val="000000"/>
          <w:spacing w:val="0"/>
          <w:w w:val="100"/>
          <w:position w:val="0"/>
          <w:shd w:val="clear" w:color="auto" w:fill="auto"/>
          <w:lang w:val="cs-CZ" w:eastAsia="cs-CZ" w:bidi="cs-CZ"/>
        </w:rPr>
        <w:t xml:space="preserve">nabídkové ceny díla. Jedná se o tzv.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 xml:space="preserve">Zhotovitele dle </w:t>
      </w:r>
      <w:r>
        <w:rPr>
          <w:b/>
          <w:bCs/>
          <w:color w:val="000000"/>
          <w:spacing w:val="0"/>
          <w:w w:val="100"/>
          <w:position w:val="0"/>
          <w:sz w:val="22"/>
          <w:szCs w:val="22"/>
          <w:shd w:val="clear" w:color="auto" w:fill="auto"/>
          <w:lang w:val="cs-CZ" w:eastAsia="cs-CZ" w:bidi="cs-CZ"/>
        </w:rPr>
        <w:t xml:space="preserve">§ 9 a § 10 vyhl. č. 169/2016 Sb., </w:t>
      </w:r>
      <w:r>
        <w:rPr>
          <w:color w:val="000000"/>
          <w:spacing w:val="0"/>
          <w:w w:val="100"/>
          <w:position w:val="0"/>
          <w:shd w:val="clear" w:color="auto" w:fill="auto"/>
          <w:lang w:val="cs-CZ" w:eastAsia="cs-CZ" w:bidi="cs-CZ"/>
        </w:rPr>
        <w:t>které tvoří nedílnou součást realizace díla.</w:t>
      </w:r>
    </w:p>
    <w:p>
      <w:pPr>
        <w:pStyle w:val="Style8"/>
        <w:keepNext w:val="0"/>
        <w:keepLines w:val="0"/>
        <w:widowControl w:val="0"/>
        <w:shd w:val="clear" w:color="auto" w:fill="auto"/>
        <w:bidi w:val="0"/>
        <w:spacing w:before="0" w:line="240" w:lineRule="auto"/>
        <w:ind w:left="0" w:right="0" w:firstLine="860"/>
        <w:jc w:val="left"/>
      </w:pPr>
      <w:r>
        <w:rPr>
          <w:color w:val="000000"/>
          <w:spacing w:val="0"/>
          <w:w w:val="100"/>
          <w:position w:val="0"/>
          <w:shd w:val="clear" w:color="auto" w:fill="auto"/>
          <w:lang w:val="cs-CZ" w:eastAsia="cs-CZ" w:bidi="cs-CZ"/>
        </w:rPr>
        <w:t xml:space="preserve">Mezi tyto </w:t>
      </w:r>
      <w:r>
        <w:rPr>
          <w:b/>
          <w:bCs/>
          <w:color w:val="000000"/>
          <w:spacing w:val="0"/>
          <w:w w:val="100"/>
          <w:position w:val="0"/>
          <w:sz w:val="22"/>
          <w:szCs w:val="22"/>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mající dopad na celkovou nabídkovou cenu, patří </w:t>
      </w:r>
      <w:r>
        <w:rPr>
          <w:b/>
          <w:bCs/>
          <w:color w:val="000000"/>
          <w:spacing w:val="0"/>
          <w:w w:val="100"/>
          <w:position w:val="0"/>
          <w:sz w:val="22"/>
          <w:szCs w:val="22"/>
          <w:shd w:val="clear" w:color="auto" w:fill="auto"/>
          <w:lang w:val="cs-CZ" w:eastAsia="cs-CZ" w:bidi="cs-CZ"/>
        </w:rPr>
        <w:t>zejména:</w:t>
      </w:r>
    </w:p>
    <w:p>
      <w:pPr>
        <w:pStyle w:val="Style8"/>
        <w:keepNext w:val="0"/>
        <w:keepLines w:val="0"/>
        <w:widowControl w:val="0"/>
        <w:numPr>
          <w:ilvl w:val="0"/>
          <w:numId w:val="39"/>
        </w:numPr>
        <w:shd w:val="clear" w:color="auto" w:fill="auto"/>
        <w:tabs>
          <w:tab w:pos="814" w:val="left"/>
        </w:tabs>
        <w:bidi w:val="0"/>
        <w:spacing w:before="0" w:line="240" w:lineRule="auto"/>
        <w:ind w:left="0" w:right="0" w:firstLine="160"/>
        <w:jc w:val="left"/>
      </w:pPr>
      <w:r>
        <w:rPr>
          <w:color w:val="000000"/>
          <w:spacing w:val="0"/>
          <w:w w:val="100"/>
          <w:position w:val="0"/>
          <w:shd w:val="clear" w:color="auto" w:fill="auto"/>
          <w:lang w:val="cs-CZ" w:eastAsia="cs-CZ" w:bidi="cs-CZ"/>
        </w:rPr>
        <w:t>Zajištění všech nezbytných průzkumů nutných pro řádné provádění a dokončení díla.</w:t>
      </w:r>
    </w:p>
    <w:p>
      <w:pPr>
        <w:pStyle w:val="Style8"/>
        <w:keepNext w:val="0"/>
        <w:keepLines w:val="0"/>
        <w:widowControl w:val="0"/>
        <w:numPr>
          <w:ilvl w:val="0"/>
          <w:numId w:val="39"/>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8"/>
        <w:keepNext w:val="0"/>
        <w:keepLines w:val="0"/>
        <w:widowControl w:val="0"/>
        <w:numPr>
          <w:ilvl w:val="0"/>
          <w:numId w:val="39"/>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8"/>
        <w:keepNext w:val="0"/>
        <w:keepLines w:val="0"/>
        <w:widowControl w:val="0"/>
        <w:numPr>
          <w:ilvl w:val="0"/>
          <w:numId w:val="39"/>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8"/>
        <w:keepNext w:val="0"/>
        <w:keepLines w:val="0"/>
        <w:widowControl w:val="0"/>
        <w:numPr>
          <w:ilvl w:val="0"/>
          <w:numId w:val="39"/>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8"/>
        <w:keepNext w:val="0"/>
        <w:keepLines w:val="0"/>
        <w:widowControl w:val="0"/>
        <w:numPr>
          <w:ilvl w:val="0"/>
          <w:numId w:val="39"/>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8"/>
        <w:keepNext w:val="0"/>
        <w:keepLines w:val="0"/>
        <w:widowControl w:val="0"/>
        <w:shd w:val="clear" w:color="auto" w:fill="auto"/>
        <w:bidi w:val="0"/>
        <w:spacing w:before="0" w:line="240" w:lineRule="auto"/>
        <w:ind w:left="0" w:right="0" w:firstLine="860"/>
        <w:jc w:val="left"/>
      </w:pPr>
      <w:r>
        <w:rPr>
          <w:color w:val="000000"/>
          <w:spacing w:val="0"/>
          <w:w w:val="100"/>
          <w:position w:val="0"/>
          <w:shd w:val="clear" w:color="auto" w:fill="auto"/>
          <w:lang w:val="cs-CZ" w:eastAsia="cs-CZ" w:bidi="cs-CZ"/>
        </w:rPr>
        <w:t xml:space="preserve">Bližší podmínky provedení předepsaných zkoušek jsou uvedeny v </w:t>
      </w:r>
      <w:r>
        <w:rPr>
          <w:b/>
          <w:bCs/>
          <w:color w:val="000000"/>
          <w:spacing w:val="0"/>
          <w:w w:val="100"/>
          <w:position w:val="0"/>
          <w:sz w:val="22"/>
          <w:szCs w:val="22"/>
          <w:shd w:val="clear" w:color="auto" w:fill="auto"/>
          <w:lang w:val="cs-CZ" w:eastAsia="cs-CZ" w:bidi="cs-CZ"/>
        </w:rPr>
        <w:t>čl. XI těchto OP.</w:t>
      </w:r>
    </w:p>
    <w:p>
      <w:pPr>
        <w:pStyle w:val="Style8"/>
        <w:keepNext w:val="0"/>
        <w:keepLines w:val="0"/>
        <w:widowControl w:val="0"/>
        <w:numPr>
          <w:ilvl w:val="0"/>
          <w:numId w:val="39"/>
        </w:numPr>
        <w:shd w:val="clear" w:color="auto" w:fill="auto"/>
        <w:tabs>
          <w:tab w:pos="814" w:val="left"/>
        </w:tabs>
        <w:bidi w:val="0"/>
        <w:spacing w:before="0" w:line="240" w:lineRule="auto"/>
        <w:ind w:left="160" w:right="0" w:firstLine="0"/>
        <w:jc w:val="left"/>
      </w:pPr>
      <w:r>
        <w:rPr>
          <w:color w:val="000000"/>
          <w:spacing w:val="0"/>
          <w:w w:val="100"/>
          <w:position w:val="0"/>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8"/>
        <w:keepNext w:val="0"/>
        <w:keepLines w:val="0"/>
        <w:widowControl w:val="0"/>
        <w:numPr>
          <w:ilvl w:val="0"/>
          <w:numId w:val="39"/>
        </w:numPr>
        <w:shd w:val="clear" w:color="auto" w:fill="auto"/>
        <w:tabs>
          <w:tab w:pos="814" w:val="left"/>
        </w:tabs>
        <w:bidi w:val="0"/>
        <w:spacing w:before="0" w:line="240" w:lineRule="auto"/>
        <w:ind w:left="160" w:right="0" w:firstLine="0"/>
        <w:jc w:val="left"/>
      </w:pPr>
      <w:r>
        <w:rPr>
          <w:color w:val="000000"/>
          <w:spacing w:val="0"/>
          <w:w w:val="100"/>
          <w:position w:val="0"/>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8"/>
        <w:keepNext w:val="0"/>
        <w:keepLines w:val="0"/>
        <w:widowControl w:val="0"/>
        <w:numPr>
          <w:ilvl w:val="0"/>
          <w:numId w:val="39"/>
        </w:numPr>
        <w:shd w:val="clear" w:color="auto" w:fill="auto"/>
        <w:tabs>
          <w:tab w:pos="814" w:val="left"/>
        </w:tabs>
        <w:bidi w:val="0"/>
        <w:spacing w:before="0" w:line="240" w:lineRule="auto"/>
        <w:ind w:left="160" w:right="0" w:firstLine="0"/>
        <w:jc w:val="left"/>
      </w:pPr>
      <w:r>
        <w:rPr>
          <w:color w:val="000000"/>
          <w:spacing w:val="0"/>
          <w:w w:val="100"/>
          <w:position w:val="0"/>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8"/>
        <w:keepNext w:val="0"/>
        <w:keepLines w:val="0"/>
        <w:widowControl w:val="0"/>
        <w:numPr>
          <w:ilvl w:val="0"/>
          <w:numId w:val="39"/>
        </w:numPr>
        <w:shd w:val="clear" w:color="auto" w:fill="auto"/>
        <w:tabs>
          <w:tab w:pos="924" w:val="left"/>
        </w:tabs>
        <w:bidi w:val="0"/>
        <w:spacing w:before="0" w:line="240" w:lineRule="auto"/>
        <w:ind w:left="160" w:right="0" w:firstLine="0"/>
        <w:jc w:val="left"/>
      </w:pPr>
      <w:r>
        <w:rPr>
          <w:color w:val="000000"/>
          <w:spacing w:val="0"/>
          <w:w w:val="100"/>
          <w:position w:val="0"/>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8"/>
        <w:keepNext w:val="0"/>
        <w:keepLines w:val="0"/>
        <w:widowControl w:val="0"/>
        <w:numPr>
          <w:ilvl w:val="0"/>
          <w:numId w:val="39"/>
        </w:numPr>
        <w:shd w:val="clear" w:color="auto" w:fill="auto"/>
        <w:tabs>
          <w:tab w:pos="924" w:val="left"/>
        </w:tabs>
        <w:bidi w:val="0"/>
        <w:spacing w:before="0" w:line="240" w:lineRule="auto"/>
        <w:ind w:left="160" w:right="0" w:firstLine="0"/>
        <w:jc w:val="left"/>
      </w:pPr>
      <w:r>
        <w:rPr>
          <w:color w:val="000000"/>
          <w:spacing w:val="0"/>
          <w:w w:val="100"/>
          <w:position w:val="0"/>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8"/>
        <w:keepNext w:val="0"/>
        <w:keepLines w:val="0"/>
        <w:widowControl w:val="0"/>
        <w:numPr>
          <w:ilvl w:val="0"/>
          <w:numId w:val="39"/>
        </w:numPr>
        <w:shd w:val="clear" w:color="auto" w:fill="auto"/>
        <w:tabs>
          <w:tab w:pos="924" w:val="left"/>
        </w:tabs>
        <w:bidi w:val="0"/>
        <w:spacing w:before="0" w:line="240" w:lineRule="auto"/>
        <w:ind w:left="160" w:right="0" w:firstLine="0"/>
        <w:jc w:val="left"/>
      </w:pPr>
      <w:r>
        <w:rPr>
          <w:color w:val="000000"/>
          <w:spacing w:val="0"/>
          <w:w w:val="100"/>
          <w:position w:val="0"/>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8"/>
        <w:keepNext w:val="0"/>
        <w:keepLines w:val="0"/>
        <w:widowControl w:val="0"/>
        <w:numPr>
          <w:ilvl w:val="0"/>
          <w:numId w:val="39"/>
        </w:numPr>
        <w:shd w:val="clear" w:color="auto" w:fill="auto"/>
        <w:tabs>
          <w:tab w:pos="924" w:val="left"/>
        </w:tabs>
        <w:bidi w:val="0"/>
        <w:spacing w:before="0" w:line="240" w:lineRule="auto"/>
        <w:ind w:left="160" w:right="0" w:firstLine="0"/>
        <w:jc w:val="left"/>
      </w:pPr>
      <w:r>
        <w:rPr>
          <w:color w:val="000000"/>
          <w:spacing w:val="0"/>
          <w:w w:val="100"/>
          <w:position w:val="0"/>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8"/>
        <w:keepNext w:val="0"/>
        <w:keepLines w:val="0"/>
        <w:widowControl w:val="0"/>
        <w:numPr>
          <w:ilvl w:val="0"/>
          <w:numId w:val="39"/>
        </w:numPr>
        <w:shd w:val="clear" w:color="auto" w:fill="auto"/>
        <w:tabs>
          <w:tab w:pos="924" w:val="left"/>
        </w:tabs>
        <w:bidi w:val="0"/>
        <w:spacing w:before="0" w:line="240" w:lineRule="auto"/>
        <w:ind w:left="160" w:right="0" w:firstLine="0"/>
        <w:jc w:val="left"/>
      </w:pPr>
      <w:r>
        <w:rPr>
          <w:color w:val="000000"/>
          <w:spacing w:val="0"/>
          <w:w w:val="100"/>
          <w:position w:val="0"/>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8"/>
        <w:keepNext w:val="0"/>
        <w:keepLines w:val="0"/>
        <w:widowControl w:val="0"/>
        <w:numPr>
          <w:ilvl w:val="0"/>
          <w:numId w:val="39"/>
        </w:numPr>
        <w:shd w:val="clear" w:color="auto" w:fill="auto"/>
        <w:tabs>
          <w:tab w:pos="924" w:val="left"/>
        </w:tabs>
        <w:bidi w:val="0"/>
        <w:spacing w:before="0" w:line="240" w:lineRule="auto"/>
        <w:ind w:left="160" w:right="0" w:firstLine="0"/>
        <w:jc w:val="left"/>
      </w:pPr>
      <w:r>
        <w:rPr>
          <w:color w:val="000000"/>
          <w:spacing w:val="0"/>
          <w:w w:val="100"/>
          <w:position w:val="0"/>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z w:val="22"/>
          <w:szCs w:val="22"/>
          <w:shd w:val="clear" w:color="auto" w:fill="auto"/>
          <w:lang w:val="cs-CZ" w:eastAsia="cs-CZ" w:bidi="cs-CZ"/>
        </w:rPr>
        <w:t xml:space="preserve">§ 92 odst. 1 ZZVZ, </w:t>
      </w:r>
      <w:r>
        <w:rPr>
          <w:color w:val="000000"/>
          <w:spacing w:val="0"/>
          <w:w w:val="100"/>
          <w:position w:val="0"/>
          <w:shd w:val="clear" w:color="auto" w:fill="auto"/>
          <w:lang w:val="cs-CZ" w:eastAsia="cs-CZ" w:bidi="cs-CZ"/>
        </w:rPr>
        <w:t xml:space="preserve">rozumí dokumentace dle </w:t>
      </w:r>
      <w:r>
        <w:rPr>
          <w:b/>
          <w:bCs/>
          <w:color w:val="000000"/>
          <w:spacing w:val="0"/>
          <w:w w:val="100"/>
          <w:position w:val="0"/>
          <w:sz w:val="22"/>
          <w:szCs w:val="22"/>
          <w:shd w:val="clear" w:color="auto" w:fill="auto"/>
          <w:lang w:val="cs-CZ" w:eastAsia="cs-CZ" w:bidi="cs-CZ"/>
        </w:rPr>
        <w:t xml:space="preserve">vyhl. č. 499/2006 Sb., o dokumentaci staveb, </w:t>
      </w:r>
      <w:r>
        <w:rPr>
          <w:color w:val="000000"/>
          <w:spacing w:val="0"/>
          <w:w w:val="100"/>
          <w:position w:val="0"/>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8"/>
        <w:keepNext w:val="0"/>
        <w:keepLines w:val="0"/>
        <w:widowControl w:val="0"/>
        <w:shd w:val="clear" w:color="auto" w:fill="auto"/>
        <w:bidi w:val="0"/>
        <w:spacing w:before="0" w:after="500" w:line="240" w:lineRule="auto"/>
        <w:ind w:left="160" w:right="0" w:firstLine="0"/>
        <w:jc w:val="left"/>
      </w:pPr>
      <w:bookmarkStart w:id="10" w:name="bookmark10"/>
      <w:r>
        <w:rPr>
          <w:b/>
          <w:bCs/>
          <w:color w:val="000000"/>
          <w:spacing w:val="0"/>
          <w:w w:val="100"/>
          <w:position w:val="0"/>
          <w:sz w:val="22"/>
          <w:szCs w:val="22"/>
          <w:shd w:val="clear" w:color="auto" w:fill="auto"/>
          <w:lang w:val="cs-CZ" w:eastAsia="cs-CZ" w:bidi="cs-CZ"/>
        </w:rPr>
        <w:t xml:space="preserve">1.4. </w:t>
      </w:r>
      <w:r>
        <w:rPr>
          <w:color w:val="000000"/>
          <w:spacing w:val="0"/>
          <w:w w:val="100"/>
          <w:position w:val="0"/>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z w:val="22"/>
          <w:szCs w:val="22"/>
          <w:shd w:val="clear" w:color="auto" w:fill="auto"/>
          <w:lang w:val="cs-CZ" w:eastAsia="cs-CZ" w:bidi="cs-CZ"/>
        </w:rPr>
        <w:t>čl. VIII těchto OP.</w:t>
      </w:r>
      <w:bookmarkEnd w:id="10"/>
    </w:p>
    <w:p>
      <w:pPr>
        <w:pStyle w:val="Style8"/>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II. Specifikace díla v zadávacích podmínkách</w:t>
      </w:r>
    </w:p>
    <w:p>
      <w:pPr>
        <w:pStyle w:val="Style8"/>
        <w:keepNext w:val="0"/>
        <w:keepLines w:val="0"/>
        <w:widowControl w:val="0"/>
        <w:numPr>
          <w:ilvl w:val="0"/>
          <w:numId w:val="41"/>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8"/>
        <w:keepNext w:val="0"/>
        <w:keepLines w:val="0"/>
        <w:widowControl w:val="0"/>
        <w:numPr>
          <w:ilvl w:val="0"/>
          <w:numId w:val="41"/>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8"/>
        <w:keepNext w:val="0"/>
        <w:keepLines w:val="0"/>
        <w:widowControl w:val="0"/>
        <w:numPr>
          <w:ilvl w:val="0"/>
          <w:numId w:val="41"/>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díla se zavazuje při realizaci výstavby dodržovat obecné zásady pro zajištění bezpečnosti a ochrany zdraví.</w:t>
      </w:r>
    </w:p>
    <w:p>
      <w:pPr>
        <w:pStyle w:val="Style8"/>
        <w:keepNext w:val="0"/>
        <w:keepLines w:val="0"/>
        <w:widowControl w:val="0"/>
        <w:numPr>
          <w:ilvl w:val="0"/>
          <w:numId w:val="43"/>
        </w:numPr>
        <w:shd w:val="clear" w:color="auto" w:fill="auto"/>
        <w:tabs>
          <w:tab w:pos="366"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Doba plnění</w:t>
      </w:r>
    </w:p>
    <w:p>
      <w:pPr>
        <w:pStyle w:val="Style8"/>
        <w:keepNext w:val="0"/>
        <w:keepLines w:val="0"/>
        <w:widowControl w:val="0"/>
        <w:numPr>
          <w:ilvl w:val="0"/>
          <w:numId w:val="4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8"/>
        <w:keepNext w:val="0"/>
        <w:keepLines w:val="0"/>
        <w:widowControl w:val="0"/>
        <w:numPr>
          <w:ilvl w:val="0"/>
          <w:numId w:val="4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Zhotovitel je povinen do 5 pracovních dnů od vzniklé změny časově a věcně aktualizovat harmonogram v případě, že dojde k jeho změně.</w:t>
      </w:r>
    </w:p>
    <w:p>
      <w:pPr>
        <w:pStyle w:val="Style8"/>
        <w:keepNext w:val="0"/>
        <w:keepLines w:val="0"/>
        <w:widowControl w:val="0"/>
        <w:numPr>
          <w:ilvl w:val="0"/>
          <w:numId w:val="4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z w:val="22"/>
          <w:szCs w:val="22"/>
          <w:shd w:val="clear" w:color="auto" w:fill="auto"/>
          <w:lang w:val="cs-CZ" w:eastAsia="cs-CZ" w:bidi="cs-CZ"/>
        </w:rPr>
        <w:t xml:space="preserve">čl. XIII. těchto OP. </w:t>
      </w:r>
      <w:r>
        <w:rPr>
          <w:color w:val="000000"/>
          <w:spacing w:val="0"/>
          <w:w w:val="100"/>
          <w:position w:val="0"/>
          <w:shd w:val="clear" w:color="auto" w:fill="auto"/>
          <w:lang w:val="cs-CZ" w:eastAsia="cs-CZ" w:bidi="cs-CZ"/>
        </w:rPr>
        <w:t xml:space="preserve">Dílo je provedeno, je-li dokončeno a předáno.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že není-li ve Smlouvě ujednáno jinak, pak dílo bude provedeno jako celek.</w:t>
      </w:r>
    </w:p>
    <w:p>
      <w:pPr>
        <w:pStyle w:val="Style8"/>
        <w:keepNext w:val="0"/>
        <w:keepLines w:val="0"/>
        <w:widowControl w:val="0"/>
        <w:numPr>
          <w:ilvl w:val="0"/>
          <w:numId w:val="4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z w:val="22"/>
          <w:szCs w:val="22"/>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hd w:val="clear" w:color="auto" w:fill="auto"/>
          <w:lang w:val="cs-CZ" w:eastAsia="cs-CZ" w:bidi="cs-CZ"/>
        </w:rPr>
        <w:t xml:space="preserve">Bližší podrobnosti předání a převzetí díla upravuje </w:t>
      </w:r>
      <w:r>
        <w:rPr>
          <w:b/>
          <w:bCs/>
          <w:color w:val="000000"/>
          <w:spacing w:val="0"/>
          <w:w w:val="100"/>
          <w:position w:val="0"/>
          <w:sz w:val="22"/>
          <w:szCs w:val="22"/>
          <w:shd w:val="clear" w:color="auto" w:fill="auto"/>
          <w:lang w:val="cs-CZ" w:eastAsia="cs-CZ" w:bidi="cs-CZ"/>
        </w:rPr>
        <w:t xml:space="preserve">čl. XIII </w:t>
      </w:r>
      <w:r>
        <w:rPr>
          <w:color w:val="000000"/>
          <w:spacing w:val="0"/>
          <w:w w:val="100"/>
          <w:position w:val="0"/>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8"/>
        <w:keepNext w:val="0"/>
        <w:keepLines w:val="0"/>
        <w:widowControl w:val="0"/>
        <w:numPr>
          <w:ilvl w:val="0"/>
          <w:numId w:val="4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z w:val="22"/>
          <w:szCs w:val="22"/>
          <w:shd w:val="clear" w:color="auto" w:fill="auto"/>
          <w:lang w:val="cs-CZ" w:eastAsia="cs-CZ" w:bidi="cs-CZ"/>
        </w:rPr>
        <w:t>nepřipouští překročení doby plnění potřebné pro realizaci díla, vyjma níže uvedených případů</w:t>
      </w:r>
      <w:r>
        <w:rPr>
          <w:color w:val="000000"/>
          <w:spacing w:val="0"/>
          <w:w w:val="100"/>
          <w:position w:val="0"/>
          <w:shd w:val="clear" w:color="auto" w:fill="auto"/>
          <w:lang w:val="cs-CZ" w:eastAsia="cs-CZ" w:bidi="cs-CZ"/>
        </w:rPr>
        <w:t xml:space="preserve">. Zhotovitel je však povinen při realizaci díla a vynaložení odborné péče dle </w:t>
      </w:r>
      <w:r>
        <w:rPr>
          <w:b/>
          <w:bCs/>
          <w:color w:val="000000"/>
          <w:spacing w:val="0"/>
          <w:w w:val="100"/>
          <w:position w:val="0"/>
          <w:sz w:val="22"/>
          <w:szCs w:val="22"/>
          <w:shd w:val="clear" w:color="auto" w:fill="auto"/>
          <w:lang w:val="cs-CZ" w:eastAsia="cs-CZ" w:bidi="cs-CZ"/>
        </w:rPr>
        <w:t xml:space="preserve">§ 2594 nebo § 2627 OZ </w:t>
      </w:r>
      <w:r>
        <w:rPr>
          <w:color w:val="000000"/>
          <w:spacing w:val="0"/>
          <w:w w:val="100"/>
          <w:position w:val="0"/>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8"/>
        <w:keepNext w:val="0"/>
        <w:keepLines w:val="0"/>
        <w:widowControl w:val="0"/>
        <w:numPr>
          <w:ilvl w:val="0"/>
          <w:numId w:val="4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Pokud Zhotovitel nedodrží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hd w:val="clear" w:color="auto" w:fill="auto"/>
          <w:lang w:val="cs-CZ" w:eastAsia="cs-CZ" w:bidi="cs-CZ"/>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8"/>
        <w:keepNext w:val="0"/>
        <w:keepLines w:val="0"/>
        <w:widowControl w:val="0"/>
        <w:numPr>
          <w:ilvl w:val="0"/>
          <w:numId w:val="4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Pokud Zhotovitel dodrží postup dle </w:t>
      </w:r>
      <w:r>
        <w:rPr>
          <w:b/>
          <w:bCs/>
          <w:color w:val="000000"/>
          <w:spacing w:val="0"/>
          <w:w w:val="100"/>
          <w:position w:val="0"/>
          <w:sz w:val="22"/>
          <w:szCs w:val="22"/>
          <w:shd w:val="clear" w:color="auto" w:fill="auto"/>
          <w:lang w:val="cs-CZ" w:eastAsia="cs-CZ" w:bidi="cs-CZ"/>
        </w:rPr>
        <w:t>§ 2594 nebo § 2627 OZ</w:t>
      </w:r>
      <w:r>
        <w:rPr>
          <w:color w:val="000000"/>
          <w:spacing w:val="0"/>
          <w:w w:val="100"/>
          <w:position w:val="0"/>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z w:val="22"/>
          <w:szCs w:val="22"/>
          <w:shd w:val="clear" w:color="auto" w:fill="auto"/>
          <w:lang w:val="cs-CZ" w:eastAsia="cs-CZ" w:bidi="cs-CZ"/>
        </w:rPr>
        <w:t>§ 2594 odst. 2 OZ</w:t>
      </w:r>
      <w:r>
        <w:rPr>
          <w:color w:val="000000"/>
          <w:spacing w:val="0"/>
          <w:w w:val="100"/>
          <w:position w:val="0"/>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8"/>
        <w:keepNext w:val="0"/>
        <w:keepLines w:val="0"/>
        <w:widowControl w:val="0"/>
        <w:numPr>
          <w:ilvl w:val="0"/>
          <w:numId w:val="4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z w:val="22"/>
          <w:szCs w:val="22"/>
          <w:shd w:val="clear" w:color="auto" w:fill="auto"/>
          <w:lang w:val="cs-CZ" w:eastAsia="cs-CZ" w:bidi="cs-CZ"/>
        </w:rPr>
        <w:t xml:space="preserve">§ 2913 odst. 2 OZ, </w:t>
      </w:r>
      <w:r>
        <w:rPr>
          <w:color w:val="000000"/>
          <w:spacing w:val="0"/>
          <w:w w:val="100"/>
          <w:position w:val="0"/>
          <w:shd w:val="clear" w:color="auto" w:fill="auto"/>
          <w:lang w:val="cs-CZ" w:eastAsia="cs-CZ" w:bidi="cs-CZ"/>
        </w:rPr>
        <w:t>není Zhotovitel povinen platit sjednanou smluvní pokutu dle těchto OP nebo Smlouvy.</w:t>
      </w:r>
    </w:p>
    <w:p>
      <w:pPr>
        <w:pStyle w:val="Style8"/>
        <w:keepNext w:val="0"/>
        <w:keepLines w:val="0"/>
        <w:widowControl w:val="0"/>
        <w:numPr>
          <w:ilvl w:val="0"/>
          <w:numId w:val="45"/>
        </w:numPr>
        <w:shd w:val="clear" w:color="auto" w:fill="auto"/>
        <w:tabs>
          <w:tab w:pos="641" w:val="left"/>
        </w:tabs>
        <w:bidi w:val="0"/>
        <w:spacing w:before="0" w:after="480" w:line="240" w:lineRule="auto"/>
        <w:ind w:left="160" w:right="0" w:firstLine="0"/>
        <w:jc w:val="both"/>
      </w:pPr>
      <w:bookmarkStart w:id="11" w:name="bookmark11"/>
      <w:r>
        <w:rPr>
          <w:color w:val="000000"/>
          <w:spacing w:val="0"/>
          <w:w w:val="100"/>
          <w:position w:val="0"/>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11"/>
    </w:p>
    <w:p>
      <w:pPr>
        <w:pStyle w:val="Style8"/>
        <w:keepNext w:val="0"/>
        <w:keepLines w:val="0"/>
        <w:widowControl w:val="0"/>
        <w:numPr>
          <w:ilvl w:val="0"/>
          <w:numId w:val="43"/>
        </w:numPr>
        <w:shd w:val="clear" w:color="auto" w:fill="auto"/>
        <w:tabs>
          <w:tab w:pos="38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Místo provádění díla</w:t>
      </w:r>
    </w:p>
    <w:p>
      <w:pPr>
        <w:pStyle w:val="Style8"/>
        <w:keepNext w:val="0"/>
        <w:keepLines w:val="0"/>
        <w:widowControl w:val="0"/>
        <w:numPr>
          <w:ilvl w:val="0"/>
          <w:numId w:val="47"/>
        </w:numPr>
        <w:shd w:val="clear" w:color="auto" w:fill="auto"/>
        <w:tabs>
          <w:tab w:pos="641" w:val="left"/>
        </w:tabs>
        <w:bidi w:val="0"/>
        <w:spacing w:before="0" w:after="480" w:line="240" w:lineRule="auto"/>
        <w:ind w:left="0" w:right="0" w:firstLine="160"/>
        <w:jc w:val="left"/>
      </w:pPr>
      <w:bookmarkStart w:id="12" w:name="bookmark12"/>
      <w:r>
        <w:rPr>
          <w:color w:val="000000"/>
          <w:spacing w:val="0"/>
          <w:w w:val="100"/>
          <w:position w:val="0"/>
          <w:shd w:val="clear" w:color="auto" w:fill="auto"/>
          <w:lang w:val="cs-CZ" w:eastAsia="cs-CZ" w:bidi="cs-CZ"/>
        </w:rPr>
        <w:t>Místem provádění díla je místo blíže uvedené ve Smlouvě.</w:t>
      </w:r>
      <w:bookmarkEnd w:id="12"/>
    </w:p>
    <w:p>
      <w:pPr>
        <w:pStyle w:val="Style8"/>
        <w:keepNext w:val="0"/>
        <w:keepLines w:val="0"/>
        <w:widowControl w:val="0"/>
        <w:numPr>
          <w:ilvl w:val="0"/>
          <w:numId w:val="43"/>
        </w:numPr>
        <w:shd w:val="clear" w:color="auto" w:fill="auto"/>
        <w:tabs>
          <w:tab w:pos="322"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Cena díla, fakturační a platební podmínky</w:t>
      </w:r>
    </w:p>
    <w:p>
      <w:pPr>
        <w:pStyle w:val="Style8"/>
        <w:keepNext w:val="0"/>
        <w:keepLines w:val="0"/>
        <w:widowControl w:val="0"/>
        <w:numPr>
          <w:ilvl w:val="0"/>
          <w:numId w:val="49"/>
        </w:numPr>
        <w:shd w:val="clear" w:color="auto" w:fill="auto"/>
        <w:tabs>
          <w:tab w:pos="641" w:val="left"/>
        </w:tabs>
        <w:bidi w:val="0"/>
        <w:spacing w:before="0" w:after="0" w:line="240" w:lineRule="auto"/>
        <w:ind w:left="160" w:right="0" w:firstLine="0"/>
        <w:jc w:val="both"/>
      </w:pPr>
      <w:r>
        <w:rPr>
          <w:color w:val="000000"/>
          <w:spacing w:val="0"/>
          <w:w w:val="100"/>
          <w:position w:val="0"/>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8"/>
        <w:keepNext w:val="0"/>
        <w:keepLines w:val="0"/>
        <w:widowControl w:val="0"/>
        <w:shd w:val="clear" w:color="auto" w:fill="auto"/>
        <w:tabs>
          <w:tab w:leader="dot" w:pos="4846" w:val="left"/>
        </w:tabs>
        <w:bidi w:val="0"/>
        <w:spacing w:before="0" w:after="0" w:line="240" w:lineRule="auto"/>
        <w:ind w:left="3240" w:right="0" w:firstLine="0"/>
        <w:jc w:val="left"/>
      </w:pPr>
      <w:r>
        <w:rPr>
          <w:color w:val="000000"/>
          <w:spacing w:val="0"/>
          <w:w w:val="100"/>
          <w:position w:val="0"/>
          <w:shd w:val="clear" w:color="auto" w:fill="auto"/>
          <w:lang w:val="cs-CZ" w:eastAsia="cs-CZ" w:bidi="cs-CZ"/>
        </w:rPr>
        <w:tab/>
        <w:t>,- Kč bez DPH</w:t>
      </w:r>
    </w:p>
    <w:p>
      <w:pPr>
        <w:pStyle w:val="Style8"/>
        <w:keepNext w:val="0"/>
        <w:keepLines w:val="0"/>
        <w:widowControl w:val="0"/>
        <w:shd w:val="clear" w:color="auto" w:fill="auto"/>
        <w:tabs>
          <w:tab w:leader="dot" w:pos="5700" w:val="right"/>
          <w:tab w:pos="5845" w:val="left"/>
        </w:tabs>
        <w:bidi w:val="0"/>
        <w:spacing w:before="0" w:after="0" w:line="240" w:lineRule="auto"/>
        <w:ind w:left="3420" w:right="0" w:firstLine="0"/>
        <w:jc w:val="left"/>
      </w:pPr>
      <w:r>
        <w:rPr>
          <w:color w:val="000000"/>
          <w:spacing w:val="0"/>
          <w:w w:val="100"/>
          <w:position w:val="0"/>
          <w:shd w:val="clear" w:color="auto" w:fill="auto"/>
          <w:lang w:val="cs-CZ" w:eastAsia="cs-CZ" w:bidi="cs-CZ"/>
        </w:rPr>
        <w:tab/>
        <w:t xml:space="preserve"> DPH</w:t>
        <w:tab/>
        <w:t>... %</w:t>
      </w:r>
    </w:p>
    <w:p>
      <w:pPr>
        <w:pStyle w:val="Style8"/>
        <w:keepNext w:val="0"/>
        <w:keepLines w:val="0"/>
        <w:widowControl w:val="0"/>
        <w:shd w:val="clear" w:color="auto" w:fill="auto"/>
        <w:tabs>
          <w:tab w:leader="dot" w:pos="4744" w:val="right"/>
          <w:tab w:pos="4889" w:val="left"/>
        </w:tabs>
        <w:bidi w:val="0"/>
        <w:spacing w:before="0" w:line="240" w:lineRule="auto"/>
        <w:ind w:left="2920" w:right="0" w:firstLine="0"/>
        <w:jc w:val="left"/>
      </w:pPr>
      <w:r>
        <w:rPr>
          <w:color w:val="000000"/>
          <w:spacing w:val="0"/>
          <w:w w:val="100"/>
          <w:position w:val="0"/>
          <w:shd w:val="clear" w:color="auto" w:fill="auto"/>
          <w:lang w:val="cs-CZ" w:eastAsia="cs-CZ" w:bidi="cs-CZ"/>
        </w:rPr>
        <w:tab/>
        <w:t>,-</w:t>
        <w:tab/>
        <w:t>Kč včetně DPH</w:t>
      </w:r>
    </w:p>
    <w:p>
      <w:pPr>
        <w:pStyle w:val="Style8"/>
        <w:keepNext w:val="0"/>
        <w:keepLines w:val="0"/>
        <w:widowControl w:val="0"/>
        <w:numPr>
          <w:ilvl w:val="0"/>
          <w:numId w:val="4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Zhotovitelem navržená cena díla je </w:t>
      </w:r>
      <w:r>
        <w:rPr>
          <w:b/>
          <w:bCs/>
          <w:color w:val="000000"/>
          <w:spacing w:val="0"/>
          <w:w w:val="100"/>
          <w:position w:val="0"/>
          <w:sz w:val="22"/>
          <w:szCs w:val="22"/>
          <w:shd w:val="clear" w:color="auto" w:fill="auto"/>
          <w:lang w:val="cs-CZ" w:eastAsia="cs-CZ" w:bidi="cs-CZ"/>
        </w:rPr>
        <w:t xml:space="preserve">úplná, konečná a nepřekročitelná </w:t>
      </w:r>
      <w:r>
        <w:rPr>
          <w:color w:val="000000"/>
          <w:spacing w:val="0"/>
          <w:w w:val="100"/>
          <w:position w:val="0"/>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z w:val="22"/>
          <w:szCs w:val="22"/>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a případné další náklady související s plněním dle uzavřené Smlouvy.</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z w:val="22"/>
          <w:szCs w:val="22"/>
          <w:shd w:val="clear" w:color="auto" w:fill="auto"/>
          <w:lang w:val="cs-CZ" w:eastAsia="cs-CZ" w:bidi="cs-CZ"/>
        </w:rPr>
        <w:t xml:space="preserve">§ 98 odst. 3 ZZVZ </w:t>
      </w:r>
      <w:r>
        <w:rPr>
          <w:color w:val="000000"/>
          <w:spacing w:val="0"/>
          <w:w w:val="100"/>
          <w:position w:val="0"/>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z w:val="22"/>
          <w:szCs w:val="22"/>
          <w:shd w:val="clear" w:color="auto" w:fill="auto"/>
          <w:lang w:val="cs-CZ" w:eastAsia="cs-CZ" w:bidi="cs-CZ"/>
        </w:rPr>
        <w:t xml:space="preserve">čl. VI OP </w:t>
      </w:r>
      <w:r>
        <w:rPr>
          <w:color w:val="000000"/>
          <w:spacing w:val="0"/>
          <w:w w:val="100"/>
          <w:position w:val="0"/>
          <w:shd w:val="clear" w:color="auto" w:fill="auto"/>
          <w:lang w:val="cs-CZ" w:eastAsia="cs-CZ" w:bidi="cs-CZ"/>
        </w:rPr>
        <w:t xml:space="preserve">stanoveno jinak, postupovat způsobem uvedeným v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hd w:val="clear" w:color="auto" w:fill="auto"/>
          <w:lang w:val="cs-CZ" w:eastAsia="cs-CZ" w:bidi="cs-CZ"/>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8"/>
        <w:keepNext w:val="0"/>
        <w:keepLines w:val="0"/>
        <w:widowControl w:val="0"/>
        <w:numPr>
          <w:ilvl w:val="0"/>
          <w:numId w:val="49"/>
        </w:numPr>
        <w:shd w:val="clear" w:color="auto" w:fill="auto"/>
        <w:tabs>
          <w:tab w:pos="641" w:val="left"/>
        </w:tabs>
        <w:bidi w:val="0"/>
        <w:spacing w:before="0" w:line="240" w:lineRule="auto"/>
        <w:ind w:left="160" w:right="0" w:firstLine="0"/>
        <w:jc w:val="both"/>
      </w:pPr>
      <w:r>
        <w:rPr>
          <w:b/>
          <w:bCs/>
          <w:color w:val="000000"/>
          <w:spacing w:val="0"/>
          <w:w w:val="100"/>
          <w:position w:val="0"/>
          <w:sz w:val="22"/>
          <w:szCs w:val="22"/>
          <w:shd w:val="clear" w:color="auto" w:fill="auto"/>
          <w:lang w:val="cs-CZ" w:eastAsia="cs-CZ" w:bidi="cs-CZ"/>
        </w:rPr>
        <w:t xml:space="preserve">Jednotkové ceny </w:t>
      </w:r>
      <w:r>
        <w:rPr>
          <w:color w:val="000000"/>
          <w:spacing w:val="0"/>
          <w:w w:val="100"/>
          <w:position w:val="0"/>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z w:val="22"/>
          <w:szCs w:val="22"/>
          <w:shd w:val="clear" w:color="auto" w:fill="auto"/>
          <w:lang w:val="cs-CZ" w:eastAsia="cs-CZ" w:bidi="cs-CZ"/>
        </w:rPr>
        <w:t xml:space="preserve">dodatečných stavebních prací (víceprací, popř. také méněprací) </w:t>
      </w:r>
      <w:r>
        <w:rPr>
          <w:color w:val="000000"/>
          <w:spacing w:val="0"/>
          <w:w w:val="100"/>
          <w:position w:val="0"/>
          <w:shd w:val="clear" w:color="auto" w:fill="auto"/>
          <w:lang w:val="cs-CZ" w:eastAsia="cs-CZ" w:bidi="cs-CZ"/>
        </w:rPr>
        <w:t xml:space="preserve">ve formě nepodstatné změny závazku </w:t>
      </w:r>
      <w:r>
        <w:rPr>
          <w:b/>
          <w:bCs/>
          <w:color w:val="000000"/>
          <w:spacing w:val="0"/>
          <w:w w:val="100"/>
          <w:position w:val="0"/>
          <w:sz w:val="22"/>
          <w:szCs w:val="22"/>
          <w:shd w:val="clear" w:color="auto" w:fill="auto"/>
          <w:lang w:val="cs-CZ" w:eastAsia="cs-CZ" w:bidi="cs-CZ"/>
        </w:rPr>
        <w:t xml:space="preserve">dle § 222 odst. 4, 5, 6, 9 ZZVZ </w:t>
      </w:r>
      <w:r>
        <w:rPr>
          <w:color w:val="000000"/>
          <w:spacing w:val="0"/>
          <w:w w:val="100"/>
          <w:position w:val="0"/>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dodatečných změn stavebních prací </w:t>
      </w:r>
      <w:bookmarkStart w:id="13" w:name="bookmark13"/>
      <w:bookmarkStart w:id="14" w:name="bookmark14"/>
      <w:r>
        <w:rPr>
          <w:rStyle w:val="CharStyle37"/>
          <w:b w:val="0"/>
          <w:bCs w:val="0"/>
          <w:sz w:val="22"/>
          <w:szCs w:val="22"/>
          <w:u w:val="none"/>
        </w:rPr>
        <w:t xml:space="preserve">realizovaných postupem dle </w:t>
      </w:r>
      <w:r>
        <w:rPr>
          <w:rStyle w:val="CharStyle37"/>
          <w:u w:val="none"/>
        </w:rPr>
        <w:t>§ 222 odst. 3 a 7 ZZVZ (záměna položek a stavebních prací - viz čl. VIII bod 8.18. odst. 8.18.1. písm. c) těchto OP).</w:t>
      </w:r>
      <w:bookmarkEnd w:id="13"/>
      <w:bookmarkEnd w:id="14"/>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 xml:space="preserve">Technické či materiálové rozdíly které navrhne některý z účastníků Smlouvy, oproti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z w:val="22"/>
          <w:szCs w:val="22"/>
          <w:shd w:val="clear" w:color="auto" w:fill="auto"/>
          <w:lang w:val="cs-CZ" w:eastAsia="cs-CZ" w:bidi="cs-CZ"/>
        </w:rPr>
        <w:t xml:space="preserve">nezmění cenu za dílo </w:t>
      </w:r>
      <w:r>
        <w:rPr>
          <w:color w:val="000000"/>
          <w:spacing w:val="0"/>
          <w:w w:val="100"/>
          <w:position w:val="0"/>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nezhorší technické parametry díla </w:t>
      </w:r>
      <w:r>
        <w:rPr>
          <w:color w:val="000000"/>
          <w:spacing w:val="0"/>
          <w:w w:val="100"/>
          <w:position w:val="0"/>
          <w:shd w:val="clear" w:color="auto" w:fill="auto"/>
          <w:lang w:val="cs-CZ" w:eastAsia="cs-CZ" w:bidi="cs-CZ"/>
        </w:rPr>
        <w:t xml:space="preserve">ve srovnání se ZD a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budou popsány ve </w:t>
      </w:r>
      <w:r>
        <w:rPr>
          <w:b/>
          <w:bCs/>
          <w:color w:val="000000"/>
          <w:spacing w:val="0"/>
          <w:w w:val="100"/>
          <w:position w:val="0"/>
          <w:sz w:val="22"/>
          <w:szCs w:val="22"/>
          <w:shd w:val="clear" w:color="auto" w:fill="auto"/>
          <w:lang w:val="cs-CZ" w:eastAsia="cs-CZ" w:bidi="cs-CZ"/>
        </w:rPr>
        <w:t>změnovém listu.</w:t>
      </w:r>
    </w:p>
    <w:p>
      <w:pPr>
        <w:pStyle w:val="Style8"/>
        <w:keepNext w:val="0"/>
        <w:keepLines w:val="0"/>
        <w:widowControl w:val="0"/>
        <w:shd w:val="clear" w:color="auto" w:fill="auto"/>
        <w:bidi w:val="0"/>
        <w:spacing w:before="0" w:after="0" w:line="240" w:lineRule="auto"/>
        <w:ind w:left="160" w:right="0" w:firstLine="700"/>
        <w:jc w:val="both"/>
      </w:pPr>
      <w:r>
        <w:rPr>
          <w:b/>
          <w:bCs/>
          <w:color w:val="000000"/>
          <w:spacing w:val="0"/>
          <w:w w:val="100"/>
          <w:position w:val="0"/>
          <w:sz w:val="22"/>
          <w:szCs w:val="22"/>
          <w:shd w:val="clear" w:color="auto" w:fill="auto"/>
          <w:lang w:val="cs-CZ" w:eastAsia="cs-CZ" w:bidi="cs-CZ"/>
        </w:rPr>
        <w:t xml:space="preserve">Změnový list, </w:t>
      </w:r>
      <w:r>
        <w:rPr>
          <w:color w:val="000000"/>
          <w:spacing w:val="0"/>
          <w:w w:val="100"/>
          <w:position w:val="0"/>
          <w:shd w:val="clear" w:color="auto" w:fill="auto"/>
          <w:lang w:val="cs-CZ" w:eastAsia="cs-CZ" w:bidi="cs-CZ"/>
        </w:rPr>
        <w:t>jehož návrh předkládá ke schválení Objednateli Zhotovitel bude obsahovat zejména tyto údaje:</w:t>
      </w:r>
    </w:p>
    <w:p>
      <w:pPr>
        <w:pStyle w:val="Style8"/>
        <w:keepNext w:val="0"/>
        <w:keepLines w:val="0"/>
        <w:widowControl w:val="0"/>
        <w:numPr>
          <w:ilvl w:val="0"/>
          <w:numId w:val="51"/>
        </w:numPr>
        <w:shd w:val="clear" w:color="auto" w:fill="auto"/>
        <w:tabs>
          <w:tab w:pos="58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Číslo a datum změnového listu,</w:t>
      </w:r>
    </w:p>
    <w:p>
      <w:pPr>
        <w:pStyle w:val="Style8"/>
        <w:keepNext w:val="0"/>
        <w:keepLines w:val="0"/>
        <w:widowControl w:val="0"/>
        <w:numPr>
          <w:ilvl w:val="0"/>
          <w:numId w:val="51"/>
        </w:numPr>
        <w:shd w:val="clear" w:color="auto" w:fill="auto"/>
        <w:tabs>
          <w:tab w:pos="58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Technický popis předmětu změny,</w:t>
      </w:r>
    </w:p>
    <w:p>
      <w:pPr>
        <w:pStyle w:val="Style8"/>
        <w:keepNext w:val="0"/>
        <w:keepLines w:val="0"/>
        <w:widowControl w:val="0"/>
        <w:numPr>
          <w:ilvl w:val="0"/>
          <w:numId w:val="51"/>
        </w:numPr>
        <w:shd w:val="clear" w:color="auto" w:fill="auto"/>
        <w:tabs>
          <w:tab w:pos="58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Číslo a popis položky dle původního položkového rozpočtu (oceněného výkazu výměr),</w:t>
      </w:r>
    </w:p>
    <w:p>
      <w:pPr>
        <w:pStyle w:val="Style8"/>
        <w:keepNext w:val="0"/>
        <w:keepLines w:val="0"/>
        <w:widowControl w:val="0"/>
        <w:numPr>
          <w:ilvl w:val="0"/>
          <w:numId w:val="51"/>
        </w:numPr>
        <w:shd w:val="clear" w:color="auto" w:fill="auto"/>
        <w:tabs>
          <w:tab w:pos="58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Návrh nového popisu v položkovém rozpočtu se zachováním původního pořadového čísla,</w:t>
      </w:r>
    </w:p>
    <w:p>
      <w:pPr>
        <w:pStyle w:val="Style8"/>
        <w:keepNext w:val="0"/>
        <w:keepLines w:val="0"/>
        <w:widowControl w:val="0"/>
        <w:numPr>
          <w:ilvl w:val="0"/>
          <w:numId w:val="51"/>
        </w:numPr>
        <w:shd w:val="clear" w:color="auto" w:fill="auto"/>
        <w:tabs>
          <w:tab w:pos="58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Prohlášení Zhotovitele díla, že technická změna nemění cenu za dílo,</w:t>
      </w:r>
    </w:p>
    <w:p>
      <w:pPr>
        <w:pStyle w:val="Style8"/>
        <w:keepNext w:val="0"/>
        <w:keepLines w:val="0"/>
        <w:widowControl w:val="0"/>
        <w:numPr>
          <w:ilvl w:val="0"/>
          <w:numId w:val="51"/>
        </w:numPr>
        <w:shd w:val="clear" w:color="auto" w:fill="auto"/>
        <w:tabs>
          <w:tab w:pos="588" w:val="left"/>
        </w:tabs>
        <w:bidi w:val="0"/>
        <w:spacing w:before="0" w:after="0" w:line="240" w:lineRule="auto"/>
        <w:ind w:left="600" w:right="0" w:hanging="440"/>
        <w:jc w:val="both"/>
      </w:pPr>
      <w:r>
        <w:rPr>
          <w:color w:val="000000"/>
          <w:spacing w:val="0"/>
          <w:w w:val="100"/>
          <w:position w:val="0"/>
          <w:shd w:val="clear" w:color="auto" w:fill="auto"/>
          <w:lang w:val="cs-CZ" w:eastAsia="cs-CZ" w:bidi="cs-CZ"/>
        </w:rPr>
        <w:t>Prohlášení autora realizační dokumentace stavby, že změna řešení nezhoršuje technické parametry ve srovnání se zadávací dokumentací,</w:t>
      </w:r>
    </w:p>
    <w:p>
      <w:pPr>
        <w:pStyle w:val="Style8"/>
        <w:keepNext w:val="0"/>
        <w:keepLines w:val="0"/>
        <w:widowControl w:val="0"/>
        <w:numPr>
          <w:ilvl w:val="0"/>
          <w:numId w:val="51"/>
        </w:numPr>
        <w:shd w:val="clear" w:color="auto" w:fill="auto"/>
        <w:tabs>
          <w:tab w:pos="58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Schválení změny autorským dozorem (dále jen „AD“),</w:t>
      </w:r>
    </w:p>
    <w:p>
      <w:pPr>
        <w:pStyle w:val="Style8"/>
        <w:keepNext w:val="0"/>
        <w:keepLines w:val="0"/>
        <w:widowControl w:val="0"/>
        <w:numPr>
          <w:ilvl w:val="0"/>
          <w:numId w:val="51"/>
        </w:numPr>
        <w:shd w:val="clear" w:color="auto" w:fill="auto"/>
        <w:tabs>
          <w:tab w:pos="588" w:val="left"/>
        </w:tabs>
        <w:bidi w:val="0"/>
        <w:spacing w:before="0" w:line="240" w:lineRule="auto"/>
        <w:ind w:left="0" w:right="0" w:firstLine="160"/>
        <w:jc w:val="left"/>
      </w:pPr>
      <w:r>
        <w:rPr>
          <w:color w:val="000000"/>
          <w:spacing w:val="0"/>
          <w:w w:val="100"/>
          <w:position w:val="0"/>
          <w:shd w:val="clear" w:color="auto" w:fill="auto"/>
          <w:lang w:val="cs-CZ" w:eastAsia="cs-CZ" w:bidi="cs-CZ"/>
        </w:rPr>
        <w:t>Stanovisko technického dozoru stavebníka (dále jen „TDS“).</w:t>
      </w:r>
    </w:p>
    <w:p>
      <w:pPr>
        <w:pStyle w:val="Style8"/>
        <w:keepNext w:val="0"/>
        <w:keepLines w:val="0"/>
        <w:widowControl w:val="0"/>
        <w:shd w:val="clear" w:color="auto" w:fill="auto"/>
        <w:bidi w:val="0"/>
        <w:spacing w:before="0" w:after="0" w:line="240" w:lineRule="auto"/>
        <w:ind w:left="160" w:right="0" w:firstLine="700"/>
        <w:jc w:val="both"/>
      </w:pPr>
      <w:r>
        <w:rPr>
          <w:color w:val="000000"/>
          <w:spacing w:val="0"/>
          <w:w w:val="100"/>
          <w:position w:val="0"/>
          <w:shd w:val="clear" w:color="auto" w:fill="auto"/>
          <w:lang w:val="cs-CZ" w:eastAsia="cs-CZ" w:bidi="cs-CZ"/>
        </w:rPr>
        <w:t xml:space="preserve">Takto specifikovaná technická změna bude účtována v souladu s </w:t>
      </w:r>
      <w:r>
        <w:rPr>
          <w:b/>
          <w:bCs/>
          <w:color w:val="000000"/>
          <w:spacing w:val="0"/>
          <w:w w:val="100"/>
          <w:position w:val="0"/>
          <w:sz w:val="22"/>
          <w:szCs w:val="22"/>
          <w:shd w:val="clear" w:color="auto" w:fill="auto"/>
          <w:lang w:val="cs-CZ" w:eastAsia="cs-CZ" w:bidi="cs-CZ"/>
        </w:rPr>
        <w:t xml:space="preserve">čl. V bod. 5.7. a násl. </w:t>
      </w:r>
      <w:r>
        <w:rPr>
          <w:color w:val="000000"/>
          <w:spacing w:val="0"/>
          <w:w w:val="100"/>
          <w:position w:val="0"/>
          <w:shd w:val="clear" w:color="auto" w:fill="auto"/>
          <w:lang w:val="cs-CZ" w:eastAsia="cs-CZ" w:bidi="cs-CZ"/>
        </w:rPr>
        <w:t>těchto OP s tím, že původní popis položky bude v soupise provedených prací nahrazen popisem dle změnového listu.</w:t>
      </w:r>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8"/>
        <w:keepNext w:val="0"/>
        <w:keepLines w:val="0"/>
        <w:widowControl w:val="0"/>
        <w:numPr>
          <w:ilvl w:val="0"/>
          <w:numId w:val="4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z w:val="22"/>
          <w:szCs w:val="22"/>
          <w:shd w:val="clear" w:color="auto" w:fill="auto"/>
          <w:lang w:val="cs-CZ" w:eastAsia="cs-CZ" w:bidi="cs-CZ"/>
        </w:rPr>
        <w:t xml:space="preserve">poptávkového </w:t>
      </w:r>
      <w:r>
        <w:rPr>
          <w:color w:val="000000"/>
          <w:spacing w:val="0"/>
          <w:w w:val="100"/>
          <w:position w:val="0"/>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8"/>
        <w:keepNext w:val="0"/>
        <w:keepLines w:val="0"/>
        <w:widowControl w:val="0"/>
        <w:numPr>
          <w:ilvl w:val="0"/>
          <w:numId w:val="49"/>
        </w:numPr>
        <w:shd w:val="clear" w:color="auto" w:fill="auto"/>
        <w:tabs>
          <w:tab w:pos="641" w:val="left"/>
        </w:tabs>
        <w:bidi w:val="0"/>
        <w:spacing w:before="0" w:after="120" w:line="240" w:lineRule="auto"/>
        <w:ind w:left="160" w:right="0" w:firstLine="0"/>
        <w:jc w:val="both"/>
      </w:pPr>
      <w:r>
        <w:rPr>
          <w:color w:val="000000"/>
          <w:spacing w:val="0"/>
          <w:w w:val="100"/>
          <w:position w:val="0"/>
          <w:shd w:val="clear" w:color="auto" w:fill="auto"/>
          <w:lang w:val="cs-CZ" w:eastAsia="cs-CZ" w:bidi="cs-CZ"/>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8"/>
        <w:keepNext w:val="0"/>
        <w:keepLines w:val="0"/>
        <w:widowControl w:val="0"/>
        <w:shd w:val="clear" w:color="auto" w:fill="auto"/>
        <w:bidi w:val="0"/>
        <w:spacing w:before="0" w:after="120" w:line="240" w:lineRule="auto"/>
        <w:ind w:left="160" w:right="0" w:firstLine="0"/>
        <w:jc w:val="both"/>
      </w:pPr>
      <w:r>
        <w:rPr>
          <w:color w:val="000000"/>
          <w:spacing w:val="0"/>
          <w:w w:val="100"/>
          <w:position w:val="0"/>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8"/>
        <w:keepNext w:val="0"/>
        <w:keepLines w:val="0"/>
        <w:widowControl w:val="0"/>
        <w:numPr>
          <w:ilvl w:val="0"/>
          <w:numId w:val="4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8"/>
        <w:keepNext w:val="0"/>
        <w:keepLines w:val="0"/>
        <w:widowControl w:val="0"/>
        <w:numPr>
          <w:ilvl w:val="0"/>
          <w:numId w:val="49"/>
        </w:numPr>
        <w:shd w:val="clear" w:color="auto" w:fill="auto"/>
        <w:tabs>
          <w:tab w:pos="669"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Splatnost faktur je </w:t>
      </w:r>
      <w:r>
        <w:rPr>
          <w:b/>
          <w:bCs/>
          <w:color w:val="000000"/>
          <w:spacing w:val="0"/>
          <w:w w:val="100"/>
          <w:position w:val="0"/>
          <w:sz w:val="22"/>
          <w:szCs w:val="22"/>
          <w:shd w:val="clear" w:color="auto" w:fill="auto"/>
          <w:lang w:val="cs-CZ" w:eastAsia="cs-CZ" w:bidi="cs-CZ"/>
        </w:rPr>
        <w:t xml:space="preserve">30 kalendářních dní </w:t>
      </w:r>
      <w:r>
        <w:rPr>
          <w:color w:val="000000"/>
          <w:spacing w:val="0"/>
          <w:w w:val="100"/>
          <w:position w:val="0"/>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8"/>
        <w:keepNext w:val="0"/>
        <w:keepLines w:val="0"/>
        <w:widowControl w:val="0"/>
        <w:numPr>
          <w:ilvl w:val="0"/>
          <w:numId w:val="4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z w:val="22"/>
          <w:szCs w:val="22"/>
          <w:shd w:val="clear" w:color="auto" w:fill="auto"/>
          <w:lang w:val="cs-CZ" w:eastAsia="cs-CZ" w:bidi="cs-CZ"/>
        </w:rPr>
        <w:t xml:space="preserve">zákonem o dani z přidané hodnoty, </w:t>
      </w:r>
      <w:r>
        <w:rPr>
          <w:color w:val="000000"/>
          <w:spacing w:val="0"/>
          <w:w w:val="100"/>
          <w:position w:val="0"/>
          <w:shd w:val="clear" w:color="auto" w:fill="auto"/>
          <w:lang w:val="cs-CZ" w:eastAsia="cs-CZ" w:bidi="cs-CZ"/>
        </w:rPr>
        <w:t xml:space="preserve">ve znění pozdějších předpisů, </w:t>
      </w:r>
      <w:r>
        <w:rPr>
          <w:b/>
          <w:bCs/>
          <w:color w:val="000000"/>
          <w:spacing w:val="0"/>
          <w:w w:val="100"/>
          <w:position w:val="0"/>
          <w:sz w:val="22"/>
          <w:szCs w:val="22"/>
          <w:shd w:val="clear" w:color="auto" w:fill="auto"/>
          <w:lang w:val="cs-CZ" w:eastAsia="cs-CZ" w:bidi="cs-CZ"/>
        </w:rPr>
        <w:t xml:space="preserve">zákonem o účetnictví, </w:t>
      </w:r>
      <w:r>
        <w:rPr>
          <w:color w:val="000000"/>
          <w:spacing w:val="0"/>
          <w:w w:val="100"/>
          <w:position w:val="0"/>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8"/>
        <w:keepNext w:val="0"/>
        <w:keepLines w:val="0"/>
        <w:widowControl w:val="0"/>
        <w:numPr>
          <w:ilvl w:val="0"/>
          <w:numId w:val="49"/>
        </w:numPr>
        <w:shd w:val="clear" w:color="auto" w:fill="auto"/>
        <w:tabs>
          <w:tab w:pos="641" w:val="left"/>
        </w:tabs>
        <w:bidi w:val="0"/>
        <w:spacing w:before="0" w:after="0" w:line="240" w:lineRule="auto"/>
        <w:ind w:left="0" w:right="0" w:firstLine="160"/>
        <w:jc w:val="left"/>
      </w:pPr>
      <w:r>
        <w:rPr>
          <w:color w:val="000000"/>
          <w:spacing w:val="0"/>
          <w:w w:val="100"/>
          <w:position w:val="0"/>
          <w:shd w:val="clear" w:color="auto" w:fill="auto"/>
          <w:lang w:val="cs-CZ" w:eastAsia="cs-CZ" w:bidi="cs-CZ"/>
        </w:rPr>
        <w:t>Faktura musí obsahovat dále tyto náležitosti, jinak je neúplná:</w:t>
      </w:r>
    </w:p>
    <w:p>
      <w:pPr>
        <w:pStyle w:val="Style8"/>
        <w:keepNext w:val="0"/>
        <w:keepLines w:val="0"/>
        <w:widowControl w:val="0"/>
        <w:numPr>
          <w:ilvl w:val="0"/>
          <w:numId w:val="53"/>
        </w:numPr>
        <w:shd w:val="clear" w:color="auto" w:fill="auto"/>
        <w:tabs>
          <w:tab w:pos="487" w:val="left"/>
        </w:tabs>
        <w:bidi w:val="0"/>
        <w:spacing w:before="0" w:after="40" w:line="240" w:lineRule="auto"/>
        <w:ind w:left="0" w:right="0" w:firstLine="160"/>
        <w:jc w:val="left"/>
      </w:pPr>
      <w:r>
        <w:rPr>
          <w:color w:val="000000"/>
          <w:spacing w:val="0"/>
          <w:w w:val="100"/>
          <w:position w:val="0"/>
          <w:shd w:val="clear" w:color="auto" w:fill="auto"/>
          <w:lang w:val="cs-CZ" w:eastAsia="cs-CZ" w:bidi="cs-CZ"/>
        </w:rPr>
        <w:t>označení faktury</w:t>
      </w:r>
    </w:p>
    <w:p>
      <w:pPr>
        <w:pStyle w:val="Style8"/>
        <w:keepNext w:val="0"/>
        <w:keepLines w:val="0"/>
        <w:widowControl w:val="0"/>
        <w:numPr>
          <w:ilvl w:val="0"/>
          <w:numId w:val="53"/>
        </w:numPr>
        <w:shd w:val="clear" w:color="auto" w:fill="auto"/>
        <w:tabs>
          <w:tab w:pos="487" w:val="left"/>
        </w:tabs>
        <w:bidi w:val="0"/>
        <w:spacing w:before="0" w:after="40" w:line="240" w:lineRule="auto"/>
        <w:ind w:left="0" w:right="0" w:firstLine="160"/>
        <w:jc w:val="left"/>
      </w:pPr>
      <w:r>
        <w:rPr>
          <w:color w:val="000000"/>
          <w:spacing w:val="0"/>
          <w:w w:val="100"/>
          <w:position w:val="0"/>
          <w:shd w:val="clear" w:color="auto" w:fill="auto"/>
          <w:lang w:val="cs-CZ" w:eastAsia="cs-CZ" w:bidi="cs-CZ"/>
        </w:rPr>
        <w:t>sídlo, IČO, DIČ, bankovní spojení Objednatele a Zhotovitele</w:t>
      </w:r>
    </w:p>
    <w:p>
      <w:pPr>
        <w:pStyle w:val="Style8"/>
        <w:keepNext w:val="0"/>
        <w:keepLines w:val="0"/>
        <w:widowControl w:val="0"/>
        <w:numPr>
          <w:ilvl w:val="0"/>
          <w:numId w:val="53"/>
        </w:numPr>
        <w:shd w:val="clear" w:color="auto" w:fill="auto"/>
        <w:tabs>
          <w:tab w:pos="487" w:val="left"/>
        </w:tabs>
        <w:bidi w:val="0"/>
        <w:spacing w:before="0" w:after="40" w:line="240" w:lineRule="auto"/>
        <w:ind w:left="0" w:right="0" w:firstLine="160"/>
        <w:jc w:val="left"/>
      </w:pPr>
      <w:r>
        <w:rPr>
          <w:color w:val="000000"/>
          <w:spacing w:val="0"/>
          <w:w w:val="100"/>
          <w:position w:val="0"/>
          <w:shd w:val="clear" w:color="auto" w:fill="auto"/>
          <w:lang w:val="cs-CZ" w:eastAsia="cs-CZ" w:bidi="cs-CZ"/>
        </w:rPr>
        <w:t>předmět plnění a den splnění</w:t>
      </w:r>
    </w:p>
    <w:p>
      <w:pPr>
        <w:pStyle w:val="Style8"/>
        <w:keepNext w:val="0"/>
        <w:keepLines w:val="0"/>
        <w:widowControl w:val="0"/>
        <w:numPr>
          <w:ilvl w:val="0"/>
          <w:numId w:val="53"/>
        </w:numPr>
        <w:shd w:val="clear" w:color="auto" w:fill="auto"/>
        <w:tabs>
          <w:tab w:pos="487" w:val="left"/>
        </w:tabs>
        <w:bidi w:val="0"/>
        <w:spacing w:before="0" w:after="40" w:line="240" w:lineRule="auto"/>
        <w:ind w:left="0" w:right="0" w:firstLine="160"/>
        <w:jc w:val="left"/>
      </w:pPr>
      <w:r>
        <w:rPr>
          <w:color w:val="000000"/>
          <w:spacing w:val="0"/>
          <w:w w:val="100"/>
          <w:position w:val="0"/>
          <w:shd w:val="clear" w:color="auto" w:fill="auto"/>
          <w:lang w:val="cs-CZ" w:eastAsia="cs-CZ" w:bidi="cs-CZ"/>
        </w:rPr>
        <w:t>cenu díla a částku k fakturaci</w:t>
      </w:r>
    </w:p>
    <w:p>
      <w:pPr>
        <w:pStyle w:val="Style8"/>
        <w:keepNext w:val="0"/>
        <w:keepLines w:val="0"/>
        <w:widowControl w:val="0"/>
        <w:numPr>
          <w:ilvl w:val="0"/>
          <w:numId w:val="53"/>
        </w:numPr>
        <w:shd w:val="clear" w:color="auto" w:fill="auto"/>
        <w:tabs>
          <w:tab w:pos="487" w:val="left"/>
        </w:tabs>
        <w:bidi w:val="0"/>
        <w:spacing w:before="0" w:after="40" w:line="240" w:lineRule="auto"/>
        <w:ind w:left="0" w:right="0" w:firstLine="160"/>
        <w:jc w:val="left"/>
      </w:pPr>
      <w:r>
        <w:rPr>
          <w:color w:val="000000"/>
          <w:spacing w:val="0"/>
          <w:w w:val="100"/>
          <w:position w:val="0"/>
          <w:shd w:val="clear" w:color="auto" w:fill="auto"/>
          <w:lang w:val="cs-CZ" w:eastAsia="cs-CZ" w:bidi="cs-CZ"/>
        </w:rPr>
        <w:t>Objednatelem a TDS schválený soupis skutečně provedených prací</w:t>
      </w:r>
    </w:p>
    <w:p>
      <w:pPr>
        <w:pStyle w:val="Style8"/>
        <w:keepNext w:val="0"/>
        <w:keepLines w:val="0"/>
        <w:widowControl w:val="0"/>
        <w:numPr>
          <w:ilvl w:val="0"/>
          <w:numId w:val="53"/>
        </w:numPr>
        <w:shd w:val="clear" w:color="auto" w:fill="auto"/>
        <w:tabs>
          <w:tab w:pos="487" w:val="left"/>
        </w:tabs>
        <w:bidi w:val="0"/>
        <w:spacing w:before="0" w:after="40" w:line="240" w:lineRule="auto"/>
        <w:ind w:left="0" w:right="0" w:firstLine="160"/>
        <w:jc w:val="left"/>
      </w:pPr>
      <w:r>
        <w:rPr>
          <w:color w:val="000000"/>
          <w:spacing w:val="0"/>
          <w:w w:val="100"/>
          <w:position w:val="0"/>
          <w:shd w:val="clear" w:color="auto" w:fill="auto"/>
          <w:lang w:val="cs-CZ" w:eastAsia="cs-CZ" w:bidi="cs-CZ"/>
        </w:rPr>
        <w:t>datum odeslání a datum splatnosti platebního dokladu</w:t>
      </w:r>
    </w:p>
    <w:p>
      <w:pPr>
        <w:pStyle w:val="Style8"/>
        <w:keepNext w:val="0"/>
        <w:keepLines w:val="0"/>
        <w:widowControl w:val="0"/>
        <w:numPr>
          <w:ilvl w:val="0"/>
          <w:numId w:val="53"/>
        </w:numPr>
        <w:shd w:val="clear" w:color="auto" w:fill="auto"/>
        <w:tabs>
          <w:tab w:pos="487" w:val="left"/>
        </w:tabs>
        <w:bidi w:val="0"/>
        <w:spacing w:before="0" w:after="40" w:line="240" w:lineRule="auto"/>
        <w:ind w:left="0" w:right="0" w:firstLine="160"/>
        <w:jc w:val="left"/>
      </w:pPr>
      <w:r>
        <w:rPr>
          <w:color w:val="000000"/>
          <w:spacing w:val="0"/>
          <w:w w:val="100"/>
          <w:position w:val="0"/>
          <w:shd w:val="clear" w:color="auto" w:fill="auto"/>
          <w:lang w:val="cs-CZ" w:eastAsia="cs-CZ" w:bidi="cs-CZ"/>
        </w:rPr>
        <w:t>náležitosti dle zákona č. 235/2004 Sb., o dani z přidané hodnoty, v platném znění</w:t>
      </w:r>
    </w:p>
    <w:p>
      <w:pPr>
        <w:pStyle w:val="Style8"/>
        <w:keepNext w:val="0"/>
        <w:keepLines w:val="0"/>
        <w:widowControl w:val="0"/>
        <w:numPr>
          <w:ilvl w:val="0"/>
          <w:numId w:val="53"/>
        </w:numPr>
        <w:shd w:val="clear" w:color="auto" w:fill="auto"/>
        <w:tabs>
          <w:tab w:pos="487" w:val="left"/>
        </w:tabs>
        <w:bidi w:val="0"/>
        <w:spacing w:before="0" w:line="240" w:lineRule="auto"/>
        <w:ind w:left="0" w:right="0" w:firstLine="160"/>
        <w:jc w:val="left"/>
      </w:pPr>
      <w:r>
        <w:rPr>
          <w:color w:val="000000"/>
          <w:spacing w:val="0"/>
          <w:w w:val="100"/>
          <w:position w:val="0"/>
          <w:shd w:val="clear" w:color="auto" w:fill="auto"/>
          <w:lang w:val="cs-CZ" w:eastAsia="cs-CZ" w:bidi="cs-CZ"/>
        </w:rPr>
        <w:t>podpis oprávněného zástupce Zhotovitele</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8"/>
        <w:keepNext w:val="0"/>
        <w:keepLines w:val="0"/>
        <w:widowControl w:val="0"/>
        <w:numPr>
          <w:ilvl w:val="0"/>
          <w:numId w:val="49"/>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8"/>
        <w:keepNext w:val="0"/>
        <w:keepLines w:val="0"/>
        <w:widowControl w:val="0"/>
        <w:shd w:val="clear" w:color="auto" w:fill="auto"/>
        <w:bidi w:val="0"/>
        <w:spacing w:before="0" w:line="240" w:lineRule="auto"/>
        <w:ind w:left="160" w:right="0" w:firstLine="0"/>
        <w:jc w:val="both"/>
      </w:pPr>
      <w:r>
        <w:rPr>
          <w:b/>
          <w:bCs/>
          <w:color w:val="000000"/>
          <w:spacing w:val="0"/>
          <w:w w:val="100"/>
          <w:position w:val="0"/>
          <w:sz w:val="22"/>
          <w:szCs w:val="22"/>
          <w:shd w:val="clear" w:color="auto" w:fill="auto"/>
          <w:lang w:val="cs-CZ" w:eastAsia="cs-CZ" w:bidi="cs-CZ"/>
        </w:rPr>
        <w:t xml:space="preserve">5.11. </w:t>
      </w:r>
      <w:r>
        <w:rPr>
          <w:color w:val="000000"/>
          <w:spacing w:val="0"/>
          <w:w w:val="100"/>
          <w:position w:val="0"/>
          <w:shd w:val="clear" w:color="auto" w:fill="auto"/>
          <w:lang w:val="cs-CZ" w:eastAsia="cs-CZ" w:bidi="cs-CZ"/>
        </w:rPr>
        <w:t xml:space="preserve">Objednatel díla, jakožto zadavatel díla, stanovuje tyto následující </w:t>
      </w:r>
      <w:r>
        <w:rPr>
          <w:b/>
          <w:bCs/>
          <w:color w:val="000000"/>
          <w:spacing w:val="0"/>
          <w:w w:val="100"/>
          <w:position w:val="0"/>
          <w:sz w:val="22"/>
          <w:szCs w:val="22"/>
          <w:shd w:val="clear" w:color="auto" w:fill="auto"/>
          <w:lang w:val="cs-CZ" w:eastAsia="cs-CZ" w:bidi="cs-CZ"/>
        </w:rPr>
        <w:t xml:space="preserve">objektivní podmínky </w:t>
      </w:r>
      <w:r>
        <w:rPr>
          <w:color w:val="000000"/>
          <w:spacing w:val="0"/>
          <w:w w:val="100"/>
          <w:position w:val="0"/>
          <w:shd w:val="clear" w:color="auto" w:fill="auto"/>
          <w:lang w:val="cs-CZ" w:eastAsia="cs-CZ" w:bidi="cs-CZ"/>
        </w:rPr>
        <w:t xml:space="preserve">pro </w:t>
      </w:r>
      <w:r>
        <w:rPr>
          <w:b/>
          <w:bCs/>
          <w:color w:val="000000"/>
          <w:spacing w:val="0"/>
          <w:w w:val="100"/>
          <w:position w:val="0"/>
          <w:sz w:val="22"/>
          <w:szCs w:val="22"/>
          <w:shd w:val="clear" w:color="auto" w:fill="auto"/>
          <w:lang w:val="cs-CZ" w:eastAsia="cs-CZ" w:bidi="cs-CZ"/>
        </w:rPr>
        <w:t>překročení nabídkové ceny:</w:t>
      </w:r>
    </w:p>
    <w:p>
      <w:pPr>
        <w:pStyle w:val="Style8"/>
        <w:keepNext w:val="0"/>
        <w:keepLines w:val="0"/>
        <w:widowControl w:val="0"/>
        <w:numPr>
          <w:ilvl w:val="0"/>
          <w:numId w:val="55"/>
        </w:numPr>
        <w:shd w:val="clear" w:color="auto" w:fill="auto"/>
        <w:tabs>
          <w:tab w:pos="924" w:val="left"/>
        </w:tabs>
        <w:bidi w:val="0"/>
        <w:spacing w:before="0" w:line="240" w:lineRule="auto"/>
        <w:ind w:left="160" w:right="0" w:firstLine="0"/>
        <w:jc w:val="both"/>
      </w:pPr>
      <w:r>
        <w:rPr>
          <w:color w:val="000000"/>
          <w:spacing w:val="0"/>
          <w:w w:val="100"/>
          <w:position w:val="0"/>
          <w:shd w:val="clear" w:color="auto" w:fill="auto"/>
          <w:lang w:val="cs-CZ" w:eastAsia="cs-CZ" w:bidi="cs-CZ"/>
        </w:rPr>
        <w:t>Při změně sazby DPH o příslušnou změnu výše sazby DPH. O této skutečnosti není nutné uzavírat dodatek k této Smlouvě.</w:t>
      </w:r>
    </w:p>
    <w:p>
      <w:pPr>
        <w:pStyle w:val="Style8"/>
        <w:keepNext w:val="0"/>
        <w:keepLines w:val="0"/>
        <w:widowControl w:val="0"/>
        <w:shd w:val="clear" w:color="auto" w:fill="auto"/>
        <w:bidi w:val="0"/>
        <w:spacing w:before="0" w:line="240" w:lineRule="auto"/>
        <w:ind w:left="160" w:right="0" w:firstLine="0"/>
        <w:jc w:val="both"/>
      </w:pPr>
      <w:r>
        <w:rPr>
          <w:b/>
          <w:bCs/>
          <w:color w:val="000000"/>
          <w:spacing w:val="0"/>
          <w:w w:val="100"/>
          <w:position w:val="0"/>
          <w:sz w:val="22"/>
          <w:szCs w:val="22"/>
          <w:shd w:val="clear" w:color="auto" w:fill="auto"/>
          <w:lang w:val="cs-CZ" w:eastAsia="cs-CZ" w:bidi="cs-CZ"/>
        </w:rPr>
        <w:t xml:space="preserve">5.11.2. </w:t>
      </w:r>
      <w:r>
        <w:rPr>
          <w:color w:val="000000"/>
          <w:spacing w:val="0"/>
          <w:w w:val="100"/>
          <w:position w:val="0"/>
          <w:shd w:val="clear" w:color="auto" w:fill="auto"/>
          <w:lang w:val="cs-CZ" w:eastAsia="cs-CZ" w:bidi="cs-CZ"/>
        </w:rPr>
        <w:t xml:space="preserve">Při splnění podmínek dle těchto OP a ZZVZ v rámci </w:t>
      </w:r>
      <w:r>
        <w:rPr>
          <w:b/>
          <w:bCs/>
          <w:color w:val="000000"/>
          <w:spacing w:val="0"/>
          <w:w w:val="100"/>
          <w:position w:val="0"/>
          <w:sz w:val="22"/>
          <w:szCs w:val="22"/>
          <w:shd w:val="clear" w:color="auto" w:fill="auto"/>
          <w:lang w:val="cs-CZ" w:eastAsia="cs-CZ" w:bidi="cs-CZ"/>
        </w:rPr>
        <w:t>nepodstatné změny závazku dle § 222 odst. 3 až 7 a 9 ZZVZ (čl. V bod 5.3. OP)</w:t>
      </w:r>
    </w:p>
    <w:p>
      <w:pPr>
        <w:pStyle w:val="Style8"/>
        <w:keepNext w:val="0"/>
        <w:keepLines w:val="0"/>
        <w:widowControl w:val="0"/>
        <w:numPr>
          <w:ilvl w:val="0"/>
          <w:numId w:val="57"/>
        </w:numPr>
        <w:shd w:val="clear" w:color="auto" w:fill="auto"/>
        <w:tabs>
          <w:tab w:pos="924" w:val="left"/>
        </w:tabs>
        <w:bidi w:val="0"/>
        <w:spacing w:before="0" w:line="240" w:lineRule="auto"/>
        <w:ind w:left="160" w:right="0" w:firstLine="0"/>
        <w:jc w:val="left"/>
      </w:pPr>
      <w:r>
        <w:rPr>
          <w:color w:val="000000"/>
          <w:spacing w:val="0"/>
          <w:w w:val="100"/>
          <w:position w:val="0"/>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8"/>
        <w:keepNext w:val="0"/>
        <w:keepLines w:val="0"/>
        <w:widowControl w:val="0"/>
        <w:numPr>
          <w:ilvl w:val="0"/>
          <w:numId w:val="57"/>
        </w:numPr>
        <w:shd w:val="clear" w:color="auto" w:fill="auto"/>
        <w:tabs>
          <w:tab w:pos="924" w:val="left"/>
        </w:tabs>
        <w:bidi w:val="0"/>
        <w:spacing w:before="0" w:line="240" w:lineRule="auto"/>
        <w:ind w:left="160" w:right="0" w:firstLine="0"/>
        <w:jc w:val="left"/>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8"/>
        <w:keepNext w:val="0"/>
        <w:keepLines w:val="0"/>
        <w:widowControl w:val="0"/>
        <w:numPr>
          <w:ilvl w:val="0"/>
          <w:numId w:val="57"/>
        </w:numPr>
        <w:shd w:val="clear" w:color="auto" w:fill="auto"/>
        <w:tabs>
          <w:tab w:pos="924" w:val="left"/>
        </w:tabs>
        <w:bidi w:val="0"/>
        <w:spacing w:before="0" w:line="240" w:lineRule="auto"/>
        <w:ind w:left="160" w:right="0" w:firstLine="0"/>
        <w:jc w:val="left"/>
      </w:pPr>
      <w:r>
        <w:rPr>
          <w:color w:val="000000"/>
          <w:spacing w:val="0"/>
          <w:w w:val="100"/>
          <w:position w:val="0"/>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8"/>
        <w:keepNext w:val="0"/>
        <w:keepLines w:val="0"/>
        <w:widowControl w:val="0"/>
        <w:numPr>
          <w:ilvl w:val="0"/>
          <w:numId w:val="57"/>
        </w:numPr>
        <w:shd w:val="clear" w:color="auto" w:fill="auto"/>
        <w:tabs>
          <w:tab w:pos="924" w:val="left"/>
        </w:tabs>
        <w:bidi w:val="0"/>
        <w:spacing w:before="0" w:line="240" w:lineRule="auto"/>
        <w:ind w:left="160" w:right="0" w:firstLine="0"/>
        <w:jc w:val="left"/>
      </w:pPr>
      <w:r>
        <w:rPr>
          <w:color w:val="000000"/>
          <w:spacing w:val="0"/>
          <w:w w:val="100"/>
          <w:position w:val="0"/>
          <w:shd w:val="clear" w:color="auto" w:fill="auto"/>
          <w:lang w:val="cs-CZ" w:eastAsia="cs-CZ" w:bidi="cs-CZ"/>
        </w:rPr>
        <w:t>Tato ustanovení nebudou použita v případě, že Zhotovitel není plátce DPH nebo v případech, kdy se uplatní přenesená daňová povinnost dle § 92a a násl. zákona o DPH.</w:t>
      </w:r>
    </w:p>
    <w:p>
      <w:pPr>
        <w:pStyle w:val="Style8"/>
        <w:keepNext w:val="0"/>
        <w:keepLines w:val="0"/>
        <w:widowControl w:val="0"/>
        <w:numPr>
          <w:ilvl w:val="0"/>
          <w:numId w:val="59"/>
        </w:numPr>
        <w:shd w:val="clear" w:color="auto" w:fill="auto"/>
        <w:tabs>
          <w:tab w:pos="838"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 případě nedokončení díla dle </w:t>
      </w:r>
      <w:r>
        <w:rPr>
          <w:b/>
          <w:bCs/>
          <w:color w:val="000000"/>
          <w:spacing w:val="0"/>
          <w:w w:val="100"/>
          <w:position w:val="0"/>
          <w:sz w:val="22"/>
          <w:szCs w:val="22"/>
          <w:shd w:val="clear" w:color="auto" w:fill="auto"/>
          <w:lang w:val="cs-CZ" w:eastAsia="cs-CZ" w:bidi="cs-CZ"/>
        </w:rPr>
        <w:t xml:space="preserve">čl. XV. bod 15.11. </w:t>
      </w:r>
      <w:r>
        <w:rPr>
          <w:color w:val="000000"/>
          <w:spacing w:val="0"/>
          <w:w w:val="100"/>
          <w:position w:val="0"/>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hd w:val="clear" w:color="auto" w:fill="auto"/>
          <w:lang w:val="cs-CZ" w:eastAsia="cs-CZ" w:bidi="cs-CZ"/>
        </w:rPr>
        <w:t>těchto OP a počíná běžet opět až po provedení případného započtení vzájemných pohledávek, přičemž bude hrazena pouze zbylá část pohledávky.</w:t>
      </w:r>
    </w:p>
    <w:p>
      <w:pPr>
        <w:pStyle w:val="Style8"/>
        <w:keepNext w:val="0"/>
        <w:keepLines w:val="0"/>
        <w:widowControl w:val="0"/>
        <w:numPr>
          <w:ilvl w:val="0"/>
          <w:numId w:val="59"/>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8"/>
        <w:keepNext w:val="0"/>
        <w:keepLines w:val="0"/>
        <w:widowControl w:val="0"/>
        <w:numPr>
          <w:ilvl w:val="0"/>
          <w:numId w:val="59"/>
        </w:numPr>
        <w:shd w:val="clear" w:color="auto" w:fill="auto"/>
        <w:tabs>
          <w:tab w:pos="751" w:val="left"/>
        </w:tabs>
        <w:bidi w:val="0"/>
        <w:spacing w:before="0" w:after="480" w:line="240" w:lineRule="auto"/>
        <w:ind w:left="160" w:right="0" w:firstLine="0"/>
        <w:jc w:val="left"/>
      </w:pPr>
      <w:bookmarkStart w:id="15" w:name="bookmark15"/>
      <w:r>
        <w:rPr>
          <w:color w:val="000000"/>
          <w:spacing w:val="0"/>
          <w:w w:val="100"/>
          <w:position w:val="0"/>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15"/>
    </w:p>
    <w:p>
      <w:pPr>
        <w:pStyle w:val="Style8"/>
        <w:keepNext w:val="0"/>
        <w:keepLines w:val="0"/>
        <w:widowControl w:val="0"/>
        <w:numPr>
          <w:ilvl w:val="0"/>
          <w:numId w:val="43"/>
        </w:numPr>
        <w:shd w:val="clear" w:color="auto" w:fill="auto"/>
        <w:tabs>
          <w:tab w:pos="2970" w:val="left"/>
        </w:tabs>
        <w:bidi w:val="0"/>
        <w:spacing w:before="0" w:line="216" w:lineRule="auto"/>
        <w:ind w:left="2580" w:right="0" w:firstLine="0"/>
        <w:jc w:val="left"/>
        <w:rPr>
          <w:sz w:val="24"/>
          <w:szCs w:val="24"/>
        </w:rPr>
      </w:pPr>
      <w:r>
        <w:rPr>
          <w:b/>
          <w:bCs/>
          <w:color w:val="000000"/>
          <w:spacing w:val="0"/>
          <w:w w:val="100"/>
          <w:position w:val="0"/>
          <w:sz w:val="24"/>
          <w:szCs w:val="24"/>
          <w:u w:val="single"/>
          <w:shd w:val="clear" w:color="auto" w:fill="auto"/>
          <w:lang w:val="cs-CZ" w:eastAsia="cs-CZ" w:bidi="cs-CZ"/>
        </w:rPr>
        <w:t>Podklady, pokyny a věci předané Objednatelem</w:t>
      </w:r>
    </w:p>
    <w:p>
      <w:pPr>
        <w:pStyle w:val="Style8"/>
        <w:keepNext w:val="0"/>
        <w:keepLines w:val="0"/>
        <w:widowControl w:val="0"/>
        <w:numPr>
          <w:ilvl w:val="0"/>
          <w:numId w:val="61"/>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8"/>
        <w:keepNext w:val="0"/>
        <w:keepLines w:val="0"/>
        <w:widowControl w:val="0"/>
        <w:shd w:val="clear" w:color="auto" w:fill="auto"/>
        <w:bidi w:val="0"/>
        <w:spacing w:before="0" w:line="240" w:lineRule="auto"/>
        <w:ind w:left="160" w:right="0" w:firstLine="700"/>
        <w:jc w:val="left"/>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8"/>
        <w:keepNext w:val="0"/>
        <w:keepLines w:val="0"/>
        <w:widowControl w:val="0"/>
        <w:numPr>
          <w:ilvl w:val="0"/>
          <w:numId w:val="61"/>
        </w:numPr>
        <w:shd w:val="clear" w:color="auto" w:fill="auto"/>
        <w:tabs>
          <w:tab w:pos="641" w:val="left"/>
        </w:tabs>
        <w:bidi w:val="0"/>
        <w:spacing w:before="0" w:line="240" w:lineRule="auto"/>
        <w:ind w:left="160" w:right="0" w:firstLine="0"/>
        <w:jc w:val="both"/>
      </w:pPr>
      <w:r>
        <w:rPr>
          <w:b/>
          <w:bCs/>
          <w:color w:val="000000"/>
          <w:spacing w:val="0"/>
          <w:w w:val="100"/>
          <w:position w:val="0"/>
          <w:sz w:val="22"/>
          <w:szCs w:val="22"/>
          <w:shd w:val="clear" w:color="auto" w:fill="auto"/>
          <w:lang w:val="cs-CZ" w:eastAsia="cs-CZ" w:bidi="cs-CZ"/>
        </w:rPr>
        <w:t>Má se za to</w:t>
      </w:r>
      <w:r>
        <w:rPr>
          <w:color w:val="000000"/>
          <w:spacing w:val="0"/>
          <w:w w:val="100"/>
          <w:position w:val="0"/>
          <w:shd w:val="clear" w:color="auto" w:fill="auto"/>
          <w:lang w:val="cs-CZ" w:eastAsia="cs-CZ" w:bidi="cs-CZ"/>
        </w:rPr>
        <w:t xml:space="preserve">, že si Zhotovitel </w:t>
      </w:r>
      <w:r>
        <w:rPr>
          <w:b/>
          <w:bCs/>
          <w:color w:val="000000"/>
          <w:spacing w:val="0"/>
          <w:w w:val="100"/>
          <w:position w:val="0"/>
          <w:sz w:val="22"/>
          <w:szCs w:val="22"/>
          <w:shd w:val="clear" w:color="auto" w:fill="auto"/>
          <w:lang w:val="cs-CZ" w:eastAsia="cs-CZ" w:bidi="cs-CZ"/>
        </w:rPr>
        <w:t xml:space="preserve">prověřil podklady a příkazy, </w:t>
      </w:r>
      <w:r>
        <w:rPr>
          <w:color w:val="000000"/>
          <w:spacing w:val="0"/>
          <w:w w:val="100"/>
          <w:position w:val="0"/>
          <w:shd w:val="clear" w:color="auto" w:fill="auto"/>
          <w:lang w:val="cs-CZ" w:eastAsia="cs-CZ" w:bidi="cs-CZ"/>
        </w:rPr>
        <w:t xml:space="preserve">které obdržel od Objednatele do uzavření Smlouvy, že je </w:t>
      </w:r>
      <w:r>
        <w:rPr>
          <w:b/>
          <w:bCs/>
          <w:color w:val="000000"/>
          <w:spacing w:val="0"/>
          <w:w w:val="100"/>
          <w:position w:val="0"/>
          <w:sz w:val="22"/>
          <w:szCs w:val="22"/>
          <w:shd w:val="clear" w:color="auto" w:fill="auto"/>
          <w:lang w:val="cs-CZ" w:eastAsia="cs-CZ" w:bidi="cs-CZ"/>
        </w:rPr>
        <w:t xml:space="preserve">shledal vhodnými, </w:t>
      </w:r>
      <w:r>
        <w:rPr>
          <w:color w:val="000000"/>
          <w:spacing w:val="0"/>
          <w:w w:val="100"/>
          <w:position w:val="0"/>
          <w:shd w:val="clear" w:color="auto" w:fill="auto"/>
          <w:lang w:val="cs-CZ" w:eastAsia="cs-CZ" w:bidi="cs-CZ"/>
        </w:rPr>
        <w:t xml:space="preserve">že sjednané podmínky pro provádění díla včetně ceny a doby provedení </w:t>
      </w:r>
      <w:r>
        <w:rPr>
          <w:color w:val="000000"/>
          <w:spacing w:val="0"/>
          <w:w w:val="100"/>
          <w:position w:val="0"/>
          <w:shd w:val="clear" w:color="auto" w:fill="auto"/>
          <w:lang w:val="cs-CZ" w:eastAsia="cs-CZ" w:bidi="cs-CZ"/>
        </w:rPr>
        <w:t>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8"/>
        <w:keepNext w:val="0"/>
        <w:keepLines w:val="0"/>
        <w:widowControl w:val="0"/>
        <w:shd w:val="clear" w:color="auto" w:fill="auto"/>
        <w:bidi w:val="0"/>
        <w:spacing w:before="0" w:line="240" w:lineRule="auto"/>
        <w:ind w:left="160" w:right="0" w:firstLine="720"/>
        <w:jc w:val="both"/>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z w:val="22"/>
          <w:szCs w:val="22"/>
          <w:shd w:val="clear" w:color="auto" w:fill="auto"/>
          <w:lang w:val="cs-CZ" w:eastAsia="cs-CZ" w:bidi="cs-CZ"/>
        </w:rPr>
        <w:t xml:space="preserve">splní závazek </w:t>
      </w:r>
      <w:r>
        <w:rPr>
          <w:color w:val="000000"/>
          <w:spacing w:val="0"/>
          <w:w w:val="100"/>
          <w:position w:val="0"/>
          <w:shd w:val="clear" w:color="auto" w:fill="auto"/>
          <w:lang w:val="cs-CZ" w:eastAsia="cs-CZ" w:bidi="cs-CZ"/>
        </w:rPr>
        <w:t xml:space="preserve">založený Smlouvou včas a řádně, za sjednanou cenu, </w:t>
      </w:r>
      <w:r>
        <w:rPr>
          <w:b/>
          <w:bCs/>
          <w:color w:val="000000"/>
          <w:spacing w:val="0"/>
          <w:w w:val="100"/>
          <w:position w:val="0"/>
          <w:sz w:val="22"/>
          <w:szCs w:val="22"/>
          <w:shd w:val="clear" w:color="auto" w:fill="auto"/>
          <w:lang w:val="cs-CZ" w:eastAsia="cs-CZ" w:bidi="cs-CZ"/>
        </w:rPr>
        <w:t xml:space="preserve">aniž by podmiňoval </w:t>
      </w:r>
      <w:r>
        <w:rPr>
          <w:color w:val="000000"/>
          <w:spacing w:val="0"/>
          <w:w w:val="100"/>
          <w:position w:val="0"/>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z w:val="22"/>
          <w:szCs w:val="22"/>
          <w:shd w:val="clear" w:color="auto" w:fill="auto"/>
          <w:lang w:val="cs-CZ" w:eastAsia="cs-CZ" w:bidi="cs-CZ"/>
        </w:rPr>
        <w:t xml:space="preserve">nevhodnosti příkazů nebo nevhodnou povahu věcí </w:t>
      </w:r>
      <w:r>
        <w:rPr>
          <w:color w:val="000000"/>
          <w:spacing w:val="0"/>
          <w:w w:val="100"/>
          <w:position w:val="0"/>
          <w:shd w:val="clear" w:color="auto" w:fill="auto"/>
          <w:lang w:val="cs-CZ" w:eastAsia="cs-CZ" w:bidi="cs-CZ"/>
        </w:rPr>
        <w:t xml:space="preserve">předaných Objednatelem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hd w:val="clear" w:color="auto" w:fill="auto"/>
          <w:lang w:val="cs-CZ" w:eastAsia="cs-CZ" w:bidi="cs-CZ"/>
        </w:rPr>
        <w:t xml:space="preserve">bránících </w:t>
      </w:r>
      <w:r>
        <w:rPr>
          <w:b/>
          <w:bCs/>
          <w:color w:val="000000"/>
          <w:spacing w:val="0"/>
          <w:w w:val="100"/>
          <w:position w:val="0"/>
          <w:sz w:val="22"/>
          <w:szCs w:val="22"/>
          <w:shd w:val="clear" w:color="auto" w:fill="auto"/>
          <w:lang w:val="cs-CZ" w:eastAsia="cs-CZ" w:bidi="cs-CZ"/>
        </w:rPr>
        <w:t xml:space="preserve">Zhotoviteli </w:t>
      </w:r>
      <w:r>
        <w:rPr>
          <w:color w:val="000000"/>
          <w:spacing w:val="0"/>
          <w:w w:val="100"/>
          <w:position w:val="0"/>
          <w:shd w:val="clear" w:color="auto" w:fill="auto"/>
          <w:lang w:val="cs-CZ" w:eastAsia="cs-CZ" w:bidi="cs-CZ"/>
        </w:rPr>
        <w:t xml:space="preserve">v řádném provedení díla, má se pro tento případ za to, že je Zhotovitel </w:t>
      </w:r>
      <w:r>
        <w:rPr>
          <w:b/>
          <w:bCs/>
          <w:color w:val="000000"/>
          <w:spacing w:val="0"/>
          <w:w w:val="100"/>
          <w:position w:val="0"/>
          <w:sz w:val="22"/>
          <w:szCs w:val="22"/>
          <w:shd w:val="clear" w:color="auto" w:fill="auto"/>
          <w:lang w:val="cs-CZ" w:eastAsia="cs-CZ" w:bidi="cs-CZ"/>
        </w:rPr>
        <w:t xml:space="preserve">povinen Objednateli prokázat, </w:t>
      </w:r>
      <w:r>
        <w:rPr>
          <w:color w:val="000000"/>
          <w:spacing w:val="0"/>
          <w:w w:val="100"/>
          <w:position w:val="0"/>
          <w:shd w:val="clear" w:color="auto" w:fill="auto"/>
          <w:lang w:val="cs-CZ" w:eastAsia="cs-CZ" w:bidi="cs-CZ"/>
        </w:rPr>
        <w:t xml:space="preserve">že tuto nevhodnost </w:t>
      </w:r>
      <w:r>
        <w:rPr>
          <w:b/>
          <w:bCs/>
          <w:color w:val="000000"/>
          <w:spacing w:val="0"/>
          <w:w w:val="100"/>
          <w:position w:val="0"/>
          <w:sz w:val="22"/>
          <w:szCs w:val="22"/>
          <w:shd w:val="clear" w:color="auto" w:fill="auto"/>
          <w:lang w:val="cs-CZ" w:eastAsia="cs-CZ" w:bidi="cs-CZ"/>
        </w:rPr>
        <w:t xml:space="preserve">příkazů a povahu věcí, popř. skrytých překážek, </w:t>
      </w:r>
      <w:r>
        <w:rPr>
          <w:color w:val="000000"/>
          <w:spacing w:val="0"/>
          <w:w w:val="100"/>
          <w:position w:val="0"/>
          <w:shd w:val="clear" w:color="auto" w:fill="auto"/>
          <w:lang w:val="cs-CZ" w:eastAsia="cs-CZ" w:bidi="cs-CZ"/>
        </w:rPr>
        <w:t xml:space="preserve">nemohl zjistit ani při </w:t>
      </w:r>
      <w:r>
        <w:rPr>
          <w:b/>
          <w:bCs/>
          <w:color w:val="000000"/>
          <w:spacing w:val="0"/>
          <w:w w:val="100"/>
          <w:position w:val="0"/>
          <w:sz w:val="22"/>
          <w:szCs w:val="22"/>
          <w:u w:val="single"/>
          <w:shd w:val="clear" w:color="auto" w:fill="auto"/>
          <w:lang w:val="cs-CZ" w:eastAsia="cs-CZ" w:bidi="cs-CZ"/>
        </w:rPr>
        <w:t>vynaložení odborné péče v době před uzavřením Smlouvy.</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 xml:space="preserve">V opačném případě však není dotčeno právo Zhotovitele postupovat dle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pakliže zjistí </w:t>
      </w:r>
      <w:r>
        <w:rPr>
          <w:b/>
          <w:bCs/>
          <w:color w:val="000000"/>
          <w:spacing w:val="0"/>
          <w:w w:val="100"/>
          <w:position w:val="0"/>
          <w:sz w:val="22"/>
          <w:szCs w:val="22"/>
          <w:shd w:val="clear" w:color="auto" w:fill="auto"/>
          <w:lang w:val="cs-CZ" w:eastAsia="cs-CZ" w:bidi="cs-CZ"/>
        </w:rPr>
        <w:t xml:space="preserve">nevhodnost příkazů nebo nevhodnou povahu věcí </w:t>
      </w:r>
      <w:r>
        <w:rPr>
          <w:color w:val="000000"/>
          <w:spacing w:val="0"/>
          <w:w w:val="100"/>
          <w:position w:val="0"/>
          <w:shd w:val="clear" w:color="auto" w:fill="auto"/>
          <w:lang w:val="cs-CZ" w:eastAsia="cs-CZ" w:bidi="cs-CZ"/>
        </w:rPr>
        <w:t xml:space="preserve">předaných Objednatelem k provedení díla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hd w:val="clear" w:color="auto" w:fill="auto"/>
          <w:lang w:val="cs-CZ" w:eastAsia="cs-CZ" w:bidi="cs-CZ"/>
        </w:rPr>
        <w:t>bránících k provedení díla.</w:t>
      </w:r>
    </w:p>
    <w:p>
      <w:pPr>
        <w:pStyle w:val="Style8"/>
        <w:keepNext w:val="0"/>
        <w:keepLines w:val="0"/>
        <w:widowControl w:val="0"/>
        <w:numPr>
          <w:ilvl w:val="0"/>
          <w:numId w:val="61"/>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upozornit bez zbytečného odkladu písemně a rovněž ve stavebním deníku Objednatele na </w:t>
      </w:r>
      <w:r>
        <w:rPr>
          <w:b/>
          <w:bCs/>
          <w:color w:val="000000"/>
          <w:spacing w:val="0"/>
          <w:w w:val="100"/>
          <w:position w:val="0"/>
          <w:sz w:val="22"/>
          <w:szCs w:val="22"/>
          <w:shd w:val="clear" w:color="auto" w:fill="auto"/>
          <w:lang w:val="cs-CZ" w:eastAsia="cs-CZ" w:bidi="cs-CZ"/>
        </w:rPr>
        <w:t xml:space="preserve">nevhodnou povahu věci, </w:t>
      </w:r>
      <w:r>
        <w:rPr>
          <w:color w:val="000000"/>
          <w:spacing w:val="0"/>
          <w:w w:val="100"/>
          <w:position w:val="0"/>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8"/>
        <w:keepNext w:val="0"/>
        <w:keepLines w:val="0"/>
        <w:widowControl w:val="0"/>
        <w:numPr>
          <w:ilvl w:val="0"/>
          <w:numId w:val="61"/>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z w:val="22"/>
          <w:szCs w:val="22"/>
          <w:shd w:val="clear" w:color="auto" w:fill="auto"/>
          <w:lang w:val="cs-CZ" w:eastAsia="cs-CZ" w:bidi="cs-CZ"/>
        </w:rPr>
        <w:t>§ 2627 OZ.</w:t>
      </w:r>
    </w:p>
    <w:p>
      <w:pPr>
        <w:pStyle w:val="Style8"/>
        <w:keepNext w:val="0"/>
        <w:keepLines w:val="0"/>
        <w:widowControl w:val="0"/>
        <w:numPr>
          <w:ilvl w:val="0"/>
          <w:numId w:val="61"/>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Objednatel nese odpovědnost za </w:t>
      </w:r>
      <w:r>
        <w:rPr>
          <w:b/>
          <w:bCs/>
          <w:color w:val="000000"/>
          <w:spacing w:val="0"/>
          <w:w w:val="100"/>
          <w:position w:val="0"/>
          <w:sz w:val="22"/>
          <w:szCs w:val="22"/>
          <w:shd w:val="clear" w:color="auto" w:fill="auto"/>
          <w:lang w:val="cs-CZ" w:eastAsia="cs-CZ" w:bidi="cs-CZ"/>
        </w:rPr>
        <w:t xml:space="preserve">správnost a úplnost zadávacích podmínek, </w:t>
      </w:r>
      <w:r>
        <w:rPr>
          <w:color w:val="000000"/>
          <w:spacing w:val="0"/>
          <w:w w:val="100"/>
          <w:position w:val="0"/>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z w:val="22"/>
          <w:szCs w:val="22"/>
          <w:shd w:val="clear" w:color="auto" w:fill="auto"/>
          <w:lang w:val="cs-CZ" w:eastAsia="cs-CZ" w:bidi="cs-CZ"/>
        </w:rPr>
        <w:t xml:space="preserve">neupozorní, </w:t>
      </w:r>
      <w:r>
        <w:rPr>
          <w:color w:val="000000"/>
          <w:spacing w:val="0"/>
          <w:w w:val="100"/>
          <w:position w:val="0"/>
          <w:shd w:val="clear" w:color="auto" w:fill="auto"/>
          <w:lang w:val="cs-CZ" w:eastAsia="cs-CZ" w:bidi="cs-CZ"/>
        </w:rPr>
        <w:t xml:space="preserve">pak Zhotovitel nemůže po Objednateli požadovat úhradu realizovaných </w:t>
      </w:r>
      <w:r>
        <w:rPr>
          <w:b/>
          <w:bCs/>
          <w:color w:val="000000"/>
          <w:spacing w:val="0"/>
          <w:w w:val="100"/>
          <w:position w:val="0"/>
          <w:sz w:val="22"/>
          <w:szCs w:val="22"/>
          <w:shd w:val="clear" w:color="auto" w:fill="auto"/>
          <w:lang w:val="cs-CZ" w:eastAsia="cs-CZ" w:bidi="cs-CZ"/>
        </w:rPr>
        <w:t xml:space="preserve">tzv. víceprací, </w:t>
      </w:r>
      <w:r>
        <w:rPr>
          <w:color w:val="000000"/>
          <w:spacing w:val="0"/>
          <w:w w:val="100"/>
          <w:position w:val="0"/>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8"/>
        <w:keepNext w:val="0"/>
        <w:keepLines w:val="0"/>
        <w:widowControl w:val="0"/>
        <w:numPr>
          <w:ilvl w:val="0"/>
          <w:numId w:val="61"/>
        </w:numPr>
        <w:shd w:val="clear" w:color="auto" w:fill="auto"/>
        <w:tabs>
          <w:tab w:pos="646"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Pro účely těchto OP se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8"/>
        <w:keepNext w:val="0"/>
        <w:keepLines w:val="0"/>
        <w:widowControl w:val="0"/>
        <w:numPr>
          <w:ilvl w:val="0"/>
          <w:numId w:val="61"/>
        </w:numPr>
        <w:shd w:val="clear" w:color="auto" w:fill="auto"/>
        <w:tabs>
          <w:tab w:pos="641" w:val="left"/>
        </w:tabs>
        <w:bidi w:val="0"/>
        <w:spacing w:before="0" w:line="240" w:lineRule="auto"/>
        <w:ind w:left="160" w:right="0" w:firstLine="0"/>
        <w:jc w:val="left"/>
      </w:pPr>
      <w:r>
        <w:rPr>
          <w:b/>
          <w:bCs/>
          <w:color w:val="000000"/>
          <w:spacing w:val="0"/>
          <w:w w:val="100"/>
          <w:position w:val="0"/>
          <w:sz w:val="22"/>
          <w:szCs w:val="22"/>
          <w:shd w:val="clear" w:color="auto" w:fill="auto"/>
          <w:lang w:val="cs-CZ" w:eastAsia="cs-CZ" w:bidi="cs-CZ"/>
        </w:rPr>
        <w:t xml:space="preserve">Soupis stavebních prací, dodávek a služeb včetně VV </w:t>
      </w:r>
      <w:r>
        <w:rPr>
          <w:color w:val="000000"/>
          <w:spacing w:val="0"/>
          <w:w w:val="100"/>
          <w:position w:val="0"/>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8"/>
        <w:keepNext w:val="0"/>
        <w:keepLines w:val="0"/>
        <w:widowControl w:val="0"/>
        <w:numPr>
          <w:ilvl w:val="0"/>
          <w:numId w:val="61"/>
        </w:numPr>
        <w:shd w:val="clear" w:color="auto" w:fill="auto"/>
        <w:tabs>
          <w:tab w:pos="641" w:val="left"/>
        </w:tabs>
        <w:bidi w:val="0"/>
        <w:spacing w:before="0" w:after="480" w:line="240" w:lineRule="auto"/>
        <w:ind w:left="160" w:right="0" w:firstLine="0"/>
        <w:jc w:val="left"/>
      </w:pPr>
      <w:bookmarkStart w:id="16" w:name="bookmark16"/>
      <w:r>
        <w:rPr>
          <w:color w:val="000000"/>
          <w:spacing w:val="0"/>
          <w:w w:val="100"/>
          <w:position w:val="0"/>
          <w:shd w:val="clear" w:color="auto" w:fill="auto"/>
          <w:lang w:val="cs-CZ" w:eastAsia="cs-CZ" w:bidi="cs-CZ"/>
        </w:rPr>
        <w:t xml:space="preserve">Předchozí postup Zhotovitele dle </w:t>
      </w:r>
      <w:r>
        <w:rPr>
          <w:b/>
          <w:bCs/>
          <w:color w:val="000000"/>
          <w:spacing w:val="0"/>
          <w:w w:val="100"/>
          <w:position w:val="0"/>
          <w:sz w:val="22"/>
          <w:szCs w:val="22"/>
          <w:shd w:val="clear" w:color="auto" w:fill="auto"/>
          <w:lang w:val="cs-CZ" w:eastAsia="cs-CZ" w:bidi="cs-CZ"/>
        </w:rPr>
        <w:t xml:space="preserve">čl. VI bod 6.3. </w:t>
      </w:r>
      <w:r>
        <w:rPr>
          <w:color w:val="000000"/>
          <w:spacing w:val="0"/>
          <w:w w:val="100"/>
          <w:position w:val="0"/>
          <w:shd w:val="clear" w:color="auto" w:fill="auto"/>
          <w:lang w:val="cs-CZ" w:eastAsia="cs-CZ" w:bidi="cs-CZ"/>
        </w:rPr>
        <w:t xml:space="preserve">těchto OP v souladu s dikcí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je základní podmínkou pro postup Objednatele dle </w:t>
      </w:r>
      <w:r>
        <w:rPr>
          <w:b/>
          <w:bCs/>
          <w:color w:val="000000"/>
          <w:spacing w:val="0"/>
          <w:w w:val="100"/>
          <w:position w:val="0"/>
          <w:sz w:val="22"/>
          <w:szCs w:val="22"/>
          <w:shd w:val="clear" w:color="auto" w:fill="auto"/>
          <w:lang w:val="cs-CZ" w:eastAsia="cs-CZ" w:bidi="cs-CZ"/>
        </w:rPr>
        <w:t xml:space="preserve">čl. VIII body 8.18.1., 8.18.2. a 8.18.3. </w:t>
      </w:r>
      <w:r>
        <w:rPr>
          <w:color w:val="000000"/>
          <w:spacing w:val="0"/>
          <w:w w:val="100"/>
          <w:position w:val="0"/>
          <w:shd w:val="clear" w:color="auto" w:fill="auto"/>
          <w:lang w:val="cs-CZ" w:eastAsia="cs-CZ" w:bidi="cs-CZ"/>
        </w:rPr>
        <w:t>těchto OP.</w:t>
      </w:r>
      <w:bookmarkEnd w:id="16"/>
    </w:p>
    <w:p>
      <w:pPr>
        <w:pStyle w:val="Style8"/>
        <w:keepNext w:val="0"/>
        <w:keepLines w:val="0"/>
        <w:widowControl w:val="0"/>
        <w:numPr>
          <w:ilvl w:val="0"/>
          <w:numId w:val="43"/>
        </w:numPr>
        <w:shd w:val="clear" w:color="auto" w:fill="auto"/>
        <w:tabs>
          <w:tab w:pos="45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Součinnost smluvních stran</w:t>
      </w:r>
    </w:p>
    <w:p>
      <w:pPr>
        <w:pStyle w:val="Style8"/>
        <w:keepNext w:val="0"/>
        <w:keepLines w:val="0"/>
        <w:widowControl w:val="0"/>
        <w:numPr>
          <w:ilvl w:val="0"/>
          <w:numId w:val="63"/>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8"/>
        <w:keepNext w:val="0"/>
        <w:keepLines w:val="0"/>
        <w:widowControl w:val="0"/>
        <w:numPr>
          <w:ilvl w:val="0"/>
          <w:numId w:val="63"/>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8"/>
        <w:keepNext w:val="0"/>
        <w:keepLines w:val="0"/>
        <w:widowControl w:val="0"/>
        <w:numPr>
          <w:ilvl w:val="0"/>
          <w:numId w:val="63"/>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z w:val="22"/>
          <w:szCs w:val="22"/>
          <w:shd w:val="clear" w:color="auto" w:fill="auto"/>
          <w:lang w:val="cs-CZ" w:eastAsia="cs-CZ" w:bidi="cs-CZ"/>
        </w:rPr>
        <w:t xml:space="preserve">čl. VII body 7.2. s 7.3. </w:t>
      </w:r>
      <w:r>
        <w:rPr>
          <w:color w:val="000000"/>
          <w:spacing w:val="0"/>
          <w:w w:val="100"/>
          <w:position w:val="0"/>
          <w:shd w:val="clear" w:color="auto" w:fill="auto"/>
          <w:lang w:val="cs-CZ" w:eastAsia="cs-CZ" w:bidi="cs-CZ"/>
        </w:rPr>
        <w:t xml:space="preserve">těchto OP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8"/>
        <w:keepNext w:val="0"/>
        <w:keepLines w:val="0"/>
        <w:widowControl w:val="0"/>
        <w:numPr>
          <w:ilvl w:val="0"/>
          <w:numId w:val="63"/>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8"/>
        <w:keepNext w:val="0"/>
        <w:keepLines w:val="0"/>
        <w:widowControl w:val="0"/>
        <w:numPr>
          <w:ilvl w:val="0"/>
          <w:numId w:val="63"/>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 rámci </w:t>
      </w:r>
      <w:r>
        <w:rPr>
          <w:b/>
          <w:bCs/>
          <w:color w:val="000000"/>
          <w:spacing w:val="0"/>
          <w:w w:val="100"/>
          <w:position w:val="0"/>
          <w:sz w:val="22"/>
          <w:szCs w:val="22"/>
          <w:shd w:val="clear" w:color="auto" w:fill="auto"/>
          <w:lang w:val="cs-CZ" w:eastAsia="cs-CZ" w:bidi="cs-CZ"/>
        </w:rPr>
        <w:t xml:space="preserve">součinnosti smluvních stran </w:t>
      </w:r>
      <w:r>
        <w:rPr>
          <w:color w:val="000000"/>
          <w:spacing w:val="0"/>
          <w:w w:val="100"/>
          <w:position w:val="0"/>
          <w:shd w:val="clear" w:color="auto" w:fill="auto"/>
          <w:lang w:val="cs-CZ" w:eastAsia="cs-CZ" w:bidi="cs-CZ"/>
        </w:rPr>
        <w:t>při realizaci předmětu díla si smluvní strany sjednaly následující podmínky a lhůty:</w:t>
      </w:r>
    </w:p>
    <w:p>
      <w:pPr>
        <w:pStyle w:val="Style8"/>
        <w:keepNext w:val="0"/>
        <w:keepLines w:val="0"/>
        <w:widowControl w:val="0"/>
        <w:numPr>
          <w:ilvl w:val="0"/>
          <w:numId w:val="65"/>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z w:val="22"/>
          <w:szCs w:val="22"/>
          <w:shd w:val="clear" w:color="auto" w:fill="auto"/>
          <w:lang w:val="cs-CZ" w:eastAsia="cs-CZ" w:bidi="cs-CZ"/>
        </w:rPr>
        <w:t xml:space="preserve">zakryty nebo se stanou nepřístupnými. </w:t>
      </w:r>
      <w:r>
        <w:rPr>
          <w:color w:val="000000"/>
          <w:spacing w:val="0"/>
          <w:w w:val="100"/>
          <w:position w:val="0"/>
          <w:shd w:val="clear" w:color="auto" w:fill="auto"/>
          <w:lang w:val="cs-CZ" w:eastAsia="cs-CZ" w:bidi="cs-CZ"/>
        </w:rPr>
        <w:t xml:space="preserve">Výzva musí být písemná a musí být doručena nejméně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8"/>
        <w:keepNext w:val="0"/>
        <w:keepLines w:val="0"/>
        <w:widowControl w:val="0"/>
        <w:numPr>
          <w:ilvl w:val="0"/>
          <w:numId w:val="65"/>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w:t>
      </w:r>
      <w:r>
        <w:rPr>
          <w:color w:val="000000"/>
          <w:spacing w:val="0"/>
          <w:w w:val="100"/>
          <w:position w:val="0"/>
          <w:shd w:val="clear" w:color="auto" w:fill="auto"/>
          <w:lang w:val="cs-CZ" w:eastAsia="cs-CZ" w:bidi="cs-CZ"/>
        </w:rPr>
        <w:t>dodatečné kontroly. Za této situace je však povinen nahradit Zhotoviteli náklady způsobené opožděním kontroly.</w:t>
      </w:r>
    </w:p>
    <w:p>
      <w:pPr>
        <w:pStyle w:val="Style8"/>
        <w:keepNext w:val="0"/>
        <w:keepLines w:val="0"/>
        <w:widowControl w:val="0"/>
        <w:numPr>
          <w:ilvl w:val="0"/>
          <w:numId w:val="65"/>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8"/>
        <w:keepNext w:val="0"/>
        <w:keepLines w:val="0"/>
        <w:widowControl w:val="0"/>
        <w:numPr>
          <w:ilvl w:val="0"/>
          <w:numId w:val="65"/>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z w:val="22"/>
          <w:szCs w:val="22"/>
          <w:shd w:val="clear" w:color="auto" w:fill="auto"/>
          <w:lang w:val="cs-CZ" w:eastAsia="cs-CZ" w:bidi="cs-CZ"/>
        </w:rPr>
        <w:t xml:space="preserve">bodu 7.5.2. </w:t>
      </w:r>
      <w:r>
        <w:rPr>
          <w:color w:val="000000"/>
          <w:spacing w:val="0"/>
          <w:w w:val="100"/>
          <w:position w:val="0"/>
          <w:shd w:val="clear" w:color="auto" w:fill="auto"/>
          <w:lang w:val="cs-CZ" w:eastAsia="cs-CZ" w:bidi="cs-CZ"/>
        </w:rPr>
        <w:t>tohoto článku OP. Účast na zkoušce bude uvedena ve stavebním deníku.</w:t>
      </w:r>
    </w:p>
    <w:p>
      <w:pPr>
        <w:pStyle w:val="Style8"/>
        <w:keepNext w:val="0"/>
        <w:keepLines w:val="0"/>
        <w:widowControl w:val="0"/>
        <w:numPr>
          <w:ilvl w:val="0"/>
          <w:numId w:val="65"/>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8"/>
        <w:keepNext w:val="0"/>
        <w:keepLines w:val="0"/>
        <w:widowControl w:val="0"/>
        <w:numPr>
          <w:ilvl w:val="0"/>
          <w:numId w:val="63"/>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vést ode dne převzetí staveniště o pracích, které provádí, </w:t>
      </w:r>
      <w:r>
        <w:rPr>
          <w:b/>
          <w:bCs/>
          <w:color w:val="000000"/>
          <w:spacing w:val="0"/>
          <w:w w:val="100"/>
          <w:position w:val="0"/>
          <w:sz w:val="22"/>
          <w:szCs w:val="22"/>
          <w:shd w:val="clear" w:color="auto" w:fill="auto"/>
          <w:lang w:val="cs-CZ" w:eastAsia="cs-CZ" w:bidi="cs-CZ"/>
        </w:rPr>
        <w:t xml:space="preserve">Stavební deník. </w:t>
      </w:r>
      <w:r>
        <w:rPr>
          <w:color w:val="000000"/>
          <w:spacing w:val="0"/>
          <w:w w:val="100"/>
          <w:position w:val="0"/>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z w:val="22"/>
          <w:szCs w:val="22"/>
          <w:shd w:val="clear" w:color="auto" w:fill="auto"/>
          <w:lang w:val="cs-CZ" w:eastAsia="cs-CZ" w:bidi="cs-CZ"/>
        </w:rPr>
        <w:t>čl. X těchto OP.</w:t>
      </w:r>
    </w:p>
    <w:p>
      <w:pPr>
        <w:pStyle w:val="Style8"/>
        <w:keepNext w:val="0"/>
        <w:keepLines w:val="0"/>
        <w:widowControl w:val="0"/>
        <w:numPr>
          <w:ilvl w:val="0"/>
          <w:numId w:val="63"/>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se zavazuje, že po vzniku některé z níže uvedených skutečností bude Objednatele bezodkladně písemně informovat:</w:t>
      </w:r>
    </w:p>
    <w:p>
      <w:pPr>
        <w:pStyle w:val="Style8"/>
        <w:keepNext w:val="0"/>
        <w:keepLines w:val="0"/>
        <w:widowControl w:val="0"/>
        <w:numPr>
          <w:ilvl w:val="0"/>
          <w:numId w:val="67"/>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z w:val="22"/>
          <w:szCs w:val="22"/>
          <w:shd w:val="clear" w:color="auto" w:fill="auto"/>
          <w:lang w:val="cs-CZ" w:eastAsia="cs-CZ" w:bidi="cs-CZ"/>
        </w:rPr>
        <w:t xml:space="preserve">likvidace </w:t>
      </w:r>
      <w:r>
        <w:rPr>
          <w:color w:val="000000"/>
          <w:spacing w:val="0"/>
          <w:w w:val="100"/>
          <w:position w:val="0"/>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8"/>
        <w:keepNext w:val="0"/>
        <w:keepLines w:val="0"/>
        <w:widowControl w:val="0"/>
        <w:numPr>
          <w:ilvl w:val="0"/>
          <w:numId w:val="67"/>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Pokud nastane případ omezení či ukončení výkonu činnosti Zhotovitele, která bezprostředně souvisí s předmětem díla.</w:t>
      </w:r>
    </w:p>
    <w:p>
      <w:pPr>
        <w:pStyle w:val="Style8"/>
        <w:keepNext w:val="0"/>
        <w:keepLines w:val="0"/>
        <w:widowControl w:val="0"/>
        <w:numPr>
          <w:ilvl w:val="0"/>
          <w:numId w:val="67"/>
        </w:numPr>
        <w:shd w:val="clear" w:color="auto" w:fill="auto"/>
        <w:tabs>
          <w:tab w:pos="814" w:val="left"/>
        </w:tabs>
        <w:bidi w:val="0"/>
        <w:spacing w:before="0" w:line="240" w:lineRule="auto"/>
        <w:ind w:left="160" w:right="0" w:firstLine="0"/>
        <w:jc w:val="both"/>
      </w:pPr>
      <w:r>
        <w:rPr>
          <w:color w:val="000000"/>
          <w:spacing w:val="0"/>
          <w:w w:val="100"/>
          <w:position w:val="0"/>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8"/>
        <w:keepNext w:val="0"/>
        <w:keepLines w:val="0"/>
        <w:widowControl w:val="0"/>
        <w:numPr>
          <w:ilvl w:val="0"/>
          <w:numId w:val="63"/>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8"/>
        <w:keepNext w:val="0"/>
        <w:keepLines w:val="0"/>
        <w:widowControl w:val="0"/>
        <w:numPr>
          <w:ilvl w:val="0"/>
          <w:numId w:val="63"/>
        </w:numPr>
        <w:shd w:val="clear" w:color="auto" w:fill="auto"/>
        <w:tabs>
          <w:tab w:pos="646" w:val="left"/>
        </w:tabs>
        <w:bidi w:val="0"/>
        <w:spacing w:before="0" w:after="480" w:line="240" w:lineRule="auto"/>
        <w:ind w:left="160" w:right="0" w:firstLine="0"/>
        <w:jc w:val="both"/>
      </w:pPr>
      <w:bookmarkStart w:id="17" w:name="bookmark17"/>
      <w:r>
        <w:rPr>
          <w:color w:val="000000"/>
          <w:spacing w:val="0"/>
          <w:w w:val="100"/>
          <w:position w:val="0"/>
          <w:shd w:val="clear" w:color="auto" w:fill="auto"/>
          <w:lang w:val="cs-CZ" w:eastAsia="cs-CZ" w:bidi="cs-CZ"/>
        </w:rPr>
        <w:t xml:space="preserve">V případě porušení kteréhokoliv povinnosti vyplývající z </w:t>
      </w:r>
      <w:r>
        <w:rPr>
          <w:b/>
          <w:bCs/>
          <w:color w:val="000000"/>
          <w:spacing w:val="0"/>
          <w:w w:val="100"/>
          <w:position w:val="0"/>
          <w:sz w:val="22"/>
          <w:szCs w:val="22"/>
          <w:shd w:val="clear" w:color="auto" w:fill="auto"/>
          <w:lang w:val="cs-CZ" w:eastAsia="cs-CZ" w:bidi="cs-CZ"/>
        </w:rPr>
        <w:t xml:space="preserve">bodu 7.7. těchto OP, </w:t>
      </w:r>
      <w:r>
        <w:rPr>
          <w:color w:val="000000"/>
          <w:spacing w:val="0"/>
          <w:w w:val="100"/>
          <w:position w:val="0"/>
          <w:shd w:val="clear" w:color="auto" w:fill="auto"/>
          <w:lang w:val="cs-CZ" w:eastAsia="cs-CZ" w:bidi="cs-CZ"/>
        </w:rPr>
        <w:t>je Objednatel oprávněn od této Smlouvy bez dalšího odstoupit.</w:t>
      </w:r>
      <w:bookmarkEnd w:id="17"/>
    </w:p>
    <w:p>
      <w:pPr>
        <w:pStyle w:val="Style8"/>
        <w:keepNext w:val="0"/>
        <w:keepLines w:val="0"/>
        <w:widowControl w:val="0"/>
        <w:numPr>
          <w:ilvl w:val="0"/>
          <w:numId w:val="43"/>
        </w:numPr>
        <w:shd w:val="clear" w:color="auto" w:fill="auto"/>
        <w:tabs>
          <w:tab w:pos="565"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Podmínky a způsob provádění díla Zhotovitelem</w:t>
      </w:r>
    </w:p>
    <w:p>
      <w:pPr>
        <w:pStyle w:val="Style8"/>
        <w:keepNext w:val="0"/>
        <w:keepLines w:val="0"/>
        <w:widowControl w:val="0"/>
        <w:numPr>
          <w:ilvl w:val="0"/>
          <w:numId w:val="6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z w:val="22"/>
          <w:szCs w:val="22"/>
          <w:shd w:val="clear" w:color="auto" w:fill="auto"/>
          <w:lang w:val="cs-CZ" w:eastAsia="cs-CZ" w:bidi="cs-CZ"/>
        </w:rPr>
        <w:t xml:space="preserve">nezvyšuje Smlouvou sjednanou cenu díla. </w:t>
      </w:r>
      <w:r>
        <w:rPr>
          <w:color w:val="000000"/>
          <w:spacing w:val="0"/>
          <w:w w:val="100"/>
          <w:position w:val="0"/>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 xml:space="preserve">Pro dílo použije Zhotovitel jen materiály a výrobky, které mají takové vlastnosti, aby po dobu předpokládané existence díla byla, při běžné údržbě, zaručena požadovaná mechanická pevnost a stabilita, </w:t>
      </w:r>
      <w:r>
        <w:rPr>
          <w:color w:val="000000"/>
          <w:spacing w:val="0"/>
          <w:w w:val="100"/>
          <w:position w:val="0"/>
          <w:shd w:val="clear" w:color="auto" w:fill="auto"/>
          <w:lang w:val="cs-CZ" w:eastAsia="cs-CZ" w:bidi="cs-CZ"/>
        </w:rPr>
        <w:t>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Při realizaci díla budou použity pouze výrobky, technologie a materiály, které splňují technické požadavky dle zvláštních předpisů.</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z w:val="22"/>
          <w:szCs w:val="22"/>
          <w:shd w:val="clear" w:color="auto" w:fill="auto"/>
          <w:lang w:val="cs-CZ" w:eastAsia="cs-CZ" w:bidi="cs-CZ"/>
        </w:rPr>
        <w:t>prohlášení o shodě. Případné spory o kvalitu díla se budou řídit ustanovením dle TKP kap. 1 MD ČR.</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8"/>
        <w:keepNext w:val="0"/>
        <w:keepLines w:val="0"/>
        <w:widowControl w:val="0"/>
        <w:numPr>
          <w:ilvl w:val="0"/>
          <w:numId w:val="6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zajišťuje provedení díla svými pracovníky nebo pracovníky </w:t>
      </w:r>
      <w:r>
        <w:rPr>
          <w:b/>
          <w:bCs/>
          <w:color w:val="000000"/>
          <w:spacing w:val="0"/>
          <w:w w:val="100"/>
          <w:position w:val="0"/>
          <w:sz w:val="22"/>
          <w:szCs w:val="22"/>
          <w:shd w:val="clear" w:color="auto" w:fill="auto"/>
          <w:lang w:val="cs-CZ" w:eastAsia="cs-CZ" w:bidi="cs-CZ"/>
        </w:rPr>
        <w:t xml:space="preserve">třetích osob v rámci společné nabídky </w:t>
      </w:r>
      <w:r>
        <w:rPr>
          <w:color w:val="000000"/>
          <w:spacing w:val="0"/>
          <w:w w:val="100"/>
          <w:position w:val="0"/>
          <w:shd w:val="clear" w:color="auto" w:fill="auto"/>
          <w:lang w:val="cs-CZ" w:eastAsia="cs-CZ" w:bidi="cs-CZ"/>
        </w:rPr>
        <w:t xml:space="preserve">nebo v rámci činnosti </w:t>
      </w:r>
      <w:r>
        <w:rPr>
          <w:b/>
          <w:bCs/>
          <w:color w:val="000000"/>
          <w:spacing w:val="0"/>
          <w:w w:val="100"/>
          <w:position w:val="0"/>
          <w:sz w:val="22"/>
          <w:szCs w:val="22"/>
          <w:shd w:val="clear" w:color="auto" w:fill="auto"/>
          <w:lang w:val="cs-CZ" w:eastAsia="cs-CZ" w:bidi="cs-CZ"/>
        </w:rPr>
        <w:t xml:space="preserve">poddodavatele. </w:t>
      </w:r>
      <w:r>
        <w:rPr>
          <w:color w:val="000000"/>
          <w:spacing w:val="0"/>
          <w:w w:val="100"/>
          <w:position w:val="0"/>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8"/>
        <w:keepNext w:val="0"/>
        <w:keepLines w:val="0"/>
        <w:widowControl w:val="0"/>
        <w:numPr>
          <w:ilvl w:val="0"/>
          <w:numId w:val="6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Podmínky pro </w:t>
      </w:r>
      <w:r>
        <w:rPr>
          <w:b/>
          <w:bCs/>
          <w:color w:val="000000"/>
          <w:spacing w:val="0"/>
          <w:w w:val="100"/>
          <w:position w:val="0"/>
          <w:sz w:val="22"/>
          <w:szCs w:val="22"/>
          <w:shd w:val="clear" w:color="auto" w:fill="auto"/>
          <w:lang w:val="cs-CZ" w:eastAsia="cs-CZ" w:bidi="cs-CZ"/>
        </w:rPr>
        <w:t xml:space="preserve">změnu poddodavatele </w:t>
      </w:r>
      <w:r>
        <w:rPr>
          <w:color w:val="000000"/>
          <w:spacing w:val="0"/>
          <w:w w:val="100"/>
          <w:position w:val="0"/>
          <w:shd w:val="clear" w:color="auto" w:fill="auto"/>
          <w:lang w:val="cs-CZ" w:eastAsia="cs-CZ" w:bidi="cs-CZ"/>
        </w:rPr>
        <w:t xml:space="preserve">Zadavatel </w:t>
      </w:r>
      <w:r>
        <w:rPr>
          <w:b/>
          <w:bCs/>
          <w:color w:val="000000"/>
          <w:spacing w:val="0"/>
          <w:w w:val="100"/>
          <w:position w:val="0"/>
          <w:sz w:val="22"/>
          <w:szCs w:val="22"/>
          <w:shd w:val="clear" w:color="auto" w:fill="auto"/>
          <w:lang w:val="cs-CZ" w:eastAsia="cs-CZ" w:bidi="cs-CZ"/>
        </w:rPr>
        <w:t xml:space="preserve">stanovuje </w:t>
      </w:r>
      <w:r>
        <w:rPr>
          <w:color w:val="000000"/>
          <w:spacing w:val="0"/>
          <w:w w:val="100"/>
          <w:position w:val="0"/>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8"/>
        <w:keepNext w:val="0"/>
        <w:keepLines w:val="0"/>
        <w:widowControl w:val="0"/>
        <w:numPr>
          <w:ilvl w:val="0"/>
          <w:numId w:val="6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8"/>
        <w:keepNext w:val="0"/>
        <w:keepLines w:val="0"/>
        <w:widowControl w:val="0"/>
        <w:numPr>
          <w:ilvl w:val="0"/>
          <w:numId w:val="6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8"/>
        <w:keepNext w:val="0"/>
        <w:keepLines w:val="0"/>
        <w:widowControl w:val="0"/>
        <w:numPr>
          <w:ilvl w:val="0"/>
          <w:numId w:val="69"/>
        </w:numPr>
        <w:shd w:val="clear" w:color="auto" w:fill="auto"/>
        <w:tabs>
          <w:tab w:pos="646"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 2716 OZ </w:t>
      </w:r>
      <w:r>
        <w:rPr>
          <w:color w:val="000000"/>
          <w:spacing w:val="0"/>
          <w:w w:val="100"/>
          <w:position w:val="0"/>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8"/>
        <w:keepNext w:val="0"/>
        <w:keepLines w:val="0"/>
        <w:widowControl w:val="0"/>
        <w:numPr>
          <w:ilvl w:val="0"/>
          <w:numId w:val="6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8"/>
        <w:keepNext w:val="0"/>
        <w:keepLines w:val="0"/>
        <w:widowControl w:val="0"/>
        <w:numPr>
          <w:ilvl w:val="0"/>
          <w:numId w:val="6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8"/>
        <w:keepNext w:val="0"/>
        <w:keepLines w:val="0"/>
        <w:widowControl w:val="0"/>
        <w:numPr>
          <w:ilvl w:val="0"/>
          <w:numId w:val="69"/>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8"/>
        <w:keepNext w:val="0"/>
        <w:keepLines w:val="0"/>
        <w:widowControl w:val="0"/>
        <w:numPr>
          <w:ilvl w:val="0"/>
          <w:numId w:val="69"/>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2716 OZ</w:t>
      </w:r>
      <w:r>
        <w:rPr>
          <w:color w:val="000000"/>
          <w:spacing w:val="0"/>
          <w:w w:val="100"/>
          <w:position w:val="0"/>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 xml:space="preserve">Zhotovitel zajistí, aby při realizaci díla </w:t>
      </w:r>
      <w:r>
        <w:rPr>
          <w:b/>
          <w:bCs/>
          <w:color w:val="000000"/>
          <w:spacing w:val="0"/>
          <w:w w:val="100"/>
          <w:position w:val="0"/>
          <w:sz w:val="22"/>
          <w:szCs w:val="22"/>
          <w:shd w:val="clear" w:color="auto" w:fill="auto"/>
          <w:lang w:val="cs-CZ" w:eastAsia="cs-CZ" w:bidi="cs-CZ"/>
        </w:rPr>
        <w:t xml:space="preserve">nebyl </w:t>
      </w:r>
      <w:r>
        <w:rPr>
          <w:color w:val="000000"/>
          <w:spacing w:val="0"/>
          <w:w w:val="100"/>
          <w:position w:val="0"/>
          <w:shd w:val="clear" w:color="auto" w:fill="auto"/>
          <w:lang w:val="cs-CZ" w:eastAsia="cs-CZ" w:bidi="cs-CZ"/>
        </w:rPr>
        <w:t xml:space="preserve">v rámci smluvního vztahu umožněn občanům z jiných zemí, než ČR (dále jen „cizinci“), </w:t>
      </w:r>
      <w:r>
        <w:rPr>
          <w:b/>
          <w:bCs/>
          <w:color w:val="000000"/>
          <w:spacing w:val="0"/>
          <w:w w:val="100"/>
          <w:position w:val="0"/>
          <w:sz w:val="22"/>
          <w:szCs w:val="22"/>
          <w:shd w:val="clear" w:color="auto" w:fill="auto"/>
          <w:lang w:val="cs-CZ" w:eastAsia="cs-CZ" w:bidi="cs-CZ"/>
        </w:rPr>
        <w:t xml:space="preserve">výkon nelegální práce </w:t>
      </w:r>
      <w:r>
        <w:rPr>
          <w:color w:val="000000"/>
          <w:spacing w:val="0"/>
          <w:w w:val="100"/>
          <w:position w:val="0"/>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z w:val="22"/>
          <w:szCs w:val="22"/>
          <w:shd w:val="clear" w:color="auto" w:fill="auto"/>
          <w:lang w:val="cs-CZ" w:eastAsia="cs-CZ" w:bidi="cs-CZ"/>
        </w:rPr>
        <w:t xml:space="preserve">v rámci společné nabídky. </w:t>
      </w:r>
      <w:r>
        <w:rPr>
          <w:color w:val="000000"/>
          <w:spacing w:val="0"/>
          <w:w w:val="100"/>
          <w:position w:val="0"/>
          <w:shd w:val="clear" w:color="auto" w:fill="auto"/>
          <w:lang w:val="cs-CZ" w:eastAsia="cs-CZ" w:bidi="cs-CZ"/>
        </w:rPr>
        <w:t xml:space="preserve">Zhotovitel si je vědom všech právních a sankčních důsledků, pakliže se jako právnická nebo podnikající fyzická osoba dopustí správního deliktu tím, že umožní výkon nelegální </w:t>
      </w:r>
      <w:r>
        <w:rPr>
          <w:color w:val="000000"/>
          <w:spacing w:val="0"/>
          <w:w w:val="100"/>
          <w:position w:val="0"/>
          <w:shd w:val="clear" w:color="auto" w:fill="auto"/>
          <w:lang w:val="cs-CZ" w:eastAsia="cs-CZ" w:bidi="cs-CZ"/>
        </w:rPr>
        <w:t>práce a že za toto porušení bude uložena pokuta podle příslušného zákona a uložena povinnost zaplatit odměnu takto zaměstnávané osobě.</w:t>
      </w:r>
    </w:p>
    <w:p>
      <w:pPr>
        <w:pStyle w:val="Style8"/>
        <w:keepNext w:val="0"/>
        <w:keepLines w:val="0"/>
        <w:widowControl w:val="0"/>
        <w:numPr>
          <w:ilvl w:val="0"/>
          <w:numId w:val="69"/>
        </w:numPr>
        <w:shd w:val="clear" w:color="auto" w:fill="auto"/>
        <w:tabs>
          <w:tab w:pos="756"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8"/>
        <w:keepNext w:val="0"/>
        <w:keepLines w:val="0"/>
        <w:widowControl w:val="0"/>
        <w:numPr>
          <w:ilvl w:val="0"/>
          <w:numId w:val="69"/>
        </w:numPr>
        <w:shd w:val="clear" w:color="auto" w:fill="auto"/>
        <w:tabs>
          <w:tab w:pos="756" w:val="left"/>
        </w:tabs>
        <w:bidi w:val="0"/>
        <w:spacing w:before="0" w:line="240" w:lineRule="auto"/>
        <w:ind w:left="160" w:right="0" w:firstLine="0"/>
        <w:jc w:val="both"/>
      </w:pPr>
      <w:r>
        <w:rPr>
          <w:color w:val="000000"/>
          <w:spacing w:val="0"/>
          <w:w w:val="100"/>
          <w:position w:val="0"/>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8"/>
        <w:keepNext w:val="0"/>
        <w:keepLines w:val="0"/>
        <w:widowControl w:val="0"/>
        <w:shd w:val="clear" w:color="auto" w:fill="auto"/>
        <w:bidi w:val="0"/>
        <w:spacing w:before="0" w:line="240" w:lineRule="auto"/>
        <w:ind w:left="160" w:right="0" w:firstLine="700"/>
        <w:jc w:val="left"/>
      </w:pPr>
      <w:r>
        <w:rPr>
          <w:color w:val="000000"/>
          <w:spacing w:val="0"/>
          <w:w w:val="100"/>
          <w:position w:val="0"/>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8"/>
        <w:keepNext w:val="0"/>
        <w:keepLines w:val="0"/>
        <w:widowControl w:val="0"/>
        <w:shd w:val="clear" w:color="auto" w:fill="auto"/>
        <w:bidi w:val="0"/>
        <w:spacing w:before="0" w:line="240" w:lineRule="auto"/>
        <w:ind w:left="160" w:right="0" w:firstLine="700"/>
        <w:jc w:val="left"/>
      </w:pPr>
      <w:r>
        <w:rPr>
          <w:color w:val="000000"/>
          <w:spacing w:val="0"/>
          <w:w w:val="100"/>
          <w:position w:val="0"/>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8"/>
        <w:keepNext w:val="0"/>
        <w:keepLines w:val="0"/>
        <w:widowControl w:val="0"/>
        <w:shd w:val="clear" w:color="auto" w:fill="auto"/>
        <w:bidi w:val="0"/>
        <w:spacing w:before="0" w:line="240" w:lineRule="auto"/>
        <w:ind w:left="160" w:right="0" w:firstLine="700"/>
        <w:jc w:val="left"/>
      </w:pPr>
      <w:r>
        <w:rPr>
          <w:color w:val="000000"/>
          <w:spacing w:val="0"/>
          <w:w w:val="100"/>
          <w:position w:val="0"/>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8"/>
        <w:keepNext w:val="0"/>
        <w:keepLines w:val="0"/>
        <w:widowControl w:val="0"/>
        <w:shd w:val="clear" w:color="auto" w:fill="auto"/>
        <w:bidi w:val="0"/>
        <w:spacing w:before="0" w:line="240" w:lineRule="auto"/>
        <w:ind w:left="160" w:right="0" w:firstLine="700"/>
        <w:jc w:val="left"/>
      </w:pPr>
      <w:r>
        <w:rPr>
          <w:color w:val="000000"/>
          <w:spacing w:val="0"/>
          <w:w w:val="100"/>
          <w:position w:val="0"/>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8"/>
        <w:keepNext w:val="0"/>
        <w:keepLines w:val="0"/>
        <w:widowControl w:val="0"/>
        <w:numPr>
          <w:ilvl w:val="0"/>
          <w:numId w:val="69"/>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8"/>
        <w:keepNext w:val="0"/>
        <w:keepLines w:val="0"/>
        <w:widowControl w:val="0"/>
        <w:numPr>
          <w:ilvl w:val="0"/>
          <w:numId w:val="69"/>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8"/>
        <w:keepNext w:val="0"/>
        <w:keepLines w:val="0"/>
        <w:widowControl w:val="0"/>
        <w:numPr>
          <w:ilvl w:val="0"/>
          <w:numId w:val="69"/>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36"/>
        <w:keepNext/>
        <w:keepLines/>
        <w:widowControl w:val="0"/>
        <w:numPr>
          <w:ilvl w:val="0"/>
          <w:numId w:val="69"/>
        </w:numPr>
        <w:shd w:val="clear" w:color="auto" w:fill="auto"/>
        <w:tabs>
          <w:tab w:pos="751" w:val="left"/>
        </w:tabs>
        <w:bidi w:val="0"/>
        <w:spacing w:before="0" w:after="0" w:line="240" w:lineRule="auto"/>
        <w:ind w:left="0" w:right="0"/>
        <w:jc w:val="left"/>
      </w:pPr>
      <w:bookmarkStart w:id="18" w:name="bookmark18"/>
      <w:bookmarkStart w:id="19" w:name="bookmark19"/>
      <w:r>
        <w:rPr>
          <w:color w:val="000000"/>
          <w:spacing w:val="0"/>
          <w:w w:val="100"/>
          <w:position w:val="0"/>
          <w:shd w:val="clear" w:color="auto" w:fill="auto"/>
          <w:lang w:val="cs-CZ" w:eastAsia="cs-CZ" w:bidi="cs-CZ"/>
        </w:rPr>
        <w:t>Přerušení prací</w:t>
      </w:r>
      <w:bookmarkEnd w:id="18"/>
      <w:bookmarkEnd w:id="19"/>
    </w:p>
    <w:p>
      <w:pPr>
        <w:pStyle w:val="Style8"/>
        <w:keepNext w:val="0"/>
        <w:keepLines w:val="0"/>
        <w:widowControl w:val="0"/>
        <w:numPr>
          <w:ilvl w:val="0"/>
          <w:numId w:val="71"/>
        </w:numPr>
        <w:shd w:val="clear" w:color="auto" w:fill="auto"/>
        <w:tabs>
          <w:tab w:pos="92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z w:val="22"/>
          <w:szCs w:val="22"/>
          <w:shd w:val="clear" w:color="auto" w:fill="auto"/>
          <w:lang w:val="cs-CZ" w:eastAsia="cs-CZ" w:bidi="cs-CZ"/>
        </w:rPr>
        <w:t xml:space="preserve">skryté překážky </w:t>
      </w:r>
      <w:r>
        <w:rPr>
          <w:color w:val="000000"/>
          <w:spacing w:val="0"/>
          <w:w w:val="100"/>
          <w:position w:val="0"/>
          <w:shd w:val="clear" w:color="auto" w:fill="auto"/>
          <w:lang w:val="cs-CZ" w:eastAsia="cs-CZ" w:bidi="cs-CZ"/>
        </w:rPr>
        <w:t xml:space="preserve">znemožňující jeho provedení dohodnutým způsobem. Každé přerušení prací </w:t>
      </w:r>
      <w:r>
        <w:rPr>
          <w:color w:val="000000"/>
          <w:spacing w:val="0"/>
          <w:w w:val="100"/>
          <w:position w:val="0"/>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8"/>
        <w:keepNext w:val="0"/>
        <w:keepLines w:val="0"/>
        <w:widowControl w:val="0"/>
        <w:numPr>
          <w:ilvl w:val="0"/>
          <w:numId w:val="71"/>
        </w:numPr>
        <w:shd w:val="clear" w:color="auto" w:fill="auto"/>
        <w:tabs>
          <w:tab w:pos="92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36"/>
        <w:keepNext/>
        <w:keepLines/>
        <w:widowControl w:val="0"/>
        <w:numPr>
          <w:ilvl w:val="0"/>
          <w:numId w:val="69"/>
        </w:numPr>
        <w:shd w:val="clear" w:color="auto" w:fill="auto"/>
        <w:tabs>
          <w:tab w:pos="732" w:val="left"/>
        </w:tabs>
        <w:bidi w:val="0"/>
        <w:spacing w:before="0" w:after="0" w:line="240" w:lineRule="auto"/>
        <w:ind w:left="0" w:right="0"/>
        <w:jc w:val="left"/>
      </w:pPr>
      <w:bookmarkStart w:id="20" w:name="bookmark20"/>
      <w:bookmarkStart w:id="21" w:name="bookmark21"/>
      <w:r>
        <w:rPr>
          <w:color w:val="000000"/>
          <w:spacing w:val="0"/>
          <w:w w:val="100"/>
          <w:position w:val="0"/>
          <w:shd w:val="clear" w:color="auto" w:fill="auto"/>
          <w:lang w:val="cs-CZ" w:eastAsia="cs-CZ" w:bidi="cs-CZ"/>
        </w:rPr>
        <w:t>Kontroly a kontrolní dny</w:t>
      </w:r>
      <w:bookmarkEnd w:id="20"/>
      <w:bookmarkEnd w:id="21"/>
    </w:p>
    <w:p>
      <w:pPr>
        <w:pStyle w:val="Style8"/>
        <w:keepNext w:val="0"/>
        <w:keepLines w:val="0"/>
        <w:widowControl w:val="0"/>
        <w:numPr>
          <w:ilvl w:val="0"/>
          <w:numId w:val="73"/>
        </w:numPr>
        <w:shd w:val="clear" w:color="auto" w:fill="auto"/>
        <w:tabs>
          <w:tab w:pos="924" w:val="left"/>
        </w:tabs>
        <w:bidi w:val="0"/>
        <w:spacing w:before="0" w:line="240" w:lineRule="auto"/>
        <w:ind w:left="160" w:right="0" w:firstLine="0"/>
        <w:jc w:val="both"/>
      </w:pPr>
      <w:r>
        <w:rPr>
          <w:color w:val="000000"/>
          <w:spacing w:val="0"/>
          <w:w w:val="100"/>
          <w:position w:val="0"/>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8"/>
        <w:keepNext w:val="0"/>
        <w:keepLines w:val="0"/>
        <w:widowControl w:val="0"/>
        <w:numPr>
          <w:ilvl w:val="0"/>
          <w:numId w:val="73"/>
        </w:numPr>
        <w:shd w:val="clear" w:color="auto" w:fill="auto"/>
        <w:tabs>
          <w:tab w:pos="929" w:val="left"/>
        </w:tabs>
        <w:bidi w:val="0"/>
        <w:spacing w:before="0" w:line="240" w:lineRule="auto"/>
        <w:ind w:left="160" w:right="0" w:firstLine="0"/>
        <w:jc w:val="both"/>
      </w:pPr>
      <w:r>
        <w:rPr>
          <w:color w:val="000000"/>
          <w:spacing w:val="0"/>
          <w:w w:val="100"/>
          <w:position w:val="0"/>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8"/>
        <w:keepNext w:val="0"/>
        <w:keepLines w:val="0"/>
        <w:widowControl w:val="0"/>
        <w:numPr>
          <w:ilvl w:val="0"/>
          <w:numId w:val="73"/>
        </w:numPr>
        <w:shd w:val="clear" w:color="auto" w:fill="auto"/>
        <w:tabs>
          <w:tab w:pos="929" w:val="left"/>
        </w:tabs>
        <w:bidi w:val="0"/>
        <w:spacing w:before="0" w:line="240" w:lineRule="auto"/>
        <w:ind w:left="160" w:right="0" w:firstLine="0"/>
        <w:jc w:val="both"/>
      </w:pPr>
      <w:r>
        <w:rPr>
          <w:color w:val="000000"/>
          <w:spacing w:val="0"/>
          <w:w w:val="100"/>
          <w:position w:val="0"/>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8"/>
        <w:keepNext w:val="0"/>
        <w:keepLines w:val="0"/>
        <w:widowControl w:val="0"/>
        <w:numPr>
          <w:ilvl w:val="0"/>
          <w:numId w:val="73"/>
        </w:numPr>
        <w:shd w:val="clear" w:color="auto" w:fill="auto"/>
        <w:tabs>
          <w:tab w:pos="929" w:val="left"/>
        </w:tabs>
        <w:bidi w:val="0"/>
        <w:spacing w:before="0" w:after="0" w:line="240" w:lineRule="auto"/>
        <w:ind w:left="160" w:right="0" w:firstLine="0"/>
        <w:jc w:val="both"/>
      </w:pPr>
      <w:r>
        <w:rPr>
          <w:color w:val="000000"/>
          <w:spacing w:val="0"/>
          <w:w w:val="100"/>
          <w:position w:val="0"/>
          <w:shd w:val="clear" w:color="auto" w:fill="auto"/>
          <w:lang w:val="cs-CZ" w:eastAsia="cs-CZ" w:bidi="cs-CZ"/>
        </w:rPr>
        <w:t>Na požádání je Zhotovitel povinen předložit Objednateli veškeré doklady o provádění prací. Zhotovitel je povinen výkon tohoto práva strpět.</w:t>
      </w:r>
    </w:p>
    <w:p>
      <w:pPr>
        <w:pStyle w:val="Style36"/>
        <w:keepNext/>
        <w:keepLines/>
        <w:widowControl w:val="0"/>
        <w:numPr>
          <w:ilvl w:val="0"/>
          <w:numId w:val="73"/>
        </w:numPr>
        <w:shd w:val="clear" w:color="auto" w:fill="auto"/>
        <w:tabs>
          <w:tab w:pos="924" w:val="left"/>
        </w:tabs>
        <w:bidi w:val="0"/>
        <w:spacing w:before="0" w:after="0" w:line="240" w:lineRule="auto"/>
        <w:ind w:left="0" w:right="0"/>
        <w:jc w:val="left"/>
      </w:pPr>
      <w:bookmarkStart w:id="22" w:name="bookmark22"/>
      <w:bookmarkStart w:id="23" w:name="bookmark23"/>
      <w:r>
        <w:rPr>
          <w:color w:val="000000"/>
          <w:spacing w:val="0"/>
          <w:w w:val="100"/>
          <w:position w:val="0"/>
          <w:u w:val="none"/>
          <w:shd w:val="clear" w:color="auto" w:fill="auto"/>
          <w:lang w:val="cs-CZ" w:eastAsia="cs-CZ" w:bidi="cs-CZ"/>
        </w:rPr>
        <w:t>Objednatel je oprávněn:</w:t>
      </w:r>
      <w:bookmarkEnd w:id="22"/>
      <w:bookmarkEnd w:id="23"/>
    </w:p>
    <w:p>
      <w:pPr>
        <w:pStyle w:val="Style8"/>
        <w:keepNext w:val="0"/>
        <w:keepLines w:val="0"/>
        <w:widowControl w:val="0"/>
        <w:numPr>
          <w:ilvl w:val="0"/>
          <w:numId w:val="75"/>
        </w:numPr>
        <w:shd w:val="clear" w:color="auto" w:fill="auto"/>
        <w:tabs>
          <w:tab w:pos="602" w:val="left"/>
        </w:tabs>
        <w:bidi w:val="0"/>
        <w:spacing w:before="0" w:after="0" w:line="240" w:lineRule="auto"/>
        <w:ind w:left="580" w:right="0" w:hanging="420"/>
        <w:jc w:val="both"/>
      </w:pPr>
      <w:r>
        <w:rPr>
          <w:color w:val="000000"/>
          <w:spacing w:val="0"/>
          <w:w w:val="100"/>
          <w:position w:val="0"/>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hd w:val="clear" w:color="auto" w:fill="auto"/>
          <w:lang w:val="cs-CZ" w:eastAsia="cs-CZ" w:bidi="cs-CZ"/>
        </w:rPr>
        <w:t>o finanční kontrole ve veřejné správě.</w:t>
      </w:r>
    </w:p>
    <w:p>
      <w:pPr>
        <w:pStyle w:val="Style8"/>
        <w:keepNext w:val="0"/>
        <w:keepLines w:val="0"/>
        <w:widowControl w:val="0"/>
        <w:numPr>
          <w:ilvl w:val="0"/>
          <w:numId w:val="75"/>
        </w:numPr>
        <w:shd w:val="clear" w:color="auto" w:fill="auto"/>
        <w:tabs>
          <w:tab w:pos="602" w:val="left"/>
        </w:tabs>
        <w:bidi w:val="0"/>
        <w:spacing w:before="0" w:after="0" w:line="240" w:lineRule="auto"/>
        <w:ind w:left="580" w:right="0" w:hanging="420"/>
        <w:jc w:val="both"/>
      </w:pPr>
      <w:r>
        <w:rPr>
          <w:color w:val="000000"/>
          <w:spacing w:val="0"/>
          <w:w w:val="100"/>
          <w:position w:val="0"/>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8"/>
        <w:keepNext w:val="0"/>
        <w:keepLines w:val="0"/>
        <w:widowControl w:val="0"/>
        <w:numPr>
          <w:ilvl w:val="0"/>
          <w:numId w:val="75"/>
        </w:numPr>
        <w:shd w:val="clear" w:color="auto" w:fill="auto"/>
        <w:tabs>
          <w:tab w:pos="602" w:val="left"/>
        </w:tabs>
        <w:bidi w:val="0"/>
        <w:spacing w:before="0" w:after="0" w:line="240" w:lineRule="auto"/>
        <w:ind w:left="580" w:right="0" w:hanging="420"/>
        <w:jc w:val="both"/>
      </w:pPr>
      <w:r>
        <w:rPr>
          <w:color w:val="000000"/>
          <w:spacing w:val="0"/>
          <w:w w:val="100"/>
          <w:position w:val="0"/>
          <w:shd w:val="clear" w:color="auto" w:fill="auto"/>
          <w:lang w:val="cs-CZ" w:eastAsia="cs-CZ" w:bidi="cs-CZ"/>
        </w:rPr>
        <w:t>Provádět prostřednictvím koordinátora BOZP kontrolu dodržování bezpečnosti práce a ukládat nápravná opatření.</w:t>
      </w:r>
    </w:p>
    <w:p>
      <w:pPr>
        <w:pStyle w:val="Style8"/>
        <w:keepNext w:val="0"/>
        <w:keepLines w:val="0"/>
        <w:widowControl w:val="0"/>
        <w:numPr>
          <w:ilvl w:val="0"/>
          <w:numId w:val="75"/>
        </w:numPr>
        <w:shd w:val="clear" w:color="auto" w:fill="auto"/>
        <w:tabs>
          <w:tab w:pos="602" w:val="left"/>
        </w:tabs>
        <w:bidi w:val="0"/>
        <w:spacing w:before="0" w:after="0" w:line="240" w:lineRule="auto"/>
        <w:ind w:left="580" w:right="0" w:hanging="420"/>
        <w:jc w:val="both"/>
      </w:pPr>
      <w:r>
        <w:rPr>
          <w:color w:val="000000"/>
          <w:spacing w:val="0"/>
          <w:w w:val="100"/>
          <w:position w:val="0"/>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8"/>
        <w:keepNext w:val="0"/>
        <w:keepLines w:val="0"/>
        <w:widowControl w:val="0"/>
        <w:numPr>
          <w:ilvl w:val="0"/>
          <w:numId w:val="75"/>
        </w:numPr>
        <w:shd w:val="clear" w:color="auto" w:fill="auto"/>
        <w:tabs>
          <w:tab w:pos="602" w:val="left"/>
        </w:tabs>
        <w:bidi w:val="0"/>
        <w:spacing w:before="0" w:line="240" w:lineRule="auto"/>
        <w:ind w:left="580" w:right="0" w:hanging="420"/>
        <w:jc w:val="both"/>
      </w:pPr>
      <w:r>
        <w:rPr>
          <w:color w:val="000000"/>
          <w:spacing w:val="0"/>
          <w:w w:val="100"/>
          <w:position w:val="0"/>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8"/>
        <w:keepNext w:val="0"/>
        <w:keepLines w:val="0"/>
        <w:widowControl w:val="0"/>
        <w:numPr>
          <w:ilvl w:val="0"/>
          <w:numId w:val="73"/>
        </w:numPr>
        <w:shd w:val="clear" w:color="auto" w:fill="auto"/>
        <w:tabs>
          <w:tab w:pos="924" w:val="left"/>
        </w:tabs>
        <w:bidi w:val="0"/>
        <w:spacing w:before="0" w:line="240" w:lineRule="auto"/>
        <w:ind w:left="0" w:right="0" w:firstLine="160"/>
        <w:jc w:val="left"/>
      </w:pPr>
      <w:r>
        <w:rPr>
          <w:color w:val="000000"/>
          <w:spacing w:val="0"/>
          <w:w w:val="100"/>
          <w:position w:val="0"/>
          <w:shd w:val="clear" w:color="auto" w:fill="auto"/>
          <w:lang w:val="cs-CZ" w:eastAsia="cs-CZ" w:bidi="cs-CZ"/>
        </w:rPr>
        <w:t>TDS nesmí vykonávat Zhotovitel ani osoba s ním propojená.</w:t>
      </w:r>
    </w:p>
    <w:p>
      <w:pPr>
        <w:pStyle w:val="Style8"/>
        <w:keepNext w:val="0"/>
        <w:keepLines w:val="0"/>
        <w:widowControl w:val="0"/>
        <w:numPr>
          <w:ilvl w:val="0"/>
          <w:numId w:val="73"/>
        </w:numPr>
        <w:shd w:val="clear" w:color="auto" w:fill="auto"/>
        <w:tabs>
          <w:tab w:pos="924" w:val="left"/>
        </w:tabs>
        <w:bidi w:val="0"/>
        <w:spacing w:before="0" w:after="0" w:line="240" w:lineRule="auto"/>
        <w:ind w:left="160" w:right="0" w:firstLine="0"/>
        <w:jc w:val="both"/>
      </w:pPr>
      <w:r>
        <w:rPr>
          <w:color w:val="000000"/>
          <w:spacing w:val="0"/>
          <w:w w:val="100"/>
          <w:position w:val="0"/>
          <w:shd w:val="clear" w:color="auto" w:fill="auto"/>
          <w:lang w:val="cs-CZ" w:eastAsia="cs-CZ" w:bidi="cs-CZ"/>
        </w:rPr>
        <w:t xml:space="preserve">Pro účely kontroly průběhu provádění díla se budou konat kontrolní dny. Kontrolní dny se v místě realizace předmětu díla budou konat každý týden, tj. 1 x týdně, v případě menší technické náročnosti </w:t>
      </w:r>
      <w:r>
        <w:rPr>
          <w:color w:val="000000"/>
          <w:spacing w:val="0"/>
          <w:w w:val="100"/>
          <w:position w:val="0"/>
          <w:shd w:val="clear" w:color="auto" w:fill="auto"/>
          <w:lang w:val="cs-CZ" w:eastAsia="cs-CZ" w:bidi="cs-CZ"/>
        </w:rPr>
        <w:t>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8"/>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z w:val="22"/>
          <w:szCs w:val="22"/>
          <w:shd w:val="clear" w:color="auto" w:fill="auto"/>
          <w:lang w:val="cs-CZ" w:eastAsia="cs-CZ" w:bidi="cs-CZ"/>
        </w:rPr>
        <w:t>zákonem (</w:t>
      </w:r>
      <w:r>
        <w:rPr>
          <w:color w:val="000000"/>
          <w:spacing w:val="0"/>
          <w:w w:val="100"/>
          <w:position w:val="0"/>
          <w:shd w:val="clear" w:color="auto" w:fill="auto"/>
          <w:lang w:val="cs-CZ" w:eastAsia="cs-CZ" w:bidi="cs-CZ"/>
        </w:rPr>
        <w:t xml:space="preserve">stavební zákon) a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8"/>
        <w:keepNext w:val="0"/>
        <w:keepLines w:val="0"/>
        <w:widowControl w:val="0"/>
        <w:numPr>
          <w:ilvl w:val="0"/>
          <w:numId w:val="77"/>
        </w:numPr>
        <w:shd w:val="clear" w:color="auto" w:fill="auto"/>
        <w:tabs>
          <w:tab w:pos="60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stavební deník,</w:t>
      </w:r>
    </w:p>
    <w:p>
      <w:pPr>
        <w:pStyle w:val="Style8"/>
        <w:keepNext w:val="0"/>
        <w:keepLines w:val="0"/>
        <w:widowControl w:val="0"/>
        <w:numPr>
          <w:ilvl w:val="0"/>
          <w:numId w:val="77"/>
        </w:numPr>
        <w:shd w:val="clear" w:color="auto" w:fill="auto"/>
        <w:tabs>
          <w:tab w:pos="60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doklady dle zákona o BOZP, vztahující se k stavbě,</w:t>
      </w:r>
    </w:p>
    <w:p>
      <w:pPr>
        <w:pStyle w:val="Style8"/>
        <w:keepNext w:val="0"/>
        <w:keepLines w:val="0"/>
        <w:widowControl w:val="0"/>
        <w:numPr>
          <w:ilvl w:val="0"/>
          <w:numId w:val="77"/>
        </w:numPr>
        <w:shd w:val="clear" w:color="auto" w:fill="auto"/>
        <w:tabs>
          <w:tab w:pos="60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doklady a rozhodnutí stavebních orgánů ke stavbě,</w:t>
      </w:r>
    </w:p>
    <w:p>
      <w:pPr>
        <w:pStyle w:val="Style8"/>
        <w:keepNext w:val="0"/>
        <w:keepLines w:val="0"/>
        <w:widowControl w:val="0"/>
        <w:numPr>
          <w:ilvl w:val="0"/>
          <w:numId w:val="77"/>
        </w:numPr>
        <w:shd w:val="clear" w:color="auto" w:fill="auto"/>
        <w:tabs>
          <w:tab w:pos="608" w:val="left"/>
        </w:tabs>
        <w:bidi w:val="0"/>
        <w:spacing w:before="0" w:line="240" w:lineRule="auto"/>
        <w:ind w:left="0" w:right="0" w:firstLine="160"/>
        <w:jc w:val="left"/>
      </w:pPr>
      <w:r>
        <w:rPr>
          <w:color w:val="000000"/>
          <w:spacing w:val="0"/>
          <w:w w:val="100"/>
          <w:position w:val="0"/>
          <w:shd w:val="clear" w:color="auto" w:fill="auto"/>
          <w:lang w:val="cs-CZ" w:eastAsia="cs-CZ" w:bidi="cs-CZ"/>
        </w:rPr>
        <w:t>ověřená dokumentace stavby, změny, doplňky.</w:t>
      </w:r>
    </w:p>
    <w:p>
      <w:pPr>
        <w:pStyle w:val="Style36"/>
        <w:keepNext/>
        <w:keepLines/>
        <w:widowControl w:val="0"/>
        <w:numPr>
          <w:ilvl w:val="0"/>
          <w:numId w:val="69"/>
        </w:numPr>
        <w:shd w:val="clear" w:color="auto" w:fill="auto"/>
        <w:tabs>
          <w:tab w:pos="732" w:val="left"/>
        </w:tabs>
        <w:bidi w:val="0"/>
        <w:spacing w:before="0" w:after="0" w:line="240" w:lineRule="auto"/>
        <w:ind w:left="0" w:right="0"/>
        <w:jc w:val="left"/>
      </w:pPr>
      <w:bookmarkStart w:id="24" w:name="bookmark24"/>
      <w:bookmarkStart w:id="25" w:name="bookmark25"/>
      <w:r>
        <w:rPr>
          <w:color w:val="000000"/>
          <w:spacing w:val="0"/>
          <w:w w:val="100"/>
          <w:position w:val="0"/>
          <w:shd w:val="clear" w:color="auto" w:fill="auto"/>
          <w:lang w:val="cs-CZ" w:eastAsia="cs-CZ" w:bidi="cs-CZ"/>
        </w:rPr>
        <w:t>Změny díla</w:t>
      </w:r>
      <w:bookmarkEnd w:id="24"/>
      <w:bookmarkEnd w:id="25"/>
    </w:p>
    <w:p>
      <w:pPr>
        <w:pStyle w:val="Style8"/>
        <w:keepNext w:val="0"/>
        <w:keepLines w:val="0"/>
        <w:widowControl w:val="0"/>
        <w:numPr>
          <w:ilvl w:val="0"/>
          <w:numId w:val="79"/>
        </w:numPr>
        <w:shd w:val="clear" w:color="auto" w:fill="auto"/>
        <w:tabs>
          <w:tab w:pos="924" w:val="left"/>
        </w:tabs>
        <w:bidi w:val="0"/>
        <w:spacing w:before="0" w:line="240" w:lineRule="auto"/>
        <w:ind w:left="160" w:right="0" w:firstLine="0"/>
        <w:jc w:val="both"/>
      </w:pPr>
      <w:r>
        <w:rPr>
          <w:color w:val="000000"/>
          <w:spacing w:val="0"/>
          <w:w w:val="100"/>
          <w:position w:val="0"/>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Dle § 222 ZZVZ zadavatel jakožto nevyhrazenou změnu závazku rozlišuje následující vícepráce, popř. méněpráce:</w:t>
      </w:r>
    </w:p>
    <w:p>
      <w:pPr>
        <w:pStyle w:val="Style8"/>
        <w:keepNext w:val="0"/>
        <w:keepLines w:val="0"/>
        <w:widowControl w:val="0"/>
        <w:numPr>
          <w:ilvl w:val="0"/>
          <w:numId w:val="81"/>
        </w:numPr>
        <w:shd w:val="clear" w:color="auto" w:fill="auto"/>
        <w:tabs>
          <w:tab w:pos="876" w:val="left"/>
        </w:tabs>
        <w:bidi w:val="0"/>
        <w:spacing w:before="0" w:after="120" w:line="240" w:lineRule="auto"/>
        <w:ind w:left="860" w:right="0" w:hanging="340"/>
        <w:jc w:val="both"/>
      </w:pPr>
      <w:r>
        <w:rPr>
          <w:color w:val="000000"/>
          <w:spacing w:val="0"/>
          <w:w w:val="100"/>
          <w:position w:val="0"/>
          <w:shd w:val="clear" w:color="auto" w:fill="auto"/>
          <w:lang w:val="cs-CZ" w:eastAsia="cs-CZ" w:bidi="cs-CZ"/>
        </w:rPr>
        <w:t>změna de minimis dle § 222 odst. 4 písm. a) a b) bod 2 ZZVZ (max. 15% hodnota změny a cenového nárůstu)</w:t>
      </w:r>
    </w:p>
    <w:p>
      <w:pPr>
        <w:pStyle w:val="Style8"/>
        <w:keepNext w:val="0"/>
        <w:keepLines w:val="0"/>
        <w:widowControl w:val="0"/>
        <w:numPr>
          <w:ilvl w:val="0"/>
          <w:numId w:val="81"/>
        </w:numPr>
        <w:shd w:val="clear" w:color="auto" w:fill="auto"/>
        <w:tabs>
          <w:tab w:pos="876" w:val="left"/>
        </w:tabs>
        <w:bidi w:val="0"/>
        <w:spacing w:before="0" w:after="120" w:line="240" w:lineRule="auto"/>
        <w:ind w:left="860" w:right="0" w:hanging="340"/>
        <w:jc w:val="both"/>
      </w:pPr>
      <w:r>
        <w:rPr>
          <w:color w:val="000000"/>
          <w:spacing w:val="0"/>
          <w:w w:val="100"/>
          <w:position w:val="0"/>
          <w:shd w:val="clear" w:color="auto" w:fill="auto"/>
          <w:lang w:val="cs-CZ" w:eastAsia="cs-CZ" w:bidi="cs-CZ"/>
        </w:rPr>
        <w:t>dodatečné stavební práce dle § 222 odst. 5 nebo odst. 6 ZZVZ (max. 50% hodnota změny a max. 30% cenového nárůstu)</w:t>
      </w:r>
    </w:p>
    <w:p>
      <w:pPr>
        <w:pStyle w:val="Style8"/>
        <w:keepNext w:val="0"/>
        <w:keepLines w:val="0"/>
        <w:widowControl w:val="0"/>
        <w:numPr>
          <w:ilvl w:val="0"/>
          <w:numId w:val="81"/>
        </w:numPr>
        <w:shd w:val="clear" w:color="auto" w:fill="auto"/>
        <w:tabs>
          <w:tab w:pos="876" w:val="left"/>
        </w:tabs>
        <w:bidi w:val="0"/>
        <w:spacing w:before="0" w:after="380" w:line="240" w:lineRule="auto"/>
        <w:ind w:left="860" w:right="0" w:hanging="340"/>
        <w:jc w:val="both"/>
      </w:pPr>
      <w:r>
        <w:rPr>
          <w:color w:val="000000"/>
          <w:spacing w:val="0"/>
          <w:w w:val="100"/>
          <w:position w:val="0"/>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8"/>
        <w:keepNext w:val="0"/>
        <w:keepLines w:val="0"/>
        <w:widowControl w:val="0"/>
        <w:numPr>
          <w:ilvl w:val="0"/>
          <w:numId w:val="79"/>
        </w:numPr>
        <w:shd w:val="clear" w:color="auto" w:fill="auto"/>
        <w:tabs>
          <w:tab w:pos="92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z w:val="22"/>
          <w:szCs w:val="22"/>
          <w:shd w:val="clear" w:color="auto" w:fill="auto"/>
          <w:lang w:val="cs-CZ" w:eastAsia="cs-CZ" w:bidi="cs-CZ"/>
        </w:rPr>
        <w:t xml:space="preserve">čl. VI bodu 6.5. </w:t>
      </w:r>
      <w:r>
        <w:rPr>
          <w:color w:val="000000"/>
          <w:spacing w:val="0"/>
          <w:w w:val="100"/>
          <w:position w:val="0"/>
          <w:shd w:val="clear" w:color="auto" w:fill="auto"/>
          <w:lang w:val="cs-CZ" w:eastAsia="cs-CZ" w:bidi="cs-CZ"/>
        </w:rPr>
        <w:t>těchto OP.</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vícepráce, popř. méněpráce </w:t>
      </w:r>
      <w:r>
        <w:rPr>
          <w:color w:val="000000"/>
          <w:spacing w:val="0"/>
          <w:w w:val="100"/>
          <w:position w:val="0"/>
          <w:shd w:val="clear" w:color="auto" w:fill="auto"/>
          <w:lang w:val="cs-CZ" w:eastAsia="cs-CZ" w:bidi="cs-CZ"/>
        </w:rPr>
        <w:t xml:space="preserve">bez uzavření písemného dodatku a nedohodne se s Objednatelem na ceně díla postupem dle </w:t>
      </w:r>
      <w:r>
        <w:rPr>
          <w:b/>
          <w:bCs/>
          <w:color w:val="000000"/>
          <w:spacing w:val="0"/>
          <w:w w:val="100"/>
          <w:position w:val="0"/>
          <w:sz w:val="22"/>
          <w:szCs w:val="22"/>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2"/>
          <w:szCs w:val="22"/>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z w:val="22"/>
          <w:szCs w:val="22"/>
          <w:shd w:val="clear" w:color="auto" w:fill="auto"/>
          <w:lang w:val="cs-CZ" w:eastAsia="cs-CZ" w:bidi="cs-CZ"/>
        </w:rPr>
        <w:t>popř. méněprácí.</w:t>
      </w:r>
    </w:p>
    <w:p>
      <w:pPr>
        <w:pStyle w:val="Style8"/>
        <w:keepNext w:val="0"/>
        <w:keepLines w:val="0"/>
        <w:widowControl w:val="0"/>
        <w:numPr>
          <w:ilvl w:val="0"/>
          <w:numId w:val="79"/>
        </w:numPr>
        <w:shd w:val="clear" w:color="auto" w:fill="auto"/>
        <w:tabs>
          <w:tab w:pos="924" w:val="left"/>
        </w:tabs>
        <w:bidi w:val="0"/>
        <w:spacing w:before="0" w:line="240" w:lineRule="auto"/>
        <w:ind w:left="160" w:right="0" w:firstLine="0"/>
        <w:jc w:val="both"/>
      </w:pPr>
      <w:r>
        <w:rPr>
          <w:color w:val="000000"/>
          <w:spacing w:val="0"/>
          <w:w w:val="100"/>
          <w:position w:val="0"/>
          <w:shd w:val="clear" w:color="auto" w:fill="auto"/>
          <w:lang w:val="cs-CZ" w:eastAsia="cs-CZ" w:bidi="cs-CZ"/>
        </w:rPr>
        <w:t>Veškeré vícepráce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8"/>
        <w:keepNext w:val="0"/>
        <w:keepLines w:val="0"/>
        <w:widowControl w:val="0"/>
        <w:shd w:val="clear" w:color="auto" w:fill="auto"/>
        <w:bidi w:val="0"/>
        <w:spacing w:before="0" w:line="240" w:lineRule="auto"/>
        <w:ind w:left="160" w:right="0" w:firstLine="720"/>
        <w:jc w:val="both"/>
      </w:pPr>
      <w:r>
        <w:rPr>
          <w:color w:val="000000"/>
          <w:spacing w:val="0"/>
          <w:w w:val="100"/>
          <w:position w:val="0"/>
          <w:shd w:val="clear" w:color="auto" w:fill="auto"/>
          <w:lang w:val="cs-CZ" w:eastAsia="cs-CZ" w:bidi="cs-CZ"/>
        </w:rPr>
        <w:t xml:space="preserve">Na základě písemného soupisu </w:t>
      </w:r>
      <w:r>
        <w:rPr>
          <w:b/>
          <w:bCs/>
          <w:color w:val="000000"/>
          <w:spacing w:val="0"/>
          <w:w w:val="100"/>
          <w:position w:val="0"/>
          <w:sz w:val="22"/>
          <w:szCs w:val="22"/>
          <w:shd w:val="clear" w:color="auto" w:fill="auto"/>
          <w:lang w:val="cs-CZ" w:eastAsia="cs-CZ" w:bidi="cs-CZ"/>
        </w:rPr>
        <w:t xml:space="preserve">víceprací, </w:t>
      </w:r>
      <w:r>
        <w:rPr>
          <w:color w:val="000000"/>
          <w:spacing w:val="0"/>
          <w:w w:val="100"/>
          <w:position w:val="0"/>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z w:val="22"/>
          <w:szCs w:val="22"/>
          <w:shd w:val="clear" w:color="auto" w:fill="auto"/>
          <w:lang w:val="cs-CZ" w:eastAsia="cs-CZ" w:bidi="cs-CZ"/>
        </w:rPr>
        <w:t xml:space="preserve">Cenová soustava ÚRS Praha, a.s. apod.) </w:t>
      </w:r>
      <w:r>
        <w:rPr>
          <w:color w:val="000000"/>
          <w:spacing w:val="0"/>
          <w:w w:val="100"/>
          <w:position w:val="0"/>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hd w:val="clear" w:color="auto" w:fill="auto"/>
          <w:lang w:val="cs-CZ" w:eastAsia="cs-CZ" w:bidi="cs-CZ"/>
        </w:rPr>
        <w:t xml:space="preserve">které není možno ocenit výše uvedeným způsobem, budou tyto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hd w:val="clear" w:color="auto" w:fill="auto"/>
          <w:lang w:val="cs-CZ" w:eastAsia="cs-CZ" w:bidi="cs-CZ"/>
        </w:rPr>
        <w:t>oceněny individuální kalkulací dle ceny v místě a čase obvyklých.</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Změnový list podepsaný oprávněnými zástupci obou smluvních stran, tvoří přílohu dodatku ke Smlouvě.</w:t>
      </w:r>
    </w:p>
    <w:p>
      <w:pPr>
        <w:pStyle w:val="Style8"/>
        <w:keepNext w:val="0"/>
        <w:keepLines w:val="0"/>
        <w:widowControl w:val="0"/>
        <w:numPr>
          <w:ilvl w:val="0"/>
          <w:numId w:val="79"/>
        </w:numPr>
        <w:shd w:val="clear" w:color="auto" w:fill="auto"/>
        <w:tabs>
          <w:tab w:pos="924" w:val="left"/>
        </w:tabs>
        <w:bidi w:val="0"/>
        <w:spacing w:before="0" w:line="240" w:lineRule="auto"/>
        <w:ind w:left="160" w:right="0" w:firstLine="0"/>
        <w:jc w:val="left"/>
      </w:pPr>
      <w:r>
        <w:rPr>
          <w:color w:val="000000"/>
          <w:spacing w:val="0"/>
          <w:w w:val="100"/>
          <w:position w:val="0"/>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8"/>
        <w:keepNext w:val="0"/>
        <w:keepLines w:val="0"/>
        <w:widowControl w:val="0"/>
        <w:numPr>
          <w:ilvl w:val="0"/>
          <w:numId w:val="79"/>
        </w:numPr>
        <w:shd w:val="clear" w:color="auto" w:fill="auto"/>
        <w:tabs>
          <w:tab w:pos="924" w:val="left"/>
        </w:tabs>
        <w:bidi w:val="0"/>
        <w:spacing w:before="0" w:line="240" w:lineRule="auto"/>
        <w:ind w:left="160" w:right="0" w:firstLine="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36"/>
        <w:keepNext/>
        <w:keepLines/>
        <w:widowControl w:val="0"/>
        <w:numPr>
          <w:ilvl w:val="0"/>
          <w:numId w:val="79"/>
        </w:numPr>
        <w:shd w:val="clear" w:color="auto" w:fill="auto"/>
        <w:tabs>
          <w:tab w:pos="924" w:val="left"/>
        </w:tabs>
        <w:bidi w:val="0"/>
        <w:spacing w:before="0" w:after="0" w:line="240" w:lineRule="auto"/>
        <w:ind w:left="0" w:right="0"/>
        <w:jc w:val="left"/>
      </w:pPr>
      <w:bookmarkStart w:id="26" w:name="bookmark26"/>
      <w:bookmarkStart w:id="27" w:name="bookmark27"/>
      <w:r>
        <w:rPr>
          <w:color w:val="000000"/>
          <w:spacing w:val="0"/>
          <w:w w:val="100"/>
          <w:position w:val="0"/>
          <w:shd w:val="clear" w:color="auto" w:fill="auto"/>
          <w:lang w:val="cs-CZ" w:eastAsia="cs-CZ" w:bidi="cs-CZ"/>
        </w:rPr>
        <w:t>Dodržování bezpečnosti a hygieny práce</w:t>
      </w:r>
      <w:bookmarkEnd w:id="26"/>
      <w:bookmarkEnd w:id="27"/>
    </w:p>
    <w:p>
      <w:pPr>
        <w:pStyle w:val="Style8"/>
        <w:keepNext w:val="0"/>
        <w:keepLines w:val="0"/>
        <w:widowControl w:val="0"/>
        <w:numPr>
          <w:ilvl w:val="0"/>
          <w:numId w:val="83"/>
        </w:numPr>
        <w:shd w:val="clear" w:color="auto" w:fill="auto"/>
        <w:tabs>
          <w:tab w:pos="604" w:val="left"/>
        </w:tabs>
        <w:bidi w:val="0"/>
        <w:spacing w:before="0" w:after="0" w:line="240" w:lineRule="auto"/>
        <w:ind w:left="580" w:right="0" w:hanging="420"/>
        <w:jc w:val="left"/>
      </w:pPr>
      <w:r>
        <w:rPr>
          <w:color w:val="000000"/>
          <w:spacing w:val="0"/>
          <w:w w:val="100"/>
          <w:position w:val="0"/>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8"/>
        <w:keepNext w:val="0"/>
        <w:keepLines w:val="0"/>
        <w:widowControl w:val="0"/>
        <w:numPr>
          <w:ilvl w:val="0"/>
          <w:numId w:val="83"/>
        </w:numPr>
        <w:shd w:val="clear" w:color="auto" w:fill="auto"/>
        <w:tabs>
          <w:tab w:pos="604" w:val="left"/>
        </w:tabs>
        <w:bidi w:val="0"/>
        <w:spacing w:before="0" w:after="0" w:line="240" w:lineRule="auto"/>
        <w:ind w:left="580" w:right="0" w:hanging="420"/>
        <w:jc w:val="left"/>
      </w:pPr>
      <w:r>
        <w:rPr>
          <w:color w:val="000000"/>
          <w:spacing w:val="0"/>
          <w:w w:val="100"/>
          <w:position w:val="0"/>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8"/>
        <w:keepNext w:val="0"/>
        <w:keepLines w:val="0"/>
        <w:widowControl w:val="0"/>
        <w:numPr>
          <w:ilvl w:val="0"/>
          <w:numId w:val="83"/>
        </w:numPr>
        <w:shd w:val="clear" w:color="auto" w:fill="auto"/>
        <w:tabs>
          <w:tab w:pos="604" w:val="left"/>
        </w:tabs>
        <w:bidi w:val="0"/>
        <w:spacing w:before="0" w:after="0" w:line="240" w:lineRule="auto"/>
        <w:ind w:left="580" w:right="0" w:hanging="420"/>
        <w:jc w:val="left"/>
      </w:pPr>
      <w:r>
        <w:rPr>
          <w:color w:val="000000"/>
          <w:spacing w:val="0"/>
          <w:w w:val="100"/>
          <w:position w:val="0"/>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8"/>
        <w:keepNext w:val="0"/>
        <w:keepLines w:val="0"/>
        <w:widowControl w:val="0"/>
        <w:numPr>
          <w:ilvl w:val="0"/>
          <w:numId w:val="83"/>
        </w:numPr>
        <w:shd w:val="clear" w:color="auto" w:fill="auto"/>
        <w:tabs>
          <w:tab w:pos="604" w:val="left"/>
        </w:tabs>
        <w:bidi w:val="0"/>
        <w:spacing w:before="0" w:after="0" w:line="240" w:lineRule="auto"/>
        <w:ind w:left="580" w:right="0" w:hanging="420"/>
        <w:jc w:val="left"/>
      </w:pPr>
      <w:r>
        <w:rPr>
          <w:color w:val="000000"/>
          <w:spacing w:val="0"/>
          <w:w w:val="100"/>
          <w:position w:val="0"/>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8"/>
        <w:keepNext w:val="0"/>
        <w:keepLines w:val="0"/>
        <w:widowControl w:val="0"/>
        <w:numPr>
          <w:ilvl w:val="0"/>
          <w:numId w:val="83"/>
        </w:numPr>
        <w:shd w:val="clear" w:color="auto" w:fill="auto"/>
        <w:tabs>
          <w:tab w:pos="604" w:val="left"/>
        </w:tabs>
        <w:bidi w:val="0"/>
        <w:spacing w:before="0" w:after="0" w:line="240" w:lineRule="auto"/>
        <w:ind w:left="0" w:right="0" w:firstLine="160"/>
        <w:jc w:val="left"/>
      </w:pPr>
      <w:r>
        <w:rPr>
          <w:color w:val="000000"/>
          <w:spacing w:val="0"/>
          <w:w w:val="100"/>
          <w:position w:val="0"/>
          <w:shd w:val="clear" w:color="auto" w:fill="auto"/>
          <w:lang w:val="cs-CZ" w:eastAsia="cs-CZ" w:bidi="cs-CZ"/>
        </w:rPr>
        <w:t>Zhotovitel je povinen pravidelně kontrolovat stav objektů sousedících s místem provádění díla.</w:t>
      </w:r>
    </w:p>
    <w:p>
      <w:pPr>
        <w:pStyle w:val="Style8"/>
        <w:keepNext w:val="0"/>
        <w:keepLines w:val="0"/>
        <w:widowControl w:val="0"/>
        <w:numPr>
          <w:ilvl w:val="0"/>
          <w:numId w:val="83"/>
        </w:numPr>
        <w:shd w:val="clear" w:color="auto" w:fill="auto"/>
        <w:tabs>
          <w:tab w:pos="604" w:val="left"/>
        </w:tabs>
        <w:bidi w:val="0"/>
        <w:spacing w:before="0" w:line="240" w:lineRule="auto"/>
        <w:ind w:left="580" w:right="0" w:hanging="42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36"/>
        <w:keepNext/>
        <w:keepLines/>
        <w:widowControl w:val="0"/>
        <w:numPr>
          <w:ilvl w:val="0"/>
          <w:numId w:val="79"/>
        </w:numPr>
        <w:shd w:val="clear" w:color="auto" w:fill="auto"/>
        <w:tabs>
          <w:tab w:pos="924" w:val="left"/>
        </w:tabs>
        <w:bidi w:val="0"/>
        <w:spacing w:before="0" w:after="0" w:line="240" w:lineRule="auto"/>
        <w:ind w:left="0" w:right="0"/>
        <w:jc w:val="left"/>
      </w:pPr>
      <w:bookmarkStart w:id="28" w:name="bookmark28"/>
      <w:bookmarkStart w:id="29" w:name="bookmark29"/>
      <w:r>
        <w:rPr>
          <w:color w:val="000000"/>
          <w:spacing w:val="0"/>
          <w:w w:val="100"/>
          <w:position w:val="0"/>
          <w:shd w:val="clear" w:color="auto" w:fill="auto"/>
          <w:lang w:val="cs-CZ" w:eastAsia="cs-CZ" w:bidi="cs-CZ"/>
        </w:rPr>
        <w:t>Dodržování podmínek rozhodnutí dotčených orgánů a organizací</w:t>
      </w:r>
      <w:bookmarkEnd w:id="28"/>
      <w:bookmarkEnd w:id="29"/>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8"/>
        <w:keepNext w:val="0"/>
        <w:keepLines w:val="0"/>
        <w:widowControl w:val="0"/>
        <w:numPr>
          <w:ilvl w:val="0"/>
          <w:numId w:val="69"/>
        </w:numPr>
        <w:shd w:val="clear" w:color="auto" w:fill="auto"/>
        <w:tabs>
          <w:tab w:pos="737"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z w:val="22"/>
          <w:szCs w:val="22"/>
          <w:shd w:val="clear" w:color="auto" w:fill="auto"/>
          <w:lang w:val="cs-CZ" w:eastAsia="cs-CZ" w:bidi="cs-CZ"/>
        </w:rPr>
        <w:t xml:space="preserve">„Zádržné“. </w:t>
      </w:r>
      <w:r>
        <w:rPr>
          <w:color w:val="000000"/>
          <w:spacing w:val="0"/>
          <w:w w:val="100"/>
          <w:position w:val="0"/>
          <w:shd w:val="clear" w:color="auto" w:fill="auto"/>
          <w:lang w:val="cs-CZ" w:eastAsia="cs-CZ" w:bidi="cs-CZ"/>
        </w:rPr>
        <w:t xml:space="preserve">Zádržné dle těchto OP je ve výši, není-li dále v těchto OP uvedeno jinak </w:t>
      </w:r>
      <w:r>
        <w:rPr>
          <w:b/>
          <w:bCs/>
          <w:color w:val="000000"/>
          <w:spacing w:val="0"/>
          <w:w w:val="100"/>
          <w:position w:val="0"/>
          <w:sz w:val="22"/>
          <w:szCs w:val="22"/>
          <w:shd w:val="clear" w:color="auto" w:fill="auto"/>
          <w:lang w:val="cs-CZ" w:eastAsia="cs-CZ" w:bidi="cs-CZ"/>
        </w:rPr>
        <w:t xml:space="preserve">20 % z každé Zhotovitelem fakturované částky, </w:t>
      </w:r>
      <w:r>
        <w:rPr>
          <w:color w:val="000000"/>
          <w:spacing w:val="0"/>
          <w:w w:val="100"/>
          <w:position w:val="0"/>
          <w:shd w:val="clear" w:color="auto" w:fill="auto"/>
          <w:lang w:val="cs-CZ" w:eastAsia="cs-CZ" w:bidi="cs-CZ"/>
        </w:rPr>
        <w:t xml:space="preserve">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w:t>
      </w:r>
      <w:r>
        <w:rPr>
          <w:color w:val="000000"/>
          <w:spacing w:val="0"/>
          <w:w w:val="100"/>
          <w:position w:val="0"/>
          <w:shd w:val="clear" w:color="auto" w:fill="auto"/>
          <w:lang w:val="cs-CZ" w:eastAsia="cs-CZ" w:bidi="cs-CZ"/>
        </w:rPr>
        <w:t>spojeny žádné negativní důsledky spojené s prodlením (nevzniká nárok na úrok z prodlení, nepřechází nebezpečí škody na věci a další) a nelze Objednatele za výkon tohoto svého práva žádným způsobem sankcionovat.</w:t>
      </w:r>
    </w:p>
    <w:p>
      <w:pPr>
        <w:pStyle w:val="Style8"/>
        <w:keepNext w:val="0"/>
        <w:keepLines w:val="0"/>
        <w:widowControl w:val="0"/>
        <w:shd w:val="clear" w:color="auto" w:fill="auto"/>
        <w:bidi w:val="0"/>
        <w:spacing w:before="0" w:line="240" w:lineRule="auto"/>
        <w:ind w:left="160" w:right="0" w:firstLine="1220"/>
        <w:jc w:val="both"/>
      </w:pPr>
      <w:r>
        <w:rPr>
          <w:color w:val="000000"/>
          <w:spacing w:val="0"/>
          <w:w w:val="100"/>
          <w:position w:val="0"/>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z w:val="22"/>
          <w:szCs w:val="22"/>
          <w:shd w:val="clear" w:color="auto" w:fill="auto"/>
          <w:lang w:val="cs-CZ" w:eastAsia="cs-CZ" w:bidi="cs-CZ"/>
        </w:rPr>
        <w:t xml:space="preserve">činí 2 % z celkové částky ceny díla, </w:t>
      </w:r>
      <w:r>
        <w:rPr>
          <w:color w:val="000000"/>
          <w:spacing w:val="0"/>
          <w:w w:val="100"/>
          <w:position w:val="0"/>
          <w:shd w:val="clear" w:color="auto" w:fill="auto"/>
          <w:lang w:val="cs-CZ" w:eastAsia="cs-CZ" w:bidi="cs-CZ"/>
        </w:rPr>
        <w:t>minimálně však ve výši částky uvedené v rámci rozpočtové ceny příslušné položky</w:t>
      </w:r>
      <w:r>
        <w:rPr>
          <w:b/>
          <w:bCs/>
          <w:color w:val="000000"/>
          <w:spacing w:val="0"/>
          <w:w w:val="100"/>
          <w:position w:val="0"/>
          <w:sz w:val="22"/>
          <w:szCs w:val="22"/>
          <w:shd w:val="clear" w:color="auto" w:fill="auto"/>
          <w:lang w:val="cs-CZ" w:eastAsia="cs-CZ" w:bidi="cs-CZ"/>
        </w:rPr>
        <w:t>.</w:t>
      </w:r>
    </w:p>
    <w:p>
      <w:pPr>
        <w:pStyle w:val="Style8"/>
        <w:keepNext w:val="0"/>
        <w:keepLines w:val="0"/>
        <w:widowControl w:val="0"/>
        <w:numPr>
          <w:ilvl w:val="0"/>
          <w:numId w:val="69"/>
        </w:numPr>
        <w:shd w:val="clear" w:color="auto" w:fill="auto"/>
        <w:tabs>
          <w:tab w:pos="751" w:val="left"/>
        </w:tabs>
        <w:bidi w:val="0"/>
        <w:spacing w:before="0" w:after="500" w:line="240" w:lineRule="auto"/>
        <w:ind w:left="160" w:right="0" w:firstLine="0"/>
        <w:jc w:val="both"/>
      </w:pPr>
      <w:bookmarkStart w:id="30" w:name="bookmark30"/>
      <w:r>
        <w:rPr>
          <w:color w:val="000000"/>
          <w:spacing w:val="0"/>
          <w:w w:val="100"/>
          <w:position w:val="0"/>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30"/>
    </w:p>
    <w:p>
      <w:pPr>
        <w:pStyle w:val="Style8"/>
        <w:keepNext w:val="0"/>
        <w:keepLines w:val="0"/>
        <w:widowControl w:val="0"/>
        <w:numPr>
          <w:ilvl w:val="0"/>
          <w:numId w:val="43"/>
        </w:numPr>
        <w:shd w:val="clear" w:color="auto" w:fill="auto"/>
        <w:tabs>
          <w:tab w:pos="37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Staveniště a jeho zařízení</w:t>
      </w:r>
    </w:p>
    <w:p>
      <w:pPr>
        <w:pStyle w:val="Style8"/>
        <w:keepNext w:val="0"/>
        <w:keepLines w:val="0"/>
        <w:widowControl w:val="0"/>
        <w:numPr>
          <w:ilvl w:val="0"/>
          <w:numId w:val="85"/>
        </w:numPr>
        <w:shd w:val="clear" w:color="auto" w:fill="auto"/>
        <w:tabs>
          <w:tab w:pos="641" w:val="left"/>
        </w:tabs>
        <w:bidi w:val="0"/>
        <w:spacing w:before="0" w:after="0" w:line="240" w:lineRule="auto"/>
        <w:ind w:left="160" w:right="0" w:firstLine="0"/>
        <w:jc w:val="both"/>
      </w:pPr>
      <w:r>
        <w:rPr>
          <w:color w:val="000000"/>
          <w:spacing w:val="0"/>
          <w:w w:val="100"/>
          <w:position w:val="0"/>
          <w:shd w:val="clear" w:color="auto" w:fill="auto"/>
          <w:lang w:val="cs-CZ" w:eastAsia="cs-CZ" w:bidi="cs-CZ"/>
        </w:rPr>
        <w:t xml:space="preserve">Staveniště předá Zadavatel Zhotoviteli </w:t>
      </w:r>
      <w:r>
        <w:rPr>
          <w:b/>
          <w:bCs/>
          <w:color w:val="000000"/>
          <w:spacing w:val="0"/>
          <w:w w:val="100"/>
          <w:position w:val="0"/>
          <w:sz w:val="22"/>
          <w:szCs w:val="22"/>
          <w:shd w:val="clear" w:color="auto" w:fill="auto"/>
          <w:lang w:val="cs-CZ" w:eastAsia="cs-CZ" w:bidi="cs-CZ"/>
        </w:rPr>
        <w:t xml:space="preserve">do 15 kalendářních dnů ode dne nabytí účinnosti Smlouvy. </w:t>
      </w:r>
      <w:r>
        <w:rPr>
          <w:color w:val="000000"/>
          <w:spacing w:val="0"/>
          <w:w w:val="100"/>
          <w:position w:val="0"/>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8"/>
        <w:keepNext w:val="0"/>
        <w:keepLines w:val="0"/>
        <w:widowControl w:val="0"/>
        <w:numPr>
          <w:ilvl w:val="0"/>
          <w:numId w:val="87"/>
        </w:numPr>
        <w:shd w:val="clear" w:color="auto" w:fill="auto"/>
        <w:tabs>
          <w:tab w:pos="604" w:val="left"/>
        </w:tabs>
        <w:bidi w:val="0"/>
        <w:spacing w:before="0" w:after="0" w:line="240" w:lineRule="auto"/>
        <w:ind w:left="0" w:right="0" w:firstLine="160"/>
        <w:jc w:val="left"/>
      </w:pPr>
      <w:r>
        <w:rPr>
          <w:color w:val="000000"/>
          <w:spacing w:val="0"/>
          <w:w w:val="100"/>
          <w:position w:val="0"/>
          <w:shd w:val="clear" w:color="auto" w:fill="auto"/>
          <w:lang w:val="cs-CZ" w:eastAsia="cs-CZ" w:bidi="cs-CZ"/>
        </w:rPr>
        <w:t>pravomocné stavební povolení,</w:t>
      </w:r>
    </w:p>
    <w:p>
      <w:pPr>
        <w:pStyle w:val="Style8"/>
        <w:keepNext w:val="0"/>
        <w:keepLines w:val="0"/>
        <w:widowControl w:val="0"/>
        <w:numPr>
          <w:ilvl w:val="0"/>
          <w:numId w:val="87"/>
        </w:numPr>
        <w:shd w:val="clear" w:color="auto" w:fill="auto"/>
        <w:tabs>
          <w:tab w:pos="604" w:val="left"/>
        </w:tabs>
        <w:bidi w:val="0"/>
        <w:spacing w:before="0" w:after="0" w:line="240" w:lineRule="auto"/>
        <w:ind w:left="580" w:right="0" w:hanging="420"/>
        <w:jc w:val="both"/>
      </w:pPr>
      <w:r>
        <w:rPr>
          <w:color w:val="000000"/>
          <w:spacing w:val="0"/>
          <w:w w:val="100"/>
          <w:position w:val="0"/>
          <w:shd w:val="clear" w:color="auto" w:fill="auto"/>
          <w:lang w:val="cs-CZ" w:eastAsia="cs-CZ" w:bidi="cs-CZ"/>
        </w:rPr>
        <w:t>projektová dokumentace ověřená stavebním úřadem v případě, že stavba vyžaduje vydání stavebního povolení,</w:t>
      </w:r>
    </w:p>
    <w:p>
      <w:pPr>
        <w:pStyle w:val="Style8"/>
        <w:keepNext w:val="0"/>
        <w:keepLines w:val="0"/>
        <w:widowControl w:val="0"/>
        <w:numPr>
          <w:ilvl w:val="0"/>
          <w:numId w:val="87"/>
        </w:numPr>
        <w:shd w:val="clear" w:color="auto" w:fill="auto"/>
        <w:tabs>
          <w:tab w:pos="604" w:val="left"/>
        </w:tabs>
        <w:bidi w:val="0"/>
        <w:spacing w:before="0" w:line="240" w:lineRule="auto"/>
        <w:ind w:left="0" w:right="0" w:firstLine="160"/>
        <w:jc w:val="left"/>
      </w:pPr>
      <w:r>
        <w:rPr>
          <w:color w:val="000000"/>
          <w:spacing w:val="0"/>
          <w:w w:val="100"/>
          <w:position w:val="0"/>
          <w:shd w:val="clear" w:color="auto" w:fill="auto"/>
          <w:lang w:val="cs-CZ" w:eastAsia="cs-CZ" w:bidi="cs-CZ"/>
        </w:rPr>
        <w:t>přehled smluvních vztahů.</w:t>
      </w:r>
    </w:p>
    <w:p>
      <w:pPr>
        <w:pStyle w:val="Style8"/>
        <w:keepNext w:val="0"/>
        <w:keepLines w:val="0"/>
        <w:widowControl w:val="0"/>
        <w:numPr>
          <w:ilvl w:val="0"/>
          <w:numId w:val="8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8"/>
        <w:keepNext w:val="0"/>
        <w:keepLines w:val="0"/>
        <w:widowControl w:val="0"/>
        <w:numPr>
          <w:ilvl w:val="0"/>
          <w:numId w:val="8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5 vyhlášky č. 591/2006 Sb.</w:t>
      </w:r>
    </w:p>
    <w:p>
      <w:pPr>
        <w:pStyle w:val="Style8"/>
        <w:keepNext w:val="0"/>
        <w:keepLines w:val="0"/>
        <w:widowControl w:val="0"/>
        <w:numPr>
          <w:ilvl w:val="0"/>
          <w:numId w:val="8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8"/>
        <w:keepNext w:val="0"/>
        <w:keepLines w:val="0"/>
        <w:widowControl w:val="0"/>
        <w:numPr>
          <w:ilvl w:val="0"/>
          <w:numId w:val="8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bude mít v průběhu realizace a dokončování předmětu díla na staveništi výhradní odpovědnost za:</w:t>
      </w:r>
    </w:p>
    <w:p>
      <w:pPr>
        <w:pStyle w:val="Style8"/>
        <w:keepNext w:val="0"/>
        <w:keepLines w:val="0"/>
        <w:widowControl w:val="0"/>
        <w:numPr>
          <w:ilvl w:val="0"/>
          <w:numId w:val="89"/>
        </w:numPr>
        <w:shd w:val="clear" w:color="auto" w:fill="auto"/>
        <w:tabs>
          <w:tab w:pos="587" w:val="left"/>
        </w:tabs>
        <w:bidi w:val="0"/>
        <w:spacing w:before="0" w:after="0" w:line="240" w:lineRule="auto"/>
        <w:ind w:left="580" w:right="0" w:hanging="420"/>
        <w:jc w:val="both"/>
      </w:pPr>
      <w:r>
        <w:rPr>
          <w:color w:val="000000"/>
          <w:spacing w:val="0"/>
          <w:w w:val="100"/>
          <w:position w:val="0"/>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8"/>
        <w:keepNext w:val="0"/>
        <w:keepLines w:val="0"/>
        <w:widowControl w:val="0"/>
        <w:numPr>
          <w:ilvl w:val="0"/>
          <w:numId w:val="89"/>
        </w:numPr>
        <w:shd w:val="clear" w:color="auto" w:fill="auto"/>
        <w:tabs>
          <w:tab w:pos="587" w:val="left"/>
        </w:tabs>
        <w:bidi w:val="0"/>
        <w:spacing w:before="0" w:after="0" w:line="240" w:lineRule="auto"/>
        <w:ind w:left="580" w:right="0" w:hanging="420"/>
        <w:jc w:val="both"/>
      </w:pPr>
      <w:r>
        <w:rPr>
          <w:color w:val="000000"/>
          <w:spacing w:val="0"/>
          <w:w w:val="100"/>
          <w:position w:val="0"/>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8"/>
        <w:keepNext w:val="0"/>
        <w:keepLines w:val="0"/>
        <w:widowControl w:val="0"/>
        <w:numPr>
          <w:ilvl w:val="0"/>
          <w:numId w:val="89"/>
        </w:numPr>
        <w:shd w:val="clear" w:color="auto" w:fill="auto"/>
        <w:tabs>
          <w:tab w:pos="587" w:val="left"/>
        </w:tabs>
        <w:bidi w:val="0"/>
        <w:spacing w:before="0" w:after="0" w:line="240" w:lineRule="auto"/>
        <w:ind w:left="580" w:right="0" w:hanging="420"/>
        <w:jc w:val="both"/>
      </w:pPr>
      <w:r>
        <w:rPr>
          <w:color w:val="000000"/>
          <w:spacing w:val="0"/>
          <w:w w:val="100"/>
          <w:position w:val="0"/>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8"/>
        <w:keepNext w:val="0"/>
        <w:keepLines w:val="0"/>
        <w:widowControl w:val="0"/>
        <w:numPr>
          <w:ilvl w:val="0"/>
          <w:numId w:val="89"/>
        </w:numPr>
        <w:shd w:val="clear" w:color="auto" w:fill="auto"/>
        <w:tabs>
          <w:tab w:pos="587" w:val="left"/>
        </w:tabs>
        <w:bidi w:val="0"/>
        <w:spacing w:before="0" w:after="0" w:line="240" w:lineRule="auto"/>
        <w:ind w:left="580" w:right="0" w:hanging="360"/>
        <w:jc w:val="both"/>
      </w:pPr>
      <w:r>
        <w:rPr>
          <w:color w:val="000000"/>
          <w:spacing w:val="0"/>
          <w:w w:val="100"/>
          <w:position w:val="0"/>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8"/>
        <w:keepNext w:val="0"/>
        <w:keepLines w:val="0"/>
        <w:widowControl w:val="0"/>
        <w:numPr>
          <w:ilvl w:val="0"/>
          <w:numId w:val="89"/>
        </w:numPr>
        <w:shd w:val="clear" w:color="auto" w:fill="auto"/>
        <w:tabs>
          <w:tab w:pos="587" w:val="left"/>
        </w:tabs>
        <w:bidi w:val="0"/>
        <w:spacing w:before="0" w:line="240" w:lineRule="auto"/>
        <w:ind w:left="580" w:right="0" w:hanging="360"/>
        <w:jc w:val="both"/>
      </w:pPr>
      <w:r>
        <w:rPr>
          <w:color w:val="000000"/>
          <w:spacing w:val="0"/>
          <w:w w:val="100"/>
          <w:position w:val="0"/>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8"/>
        <w:keepNext w:val="0"/>
        <w:keepLines w:val="0"/>
        <w:widowControl w:val="0"/>
        <w:numPr>
          <w:ilvl w:val="0"/>
          <w:numId w:val="85"/>
        </w:numPr>
        <w:shd w:val="clear" w:color="auto" w:fill="auto"/>
        <w:tabs>
          <w:tab w:pos="641" w:val="left"/>
        </w:tabs>
        <w:bidi w:val="0"/>
        <w:spacing w:before="0" w:line="240" w:lineRule="auto"/>
        <w:ind w:left="160" w:right="0" w:firstLine="0"/>
        <w:jc w:val="left"/>
      </w:pPr>
      <w:r>
        <w:rPr>
          <w:color w:val="000000"/>
          <w:spacing w:val="0"/>
          <w:w w:val="100"/>
          <w:position w:val="0"/>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8"/>
        <w:keepNext w:val="0"/>
        <w:keepLines w:val="0"/>
        <w:widowControl w:val="0"/>
        <w:shd w:val="clear" w:color="auto" w:fill="auto"/>
        <w:bidi w:val="0"/>
        <w:spacing w:before="0" w:line="240" w:lineRule="auto"/>
        <w:ind w:left="160" w:right="0" w:firstLine="700"/>
        <w:jc w:val="left"/>
      </w:pPr>
      <w:r>
        <w:rPr>
          <w:color w:val="000000"/>
          <w:spacing w:val="0"/>
          <w:w w:val="100"/>
          <w:position w:val="0"/>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8"/>
        <w:keepNext w:val="0"/>
        <w:keepLines w:val="0"/>
        <w:widowControl w:val="0"/>
        <w:shd w:val="clear" w:color="auto" w:fill="auto"/>
        <w:bidi w:val="0"/>
        <w:spacing w:before="0" w:line="240" w:lineRule="auto"/>
        <w:ind w:left="160" w:right="0" w:firstLine="700"/>
        <w:jc w:val="left"/>
      </w:pPr>
      <w:r>
        <w:rPr>
          <w:color w:val="000000"/>
          <w:spacing w:val="0"/>
          <w:w w:val="100"/>
          <w:position w:val="0"/>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8"/>
        <w:keepNext w:val="0"/>
        <w:keepLines w:val="0"/>
        <w:widowControl w:val="0"/>
        <w:numPr>
          <w:ilvl w:val="0"/>
          <w:numId w:val="8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Objednateli písemně oznámit nejpozději </w:t>
      </w:r>
      <w:r>
        <w:rPr>
          <w:b/>
          <w:bCs/>
          <w:color w:val="000000"/>
          <w:spacing w:val="0"/>
          <w:w w:val="100"/>
          <w:position w:val="0"/>
          <w:sz w:val="22"/>
          <w:szCs w:val="22"/>
          <w:shd w:val="clear" w:color="auto" w:fill="auto"/>
          <w:lang w:val="cs-CZ" w:eastAsia="cs-CZ" w:bidi="cs-CZ"/>
        </w:rPr>
        <w:t xml:space="preserve">10 kalendářních </w:t>
      </w:r>
      <w:r>
        <w:rPr>
          <w:color w:val="000000"/>
          <w:spacing w:val="0"/>
          <w:w w:val="100"/>
          <w:position w:val="0"/>
          <w:shd w:val="clear" w:color="auto" w:fill="auto"/>
          <w:lang w:val="cs-CZ" w:eastAsia="cs-CZ" w:bidi="cs-CZ"/>
        </w:rPr>
        <w:t xml:space="preserve">dní předem, kdy bude dílo připraveno k předání dle </w:t>
      </w:r>
      <w:r>
        <w:rPr>
          <w:b/>
          <w:bCs/>
          <w:color w:val="000000"/>
          <w:spacing w:val="0"/>
          <w:w w:val="100"/>
          <w:position w:val="0"/>
          <w:sz w:val="22"/>
          <w:szCs w:val="22"/>
          <w:shd w:val="clear" w:color="auto" w:fill="auto"/>
          <w:lang w:val="cs-CZ" w:eastAsia="cs-CZ" w:bidi="cs-CZ"/>
        </w:rPr>
        <w:t>čl. XIII. těchto OP</w:t>
      </w:r>
      <w:r>
        <w:rPr>
          <w:color w:val="000000"/>
          <w:spacing w:val="0"/>
          <w:w w:val="100"/>
          <w:position w:val="0"/>
          <w:shd w:val="clear" w:color="auto" w:fill="auto"/>
          <w:lang w:val="cs-CZ" w:eastAsia="cs-CZ" w:bidi="cs-CZ"/>
        </w:rPr>
        <w:t>, aby Objednatel mohl včas připravit a u příslušného stavebního úřadu podat návrh na uvedení stavby do provozu dle příslušného zákona.</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8"/>
        <w:keepNext w:val="0"/>
        <w:keepLines w:val="0"/>
        <w:widowControl w:val="0"/>
        <w:numPr>
          <w:ilvl w:val="0"/>
          <w:numId w:val="85"/>
        </w:numPr>
        <w:shd w:val="clear" w:color="auto" w:fill="auto"/>
        <w:tabs>
          <w:tab w:pos="64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8"/>
        <w:keepNext w:val="0"/>
        <w:keepLines w:val="0"/>
        <w:widowControl w:val="0"/>
        <w:numPr>
          <w:ilvl w:val="0"/>
          <w:numId w:val="43"/>
        </w:numPr>
        <w:shd w:val="clear" w:color="auto" w:fill="auto"/>
        <w:tabs>
          <w:tab w:pos="318"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Stavební deník, TDS a AD</w:t>
      </w:r>
    </w:p>
    <w:p>
      <w:pPr>
        <w:pStyle w:val="Style36"/>
        <w:keepNext/>
        <w:keepLines/>
        <w:widowControl w:val="0"/>
        <w:numPr>
          <w:ilvl w:val="0"/>
          <w:numId w:val="91"/>
        </w:numPr>
        <w:shd w:val="clear" w:color="auto" w:fill="auto"/>
        <w:tabs>
          <w:tab w:pos="852" w:val="left"/>
        </w:tabs>
        <w:bidi w:val="0"/>
        <w:spacing w:before="0" w:after="0" w:line="240" w:lineRule="auto"/>
        <w:ind w:left="0" w:right="0"/>
        <w:jc w:val="left"/>
      </w:pPr>
      <w:bookmarkStart w:id="31" w:name="bookmark31"/>
      <w:bookmarkStart w:id="32" w:name="bookmark32"/>
      <w:r>
        <w:rPr>
          <w:color w:val="000000"/>
          <w:spacing w:val="0"/>
          <w:w w:val="100"/>
          <w:position w:val="0"/>
          <w:shd w:val="clear" w:color="auto" w:fill="auto"/>
          <w:lang w:val="cs-CZ" w:eastAsia="cs-CZ" w:bidi="cs-CZ"/>
        </w:rPr>
        <w:t>Stavební deník</w:t>
      </w:r>
      <w:bookmarkEnd w:id="31"/>
      <w:bookmarkEnd w:id="32"/>
    </w:p>
    <w:p>
      <w:pPr>
        <w:pStyle w:val="Style8"/>
        <w:keepNext w:val="0"/>
        <w:keepLines w:val="0"/>
        <w:widowControl w:val="0"/>
        <w:numPr>
          <w:ilvl w:val="0"/>
          <w:numId w:val="93"/>
        </w:numPr>
        <w:shd w:val="clear" w:color="auto" w:fill="auto"/>
        <w:tabs>
          <w:tab w:pos="92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8"/>
        <w:keepNext w:val="0"/>
        <w:keepLines w:val="0"/>
        <w:widowControl w:val="0"/>
        <w:shd w:val="clear" w:color="auto" w:fill="auto"/>
        <w:bidi w:val="0"/>
        <w:spacing w:before="0" w:line="240" w:lineRule="auto"/>
        <w:ind w:left="160" w:right="0" w:firstLine="720"/>
        <w:jc w:val="left"/>
      </w:pPr>
      <w:r>
        <w:rPr>
          <w:color w:val="000000"/>
          <w:spacing w:val="0"/>
          <w:w w:val="100"/>
          <w:position w:val="0"/>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z w:val="22"/>
          <w:szCs w:val="22"/>
          <w:shd w:val="clear" w:color="auto" w:fill="auto"/>
          <w:lang w:val="cs-CZ" w:eastAsia="cs-CZ" w:bidi="cs-CZ"/>
        </w:rPr>
        <w:t xml:space="preserve">deseti let </w:t>
      </w:r>
      <w:r>
        <w:rPr>
          <w:color w:val="000000"/>
          <w:spacing w:val="0"/>
          <w:w w:val="100"/>
          <w:position w:val="0"/>
          <w:shd w:val="clear" w:color="auto" w:fill="auto"/>
          <w:lang w:val="cs-CZ" w:eastAsia="cs-CZ" w:bidi="cs-CZ"/>
        </w:rPr>
        <w:t>od nabytí právní moci kolaudačního rozhodnutí popřípadě od provedení stavby, pokud kolaudaci tato nepodléhá.</w:t>
      </w:r>
    </w:p>
    <w:p>
      <w:pPr>
        <w:pStyle w:val="Style8"/>
        <w:keepNext w:val="0"/>
        <w:keepLines w:val="0"/>
        <w:widowControl w:val="0"/>
        <w:numPr>
          <w:ilvl w:val="0"/>
          <w:numId w:val="93"/>
        </w:numPr>
        <w:shd w:val="clear" w:color="auto" w:fill="auto"/>
        <w:tabs>
          <w:tab w:pos="943" w:val="left"/>
        </w:tabs>
        <w:bidi w:val="0"/>
        <w:spacing w:before="0" w:line="240" w:lineRule="auto"/>
        <w:ind w:left="160" w:right="0" w:firstLine="0"/>
        <w:jc w:val="both"/>
      </w:pPr>
      <w:r>
        <w:rPr>
          <w:color w:val="000000"/>
          <w:spacing w:val="0"/>
          <w:w w:val="100"/>
          <w:position w:val="0"/>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8"/>
        <w:keepNext w:val="0"/>
        <w:keepLines w:val="0"/>
        <w:widowControl w:val="0"/>
        <w:numPr>
          <w:ilvl w:val="0"/>
          <w:numId w:val="93"/>
        </w:numPr>
        <w:shd w:val="clear" w:color="auto" w:fill="auto"/>
        <w:tabs>
          <w:tab w:pos="943" w:val="left"/>
        </w:tabs>
        <w:bidi w:val="0"/>
        <w:spacing w:before="0" w:line="240" w:lineRule="auto"/>
        <w:ind w:left="160" w:right="0" w:firstLine="0"/>
        <w:jc w:val="both"/>
      </w:pPr>
      <w:r>
        <w:rPr>
          <w:color w:val="000000"/>
          <w:spacing w:val="0"/>
          <w:w w:val="100"/>
          <w:position w:val="0"/>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8"/>
        <w:keepNext w:val="0"/>
        <w:keepLines w:val="0"/>
        <w:widowControl w:val="0"/>
        <w:numPr>
          <w:ilvl w:val="0"/>
          <w:numId w:val="93"/>
        </w:numPr>
        <w:shd w:val="clear" w:color="auto" w:fill="auto"/>
        <w:tabs>
          <w:tab w:pos="943" w:val="left"/>
        </w:tabs>
        <w:bidi w:val="0"/>
        <w:spacing w:before="0" w:line="240" w:lineRule="auto"/>
        <w:ind w:left="160" w:right="0" w:firstLine="0"/>
        <w:jc w:val="both"/>
      </w:pPr>
      <w:r>
        <w:rPr>
          <w:color w:val="000000"/>
          <w:spacing w:val="0"/>
          <w:w w:val="100"/>
          <w:position w:val="0"/>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8"/>
        <w:keepNext w:val="0"/>
        <w:keepLines w:val="0"/>
        <w:widowControl w:val="0"/>
        <w:numPr>
          <w:ilvl w:val="0"/>
          <w:numId w:val="93"/>
        </w:numPr>
        <w:shd w:val="clear" w:color="auto" w:fill="auto"/>
        <w:tabs>
          <w:tab w:pos="938" w:val="left"/>
        </w:tabs>
        <w:bidi w:val="0"/>
        <w:spacing w:before="0" w:line="240" w:lineRule="auto"/>
        <w:ind w:left="160" w:right="0" w:firstLine="0"/>
        <w:jc w:val="both"/>
      </w:pPr>
      <w:r>
        <w:rPr>
          <w:color w:val="000000"/>
          <w:spacing w:val="0"/>
          <w:w w:val="100"/>
          <w:position w:val="0"/>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36"/>
        <w:keepNext/>
        <w:keepLines/>
        <w:widowControl w:val="0"/>
        <w:numPr>
          <w:ilvl w:val="0"/>
          <w:numId w:val="93"/>
        </w:numPr>
        <w:shd w:val="clear" w:color="auto" w:fill="auto"/>
        <w:tabs>
          <w:tab w:pos="924" w:val="left"/>
        </w:tabs>
        <w:bidi w:val="0"/>
        <w:spacing w:before="0" w:after="0" w:line="240" w:lineRule="auto"/>
        <w:ind w:left="0" w:right="0"/>
        <w:jc w:val="left"/>
      </w:pPr>
      <w:bookmarkStart w:id="33" w:name="bookmark33"/>
      <w:bookmarkStart w:id="34" w:name="bookmark34"/>
      <w:r>
        <w:rPr>
          <w:color w:val="000000"/>
          <w:spacing w:val="0"/>
          <w:w w:val="100"/>
          <w:position w:val="0"/>
          <w:shd w:val="clear" w:color="auto" w:fill="auto"/>
          <w:lang w:val="cs-CZ" w:eastAsia="cs-CZ" w:bidi="cs-CZ"/>
        </w:rPr>
        <w:t>Obsah a forma zápisu do stavebního deníku</w:t>
      </w:r>
      <w:bookmarkEnd w:id="33"/>
      <w:bookmarkEnd w:id="34"/>
    </w:p>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Ve Stavebním deníku musí být uvedeny tyto základní údaje:</w:t>
      </w:r>
    </w:p>
    <w:p>
      <w:pPr>
        <w:pStyle w:val="Style8"/>
        <w:keepNext w:val="0"/>
        <w:keepLines w:val="0"/>
        <w:widowControl w:val="0"/>
        <w:numPr>
          <w:ilvl w:val="0"/>
          <w:numId w:val="95"/>
        </w:numPr>
        <w:shd w:val="clear" w:color="auto" w:fill="auto"/>
        <w:tabs>
          <w:tab w:pos="478" w:val="left"/>
        </w:tabs>
        <w:bidi w:val="0"/>
        <w:spacing w:before="0" w:after="0" w:line="240" w:lineRule="auto"/>
        <w:ind w:left="160" w:right="0" w:firstLine="0"/>
        <w:jc w:val="both"/>
      </w:pPr>
      <w:r>
        <w:rPr>
          <w:color w:val="000000"/>
          <w:spacing w:val="0"/>
          <w:w w:val="100"/>
          <w:position w:val="0"/>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8"/>
        <w:keepNext w:val="0"/>
        <w:keepLines w:val="0"/>
        <w:widowControl w:val="0"/>
        <w:numPr>
          <w:ilvl w:val="0"/>
          <w:numId w:val="95"/>
        </w:numPr>
        <w:shd w:val="clear" w:color="auto" w:fill="auto"/>
        <w:tabs>
          <w:tab w:pos="487" w:val="left"/>
        </w:tabs>
        <w:bidi w:val="0"/>
        <w:spacing w:before="0" w:after="0" w:line="240" w:lineRule="auto"/>
        <w:ind w:left="160" w:right="0" w:firstLine="0"/>
        <w:jc w:val="both"/>
      </w:pPr>
      <w:r>
        <w:rPr>
          <w:color w:val="000000"/>
          <w:spacing w:val="0"/>
          <w:w w:val="100"/>
          <w:position w:val="0"/>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8"/>
        <w:keepNext w:val="0"/>
        <w:keepLines w:val="0"/>
        <w:widowControl w:val="0"/>
        <w:numPr>
          <w:ilvl w:val="0"/>
          <w:numId w:val="95"/>
        </w:numPr>
        <w:shd w:val="clear" w:color="auto" w:fill="auto"/>
        <w:tabs>
          <w:tab w:pos="487" w:val="left"/>
        </w:tabs>
        <w:bidi w:val="0"/>
        <w:spacing w:before="0" w:after="0" w:line="240" w:lineRule="auto"/>
        <w:ind w:left="0" w:right="0" w:firstLine="160"/>
        <w:jc w:val="left"/>
      </w:pPr>
      <w:r>
        <w:rPr>
          <w:color w:val="000000"/>
          <w:spacing w:val="0"/>
          <w:w w:val="100"/>
          <w:position w:val="0"/>
          <w:shd w:val="clear" w:color="auto" w:fill="auto"/>
          <w:lang w:val="cs-CZ" w:eastAsia="cs-CZ" w:bidi="cs-CZ"/>
        </w:rPr>
        <w:t>název, sídlo, IČO (příp. DIČ) zpracovatele Projektové dokumentace, popř. změny těchto údajů,</w:t>
      </w:r>
    </w:p>
    <w:p>
      <w:pPr>
        <w:pStyle w:val="Style8"/>
        <w:keepNext w:val="0"/>
        <w:keepLines w:val="0"/>
        <w:widowControl w:val="0"/>
        <w:numPr>
          <w:ilvl w:val="0"/>
          <w:numId w:val="95"/>
        </w:numPr>
        <w:shd w:val="clear" w:color="auto" w:fill="auto"/>
        <w:tabs>
          <w:tab w:pos="487" w:val="left"/>
        </w:tabs>
        <w:bidi w:val="0"/>
        <w:spacing w:before="0" w:after="0" w:line="240" w:lineRule="auto"/>
        <w:ind w:left="160" w:right="0" w:firstLine="0"/>
        <w:jc w:val="both"/>
      </w:pPr>
      <w:r>
        <w:rPr>
          <w:color w:val="000000"/>
          <w:spacing w:val="0"/>
          <w:w w:val="100"/>
          <w:position w:val="0"/>
          <w:shd w:val="clear" w:color="auto" w:fill="auto"/>
          <w:lang w:val="cs-CZ" w:eastAsia="cs-CZ" w:bidi="cs-CZ"/>
        </w:rPr>
        <w:t>seznam dokumentace stavby včetně veškerých změn a doplňků a seznam dokladů a úředních opatření týkajících se stavby, popř. změny těchto údajů,</w:t>
      </w:r>
    </w:p>
    <w:p>
      <w:pPr>
        <w:pStyle w:val="Style8"/>
        <w:keepNext w:val="0"/>
        <w:keepLines w:val="0"/>
        <w:widowControl w:val="0"/>
        <w:numPr>
          <w:ilvl w:val="0"/>
          <w:numId w:val="95"/>
        </w:numPr>
        <w:shd w:val="clear" w:color="auto" w:fill="auto"/>
        <w:tabs>
          <w:tab w:pos="487" w:val="left"/>
        </w:tabs>
        <w:bidi w:val="0"/>
        <w:spacing w:before="0" w:after="0" w:line="240" w:lineRule="auto"/>
        <w:ind w:left="160" w:right="0" w:firstLine="0"/>
        <w:jc w:val="both"/>
      </w:pPr>
      <w:r>
        <w:rPr>
          <w:color w:val="000000"/>
          <w:spacing w:val="0"/>
          <w:w w:val="100"/>
          <w:position w:val="0"/>
          <w:shd w:val="clear" w:color="auto" w:fill="auto"/>
          <w:lang w:val="cs-CZ" w:eastAsia="cs-CZ" w:bidi="cs-CZ"/>
        </w:rPr>
        <w:t xml:space="preserve">do Stavebního deníku zapisuje Zhotovitel veškeré skutečnosti rozhodné pro provádění díla, všechny listy Stavebního deníku musí být očíslovány, ve Stavebním deníku nesmí být vynechána volná místa a v případě </w:t>
      </w:r>
      <w:r>
        <w:rPr>
          <w:color w:val="000000"/>
          <w:spacing w:val="0"/>
          <w:w w:val="100"/>
          <w:position w:val="0"/>
          <w:shd w:val="clear" w:color="auto" w:fill="auto"/>
          <w:lang w:val="cs-CZ" w:eastAsia="cs-CZ" w:bidi="cs-CZ"/>
        </w:rPr>
        <w:t>neočekávaných událostí nebo okolností, které mají zvláštní význam pro další postup stavby, pořizuje Zhotovitel i příslušnou fotodokumentaci, která se stane součástí Stavebního deníku,</w:t>
      </w:r>
    </w:p>
    <w:p>
      <w:pPr>
        <w:pStyle w:val="Style8"/>
        <w:keepNext w:val="0"/>
        <w:keepLines w:val="0"/>
        <w:widowControl w:val="0"/>
        <w:numPr>
          <w:ilvl w:val="0"/>
          <w:numId w:val="95"/>
        </w:numPr>
        <w:shd w:val="clear" w:color="auto" w:fill="auto"/>
        <w:tabs>
          <w:tab w:pos="430" w:val="left"/>
        </w:tabs>
        <w:bidi w:val="0"/>
        <w:spacing w:before="0" w:line="240" w:lineRule="auto"/>
        <w:ind w:left="160" w:right="0" w:firstLine="0"/>
        <w:jc w:val="both"/>
      </w:pPr>
      <w:r>
        <w:rPr>
          <w:color w:val="000000"/>
          <w:spacing w:val="0"/>
          <w:w w:val="100"/>
          <w:position w:val="0"/>
          <w:shd w:val="clear" w:color="auto" w:fill="auto"/>
          <w:lang w:val="cs-CZ" w:eastAsia="cs-CZ" w:bidi="cs-CZ"/>
        </w:rPr>
        <w:t>zápisy do Stavebního deníku musí být prováděny čitelně a musí být vždy podepsány osobou, která příslušný zápis učinila.</w:t>
      </w:r>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36"/>
        <w:keepNext/>
        <w:keepLines/>
        <w:widowControl w:val="0"/>
        <w:numPr>
          <w:ilvl w:val="0"/>
          <w:numId w:val="93"/>
        </w:numPr>
        <w:shd w:val="clear" w:color="auto" w:fill="auto"/>
        <w:tabs>
          <w:tab w:pos="886" w:val="left"/>
        </w:tabs>
        <w:bidi w:val="0"/>
        <w:spacing w:before="0" w:after="0" w:line="240" w:lineRule="auto"/>
        <w:ind w:left="0" w:right="0"/>
        <w:jc w:val="left"/>
      </w:pPr>
      <w:bookmarkStart w:id="35" w:name="bookmark35"/>
      <w:bookmarkStart w:id="36" w:name="bookmark36"/>
      <w:r>
        <w:rPr>
          <w:color w:val="000000"/>
          <w:spacing w:val="0"/>
          <w:w w:val="100"/>
          <w:position w:val="0"/>
          <w:shd w:val="clear" w:color="auto" w:fill="auto"/>
          <w:lang w:val="cs-CZ" w:eastAsia="cs-CZ" w:bidi="cs-CZ"/>
        </w:rPr>
        <w:t>Osoby oprávněné k zápisům ve stavebním deníku</w:t>
      </w:r>
      <w:bookmarkEnd w:id="35"/>
      <w:bookmarkEnd w:id="36"/>
    </w:p>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Do Stavebního deníku jsou oprávněni zapisovat, jakož i nahlížet nebo pořizovat výpisy</w:t>
      </w:r>
    </w:p>
    <w:p>
      <w:pPr>
        <w:pStyle w:val="Style8"/>
        <w:keepNext w:val="0"/>
        <w:keepLines w:val="0"/>
        <w:widowControl w:val="0"/>
        <w:numPr>
          <w:ilvl w:val="0"/>
          <w:numId w:val="97"/>
        </w:numPr>
        <w:shd w:val="clear" w:color="auto" w:fill="auto"/>
        <w:tabs>
          <w:tab w:pos="463" w:val="left"/>
        </w:tabs>
        <w:bidi w:val="0"/>
        <w:spacing w:before="0" w:after="0" w:line="240" w:lineRule="auto"/>
        <w:ind w:left="0" w:right="0" w:firstLine="160"/>
        <w:jc w:val="left"/>
      </w:pPr>
      <w:r>
        <w:rPr>
          <w:color w:val="000000"/>
          <w:spacing w:val="0"/>
          <w:w w:val="100"/>
          <w:position w:val="0"/>
          <w:shd w:val="clear" w:color="auto" w:fill="auto"/>
          <w:lang w:val="cs-CZ" w:eastAsia="cs-CZ" w:bidi="cs-CZ"/>
        </w:rPr>
        <w:t>oprávnění zástupci Objednatele a oprávnění zástupci Zhotovitele,</w:t>
      </w:r>
    </w:p>
    <w:p>
      <w:pPr>
        <w:pStyle w:val="Style8"/>
        <w:keepNext w:val="0"/>
        <w:keepLines w:val="0"/>
        <w:widowControl w:val="0"/>
        <w:numPr>
          <w:ilvl w:val="0"/>
          <w:numId w:val="97"/>
        </w:numPr>
        <w:shd w:val="clear" w:color="auto" w:fill="auto"/>
        <w:tabs>
          <w:tab w:pos="478" w:val="left"/>
        </w:tabs>
        <w:bidi w:val="0"/>
        <w:spacing w:before="0" w:line="240" w:lineRule="auto"/>
        <w:ind w:left="160" w:right="0" w:firstLine="0"/>
        <w:jc w:val="both"/>
      </w:pPr>
      <w:r>
        <w:rPr>
          <w:color w:val="000000"/>
          <w:spacing w:val="0"/>
          <w:w w:val="100"/>
          <w:position w:val="0"/>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36"/>
        <w:keepNext/>
        <w:keepLines/>
        <w:widowControl w:val="0"/>
        <w:numPr>
          <w:ilvl w:val="0"/>
          <w:numId w:val="93"/>
        </w:numPr>
        <w:shd w:val="clear" w:color="auto" w:fill="auto"/>
        <w:tabs>
          <w:tab w:pos="886" w:val="left"/>
        </w:tabs>
        <w:bidi w:val="0"/>
        <w:spacing w:before="0" w:after="0" w:line="240" w:lineRule="auto"/>
        <w:ind w:left="0" w:right="0"/>
        <w:jc w:val="left"/>
      </w:pPr>
      <w:bookmarkStart w:id="37" w:name="bookmark37"/>
      <w:bookmarkStart w:id="38" w:name="bookmark38"/>
      <w:r>
        <w:rPr>
          <w:color w:val="000000"/>
          <w:spacing w:val="0"/>
          <w:w w:val="100"/>
          <w:position w:val="0"/>
          <w:shd w:val="clear" w:color="auto" w:fill="auto"/>
          <w:lang w:val="cs-CZ" w:eastAsia="cs-CZ" w:bidi="cs-CZ"/>
        </w:rPr>
        <w:t>Způsob vedení a zápisu do Stavebního deníku</w:t>
      </w:r>
      <w:bookmarkEnd w:id="37"/>
      <w:bookmarkEnd w:id="38"/>
    </w:p>
    <w:p>
      <w:pPr>
        <w:pStyle w:val="Style8"/>
        <w:keepNext w:val="0"/>
        <w:keepLines w:val="0"/>
        <w:widowControl w:val="0"/>
        <w:numPr>
          <w:ilvl w:val="0"/>
          <w:numId w:val="99"/>
        </w:numPr>
        <w:shd w:val="clear" w:color="auto" w:fill="auto"/>
        <w:tabs>
          <w:tab w:pos="463" w:val="left"/>
        </w:tabs>
        <w:bidi w:val="0"/>
        <w:spacing w:before="0" w:after="0" w:line="240" w:lineRule="auto"/>
        <w:ind w:left="160" w:right="0" w:firstLine="0"/>
        <w:jc w:val="left"/>
      </w:pPr>
      <w:r>
        <w:rPr>
          <w:color w:val="000000"/>
          <w:spacing w:val="0"/>
          <w:w w:val="100"/>
          <w:position w:val="0"/>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8"/>
        <w:keepNext w:val="0"/>
        <w:keepLines w:val="0"/>
        <w:widowControl w:val="0"/>
        <w:numPr>
          <w:ilvl w:val="0"/>
          <w:numId w:val="99"/>
        </w:numPr>
        <w:shd w:val="clear" w:color="auto" w:fill="auto"/>
        <w:tabs>
          <w:tab w:pos="478" w:val="left"/>
        </w:tabs>
        <w:bidi w:val="0"/>
        <w:spacing w:before="0" w:after="0" w:line="240" w:lineRule="auto"/>
        <w:ind w:left="160" w:right="0" w:firstLine="0"/>
        <w:jc w:val="left"/>
      </w:pPr>
      <w:r>
        <w:rPr>
          <w:color w:val="000000"/>
          <w:spacing w:val="0"/>
          <w:w w:val="100"/>
          <w:position w:val="0"/>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8"/>
        <w:keepNext w:val="0"/>
        <w:keepLines w:val="0"/>
        <w:widowControl w:val="0"/>
        <w:numPr>
          <w:ilvl w:val="0"/>
          <w:numId w:val="99"/>
        </w:numPr>
        <w:shd w:val="clear" w:color="auto" w:fill="auto"/>
        <w:tabs>
          <w:tab w:pos="478" w:val="left"/>
        </w:tabs>
        <w:bidi w:val="0"/>
        <w:spacing w:before="0" w:line="240" w:lineRule="auto"/>
        <w:ind w:left="160" w:right="0" w:firstLine="0"/>
        <w:jc w:val="left"/>
      </w:pPr>
      <w:r>
        <w:rPr>
          <w:color w:val="000000"/>
          <w:spacing w:val="0"/>
          <w:w w:val="100"/>
          <w:position w:val="0"/>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36"/>
        <w:keepNext/>
        <w:keepLines/>
        <w:widowControl w:val="0"/>
        <w:numPr>
          <w:ilvl w:val="0"/>
          <w:numId w:val="91"/>
        </w:numPr>
        <w:shd w:val="clear" w:color="auto" w:fill="auto"/>
        <w:tabs>
          <w:tab w:pos="718" w:val="left"/>
        </w:tabs>
        <w:bidi w:val="0"/>
        <w:spacing w:before="0" w:after="0" w:line="233" w:lineRule="auto"/>
        <w:ind w:left="0" w:right="0"/>
        <w:jc w:val="left"/>
      </w:pPr>
      <w:bookmarkStart w:id="39" w:name="bookmark39"/>
      <w:bookmarkStart w:id="40" w:name="bookmark40"/>
      <w:r>
        <w:rPr>
          <w:color w:val="000000"/>
          <w:spacing w:val="0"/>
          <w:w w:val="100"/>
          <w:position w:val="0"/>
          <w:shd w:val="clear" w:color="auto" w:fill="auto"/>
          <w:lang w:val="cs-CZ" w:eastAsia="cs-CZ" w:bidi="cs-CZ"/>
        </w:rPr>
        <w:t>Technický dozor stavebníka (TDS) a autorský dozor (AD)</w:t>
      </w:r>
      <w:bookmarkEnd w:id="39"/>
      <w:bookmarkEnd w:id="40"/>
    </w:p>
    <w:p>
      <w:pPr>
        <w:pStyle w:val="Style8"/>
        <w:keepNext w:val="0"/>
        <w:keepLines w:val="0"/>
        <w:widowControl w:val="0"/>
        <w:numPr>
          <w:ilvl w:val="0"/>
          <w:numId w:val="101"/>
        </w:numPr>
        <w:shd w:val="clear" w:color="auto" w:fill="auto"/>
        <w:tabs>
          <w:tab w:pos="890" w:val="left"/>
        </w:tabs>
        <w:bidi w:val="0"/>
        <w:spacing w:before="0" w:line="233" w:lineRule="auto"/>
        <w:ind w:left="160" w:right="0" w:firstLine="0"/>
        <w:jc w:val="both"/>
      </w:pPr>
      <w:r>
        <w:rPr>
          <w:color w:val="000000"/>
          <w:spacing w:val="0"/>
          <w:w w:val="100"/>
          <w:position w:val="0"/>
          <w:shd w:val="clear" w:color="auto" w:fill="auto"/>
          <w:lang w:val="cs-CZ" w:eastAsia="cs-CZ" w:bidi="cs-CZ"/>
        </w:rPr>
        <w:t>Objednatel bude prostřednictvím svých kontrolních orgánů - TDS a AD provádět průběžnou kontrolu provádění díla.</w:t>
      </w:r>
    </w:p>
    <w:p>
      <w:pPr>
        <w:pStyle w:val="Style8"/>
        <w:keepNext w:val="0"/>
        <w:keepLines w:val="0"/>
        <w:widowControl w:val="0"/>
        <w:numPr>
          <w:ilvl w:val="0"/>
          <w:numId w:val="101"/>
        </w:numPr>
        <w:shd w:val="clear" w:color="auto" w:fill="auto"/>
        <w:tabs>
          <w:tab w:pos="905"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8"/>
        <w:keepNext w:val="0"/>
        <w:keepLines w:val="0"/>
        <w:widowControl w:val="0"/>
        <w:numPr>
          <w:ilvl w:val="0"/>
          <w:numId w:val="101"/>
        </w:numPr>
        <w:shd w:val="clear" w:color="auto" w:fill="auto"/>
        <w:tabs>
          <w:tab w:pos="895" w:val="left"/>
        </w:tabs>
        <w:bidi w:val="0"/>
        <w:spacing w:before="0" w:after="480" w:line="240" w:lineRule="auto"/>
        <w:ind w:left="160" w:right="0" w:firstLine="0"/>
        <w:jc w:val="both"/>
      </w:pPr>
      <w:bookmarkStart w:id="41" w:name="bookmark41"/>
      <w:r>
        <w:rPr>
          <w:color w:val="000000"/>
          <w:spacing w:val="0"/>
          <w:w w:val="100"/>
          <w:position w:val="0"/>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z w:val="22"/>
          <w:szCs w:val="22"/>
          <w:shd w:val="clear" w:color="auto" w:fill="auto"/>
          <w:lang w:val="cs-CZ" w:eastAsia="cs-CZ" w:bidi="cs-CZ"/>
        </w:rPr>
        <w:t>§ 48 odst. 5 písm. d) a f) ZZVZ.</w:t>
      </w:r>
      <w:bookmarkEnd w:id="41"/>
    </w:p>
    <w:p>
      <w:pPr>
        <w:pStyle w:val="Style8"/>
        <w:keepNext w:val="0"/>
        <w:keepLines w:val="0"/>
        <w:widowControl w:val="0"/>
        <w:numPr>
          <w:ilvl w:val="0"/>
          <w:numId w:val="43"/>
        </w:numPr>
        <w:shd w:val="clear" w:color="auto" w:fill="auto"/>
        <w:tabs>
          <w:tab w:pos="395"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Zkoušky</w:t>
      </w:r>
    </w:p>
    <w:p>
      <w:pPr>
        <w:pStyle w:val="Style8"/>
        <w:keepNext w:val="0"/>
        <w:keepLines w:val="0"/>
        <w:widowControl w:val="0"/>
        <w:numPr>
          <w:ilvl w:val="0"/>
          <w:numId w:val="103"/>
        </w:numPr>
        <w:shd w:val="clear" w:color="auto" w:fill="auto"/>
        <w:tabs>
          <w:tab w:pos="819" w:val="left"/>
        </w:tabs>
        <w:bidi w:val="0"/>
        <w:spacing w:before="0" w:line="240" w:lineRule="auto"/>
        <w:ind w:left="160" w:right="0" w:firstLine="0"/>
        <w:jc w:val="both"/>
      </w:pPr>
      <w:r>
        <w:rPr>
          <w:color w:val="000000"/>
          <w:spacing w:val="0"/>
          <w:w w:val="100"/>
          <w:position w:val="0"/>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8"/>
        <w:keepNext w:val="0"/>
        <w:keepLines w:val="0"/>
        <w:widowControl w:val="0"/>
        <w:numPr>
          <w:ilvl w:val="0"/>
          <w:numId w:val="103"/>
        </w:numPr>
        <w:shd w:val="clear" w:color="auto" w:fill="auto"/>
        <w:tabs>
          <w:tab w:pos="742" w:val="left"/>
        </w:tabs>
        <w:bidi w:val="0"/>
        <w:spacing w:before="0" w:line="240" w:lineRule="auto"/>
        <w:ind w:left="160" w:right="0" w:firstLine="0"/>
        <w:jc w:val="left"/>
      </w:pPr>
      <w:r>
        <w:rPr>
          <w:color w:val="000000"/>
          <w:spacing w:val="0"/>
          <w:w w:val="100"/>
          <w:position w:val="0"/>
          <w:shd w:val="clear" w:color="auto" w:fill="auto"/>
          <w:lang w:val="cs-CZ" w:eastAsia="cs-CZ" w:bidi="cs-CZ"/>
        </w:rPr>
        <w:t>Individuálním vyzkoušením při montáži se rozumí provedení zkoušek s kladným výsledkem každého jednotlivého stroje nebo zařízení. Komplexním vyzkoušením osvědčuje Zhotovitel kvalitu díla a jeho</w:t>
      </w:r>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způsobilost uvedení do provozu. Komplexní vyzkoušení se má za řádně provedené, prokáže-li Zhotovitel, že zařízení dosahuje plynulý, ustálený, hospodárný a spolehlivý provoz dle projektu a v souladu se Smlouvou.</w:t>
      </w:r>
    </w:p>
    <w:p>
      <w:pPr>
        <w:pStyle w:val="Style8"/>
        <w:keepNext w:val="0"/>
        <w:keepLines w:val="0"/>
        <w:widowControl w:val="0"/>
        <w:numPr>
          <w:ilvl w:val="0"/>
          <w:numId w:val="105"/>
        </w:numPr>
        <w:shd w:val="clear" w:color="auto" w:fill="auto"/>
        <w:tabs>
          <w:tab w:pos="766" w:val="left"/>
        </w:tabs>
        <w:bidi w:val="0"/>
        <w:spacing w:before="0" w:line="240" w:lineRule="auto"/>
        <w:ind w:left="160" w:right="0" w:firstLine="0"/>
        <w:jc w:val="both"/>
      </w:pPr>
      <w:r>
        <w:rPr>
          <w:color w:val="000000"/>
          <w:spacing w:val="0"/>
          <w:w w:val="100"/>
          <w:position w:val="0"/>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8"/>
        <w:keepNext w:val="0"/>
        <w:keepLines w:val="0"/>
        <w:widowControl w:val="0"/>
        <w:numPr>
          <w:ilvl w:val="0"/>
          <w:numId w:val="105"/>
        </w:numPr>
        <w:shd w:val="clear" w:color="auto" w:fill="auto"/>
        <w:tabs>
          <w:tab w:pos="766" w:val="left"/>
        </w:tabs>
        <w:bidi w:val="0"/>
        <w:spacing w:before="0" w:after="500" w:line="240" w:lineRule="auto"/>
        <w:ind w:left="160" w:right="0" w:firstLine="0"/>
        <w:jc w:val="both"/>
      </w:pPr>
      <w:bookmarkStart w:id="42" w:name="bookmark42"/>
      <w:r>
        <w:rPr>
          <w:color w:val="000000"/>
          <w:spacing w:val="0"/>
          <w:w w:val="100"/>
          <w:position w:val="0"/>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42"/>
    </w:p>
    <w:p>
      <w:pPr>
        <w:pStyle w:val="Style8"/>
        <w:keepNext w:val="0"/>
        <w:keepLines w:val="0"/>
        <w:widowControl w:val="0"/>
        <w:numPr>
          <w:ilvl w:val="0"/>
          <w:numId w:val="107"/>
        </w:numPr>
        <w:shd w:val="clear" w:color="auto" w:fill="auto"/>
        <w:tabs>
          <w:tab w:pos="442"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Užívání díla před jeho předáním</w:t>
      </w:r>
    </w:p>
    <w:p>
      <w:pPr>
        <w:pStyle w:val="Style8"/>
        <w:keepNext w:val="0"/>
        <w:keepLines w:val="0"/>
        <w:widowControl w:val="0"/>
        <w:numPr>
          <w:ilvl w:val="0"/>
          <w:numId w:val="109"/>
        </w:numPr>
        <w:shd w:val="clear" w:color="auto" w:fill="auto"/>
        <w:tabs>
          <w:tab w:pos="766" w:val="left"/>
        </w:tabs>
        <w:bidi w:val="0"/>
        <w:spacing w:before="0" w:after="500" w:line="240" w:lineRule="auto"/>
        <w:ind w:left="160" w:right="0" w:firstLine="0"/>
        <w:jc w:val="both"/>
      </w:pPr>
      <w:bookmarkStart w:id="43" w:name="bookmark43"/>
      <w:r>
        <w:rPr>
          <w:color w:val="000000"/>
          <w:spacing w:val="0"/>
          <w:w w:val="100"/>
          <w:position w:val="0"/>
          <w:shd w:val="clear" w:color="auto" w:fill="auto"/>
          <w:lang w:val="cs-CZ" w:eastAsia="cs-CZ" w:bidi="cs-CZ"/>
        </w:rPr>
        <w:t xml:space="preserve">Pro účely těchto OP se užíváním díla před jeho předáním rozumí </w:t>
      </w:r>
      <w:r>
        <w:rPr>
          <w:b/>
          <w:bCs/>
          <w:color w:val="000000"/>
          <w:spacing w:val="0"/>
          <w:w w:val="100"/>
          <w:position w:val="0"/>
          <w:sz w:val="22"/>
          <w:szCs w:val="22"/>
          <w:shd w:val="clear" w:color="auto" w:fill="auto"/>
          <w:lang w:val="cs-CZ" w:eastAsia="cs-CZ" w:bidi="cs-CZ"/>
        </w:rPr>
        <w:t xml:space="preserve">předčasné užívání stavby </w:t>
      </w:r>
      <w:r>
        <w:rPr>
          <w:color w:val="000000"/>
          <w:spacing w:val="0"/>
          <w:w w:val="100"/>
          <w:position w:val="0"/>
          <w:shd w:val="clear" w:color="auto" w:fill="auto"/>
          <w:lang w:val="cs-CZ" w:eastAsia="cs-CZ" w:bidi="cs-CZ"/>
        </w:rPr>
        <w:t>dle § 123 zákona č. 183/2006 Sb., v platném znění nebo uvedení stavby do provozu u staveb nepodléhají stavebnímu povolení ani stavebnímu ohlášení.</w:t>
      </w:r>
      <w:bookmarkEnd w:id="43"/>
    </w:p>
    <w:p>
      <w:pPr>
        <w:pStyle w:val="Style8"/>
        <w:keepNext w:val="0"/>
        <w:keepLines w:val="0"/>
        <w:widowControl w:val="0"/>
        <w:numPr>
          <w:ilvl w:val="0"/>
          <w:numId w:val="107"/>
        </w:numPr>
        <w:shd w:val="clear" w:color="auto" w:fill="auto"/>
        <w:tabs>
          <w:tab w:pos="51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Převzetí díla nebo jeho části</w:t>
      </w:r>
    </w:p>
    <w:p>
      <w:pPr>
        <w:pStyle w:val="Style36"/>
        <w:keepNext/>
        <w:keepLines/>
        <w:widowControl w:val="0"/>
        <w:numPr>
          <w:ilvl w:val="0"/>
          <w:numId w:val="111"/>
        </w:numPr>
        <w:shd w:val="clear" w:color="auto" w:fill="auto"/>
        <w:tabs>
          <w:tab w:pos="854" w:val="left"/>
        </w:tabs>
        <w:bidi w:val="0"/>
        <w:spacing w:before="0" w:after="0" w:line="240" w:lineRule="auto"/>
        <w:ind w:left="0" w:right="0"/>
        <w:jc w:val="left"/>
      </w:pPr>
      <w:bookmarkStart w:id="44" w:name="bookmark44"/>
      <w:bookmarkStart w:id="45" w:name="bookmark45"/>
      <w:r>
        <w:rPr>
          <w:color w:val="000000"/>
          <w:spacing w:val="0"/>
          <w:w w:val="100"/>
          <w:position w:val="0"/>
          <w:shd w:val="clear" w:color="auto" w:fill="auto"/>
          <w:lang w:val="cs-CZ" w:eastAsia="cs-CZ" w:bidi="cs-CZ"/>
        </w:rPr>
        <w:t>Provedení díla</w:t>
      </w:r>
      <w:bookmarkEnd w:id="44"/>
      <w:bookmarkEnd w:id="45"/>
    </w:p>
    <w:p>
      <w:pPr>
        <w:pStyle w:val="Style8"/>
        <w:keepNext w:val="0"/>
        <w:keepLines w:val="0"/>
        <w:widowControl w:val="0"/>
        <w:numPr>
          <w:ilvl w:val="0"/>
          <w:numId w:val="113"/>
        </w:numPr>
        <w:shd w:val="clear" w:color="auto" w:fill="auto"/>
        <w:tabs>
          <w:tab w:pos="92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Dílo je provedeno, je-li dokončeno a předáno. Tímto ujednáním není dotčeno </w:t>
      </w:r>
      <w:r>
        <w:rPr>
          <w:b/>
          <w:bCs/>
          <w:color w:val="000000"/>
          <w:spacing w:val="0"/>
          <w:w w:val="100"/>
          <w:position w:val="0"/>
          <w:sz w:val="22"/>
          <w:szCs w:val="22"/>
          <w:shd w:val="clear" w:color="auto" w:fill="auto"/>
          <w:lang w:val="cs-CZ" w:eastAsia="cs-CZ" w:bidi="cs-CZ"/>
        </w:rPr>
        <w:t xml:space="preserve">ust. § 2628 OZ. </w:t>
      </w:r>
      <w:r>
        <w:rPr>
          <w:color w:val="000000"/>
          <w:spacing w:val="0"/>
          <w:w w:val="100"/>
          <w:position w:val="0"/>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8"/>
        <w:keepNext w:val="0"/>
        <w:keepLines w:val="0"/>
        <w:widowControl w:val="0"/>
        <w:numPr>
          <w:ilvl w:val="0"/>
          <w:numId w:val="113"/>
        </w:numPr>
        <w:shd w:val="clear" w:color="auto" w:fill="auto"/>
        <w:tabs>
          <w:tab w:pos="934" w:val="left"/>
        </w:tabs>
        <w:bidi w:val="0"/>
        <w:spacing w:before="0" w:line="240" w:lineRule="auto"/>
        <w:ind w:left="160" w:right="0" w:firstLine="0"/>
        <w:jc w:val="both"/>
      </w:pPr>
      <w:r>
        <w:rPr>
          <w:color w:val="000000"/>
          <w:spacing w:val="0"/>
          <w:w w:val="100"/>
          <w:position w:val="0"/>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8"/>
        <w:keepNext w:val="0"/>
        <w:keepLines w:val="0"/>
        <w:widowControl w:val="0"/>
        <w:numPr>
          <w:ilvl w:val="0"/>
          <w:numId w:val="113"/>
        </w:numPr>
        <w:shd w:val="clear" w:color="auto" w:fill="auto"/>
        <w:tabs>
          <w:tab w:pos="948"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8"/>
        <w:keepNext w:val="0"/>
        <w:keepLines w:val="0"/>
        <w:widowControl w:val="0"/>
        <w:numPr>
          <w:ilvl w:val="0"/>
          <w:numId w:val="113"/>
        </w:numPr>
        <w:shd w:val="clear" w:color="auto" w:fill="auto"/>
        <w:tabs>
          <w:tab w:pos="934"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w:t>
      </w:r>
      <w:r>
        <w:rPr>
          <w:color w:val="000000"/>
          <w:spacing w:val="0"/>
          <w:w w:val="100"/>
          <w:position w:val="0"/>
          <w:shd w:val="clear" w:color="auto" w:fill="auto"/>
          <w:lang w:val="cs-CZ" w:eastAsia="cs-CZ" w:bidi="cs-CZ"/>
        </w:rPr>
        <w:t>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8"/>
        <w:keepNext w:val="0"/>
        <w:keepLines w:val="0"/>
        <w:widowControl w:val="0"/>
        <w:numPr>
          <w:ilvl w:val="0"/>
          <w:numId w:val="113"/>
        </w:numPr>
        <w:shd w:val="clear" w:color="auto" w:fill="auto"/>
        <w:tabs>
          <w:tab w:pos="954" w:val="left"/>
        </w:tabs>
        <w:bidi w:val="0"/>
        <w:spacing w:before="0" w:line="240" w:lineRule="auto"/>
        <w:ind w:left="160" w:right="0" w:firstLine="0"/>
        <w:jc w:val="left"/>
      </w:pPr>
      <w:r>
        <w:rPr>
          <w:color w:val="000000"/>
          <w:spacing w:val="0"/>
          <w:w w:val="100"/>
          <w:position w:val="0"/>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36"/>
        <w:keepNext/>
        <w:keepLines/>
        <w:widowControl w:val="0"/>
        <w:numPr>
          <w:ilvl w:val="0"/>
          <w:numId w:val="111"/>
        </w:numPr>
        <w:shd w:val="clear" w:color="auto" w:fill="auto"/>
        <w:tabs>
          <w:tab w:pos="848" w:val="left"/>
        </w:tabs>
        <w:bidi w:val="0"/>
        <w:spacing w:before="0" w:after="0" w:line="240" w:lineRule="auto"/>
        <w:ind w:left="0" w:right="0"/>
        <w:jc w:val="left"/>
      </w:pPr>
      <w:bookmarkStart w:id="46" w:name="bookmark46"/>
      <w:bookmarkStart w:id="47" w:name="bookmark47"/>
      <w:r>
        <w:rPr>
          <w:color w:val="000000"/>
          <w:spacing w:val="0"/>
          <w:w w:val="100"/>
          <w:position w:val="0"/>
          <w:shd w:val="clear" w:color="auto" w:fill="auto"/>
          <w:lang w:val="cs-CZ" w:eastAsia="cs-CZ" w:bidi="cs-CZ"/>
        </w:rPr>
        <w:t>Předání a převzetí díla nebo jeho části a Příprava k předání díla nebo jeho části</w:t>
      </w:r>
      <w:bookmarkEnd w:id="46"/>
      <w:bookmarkEnd w:id="47"/>
    </w:p>
    <w:p>
      <w:pPr>
        <w:pStyle w:val="Style8"/>
        <w:keepNext w:val="0"/>
        <w:keepLines w:val="0"/>
        <w:widowControl w:val="0"/>
        <w:numPr>
          <w:ilvl w:val="0"/>
          <w:numId w:val="115"/>
        </w:numPr>
        <w:shd w:val="clear" w:color="auto" w:fill="auto"/>
        <w:tabs>
          <w:tab w:pos="954"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8"/>
        <w:keepNext w:val="0"/>
        <w:keepLines w:val="0"/>
        <w:widowControl w:val="0"/>
        <w:numPr>
          <w:ilvl w:val="0"/>
          <w:numId w:val="117"/>
        </w:numPr>
        <w:shd w:val="clear" w:color="auto" w:fill="auto"/>
        <w:tabs>
          <w:tab w:pos="942" w:val="left"/>
        </w:tabs>
        <w:bidi w:val="0"/>
        <w:spacing w:before="0" w:after="0" w:line="240" w:lineRule="auto"/>
        <w:ind w:left="0" w:right="0" w:firstLine="580"/>
        <w:jc w:val="left"/>
      </w:pPr>
      <w:r>
        <w:rPr>
          <w:color w:val="000000"/>
          <w:spacing w:val="0"/>
          <w:w w:val="100"/>
          <w:position w:val="0"/>
          <w:shd w:val="clear" w:color="auto" w:fill="auto"/>
          <w:lang w:val="cs-CZ" w:eastAsia="cs-CZ" w:bidi="cs-CZ"/>
        </w:rPr>
        <w:t>Umožňuje-li to povaha díla, lze dílo předávat i po částech, které samy o sobě jsou schopné užívání a</w:t>
      </w:r>
    </w:p>
    <w:p>
      <w:pPr>
        <w:pStyle w:val="Style8"/>
        <w:keepNext w:val="0"/>
        <w:keepLines w:val="0"/>
        <w:widowControl w:val="0"/>
        <w:shd w:val="clear" w:color="auto" w:fill="auto"/>
        <w:bidi w:val="0"/>
        <w:spacing w:before="0" w:after="0" w:line="240" w:lineRule="auto"/>
        <w:ind w:left="0" w:right="0" w:firstLine="940"/>
        <w:jc w:val="left"/>
      </w:pPr>
      <w:r>
        <w:rPr>
          <w:color w:val="000000"/>
          <w:spacing w:val="0"/>
          <w:w w:val="100"/>
          <w:position w:val="0"/>
          <w:shd w:val="clear" w:color="auto" w:fill="auto"/>
          <w:lang w:val="cs-CZ" w:eastAsia="cs-CZ" w:bidi="cs-CZ"/>
        </w:rPr>
        <w:t>jejich užívání nebrání dokončení zbývajících částí díla.</w:t>
      </w:r>
    </w:p>
    <w:p>
      <w:pPr>
        <w:pStyle w:val="Style8"/>
        <w:keepNext w:val="0"/>
        <w:keepLines w:val="0"/>
        <w:widowControl w:val="0"/>
        <w:numPr>
          <w:ilvl w:val="0"/>
          <w:numId w:val="117"/>
        </w:numPr>
        <w:shd w:val="clear" w:color="auto" w:fill="auto"/>
        <w:tabs>
          <w:tab w:pos="952" w:val="left"/>
        </w:tabs>
        <w:bidi w:val="0"/>
        <w:spacing w:before="0" w:after="0" w:line="240" w:lineRule="auto"/>
        <w:ind w:left="0" w:right="0" w:firstLine="580"/>
        <w:jc w:val="left"/>
      </w:pPr>
      <w:r>
        <w:rPr>
          <w:color w:val="000000"/>
          <w:spacing w:val="0"/>
          <w:w w:val="100"/>
          <w:position w:val="0"/>
          <w:shd w:val="clear" w:color="auto" w:fill="auto"/>
          <w:lang w:val="cs-CZ" w:eastAsia="cs-CZ" w:bidi="cs-CZ"/>
        </w:rPr>
        <w:t>Pro předávání díla po částech platí pro každou samostatně předávanou a přejímanou část díla všechna</w:t>
      </w:r>
    </w:p>
    <w:p>
      <w:pPr>
        <w:pStyle w:val="Style8"/>
        <w:keepNext w:val="0"/>
        <w:keepLines w:val="0"/>
        <w:widowControl w:val="0"/>
        <w:shd w:val="clear" w:color="auto" w:fill="auto"/>
        <w:bidi w:val="0"/>
        <w:spacing w:before="0" w:line="240" w:lineRule="auto"/>
        <w:ind w:left="0" w:right="0" w:firstLine="940"/>
        <w:jc w:val="left"/>
      </w:pPr>
      <w:r>
        <w:rPr>
          <w:color w:val="000000"/>
          <w:spacing w:val="0"/>
          <w:w w:val="100"/>
          <w:position w:val="0"/>
          <w:shd w:val="clear" w:color="auto" w:fill="auto"/>
          <w:lang w:val="cs-CZ" w:eastAsia="cs-CZ" w:bidi="cs-CZ"/>
        </w:rPr>
        <w:t>ustanovení těchto OP obdobně.</w:t>
      </w:r>
    </w:p>
    <w:p>
      <w:pPr>
        <w:pStyle w:val="Style36"/>
        <w:keepNext/>
        <w:keepLines/>
        <w:widowControl w:val="0"/>
        <w:numPr>
          <w:ilvl w:val="0"/>
          <w:numId w:val="115"/>
        </w:numPr>
        <w:shd w:val="clear" w:color="auto" w:fill="auto"/>
        <w:tabs>
          <w:tab w:pos="935" w:val="left"/>
        </w:tabs>
        <w:bidi w:val="0"/>
        <w:spacing w:before="0" w:after="0" w:line="240" w:lineRule="auto"/>
        <w:ind w:left="0" w:right="0"/>
        <w:jc w:val="left"/>
      </w:pPr>
      <w:bookmarkStart w:id="48" w:name="bookmark48"/>
      <w:bookmarkStart w:id="49" w:name="bookmark49"/>
      <w:r>
        <w:rPr>
          <w:color w:val="000000"/>
          <w:spacing w:val="0"/>
          <w:w w:val="100"/>
          <w:position w:val="0"/>
          <w:shd w:val="clear" w:color="auto" w:fill="auto"/>
          <w:lang w:val="cs-CZ" w:eastAsia="cs-CZ" w:bidi="cs-CZ"/>
        </w:rPr>
        <w:t>Organizace a doklady nezbytné k předání a převzetí díla</w:t>
      </w:r>
      <w:bookmarkEnd w:id="48"/>
      <w:bookmarkEnd w:id="49"/>
    </w:p>
    <w:p>
      <w:pPr>
        <w:pStyle w:val="Style8"/>
        <w:keepNext w:val="0"/>
        <w:keepLines w:val="0"/>
        <w:widowControl w:val="0"/>
        <w:numPr>
          <w:ilvl w:val="0"/>
          <w:numId w:val="119"/>
        </w:numPr>
        <w:shd w:val="clear" w:color="auto" w:fill="auto"/>
        <w:tabs>
          <w:tab w:pos="532" w:val="left"/>
        </w:tabs>
        <w:bidi w:val="0"/>
        <w:spacing w:before="0" w:after="0" w:line="240" w:lineRule="auto"/>
        <w:ind w:left="580" w:right="0" w:hanging="420"/>
        <w:jc w:val="left"/>
      </w:pPr>
      <w:r>
        <w:rPr>
          <w:color w:val="000000"/>
          <w:spacing w:val="0"/>
          <w:w w:val="100"/>
          <w:position w:val="0"/>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8"/>
        <w:keepNext w:val="0"/>
        <w:keepLines w:val="0"/>
        <w:widowControl w:val="0"/>
        <w:numPr>
          <w:ilvl w:val="0"/>
          <w:numId w:val="119"/>
        </w:numPr>
        <w:shd w:val="clear" w:color="auto" w:fill="auto"/>
        <w:tabs>
          <w:tab w:pos="536" w:val="left"/>
        </w:tabs>
        <w:bidi w:val="0"/>
        <w:spacing w:before="0" w:after="0" w:line="240" w:lineRule="auto"/>
        <w:ind w:left="0" w:right="0" w:firstLine="160"/>
        <w:jc w:val="left"/>
      </w:pPr>
      <w:r>
        <w:rPr>
          <w:color w:val="000000"/>
          <w:spacing w:val="0"/>
          <w:w w:val="100"/>
          <w:position w:val="0"/>
          <w:shd w:val="clear" w:color="auto" w:fill="auto"/>
          <w:lang w:val="cs-CZ" w:eastAsia="cs-CZ" w:bidi="cs-CZ"/>
        </w:rPr>
        <w:t>Místem předání a převzetí díla je místo, kde se dílo provádělo.</w:t>
      </w:r>
    </w:p>
    <w:p>
      <w:pPr>
        <w:pStyle w:val="Style8"/>
        <w:keepNext w:val="0"/>
        <w:keepLines w:val="0"/>
        <w:widowControl w:val="0"/>
        <w:numPr>
          <w:ilvl w:val="0"/>
          <w:numId w:val="119"/>
        </w:numPr>
        <w:shd w:val="clear" w:color="auto" w:fill="auto"/>
        <w:tabs>
          <w:tab w:pos="536" w:val="left"/>
        </w:tabs>
        <w:bidi w:val="0"/>
        <w:spacing w:before="0" w:after="0" w:line="240" w:lineRule="auto"/>
        <w:ind w:left="580" w:right="0" w:hanging="420"/>
        <w:jc w:val="both"/>
      </w:pPr>
      <w:r>
        <w:rPr>
          <w:color w:val="000000"/>
          <w:spacing w:val="0"/>
          <w:w w:val="100"/>
          <w:position w:val="0"/>
          <w:shd w:val="clear" w:color="auto" w:fill="auto"/>
          <w:lang w:val="cs-CZ" w:eastAsia="cs-CZ" w:bidi="cs-CZ"/>
        </w:rPr>
        <w:t>Objednatel je povinen k předání a převzetí díla přizvat osoby vykonávající funkci TDS, AD a Koordinátora BOZP.</w:t>
      </w:r>
    </w:p>
    <w:p>
      <w:pPr>
        <w:pStyle w:val="Style8"/>
        <w:keepNext w:val="0"/>
        <w:keepLines w:val="0"/>
        <w:widowControl w:val="0"/>
        <w:numPr>
          <w:ilvl w:val="0"/>
          <w:numId w:val="119"/>
        </w:numPr>
        <w:shd w:val="clear" w:color="auto" w:fill="auto"/>
        <w:tabs>
          <w:tab w:pos="536" w:val="left"/>
        </w:tabs>
        <w:bidi w:val="0"/>
        <w:spacing w:before="0" w:line="240" w:lineRule="auto"/>
        <w:ind w:left="580" w:right="0" w:hanging="420"/>
        <w:jc w:val="both"/>
      </w:pPr>
      <w:r>
        <w:rPr>
          <w:color w:val="000000"/>
          <w:spacing w:val="0"/>
          <w:w w:val="100"/>
          <w:position w:val="0"/>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8"/>
        <w:keepNext w:val="0"/>
        <w:keepLines w:val="0"/>
        <w:widowControl w:val="0"/>
        <w:numPr>
          <w:ilvl w:val="0"/>
          <w:numId w:val="119"/>
        </w:numPr>
        <w:shd w:val="clear" w:color="auto" w:fill="auto"/>
        <w:tabs>
          <w:tab w:pos="536" w:val="left"/>
        </w:tabs>
        <w:bidi w:val="0"/>
        <w:spacing w:before="0" w:after="0" w:line="240" w:lineRule="auto"/>
        <w:ind w:left="0" w:right="0" w:firstLine="160"/>
        <w:jc w:val="left"/>
      </w:pPr>
      <w:r>
        <w:rPr>
          <w:color w:val="000000"/>
          <w:spacing w:val="0"/>
          <w:w w:val="100"/>
          <w:position w:val="0"/>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z w:val="22"/>
          <w:szCs w:val="22"/>
          <w:shd w:val="clear" w:color="auto" w:fill="auto"/>
          <w:lang w:val="cs-CZ" w:eastAsia="cs-CZ" w:bidi="cs-CZ"/>
        </w:rPr>
        <w:t>tyto doklady:</w:t>
      </w:r>
    </w:p>
    <w:p>
      <w:pPr>
        <w:pStyle w:val="Style8"/>
        <w:keepNext w:val="0"/>
        <w:keepLines w:val="0"/>
        <w:widowControl w:val="0"/>
        <w:shd w:val="clear" w:color="auto" w:fill="auto"/>
        <w:tabs>
          <w:tab w:pos="637" w:val="left"/>
        </w:tabs>
        <w:bidi w:val="0"/>
        <w:spacing w:before="0" w:after="0" w:line="240" w:lineRule="auto"/>
        <w:ind w:left="160" w:right="0" w:firstLine="0"/>
        <w:jc w:val="left"/>
      </w:pPr>
      <w:r>
        <w:rPr>
          <w:b/>
          <w:bCs/>
          <w:color w:val="000000"/>
          <w:spacing w:val="0"/>
          <w:w w:val="100"/>
          <w:position w:val="0"/>
          <w:sz w:val="22"/>
          <w:szCs w:val="22"/>
          <w:shd w:val="clear" w:color="auto" w:fill="auto"/>
          <w:lang w:val="cs-CZ" w:eastAsia="cs-CZ" w:bidi="cs-CZ"/>
        </w:rPr>
        <w:t>ea)</w:t>
        <w:tab/>
      </w:r>
      <w:r>
        <w:rPr>
          <w:color w:val="000000"/>
          <w:spacing w:val="0"/>
          <w:w w:val="100"/>
          <w:position w:val="0"/>
          <w:shd w:val="clear" w:color="auto" w:fill="auto"/>
          <w:lang w:val="cs-CZ" w:eastAsia="cs-CZ" w:bidi="cs-CZ"/>
        </w:rPr>
        <w:t>Dvě vyhotovení PD skutečného provedení stavby ověřeném stavebním úřadem v rozsahu dle vyhlášky č. 499/ 2006 Sb., v platném znění,</w:t>
      </w:r>
    </w:p>
    <w:p>
      <w:pPr>
        <w:pStyle w:val="Style8"/>
        <w:keepNext w:val="0"/>
        <w:keepLines w:val="0"/>
        <w:widowControl w:val="0"/>
        <w:shd w:val="clear" w:color="auto" w:fill="auto"/>
        <w:tabs>
          <w:tab w:pos="647" w:val="left"/>
        </w:tabs>
        <w:bidi w:val="0"/>
        <w:spacing w:before="0" w:after="0" w:line="240" w:lineRule="auto"/>
        <w:ind w:left="0" w:right="0" w:firstLine="160"/>
        <w:jc w:val="left"/>
      </w:pPr>
      <w:r>
        <w:rPr>
          <w:b/>
          <w:bCs/>
          <w:color w:val="000000"/>
          <w:spacing w:val="0"/>
          <w:w w:val="100"/>
          <w:position w:val="0"/>
          <w:sz w:val="22"/>
          <w:szCs w:val="22"/>
          <w:shd w:val="clear" w:color="auto" w:fill="auto"/>
          <w:lang w:val="cs-CZ" w:eastAsia="cs-CZ" w:bidi="cs-CZ"/>
        </w:rPr>
        <w:t>eb)</w:t>
        <w:tab/>
      </w:r>
      <w:r>
        <w:rPr>
          <w:color w:val="000000"/>
          <w:spacing w:val="0"/>
          <w:w w:val="100"/>
          <w:position w:val="0"/>
          <w:shd w:val="clear" w:color="auto" w:fill="auto"/>
          <w:lang w:val="cs-CZ" w:eastAsia="cs-CZ" w:bidi="cs-CZ"/>
        </w:rPr>
        <w:t>Zápisy a osvědčení o provedených zkouškách,</w:t>
      </w:r>
    </w:p>
    <w:p>
      <w:pPr>
        <w:pStyle w:val="Style8"/>
        <w:keepNext w:val="0"/>
        <w:keepLines w:val="0"/>
        <w:widowControl w:val="0"/>
        <w:shd w:val="clear" w:color="auto" w:fill="auto"/>
        <w:tabs>
          <w:tab w:pos="647" w:val="left"/>
        </w:tabs>
        <w:bidi w:val="0"/>
        <w:spacing w:before="0" w:after="0" w:line="240" w:lineRule="auto"/>
        <w:ind w:left="0" w:right="0" w:firstLine="160"/>
        <w:jc w:val="left"/>
      </w:pPr>
      <w:r>
        <w:rPr>
          <w:b/>
          <w:bCs/>
          <w:color w:val="000000"/>
          <w:spacing w:val="0"/>
          <w:w w:val="100"/>
          <w:position w:val="0"/>
          <w:sz w:val="22"/>
          <w:szCs w:val="22"/>
          <w:shd w:val="clear" w:color="auto" w:fill="auto"/>
          <w:lang w:val="cs-CZ" w:eastAsia="cs-CZ" w:bidi="cs-CZ"/>
        </w:rPr>
        <w:t>ec)</w:t>
        <w:tab/>
      </w:r>
      <w:r>
        <w:rPr>
          <w:color w:val="000000"/>
          <w:spacing w:val="0"/>
          <w:w w:val="100"/>
          <w:position w:val="0"/>
          <w:shd w:val="clear" w:color="auto" w:fill="auto"/>
          <w:lang w:val="cs-CZ" w:eastAsia="cs-CZ" w:bidi="cs-CZ"/>
        </w:rPr>
        <w:t>Zápisy a výsledky předepsaných měření,</w:t>
      </w:r>
    </w:p>
    <w:p>
      <w:pPr>
        <w:pStyle w:val="Style8"/>
        <w:keepNext w:val="0"/>
        <w:keepLines w:val="0"/>
        <w:widowControl w:val="0"/>
        <w:shd w:val="clear" w:color="auto" w:fill="auto"/>
        <w:tabs>
          <w:tab w:pos="647" w:val="left"/>
        </w:tabs>
        <w:bidi w:val="0"/>
        <w:spacing w:before="0" w:after="0" w:line="240" w:lineRule="auto"/>
        <w:ind w:left="0" w:right="0" w:firstLine="160"/>
        <w:jc w:val="left"/>
      </w:pPr>
      <w:r>
        <w:rPr>
          <w:b/>
          <w:bCs/>
          <w:color w:val="000000"/>
          <w:spacing w:val="0"/>
          <w:w w:val="100"/>
          <w:position w:val="0"/>
          <w:sz w:val="22"/>
          <w:szCs w:val="22"/>
          <w:shd w:val="clear" w:color="auto" w:fill="auto"/>
          <w:lang w:val="cs-CZ" w:eastAsia="cs-CZ" w:bidi="cs-CZ"/>
        </w:rPr>
        <w:t>ed)</w:t>
        <w:tab/>
      </w:r>
      <w:r>
        <w:rPr>
          <w:color w:val="000000"/>
          <w:spacing w:val="0"/>
          <w:w w:val="100"/>
          <w:position w:val="0"/>
          <w:shd w:val="clear" w:color="auto" w:fill="auto"/>
          <w:lang w:val="cs-CZ" w:eastAsia="cs-CZ" w:bidi="cs-CZ"/>
        </w:rPr>
        <w:t>Zápisy a výsledky o prověření prací a konstrukcí zakrytých v průběhu prací,</w:t>
      </w:r>
    </w:p>
    <w:p>
      <w:pPr>
        <w:pStyle w:val="Style8"/>
        <w:keepNext w:val="0"/>
        <w:keepLines w:val="0"/>
        <w:widowControl w:val="0"/>
        <w:shd w:val="clear" w:color="auto" w:fill="auto"/>
        <w:tabs>
          <w:tab w:pos="647" w:val="left"/>
        </w:tabs>
        <w:bidi w:val="0"/>
        <w:spacing w:before="0" w:after="0" w:line="240" w:lineRule="auto"/>
        <w:ind w:left="0" w:right="0" w:firstLine="160"/>
        <w:jc w:val="left"/>
      </w:pPr>
      <w:r>
        <w:rPr>
          <w:b/>
          <w:bCs/>
          <w:color w:val="000000"/>
          <w:spacing w:val="0"/>
          <w:w w:val="100"/>
          <w:position w:val="0"/>
          <w:sz w:val="22"/>
          <w:szCs w:val="22"/>
          <w:shd w:val="clear" w:color="auto" w:fill="auto"/>
          <w:lang w:val="cs-CZ" w:eastAsia="cs-CZ" w:bidi="cs-CZ"/>
        </w:rPr>
        <w:t>ee)</w:t>
        <w:tab/>
      </w:r>
      <w:r>
        <w:rPr>
          <w:color w:val="000000"/>
          <w:spacing w:val="0"/>
          <w:w w:val="100"/>
          <w:position w:val="0"/>
          <w:shd w:val="clear" w:color="auto" w:fill="auto"/>
          <w:lang w:val="cs-CZ" w:eastAsia="cs-CZ" w:bidi="cs-CZ"/>
        </w:rPr>
        <w:t>Originál Stavebního deníku (případně deníky) a deník(y) víceprací,</w:t>
      </w:r>
    </w:p>
    <w:p>
      <w:pPr>
        <w:pStyle w:val="Style8"/>
        <w:keepNext w:val="0"/>
        <w:keepLines w:val="0"/>
        <w:widowControl w:val="0"/>
        <w:shd w:val="clear" w:color="auto" w:fill="auto"/>
        <w:tabs>
          <w:tab w:pos="647" w:val="left"/>
        </w:tabs>
        <w:bidi w:val="0"/>
        <w:spacing w:before="0" w:after="0" w:line="240" w:lineRule="auto"/>
        <w:ind w:left="0" w:right="0" w:firstLine="160"/>
        <w:jc w:val="left"/>
      </w:pPr>
      <w:r>
        <w:rPr>
          <w:b/>
          <w:bCs/>
          <w:color w:val="000000"/>
          <w:spacing w:val="0"/>
          <w:w w:val="100"/>
          <w:position w:val="0"/>
          <w:sz w:val="22"/>
          <w:szCs w:val="22"/>
          <w:shd w:val="clear" w:color="auto" w:fill="auto"/>
          <w:lang w:val="cs-CZ" w:eastAsia="cs-CZ" w:bidi="cs-CZ"/>
        </w:rPr>
        <w:t>ef)</w:t>
        <w:tab/>
      </w:r>
      <w:r>
        <w:rPr>
          <w:color w:val="000000"/>
          <w:spacing w:val="0"/>
          <w:w w:val="100"/>
          <w:position w:val="0"/>
          <w:shd w:val="clear" w:color="auto" w:fill="auto"/>
          <w:lang w:val="cs-CZ" w:eastAsia="cs-CZ" w:bidi="cs-CZ"/>
        </w:rPr>
        <w:t>Závazná stanoviska dotčených orgánů státní správy a účastníků řízení vyžadovaná zvl. předpisy,</w:t>
      </w:r>
    </w:p>
    <w:p>
      <w:pPr>
        <w:pStyle w:val="Style8"/>
        <w:keepNext w:val="0"/>
        <w:keepLines w:val="0"/>
        <w:widowControl w:val="0"/>
        <w:shd w:val="clear" w:color="auto" w:fill="auto"/>
        <w:tabs>
          <w:tab w:pos="647" w:val="left"/>
        </w:tabs>
        <w:bidi w:val="0"/>
        <w:spacing w:before="0" w:after="0" w:line="240" w:lineRule="auto"/>
        <w:ind w:left="160" w:right="0" w:firstLine="0"/>
        <w:jc w:val="both"/>
      </w:pPr>
      <w:r>
        <w:rPr>
          <w:b/>
          <w:bCs/>
          <w:color w:val="000000"/>
          <w:spacing w:val="0"/>
          <w:w w:val="100"/>
          <w:position w:val="0"/>
          <w:sz w:val="22"/>
          <w:szCs w:val="22"/>
          <w:shd w:val="clear" w:color="auto" w:fill="auto"/>
          <w:lang w:val="cs-CZ" w:eastAsia="cs-CZ" w:bidi="cs-CZ"/>
        </w:rPr>
        <w:t>eg)</w:t>
        <w:tab/>
      </w:r>
      <w:r>
        <w:rPr>
          <w:color w:val="000000"/>
          <w:spacing w:val="0"/>
          <w:w w:val="100"/>
          <w:position w:val="0"/>
          <w:shd w:val="clear" w:color="auto" w:fill="auto"/>
          <w:lang w:val="cs-CZ" w:eastAsia="cs-CZ" w:bidi="cs-CZ"/>
        </w:rPr>
        <w:t>Návrh geometrického plánu k odsouhlasení (zaměření skutečného provedení stavby nad KN s návrhem dělení parcel) u staveb, kde je předmětem plnění</w:t>
      </w:r>
    </w:p>
    <w:p>
      <w:pPr>
        <w:pStyle w:val="Style8"/>
        <w:keepNext w:val="0"/>
        <w:keepLines w:val="0"/>
        <w:widowControl w:val="0"/>
        <w:shd w:val="clear" w:color="auto" w:fill="auto"/>
        <w:tabs>
          <w:tab w:pos="647" w:val="left"/>
        </w:tabs>
        <w:bidi w:val="0"/>
        <w:spacing w:before="0" w:after="0" w:line="240" w:lineRule="auto"/>
        <w:ind w:left="0" w:right="0" w:firstLine="160"/>
        <w:jc w:val="left"/>
      </w:pPr>
      <w:r>
        <w:rPr>
          <w:b/>
          <w:bCs/>
          <w:color w:val="000000"/>
          <w:spacing w:val="0"/>
          <w:w w:val="100"/>
          <w:position w:val="0"/>
          <w:sz w:val="22"/>
          <w:szCs w:val="22"/>
          <w:shd w:val="clear" w:color="auto" w:fill="auto"/>
          <w:lang w:val="cs-CZ" w:eastAsia="cs-CZ" w:bidi="cs-CZ"/>
        </w:rPr>
        <w:t>eh)</w:t>
        <w:tab/>
      </w:r>
      <w:r>
        <w:rPr>
          <w:color w:val="000000"/>
          <w:spacing w:val="0"/>
          <w:w w:val="100"/>
          <w:position w:val="0"/>
          <w:shd w:val="clear" w:color="auto" w:fill="auto"/>
          <w:lang w:val="cs-CZ" w:eastAsia="cs-CZ" w:bidi="cs-CZ"/>
        </w:rPr>
        <w:t>Nedoloží-li Zhotovitel požadované doklady, nepovažuje se dílo za dokončené a schopné předání,</w:t>
      </w:r>
    </w:p>
    <w:p>
      <w:pPr>
        <w:pStyle w:val="Style8"/>
        <w:keepNext w:val="0"/>
        <w:keepLines w:val="0"/>
        <w:widowControl w:val="0"/>
        <w:shd w:val="clear" w:color="auto" w:fill="auto"/>
        <w:bidi w:val="0"/>
        <w:spacing w:before="0" w:after="0" w:line="240" w:lineRule="auto"/>
        <w:ind w:left="160" w:right="0" w:firstLine="0"/>
        <w:jc w:val="left"/>
      </w:pPr>
      <w:r>
        <w:rPr>
          <w:b/>
          <w:bCs/>
          <w:color w:val="000000"/>
          <w:spacing w:val="0"/>
          <w:w w:val="100"/>
          <w:position w:val="0"/>
          <w:sz w:val="22"/>
          <w:szCs w:val="22"/>
          <w:shd w:val="clear" w:color="auto" w:fill="auto"/>
          <w:lang w:val="cs-CZ" w:eastAsia="cs-CZ" w:bidi="cs-CZ"/>
        </w:rPr>
        <w:t xml:space="preserve">ech) </w:t>
      </w:r>
      <w:r>
        <w:rPr>
          <w:color w:val="000000"/>
          <w:spacing w:val="0"/>
          <w:w w:val="100"/>
          <w:position w:val="0"/>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8"/>
        <w:keepNext w:val="0"/>
        <w:keepLines w:val="0"/>
        <w:widowControl w:val="0"/>
        <w:shd w:val="clear" w:color="auto" w:fill="auto"/>
        <w:tabs>
          <w:tab w:pos="647" w:val="left"/>
        </w:tabs>
        <w:bidi w:val="0"/>
        <w:spacing w:before="0" w:line="240" w:lineRule="auto"/>
        <w:ind w:left="0" w:right="0" w:firstLine="160"/>
        <w:jc w:val="left"/>
      </w:pPr>
      <w:r>
        <w:rPr>
          <w:b/>
          <w:bCs/>
          <w:color w:val="000000"/>
          <w:spacing w:val="0"/>
          <w:w w:val="100"/>
          <w:position w:val="0"/>
          <w:sz w:val="22"/>
          <w:szCs w:val="22"/>
          <w:shd w:val="clear" w:color="auto" w:fill="auto"/>
          <w:lang w:val="cs-CZ" w:eastAsia="cs-CZ" w:bidi="cs-CZ"/>
        </w:rPr>
        <w:t>ei)</w:t>
        <w:tab/>
      </w:r>
      <w:r>
        <w:rPr>
          <w:color w:val="000000"/>
          <w:spacing w:val="0"/>
          <w:w w:val="100"/>
          <w:position w:val="0"/>
          <w:shd w:val="clear" w:color="auto" w:fill="auto"/>
          <w:lang w:val="cs-CZ" w:eastAsia="cs-CZ" w:bidi="cs-CZ"/>
        </w:rPr>
        <w:t>Návody k obsluze dodaných zařízení.</w:t>
      </w:r>
    </w:p>
    <w:p>
      <w:pPr>
        <w:pStyle w:val="Style36"/>
        <w:keepNext/>
        <w:keepLines/>
        <w:widowControl w:val="0"/>
        <w:numPr>
          <w:ilvl w:val="0"/>
          <w:numId w:val="111"/>
        </w:numPr>
        <w:shd w:val="clear" w:color="auto" w:fill="auto"/>
        <w:tabs>
          <w:tab w:pos="848" w:val="left"/>
        </w:tabs>
        <w:bidi w:val="0"/>
        <w:spacing w:before="0" w:after="0" w:line="240" w:lineRule="auto"/>
        <w:ind w:left="0" w:right="0"/>
        <w:jc w:val="left"/>
      </w:pPr>
      <w:bookmarkStart w:id="50" w:name="bookmark50"/>
      <w:bookmarkStart w:id="51" w:name="bookmark51"/>
      <w:r>
        <w:rPr>
          <w:color w:val="000000"/>
          <w:spacing w:val="0"/>
          <w:w w:val="100"/>
          <w:position w:val="0"/>
          <w:shd w:val="clear" w:color="auto" w:fill="auto"/>
          <w:lang w:val="cs-CZ" w:eastAsia="cs-CZ" w:bidi="cs-CZ"/>
        </w:rPr>
        <w:t>Zápis o předání a převzetí díla</w:t>
      </w:r>
      <w:bookmarkEnd w:id="50"/>
      <w:bookmarkEnd w:id="51"/>
    </w:p>
    <w:p>
      <w:pPr>
        <w:pStyle w:val="Style8"/>
        <w:keepNext w:val="0"/>
        <w:keepLines w:val="0"/>
        <w:widowControl w:val="0"/>
        <w:numPr>
          <w:ilvl w:val="0"/>
          <w:numId w:val="121"/>
        </w:numPr>
        <w:shd w:val="clear" w:color="auto" w:fill="auto"/>
        <w:tabs>
          <w:tab w:pos="935" w:val="left"/>
        </w:tabs>
        <w:bidi w:val="0"/>
        <w:spacing w:before="0" w:line="240" w:lineRule="auto"/>
        <w:ind w:left="0" w:right="0" w:firstLine="160"/>
        <w:jc w:val="left"/>
      </w:pPr>
      <w:r>
        <w:rPr>
          <w:color w:val="000000"/>
          <w:spacing w:val="0"/>
          <w:w w:val="100"/>
          <w:position w:val="0"/>
          <w:shd w:val="clear" w:color="auto" w:fill="auto"/>
          <w:lang w:val="cs-CZ" w:eastAsia="cs-CZ" w:bidi="cs-CZ"/>
        </w:rPr>
        <w:t>V případě, že dílo bude předáváno postupně, dohodnou si smluvní strany harmonogram jeho přejímek.</w:t>
      </w:r>
    </w:p>
    <w:p>
      <w:pPr>
        <w:pStyle w:val="Style8"/>
        <w:keepNext w:val="0"/>
        <w:keepLines w:val="0"/>
        <w:widowControl w:val="0"/>
        <w:numPr>
          <w:ilvl w:val="0"/>
          <w:numId w:val="121"/>
        </w:numPr>
        <w:shd w:val="clear" w:color="auto" w:fill="auto"/>
        <w:tabs>
          <w:tab w:pos="954" w:val="left"/>
        </w:tabs>
        <w:bidi w:val="0"/>
        <w:spacing w:before="0" w:line="240" w:lineRule="auto"/>
        <w:ind w:left="160" w:right="0" w:firstLine="0"/>
        <w:jc w:val="left"/>
      </w:pPr>
      <w:r>
        <w:rPr>
          <w:color w:val="000000"/>
          <w:spacing w:val="0"/>
          <w:w w:val="100"/>
          <w:position w:val="0"/>
          <w:shd w:val="clear" w:color="auto" w:fill="auto"/>
          <w:lang w:val="cs-CZ" w:eastAsia="cs-CZ" w:bidi="cs-CZ"/>
        </w:rPr>
        <w:t xml:space="preserve">V případě, že při předání díla budou zjištěny ojedinělé drobné vady, které samy o sobě ani ve spojení s jinými nebrání užívání díla funkčně nebo esteticky, ani jeho užívání podstatným způsobem neomezují, a </w:t>
      </w:r>
      <w:r>
        <w:rPr>
          <w:color w:val="000000"/>
          <w:spacing w:val="0"/>
          <w:w w:val="100"/>
          <w:position w:val="0"/>
          <w:shd w:val="clear" w:color="auto" w:fill="auto"/>
          <w:lang w:val="cs-CZ" w:eastAsia="cs-CZ" w:bidi="cs-CZ"/>
        </w:rPr>
        <w:t>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8"/>
        <w:keepNext w:val="0"/>
        <w:keepLines w:val="0"/>
        <w:widowControl w:val="0"/>
        <w:numPr>
          <w:ilvl w:val="0"/>
          <w:numId w:val="121"/>
        </w:numPr>
        <w:shd w:val="clear" w:color="auto" w:fill="auto"/>
        <w:tabs>
          <w:tab w:pos="895" w:val="left"/>
        </w:tabs>
        <w:bidi w:val="0"/>
        <w:spacing w:before="0" w:line="240" w:lineRule="auto"/>
        <w:ind w:left="160" w:right="0" w:firstLine="0"/>
        <w:jc w:val="both"/>
      </w:pPr>
      <w:r>
        <w:rPr>
          <w:color w:val="000000"/>
          <w:spacing w:val="0"/>
          <w:w w:val="100"/>
          <w:position w:val="0"/>
          <w:shd w:val="clear" w:color="auto" w:fill="auto"/>
          <w:lang w:val="cs-CZ" w:eastAsia="cs-CZ" w:bidi="cs-CZ"/>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8"/>
        <w:keepNext w:val="0"/>
        <w:keepLines w:val="0"/>
        <w:widowControl w:val="0"/>
        <w:numPr>
          <w:ilvl w:val="0"/>
          <w:numId w:val="121"/>
        </w:numPr>
        <w:shd w:val="clear" w:color="auto" w:fill="auto"/>
        <w:tabs>
          <w:tab w:pos="905" w:val="left"/>
        </w:tabs>
        <w:bidi w:val="0"/>
        <w:spacing w:before="0" w:line="240" w:lineRule="auto"/>
        <w:ind w:left="160" w:right="0" w:firstLine="0"/>
        <w:jc w:val="both"/>
      </w:pPr>
      <w:r>
        <w:rPr>
          <w:color w:val="000000"/>
          <w:spacing w:val="0"/>
          <w:w w:val="100"/>
          <w:position w:val="0"/>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8"/>
        <w:keepNext w:val="0"/>
        <w:keepLines w:val="0"/>
        <w:widowControl w:val="0"/>
        <w:numPr>
          <w:ilvl w:val="0"/>
          <w:numId w:val="121"/>
        </w:numPr>
        <w:shd w:val="clear" w:color="auto" w:fill="auto"/>
        <w:tabs>
          <w:tab w:pos="886" w:val="left"/>
        </w:tabs>
        <w:bidi w:val="0"/>
        <w:spacing w:before="0" w:line="240" w:lineRule="auto"/>
        <w:ind w:left="0" w:right="0" w:firstLine="160"/>
        <w:jc w:val="left"/>
      </w:pPr>
      <w:r>
        <w:rPr>
          <w:color w:val="000000"/>
          <w:spacing w:val="0"/>
          <w:w w:val="100"/>
          <w:position w:val="0"/>
          <w:shd w:val="clear" w:color="auto" w:fill="auto"/>
          <w:lang w:val="cs-CZ" w:eastAsia="cs-CZ" w:bidi="cs-CZ"/>
        </w:rPr>
        <w:t>Rozsah vad, které nebrání užívání stavby ve smyslu § 2628 OZ, stanovuje Objednatel.</w:t>
      </w:r>
    </w:p>
    <w:p>
      <w:pPr>
        <w:pStyle w:val="Style36"/>
        <w:keepNext/>
        <w:keepLines/>
        <w:widowControl w:val="0"/>
        <w:numPr>
          <w:ilvl w:val="0"/>
          <w:numId w:val="121"/>
        </w:numPr>
        <w:shd w:val="clear" w:color="auto" w:fill="auto"/>
        <w:tabs>
          <w:tab w:pos="886" w:val="left"/>
        </w:tabs>
        <w:bidi w:val="0"/>
        <w:spacing w:before="0" w:after="0" w:line="240" w:lineRule="auto"/>
        <w:ind w:left="0" w:right="0"/>
        <w:jc w:val="left"/>
      </w:pPr>
      <w:bookmarkStart w:id="52" w:name="bookmark52"/>
      <w:bookmarkStart w:id="53" w:name="bookmark53"/>
      <w:r>
        <w:rPr>
          <w:color w:val="000000"/>
          <w:spacing w:val="0"/>
          <w:w w:val="100"/>
          <w:position w:val="0"/>
          <w:u w:val="none"/>
          <w:shd w:val="clear" w:color="auto" w:fill="auto"/>
          <w:lang w:val="cs-CZ" w:eastAsia="cs-CZ" w:bidi="cs-CZ"/>
        </w:rPr>
        <w:t>Neúspěšné předání a převzetí díla</w:t>
      </w:r>
      <w:bookmarkEnd w:id="52"/>
      <w:bookmarkEnd w:id="53"/>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z w:val="22"/>
          <w:szCs w:val="22"/>
          <w:shd w:val="clear" w:color="auto" w:fill="auto"/>
          <w:lang w:val="cs-CZ" w:eastAsia="cs-CZ" w:bidi="cs-CZ"/>
        </w:rPr>
        <w:t xml:space="preserve">Neúspěšné předání a převzetí díla </w:t>
      </w:r>
      <w:r>
        <w:rPr>
          <w:color w:val="000000"/>
          <w:spacing w:val="0"/>
          <w:w w:val="100"/>
          <w:position w:val="0"/>
          <w:shd w:val="clear" w:color="auto" w:fill="auto"/>
          <w:lang w:val="cs-CZ" w:eastAsia="cs-CZ" w:bidi="cs-CZ"/>
        </w:rPr>
        <w:t xml:space="preserve">a Zhotovitel je povinen uhradit Objednateli vedle smluvní pokuty dle </w:t>
      </w:r>
      <w:r>
        <w:rPr>
          <w:b/>
          <w:bCs/>
          <w:color w:val="000000"/>
          <w:spacing w:val="0"/>
          <w:w w:val="100"/>
          <w:position w:val="0"/>
          <w:sz w:val="22"/>
          <w:szCs w:val="22"/>
          <w:shd w:val="clear" w:color="auto" w:fill="auto"/>
          <w:lang w:val="cs-CZ" w:eastAsia="cs-CZ" w:bidi="cs-CZ"/>
        </w:rPr>
        <w:t xml:space="preserve">čl. XIV. těchto OP </w:t>
      </w:r>
      <w:r>
        <w:rPr>
          <w:color w:val="000000"/>
          <w:spacing w:val="0"/>
          <w:w w:val="100"/>
          <w:position w:val="0"/>
          <w:shd w:val="clear" w:color="auto" w:fill="auto"/>
          <w:lang w:val="cs-CZ" w:eastAsia="cs-CZ" w:bidi="cs-CZ"/>
        </w:rPr>
        <w:t>také veškeré náklady jemu vzniklé při neúspěšném předávacím a přejímacím řízení. Zhotovitel nese i náklady na organizaci opakovaného řízení.</w:t>
      </w:r>
    </w:p>
    <w:p>
      <w:pPr>
        <w:pStyle w:val="Style36"/>
        <w:keepNext/>
        <w:keepLines/>
        <w:widowControl w:val="0"/>
        <w:shd w:val="clear" w:color="auto" w:fill="auto"/>
        <w:bidi w:val="0"/>
        <w:spacing w:before="0" w:after="0" w:line="240" w:lineRule="auto"/>
        <w:ind w:left="0" w:right="0"/>
        <w:jc w:val="left"/>
      </w:pPr>
      <w:bookmarkStart w:id="54" w:name="bookmark54"/>
      <w:bookmarkStart w:id="55" w:name="bookmark55"/>
      <w:r>
        <w:rPr>
          <w:color w:val="000000"/>
          <w:spacing w:val="0"/>
          <w:w w:val="100"/>
          <w:position w:val="0"/>
          <w:shd w:val="clear" w:color="auto" w:fill="auto"/>
          <w:lang w:val="cs-CZ" w:eastAsia="cs-CZ" w:bidi="cs-CZ"/>
        </w:rPr>
        <w:t>13. 4. Prohlídka díla</w:t>
      </w:r>
      <w:bookmarkEnd w:id="54"/>
      <w:bookmarkEnd w:id="55"/>
    </w:p>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Objednatel prohlédne dílo za účelem zjištění vad, se kterými dílo převzal následujícím postupem:</w:t>
      </w:r>
    </w:p>
    <w:p>
      <w:pPr>
        <w:pStyle w:val="Style8"/>
        <w:keepNext w:val="0"/>
        <w:keepLines w:val="0"/>
        <w:widowControl w:val="0"/>
        <w:numPr>
          <w:ilvl w:val="0"/>
          <w:numId w:val="123"/>
        </w:numPr>
        <w:shd w:val="clear" w:color="auto" w:fill="auto"/>
        <w:tabs>
          <w:tab w:pos="478" w:val="left"/>
        </w:tabs>
        <w:bidi w:val="0"/>
        <w:spacing w:before="0" w:after="0" w:line="240" w:lineRule="auto"/>
        <w:ind w:left="160" w:right="0" w:firstLine="0"/>
        <w:jc w:val="both"/>
      </w:pPr>
      <w:r>
        <w:rPr>
          <w:color w:val="000000"/>
          <w:spacing w:val="0"/>
          <w:w w:val="100"/>
          <w:position w:val="0"/>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8"/>
        <w:keepNext w:val="0"/>
        <w:keepLines w:val="0"/>
        <w:widowControl w:val="0"/>
        <w:numPr>
          <w:ilvl w:val="0"/>
          <w:numId w:val="123"/>
        </w:numPr>
        <w:shd w:val="clear" w:color="auto" w:fill="auto"/>
        <w:tabs>
          <w:tab w:pos="487" w:val="left"/>
        </w:tabs>
        <w:bidi w:val="0"/>
        <w:spacing w:before="0" w:after="0" w:line="240" w:lineRule="auto"/>
        <w:ind w:left="160" w:right="0" w:firstLine="0"/>
        <w:jc w:val="both"/>
      </w:pPr>
      <w:r>
        <w:rPr>
          <w:color w:val="000000"/>
          <w:spacing w:val="0"/>
          <w:w w:val="100"/>
          <w:position w:val="0"/>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8"/>
        <w:keepNext w:val="0"/>
        <w:keepLines w:val="0"/>
        <w:widowControl w:val="0"/>
        <w:numPr>
          <w:ilvl w:val="0"/>
          <w:numId w:val="123"/>
        </w:numPr>
        <w:shd w:val="clear" w:color="auto" w:fill="auto"/>
        <w:tabs>
          <w:tab w:pos="487" w:val="left"/>
        </w:tabs>
        <w:bidi w:val="0"/>
        <w:spacing w:before="0" w:after="0" w:line="240" w:lineRule="auto"/>
        <w:ind w:left="160" w:right="0" w:firstLine="0"/>
        <w:jc w:val="both"/>
      </w:pPr>
      <w:r>
        <w:rPr>
          <w:color w:val="000000"/>
          <w:spacing w:val="0"/>
          <w:w w:val="100"/>
          <w:position w:val="0"/>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8"/>
        <w:keepNext w:val="0"/>
        <w:keepLines w:val="0"/>
        <w:widowControl w:val="0"/>
        <w:numPr>
          <w:ilvl w:val="0"/>
          <w:numId w:val="123"/>
        </w:numPr>
        <w:shd w:val="clear" w:color="auto" w:fill="auto"/>
        <w:tabs>
          <w:tab w:pos="487" w:val="left"/>
        </w:tabs>
        <w:bidi w:val="0"/>
        <w:spacing w:before="0" w:line="240" w:lineRule="auto"/>
        <w:ind w:left="160" w:right="0" w:firstLine="0"/>
        <w:jc w:val="both"/>
      </w:pPr>
      <w:r>
        <w:rPr>
          <w:color w:val="000000"/>
          <w:spacing w:val="0"/>
          <w:w w:val="100"/>
          <w:position w:val="0"/>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36"/>
        <w:keepNext/>
        <w:keepLines/>
        <w:widowControl w:val="0"/>
        <w:numPr>
          <w:ilvl w:val="0"/>
          <w:numId w:val="125"/>
        </w:numPr>
        <w:shd w:val="clear" w:color="auto" w:fill="auto"/>
        <w:tabs>
          <w:tab w:pos="846" w:val="left"/>
        </w:tabs>
        <w:bidi w:val="0"/>
        <w:spacing w:before="0" w:after="0" w:line="240" w:lineRule="auto"/>
        <w:ind w:left="0" w:right="0"/>
        <w:jc w:val="left"/>
      </w:pPr>
      <w:bookmarkStart w:id="56" w:name="bookmark56"/>
      <w:bookmarkStart w:id="57" w:name="bookmark57"/>
      <w:r>
        <w:rPr>
          <w:color w:val="000000"/>
          <w:spacing w:val="0"/>
          <w:w w:val="100"/>
          <w:position w:val="0"/>
          <w:shd w:val="clear" w:color="auto" w:fill="auto"/>
          <w:lang w:val="cs-CZ" w:eastAsia="cs-CZ" w:bidi="cs-CZ"/>
        </w:rPr>
        <w:t>Kolaudace</w:t>
      </w:r>
      <w:bookmarkEnd w:id="56"/>
      <w:bookmarkEnd w:id="57"/>
    </w:p>
    <w:p>
      <w:pPr>
        <w:pStyle w:val="Style8"/>
        <w:keepNext w:val="0"/>
        <w:keepLines w:val="0"/>
        <w:widowControl w:val="0"/>
        <w:numPr>
          <w:ilvl w:val="0"/>
          <w:numId w:val="127"/>
        </w:numPr>
        <w:shd w:val="clear" w:color="auto" w:fill="auto"/>
        <w:tabs>
          <w:tab w:pos="602" w:val="left"/>
        </w:tabs>
        <w:bidi w:val="0"/>
        <w:spacing w:before="0" w:after="0" w:line="240" w:lineRule="auto"/>
        <w:ind w:left="580" w:right="0" w:hanging="360"/>
        <w:jc w:val="both"/>
      </w:pPr>
      <w:r>
        <w:rPr>
          <w:color w:val="000000"/>
          <w:spacing w:val="0"/>
          <w:w w:val="100"/>
          <w:position w:val="0"/>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8"/>
        <w:keepNext w:val="0"/>
        <w:keepLines w:val="0"/>
        <w:widowControl w:val="0"/>
        <w:numPr>
          <w:ilvl w:val="0"/>
          <w:numId w:val="127"/>
        </w:numPr>
        <w:shd w:val="clear" w:color="auto" w:fill="auto"/>
        <w:tabs>
          <w:tab w:pos="602" w:val="left"/>
        </w:tabs>
        <w:bidi w:val="0"/>
        <w:spacing w:before="0" w:line="240" w:lineRule="auto"/>
        <w:ind w:left="580" w:right="0" w:hanging="360"/>
        <w:jc w:val="both"/>
      </w:pPr>
      <w:r>
        <w:rPr>
          <w:color w:val="000000"/>
          <w:spacing w:val="0"/>
          <w:w w:val="100"/>
          <w:position w:val="0"/>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8"/>
        <w:keepNext w:val="0"/>
        <w:keepLines w:val="0"/>
        <w:widowControl w:val="0"/>
        <w:numPr>
          <w:ilvl w:val="0"/>
          <w:numId w:val="125"/>
        </w:numPr>
        <w:shd w:val="clear" w:color="auto" w:fill="auto"/>
        <w:tabs>
          <w:tab w:pos="718" w:val="left"/>
        </w:tabs>
        <w:bidi w:val="0"/>
        <w:spacing w:before="0" w:line="240" w:lineRule="auto"/>
        <w:ind w:left="0" w:right="0" w:firstLine="160"/>
        <w:jc w:val="left"/>
      </w:pPr>
      <w:r>
        <w:rPr>
          <w:color w:val="000000"/>
          <w:spacing w:val="0"/>
          <w:w w:val="100"/>
          <w:position w:val="0"/>
          <w:shd w:val="clear" w:color="auto" w:fill="auto"/>
          <w:lang w:val="cs-CZ" w:eastAsia="cs-CZ" w:bidi="cs-CZ"/>
        </w:rPr>
        <w:t>Vlastnické právo ke zhotovovanému dílu náleží od zahájení provádění díla Objednateli.</w:t>
      </w:r>
    </w:p>
    <w:p>
      <w:pPr>
        <w:pStyle w:val="Style8"/>
        <w:keepNext w:val="0"/>
        <w:keepLines w:val="0"/>
        <w:widowControl w:val="0"/>
        <w:numPr>
          <w:ilvl w:val="0"/>
          <w:numId w:val="125"/>
        </w:numPr>
        <w:shd w:val="clear" w:color="auto" w:fill="auto"/>
        <w:tabs>
          <w:tab w:pos="751" w:val="left"/>
        </w:tabs>
        <w:bidi w:val="0"/>
        <w:spacing w:before="0" w:after="480" w:line="240" w:lineRule="auto"/>
        <w:ind w:left="160" w:right="0" w:firstLine="0"/>
        <w:jc w:val="both"/>
      </w:pPr>
      <w:bookmarkStart w:id="58" w:name="bookmark58"/>
      <w:r>
        <w:rPr>
          <w:color w:val="000000"/>
          <w:spacing w:val="0"/>
          <w:w w:val="100"/>
          <w:position w:val="0"/>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bookmarkEnd w:id="58"/>
    </w:p>
    <w:p>
      <w:pPr>
        <w:pStyle w:val="Style8"/>
        <w:keepNext w:val="0"/>
        <w:keepLines w:val="0"/>
        <w:widowControl w:val="0"/>
        <w:numPr>
          <w:ilvl w:val="0"/>
          <w:numId w:val="107"/>
        </w:numPr>
        <w:shd w:val="clear" w:color="auto" w:fill="auto"/>
        <w:tabs>
          <w:tab w:pos="51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Smluvní pokuty</w:t>
      </w:r>
    </w:p>
    <w:p>
      <w:pPr>
        <w:pStyle w:val="Style8"/>
        <w:keepNext w:val="0"/>
        <w:keepLines w:val="0"/>
        <w:widowControl w:val="0"/>
        <w:numPr>
          <w:ilvl w:val="0"/>
          <w:numId w:val="129"/>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2"/>
          <w:szCs w:val="22"/>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níže uvedené </w:t>
      </w:r>
      <w:r>
        <w:rPr>
          <w:b/>
          <w:bCs/>
          <w:color w:val="000000"/>
          <w:spacing w:val="0"/>
          <w:w w:val="100"/>
          <w:position w:val="0"/>
          <w:sz w:val="22"/>
          <w:szCs w:val="22"/>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z w:val="22"/>
          <w:szCs w:val="22"/>
          <w:shd w:val="clear" w:color="auto" w:fill="auto"/>
          <w:lang w:val="cs-CZ" w:eastAsia="cs-CZ" w:bidi="cs-CZ"/>
        </w:rPr>
        <w:t xml:space="preserve">Smluvní pokuty počítají z celkové ceny díla uvedené ve Smlouvě, </w:t>
      </w:r>
      <w:r>
        <w:rPr>
          <w:color w:val="000000"/>
          <w:spacing w:val="0"/>
          <w:w w:val="100"/>
          <w:position w:val="0"/>
          <w:shd w:val="clear" w:color="auto" w:fill="auto"/>
          <w:lang w:val="cs-CZ" w:eastAsia="cs-CZ" w:bidi="cs-CZ"/>
        </w:rPr>
        <w:t xml:space="preserve">tak se počítají z ceny díla </w:t>
      </w:r>
      <w:r>
        <w:rPr>
          <w:b/>
          <w:bCs/>
          <w:color w:val="000000"/>
          <w:spacing w:val="0"/>
          <w:w w:val="100"/>
          <w:position w:val="0"/>
          <w:sz w:val="22"/>
          <w:szCs w:val="22"/>
          <w:shd w:val="clear" w:color="auto" w:fill="auto"/>
          <w:lang w:val="cs-CZ" w:eastAsia="cs-CZ" w:bidi="cs-CZ"/>
        </w:rPr>
        <w:t>bez DPH.</w:t>
      </w:r>
    </w:p>
    <w:p>
      <w:pPr>
        <w:pStyle w:val="Style8"/>
        <w:keepNext w:val="0"/>
        <w:keepLines w:val="0"/>
        <w:widowControl w:val="0"/>
        <w:numPr>
          <w:ilvl w:val="0"/>
          <w:numId w:val="129"/>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z w:val="22"/>
          <w:szCs w:val="22"/>
          <w:shd w:val="clear" w:color="auto" w:fill="auto"/>
          <w:lang w:val="cs-CZ" w:eastAsia="cs-CZ" w:bidi="cs-CZ"/>
        </w:rPr>
        <w:t xml:space="preserve">0,1 % z celkové ceny díla dle Smlouvy </w:t>
      </w:r>
      <w:r>
        <w:rPr>
          <w:color w:val="000000"/>
          <w:spacing w:val="0"/>
          <w:w w:val="100"/>
          <w:position w:val="0"/>
          <w:shd w:val="clear" w:color="auto" w:fill="auto"/>
          <w:lang w:val="cs-CZ" w:eastAsia="cs-CZ" w:bidi="cs-CZ"/>
        </w:rPr>
        <w:t>a to za každý další započatý den prodlení.</w:t>
      </w:r>
    </w:p>
    <w:p>
      <w:pPr>
        <w:pStyle w:val="Style8"/>
        <w:keepNext w:val="0"/>
        <w:keepLines w:val="0"/>
        <w:widowControl w:val="0"/>
        <w:numPr>
          <w:ilvl w:val="0"/>
          <w:numId w:val="129"/>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z w:val="22"/>
          <w:szCs w:val="22"/>
          <w:shd w:val="clear" w:color="auto" w:fill="auto"/>
          <w:lang w:val="cs-CZ" w:eastAsia="cs-CZ" w:bidi="cs-CZ"/>
        </w:rPr>
        <w:t>10.000,- Kč.</w:t>
      </w:r>
    </w:p>
    <w:p>
      <w:pPr>
        <w:pStyle w:val="Style8"/>
        <w:keepNext w:val="0"/>
        <w:keepLines w:val="0"/>
        <w:widowControl w:val="0"/>
        <w:numPr>
          <w:ilvl w:val="0"/>
          <w:numId w:val="129"/>
        </w:numPr>
        <w:shd w:val="clear" w:color="auto" w:fill="auto"/>
        <w:tabs>
          <w:tab w:pos="761"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z w:val="22"/>
          <w:szCs w:val="22"/>
          <w:shd w:val="clear" w:color="auto" w:fill="auto"/>
          <w:lang w:val="cs-CZ" w:eastAsia="cs-CZ" w:bidi="cs-CZ"/>
        </w:rPr>
        <w:t xml:space="preserve">1.000,- Kč za každou reklamovanou vadu, </w:t>
      </w:r>
      <w:r>
        <w:rPr>
          <w:color w:val="000000"/>
          <w:spacing w:val="0"/>
          <w:w w:val="100"/>
          <w:position w:val="0"/>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hd w:val="clear" w:color="auto" w:fill="auto"/>
          <w:lang w:val="cs-CZ" w:eastAsia="cs-CZ" w:bidi="cs-CZ"/>
        </w:rPr>
        <w:t>za každý započatý den prodlení až do splnění této povinnosti.</w:t>
      </w:r>
    </w:p>
    <w:p>
      <w:pPr>
        <w:pStyle w:val="Style8"/>
        <w:keepNext w:val="0"/>
        <w:keepLines w:val="0"/>
        <w:widowControl w:val="0"/>
        <w:numPr>
          <w:ilvl w:val="0"/>
          <w:numId w:val="129"/>
        </w:numPr>
        <w:shd w:val="clear" w:color="auto" w:fill="auto"/>
        <w:tabs>
          <w:tab w:pos="766"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8"/>
        <w:keepNext w:val="0"/>
        <w:keepLines w:val="0"/>
        <w:widowControl w:val="0"/>
        <w:numPr>
          <w:ilvl w:val="0"/>
          <w:numId w:val="129"/>
        </w:numPr>
        <w:shd w:val="clear" w:color="auto" w:fill="auto"/>
        <w:tabs>
          <w:tab w:pos="770"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 případě, že Zhotovitel bude v prodlení s předáním </w:t>
      </w:r>
      <w:r>
        <w:rPr>
          <w:b/>
          <w:bCs/>
          <w:color w:val="000000"/>
          <w:spacing w:val="0"/>
          <w:w w:val="100"/>
          <w:position w:val="0"/>
          <w:sz w:val="22"/>
          <w:szCs w:val="22"/>
          <w:shd w:val="clear" w:color="auto" w:fill="auto"/>
          <w:lang w:val="cs-CZ" w:eastAsia="cs-CZ" w:bidi="cs-CZ"/>
        </w:rPr>
        <w:t xml:space="preserve">dokladů </w:t>
      </w:r>
      <w:r>
        <w:rPr>
          <w:color w:val="000000"/>
          <w:spacing w:val="0"/>
          <w:w w:val="100"/>
          <w:position w:val="0"/>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čl. VIII., bod 8.3 a čl. XIX., bod 19.1., 19.2., 19.3., 19.5. a 19.6. </w:t>
      </w:r>
      <w:r>
        <w:rPr>
          <w:color w:val="000000"/>
          <w:spacing w:val="0"/>
          <w:w w:val="100"/>
          <w:position w:val="0"/>
          <w:shd w:val="clear" w:color="auto" w:fill="auto"/>
          <w:lang w:val="cs-CZ" w:eastAsia="cs-CZ" w:bidi="cs-CZ"/>
        </w:rPr>
        <w:t xml:space="preserve">těchto OP, tj. </w:t>
      </w:r>
      <w:r>
        <w:rPr>
          <w:b/>
          <w:bCs/>
          <w:color w:val="000000"/>
          <w:spacing w:val="0"/>
          <w:w w:val="100"/>
          <w:position w:val="0"/>
          <w:sz w:val="22"/>
          <w:szCs w:val="22"/>
          <w:shd w:val="clear" w:color="auto" w:fill="auto"/>
          <w:lang w:val="cs-CZ" w:eastAsia="cs-CZ" w:bidi="cs-CZ"/>
        </w:rPr>
        <w:t xml:space="preserve">nepředloží nebo nepředá Objednateli příslušné doklady </w:t>
      </w:r>
      <w:r>
        <w:rPr>
          <w:color w:val="000000"/>
          <w:spacing w:val="0"/>
          <w:w w:val="100"/>
          <w:position w:val="0"/>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hd w:val="clear" w:color="auto" w:fill="auto"/>
          <w:lang w:val="cs-CZ" w:eastAsia="cs-CZ" w:bidi="cs-CZ"/>
        </w:rPr>
        <w:t>za každé jednotlivé porušení povinnosti dle těchto výše uvedených bodů za každý započatý den prodlení až do splnění této povinnosti.</w:t>
      </w:r>
    </w:p>
    <w:p>
      <w:pPr>
        <w:pStyle w:val="Style8"/>
        <w:keepNext w:val="0"/>
        <w:keepLines w:val="0"/>
        <w:widowControl w:val="0"/>
        <w:numPr>
          <w:ilvl w:val="0"/>
          <w:numId w:val="129"/>
        </w:numPr>
        <w:shd w:val="clear" w:color="auto" w:fill="auto"/>
        <w:tabs>
          <w:tab w:pos="770"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z w:val="22"/>
          <w:szCs w:val="22"/>
          <w:shd w:val="clear" w:color="auto" w:fill="auto"/>
          <w:lang w:val="cs-CZ" w:eastAsia="cs-CZ" w:bidi="cs-CZ"/>
        </w:rPr>
        <w:t xml:space="preserve">tzv. výhrada vlastnického práva, </w:t>
      </w:r>
      <w:r>
        <w:rPr>
          <w:color w:val="000000"/>
          <w:spacing w:val="0"/>
          <w:w w:val="100"/>
          <w:position w:val="0"/>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z w:val="22"/>
          <w:szCs w:val="22"/>
          <w:shd w:val="clear" w:color="auto" w:fill="auto"/>
          <w:lang w:val="cs-CZ" w:eastAsia="cs-CZ" w:bidi="cs-CZ"/>
        </w:rPr>
        <w:t>50.000,- Kč.</w:t>
      </w:r>
    </w:p>
    <w:p>
      <w:pPr>
        <w:pStyle w:val="Style8"/>
        <w:keepNext w:val="0"/>
        <w:keepLines w:val="0"/>
        <w:widowControl w:val="0"/>
        <w:numPr>
          <w:ilvl w:val="0"/>
          <w:numId w:val="129"/>
        </w:numPr>
        <w:shd w:val="clear" w:color="auto" w:fill="auto"/>
        <w:tabs>
          <w:tab w:pos="770"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 případě, že Zhotovitel nezajistí přítomnost svého zástupce na jednání v rámci kontrolního dne k realizaci stavby, pak je povinen Zhotovitel uhradit Objednateli smluvní pokutu ve výši 5.000,- Kč za každý </w:t>
      </w:r>
      <w:r>
        <w:rPr>
          <w:color w:val="000000"/>
          <w:spacing w:val="0"/>
          <w:w w:val="100"/>
          <w:position w:val="0"/>
          <w:shd w:val="clear" w:color="auto" w:fill="auto"/>
          <w:lang w:val="cs-CZ" w:eastAsia="cs-CZ" w:bidi="cs-CZ"/>
        </w:rPr>
        <w:t>kontrolní den, kde nebyl zástupce zhotovitele účasten a nebo nedelegoval na toto jednání jiného odpovědného zástupce.</w:t>
      </w:r>
    </w:p>
    <w:p>
      <w:pPr>
        <w:pStyle w:val="Style8"/>
        <w:keepNext w:val="0"/>
        <w:keepLines w:val="0"/>
        <w:widowControl w:val="0"/>
        <w:numPr>
          <w:ilvl w:val="0"/>
          <w:numId w:val="129"/>
        </w:numPr>
        <w:shd w:val="clear" w:color="auto" w:fill="auto"/>
        <w:tabs>
          <w:tab w:pos="737" w:val="left"/>
        </w:tabs>
        <w:bidi w:val="0"/>
        <w:spacing w:before="0" w:line="240" w:lineRule="auto"/>
        <w:ind w:left="160" w:right="0" w:firstLine="0"/>
        <w:jc w:val="left"/>
      </w:pPr>
      <w:r>
        <w:rPr>
          <w:color w:val="000000"/>
          <w:spacing w:val="0"/>
          <w:w w:val="100"/>
          <w:position w:val="0"/>
          <w:shd w:val="clear" w:color="auto" w:fill="auto"/>
          <w:lang w:val="cs-CZ" w:eastAsia="cs-CZ" w:bidi="cs-CZ"/>
        </w:rPr>
        <w:t xml:space="preserve">V případě, že Zhotovitel dle </w:t>
      </w:r>
      <w:r>
        <w:rPr>
          <w:b/>
          <w:bCs/>
          <w:color w:val="000000"/>
          <w:spacing w:val="0"/>
          <w:w w:val="100"/>
          <w:position w:val="0"/>
          <w:sz w:val="22"/>
          <w:szCs w:val="22"/>
          <w:shd w:val="clear" w:color="auto" w:fill="auto"/>
          <w:lang w:val="cs-CZ" w:eastAsia="cs-CZ" w:bidi="cs-CZ"/>
        </w:rPr>
        <w:t xml:space="preserve">čl. III bod 3.2. </w:t>
      </w:r>
      <w:r>
        <w:rPr>
          <w:color w:val="000000"/>
          <w:spacing w:val="0"/>
          <w:w w:val="100"/>
          <w:position w:val="0"/>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8"/>
        <w:keepNext w:val="0"/>
        <w:keepLines w:val="0"/>
        <w:widowControl w:val="0"/>
        <w:numPr>
          <w:ilvl w:val="0"/>
          <w:numId w:val="129"/>
        </w:numPr>
        <w:shd w:val="clear" w:color="auto" w:fill="auto"/>
        <w:tabs>
          <w:tab w:pos="838" w:val="left"/>
        </w:tabs>
        <w:bidi w:val="0"/>
        <w:spacing w:before="0" w:line="240" w:lineRule="auto"/>
        <w:ind w:left="160" w:right="0" w:firstLine="0"/>
        <w:jc w:val="left"/>
      </w:pPr>
      <w:r>
        <w:rPr>
          <w:color w:val="000000"/>
          <w:spacing w:val="0"/>
          <w:w w:val="100"/>
          <w:position w:val="0"/>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z w:val="22"/>
          <w:szCs w:val="22"/>
          <w:shd w:val="clear" w:color="auto" w:fill="auto"/>
          <w:lang w:val="cs-CZ" w:eastAsia="cs-CZ" w:bidi="cs-CZ"/>
        </w:rPr>
        <w:t xml:space="preserve">1.000,- Kč za každý započatý den </w:t>
      </w:r>
      <w:r>
        <w:rPr>
          <w:color w:val="000000"/>
          <w:spacing w:val="0"/>
          <w:w w:val="100"/>
          <w:position w:val="0"/>
          <w:shd w:val="clear" w:color="auto" w:fill="auto"/>
          <w:lang w:val="cs-CZ" w:eastAsia="cs-CZ" w:bidi="cs-CZ"/>
        </w:rPr>
        <w:t>nesplnění této povinnosti.</w:t>
      </w:r>
    </w:p>
    <w:p>
      <w:pPr>
        <w:pStyle w:val="Style8"/>
        <w:keepNext w:val="0"/>
        <w:keepLines w:val="0"/>
        <w:widowControl w:val="0"/>
        <w:numPr>
          <w:ilvl w:val="0"/>
          <w:numId w:val="129"/>
        </w:numPr>
        <w:shd w:val="clear" w:color="auto" w:fill="auto"/>
        <w:tabs>
          <w:tab w:pos="857" w:val="left"/>
        </w:tabs>
        <w:bidi w:val="0"/>
        <w:spacing w:before="0" w:line="240" w:lineRule="auto"/>
        <w:ind w:left="160" w:right="0" w:firstLine="0"/>
        <w:jc w:val="left"/>
      </w:pPr>
      <w:r>
        <w:rPr>
          <w:color w:val="000000"/>
          <w:spacing w:val="0"/>
          <w:w w:val="100"/>
          <w:position w:val="0"/>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8"/>
        <w:keepNext w:val="0"/>
        <w:keepLines w:val="0"/>
        <w:widowControl w:val="0"/>
        <w:numPr>
          <w:ilvl w:val="0"/>
          <w:numId w:val="129"/>
        </w:numPr>
        <w:shd w:val="clear" w:color="auto" w:fill="auto"/>
        <w:tabs>
          <w:tab w:pos="838" w:val="left"/>
        </w:tabs>
        <w:bidi w:val="0"/>
        <w:spacing w:before="0" w:line="240" w:lineRule="auto"/>
        <w:ind w:left="160" w:right="0" w:firstLine="0"/>
        <w:jc w:val="left"/>
      </w:pPr>
      <w:r>
        <w:rPr>
          <w:color w:val="000000"/>
          <w:spacing w:val="0"/>
          <w:w w:val="100"/>
          <w:position w:val="0"/>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hd w:val="clear" w:color="auto" w:fill="auto"/>
          <w:lang w:val="cs-CZ" w:eastAsia="cs-CZ" w:bidi="cs-CZ"/>
        </w:rPr>
        <w:t xml:space="preserve">za každý zjištěný případ. Podkladem k uplatnění smluvní pokuty je zápis </w:t>
      </w:r>
      <w:r>
        <w:rPr>
          <w:b/>
          <w:bCs/>
          <w:color w:val="000000"/>
          <w:spacing w:val="0"/>
          <w:w w:val="100"/>
          <w:position w:val="0"/>
          <w:sz w:val="22"/>
          <w:szCs w:val="22"/>
          <w:shd w:val="clear" w:color="auto" w:fill="auto"/>
          <w:lang w:val="cs-CZ" w:eastAsia="cs-CZ" w:bidi="cs-CZ"/>
        </w:rPr>
        <w:t xml:space="preserve">TDS </w:t>
      </w:r>
      <w:r>
        <w:rPr>
          <w:color w:val="000000"/>
          <w:spacing w:val="0"/>
          <w:w w:val="100"/>
          <w:position w:val="0"/>
          <w:shd w:val="clear" w:color="auto" w:fill="auto"/>
          <w:lang w:val="cs-CZ" w:eastAsia="cs-CZ" w:bidi="cs-CZ"/>
        </w:rPr>
        <w:t>ve stavebním deníku.</w:t>
      </w:r>
    </w:p>
    <w:p>
      <w:pPr>
        <w:pStyle w:val="Style8"/>
        <w:keepNext w:val="0"/>
        <w:keepLines w:val="0"/>
        <w:widowControl w:val="0"/>
        <w:numPr>
          <w:ilvl w:val="0"/>
          <w:numId w:val="129"/>
        </w:numPr>
        <w:shd w:val="clear" w:color="auto" w:fill="auto"/>
        <w:tabs>
          <w:tab w:pos="852"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hd w:val="clear" w:color="auto" w:fill="auto"/>
          <w:lang w:val="cs-CZ" w:eastAsia="cs-CZ" w:bidi="cs-CZ"/>
        </w:rPr>
        <w:t>a to za každý započatý den prodlení.</w:t>
      </w:r>
    </w:p>
    <w:p>
      <w:pPr>
        <w:pStyle w:val="Style8"/>
        <w:keepNext w:val="0"/>
        <w:keepLines w:val="0"/>
        <w:widowControl w:val="0"/>
        <w:numPr>
          <w:ilvl w:val="0"/>
          <w:numId w:val="129"/>
        </w:numPr>
        <w:shd w:val="clear" w:color="auto" w:fill="auto"/>
        <w:tabs>
          <w:tab w:pos="857" w:val="left"/>
        </w:tabs>
        <w:bidi w:val="0"/>
        <w:spacing w:before="0" w:line="240" w:lineRule="auto"/>
        <w:ind w:left="160" w:right="0" w:firstLine="0"/>
        <w:jc w:val="both"/>
      </w:pPr>
      <w:r>
        <w:rPr>
          <w:color w:val="000000"/>
          <w:spacing w:val="0"/>
          <w:w w:val="100"/>
          <w:position w:val="0"/>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8"/>
        <w:keepNext w:val="0"/>
        <w:keepLines w:val="0"/>
        <w:widowControl w:val="0"/>
        <w:numPr>
          <w:ilvl w:val="0"/>
          <w:numId w:val="129"/>
        </w:numPr>
        <w:shd w:val="clear" w:color="auto" w:fill="auto"/>
        <w:tabs>
          <w:tab w:pos="842" w:val="left"/>
        </w:tabs>
        <w:bidi w:val="0"/>
        <w:spacing w:before="0" w:line="240" w:lineRule="auto"/>
        <w:ind w:left="160" w:right="0" w:firstLine="0"/>
        <w:jc w:val="both"/>
      </w:pPr>
      <w:r>
        <w:rPr>
          <w:color w:val="000000"/>
          <w:spacing w:val="0"/>
          <w:w w:val="100"/>
          <w:position w:val="0"/>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8"/>
        <w:keepNext w:val="0"/>
        <w:keepLines w:val="0"/>
        <w:widowControl w:val="0"/>
        <w:numPr>
          <w:ilvl w:val="0"/>
          <w:numId w:val="129"/>
        </w:numPr>
        <w:shd w:val="clear" w:color="auto" w:fill="auto"/>
        <w:tabs>
          <w:tab w:pos="852"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z w:val="22"/>
          <w:szCs w:val="22"/>
          <w:shd w:val="clear" w:color="auto" w:fill="auto"/>
          <w:lang w:val="cs-CZ" w:eastAsia="cs-CZ" w:bidi="cs-CZ"/>
        </w:rPr>
        <w:t>§ 48 odst. 5 písm. d) a f) ZZVZ.</w:t>
      </w:r>
    </w:p>
    <w:p>
      <w:pPr>
        <w:pStyle w:val="Style8"/>
        <w:keepNext w:val="0"/>
        <w:keepLines w:val="0"/>
        <w:widowControl w:val="0"/>
        <w:numPr>
          <w:ilvl w:val="0"/>
          <w:numId w:val="129"/>
        </w:numPr>
        <w:shd w:val="clear" w:color="auto" w:fill="auto"/>
        <w:tabs>
          <w:tab w:pos="847" w:val="left"/>
        </w:tabs>
        <w:bidi w:val="0"/>
        <w:spacing w:before="0" w:after="480" w:line="240" w:lineRule="auto"/>
        <w:ind w:left="160" w:right="0" w:firstLine="0"/>
        <w:jc w:val="both"/>
      </w:pPr>
      <w:bookmarkStart w:id="59" w:name="bookmark59"/>
      <w:r>
        <w:rPr>
          <w:color w:val="000000"/>
          <w:spacing w:val="0"/>
          <w:w w:val="100"/>
          <w:position w:val="0"/>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59"/>
    </w:p>
    <w:p>
      <w:pPr>
        <w:pStyle w:val="Style8"/>
        <w:keepNext w:val="0"/>
        <w:keepLines w:val="0"/>
        <w:widowControl w:val="0"/>
        <w:numPr>
          <w:ilvl w:val="0"/>
          <w:numId w:val="107"/>
        </w:numPr>
        <w:shd w:val="clear" w:color="auto" w:fill="auto"/>
        <w:tabs>
          <w:tab w:pos="1157" w:val="left"/>
        </w:tabs>
        <w:bidi w:val="0"/>
        <w:spacing w:before="0" w:line="216" w:lineRule="auto"/>
        <w:ind w:left="0" w:right="0" w:firstLine="700"/>
        <w:jc w:val="left"/>
        <w:rPr>
          <w:sz w:val="24"/>
          <w:szCs w:val="24"/>
        </w:rPr>
      </w:pPr>
      <w:r>
        <w:rPr>
          <w:b/>
          <w:bCs/>
          <w:color w:val="000000"/>
          <w:spacing w:val="0"/>
          <w:w w:val="100"/>
          <w:position w:val="0"/>
          <w:sz w:val="24"/>
          <w:szCs w:val="24"/>
          <w:u w:val="single"/>
          <w:shd w:val="clear" w:color="auto" w:fill="auto"/>
          <w:lang w:val="cs-CZ" w:eastAsia="cs-CZ" w:bidi="cs-CZ"/>
        </w:rPr>
        <w:t>Nebezpečí vzniku škody na věci, přechod vlastnického práva a odpovědnost za škodu</w:t>
      </w:r>
    </w:p>
    <w:p>
      <w:pPr>
        <w:pStyle w:val="Style8"/>
        <w:keepNext w:val="0"/>
        <w:keepLines w:val="0"/>
        <w:widowControl w:val="0"/>
        <w:numPr>
          <w:ilvl w:val="0"/>
          <w:numId w:val="131"/>
        </w:numPr>
        <w:shd w:val="clear" w:color="auto" w:fill="auto"/>
        <w:tabs>
          <w:tab w:pos="722" w:val="left"/>
        </w:tabs>
        <w:bidi w:val="0"/>
        <w:spacing w:before="0" w:after="0" w:line="240" w:lineRule="auto"/>
        <w:ind w:left="160" w:right="0" w:firstLine="0"/>
        <w:jc w:val="both"/>
      </w:pPr>
      <w:r>
        <w:rPr>
          <w:color w:val="000000"/>
          <w:spacing w:val="0"/>
          <w:w w:val="100"/>
          <w:position w:val="0"/>
          <w:shd w:val="clear" w:color="auto" w:fill="auto"/>
          <w:lang w:val="cs-CZ" w:eastAsia="cs-CZ" w:bidi="cs-CZ"/>
        </w:rPr>
        <w:t>Zhotovitel nese od doby předání staveniště do předání a převzetí hotového díla nebezpečí škody a jiné nebezpečí na:</w:t>
      </w:r>
    </w:p>
    <w:p>
      <w:pPr>
        <w:pStyle w:val="Style8"/>
        <w:keepNext w:val="0"/>
        <w:keepLines w:val="0"/>
        <w:widowControl w:val="0"/>
        <w:numPr>
          <w:ilvl w:val="0"/>
          <w:numId w:val="133"/>
        </w:numPr>
        <w:shd w:val="clear" w:color="auto" w:fill="auto"/>
        <w:tabs>
          <w:tab w:pos="599" w:val="left"/>
        </w:tabs>
        <w:bidi w:val="0"/>
        <w:spacing w:before="0" w:after="0" w:line="240" w:lineRule="auto"/>
        <w:ind w:left="0" w:right="0" w:firstLine="160"/>
        <w:jc w:val="left"/>
      </w:pPr>
      <w:r>
        <w:rPr>
          <w:color w:val="000000"/>
          <w:spacing w:val="0"/>
          <w:w w:val="100"/>
          <w:position w:val="0"/>
          <w:shd w:val="clear" w:color="auto" w:fill="auto"/>
          <w:lang w:val="cs-CZ" w:eastAsia="cs-CZ" w:bidi="cs-CZ"/>
        </w:rPr>
        <w:t>díle a všech jeho zhotovovaných, upravovaných, dalších částech,</w:t>
      </w:r>
    </w:p>
    <w:p>
      <w:pPr>
        <w:pStyle w:val="Style8"/>
        <w:keepNext w:val="0"/>
        <w:keepLines w:val="0"/>
        <w:widowControl w:val="0"/>
        <w:numPr>
          <w:ilvl w:val="0"/>
          <w:numId w:val="133"/>
        </w:numPr>
        <w:shd w:val="clear" w:color="auto" w:fill="auto"/>
        <w:tabs>
          <w:tab w:pos="599" w:val="left"/>
        </w:tabs>
        <w:bidi w:val="0"/>
        <w:spacing w:before="0" w:line="240" w:lineRule="auto"/>
        <w:ind w:left="0" w:right="0" w:firstLine="160"/>
        <w:jc w:val="left"/>
      </w:pPr>
      <w:r>
        <w:rPr>
          <w:color w:val="000000"/>
          <w:spacing w:val="0"/>
          <w:w w:val="100"/>
          <w:position w:val="0"/>
          <w:shd w:val="clear" w:color="auto" w:fill="auto"/>
          <w:lang w:val="cs-CZ" w:eastAsia="cs-CZ" w:bidi="cs-CZ"/>
        </w:rPr>
        <w:t>na částech či součástech díla, které jsou na staveništi uskladněny,</w:t>
      </w:r>
    </w:p>
    <w:p>
      <w:pPr>
        <w:pStyle w:val="Style8"/>
        <w:keepNext w:val="0"/>
        <w:keepLines w:val="0"/>
        <w:widowControl w:val="0"/>
        <w:numPr>
          <w:ilvl w:val="0"/>
          <w:numId w:val="133"/>
        </w:numPr>
        <w:shd w:val="clear" w:color="auto" w:fill="auto"/>
        <w:tabs>
          <w:tab w:pos="654" w:val="left"/>
        </w:tabs>
        <w:bidi w:val="0"/>
        <w:spacing w:before="0" w:after="0" w:line="240" w:lineRule="auto"/>
        <w:ind w:left="580" w:right="0" w:hanging="420"/>
        <w:jc w:val="left"/>
      </w:pPr>
      <w:r>
        <w:rPr>
          <w:color w:val="000000"/>
          <w:spacing w:val="0"/>
          <w:w w:val="100"/>
          <w:position w:val="0"/>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8"/>
        <w:keepNext w:val="0"/>
        <w:keepLines w:val="0"/>
        <w:widowControl w:val="0"/>
        <w:numPr>
          <w:ilvl w:val="0"/>
          <w:numId w:val="133"/>
        </w:numPr>
        <w:shd w:val="clear" w:color="auto" w:fill="auto"/>
        <w:tabs>
          <w:tab w:pos="654" w:val="left"/>
        </w:tabs>
        <w:bidi w:val="0"/>
        <w:spacing w:before="0" w:line="240" w:lineRule="auto"/>
        <w:ind w:left="0" w:right="0" w:firstLine="160"/>
        <w:jc w:val="left"/>
      </w:pPr>
      <w:r>
        <w:rPr>
          <w:color w:val="000000"/>
          <w:spacing w:val="0"/>
          <w:w w:val="100"/>
          <w:position w:val="0"/>
          <w:shd w:val="clear" w:color="auto" w:fill="auto"/>
          <w:lang w:val="cs-CZ" w:eastAsia="cs-CZ" w:bidi="cs-CZ"/>
        </w:rPr>
        <w:t>na majetku, zdraví a právech třetích osob v souvislosti s prováděním díla.</w:t>
      </w:r>
    </w:p>
    <w:p>
      <w:pPr>
        <w:pStyle w:val="Style8"/>
        <w:keepNext w:val="0"/>
        <w:keepLines w:val="0"/>
        <w:widowControl w:val="0"/>
        <w:shd w:val="clear" w:color="auto" w:fill="auto"/>
        <w:bidi w:val="0"/>
        <w:spacing w:before="0" w:line="240" w:lineRule="auto"/>
        <w:ind w:left="0" w:right="0" w:firstLine="160"/>
        <w:jc w:val="left"/>
      </w:pPr>
      <w:r>
        <w:rPr>
          <w:color w:val="000000"/>
          <w:spacing w:val="0"/>
          <w:w w:val="100"/>
          <w:position w:val="0"/>
          <w:shd w:val="clear" w:color="auto" w:fill="auto"/>
          <w:lang w:val="cs-CZ" w:eastAsia="cs-CZ" w:bidi="cs-CZ"/>
        </w:rPr>
        <w:t>Odpovědnost na těchto věcech je objektivní.</w:t>
      </w:r>
    </w:p>
    <w:p>
      <w:pPr>
        <w:pStyle w:val="Style8"/>
        <w:keepNext w:val="0"/>
        <w:keepLines w:val="0"/>
        <w:widowControl w:val="0"/>
        <w:numPr>
          <w:ilvl w:val="0"/>
          <w:numId w:val="131"/>
        </w:numPr>
        <w:shd w:val="clear" w:color="auto" w:fill="auto"/>
        <w:tabs>
          <w:tab w:pos="768" w:val="left"/>
        </w:tabs>
        <w:bidi w:val="0"/>
        <w:spacing w:before="0" w:after="0" w:line="240" w:lineRule="auto"/>
        <w:ind w:left="160" w:right="0" w:firstLine="0"/>
        <w:jc w:val="left"/>
      </w:pPr>
      <w:r>
        <w:rPr>
          <w:color w:val="000000"/>
          <w:spacing w:val="0"/>
          <w:w w:val="100"/>
          <w:position w:val="0"/>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8"/>
        <w:keepNext w:val="0"/>
        <w:keepLines w:val="0"/>
        <w:widowControl w:val="0"/>
        <w:numPr>
          <w:ilvl w:val="0"/>
          <w:numId w:val="135"/>
        </w:numPr>
        <w:shd w:val="clear" w:color="auto" w:fill="auto"/>
        <w:tabs>
          <w:tab w:pos="654" w:val="left"/>
        </w:tabs>
        <w:bidi w:val="0"/>
        <w:spacing w:before="0" w:after="0" w:line="240" w:lineRule="auto"/>
        <w:ind w:left="0" w:right="0" w:firstLine="160"/>
        <w:jc w:val="left"/>
      </w:pPr>
      <w:r>
        <w:rPr>
          <w:color w:val="000000"/>
          <w:spacing w:val="0"/>
          <w:w w:val="100"/>
          <w:position w:val="0"/>
          <w:shd w:val="clear" w:color="auto" w:fill="auto"/>
          <w:lang w:val="cs-CZ" w:eastAsia="cs-CZ" w:bidi="cs-CZ"/>
        </w:rPr>
        <w:t>pomocné stavební konstrukce všeho druhu nutné k provedení díla (lešení, podpěrné konstrukce atp.),</w:t>
      </w:r>
    </w:p>
    <w:p>
      <w:pPr>
        <w:pStyle w:val="Style8"/>
        <w:keepNext w:val="0"/>
        <w:keepLines w:val="0"/>
        <w:widowControl w:val="0"/>
        <w:numPr>
          <w:ilvl w:val="0"/>
          <w:numId w:val="135"/>
        </w:numPr>
        <w:shd w:val="clear" w:color="auto" w:fill="auto"/>
        <w:tabs>
          <w:tab w:pos="654" w:val="left"/>
        </w:tabs>
        <w:bidi w:val="0"/>
        <w:spacing w:before="0" w:after="0" w:line="240" w:lineRule="auto"/>
        <w:ind w:left="0" w:right="0" w:firstLine="160"/>
        <w:jc w:val="left"/>
      </w:pPr>
      <w:r>
        <w:rPr>
          <w:color w:val="000000"/>
          <w:spacing w:val="0"/>
          <w:w w:val="100"/>
          <w:position w:val="0"/>
          <w:shd w:val="clear" w:color="auto" w:fill="auto"/>
          <w:lang w:val="cs-CZ" w:eastAsia="cs-CZ" w:bidi="cs-CZ"/>
        </w:rPr>
        <w:t>zařízení staveniště provozního, výrobního i sociálního charakteru,</w:t>
      </w:r>
    </w:p>
    <w:p>
      <w:pPr>
        <w:pStyle w:val="Style8"/>
        <w:keepNext w:val="0"/>
        <w:keepLines w:val="0"/>
        <w:widowControl w:val="0"/>
        <w:numPr>
          <w:ilvl w:val="0"/>
          <w:numId w:val="135"/>
        </w:numPr>
        <w:shd w:val="clear" w:color="auto" w:fill="auto"/>
        <w:tabs>
          <w:tab w:pos="654" w:val="left"/>
        </w:tabs>
        <w:bidi w:val="0"/>
        <w:spacing w:before="0" w:line="240" w:lineRule="auto"/>
        <w:ind w:left="580" w:right="0" w:hanging="420"/>
        <w:jc w:val="both"/>
      </w:pPr>
      <w:r>
        <w:rPr>
          <w:color w:val="000000"/>
          <w:spacing w:val="0"/>
          <w:w w:val="100"/>
          <w:position w:val="0"/>
          <w:shd w:val="clear" w:color="auto" w:fill="auto"/>
          <w:lang w:val="cs-CZ" w:eastAsia="cs-CZ" w:bidi="cs-CZ"/>
        </w:rPr>
        <w:t>ostatní provizorní konstrukce a objekty v rozsahu vymezeném příslušnou dokumentací a Smlouvou; a to jak vůči Objednateli, tak vůči třetím osobám.</w:t>
      </w:r>
    </w:p>
    <w:p>
      <w:pPr>
        <w:pStyle w:val="Style8"/>
        <w:keepNext w:val="0"/>
        <w:keepLines w:val="0"/>
        <w:widowControl w:val="0"/>
        <w:numPr>
          <w:ilvl w:val="0"/>
          <w:numId w:val="131"/>
        </w:numPr>
        <w:shd w:val="clear" w:color="auto" w:fill="auto"/>
        <w:tabs>
          <w:tab w:pos="727"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8"/>
        <w:keepNext w:val="0"/>
        <w:keepLines w:val="0"/>
        <w:widowControl w:val="0"/>
        <w:numPr>
          <w:ilvl w:val="0"/>
          <w:numId w:val="131"/>
        </w:numPr>
        <w:shd w:val="clear" w:color="auto" w:fill="auto"/>
        <w:tabs>
          <w:tab w:pos="768" w:val="left"/>
        </w:tabs>
        <w:bidi w:val="0"/>
        <w:spacing w:before="0" w:line="240" w:lineRule="auto"/>
        <w:ind w:left="160" w:right="0" w:firstLine="0"/>
        <w:jc w:val="both"/>
      </w:pPr>
      <w:r>
        <w:rPr>
          <w:color w:val="000000"/>
          <w:spacing w:val="0"/>
          <w:w w:val="100"/>
          <w:position w:val="0"/>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8"/>
        <w:keepNext w:val="0"/>
        <w:keepLines w:val="0"/>
        <w:widowControl w:val="0"/>
        <w:numPr>
          <w:ilvl w:val="0"/>
          <w:numId w:val="131"/>
        </w:numPr>
        <w:shd w:val="clear" w:color="auto" w:fill="auto"/>
        <w:tabs>
          <w:tab w:pos="737" w:val="left"/>
        </w:tabs>
        <w:bidi w:val="0"/>
        <w:spacing w:before="0" w:line="240" w:lineRule="auto"/>
        <w:ind w:left="160" w:right="0" w:firstLine="0"/>
        <w:jc w:val="both"/>
      </w:pPr>
      <w:r>
        <w:rPr>
          <w:color w:val="000000"/>
          <w:spacing w:val="0"/>
          <w:w w:val="100"/>
          <w:position w:val="0"/>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8"/>
        <w:keepNext w:val="0"/>
        <w:keepLines w:val="0"/>
        <w:widowControl w:val="0"/>
        <w:numPr>
          <w:ilvl w:val="0"/>
          <w:numId w:val="131"/>
        </w:numPr>
        <w:shd w:val="clear" w:color="auto" w:fill="auto"/>
        <w:tabs>
          <w:tab w:pos="727" w:val="left"/>
        </w:tabs>
        <w:bidi w:val="0"/>
        <w:spacing w:before="0" w:line="240" w:lineRule="auto"/>
        <w:ind w:left="160" w:right="0" w:firstLine="0"/>
        <w:jc w:val="left"/>
      </w:pPr>
      <w:r>
        <w:rPr>
          <w:color w:val="000000"/>
          <w:spacing w:val="0"/>
          <w:w w:val="100"/>
          <w:position w:val="0"/>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8"/>
        <w:keepNext w:val="0"/>
        <w:keepLines w:val="0"/>
        <w:widowControl w:val="0"/>
        <w:numPr>
          <w:ilvl w:val="0"/>
          <w:numId w:val="131"/>
        </w:numPr>
        <w:shd w:val="clear" w:color="auto" w:fill="auto"/>
        <w:tabs>
          <w:tab w:pos="722" w:val="left"/>
        </w:tabs>
        <w:bidi w:val="0"/>
        <w:spacing w:before="0" w:line="240" w:lineRule="auto"/>
        <w:ind w:left="160" w:right="0" w:firstLine="0"/>
        <w:jc w:val="left"/>
      </w:pPr>
      <w:r>
        <w:rPr>
          <w:color w:val="000000"/>
          <w:spacing w:val="0"/>
          <w:w w:val="100"/>
          <w:position w:val="0"/>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8"/>
        <w:keepNext w:val="0"/>
        <w:keepLines w:val="0"/>
        <w:widowControl w:val="0"/>
        <w:numPr>
          <w:ilvl w:val="0"/>
          <w:numId w:val="131"/>
        </w:numPr>
        <w:shd w:val="clear" w:color="auto" w:fill="auto"/>
        <w:tabs>
          <w:tab w:pos="722" w:val="left"/>
        </w:tabs>
        <w:bidi w:val="0"/>
        <w:spacing w:before="0" w:line="240" w:lineRule="auto"/>
        <w:ind w:left="160" w:right="0" w:firstLine="0"/>
        <w:jc w:val="left"/>
      </w:pPr>
      <w:r>
        <w:rPr>
          <w:color w:val="000000"/>
          <w:spacing w:val="0"/>
          <w:w w:val="100"/>
          <w:position w:val="0"/>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8"/>
        <w:keepNext w:val="0"/>
        <w:keepLines w:val="0"/>
        <w:widowControl w:val="0"/>
        <w:numPr>
          <w:ilvl w:val="0"/>
          <w:numId w:val="131"/>
        </w:numPr>
        <w:shd w:val="clear" w:color="auto" w:fill="auto"/>
        <w:tabs>
          <w:tab w:pos="732" w:val="left"/>
        </w:tabs>
        <w:bidi w:val="0"/>
        <w:spacing w:before="0" w:line="240" w:lineRule="auto"/>
        <w:ind w:left="160" w:right="0" w:firstLine="0"/>
        <w:jc w:val="left"/>
      </w:pPr>
      <w:r>
        <w:rPr>
          <w:color w:val="000000"/>
          <w:spacing w:val="0"/>
          <w:w w:val="100"/>
          <w:position w:val="0"/>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8"/>
        <w:keepNext w:val="0"/>
        <w:keepLines w:val="0"/>
        <w:widowControl w:val="0"/>
        <w:numPr>
          <w:ilvl w:val="0"/>
          <w:numId w:val="131"/>
        </w:numPr>
        <w:shd w:val="clear" w:color="auto" w:fill="auto"/>
        <w:tabs>
          <w:tab w:pos="852" w:val="left"/>
        </w:tabs>
        <w:bidi w:val="0"/>
        <w:spacing w:before="0" w:line="240" w:lineRule="auto"/>
        <w:ind w:left="160" w:right="0" w:firstLine="0"/>
        <w:jc w:val="both"/>
      </w:pPr>
      <w:r>
        <w:rPr>
          <w:color w:val="000000"/>
          <w:spacing w:val="0"/>
          <w:w w:val="100"/>
          <w:position w:val="0"/>
          <w:shd w:val="clear" w:color="auto" w:fill="auto"/>
          <w:lang w:val="cs-CZ" w:eastAsia="cs-CZ" w:bidi="cs-CZ"/>
        </w:rPr>
        <w:t>V případě dohody o náhradě škody musí být náhrada škody uhrazena nejpozději do 30 kalendářních dnů od data uzavření dohody.</w:t>
      </w:r>
    </w:p>
    <w:p>
      <w:pPr>
        <w:pStyle w:val="Style8"/>
        <w:keepNext w:val="0"/>
        <w:keepLines w:val="0"/>
        <w:widowControl w:val="0"/>
        <w:numPr>
          <w:ilvl w:val="0"/>
          <w:numId w:val="131"/>
        </w:numPr>
        <w:shd w:val="clear" w:color="auto" w:fill="auto"/>
        <w:tabs>
          <w:tab w:pos="857" w:val="left"/>
        </w:tabs>
        <w:bidi w:val="0"/>
        <w:spacing w:before="0" w:line="240" w:lineRule="auto"/>
        <w:ind w:left="160" w:right="0" w:firstLine="0"/>
        <w:jc w:val="both"/>
      </w:pPr>
      <w:r>
        <w:rPr>
          <w:color w:val="000000"/>
          <w:spacing w:val="0"/>
          <w:w w:val="100"/>
          <w:position w:val="0"/>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8"/>
        <w:keepNext w:val="0"/>
        <w:keepLines w:val="0"/>
        <w:widowControl w:val="0"/>
        <w:shd w:val="clear" w:color="auto" w:fill="auto"/>
        <w:bidi w:val="0"/>
        <w:spacing w:before="0" w:line="240" w:lineRule="auto"/>
        <w:ind w:left="160" w:right="0" w:firstLine="580"/>
        <w:jc w:val="left"/>
      </w:pPr>
      <w:r>
        <w:rPr>
          <w:color w:val="000000"/>
          <w:spacing w:val="0"/>
          <w:w w:val="100"/>
          <w:position w:val="0"/>
          <w:shd w:val="clear" w:color="auto" w:fill="auto"/>
          <w:lang w:val="cs-CZ" w:eastAsia="cs-CZ" w:bidi="cs-CZ"/>
        </w:rP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w:t>
      </w:r>
      <w:r>
        <w:rPr>
          <w:color w:val="000000"/>
          <w:spacing w:val="0"/>
          <w:w w:val="100"/>
          <w:position w:val="0"/>
          <w:shd w:val="clear" w:color="auto" w:fill="auto"/>
          <w:lang w:val="cs-CZ" w:eastAsia="cs-CZ" w:bidi="cs-CZ"/>
        </w:rPr>
        <w:t>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8"/>
        <w:keepNext w:val="0"/>
        <w:keepLines w:val="0"/>
        <w:widowControl w:val="0"/>
        <w:shd w:val="clear" w:color="auto" w:fill="auto"/>
        <w:bidi w:val="0"/>
        <w:spacing w:before="0" w:after="500" w:line="240" w:lineRule="auto"/>
        <w:ind w:left="160" w:right="0" w:firstLine="600"/>
        <w:jc w:val="both"/>
      </w:pPr>
      <w:bookmarkStart w:id="60" w:name="bookmark60"/>
      <w:r>
        <w:rPr>
          <w:color w:val="000000"/>
          <w:spacing w:val="0"/>
          <w:w w:val="100"/>
          <w:position w:val="0"/>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60"/>
    </w:p>
    <w:p>
      <w:pPr>
        <w:pStyle w:val="Style8"/>
        <w:keepNext w:val="0"/>
        <w:keepLines w:val="0"/>
        <w:widowControl w:val="0"/>
        <w:numPr>
          <w:ilvl w:val="0"/>
          <w:numId w:val="107"/>
        </w:numPr>
        <w:shd w:val="clear" w:color="auto" w:fill="auto"/>
        <w:tabs>
          <w:tab w:pos="51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Odpovědnost za vady a záruka za jakost</w:t>
      </w:r>
    </w:p>
    <w:p>
      <w:pPr>
        <w:pStyle w:val="Style8"/>
        <w:keepNext w:val="0"/>
        <w:keepLines w:val="0"/>
        <w:widowControl w:val="0"/>
        <w:numPr>
          <w:ilvl w:val="0"/>
          <w:numId w:val="137"/>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8"/>
        <w:keepNext w:val="0"/>
        <w:keepLines w:val="0"/>
        <w:widowControl w:val="0"/>
        <w:numPr>
          <w:ilvl w:val="0"/>
          <w:numId w:val="137"/>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8"/>
        <w:keepNext w:val="0"/>
        <w:keepLines w:val="0"/>
        <w:widowControl w:val="0"/>
        <w:numPr>
          <w:ilvl w:val="0"/>
          <w:numId w:val="137"/>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8"/>
        <w:keepNext w:val="0"/>
        <w:keepLines w:val="0"/>
        <w:widowControl w:val="0"/>
        <w:numPr>
          <w:ilvl w:val="0"/>
          <w:numId w:val="137"/>
        </w:numPr>
        <w:shd w:val="clear" w:color="auto" w:fill="auto"/>
        <w:tabs>
          <w:tab w:pos="751" w:val="left"/>
        </w:tabs>
        <w:bidi w:val="0"/>
        <w:spacing w:before="0" w:line="240" w:lineRule="auto"/>
        <w:ind w:left="0" w:right="0" w:firstLine="160"/>
        <w:jc w:val="left"/>
      </w:pPr>
      <w:r>
        <w:rPr>
          <w:color w:val="000000"/>
          <w:spacing w:val="0"/>
          <w:w w:val="100"/>
          <w:position w:val="0"/>
          <w:shd w:val="clear" w:color="auto" w:fill="auto"/>
          <w:lang w:val="cs-CZ" w:eastAsia="cs-CZ" w:bidi="cs-CZ"/>
        </w:rPr>
        <w:t>Vadami se rozumí i nedodělky, tj. nedokončené práce či dílčí plnění, které nebrání řádnému užívání díla.</w:t>
      </w:r>
    </w:p>
    <w:p>
      <w:pPr>
        <w:pStyle w:val="Style8"/>
        <w:keepNext w:val="0"/>
        <w:keepLines w:val="0"/>
        <w:widowControl w:val="0"/>
        <w:numPr>
          <w:ilvl w:val="0"/>
          <w:numId w:val="137"/>
        </w:numPr>
        <w:shd w:val="clear" w:color="auto" w:fill="auto"/>
        <w:tabs>
          <w:tab w:pos="751" w:val="left"/>
        </w:tabs>
        <w:bidi w:val="0"/>
        <w:spacing w:before="0" w:line="240" w:lineRule="auto"/>
        <w:ind w:left="160" w:right="0" w:firstLine="0"/>
        <w:jc w:val="left"/>
      </w:pPr>
      <w:r>
        <w:rPr>
          <w:color w:val="000000"/>
          <w:spacing w:val="0"/>
          <w:w w:val="100"/>
          <w:position w:val="0"/>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8"/>
        <w:keepNext w:val="0"/>
        <w:keepLines w:val="0"/>
        <w:widowControl w:val="0"/>
        <w:numPr>
          <w:ilvl w:val="0"/>
          <w:numId w:val="137"/>
        </w:numPr>
        <w:shd w:val="clear" w:color="auto" w:fill="auto"/>
        <w:tabs>
          <w:tab w:pos="756" w:val="left"/>
        </w:tabs>
        <w:bidi w:val="0"/>
        <w:spacing w:before="0" w:line="240" w:lineRule="auto"/>
        <w:ind w:left="160" w:right="0" w:firstLine="0"/>
        <w:jc w:val="left"/>
      </w:pPr>
      <w:r>
        <w:rPr>
          <w:color w:val="000000"/>
          <w:spacing w:val="0"/>
          <w:w w:val="100"/>
          <w:position w:val="0"/>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z w:val="22"/>
          <w:szCs w:val="22"/>
          <w:shd w:val="clear" w:color="auto" w:fill="auto"/>
          <w:lang w:val="cs-CZ" w:eastAsia="cs-CZ" w:bidi="cs-CZ"/>
        </w:rPr>
        <w:t>§§ 2615 - 2619 OZ a §§ 2629 - 2630 OZ.</w:t>
      </w:r>
    </w:p>
    <w:p>
      <w:pPr>
        <w:pStyle w:val="Style8"/>
        <w:keepNext w:val="0"/>
        <w:keepLines w:val="0"/>
        <w:widowControl w:val="0"/>
        <w:numPr>
          <w:ilvl w:val="0"/>
          <w:numId w:val="137"/>
        </w:numPr>
        <w:shd w:val="clear" w:color="auto" w:fill="auto"/>
        <w:tabs>
          <w:tab w:pos="756" w:val="left"/>
        </w:tabs>
        <w:bidi w:val="0"/>
        <w:spacing w:before="0" w:line="240" w:lineRule="auto"/>
        <w:ind w:left="160" w:right="0" w:firstLine="0"/>
        <w:jc w:val="both"/>
      </w:pPr>
      <w:r>
        <w:rPr>
          <w:color w:val="000000"/>
          <w:spacing w:val="0"/>
          <w:w w:val="100"/>
          <w:position w:val="0"/>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8"/>
        <w:keepNext w:val="0"/>
        <w:keepLines w:val="0"/>
        <w:widowControl w:val="0"/>
        <w:numPr>
          <w:ilvl w:val="0"/>
          <w:numId w:val="137"/>
        </w:numPr>
        <w:shd w:val="clear" w:color="auto" w:fill="auto"/>
        <w:tabs>
          <w:tab w:pos="756" w:val="left"/>
        </w:tabs>
        <w:bidi w:val="0"/>
        <w:spacing w:before="0" w:line="240" w:lineRule="auto"/>
        <w:ind w:left="160" w:right="0" w:firstLine="0"/>
        <w:jc w:val="both"/>
      </w:pPr>
      <w:r>
        <w:rPr>
          <w:color w:val="000000"/>
          <w:spacing w:val="0"/>
          <w:w w:val="100"/>
          <w:position w:val="0"/>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8"/>
        <w:keepNext w:val="0"/>
        <w:keepLines w:val="0"/>
        <w:widowControl w:val="0"/>
        <w:numPr>
          <w:ilvl w:val="0"/>
          <w:numId w:val="139"/>
        </w:numPr>
        <w:shd w:val="clear" w:color="auto" w:fill="auto"/>
        <w:tabs>
          <w:tab w:pos="924" w:val="left"/>
        </w:tabs>
        <w:bidi w:val="0"/>
        <w:spacing w:before="0" w:after="0" w:line="240" w:lineRule="auto"/>
        <w:ind w:left="0" w:right="0" w:firstLine="160"/>
        <w:jc w:val="left"/>
      </w:pPr>
      <w:r>
        <w:rPr>
          <w:color w:val="000000"/>
          <w:spacing w:val="0"/>
          <w:w w:val="100"/>
          <w:position w:val="0"/>
          <w:shd w:val="clear" w:color="auto" w:fill="auto"/>
          <w:lang w:val="cs-CZ" w:eastAsia="cs-CZ" w:bidi="cs-CZ"/>
        </w:rPr>
        <w:t xml:space="preserve">Je-li vadné plnění podstatným porušením Smlouvy </w:t>
      </w:r>
      <w:r>
        <w:rPr>
          <w:b/>
          <w:bCs/>
          <w:color w:val="000000"/>
          <w:spacing w:val="0"/>
          <w:w w:val="100"/>
          <w:position w:val="0"/>
          <w:sz w:val="22"/>
          <w:szCs w:val="22"/>
          <w:shd w:val="clear" w:color="auto" w:fill="auto"/>
          <w:lang w:val="cs-CZ" w:eastAsia="cs-CZ" w:bidi="cs-CZ"/>
        </w:rPr>
        <w:t xml:space="preserve">(§ 2106 OZ), </w:t>
      </w:r>
      <w:r>
        <w:rPr>
          <w:color w:val="000000"/>
          <w:spacing w:val="0"/>
          <w:w w:val="100"/>
          <w:position w:val="0"/>
          <w:shd w:val="clear" w:color="auto" w:fill="auto"/>
          <w:lang w:val="cs-CZ" w:eastAsia="cs-CZ" w:bidi="cs-CZ"/>
        </w:rPr>
        <w:t>vzniká Objednateli právo na:</w:t>
      </w:r>
    </w:p>
    <w:p>
      <w:pPr>
        <w:pStyle w:val="Style8"/>
        <w:keepNext w:val="0"/>
        <w:keepLines w:val="0"/>
        <w:widowControl w:val="0"/>
        <w:numPr>
          <w:ilvl w:val="0"/>
          <w:numId w:val="141"/>
        </w:numPr>
        <w:shd w:val="clear" w:color="auto" w:fill="auto"/>
        <w:tabs>
          <w:tab w:pos="65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odstranění vady dodáním nové věci bez vady nebo dodáním chybějící věci,</w:t>
      </w:r>
    </w:p>
    <w:p>
      <w:pPr>
        <w:pStyle w:val="Style8"/>
        <w:keepNext w:val="0"/>
        <w:keepLines w:val="0"/>
        <w:widowControl w:val="0"/>
        <w:numPr>
          <w:ilvl w:val="0"/>
          <w:numId w:val="141"/>
        </w:numPr>
        <w:shd w:val="clear" w:color="auto" w:fill="auto"/>
        <w:tabs>
          <w:tab w:pos="65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na odstranění vady opravou věci,</w:t>
      </w:r>
    </w:p>
    <w:p>
      <w:pPr>
        <w:pStyle w:val="Style8"/>
        <w:keepNext w:val="0"/>
        <w:keepLines w:val="0"/>
        <w:widowControl w:val="0"/>
        <w:numPr>
          <w:ilvl w:val="0"/>
          <w:numId w:val="141"/>
        </w:numPr>
        <w:shd w:val="clear" w:color="auto" w:fill="auto"/>
        <w:tabs>
          <w:tab w:pos="658" w:val="left"/>
        </w:tabs>
        <w:bidi w:val="0"/>
        <w:spacing w:before="0" w:after="0" w:line="240" w:lineRule="auto"/>
        <w:ind w:left="0" w:right="0" w:firstLine="160"/>
        <w:jc w:val="left"/>
      </w:pPr>
      <w:r>
        <w:rPr>
          <w:color w:val="000000"/>
          <w:spacing w:val="0"/>
          <w:w w:val="100"/>
          <w:position w:val="0"/>
          <w:shd w:val="clear" w:color="auto" w:fill="auto"/>
          <w:lang w:val="cs-CZ" w:eastAsia="cs-CZ" w:bidi="cs-CZ"/>
        </w:rPr>
        <w:t>na přiměřenou slevu ze sjednané ceny,</w:t>
      </w:r>
    </w:p>
    <w:p>
      <w:pPr>
        <w:pStyle w:val="Style8"/>
        <w:keepNext w:val="0"/>
        <w:keepLines w:val="0"/>
        <w:widowControl w:val="0"/>
        <w:numPr>
          <w:ilvl w:val="0"/>
          <w:numId w:val="141"/>
        </w:numPr>
        <w:shd w:val="clear" w:color="auto" w:fill="auto"/>
        <w:tabs>
          <w:tab w:pos="658" w:val="left"/>
        </w:tabs>
        <w:bidi w:val="0"/>
        <w:spacing w:before="0" w:line="240" w:lineRule="auto"/>
        <w:ind w:left="0" w:right="0" w:firstLine="160"/>
        <w:jc w:val="left"/>
      </w:pPr>
      <w:r>
        <w:rPr>
          <w:color w:val="000000"/>
          <w:spacing w:val="0"/>
          <w:w w:val="100"/>
          <w:position w:val="0"/>
          <w:shd w:val="clear" w:color="auto" w:fill="auto"/>
          <w:lang w:val="cs-CZ" w:eastAsia="cs-CZ" w:bidi="cs-CZ"/>
        </w:rPr>
        <w:t>odstoupit od Smlouvy.</w:t>
      </w:r>
    </w:p>
    <w:p>
      <w:pPr>
        <w:pStyle w:val="Style8"/>
        <w:keepNext w:val="0"/>
        <w:keepLines w:val="0"/>
        <w:widowControl w:val="0"/>
        <w:shd w:val="clear" w:color="auto" w:fill="auto"/>
        <w:bidi w:val="0"/>
        <w:spacing w:before="0" w:line="240" w:lineRule="auto"/>
        <w:ind w:left="0" w:right="0" w:firstLine="160"/>
        <w:jc w:val="left"/>
      </w:pPr>
      <w:r>
        <w:rPr>
          <w:color w:val="000000"/>
          <w:spacing w:val="0"/>
          <w:w w:val="100"/>
          <w:position w:val="0"/>
          <w:shd w:val="clear" w:color="auto" w:fill="auto"/>
          <w:lang w:val="cs-CZ" w:eastAsia="cs-CZ" w:bidi="cs-CZ"/>
        </w:rPr>
        <w:t>Objednatel je oprávněn vybrat si ten způsob vyřízení reklamace, který mu nejlépe vyhovuje.</w:t>
      </w:r>
    </w:p>
    <w:p>
      <w:pPr>
        <w:pStyle w:val="Style8"/>
        <w:keepNext w:val="0"/>
        <w:keepLines w:val="0"/>
        <w:widowControl w:val="0"/>
        <w:numPr>
          <w:ilvl w:val="0"/>
          <w:numId w:val="139"/>
        </w:numPr>
        <w:shd w:val="clear" w:color="auto" w:fill="auto"/>
        <w:tabs>
          <w:tab w:pos="900"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Je-li vadné plnění nepodstatným porušením Smlouvy </w:t>
      </w:r>
      <w:r>
        <w:rPr>
          <w:b/>
          <w:bCs/>
          <w:color w:val="000000"/>
          <w:spacing w:val="0"/>
          <w:w w:val="100"/>
          <w:position w:val="0"/>
          <w:sz w:val="22"/>
          <w:szCs w:val="22"/>
          <w:shd w:val="clear" w:color="auto" w:fill="auto"/>
          <w:lang w:val="cs-CZ" w:eastAsia="cs-CZ" w:bidi="cs-CZ"/>
        </w:rPr>
        <w:t xml:space="preserve">(§ 2107 OZ), </w:t>
      </w:r>
      <w:r>
        <w:rPr>
          <w:color w:val="000000"/>
          <w:spacing w:val="0"/>
          <w:w w:val="100"/>
          <w:position w:val="0"/>
          <w:shd w:val="clear" w:color="auto" w:fill="auto"/>
          <w:lang w:val="cs-CZ" w:eastAsia="cs-CZ" w:bidi="cs-CZ"/>
        </w:rPr>
        <w:t>vzniká Objednateli právo na odstranění vady nebo na přiměřenou slevu z ceny.</w:t>
      </w:r>
    </w:p>
    <w:p>
      <w:pPr>
        <w:pStyle w:val="Style8"/>
        <w:keepNext w:val="0"/>
        <w:keepLines w:val="0"/>
        <w:widowControl w:val="0"/>
        <w:numPr>
          <w:ilvl w:val="0"/>
          <w:numId w:val="139"/>
        </w:numPr>
        <w:shd w:val="clear" w:color="auto" w:fill="auto"/>
        <w:tabs>
          <w:tab w:pos="910"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Výše uvedenými ujednáními v </w:t>
      </w:r>
      <w:r>
        <w:rPr>
          <w:b/>
          <w:bCs/>
          <w:color w:val="000000"/>
          <w:spacing w:val="0"/>
          <w:w w:val="100"/>
          <w:position w:val="0"/>
          <w:sz w:val="22"/>
          <w:szCs w:val="22"/>
          <w:shd w:val="clear" w:color="auto" w:fill="auto"/>
          <w:lang w:val="cs-CZ" w:eastAsia="cs-CZ" w:bidi="cs-CZ"/>
        </w:rPr>
        <w:t xml:space="preserve">čl. XVI. body 16.8.1 a 16.8.2 </w:t>
      </w:r>
      <w:r>
        <w:rPr>
          <w:color w:val="000000"/>
          <w:spacing w:val="0"/>
          <w:w w:val="100"/>
          <w:position w:val="0"/>
          <w:shd w:val="clear" w:color="auto" w:fill="auto"/>
          <w:lang w:val="cs-CZ" w:eastAsia="cs-CZ" w:bidi="cs-CZ"/>
        </w:rPr>
        <w:t xml:space="preserve">těchto OP není dotčeno ust. </w:t>
      </w:r>
      <w:r>
        <w:rPr>
          <w:b/>
          <w:bCs/>
          <w:color w:val="000000"/>
          <w:spacing w:val="0"/>
          <w:w w:val="100"/>
          <w:position w:val="0"/>
          <w:sz w:val="22"/>
          <w:szCs w:val="22"/>
          <w:shd w:val="clear" w:color="auto" w:fill="auto"/>
          <w:lang w:val="cs-CZ" w:eastAsia="cs-CZ" w:bidi="cs-CZ"/>
        </w:rPr>
        <w:t>§ 2629 a § 2630 OZ o vadách stavby.</w:t>
      </w:r>
    </w:p>
    <w:p>
      <w:pPr>
        <w:pStyle w:val="Style8"/>
        <w:keepNext w:val="0"/>
        <w:keepLines w:val="0"/>
        <w:widowControl w:val="0"/>
        <w:numPr>
          <w:ilvl w:val="0"/>
          <w:numId w:val="137"/>
        </w:numPr>
        <w:shd w:val="clear" w:color="auto" w:fill="auto"/>
        <w:tabs>
          <w:tab w:pos="737"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8"/>
        <w:keepNext w:val="0"/>
        <w:keepLines w:val="0"/>
        <w:widowControl w:val="0"/>
        <w:numPr>
          <w:ilvl w:val="0"/>
          <w:numId w:val="137"/>
        </w:numPr>
        <w:shd w:val="clear" w:color="auto" w:fill="auto"/>
        <w:tabs>
          <w:tab w:pos="852"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z w:val="22"/>
          <w:szCs w:val="22"/>
          <w:shd w:val="clear" w:color="auto" w:fill="auto"/>
          <w:lang w:val="cs-CZ" w:eastAsia="cs-CZ" w:bidi="cs-CZ"/>
        </w:rPr>
        <w:t xml:space="preserve">60 měsíců </w:t>
      </w:r>
      <w:r>
        <w:rPr>
          <w:color w:val="000000"/>
          <w:spacing w:val="0"/>
          <w:w w:val="100"/>
          <w:position w:val="0"/>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8"/>
        <w:keepNext w:val="0"/>
        <w:keepLines w:val="0"/>
        <w:widowControl w:val="0"/>
        <w:shd w:val="clear" w:color="auto" w:fill="auto"/>
        <w:bidi w:val="0"/>
        <w:spacing w:before="0" w:line="240" w:lineRule="auto"/>
        <w:ind w:left="160" w:right="0" w:firstLine="720"/>
        <w:jc w:val="left"/>
      </w:pPr>
      <w:r>
        <w:rPr>
          <w:color w:val="000000"/>
          <w:spacing w:val="0"/>
          <w:w w:val="100"/>
          <w:position w:val="0"/>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8"/>
        <w:keepNext w:val="0"/>
        <w:keepLines w:val="0"/>
        <w:widowControl w:val="0"/>
        <w:numPr>
          <w:ilvl w:val="0"/>
          <w:numId w:val="137"/>
        </w:numPr>
        <w:shd w:val="clear" w:color="auto" w:fill="auto"/>
        <w:tabs>
          <w:tab w:pos="847" w:val="left"/>
        </w:tabs>
        <w:bidi w:val="0"/>
        <w:spacing w:before="0" w:line="240" w:lineRule="auto"/>
        <w:ind w:left="160" w:right="0" w:firstLine="0"/>
        <w:jc w:val="left"/>
      </w:pPr>
      <w:r>
        <w:rPr>
          <w:color w:val="000000"/>
          <w:spacing w:val="0"/>
          <w:w w:val="100"/>
          <w:position w:val="0"/>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8"/>
        <w:keepNext w:val="0"/>
        <w:keepLines w:val="0"/>
        <w:widowControl w:val="0"/>
        <w:numPr>
          <w:ilvl w:val="0"/>
          <w:numId w:val="137"/>
        </w:numPr>
        <w:shd w:val="clear" w:color="auto" w:fill="auto"/>
        <w:tabs>
          <w:tab w:pos="838" w:val="left"/>
        </w:tabs>
        <w:bidi w:val="0"/>
        <w:spacing w:before="0" w:line="240" w:lineRule="auto"/>
        <w:ind w:left="160" w:right="0" w:firstLine="0"/>
        <w:jc w:val="left"/>
      </w:pPr>
      <w:r>
        <w:rPr>
          <w:color w:val="000000"/>
          <w:spacing w:val="0"/>
          <w:w w:val="100"/>
          <w:position w:val="0"/>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8"/>
        <w:keepNext w:val="0"/>
        <w:keepLines w:val="0"/>
        <w:widowControl w:val="0"/>
        <w:numPr>
          <w:ilvl w:val="0"/>
          <w:numId w:val="137"/>
        </w:numPr>
        <w:shd w:val="clear" w:color="auto" w:fill="auto"/>
        <w:tabs>
          <w:tab w:pos="847" w:val="left"/>
        </w:tabs>
        <w:bidi w:val="0"/>
        <w:spacing w:before="0" w:line="240" w:lineRule="auto"/>
        <w:ind w:left="160" w:right="0" w:firstLine="0"/>
        <w:jc w:val="left"/>
      </w:pPr>
      <w:r>
        <w:rPr>
          <w:color w:val="000000"/>
          <w:spacing w:val="0"/>
          <w:w w:val="100"/>
          <w:position w:val="0"/>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8"/>
        <w:keepNext w:val="0"/>
        <w:keepLines w:val="0"/>
        <w:widowControl w:val="0"/>
        <w:numPr>
          <w:ilvl w:val="0"/>
          <w:numId w:val="137"/>
        </w:numPr>
        <w:shd w:val="clear" w:color="auto" w:fill="auto"/>
        <w:tabs>
          <w:tab w:pos="852" w:val="left"/>
        </w:tabs>
        <w:bidi w:val="0"/>
        <w:spacing w:before="0" w:line="240" w:lineRule="auto"/>
        <w:ind w:left="160" w:right="0" w:firstLine="0"/>
        <w:jc w:val="left"/>
      </w:pPr>
      <w:r>
        <w:rPr>
          <w:color w:val="000000"/>
          <w:spacing w:val="0"/>
          <w:w w:val="100"/>
          <w:position w:val="0"/>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8"/>
        <w:keepNext w:val="0"/>
        <w:keepLines w:val="0"/>
        <w:widowControl w:val="0"/>
        <w:numPr>
          <w:ilvl w:val="0"/>
          <w:numId w:val="137"/>
        </w:numPr>
        <w:shd w:val="clear" w:color="auto" w:fill="auto"/>
        <w:tabs>
          <w:tab w:pos="842" w:val="left"/>
        </w:tabs>
        <w:bidi w:val="0"/>
        <w:spacing w:before="0" w:line="240" w:lineRule="auto"/>
        <w:ind w:left="160" w:right="0" w:firstLine="0"/>
        <w:jc w:val="left"/>
      </w:pPr>
      <w:r>
        <w:rPr>
          <w:color w:val="000000"/>
          <w:spacing w:val="0"/>
          <w:w w:val="100"/>
          <w:position w:val="0"/>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36"/>
        <w:keepNext/>
        <w:keepLines/>
        <w:widowControl w:val="0"/>
        <w:numPr>
          <w:ilvl w:val="0"/>
          <w:numId w:val="137"/>
        </w:numPr>
        <w:shd w:val="clear" w:color="auto" w:fill="auto"/>
        <w:tabs>
          <w:tab w:pos="850" w:val="left"/>
        </w:tabs>
        <w:bidi w:val="0"/>
        <w:spacing w:before="0" w:after="0" w:line="240" w:lineRule="auto"/>
        <w:ind w:left="0" w:right="0"/>
        <w:jc w:val="left"/>
      </w:pPr>
      <w:bookmarkStart w:id="61" w:name="bookmark61"/>
      <w:bookmarkStart w:id="62" w:name="bookmark62"/>
      <w:r>
        <w:rPr>
          <w:color w:val="000000"/>
          <w:spacing w:val="0"/>
          <w:w w:val="100"/>
          <w:position w:val="0"/>
          <w:u w:val="none"/>
          <w:shd w:val="clear" w:color="auto" w:fill="auto"/>
          <w:lang w:val="cs-CZ" w:eastAsia="cs-CZ" w:bidi="cs-CZ"/>
        </w:rPr>
        <w:t>Podmínky pro odstranění reklamovaných vad díla</w:t>
      </w:r>
      <w:bookmarkEnd w:id="61"/>
      <w:bookmarkEnd w:id="62"/>
    </w:p>
    <w:p>
      <w:pPr>
        <w:pStyle w:val="Style8"/>
        <w:keepNext w:val="0"/>
        <w:keepLines w:val="0"/>
        <w:widowControl w:val="0"/>
        <w:numPr>
          <w:ilvl w:val="0"/>
          <w:numId w:val="143"/>
        </w:numPr>
        <w:shd w:val="clear" w:color="auto" w:fill="auto"/>
        <w:tabs>
          <w:tab w:pos="480" w:val="left"/>
        </w:tabs>
        <w:bidi w:val="0"/>
        <w:spacing w:before="0" w:after="0" w:line="240" w:lineRule="auto"/>
        <w:ind w:left="160" w:right="0" w:firstLine="0"/>
        <w:jc w:val="both"/>
      </w:pPr>
      <w:r>
        <w:rPr>
          <w:color w:val="000000"/>
          <w:spacing w:val="0"/>
          <w:w w:val="100"/>
          <w:position w:val="0"/>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8"/>
        <w:keepNext w:val="0"/>
        <w:keepLines w:val="0"/>
        <w:widowControl w:val="0"/>
        <w:numPr>
          <w:ilvl w:val="0"/>
          <w:numId w:val="143"/>
        </w:numPr>
        <w:shd w:val="clear" w:color="auto" w:fill="auto"/>
        <w:tabs>
          <w:tab w:pos="490" w:val="left"/>
        </w:tabs>
        <w:bidi w:val="0"/>
        <w:spacing w:before="0" w:after="0" w:line="240" w:lineRule="auto"/>
        <w:ind w:left="160" w:right="0" w:firstLine="0"/>
        <w:jc w:val="both"/>
      </w:pPr>
      <w:r>
        <w:rPr>
          <w:color w:val="000000"/>
          <w:spacing w:val="0"/>
          <w:w w:val="100"/>
          <w:position w:val="0"/>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8"/>
        <w:keepNext w:val="0"/>
        <w:keepLines w:val="0"/>
        <w:widowControl w:val="0"/>
        <w:numPr>
          <w:ilvl w:val="0"/>
          <w:numId w:val="143"/>
        </w:numPr>
        <w:shd w:val="clear" w:color="auto" w:fill="auto"/>
        <w:tabs>
          <w:tab w:pos="490" w:val="left"/>
        </w:tabs>
        <w:bidi w:val="0"/>
        <w:spacing w:before="0" w:line="240" w:lineRule="auto"/>
        <w:ind w:left="160" w:right="0" w:firstLine="0"/>
        <w:jc w:val="both"/>
      </w:pPr>
      <w:r>
        <w:rPr>
          <w:color w:val="000000"/>
          <w:spacing w:val="0"/>
          <w:w w:val="100"/>
          <w:position w:val="0"/>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8"/>
        <w:keepNext w:val="0"/>
        <w:keepLines w:val="0"/>
        <w:widowControl w:val="0"/>
        <w:numPr>
          <w:ilvl w:val="0"/>
          <w:numId w:val="137"/>
        </w:numPr>
        <w:shd w:val="clear" w:color="auto" w:fill="auto"/>
        <w:tabs>
          <w:tab w:pos="859" w:val="left"/>
        </w:tabs>
        <w:bidi w:val="0"/>
        <w:spacing w:before="0" w:after="500" w:line="240" w:lineRule="auto"/>
        <w:ind w:left="160" w:right="0" w:firstLine="0"/>
        <w:jc w:val="both"/>
      </w:pPr>
      <w:bookmarkStart w:id="63" w:name="bookmark63"/>
      <w:r>
        <w:rPr>
          <w:color w:val="000000"/>
          <w:spacing w:val="0"/>
          <w:w w:val="100"/>
          <w:position w:val="0"/>
          <w:shd w:val="clear" w:color="auto" w:fill="auto"/>
          <w:lang w:val="cs-CZ" w:eastAsia="cs-CZ" w:bidi="cs-CZ"/>
        </w:rPr>
        <w:t>O odstranění reklamované vady sepíší Objednatel se Zhotovitelem protokol, ve kterém potvrdí odstranění vady.</w:t>
      </w:r>
      <w:bookmarkEnd w:id="63"/>
    </w:p>
    <w:p>
      <w:pPr>
        <w:pStyle w:val="Style8"/>
        <w:keepNext w:val="0"/>
        <w:keepLines w:val="0"/>
        <w:widowControl w:val="0"/>
        <w:numPr>
          <w:ilvl w:val="0"/>
          <w:numId w:val="107"/>
        </w:numPr>
        <w:shd w:val="clear" w:color="auto" w:fill="auto"/>
        <w:tabs>
          <w:tab w:pos="58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Zánik závazků</w:t>
      </w:r>
    </w:p>
    <w:p>
      <w:pPr>
        <w:pStyle w:val="Style8"/>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Závazky smluvních stran ze Smlouvy zanikají:</w:t>
      </w:r>
    </w:p>
    <w:p>
      <w:pPr>
        <w:pStyle w:val="Style36"/>
        <w:keepNext/>
        <w:keepLines/>
        <w:widowControl w:val="0"/>
        <w:numPr>
          <w:ilvl w:val="0"/>
          <w:numId w:val="145"/>
        </w:numPr>
        <w:shd w:val="clear" w:color="auto" w:fill="auto"/>
        <w:tabs>
          <w:tab w:pos="720" w:val="left"/>
        </w:tabs>
        <w:bidi w:val="0"/>
        <w:spacing w:before="0" w:after="0" w:line="240" w:lineRule="auto"/>
        <w:ind w:left="0" w:right="0"/>
        <w:jc w:val="left"/>
      </w:pPr>
      <w:bookmarkStart w:id="64" w:name="bookmark64"/>
      <w:bookmarkStart w:id="65" w:name="bookmark65"/>
      <w:r>
        <w:rPr>
          <w:color w:val="000000"/>
          <w:spacing w:val="0"/>
          <w:w w:val="100"/>
          <w:position w:val="0"/>
          <w:shd w:val="clear" w:color="auto" w:fill="auto"/>
          <w:lang w:val="cs-CZ" w:eastAsia="cs-CZ" w:bidi="cs-CZ"/>
        </w:rPr>
        <w:t>Splněním</w:t>
      </w:r>
      <w:bookmarkEnd w:id="64"/>
      <w:bookmarkEnd w:id="65"/>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 xml:space="preserve">Závazky smluvních stran ze Smlouvy zanikají především jejich splněním dle </w:t>
      </w:r>
      <w:r>
        <w:rPr>
          <w:b/>
          <w:bCs/>
          <w:color w:val="000000"/>
          <w:spacing w:val="0"/>
          <w:w w:val="100"/>
          <w:position w:val="0"/>
          <w:sz w:val="22"/>
          <w:szCs w:val="22"/>
          <w:shd w:val="clear" w:color="auto" w:fill="auto"/>
          <w:lang w:val="cs-CZ" w:eastAsia="cs-CZ" w:bidi="cs-CZ"/>
        </w:rPr>
        <w:t xml:space="preserve">§ 1908 a násl. OZ </w:t>
      </w:r>
      <w:r>
        <w:rPr>
          <w:color w:val="000000"/>
          <w:spacing w:val="0"/>
          <w:w w:val="100"/>
          <w:position w:val="0"/>
          <w:shd w:val="clear" w:color="auto" w:fill="auto"/>
          <w:lang w:val="cs-CZ" w:eastAsia="cs-CZ" w:bidi="cs-CZ"/>
        </w:rPr>
        <w:t xml:space="preserve">s tím, že tímto ujednání není dotčeno ust. </w:t>
      </w:r>
      <w:r>
        <w:rPr>
          <w:b/>
          <w:bCs/>
          <w:color w:val="000000"/>
          <w:spacing w:val="0"/>
          <w:w w:val="100"/>
          <w:position w:val="0"/>
          <w:sz w:val="22"/>
          <w:szCs w:val="22"/>
          <w:shd w:val="clear" w:color="auto" w:fill="auto"/>
          <w:lang w:val="cs-CZ" w:eastAsia="cs-CZ" w:bidi="cs-CZ"/>
        </w:rPr>
        <w:t>§ 2628 OZ.</w:t>
      </w:r>
    </w:p>
    <w:p>
      <w:pPr>
        <w:pStyle w:val="Style36"/>
        <w:keepNext/>
        <w:keepLines/>
        <w:widowControl w:val="0"/>
        <w:numPr>
          <w:ilvl w:val="0"/>
          <w:numId w:val="145"/>
        </w:numPr>
        <w:shd w:val="clear" w:color="auto" w:fill="auto"/>
        <w:tabs>
          <w:tab w:pos="720" w:val="left"/>
        </w:tabs>
        <w:bidi w:val="0"/>
        <w:spacing w:before="0" w:after="0" w:line="240" w:lineRule="auto"/>
        <w:ind w:left="0" w:right="0"/>
        <w:jc w:val="left"/>
      </w:pPr>
      <w:bookmarkStart w:id="66" w:name="bookmark66"/>
      <w:bookmarkStart w:id="67" w:name="bookmark67"/>
      <w:r>
        <w:rPr>
          <w:color w:val="000000"/>
          <w:spacing w:val="0"/>
          <w:w w:val="100"/>
          <w:position w:val="0"/>
          <w:shd w:val="clear" w:color="auto" w:fill="auto"/>
          <w:lang w:val="cs-CZ" w:eastAsia="cs-CZ" w:bidi="cs-CZ"/>
        </w:rPr>
        <w:t>Dohodou smluvních stran</w:t>
      </w:r>
      <w:bookmarkEnd w:id="66"/>
      <w:bookmarkEnd w:id="67"/>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36"/>
        <w:keepNext/>
        <w:keepLines/>
        <w:widowControl w:val="0"/>
        <w:numPr>
          <w:ilvl w:val="0"/>
          <w:numId w:val="145"/>
        </w:numPr>
        <w:shd w:val="clear" w:color="auto" w:fill="auto"/>
        <w:tabs>
          <w:tab w:pos="720" w:val="left"/>
        </w:tabs>
        <w:bidi w:val="0"/>
        <w:spacing w:before="0" w:after="0" w:line="240" w:lineRule="auto"/>
        <w:ind w:left="0" w:right="0"/>
        <w:jc w:val="left"/>
      </w:pPr>
      <w:bookmarkStart w:id="68" w:name="bookmark68"/>
      <w:bookmarkStart w:id="69" w:name="bookmark69"/>
      <w:r>
        <w:rPr>
          <w:color w:val="000000"/>
          <w:spacing w:val="0"/>
          <w:w w:val="100"/>
          <w:position w:val="0"/>
          <w:shd w:val="clear" w:color="auto" w:fill="auto"/>
          <w:lang w:val="cs-CZ" w:eastAsia="cs-CZ" w:bidi="cs-CZ"/>
        </w:rPr>
        <w:t>Odstoupením od Smlouvy</w:t>
      </w:r>
      <w:bookmarkEnd w:id="68"/>
      <w:bookmarkEnd w:id="69"/>
    </w:p>
    <w:p>
      <w:pPr>
        <w:pStyle w:val="Style8"/>
        <w:keepNext w:val="0"/>
        <w:keepLines w:val="0"/>
        <w:widowControl w:val="0"/>
        <w:shd w:val="clear" w:color="auto" w:fill="auto"/>
        <w:bidi w:val="0"/>
        <w:spacing w:before="0" w:line="240" w:lineRule="auto"/>
        <w:ind w:left="0" w:right="0" w:firstLine="160"/>
        <w:jc w:val="left"/>
      </w:pPr>
      <w:r>
        <w:rPr>
          <w:color w:val="000000"/>
          <w:spacing w:val="0"/>
          <w:w w:val="100"/>
          <w:position w:val="0"/>
          <w:shd w:val="clear" w:color="auto" w:fill="auto"/>
          <w:lang w:val="cs-CZ" w:eastAsia="cs-CZ" w:bidi="cs-CZ"/>
        </w:rPr>
        <w:t xml:space="preserve">Odstoupit od Smlouvy lze pouze z důvodů stanovených ve Smlouvě nebo zákonem </w:t>
      </w:r>
      <w:r>
        <w:rPr>
          <w:b/>
          <w:bCs/>
          <w:color w:val="000000"/>
          <w:spacing w:val="0"/>
          <w:w w:val="100"/>
          <w:position w:val="0"/>
          <w:sz w:val="22"/>
          <w:szCs w:val="22"/>
          <w:shd w:val="clear" w:color="auto" w:fill="auto"/>
          <w:lang w:val="cs-CZ" w:eastAsia="cs-CZ" w:bidi="cs-CZ"/>
        </w:rPr>
        <w:t>(§ 2001 a násl. OZ).</w:t>
      </w:r>
    </w:p>
    <w:p>
      <w:pPr>
        <w:pStyle w:val="Style8"/>
        <w:keepNext w:val="0"/>
        <w:keepLines w:val="0"/>
        <w:widowControl w:val="0"/>
        <w:numPr>
          <w:ilvl w:val="0"/>
          <w:numId w:val="147"/>
        </w:numPr>
        <w:shd w:val="clear" w:color="auto" w:fill="auto"/>
        <w:tabs>
          <w:tab w:pos="907"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Kterákoliv ze smluvních stran může odstoupit od Smlouvy, poruší-li druhá strana </w:t>
      </w:r>
      <w:r>
        <w:rPr>
          <w:b/>
          <w:bCs/>
          <w:color w:val="000000"/>
          <w:spacing w:val="0"/>
          <w:w w:val="100"/>
          <w:position w:val="0"/>
          <w:sz w:val="22"/>
          <w:szCs w:val="22"/>
          <w:shd w:val="clear" w:color="auto" w:fill="auto"/>
          <w:lang w:val="cs-CZ" w:eastAsia="cs-CZ" w:bidi="cs-CZ"/>
        </w:rPr>
        <w:t xml:space="preserve">podstatným </w:t>
      </w:r>
      <w:r>
        <w:rPr>
          <w:color w:val="000000"/>
          <w:spacing w:val="0"/>
          <w:w w:val="100"/>
          <w:position w:val="0"/>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36"/>
        <w:keepNext/>
        <w:keepLines/>
        <w:widowControl w:val="0"/>
        <w:shd w:val="clear" w:color="auto" w:fill="auto"/>
        <w:bidi w:val="0"/>
        <w:spacing w:before="0" w:after="0" w:line="240" w:lineRule="auto"/>
        <w:ind w:left="0" w:right="0"/>
        <w:jc w:val="left"/>
      </w:pPr>
      <w:bookmarkStart w:id="70" w:name="bookmark70"/>
      <w:bookmarkStart w:id="71" w:name="bookmark71"/>
      <w:r>
        <w:rPr>
          <w:color w:val="000000"/>
          <w:spacing w:val="0"/>
          <w:w w:val="100"/>
          <w:position w:val="0"/>
          <w:u w:val="none"/>
          <w:shd w:val="clear" w:color="auto" w:fill="auto"/>
          <w:lang w:val="cs-CZ" w:eastAsia="cs-CZ" w:bidi="cs-CZ"/>
        </w:rPr>
        <w:t>Za podstatné porušení Smlouvy se považuje zejména:</w:t>
      </w:r>
      <w:bookmarkEnd w:id="70"/>
      <w:bookmarkEnd w:id="71"/>
    </w:p>
    <w:p>
      <w:pPr>
        <w:pStyle w:val="Style8"/>
        <w:keepNext w:val="0"/>
        <w:keepLines w:val="0"/>
        <w:widowControl w:val="0"/>
        <w:numPr>
          <w:ilvl w:val="0"/>
          <w:numId w:val="149"/>
        </w:numPr>
        <w:shd w:val="clear" w:color="auto" w:fill="auto"/>
        <w:tabs>
          <w:tab w:pos="480" w:val="left"/>
        </w:tabs>
        <w:bidi w:val="0"/>
        <w:spacing w:before="0" w:after="0" w:line="240" w:lineRule="auto"/>
        <w:ind w:left="160" w:right="0" w:firstLine="0"/>
        <w:jc w:val="both"/>
      </w:pPr>
      <w:r>
        <w:rPr>
          <w:color w:val="000000"/>
          <w:spacing w:val="0"/>
          <w:w w:val="100"/>
          <w:position w:val="0"/>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8"/>
        <w:keepNext w:val="0"/>
        <w:keepLines w:val="0"/>
        <w:widowControl w:val="0"/>
        <w:numPr>
          <w:ilvl w:val="0"/>
          <w:numId w:val="149"/>
        </w:numPr>
        <w:shd w:val="clear" w:color="auto" w:fill="auto"/>
        <w:tabs>
          <w:tab w:pos="490" w:val="left"/>
        </w:tabs>
        <w:bidi w:val="0"/>
        <w:spacing w:before="0" w:after="0" w:line="240" w:lineRule="auto"/>
        <w:ind w:left="160" w:right="0" w:firstLine="0"/>
        <w:jc w:val="both"/>
      </w:pPr>
      <w:r>
        <w:rPr>
          <w:color w:val="000000"/>
          <w:spacing w:val="0"/>
          <w:w w:val="100"/>
          <w:position w:val="0"/>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8"/>
        <w:keepNext w:val="0"/>
        <w:keepLines w:val="0"/>
        <w:widowControl w:val="0"/>
        <w:numPr>
          <w:ilvl w:val="0"/>
          <w:numId w:val="149"/>
        </w:numPr>
        <w:shd w:val="clear" w:color="auto" w:fill="auto"/>
        <w:tabs>
          <w:tab w:pos="490" w:val="left"/>
        </w:tabs>
        <w:bidi w:val="0"/>
        <w:spacing w:before="0" w:after="0" w:line="240" w:lineRule="auto"/>
        <w:ind w:left="0" w:right="0" w:firstLine="160"/>
        <w:jc w:val="left"/>
      </w:pPr>
      <w:r>
        <w:rPr>
          <w:color w:val="000000"/>
          <w:spacing w:val="0"/>
          <w:w w:val="100"/>
          <w:position w:val="0"/>
          <w:shd w:val="clear" w:color="auto" w:fill="auto"/>
          <w:lang w:val="cs-CZ" w:eastAsia="cs-CZ" w:bidi="cs-CZ"/>
        </w:rPr>
        <w:t xml:space="preserve">překročení smluvené pevné ceny díla, vyjma případů uvedených v </w:t>
      </w:r>
      <w:r>
        <w:rPr>
          <w:b/>
          <w:bCs/>
          <w:color w:val="000000"/>
          <w:spacing w:val="0"/>
          <w:w w:val="100"/>
          <w:position w:val="0"/>
          <w:sz w:val="22"/>
          <w:szCs w:val="22"/>
          <w:shd w:val="clear" w:color="auto" w:fill="auto"/>
          <w:lang w:val="cs-CZ" w:eastAsia="cs-CZ" w:bidi="cs-CZ"/>
        </w:rPr>
        <w:t>čl. V bod 5.11. těchto OP</w:t>
      </w:r>
      <w:r>
        <w:rPr>
          <w:color w:val="000000"/>
          <w:spacing w:val="0"/>
          <w:w w:val="100"/>
          <w:position w:val="0"/>
          <w:shd w:val="clear" w:color="auto" w:fill="auto"/>
          <w:lang w:val="cs-CZ" w:eastAsia="cs-CZ" w:bidi="cs-CZ"/>
        </w:rPr>
        <w:t>; a/nebo</w:t>
      </w:r>
    </w:p>
    <w:p>
      <w:pPr>
        <w:pStyle w:val="Style8"/>
        <w:keepNext w:val="0"/>
        <w:keepLines w:val="0"/>
        <w:widowControl w:val="0"/>
        <w:numPr>
          <w:ilvl w:val="0"/>
          <w:numId w:val="149"/>
        </w:numPr>
        <w:shd w:val="clear" w:color="auto" w:fill="auto"/>
        <w:tabs>
          <w:tab w:pos="490" w:val="left"/>
        </w:tabs>
        <w:bidi w:val="0"/>
        <w:spacing w:before="0" w:after="0" w:line="240" w:lineRule="auto"/>
        <w:ind w:left="0" w:right="0" w:firstLine="160"/>
        <w:jc w:val="left"/>
      </w:pPr>
      <w:r>
        <w:rPr>
          <w:color w:val="000000"/>
          <w:spacing w:val="0"/>
          <w:w w:val="100"/>
          <w:position w:val="0"/>
          <w:shd w:val="clear" w:color="auto" w:fill="auto"/>
          <w:lang w:val="cs-CZ" w:eastAsia="cs-CZ" w:bidi="cs-CZ"/>
        </w:rPr>
        <w:t>neplacení dohodnutých faktur Objednatelem déle než 2 měsíce po uplynutí doby splatnosti; a/nebo</w:t>
      </w:r>
    </w:p>
    <w:p>
      <w:pPr>
        <w:pStyle w:val="Style8"/>
        <w:keepNext w:val="0"/>
        <w:keepLines w:val="0"/>
        <w:widowControl w:val="0"/>
        <w:numPr>
          <w:ilvl w:val="0"/>
          <w:numId w:val="149"/>
        </w:numPr>
        <w:shd w:val="clear" w:color="auto" w:fill="auto"/>
        <w:tabs>
          <w:tab w:pos="490" w:val="left"/>
        </w:tabs>
        <w:bidi w:val="0"/>
        <w:spacing w:before="0" w:line="240" w:lineRule="auto"/>
        <w:ind w:left="160" w:right="0" w:firstLine="0"/>
        <w:jc w:val="both"/>
      </w:pPr>
      <w:r>
        <w:rPr>
          <w:color w:val="000000"/>
          <w:spacing w:val="0"/>
          <w:w w:val="100"/>
          <w:position w:val="0"/>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8"/>
        <w:keepNext w:val="0"/>
        <w:keepLines w:val="0"/>
        <w:widowControl w:val="0"/>
        <w:numPr>
          <w:ilvl w:val="0"/>
          <w:numId w:val="149"/>
        </w:numPr>
        <w:shd w:val="clear" w:color="auto" w:fill="auto"/>
        <w:tabs>
          <w:tab w:pos="425" w:val="left"/>
        </w:tabs>
        <w:bidi w:val="0"/>
        <w:spacing w:before="0" w:after="0" w:line="240" w:lineRule="auto"/>
        <w:ind w:left="160" w:right="0" w:firstLine="0"/>
        <w:jc w:val="both"/>
      </w:pPr>
      <w:r>
        <w:rPr>
          <w:color w:val="000000"/>
          <w:spacing w:val="0"/>
          <w:w w:val="100"/>
          <w:position w:val="0"/>
          <w:shd w:val="clear" w:color="auto" w:fill="auto"/>
          <w:lang w:val="cs-CZ" w:eastAsia="cs-CZ" w:bidi="cs-CZ"/>
        </w:rPr>
        <w:t xml:space="preserve">Zhotovitel nepředloží Objednateli pojistnou smlouvu dle </w:t>
      </w:r>
      <w:r>
        <w:rPr>
          <w:b/>
          <w:bCs/>
          <w:color w:val="000000"/>
          <w:spacing w:val="0"/>
          <w:w w:val="100"/>
          <w:position w:val="0"/>
          <w:sz w:val="22"/>
          <w:szCs w:val="22"/>
          <w:shd w:val="clear" w:color="auto" w:fill="auto"/>
          <w:lang w:val="cs-CZ" w:eastAsia="cs-CZ" w:bidi="cs-CZ"/>
        </w:rPr>
        <w:t>článku XIX., bodu 19.1. nebo 19.2. těchto OP</w:t>
      </w:r>
      <w:r>
        <w:rPr>
          <w:color w:val="000000"/>
          <w:spacing w:val="0"/>
          <w:w w:val="100"/>
          <w:position w:val="0"/>
          <w:shd w:val="clear" w:color="auto" w:fill="auto"/>
          <w:lang w:val="cs-CZ" w:eastAsia="cs-CZ" w:bidi="cs-CZ"/>
        </w:rPr>
        <w:t>; a/nebo</w:t>
      </w:r>
    </w:p>
    <w:p>
      <w:pPr>
        <w:pStyle w:val="Style8"/>
        <w:keepNext w:val="0"/>
        <w:keepLines w:val="0"/>
        <w:widowControl w:val="0"/>
        <w:numPr>
          <w:ilvl w:val="0"/>
          <w:numId w:val="149"/>
        </w:numPr>
        <w:shd w:val="clear" w:color="auto" w:fill="auto"/>
        <w:tabs>
          <w:tab w:pos="458" w:val="left"/>
        </w:tabs>
        <w:bidi w:val="0"/>
        <w:spacing w:before="0" w:after="0" w:line="240" w:lineRule="auto"/>
        <w:ind w:left="160" w:right="0" w:firstLine="0"/>
        <w:jc w:val="both"/>
      </w:pPr>
      <w:r>
        <w:rPr>
          <w:color w:val="000000"/>
          <w:spacing w:val="0"/>
          <w:w w:val="100"/>
          <w:position w:val="0"/>
          <w:shd w:val="clear" w:color="auto" w:fill="auto"/>
          <w:lang w:val="cs-CZ" w:eastAsia="cs-CZ" w:bidi="cs-CZ"/>
        </w:rPr>
        <w:t xml:space="preserve">Zhotovitel uzavřel smlouvu o koupi závodu dle </w:t>
      </w:r>
      <w:r>
        <w:rPr>
          <w:b/>
          <w:bCs/>
          <w:color w:val="000000"/>
          <w:spacing w:val="0"/>
          <w:w w:val="100"/>
          <w:position w:val="0"/>
          <w:sz w:val="22"/>
          <w:szCs w:val="22"/>
          <w:shd w:val="clear" w:color="auto" w:fill="auto"/>
          <w:lang w:val="cs-CZ" w:eastAsia="cs-CZ" w:bidi="cs-CZ"/>
        </w:rPr>
        <w:t xml:space="preserve">§ 2175 OZ </w:t>
      </w:r>
      <w:r>
        <w:rPr>
          <w:color w:val="000000"/>
          <w:spacing w:val="0"/>
          <w:w w:val="100"/>
          <w:position w:val="0"/>
          <w:shd w:val="clear" w:color="auto" w:fill="auto"/>
          <w:lang w:val="cs-CZ" w:eastAsia="cs-CZ" w:bidi="cs-CZ"/>
        </w:rPr>
        <w:t xml:space="preserve">či pacht závodu dle </w:t>
      </w:r>
      <w:r>
        <w:rPr>
          <w:b/>
          <w:bCs/>
          <w:color w:val="000000"/>
          <w:spacing w:val="0"/>
          <w:w w:val="100"/>
          <w:position w:val="0"/>
          <w:sz w:val="22"/>
          <w:szCs w:val="22"/>
          <w:shd w:val="clear" w:color="auto" w:fill="auto"/>
          <w:lang w:val="cs-CZ" w:eastAsia="cs-CZ" w:bidi="cs-CZ"/>
        </w:rPr>
        <w:t xml:space="preserve">§ 2349 OZ </w:t>
      </w:r>
      <w:r>
        <w:rPr>
          <w:color w:val="000000"/>
          <w:spacing w:val="0"/>
          <w:w w:val="100"/>
          <w:position w:val="0"/>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8"/>
        <w:keepNext w:val="0"/>
        <w:keepLines w:val="0"/>
        <w:widowControl w:val="0"/>
        <w:numPr>
          <w:ilvl w:val="0"/>
          <w:numId w:val="149"/>
        </w:numPr>
        <w:shd w:val="clear" w:color="auto" w:fill="auto"/>
        <w:tabs>
          <w:tab w:pos="468" w:val="left"/>
        </w:tabs>
        <w:bidi w:val="0"/>
        <w:spacing w:before="0" w:after="0" w:line="240" w:lineRule="auto"/>
        <w:ind w:left="160" w:right="0" w:firstLine="0"/>
        <w:jc w:val="both"/>
      </w:pPr>
      <w:r>
        <w:rPr>
          <w:color w:val="000000"/>
          <w:spacing w:val="0"/>
          <w:w w:val="100"/>
          <w:position w:val="0"/>
          <w:shd w:val="clear" w:color="auto" w:fill="auto"/>
          <w:lang w:val="cs-CZ" w:eastAsia="cs-CZ" w:bidi="cs-CZ"/>
        </w:rPr>
        <w:t xml:space="preserve">Prodlení Zhotovitele s předáním dokladů uvedených v </w:t>
      </w:r>
      <w:r>
        <w:rPr>
          <w:b/>
          <w:bCs/>
          <w:color w:val="000000"/>
          <w:spacing w:val="0"/>
          <w:w w:val="100"/>
          <w:position w:val="0"/>
          <w:sz w:val="22"/>
          <w:szCs w:val="22"/>
          <w:shd w:val="clear" w:color="auto" w:fill="auto"/>
          <w:lang w:val="cs-CZ" w:eastAsia="cs-CZ" w:bidi="cs-CZ"/>
        </w:rPr>
        <w:t xml:space="preserve">čl. XIX, bodu 19.3., 19.5. a 19.6. těchto OP </w:t>
      </w:r>
      <w:r>
        <w:rPr>
          <w:color w:val="000000"/>
          <w:spacing w:val="0"/>
          <w:w w:val="100"/>
          <w:position w:val="0"/>
          <w:shd w:val="clear" w:color="auto" w:fill="auto"/>
          <w:lang w:val="cs-CZ" w:eastAsia="cs-CZ" w:bidi="cs-CZ"/>
        </w:rPr>
        <w:t>po dobu delší než 30 kalendářních dnů.</w:t>
      </w:r>
    </w:p>
    <w:p>
      <w:pPr>
        <w:pStyle w:val="Style8"/>
        <w:keepNext w:val="0"/>
        <w:keepLines w:val="0"/>
        <w:widowControl w:val="0"/>
        <w:numPr>
          <w:ilvl w:val="0"/>
          <w:numId w:val="149"/>
        </w:numPr>
        <w:shd w:val="clear" w:color="auto" w:fill="auto"/>
        <w:tabs>
          <w:tab w:pos="468"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 případě vzniku některé ze skutečností dle </w:t>
      </w:r>
      <w:r>
        <w:rPr>
          <w:b/>
          <w:bCs/>
          <w:color w:val="000000"/>
          <w:spacing w:val="0"/>
          <w:w w:val="100"/>
          <w:position w:val="0"/>
          <w:sz w:val="22"/>
          <w:szCs w:val="22"/>
          <w:shd w:val="clear" w:color="auto" w:fill="auto"/>
          <w:lang w:val="cs-CZ" w:eastAsia="cs-CZ" w:bidi="cs-CZ"/>
        </w:rPr>
        <w:t xml:space="preserve">čl. VII., bodu 7.7.1. až 7.7.3. těchto OP </w:t>
      </w:r>
      <w:r>
        <w:rPr>
          <w:color w:val="000000"/>
          <w:spacing w:val="0"/>
          <w:w w:val="100"/>
          <w:position w:val="0"/>
          <w:shd w:val="clear" w:color="auto" w:fill="auto"/>
          <w:lang w:val="cs-CZ" w:eastAsia="cs-CZ" w:bidi="cs-CZ"/>
        </w:rPr>
        <w:t>je Objednatel oprávněn od Smlouvy bez dalšího odstoupit.</w:t>
      </w:r>
    </w:p>
    <w:p>
      <w:pPr>
        <w:pStyle w:val="Style8"/>
        <w:keepNext w:val="0"/>
        <w:keepLines w:val="0"/>
        <w:widowControl w:val="0"/>
        <w:numPr>
          <w:ilvl w:val="0"/>
          <w:numId w:val="147"/>
        </w:numPr>
        <w:shd w:val="clear" w:color="auto" w:fill="auto"/>
        <w:tabs>
          <w:tab w:pos="905" w:val="left"/>
        </w:tabs>
        <w:bidi w:val="0"/>
        <w:spacing w:before="0" w:line="240" w:lineRule="auto"/>
        <w:ind w:left="160" w:right="0" w:firstLine="0"/>
        <w:jc w:val="both"/>
      </w:pPr>
      <w:r>
        <w:rPr>
          <w:color w:val="000000"/>
          <w:spacing w:val="0"/>
          <w:w w:val="100"/>
          <w:position w:val="0"/>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8"/>
        <w:keepNext w:val="0"/>
        <w:keepLines w:val="0"/>
        <w:widowControl w:val="0"/>
        <w:numPr>
          <w:ilvl w:val="0"/>
          <w:numId w:val="147"/>
        </w:numPr>
        <w:shd w:val="clear" w:color="auto" w:fill="auto"/>
        <w:tabs>
          <w:tab w:pos="910"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 případě podstatného porušení Smlouvy Zhotovitelem dle bodu </w:t>
      </w:r>
      <w:r>
        <w:rPr>
          <w:b/>
          <w:bCs/>
          <w:color w:val="000000"/>
          <w:spacing w:val="0"/>
          <w:w w:val="100"/>
          <w:position w:val="0"/>
          <w:sz w:val="22"/>
          <w:szCs w:val="22"/>
          <w:shd w:val="clear" w:color="auto" w:fill="auto"/>
          <w:lang w:val="cs-CZ" w:eastAsia="cs-CZ" w:bidi="cs-CZ"/>
        </w:rPr>
        <w:t xml:space="preserve">17.3.1. písm. h) těchto OP, </w:t>
      </w:r>
      <w:r>
        <w:rPr>
          <w:color w:val="000000"/>
          <w:spacing w:val="0"/>
          <w:w w:val="100"/>
          <w:position w:val="0"/>
          <w:shd w:val="clear" w:color="auto" w:fill="auto"/>
          <w:lang w:val="cs-CZ" w:eastAsia="cs-CZ" w:bidi="cs-CZ"/>
        </w:rPr>
        <w:t xml:space="preserve">není Objednatel povinen stanovit </w:t>
      </w:r>
      <w:r>
        <w:rPr>
          <w:b/>
          <w:bCs/>
          <w:color w:val="000000"/>
          <w:spacing w:val="0"/>
          <w:w w:val="100"/>
          <w:position w:val="0"/>
          <w:sz w:val="22"/>
          <w:szCs w:val="22"/>
          <w:shd w:val="clear" w:color="auto" w:fill="auto"/>
          <w:lang w:val="cs-CZ" w:eastAsia="cs-CZ" w:bidi="cs-CZ"/>
        </w:rPr>
        <w:t>náhradní (dodatečnou) lhůtu k splnění závazku a je oprávněn od Smlouvy bez dalšího odstoupit.</w:t>
      </w:r>
    </w:p>
    <w:p>
      <w:pPr>
        <w:pStyle w:val="Style8"/>
        <w:keepNext w:val="0"/>
        <w:keepLines w:val="0"/>
        <w:widowControl w:val="0"/>
        <w:numPr>
          <w:ilvl w:val="0"/>
          <w:numId w:val="147"/>
        </w:numPr>
        <w:shd w:val="clear" w:color="auto" w:fill="auto"/>
        <w:tabs>
          <w:tab w:pos="900" w:val="left"/>
        </w:tabs>
        <w:bidi w:val="0"/>
        <w:spacing w:before="0" w:after="380" w:line="240" w:lineRule="auto"/>
        <w:ind w:left="160" w:right="0" w:firstLine="0"/>
        <w:jc w:val="both"/>
      </w:pPr>
      <w:r>
        <w:rPr>
          <w:color w:val="000000"/>
          <w:spacing w:val="0"/>
          <w:w w:val="100"/>
          <w:position w:val="0"/>
          <w:shd w:val="clear" w:color="auto" w:fill="auto"/>
          <w:lang w:val="cs-CZ" w:eastAsia="cs-CZ" w:bidi="cs-CZ"/>
        </w:rPr>
        <w:t xml:space="preserve">Objednatel je rovněž oprávněn odstoupit od Smlouvy bez předchozího upozornění v případech stanovených v </w:t>
      </w:r>
      <w:r>
        <w:rPr>
          <w:b/>
          <w:bCs/>
          <w:color w:val="000000"/>
          <w:spacing w:val="0"/>
          <w:w w:val="100"/>
          <w:position w:val="0"/>
          <w:sz w:val="22"/>
          <w:szCs w:val="22"/>
          <w:shd w:val="clear" w:color="auto" w:fill="auto"/>
          <w:lang w:val="cs-CZ" w:eastAsia="cs-CZ" w:bidi="cs-CZ"/>
        </w:rPr>
        <w:t>§ 223 ZZVZ</w:t>
      </w:r>
    </w:p>
    <w:p>
      <w:pPr>
        <w:pStyle w:val="Style36"/>
        <w:keepNext/>
        <w:keepLines/>
        <w:widowControl w:val="0"/>
        <w:numPr>
          <w:ilvl w:val="0"/>
          <w:numId w:val="145"/>
        </w:numPr>
        <w:shd w:val="clear" w:color="auto" w:fill="auto"/>
        <w:tabs>
          <w:tab w:pos="890" w:val="left"/>
        </w:tabs>
        <w:bidi w:val="0"/>
        <w:spacing w:before="0" w:after="0" w:line="240" w:lineRule="auto"/>
        <w:ind w:left="0" w:right="0"/>
        <w:jc w:val="left"/>
      </w:pPr>
      <w:bookmarkStart w:id="72" w:name="bookmark72"/>
      <w:bookmarkStart w:id="73" w:name="bookmark73"/>
      <w:r>
        <w:rPr>
          <w:color w:val="000000"/>
          <w:spacing w:val="0"/>
          <w:w w:val="100"/>
          <w:position w:val="0"/>
          <w:u w:val="none"/>
          <w:shd w:val="clear" w:color="auto" w:fill="auto"/>
          <w:lang w:val="cs-CZ" w:eastAsia="cs-CZ" w:bidi="cs-CZ"/>
        </w:rPr>
        <w:t>Následná nemožnost plnění</w:t>
      </w:r>
      <w:bookmarkEnd w:id="72"/>
      <w:bookmarkEnd w:id="73"/>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z w:val="22"/>
          <w:szCs w:val="22"/>
          <w:shd w:val="clear" w:color="auto" w:fill="auto"/>
          <w:lang w:val="cs-CZ" w:eastAsia="cs-CZ" w:bidi="cs-CZ"/>
        </w:rPr>
        <w:t xml:space="preserve">§ 2006 OZ </w:t>
      </w:r>
      <w:r>
        <w:rPr>
          <w:color w:val="000000"/>
          <w:spacing w:val="0"/>
          <w:w w:val="100"/>
          <w:position w:val="0"/>
          <w:shd w:val="clear" w:color="auto" w:fill="auto"/>
          <w:lang w:val="cs-CZ" w:eastAsia="cs-CZ" w:bidi="cs-CZ"/>
        </w:rPr>
        <w:t>např. v důsledku vyšší moci.</w:t>
      </w:r>
    </w:p>
    <w:p>
      <w:pPr>
        <w:pStyle w:val="Style36"/>
        <w:keepNext/>
        <w:keepLines/>
        <w:widowControl w:val="0"/>
        <w:numPr>
          <w:ilvl w:val="0"/>
          <w:numId w:val="145"/>
        </w:numPr>
        <w:shd w:val="clear" w:color="auto" w:fill="auto"/>
        <w:tabs>
          <w:tab w:pos="718" w:val="left"/>
        </w:tabs>
        <w:bidi w:val="0"/>
        <w:spacing w:before="0" w:after="0" w:line="240" w:lineRule="auto"/>
        <w:ind w:left="0" w:right="0"/>
        <w:jc w:val="left"/>
      </w:pPr>
      <w:bookmarkStart w:id="74" w:name="bookmark74"/>
      <w:bookmarkStart w:id="75" w:name="bookmark75"/>
      <w:r>
        <w:rPr>
          <w:color w:val="000000"/>
          <w:spacing w:val="0"/>
          <w:w w:val="100"/>
          <w:position w:val="0"/>
          <w:u w:val="none"/>
          <w:shd w:val="clear" w:color="auto" w:fill="auto"/>
          <w:lang w:val="cs-CZ" w:eastAsia="cs-CZ" w:bidi="cs-CZ"/>
        </w:rPr>
        <w:t>Skončením účinnosti Smlouvy nebo jejím zánikem</w:t>
      </w:r>
      <w:bookmarkEnd w:id="74"/>
      <w:bookmarkEnd w:id="75"/>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8"/>
        <w:keepNext w:val="0"/>
        <w:keepLines w:val="0"/>
        <w:widowControl w:val="0"/>
        <w:numPr>
          <w:ilvl w:val="0"/>
          <w:numId w:val="145"/>
        </w:numPr>
        <w:shd w:val="clear" w:color="auto" w:fill="auto"/>
        <w:tabs>
          <w:tab w:pos="722" w:val="left"/>
        </w:tabs>
        <w:bidi w:val="0"/>
        <w:spacing w:before="0" w:after="480" w:line="240" w:lineRule="auto"/>
        <w:ind w:left="160" w:right="0" w:firstLine="0"/>
        <w:jc w:val="both"/>
      </w:pPr>
      <w:bookmarkStart w:id="76" w:name="bookmark76"/>
      <w:r>
        <w:rPr>
          <w:color w:val="000000"/>
          <w:spacing w:val="0"/>
          <w:w w:val="100"/>
          <w:position w:val="0"/>
          <w:shd w:val="clear" w:color="auto" w:fill="auto"/>
          <w:lang w:val="cs-CZ" w:eastAsia="cs-CZ" w:bidi="cs-CZ"/>
        </w:rPr>
        <w:t xml:space="preserve">Není-li těmito OP nebo Smlouvou stanovena lhůta kratší nebo delší, platí dle </w:t>
      </w:r>
      <w:r>
        <w:rPr>
          <w:b/>
          <w:bCs/>
          <w:color w:val="000000"/>
          <w:spacing w:val="0"/>
          <w:w w:val="100"/>
          <w:position w:val="0"/>
          <w:sz w:val="22"/>
          <w:szCs w:val="22"/>
          <w:shd w:val="clear" w:color="auto" w:fill="auto"/>
          <w:lang w:val="cs-CZ" w:eastAsia="cs-CZ" w:bidi="cs-CZ"/>
        </w:rPr>
        <w:t xml:space="preserve">§ 629 odst. 1 OZ </w:t>
      </w:r>
      <w:r>
        <w:rPr>
          <w:color w:val="000000"/>
          <w:spacing w:val="0"/>
          <w:w w:val="100"/>
          <w:position w:val="0"/>
          <w:shd w:val="clear" w:color="auto" w:fill="auto"/>
          <w:lang w:val="cs-CZ" w:eastAsia="cs-CZ" w:bidi="cs-CZ"/>
        </w:rPr>
        <w:t xml:space="preserve">promlčecí lhůta pro uplatnění majetkových práv </w:t>
      </w:r>
      <w:r>
        <w:rPr>
          <w:b/>
          <w:bCs/>
          <w:color w:val="000000"/>
          <w:spacing w:val="0"/>
          <w:w w:val="100"/>
          <w:position w:val="0"/>
          <w:sz w:val="22"/>
          <w:szCs w:val="22"/>
          <w:shd w:val="clear" w:color="auto" w:fill="auto"/>
          <w:lang w:val="cs-CZ" w:eastAsia="cs-CZ" w:bidi="cs-CZ"/>
        </w:rPr>
        <w:t>3 roky.</w:t>
      </w:r>
      <w:bookmarkEnd w:id="76"/>
    </w:p>
    <w:p>
      <w:pPr>
        <w:pStyle w:val="Style8"/>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XVIII. Vyšší moc</w:t>
      </w:r>
    </w:p>
    <w:p>
      <w:pPr>
        <w:pStyle w:val="Style8"/>
        <w:keepNext w:val="0"/>
        <w:keepLines w:val="0"/>
        <w:widowControl w:val="0"/>
        <w:numPr>
          <w:ilvl w:val="0"/>
          <w:numId w:val="151"/>
        </w:numPr>
        <w:shd w:val="clear" w:color="auto" w:fill="auto"/>
        <w:tabs>
          <w:tab w:pos="737"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 tomto smyslu </w:t>
      </w:r>
      <w:r>
        <w:rPr>
          <w:b/>
          <w:bCs/>
          <w:color w:val="000000"/>
          <w:spacing w:val="0"/>
          <w:w w:val="100"/>
          <w:position w:val="0"/>
          <w:sz w:val="22"/>
          <w:szCs w:val="22"/>
          <w:shd w:val="clear" w:color="auto" w:fill="auto"/>
          <w:lang w:val="cs-CZ" w:eastAsia="cs-CZ" w:bidi="cs-CZ"/>
        </w:rPr>
        <w:t xml:space="preserve">považují </w:t>
      </w:r>
      <w:r>
        <w:rPr>
          <w:color w:val="000000"/>
          <w:spacing w:val="0"/>
          <w:w w:val="100"/>
          <w:position w:val="0"/>
          <w:shd w:val="clear" w:color="auto" w:fill="auto"/>
          <w:lang w:val="cs-CZ" w:eastAsia="cs-CZ" w:bidi="cs-CZ"/>
        </w:rPr>
        <w:t xml:space="preserve">zejména </w:t>
      </w:r>
      <w:r>
        <w:rPr>
          <w:b/>
          <w:bCs/>
          <w:color w:val="000000"/>
          <w:spacing w:val="0"/>
          <w:w w:val="100"/>
          <w:position w:val="0"/>
          <w:sz w:val="22"/>
          <w:szCs w:val="22"/>
          <w:shd w:val="clear" w:color="auto" w:fill="auto"/>
          <w:lang w:val="cs-CZ" w:eastAsia="cs-CZ" w:bidi="cs-CZ"/>
        </w:rPr>
        <w:t>válka, nepřátelské vojenské akce, teroristické útoky, povstání, občanské nepokoje a přírodní katastrofy.</w:t>
      </w:r>
    </w:p>
    <w:p>
      <w:pPr>
        <w:pStyle w:val="Style8"/>
        <w:keepNext w:val="0"/>
        <w:keepLines w:val="0"/>
        <w:widowControl w:val="0"/>
        <w:numPr>
          <w:ilvl w:val="0"/>
          <w:numId w:val="151"/>
        </w:numPr>
        <w:shd w:val="clear" w:color="auto" w:fill="auto"/>
        <w:tabs>
          <w:tab w:pos="722"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však </w:t>
      </w:r>
      <w:r>
        <w:rPr>
          <w:b/>
          <w:bCs/>
          <w:color w:val="000000"/>
          <w:spacing w:val="0"/>
          <w:w w:val="100"/>
          <w:position w:val="0"/>
          <w:sz w:val="22"/>
          <w:szCs w:val="22"/>
          <w:shd w:val="clear" w:color="auto" w:fill="auto"/>
          <w:lang w:val="cs-CZ" w:eastAsia="cs-CZ" w:bidi="cs-CZ"/>
        </w:rPr>
        <w:t xml:space="preserve">nepokládají okolnosti, </w:t>
      </w:r>
      <w:r>
        <w:rPr>
          <w:color w:val="000000"/>
          <w:spacing w:val="0"/>
          <w:w w:val="100"/>
          <w:position w:val="0"/>
          <w:shd w:val="clear" w:color="auto" w:fill="auto"/>
          <w:lang w:val="cs-CZ" w:eastAsia="cs-CZ" w:bidi="cs-CZ"/>
        </w:rPr>
        <w:t xml:space="preserve">jež vyplývají z osobních, zejména hospodářských poměrů povinné strany a dále překážky plnění, které byla tato strana povinna překonat nebo odstranit podle této </w:t>
      </w:r>
      <w:r>
        <w:rPr>
          <w:color w:val="000000"/>
          <w:spacing w:val="0"/>
          <w:w w:val="100"/>
          <w:position w:val="0"/>
          <w:shd w:val="clear" w:color="auto" w:fill="auto"/>
          <w:lang w:val="cs-CZ" w:eastAsia="cs-CZ" w:bidi="cs-CZ"/>
        </w:rPr>
        <w:t>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8"/>
        <w:keepNext w:val="0"/>
        <w:keepLines w:val="0"/>
        <w:widowControl w:val="0"/>
        <w:numPr>
          <w:ilvl w:val="0"/>
          <w:numId w:val="151"/>
        </w:numPr>
        <w:shd w:val="clear" w:color="auto" w:fill="auto"/>
        <w:tabs>
          <w:tab w:pos="727"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rovněž </w:t>
      </w:r>
      <w:r>
        <w:rPr>
          <w:b/>
          <w:bCs/>
          <w:color w:val="000000"/>
          <w:spacing w:val="0"/>
          <w:w w:val="100"/>
          <w:position w:val="0"/>
          <w:sz w:val="22"/>
          <w:szCs w:val="22"/>
          <w:shd w:val="clear" w:color="auto" w:fill="auto"/>
          <w:lang w:val="cs-CZ" w:eastAsia="cs-CZ" w:bidi="cs-CZ"/>
        </w:rPr>
        <w:t xml:space="preserve">nepovažuje </w:t>
      </w:r>
      <w:r>
        <w:rPr>
          <w:color w:val="000000"/>
          <w:spacing w:val="0"/>
          <w:w w:val="100"/>
          <w:position w:val="0"/>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8"/>
        <w:keepNext w:val="0"/>
        <w:keepLines w:val="0"/>
        <w:widowControl w:val="0"/>
        <w:numPr>
          <w:ilvl w:val="0"/>
          <w:numId w:val="151"/>
        </w:numPr>
        <w:shd w:val="clear" w:color="auto" w:fill="auto"/>
        <w:tabs>
          <w:tab w:pos="737"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z w:val="22"/>
          <w:szCs w:val="22"/>
          <w:shd w:val="clear" w:color="auto" w:fill="auto"/>
          <w:lang w:val="cs-CZ" w:eastAsia="cs-CZ" w:bidi="cs-CZ"/>
        </w:rPr>
        <w:t xml:space="preserve">60 kalendářních dnů, </w:t>
      </w:r>
      <w:r>
        <w:rPr>
          <w:color w:val="000000"/>
          <w:spacing w:val="0"/>
          <w:w w:val="100"/>
          <w:position w:val="0"/>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8"/>
        <w:keepNext w:val="0"/>
        <w:keepLines w:val="0"/>
        <w:widowControl w:val="0"/>
        <w:numPr>
          <w:ilvl w:val="0"/>
          <w:numId w:val="151"/>
        </w:numPr>
        <w:shd w:val="clear" w:color="auto" w:fill="auto"/>
        <w:tabs>
          <w:tab w:pos="732" w:val="left"/>
        </w:tabs>
        <w:bidi w:val="0"/>
        <w:spacing w:before="0" w:after="480" w:line="240" w:lineRule="auto"/>
        <w:ind w:left="160" w:right="0" w:firstLine="0"/>
        <w:jc w:val="both"/>
      </w:pPr>
      <w:bookmarkStart w:id="77" w:name="bookmark77"/>
      <w:r>
        <w:rPr>
          <w:color w:val="000000"/>
          <w:spacing w:val="0"/>
          <w:w w:val="100"/>
          <w:position w:val="0"/>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7"/>
    </w:p>
    <w:p>
      <w:pPr>
        <w:pStyle w:val="Style8"/>
        <w:keepNext w:val="0"/>
        <w:keepLines w:val="0"/>
        <w:widowControl w:val="0"/>
        <w:numPr>
          <w:ilvl w:val="0"/>
          <w:numId w:val="153"/>
        </w:numPr>
        <w:shd w:val="clear" w:color="auto" w:fill="auto"/>
        <w:tabs>
          <w:tab w:pos="51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Zajištění závazků Zhotovitele</w:t>
      </w:r>
    </w:p>
    <w:p>
      <w:pPr>
        <w:pStyle w:val="Style36"/>
        <w:keepNext/>
        <w:keepLines/>
        <w:widowControl w:val="0"/>
        <w:numPr>
          <w:ilvl w:val="0"/>
          <w:numId w:val="155"/>
        </w:numPr>
        <w:shd w:val="clear" w:color="auto" w:fill="auto"/>
        <w:tabs>
          <w:tab w:pos="722" w:val="left"/>
        </w:tabs>
        <w:bidi w:val="0"/>
        <w:spacing w:before="0" w:after="0" w:line="240" w:lineRule="auto"/>
        <w:ind w:left="0" w:right="0"/>
        <w:jc w:val="left"/>
      </w:pPr>
      <w:bookmarkStart w:id="78" w:name="bookmark78"/>
      <w:bookmarkStart w:id="79" w:name="bookmark79"/>
      <w:r>
        <w:rPr>
          <w:color w:val="000000"/>
          <w:spacing w:val="0"/>
          <w:w w:val="100"/>
          <w:position w:val="0"/>
          <w:shd w:val="clear" w:color="auto" w:fill="auto"/>
          <w:lang w:val="cs-CZ" w:eastAsia="cs-CZ" w:bidi="cs-CZ"/>
        </w:rPr>
        <w:t>Pojištění odpovědnosti za škodu způsobenou Zhotovitelem třetí osobě</w:t>
      </w:r>
      <w:bookmarkEnd w:id="78"/>
      <w:bookmarkEnd w:id="79"/>
    </w:p>
    <w:p>
      <w:pPr>
        <w:pStyle w:val="Style8"/>
        <w:keepNext w:val="0"/>
        <w:keepLines w:val="0"/>
        <w:widowControl w:val="0"/>
        <w:numPr>
          <w:ilvl w:val="0"/>
          <w:numId w:val="157"/>
        </w:numPr>
        <w:shd w:val="clear" w:color="auto" w:fill="auto"/>
        <w:tabs>
          <w:tab w:pos="905"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z w:val="22"/>
          <w:szCs w:val="22"/>
          <w:shd w:val="clear" w:color="auto" w:fill="auto"/>
          <w:lang w:val="cs-CZ" w:eastAsia="cs-CZ" w:bidi="cs-CZ"/>
        </w:rPr>
        <w:t>celkové ceny za provedení díla s DPH.</w:t>
      </w:r>
    </w:p>
    <w:p>
      <w:pPr>
        <w:pStyle w:val="Style8"/>
        <w:keepNext w:val="0"/>
        <w:keepLines w:val="0"/>
        <w:widowControl w:val="0"/>
        <w:numPr>
          <w:ilvl w:val="0"/>
          <w:numId w:val="159"/>
        </w:numPr>
        <w:shd w:val="clear" w:color="auto" w:fill="auto"/>
        <w:tabs>
          <w:tab w:pos="1140" w:val="left"/>
        </w:tabs>
        <w:bidi w:val="0"/>
        <w:spacing w:before="0" w:line="240" w:lineRule="auto"/>
        <w:ind w:left="160" w:right="0" w:firstLine="700"/>
        <w:jc w:val="both"/>
      </w:pPr>
      <w:r>
        <w:rPr>
          <w:color w:val="000000"/>
          <w:spacing w:val="0"/>
          <w:w w:val="100"/>
          <w:position w:val="0"/>
          <w:shd w:val="clear" w:color="auto" w:fill="auto"/>
          <w:lang w:val="cs-CZ" w:eastAsia="cs-CZ" w:bidi="cs-CZ"/>
        </w:rPr>
        <w:t xml:space="preserve">případě uzavření pojistné smlouvy na </w:t>
      </w:r>
      <w:r>
        <w:rPr>
          <w:b/>
          <w:bCs/>
          <w:color w:val="000000"/>
          <w:spacing w:val="0"/>
          <w:w w:val="100"/>
          <w:position w:val="0"/>
          <w:sz w:val="22"/>
          <w:szCs w:val="22"/>
          <w:shd w:val="clear" w:color="auto" w:fill="auto"/>
          <w:lang w:val="cs-CZ" w:eastAsia="cs-CZ" w:bidi="cs-CZ"/>
        </w:rPr>
        <w:t xml:space="preserve">dobu určitou </w:t>
      </w:r>
      <w:r>
        <w:rPr>
          <w:color w:val="000000"/>
          <w:spacing w:val="0"/>
          <w:w w:val="100"/>
          <w:position w:val="0"/>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8"/>
        <w:keepNext w:val="0"/>
        <w:keepLines w:val="0"/>
        <w:widowControl w:val="0"/>
        <w:numPr>
          <w:ilvl w:val="0"/>
          <w:numId w:val="159"/>
        </w:numPr>
        <w:shd w:val="clear" w:color="auto" w:fill="auto"/>
        <w:tabs>
          <w:tab w:pos="1130" w:val="left"/>
        </w:tabs>
        <w:bidi w:val="0"/>
        <w:spacing w:before="0" w:line="240" w:lineRule="auto"/>
        <w:ind w:left="160" w:right="0" w:firstLine="700"/>
        <w:jc w:val="both"/>
      </w:pPr>
      <w:r>
        <w:rPr>
          <w:color w:val="000000"/>
          <w:spacing w:val="0"/>
          <w:w w:val="100"/>
          <w:position w:val="0"/>
          <w:shd w:val="clear" w:color="auto" w:fill="auto"/>
          <w:lang w:val="cs-CZ" w:eastAsia="cs-CZ" w:bidi="cs-CZ"/>
        </w:rPr>
        <w:t xml:space="preserve">případě, že platnost předmětné pojistky </w:t>
      </w:r>
      <w:r>
        <w:rPr>
          <w:b/>
          <w:bCs/>
          <w:color w:val="000000"/>
          <w:spacing w:val="0"/>
          <w:w w:val="100"/>
          <w:position w:val="0"/>
          <w:sz w:val="22"/>
          <w:szCs w:val="22"/>
          <w:shd w:val="clear" w:color="auto" w:fill="auto"/>
          <w:lang w:val="cs-CZ" w:eastAsia="cs-CZ" w:bidi="cs-CZ"/>
        </w:rPr>
        <w:t xml:space="preserve">skončí v průběhu kalendářního roku, </w:t>
      </w:r>
      <w:r>
        <w:rPr>
          <w:color w:val="000000"/>
          <w:spacing w:val="0"/>
          <w:w w:val="100"/>
          <w:position w:val="0"/>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8"/>
        <w:keepNext w:val="0"/>
        <w:keepLines w:val="0"/>
        <w:widowControl w:val="0"/>
        <w:numPr>
          <w:ilvl w:val="0"/>
          <w:numId w:val="157"/>
        </w:numPr>
        <w:shd w:val="clear" w:color="auto" w:fill="auto"/>
        <w:tabs>
          <w:tab w:pos="905"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z w:val="22"/>
          <w:szCs w:val="22"/>
          <w:shd w:val="clear" w:color="auto" w:fill="auto"/>
          <w:lang w:val="cs-CZ" w:eastAsia="cs-CZ" w:bidi="cs-CZ"/>
        </w:rPr>
        <w:t xml:space="preserve">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hd w:val="clear" w:color="auto" w:fill="auto"/>
          <w:lang w:val="cs-CZ" w:eastAsia="cs-CZ" w:bidi="cs-CZ"/>
        </w:rPr>
        <w:t>těchto OP.</w:t>
      </w:r>
    </w:p>
    <w:p>
      <w:pPr>
        <w:pStyle w:val="Style36"/>
        <w:keepNext/>
        <w:keepLines/>
        <w:widowControl w:val="0"/>
        <w:numPr>
          <w:ilvl w:val="0"/>
          <w:numId w:val="155"/>
        </w:numPr>
        <w:shd w:val="clear" w:color="auto" w:fill="auto"/>
        <w:tabs>
          <w:tab w:pos="886" w:val="left"/>
        </w:tabs>
        <w:bidi w:val="0"/>
        <w:spacing w:before="0" w:after="0" w:line="240" w:lineRule="auto"/>
        <w:ind w:left="0" w:right="0"/>
        <w:jc w:val="left"/>
      </w:pPr>
      <w:bookmarkStart w:id="80" w:name="bookmark80"/>
      <w:bookmarkStart w:id="81" w:name="bookmark81"/>
      <w:r>
        <w:rPr>
          <w:color w:val="000000"/>
          <w:spacing w:val="0"/>
          <w:w w:val="100"/>
          <w:position w:val="0"/>
          <w:shd w:val="clear" w:color="auto" w:fill="auto"/>
          <w:lang w:val="cs-CZ" w:eastAsia="cs-CZ" w:bidi="cs-CZ"/>
        </w:rPr>
        <w:t>Stavebně montážní pojištění</w:t>
      </w:r>
      <w:bookmarkEnd w:id="80"/>
      <w:bookmarkEnd w:id="81"/>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z w:val="22"/>
          <w:szCs w:val="22"/>
          <w:shd w:val="clear" w:color="auto" w:fill="auto"/>
          <w:lang w:val="cs-CZ" w:eastAsia="cs-CZ" w:bidi="cs-CZ"/>
        </w:rPr>
        <w:t>celkové ceny za provedení díla s DPH</w:t>
      </w:r>
      <w:r>
        <w:rPr>
          <w:color w:val="000000"/>
          <w:spacing w:val="0"/>
          <w:w w:val="100"/>
          <w:position w:val="0"/>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z w:val="22"/>
          <w:szCs w:val="22"/>
          <w:shd w:val="clear" w:color="auto" w:fill="auto"/>
          <w:lang w:val="cs-CZ" w:eastAsia="cs-CZ" w:bidi="cs-CZ"/>
        </w:rPr>
        <w:t>krádež, živelná pohroma, poškození nebo zničení</w:t>
      </w:r>
      <w:r>
        <w:rPr>
          <w:color w:val="000000"/>
          <w:spacing w:val="0"/>
          <w:w w:val="100"/>
          <w:position w:val="0"/>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 xml:space="preserve">Pojistnou smlouvu </w:t>
      </w:r>
      <w:r>
        <w:rPr>
          <w:b/>
          <w:bCs/>
          <w:color w:val="000000"/>
          <w:spacing w:val="0"/>
          <w:w w:val="100"/>
          <w:position w:val="0"/>
          <w:sz w:val="22"/>
          <w:szCs w:val="22"/>
          <w:shd w:val="clear" w:color="auto" w:fill="auto"/>
          <w:lang w:val="cs-CZ" w:eastAsia="cs-CZ" w:bidi="cs-CZ"/>
        </w:rPr>
        <w:t xml:space="preserve">se 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těchto OP. </w:t>
      </w:r>
      <w:r>
        <w:rPr>
          <w:color w:val="000000"/>
          <w:spacing w:val="0"/>
          <w:w w:val="100"/>
          <w:position w:val="0"/>
          <w:shd w:val="clear" w:color="auto" w:fill="auto"/>
          <w:lang w:val="cs-CZ" w:eastAsia="cs-CZ" w:bidi="cs-CZ"/>
        </w:rPr>
        <w:t xml:space="preserve">Pro podmínky </w:t>
      </w:r>
      <w:r>
        <w:rPr>
          <w:color w:val="000000"/>
          <w:spacing w:val="0"/>
          <w:w w:val="100"/>
          <w:position w:val="0"/>
          <w:shd w:val="clear" w:color="auto" w:fill="auto"/>
          <w:lang w:val="cs-CZ" w:eastAsia="cs-CZ" w:bidi="cs-CZ"/>
        </w:rPr>
        <w:t>stavebně montážního pojištění ve vztahu Objednateli díla platí obdobně totéž, co je výše uvedeno pro platné pojištění odpovědnosti za škodu způsobenou třetí osobě.</w:t>
      </w:r>
    </w:p>
    <w:p>
      <w:pPr>
        <w:pStyle w:val="Style36"/>
        <w:keepNext/>
        <w:keepLines/>
        <w:widowControl w:val="0"/>
        <w:numPr>
          <w:ilvl w:val="0"/>
          <w:numId w:val="155"/>
        </w:numPr>
        <w:shd w:val="clear" w:color="auto" w:fill="auto"/>
        <w:tabs>
          <w:tab w:pos="718" w:val="left"/>
        </w:tabs>
        <w:bidi w:val="0"/>
        <w:spacing w:before="0" w:after="0" w:line="240" w:lineRule="auto"/>
        <w:ind w:left="0" w:right="0"/>
        <w:jc w:val="left"/>
      </w:pPr>
      <w:bookmarkStart w:id="82" w:name="bookmark82"/>
      <w:bookmarkStart w:id="83" w:name="bookmark83"/>
      <w:r>
        <w:rPr>
          <w:color w:val="000000"/>
          <w:spacing w:val="0"/>
          <w:w w:val="100"/>
          <w:position w:val="0"/>
          <w:shd w:val="clear" w:color="auto" w:fill="auto"/>
          <w:lang w:val="cs-CZ" w:eastAsia="cs-CZ" w:bidi="cs-CZ"/>
        </w:rPr>
        <w:t>Zajištění kvalifikace po dobu realizace díla</w:t>
      </w:r>
      <w:bookmarkEnd w:id="82"/>
      <w:bookmarkEnd w:id="83"/>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b/>
          <w:bCs/>
          <w:color w:val="000000"/>
          <w:spacing w:val="0"/>
          <w:w w:val="100"/>
          <w:position w:val="0"/>
          <w:sz w:val="22"/>
          <w:szCs w:val="22"/>
          <w:shd w:val="clear" w:color="auto" w:fill="auto"/>
          <w:lang w:val="cs-CZ" w:eastAsia="cs-CZ" w:bidi="cs-CZ"/>
        </w:rPr>
        <w:t xml:space="preserve">10 pracovních dnů </w:t>
      </w:r>
      <w:r>
        <w:rPr>
          <w:color w:val="000000"/>
          <w:spacing w:val="0"/>
          <w:w w:val="100"/>
          <w:position w:val="0"/>
          <w:shd w:val="clear" w:color="auto" w:fill="auto"/>
          <w:lang w:val="cs-CZ" w:eastAsia="cs-CZ" w:bidi="cs-CZ"/>
        </w:rPr>
        <w:t xml:space="preserve">ode dne, kdy se o takové skutečnosti dověděly a ve lhůtě dalších </w:t>
      </w:r>
      <w:r>
        <w:rPr>
          <w:b/>
          <w:bCs/>
          <w:color w:val="000000"/>
          <w:spacing w:val="0"/>
          <w:w w:val="100"/>
          <w:position w:val="0"/>
          <w:sz w:val="22"/>
          <w:szCs w:val="22"/>
          <w:shd w:val="clear" w:color="auto" w:fill="auto"/>
          <w:lang w:val="cs-CZ" w:eastAsia="cs-CZ" w:bidi="cs-CZ"/>
        </w:rPr>
        <w:t xml:space="preserve">15 pracovních dnů </w:t>
      </w:r>
      <w:r>
        <w:rPr>
          <w:color w:val="000000"/>
          <w:spacing w:val="0"/>
          <w:w w:val="100"/>
          <w:position w:val="0"/>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8"/>
        <w:keepNext w:val="0"/>
        <w:keepLines w:val="0"/>
        <w:widowControl w:val="0"/>
        <w:shd w:val="clear" w:color="auto" w:fill="auto"/>
        <w:bidi w:val="0"/>
        <w:spacing w:before="0" w:line="240" w:lineRule="auto"/>
        <w:ind w:left="160" w:right="0" w:firstLine="700"/>
        <w:jc w:val="both"/>
      </w:pPr>
      <w:r>
        <w:rPr>
          <w:color w:val="000000"/>
          <w:spacing w:val="0"/>
          <w:w w:val="100"/>
          <w:position w:val="0"/>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36"/>
        <w:keepNext/>
        <w:keepLines/>
        <w:widowControl w:val="0"/>
        <w:numPr>
          <w:ilvl w:val="0"/>
          <w:numId w:val="155"/>
        </w:numPr>
        <w:shd w:val="clear" w:color="auto" w:fill="auto"/>
        <w:tabs>
          <w:tab w:pos="718" w:val="left"/>
        </w:tabs>
        <w:bidi w:val="0"/>
        <w:spacing w:before="0" w:after="0" w:line="240" w:lineRule="auto"/>
        <w:ind w:left="0" w:right="0"/>
        <w:jc w:val="left"/>
      </w:pPr>
      <w:bookmarkStart w:id="84" w:name="bookmark84"/>
      <w:bookmarkStart w:id="85" w:name="bookmark85"/>
      <w:r>
        <w:rPr>
          <w:color w:val="000000"/>
          <w:spacing w:val="0"/>
          <w:w w:val="100"/>
          <w:position w:val="0"/>
          <w:shd w:val="clear" w:color="auto" w:fill="auto"/>
          <w:lang w:val="cs-CZ" w:eastAsia="cs-CZ" w:bidi="cs-CZ"/>
        </w:rPr>
        <w:t>Zajištění závazku za řádné splnění díla</w:t>
      </w:r>
      <w:bookmarkEnd w:id="84"/>
      <w:bookmarkEnd w:id="85"/>
    </w:p>
    <w:p>
      <w:pPr>
        <w:pStyle w:val="Style8"/>
        <w:keepNext w:val="0"/>
        <w:keepLines w:val="0"/>
        <w:widowControl w:val="0"/>
        <w:shd w:val="clear" w:color="auto" w:fill="auto"/>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z w:val="22"/>
          <w:szCs w:val="22"/>
          <w:shd w:val="clear" w:color="auto" w:fill="auto"/>
          <w:lang w:val="cs-CZ" w:eastAsia="cs-CZ" w:bidi="cs-CZ"/>
        </w:rPr>
        <w:t>čl. VIII bod 8.19. těchto OP.</w:t>
      </w:r>
    </w:p>
    <w:p>
      <w:pPr>
        <w:pStyle w:val="Style8"/>
        <w:keepNext w:val="0"/>
        <w:keepLines w:val="0"/>
        <w:widowControl w:val="0"/>
        <w:numPr>
          <w:ilvl w:val="0"/>
          <w:numId w:val="155"/>
        </w:numPr>
        <w:shd w:val="clear" w:color="auto" w:fill="auto"/>
        <w:tabs>
          <w:tab w:pos="737"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36"/>
        <w:keepNext/>
        <w:keepLines/>
        <w:widowControl w:val="0"/>
        <w:numPr>
          <w:ilvl w:val="0"/>
          <w:numId w:val="155"/>
        </w:numPr>
        <w:shd w:val="clear" w:color="auto" w:fill="auto"/>
        <w:tabs>
          <w:tab w:pos="718" w:val="left"/>
        </w:tabs>
        <w:bidi w:val="0"/>
        <w:spacing w:before="0" w:after="0" w:line="240" w:lineRule="auto"/>
        <w:ind w:left="0" w:right="0"/>
        <w:jc w:val="left"/>
      </w:pPr>
      <w:bookmarkStart w:id="86" w:name="bookmark86"/>
      <w:bookmarkStart w:id="87" w:name="bookmark87"/>
      <w:r>
        <w:rPr>
          <w:color w:val="000000"/>
          <w:spacing w:val="0"/>
          <w:w w:val="100"/>
          <w:position w:val="0"/>
          <w:shd w:val="clear" w:color="auto" w:fill="auto"/>
          <w:lang w:val="cs-CZ" w:eastAsia="cs-CZ" w:bidi="cs-CZ"/>
        </w:rPr>
        <w:t>Zajištění závazku za řádné splnění díla - Bankovní záruka za řádné plnění díla</w:t>
      </w:r>
      <w:bookmarkEnd w:id="86"/>
      <w:bookmarkEnd w:id="87"/>
    </w:p>
    <w:p>
      <w:pPr>
        <w:pStyle w:val="Style8"/>
        <w:keepNext w:val="0"/>
        <w:keepLines w:val="0"/>
        <w:widowControl w:val="0"/>
        <w:numPr>
          <w:ilvl w:val="0"/>
          <w:numId w:val="161"/>
        </w:numPr>
        <w:shd w:val="clear" w:color="auto" w:fill="auto"/>
        <w:tabs>
          <w:tab w:pos="895"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Zhotovitel se zavazuje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8"/>
        <w:keepNext w:val="0"/>
        <w:keepLines w:val="0"/>
        <w:widowControl w:val="0"/>
        <w:numPr>
          <w:ilvl w:val="0"/>
          <w:numId w:val="161"/>
        </w:numPr>
        <w:shd w:val="clear" w:color="auto" w:fill="auto"/>
        <w:tabs>
          <w:tab w:pos="905" w:val="left"/>
        </w:tabs>
        <w:bidi w:val="0"/>
        <w:spacing w:before="0" w:line="240" w:lineRule="auto"/>
        <w:ind w:left="160" w:right="0" w:firstLine="0"/>
        <w:jc w:val="both"/>
      </w:pPr>
      <w:r>
        <w:rPr>
          <w:color w:val="000000"/>
          <w:spacing w:val="0"/>
          <w:w w:val="100"/>
          <w:position w:val="0"/>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hd w:val="clear" w:color="auto" w:fill="auto"/>
          <w:lang w:val="cs-CZ" w:eastAsia="cs-CZ" w:bidi="cs-CZ"/>
        </w:rPr>
        <w:t>těchto OP, zaokrouhleno na celé tisíce směrem nahoru, ve prospěch Objednatele.</w:t>
      </w:r>
    </w:p>
    <w:p>
      <w:pPr>
        <w:pStyle w:val="Style8"/>
        <w:keepNext w:val="0"/>
        <w:keepLines w:val="0"/>
        <w:widowControl w:val="0"/>
        <w:numPr>
          <w:ilvl w:val="0"/>
          <w:numId w:val="161"/>
        </w:numPr>
        <w:shd w:val="clear" w:color="auto" w:fill="auto"/>
        <w:tabs>
          <w:tab w:pos="890" w:val="left"/>
        </w:tabs>
        <w:bidi w:val="0"/>
        <w:spacing w:before="0" w:line="240" w:lineRule="auto"/>
        <w:ind w:left="160" w:right="0" w:firstLine="0"/>
        <w:jc w:val="both"/>
      </w:pPr>
      <w:r>
        <w:rPr>
          <w:color w:val="000000"/>
          <w:spacing w:val="0"/>
          <w:w w:val="100"/>
          <w:position w:val="0"/>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8"/>
        <w:keepNext w:val="0"/>
        <w:keepLines w:val="0"/>
        <w:widowControl w:val="0"/>
        <w:numPr>
          <w:ilvl w:val="0"/>
          <w:numId w:val="161"/>
        </w:numPr>
        <w:shd w:val="clear" w:color="auto" w:fill="auto"/>
        <w:tabs>
          <w:tab w:pos="886" w:val="left"/>
        </w:tabs>
        <w:bidi w:val="0"/>
        <w:spacing w:before="0" w:line="240" w:lineRule="auto"/>
        <w:ind w:left="160" w:right="0" w:firstLine="0"/>
        <w:jc w:val="both"/>
      </w:pPr>
      <w:r>
        <w:rPr>
          <w:color w:val="000000"/>
          <w:spacing w:val="0"/>
          <w:w w:val="100"/>
          <w:position w:val="0"/>
          <w:shd w:val="clear" w:color="auto" w:fill="auto"/>
          <w:lang w:val="cs-CZ" w:eastAsia="cs-CZ" w:bidi="cs-CZ"/>
        </w:rPr>
        <w:t>Bankovní záruka za řádné plnění díla musí být neodvolatelná a udržovaná v platnosti po celou dobu</w:t>
      </w:r>
    </w:p>
    <w:p>
      <w:pPr>
        <w:pStyle w:val="Style8"/>
        <w:keepNext w:val="0"/>
        <w:keepLines w:val="0"/>
        <w:widowControl w:val="0"/>
        <w:shd w:val="clear" w:color="auto" w:fill="auto"/>
        <w:bidi w:val="0"/>
        <w:spacing w:before="0" w:line="240" w:lineRule="auto"/>
        <w:ind w:left="0" w:right="0" w:firstLine="160"/>
        <w:jc w:val="left"/>
      </w:pPr>
      <w:r>
        <w:rPr>
          <w:color w:val="000000"/>
          <w:spacing w:val="0"/>
          <w:w w:val="100"/>
          <w:position w:val="0"/>
          <w:shd w:val="clear" w:color="auto" w:fill="auto"/>
          <w:lang w:val="cs-CZ" w:eastAsia="cs-CZ" w:bidi="cs-CZ"/>
        </w:rPr>
        <w:t>realizace díla až do jeho předání bez vad.</w:t>
      </w:r>
    </w:p>
    <w:p>
      <w:pPr>
        <w:pStyle w:val="Style8"/>
        <w:keepNext w:val="0"/>
        <w:keepLines w:val="0"/>
        <w:widowControl w:val="0"/>
        <w:numPr>
          <w:ilvl w:val="0"/>
          <w:numId w:val="161"/>
        </w:numPr>
        <w:shd w:val="clear" w:color="auto" w:fill="auto"/>
        <w:tabs>
          <w:tab w:pos="905" w:val="left"/>
        </w:tabs>
        <w:bidi w:val="0"/>
        <w:spacing w:before="0" w:line="240" w:lineRule="auto"/>
        <w:ind w:left="160" w:right="0" w:firstLine="0"/>
        <w:jc w:val="both"/>
      </w:pPr>
      <w:r>
        <w:rPr>
          <w:color w:val="000000"/>
          <w:spacing w:val="0"/>
          <w:w w:val="100"/>
          <w:position w:val="0"/>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8"/>
        <w:keepNext w:val="0"/>
        <w:keepLines w:val="0"/>
        <w:widowControl w:val="0"/>
        <w:numPr>
          <w:ilvl w:val="0"/>
          <w:numId w:val="161"/>
        </w:numPr>
        <w:shd w:val="clear" w:color="auto" w:fill="auto"/>
        <w:tabs>
          <w:tab w:pos="900" w:val="left"/>
        </w:tabs>
        <w:bidi w:val="0"/>
        <w:spacing w:before="0" w:line="240" w:lineRule="auto"/>
        <w:ind w:left="160" w:right="0" w:firstLine="0"/>
        <w:jc w:val="both"/>
      </w:pPr>
      <w:r>
        <w:rPr>
          <w:color w:val="000000"/>
          <w:spacing w:val="0"/>
          <w:w w:val="100"/>
          <w:position w:val="0"/>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8"/>
        <w:keepNext w:val="0"/>
        <w:keepLines w:val="0"/>
        <w:widowControl w:val="0"/>
        <w:numPr>
          <w:ilvl w:val="0"/>
          <w:numId w:val="161"/>
        </w:numPr>
        <w:shd w:val="clear" w:color="auto" w:fill="auto"/>
        <w:tabs>
          <w:tab w:pos="890" w:val="left"/>
        </w:tabs>
        <w:bidi w:val="0"/>
        <w:spacing w:before="0" w:line="240" w:lineRule="auto"/>
        <w:ind w:left="160" w:right="0" w:firstLine="0"/>
        <w:jc w:val="both"/>
      </w:pPr>
      <w:r>
        <w:rPr>
          <w:color w:val="000000"/>
          <w:spacing w:val="0"/>
          <w:w w:val="100"/>
          <w:position w:val="0"/>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8"/>
        <w:keepNext w:val="0"/>
        <w:keepLines w:val="0"/>
        <w:widowControl w:val="0"/>
        <w:numPr>
          <w:ilvl w:val="0"/>
          <w:numId w:val="161"/>
        </w:numPr>
        <w:shd w:val="clear" w:color="auto" w:fill="auto"/>
        <w:tabs>
          <w:tab w:pos="890" w:val="left"/>
        </w:tabs>
        <w:bidi w:val="0"/>
        <w:spacing w:before="0" w:line="240" w:lineRule="auto"/>
        <w:ind w:left="160" w:right="0" w:firstLine="0"/>
        <w:jc w:val="both"/>
      </w:pPr>
      <w:r>
        <w:rPr>
          <w:color w:val="000000"/>
          <w:spacing w:val="0"/>
          <w:w w:val="100"/>
          <w:position w:val="0"/>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8"/>
        <w:keepNext w:val="0"/>
        <w:keepLines w:val="0"/>
        <w:widowControl w:val="0"/>
        <w:numPr>
          <w:ilvl w:val="0"/>
          <w:numId w:val="161"/>
        </w:numPr>
        <w:shd w:val="clear" w:color="auto" w:fill="auto"/>
        <w:tabs>
          <w:tab w:pos="910" w:val="left"/>
        </w:tabs>
        <w:bidi w:val="0"/>
        <w:spacing w:before="0" w:line="240" w:lineRule="auto"/>
        <w:ind w:left="160" w:right="0" w:firstLine="0"/>
        <w:jc w:val="both"/>
      </w:pPr>
      <w:r>
        <w:rPr>
          <w:color w:val="000000"/>
          <w:spacing w:val="0"/>
          <w:w w:val="100"/>
          <w:position w:val="0"/>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8"/>
        <w:keepNext w:val="0"/>
        <w:keepLines w:val="0"/>
        <w:widowControl w:val="0"/>
        <w:numPr>
          <w:ilvl w:val="0"/>
          <w:numId w:val="161"/>
        </w:numPr>
        <w:shd w:val="clear" w:color="auto" w:fill="auto"/>
        <w:tabs>
          <w:tab w:pos="1019" w:val="left"/>
        </w:tabs>
        <w:bidi w:val="0"/>
        <w:spacing w:before="0" w:after="500" w:line="240" w:lineRule="auto"/>
        <w:ind w:left="160" w:right="0" w:firstLine="0"/>
        <w:jc w:val="left"/>
      </w:pPr>
      <w:bookmarkStart w:id="88" w:name="bookmark88"/>
      <w:r>
        <w:rPr>
          <w:color w:val="000000"/>
          <w:spacing w:val="0"/>
          <w:w w:val="100"/>
          <w:position w:val="0"/>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hd w:val="clear" w:color="auto" w:fill="auto"/>
          <w:lang w:val="cs-CZ" w:eastAsia="cs-CZ" w:bidi="cs-CZ"/>
        </w:rPr>
        <w:t>těchto OP na bankovní účet Objednatele.</w:t>
      </w:r>
      <w:bookmarkEnd w:id="88"/>
    </w:p>
    <w:p>
      <w:pPr>
        <w:pStyle w:val="Style8"/>
        <w:keepNext w:val="0"/>
        <w:keepLines w:val="0"/>
        <w:widowControl w:val="0"/>
        <w:numPr>
          <w:ilvl w:val="0"/>
          <w:numId w:val="153"/>
        </w:numPr>
        <w:shd w:val="clear" w:color="auto" w:fill="auto"/>
        <w:tabs>
          <w:tab w:pos="44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Odkazy na obchodní firmy</w:t>
      </w:r>
    </w:p>
    <w:p>
      <w:pPr>
        <w:pStyle w:val="Style8"/>
        <w:keepNext w:val="0"/>
        <w:keepLines w:val="0"/>
        <w:widowControl w:val="0"/>
        <w:numPr>
          <w:ilvl w:val="0"/>
          <w:numId w:val="163"/>
        </w:numPr>
        <w:shd w:val="clear" w:color="auto" w:fill="auto"/>
        <w:tabs>
          <w:tab w:pos="727" w:val="left"/>
        </w:tabs>
        <w:bidi w:val="0"/>
        <w:spacing w:before="0" w:line="240" w:lineRule="auto"/>
        <w:ind w:left="160" w:right="0" w:firstLine="0"/>
        <w:jc w:val="both"/>
      </w:pPr>
      <w:r>
        <w:rPr>
          <w:color w:val="000000"/>
          <w:spacing w:val="0"/>
          <w:w w:val="100"/>
          <w:position w:val="0"/>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8"/>
        <w:keepNext w:val="0"/>
        <w:keepLines w:val="0"/>
        <w:widowControl w:val="0"/>
        <w:numPr>
          <w:ilvl w:val="0"/>
          <w:numId w:val="163"/>
        </w:numPr>
        <w:shd w:val="clear" w:color="auto" w:fill="auto"/>
        <w:tabs>
          <w:tab w:pos="727" w:val="left"/>
        </w:tabs>
        <w:bidi w:val="0"/>
        <w:spacing w:before="0" w:after="500" w:line="240" w:lineRule="auto"/>
        <w:ind w:left="160" w:right="0" w:firstLine="0"/>
        <w:jc w:val="both"/>
      </w:pPr>
      <w:bookmarkStart w:id="89" w:name="bookmark89"/>
      <w:r>
        <w:rPr>
          <w:color w:val="000000"/>
          <w:spacing w:val="0"/>
          <w:w w:val="100"/>
          <w:position w:val="0"/>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9"/>
    </w:p>
    <w:p>
      <w:pPr>
        <w:pStyle w:val="Style8"/>
        <w:keepNext w:val="0"/>
        <w:keepLines w:val="0"/>
        <w:widowControl w:val="0"/>
        <w:numPr>
          <w:ilvl w:val="0"/>
          <w:numId w:val="153"/>
        </w:numPr>
        <w:shd w:val="clear" w:color="auto" w:fill="auto"/>
        <w:tabs>
          <w:tab w:pos="51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Závěrečná ustanovení</w:t>
      </w:r>
    </w:p>
    <w:p>
      <w:pPr>
        <w:pStyle w:val="Style8"/>
        <w:keepNext w:val="0"/>
        <w:keepLines w:val="0"/>
        <w:widowControl w:val="0"/>
        <w:numPr>
          <w:ilvl w:val="0"/>
          <w:numId w:val="165"/>
        </w:numPr>
        <w:shd w:val="clear" w:color="auto" w:fill="auto"/>
        <w:tabs>
          <w:tab w:pos="727" w:val="left"/>
        </w:tabs>
        <w:bidi w:val="0"/>
        <w:spacing w:before="0" w:line="240" w:lineRule="auto"/>
        <w:ind w:left="160" w:right="0" w:firstLine="0"/>
        <w:jc w:val="both"/>
      </w:pPr>
      <w:r>
        <w:rPr>
          <w:color w:val="000000"/>
          <w:spacing w:val="0"/>
          <w:w w:val="100"/>
          <w:position w:val="0"/>
          <w:shd w:val="clear" w:color="auto" w:fill="auto"/>
          <w:lang w:val="cs-CZ" w:eastAsia="cs-CZ" w:bidi="cs-CZ"/>
        </w:rPr>
        <w:t>Jakákoliv ústní ujednání při provádění díla, která nejsou písemně potvrzena oprávněnými zástupci obou smluvních stran, jsou právně neúčinná.</w:t>
      </w:r>
    </w:p>
    <w:p>
      <w:pPr>
        <w:pStyle w:val="Style8"/>
        <w:keepNext w:val="0"/>
        <w:keepLines w:val="0"/>
        <w:widowControl w:val="0"/>
        <w:numPr>
          <w:ilvl w:val="0"/>
          <w:numId w:val="165"/>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Smlouvu lze měnit pouze písemnými, vzestupně číslovanými dodatky, podepsanými oprávněnými zástupci obou smluvních stran.</w:t>
      </w:r>
    </w:p>
    <w:p>
      <w:pPr>
        <w:pStyle w:val="Style8"/>
        <w:keepNext w:val="0"/>
        <w:keepLines w:val="0"/>
        <w:widowControl w:val="0"/>
        <w:numPr>
          <w:ilvl w:val="0"/>
          <w:numId w:val="165"/>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8"/>
        <w:keepNext w:val="0"/>
        <w:keepLines w:val="0"/>
        <w:widowControl w:val="0"/>
        <w:numPr>
          <w:ilvl w:val="0"/>
          <w:numId w:val="165"/>
        </w:numPr>
        <w:shd w:val="clear" w:color="auto" w:fill="auto"/>
        <w:tabs>
          <w:tab w:pos="751" w:val="left"/>
        </w:tabs>
        <w:bidi w:val="0"/>
        <w:spacing w:before="0" w:line="240" w:lineRule="auto"/>
        <w:ind w:left="160" w:right="0" w:firstLine="0"/>
        <w:jc w:val="both"/>
      </w:pPr>
      <w:r>
        <w:rPr>
          <w:color w:val="000000"/>
          <w:spacing w:val="0"/>
          <w:w w:val="100"/>
          <w:position w:val="0"/>
          <w:shd w:val="clear" w:color="auto" w:fill="auto"/>
          <w:lang w:val="cs-CZ" w:eastAsia="cs-CZ" w:bidi="cs-CZ"/>
        </w:rPr>
        <w:t>Pro výpočet smluvních pokut dle těchto OP je rozhodná cena díla, nebo jeho poměrná část, vždy bez DPH.</w:t>
      </w:r>
    </w:p>
    <w:p>
      <w:pPr>
        <w:pStyle w:val="Style8"/>
        <w:keepNext w:val="0"/>
        <w:keepLines w:val="0"/>
        <w:widowControl w:val="0"/>
        <w:numPr>
          <w:ilvl w:val="0"/>
          <w:numId w:val="165"/>
        </w:numPr>
        <w:shd w:val="clear" w:color="auto" w:fill="auto"/>
        <w:tabs>
          <w:tab w:pos="751" w:val="left"/>
        </w:tabs>
        <w:bidi w:val="0"/>
        <w:spacing w:before="0" w:line="240" w:lineRule="auto"/>
        <w:ind w:left="160" w:right="0" w:firstLine="0"/>
        <w:jc w:val="left"/>
      </w:pPr>
      <w:r>
        <w:rPr>
          <w:color w:val="000000"/>
          <w:spacing w:val="0"/>
          <w:w w:val="100"/>
          <w:position w:val="0"/>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8"/>
        <w:keepNext w:val="0"/>
        <w:keepLines w:val="0"/>
        <w:widowControl w:val="0"/>
        <w:numPr>
          <w:ilvl w:val="0"/>
          <w:numId w:val="165"/>
        </w:numPr>
        <w:shd w:val="clear" w:color="auto" w:fill="auto"/>
        <w:tabs>
          <w:tab w:pos="751" w:val="left"/>
        </w:tabs>
        <w:bidi w:val="0"/>
        <w:spacing w:before="0" w:line="240" w:lineRule="auto"/>
        <w:ind w:left="160" w:right="0" w:firstLine="0"/>
        <w:jc w:val="left"/>
      </w:pPr>
      <w:r>
        <w:rPr>
          <w:color w:val="000000"/>
          <w:spacing w:val="0"/>
          <w:w w:val="100"/>
          <w:position w:val="0"/>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8"/>
        <w:keepNext w:val="0"/>
        <w:keepLines w:val="0"/>
        <w:widowControl w:val="0"/>
        <w:numPr>
          <w:ilvl w:val="0"/>
          <w:numId w:val="165"/>
        </w:numPr>
        <w:shd w:val="clear" w:color="auto" w:fill="auto"/>
        <w:tabs>
          <w:tab w:pos="751" w:val="left"/>
        </w:tabs>
        <w:bidi w:val="0"/>
        <w:spacing w:before="0" w:line="240" w:lineRule="auto"/>
        <w:ind w:left="160" w:right="0" w:firstLine="0"/>
        <w:jc w:val="left"/>
        <w:sectPr>
          <w:headerReference w:type="default" r:id="rId11"/>
          <w:footerReference w:type="default" r:id="rId12"/>
          <w:footnotePr>
            <w:pos w:val="pageBottom"/>
            <w:numFmt w:val="decimal"/>
            <w:numRestart w:val="continuous"/>
          </w:footnotePr>
          <w:pgSz w:w="11900" w:h="16840"/>
          <w:pgMar w:top="1082" w:left="805" w:right="424" w:bottom="1012" w:header="0" w:footer="3" w:gutter="0"/>
          <w:pgNumType w:start="1"/>
          <w:cols w:space="720"/>
          <w:noEndnote/>
          <w:rtlGutter w:val="0"/>
          <w:docGrid w:linePitch="360"/>
        </w:sectPr>
      </w:pPr>
      <w:r>
        <w:rPr>
          <w:color w:val="000000"/>
          <w:spacing w:val="0"/>
          <w:w w:val="100"/>
          <w:position w:val="0"/>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8"/>
        <w:keepNext w:val="0"/>
        <w:keepLines w:val="0"/>
        <w:widowControl w:val="0"/>
        <w:shd w:val="clear" w:color="auto" w:fill="auto"/>
        <w:bidi w:val="0"/>
        <w:spacing w:before="0" w:after="680" w:line="240" w:lineRule="auto"/>
        <w:ind w:left="8200" w:right="0" w:firstLine="0"/>
        <w:jc w:val="left"/>
        <w:rPr>
          <w:sz w:val="20"/>
          <w:szCs w:val="20"/>
        </w:rPr>
      </w:pPr>
      <w:r>
        <w:rPr>
          <w:b/>
          <w:bCs/>
          <w:color w:val="000000"/>
          <w:spacing w:val="0"/>
          <w:w w:val="100"/>
          <w:position w:val="0"/>
          <w:sz w:val="20"/>
          <w:szCs w:val="20"/>
          <w:shd w:val="clear" w:color="auto" w:fill="auto"/>
          <w:lang w:val="cs-CZ" w:eastAsia="cs-CZ" w:bidi="cs-CZ"/>
        </w:rPr>
        <w:t>Příloha 3 SoD</w:t>
      </w:r>
    </w:p>
    <w:p>
      <w:pPr>
        <w:pStyle w:val="Style70"/>
        <w:keepNext/>
        <w:keepLines/>
        <w:widowControl w:val="0"/>
        <w:shd w:val="clear" w:color="auto" w:fill="auto"/>
        <w:bidi w:val="0"/>
        <w:spacing w:before="0" w:line="240" w:lineRule="auto"/>
        <w:ind w:left="0" w:right="0"/>
        <w:jc w:val="left"/>
      </w:pPr>
      <w:bookmarkStart w:id="90" w:name="bookmark90"/>
      <w:bookmarkStart w:id="91" w:name="bookmark91"/>
      <w:r>
        <w:rPr>
          <w:color w:val="000000"/>
          <w:spacing w:val="0"/>
          <w:w w:val="100"/>
          <w:position w:val="0"/>
          <w:shd w:val="clear" w:color="auto" w:fill="auto"/>
          <w:lang w:val="cs-CZ" w:eastAsia="cs-CZ" w:bidi="cs-CZ"/>
        </w:rPr>
        <w:t>Údaje, které jsou součástí ujednání a nebudou zveřejněny v Registru smluv</w:t>
      </w:r>
      <w:bookmarkEnd w:id="90"/>
      <w:bookmarkEnd w:id="91"/>
    </w:p>
    <w:p>
      <w:pPr>
        <w:pStyle w:val="Style8"/>
        <w:keepNext w:val="0"/>
        <w:keepLines w:val="0"/>
        <w:widowControl w:val="0"/>
        <w:shd w:val="clear" w:color="auto" w:fill="auto"/>
        <w:bidi w:val="0"/>
        <w:spacing w:before="0" w:after="0" w:line="240" w:lineRule="auto"/>
        <w:ind w:left="400" w:right="0" w:firstLine="0"/>
        <w:jc w:val="left"/>
        <w:rPr>
          <w:sz w:val="24"/>
          <w:szCs w:val="24"/>
        </w:rPr>
      </w:pPr>
      <w:r>
        <w:rPr>
          <w:b/>
          <w:bCs/>
          <w:color w:val="000000"/>
          <w:spacing w:val="0"/>
          <w:w w:val="100"/>
          <w:position w:val="0"/>
          <w:sz w:val="24"/>
          <w:szCs w:val="24"/>
          <w:shd w:val="clear" w:color="auto" w:fill="auto"/>
          <w:lang w:val="cs-CZ" w:eastAsia="cs-CZ" w:bidi="cs-CZ"/>
        </w:rPr>
        <w:t>Objednatel:</w:t>
      </w:r>
    </w:p>
    <w:p>
      <w:pPr>
        <w:pStyle w:val="Style8"/>
        <w:keepNext w:val="0"/>
        <w:keepLines w:val="0"/>
        <w:widowControl w:val="0"/>
        <w:shd w:val="clear" w:color="auto" w:fill="auto"/>
        <w:bidi w:val="0"/>
        <w:spacing w:before="0" w:after="0" w:line="230" w:lineRule="auto"/>
        <w:ind w:left="400" w:right="0" w:firstLine="0"/>
        <w:jc w:val="left"/>
        <w:rPr>
          <w:sz w:val="24"/>
          <w:szCs w:val="24"/>
        </w:rPr>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bidi w:val="0"/>
        <w:spacing w:before="0" w:after="280" w:line="240" w:lineRule="auto"/>
        <w:ind w:left="400" w:right="0" w:firstLine="0"/>
        <w:jc w:val="left"/>
        <w:rPr>
          <w:sz w:val="24"/>
          <w:szCs w:val="24"/>
        </w:rPr>
      </w:pPr>
      <w:r>
        <w:rPr>
          <w:color w:val="000000"/>
          <w:spacing w:val="0"/>
          <w:w w:val="100"/>
          <w:position w:val="0"/>
          <w:sz w:val="24"/>
          <w:szCs w:val="24"/>
          <w:shd w:val="clear" w:color="auto" w:fill="auto"/>
          <w:lang w:val="cs-CZ" w:eastAsia="cs-CZ" w:bidi="cs-CZ"/>
        </w:rPr>
        <w:t>Číslo účtu:</w:t>
      </w:r>
    </w:p>
    <w:p>
      <w:pPr>
        <w:pStyle w:val="Style8"/>
        <w:keepNext w:val="0"/>
        <w:keepLines w:val="0"/>
        <w:widowControl w:val="0"/>
        <w:shd w:val="clear" w:color="auto" w:fill="auto"/>
        <w:bidi w:val="0"/>
        <w:spacing w:before="0" w:after="0" w:line="240" w:lineRule="auto"/>
        <w:ind w:left="400" w:right="0" w:firstLine="0"/>
        <w:jc w:val="left"/>
        <w:rPr>
          <w:sz w:val="24"/>
          <w:szCs w:val="24"/>
        </w:rPr>
      </w:pPr>
      <w:r>
        <w:rPr>
          <w:color w:val="000000"/>
          <w:spacing w:val="0"/>
          <w:w w:val="100"/>
          <w:position w:val="0"/>
          <w:sz w:val="24"/>
          <w:szCs w:val="24"/>
          <w:shd w:val="clear" w:color="auto" w:fill="auto"/>
          <w:lang w:val="cs-CZ" w:eastAsia="cs-CZ" w:bidi="cs-CZ"/>
        </w:rPr>
        <w:t>Osoby pověřené jednat jménem objednatele ve věcech</w:t>
      </w:r>
    </w:p>
    <w:p>
      <w:pPr>
        <w:pStyle w:val="Style8"/>
        <w:keepNext w:val="0"/>
        <w:keepLines w:val="0"/>
        <w:widowControl w:val="0"/>
        <w:shd w:val="clear" w:color="auto" w:fill="auto"/>
        <w:bidi w:val="0"/>
        <w:spacing w:before="0" w:after="0" w:line="240" w:lineRule="auto"/>
        <w:ind w:left="400" w:right="0" w:firstLine="0"/>
        <w:jc w:val="left"/>
        <w:rPr>
          <w:sz w:val="24"/>
          <w:szCs w:val="24"/>
        </w:rPr>
      </w:pPr>
      <w:r>
        <w:rPr>
          <w:color w:val="000000"/>
          <w:spacing w:val="0"/>
          <w:w w:val="100"/>
          <w:position w:val="0"/>
          <w:sz w:val="24"/>
          <w:szCs w:val="24"/>
          <w:shd w:val="clear" w:color="auto" w:fill="auto"/>
          <w:lang w:val="cs-CZ" w:eastAsia="cs-CZ" w:bidi="cs-CZ"/>
        </w:rPr>
        <w:t>Technických:</w:t>
      </w:r>
    </w:p>
    <w:p>
      <w:pPr>
        <w:pStyle w:val="Style8"/>
        <w:keepNext w:val="0"/>
        <w:keepLines w:val="0"/>
        <w:widowControl w:val="0"/>
        <w:shd w:val="clear" w:color="auto" w:fill="auto"/>
        <w:bidi w:val="0"/>
        <w:spacing w:before="0" w:after="1180" w:line="240" w:lineRule="auto"/>
        <w:ind w:left="400" w:right="0" w:firstLine="0"/>
        <w:jc w:val="left"/>
        <w:rPr>
          <w:sz w:val="24"/>
          <w:szCs w:val="24"/>
        </w:rPr>
      </w:pPr>
      <w:r>
        <w:rPr>
          <w:color w:val="000000"/>
          <w:spacing w:val="0"/>
          <w:w w:val="100"/>
          <w:position w:val="0"/>
          <w:sz w:val="24"/>
          <w:szCs w:val="24"/>
          <w:shd w:val="clear" w:color="auto" w:fill="auto"/>
          <w:lang w:val="cs-CZ" w:eastAsia="cs-CZ" w:bidi="cs-CZ"/>
        </w:rPr>
        <w:t>Technický dozor:</w:t>
      </w:r>
    </w:p>
    <w:p>
      <w:pPr>
        <w:pStyle w:val="Style8"/>
        <w:keepNext w:val="0"/>
        <w:keepLines w:val="0"/>
        <w:widowControl w:val="0"/>
        <w:shd w:val="clear" w:color="auto" w:fill="auto"/>
        <w:bidi w:val="0"/>
        <w:spacing w:before="0" w:after="0" w:line="240" w:lineRule="auto"/>
        <w:ind w:left="400" w:right="0" w:firstLine="0"/>
        <w:jc w:val="left"/>
        <w:rPr>
          <w:sz w:val="24"/>
          <w:szCs w:val="24"/>
        </w:rPr>
      </w:pPr>
      <w:r>
        <w:rPr>
          <w:b/>
          <w:bCs/>
          <w:color w:val="000000"/>
          <w:spacing w:val="0"/>
          <w:w w:val="100"/>
          <w:position w:val="0"/>
          <w:sz w:val="24"/>
          <w:szCs w:val="24"/>
          <w:shd w:val="clear" w:color="auto" w:fill="auto"/>
          <w:lang w:val="cs-CZ" w:eastAsia="cs-CZ" w:bidi="cs-CZ"/>
        </w:rPr>
        <w:t>Zhotovitel:</w:t>
      </w:r>
    </w:p>
    <w:p>
      <w:pPr>
        <w:pStyle w:val="Style8"/>
        <w:keepNext w:val="0"/>
        <w:keepLines w:val="0"/>
        <w:widowControl w:val="0"/>
        <w:shd w:val="clear" w:color="auto" w:fill="auto"/>
        <w:bidi w:val="0"/>
        <w:spacing w:before="0" w:after="0" w:line="240" w:lineRule="auto"/>
        <w:ind w:left="400" w:right="0" w:firstLine="0"/>
        <w:jc w:val="left"/>
        <w:rPr>
          <w:sz w:val="24"/>
          <w:szCs w:val="24"/>
        </w:rPr>
      </w:pPr>
      <w:r>
        <w:rPr>
          <w:b/>
          <w:bCs/>
          <w:color w:val="000000"/>
          <w:spacing w:val="0"/>
          <w:w w:val="100"/>
          <w:position w:val="0"/>
          <w:sz w:val="24"/>
          <w:szCs w:val="24"/>
          <w:shd w:val="clear" w:color="auto" w:fill="auto"/>
          <w:lang w:val="cs-CZ" w:eastAsia="cs-CZ" w:bidi="cs-CZ"/>
        </w:rPr>
        <w:t>AQUASYS spol. s r.o.</w:t>
      </w:r>
    </w:p>
    <w:p>
      <w:pPr>
        <w:pStyle w:val="Style8"/>
        <w:keepNext w:val="0"/>
        <w:keepLines w:val="0"/>
        <w:widowControl w:val="0"/>
        <w:shd w:val="clear" w:color="auto" w:fill="auto"/>
        <w:bidi w:val="0"/>
        <w:spacing w:before="0" w:after="280" w:line="240" w:lineRule="auto"/>
        <w:ind w:left="400" w:right="0" w:firstLine="0"/>
        <w:jc w:val="left"/>
        <w:rPr>
          <w:sz w:val="24"/>
          <w:szCs w:val="24"/>
        </w:rPr>
      </w:pPr>
      <w:r>
        <w:rPr>
          <w:color w:val="000000"/>
          <w:spacing w:val="0"/>
          <w:w w:val="100"/>
          <w:position w:val="0"/>
          <w:sz w:val="24"/>
          <w:szCs w:val="24"/>
          <w:shd w:val="clear" w:color="auto" w:fill="auto"/>
          <w:lang w:val="cs-CZ" w:eastAsia="cs-CZ" w:bidi="cs-CZ"/>
        </w:rPr>
        <w:t>Číslo účtu:</w:t>
      </w:r>
    </w:p>
    <w:p>
      <w:pPr>
        <w:pStyle w:val="Style8"/>
        <w:keepNext w:val="0"/>
        <w:keepLines w:val="0"/>
        <w:widowControl w:val="0"/>
        <w:shd w:val="clear" w:color="auto" w:fill="auto"/>
        <w:bidi w:val="0"/>
        <w:spacing w:before="0" w:after="0" w:line="240" w:lineRule="auto"/>
        <w:ind w:left="400" w:right="0" w:firstLine="0"/>
        <w:jc w:val="left"/>
        <w:rPr>
          <w:sz w:val="24"/>
          <w:szCs w:val="24"/>
        </w:rPr>
      </w:pPr>
      <w:r>
        <w:rPr>
          <w:color w:val="000000"/>
          <w:spacing w:val="0"/>
          <w:w w:val="100"/>
          <w:position w:val="0"/>
          <w:sz w:val="24"/>
          <w:szCs w:val="24"/>
          <w:shd w:val="clear" w:color="auto" w:fill="auto"/>
          <w:lang w:val="cs-CZ" w:eastAsia="cs-CZ" w:bidi="cs-CZ"/>
        </w:rPr>
        <w:t>Osoby pověřené jednat jménem zhotovitele ve věcech technických Stavbyvedoucí:</w:t>
      </w:r>
    </w:p>
    <w:p>
      <w:pPr>
        <w:pStyle w:val="Style8"/>
        <w:keepNext w:val="0"/>
        <w:keepLines w:val="0"/>
        <w:widowControl w:val="0"/>
        <w:shd w:val="clear" w:color="auto" w:fill="auto"/>
        <w:bidi w:val="0"/>
        <w:spacing w:before="0" w:after="0" w:line="240" w:lineRule="auto"/>
        <w:ind w:left="0" w:right="0" w:firstLine="400"/>
        <w:jc w:val="left"/>
        <w:rPr>
          <w:sz w:val="24"/>
          <w:szCs w:val="24"/>
        </w:rPr>
      </w:pPr>
      <w:r>
        <w:rPr>
          <w:color w:val="000000"/>
          <w:spacing w:val="0"/>
          <w:w w:val="100"/>
          <w:position w:val="0"/>
          <w:sz w:val="24"/>
          <w:szCs w:val="24"/>
          <w:shd w:val="clear" w:color="auto" w:fill="auto"/>
          <w:lang w:val="cs-CZ" w:eastAsia="cs-CZ" w:bidi="cs-CZ"/>
        </w:rPr>
        <w:t>Autorizovaná osoba:</w:t>
      </w:r>
    </w:p>
    <w:sectPr>
      <w:headerReference w:type="default" r:id="rId13"/>
      <w:footerReference w:type="default" r:id="rId14"/>
      <w:footnotePr>
        <w:pos w:val="pageBottom"/>
        <w:numFmt w:val="decimal"/>
        <w:numRestart w:val="continuous"/>
      </w:footnotePr>
      <w:pgSz w:w="11900" w:h="16840"/>
      <w:pgMar w:top="1431" w:left="805" w:right="424" w:bottom="1431" w:header="0" w:footer="1003" w:gutter="0"/>
      <w:pgNumType w:start="47"/>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3456940</wp:posOffset>
              </wp:positionH>
              <wp:positionV relativeFrom="page">
                <wp:posOffset>10101580</wp:posOffset>
              </wp:positionV>
              <wp:extent cx="652145" cy="125095"/>
              <wp:wrapNone/>
              <wp:docPr id="6" name="Shape 6"/>
              <a:graphic xmlns:a="http://schemas.openxmlformats.org/drawingml/2006/main">
                <a:graphicData uri="http://schemas.microsoft.com/office/word/2010/wordprocessingShape">
                  <wps:wsp>
                    <wps:cNvSpPr txBox="1"/>
                    <wps:spPr>
                      <a:xfrm>
                        <a:ext cx="652145"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32" type="#_x0000_t202" style="position:absolute;margin-left:272.19999999999999pt;margin-top:795.39999999999998pt;width:51.350000000000001pt;height:9.8499999999999996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774700</wp:posOffset>
              </wp:positionH>
              <wp:positionV relativeFrom="page">
                <wp:posOffset>10069195</wp:posOffset>
              </wp:positionV>
              <wp:extent cx="6016625" cy="0"/>
              <wp:wrapNone/>
              <wp:docPr id="8" name="Shape 8"/>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1.pt;margin-top:792.85000000000002pt;width:473.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360045</wp:posOffset>
              </wp:positionH>
              <wp:positionV relativeFrom="page">
                <wp:posOffset>10372725</wp:posOffset>
              </wp:positionV>
              <wp:extent cx="7022465" cy="146050"/>
              <wp:wrapNone/>
              <wp:docPr id="13" name="Shape 13"/>
              <a:graphic xmlns:a="http://schemas.openxmlformats.org/drawingml/2006/main">
                <a:graphicData uri="http://schemas.microsoft.com/office/word/2010/wordprocessingShape">
                  <wps:wsp>
                    <wps:cNvSpPr txBox="1"/>
                    <wps:spPr>
                      <a:xfrm>
                        <a:ext cx="7022465" cy="146050"/>
                      </a:xfrm>
                      <a:prstGeom prst="rect"/>
                      <a:noFill/>
                    </wps:spPr>
                    <wps:txbx>
                      <w:txbxContent>
                        <w:p>
                          <w:pPr>
                            <w:pStyle w:val="Style2"/>
                            <w:keepNext w:val="0"/>
                            <w:keepLines w:val="0"/>
                            <w:widowControl w:val="0"/>
                            <w:shd w:val="clear" w:color="auto" w:fill="auto"/>
                            <w:tabs>
                              <w:tab w:pos="11059" w:val="right"/>
                            </w:tabs>
                            <w:bidi w:val="0"/>
                            <w:spacing w:before="0" w:after="0" w:line="240" w:lineRule="auto"/>
                            <w:ind w:left="0" w:right="0" w:firstLine="0"/>
                            <w:jc w:val="left"/>
                            <w:rPr>
                              <w:sz w:val="18"/>
                              <w:szCs w:val="18"/>
                            </w:rPr>
                          </w:pPr>
                          <w:r>
                            <w:rPr>
                              <w:rFonts w:ascii="Trebuchet MS" w:eastAsia="Trebuchet MS" w:hAnsi="Trebuchet MS" w:cs="Trebuchet MS"/>
                              <w:color w:val="000000"/>
                              <w:spacing w:val="0"/>
                              <w:w w:val="100"/>
                              <w:position w:val="0"/>
                              <w:sz w:val="18"/>
                              <w:szCs w:val="18"/>
                              <w:shd w:val="clear" w:color="auto" w:fill="auto"/>
                              <w:lang w:val="cs-CZ" w:eastAsia="cs-CZ" w:bidi="cs-CZ"/>
                            </w:rPr>
                            <w:t xml:space="preserve">Zpracováno programem </w:t>
                          </w:r>
                          <w:r>
                            <w:rPr>
                              <w:rFonts w:ascii="Arial" w:eastAsia="Arial" w:hAnsi="Arial" w:cs="Arial"/>
                              <w:color w:val="000000"/>
                              <w:spacing w:val="0"/>
                              <w:w w:val="100"/>
                              <w:position w:val="0"/>
                              <w:sz w:val="18"/>
                              <w:szCs w:val="18"/>
                              <w:shd w:val="clear" w:color="auto" w:fill="auto"/>
                              <w:lang w:val="cs-CZ" w:eastAsia="cs-CZ" w:bidi="cs-CZ"/>
                            </w:rPr>
                            <w:t>BUILDpower S, © RTS, a.s.</w:t>
                            <w:tab/>
                          </w:r>
                          <w:r>
                            <w:rPr>
                              <w:rFonts w:ascii="Trebuchet MS" w:eastAsia="Trebuchet MS" w:hAnsi="Trebuchet MS" w:cs="Trebuchet MS"/>
                              <w:color w:val="000000"/>
                              <w:spacing w:val="0"/>
                              <w:w w:val="100"/>
                              <w:position w:val="0"/>
                              <w:sz w:val="18"/>
                              <w:szCs w:val="18"/>
                              <w:shd w:val="clear" w:color="auto" w:fill="auto"/>
                              <w:lang w:val="cs-CZ" w:eastAsia="cs-CZ" w:bidi="cs-CZ"/>
                            </w:rPr>
                            <w:t xml:space="preserve">Stránka </w:t>
                          </w:r>
                          <w:fldSimple w:instr=" PAGE \* MERGEFORMAT ">
                            <w:r>
                              <w:rPr>
                                <w:rFonts w:ascii="Trebuchet MS" w:eastAsia="Trebuchet MS" w:hAnsi="Trebuchet MS" w:cs="Trebuchet MS"/>
                                <w:color w:val="000000"/>
                                <w:spacing w:val="0"/>
                                <w:w w:val="100"/>
                                <w:position w:val="0"/>
                                <w:sz w:val="18"/>
                                <w:szCs w:val="18"/>
                                <w:shd w:val="clear" w:color="auto" w:fill="auto"/>
                                <w:lang w:val="cs-CZ" w:eastAsia="cs-CZ" w:bidi="cs-CZ"/>
                              </w:rPr>
                              <w:t>#</w:t>
                            </w:r>
                          </w:fldSimple>
                          <w:r>
                            <w:rPr>
                              <w:rFonts w:ascii="Trebuchet MS" w:eastAsia="Trebuchet MS" w:hAnsi="Trebuchet MS" w:cs="Trebuchet MS"/>
                              <w:color w:val="000000"/>
                              <w:spacing w:val="0"/>
                              <w:w w:val="100"/>
                              <w:position w:val="0"/>
                              <w:sz w:val="18"/>
                              <w:szCs w:val="18"/>
                              <w:shd w:val="clear" w:color="auto" w:fill="auto"/>
                              <w:lang w:val="cs-CZ" w:eastAsia="cs-CZ" w:bidi="cs-CZ"/>
                            </w:rPr>
                            <w:t xml:space="preserve"> z 3</w:t>
                          </w:r>
                        </w:p>
                      </w:txbxContent>
                    </wps:txbx>
                    <wps:bodyPr lIns="0" tIns="0" rIns="0" bIns="0">
                      <a:spAutoFit/>
                    </wps:bodyPr>
                  </wps:wsp>
                </a:graphicData>
              </a:graphic>
            </wp:anchor>
          </w:drawing>
        </mc:Choice>
        <mc:Fallback>
          <w:pict>
            <v:shape id="_x0000_s1039" type="#_x0000_t202" style="position:absolute;margin-left:28.350000000000001pt;margin-top:816.75pt;width:552.95000000000005pt;height:11.5pt;z-index:-18874405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1059" w:val="right"/>
                      </w:tabs>
                      <w:bidi w:val="0"/>
                      <w:spacing w:before="0" w:after="0" w:line="240" w:lineRule="auto"/>
                      <w:ind w:left="0" w:right="0" w:firstLine="0"/>
                      <w:jc w:val="left"/>
                      <w:rPr>
                        <w:sz w:val="18"/>
                        <w:szCs w:val="18"/>
                      </w:rPr>
                    </w:pPr>
                    <w:r>
                      <w:rPr>
                        <w:rFonts w:ascii="Trebuchet MS" w:eastAsia="Trebuchet MS" w:hAnsi="Trebuchet MS" w:cs="Trebuchet MS"/>
                        <w:color w:val="000000"/>
                        <w:spacing w:val="0"/>
                        <w:w w:val="100"/>
                        <w:position w:val="0"/>
                        <w:sz w:val="18"/>
                        <w:szCs w:val="18"/>
                        <w:shd w:val="clear" w:color="auto" w:fill="auto"/>
                        <w:lang w:val="cs-CZ" w:eastAsia="cs-CZ" w:bidi="cs-CZ"/>
                      </w:rPr>
                      <w:t xml:space="preserve">Zpracováno programem </w:t>
                    </w:r>
                    <w:r>
                      <w:rPr>
                        <w:rFonts w:ascii="Arial" w:eastAsia="Arial" w:hAnsi="Arial" w:cs="Arial"/>
                        <w:color w:val="000000"/>
                        <w:spacing w:val="0"/>
                        <w:w w:val="100"/>
                        <w:position w:val="0"/>
                        <w:sz w:val="18"/>
                        <w:szCs w:val="18"/>
                        <w:shd w:val="clear" w:color="auto" w:fill="auto"/>
                        <w:lang w:val="cs-CZ" w:eastAsia="cs-CZ" w:bidi="cs-CZ"/>
                      </w:rPr>
                      <w:t>BUILDpower S, © RTS, a.s.</w:t>
                      <w:tab/>
                    </w:r>
                    <w:r>
                      <w:rPr>
                        <w:rFonts w:ascii="Trebuchet MS" w:eastAsia="Trebuchet MS" w:hAnsi="Trebuchet MS" w:cs="Trebuchet MS"/>
                        <w:color w:val="000000"/>
                        <w:spacing w:val="0"/>
                        <w:w w:val="100"/>
                        <w:position w:val="0"/>
                        <w:sz w:val="18"/>
                        <w:szCs w:val="18"/>
                        <w:shd w:val="clear" w:color="auto" w:fill="auto"/>
                        <w:lang w:val="cs-CZ" w:eastAsia="cs-CZ" w:bidi="cs-CZ"/>
                      </w:rPr>
                      <w:t xml:space="preserve">Stránka </w:t>
                    </w:r>
                    <w:fldSimple w:instr=" PAGE \* MERGEFORMAT ">
                      <w:r>
                        <w:rPr>
                          <w:rFonts w:ascii="Trebuchet MS" w:eastAsia="Trebuchet MS" w:hAnsi="Trebuchet MS" w:cs="Trebuchet MS"/>
                          <w:color w:val="000000"/>
                          <w:spacing w:val="0"/>
                          <w:w w:val="100"/>
                          <w:position w:val="0"/>
                          <w:sz w:val="18"/>
                          <w:szCs w:val="18"/>
                          <w:shd w:val="clear" w:color="auto" w:fill="auto"/>
                          <w:lang w:val="cs-CZ" w:eastAsia="cs-CZ" w:bidi="cs-CZ"/>
                        </w:rPr>
                        <w:t>#</w:t>
                      </w:r>
                    </w:fldSimple>
                    <w:r>
                      <w:rPr>
                        <w:rFonts w:ascii="Trebuchet MS" w:eastAsia="Trebuchet MS" w:hAnsi="Trebuchet MS" w:cs="Trebuchet MS"/>
                        <w:color w:val="000000"/>
                        <w:spacing w:val="0"/>
                        <w:w w:val="100"/>
                        <w:position w:val="0"/>
                        <w:sz w:val="18"/>
                        <w:szCs w:val="18"/>
                        <w:shd w:val="clear" w:color="auto" w:fill="auto"/>
                        <w:lang w:val="cs-CZ" w:eastAsia="cs-CZ" w:bidi="cs-CZ"/>
                      </w:rPr>
                      <w:t xml:space="preserve"> z 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3385820</wp:posOffset>
              </wp:positionH>
              <wp:positionV relativeFrom="page">
                <wp:posOffset>10114280</wp:posOffset>
              </wp:positionV>
              <wp:extent cx="786130" cy="113030"/>
              <wp:wrapNone/>
              <wp:docPr id="20" name="Shape 20"/>
              <a:graphic xmlns:a="http://schemas.openxmlformats.org/drawingml/2006/main">
                <a:graphicData uri="http://schemas.microsoft.com/office/word/2010/wordprocessingShape">
                  <wps:wsp>
                    <wps:cNvSpPr txBox="1"/>
                    <wps:spPr>
                      <a:xfrm>
                        <a:ext cx="786130" cy="1130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046" type="#_x0000_t202" style="position:absolute;margin-left:266.60000000000002pt;margin-top:796.39999999999998pt;width:61.899999999999999pt;height:8.9000000000000004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605790</wp:posOffset>
              </wp:positionH>
              <wp:positionV relativeFrom="page">
                <wp:posOffset>10070465</wp:posOffset>
              </wp:positionV>
              <wp:extent cx="6343015" cy="0"/>
              <wp:wrapNone/>
              <wp:docPr id="22" name="Shape 22"/>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00000000000003pt;margin-top:792.95000000000005pt;width:499.44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4331335</wp:posOffset>
              </wp:positionH>
              <wp:positionV relativeFrom="page">
                <wp:posOffset>463550</wp:posOffset>
              </wp:positionV>
              <wp:extent cx="2435225" cy="283210"/>
              <wp:wrapNone/>
              <wp:docPr id="1" name="Shape 1"/>
              <a:graphic xmlns:a="http://schemas.openxmlformats.org/drawingml/2006/main">
                <a:graphicData uri="http://schemas.microsoft.com/office/word/2010/wordprocessingShape">
                  <wps:wsp>
                    <wps:cNvSpPr txBox="1"/>
                    <wps:spPr>
                      <a:xfrm>
                        <a:ext cx="2435225" cy="2832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P-ST-5-2021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AQS/2021/17/51095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41.05000000000001pt;margin-top:36.5pt;width:191.75pt;height:22.30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P-ST-5-2021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 AQS/2021/17/51095</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802005</wp:posOffset>
              </wp:positionH>
              <wp:positionV relativeFrom="page">
                <wp:posOffset>481965</wp:posOffset>
              </wp:positionV>
              <wp:extent cx="2545080" cy="265430"/>
              <wp:wrapNone/>
              <wp:docPr id="3" name="Shape 3"/>
              <a:graphic xmlns:a="http://schemas.openxmlformats.org/drawingml/2006/main">
                <a:graphicData uri="http://schemas.microsoft.com/office/word/2010/wordprocessingShape">
                  <wps:wsp>
                    <wps:cNvSpPr txBox="1"/>
                    <wps:spPr>
                      <a:xfrm>
                        <a:ext cx="2545080" cy="2654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Nové Veselí - rekonstrukce vodovodu a kanalizace</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ul. Dolní, 2. etapa</w:t>
                          </w:r>
                        </w:p>
                      </w:txbxContent>
                    </wps:txbx>
                    <wps:bodyPr wrap="none" lIns="0" tIns="0" rIns="0" bIns="0">
                      <a:spAutoFit/>
                    </wps:bodyPr>
                  </wps:wsp>
                </a:graphicData>
              </a:graphic>
            </wp:anchor>
          </w:drawing>
        </mc:Choice>
        <mc:Fallback>
          <w:pict>
            <v:shape id="_x0000_s1029" type="#_x0000_t202" style="position:absolute;margin-left:63.149999999999999pt;margin-top:37.950000000000003pt;width:200.40000000000001pt;height:20.899999999999999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Nové Veselí - rekonstrukce vodovodu a kanalizace</w:t>
                    </w:r>
                  </w:p>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ul. Dolní, 2. etapa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713740</wp:posOffset>
              </wp:positionH>
              <wp:positionV relativeFrom="page">
                <wp:posOffset>763905</wp:posOffset>
              </wp:positionV>
              <wp:extent cx="6126480" cy="0"/>
              <wp:wrapNone/>
              <wp:docPr id="5" name="Shape 5"/>
              <a:graphic xmlns:a="http://schemas.openxmlformats.org/drawingml/2006/main">
                <a:graphicData uri="http://schemas.microsoft.com/office/word/2010/wordprocessingShape">
                  <wps:wsp>
                    <wps:cNvCnPr/>
                    <wps:spPr>
                      <a:xfrm>
                        <a:ext cx="6126480" cy="0"/>
                      </a:xfrm>
                      <a:prstGeom prst="straightConnector1"/>
                      <a:ln w="12700">
                        <a:solidFill/>
                      </a:ln>
                    </wps:spPr>
                    <wps:bodyPr/>
                  </wps:wsp>
                </a:graphicData>
              </a:graphic>
            </wp:anchor>
          </w:drawing>
        </mc:Choice>
        <mc:Fallback>
          <w:pict>
            <v:shape o:spt="32" o:oned="true" path="m,l21600,21600e" style="position:absolute;margin-left:56.200000000000003pt;margin-top:60.149999999999999pt;width:482.39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627380</wp:posOffset>
              </wp:positionH>
              <wp:positionV relativeFrom="page">
                <wp:posOffset>473710</wp:posOffset>
              </wp:positionV>
              <wp:extent cx="4251960" cy="128270"/>
              <wp:wrapNone/>
              <wp:docPr id="17" name="Shape 17"/>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043" type="#_x0000_t202" style="position:absolute;margin-left:49.399999999999999pt;margin-top:37.299999999999997pt;width:334.80000000000001pt;height:10.1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605790</wp:posOffset>
              </wp:positionH>
              <wp:positionV relativeFrom="page">
                <wp:posOffset>624205</wp:posOffset>
              </wp:positionV>
              <wp:extent cx="6343015" cy="0"/>
              <wp:wrapNone/>
              <wp:docPr id="19" name="Shape 19"/>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00000000000003pt;margin-top:49.149999999999999pt;width:499.44999999999999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4327525</wp:posOffset>
              </wp:positionH>
              <wp:positionV relativeFrom="page">
                <wp:posOffset>476250</wp:posOffset>
              </wp:positionV>
              <wp:extent cx="2435225" cy="271145"/>
              <wp:wrapNone/>
              <wp:docPr id="23" name="Shape 23"/>
              <a:graphic xmlns:a="http://schemas.openxmlformats.org/drawingml/2006/main">
                <a:graphicData uri="http://schemas.microsoft.com/office/word/2010/wordprocessingShape">
                  <wps:wsp>
                    <wps:cNvSpPr txBox="1"/>
                    <wps:spPr>
                      <a:xfrm>
                        <a:ext cx="2435225" cy="271145"/>
                      </a:xfrm>
                      <a:prstGeom prst="rect"/>
                      <a:noFill/>
                    </wps:spPr>
                    <wps:txbx>
                      <w:txbxContent>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 P-ST-5-2021</w:t>
                          </w:r>
                        </w:p>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zhotovitele: AQS/2021/17/51095</w:t>
                          </w:r>
                        </w:p>
                      </w:txbxContent>
                    </wps:txbx>
                    <wps:bodyPr wrap="none" lIns="0" tIns="0" rIns="0" bIns="0">
                      <a:spAutoFit/>
                    </wps:bodyPr>
                  </wps:wsp>
                </a:graphicData>
              </a:graphic>
            </wp:anchor>
          </w:drawing>
        </mc:Choice>
        <mc:Fallback>
          <w:pict>
            <v:shape id="_x0000_s1049" type="#_x0000_t202" style="position:absolute;margin-left:340.75pt;margin-top:37.5pt;width:191.75pt;height:21.350000000000001pt;z-index:-188744051;mso-wrap-style:none;mso-wrap-distance-left:0;mso-wrap-distance-right:0;mso-position-horizontal-relative:page;mso-position-vertical-relative:page" wrapcoords="0 0" filled="f" stroked="f">
              <v:textbox style="mso-fit-shape-to-text:t" inset="0,0,0,0">
                <w:txbxContent>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 P-ST-5-2021</w:t>
                    </w:r>
                  </w:p>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zhotovitele: AQS/2021/17/51095</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798195</wp:posOffset>
              </wp:positionH>
              <wp:positionV relativeFrom="page">
                <wp:posOffset>485140</wp:posOffset>
              </wp:positionV>
              <wp:extent cx="2541905" cy="262255"/>
              <wp:wrapNone/>
              <wp:docPr id="25" name="Shape 25"/>
              <a:graphic xmlns:a="http://schemas.openxmlformats.org/drawingml/2006/main">
                <a:graphicData uri="http://schemas.microsoft.com/office/word/2010/wordprocessingShape">
                  <wps:wsp>
                    <wps:cNvSpPr txBox="1"/>
                    <wps:spPr>
                      <a:xfrm>
                        <a:ext cx="2541905" cy="262255"/>
                      </a:xfrm>
                      <a:prstGeom prst="rect"/>
                      <a:noFill/>
                    </wps:spPr>
                    <wps:txbx>
                      <w:txbxContent>
                        <w:p>
                          <w:pPr>
                            <w:pStyle w:val="Style67"/>
                            <w:keepNext w:val="0"/>
                            <w:keepLines w:val="0"/>
                            <w:widowControl w:val="0"/>
                            <w:shd w:val="clear" w:color="auto" w:fill="auto"/>
                            <w:bidi w:val="0"/>
                            <w:spacing w:before="0" w:after="0" w:line="240" w:lineRule="auto"/>
                            <w:ind w:left="0" w:right="0" w:firstLine="0"/>
                            <w:jc w:val="left"/>
                            <w:rPr>
                              <w:sz w:val="18"/>
                              <w:szCs w:val="18"/>
                            </w:rPr>
                          </w:pPr>
                          <w:r>
                            <w:rPr>
                              <w:rFonts w:ascii="Segoe UI" w:eastAsia="Segoe UI" w:hAnsi="Segoe UI" w:cs="Segoe UI"/>
                              <w:color w:val="000000"/>
                              <w:spacing w:val="0"/>
                              <w:w w:val="100"/>
                              <w:position w:val="0"/>
                              <w:sz w:val="18"/>
                              <w:szCs w:val="18"/>
                              <w:shd w:val="clear" w:color="auto" w:fill="auto"/>
                              <w:lang w:val="cs-CZ" w:eastAsia="cs-CZ" w:bidi="cs-CZ"/>
                            </w:rPr>
                            <w:t>Nové Veselí - rekonstrukce vodovodu a kanalizace</w:t>
                          </w:r>
                        </w:p>
                        <w:p>
                          <w:pPr>
                            <w:pStyle w:val="Style67"/>
                            <w:keepNext w:val="0"/>
                            <w:keepLines w:val="0"/>
                            <w:widowControl w:val="0"/>
                            <w:shd w:val="clear" w:color="auto" w:fill="auto"/>
                            <w:bidi w:val="0"/>
                            <w:spacing w:before="0" w:after="0" w:line="240" w:lineRule="auto"/>
                            <w:ind w:left="0" w:right="0" w:firstLine="0"/>
                            <w:jc w:val="left"/>
                            <w:rPr>
                              <w:sz w:val="18"/>
                              <w:szCs w:val="18"/>
                            </w:rPr>
                          </w:pPr>
                          <w:r>
                            <w:rPr>
                              <w:rFonts w:ascii="Segoe UI" w:eastAsia="Segoe UI" w:hAnsi="Segoe UI" w:cs="Segoe UI"/>
                              <w:color w:val="000000"/>
                              <w:spacing w:val="0"/>
                              <w:w w:val="100"/>
                              <w:position w:val="0"/>
                              <w:sz w:val="18"/>
                              <w:szCs w:val="18"/>
                              <w:shd w:val="clear" w:color="auto" w:fill="auto"/>
                              <w:lang w:val="cs-CZ" w:eastAsia="cs-CZ" w:bidi="cs-CZ"/>
                            </w:rPr>
                            <w:t>ul. Dolní, 2. etapa</w:t>
                          </w:r>
                        </w:p>
                      </w:txbxContent>
                    </wps:txbx>
                    <wps:bodyPr wrap="none" lIns="0" tIns="0" rIns="0" bIns="0">
                      <a:spAutoFit/>
                    </wps:bodyPr>
                  </wps:wsp>
                </a:graphicData>
              </a:graphic>
            </wp:anchor>
          </w:drawing>
        </mc:Choice>
        <mc:Fallback>
          <w:pict>
            <v:shape id="_x0000_s1051" type="#_x0000_t202" style="position:absolute;margin-left:62.850000000000001pt;margin-top:38.200000000000003pt;width:200.15000000000001pt;height:20.649999999999999pt;z-index:-188744049;mso-wrap-style:none;mso-wrap-distance-left:0;mso-wrap-distance-right:0;mso-position-horizontal-relative:page;mso-position-vertical-relative:page" wrapcoords="0 0" filled="f" stroked="f">
              <v:textbox style="mso-fit-shape-to-text:t" inset="0,0,0,0">
                <w:txbxContent>
                  <w:p>
                    <w:pPr>
                      <w:pStyle w:val="Style67"/>
                      <w:keepNext w:val="0"/>
                      <w:keepLines w:val="0"/>
                      <w:widowControl w:val="0"/>
                      <w:shd w:val="clear" w:color="auto" w:fill="auto"/>
                      <w:bidi w:val="0"/>
                      <w:spacing w:before="0" w:after="0" w:line="240" w:lineRule="auto"/>
                      <w:ind w:left="0" w:right="0" w:firstLine="0"/>
                      <w:jc w:val="left"/>
                      <w:rPr>
                        <w:sz w:val="18"/>
                        <w:szCs w:val="18"/>
                      </w:rPr>
                    </w:pPr>
                    <w:r>
                      <w:rPr>
                        <w:rFonts w:ascii="Segoe UI" w:eastAsia="Segoe UI" w:hAnsi="Segoe UI" w:cs="Segoe UI"/>
                        <w:color w:val="000000"/>
                        <w:spacing w:val="0"/>
                        <w:w w:val="100"/>
                        <w:position w:val="0"/>
                        <w:sz w:val="18"/>
                        <w:szCs w:val="18"/>
                        <w:shd w:val="clear" w:color="auto" w:fill="auto"/>
                        <w:lang w:val="cs-CZ" w:eastAsia="cs-CZ" w:bidi="cs-CZ"/>
                      </w:rPr>
                      <w:t>Nové Veselí - rekonstrukce vodovodu a kanalizace</w:t>
                    </w:r>
                  </w:p>
                  <w:p>
                    <w:pPr>
                      <w:pStyle w:val="Style67"/>
                      <w:keepNext w:val="0"/>
                      <w:keepLines w:val="0"/>
                      <w:widowControl w:val="0"/>
                      <w:shd w:val="clear" w:color="auto" w:fill="auto"/>
                      <w:bidi w:val="0"/>
                      <w:spacing w:before="0" w:after="0" w:line="240" w:lineRule="auto"/>
                      <w:ind w:left="0" w:right="0" w:firstLine="0"/>
                      <w:jc w:val="left"/>
                      <w:rPr>
                        <w:sz w:val="18"/>
                        <w:szCs w:val="18"/>
                      </w:rPr>
                    </w:pPr>
                    <w:r>
                      <w:rPr>
                        <w:rFonts w:ascii="Segoe UI" w:eastAsia="Segoe UI" w:hAnsi="Segoe UI" w:cs="Segoe UI"/>
                        <w:color w:val="000000"/>
                        <w:spacing w:val="0"/>
                        <w:w w:val="100"/>
                        <w:position w:val="0"/>
                        <w:sz w:val="18"/>
                        <w:szCs w:val="18"/>
                        <w:shd w:val="clear" w:color="auto" w:fill="auto"/>
                        <w:lang w:val="cs-CZ" w:eastAsia="cs-CZ" w:bidi="cs-CZ"/>
                      </w:rPr>
                      <w:t>ul. Dolní, 2. etapa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709295</wp:posOffset>
              </wp:positionH>
              <wp:positionV relativeFrom="page">
                <wp:posOffset>763905</wp:posOffset>
              </wp:positionV>
              <wp:extent cx="6126480" cy="0"/>
              <wp:wrapNone/>
              <wp:docPr id="27" name="Shape 27"/>
              <a:graphic xmlns:a="http://schemas.openxmlformats.org/drawingml/2006/main">
                <a:graphicData uri="http://schemas.microsoft.com/office/word/2010/wordprocessingShape">
                  <wps:wsp>
                    <wps:cNvCnPr/>
                    <wps:spPr>
                      <a:xfrm>
                        <a:ext cx="6126480" cy="0"/>
                      </a:xfrm>
                      <a:prstGeom prst="straightConnector1"/>
                      <a:ln w="12700">
                        <a:solidFill/>
                      </a:ln>
                    </wps:spPr>
                    <wps:bodyPr/>
                  </wps:wsp>
                </a:graphicData>
              </a:graphic>
            </wp:anchor>
          </w:drawing>
        </mc:Choice>
        <mc:Fallback>
          <w:pict>
            <v:shape o:spt="32" o:oned="true" path="m,l21600,21600e" style="position:absolute;margin-left:55.850000000000001pt;margin-top:60.149999999999999pt;width:482.39999999999998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9"/>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7"/>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lowerLetter"/>
      <w:lvlText w:val="%1)"/>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2">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44">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6">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8">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4">
    <w:multiLevelType w:val="multilevel"/>
    <w:lvl w:ilvl="0">
      <w:start w:val="1"/>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6">
    <w:multiLevelType w:val="multilevel"/>
    <w:lvl w:ilvl="0">
      <w:start w:val="3"/>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8">
    <w:multiLevelType w:val="multilevel"/>
    <w:lvl w:ilvl="0">
      <w:start w:val="12"/>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0">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2">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4">
    <w:multiLevelType w:val="multilevel"/>
    <w:lvl w:ilvl="0">
      <w:start w:val="1"/>
      <w:numFmt w:val="decimal"/>
      <w:lvlText w:val="7.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6">
    <w:multiLevelType w:val="multilevel"/>
    <w:lvl w:ilvl="0">
      <w:start w:val="1"/>
      <w:numFmt w:val="decimal"/>
      <w:lvlText w:val="7.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0">
    <w:multiLevelType w:val="multilevel"/>
    <w:lvl w:ilvl="0">
      <w:start w:val="1"/>
      <w:numFmt w:val="decimal"/>
      <w:lvlText w:val="8.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1"/>
      <w:numFmt w:val="decimal"/>
      <w:lvlText w:val="8.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8">
    <w:multiLevelType w:val="multilevel"/>
    <w:lvl w:ilvl="0">
      <w:start w:val="1"/>
      <w:numFmt w:val="decimal"/>
      <w:lvlText w:val="8.1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8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0">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92">
    <w:multiLevelType w:val="multilevel"/>
    <w:lvl w:ilvl="0">
      <w:start w:val="1"/>
      <w:numFmt w:val="decimal"/>
      <w:lvlText w:val="10.1.%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9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0">
    <w:multiLevelType w:val="multilevel"/>
    <w:lvl w:ilvl="0">
      <w:start w:val="1"/>
      <w:numFmt w:val="decimal"/>
      <w:lvlText w:val="10.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2">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4">
    <w:multiLevelType w:val="multilevel"/>
    <w:lvl w:ilvl="0">
      <w:start w:val="3"/>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6">
    <w:multiLevelType w:val="multilevel"/>
    <w:lvl w:ilvl="0">
      <w:start w:val="12"/>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08">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2">
    <w:multiLevelType w:val="multilevel"/>
    <w:lvl w:ilvl="0">
      <w:start w:val="1"/>
      <w:numFmt w:val="decimal"/>
      <w:lvlText w:val="13.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4">
    <w:multiLevelType w:val="multilevel"/>
    <w:lvl w:ilvl="0">
      <w:start w:val="1"/>
      <w:numFmt w:val="decimal"/>
      <w:lvlText w:val="13.2.%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0">
    <w:multiLevelType w:val="multilevel"/>
    <w:lvl w:ilvl="0">
      <w:start w:val="1"/>
      <w:numFmt w:val="decimal"/>
      <w:lvlText w:val="13.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4">
    <w:multiLevelType w:val="multilevel"/>
    <w:lvl w:ilvl="0">
      <w:start w:val="5"/>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8">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0">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6">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8">
    <w:multiLevelType w:val="multilevel"/>
    <w:lvl w:ilvl="0">
      <w:start w:val="1"/>
      <w:numFmt w:val="decimal"/>
      <w:lvlText w:val="16.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4">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6">
    <w:multiLevelType w:val="multilevel"/>
    <w:lvl w:ilvl="0">
      <w:start w:val="1"/>
      <w:numFmt w:val="decimal"/>
      <w:lvlText w:val="17.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0">
    <w:multiLevelType w:val="multilevel"/>
    <w:lvl w:ilvl="0">
      <w:start w:val="1"/>
      <w:numFmt w:val="decimal"/>
      <w:lvlText w:val="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2">
    <w:multiLevelType w:val="multilevel"/>
    <w:lvl w:ilvl="0">
      <w:start w:val="1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54">
    <w:multiLevelType w:val="multilevel"/>
    <w:lvl w:ilvl="0">
      <w:start w:val="1"/>
      <w:numFmt w:val="decimal"/>
      <w:lvlText w:val="19.%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56">
    <w:multiLevelType w:val="multilevel"/>
    <w:lvl w:ilvl="0">
      <w:start w:val="1"/>
      <w:numFmt w:val="decimal"/>
      <w:lvlText w:val="19.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0">
    <w:multiLevelType w:val="multilevel"/>
    <w:lvl w:ilvl="0">
      <w:start w:val="1"/>
      <w:numFmt w:val="decimal"/>
      <w:lvlText w:val="19.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2">
    <w:multiLevelType w:val="multilevel"/>
    <w:lvl w:ilvl="0">
      <w:start w:val="1"/>
      <w:numFmt w:val="decimal"/>
      <w:lvlText w:val="2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4">
    <w:multiLevelType w:val="multilevel"/>
    <w:lvl w:ilvl="0">
      <w:start w:val="1"/>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Nadpis #1_"/>
    <w:basedOn w:val="DefaultParagraphFont"/>
    <w:link w:val="Style6"/>
    <w:rPr>
      <w:rFonts w:ascii="Calibri" w:eastAsia="Calibri" w:hAnsi="Calibri" w:cs="Calibri"/>
      <w:b/>
      <w:bCs/>
      <w:i w:val="0"/>
      <w:iCs w:val="0"/>
      <w:smallCaps w:val="0"/>
      <w:strike w:val="0"/>
      <w:sz w:val="44"/>
      <w:szCs w:val="44"/>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4">
    <w:name w:val="Jiné_"/>
    <w:basedOn w:val="DefaultParagraphFont"/>
    <w:link w:val="Style13"/>
    <w:rPr>
      <w:rFonts w:ascii="Calibri" w:eastAsia="Calibri" w:hAnsi="Calibri" w:cs="Calibri"/>
      <w:b w:val="0"/>
      <w:bCs w:val="0"/>
      <w:i w:val="0"/>
      <w:iCs w:val="0"/>
      <w:smallCaps w:val="0"/>
      <w:strike w:val="0"/>
      <w:sz w:val="22"/>
      <w:szCs w:val="22"/>
      <w:u w:val="none"/>
    </w:rPr>
  </w:style>
  <w:style w:type="character" w:customStyle="1" w:styleId="CharStyle31">
    <w:name w:val="Nadpis #3_"/>
    <w:basedOn w:val="DefaultParagraphFont"/>
    <w:link w:val="Style30"/>
    <w:rPr>
      <w:rFonts w:ascii="Arial" w:eastAsia="Arial" w:hAnsi="Arial" w:cs="Arial"/>
      <w:b/>
      <w:bCs/>
      <w:i w:val="0"/>
      <w:iCs w:val="0"/>
      <w:smallCaps w:val="0"/>
      <w:strike w:val="0"/>
      <w:u w:val="none"/>
    </w:rPr>
  </w:style>
  <w:style w:type="character" w:customStyle="1" w:styleId="CharStyle35">
    <w:name w:val="Základní text (3)_"/>
    <w:basedOn w:val="DefaultParagraphFont"/>
    <w:link w:val="Style34"/>
    <w:rPr>
      <w:rFonts w:ascii="Trebuchet MS" w:eastAsia="Trebuchet MS" w:hAnsi="Trebuchet MS" w:cs="Trebuchet MS"/>
      <w:b w:val="0"/>
      <w:bCs w:val="0"/>
      <w:i w:val="0"/>
      <w:iCs w:val="0"/>
      <w:smallCaps w:val="0"/>
      <w:strike w:val="0"/>
      <w:sz w:val="14"/>
      <w:szCs w:val="14"/>
      <w:u w:val="none"/>
    </w:rPr>
  </w:style>
  <w:style w:type="character" w:customStyle="1" w:styleId="CharStyle37">
    <w:name w:val="Nadpis #4_"/>
    <w:basedOn w:val="DefaultParagraphFont"/>
    <w:link w:val="Style36"/>
    <w:rPr>
      <w:rFonts w:ascii="Calibri" w:eastAsia="Calibri" w:hAnsi="Calibri" w:cs="Calibri"/>
      <w:b/>
      <w:bCs/>
      <w:i w:val="0"/>
      <w:iCs w:val="0"/>
      <w:smallCaps w:val="0"/>
      <w:strike w:val="0"/>
      <w:sz w:val="22"/>
      <w:szCs w:val="22"/>
      <w:u w:val="single"/>
    </w:rPr>
  </w:style>
  <w:style w:type="character" w:customStyle="1" w:styleId="CharStyle42">
    <w:name w:val="Titulek tabulky_"/>
    <w:basedOn w:val="DefaultParagraphFont"/>
    <w:link w:val="Style41"/>
    <w:rPr>
      <w:rFonts w:ascii="Arial" w:eastAsia="Arial" w:hAnsi="Arial" w:cs="Arial"/>
      <w:b w:val="0"/>
      <w:bCs w:val="0"/>
      <w:i w:val="0"/>
      <w:iCs w:val="0"/>
      <w:smallCaps w:val="0"/>
      <w:strike w:val="0"/>
      <w:sz w:val="14"/>
      <w:szCs w:val="14"/>
      <w:u w:val="none"/>
    </w:rPr>
  </w:style>
  <w:style w:type="character" w:customStyle="1" w:styleId="CharStyle47">
    <w:name w:val="Základní text (2)_"/>
    <w:basedOn w:val="DefaultParagraphFont"/>
    <w:link w:val="Style46"/>
    <w:rPr>
      <w:rFonts w:ascii="Arial" w:eastAsia="Arial" w:hAnsi="Arial" w:cs="Arial"/>
      <w:b w:val="0"/>
      <w:bCs w:val="0"/>
      <w:i w:val="0"/>
      <w:iCs w:val="0"/>
      <w:smallCaps w:val="0"/>
      <w:strike w:val="0"/>
      <w:color w:val="0000FF"/>
      <w:sz w:val="14"/>
      <w:szCs w:val="14"/>
      <w:u w:val="none"/>
    </w:rPr>
  </w:style>
  <w:style w:type="character" w:customStyle="1" w:styleId="CharStyle53">
    <w:name w:val="Základní text (4)_"/>
    <w:basedOn w:val="DefaultParagraphFont"/>
    <w:link w:val="Style52"/>
    <w:rPr>
      <w:rFonts w:ascii="Arial" w:eastAsia="Arial" w:hAnsi="Arial" w:cs="Arial"/>
      <w:b/>
      <w:bCs/>
      <w:i w:val="0"/>
      <w:iCs w:val="0"/>
      <w:smallCaps w:val="0"/>
      <w:strike w:val="0"/>
      <w:sz w:val="17"/>
      <w:szCs w:val="17"/>
      <w:u w:val="single"/>
    </w:rPr>
  </w:style>
  <w:style w:type="character" w:customStyle="1" w:styleId="CharStyle59">
    <w:name w:val="Obsah_"/>
    <w:basedOn w:val="DefaultParagraphFont"/>
    <w:link w:val="Style58"/>
    <w:rPr>
      <w:rFonts w:ascii="Calibri" w:eastAsia="Calibri" w:hAnsi="Calibri" w:cs="Calibri"/>
      <w:b w:val="0"/>
      <w:bCs w:val="0"/>
      <w:i w:val="0"/>
      <w:iCs w:val="0"/>
      <w:smallCaps w:val="0"/>
      <w:strike w:val="0"/>
      <w:sz w:val="20"/>
      <w:szCs w:val="20"/>
      <w:u w:val="none"/>
    </w:rPr>
  </w:style>
  <w:style w:type="character" w:customStyle="1" w:styleId="CharStyle68">
    <w:name w:val="Záhlaví nebo zápatí_"/>
    <w:basedOn w:val="DefaultParagraphFont"/>
    <w:link w:val="Style67"/>
    <w:rPr>
      <w:rFonts w:ascii="Calibri" w:eastAsia="Calibri" w:hAnsi="Calibri" w:cs="Calibri"/>
      <w:b w:val="0"/>
      <w:bCs w:val="0"/>
      <w:i w:val="0"/>
      <w:iCs w:val="0"/>
      <w:smallCaps w:val="0"/>
      <w:strike w:val="0"/>
      <w:sz w:val="20"/>
      <w:szCs w:val="20"/>
      <w:u w:val="none"/>
    </w:rPr>
  </w:style>
  <w:style w:type="character" w:customStyle="1" w:styleId="CharStyle71">
    <w:name w:val="Nadpis #2_"/>
    <w:basedOn w:val="DefaultParagraphFont"/>
    <w:link w:val="Style70"/>
    <w:rPr>
      <w:rFonts w:ascii="Calibri" w:eastAsia="Calibri" w:hAnsi="Calibri" w:cs="Calibri"/>
      <w:b/>
      <w:bCs/>
      <w:i w:val="0"/>
      <w:iCs w:val="0"/>
      <w:smallCaps w:val="0"/>
      <w:strike w:val="0"/>
      <w:sz w:val="28"/>
      <w:szCs w:val="28"/>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Nadpis #1"/>
    <w:basedOn w:val="Normal"/>
    <w:link w:val="CharStyle7"/>
    <w:pPr>
      <w:widowControl w:val="0"/>
      <w:shd w:val="clear" w:color="auto" w:fill="FFFFFF"/>
      <w:outlineLvl w:val="0"/>
    </w:pPr>
    <w:rPr>
      <w:rFonts w:ascii="Calibri" w:eastAsia="Calibri" w:hAnsi="Calibri" w:cs="Calibri"/>
      <w:b/>
      <w:bCs/>
      <w:i w:val="0"/>
      <w:iCs w:val="0"/>
      <w:smallCaps w:val="0"/>
      <w:strike w:val="0"/>
      <w:sz w:val="44"/>
      <w:szCs w:val="44"/>
      <w:u w:val="none"/>
    </w:rPr>
  </w:style>
  <w:style w:type="paragraph" w:customStyle="1" w:styleId="Style8">
    <w:name w:val="Základní text"/>
    <w:basedOn w:val="Normal"/>
    <w:link w:val="CharStyle9"/>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13">
    <w:name w:val="Jiné"/>
    <w:basedOn w:val="Normal"/>
    <w:link w:val="CharStyle14"/>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30">
    <w:name w:val="Nadpis #3"/>
    <w:basedOn w:val="Normal"/>
    <w:link w:val="CharStyle31"/>
    <w:pPr>
      <w:widowControl w:val="0"/>
      <w:shd w:val="clear" w:color="auto" w:fill="FFFFFF"/>
      <w:spacing w:after="180"/>
      <w:ind w:firstLine="640"/>
      <w:outlineLvl w:val="2"/>
    </w:pPr>
    <w:rPr>
      <w:rFonts w:ascii="Arial" w:eastAsia="Arial" w:hAnsi="Arial" w:cs="Arial"/>
      <w:b/>
      <w:bCs/>
      <w:i w:val="0"/>
      <w:iCs w:val="0"/>
      <w:smallCaps w:val="0"/>
      <w:strike w:val="0"/>
      <w:u w:val="none"/>
    </w:rPr>
  </w:style>
  <w:style w:type="paragraph" w:customStyle="1" w:styleId="Style34">
    <w:name w:val="Základní text (3)"/>
    <w:basedOn w:val="Normal"/>
    <w:link w:val="CharStyle35"/>
    <w:pPr>
      <w:widowControl w:val="0"/>
      <w:shd w:val="clear" w:color="auto" w:fill="FFFFFF"/>
      <w:spacing w:after="30"/>
    </w:pPr>
    <w:rPr>
      <w:rFonts w:ascii="Trebuchet MS" w:eastAsia="Trebuchet MS" w:hAnsi="Trebuchet MS" w:cs="Trebuchet MS"/>
      <w:b w:val="0"/>
      <w:bCs w:val="0"/>
      <w:i w:val="0"/>
      <w:iCs w:val="0"/>
      <w:smallCaps w:val="0"/>
      <w:strike w:val="0"/>
      <w:sz w:val="14"/>
      <w:szCs w:val="14"/>
      <w:u w:val="none"/>
    </w:rPr>
  </w:style>
  <w:style w:type="paragraph" w:customStyle="1" w:styleId="Style36">
    <w:name w:val="Nadpis #4"/>
    <w:basedOn w:val="Normal"/>
    <w:link w:val="CharStyle37"/>
    <w:pPr>
      <w:widowControl w:val="0"/>
      <w:shd w:val="clear" w:color="auto" w:fill="FFFFFF"/>
      <w:ind w:firstLine="160"/>
      <w:outlineLvl w:val="3"/>
    </w:pPr>
    <w:rPr>
      <w:rFonts w:ascii="Calibri" w:eastAsia="Calibri" w:hAnsi="Calibri" w:cs="Calibri"/>
      <w:b/>
      <w:bCs/>
      <w:i w:val="0"/>
      <w:iCs w:val="0"/>
      <w:smallCaps w:val="0"/>
      <w:strike w:val="0"/>
      <w:sz w:val="22"/>
      <w:szCs w:val="22"/>
      <w:u w:val="single"/>
    </w:rPr>
  </w:style>
  <w:style w:type="paragraph" w:customStyle="1" w:styleId="Style41">
    <w:name w:val="Titulek tabulky"/>
    <w:basedOn w:val="Normal"/>
    <w:link w:val="CharStyle42"/>
    <w:pPr>
      <w:widowControl w:val="0"/>
      <w:shd w:val="clear" w:color="auto" w:fill="FFFFFF"/>
    </w:pPr>
    <w:rPr>
      <w:rFonts w:ascii="Arial" w:eastAsia="Arial" w:hAnsi="Arial" w:cs="Arial"/>
      <w:b w:val="0"/>
      <w:bCs w:val="0"/>
      <w:i w:val="0"/>
      <w:iCs w:val="0"/>
      <w:smallCaps w:val="0"/>
      <w:strike w:val="0"/>
      <w:sz w:val="14"/>
      <w:szCs w:val="14"/>
      <w:u w:val="none"/>
    </w:rPr>
  </w:style>
  <w:style w:type="paragraph" w:customStyle="1" w:styleId="Style46">
    <w:name w:val="Základní text (2)"/>
    <w:basedOn w:val="Normal"/>
    <w:link w:val="CharStyle47"/>
    <w:pPr>
      <w:widowControl w:val="0"/>
      <w:shd w:val="clear" w:color="auto" w:fill="FFFFFF"/>
      <w:spacing w:after="60" w:line="230" w:lineRule="auto"/>
      <w:ind w:left="4410"/>
    </w:pPr>
    <w:rPr>
      <w:rFonts w:ascii="Arial" w:eastAsia="Arial" w:hAnsi="Arial" w:cs="Arial"/>
      <w:b w:val="0"/>
      <w:bCs w:val="0"/>
      <w:i w:val="0"/>
      <w:iCs w:val="0"/>
      <w:smallCaps w:val="0"/>
      <w:strike w:val="0"/>
      <w:color w:val="0000FF"/>
      <w:sz w:val="14"/>
      <w:szCs w:val="14"/>
      <w:u w:val="none"/>
    </w:rPr>
  </w:style>
  <w:style w:type="paragraph" w:customStyle="1" w:styleId="Style52">
    <w:name w:val="Základní text (4)"/>
    <w:basedOn w:val="Normal"/>
    <w:link w:val="CharStyle53"/>
    <w:pPr>
      <w:widowControl w:val="0"/>
      <w:shd w:val="clear" w:color="auto" w:fill="FFFFFF"/>
    </w:pPr>
    <w:rPr>
      <w:rFonts w:ascii="Arial" w:eastAsia="Arial" w:hAnsi="Arial" w:cs="Arial"/>
      <w:b/>
      <w:bCs/>
      <w:i w:val="0"/>
      <w:iCs w:val="0"/>
      <w:smallCaps w:val="0"/>
      <w:strike w:val="0"/>
      <w:sz w:val="17"/>
      <w:szCs w:val="17"/>
      <w:u w:val="single"/>
    </w:rPr>
  </w:style>
  <w:style w:type="paragraph" w:customStyle="1" w:styleId="Style58">
    <w:name w:val="Obsah"/>
    <w:basedOn w:val="Normal"/>
    <w:link w:val="CharStyle59"/>
    <w:pPr>
      <w:widowControl w:val="0"/>
      <w:shd w:val="clear" w:color="auto" w:fill="FFFFFF"/>
      <w:spacing w:after="100"/>
      <w:ind w:firstLine="360"/>
    </w:pPr>
    <w:rPr>
      <w:rFonts w:ascii="Calibri" w:eastAsia="Calibri" w:hAnsi="Calibri" w:cs="Calibri"/>
      <w:b w:val="0"/>
      <w:bCs w:val="0"/>
      <w:i w:val="0"/>
      <w:iCs w:val="0"/>
      <w:smallCaps w:val="0"/>
      <w:strike w:val="0"/>
      <w:sz w:val="20"/>
      <w:szCs w:val="20"/>
      <w:u w:val="none"/>
    </w:rPr>
  </w:style>
  <w:style w:type="paragraph" w:customStyle="1" w:styleId="Style67">
    <w:name w:val="Záhlaví nebo zápatí"/>
    <w:basedOn w:val="Normal"/>
    <w:link w:val="CharStyle68"/>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70">
    <w:name w:val="Nadpis #2"/>
    <w:basedOn w:val="Normal"/>
    <w:link w:val="CharStyle71"/>
    <w:pPr>
      <w:widowControl w:val="0"/>
      <w:shd w:val="clear" w:color="auto" w:fill="FFFFFF"/>
      <w:spacing w:after="580"/>
      <w:ind w:firstLine="780"/>
      <w:outlineLvl w:val="1"/>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s>
</file>

<file path=docProps/core.xml><?xml version="1.0" encoding="utf-8"?>
<cp:coreProperties xmlns:cp="http://schemas.openxmlformats.org/package/2006/metadata/core-properties" xmlns:dc="http://purl.org/dc/elements/1.1/">
  <dc:title>Untitled</dc:title>
  <dc:subject/>
  <dc:creator>oem</dc:creator>
  <cp:keywords/>
</cp:coreProperties>
</file>