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9CAC0" w14:textId="56723515" w:rsidR="00833762" w:rsidRPr="00B1310F" w:rsidRDefault="0025554B" w:rsidP="008337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10F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6B0020" w:rsidRPr="00B1310F">
        <w:rPr>
          <w:rFonts w:ascii="Times New Roman" w:hAnsi="Times New Roman" w:cs="Times New Roman"/>
          <w:b/>
          <w:sz w:val="32"/>
          <w:szCs w:val="32"/>
        </w:rPr>
        <w:t>1</w:t>
      </w:r>
    </w:p>
    <w:p w14:paraId="48C3EC4F" w14:textId="6EA783CB" w:rsidR="00833762" w:rsidRDefault="00833762" w:rsidP="00833762">
      <w:pPr>
        <w:spacing w:after="0"/>
        <w:jc w:val="center"/>
        <w:rPr>
          <w:rFonts w:ascii="Times New Roman" w:hAnsi="Times New Roman" w:cs="Times New Roman"/>
          <w:b/>
        </w:rPr>
      </w:pPr>
      <w:r w:rsidRPr="00A67038">
        <w:rPr>
          <w:rFonts w:ascii="Times New Roman" w:hAnsi="Times New Roman" w:cs="Times New Roman"/>
          <w:b/>
        </w:rPr>
        <w:t>ke smlouvě č.</w:t>
      </w:r>
      <w:r w:rsidR="006B0020" w:rsidRPr="00A67038">
        <w:rPr>
          <w:rFonts w:ascii="Times New Roman" w:hAnsi="Times New Roman" w:cs="Times New Roman"/>
          <w:b/>
        </w:rPr>
        <w:t xml:space="preserve"> ZAK  </w:t>
      </w:r>
      <w:r w:rsidR="008C0913" w:rsidRPr="00A67038">
        <w:rPr>
          <w:rFonts w:ascii="Times New Roman" w:hAnsi="Times New Roman" w:cs="Times New Roman"/>
          <w:b/>
        </w:rPr>
        <w:t>20-0</w:t>
      </w:r>
      <w:r w:rsidR="00847120" w:rsidRPr="00A67038">
        <w:rPr>
          <w:rFonts w:ascii="Times New Roman" w:hAnsi="Times New Roman" w:cs="Times New Roman"/>
          <w:b/>
        </w:rPr>
        <w:t>054</w:t>
      </w:r>
      <w:r w:rsidR="006B0020" w:rsidRPr="00A67038">
        <w:rPr>
          <w:rFonts w:ascii="Times New Roman" w:hAnsi="Times New Roman" w:cs="Times New Roman"/>
          <w:b/>
        </w:rPr>
        <w:t xml:space="preserve"> </w:t>
      </w:r>
      <w:r w:rsidRPr="00A67038">
        <w:rPr>
          <w:rFonts w:ascii="Times New Roman" w:hAnsi="Times New Roman" w:cs="Times New Roman"/>
          <w:b/>
        </w:rPr>
        <w:t xml:space="preserve">ze dne </w:t>
      </w:r>
      <w:r w:rsidR="00847120" w:rsidRPr="00A67038">
        <w:rPr>
          <w:rFonts w:ascii="Times New Roman" w:hAnsi="Times New Roman" w:cs="Times New Roman"/>
          <w:b/>
        </w:rPr>
        <w:t>30. 9</w:t>
      </w:r>
      <w:r w:rsidR="006B0020" w:rsidRPr="00A67038">
        <w:rPr>
          <w:rFonts w:ascii="Times New Roman" w:hAnsi="Times New Roman" w:cs="Times New Roman"/>
          <w:b/>
        </w:rPr>
        <w:t>. 2020</w:t>
      </w:r>
    </w:p>
    <w:p w14:paraId="2B780054" w14:textId="77777777" w:rsidR="00000DC5" w:rsidRPr="00A67038" w:rsidRDefault="00000DC5" w:rsidP="00833762">
      <w:pPr>
        <w:spacing w:after="0"/>
        <w:jc w:val="center"/>
        <w:rPr>
          <w:rFonts w:ascii="Times New Roman" w:hAnsi="Times New Roman" w:cs="Times New Roman"/>
          <w:b/>
        </w:rPr>
      </w:pPr>
    </w:p>
    <w:p w14:paraId="1493F715" w14:textId="77777777" w:rsidR="006B0020" w:rsidRPr="00A67038" w:rsidRDefault="006B0020" w:rsidP="006B0020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  <w:r w:rsidRPr="00A67038">
        <w:rPr>
          <w:rFonts w:ascii="Times New Roman" w:hAnsi="Times New Roman"/>
          <w:kern w:val="1"/>
          <w:sz w:val="22"/>
          <w:szCs w:val="22"/>
          <w:lang w:val="x-none"/>
        </w:rPr>
        <w:t>Institut plánování a rozvoje hlavního města Prahy, příspěvková organizace</w:t>
      </w:r>
    </w:p>
    <w:p w14:paraId="6A434FDF" w14:textId="07DDB031" w:rsidR="00154FA4" w:rsidRPr="00A67038" w:rsidRDefault="00154FA4" w:rsidP="00154FA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67038">
        <w:rPr>
          <w:rFonts w:ascii="Times New Roman" w:eastAsia="Times New Roman" w:hAnsi="Times New Roman" w:cs="Times New Roman"/>
          <w:bCs/>
        </w:rPr>
        <w:t xml:space="preserve">zastoupený: Mgr. </w:t>
      </w:r>
      <w:r w:rsidR="00847120" w:rsidRPr="00A67038">
        <w:rPr>
          <w:rFonts w:ascii="Times New Roman" w:eastAsia="Times New Roman" w:hAnsi="Times New Roman" w:cs="Times New Roman"/>
          <w:bCs/>
        </w:rPr>
        <w:t xml:space="preserve"> Markem Zděradičkou</w:t>
      </w:r>
      <w:r w:rsidRPr="00A67038">
        <w:rPr>
          <w:rFonts w:ascii="Times New Roman" w:eastAsia="Times New Roman" w:hAnsi="Times New Roman" w:cs="Times New Roman"/>
          <w:bCs/>
        </w:rPr>
        <w:t xml:space="preserve">,  </w:t>
      </w:r>
      <w:r w:rsidR="00847120" w:rsidRPr="00A67038">
        <w:rPr>
          <w:rFonts w:ascii="Times New Roman" w:eastAsia="Times New Roman" w:hAnsi="Times New Roman" w:cs="Times New Roman"/>
          <w:bCs/>
        </w:rPr>
        <w:t xml:space="preserve">zástupcem </w:t>
      </w:r>
      <w:r w:rsidRPr="00A67038">
        <w:rPr>
          <w:rFonts w:ascii="Times New Roman" w:eastAsia="Times New Roman" w:hAnsi="Times New Roman" w:cs="Times New Roman"/>
          <w:bCs/>
        </w:rPr>
        <w:t>ředitele</w:t>
      </w:r>
      <w:r w:rsidR="00847120" w:rsidRPr="00A67038">
        <w:rPr>
          <w:rFonts w:ascii="Times New Roman" w:eastAsia="Times New Roman" w:hAnsi="Times New Roman" w:cs="Times New Roman"/>
          <w:bCs/>
        </w:rPr>
        <w:t xml:space="preserve"> pro odbornou činnost</w:t>
      </w:r>
    </w:p>
    <w:p w14:paraId="7CBB117F" w14:textId="77777777" w:rsidR="006B0020" w:rsidRPr="00A67038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A67038">
        <w:rPr>
          <w:rFonts w:ascii="Times New Roman" w:eastAsia="Times New Roman" w:hAnsi="Times New Roman" w:cs="Times New Roman"/>
          <w:bCs/>
        </w:rPr>
        <w:t>sídlo: Vyšehradská 57, 128 00 Praha 2</w:t>
      </w:r>
    </w:p>
    <w:p w14:paraId="2F9B3A83" w14:textId="77777777" w:rsidR="006B0020" w:rsidRPr="00A67038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A67038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A67038">
        <w:rPr>
          <w:rFonts w:ascii="Times New Roman" w:eastAsia="Times New Roman" w:hAnsi="Times New Roman" w:cs="Times New Roman"/>
          <w:bCs/>
        </w:rPr>
        <w:t>Pr</w:t>
      </w:r>
      <w:proofErr w:type="spellEnd"/>
      <w:r w:rsidRPr="00A67038">
        <w:rPr>
          <w:rFonts w:ascii="Times New Roman" w:eastAsia="Times New Roman" w:hAnsi="Times New Roman" w:cs="Times New Roman"/>
          <w:bCs/>
        </w:rPr>
        <w:t>, vložka 63</w:t>
      </w:r>
    </w:p>
    <w:p w14:paraId="7120735A" w14:textId="77777777" w:rsidR="006B0020" w:rsidRPr="00A67038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A67038">
        <w:rPr>
          <w:rFonts w:ascii="Times New Roman" w:eastAsia="Times New Roman" w:hAnsi="Times New Roman" w:cs="Times New Roman"/>
          <w:bCs/>
        </w:rPr>
        <w:t>IČO: 70883858</w:t>
      </w:r>
    </w:p>
    <w:p w14:paraId="04F633A4" w14:textId="77777777" w:rsidR="006B0020" w:rsidRPr="00A67038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A67038">
        <w:rPr>
          <w:rFonts w:ascii="Times New Roman" w:eastAsia="Times New Roman" w:hAnsi="Times New Roman" w:cs="Times New Roman"/>
          <w:bCs/>
        </w:rPr>
        <w:t>DIČ: CZ70883858</w:t>
      </w:r>
    </w:p>
    <w:p w14:paraId="454EABFC" w14:textId="166A7D59" w:rsidR="00613BED" w:rsidRPr="00A67038" w:rsidRDefault="00613BED" w:rsidP="00613BED">
      <w:pPr>
        <w:suppressAutoHyphens/>
        <w:spacing w:after="0"/>
        <w:ind w:left="1560" w:hanging="1560"/>
        <w:rPr>
          <w:rFonts w:ascii="Times New Roman" w:eastAsia="Times New Roman" w:hAnsi="Times New Roman" w:cs="Times New Roman"/>
          <w:bCs/>
        </w:rPr>
      </w:pPr>
      <w:r w:rsidRPr="00A67038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3E285C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7628C12E" w14:textId="37EFADDA" w:rsidR="00613BED" w:rsidRPr="00A67038" w:rsidRDefault="00613BED" w:rsidP="00613BED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A67038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3E285C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23771706" w14:textId="77777777" w:rsidR="006B0020" w:rsidRPr="00A67038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A67038">
        <w:rPr>
          <w:rFonts w:ascii="Times New Roman" w:eastAsia="Times New Roman" w:hAnsi="Times New Roman" w:cs="Times New Roman"/>
          <w:bCs/>
        </w:rPr>
        <w:t>(dále jen „</w:t>
      </w:r>
      <w:r w:rsidRPr="00000DC5">
        <w:rPr>
          <w:rFonts w:ascii="Times New Roman" w:eastAsia="Times New Roman" w:hAnsi="Times New Roman" w:cs="Times New Roman"/>
          <w:b/>
          <w:bCs/>
        </w:rPr>
        <w:t>objednatel</w:t>
      </w:r>
      <w:r w:rsidRPr="00A67038">
        <w:rPr>
          <w:rFonts w:ascii="Times New Roman" w:eastAsia="Times New Roman" w:hAnsi="Times New Roman" w:cs="Times New Roman"/>
          <w:bCs/>
        </w:rPr>
        <w:t>“)</w:t>
      </w:r>
    </w:p>
    <w:p w14:paraId="66A984C1" w14:textId="16C7910B" w:rsidR="006B0020" w:rsidRPr="00A67038" w:rsidRDefault="006B0020" w:rsidP="006B0020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  <w:r w:rsidRPr="00A67038">
        <w:rPr>
          <w:rFonts w:ascii="Times New Roman" w:hAnsi="Times New Roman"/>
          <w:kern w:val="1"/>
          <w:sz w:val="22"/>
          <w:szCs w:val="22"/>
          <w:lang w:val="x-none"/>
        </w:rPr>
        <w:t>a</w:t>
      </w:r>
    </w:p>
    <w:p w14:paraId="66FD033B" w14:textId="77777777" w:rsidR="00036C8F" w:rsidRPr="00A67038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67038">
        <w:rPr>
          <w:rFonts w:ascii="Times New Roman" w:eastAsia="Times New Roman" w:hAnsi="Times New Roman" w:cs="Times New Roman"/>
          <w:b/>
          <w:bCs/>
          <w:kern w:val="1"/>
          <w:lang w:val="x-none"/>
        </w:rPr>
        <w:t xml:space="preserve">MCA atelier s. r. o. </w:t>
      </w:r>
    </w:p>
    <w:p w14:paraId="1371E13A" w14:textId="77777777" w:rsidR="00036C8F" w:rsidRPr="00A67038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>zastoupený: doc. Ing. arch. Miroslavem Cikánem</w:t>
      </w:r>
    </w:p>
    <w:p w14:paraId="12DA2C0A" w14:textId="77777777" w:rsidR="00036C8F" w:rsidRPr="00A67038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>sídlo: Dykova 51/1, 101 00  Praha 10 - Vinohrady</w:t>
      </w:r>
    </w:p>
    <w:p w14:paraId="56D8376D" w14:textId="04E163FE" w:rsidR="00036C8F" w:rsidRPr="00A67038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 xml:space="preserve">zapsaný: zapsaný: v obchodním rejstříku vedeném Městským soudem v Praze, oddíl </w:t>
      </w:r>
      <w:r w:rsidR="00000DC5">
        <w:rPr>
          <w:rFonts w:ascii="Times New Roman" w:eastAsia="Times New Roman" w:hAnsi="Times New Roman" w:cs="Times New Roman"/>
          <w:bCs/>
          <w:kern w:val="1"/>
        </w:rPr>
        <w:t>C</w:t>
      </w:r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 xml:space="preserve">, </w:t>
      </w:r>
    </w:p>
    <w:p w14:paraId="3FD3287D" w14:textId="77777777" w:rsidR="00036C8F" w:rsidRPr="00A67038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>vložka 112013</w:t>
      </w:r>
    </w:p>
    <w:p w14:paraId="22C51FB9" w14:textId="77777777" w:rsidR="00036C8F" w:rsidRPr="00A67038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>IČO: 27418634</w:t>
      </w:r>
    </w:p>
    <w:p w14:paraId="7F5ECDA7" w14:textId="77777777" w:rsidR="00036C8F" w:rsidRPr="00A67038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>DIČ:  CZ 27418634</w:t>
      </w:r>
    </w:p>
    <w:p w14:paraId="73046A83" w14:textId="2114D3B1" w:rsidR="00036C8F" w:rsidRPr="00A67038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 xml:space="preserve">bankovní spojení: </w:t>
      </w:r>
      <w:proofErr w:type="spellStart"/>
      <w:r w:rsidR="003E285C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4042C639" w14:textId="77777777" w:rsidR="003E285C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 xml:space="preserve">číslo účtu: </w:t>
      </w:r>
      <w:proofErr w:type="spellStart"/>
      <w:r w:rsidR="003E285C">
        <w:rPr>
          <w:rFonts w:ascii="Times New Roman" w:eastAsia="Times New Roman" w:hAnsi="Times New Roman" w:cs="Times New Roman"/>
          <w:bCs/>
        </w:rPr>
        <w:t>xxxxx</w:t>
      </w:r>
      <w:proofErr w:type="spellEnd"/>
      <w:r w:rsidR="003E285C" w:rsidRPr="00A67038">
        <w:rPr>
          <w:rFonts w:ascii="Times New Roman" w:eastAsia="Times New Roman" w:hAnsi="Times New Roman" w:cs="Times New Roman"/>
          <w:bCs/>
          <w:kern w:val="1"/>
          <w:lang w:val="x-none"/>
        </w:rPr>
        <w:t xml:space="preserve"> </w:t>
      </w:r>
    </w:p>
    <w:p w14:paraId="74C772F0" w14:textId="2ED1C36C" w:rsidR="00036C8F" w:rsidRPr="00A67038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bookmarkStart w:id="0" w:name="_GoBack"/>
      <w:bookmarkEnd w:id="0"/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>zhotovitel je plátcem DPH</w:t>
      </w:r>
    </w:p>
    <w:p w14:paraId="1F2D2B80" w14:textId="62EE4FC4" w:rsidR="006B0020" w:rsidRPr="00A67038" w:rsidRDefault="00036C8F" w:rsidP="00036C8F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A67038">
        <w:rPr>
          <w:rFonts w:ascii="Times New Roman" w:eastAsia="Times New Roman" w:hAnsi="Times New Roman" w:cs="Times New Roman"/>
          <w:bCs/>
          <w:kern w:val="1"/>
          <w:lang w:val="x-none"/>
        </w:rPr>
        <w:t>(dále jen</w:t>
      </w:r>
      <w:r w:rsidRPr="00A67038">
        <w:rPr>
          <w:rFonts w:ascii="Times New Roman" w:eastAsia="Times New Roman" w:hAnsi="Times New Roman" w:cs="Times New Roman"/>
          <w:b/>
          <w:bCs/>
          <w:kern w:val="1"/>
          <w:lang w:val="x-none"/>
        </w:rPr>
        <w:t xml:space="preserve"> „zhotovitel“) </w:t>
      </w:r>
    </w:p>
    <w:p w14:paraId="28BFCC9A" w14:textId="77777777" w:rsidR="00833762" w:rsidRPr="00A67038" w:rsidRDefault="00833762" w:rsidP="00833762">
      <w:pPr>
        <w:spacing w:after="0"/>
        <w:jc w:val="both"/>
        <w:rPr>
          <w:rFonts w:ascii="Times New Roman" w:hAnsi="Times New Roman" w:cs="Times New Roman"/>
        </w:rPr>
      </w:pPr>
    </w:p>
    <w:p w14:paraId="6118F182" w14:textId="7F77D8E9" w:rsidR="00833762" w:rsidRPr="00A67038" w:rsidRDefault="00833762" w:rsidP="00833762">
      <w:pPr>
        <w:spacing w:after="0"/>
        <w:jc w:val="both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>Shora uvedení účastníci, d</w:t>
      </w:r>
      <w:r w:rsidR="00D34890" w:rsidRPr="00A67038">
        <w:rPr>
          <w:rFonts w:ascii="Times New Roman" w:hAnsi="Times New Roman" w:cs="Times New Roman"/>
        </w:rPr>
        <w:t xml:space="preserve">ále označovaní jednotlivě jako </w:t>
      </w:r>
      <w:r w:rsidR="00D34890" w:rsidRPr="00A67038">
        <w:rPr>
          <w:rFonts w:ascii="Times New Roman" w:eastAsia="Times New Roman" w:hAnsi="Times New Roman" w:cs="Times New Roman"/>
          <w:bCs/>
        </w:rPr>
        <w:t>„objednatel</w:t>
      </w:r>
      <w:r w:rsidRPr="00A67038">
        <w:rPr>
          <w:rFonts w:ascii="Times New Roman" w:hAnsi="Times New Roman" w:cs="Times New Roman"/>
        </w:rPr>
        <w:t>“ a „</w:t>
      </w:r>
      <w:r w:rsidR="00D34890" w:rsidRPr="00A67038">
        <w:rPr>
          <w:rFonts w:ascii="Times New Roman" w:eastAsia="Times New Roman" w:hAnsi="Times New Roman" w:cs="Times New Roman"/>
          <w:bCs/>
          <w:kern w:val="1"/>
          <w:lang w:val="x-none"/>
        </w:rPr>
        <w:t>zhotovitel</w:t>
      </w:r>
      <w:r w:rsidRPr="00A67038">
        <w:rPr>
          <w:rFonts w:ascii="Times New Roman" w:hAnsi="Times New Roman" w:cs="Times New Roman"/>
        </w:rPr>
        <w:t xml:space="preserve">“, společně </w:t>
      </w:r>
      <w:r w:rsidRPr="00A67038">
        <w:rPr>
          <w:rFonts w:ascii="Times New Roman" w:hAnsi="Times New Roman" w:cs="Times New Roman"/>
        </w:rPr>
        <w:br/>
        <w:t>pak jako „smluvní strany“ uzavřeli níže uvedeného dne, měsíce a roku tento:</w:t>
      </w:r>
    </w:p>
    <w:p w14:paraId="14F5DF99" w14:textId="77777777" w:rsidR="00833762" w:rsidRPr="00A67038" w:rsidRDefault="00833762" w:rsidP="00833762">
      <w:pPr>
        <w:spacing w:after="0"/>
        <w:rPr>
          <w:rFonts w:ascii="Times New Roman" w:hAnsi="Times New Roman" w:cs="Times New Roman"/>
        </w:rPr>
      </w:pPr>
    </w:p>
    <w:p w14:paraId="378F9C1E" w14:textId="77777777" w:rsidR="00833762" w:rsidRPr="00A67038" w:rsidRDefault="00833762" w:rsidP="00833762">
      <w:pPr>
        <w:spacing w:after="0"/>
        <w:jc w:val="center"/>
        <w:rPr>
          <w:rFonts w:ascii="Times New Roman" w:hAnsi="Times New Roman" w:cs="Times New Roman"/>
          <w:b/>
        </w:rPr>
      </w:pPr>
    </w:p>
    <w:p w14:paraId="1B64F2D5" w14:textId="3D3D948C" w:rsidR="00833762" w:rsidRPr="00A67038" w:rsidRDefault="00833762" w:rsidP="00833762">
      <w:pPr>
        <w:spacing w:after="0"/>
        <w:jc w:val="center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  <w:b/>
        </w:rPr>
        <w:t xml:space="preserve">Dodatek č. </w:t>
      </w:r>
      <w:r w:rsidR="006B0020" w:rsidRPr="00A67038">
        <w:rPr>
          <w:rFonts w:ascii="Times New Roman" w:hAnsi="Times New Roman" w:cs="Times New Roman"/>
          <w:b/>
        </w:rPr>
        <w:t>1 ke smlouvě s názvem</w:t>
      </w:r>
      <w:r w:rsidRPr="00A67038">
        <w:rPr>
          <w:rFonts w:ascii="Times New Roman" w:hAnsi="Times New Roman" w:cs="Times New Roman"/>
          <w:b/>
        </w:rPr>
        <w:t xml:space="preserve"> </w:t>
      </w:r>
      <w:r w:rsidR="00D34890" w:rsidRPr="00A67038">
        <w:rPr>
          <w:rFonts w:ascii="Times New Roman" w:hAnsi="Times New Roman" w:cs="Times New Roman"/>
          <w:b/>
        </w:rPr>
        <w:t xml:space="preserve"> Koncepce revitalizace veřejného prostoru Kampusu Dejvice</w:t>
      </w:r>
      <w:r w:rsidR="000C4D49" w:rsidRPr="00A67038">
        <w:rPr>
          <w:rFonts w:ascii="Times New Roman" w:hAnsi="Times New Roman" w:cs="Times New Roman"/>
          <w:b/>
        </w:rPr>
        <w:t xml:space="preserve"> </w:t>
      </w:r>
      <w:r w:rsidRPr="00A67038">
        <w:rPr>
          <w:rFonts w:ascii="Times New Roman" w:hAnsi="Times New Roman" w:cs="Times New Roman"/>
          <w:b/>
        </w:rPr>
        <w:t xml:space="preserve">č. ZAK </w:t>
      </w:r>
      <w:r w:rsidR="00D34890" w:rsidRPr="00A67038">
        <w:rPr>
          <w:rFonts w:ascii="Times New Roman" w:hAnsi="Times New Roman" w:cs="Times New Roman"/>
          <w:b/>
        </w:rPr>
        <w:t>20-0054</w:t>
      </w:r>
      <w:r w:rsidRPr="00A67038">
        <w:rPr>
          <w:rFonts w:ascii="Times New Roman" w:hAnsi="Times New Roman" w:cs="Times New Roman"/>
          <w:b/>
        </w:rPr>
        <w:t xml:space="preserve"> ze </w:t>
      </w:r>
      <w:r w:rsidR="00D34890" w:rsidRPr="00A67038">
        <w:rPr>
          <w:rFonts w:ascii="Times New Roman" w:hAnsi="Times New Roman" w:cs="Times New Roman"/>
          <w:b/>
        </w:rPr>
        <w:t>dne 30. 9. 2020</w:t>
      </w:r>
      <w:r w:rsidR="00D34890" w:rsidRPr="00A67038">
        <w:rPr>
          <w:rFonts w:ascii="Times New Roman" w:hAnsi="Times New Roman" w:cs="Times New Roman"/>
        </w:rPr>
        <w:t xml:space="preserve"> </w:t>
      </w:r>
      <w:r w:rsidRPr="00A67038">
        <w:rPr>
          <w:rFonts w:ascii="Times New Roman" w:hAnsi="Times New Roman" w:cs="Times New Roman"/>
        </w:rPr>
        <w:t xml:space="preserve">(dále jen „Dodatek č. </w:t>
      </w:r>
      <w:r w:rsidR="006B0020" w:rsidRPr="00A67038">
        <w:rPr>
          <w:rFonts w:ascii="Times New Roman" w:hAnsi="Times New Roman" w:cs="Times New Roman"/>
        </w:rPr>
        <w:t>1</w:t>
      </w:r>
      <w:r w:rsidRPr="00A67038">
        <w:rPr>
          <w:rFonts w:ascii="Times New Roman" w:hAnsi="Times New Roman" w:cs="Times New Roman"/>
        </w:rPr>
        <w:t>“)</w:t>
      </w:r>
    </w:p>
    <w:p w14:paraId="0AC4973F" w14:textId="77777777" w:rsidR="00833762" w:rsidRPr="00A67038" w:rsidRDefault="00833762" w:rsidP="00833762">
      <w:pPr>
        <w:spacing w:after="0"/>
        <w:jc w:val="center"/>
        <w:rPr>
          <w:rFonts w:ascii="Times New Roman" w:hAnsi="Times New Roman" w:cs="Times New Roman"/>
          <w:b/>
        </w:rPr>
      </w:pPr>
    </w:p>
    <w:p w14:paraId="05F2DA73" w14:textId="77777777" w:rsidR="00000DC5" w:rsidRDefault="00000DC5" w:rsidP="00833762">
      <w:pPr>
        <w:spacing w:after="120"/>
        <w:jc w:val="center"/>
        <w:rPr>
          <w:rFonts w:ascii="Times New Roman" w:hAnsi="Times New Roman" w:cs="Times New Roman"/>
          <w:b/>
        </w:rPr>
      </w:pPr>
    </w:p>
    <w:p w14:paraId="32EAF267" w14:textId="75F6539E" w:rsidR="00833762" w:rsidRPr="00A67038" w:rsidRDefault="00833762" w:rsidP="00833762">
      <w:pPr>
        <w:spacing w:after="120"/>
        <w:jc w:val="center"/>
        <w:rPr>
          <w:rFonts w:ascii="Times New Roman" w:hAnsi="Times New Roman" w:cs="Times New Roman"/>
          <w:b/>
        </w:rPr>
      </w:pPr>
      <w:r w:rsidRPr="00A67038">
        <w:rPr>
          <w:rFonts w:ascii="Times New Roman" w:hAnsi="Times New Roman" w:cs="Times New Roman"/>
          <w:b/>
        </w:rPr>
        <w:t>Čl. I</w:t>
      </w:r>
    </w:p>
    <w:p w14:paraId="72F8B733" w14:textId="16A9690B" w:rsidR="0025554B" w:rsidRPr="00A67038" w:rsidRDefault="00833762" w:rsidP="00E74A4C">
      <w:pPr>
        <w:jc w:val="both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 xml:space="preserve">Tento dodatek č. </w:t>
      </w:r>
      <w:r w:rsidR="006B0020" w:rsidRPr="00A67038">
        <w:rPr>
          <w:rFonts w:ascii="Times New Roman" w:hAnsi="Times New Roman" w:cs="Times New Roman"/>
        </w:rPr>
        <w:t xml:space="preserve">1 </w:t>
      </w:r>
      <w:r w:rsidRPr="00A67038">
        <w:rPr>
          <w:rFonts w:ascii="Times New Roman" w:hAnsi="Times New Roman" w:cs="Times New Roman"/>
        </w:rPr>
        <w:t xml:space="preserve">ke smlouvě </w:t>
      </w:r>
      <w:r w:rsidR="00E74A4C" w:rsidRPr="00A67038">
        <w:rPr>
          <w:rFonts w:ascii="Times New Roman" w:hAnsi="Times New Roman" w:cs="Times New Roman"/>
        </w:rPr>
        <w:t xml:space="preserve">s názvem </w:t>
      </w:r>
      <w:r w:rsidR="00D34890" w:rsidRPr="00A67038">
        <w:rPr>
          <w:rFonts w:ascii="Times New Roman" w:hAnsi="Times New Roman" w:cs="Times New Roman"/>
          <w:b/>
        </w:rPr>
        <w:t xml:space="preserve">Koncepce revitalizace veřejného prostoru Kampusu Dejvice č. ZAK 20-0054 </w:t>
      </w:r>
      <w:r w:rsidRPr="00A67038">
        <w:rPr>
          <w:rFonts w:ascii="Times New Roman" w:hAnsi="Times New Roman" w:cs="Times New Roman"/>
        </w:rPr>
        <w:t xml:space="preserve">(dále jen „Smlouva“) </w:t>
      </w:r>
      <w:r w:rsidR="0050446E" w:rsidRPr="00A67038">
        <w:rPr>
          <w:rFonts w:ascii="Times New Roman" w:hAnsi="Times New Roman" w:cs="Times New Roman"/>
        </w:rPr>
        <w:t xml:space="preserve">uzavírají smluvní strany z důvodu </w:t>
      </w:r>
      <w:r w:rsidR="00DF409D" w:rsidRPr="00A67038">
        <w:rPr>
          <w:rFonts w:ascii="Times New Roman" w:hAnsi="Times New Roman" w:cs="Times New Roman"/>
        </w:rPr>
        <w:t xml:space="preserve">zavedení mimořádných opatření proti šíření nákazy COVID 19 </w:t>
      </w:r>
      <w:r w:rsidR="00173DE4" w:rsidRPr="00A67038">
        <w:rPr>
          <w:rFonts w:ascii="Times New Roman" w:hAnsi="Times New Roman" w:cs="Times New Roman"/>
        </w:rPr>
        <w:t>a uzavření škol</w:t>
      </w:r>
      <w:r w:rsidR="00A67038">
        <w:rPr>
          <w:rFonts w:ascii="Times New Roman" w:hAnsi="Times New Roman" w:cs="Times New Roman"/>
        </w:rPr>
        <w:t>,</w:t>
      </w:r>
      <w:r w:rsidR="00DF409D" w:rsidRPr="00A67038">
        <w:rPr>
          <w:rFonts w:ascii="Times New Roman" w:hAnsi="Times New Roman" w:cs="Times New Roman"/>
        </w:rPr>
        <w:t xml:space="preserve"> </w:t>
      </w:r>
      <w:r w:rsidR="00B65C61" w:rsidRPr="00A67038">
        <w:rPr>
          <w:rFonts w:ascii="Times New Roman" w:hAnsi="Times New Roman" w:cs="Times New Roman"/>
        </w:rPr>
        <w:t xml:space="preserve">v jejichž důsledku nebylo možné předmět plnění smlouvy zpracovávat standardním způsobem a je nutno prodloužit termín odevzdání </w:t>
      </w:r>
      <w:r w:rsidR="00A63929" w:rsidRPr="00A67038">
        <w:rPr>
          <w:rFonts w:ascii="Times New Roman" w:hAnsi="Times New Roman" w:cs="Times New Roman"/>
        </w:rPr>
        <w:br/>
      </w:r>
      <w:r w:rsidR="00B65C61" w:rsidRPr="00A67038">
        <w:rPr>
          <w:rFonts w:ascii="Times New Roman" w:hAnsi="Times New Roman" w:cs="Times New Roman"/>
        </w:rPr>
        <w:t>díla.</w:t>
      </w:r>
    </w:p>
    <w:p w14:paraId="02D04F22" w14:textId="77777777" w:rsidR="00000DC5" w:rsidRDefault="00000DC5" w:rsidP="000C4D4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07ABC56A" w14:textId="77777777" w:rsidR="00000DC5" w:rsidRDefault="00000DC5" w:rsidP="000C4D4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71A37693" w14:textId="2708DE6A" w:rsidR="00000DC5" w:rsidRPr="00A67038" w:rsidRDefault="0050446E" w:rsidP="00000DC5">
      <w:pPr>
        <w:pStyle w:val="Odstavecseseznamem"/>
        <w:spacing w:after="120"/>
        <w:ind w:left="0"/>
        <w:jc w:val="center"/>
        <w:rPr>
          <w:rFonts w:ascii="Times New Roman" w:hAnsi="Times New Roman" w:cs="Times New Roman"/>
          <w:b/>
        </w:rPr>
      </w:pPr>
      <w:r w:rsidRPr="00A67038">
        <w:rPr>
          <w:rFonts w:ascii="Times New Roman" w:hAnsi="Times New Roman" w:cs="Times New Roman"/>
          <w:b/>
        </w:rPr>
        <w:lastRenderedPageBreak/>
        <w:t>Čl. II</w:t>
      </w:r>
    </w:p>
    <w:p w14:paraId="60E41F9F" w14:textId="4E9848FA" w:rsidR="007877B4" w:rsidRPr="00000DC5" w:rsidRDefault="007877B4" w:rsidP="00000DC5">
      <w:pPr>
        <w:spacing w:after="120"/>
        <w:jc w:val="both"/>
        <w:rPr>
          <w:rFonts w:ascii="Times New Roman" w:hAnsi="Times New Roman" w:cs="Times New Roman"/>
        </w:rPr>
      </w:pPr>
      <w:r w:rsidRPr="00000DC5">
        <w:rPr>
          <w:rFonts w:ascii="Times New Roman" w:hAnsi="Times New Roman" w:cs="Times New Roman"/>
        </w:rPr>
        <w:t>Smluv</w:t>
      </w:r>
      <w:r w:rsidR="00E74A4C" w:rsidRPr="00000DC5">
        <w:rPr>
          <w:rFonts w:ascii="Times New Roman" w:hAnsi="Times New Roman" w:cs="Times New Roman"/>
        </w:rPr>
        <w:t>ní strany se dohodly, že čl. II</w:t>
      </w:r>
      <w:r w:rsidR="00B65C61" w:rsidRPr="00000DC5">
        <w:rPr>
          <w:rFonts w:ascii="Times New Roman" w:hAnsi="Times New Roman" w:cs="Times New Roman"/>
        </w:rPr>
        <w:t>I odst. 1</w:t>
      </w:r>
      <w:r w:rsidRPr="00000DC5">
        <w:rPr>
          <w:rFonts w:ascii="Times New Roman" w:hAnsi="Times New Roman" w:cs="Times New Roman"/>
        </w:rPr>
        <w:t xml:space="preserve"> s účinností tohoto </w:t>
      </w:r>
      <w:r w:rsidR="00E74A4C" w:rsidRPr="00000DC5">
        <w:rPr>
          <w:rFonts w:ascii="Times New Roman" w:hAnsi="Times New Roman" w:cs="Times New Roman"/>
        </w:rPr>
        <w:t>d</w:t>
      </w:r>
      <w:r w:rsidRPr="00000DC5">
        <w:rPr>
          <w:rFonts w:ascii="Times New Roman" w:hAnsi="Times New Roman" w:cs="Times New Roman"/>
        </w:rPr>
        <w:t xml:space="preserve">odatku č. </w:t>
      </w:r>
      <w:r w:rsidR="00E74A4C" w:rsidRPr="00000DC5">
        <w:rPr>
          <w:rFonts w:ascii="Times New Roman" w:hAnsi="Times New Roman" w:cs="Times New Roman"/>
        </w:rPr>
        <w:t xml:space="preserve">1 </w:t>
      </w:r>
      <w:r w:rsidRPr="00000DC5">
        <w:rPr>
          <w:rFonts w:ascii="Times New Roman" w:hAnsi="Times New Roman" w:cs="Times New Roman"/>
        </w:rPr>
        <w:t>zní:</w:t>
      </w:r>
    </w:p>
    <w:p w14:paraId="28446781" w14:textId="4FDB8D74" w:rsidR="00173DE4" w:rsidRPr="00A67038" w:rsidRDefault="00E74A4C" w:rsidP="007232A5">
      <w:pPr>
        <w:suppressAutoHyphens/>
        <w:spacing w:after="120"/>
        <w:ind w:left="709"/>
        <w:jc w:val="both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>„</w:t>
      </w:r>
      <w:r w:rsidR="00173DE4" w:rsidRPr="00A67038">
        <w:rPr>
          <w:rFonts w:ascii="Times New Roman" w:hAnsi="Times New Roman" w:cs="Times New Roman"/>
        </w:rPr>
        <w:t>1. Zhotovitel je povinen objednateli odevzdat část díla nejpozději:</w:t>
      </w:r>
    </w:p>
    <w:p w14:paraId="63438DDD" w14:textId="77777777" w:rsidR="00173DE4" w:rsidRPr="00A67038" w:rsidRDefault="00173DE4" w:rsidP="00173DE4">
      <w:pPr>
        <w:pStyle w:val="UnitProLightnormlntext"/>
        <w:numPr>
          <w:ilvl w:val="0"/>
          <w:numId w:val="34"/>
        </w:numPr>
        <w:rPr>
          <w:rFonts w:ascii="Times New Roman" w:hAnsi="Times New Roman" w:cs="Times New Roman"/>
          <w:bCs w:val="0"/>
          <w:sz w:val="22"/>
          <w:szCs w:val="22"/>
        </w:rPr>
      </w:pPr>
      <w:r w:rsidRPr="00A67038">
        <w:rPr>
          <w:rFonts w:ascii="Times New Roman" w:hAnsi="Times New Roman" w:cs="Times New Roman"/>
          <w:bCs w:val="0"/>
          <w:sz w:val="22"/>
          <w:szCs w:val="22"/>
        </w:rPr>
        <w:t>1. fáze – do 6 týdnů od vyzvání kontaktní osobou objednatele,</w:t>
      </w:r>
    </w:p>
    <w:p w14:paraId="31A64000" w14:textId="77777777" w:rsidR="00173DE4" w:rsidRPr="00A67038" w:rsidRDefault="00173DE4" w:rsidP="00173DE4">
      <w:pPr>
        <w:pStyle w:val="UnitProLightnormlntext"/>
        <w:numPr>
          <w:ilvl w:val="0"/>
          <w:numId w:val="34"/>
        </w:numPr>
        <w:rPr>
          <w:rFonts w:ascii="Times New Roman" w:hAnsi="Times New Roman" w:cs="Times New Roman"/>
          <w:bCs w:val="0"/>
          <w:sz w:val="22"/>
          <w:szCs w:val="22"/>
        </w:rPr>
      </w:pPr>
      <w:r w:rsidRPr="00A67038">
        <w:rPr>
          <w:rFonts w:ascii="Times New Roman" w:hAnsi="Times New Roman" w:cs="Times New Roman"/>
          <w:bCs w:val="0"/>
          <w:sz w:val="22"/>
          <w:szCs w:val="22"/>
        </w:rPr>
        <w:t>2. fáze – do 8 týdnů od vyzvání kontaktní osobou objednatele,</w:t>
      </w:r>
    </w:p>
    <w:p w14:paraId="51F20096" w14:textId="2AA7ECC9" w:rsidR="00173DE4" w:rsidRPr="00B1310F" w:rsidRDefault="00173DE4" w:rsidP="00173DE4">
      <w:pPr>
        <w:pStyle w:val="UnitProLightnormlntext"/>
        <w:numPr>
          <w:ilvl w:val="0"/>
          <w:numId w:val="34"/>
        </w:numPr>
        <w:rPr>
          <w:rFonts w:ascii="Times New Roman" w:hAnsi="Times New Roman" w:cs="Times New Roman"/>
          <w:bCs w:val="0"/>
          <w:sz w:val="22"/>
          <w:szCs w:val="22"/>
        </w:rPr>
      </w:pPr>
      <w:r w:rsidRPr="00A67038">
        <w:rPr>
          <w:rFonts w:ascii="Times New Roman" w:hAnsi="Times New Roman" w:cs="Times New Roman"/>
          <w:bCs w:val="0"/>
          <w:sz w:val="22"/>
          <w:szCs w:val="22"/>
        </w:rPr>
        <w:t xml:space="preserve">3. </w:t>
      </w:r>
      <w:r w:rsidRPr="00B1310F">
        <w:rPr>
          <w:rFonts w:ascii="Times New Roman" w:hAnsi="Times New Roman" w:cs="Times New Roman"/>
          <w:bCs w:val="0"/>
          <w:sz w:val="22"/>
          <w:szCs w:val="22"/>
        </w:rPr>
        <w:t xml:space="preserve">fáze – do </w:t>
      </w:r>
      <w:r w:rsidR="00B1310F" w:rsidRPr="00B1310F">
        <w:rPr>
          <w:rFonts w:ascii="Times New Roman" w:hAnsi="Times New Roman" w:cs="Times New Roman"/>
          <w:bCs w:val="0"/>
          <w:sz w:val="22"/>
          <w:szCs w:val="22"/>
        </w:rPr>
        <w:t>16</w:t>
      </w:r>
      <w:r w:rsidRPr="00B1310F">
        <w:rPr>
          <w:rFonts w:ascii="Times New Roman" w:hAnsi="Times New Roman" w:cs="Times New Roman"/>
          <w:bCs w:val="0"/>
          <w:sz w:val="22"/>
          <w:szCs w:val="22"/>
        </w:rPr>
        <w:t xml:space="preserve"> týdnů od vyzvání kontaktní osobou objednatele,</w:t>
      </w:r>
    </w:p>
    <w:p w14:paraId="02BF3207" w14:textId="07D20E98" w:rsidR="0050446E" w:rsidRPr="00A67038" w:rsidRDefault="00173DE4" w:rsidP="00A67038">
      <w:pPr>
        <w:pStyle w:val="UnitProLightnormlntext"/>
        <w:numPr>
          <w:ilvl w:val="0"/>
          <w:numId w:val="34"/>
        </w:numPr>
        <w:rPr>
          <w:rFonts w:ascii="Times New Roman" w:hAnsi="Times New Roman" w:cs="Times New Roman"/>
          <w:bCs w:val="0"/>
          <w:sz w:val="22"/>
          <w:szCs w:val="22"/>
        </w:rPr>
      </w:pPr>
      <w:r w:rsidRPr="00B1310F">
        <w:rPr>
          <w:rFonts w:ascii="Times New Roman" w:hAnsi="Times New Roman" w:cs="Times New Roman"/>
          <w:bCs w:val="0"/>
          <w:sz w:val="22"/>
          <w:szCs w:val="22"/>
        </w:rPr>
        <w:t xml:space="preserve">4. fáze – do </w:t>
      </w:r>
      <w:r w:rsidR="00B1310F" w:rsidRPr="00B1310F">
        <w:rPr>
          <w:rFonts w:ascii="Times New Roman" w:hAnsi="Times New Roman" w:cs="Times New Roman"/>
          <w:bCs w:val="0"/>
          <w:sz w:val="22"/>
          <w:szCs w:val="22"/>
        </w:rPr>
        <w:t>8</w:t>
      </w:r>
      <w:r w:rsidRPr="00B1310F">
        <w:rPr>
          <w:rFonts w:ascii="Times New Roman" w:hAnsi="Times New Roman" w:cs="Times New Roman"/>
          <w:bCs w:val="0"/>
          <w:sz w:val="22"/>
          <w:szCs w:val="22"/>
        </w:rPr>
        <w:t xml:space="preserve"> týdnů od</w:t>
      </w:r>
      <w:r w:rsidRPr="00A67038">
        <w:rPr>
          <w:rFonts w:ascii="Times New Roman" w:hAnsi="Times New Roman" w:cs="Times New Roman"/>
          <w:bCs w:val="0"/>
          <w:sz w:val="22"/>
          <w:szCs w:val="22"/>
        </w:rPr>
        <w:t xml:space="preserve"> vyzvání kontaktní osobou objednatele.</w:t>
      </w:r>
      <w:r w:rsidR="00E74A4C" w:rsidRPr="00A67038">
        <w:rPr>
          <w:rFonts w:ascii="Times New Roman" w:hAnsi="Times New Roman" w:cs="Times New Roman"/>
          <w:bCs w:val="0"/>
          <w:sz w:val="22"/>
          <w:szCs w:val="22"/>
        </w:rPr>
        <w:t>“.</w:t>
      </w:r>
    </w:p>
    <w:p w14:paraId="33F29AC2" w14:textId="53E1BACC" w:rsidR="00A67038" w:rsidRPr="00A67038" w:rsidRDefault="00A67038" w:rsidP="00A67038">
      <w:pPr>
        <w:pStyle w:val="UnitProLightnormlntext"/>
        <w:ind w:left="720"/>
        <w:rPr>
          <w:rFonts w:ascii="Times New Roman" w:hAnsi="Times New Roman" w:cs="Times New Roman"/>
          <w:bCs w:val="0"/>
          <w:sz w:val="22"/>
          <w:szCs w:val="22"/>
        </w:rPr>
      </w:pPr>
    </w:p>
    <w:p w14:paraId="0759AD57" w14:textId="0642B5E9" w:rsidR="00833762" w:rsidRPr="00A67038" w:rsidRDefault="00833762" w:rsidP="00833762">
      <w:pPr>
        <w:spacing w:after="120"/>
        <w:jc w:val="center"/>
        <w:rPr>
          <w:rFonts w:ascii="Times New Roman" w:hAnsi="Times New Roman" w:cs="Times New Roman"/>
          <w:b/>
        </w:rPr>
      </w:pPr>
      <w:r w:rsidRPr="00A67038">
        <w:rPr>
          <w:rFonts w:ascii="Times New Roman" w:hAnsi="Times New Roman" w:cs="Times New Roman"/>
          <w:b/>
        </w:rPr>
        <w:t>Čl. II</w:t>
      </w:r>
      <w:r w:rsidR="0050446E" w:rsidRPr="00A67038">
        <w:rPr>
          <w:rFonts w:ascii="Times New Roman" w:hAnsi="Times New Roman" w:cs="Times New Roman"/>
          <w:b/>
        </w:rPr>
        <w:t>I</w:t>
      </w:r>
    </w:p>
    <w:p w14:paraId="6771986E" w14:textId="53A15D76" w:rsidR="00757780" w:rsidRPr="00000DC5" w:rsidRDefault="00000DC5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00DC5">
        <w:rPr>
          <w:rFonts w:ascii="Times New Roman" w:hAnsi="Times New Roman" w:cs="Times New Roman"/>
        </w:rPr>
        <w:t>Objednatel uvádí, že v identifikaci smluvních stran je obsaženo u objednatele nové bankovní spojení včetně čísla účtu.</w:t>
      </w:r>
      <w:r>
        <w:rPr>
          <w:rFonts w:ascii="Times New Roman" w:hAnsi="Times New Roman" w:cs="Times New Roman"/>
        </w:rPr>
        <w:t xml:space="preserve"> </w:t>
      </w:r>
      <w:r w:rsidR="00757780" w:rsidRPr="00000DC5">
        <w:rPr>
          <w:rFonts w:ascii="Times New Roman" w:hAnsi="Times New Roman" w:cs="Times New Roman"/>
        </w:rPr>
        <w:t>Ostatní ujednání smlouvy jsou tímto dodatkem nedotčena.</w:t>
      </w:r>
    </w:p>
    <w:p w14:paraId="0BF19479" w14:textId="77777777" w:rsidR="00757780" w:rsidRPr="00A67038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 xml:space="preserve">Tento dodatek se vyhotovuje ve dvou stejnopisech, z nichž každý má platnost originálu, </w:t>
      </w:r>
      <w:r w:rsidRPr="00A67038">
        <w:rPr>
          <w:rFonts w:ascii="Times New Roman" w:hAnsi="Times New Roman" w:cs="Times New Roman"/>
        </w:rPr>
        <w:br/>
        <w:t>přičemž každá ze smluvních stran obdrží po jednom.</w:t>
      </w:r>
    </w:p>
    <w:p w14:paraId="4DD997A2" w14:textId="77777777" w:rsidR="00757780" w:rsidRPr="00A67038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>Dodatek se řídí právním režimem smlouvy a tvoří její nedílnou součást.</w:t>
      </w:r>
    </w:p>
    <w:p w14:paraId="2F9B0C1A" w14:textId="77777777" w:rsidR="00757780" w:rsidRPr="00A67038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>Smluvní strany prohlašují, že osoby podepisující tento dodatek jsou k tomuto úkonu oprávněny.</w:t>
      </w:r>
    </w:p>
    <w:p w14:paraId="6A2C0AA6" w14:textId="77777777" w:rsidR="00757780" w:rsidRPr="00A67038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 xml:space="preserve">Smluvní strany shodně prohlašují, že dodatek uzavírají ze svobodné vůle, nikoliv v tísni </w:t>
      </w:r>
      <w:r w:rsidRPr="00A67038">
        <w:rPr>
          <w:rFonts w:ascii="Times New Roman" w:hAnsi="Times New Roman" w:cs="Times New Roman"/>
        </w:rPr>
        <w:br/>
        <w:t>a jsou s jeho obsahem seznámeny a srozuměny.</w:t>
      </w:r>
    </w:p>
    <w:p w14:paraId="36A16DE7" w14:textId="77777777" w:rsidR="00757780" w:rsidRPr="00A67038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Objednatel informuje dodavatele o splnění této povinnosti.</w:t>
      </w:r>
    </w:p>
    <w:p w14:paraId="6A020A76" w14:textId="77777777" w:rsidR="00757780" w:rsidRPr="00A67038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 xml:space="preserve">Smluvní strany dále prohlašují, že  skutečnosti uvedené v tomto dodatku nepovažují za obchodní tajemství ve smyslu ustanovení § 504 občanského zákoníku </w:t>
      </w:r>
      <w:r w:rsidRPr="00A67038">
        <w:rPr>
          <w:rFonts w:ascii="Times New Roman" w:hAnsi="Times New Roman" w:cs="Times New Roman"/>
        </w:rPr>
        <w:br/>
        <w:t>a udělují svolení k jejich užití a zveřejnění bez stanovení jakýchkoliv dalších podmínek.</w:t>
      </w:r>
    </w:p>
    <w:p w14:paraId="0AB20ED8" w14:textId="33763061" w:rsidR="00833762" w:rsidRPr="00A67038" w:rsidRDefault="00757780" w:rsidP="00757780">
      <w:pPr>
        <w:pStyle w:val="Odstavecseseznamem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>Dodatek nabývá účinnosti dnem jeho zveřejnění v registru smluv.</w:t>
      </w:r>
    </w:p>
    <w:p w14:paraId="6BF028EB" w14:textId="77777777" w:rsidR="00833762" w:rsidRPr="00A67038" w:rsidRDefault="00833762" w:rsidP="0083376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557EE5BF" w14:textId="6408476B" w:rsidR="00E74A4C" w:rsidRPr="00A67038" w:rsidRDefault="00E74A4C" w:rsidP="00E74A4C">
      <w:pPr>
        <w:spacing w:after="120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 xml:space="preserve">V Praze </w:t>
      </w:r>
      <w:r w:rsidR="00000DC5" w:rsidRPr="00A67038">
        <w:rPr>
          <w:rFonts w:ascii="Times New Roman" w:hAnsi="Times New Roman" w:cs="Times New Roman"/>
        </w:rPr>
        <w:t xml:space="preserve">dne </w:t>
      </w:r>
      <w:r w:rsidR="00000DC5" w:rsidRPr="00A67038">
        <w:rPr>
          <w:rFonts w:ascii="Times New Roman" w:hAnsi="Times New Roman" w:cs="Times New Roman"/>
        </w:rPr>
        <w:tab/>
      </w:r>
      <w:r w:rsidR="00664143" w:rsidRPr="00A67038">
        <w:rPr>
          <w:rFonts w:ascii="Times New Roman" w:hAnsi="Times New Roman" w:cs="Times New Roman"/>
        </w:rPr>
        <w:t xml:space="preserve"> </w:t>
      </w:r>
      <w:r w:rsidRPr="00A67038">
        <w:rPr>
          <w:rFonts w:ascii="Times New Roman" w:hAnsi="Times New Roman" w:cs="Times New Roman"/>
        </w:rPr>
        <w:tab/>
      </w:r>
      <w:r w:rsidRPr="00A67038">
        <w:rPr>
          <w:rFonts w:ascii="Times New Roman" w:hAnsi="Times New Roman" w:cs="Times New Roman"/>
        </w:rPr>
        <w:tab/>
      </w:r>
      <w:r w:rsidRPr="00A67038">
        <w:rPr>
          <w:rFonts w:ascii="Times New Roman" w:hAnsi="Times New Roman" w:cs="Times New Roman"/>
        </w:rPr>
        <w:tab/>
      </w:r>
      <w:r w:rsidR="00DE0520" w:rsidRPr="00A67038">
        <w:rPr>
          <w:rFonts w:ascii="Times New Roman" w:hAnsi="Times New Roman" w:cs="Times New Roman"/>
        </w:rPr>
        <w:tab/>
      </w:r>
      <w:r w:rsidR="000C4D49" w:rsidRPr="00A67038">
        <w:rPr>
          <w:rFonts w:ascii="Times New Roman" w:hAnsi="Times New Roman" w:cs="Times New Roman"/>
        </w:rPr>
        <w:tab/>
      </w:r>
      <w:r w:rsidRPr="00A67038">
        <w:rPr>
          <w:rFonts w:ascii="Times New Roman" w:hAnsi="Times New Roman" w:cs="Times New Roman"/>
        </w:rPr>
        <w:t xml:space="preserve">V Praze dne </w:t>
      </w:r>
      <w:r w:rsidR="00DE0520" w:rsidRPr="00A67038">
        <w:rPr>
          <w:rFonts w:ascii="Times New Roman" w:hAnsi="Times New Roman" w:cs="Times New Roman"/>
        </w:rPr>
        <w:t xml:space="preserve"> </w:t>
      </w:r>
      <w:r w:rsidR="00664143" w:rsidRPr="00A67038">
        <w:rPr>
          <w:rFonts w:ascii="Times New Roman" w:hAnsi="Times New Roman" w:cs="Times New Roman"/>
        </w:rPr>
        <w:t xml:space="preserve"> </w:t>
      </w:r>
      <w:r w:rsidR="00DE0520" w:rsidRPr="00A67038">
        <w:rPr>
          <w:rFonts w:ascii="Times New Roman" w:hAnsi="Times New Roman" w:cs="Times New Roman"/>
        </w:rPr>
        <w:tab/>
      </w:r>
    </w:p>
    <w:p w14:paraId="0040BF23" w14:textId="77777777" w:rsidR="00E74A4C" w:rsidRPr="00A67038" w:rsidRDefault="00E74A4C" w:rsidP="00E74A4C">
      <w:pPr>
        <w:spacing w:after="120"/>
        <w:ind w:hanging="284"/>
        <w:rPr>
          <w:rFonts w:ascii="Times New Roman" w:hAnsi="Times New Roman" w:cs="Times New Roman"/>
        </w:rPr>
      </w:pPr>
    </w:p>
    <w:p w14:paraId="184A6DEA" w14:textId="77777777" w:rsidR="00E74A4C" w:rsidRPr="00A67038" w:rsidRDefault="00E74A4C" w:rsidP="00E74A4C">
      <w:pPr>
        <w:spacing w:after="120"/>
        <w:ind w:hanging="284"/>
        <w:rPr>
          <w:rFonts w:ascii="Times New Roman" w:hAnsi="Times New Roman" w:cs="Times New Roman"/>
        </w:rPr>
      </w:pPr>
    </w:p>
    <w:p w14:paraId="39E5E58F" w14:textId="7A57AE4C" w:rsidR="00E74A4C" w:rsidRPr="00A67038" w:rsidRDefault="00E74A4C" w:rsidP="00000DC5">
      <w:pPr>
        <w:spacing w:after="120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 xml:space="preserve">………………………………….                   </w:t>
      </w:r>
      <w:r w:rsidRPr="00A67038">
        <w:rPr>
          <w:rFonts w:ascii="Times New Roman" w:hAnsi="Times New Roman" w:cs="Times New Roman"/>
        </w:rPr>
        <w:tab/>
      </w:r>
      <w:r w:rsidRPr="00A67038">
        <w:rPr>
          <w:rFonts w:ascii="Times New Roman" w:hAnsi="Times New Roman" w:cs="Times New Roman"/>
        </w:rPr>
        <w:tab/>
        <w:t>………………………………………….</w:t>
      </w:r>
    </w:p>
    <w:p w14:paraId="18777F3F" w14:textId="62A35CAB" w:rsidR="00173DE4" w:rsidRPr="00A67038" w:rsidRDefault="00173DE4" w:rsidP="00000DC5">
      <w:pPr>
        <w:spacing w:after="120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  <w:b/>
        </w:rPr>
        <w:t>Ing. Marek Zděradička,</w:t>
      </w:r>
      <w:r w:rsidRPr="00A67038">
        <w:rPr>
          <w:rFonts w:ascii="Times New Roman" w:hAnsi="Times New Roman" w:cs="Times New Roman"/>
          <w:b/>
        </w:rPr>
        <w:tab/>
      </w:r>
      <w:r w:rsidRPr="00A67038">
        <w:rPr>
          <w:rFonts w:ascii="Times New Roman" w:hAnsi="Times New Roman" w:cs="Times New Roman"/>
        </w:rPr>
        <w:tab/>
        <w:t xml:space="preserve">         </w:t>
      </w:r>
      <w:r w:rsidRPr="00A67038">
        <w:rPr>
          <w:rFonts w:ascii="Times New Roman" w:hAnsi="Times New Roman" w:cs="Times New Roman"/>
        </w:rPr>
        <w:tab/>
      </w:r>
      <w:r w:rsidRPr="00A67038">
        <w:rPr>
          <w:rFonts w:ascii="Times New Roman" w:hAnsi="Times New Roman" w:cs="Times New Roman"/>
        </w:rPr>
        <w:tab/>
      </w:r>
      <w:r w:rsidRPr="00A67038">
        <w:rPr>
          <w:rFonts w:ascii="Times New Roman" w:hAnsi="Times New Roman" w:cs="Times New Roman"/>
          <w:b/>
        </w:rPr>
        <w:t>doc. Ing. arch. Miroslav Cikán</w:t>
      </w:r>
      <w:r w:rsidR="008C210D">
        <w:rPr>
          <w:rFonts w:ascii="Times New Roman" w:hAnsi="Times New Roman" w:cs="Times New Roman"/>
          <w:b/>
        </w:rPr>
        <w:t>,</w:t>
      </w:r>
    </w:p>
    <w:p w14:paraId="3B5962DD" w14:textId="5E93E8FA" w:rsidR="00173DE4" w:rsidRPr="00A67038" w:rsidRDefault="00173DE4" w:rsidP="00000DC5">
      <w:pPr>
        <w:spacing w:after="120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 xml:space="preserve">zástupce ředitele </w:t>
      </w:r>
      <w:r w:rsidR="008C210D">
        <w:rPr>
          <w:rFonts w:ascii="Times New Roman" w:hAnsi="Times New Roman" w:cs="Times New Roman"/>
        </w:rPr>
        <w:t>pro odbornou činnost</w:t>
      </w:r>
      <w:r w:rsidRPr="00A67038">
        <w:rPr>
          <w:rFonts w:ascii="Times New Roman" w:hAnsi="Times New Roman" w:cs="Times New Roman"/>
        </w:rPr>
        <w:tab/>
        <w:t xml:space="preserve">                          </w:t>
      </w:r>
      <w:r w:rsidR="00000DC5">
        <w:rPr>
          <w:rFonts w:ascii="Times New Roman" w:hAnsi="Times New Roman" w:cs="Times New Roman"/>
        </w:rPr>
        <w:t>jednatel</w:t>
      </w:r>
    </w:p>
    <w:p w14:paraId="753EB665" w14:textId="77777777" w:rsidR="00000DC5" w:rsidRDefault="00000DC5" w:rsidP="00173DE4">
      <w:pPr>
        <w:spacing w:after="120"/>
        <w:ind w:hanging="284"/>
        <w:rPr>
          <w:rFonts w:ascii="Times New Roman" w:hAnsi="Times New Roman" w:cs="Times New Roman"/>
        </w:rPr>
      </w:pPr>
    </w:p>
    <w:p w14:paraId="6F327CFE" w14:textId="302700B6" w:rsidR="00173DE4" w:rsidRPr="00A67038" w:rsidRDefault="00173DE4" w:rsidP="00000DC5">
      <w:pPr>
        <w:spacing w:after="120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>Institut plánování a rozvoje hlavního města Prahy,</w:t>
      </w:r>
      <w:r w:rsidR="00000DC5">
        <w:rPr>
          <w:rFonts w:ascii="Times New Roman" w:hAnsi="Times New Roman" w:cs="Times New Roman"/>
        </w:rPr>
        <w:tab/>
      </w:r>
      <w:r w:rsidR="00000DC5" w:rsidRPr="00A67038">
        <w:rPr>
          <w:rFonts w:ascii="Times New Roman" w:hAnsi="Times New Roman" w:cs="Times New Roman"/>
        </w:rPr>
        <w:t>MCA atelier s. r. o.</w:t>
      </w:r>
      <w:r w:rsidR="00000DC5" w:rsidRPr="00A67038">
        <w:rPr>
          <w:rFonts w:ascii="Times New Roman" w:hAnsi="Times New Roman" w:cs="Times New Roman"/>
          <w:b/>
        </w:rPr>
        <w:t xml:space="preserve"> </w:t>
      </w:r>
    </w:p>
    <w:p w14:paraId="7C9BE267" w14:textId="2CA8CBE8" w:rsidR="00664143" w:rsidRPr="00A67038" w:rsidRDefault="00173DE4" w:rsidP="00000DC5">
      <w:pPr>
        <w:spacing w:after="120"/>
        <w:rPr>
          <w:rFonts w:ascii="Times New Roman" w:hAnsi="Times New Roman" w:cs="Times New Roman"/>
        </w:rPr>
      </w:pPr>
      <w:r w:rsidRPr="00A67038">
        <w:rPr>
          <w:rFonts w:ascii="Times New Roman" w:hAnsi="Times New Roman" w:cs="Times New Roman"/>
        </w:rPr>
        <w:t>příspěvkov</w:t>
      </w:r>
      <w:r w:rsidR="00000DC5">
        <w:rPr>
          <w:rFonts w:ascii="Times New Roman" w:hAnsi="Times New Roman" w:cs="Times New Roman"/>
        </w:rPr>
        <w:t>á</w:t>
      </w:r>
      <w:r w:rsidRPr="00A67038">
        <w:rPr>
          <w:rFonts w:ascii="Times New Roman" w:hAnsi="Times New Roman" w:cs="Times New Roman"/>
        </w:rPr>
        <w:t xml:space="preserve"> organizace</w:t>
      </w:r>
      <w:r w:rsidRPr="00A67038">
        <w:rPr>
          <w:rFonts w:ascii="Times New Roman" w:hAnsi="Times New Roman" w:cs="Times New Roman"/>
        </w:rPr>
        <w:tab/>
      </w:r>
      <w:r w:rsidRPr="00A67038">
        <w:rPr>
          <w:rFonts w:ascii="Times New Roman" w:hAnsi="Times New Roman" w:cs="Times New Roman"/>
        </w:rPr>
        <w:tab/>
      </w:r>
      <w:r w:rsidR="00664143" w:rsidRPr="00A67038">
        <w:rPr>
          <w:rFonts w:ascii="Times New Roman" w:hAnsi="Times New Roman" w:cs="Times New Roman"/>
          <w:b/>
        </w:rPr>
        <w:t xml:space="preserve"> </w:t>
      </w:r>
    </w:p>
    <w:sectPr w:rsidR="00664143" w:rsidRPr="00A67038" w:rsidSect="008E6D7C">
      <w:headerReference w:type="default" r:id="rId11"/>
      <w:footerReference w:type="default" r:id="rId12"/>
      <w:pgSz w:w="11906" w:h="16838"/>
      <w:pgMar w:top="1417" w:right="1417" w:bottom="1417" w:left="1417" w:header="708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0D0C4" w14:textId="77777777" w:rsidR="00B74809" w:rsidRDefault="00B74809" w:rsidP="00006C69">
      <w:pPr>
        <w:spacing w:after="0" w:line="240" w:lineRule="auto"/>
      </w:pPr>
      <w:r>
        <w:separator/>
      </w:r>
    </w:p>
  </w:endnote>
  <w:endnote w:type="continuationSeparator" w:id="0">
    <w:p w14:paraId="71261D5E" w14:textId="77777777" w:rsidR="00B74809" w:rsidRDefault="00B74809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767738"/>
      <w:docPartObj>
        <w:docPartGallery w:val="Page Numbers (Bottom of Page)"/>
        <w:docPartUnique/>
      </w:docPartObj>
    </w:sdtPr>
    <w:sdtEndPr/>
    <w:sdtContent>
      <w:p w14:paraId="40C9DEDF" w14:textId="77777777" w:rsidR="008E6D7C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 </w:t>
        </w:r>
      </w:p>
      <w:p w14:paraId="6404BD1F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16B959C6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5FB5C869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29EE542E" w14:textId="3A36D594" w:rsidR="006978D8" w:rsidRPr="00FE4EF2" w:rsidRDefault="006978D8" w:rsidP="006978D8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E4EF2">
          <w:rPr>
            <w:rFonts w:ascii="Times New Roman" w:hAnsi="Times New Roman" w:cs="Times New Roman"/>
            <w:sz w:val="20"/>
            <w:szCs w:val="20"/>
          </w:rPr>
          <w:t xml:space="preserve">Stránka </w:t>
        </w:r>
        <w:r w:rsidRPr="00FE4EF2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FE4EF2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Pr="00FE4EF2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3E285C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Pr="00FE4EF2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Pr="00FE4EF2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FE4EF2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FE4EF2">
          <w:rPr>
            <w:rFonts w:ascii="Times New Roman" w:hAnsi="Times New Roman" w:cs="Times New Roman"/>
            <w:b/>
            <w:sz w:val="20"/>
            <w:szCs w:val="20"/>
          </w:rPr>
          <w:instrText xml:space="preserve"> NUMPAGES \*Arabic </w:instrText>
        </w:r>
        <w:r w:rsidRPr="00FE4EF2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3E285C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FE4EF2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  <w:p w14:paraId="4094CFD1" w14:textId="515019E2" w:rsidR="00156451" w:rsidRDefault="003E285C">
        <w:pPr>
          <w:pStyle w:val="Zpat"/>
          <w:jc w:val="center"/>
        </w:pP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3FD01" w14:textId="77777777" w:rsidR="00B74809" w:rsidRDefault="00B74809" w:rsidP="00006C69">
      <w:pPr>
        <w:spacing w:after="0" w:line="240" w:lineRule="auto"/>
      </w:pPr>
      <w:r>
        <w:separator/>
      </w:r>
    </w:p>
  </w:footnote>
  <w:footnote w:type="continuationSeparator" w:id="0">
    <w:p w14:paraId="296CA720" w14:textId="77777777" w:rsidR="00B74809" w:rsidRDefault="00B74809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A13A" w14:textId="5F3B6107" w:rsidR="00B971C4" w:rsidRPr="00B5510D" w:rsidRDefault="00B971C4" w:rsidP="00DF154A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B5510D">
      <w:rPr>
        <w:rFonts w:ascii="Times New Roman" w:hAnsi="Times New Roman" w:cs="Times New Roman"/>
      </w:rPr>
      <w:t xml:space="preserve">č. </w:t>
    </w:r>
    <w:r w:rsidR="00981D53">
      <w:rPr>
        <w:rFonts w:ascii="Times New Roman" w:hAnsi="Times New Roman" w:cs="Times New Roman"/>
      </w:rPr>
      <w:t>smlouvy</w:t>
    </w:r>
    <w:r w:rsidRPr="00B5510D">
      <w:rPr>
        <w:rFonts w:ascii="Times New Roman" w:hAnsi="Times New Roman" w:cs="Times New Roman"/>
      </w:rPr>
      <w:t xml:space="preserve"> </w:t>
    </w:r>
    <w:r w:rsidR="00DF154A" w:rsidRPr="00B5510D">
      <w:rPr>
        <w:rFonts w:ascii="Times New Roman" w:hAnsi="Times New Roman" w:cs="Times New Roman"/>
      </w:rPr>
      <w:t>objednatele</w:t>
    </w:r>
    <w:r w:rsidRPr="00B5510D">
      <w:rPr>
        <w:rFonts w:ascii="Times New Roman" w:hAnsi="Times New Roman" w:cs="Times New Roman"/>
      </w:rPr>
      <w:t xml:space="preserve">: </w:t>
    </w:r>
    <w:r w:rsidR="006B0020" w:rsidRPr="006B0020">
      <w:rPr>
        <w:rFonts w:ascii="Times New Roman" w:hAnsi="Times New Roman" w:cs="Times New Roman"/>
      </w:rPr>
      <w:t xml:space="preserve">ZAK  </w:t>
    </w:r>
    <w:r w:rsidR="008C0913">
      <w:rPr>
        <w:rFonts w:ascii="Times New Roman" w:hAnsi="Times New Roman" w:cs="Times New Roman"/>
      </w:rPr>
      <w:t>20-0</w:t>
    </w:r>
    <w:r w:rsidR="00847120">
      <w:rPr>
        <w:rFonts w:ascii="Times New Roman" w:hAnsi="Times New Roman" w:cs="Times New Roman"/>
      </w:rPr>
      <w:t>054</w:t>
    </w:r>
    <w:r w:rsidR="006B0020">
      <w:tab/>
    </w:r>
    <w:r w:rsidR="002D3F49" w:rsidRPr="00B5510D">
      <w:rPr>
        <w:rFonts w:ascii="Times New Roman" w:hAnsi="Times New Roman" w:cs="Times New Roman"/>
      </w:rPr>
      <w:tab/>
    </w:r>
  </w:p>
  <w:p w14:paraId="64760166" w14:textId="77777777" w:rsidR="002D3F49" w:rsidRDefault="002D3F49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18F"/>
    <w:multiLevelType w:val="hybridMultilevel"/>
    <w:tmpl w:val="D24C6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5EED"/>
    <w:multiLevelType w:val="hybridMultilevel"/>
    <w:tmpl w:val="6F7ED600"/>
    <w:lvl w:ilvl="0" w:tplc="F618B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CE611E8"/>
    <w:multiLevelType w:val="hybridMultilevel"/>
    <w:tmpl w:val="A91AC6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13AB5"/>
    <w:multiLevelType w:val="hybridMultilevel"/>
    <w:tmpl w:val="35B4C9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F4786"/>
    <w:multiLevelType w:val="hybridMultilevel"/>
    <w:tmpl w:val="6936A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36229"/>
    <w:multiLevelType w:val="hybridMultilevel"/>
    <w:tmpl w:val="28524278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34F5"/>
    <w:multiLevelType w:val="hybridMultilevel"/>
    <w:tmpl w:val="A6D4AA5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E3EEC"/>
    <w:multiLevelType w:val="hybridMultilevel"/>
    <w:tmpl w:val="0E60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269FE"/>
    <w:multiLevelType w:val="hybridMultilevel"/>
    <w:tmpl w:val="F55A27E8"/>
    <w:lvl w:ilvl="0" w:tplc="7C6CD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34D0B"/>
    <w:multiLevelType w:val="hybridMultilevel"/>
    <w:tmpl w:val="9B848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2444"/>
    <w:multiLevelType w:val="hybridMultilevel"/>
    <w:tmpl w:val="16C6F068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6FD"/>
    <w:multiLevelType w:val="hybridMultilevel"/>
    <w:tmpl w:val="7ED4FB70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8188F"/>
    <w:multiLevelType w:val="hybridMultilevel"/>
    <w:tmpl w:val="DBA02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855F0"/>
    <w:multiLevelType w:val="hybridMultilevel"/>
    <w:tmpl w:val="ACA82016"/>
    <w:lvl w:ilvl="0" w:tplc="35DEFB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7610F2"/>
    <w:multiLevelType w:val="hybridMultilevel"/>
    <w:tmpl w:val="8F2C26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8E037B6"/>
    <w:multiLevelType w:val="hybridMultilevel"/>
    <w:tmpl w:val="0C124B26"/>
    <w:lvl w:ilvl="0" w:tplc="26782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C1E8A"/>
    <w:multiLevelType w:val="hybridMultilevel"/>
    <w:tmpl w:val="C26C5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D0516"/>
    <w:multiLevelType w:val="hybridMultilevel"/>
    <w:tmpl w:val="D2767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2E51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33"/>
  </w:num>
  <w:num w:numId="4">
    <w:abstractNumId w:val="30"/>
  </w:num>
  <w:num w:numId="5">
    <w:abstractNumId w:val="19"/>
  </w:num>
  <w:num w:numId="6">
    <w:abstractNumId w:val="21"/>
  </w:num>
  <w:num w:numId="7">
    <w:abstractNumId w:val="14"/>
  </w:num>
  <w:num w:numId="8">
    <w:abstractNumId w:val="15"/>
  </w:num>
  <w:num w:numId="9">
    <w:abstractNumId w:val="24"/>
  </w:num>
  <w:num w:numId="10">
    <w:abstractNumId w:val="2"/>
  </w:num>
  <w:num w:numId="11">
    <w:abstractNumId w:val="10"/>
  </w:num>
  <w:num w:numId="12">
    <w:abstractNumId w:val="9"/>
  </w:num>
  <w:num w:numId="13">
    <w:abstractNumId w:val="26"/>
  </w:num>
  <w:num w:numId="14">
    <w:abstractNumId w:val="4"/>
  </w:num>
  <w:num w:numId="15">
    <w:abstractNumId w:val="1"/>
  </w:num>
  <w:num w:numId="16">
    <w:abstractNumId w:val="25"/>
  </w:num>
  <w:num w:numId="17">
    <w:abstractNumId w:val="12"/>
  </w:num>
  <w:num w:numId="18">
    <w:abstractNumId w:val="29"/>
  </w:num>
  <w:num w:numId="19">
    <w:abstractNumId w:val="22"/>
  </w:num>
  <w:num w:numId="20">
    <w:abstractNumId w:val="27"/>
  </w:num>
  <w:num w:numId="21">
    <w:abstractNumId w:val="16"/>
  </w:num>
  <w:num w:numId="22">
    <w:abstractNumId w:val="34"/>
  </w:num>
  <w:num w:numId="23">
    <w:abstractNumId w:val="6"/>
  </w:num>
  <w:num w:numId="24">
    <w:abstractNumId w:val="11"/>
  </w:num>
  <w:num w:numId="25">
    <w:abstractNumId w:val="28"/>
  </w:num>
  <w:num w:numId="26">
    <w:abstractNumId w:val="8"/>
  </w:num>
  <w:num w:numId="27">
    <w:abstractNumId w:val="32"/>
  </w:num>
  <w:num w:numId="28">
    <w:abstractNumId w:val="23"/>
  </w:num>
  <w:num w:numId="29">
    <w:abstractNumId w:val="3"/>
  </w:num>
  <w:num w:numId="30">
    <w:abstractNumId w:val="0"/>
  </w:num>
  <w:num w:numId="31">
    <w:abstractNumId w:val="18"/>
  </w:num>
  <w:num w:numId="32">
    <w:abstractNumId w:val="5"/>
  </w:num>
  <w:num w:numId="33">
    <w:abstractNumId w:val="7"/>
  </w:num>
  <w:num w:numId="34">
    <w:abstractNumId w:val="1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0DC5"/>
    <w:rsid w:val="00006C69"/>
    <w:rsid w:val="00010293"/>
    <w:rsid w:val="00011AE0"/>
    <w:rsid w:val="00013D23"/>
    <w:rsid w:val="00035C72"/>
    <w:rsid w:val="00035F94"/>
    <w:rsid w:val="00036C8F"/>
    <w:rsid w:val="00071C22"/>
    <w:rsid w:val="000809BD"/>
    <w:rsid w:val="000A5162"/>
    <w:rsid w:val="000B43AE"/>
    <w:rsid w:val="000B5CBE"/>
    <w:rsid w:val="000C3443"/>
    <w:rsid w:val="000C4D49"/>
    <w:rsid w:val="00104694"/>
    <w:rsid w:val="00124C14"/>
    <w:rsid w:val="00154FA4"/>
    <w:rsid w:val="00156451"/>
    <w:rsid w:val="00173DE4"/>
    <w:rsid w:val="001770A6"/>
    <w:rsid w:val="001A4F97"/>
    <w:rsid w:val="001C29C8"/>
    <w:rsid w:val="001C5A40"/>
    <w:rsid w:val="001D0833"/>
    <w:rsid w:val="001E424C"/>
    <w:rsid w:val="001E7B9C"/>
    <w:rsid w:val="002077C2"/>
    <w:rsid w:val="00231B5B"/>
    <w:rsid w:val="0025554B"/>
    <w:rsid w:val="0026139E"/>
    <w:rsid w:val="002642D9"/>
    <w:rsid w:val="002A0BF7"/>
    <w:rsid w:val="002A2CDA"/>
    <w:rsid w:val="002B688F"/>
    <w:rsid w:val="002D3F49"/>
    <w:rsid w:val="002E3CEB"/>
    <w:rsid w:val="00304FA4"/>
    <w:rsid w:val="00312319"/>
    <w:rsid w:val="00312A7B"/>
    <w:rsid w:val="003133BD"/>
    <w:rsid w:val="003217C8"/>
    <w:rsid w:val="003330E4"/>
    <w:rsid w:val="00333D6E"/>
    <w:rsid w:val="00340FB1"/>
    <w:rsid w:val="00343035"/>
    <w:rsid w:val="00346B7F"/>
    <w:rsid w:val="003502F9"/>
    <w:rsid w:val="003515DC"/>
    <w:rsid w:val="003568D0"/>
    <w:rsid w:val="0036426B"/>
    <w:rsid w:val="003B3937"/>
    <w:rsid w:val="003B4631"/>
    <w:rsid w:val="003D0B0A"/>
    <w:rsid w:val="003E285C"/>
    <w:rsid w:val="003E2E62"/>
    <w:rsid w:val="00414E10"/>
    <w:rsid w:val="00415E01"/>
    <w:rsid w:val="0042593D"/>
    <w:rsid w:val="004365AE"/>
    <w:rsid w:val="004632EF"/>
    <w:rsid w:val="00483F74"/>
    <w:rsid w:val="004910F0"/>
    <w:rsid w:val="00495E34"/>
    <w:rsid w:val="00496590"/>
    <w:rsid w:val="004A30FA"/>
    <w:rsid w:val="004A36AB"/>
    <w:rsid w:val="004A7F23"/>
    <w:rsid w:val="004B30E0"/>
    <w:rsid w:val="004E4D99"/>
    <w:rsid w:val="004F69FE"/>
    <w:rsid w:val="0050446E"/>
    <w:rsid w:val="00512AAA"/>
    <w:rsid w:val="00533C6B"/>
    <w:rsid w:val="005537E3"/>
    <w:rsid w:val="005571FE"/>
    <w:rsid w:val="0055783B"/>
    <w:rsid w:val="00570F99"/>
    <w:rsid w:val="00576F87"/>
    <w:rsid w:val="005839E5"/>
    <w:rsid w:val="005F2BF7"/>
    <w:rsid w:val="00613BED"/>
    <w:rsid w:val="00624DC9"/>
    <w:rsid w:val="00625BC6"/>
    <w:rsid w:val="00627A32"/>
    <w:rsid w:val="00664143"/>
    <w:rsid w:val="00667961"/>
    <w:rsid w:val="006714D3"/>
    <w:rsid w:val="006759AB"/>
    <w:rsid w:val="006939F1"/>
    <w:rsid w:val="006978D8"/>
    <w:rsid w:val="006B0020"/>
    <w:rsid w:val="006F10B0"/>
    <w:rsid w:val="006F3997"/>
    <w:rsid w:val="006F44AA"/>
    <w:rsid w:val="006F5052"/>
    <w:rsid w:val="007232A5"/>
    <w:rsid w:val="0075355E"/>
    <w:rsid w:val="00756299"/>
    <w:rsid w:val="00757780"/>
    <w:rsid w:val="00772464"/>
    <w:rsid w:val="00780343"/>
    <w:rsid w:val="00786E00"/>
    <w:rsid w:val="007877B4"/>
    <w:rsid w:val="00791639"/>
    <w:rsid w:val="007A4FE2"/>
    <w:rsid w:val="007B6DBB"/>
    <w:rsid w:val="007B77BE"/>
    <w:rsid w:val="007C4D1D"/>
    <w:rsid w:val="007F07DC"/>
    <w:rsid w:val="00833762"/>
    <w:rsid w:val="00835B76"/>
    <w:rsid w:val="0083774E"/>
    <w:rsid w:val="008409D5"/>
    <w:rsid w:val="00847120"/>
    <w:rsid w:val="00854BD4"/>
    <w:rsid w:val="00867A1F"/>
    <w:rsid w:val="00894AF1"/>
    <w:rsid w:val="008952CE"/>
    <w:rsid w:val="008A2745"/>
    <w:rsid w:val="008C0913"/>
    <w:rsid w:val="008C210D"/>
    <w:rsid w:val="008E6D7C"/>
    <w:rsid w:val="009052C7"/>
    <w:rsid w:val="009174E2"/>
    <w:rsid w:val="00940310"/>
    <w:rsid w:val="00961B57"/>
    <w:rsid w:val="00970792"/>
    <w:rsid w:val="00981192"/>
    <w:rsid w:val="00981220"/>
    <w:rsid w:val="009816EB"/>
    <w:rsid w:val="00981D53"/>
    <w:rsid w:val="00991260"/>
    <w:rsid w:val="00991350"/>
    <w:rsid w:val="009A73B5"/>
    <w:rsid w:val="009D3E20"/>
    <w:rsid w:val="009E2938"/>
    <w:rsid w:val="009E621E"/>
    <w:rsid w:val="00A01E38"/>
    <w:rsid w:val="00A417C3"/>
    <w:rsid w:val="00A57F4D"/>
    <w:rsid w:val="00A63929"/>
    <w:rsid w:val="00A67038"/>
    <w:rsid w:val="00A935CF"/>
    <w:rsid w:val="00A9767F"/>
    <w:rsid w:val="00AD231B"/>
    <w:rsid w:val="00AE4470"/>
    <w:rsid w:val="00AE5C87"/>
    <w:rsid w:val="00AF0DFD"/>
    <w:rsid w:val="00B03BDE"/>
    <w:rsid w:val="00B1310F"/>
    <w:rsid w:val="00B265B4"/>
    <w:rsid w:val="00B354F2"/>
    <w:rsid w:val="00B445A9"/>
    <w:rsid w:val="00B46B96"/>
    <w:rsid w:val="00B5177F"/>
    <w:rsid w:val="00B53821"/>
    <w:rsid w:val="00B5510D"/>
    <w:rsid w:val="00B65C61"/>
    <w:rsid w:val="00B660FD"/>
    <w:rsid w:val="00B7020F"/>
    <w:rsid w:val="00B74809"/>
    <w:rsid w:val="00B971C4"/>
    <w:rsid w:val="00BA10E9"/>
    <w:rsid w:val="00BE25AA"/>
    <w:rsid w:val="00BE65F0"/>
    <w:rsid w:val="00BF3CA4"/>
    <w:rsid w:val="00C102B8"/>
    <w:rsid w:val="00C2756A"/>
    <w:rsid w:val="00C62D39"/>
    <w:rsid w:val="00C74BF8"/>
    <w:rsid w:val="00C94D31"/>
    <w:rsid w:val="00CA0753"/>
    <w:rsid w:val="00CB6839"/>
    <w:rsid w:val="00CD4E63"/>
    <w:rsid w:val="00CE4F42"/>
    <w:rsid w:val="00CF58CA"/>
    <w:rsid w:val="00D001F0"/>
    <w:rsid w:val="00D00F18"/>
    <w:rsid w:val="00D0183C"/>
    <w:rsid w:val="00D12B49"/>
    <w:rsid w:val="00D15DCF"/>
    <w:rsid w:val="00D31533"/>
    <w:rsid w:val="00D34890"/>
    <w:rsid w:val="00D348E3"/>
    <w:rsid w:val="00D40A95"/>
    <w:rsid w:val="00D804D1"/>
    <w:rsid w:val="00DA7AB6"/>
    <w:rsid w:val="00DB01E9"/>
    <w:rsid w:val="00DE0520"/>
    <w:rsid w:val="00DE4C84"/>
    <w:rsid w:val="00DF154A"/>
    <w:rsid w:val="00DF158E"/>
    <w:rsid w:val="00DF409D"/>
    <w:rsid w:val="00E01AE6"/>
    <w:rsid w:val="00E30876"/>
    <w:rsid w:val="00E31C58"/>
    <w:rsid w:val="00E375A2"/>
    <w:rsid w:val="00E54FB6"/>
    <w:rsid w:val="00E617A8"/>
    <w:rsid w:val="00E74A4C"/>
    <w:rsid w:val="00E772E3"/>
    <w:rsid w:val="00EA711E"/>
    <w:rsid w:val="00EB2DE9"/>
    <w:rsid w:val="00EB760F"/>
    <w:rsid w:val="00F11D18"/>
    <w:rsid w:val="00F1680C"/>
    <w:rsid w:val="00F2682A"/>
    <w:rsid w:val="00F33E31"/>
    <w:rsid w:val="00F43A2E"/>
    <w:rsid w:val="00F71776"/>
    <w:rsid w:val="00F81DC6"/>
    <w:rsid w:val="00F83877"/>
    <w:rsid w:val="00F85C84"/>
    <w:rsid w:val="00F942DD"/>
    <w:rsid w:val="00FA52F6"/>
    <w:rsid w:val="00FB1188"/>
    <w:rsid w:val="00FB327A"/>
    <w:rsid w:val="00FB3A52"/>
    <w:rsid w:val="00FE4962"/>
    <w:rsid w:val="00FE4EF2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4632EF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Textvbloku">
    <w:name w:val="Block Text"/>
    <w:basedOn w:val="Normln"/>
    <w:rsid w:val="00F11D18"/>
    <w:pPr>
      <w:tabs>
        <w:tab w:val="left" w:pos="1080"/>
      </w:tabs>
      <w:autoSpaceDE w:val="0"/>
      <w:autoSpaceDN w:val="0"/>
      <w:adjustRightInd w:val="0"/>
      <w:spacing w:after="0" w:line="240" w:lineRule="atLeast"/>
      <w:ind w:left="1077" w:right="249" w:hanging="51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173DE4"/>
    <w:pPr>
      <w:spacing w:after="120"/>
      <w:jc w:val="both"/>
    </w:pPr>
    <w:rPr>
      <w:rFonts w:ascii="UnitPro-Light" w:eastAsia="Times New Roman" w:hAnsi="UnitPro-Light" w:cs="UnitPro-Light"/>
      <w:bCs/>
      <w:sz w:val="20"/>
      <w:szCs w:val="20"/>
    </w:rPr>
  </w:style>
  <w:style w:type="character" w:customStyle="1" w:styleId="UnitProLightnormlntextChar">
    <w:name w:val="UnitPro Light normální text Char"/>
    <w:link w:val="UnitProLightnormlntext"/>
    <w:rsid w:val="00173DE4"/>
    <w:rPr>
      <w:rFonts w:ascii="UnitPro-Light" w:eastAsia="Times New Roman" w:hAnsi="UnitPro-Light" w:cs="UnitPro-Light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F70139-5704-4D52-98A5-965FB35B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3</cp:revision>
  <cp:lastPrinted>2020-09-02T08:42:00Z</cp:lastPrinted>
  <dcterms:created xsi:type="dcterms:W3CDTF">2021-03-16T10:16:00Z</dcterms:created>
  <dcterms:modified xsi:type="dcterms:W3CDTF">2021-04-19T20:01:00Z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