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8D" w:rsidRDefault="000778AE">
      <w:pPr>
        <w:jc w:val="right"/>
        <w:rPr>
          <w:rFonts w:ascii="AT*Switzerland" w:hAnsi="AT*Switzerland"/>
          <w:sz w:val="22"/>
        </w:rPr>
      </w:pPr>
      <w:r>
        <w:rPr>
          <w:noProof/>
        </w:rPr>
        <w:drawing>
          <wp:anchor distT="0" distB="0" distL="114300" distR="114300" simplePos="0" relativeHeight="251660800" behindDoc="0" locked="0" layoutInCell="1" allowOverlap="1" wp14:anchorId="61F659C2" wp14:editId="42DE5BFD">
            <wp:simplePos x="0" y="0"/>
            <wp:positionH relativeFrom="column">
              <wp:posOffset>-123825</wp:posOffset>
            </wp:positionH>
            <wp:positionV relativeFrom="paragraph">
              <wp:posOffset>-117446</wp:posOffset>
            </wp:positionV>
            <wp:extent cx="2314575" cy="704850"/>
            <wp:effectExtent l="19050" t="0" r="9525" b="0"/>
            <wp:wrapNone/>
            <wp:docPr id="3" name="Obrázek 0" descr="VMO - Logo upravene 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O - Logo upravene male.jpg"/>
                    <pic:cNvPicPr/>
                  </pic:nvPicPr>
                  <pic:blipFill>
                    <a:blip r:embed="rId7" cstate="print"/>
                    <a:stretch>
                      <a:fillRect/>
                    </a:stretch>
                  </pic:blipFill>
                  <pic:spPr>
                    <a:xfrm>
                      <a:off x="0" y="0"/>
                      <a:ext cx="2314575" cy="704850"/>
                    </a:xfrm>
                    <a:prstGeom prst="rect">
                      <a:avLst/>
                    </a:prstGeom>
                  </pic:spPr>
                </pic:pic>
              </a:graphicData>
            </a:graphic>
          </wp:anchor>
        </w:drawing>
      </w:r>
      <w:r w:rsidR="005C1E8D">
        <w:rPr>
          <w:rFonts w:ascii="AT*Switzerland" w:hAnsi="AT*Switzerland"/>
          <w:sz w:val="22"/>
        </w:rPr>
        <w:t>VLASTIVĚDNÉ MUZEUM V OLOMOUCI</w:t>
      </w:r>
    </w:p>
    <w:p w:rsidR="005C1E8D" w:rsidRDefault="005C1E8D">
      <w:pPr>
        <w:jc w:val="right"/>
        <w:rPr>
          <w:rFonts w:ascii="AT*Switzerland" w:hAnsi="AT*Switzerland"/>
        </w:rPr>
      </w:pPr>
      <w:r>
        <w:rPr>
          <w:rFonts w:ascii="AT*Switzerland" w:hAnsi="AT*Switzerland"/>
        </w:rPr>
        <w:t>náměstí Republiky 5, 77</w:t>
      </w:r>
      <w:r w:rsidR="00D85E4E">
        <w:rPr>
          <w:rFonts w:ascii="AT*Switzerland" w:hAnsi="AT*Switzerland"/>
        </w:rPr>
        <w:t>9 00</w:t>
      </w:r>
      <w:r>
        <w:rPr>
          <w:rFonts w:ascii="AT*Switzerland" w:hAnsi="AT*Switzerland"/>
        </w:rPr>
        <w:t xml:space="preserve"> Olomouc</w:t>
      </w:r>
    </w:p>
    <w:p w:rsidR="005C1E8D" w:rsidRDefault="005C1E8D">
      <w:pPr>
        <w:jc w:val="right"/>
        <w:rPr>
          <w:rFonts w:ascii="AT*Switzerland" w:hAnsi="AT*Switzerland"/>
        </w:rPr>
      </w:pPr>
      <w:r>
        <w:rPr>
          <w:rFonts w:ascii="AT*Switzerland" w:hAnsi="AT*Switzerland"/>
        </w:rPr>
        <w:t>tel.</w:t>
      </w:r>
      <w:r w:rsidR="006D1211">
        <w:rPr>
          <w:rFonts w:ascii="AT*Switzerland" w:hAnsi="AT*Switzerland"/>
        </w:rPr>
        <w:t>:</w:t>
      </w:r>
      <w:r>
        <w:rPr>
          <w:rFonts w:ascii="AT*Switzerland" w:hAnsi="AT*Switzerland"/>
        </w:rPr>
        <w:t xml:space="preserve"> </w:t>
      </w:r>
      <w:r w:rsidR="006D1211">
        <w:rPr>
          <w:rFonts w:ascii="AT*Switzerland" w:hAnsi="AT*Switzerland"/>
        </w:rPr>
        <w:t>585 515</w:t>
      </w:r>
      <w:r w:rsidR="000778AE">
        <w:rPr>
          <w:rFonts w:ascii="AT*Switzerland" w:hAnsi="AT*Switzerland"/>
        </w:rPr>
        <w:t> </w:t>
      </w:r>
      <w:r w:rsidR="006D1211">
        <w:rPr>
          <w:rFonts w:ascii="AT*Switzerland" w:hAnsi="AT*Switzerland"/>
        </w:rPr>
        <w:t>111</w:t>
      </w:r>
    </w:p>
    <w:p w:rsidR="005C1E8D" w:rsidRDefault="005C1E8D">
      <w:pPr>
        <w:jc w:val="right"/>
        <w:rPr>
          <w:rFonts w:ascii="AT*Switzerland" w:hAnsi="AT*Switzerland"/>
        </w:rPr>
      </w:pPr>
    </w:p>
    <w:p w:rsidR="000778AE" w:rsidRDefault="000778AE">
      <w:pPr>
        <w:jc w:val="right"/>
        <w:rPr>
          <w:rFonts w:ascii="AT*Switzerland" w:hAnsi="AT*Switzerland"/>
        </w:rPr>
      </w:pPr>
    </w:p>
    <w:p w:rsidR="000778AE" w:rsidRDefault="000778AE" w:rsidP="00F0385B">
      <w:pPr>
        <w:pStyle w:val="Nadpis1"/>
        <w:rPr>
          <w:b w:val="0"/>
          <w:sz w:val="36"/>
          <w:szCs w:val="36"/>
        </w:rPr>
      </w:pPr>
      <w:r w:rsidRPr="00F0385B">
        <w:t>SMLOUVA  O  DÍLO</w:t>
      </w:r>
      <w:r w:rsidR="00657DBF">
        <w:t xml:space="preserve"> č. 22/2021</w:t>
      </w:r>
    </w:p>
    <w:p w:rsidR="00F0385B" w:rsidRPr="00C1613B" w:rsidRDefault="00657DBF" w:rsidP="00002B38">
      <w:pPr>
        <w:spacing w:line="360" w:lineRule="auto"/>
        <w:rPr>
          <w:sz w:val="22"/>
          <w:szCs w:val="22"/>
        </w:rPr>
      </w:pPr>
      <w:r w:rsidRPr="00657DBF">
        <w:rPr>
          <w:sz w:val="22"/>
          <w:szCs w:val="22"/>
        </w:rPr>
        <w:t>uzavřená podle</w:t>
      </w:r>
      <w:r w:rsidR="00F0385B" w:rsidRPr="00C1613B">
        <w:rPr>
          <w:sz w:val="22"/>
          <w:szCs w:val="22"/>
        </w:rPr>
        <w:t xml:space="preserve"> dle </w:t>
      </w:r>
      <w:proofErr w:type="spellStart"/>
      <w:r w:rsidR="00F0385B" w:rsidRPr="00C1613B">
        <w:rPr>
          <w:sz w:val="22"/>
          <w:szCs w:val="22"/>
        </w:rPr>
        <w:t>ust</w:t>
      </w:r>
      <w:proofErr w:type="spellEnd"/>
      <w:r w:rsidR="00F0385B" w:rsidRPr="00C1613B">
        <w:rPr>
          <w:sz w:val="22"/>
          <w:szCs w:val="22"/>
        </w:rPr>
        <w:t xml:space="preserve">. § </w:t>
      </w:r>
      <w:r w:rsidR="004F29BA">
        <w:rPr>
          <w:sz w:val="22"/>
          <w:szCs w:val="22"/>
        </w:rPr>
        <w:t>2586</w:t>
      </w:r>
      <w:r w:rsidR="00F0385B" w:rsidRPr="00C1613B">
        <w:rPr>
          <w:sz w:val="22"/>
          <w:szCs w:val="22"/>
        </w:rPr>
        <w:t xml:space="preserve"> a násl. zákona č. 89</w:t>
      </w:r>
      <w:r w:rsidR="00326A45">
        <w:rPr>
          <w:sz w:val="22"/>
          <w:szCs w:val="22"/>
        </w:rPr>
        <w:t>/2012 Sb., občanského zákoníku,</w:t>
      </w:r>
      <w:r w:rsidR="00F0385B" w:rsidRPr="00C1613B">
        <w:rPr>
          <w:sz w:val="22"/>
          <w:szCs w:val="22"/>
        </w:rPr>
        <w:t xml:space="preserve"> v platném znění (dále jen „smlouva“):</w:t>
      </w:r>
    </w:p>
    <w:p w:rsidR="000778AE" w:rsidRDefault="000778AE" w:rsidP="000778AE">
      <w:pPr>
        <w:jc w:val="center"/>
      </w:pPr>
    </w:p>
    <w:p w:rsidR="004F29BA" w:rsidRPr="004255DB" w:rsidRDefault="004F29BA" w:rsidP="004F29BA">
      <w:pPr>
        <w:pStyle w:val="Nadpis4"/>
        <w:spacing w:before="0" w:after="0" w:line="360" w:lineRule="auto"/>
        <w:ind w:left="0"/>
        <w:rPr>
          <w:sz w:val="22"/>
          <w:szCs w:val="22"/>
        </w:rPr>
      </w:pPr>
      <w:r w:rsidRPr="004255DB">
        <w:rPr>
          <w:sz w:val="22"/>
          <w:szCs w:val="22"/>
        </w:rPr>
        <w:t xml:space="preserve">1. </w:t>
      </w:r>
      <w:r>
        <w:rPr>
          <w:sz w:val="22"/>
          <w:szCs w:val="22"/>
        </w:rPr>
        <w:t>Objednatel</w:t>
      </w:r>
    </w:p>
    <w:p w:rsidR="004F29BA" w:rsidRPr="004255DB" w:rsidRDefault="004F29BA" w:rsidP="004F29BA">
      <w:pPr>
        <w:pStyle w:val="Nadpis4"/>
        <w:spacing w:before="0" w:after="0" w:line="360" w:lineRule="auto"/>
        <w:ind w:left="0"/>
        <w:rPr>
          <w:b w:val="0"/>
          <w:sz w:val="22"/>
          <w:szCs w:val="22"/>
        </w:rPr>
      </w:pPr>
      <w:r w:rsidRPr="004255DB">
        <w:rPr>
          <w:sz w:val="22"/>
          <w:szCs w:val="22"/>
        </w:rPr>
        <w:t>Vlastivědné muzeum v Olomouci</w:t>
      </w:r>
    </w:p>
    <w:p w:rsidR="004F29BA" w:rsidRPr="004255DB" w:rsidRDefault="004F29BA" w:rsidP="004F29BA">
      <w:pPr>
        <w:pStyle w:val="Nadpis4"/>
        <w:spacing w:before="0" w:after="0" w:line="360" w:lineRule="auto"/>
        <w:ind w:left="0"/>
        <w:rPr>
          <w:b w:val="0"/>
          <w:sz w:val="22"/>
          <w:szCs w:val="22"/>
        </w:rPr>
      </w:pPr>
      <w:r w:rsidRPr="004255DB">
        <w:rPr>
          <w:b w:val="0"/>
          <w:sz w:val="22"/>
          <w:szCs w:val="22"/>
        </w:rPr>
        <w:t>právní forma: příspěvková organizace</w:t>
      </w:r>
    </w:p>
    <w:p w:rsidR="004F29BA" w:rsidRPr="004255DB" w:rsidRDefault="004F29BA" w:rsidP="004F29BA">
      <w:pPr>
        <w:tabs>
          <w:tab w:val="left" w:pos="1440"/>
          <w:tab w:val="left" w:pos="1701"/>
        </w:tabs>
        <w:spacing w:line="360" w:lineRule="auto"/>
        <w:jc w:val="both"/>
        <w:rPr>
          <w:sz w:val="22"/>
          <w:szCs w:val="22"/>
        </w:rPr>
      </w:pPr>
      <w:r w:rsidRPr="004255DB">
        <w:rPr>
          <w:sz w:val="22"/>
          <w:szCs w:val="22"/>
        </w:rPr>
        <w:t>se sídlem: náměstí Republiky 823/5, 779 00 Olomouc</w:t>
      </w:r>
    </w:p>
    <w:p w:rsidR="004F29BA" w:rsidRPr="002715F5" w:rsidRDefault="004F29BA" w:rsidP="004F29BA">
      <w:pPr>
        <w:shd w:val="clear" w:color="auto" w:fill="FFFFFF"/>
        <w:tabs>
          <w:tab w:val="left" w:pos="1701"/>
        </w:tabs>
        <w:spacing w:line="360" w:lineRule="auto"/>
        <w:outlineLvl w:val="4"/>
        <w:rPr>
          <w:b/>
          <w:bCs/>
          <w:sz w:val="22"/>
          <w:szCs w:val="22"/>
        </w:rPr>
      </w:pPr>
      <w:r w:rsidRPr="002715F5">
        <w:rPr>
          <w:sz w:val="22"/>
          <w:szCs w:val="22"/>
        </w:rPr>
        <w:t xml:space="preserve">zastoupená: </w:t>
      </w:r>
      <w:r w:rsidRPr="002715F5">
        <w:rPr>
          <w:bCs/>
          <w:sz w:val="22"/>
          <w:szCs w:val="22"/>
        </w:rPr>
        <w:t>Ing. Břetislavem Holáskem, ředitelem</w:t>
      </w:r>
    </w:p>
    <w:p w:rsidR="004F29BA" w:rsidRPr="002715F5" w:rsidRDefault="004F29BA" w:rsidP="004F29BA">
      <w:pPr>
        <w:pStyle w:val="Nadpis4"/>
        <w:spacing w:before="0" w:after="0" w:line="360" w:lineRule="auto"/>
        <w:ind w:left="0"/>
        <w:rPr>
          <w:b w:val="0"/>
          <w:sz w:val="22"/>
          <w:szCs w:val="22"/>
        </w:rPr>
      </w:pPr>
      <w:r w:rsidRPr="002715F5">
        <w:rPr>
          <w:b w:val="0"/>
          <w:sz w:val="22"/>
          <w:szCs w:val="22"/>
        </w:rPr>
        <w:t>IČ: 00100609</w:t>
      </w:r>
    </w:p>
    <w:p w:rsidR="002715F5" w:rsidRPr="002715F5" w:rsidRDefault="002715F5" w:rsidP="002715F5">
      <w:pPr>
        <w:rPr>
          <w:sz w:val="22"/>
          <w:szCs w:val="22"/>
        </w:rPr>
      </w:pPr>
      <w:r w:rsidRPr="002715F5">
        <w:rPr>
          <w:sz w:val="22"/>
          <w:szCs w:val="22"/>
        </w:rPr>
        <w:t xml:space="preserve">Č. </w:t>
      </w:r>
      <w:proofErr w:type="spellStart"/>
      <w:r w:rsidRPr="002715F5">
        <w:rPr>
          <w:sz w:val="22"/>
          <w:szCs w:val="22"/>
        </w:rPr>
        <w:t>ú.</w:t>
      </w:r>
      <w:proofErr w:type="spellEnd"/>
      <w:r w:rsidR="00335C31">
        <w:rPr>
          <w:sz w:val="22"/>
          <w:szCs w:val="22"/>
        </w:rPr>
        <w:t>:</w:t>
      </w:r>
      <w:r w:rsidR="001002E5">
        <w:rPr>
          <w:sz w:val="22"/>
          <w:szCs w:val="22"/>
        </w:rPr>
        <w:t xml:space="preserve"> </w:t>
      </w:r>
    </w:p>
    <w:p w:rsidR="00657DBF" w:rsidRDefault="004F29BA" w:rsidP="004F29BA">
      <w:pPr>
        <w:pStyle w:val="Nadpis4"/>
        <w:spacing w:before="0" w:after="0" w:line="360" w:lineRule="auto"/>
        <w:ind w:left="0"/>
        <w:rPr>
          <w:b w:val="0"/>
          <w:bCs/>
          <w:sz w:val="22"/>
          <w:szCs w:val="22"/>
        </w:rPr>
      </w:pPr>
      <w:r w:rsidRPr="004255DB">
        <w:rPr>
          <w:b w:val="0"/>
          <w:sz w:val="22"/>
          <w:szCs w:val="22"/>
        </w:rPr>
        <w:t>osoba oprávněná jednat ve věcech technických:</w:t>
      </w:r>
      <w:r>
        <w:rPr>
          <w:b w:val="0"/>
          <w:sz w:val="22"/>
          <w:szCs w:val="22"/>
        </w:rPr>
        <w:t xml:space="preserve"> </w:t>
      </w:r>
      <w:r w:rsidRPr="004F29BA">
        <w:rPr>
          <w:b w:val="0"/>
          <w:bCs/>
          <w:sz w:val="22"/>
          <w:szCs w:val="22"/>
        </w:rPr>
        <w:t xml:space="preserve">Mgr. Jiří Černý, Ph.D., </w:t>
      </w:r>
      <w:hyperlink r:id="rId8" w:history="1">
        <w:r w:rsidRPr="004F29BA">
          <w:rPr>
            <w:b w:val="0"/>
            <w:bCs/>
          </w:rPr>
          <w:t>cerny@vmo.cz</w:t>
        </w:r>
      </w:hyperlink>
      <w:r w:rsidRPr="004F29BA">
        <w:rPr>
          <w:b w:val="0"/>
          <w:bCs/>
          <w:sz w:val="22"/>
          <w:szCs w:val="22"/>
        </w:rPr>
        <w:t xml:space="preserve">, </w:t>
      </w:r>
    </w:p>
    <w:p w:rsidR="004F29BA" w:rsidRPr="004255DB" w:rsidRDefault="00657DBF" w:rsidP="004F29BA">
      <w:pPr>
        <w:pStyle w:val="Nadpis4"/>
        <w:spacing w:before="0" w:after="0" w:line="360" w:lineRule="auto"/>
        <w:ind w:left="0"/>
        <w:rPr>
          <w:b w:val="0"/>
          <w:sz w:val="22"/>
          <w:szCs w:val="22"/>
        </w:rPr>
      </w:pPr>
      <w:r>
        <w:rPr>
          <w:b w:val="0"/>
          <w:bCs/>
          <w:sz w:val="22"/>
          <w:szCs w:val="22"/>
        </w:rPr>
        <w:t>t</w:t>
      </w:r>
      <w:r w:rsidR="0035791F">
        <w:rPr>
          <w:b w:val="0"/>
          <w:bCs/>
          <w:sz w:val="22"/>
          <w:szCs w:val="22"/>
        </w:rPr>
        <w:t xml:space="preserve">el. </w:t>
      </w:r>
    </w:p>
    <w:p w:rsidR="004F29BA" w:rsidRPr="004255DB" w:rsidRDefault="004F29BA" w:rsidP="004F29BA">
      <w:pPr>
        <w:spacing w:line="360" w:lineRule="auto"/>
        <w:rPr>
          <w:sz w:val="22"/>
          <w:szCs w:val="22"/>
        </w:rPr>
      </w:pPr>
      <w:r w:rsidRPr="004255DB">
        <w:rPr>
          <w:sz w:val="22"/>
          <w:szCs w:val="22"/>
        </w:rPr>
        <w:t xml:space="preserve">(dále jen </w:t>
      </w:r>
      <w:r w:rsidRPr="00AA45B0">
        <w:rPr>
          <w:b/>
        </w:rPr>
        <w:t>„objednatel“</w:t>
      </w:r>
      <w:r w:rsidRPr="004255DB">
        <w:rPr>
          <w:sz w:val="22"/>
          <w:szCs w:val="22"/>
        </w:rPr>
        <w:t xml:space="preserve">) </w:t>
      </w:r>
    </w:p>
    <w:p w:rsidR="000778AE" w:rsidRDefault="000778AE" w:rsidP="000778AE">
      <w:pPr>
        <w:tabs>
          <w:tab w:val="left" w:pos="0"/>
        </w:tabs>
        <w:jc w:val="both"/>
        <w:outlineLvl w:val="0"/>
        <w:rPr>
          <w:bCs/>
        </w:rPr>
      </w:pPr>
    </w:p>
    <w:p w:rsidR="004F29BA" w:rsidRPr="00506C0D" w:rsidRDefault="004F29BA" w:rsidP="00506C0D">
      <w:pPr>
        <w:tabs>
          <w:tab w:val="left" w:pos="1440"/>
          <w:tab w:val="left" w:pos="1701"/>
        </w:tabs>
        <w:spacing w:line="360" w:lineRule="auto"/>
        <w:jc w:val="both"/>
        <w:rPr>
          <w:b/>
          <w:sz w:val="22"/>
          <w:szCs w:val="22"/>
        </w:rPr>
      </w:pPr>
      <w:r w:rsidRPr="00506C0D">
        <w:rPr>
          <w:b/>
          <w:sz w:val="22"/>
          <w:szCs w:val="22"/>
        </w:rPr>
        <w:t>2. Zhotovitel</w:t>
      </w:r>
    </w:p>
    <w:p w:rsidR="00506C0D" w:rsidRPr="00506C0D" w:rsidRDefault="00506C0D" w:rsidP="00506C0D">
      <w:pPr>
        <w:tabs>
          <w:tab w:val="left" w:pos="1440"/>
          <w:tab w:val="left" w:pos="1701"/>
        </w:tabs>
        <w:spacing w:line="360" w:lineRule="auto"/>
        <w:jc w:val="both"/>
        <w:rPr>
          <w:sz w:val="22"/>
          <w:szCs w:val="22"/>
        </w:rPr>
      </w:pPr>
      <w:r w:rsidRPr="00506C0D">
        <w:rPr>
          <w:b/>
          <w:sz w:val="22"/>
          <w:szCs w:val="22"/>
        </w:rPr>
        <w:t xml:space="preserve">Mgr. </w:t>
      </w:r>
      <w:proofErr w:type="spellStart"/>
      <w:r w:rsidRPr="00506C0D">
        <w:rPr>
          <w:b/>
          <w:sz w:val="22"/>
          <w:szCs w:val="22"/>
        </w:rPr>
        <w:t>BcA</w:t>
      </w:r>
      <w:proofErr w:type="spellEnd"/>
      <w:r w:rsidRPr="00506C0D">
        <w:rPr>
          <w:b/>
          <w:sz w:val="22"/>
          <w:szCs w:val="22"/>
        </w:rPr>
        <w:t xml:space="preserve">. Radomír </w:t>
      </w:r>
      <w:proofErr w:type="spellStart"/>
      <w:r w:rsidRPr="00506C0D">
        <w:rPr>
          <w:b/>
          <w:sz w:val="22"/>
          <w:szCs w:val="22"/>
        </w:rPr>
        <w:t>Slovik</w:t>
      </w:r>
      <w:proofErr w:type="spellEnd"/>
      <w:r w:rsidRPr="00506C0D">
        <w:rPr>
          <w:sz w:val="22"/>
          <w:szCs w:val="22"/>
        </w:rPr>
        <w:t>, restaurátor papíru, knižní vazby a dokumentů</w:t>
      </w:r>
    </w:p>
    <w:p w:rsidR="000778AE" w:rsidRPr="00506C0D" w:rsidRDefault="00506C0D" w:rsidP="00506C0D">
      <w:pPr>
        <w:tabs>
          <w:tab w:val="left" w:pos="1440"/>
          <w:tab w:val="left" w:pos="1701"/>
        </w:tabs>
        <w:spacing w:line="360" w:lineRule="auto"/>
        <w:jc w:val="both"/>
        <w:rPr>
          <w:sz w:val="22"/>
          <w:szCs w:val="22"/>
        </w:rPr>
      </w:pPr>
      <w:r w:rsidRPr="00506C0D">
        <w:rPr>
          <w:sz w:val="22"/>
          <w:szCs w:val="22"/>
        </w:rPr>
        <w:t>se sídlem: Suchá 31, 570 01 Litomyšl</w:t>
      </w:r>
      <w:r w:rsidR="000778AE" w:rsidRPr="00506C0D">
        <w:rPr>
          <w:sz w:val="22"/>
          <w:szCs w:val="22"/>
        </w:rPr>
        <w:tab/>
      </w:r>
    </w:p>
    <w:p w:rsidR="00506C0D" w:rsidRPr="00506C0D" w:rsidRDefault="00506C0D" w:rsidP="00506C0D">
      <w:pPr>
        <w:tabs>
          <w:tab w:val="left" w:pos="1440"/>
          <w:tab w:val="left" w:pos="1701"/>
        </w:tabs>
        <w:spacing w:line="360" w:lineRule="auto"/>
        <w:jc w:val="both"/>
        <w:rPr>
          <w:sz w:val="22"/>
          <w:szCs w:val="22"/>
        </w:rPr>
      </w:pPr>
      <w:r w:rsidRPr="00506C0D">
        <w:rPr>
          <w:sz w:val="22"/>
          <w:szCs w:val="22"/>
        </w:rPr>
        <w:t xml:space="preserve">IČ: 75122561, DIČ: 8011299054 </w:t>
      </w:r>
    </w:p>
    <w:p w:rsidR="00506C0D" w:rsidRPr="00506C0D" w:rsidRDefault="00506C0D" w:rsidP="00506C0D">
      <w:pPr>
        <w:tabs>
          <w:tab w:val="left" w:pos="1440"/>
          <w:tab w:val="left" w:pos="1701"/>
        </w:tabs>
        <w:spacing w:line="360" w:lineRule="auto"/>
        <w:jc w:val="both"/>
        <w:rPr>
          <w:sz w:val="22"/>
          <w:szCs w:val="22"/>
        </w:rPr>
      </w:pPr>
      <w:proofErr w:type="spellStart"/>
      <w:r w:rsidRPr="00506C0D">
        <w:rPr>
          <w:sz w:val="22"/>
          <w:szCs w:val="22"/>
        </w:rPr>
        <w:t>reg</w:t>
      </w:r>
      <w:proofErr w:type="spellEnd"/>
      <w:r w:rsidRPr="00506C0D">
        <w:rPr>
          <w:sz w:val="22"/>
          <w:szCs w:val="22"/>
        </w:rPr>
        <w:t xml:space="preserve">. </w:t>
      </w:r>
      <w:proofErr w:type="gramStart"/>
      <w:r w:rsidRPr="00506C0D">
        <w:rPr>
          <w:sz w:val="22"/>
          <w:szCs w:val="22"/>
        </w:rPr>
        <w:t>pod</w:t>
      </w:r>
      <w:proofErr w:type="gramEnd"/>
      <w:r w:rsidRPr="00506C0D">
        <w:rPr>
          <w:sz w:val="22"/>
          <w:szCs w:val="22"/>
        </w:rPr>
        <w:t xml:space="preserve"> čj. MK ČR: čj. 14736/2005</w:t>
      </w:r>
    </w:p>
    <w:p w:rsidR="00506C0D" w:rsidRPr="00637937" w:rsidRDefault="00506C0D" w:rsidP="00506C0D">
      <w:pPr>
        <w:tabs>
          <w:tab w:val="left" w:pos="1440"/>
          <w:tab w:val="left" w:pos="1701"/>
        </w:tabs>
        <w:spacing w:line="360" w:lineRule="auto"/>
        <w:jc w:val="both"/>
        <w:rPr>
          <w:sz w:val="22"/>
          <w:szCs w:val="22"/>
        </w:rPr>
      </w:pPr>
      <w:r w:rsidRPr="00637937">
        <w:rPr>
          <w:sz w:val="22"/>
          <w:szCs w:val="22"/>
        </w:rPr>
        <w:t>e</w:t>
      </w:r>
      <w:r w:rsidR="00637937">
        <w:rPr>
          <w:sz w:val="22"/>
          <w:szCs w:val="22"/>
        </w:rPr>
        <w:t>-</w:t>
      </w:r>
      <w:r w:rsidRPr="00637937">
        <w:rPr>
          <w:sz w:val="22"/>
          <w:szCs w:val="22"/>
        </w:rPr>
        <w:t>mail:</w:t>
      </w:r>
      <w:r w:rsidR="001002E5">
        <w:rPr>
          <w:sz w:val="22"/>
          <w:szCs w:val="22"/>
        </w:rPr>
        <w:t xml:space="preserve"> </w:t>
      </w:r>
    </w:p>
    <w:p w:rsidR="00506C0D" w:rsidRPr="00506C0D" w:rsidRDefault="00506C0D" w:rsidP="00506C0D">
      <w:pPr>
        <w:tabs>
          <w:tab w:val="left" w:pos="1440"/>
          <w:tab w:val="left" w:pos="1701"/>
        </w:tabs>
        <w:spacing w:line="360" w:lineRule="auto"/>
        <w:jc w:val="both"/>
        <w:rPr>
          <w:sz w:val="22"/>
          <w:szCs w:val="22"/>
        </w:rPr>
      </w:pPr>
      <w:r w:rsidRPr="00637937">
        <w:rPr>
          <w:sz w:val="22"/>
          <w:szCs w:val="22"/>
        </w:rPr>
        <w:t>telefon:</w:t>
      </w:r>
      <w:bookmarkStart w:id="0" w:name="_GoBack"/>
      <w:bookmarkEnd w:id="0"/>
    </w:p>
    <w:p w:rsidR="00506C0D" w:rsidRPr="004255DB" w:rsidRDefault="00506C0D" w:rsidP="00506C0D">
      <w:pPr>
        <w:pStyle w:val="Nadpis4"/>
        <w:spacing w:before="0" w:after="0" w:line="360" w:lineRule="auto"/>
        <w:ind w:left="0"/>
        <w:rPr>
          <w:b w:val="0"/>
          <w:sz w:val="22"/>
          <w:szCs w:val="22"/>
        </w:rPr>
      </w:pPr>
      <w:r>
        <w:rPr>
          <w:b w:val="0"/>
          <w:sz w:val="22"/>
          <w:szCs w:val="22"/>
        </w:rPr>
        <w:t xml:space="preserve">(dále jen </w:t>
      </w:r>
      <w:r w:rsidRPr="00506C0D">
        <w:rPr>
          <w:sz w:val="22"/>
          <w:szCs w:val="22"/>
        </w:rPr>
        <w:t>„zhotovitel“</w:t>
      </w:r>
      <w:r>
        <w:rPr>
          <w:b w:val="0"/>
          <w:sz w:val="22"/>
          <w:szCs w:val="22"/>
        </w:rPr>
        <w:t>)</w:t>
      </w:r>
    </w:p>
    <w:p w:rsidR="000778AE" w:rsidRDefault="000778AE" w:rsidP="000778AE">
      <w:pPr>
        <w:jc w:val="both"/>
      </w:pPr>
    </w:p>
    <w:p w:rsidR="000778AE" w:rsidRDefault="000778AE" w:rsidP="000778AE">
      <w:pPr>
        <w:jc w:val="both"/>
      </w:pPr>
    </w:p>
    <w:p w:rsidR="000778AE" w:rsidRPr="0010058D" w:rsidRDefault="000778AE" w:rsidP="000778AE">
      <w:pPr>
        <w:jc w:val="both"/>
      </w:pPr>
    </w:p>
    <w:p w:rsidR="000778AE" w:rsidRPr="00F07C2A" w:rsidRDefault="000778AE" w:rsidP="000778AE">
      <w:pPr>
        <w:jc w:val="both"/>
        <w:rPr>
          <w:b/>
        </w:rPr>
      </w:pPr>
    </w:p>
    <w:p w:rsidR="000778AE" w:rsidRDefault="000778AE" w:rsidP="000778AE">
      <w:pPr>
        <w:jc w:val="center"/>
        <w:rPr>
          <w:b/>
          <w:sz w:val="28"/>
          <w:szCs w:val="28"/>
        </w:rPr>
      </w:pPr>
      <w:r>
        <w:rPr>
          <w:b/>
          <w:sz w:val="28"/>
          <w:szCs w:val="28"/>
        </w:rPr>
        <w:t>I.</w:t>
      </w:r>
    </w:p>
    <w:p w:rsidR="000778AE" w:rsidRPr="00506C0D" w:rsidRDefault="000778AE" w:rsidP="000778AE">
      <w:pPr>
        <w:jc w:val="center"/>
        <w:rPr>
          <w:b/>
          <w:sz w:val="24"/>
          <w:szCs w:val="24"/>
        </w:rPr>
      </w:pPr>
      <w:r w:rsidRPr="00506C0D">
        <w:rPr>
          <w:b/>
          <w:sz w:val="24"/>
          <w:szCs w:val="24"/>
        </w:rPr>
        <w:t>Předmět smlouvy</w:t>
      </w:r>
    </w:p>
    <w:p w:rsidR="000778AE" w:rsidRPr="00506C0D" w:rsidRDefault="000778AE" w:rsidP="000778AE">
      <w:pPr>
        <w:jc w:val="both"/>
        <w:rPr>
          <w:sz w:val="24"/>
          <w:szCs w:val="24"/>
        </w:rPr>
      </w:pPr>
    </w:p>
    <w:p w:rsidR="000778AE" w:rsidRPr="00506C0D"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 xml:space="preserve">Předmětem této smlouvy je realizace </w:t>
      </w:r>
      <w:r w:rsidRPr="00506C0D">
        <w:rPr>
          <w:b/>
          <w:color w:val="000000" w:themeColor="text1"/>
          <w:sz w:val="24"/>
          <w:szCs w:val="24"/>
        </w:rPr>
        <w:t xml:space="preserve">„Restaurování </w:t>
      </w:r>
      <w:r w:rsidR="00506C0D" w:rsidRPr="00506C0D">
        <w:rPr>
          <w:b/>
          <w:color w:val="000000" w:themeColor="text1"/>
          <w:sz w:val="24"/>
          <w:szCs w:val="24"/>
        </w:rPr>
        <w:t xml:space="preserve">Bzeneckého kancionálu (K-24087, </w:t>
      </w:r>
      <w:proofErr w:type="spellStart"/>
      <w:r w:rsidR="00506C0D" w:rsidRPr="00506C0D">
        <w:rPr>
          <w:b/>
          <w:color w:val="000000" w:themeColor="text1"/>
          <w:sz w:val="24"/>
          <w:szCs w:val="24"/>
        </w:rPr>
        <w:t>olim</w:t>
      </w:r>
      <w:proofErr w:type="spellEnd"/>
      <w:r w:rsidR="00506C0D" w:rsidRPr="00506C0D">
        <w:rPr>
          <w:b/>
          <w:color w:val="000000" w:themeColor="text1"/>
          <w:sz w:val="24"/>
          <w:szCs w:val="24"/>
        </w:rPr>
        <w:t xml:space="preserve"> R 73)“</w:t>
      </w:r>
      <w:r w:rsidRPr="00506C0D">
        <w:rPr>
          <w:sz w:val="24"/>
          <w:szCs w:val="24"/>
        </w:rPr>
        <w:t xml:space="preserve">, (dále jen „dílo“). Podrobný popis rozsahu restaurátorských prací podle </w:t>
      </w:r>
      <w:r w:rsidRPr="00506C0D">
        <w:rPr>
          <w:sz w:val="24"/>
          <w:szCs w:val="24"/>
        </w:rPr>
        <w:lastRenderedPageBreak/>
        <w:t>jednotlivých etap je obsahem restaurátorských záměrů, které jsou jako příloha č. 1 nedílnou součástí této smlouvy.</w:t>
      </w:r>
      <w:r w:rsidRPr="00506C0D">
        <w:rPr>
          <w:color w:val="FF0000"/>
          <w:sz w:val="24"/>
          <w:szCs w:val="24"/>
        </w:rPr>
        <w:t xml:space="preserve">  </w:t>
      </w:r>
    </w:p>
    <w:p w:rsidR="000778AE" w:rsidRPr="00506C0D"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 xml:space="preserve">Zhotovitel tímto potvrzuje, že se v plném rozsahu seznámil s charakterem díla a toto seznámení považuje za dostatečné, jsou mu známy veškeré podmínky nezbytné k realizaci předmětného díla, a že disponuje takovými kapacitami a odbornými znalostmi, jež jsou k provedení díla nezbytné. </w:t>
      </w:r>
    </w:p>
    <w:p w:rsidR="000778AE" w:rsidRPr="00506C0D"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Zhotovitel se tímto zavazuje osobně vytvořit a odevzdat dílo v nejlepší kvalitě s tím, že veškeré kroky při realizaci předmětného díla budou prováděny zhotovitelem s povolením Ministerstva kultury ČR dle ustanovení § 14a zákona č. 20/1987 Sb. o státní památkové péči</w:t>
      </w:r>
      <w:r w:rsidR="00F4328C">
        <w:rPr>
          <w:sz w:val="24"/>
          <w:szCs w:val="24"/>
        </w:rPr>
        <w:t>, v tomto případě specialistou na restaurování uměleckořemeslných děl z papíru, knižní vazby, papírového aktového materiálu, map, plánů a grafik</w:t>
      </w:r>
      <w:r w:rsidRPr="00506C0D">
        <w:rPr>
          <w:sz w:val="24"/>
          <w:szCs w:val="24"/>
        </w:rPr>
        <w:t>.</w:t>
      </w:r>
    </w:p>
    <w:p w:rsidR="000778AE" w:rsidRPr="00506C0D"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 xml:space="preserve">Součástí předmětu díla je vypracování závěrečné restaurátorské zprávy v listinné podobě, kterou zhotovitel předá objednateli ve dvou vyhotoveních při zpětném předání předmětu </w:t>
      </w:r>
      <w:r w:rsidRPr="00F4328C">
        <w:rPr>
          <w:sz w:val="24"/>
          <w:szCs w:val="24"/>
        </w:rPr>
        <w:t xml:space="preserve">restaurování a </w:t>
      </w:r>
      <w:r w:rsidR="00F4328C" w:rsidRPr="00F4328C">
        <w:rPr>
          <w:sz w:val="24"/>
          <w:szCs w:val="24"/>
        </w:rPr>
        <w:t>v elektronické podobě za</w:t>
      </w:r>
      <w:r w:rsidR="00F4328C">
        <w:rPr>
          <w:sz w:val="24"/>
          <w:szCs w:val="24"/>
        </w:rPr>
        <w:t>šle</w:t>
      </w:r>
      <w:r w:rsidR="00F4328C" w:rsidRPr="00F4328C">
        <w:rPr>
          <w:sz w:val="24"/>
          <w:szCs w:val="24"/>
        </w:rPr>
        <w:t xml:space="preserve"> na e-mail osoby oprávněné jednat ve věcech technických</w:t>
      </w:r>
      <w:r w:rsidRPr="00F4328C">
        <w:rPr>
          <w:sz w:val="24"/>
          <w:szCs w:val="24"/>
        </w:rPr>
        <w:t>.</w:t>
      </w:r>
      <w:r w:rsidRPr="00506C0D">
        <w:rPr>
          <w:sz w:val="24"/>
          <w:szCs w:val="24"/>
        </w:rPr>
        <w:t xml:space="preserve">    </w:t>
      </w:r>
    </w:p>
    <w:p w:rsidR="000778AE" w:rsidRPr="00506C0D"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 xml:space="preserve">Zhotovitel se tímto zavazuje vyhovět žádosti objednatele a kdykoliv předmětnou věc zpřístupnit ke kontrole jejího stavu a postupu prací prováděných dle této Smlouvy.   </w:t>
      </w:r>
    </w:p>
    <w:p w:rsidR="000778AE" w:rsidRPr="00506C0D" w:rsidRDefault="000778AE" w:rsidP="000778AE">
      <w:pPr>
        <w:jc w:val="both"/>
        <w:rPr>
          <w:b/>
          <w:sz w:val="24"/>
          <w:szCs w:val="24"/>
        </w:rPr>
      </w:pPr>
    </w:p>
    <w:p w:rsidR="000778AE" w:rsidRDefault="000778AE" w:rsidP="000778AE">
      <w:pPr>
        <w:jc w:val="center"/>
        <w:rPr>
          <w:b/>
          <w:sz w:val="28"/>
          <w:szCs w:val="28"/>
        </w:rPr>
      </w:pPr>
    </w:p>
    <w:p w:rsidR="000778AE" w:rsidRDefault="000778AE" w:rsidP="000778AE">
      <w:pPr>
        <w:jc w:val="center"/>
        <w:rPr>
          <w:b/>
        </w:rPr>
      </w:pPr>
      <w:r>
        <w:rPr>
          <w:b/>
          <w:sz w:val="28"/>
          <w:szCs w:val="28"/>
        </w:rPr>
        <w:t>II.</w:t>
      </w:r>
    </w:p>
    <w:p w:rsidR="000778AE" w:rsidRPr="00506C0D" w:rsidRDefault="000778AE" w:rsidP="000778AE">
      <w:pPr>
        <w:jc w:val="center"/>
        <w:rPr>
          <w:b/>
          <w:sz w:val="24"/>
          <w:szCs w:val="24"/>
        </w:rPr>
      </w:pPr>
      <w:r w:rsidRPr="00506C0D">
        <w:rPr>
          <w:b/>
          <w:sz w:val="24"/>
          <w:szCs w:val="24"/>
        </w:rPr>
        <w:t>Termín plnění</w:t>
      </w:r>
    </w:p>
    <w:p w:rsidR="000778AE" w:rsidRPr="00506C0D" w:rsidRDefault="000778AE" w:rsidP="000778AE">
      <w:pPr>
        <w:jc w:val="center"/>
        <w:rPr>
          <w:b/>
          <w:sz w:val="24"/>
          <w:szCs w:val="24"/>
        </w:rPr>
      </w:pPr>
    </w:p>
    <w:p w:rsidR="000778AE" w:rsidRPr="00326A45" w:rsidRDefault="000778AE" w:rsidP="000778AE">
      <w:pPr>
        <w:tabs>
          <w:tab w:val="left" w:pos="3686"/>
          <w:tab w:val="right" w:pos="8505"/>
        </w:tabs>
        <w:jc w:val="both"/>
        <w:rPr>
          <w:color w:val="FF0000"/>
          <w:sz w:val="24"/>
          <w:szCs w:val="24"/>
        </w:rPr>
      </w:pPr>
      <w:r w:rsidRPr="00326A45">
        <w:rPr>
          <w:sz w:val="24"/>
          <w:szCs w:val="24"/>
        </w:rPr>
        <w:t>Termín zahájení restaurátorských prací:</w:t>
      </w:r>
      <w:r w:rsidR="00657DBF" w:rsidRPr="00326A45">
        <w:rPr>
          <w:sz w:val="24"/>
          <w:szCs w:val="24"/>
        </w:rPr>
        <w:t xml:space="preserve"> 19. 4. 2021</w:t>
      </w:r>
      <w:r w:rsidRPr="00326A45">
        <w:rPr>
          <w:sz w:val="24"/>
          <w:szCs w:val="24"/>
        </w:rPr>
        <w:tab/>
      </w:r>
    </w:p>
    <w:p w:rsidR="000778AE" w:rsidRPr="00506C0D" w:rsidRDefault="000778AE" w:rsidP="000778AE">
      <w:pPr>
        <w:tabs>
          <w:tab w:val="right" w:pos="8505"/>
        </w:tabs>
        <w:jc w:val="both"/>
        <w:rPr>
          <w:color w:val="000000" w:themeColor="text1"/>
          <w:sz w:val="24"/>
          <w:szCs w:val="24"/>
        </w:rPr>
      </w:pPr>
      <w:r w:rsidRPr="00326A45">
        <w:rPr>
          <w:sz w:val="24"/>
          <w:szCs w:val="24"/>
        </w:rPr>
        <w:t>Termín dokončení restaurátorských prací:</w:t>
      </w:r>
      <w:r w:rsidR="00326A45">
        <w:rPr>
          <w:sz w:val="24"/>
          <w:szCs w:val="24"/>
        </w:rPr>
        <w:t xml:space="preserve"> </w:t>
      </w:r>
      <w:r w:rsidR="00657DBF" w:rsidRPr="00326A45">
        <w:rPr>
          <w:sz w:val="24"/>
          <w:szCs w:val="24"/>
        </w:rPr>
        <w:t>19. 9. 2021</w:t>
      </w:r>
      <w:r w:rsidRPr="00506C0D">
        <w:rPr>
          <w:sz w:val="24"/>
          <w:szCs w:val="24"/>
        </w:rPr>
        <w:t xml:space="preserve">                        </w:t>
      </w:r>
      <w:r w:rsidRPr="00506C0D">
        <w:rPr>
          <w:sz w:val="24"/>
          <w:szCs w:val="24"/>
        </w:rPr>
        <w:tab/>
      </w:r>
      <w:r w:rsidRPr="00506C0D">
        <w:rPr>
          <w:color w:val="000000" w:themeColor="text1"/>
          <w:sz w:val="24"/>
          <w:szCs w:val="24"/>
        </w:rPr>
        <w:t xml:space="preserve">  </w:t>
      </w:r>
    </w:p>
    <w:p w:rsidR="000778AE" w:rsidRDefault="000778AE" w:rsidP="000778AE">
      <w:pPr>
        <w:jc w:val="both"/>
      </w:pPr>
      <w:r>
        <w:tab/>
      </w:r>
      <w:r>
        <w:tab/>
      </w:r>
      <w:r>
        <w:tab/>
      </w:r>
    </w:p>
    <w:p w:rsidR="000778AE" w:rsidRPr="00E30C6B" w:rsidRDefault="000778AE" w:rsidP="000778AE">
      <w:pPr>
        <w:jc w:val="both"/>
        <w:rPr>
          <w:color w:val="FF0000"/>
        </w:rPr>
      </w:pPr>
    </w:p>
    <w:p w:rsidR="000778AE" w:rsidRDefault="000778AE" w:rsidP="000778AE">
      <w:pPr>
        <w:jc w:val="center"/>
        <w:rPr>
          <w:b/>
          <w:sz w:val="28"/>
          <w:szCs w:val="28"/>
        </w:rPr>
      </w:pPr>
      <w:r>
        <w:rPr>
          <w:b/>
          <w:sz w:val="28"/>
          <w:szCs w:val="28"/>
        </w:rPr>
        <w:t>III.</w:t>
      </w:r>
    </w:p>
    <w:p w:rsidR="000778AE" w:rsidRPr="00506C0D" w:rsidRDefault="000778AE" w:rsidP="000778AE">
      <w:pPr>
        <w:jc w:val="center"/>
        <w:rPr>
          <w:b/>
          <w:sz w:val="24"/>
          <w:szCs w:val="24"/>
        </w:rPr>
      </w:pPr>
      <w:r w:rsidRPr="00506C0D">
        <w:rPr>
          <w:b/>
          <w:sz w:val="24"/>
          <w:szCs w:val="24"/>
        </w:rPr>
        <w:t>Cena díla a platební podmínky</w:t>
      </w:r>
    </w:p>
    <w:p w:rsidR="000778AE" w:rsidRPr="00506C0D" w:rsidRDefault="000778AE" w:rsidP="000778AE">
      <w:pPr>
        <w:jc w:val="center"/>
        <w:rPr>
          <w:b/>
          <w:sz w:val="24"/>
          <w:szCs w:val="24"/>
        </w:rPr>
      </w:pPr>
    </w:p>
    <w:p w:rsidR="000778AE" w:rsidRPr="00506C0D" w:rsidRDefault="000778AE" w:rsidP="000778AE">
      <w:pPr>
        <w:pStyle w:val="Odstavecseseznamem"/>
        <w:numPr>
          <w:ilvl w:val="0"/>
          <w:numId w:val="22"/>
        </w:numPr>
        <w:autoSpaceDE w:val="0"/>
        <w:autoSpaceDN w:val="0"/>
        <w:adjustRightInd w:val="0"/>
        <w:spacing w:before="120"/>
        <w:ind w:left="425" w:hanging="425"/>
        <w:contextualSpacing w:val="0"/>
        <w:jc w:val="both"/>
        <w:rPr>
          <w:rFonts w:ascii="Times-Roman" w:hAnsi="Times-Roman" w:cs="Times-Roman"/>
          <w:sz w:val="24"/>
          <w:szCs w:val="24"/>
        </w:rPr>
      </w:pPr>
      <w:r w:rsidRPr="00506C0D">
        <w:rPr>
          <w:sz w:val="24"/>
          <w:szCs w:val="24"/>
        </w:rPr>
        <w:t>Smluvní strany se dohodly, že cena za provedení díla</w:t>
      </w:r>
      <w:r w:rsidRPr="00506C0D">
        <w:rPr>
          <w:b/>
          <w:sz w:val="24"/>
          <w:szCs w:val="24"/>
        </w:rPr>
        <w:t xml:space="preserve"> </w:t>
      </w:r>
      <w:r w:rsidRPr="00506C0D">
        <w:rPr>
          <w:sz w:val="24"/>
          <w:szCs w:val="24"/>
        </w:rPr>
        <w:t xml:space="preserve">uvedeného v čl. I. této Smlouvy činí celkem </w:t>
      </w:r>
      <w:r w:rsidR="00F4328C">
        <w:rPr>
          <w:color w:val="000000" w:themeColor="text1"/>
          <w:sz w:val="24"/>
          <w:szCs w:val="24"/>
        </w:rPr>
        <w:t>83.000</w:t>
      </w:r>
      <w:r w:rsidRPr="00506C0D">
        <w:rPr>
          <w:color w:val="000000" w:themeColor="text1"/>
          <w:sz w:val="24"/>
          <w:szCs w:val="24"/>
        </w:rPr>
        <w:t>,-</w:t>
      </w:r>
      <w:r w:rsidRPr="00506C0D">
        <w:rPr>
          <w:sz w:val="24"/>
          <w:szCs w:val="24"/>
        </w:rPr>
        <w:t xml:space="preserve"> Kč, slovy: </w:t>
      </w:r>
      <w:r w:rsidR="00F4328C">
        <w:rPr>
          <w:color w:val="000000" w:themeColor="text1"/>
          <w:sz w:val="24"/>
          <w:szCs w:val="24"/>
        </w:rPr>
        <w:t>osmdesát tři tisíc</w:t>
      </w:r>
      <w:r w:rsidRPr="00506C0D">
        <w:rPr>
          <w:color w:val="000000" w:themeColor="text1"/>
          <w:sz w:val="24"/>
          <w:szCs w:val="24"/>
        </w:rPr>
        <w:t xml:space="preserve"> korun českých.</w:t>
      </w:r>
    </w:p>
    <w:p w:rsidR="000778AE" w:rsidRPr="00506C0D" w:rsidRDefault="000778AE" w:rsidP="000778AE">
      <w:pPr>
        <w:pStyle w:val="Odstavecseseznamem"/>
        <w:numPr>
          <w:ilvl w:val="0"/>
          <w:numId w:val="22"/>
        </w:numPr>
        <w:spacing w:before="120"/>
        <w:ind w:left="425" w:hanging="425"/>
        <w:contextualSpacing w:val="0"/>
        <w:jc w:val="both"/>
        <w:rPr>
          <w:sz w:val="24"/>
          <w:szCs w:val="24"/>
        </w:rPr>
      </w:pPr>
      <w:r w:rsidRPr="00506C0D">
        <w:rPr>
          <w:sz w:val="24"/>
          <w:szCs w:val="24"/>
        </w:rPr>
        <w:t xml:space="preserve">Zhotovitel tímto potvrzuje, že sjednaná cena díla zahrnuje veškeré náklady potřebné k realizaci restaurování, tedy vlastní dílo, fotodokumentaci a další náklady, vztahující se k předmětu této Smlouvy. Výše uvedená cena je pevná a nepřekročitelná za veškeré činnosti zhotovitele dle této Smlouvy. </w:t>
      </w:r>
    </w:p>
    <w:p w:rsidR="000778AE" w:rsidRPr="00506C0D" w:rsidRDefault="000778AE" w:rsidP="000778AE">
      <w:pPr>
        <w:pStyle w:val="Odstavecseseznamem"/>
        <w:numPr>
          <w:ilvl w:val="0"/>
          <w:numId w:val="22"/>
        </w:numPr>
        <w:autoSpaceDE w:val="0"/>
        <w:autoSpaceDN w:val="0"/>
        <w:adjustRightInd w:val="0"/>
        <w:spacing w:before="120"/>
        <w:ind w:left="425" w:hanging="425"/>
        <w:contextualSpacing w:val="0"/>
        <w:jc w:val="both"/>
        <w:rPr>
          <w:sz w:val="24"/>
          <w:szCs w:val="24"/>
        </w:rPr>
      </w:pPr>
      <w:r w:rsidRPr="00506C0D">
        <w:rPr>
          <w:sz w:val="24"/>
          <w:szCs w:val="24"/>
        </w:rPr>
        <w:t xml:space="preserve">Cenová nabídka zhotovitele na restaurování </w:t>
      </w:r>
      <w:r w:rsidR="00F4328C">
        <w:rPr>
          <w:sz w:val="24"/>
          <w:szCs w:val="24"/>
        </w:rPr>
        <w:t xml:space="preserve">je součástí </w:t>
      </w:r>
      <w:r w:rsidR="00383455">
        <w:rPr>
          <w:sz w:val="24"/>
          <w:szCs w:val="24"/>
        </w:rPr>
        <w:t xml:space="preserve">restaurátorského záměru v příloze 1 </w:t>
      </w:r>
      <w:r w:rsidRPr="00506C0D">
        <w:rPr>
          <w:sz w:val="24"/>
          <w:szCs w:val="24"/>
        </w:rPr>
        <w:t>této Smlouvy o dílo.</w:t>
      </w:r>
    </w:p>
    <w:p w:rsidR="000778AE" w:rsidRPr="00506C0D" w:rsidRDefault="000778AE" w:rsidP="000778AE">
      <w:pPr>
        <w:pStyle w:val="Odstavecseseznamem"/>
        <w:numPr>
          <w:ilvl w:val="0"/>
          <w:numId w:val="22"/>
        </w:numPr>
        <w:spacing w:before="120"/>
        <w:ind w:left="425" w:hanging="425"/>
        <w:contextualSpacing w:val="0"/>
        <w:jc w:val="both"/>
        <w:rPr>
          <w:sz w:val="24"/>
          <w:szCs w:val="24"/>
        </w:rPr>
      </w:pPr>
      <w:r w:rsidRPr="00506C0D">
        <w:rPr>
          <w:sz w:val="24"/>
          <w:szCs w:val="24"/>
        </w:rPr>
        <w:t>Objednatel je povinen zaplatit zhotoviteli cenu sjednanou v této Smlouvě za řádně a včas provedené a převzaté dílo ve smyslu čl. IV</w:t>
      </w:r>
      <w:r w:rsidR="00326A45">
        <w:rPr>
          <w:sz w:val="24"/>
          <w:szCs w:val="24"/>
        </w:rPr>
        <w:t>.</w:t>
      </w:r>
      <w:r w:rsidRPr="00506C0D">
        <w:rPr>
          <w:sz w:val="24"/>
          <w:szCs w:val="24"/>
        </w:rPr>
        <w:t xml:space="preserve"> této Smlouvy.</w:t>
      </w:r>
    </w:p>
    <w:p w:rsidR="000778AE" w:rsidRPr="00506C0D" w:rsidRDefault="000778AE" w:rsidP="000778AE">
      <w:pPr>
        <w:pStyle w:val="Odstavecseseznamem"/>
        <w:numPr>
          <w:ilvl w:val="0"/>
          <w:numId w:val="22"/>
        </w:numPr>
        <w:spacing w:before="120"/>
        <w:ind w:left="425" w:hanging="425"/>
        <w:contextualSpacing w:val="0"/>
        <w:jc w:val="both"/>
        <w:rPr>
          <w:rFonts w:cs="Arial"/>
          <w:sz w:val="24"/>
          <w:szCs w:val="24"/>
        </w:rPr>
      </w:pPr>
      <w:r w:rsidRPr="00506C0D">
        <w:rPr>
          <w:rFonts w:cs="Arial"/>
          <w:sz w:val="24"/>
          <w:szCs w:val="24"/>
        </w:rPr>
        <w:t xml:space="preserve">Objednatel neposkytuje zálohy. </w:t>
      </w:r>
    </w:p>
    <w:p w:rsidR="000778AE" w:rsidRPr="00506C0D" w:rsidRDefault="000778AE" w:rsidP="000778AE">
      <w:pPr>
        <w:pStyle w:val="Odstavecseseznamem"/>
        <w:numPr>
          <w:ilvl w:val="0"/>
          <w:numId w:val="22"/>
        </w:numPr>
        <w:spacing w:before="120"/>
        <w:ind w:left="425" w:hanging="425"/>
        <w:contextualSpacing w:val="0"/>
        <w:jc w:val="both"/>
        <w:rPr>
          <w:rFonts w:cs="Arial"/>
          <w:sz w:val="24"/>
          <w:szCs w:val="24"/>
        </w:rPr>
      </w:pPr>
      <w:r w:rsidRPr="00506C0D">
        <w:rPr>
          <w:rFonts w:cs="Arial"/>
          <w:sz w:val="24"/>
          <w:szCs w:val="24"/>
        </w:rPr>
        <w:t xml:space="preserve">Dílo bude objednatelem zaplaceno na základě vystavené faktury - daňového dokladu. Po ukončení prací a fyzické kontrole stavu díla objednatelem vystaví zhotovitel fakturu, nejpozději do 10 dnů od ukončení prací. </w:t>
      </w:r>
    </w:p>
    <w:p w:rsidR="000778AE" w:rsidRPr="00506C0D" w:rsidRDefault="000778AE" w:rsidP="000778AE">
      <w:pPr>
        <w:pStyle w:val="Odstavecseseznamem"/>
        <w:numPr>
          <w:ilvl w:val="0"/>
          <w:numId w:val="22"/>
        </w:numPr>
        <w:spacing w:before="120"/>
        <w:ind w:left="425" w:hanging="425"/>
        <w:contextualSpacing w:val="0"/>
        <w:jc w:val="both"/>
        <w:rPr>
          <w:sz w:val="24"/>
          <w:szCs w:val="24"/>
        </w:rPr>
      </w:pPr>
      <w:r w:rsidRPr="00506C0D">
        <w:rPr>
          <w:sz w:val="24"/>
          <w:szCs w:val="24"/>
        </w:rPr>
        <w:t xml:space="preserve">Lhůta splatnosti daňového dokladu – faktury </w:t>
      </w:r>
      <w:r w:rsidRPr="00506C0D">
        <w:rPr>
          <w:b/>
          <w:sz w:val="24"/>
          <w:szCs w:val="24"/>
        </w:rPr>
        <w:t>je 14 dní</w:t>
      </w:r>
      <w:r w:rsidRPr="00506C0D">
        <w:rPr>
          <w:sz w:val="24"/>
          <w:szCs w:val="24"/>
        </w:rPr>
        <w:t xml:space="preserve"> ode dne jejího doručení objednateli.</w:t>
      </w:r>
    </w:p>
    <w:p w:rsidR="000778AE" w:rsidRPr="00506C0D" w:rsidRDefault="000778AE" w:rsidP="000778AE">
      <w:pPr>
        <w:pStyle w:val="Zkladntext"/>
        <w:numPr>
          <w:ilvl w:val="0"/>
          <w:numId w:val="22"/>
        </w:numPr>
        <w:spacing w:before="240"/>
        <w:ind w:left="425" w:hanging="425"/>
        <w:textAlignment w:val="baseline"/>
        <w:rPr>
          <w:rFonts w:ascii="Times New Roman" w:hAnsi="Times New Roman" w:cs="Times New Roman"/>
          <w:color w:val="000000" w:themeColor="text1"/>
        </w:rPr>
      </w:pPr>
      <w:r w:rsidRPr="00506C0D">
        <w:rPr>
          <w:rFonts w:ascii="Times New Roman" w:hAnsi="Times New Roman" w:cs="Times New Roman"/>
          <w:color w:val="000000" w:themeColor="text1"/>
        </w:rPr>
        <w:lastRenderedPageBreak/>
        <w:t>V případě, že se zhotovitel stane v průběhu realizace předmětu díla plátcem DPH, nebude k ceně dle čl. III</w:t>
      </w:r>
      <w:r w:rsidR="00326A45">
        <w:rPr>
          <w:rFonts w:ascii="Times New Roman" w:hAnsi="Times New Roman" w:cs="Times New Roman"/>
          <w:color w:val="000000" w:themeColor="text1"/>
        </w:rPr>
        <w:t>.</w:t>
      </w:r>
      <w:r w:rsidRPr="00506C0D">
        <w:rPr>
          <w:rFonts w:ascii="Times New Roman" w:hAnsi="Times New Roman" w:cs="Times New Roman"/>
          <w:color w:val="000000" w:themeColor="text1"/>
        </w:rPr>
        <w:t xml:space="preserve"> odst. 1. této smlouvy připočtena DPH ve výši dle platných a účinných právních předpisů. DPH ve výši dle platných a účinných právních předpisů bude od ceny uvedené v čl. III. odst.</w:t>
      </w:r>
      <w:r w:rsidR="00154CF4">
        <w:rPr>
          <w:rFonts w:ascii="Times New Roman" w:hAnsi="Times New Roman" w:cs="Times New Roman"/>
          <w:color w:val="000000" w:themeColor="text1"/>
        </w:rPr>
        <w:t xml:space="preserve"> </w:t>
      </w:r>
      <w:r w:rsidRPr="00506C0D">
        <w:rPr>
          <w:rFonts w:ascii="Times New Roman" w:hAnsi="Times New Roman" w:cs="Times New Roman"/>
          <w:color w:val="000000" w:themeColor="text1"/>
        </w:rPr>
        <w:t>1. této smlouvy odečtena pro získání základu daně.</w:t>
      </w:r>
    </w:p>
    <w:p w:rsidR="000778AE" w:rsidRPr="00506C0D" w:rsidRDefault="000778AE" w:rsidP="000778AE">
      <w:pPr>
        <w:pStyle w:val="Odstavecseseznamem"/>
        <w:numPr>
          <w:ilvl w:val="0"/>
          <w:numId w:val="22"/>
        </w:numPr>
        <w:spacing w:before="120"/>
        <w:ind w:left="425" w:hanging="425"/>
        <w:contextualSpacing w:val="0"/>
        <w:jc w:val="both"/>
        <w:rPr>
          <w:sz w:val="24"/>
          <w:szCs w:val="24"/>
        </w:rPr>
      </w:pPr>
      <w:r w:rsidRPr="00506C0D">
        <w:rPr>
          <w:sz w:val="24"/>
          <w:szCs w:val="24"/>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doklad s novým termínem splatnosti. V takovém případě není objednatel v prodlení s úhradou.</w:t>
      </w:r>
    </w:p>
    <w:p w:rsidR="000778AE" w:rsidRPr="00002B38" w:rsidRDefault="000778AE" w:rsidP="000778AE">
      <w:pPr>
        <w:ind w:left="426"/>
        <w:jc w:val="both"/>
        <w:rPr>
          <w:b/>
          <w:sz w:val="24"/>
          <w:szCs w:val="24"/>
        </w:rPr>
      </w:pPr>
      <w:r w:rsidRPr="00002B38">
        <w:rPr>
          <w:b/>
          <w:sz w:val="24"/>
          <w:szCs w:val="24"/>
        </w:rPr>
        <w:t xml:space="preserve">Fakturační adresa objednatele: </w:t>
      </w:r>
    </w:p>
    <w:p w:rsidR="00002B38" w:rsidRPr="00002B38" w:rsidRDefault="00002B38" w:rsidP="000778AE">
      <w:pPr>
        <w:ind w:left="426"/>
        <w:jc w:val="both"/>
        <w:rPr>
          <w:sz w:val="24"/>
          <w:szCs w:val="24"/>
        </w:rPr>
      </w:pPr>
      <w:r w:rsidRPr="00002B38">
        <w:rPr>
          <w:sz w:val="24"/>
          <w:szCs w:val="24"/>
        </w:rPr>
        <w:t>Vlastivědné muzeum v Olomouci</w:t>
      </w:r>
    </w:p>
    <w:p w:rsidR="000778AE" w:rsidRPr="00002B38" w:rsidRDefault="000778AE" w:rsidP="000778AE">
      <w:pPr>
        <w:ind w:left="426"/>
        <w:jc w:val="both"/>
        <w:rPr>
          <w:sz w:val="24"/>
          <w:szCs w:val="24"/>
        </w:rPr>
      </w:pPr>
      <w:r w:rsidRPr="00002B38">
        <w:rPr>
          <w:sz w:val="24"/>
          <w:szCs w:val="24"/>
        </w:rPr>
        <w:t>n</w:t>
      </w:r>
      <w:r w:rsidR="00002B38" w:rsidRPr="00002B38">
        <w:rPr>
          <w:sz w:val="24"/>
          <w:szCs w:val="24"/>
        </w:rPr>
        <w:t>ám. Republiky 5, 771 73 Olomouc</w:t>
      </w:r>
    </w:p>
    <w:p w:rsidR="000778AE" w:rsidRPr="00002B38" w:rsidRDefault="00002B38" w:rsidP="000778AE">
      <w:pPr>
        <w:jc w:val="both"/>
        <w:rPr>
          <w:sz w:val="28"/>
          <w:szCs w:val="28"/>
        </w:rPr>
      </w:pPr>
      <w:r w:rsidRPr="00002B38">
        <w:rPr>
          <w:sz w:val="28"/>
          <w:szCs w:val="28"/>
        </w:rPr>
        <w:t xml:space="preserve">      IČO 100609</w:t>
      </w:r>
    </w:p>
    <w:p w:rsidR="000778AE" w:rsidRDefault="000778AE" w:rsidP="000778AE">
      <w:pPr>
        <w:jc w:val="both"/>
        <w:rPr>
          <w:b/>
          <w:sz w:val="28"/>
          <w:szCs w:val="28"/>
        </w:rPr>
      </w:pPr>
    </w:p>
    <w:p w:rsidR="000778AE" w:rsidRDefault="000778AE" w:rsidP="000778AE">
      <w:pPr>
        <w:jc w:val="center"/>
        <w:rPr>
          <w:b/>
          <w:sz w:val="28"/>
          <w:szCs w:val="28"/>
        </w:rPr>
      </w:pPr>
      <w:r>
        <w:rPr>
          <w:b/>
          <w:sz w:val="28"/>
          <w:szCs w:val="28"/>
        </w:rPr>
        <w:t>IV.</w:t>
      </w:r>
    </w:p>
    <w:p w:rsidR="000778AE" w:rsidRPr="00506C0D" w:rsidRDefault="000778AE" w:rsidP="000778AE">
      <w:pPr>
        <w:jc w:val="center"/>
        <w:rPr>
          <w:b/>
          <w:sz w:val="24"/>
          <w:szCs w:val="24"/>
        </w:rPr>
      </w:pPr>
      <w:r w:rsidRPr="00506C0D">
        <w:rPr>
          <w:b/>
          <w:sz w:val="24"/>
          <w:szCs w:val="24"/>
        </w:rPr>
        <w:t>Smluvní sankce</w:t>
      </w:r>
    </w:p>
    <w:p w:rsidR="000778AE" w:rsidRPr="00506C0D" w:rsidRDefault="000778AE" w:rsidP="000778AE">
      <w:pPr>
        <w:jc w:val="both"/>
        <w:rPr>
          <w:b/>
          <w:sz w:val="24"/>
          <w:szCs w:val="24"/>
        </w:rPr>
      </w:pPr>
    </w:p>
    <w:p w:rsidR="000778AE" w:rsidRPr="00506C0D" w:rsidRDefault="000778AE" w:rsidP="000778AE">
      <w:pPr>
        <w:pStyle w:val="Odstavecseseznamem"/>
        <w:numPr>
          <w:ilvl w:val="0"/>
          <w:numId w:val="25"/>
        </w:numPr>
        <w:ind w:left="426" w:hanging="426"/>
        <w:jc w:val="both"/>
        <w:rPr>
          <w:sz w:val="24"/>
          <w:szCs w:val="24"/>
        </w:rPr>
      </w:pPr>
      <w:r w:rsidRPr="00506C0D">
        <w:rPr>
          <w:sz w:val="24"/>
          <w:szCs w:val="24"/>
        </w:rPr>
        <w:t xml:space="preserve">V případě neplnění smluvních závazků se smluvní strany dohodly na následujících sankcích: </w:t>
      </w:r>
    </w:p>
    <w:p w:rsidR="000778AE" w:rsidRPr="00506C0D" w:rsidRDefault="000778AE" w:rsidP="000778AE">
      <w:pPr>
        <w:numPr>
          <w:ilvl w:val="0"/>
          <w:numId w:val="21"/>
        </w:numPr>
        <w:tabs>
          <w:tab w:val="clear" w:pos="2580"/>
          <w:tab w:val="num" w:pos="567"/>
          <w:tab w:val="left" w:pos="6237"/>
        </w:tabs>
        <w:spacing w:before="120"/>
        <w:ind w:left="568" w:hanging="284"/>
        <w:jc w:val="both"/>
        <w:rPr>
          <w:sz w:val="24"/>
          <w:szCs w:val="24"/>
        </w:rPr>
      </w:pPr>
      <w:r w:rsidRPr="00506C0D">
        <w:rPr>
          <w:sz w:val="24"/>
          <w:szCs w:val="24"/>
        </w:rPr>
        <w:t>Prodlení s </w:t>
      </w:r>
      <w:r w:rsidRPr="00506C0D">
        <w:rPr>
          <w:rFonts w:cs="Arial"/>
          <w:sz w:val="24"/>
          <w:szCs w:val="24"/>
        </w:rPr>
        <w:t>předáním předmětu díla dle čl. II. této smlouvy</w:t>
      </w:r>
      <w:r w:rsidRPr="00506C0D">
        <w:rPr>
          <w:sz w:val="24"/>
          <w:szCs w:val="24"/>
        </w:rPr>
        <w:t>:</w:t>
      </w:r>
    </w:p>
    <w:p w:rsidR="000778AE" w:rsidRPr="00506C0D" w:rsidRDefault="000778AE" w:rsidP="000778AE">
      <w:pPr>
        <w:spacing w:before="120"/>
        <w:ind w:left="567"/>
        <w:jc w:val="both"/>
        <w:rPr>
          <w:sz w:val="24"/>
          <w:szCs w:val="24"/>
        </w:rPr>
      </w:pPr>
      <w:r w:rsidRPr="00506C0D">
        <w:rPr>
          <w:sz w:val="24"/>
          <w:szCs w:val="24"/>
        </w:rPr>
        <w:t xml:space="preserve">Pokud bude zhotovitel v prodlení s provedením díla dle čl. II. této smlouvy, je povinen zaplatit objednateli smluvní pokutu ve výši </w:t>
      </w:r>
      <w:r w:rsidRPr="00506C0D">
        <w:rPr>
          <w:b/>
          <w:sz w:val="24"/>
          <w:szCs w:val="24"/>
        </w:rPr>
        <w:t>0,</w:t>
      </w:r>
      <w:r w:rsidR="00FF070D">
        <w:rPr>
          <w:b/>
          <w:sz w:val="24"/>
          <w:szCs w:val="24"/>
        </w:rPr>
        <w:t>1</w:t>
      </w:r>
      <w:r w:rsidRPr="00506C0D">
        <w:rPr>
          <w:b/>
          <w:sz w:val="24"/>
          <w:szCs w:val="24"/>
        </w:rPr>
        <w:t xml:space="preserve"> %</w:t>
      </w:r>
      <w:r w:rsidRPr="00506C0D">
        <w:rPr>
          <w:sz w:val="24"/>
          <w:szCs w:val="24"/>
        </w:rPr>
        <w:t xml:space="preserve"> </w:t>
      </w:r>
      <w:r w:rsidRPr="00506C0D">
        <w:rPr>
          <w:b/>
          <w:sz w:val="24"/>
          <w:szCs w:val="24"/>
        </w:rPr>
        <w:t xml:space="preserve">z celkové ceny díla </w:t>
      </w:r>
      <w:r w:rsidRPr="00506C0D">
        <w:rPr>
          <w:sz w:val="24"/>
          <w:szCs w:val="24"/>
        </w:rPr>
        <w:t>za každý i započatý den prodlení.</w:t>
      </w:r>
    </w:p>
    <w:p w:rsidR="000778AE" w:rsidRPr="00506C0D" w:rsidRDefault="000778AE" w:rsidP="000778AE">
      <w:pPr>
        <w:spacing w:before="120"/>
        <w:ind w:left="567"/>
        <w:jc w:val="both"/>
        <w:rPr>
          <w:rFonts w:cs="Arial"/>
          <w:sz w:val="24"/>
          <w:szCs w:val="24"/>
        </w:rPr>
      </w:pPr>
      <w:r w:rsidRPr="00506C0D">
        <w:rPr>
          <w:rFonts w:cs="Arial"/>
          <w:sz w:val="24"/>
          <w:szCs w:val="24"/>
        </w:rPr>
        <w:t>Prodlení zhotovitele proti termínu předání předmětu sjednaného dle smlouvy delší jak 60 dnů se považuje za podstatné porušení smlouvy.</w:t>
      </w:r>
    </w:p>
    <w:p w:rsidR="000778AE" w:rsidRPr="00506C0D" w:rsidRDefault="000778AE" w:rsidP="000778AE">
      <w:pPr>
        <w:numPr>
          <w:ilvl w:val="0"/>
          <w:numId w:val="21"/>
        </w:numPr>
        <w:tabs>
          <w:tab w:val="clear" w:pos="2580"/>
          <w:tab w:val="num" w:pos="567"/>
          <w:tab w:val="left" w:pos="6237"/>
        </w:tabs>
        <w:spacing w:before="240"/>
        <w:ind w:left="568" w:hanging="284"/>
        <w:jc w:val="both"/>
        <w:rPr>
          <w:sz w:val="24"/>
          <w:szCs w:val="24"/>
        </w:rPr>
      </w:pPr>
      <w:r w:rsidRPr="00506C0D">
        <w:rPr>
          <w:sz w:val="24"/>
          <w:szCs w:val="24"/>
        </w:rPr>
        <w:t xml:space="preserve">Neodstranění vad a nedodělků zjištěných při předání a převzetí </w:t>
      </w:r>
      <w:r w:rsidRPr="00506C0D">
        <w:rPr>
          <w:rFonts w:cs="Arial"/>
          <w:sz w:val="24"/>
          <w:szCs w:val="24"/>
        </w:rPr>
        <w:t>předmětu díla dle čl. II. této smlouvy:</w:t>
      </w:r>
    </w:p>
    <w:p w:rsidR="000778AE" w:rsidRPr="00506C0D" w:rsidRDefault="000778AE" w:rsidP="000778AE">
      <w:pPr>
        <w:spacing w:before="120"/>
        <w:ind w:left="567"/>
        <w:jc w:val="both"/>
        <w:rPr>
          <w:sz w:val="24"/>
          <w:szCs w:val="24"/>
        </w:rPr>
      </w:pPr>
      <w:r w:rsidRPr="00506C0D">
        <w:rPr>
          <w:sz w:val="24"/>
          <w:szCs w:val="24"/>
        </w:rPr>
        <w:t>Pokud zhotovitel neodstraní nedodělky či vady uvedené v zápise o předání a převzetí předmětu díla v dohodnutém termínu nebo ve lhůtě dle smlouvy či obchodních podmínek pro případ, kdy se nedohodli, je povinen zaplatit objednateli</w:t>
      </w:r>
      <w:r w:rsidR="00637937">
        <w:rPr>
          <w:sz w:val="24"/>
          <w:szCs w:val="24"/>
        </w:rPr>
        <w:t xml:space="preserve"> smluvní pokutu ve výši 0,01 </w:t>
      </w:r>
      <w:r w:rsidRPr="00506C0D">
        <w:rPr>
          <w:sz w:val="24"/>
          <w:szCs w:val="24"/>
        </w:rPr>
        <w:t>% z celkové ceny díla za každou vadu či nedodělek, u níž je zhotovitel v prodlení, a za každý den prodlení.</w:t>
      </w:r>
    </w:p>
    <w:p w:rsidR="000778AE" w:rsidRPr="00506C0D" w:rsidRDefault="000778AE" w:rsidP="000778AE">
      <w:pPr>
        <w:numPr>
          <w:ilvl w:val="0"/>
          <w:numId w:val="21"/>
        </w:numPr>
        <w:tabs>
          <w:tab w:val="clear" w:pos="2580"/>
          <w:tab w:val="num" w:pos="567"/>
          <w:tab w:val="left" w:pos="6237"/>
        </w:tabs>
        <w:spacing w:before="240"/>
        <w:ind w:left="568" w:hanging="284"/>
        <w:jc w:val="both"/>
        <w:rPr>
          <w:sz w:val="24"/>
          <w:szCs w:val="24"/>
        </w:rPr>
      </w:pPr>
      <w:r w:rsidRPr="00506C0D">
        <w:rPr>
          <w:sz w:val="24"/>
          <w:szCs w:val="24"/>
        </w:rPr>
        <w:t>Neodstranění reklamovaných vad</w:t>
      </w:r>
    </w:p>
    <w:p w:rsidR="000778AE" w:rsidRPr="00506C0D" w:rsidRDefault="000778AE" w:rsidP="000778AE">
      <w:pPr>
        <w:spacing w:before="120"/>
        <w:ind w:left="567"/>
        <w:jc w:val="both"/>
        <w:rPr>
          <w:rFonts w:cs="Arial"/>
          <w:sz w:val="24"/>
          <w:szCs w:val="24"/>
        </w:rPr>
      </w:pPr>
      <w:r w:rsidRPr="00506C0D">
        <w:rPr>
          <w:rFonts w:cs="Arial"/>
          <w:sz w:val="24"/>
          <w:szCs w:val="24"/>
        </w:rPr>
        <w:t xml:space="preserve">Pokud zhotovitel neodstraní reklamovanou vadu ve sjednaném termínu nebo v těchto podmínkách stanovené lhůtě, je povinen zaplatit objednateli smluvní pokutu ve výši </w:t>
      </w:r>
      <w:r w:rsidR="00383455">
        <w:rPr>
          <w:rFonts w:cs="Arial"/>
          <w:b/>
          <w:sz w:val="24"/>
          <w:szCs w:val="24"/>
        </w:rPr>
        <w:t>0,01 </w:t>
      </w:r>
      <w:r w:rsidRPr="00506C0D">
        <w:rPr>
          <w:rFonts w:cs="Arial"/>
          <w:b/>
          <w:sz w:val="24"/>
          <w:szCs w:val="24"/>
        </w:rPr>
        <w:t xml:space="preserve">% z celkové ceny </w:t>
      </w:r>
      <w:r w:rsidRPr="00506C0D">
        <w:rPr>
          <w:rFonts w:eastAsia="Arial Unicode MS" w:cs="Arial"/>
          <w:b/>
          <w:sz w:val="24"/>
          <w:szCs w:val="24"/>
        </w:rPr>
        <w:t xml:space="preserve">díla </w:t>
      </w:r>
      <w:r w:rsidRPr="00506C0D">
        <w:rPr>
          <w:rFonts w:cs="Arial"/>
          <w:sz w:val="24"/>
          <w:szCs w:val="24"/>
        </w:rPr>
        <w:t xml:space="preserve">za každou vadu či nedodělek, u níž je zhotovitel v prodlení, a za každý den prodlení. </w:t>
      </w:r>
    </w:p>
    <w:p w:rsidR="000778AE" w:rsidRPr="00506C0D" w:rsidRDefault="000778AE" w:rsidP="000778AE">
      <w:pPr>
        <w:numPr>
          <w:ilvl w:val="0"/>
          <w:numId w:val="21"/>
        </w:numPr>
        <w:tabs>
          <w:tab w:val="clear" w:pos="2580"/>
          <w:tab w:val="num" w:pos="567"/>
          <w:tab w:val="left" w:pos="6237"/>
        </w:tabs>
        <w:spacing w:before="240"/>
        <w:ind w:left="568" w:hanging="284"/>
        <w:jc w:val="both"/>
        <w:rPr>
          <w:sz w:val="24"/>
          <w:szCs w:val="24"/>
        </w:rPr>
      </w:pPr>
      <w:r w:rsidRPr="00506C0D">
        <w:rPr>
          <w:rFonts w:cs="Arial"/>
          <w:sz w:val="24"/>
          <w:szCs w:val="24"/>
        </w:rPr>
        <w:t>Prodlení</w:t>
      </w:r>
      <w:r w:rsidRPr="00506C0D">
        <w:rPr>
          <w:sz w:val="24"/>
          <w:szCs w:val="24"/>
        </w:rPr>
        <w:t xml:space="preserve"> s úhradou ceny</w:t>
      </w:r>
    </w:p>
    <w:p w:rsidR="000778AE" w:rsidRPr="00506C0D" w:rsidRDefault="000778AE" w:rsidP="000778AE">
      <w:pPr>
        <w:tabs>
          <w:tab w:val="num" w:pos="567"/>
        </w:tabs>
        <w:spacing w:before="120"/>
        <w:ind w:left="567"/>
        <w:jc w:val="both"/>
        <w:rPr>
          <w:rFonts w:cs="Arial"/>
          <w:sz w:val="24"/>
          <w:szCs w:val="24"/>
        </w:rPr>
      </w:pPr>
      <w:r w:rsidRPr="00506C0D">
        <w:rPr>
          <w:rFonts w:cs="Arial"/>
          <w:sz w:val="24"/>
          <w:szCs w:val="24"/>
        </w:rPr>
        <w:t xml:space="preserve">Pro případ pozdní úhrady faktur ze strany objednatele, je zhotovitel oprávněn požadovat po objednateli smluvní pokutu ve výši </w:t>
      </w:r>
      <w:r w:rsidRPr="00506C0D">
        <w:rPr>
          <w:rFonts w:cs="Arial"/>
          <w:b/>
          <w:sz w:val="24"/>
          <w:szCs w:val="24"/>
        </w:rPr>
        <w:t>0,05 % z dlužné částky</w:t>
      </w:r>
      <w:r w:rsidRPr="00506C0D">
        <w:rPr>
          <w:rFonts w:cs="Arial"/>
          <w:sz w:val="24"/>
          <w:szCs w:val="24"/>
        </w:rPr>
        <w:t xml:space="preserve"> za každý den prodlení. </w:t>
      </w:r>
    </w:p>
    <w:p w:rsidR="000778AE" w:rsidRPr="00506C0D" w:rsidRDefault="000778AE" w:rsidP="000778AE">
      <w:pPr>
        <w:tabs>
          <w:tab w:val="num" w:pos="567"/>
        </w:tabs>
        <w:spacing w:before="120"/>
        <w:ind w:left="567"/>
        <w:jc w:val="both"/>
        <w:rPr>
          <w:rFonts w:cs="Arial"/>
          <w:sz w:val="24"/>
          <w:szCs w:val="24"/>
        </w:rPr>
      </w:pPr>
      <w:r w:rsidRPr="00506C0D">
        <w:rPr>
          <w:rFonts w:cs="Arial"/>
          <w:sz w:val="24"/>
          <w:szCs w:val="24"/>
        </w:rPr>
        <w:t>Prodlení objednatele s úhradou faktury delší jak 60 dnů se považuje za podstatné porušení smlouvy.</w:t>
      </w:r>
    </w:p>
    <w:p w:rsidR="000778AE" w:rsidRPr="00506C0D" w:rsidRDefault="000778AE" w:rsidP="000778AE">
      <w:pPr>
        <w:pStyle w:val="Odstavecseseznamem"/>
        <w:numPr>
          <w:ilvl w:val="0"/>
          <w:numId w:val="25"/>
        </w:numPr>
        <w:spacing w:before="120"/>
        <w:ind w:left="425" w:hanging="425"/>
        <w:contextualSpacing w:val="0"/>
        <w:jc w:val="both"/>
        <w:rPr>
          <w:sz w:val="24"/>
          <w:szCs w:val="24"/>
        </w:rPr>
      </w:pPr>
      <w:r w:rsidRPr="00506C0D">
        <w:rPr>
          <w:sz w:val="24"/>
          <w:szCs w:val="24"/>
        </w:rPr>
        <w:lastRenderedPageBreak/>
        <w:t xml:space="preserve">Případným uplatněním smluvní pokuty není dotčen nárok smluvních stran na úhradu vzniklých škod. </w:t>
      </w:r>
    </w:p>
    <w:p w:rsidR="000778AE" w:rsidRPr="00506C0D" w:rsidRDefault="000778AE" w:rsidP="000778AE">
      <w:pPr>
        <w:pStyle w:val="Odstavecseseznamem"/>
        <w:numPr>
          <w:ilvl w:val="0"/>
          <w:numId w:val="25"/>
        </w:numPr>
        <w:spacing w:before="120"/>
        <w:ind w:left="425" w:hanging="425"/>
        <w:contextualSpacing w:val="0"/>
        <w:jc w:val="both"/>
        <w:rPr>
          <w:sz w:val="24"/>
          <w:szCs w:val="24"/>
        </w:rPr>
      </w:pPr>
      <w:r w:rsidRPr="00506C0D">
        <w:rPr>
          <w:sz w:val="24"/>
          <w:szCs w:val="24"/>
        </w:rPr>
        <w:t>Smluvní pokuty sjednané touto smlouvou zaplatí povinná strana nezávisle na zavinění a na tom, zda a v jaké výši vznikne druhé straně škoda, kterou lze vymáhat samostatně.</w:t>
      </w:r>
    </w:p>
    <w:p w:rsidR="000778AE" w:rsidRPr="00506C0D" w:rsidRDefault="000778AE" w:rsidP="000778AE">
      <w:pPr>
        <w:pStyle w:val="Odstavecseseznamem"/>
        <w:numPr>
          <w:ilvl w:val="0"/>
          <w:numId w:val="25"/>
        </w:numPr>
        <w:spacing w:before="120"/>
        <w:ind w:left="425" w:hanging="425"/>
        <w:contextualSpacing w:val="0"/>
        <w:jc w:val="both"/>
        <w:rPr>
          <w:sz w:val="24"/>
          <w:szCs w:val="24"/>
        </w:rPr>
      </w:pPr>
      <w:r w:rsidRPr="00506C0D">
        <w:rPr>
          <w:sz w:val="24"/>
          <w:szCs w:val="24"/>
        </w:rPr>
        <w:t>Smluvní pokuty se nezapočítávají na náhradu případně vzniklé škody.</w:t>
      </w:r>
    </w:p>
    <w:p w:rsidR="000778AE" w:rsidRPr="00506C0D" w:rsidRDefault="000778AE" w:rsidP="000778AE">
      <w:pPr>
        <w:jc w:val="both"/>
        <w:rPr>
          <w:rFonts w:cs="Arial"/>
          <w:b/>
          <w:bCs/>
          <w:caps/>
          <w:color w:val="FF0000"/>
          <w:sz w:val="24"/>
          <w:szCs w:val="24"/>
        </w:rPr>
      </w:pPr>
    </w:p>
    <w:p w:rsidR="000778AE" w:rsidRDefault="000778AE" w:rsidP="000778AE">
      <w:pPr>
        <w:jc w:val="both"/>
        <w:rPr>
          <w:b/>
          <w:sz w:val="28"/>
          <w:szCs w:val="28"/>
        </w:rPr>
      </w:pPr>
    </w:p>
    <w:p w:rsidR="000778AE" w:rsidRPr="00266BE9" w:rsidRDefault="000778AE" w:rsidP="000778AE">
      <w:pPr>
        <w:jc w:val="center"/>
        <w:rPr>
          <w:b/>
          <w:sz w:val="28"/>
          <w:szCs w:val="28"/>
        </w:rPr>
      </w:pPr>
      <w:r w:rsidRPr="00266BE9">
        <w:rPr>
          <w:b/>
          <w:sz w:val="28"/>
          <w:szCs w:val="28"/>
        </w:rPr>
        <w:t>V.</w:t>
      </w:r>
    </w:p>
    <w:p w:rsidR="000778AE" w:rsidRPr="00F4328C" w:rsidRDefault="000778AE" w:rsidP="000778AE">
      <w:pPr>
        <w:jc w:val="center"/>
        <w:rPr>
          <w:b/>
          <w:sz w:val="24"/>
          <w:szCs w:val="24"/>
        </w:rPr>
      </w:pPr>
      <w:r w:rsidRPr="00F4328C">
        <w:rPr>
          <w:b/>
          <w:sz w:val="24"/>
          <w:szCs w:val="24"/>
        </w:rPr>
        <w:t>Povinnosti zhotovitele</w:t>
      </w:r>
    </w:p>
    <w:p w:rsidR="000778AE" w:rsidRPr="00F4328C" w:rsidRDefault="000778AE" w:rsidP="000778AE">
      <w:pPr>
        <w:pStyle w:val="Odstavecseseznamem"/>
        <w:numPr>
          <w:ilvl w:val="0"/>
          <w:numId w:val="24"/>
        </w:numPr>
        <w:spacing w:before="120"/>
        <w:ind w:left="426" w:hanging="426"/>
        <w:contextualSpacing w:val="0"/>
        <w:jc w:val="both"/>
        <w:rPr>
          <w:bCs/>
          <w:sz w:val="24"/>
          <w:szCs w:val="24"/>
        </w:rPr>
      </w:pPr>
      <w:r w:rsidRPr="00F4328C">
        <w:rPr>
          <w:sz w:val="24"/>
          <w:szCs w:val="24"/>
        </w:rPr>
        <w:t>Zhotovitel je povinen postupovat při realizaci díla s odbornou péčí.</w:t>
      </w:r>
    </w:p>
    <w:p w:rsidR="000778AE" w:rsidRPr="00F4328C" w:rsidRDefault="000778AE" w:rsidP="000778AE">
      <w:pPr>
        <w:pStyle w:val="Odstavecseseznamem"/>
        <w:numPr>
          <w:ilvl w:val="0"/>
          <w:numId w:val="24"/>
        </w:numPr>
        <w:spacing w:before="120"/>
        <w:ind w:left="425" w:hanging="425"/>
        <w:contextualSpacing w:val="0"/>
        <w:jc w:val="both"/>
        <w:rPr>
          <w:bCs/>
          <w:sz w:val="24"/>
          <w:szCs w:val="24"/>
        </w:rPr>
      </w:pPr>
      <w:r w:rsidRPr="00F4328C">
        <w:rPr>
          <w:bCs/>
          <w:sz w:val="24"/>
          <w:szCs w:val="24"/>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o tuto dobu se rovněž prodlužuje lhůta pro předání provedeného díla. Nedohodnou-li se strany v přiměřené lhůtě na změně smlouvy, může kterákoli ze stran od smlouvy odstoupit.</w:t>
      </w:r>
    </w:p>
    <w:p w:rsidR="000778AE" w:rsidRDefault="000778AE" w:rsidP="000778AE">
      <w:pPr>
        <w:ind w:left="284" w:hanging="284"/>
        <w:jc w:val="both"/>
        <w:rPr>
          <w:b/>
        </w:rPr>
      </w:pPr>
    </w:p>
    <w:p w:rsidR="000778AE" w:rsidRDefault="000778AE" w:rsidP="000778AE">
      <w:pPr>
        <w:jc w:val="both"/>
        <w:rPr>
          <w:b/>
        </w:rPr>
      </w:pPr>
    </w:p>
    <w:p w:rsidR="000778AE" w:rsidRPr="008472DC" w:rsidRDefault="000778AE" w:rsidP="000778AE">
      <w:pPr>
        <w:jc w:val="center"/>
        <w:rPr>
          <w:b/>
          <w:sz w:val="28"/>
          <w:szCs w:val="28"/>
        </w:rPr>
      </w:pPr>
      <w:r>
        <w:rPr>
          <w:b/>
          <w:sz w:val="28"/>
          <w:szCs w:val="28"/>
        </w:rPr>
        <w:t>VI.</w:t>
      </w:r>
    </w:p>
    <w:p w:rsidR="000778AE" w:rsidRPr="00F4328C" w:rsidRDefault="000778AE" w:rsidP="000778AE">
      <w:pPr>
        <w:jc w:val="center"/>
        <w:rPr>
          <w:b/>
          <w:sz w:val="24"/>
          <w:szCs w:val="24"/>
        </w:rPr>
      </w:pPr>
      <w:r w:rsidRPr="00F4328C">
        <w:rPr>
          <w:b/>
          <w:sz w:val="24"/>
          <w:szCs w:val="24"/>
        </w:rPr>
        <w:t>Záruka za jakost a záruční podmínky</w:t>
      </w:r>
    </w:p>
    <w:p w:rsidR="000778AE" w:rsidRPr="00F4328C" w:rsidRDefault="000778AE" w:rsidP="000778AE">
      <w:pPr>
        <w:numPr>
          <w:ilvl w:val="0"/>
          <w:numId w:val="26"/>
        </w:numPr>
        <w:spacing w:before="120"/>
        <w:jc w:val="both"/>
        <w:rPr>
          <w:rFonts w:cs="Arial"/>
          <w:sz w:val="24"/>
          <w:szCs w:val="24"/>
        </w:rPr>
      </w:pPr>
      <w:r w:rsidRPr="00F4328C">
        <w:rPr>
          <w:rFonts w:cs="Arial"/>
          <w:sz w:val="24"/>
          <w:szCs w:val="24"/>
        </w:rPr>
        <w:t xml:space="preserve">Zhotovitel poskytuje objednateli na předmět díla smluvní záruku v délce </w:t>
      </w:r>
      <w:r w:rsidRPr="00326A45">
        <w:rPr>
          <w:rFonts w:cs="Arial"/>
          <w:sz w:val="24"/>
          <w:szCs w:val="24"/>
        </w:rPr>
        <w:t>60 měsíců.</w:t>
      </w:r>
    </w:p>
    <w:p w:rsidR="000778AE" w:rsidRPr="00F4328C" w:rsidRDefault="000778AE" w:rsidP="000778AE">
      <w:pPr>
        <w:widowControl w:val="0"/>
        <w:numPr>
          <w:ilvl w:val="0"/>
          <w:numId w:val="26"/>
        </w:numPr>
        <w:adjustRightInd w:val="0"/>
        <w:spacing w:before="120"/>
        <w:jc w:val="both"/>
        <w:textAlignment w:val="baseline"/>
        <w:rPr>
          <w:rFonts w:cs="Arial"/>
          <w:sz w:val="24"/>
          <w:szCs w:val="24"/>
        </w:rPr>
      </w:pPr>
      <w:r w:rsidRPr="00F4328C">
        <w:rPr>
          <w:rFonts w:cs="Arial"/>
          <w:sz w:val="24"/>
          <w:szCs w:val="24"/>
        </w:rPr>
        <w:t xml:space="preserve">Záruční doba začíná běžet dnem podpisu protokolu </w:t>
      </w:r>
      <w:r w:rsidR="008F06B0">
        <w:rPr>
          <w:rFonts w:cs="Arial"/>
          <w:sz w:val="24"/>
          <w:szCs w:val="24"/>
        </w:rPr>
        <w:t xml:space="preserve">o převzetí předmětu do VMO, který je součástí </w:t>
      </w:r>
      <w:r w:rsidR="0035791F">
        <w:rPr>
          <w:rFonts w:cs="Arial"/>
          <w:sz w:val="24"/>
          <w:szCs w:val="24"/>
        </w:rPr>
        <w:t>Smlouvy o výpůjčce</w:t>
      </w:r>
      <w:r w:rsidRPr="00F4328C">
        <w:rPr>
          <w:rFonts w:cs="Arial"/>
          <w:sz w:val="24"/>
          <w:szCs w:val="24"/>
        </w:rPr>
        <w:t>, případně dnem oboustranného podpisu zápisu, kterým bude konstatováno odstranění vad a nedodělků, převzal-li objednatel předmět díla či jeho část s vadami či nedodělky.</w:t>
      </w:r>
    </w:p>
    <w:p w:rsidR="000778AE" w:rsidRPr="00F4328C" w:rsidRDefault="000778AE" w:rsidP="000778AE">
      <w:pPr>
        <w:widowControl w:val="0"/>
        <w:numPr>
          <w:ilvl w:val="0"/>
          <w:numId w:val="26"/>
        </w:numPr>
        <w:adjustRightInd w:val="0"/>
        <w:spacing w:before="120"/>
        <w:jc w:val="both"/>
        <w:textAlignment w:val="baseline"/>
        <w:rPr>
          <w:rFonts w:cs="Arial"/>
          <w:sz w:val="24"/>
          <w:szCs w:val="24"/>
        </w:rPr>
      </w:pPr>
      <w:r w:rsidRPr="00F4328C">
        <w:rPr>
          <w:rFonts w:cs="Arial"/>
          <w:sz w:val="24"/>
          <w:szCs w:val="24"/>
        </w:rPr>
        <w:t>Zhotovitel odpovídá za vady předmětu díla, které se vyskytly v záruční době.</w:t>
      </w:r>
    </w:p>
    <w:p w:rsidR="000778AE" w:rsidRPr="00F4328C" w:rsidRDefault="000778AE" w:rsidP="000778AE">
      <w:pPr>
        <w:numPr>
          <w:ilvl w:val="0"/>
          <w:numId w:val="26"/>
        </w:numPr>
        <w:spacing w:before="120"/>
        <w:jc w:val="both"/>
        <w:rPr>
          <w:sz w:val="24"/>
          <w:szCs w:val="24"/>
        </w:rPr>
      </w:pPr>
      <w:r w:rsidRPr="00F4328C">
        <w:rPr>
          <w:sz w:val="24"/>
          <w:szCs w:val="24"/>
        </w:rPr>
        <w:t>Zhotovitel je povinen zahájit  odstraňování závady nejpozději do 20 dnů po jejím nahlášení objednatelem. Zhotovitel je povinen postupovat tak, aby odstranil nahlášenou vadu v co nejkratší době, nejpozději však do 60 dnů po nahlášení závady objednatelem. Zhotovitel je rovněž povinen písemně informovat objednatele, kdy předpokládá odstranění vady.</w:t>
      </w:r>
    </w:p>
    <w:p w:rsidR="000778AE" w:rsidRPr="00F4328C" w:rsidRDefault="000778AE" w:rsidP="000778AE">
      <w:pPr>
        <w:numPr>
          <w:ilvl w:val="0"/>
          <w:numId w:val="26"/>
        </w:numPr>
        <w:spacing w:before="120"/>
        <w:jc w:val="both"/>
        <w:rPr>
          <w:rFonts w:cs="Arial"/>
          <w:sz w:val="24"/>
          <w:szCs w:val="24"/>
        </w:rPr>
      </w:pPr>
      <w:r w:rsidRPr="00F4328C">
        <w:rPr>
          <w:sz w:val="24"/>
          <w:szCs w:val="24"/>
        </w:rPr>
        <w:t>Reklamaci lze uplatnit nejpozději poslední den záruční doby, přičemž i reklamace odeslaná objednatelem v poslední den záruční lhůty se považuje za včas uplatněnou.</w:t>
      </w:r>
    </w:p>
    <w:p w:rsidR="000778AE" w:rsidRPr="00F4328C" w:rsidRDefault="000778AE" w:rsidP="000778AE">
      <w:pPr>
        <w:numPr>
          <w:ilvl w:val="0"/>
          <w:numId w:val="26"/>
        </w:numPr>
        <w:spacing w:before="120"/>
        <w:jc w:val="both"/>
        <w:rPr>
          <w:sz w:val="24"/>
          <w:szCs w:val="24"/>
        </w:rPr>
      </w:pPr>
      <w:r w:rsidRPr="00F4328C">
        <w:rPr>
          <w:sz w:val="24"/>
          <w:szCs w:val="24"/>
        </w:rPr>
        <w:t>V případě prodlení zhotovitele se zahájením odstraňování nahlášených vad, nebo v případě, že zhotovitel odmítne vady odstranit, je objednatel oprávněn tyto odstranit na své náklady a zhotovitel je povinen objednateli uhradit náklady vynaložené na odstranění vad, a to do 21 dnů od jejich písemného uplatnění u zhotovitele. Nárok objednatele na úhradu smluvní pokuty tím není dotčen.</w:t>
      </w:r>
    </w:p>
    <w:p w:rsidR="000778AE" w:rsidRPr="00F4328C" w:rsidRDefault="000778AE" w:rsidP="000778AE">
      <w:pPr>
        <w:pStyle w:val="Odstavecseseznamem"/>
        <w:ind w:left="426"/>
        <w:jc w:val="both"/>
        <w:rPr>
          <w:sz w:val="24"/>
          <w:szCs w:val="24"/>
        </w:rPr>
      </w:pPr>
    </w:p>
    <w:p w:rsidR="000778AE" w:rsidRPr="00E45376" w:rsidRDefault="000778AE" w:rsidP="000778AE">
      <w:pPr>
        <w:pStyle w:val="Odstavecseseznamem"/>
        <w:ind w:left="426"/>
        <w:jc w:val="both"/>
      </w:pPr>
    </w:p>
    <w:p w:rsidR="000778AE" w:rsidRPr="00E45376" w:rsidRDefault="000778AE" w:rsidP="000778AE">
      <w:pPr>
        <w:pStyle w:val="Nadpis2"/>
        <w:tabs>
          <w:tab w:val="left" w:pos="1277"/>
        </w:tabs>
        <w:jc w:val="center"/>
        <w:rPr>
          <w:rFonts w:ascii="Times New Roman" w:hAnsi="Times New Roman"/>
          <w:sz w:val="28"/>
          <w:szCs w:val="28"/>
        </w:rPr>
      </w:pPr>
      <w:r>
        <w:rPr>
          <w:rFonts w:ascii="Times New Roman" w:hAnsi="Times New Roman"/>
          <w:sz w:val="28"/>
          <w:szCs w:val="28"/>
        </w:rPr>
        <w:t>VII</w:t>
      </w:r>
      <w:r w:rsidRPr="00E45376">
        <w:rPr>
          <w:rFonts w:ascii="Times New Roman" w:hAnsi="Times New Roman"/>
          <w:sz w:val="28"/>
          <w:szCs w:val="28"/>
        </w:rPr>
        <w:t>.</w:t>
      </w:r>
    </w:p>
    <w:p w:rsidR="000778AE" w:rsidRPr="00F4328C" w:rsidRDefault="000778AE" w:rsidP="000778AE">
      <w:pPr>
        <w:pStyle w:val="Nadpis2"/>
        <w:spacing w:before="0"/>
        <w:jc w:val="center"/>
        <w:rPr>
          <w:rFonts w:ascii="Times New Roman" w:hAnsi="Times New Roman"/>
          <w:caps/>
          <w:szCs w:val="24"/>
        </w:rPr>
      </w:pPr>
      <w:r w:rsidRPr="00F4328C">
        <w:rPr>
          <w:rFonts w:ascii="Times New Roman" w:hAnsi="Times New Roman"/>
          <w:szCs w:val="24"/>
        </w:rPr>
        <w:t>Odstoupení od smlouvy</w:t>
      </w:r>
    </w:p>
    <w:p w:rsidR="000778AE" w:rsidRPr="00F4328C" w:rsidRDefault="000778AE" w:rsidP="000778AE">
      <w:pPr>
        <w:pStyle w:val="Styl1"/>
      </w:pPr>
      <w:r w:rsidRPr="00F4328C">
        <w:t>Za podstatné porušení smluvní povinnosti se považuje:</w:t>
      </w:r>
    </w:p>
    <w:p w:rsidR="000778AE" w:rsidRPr="00F4328C" w:rsidRDefault="000778AE" w:rsidP="000778AE">
      <w:pPr>
        <w:numPr>
          <w:ilvl w:val="0"/>
          <w:numId w:val="27"/>
        </w:numPr>
        <w:autoSpaceDE w:val="0"/>
        <w:autoSpaceDN w:val="0"/>
        <w:spacing w:before="120" w:after="120"/>
        <w:ind w:left="1134" w:hanging="567"/>
        <w:jc w:val="both"/>
        <w:rPr>
          <w:sz w:val="24"/>
          <w:szCs w:val="24"/>
        </w:rPr>
      </w:pPr>
      <w:r w:rsidRPr="00F4328C">
        <w:rPr>
          <w:sz w:val="24"/>
          <w:szCs w:val="24"/>
        </w:rPr>
        <w:lastRenderedPageBreak/>
        <w:t>skutečnost, že předmět díla nebude splňovat rozsah restaurátorských prací,</w:t>
      </w:r>
    </w:p>
    <w:p w:rsidR="000778AE" w:rsidRPr="00F4328C" w:rsidRDefault="000778AE" w:rsidP="000778AE">
      <w:pPr>
        <w:numPr>
          <w:ilvl w:val="0"/>
          <w:numId w:val="27"/>
        </w:numPr>
        <w:autoSpaceDE w:val="0"/>
        <w:autoSpaceDN w:val="0"/>
        <w:spacing w:before="120" w:after="120"/>
        <w:ind w:left="1134" w:hanging="567"/>
        <w:jc w:val="both"/>
        <w:rPr>
          <w:sz w:val="24"/>
          <w:szCs w:val="24"/>
        </w:rPr>
      </w:pPr>
      <w:r w:rsidRPr="00F4328C">
        <w:rPr>
          <w:rFonts w:cs="Arial"/>
          <w:sz w:val="24"/>
          <w:szCs w:val="24"/>
        </w:rPr>
        <w:t>prodlení zhotovitele proti termínu předání předmětu díla sjednaného dle smlouvy delší jak 60 dnů,</w:t>
      </w:r>
    </w:p>
    <w:p w:rsidR="000778AE" w:rsidRPr="00F4328C" w:rsidRDefault="000778AE" w:rsidP="000778AE">
      <w:pPr>
        <w:numPr>
          <w:ilvl w:val="0"/>
          <w:numId w:val="27"/>
        </w:numPr>
        <w:autoSpaceDE w:val="0"/>
        <w:autoSpaceDN w:val="0"/>
        <w:spacing w:before="120" w:after="120"/>
        <w:ind w:left="1134" w:hanging="567"/>
        <w:jc w:val="both"/>
        <w:rPr>
          <w:sz w:val="24"/>
          <w:szCs w:val="24"/>
        </w:rPr>
      </w:pPr>
      <w:r w:rsidRPr="00F4328C">
        <w:rPr>
          <w:sz w:val="24"/>
          <w:szCs w:val="24"/>
        </w:rPr>
        <w:t>prodlení  se zahájením odstraňování vady po dobu delší než 30 dnů.</w:t>
      </w:r>
    </w:p>
    <w:p w:rsidR="000778AE" w:rsidRPr="00F4328C" w:rsidRDefault="000778AE" w:rsidP="000778AE">
      <w:pPr>
        <w:pStyle w:val="Styl1"/>
      </w:pPr>
      <w:r w:rsidRPr="00F4328C">
        <w:t>Zhotovitel je oprávněn od této smlouvy odstoupit v případě, že objednatel bude v prodlení s úhradou svých peněžitých závazků vyplývajících z této smlouvy po dobu delší než 60 dnů.</w:t>
      </w:r>
    </w:p>
    <w:p w:rsidR="000778AE" w:rsidRPr="00F4328C" w:rsidRDefault="000778AE" w:rsidP="000778AE">
      <w:pPr>
        <w:pStyle w:val="Styl1"/>
      </w:pPr>
      <w:r w:rsidRPr="00F4328C">
        <w:t>Každé odstoupení od této smlouvy musí mít písemnou formu, přičemž písemný projev vůle odstoupit od této smlouvy musí být druhé smluvní straně doručen doporučeným dopisem na adresu jejího sídla. V případě pochybností nebo v případě nemožnosti doručit odstoupení na adresu sídla druhé smluvní strany se má zato, že odstoupení od smlouvy bylo druhé smluvní straně doručeno pátým dnem následujícím po prokazatelném odeslání odstoupení od této smlouvy.</w:t>
      </w:r>
    </w:p>
    <w:p w:rsidR="000778AE" w:rsidRPr="00F4328C" w:rsidRDefault="000778AE" w:rsidP="000778AE">
      <w:pPr>
        <w:pStyle w:val="Styl1"/>
      </w:pPr>
      <w:r w:rsidRPr="00F4328C">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0778AE" w:rsidRPr="00F4328C" w:rsidRDefault="000778AE" w:rsidP="000778AE">
      <w:pPr>
        <w:jc w:val="both"/>
        <w:rPr>
          <w:b/>
          <w:sz w:val="24"/>
          <w:szCs w:val="24"/>
        </w:rPr>
      </w:pPr>
    </w:p>
    <w:p w:rsidR="000778AE" w:rsidRPr="00F4328C" w:rsidRDefault="000778AE" w:rsidP="000778AE">
      <w:pPr>
        <w:jc w:val="both"/>
        <w:rPr>
          <w:b/>
          <w:sz w:val="24"/>
          <w:szCs w:val="24"/>
        </w:rPr>
      </w:pPr>
    </w:p>
    <w:p w:rsidR="000778AE" w:rsidRDefault="000778AE" w:rsidP="000778AE">
      <w:pPr>
        <w:jc w:val="center"/>
        <w:rPr>
          <w:b/>
          <w:sz w:val="28"/>
          <w:szCs w:val="28"/>
        </w:rPr>
      </w:pPr>
      <w:r>
        <w:rPr>
          <w:b/>
          <w:sz w:val="28"/>
          <w:szCs w:val="28"/>
        </w:rPr>
        <w:t>VIII.</w:t>
      </w:r>
    </w:p>
    <w:p w:rsidR="000778AE" w:rsidRPr="00F4328C" w:rsidRDefault="000778AE" w:rsidP="000778AE">
      <w:pPr>
        <w:jc w:val="center"/>
        <w:rPr>
          <w:b/>
          <w:sz w:val="24"/>
          <w:szCs w:val="24"/>
        </w:rPr>
      </w:pPr>
      <w:r w:rsidRPr="00F4328C">
        <w:rPr>
          <w:b/>
          <w:sz w:val="24"/>
          <w:szCs w:val="24"/>
        </w:rPr>
        <w:t>Ostatní ujednání</w:t>
      </w:r>
    </w:p>
    <w:p w:rsidR="000778AE" w:rsidRPr="00F4328C" w:rsidRDefault="000778AE" w:rsidP="000778AE">
      <w:pPr>
        <w:jc w:val="both"/>
        <w:rPr>
          <w:b/>
          <w:sz w:val="24"/>
          <w:szCs w:val="24"/>
        </w:rPr>
      </w:pPr>
    </w:p>
    <w:p w:rsidR="000778AE" w:rsidRPr="00F4328C" w:rsidRDefault="000778AE" w:rsidP="000778AE">
      <w:pPr>
        <w:numPr>
          <w:ilvl w:val="0"/>
          <w:numId w:val="18"/>
        </w:numPr>
        <w:tabs>
          <w:tab w:val="clear" w:pos="701"/>
          <w:tab w:val="num" w:pos="284"/>
        </w:tabs>
        <w:ind w:left="284" w:hanging="284"/>
        <w:jc w:val="both"/>
        <w:rPr>
          <w:sz w:val="24"/>
          <w:szCs w:val="24"/>
        </w:rPr>
      </w:pPr>
      <w:r w:rsidRPr="00F4328C">
        <w:rPr>
          <w:sz w:val="24"/>
          <w:szCs w:val="24"/>
        </w:rPr>
        <w:t>Jiným způsobem než splněním lze tuto Smlouvu ukončit:</w:t>
      </w:r>
    </w:p>
    <w:p w:rsidR="000778AE" w:rsidRPr="00F4328C" w:rsidRDefault="000778AE" w:rsidP="00637937">
      <w:pPr>
        <w:numPr>
          <w:ilvl w:val="0"/>
          <w:numId w:val="31"/>
        </w:numPr>
        <w:tabs>
          <w:tab w:val="num" w:pos="993"/>
        </w:tabs>
        <w:jc w:val="both"/>
        <w:rPr>
          <w:sz w:val="24"/>
          <w:szCs w:val="24"/>
        </w:rPr>
      </w:pPr>
      <w:r w:rsidRPr="00F4328C">
        <w:rPr>
          <w:sz w:val="24"/>
          <w:szCs w:val="24"/>
        </w:rPr>
        <w:t>písemnou dohodou smluvních stran,</w:t>
      </w:r>
    </w:p>
    <w:p w:rsidR="000778AE" w:rsidRPr="00F4328C" w:rsidRDefault="000778AE" w:rsidP="00637937">
      <w:pPr>
        <w:numPr>
          <w:ilvl w:val="0"/>
          <w:numId w:val="31"/>
        </w:numPr>
        <w:tabs>
          <w:tab w:val="num" w:pos="993"/>
        </w:tabs>
        <w:jc w:val="both"/>
        <w:rPr>
          <w:sz w:val="24"/>
          <w:szCs w:val="24"/>
        </w:rPr>
      </w:pPr>
      <w:r w:rsidRPr="00F4328C">
        <w:rPr>
          <w:sz w:val="24"/>
          <w:szCs w:val="24"/>
        </w:rPr>
        <w:t>odstoupením od smlouvy.</w:t>
      </w:r>
    </w:p>
    <w:p w:rsidR="000778AE" w:rsidRPr="00F4328C" w:rsidRDefault="000778AE" w:rsidP="000778AE">
      <w:pPr>
        <w:tabs>
          <w:tab w:val="num" w:pos="284"/>
          <w:tab w:val="num" w:pos="540"/>
          <w:tab w:val="num" w:pos="851"/>
        </w:tabs>
        <w:ind w:left="284" w:right="284"/>
        <w:jc w:val="both"/>
        <w:rPr>
          <w:color w:val="C00000"/>
          <w:sz w:val="24"/>
          <w:szCs w:val="24"/>
        </w:rPr>
      </w:pPr>
      <w:r w:rsidRPr="00F4328C">
        <w:rPr>
          <w:sz w:val="24"/>
          <w:szCs w:val="24"/>
        </w:rPr>
        <w:t>Objednatel je oprávněn od této Smlouvy odstoupit, pokud zhotovitel bude provádět dílo v rozporu s touto Smlouvou a nezjedná nápravu, ačkoliv byl na toto své chování nebo porušování povinností objednatelem písemně upozorněn a vyzván ke zjednání nápravy</w:t>
      </w:r>
      <w:r w:rsidRPr="00F4328C">
        <w:rPr>
          <w:color w:val="C00000"/>
          <w:sz w:val="24"/>
          <w:szCs w:val="24"/>
        </w:rPr>
        <w:t>.</w:t>
      </w:r>
    </w:p>
    <w:p w:rsidR="000778AE" w:rsidRPr="00F4328C" w:rsidRDefault="000778AE" w:rsidP="000778AE">
      <w:pPr>
        <w:numPr>
          <w:ilvl w:val="0"/>
          <w:numId w:val="18"/>
        </w:numPr>
        <w:tabs>
          <w:tab w:val="clear" w:pos="701"/>
          <w:tab w:val="num" w:pos="284"/>
        </w:tabs>
        <w:ind w:left="284" w:hanging="284"/>
        <w:jc w:val="both"/>
        <w:rPr>
          <w:sz w:val="24"/>
          <w:szCs w:val="24"/>
        </w:rPr>
      </w:pPr>
      <w:r w:rsidRPr="00F4328C">
        <w:rPr>
          <w:color w:val="231F20"/>
          <w:sz w:val="24"/>
          <w:szCs w:val="24"/>
        </w:rPr>
        <w:t>Objednatel si vyhrazuje právo zveřejnit obsah této Smlouvy včetně případných dodatků k této Smlouvě. Zhotovitel dále souhlasí se zveřejněním</w:t>
      </w:r>
      <w:r w:rsidRPr="00F4328C">
        <w:rPr>
          <w:sz w:val="24"/>
          <w:szCs w:val="24"/>
        </w:rPr>
        <w:t xml:space="preserve"> </w:t>
      </w:r>
      <w:r w:rsidRPr="00F4328C">
        <w:rPr>
          <w:color w:val="231F20"/>
          <w:sz w:val="24"/>
          <w:szCs w:val="24"/>
        </w:rPr>
        <w:t>své identifikace a dalších údajů uvedených ve Smlouvě včetně ceny.</w:t>
      </w:r>
    </w:p>
    <w:p w:rsidR="000778AE" w:rsidRPr="00F4328C" w:rsidRDefault="000778AE" w:rsidP="000778AE">
      <w:pPr>
        <w:numPr>
          <w:ilvl w:val="0"/>
          <w:numId w:val="18"/>
        </w:numPr>
        <w:tabs>
          <w:tab w:val="clear" w:pos="701"/>
          <w:tab w:val="num" w:pos="284"/>
        </w:tabs>
        <w:ind w:left="284" w:hanging="284"/>
        <w:jc w:val="both"/>
        <w:rPr>
          <w:sz w:val="24"/>
          <w:szCs w:val="24"/>
        </w:rPr>
      </w:pPr>
      <w:r w:rsidRPr="00F4328C">
        <w:rPr>
          <w:color w:val="231F20"/>
          <w:sz w:val="24"/>
          <w:szCs w:val="24"/>
        </w:rPr>
        <w:t>Smluvní pokuty dle této Smlouvy jsou splatné do 21 dnů</w:t>
      </w:r>
      <w:r w:rsidRPr="00F4328C">
        <w:rPr>
          <w:sz w:val="24"/>
          <w:szCs w:val="24"/>
        </w:rPr>
        <w:t xml:space="preserve"> </w:t>
      </w:r>
      <w:r w:rsidRPr="00F4328C">
        <w:rPr>
          <w:color w:val="231F20"/>
          <w:sz w:val="24"/>
          <w:szCs w:val="24"/>
        </w:rPr>
        <w:t>od písemného vyúčtování odeslaného druhé smluvní straně doporučeným dopisem. Strany sjednávají, že ve vztahu k náhradě škody vzniklé porušením smluvní povinnosti platí, že právo</w:t>
      </w:r>
      <w:r w:rsidRPr="00F4328C">
        <w:rPr>
          <w:sz w:val="24"/>
          <w:szCs w:val="24"/>
        </w:rPr>
        <w:t xml:space="preserve"> </w:t>
      </w:r>
      <w:r w:rsidRPr="00F4328C">
        <w:rPr>
          <w:color w:val="231F20"/>
          <w:sz w:val="24"/>
          <w:szCs w:val="24"/>
        </w:rPr>
        <w:t>na její náhradu není zaplacením smluvní pokuty dotčeno. Odstoupením od smlouvy není</w:t>
      </w:r>
      <w:r w:rsidRPr="00F4328C">
        <w:rPr>
          <w:sz w:val="24"/>
          <w:szCs w:val="24"/>
        </w:rPr>
        <w:t xml:space="preserve"> </w:t>
      </w:r>
      <w:r w:rsidRPr="00F4328C">
        <w:rPr>
          <w:color w:val="231F20"/>
          <w:sz w:val="24"/>
          <w:szCs w:val="24"/>
        </w:rPr>
        <w:t>dotčen nárok na zaplacení smluvní pokuty ani nároky na náhradu škody.</w:t>
      </w:r>
    </w:p>
    <w:p w:rsidR="000778AE" w:rsidRPr="00850191" w:rsidRDefault="000778AE" w:rsidP="000778AE">
      <w:pPr>
        <w:jc w:val="both"/>
      </w:pPr>
    </w:p>
    <w:p w:rsidR="000778AE" w:rsidRDefault="000778AE" w:rsidP="000778AE">
      <w:pPr>
        <w:jc w:val="both"/>
        <w:rPr>
          <w:b/>
        </w:rPr>
      </w:pPr>
    </w:p>
    <w:p w:rsidR="000778AE" w:rsidRPr="008472DC" w:rsidRDefault="000778AE" w:rsidP="000778AE">
      <w:pPr>
        <w:jc w:val="center"/>
        <w:rPr>
          <w:b/>
          <w:sz w:val="28"/>
          <w:szCs w:val="28"/>
        </w:rPr>
      </w:pPr>
      <w:r>
        <w:rPr>
          <w:b/>
          <w:sz w:val="28"/>
          <w:szCs w:val="28"/>
        </w:rPr>
        <w:t>IX</w:t>
      </w:r>
      <w:r w:rsidRPr="008472DC">
        <w:rPr>
          <w:b/>
          <w:sz w:val="28"/>
          <w:szCs w:val="28"/>
        </w:rPr>
        <w:t>.</w:t>
      </w:r>
    </w:p>
    <w:p w:rsidR="000778AE" w:rsidRPr="00F4328C" w:rsidRDefault="000778AE" w:rsidP="000778AE">
      <w:pPr>
        <w:jc w:val="center"/>
        <w:rPr>
          <w:b/>
          <w:sz w:val="24"/>
          <w:szCs w:val="24"/>
        </w:rPr>
      </w:pPr>
      <w:r w:rsidRPr="00F4328C">
        <w:rPr>
          <w:b/>
          <w:sz w:val="24"/>
          <w:szCs w:val="24"/>
        </w:rPr>
        <w:t>Závěrečná ustanovení</w:t>
      </w:r>
    </w:p>
    <w:p w:rsidR="000778AE" w:rsidRPr="00F4328C" w:rsidRDefault="000778AE" w:rsidP="000778AE">
      <w:pPr>
        <w:jc w:val="both"/>
        <w:rPr>
          <w:b/>
          <w:sz w:val="24"/>
          <w:szCs w:val="24"/>
        </w:rPr>
      </w:pPr>
    </w:p>
    <w:p w:rsidR="008F06B0" w:rsidRPr="0035791F" w:rsidRDefault="00DB2145" w:rsidP="0035791F">
      <w:pPr>
        <w:pStyle w:val="Odstavecseseznamem"/>
        <w:numPr>
          <w:ilvl w:val="0"/>
          <w:numId w:val="29"/>
        </w:numPr>
        <w:jc w:val="both"/>
        <w:rPr>
          <w:sz w:val="24"/>
          <w:szCs w:val="24"/>
        </w:rPr>
      </w:pPr>
      <w:r>
        <w:rPr>
          <w:sz w:val="24"/>
          <w:szCs w:val="24"/>
        </w:rPr>
        <w:t>Předmět bude zhotoviteli zapůjčen na základě Smlouvy o výpůjčce. Předání předmět</w:t>
      </w:r>
      <w:r w:rsidR="008F06B0">
        <w:rPr>
          <w:sz w:val="24"/>
          <w:szCs w:val="24"/>
        </w:rPr>
        <w:t>u</w:t>
      </w:r>
      <w:r>
        <w:rPr>
          <w:sz w:val="24"/>
          <w:szCs w:val="24"/>
        </w:rPr>
        <w:t xml:space="preserve"> </w:t>
      </w:r>
      <w:r w:rsidR="00816BB0">
        <w:rPr>
          <w:sz w:val="24"/>
          <w:szCs w:val="24"/>
        </w:rPr>
        <w:t xml:space="preserve">objednavatelem </w:t>
      </w:r>
      <w:r w:rsidR="008F06B0">
        <w:rPr>
          <w:sz w:val="24"/>
          <w:szCs w:val="24"/>
        </w:rPr>
        <w:t xml:space="preserve">zhotoviteli a jeho navrácení zpět </w:t>
      </w:r>
      <w:r w:rsidR="00637937">
        <w:rPr>
          <w:sz w:val="24"/>
          <w:szCs w:val="24"/>
        </w:rPr>
        <w:t>objednateli</w:t>
      </w:r>
      <w:r w:rsidR="008F06B0">
        <w:rPr>
          <w:sz w:val="24"/>
          <w:szCs w:val="24"/>
        </w:rPr>
        <w:t xml:space="preserve"> </w:t>
      </w:r>
      <w:r>
        <w:rPr>
          <w:sz w:val="24"/>
          <w:szCs w:val="24"/>
        </w:rPr>
        <w:t>bud</w:t>
      </w:r>
      <w:r w:rsidR="008F06B0">
        <w:rPr>
          <w:sz w:val="24"/>
          <w:szCs w:val="24"/>
        </w:rPr>
        <w:t>ou</w:t>
      </w:r>
      <w:r>
        <w:rPr>
          <w:sz w:val="24"/>
          <w:szCs w:val="24"/>
        </w:rPr>
        <w:t xml:space="preserve"> vykázán</w:t>
      </w:r>
      <w:r w:rsidR="008F06B0">
        <w:rPr>
          <w:sz w:val="24"/>
          <w:szCs w:val="24"/>
        </w:rPr>
        <w:t>y</w:t>
      </w:r>
      <w:r>
        <w:rPr>
          <w:sz w:val="24"/>
          <w:szCs w:val="24"/>
        </w:rPr>
        <w:t xml:space="preserve"> v </w:t>
      </w:r>
      <w:r w:rsidRPr="00DB2145">
        <w:rPr>
          <w:sz w:val="24"/>
          <w:szCs w:val="24"/>
        </w:rPr>
        <w:t>Záznam</w:t>
      </w:r>
      <w:r>
        <w:rPr>
          <w:sz w:val="24"/>
          <w:szCs w:val="24"/>
        </w:rPr>
        <w:t>u</w:t>
      </w:r>
      <w:r w:rsidRPr="00DB2145">
        <w:rPr>
          <w:sz w:val="24"/>
          <w:szCs w:val="24"/>
        </w:rPr>
        <w:t xml:space="preserve"> VMO o předání a převzetí předmětů</w:t>
      </w:r>
      <w:r>
        <w:rPr>
          <w:sz w:val="24"/>
          <w:szCs w:val="24"/>
        </w:rPr>
        <w:t>, jež bude tvořit přílohu dané Smlouvy o výpůjčce.</w:t>
      </w:r>
    </w:p>
    <w:p w:rsidR="000778AE" w:rsidRPr="00F4328C" w:rsidRDefault="000778AE" w:rsidP="000778AE">
      <w:pPr>
        <w:pStyle w:val="Odstavecseseznamem"/>
        <w:numPr>
          <w:ilvl w:val="0"/>
          <w:numId w:val="29"/>
        </w:numPr>
        <w:jc w:val="both"/>
        <w:rPr>
          <w:sz w:val="24"/>
          <w:szCs w:val="24"/>
        </w:rPr>
      </w:pPr>
      <w:r w:rsidRPr="00F4328C">
        <w:rPr>
          <w:sz w:val="24"/>
          <w:szCs w:val="24"/>
        </w:rPr>
        <w:t xml:space="preserve">Právní vztahy touto Smlouvou výslovně neupravené se řídí příslušnými ustanoveními Občanského zákoníku a předpisy souvisejícími. </w:t>
      </w:r>
    </w:p>
    <w:p w:rsidR="000778AE" w:rsidRPr="001020D0" w:rsidRDefault="001020D0" w:rsidP="000778AE">
      <w:pPr>
        <w:pStyle w:val="Odstavecseseznamem"/>
        <w:numPr>
          <w:ilvl w:val="0"/>
          <w:numId w:val="29"/>
        </w:numPr>
        <w:jc w:val="both"/>
        <w:rPr>
          <w:sz w:val="24"/>
          <w:szCs w:val="24"/>
        </w:rPr>
      </w:pPr>
      <w:r w:rsidRPr="001020D0">
        <w:rPr>
          <w:sz w:val="24"/>
          <w:szCs w:val="24"/>
        </w:rPr>
        <w:lastRenderedPageBreak/>
        <w:t xml:space="preserve">Tato smlouva je vyhotovena ve čtyřech stejnopisech s povahou originálu, </w:t>
      </w:r>
      <w:r w:rsidR="000778AE" w:rsidRPr="001020D0">
        <w:rPr>
          <w:sz w:val="24"/>
          <w:szCs w:val="24"/>
        </w:rPr>
        <w:t xml:space="preserve">z nichž </w:t>
      </w:r>
      <w:r w:rsidRPr="001020D0">
        <w:rPr>
          <w:sz w:val="24"/>
          <w:szCs w:val="24"/>
        </w:rPr>
        <w:t>tři</w:t>
      </w:r>
      <w:r w:rsidR="000778AE" w:rsidRPr="001020D0">
        <w:rPr>
          <w:sz w:val="24"/>
          <w:szCs w:val="24"/>
        </w:rPr>
        <w:t xml:space="preserve"> vyhotovení obdrží objednatel a po jednom vyhotovení zhotovitel.</w:t>
      </w:r>
    </w:p>
    <w:p w:rsidR="000778AE" w:rsidRPr="00F4328C" w:rsidRDefault="000778AE" w:rsidP="000778AE">
      <w:pPr>
        <w:pStyle w:val="Odstavecseseznamem"/>
        <w:numPr>
          <w:ilvl w:val="0"/>
          <w:numId w:val="29"/>
        </w:numPr>
        <w:jc w:val="both"/>
        <w:rPr>
          <w:sz w:val="24"/>
          <w:szCs w:val="24"/>
        </w:rPr>
      </w:pPr>
      <w:r w:rsidRPr="00F4328C">
        <w:rPr>
          <w:sz w:val="24"/>
          <w:szCs w:val="24"/>
        </w:rPr>
        <w:t xml:space="preserve">Smluvní strany se seznámily s obsahem Smlouvy, bezvýhradně s ním souhlasí, což na důkaz své svobodné, vážné, určité a omylu prosté vůle níže stvrzují svými podpisy.  </w:t>
      </w:r>
    </w:p>
    <w:p w:rsidR="000778AE" w:rsidRPr="00F4328C" w:rsidRDefault="000778AE" w:rsidP="000778AE">
      <w:pPr>
        <w:pStyle w:val="Odstavecseseznamem"/>
        <w:numPr>
          <w:ilvl w:val="0"/>
          <w:numId w:val="29"/>
        </w:numPr>
        <w:jc w:val="both"/>
        <w:rPr>
          <w:sz w:val="24"/>
          <w:szCs w:val="24"/>
        </w:rPr>
      </w:pPr>
      <w:r w:rsidRPr="00F4328C">
        <w:rPr>
          <w:sz w:val="24"/>
          <w:szCs w:val="24"/>
        </w:rPr>
        <w:t xml:space="preserve">Tato Smlouva nabývá platnosti a účinnosti dnem jejího podpisu oprávněnými zástupci obou smluvních stran. </w:t>
      </w:r>
    </w:p>
    <w:p w:rsidR="000778AE" w:rsidRPr="00F4328C" w:rsidRDefault="000778AE" w:rsidP="000778AE">
      <w:pPr>
        <w:jc w:val="both"/>
        <w:rPr>
          <w:sz w:val="24"/>
          <w:szCs w:val="24"/>
        </w:rPr>
      </w:pPr>
    </w:p>
    <w:p w:rsidR="000778AE" w:rsidRPr="00F4328C" w:rsidRDefault="000778AE" w:rsidP="000778AE">
      <w:pPr>
        <w:jc w:val="both"/>
        <w:rPr>
          <w:sz w:val="24"/>
          <w:szCs w:val="24"/>
        </w:rPr>
      </w:pPr>
    </w:p>
    <w:p w:rsidR="000778AE" w:rsidRPr="00F4328C" w:rsidRDefault="000778AE" w:rsidP="000778AE">
      <w:pPr>
        <w:jc w:val="both"/>
        <w:rPr>
          <w:sz w:val="24"/>
          <w:szCs w:val="24"/>
        </w:rPr>
      </w:pPr>
      <w:r w:rsidRPr="00F4328C">
        <w:rPr>
          <w:sz w:val="24"/>
          <w:szCs w:val="24"/>
        </w:rPr>
        <w:t xml:space="preserve">V Olomouci dne                                              </w:t>
      </w:r>
      <w:r w:rsidRPr="00F4328C">
        <w:rPr>
          <w:sz w:val="24"/>
          <w:szCs w:val="24"/>
        </w:rPr>
        <w:tab/>
        <w:t>V</w:t>
      </w:r>
      <w:r w:rsidR="00326A45">
        <w:rPr>
          <w:sz w:val="24"/>
          <w:szCs w:val="24"/>
        </w:rPr>
        <w:t xml:space="preserve"> Litomyšli </w:t>
      </w:r>
      <w:r w:rsidRPr="00F4328C">
        <w:rPr>
          <w:sz w:val="24"/>
          <w:szCs w:val="24"/>
        </w:rPr>
        <w:t>dne</w:t>
      </w:r>
    </w:p>
    <w:p w:rsidR="000778AE" w:rsidRPr="00F4328C" w:rsidRDefault="000778AE" w:rsidP="000778AE">
      <w:pPr>
        <w:jc w:val="both"/>
        <w:rPr>
          <w:sz w:val="24"/>
          <w:szCs w:val="24"/>
        </w:rPr>
      </w:pPr>
      <w:r w:rsidRPr="00F4328C">
        <w:rPr>
          <w:sz w:val="24"/>
          <w:szCs w:val="24"/>
        </w:rPr>
        <w:tab/>
      </w:r>
    </w:p>
    <w:p w:rsidR="000778AE" w:rsidRPr="00F4328C" w:rsidRDefault="000778AE" w:rsidP="000778AE">
      <w:pPr>
        <w:jc w:val="both"/>
        <w:rPr>
          <w:b/>
          <w:sz w:val="24"/>
          <w:szCs w:val="24"/>
        </w:rPr>
      </w:pPr>
      <w:r w:rsidRPr="00F4328C">
        <w:rPr>
          <w:b/>
          <w:sz w:val="24"/>
          <w:szCs w:val="24"/>
        </w:rPr>
        <w:t>Objednavatel:</w:t>
      </w:r>
      <w:r w:rsidRPr="00F4328C">
        <w:rPr>
          <w:b/>
          <w:sz w:val="24"/>
          <w:szCs w:val="24"/>
        </w:rPr>
        <w:tab/>
      </w:r>
      <w:r w:rsidRPr="00F4328C">
        <w:rPr>
          <w:b/>
          <w:sz w:val="24"/>
          <w:szCs w:val="24"/>
        </w:rPr>
        <w:tab/>
      </w:r>
      <w:r w:rsidRPr="00F4328C">
        <w:rPr>
          <w:b/>
          <w:sz w:val="24"/>
          <w:szCs w:val="24"/>
        </w:rPr>
        <w:tab/>
      </w:r>
      <w:r w:rsidRPr="00F4328C">
        <w:rPr>
          <w:b/>
          <w:sz w:val="24"/>
          <w:szCs w:val="24"/>
        </w:rPr>
        <w:tab/>
      </w:r>
      <w:r w:rsidRPr="00F4328C">
        <w:rPr>
          <w:b/>
          <w:sz w:val="24"/>
          <w:szCs w:val="24"/>
        </w:rPr>
        <w:tab/>
        <w:t>Zhotovitel:</w:t>
      </w:r>
    </w:p>
    <w:p w:rsidR="000778AE" w:rsidRPr="00F4328C" w:rsidRDefault="000778AE" w:rsidP="000778AE">
      <w:pPr>
        <w:jc w:val="both"/>
        <w:rPr>
          <w:b/>
          <w:sz w:val="24"/>
          <w:szCs w:val="24"/>
        </w:rPr>
      </w:pPr>
    </w:p>
    <w:p w:rsidR="000778AE" w:rsidRPr="00F4328C" w:rsidRDefault="000778AE" w:rsidP="000778AE">
      <w:pPr>
        <w:jc w:val="both"/>
        <w:rPr>
          <w:b/>
          <w:sz w:val="24"/>
          <w:szCs w:val="24"/>
        </w:rPr>
      </w:pPr>
    </w:p>
    <w:p w:rsidR="000778AE" w:rsidRPr="00F4328C" w:rsidRDefault="000778AE" w:rsidP="000778AE">
      <w:pPr>
        <w:jc w:val="both"/>
        <w:rPr>
          <w:b/>
          <w:sz w:val="24"/>
          <w:szCs w:val="24"/>
        </w:rPr>
      </w:pPr>
    </w:p>
    <w:p w:rsidR="000778AE" w:rsidRPr="00F4328C" w:rsidRDefault="000778AE" w:rsidP="000778AE">
      <w:pPr>
        <w:jc w:val="both"/>
        <w:rPr>
          <w:b/>
          <w:sz w:val="24"/>
          <w:szCs w:val="24"/>
        </w:rPr>
      </w:pPr>
      <w:r w:rsidRPr="00F4328C">
        <w:rPr>
          <w:b/>
          <w:sz w:val="24"/>
          <w:szCs w:val="24"/>
        </w:rPr>
        <w:t>...............................................</w:t>
      </w:r>
      <w:r w:rsidRPr="00F4328C">
        <w:rPr>
          <w:b/>
          <w:sz w:val="24"/>
          <w:szCs w:val="24"/>
        </w:rPr>
        <w:tab/>
      </w:r>
      <w:r w:rsidRPr="00F4328C">
        <w:rPr>
          <w:b/>
          <w:sz w:val="24"/>
          <w:szCs w:val="24"/>
        </w:rPr>
        <w:tab/>
      </w:r>
      <w:r w:rsidRPr="00F4328C">
        <w:rPr>
          <w:b/>
          <w:sz w:val="24"/>
          <w:szCs w:val="24"/>
        </w:rPr>
        <w:tab/>
      </w:r>
      <w:r w:rsidRPr="00F4328C">
        <w:rPr>
          <w:b/>
          <w:sz w:val="24"/>
          <w:szCs w:val="24"/>
        </w:rPr>
        <w:tab/>
        <w:t>...............................................</w:t>
      </w:r>
      <w:r w:rsidRPr="00F4328C">
        <w:rPr>
          <w:b/>
          <w:sz w:val="24"/>
          <w:szCs w:val="24"/>
        </w:rPr>
        <w:tab/>
      </w:r>
      <w:r w:rsidRPr="00F4328C">
        <w:rPr>
          <w:b/>
          <w:sz w:val="24"/>
          <w:szCs w:val="24"/>
        </w:rPr>
        <w:tab/>
      </w:r>
    </w:p>
    <w:p w:rsidR="000778AE" w:rsidRPr="00F4328C" w:rsidRDefault="000778AE" w:rsidP="000778AE">
      <w:pPr>
        <w:jc w:val="both"/>
        <w:rPr>
          <w:b/>
          <w:sz w:val="24"/>
          <w:szCs w:val="24"/>
        </w:rPr>
      </w:pPr>
      <w:r w:rsidRPr="00F4328C">
        <w:rPr>
          <w:b/>
          <w:sz w:val="24"/>
          <w:szCs w:val="24"/>
        </w:rPr>
        <w:t>Ing. Břetislav Holásek</w:t>
      </w:r>
      <w:r w:rsidRPr="00F4328C">
        <w:rPr>
          <w:b/>
          <w:sz w:val="24"/>
          <w:szCs w:val="24"/>
        </w:rPr>
        <w:tab/>
      </w:r>
      <w:r w:rsidRPr="00F4328C">
        <w:rPr>
          <w:b/>
          <w:sz w:val="24"/>
          <w:szCs w:val="24"/>
        </w:rPr>
        <w:tab/>
      </w:r>
      <w:r w:rsidRPr="00F4328C">
        <w:rPr>
          <w:b/>
          <w:sz w:val="24"/>
          <w:szCs w:val="24"/>
        </w:rPr>
        <w:tab/>
      </w:r>
      <w:r w:rsidRPr="00F4328C">
        <w:rPr>
          <w:b/>
          <w:sz w:val="24"/>
          <w:szCs w:val="24"/>
        </w:rPr>
        <w:tab/>
      </w:r>
      <w:r w:rsidR="00DB2145" w:rsidRPr="00DB2145">
        <w:rPr>
          <w:b/>
          <w:sz w:val="24"/>
          <w:szCs w:val="24"/>
        </w:rPr>
        <w:t xml:space="preserve">Mgr. </w:t>
      </w:r>
      <w:proofErr w:type="spellStart"/>
      <w:r w:rsidR="00DB2145" w:rsidRPr="00DB2145">
        <w:rPr>
          <w:b/>
          <w:sz w:val="24"/>
          <w:szCs w:val="24"/>
        </w:rPr>
        <w:t>BcA</w:t>
      </w:r>
      <w:proofErr w:type="spellEnd"/>
      <w:r w:rsidR="00DB2145" w:rsidRPr="00DB2145">
        <w:rPr>
          <w:b/>
          <w:sz w:val="24"/>
          <w:szCs w:val="24"/>
        </w:rPr>
        <w:t xml:space="preserve">. Radomír </w:t>
      </w:r>
      <w:proofErr w:type="spellStart"/>
      <w:r w:rsidR="00DB2145" w:rsidRPr="00DB2145">
        <w:rPr>
          <w:b/>
          <w:sz w:val="24"/>
          <w:szCs w:val="24"/>
        </w:rPr>
        <w:t>Slovik</w:t>
      </w:r>
      <w:proofErr w:type="spellEnd"/>
    </w:p>
    <w:p w:rsidR="000778AE" w:rsidRPr="00F4328C" w:rsidRDefault="000778AE" w:rsidP="000778AE">
      <w:pPr>
        <w:jc w:val="both"/>
        <w:rPr>
          <w:sz w:val="24"/>
          <w:szCs w:val="24"/>
        </w:rPr>
      </w:pPr>
      <w:r w:rsidRPr="00F4328C">
        <w:rPr>
          <w:sz w:val="24"/>
          <w:szCs w:val="24"/>
        </w:rPr>
        <w:t>ředitel Vlastivědného muzea v Olomouci</w:t>
      </w:r>
      <w:r w:rsidRPr="00F4328C">
        <w:rPr>
          <w:sz w:val="24"/>
          <w:szCs w:val="24"/>
        </w:rPr>
        <w:tab/>
      </w:r>
      <w:r w:rsidRPr="00F4328C">
        <w:rPr>
          <w:sz w:val="24"/>
          <w:szCs w:val="24"/>
        </w:rPr>
        <w:tab/>
        <w:t>restaurátor</w:t>
      </w:r>
      <w:r w:rsidRPr="00F4328C">
        <w:rPr>
          <w:sz w:val="24"/>
          <w:szCs w:val="24"/>
        </w:rPr>
        <w:tab/>
      </w:r>
      <w:r w:rsidRPr="00F4328C">
        <w:rPr>
          <w:sz w:val="24"/>
          <w:szCs w:val="24"/>
        </w:rPr>
        <w:tab/>
      </w:r>
      <w:r w:rsidRPr="00F4328C">
        <w:rPr>
          <w:sz w:val="24"/>
          <w:szCs w:val="24"/>
        </w:rPr>
        <w:tab/>
      </w:r>
      <w:r w:rsidRPr="00F4328C">
        <w:rPr>
          <w:sz w:val="24"/>
          <w:szCs w:val="24"/>
        </w:rPr>
        <w:tab/>
      </w:r>
    </w:p>
    <w:p w:rsidR="000778AE" w:rsidRPr="00F4328C" w:rsidRDefault="000778AE" w:rsidP="000778AE">
      <w:pPr>
        <w:jc w:val="both"/>
        <w:rPr>
          <w:sz w:val="24"/>
          <w:szCs w:val="24"/>
        </w:rPr>
      </w:pPr>
    </w:p>
    <w:p w:rsidR="000778AE" w:rsidRPr="00F4328C" w:rsidRDefault="000778AE" w:rsidP="000778AE">
      <w:pPr>
        <w:jc w:val="both"/>
        <w:rPr>
          <w:sz w:val="24"/>
          <w:szCs w:val="24"/>
        </w:rPr>
      </w:pPr>
    </w:p>
    <w:p w:rsidR="000778AE" w:rsidRPr="00F4328C" w:rsidRDefault="000778AE" w:rsidP="000778AE">
      <w:pPr>
        <w:jc w:val="both"/>
        <w:rPr>
          <w:sz w:val="24"/>
          <w:szCs w:val="24"/>
        </w:rPr>
      </w:pPr>
    </w:p>
    <w:p w:rsidR="000778AE" w:rsidRPr="00F4328C" w:rsidRDefault="000778AE" w:rsidP="000778AE">
      <w:pPr>
        <w:jc w:val="both"/>
        <w:rPr>
          <w:sz w:val="24"/>
          <w:szCs w:val="24"/>
        </w:rPr>
      </w:pPr>
      <w:r w:rsidRPr="00F4328C">
        <w:rPr>
          <w:b/>
          <w:sz w:val="24"/>
          <w:szCs w:val="24"/>
        </w:rPr>
        <w:t>Přílohy:</w:t>
      </w:r>
    </w:p>
    <w:p w:rsidR="000778AE" w:rsidRPr="00F4328C" w:rsidRDefault="000778AE" w:rsidP="000778AE">
      <w:pPr>
        <w:pStyle w:val="Odstavecseseznamem"/>
        <w:numPr>
          <w:ilvl w:val="0"/>
          <w:numId w:val="20"/>
        </w:numPr>
        <w:jc w:val="both"/>
        <w:rPr>
          <w:sz w:val="24"/>
          <w:szCs w:val="24"/>
        </w:rPr>
      </w:pPr>
      <w:r w:rsidRPr="00F4328C">
        <w:rPr>
          <w:sz w:val="24"/>
          <w:szCs w:val="24"/>
        </w:rPr>
        <w:t>Restaurátorsk</w:t>
      </w:r>
      <w:r w:rsidR="00383455">
        <w:rPr>
          <w:sz w:val="24"/>
          <w:szCs w:val="24"/>
        </w:rPr>
        <w:t>ý</w:t>
      </w:r>
      <w:r w:rsidRPr="00F4328C">
        <w:rPr>
          <w:sz w:val="24"/>
          <w:szCs w:val="24"/>
        </w:rPr>
        <w:t xml:space="preserve"> záměr s popisem restaurátorských prací </w:t>
      </w:r>
    </w:p>
    <w:p w:rsidR="000778AE" w:rsidRPr="00F4328C" w:rsidRDefault="000778AE" w:rsidP="00383455">
      <w:pPr>
        <w:pStyle w:val="Odstavecseseznamem"/>
        <w:jc w:val="both"/>
        <w:rPr>
          <w:sz w:val="24"/>
          <w:szCs w:val="24"/>
        </w:rPr>
      </w:pPr>
    </w:p>
    <w:p w:rsidR="00E478CB" w:rsidRDefault="00E478CB" w:rsidP="000778AE">
      <w:pPr>
        <w:pStyle w:val="Nadpis1"/>
        <w:rPr>
          <w:b w:val="0"/>
          <w:sz w:val="22"/>
          <w:szCs w:val="22"/>
        </w:rPr>
      </w:pPr>
    </w:p>
    <w:p w:rsidR="001149FC" w:rsidRDefault="001149FC" w:rsidP="008C7EBD">
      <w:pPr>
        <w:tabs>
          <w:tab w:val="left" w:pos="4395"/>
        </w:tabs>
        <w:rPr>
          <w:b/>
          <w:sz w:val="22"/>
          <w:szCs w:val="22"/>
        </w:rPr>
      </w:pPr>
    </w:p>
    <w:sectPr w:rsidR="001149FC" w:rsidSect="00793A91">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FC" w:rsidRDefault="002029FC" w:rsidP="00E478CB">
      <w:r>
        <w:separator/>
      </w:r>
    </w:p>
  </w:endnote>
  <w:endnote w:type="continuationSeparator" w:id="0">
    <w:p w:rsidR="002029FC" w:rsidRDefault="002029FC" w:rsidP="00E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AT*Palm Spring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1283"/>
      <w:docPartObj>
        <w:docPartGallery w:val="Page Numbers (Bottom of Page)"/>
        <w:docPartUnique/>
      </w:docPartObj>
    </w:sdtPr>
    <w:sdtEndPr/>
    <w:sdtContent>
      <w:p w:rsidR="00E478CB" w:rsidRDefault="007A3604">
        <w:pPr>
          <w:pStyle w:val="Zpat"/>
          <w:jc w:val="right"/>
        </w:pPr>
        <w:r>
          <w:fldChar w:fldCharType="begin"/>
        </w:r>
        <w:r w:rsidR="00E478CB">
          <w:instrText>PAGE   \* MERGEFORMAT</w:instrText>
        </w:r>
        <w:r>
          <w:fldChar w:fldCharType="separate"/>
        </w:r>
        <w:r w:rsidR="001002E5">
          <w:rPr>
            <w:noProof/>
          </w:rPr>
          <w:t>4</w:t>
        </w:r>
        <w:r>
          <w:fldChar w:fldCharType="end"/>
        </w:r>
      </w:p>
    </w:sdtContent>
  </w:sdt>
  <w:p w:rsidR="00E478CB" w:rsidRDefault="00E478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FC" w:rsidRDefault="002029FC" w:rsidP="00E478CB">
      <w:r>
        <w:separator/>
      </w:r>
    </w:p>
  </w:footnote>
  <w:footnote w:type="continuationSeparator" w:id="0">
    <w:p w:rsidR="002029FC" w:rsidRDefault="002029FC" w:rsidP="00E4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8604EB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B"/>
    <w:multiLevelType w:val="multilevel"/>
    <w:tmpl w:val="849CE3F4"/>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2" w15:restartNumberingAfterBreak="0">
    <w:nsid w:val="016C3998"/>
    <w:multiLevelType w:val="hybridMultilevel"/>
    <w:tmpl w:val="6F0ED308"/>
    <w:lvl w:ilvl="0" w:tplc="AB4283E8">
      <w:start w:val="1"/>
      <w:numFmt w:val="decimal"/>
      <w:lvlText w:val="%1."/>
      <w:lvlJc w:val="left"/>
      <w:pPr>
        <w:tabs>
          <w:tab w:val="num" w:pos="284"/>
        </w:tabs>
        <w:ind w:left="284" w:hanging="284"/>
      </w:pPr>
      <w:rPr>
        <w:rFonts w:hint="default"/>
      </w:rPr>
    </w:lvl>
    <w:lvl w:ilvl="1" w:tplc="CC30DAAA">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1793401"/>
    <w:multiLevelType w:val="hybridMultilevel"/>
    <w:tmpl w:val="8370F5E8"/>
    <w:lvl w:ilvl="0" w:tplc="2584BB24">
      <w:start w:val="1"/>
      <w:numFmt w:val="lowerLetter"/>
      <w:lvlText w:val="%1)"/>
      <w:lvlJc w:val="left"/>
      <w:pPr>
        <w:tabs>
          <w:tab w:val="num" w:pos="567"/>
        </w:tabs>
        <w:ind w:left="567" w:hanging="283"/>
      </w:pPr>
      <w:rPr>
        <w:rFonts w:cs="Times New Roman" w:hint="default"/>
      </w:rPr>
    </w:lvl>
    <w:lvl w:ilvl="1" w:tplc="7DEC4FC2">
      <w:start w:val="1"/>
      <w:numFmt w:val="decimal"/>
      <w:lvlText w:val="%2."/>
      <w:lvlJc w:val="left"/>
      <w:pPr>
        <w:tabs>
          <w:tab w:val="num" w:pos="284"/>
        </w:tabs>
        <w:ind w:left="284" w:hanging="284"/>
      </w:pPr>
      <w:rPr>
        <w:rFonts w:hint="default"/>
      </w:rPr>
    </w:lvl>
    <w:lvl w:ilvl="2" w:tplc="319488E6">
      <w:start w:val="1"/>
      <w:numFmt w:val="lowerLetter"/>
      <w:lvlText w:val="%3)"/>
      <w:lvlJc w:val="left"/>
      <w:pPr>
        <w:tabs>
          <w:tab w:val="num" w:pos="567"/>
        </w:tabs>
        <w:ind w:left="567" w:hanging="283"/>
      </w:pPr>
      <w:rPr>
        <w:rFonts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684268"/>
    <w:multiLevelType w:val="hybridMultilevel"/>
    <w:tmpl w:val="162E46F8"/>
    <w:lvl w:ilvl="0" w:tplc="F4169F4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600B49"/>
    <w:multiLevelType w:val="hybridMultilevel"/>
    <w:tmpl w:val="64D0F484"/>
    <w:lvl w:ilvl="0" w:tplc="E76CD79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A8823D7"/>
    <w:multiLevelType w:val="hybridMultilevel"/>
    <w:tmpl w:val="BD48F002"/>
    <w:lvl w:ilvl="0" w:tplc="A4DE4284">
      <w:start w:val="1"/>
      <w:numFmt w:val="lowerLetter"/>
      <w:lvlText w:val="%1)"/>
      <w:lvlJc w:val="left"/>
      <w:pPr>
        <w:tabs>
          <w:tab w:val="num" w:pos="567"/>
        </w:tabs>
        <w:ind w:left="567" w:hanging="283"/>
      </w:pPr>
      <w:rPr>
        <w:rFonts w:cs="Times New Roman" w:hint="default"/>
      </w:rPr>
    </w:lvl>
    <w:lvl w:ilvl="1" w:tplc="3BF48FEE">
      <w:start w:val="3"/>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48199E"/>
    <w:multiLevelType w:val="hybridMultilevel"/>
    <w:tmpl w:val="07CA1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22740"/>
    <w:multiLevelType w:val="hybridMultilevel"/>
    <w:tmpl w:val="E8E42176"/>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FE447FC"/>
    <w:multiLevelType w:val="hybridMultilevel"/>
    <w:tmpl w:val="C2828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973AEF"/>
    <w:multiLevelType w:val="hybridMultilevel"/>
    <w:tmpl w:val="6128CAC8"/>
    <w:lvl w:ilvl="0" w:tplc="FC3E5D16">
      <w:start w:val="1"/>
      <w:numFmt w:val="decimal"/>
      <w:lvlText w:val="%1."/>
      <w:lvlJc w:val="left"/>
      <w:pPr>
        <w:tabs>
          <w:tab w:val="num" w:pos="284"/>
        </w:tabs>
        <w:ind w:left="284" w:hanging="284"/>
      </w:pPr>
      <w:rPr>
        <w:rFonts w:hint="default"/>
      </w:rPr>
    </w:lvl>
    <w:lvl w:ilvl="1" w:tplc="442A508C">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5E6D5D"/>
    <w:multiLevelType w:val="hybridMultilevel"/>
    <w:tmpl w:val="C6880664"/>
    <w:lvl w:ilvl="0" w:tplc="C40222B0">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506289"/>
    <w:multiLevelType w:val="hybridMultilevel"/>
    <w:tmpl w:val="E92833FA"/>
    <w:lvl w:ilvl="0" w:tplc="EA00B4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D0D3BDD"/>
    <w:multiLevelType w:val="hybridMultilevel"/>
    <w:tmpl w:val="9FAC3370"/>
    <w:lvl w:ilvl="0" w:tplc="C808684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D254D29"/>
    <w:multiLevelType w:val="hybridMultilevel"/>
    <w:tmpl w:val="5D74B6FA"/>
    <w:lvl w:ilvl="0" w:tplc="291C93F4">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3875D5"/>
    <w:multiLevelType w:val="hybridMultilevel"/>
    <w:tmpl w:val="946209A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964216"/>
    <w:multiLevelType w:val="hybridMultilevel"/>
    <w:tmpl w:val="AAD0930E"/>
    <w:lvl w:ilvl="0" w:tplc="0B24CA2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CC27B6"/>
    <w:multiLevelType w:val="hybridMultilevel"/>
    <w:tmpl w:val="48F0A8FA"/>
    <w:lvl w:ilvl="0" w:tplc="0FEE9292">
      <w:start w:val="2"/>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14659C"/>
    <w:multiLevelType w:val="hybridMultilevel"/>
    <w:tmpl w:val="B8147E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D9B13AE"/>
    <w:multiLevelType w:val="hybridMultilevel"/>
    <w:tmpl w:val="0AD874A0"/>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4811AF"/>
    <w:multiLevelType w:val="hybridMultilevel"/>
    <w:tmpl w:val="7B0AC5B8"/>
    <w:lvl w:ilvl="0" w:tplc="0405000F">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613E3C"/>
    <w:multiLevelType w:val="hybridMultilevel"/>
    <w:tmpl w:val="92CC3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232378"/>
    <w:multiLevelType w:val="hybridMultilevel"/>
    <w:tmpl w:val="8ACA05BC"/>
    <w:lvl w:ilvl="0" w:tplc="44840BE8">
      <w:start w:val="1"/>
      <w:numFmt w:val="decimal"/>
      <w:lvlText w:val="%1."/>
      <w:lvlJc w:val="left"/>
      <w:pPr>
        <w:ind w:left="720"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F2149CA"/>
    <w:multiLevelType w:val="hybridMultilevel"/>
    <w:tmpl w:val="36E8C3E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6F7DA2"/>
    <w:multiLevelType w:val="hybridMultilevel"/>
    <w:tmpl w:val="E7ECD1D6"/>
    <w:lvl w:ilvl="0" w:tplc="9946B25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71307DD"/>
    <w:multiLevelType w:val="hybridMultilevel"/>
    <w:tmpl w:val="A336E7D2"/>
    <w:lvl w:ilvl="0" w:tplc="DC903050">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9F0680"/>
    <w:multiLevelType w:val="hybridMultilevel"/>
    <w:tmpl w:val="0A56E830"/>
    <w:lvl w:ilvl="0" w:tplc="243C8352">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EC4EEC"/>
    <w:multiLevelType w:val="hybridMultilevel"/>
    <w:tmpl w:val="FEDCCA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547010"/>
    <w:multiLevelType w:val="hybridMultilevel"/>
    <w:tmpl w:val="B00E8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3"/>
  </w:num>
  <w:num w:numId="5">
    <w:abstractNumId w:val="17"/>
  </w:num>
  <w:num w:numId="6">
    <w:abstractNumId w:val="4"/>
  </w:num>
  <w:num w:numId="7">
    <w:abstractNumId w:val="2"/>
  </w:num>
  <w:num w:numId="8">
    <w:abstractNumId w:val="15"/>
  </w:num>
  <w:num w:numId="9">
    <w:abstractNumId w:val="13"/>
  </w:num>
  <w:num w:numId="10">
    <w:abstractNumId w:val="18"/>
  </w:num>
  <w:num w:numId="11">
    <w:abstractNumId w:val="8"/>
  </w:num>
  <w:num w:numId="12">
    <w:abstractNumId w:val="14"/>
  </w:num>
  <w:num w:numId="13">
    <w:abstractNumId w:val="2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num>
  <w:num w:numId="18">
    <w:abstractNumId w:val="1"/>
  </w:num>
  <w:num w:numId="19">
    <w:abstractNumId w:val="12"/>
  </w:num>
  <w:num w:numId="20">
    <w:abstractNumId w:val="29"/>
  </w:num>
  <w:num w:numId="21">
    <w:abstractNumId w:val="26"/>
  </w:num>
  <w:num w:numId="22">
    <w:abstractNumId w:val="7"/>
  </w:num>
  <w:num w:numId="23">
    <w:abstractNumId w:val="9"/>
  </w:num>
  <w:num w:numId="24">
    <w:abstractNumId w:val="22"/>
  </w:num>
  <w:num w:numId="25">
    <w:abstractNumId w:val="30"/>
  </w:num>
  <w:num w:numId="26">
    <w:abstractNumId w:val="21"/>
  </w:num>
  <w:num w:numId="27">
    <w:abstractNumId w:val="11"/>
  </w:num>
  <w:num w:numId="28">
    <w:abstractNumId w:val="28"/>
  </w:num>
  <w:num w:numId="29">
    <w:abstractNumId w:val="19"/>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2NrcwtjQwNDIzNLdU0lEKTi0uzszPAykwqQUA/2f/jiwAAAA="/>
  </w:docVars>
  <w:rsids>
    <w:rsidRoot w:val="000778AE"/>
    <w:rsid w:val="00002B38"/>
    <w:rsid w:val="00007622"/>
    <w:rsid w:val="00030437"/>
    <w:rsid w:val="00037627"/>
    <w:rsid w:val="00045DD6"/>
    <w:rsid w:val="00057D2E"/>
    <w:rsid w:val="00075286"/>
    <w:rsid w:val="000778AE"/>
    <w:rsid w:val="000862AA"/>
    <w:rsid w:val="000B013A"/>
    <w:rsid w:val="000B1C8C"/>
    <w:rsid w:val="000C5A53"/>
    <w:rsid w:val="000D63E4"/>
    <w:rsid w:val="000E3C05"/>
    <w:rsid w:val="000F7EAB"/>
    <w:rsid w:val="001002E5"/>
    <w:rsid w:val="001020D0"/>
    <w:rsid w:val="00106171"/>
    <w:rsid w:val="00106374"/>
    <w:rsid w:val="001149FC"/>
    <w:rsid w:val="0011536B"/>
    <w:rsid w:val="00117430"/>
    <w:rsid w:val="001441BF"/>
    <w:rsid w:val="00147592"/>
    <w:rsid w:val="0015102B"/>
    <w:rsid w:val="00154CF4"/>
    <w:rsid w:val="00183411"/>
    <w:rsid w:val="0018439D"/>
    <w:rsid w:val="001C15A3"/>
    <w:rsid w:val="001D03CA"/>
    <w:rsid w:val="001D3ECC"/>
    <w:rsid w:val="001D6F5C"/>
    <w:rsid w:val="002029FC"/>
    <w:rsid w:val="00212C81"/>
    <w:rsid w:val="00222244"/>
    <w:rsid w:val="00241D74"/>
    <w:rsid w:val="00242173"/>
    <w:rsid w:val="002524E6"/>
    <w:rsid w:val="00252A54"/>
    <w:rsid w:val="002715F5"/>
    <w:rsid w:val="002773C3"/>
    <w:rsid w:val="002806C6"/>
    <w:rsid w:val="00280BAA"/>
    <w:rsid w:val="0028757E"/>
    <w:rsid w:val="00291598"/>
    <w:rsid w:val="00296718"/>
    <w:rsid w:val="002B4A41"/>
    <w:rsid w:val="002C03B9"/>
    <w:rsid w:val="002D10CD"/>
    <w:rsid w:val="002D71AE"/>
    <w:rsid w:val="002D7CA8"/>
    <w:rsid w:val="002F110B"/>
    <w:rsid w:val="00311F6A"/>
    <w:rsid w:val="00313D62"/>
    <w:rsid w:val="00326A45"/>
    <w:rsid w:val="00335C31"/>
    <w:rsid w:val="0035791F"/>
    <w:rsid w:val="0037196A"/>
    <w:rsid w:val="00374F20"/>
    <w:rsid w:val="00383455"/>
    <w:rsid w:val="00386393"/>
    <w:rsid w:val="003C4899"/>
    <w:rsid w:val="00401F43"/>
    <w:rsid w:val="00424A08"/>
    <w:rsid w:val="004255DB"/>
    <w:rsid w:val="00446F8C"/>
    <w:rsid w:val="00453A37"/>
    <w:rsid w:val="00470541"/>
    <w:rsid w:val="00480652"/>
    <w:rsid w:val="004B085D"/>
    <w:rsid w:val="004B7E03"/>
    <w:rsid w:val="004D7472"/>
    <w:rsid w:val="004E2C95"/>
    <w:rsid w:val="004F29BA"/>
    <w:rsid w:val="004F5844"/>
    <w:rsid w:val="004F701E"/>
    <w:rsid w:val="00504C6D"/>
    <w:rsid w:val="00506C0D"/>
    <w:rsid w:val="00534C5A"/>
    <w:rsid w:val="005814D6"/>
    <w:rsid w:val="00586EF3"/>
    <w:rsid w:val="005945A0"/>
    <w:rsid w:val="005A4D08"/>
    <w:rsid w:val="005C1E8D"/>
    <w:rsid w:val="005D0F6B"/>
    <w:rsid w:val="00600F5B"/>
    <w:rsid w:val="00602BD6"/>
    <w:rsid w:val="00615320"/>
    <w:rsid w:val="00622B31"/>
    <w:rsid w:val="00637937"/>
    <w:rsid w:val="00653E3F"/>
    <w:rsid w:val="00657DBF"/>
    <w:rsid w:val="00686015"/>
    <w:rsid w:val="006B7B79"/>
    <w:rsid w:val="006C5002"/>
    <w:rsid w:val="006D07E1"/>
    <w:rsid w:val="006D1211"/>
    <w:rsid w:val="006F57FF"/>
    <w:rsid w:val="006F5CA3"/>
    <w:rsid w:val="006F693E"/>
    <w:rsid w:val="00717A0B"/>
    <w:rsid w:val="0076272D"/>
    <w:rsid w:val="00765CF3"/>
    <w:rsid w:val="00774484"/>
    <w:rsid w:val="00793A91"/>
    <w:rsid w:val="007A3604"/>
    <w:rsid w:val="007B13B1"/>
    <w:rsid w:val="007B66B5"/>
    <w:rsid w:val="007E6CCC"/>
    <w:rsid w:val="007F4F45"/>
    <w:rsid w:val="007F7A27"/>
    <w:rsid w:val="00802F57"/>
    <w:rsid w:val="0081545B"/>
    <w:rsid w:val="00816BB0"/>
    <w:rsid w:val="00822272"/>
    <w:rsid w:val="008405A3"/>
    <w:rsid w:val="008720FA"/>
    <w:rsid w:val="00877468"/>
    <w:rsid w:val="00880702"/>
    <w:rsid w:val="00883D92"/>
    <w:rsid w:val="008851B6"/>
    <w:rsid w:val="008B2176"/>
    <w:rsid w:val="008B3D4B"/>
    <w:rsid w:val="008C7EBD"/>
    <w:rsid w:val="008E7DAE"/>
    <w:rsid w:val="008F06B0"/>
    <w:rsid w:val="008F5535"/>
    <w:rsid w:val="00901AA0"/>
    <w:rsid w:val="009022A4"/>
    <w:rsid w:val="009126FC"/>
    <w:rsid w:val="00916199"/>
    <w:rsid w:val="00917EA2"/>
    <w:rsid w:val="00921194"/>
    <w:rsid w:val="00931EDB"/>
    <w:rsid w:val="009347FF"/>
    <w:rsid w:val="00936914"/>
    <w:rsid w:val="009400F1"/>
    <w:rsid w:val="009804B8"/>
    <w:rsid w:val="0098397A"/>
    <w:rsid w:val="00983DDB"/>
    <w:rsid w:val="00995F63"/>
    <w:rsid w:val="009B0AFC"/>
    <w:rsid w:val="009B4A4D"/>
    <w:rsid w:val="009C1390"/>
    <w:rsid w:val="009C3682"/>
    <w:rsid w:val="009E1572"/>
    <w:rsid w:val="00A10566"/>
    <w:rsid w:val="00A120FF"/>
    <w:rsid w:val="00A6118E"/>
    <w:rsid w:val="00A70C11"/>
    <w:rsid w:val="00A81FA2"/>
    <w:rsid w:val="00A8305A"/>
    <w:rsid w:val="00AA710B"/>
    <w:rsid w:val="00AB5831"/>
    <w:rsid w:val="00AD51D2"/>
    <w:rsid w:val="00AD6ABB"/>
    <w:rsid w:val="00B01040"/>
    <w:rsid w:val="00B02AB2"/>
    <w:rsid w:val="00B2508B"/>
    <w:rsid w:val="00B2668C"/>
    <w:rsid w:val="00B4006B"/>
    <w:rsid w:val="00B55115"/>
    <w:rsid w:val="00B77116"/>
    <w:rsid w:val="00B77316"/>
    <w:rsid w:val="00BD132B"/>
    <w:rsid w:val="00BD4140"/>
    <w:rsid w:val="00BF36EE"/>
    <w:rsid w:val="00C03056"/>
    <w:rsid w:val="00C13B47"/>
    <w:rsid w:val="00C1613B"/>
    <w:rsid w:val="00C3488E"/>
    <w:rsid w:val="00C76189"/>
    <w:rsid w:val="00CB08EB"/>
    <w:rsid w:val="00CB0EF3"/>
    <w:rsid w:val="00CF5800"/>
    <w:rsid w:val="00CF60FC"/>
    <w:rsid w:val="00CF6408"/>
    <w:rsid w:val="00D502DC"/>
    <w:rsid w:val="00D51F36"/>
    <w:rsid w:val="00D5613B"/>
    <w:rsid w:val="00D716C6"/>
    <w:rsid w:val="00D82B9E"/>
    <w:rsid w:val="00D85E4E"/>
    <w:rsid w:val="00DA1E65"/>
    <w:rsid w:val="00DA5181"/>
    <w:rsid w:val="00DB2145"/>
    <w:rsid w:val="00DC5505"/>
    <w:rsid w:val="00DF5EF8"/>
    <w:rsid w:val="00E035D5"/>
    <w:rsid w:val="00E26AEA"/>
    <w:rsid w:val="00E478CB"/>
    <w:rsid w:val="00E50FC5"/>
    <w:rsid w:val="00E71CCA"/>
    <w:rsid w:val="00ED4983"/>
    <w:rsid w:val="00EF03FD"/>
    <w:rsid w:val="00F0385B"/>
    <w:rsid w:val="00F20329"/>
    <w:rsid w:val="00F4328C"/>
    <w:rsid w:val="00F51ED1"/>
    <w:rsid w:val="00F879C9"/>
    <w:rsid w:val="00FC325E"/>
    <w:rsid w:val="00FD0DD9"/>
    <w:rsid w:val="00FF070D"/>
    <w:rsid w:val="00FF0E29"/>
    <w:rsid w:val="00FF164B"/>
    <w:rsid w:val="00FF2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02612"/>
  <w15:docId w15:val="{D0633693-5A1C-43FA-916F-F7F1FD4A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EDB"/>
  </w:style>
  <w:style w:type="paragraph" w:styleId="Nadpis1">
    <w:name w:val="heading 1"/>
    <w:basedOn w:val="Normln"/>
    <w:next w:val="Normln"/>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qFormat/>
    <w:rsid w:val="00931EDB"/>
    <w:pPr>
      <w:keepNext/>
      <w:spacing w:before="240" w:after="60"/>
      <w:outlineLvl w:val="2"/>
    </w:pPr>
    <w:rPr>
      <w:rFonts w:ascii="Arial" w:hAnsi="Arial"/>
      <w:sz w:val="24"/>
    </w:rPr>
  </w:style>
  <w:style w:type="paragraph" w:styleId="Nadpis4">
    <w:name w:val="heading 4"/>
    <w:basedOn w:val="Normln"/>
    <w:next w:val="Normln"/>
    <w:qFormat/>
    <w:rsid w:val="00931EDB"/>
    <w:pPr>
      <w:keepNext/>
      <w:spacing w:before="120" w:after="120"/>
      <w:ind w:left="425"/>
      <w:outlineLvl w:val="3"/>
    </w:pPr>
    <w:rPr>
      <w:b/>
    </w:rPr>
  </w:style>
  <w:style w:type="paragraph" w:styleId="Nadpis5">
    <w:name w:val="heading 5"/>
    <w:basedOn w:val="Normln"/>
    <w:next w:val="Normln"/>
    <w:qFormat/>
    <w:rsid w:val="00931EDB"/>
    <w:pPr>
      <w:keepNext/>
      <w:spacing w:before="240"/>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uiPriority w:val="99"/>
    <w:rsid w:val="00FD0DD9"/>
    <w:rPr>
      <w:sz w:val="16"/>
      <w:szCs w:val="16"/>
    </w:rPr>
  </w:style>
  <w:style w:type="paragraph" w:styleId="Textkomente">
    <w:name w:val="annotation text"/>
    <w:basedOn w:val="Normln"/>
    <w:link w:val="TextkomenteChar"/>
    <w:uiPriority w:val="99"/>
    <w:rsid w:val="00FD0DD9"/>
  </w:style>
  <w:style w:type="character" w:customStyle="1" w:styleId="TextkomenteChar">
    <w:name w:val="Text komentáře Char"/>
    <w:basedOn w:val="Standardnpsmoodstavce"/>
    <w:link w:val="Textkomente"/>
    <w:uiPriority w:val="99"/>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character" w:styleId="Hypertextovodkaz">
    <w:name w:val="Hyperlink"/>
    <w:basedOn w:val="Standardnpsmoodstavce"/>
    <w:rsid w:val="000778AE"/>
    <w:rPr>
      <w:color w:val="0000FF" w:themeColor="hyperlink"/>
      <w:u w:val="single"/>
    </w:rPr>
  </w:style>
  <w:style w:type="paragraph" w:customStyle="1" w:styleId="Styl1">
    <w:name w:val="Styl1"/>
    <w:basedOn w:val="Normln"/>
    <w:autoRedefine/>
    <w:rsid w:val="000778AE"/>
    <w:pPr>
      <w:numPr>
        <w:numId w:val="28"/>
      </w:numPr>
      <w:tabs>
        <w:tab w:val="left" w:pos="426"/>
      </w:tabs>
      <w:autoSpaceDE w:val="0"/>
      <w:autoSpaceDN w:val="0"/>
      <w:spacing w:before="240" w:after="120"/>
      <w:ind w:left="426" w:hanging="426"/>
      <w:jc w:val="both"/>
    </w:pPr>
    <w:rPr>
      <w:sz w:val="24"/>
      <w:szCs w:val="24"/>
    </w:rPr>
  </w:style>
  <w:style w:type="paragraph" w:styleId="Zkladntext">
    <w:name w:val="Body Text"/>
    <w:basedOn w:val="Normln"/>
    <w:link w:val="ZkladntextChar"/>
    <w:uiPriority w:val="99"/>
    <w:unhideWhenUsed/>
    <w:rsid w:val="000778AE"/>
    <w:pPr>
      <w:jc w:val="both"/>
    </w:pPr>
    <w:rPr>
      <w:rFonts w:ascii="Arial" w:eastAsiaTheme="minorHAnsi" w:hAnsi="Arial" w:cs="Arial"/>
      <w:sz w:val="24"/>
      <w:szCs w:val="24"/>
    </w:rPr>
  </w:style>
  <w:style w:type="character" w:customStyle="1" w:styleId="ZkladntextChar">
    <w:name w:val="Základní text Char"/>
    <w:basedOn w:val="Standardnpsmoodstavce"/>
    <w:link w:val="Zkladntext"/>
    <w:uiPriority w:val="99"/>
    <w:rsid w:val="000778AE"/>
    <w:rPr>
      <w:rFonts w:ascii="Arial" w:eastAsiaTheme="minorHAnsi" w:hAnsi="Arial" w:cs="Arial"/>
      <w:sz w:val="24"/>
      <w:szCs w:val="24"/>
    </w:rPr>
  </w:style>
  <w:style w:type="character" w:customStyle="1" w:styleId="small">
    <w:name w:val="small"/>
    <w:basedOn w:val="Standardnpsmoodstavce"/>
    <w:rsid w:val="0050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7902">
      <w:bodyDiv w:val="1"/>
      <w:marLeft w:val="0"/>
      <w:marRight w:val="0"/>
      <w:marTop w:val="0"/>
      <w:marBottom w:val="0"/>
      <w:divBdr>
        <w:top w:val="none" w:sz="0" w:space="0" w:color="auto"/>
        <w:left w:val="none" w:sz="0" w:space="0" w:color="auto"/>
        <w:bottom w:val="none" w:sz="0" w:space="0" w:color="auto"/>
        <w:right w:val="none" w:sz="0" w:space="0" w:color="auto"/>
      </w:divBdr>
    </w:div>
    <w:div w:id="18972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y@vmo.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_Formul&#225;&#345;e\Smlouva%20o%20vypujcce\VMO%20v&#253;p&#367;j&#269;n&#237;%20smlouva%20vzor%20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VMO výpůjční smlouva vzor 2019</Template>
  <TotalTime>2</TotalTime>
  <Pages>6</Pages>
  <Words>1710</Words>
  <Characters>10095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Vlastivědné muzeum v Olomouci</vt:lpstr>
    </vt:vector>
  </TitlesOfParts>
  <Company>VMO</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Vlastivědné muzeum v Olomouci</dc:title>
  <dc:subject>Smlouva o výpůjčce</dc:subject>
  <dc:creator>Jiří Černý</dc:creator>
  <cp:keywords>Šablona smlouvy o výpůjčce</cp:keywords>
  <cp:lastModifiedBy>Kellnerova</cp:lastModifiedBy>
  <cp:revision>3</cp:revision>
  <cp:lastPrinted>2021-04-14T08:03:00Z</cp:lastPrinted>
  <dcterms:created xsi:type="dcterms:W3CDTF">2021-04-20T06:35:00Z</dcterms:created>
  <dcterms:modified xsi:type="dcterms:W3CDTF">2021-04-20T07:18:00Z</dcterms:modified>
</cp:coreProperties>
</file>