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47" w:rsidRPr="00CD3998" w:rsidRDefault="00D23D47" w:rsidP="003C6092">
      <w:pPr>
        <w:tabs>
          <w:tab w:val="clear" w:pos="0"/>
          <w:tab w:val="clear" w:pos="284"/>
          <w:tab w:val="left" w:pos="708"/>
        </w:tabs>
        <w:spacing w:before="80"/>
        <w:ind w:left="709"/>
        <w:jc w:val="left"/>
        <w:rPr>
          <w:b/>
          <w:noProof/>
          <w:szCs w:val="24"/>
        </w:rPr>
      </w:pPr>
    </w:p>
    <w:p w:rsidR="003C6092" w:rsidRPr="00CD3998" w:rsidRDefault="001B4DC0" w:rsidP="003C6092">
      <w:pPr>
        <w:tabs>
          <w:tab w:val="clear" w:pos="0"/>
          <w:tab w:val="clear" w:pos="284"/>
          <w:tab w:val="left" w:pos="708"/>
        </w:tabs>
        <w:spacing w:before="80"/>
        <w:ind w:left="709"/>
        <w:jc w:val="left"/>
        <w:rPr>
          <w:b/>
          <w:szCs w:val="24"/>
        </w:rPr>
      </w:pPr>
      <w:r>
        <w:rPr>
          <w:b/>
          <w:noProof/>
          <w:szCs w:val="24"/>
        </w:rPr>
        <w:pict>
          <v:rect id="Rectangle 2" o:spid="_x0000_s1027" style="position:absolute;left:0;text-align:left;margin-left:-56.6pt;margin-top:366.2pt;width:244.35pt;height:28.25pt;rotation:-90;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003gIAAFcGAAAOAAAAZHJzL2Uyb0RvYy54bWysVW1v0zAQ/o7Ef7D8PctL0zaNlk5b0yKk&#10;ARODH+AmTmPh2MF2m06I/87Z7voyhIQY/WDlzud7ee6e6/XNvuNoR5VmUhQ4voowoqKSNRObAn/9&#10;sgoyjLQhoiZcClrgJ6rxzfztm+uhz2kiW8lrqhA4ETof+gK3xvR5GOqqpR3RV7KnAi4bqTpiQFSb&#10;sFZkAO8dD5MomoSDVHWvZEW1Bm3pL/Hc+W8aWplPTaOpQbzAkJtxp3Ln2p7h/JrkG0X6llWHNMg/&#10;ZNERJiDo0VVJDEFbxX5z1bFKSS0bc1XJLpRNwyrqaoBq4uhFNY8t6amrBcDR/REm/f/cVh93Dwqx&#10;GnqHkSAdtOgzgEbEhlOUWHiGXudg9dg/KFug7u9l9U0jIRctWNFbpeTQUlJDUrG1Dy8eWEHDU7Qe&#10;PsgavJOtkQ6pfaM6pCR0JBinkf05NUCC9q4/T8f+0L1BFShHcTRK0jFGFdyNxtl0OnYRSW6d2ex6&#10;pc07KjtkPwqsoBTnlezutbHJnUysuZArxrmbAS4uFGDoNdQNkX9NcsgEPq2lzck1+Mcsmi2zZZYG&#10;aTJZBmlUlsHtapEGk1U8HZejcrEo4582izjNW1bXVNigz8MWp3/XzMPY+zE5jpuWnNXWnU3JkYYu&#10;uEI7AuO+3sSudr7tAHqviz3QvuJtB9zw+gMRCO9b4jWZ64iH7OjYAXgWM7ysyV0DMC/wiZM0uktm&#10;wWqSTYN0lY6D2TTKgiie3c0mUTpLy9UlPvdM0NfjgwaYyGR6mKuzrF+PFEzHHzEheccM7DTOugI7&#10;FA/gWpIsRe2wN4Rx/30GoS37BCHEeJ42RynLIs9Gs1/vwYul1lrWT0AuRyNYb7CIYertCXVjNMBe&#10;K7D+viWKYsTfC+DoaGKZhsy5oM6F9blARNVKWJeVURh5YWH8+tz2im1aCOenTMhbYHbDHMtOqUE9&#10;VoDt5So7bFq7Hs9lZ3X6P5j/AgAA//8DAFBLAwQUAAYACAAAACEAw4ge4t8AAAALAQAADwAAAGRy&#10;cy9kb3ducmV2LnhtbEyPy07DMBBF90j8gzVIbBB1KG0gIU6FQLADRItUsXPtIYmwx1HstOHvma5g&#10;N1dzdB/VavJO7HGIXSAFV7MMBJIJtqNGwcfm6fIWREyarHaBUMEPRljVpyeVLm040Dvu16kRbEKx&#10;1AralPpSymha9DrOQo/Ev68weJ1YDo20gz6wuXdynmW59LojTmh1jw8tmu/16DmX4mMTonuWb5vt&#10;9tMUr+biZVTq/Gy6vwORcEp/MBzrc3WoudMujGSjcKyzecEoHzcL3nAklsUCxE5Bnl8vQdaV/L+h&#10;/gUAAP//AwBQSwECLQAUAAYACAAAACEAtoM4kv4AAADhAQAAEwAAAAAAAAAAAAAAAAAAAAAAW0Nv&#10;bnRlbnRfVHlwZXNdLnhtbFBLAQItABQABgAIAAAAIQA4/SH/1gAAAJQBAAALAAAAAAAAAAAAAAAA&#10;AC8BAABfcmVscy8ucmVsc1BLAQItABQABgAIAAAAIQBvSK003gIAAFcGAAAOAAAAAAAAAAAAAAAA&#10;AC4CAABkcnMvZTJvRG9jLnhtbFBLAQItABQABgAIAAAAIQDDiB7i3wAAAAsBAAAPAAAAAAAAAAAA&#10;AAAAADgFAABkcnMvZG93bnJldi54bWxQSwUGAAAAAAQABADzAAAARAYAAAAA&#10;" o:allowincell="f" filled="f" stroked="f" strokecolor="white" strokeweight="1pt">
            <v:fill opacity="52428f"/>
            <v:textbox style="layout-flow:vertical;mso-layout-flow-alt:bottom-to-top;mso-next-textbox:#Rectangle 2" inset="1mm,1mm,1mm,1mm">
              <w:txbxContent>
                <w:p w:rsidR="00CD37B7" w:rsidRDefault="00CD37B7" w:rsidP="0011252A">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w:r>
      <w:r w:rsidR="003C6092" w:rsidRPr="00CD3998">
        <w:rPr>
          <w:b/>
          <w:noProof/>
          <w:szCs w:val="24"/>
        </w:rPr>
        <w:drawing>
          <wp:anchor distT="0" distB="0" distL="114300" distR="114300" simplePos="0" relativeHeight="251660288" behindDoc="1" locked="0" layoutInCell="1" allowOverlap="1">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003C6092" w:rsidRPr="00CD3998">
        <w:rPr>
          <w:b/>
          <w:noProof/>
          <w:szCs w:val="24"/>
        </w:rPr>
        <w:t>Krajská správa a údržba silnic Středočeského kraje, příspěvková organizace</w:t>
      </w:r>
    </w:p>
    <w:p w:rsidR="003C6092" w:rsidRPr="00CD3998" w:rsidRDefault="003C6092" w:rsidP="003C6092">
      <w:pPr>
        <w:spacing w:before="80"/>
        <w:ind w:left="709"/>
        <w:rPr>
          <w:szCs w:val="24"/>
        </w:rPr>
      </w:pPr>
      <w:r w:rsidRPr="00CD3998">
        <w:rPr>
          <w:szCs w:val="24"/>
        </w:rPr>
        <w:t>se sídlem:</w:t>
      </w:r>
      <w:r w:rsidRPr="00CD3998">
        <w:rPr>
          <w:szCs w:val="24"/>
        </w:rPr>
        <w:tab/>
      </w:r>
      <w:r w:rsidRPr="00CD3998">
        <w:rPr>
          <w:szCs w:val="24"/>
        </w:rPr>
        <w:tab/>
        <w:t>Zborovská 81/11, Praha 5, Smíchov PSČ: 150 00</w:t>
      </w:r>
      <w:r w:rsidRPr="00CD3998">
        <w:rPr>
          <w:szCs w:val="24"/>
        </w:rPr>
        <w:tab/>
      </w:r>
    </w:p>
    <w:p w:rsidR="003C6092" w:rsidRPr="00CD3998" w:rsidRDefault="003C6092" w:rsidP="003C6092">
      <w:pPr>
        <w:spacing w:before="80"/>
        <w:ind w:left="709"/>
        <w:rPr>
          <w:szCs w:val="24"/>
        </w:rPr>
      </w:pPr>
      <w:r w:rsidRPr="00CD3998">
        <w:rPr>
          <w:szCs w:val="24"/>
        </w:rPr>
        <w:t>IČO:</w:t>
      </w:r>
      <w:r w:rsidRPr="00CD3998">
        <w:rPr>
          <w:szCs w:val="24"/>
        </w:rPr>
        <w:tab/>
      </w:r>
      <w:r w:rsidRPr="00CD3998">
        <w:rPr>
          <w:szCs w:val="24"/>
        </w:rPr>
        <w:tab/>
        <w:t>00066001</w:t>
      </w:r>
    </w:p>
    <w:p w:rsidR="003C6092" w:rsidRPr="00CD3998" w:rsidRDefault="003C6092" w:rsidP="003C6092">
      <w:pPr>
        <w:spacing w:before="80"/>
        <w:ind w:left="709"/>
        <w:rPr>
          <w:szCs w:val="24"/>
        </w:rPr>
      </w:pPr>
      <w:r w:rsidRPr="00CD3998">
        <w:rPr>
          <w:szCs w:val="24"/>
        </w:rPr>
        <w:t>DIČ:</w:t>
      </w:r>
      <w:r w:rsidRPr="00CD3998">
        <w:rPr>
          <w:szCs w:val="24"/>
        </w:rPr>
        <w:tab/>
        <w:t xml:space="preserve"> </w:t>
      </w:r>
      <w:r w:rsidRPr="00CD3998">
        <w:rPr>
          <w:szCs w:val="24"/>
        </w:rPr>
        <w:tab/>
        <w:t>CZ00066001</w:t>
      </w:r>
    </w:p>
    <w:p w:rsidR="003C6092" w:rsidRPr="00CD3998" w:rsidRDefault="003C6092" w:rsidP="003C6092">
      <w:pPr>
        <w:tabs>
          <w:tab w:val="left" w:pos="2835"/>
        </w:tabs>
        <w:spacing w:before="80"/>
        <w:ind w:left="709"/>
        <w:rPr>
          <w:szCs w:val="24"/>
        </w:rPr>
      </w:pPr>
      <w:r w:rsidRPr="00CD3998">
        <w:rPr>
          <w:szCs w:val="24"/>
        </w:rPr>
        <w:t xml:space="preserve">jejímž jménem jedná </w:t>
      </w:r>
      <w:r w:rsidR="0011252A" w:rsidRPr="00CD3998">
        <w:rPr>
          <w:szCs w:val="24"/>
        </w:rPr>
        <w:t>Bc. Zdeněk Dvořák, ředitel</w:t>
      </w:r>
    </w:p>
    <w:p w:rsidR="0011252A" w:rsidRPr="00CD3998" w:rsidRDefault="0011252A" w:rsidP="00EC4E14">
      <w:pPr>
        <w:tabs>
          <w:tab w:val="left" w:pos="6585"/>
        </w:tabs>
        <w:spacing w:before="80"/>
        <w:ind w:left="709"/>
        <w:rPr>
          <w:szCs w:val="24"/>
        </w:rPr>
      </w:pPr>
      <w:r w:rsidRPr="00CD3998">
        <w:rPr>
          <w:szCs w:val="24"/>
        </w:rPr>
        <w:t>č. smlouvy:</w:t>
      </w:r>
      <w:r w:rsidR="00EC4E14" w:rsidRPr="00CD3998">
        <w:rPr>
          <w:szCs w:val="24"/>
        </w:rPr>
        <w:tab/>
      </w:r>
    </w:p>
    <w:p w:rsidR="003C6092" w:rsidRPr="00CD3998" w:rsidRDefault="003C6092" w:rsidP="003C6092">
      <w:pPr>
        <w:tabs>
          <w:tab w:val="clear" w:pos="284"/>
          <w:tab w:val="left" w:pos="709"/>
        </w:tabs>
        <w:spacing w:before="80"/>
        <w:rPr>
          <w:szCs w:val="24"/>
        </w:rPr>
      </w:pPr>
      <w:r w:rsidRPr="00CD3998">
        <w:rPr>
          <w:szCs w:val="24"/>
        </w:rPr>
        <w:tab/>
        <w:t xml:space="preserve">dále jen </w:t>
      </w:r>
      <w:r w:rsidRPr="00CD3998">
        <w:rPr>
          <w:b/>
          <w:szCs w:val="24"/>
        </w:rPr>
        <w:t>„Objednatel“</w:t>
      </w:r>
      <w:r w:rsidRPr="00CD3998">
        <w:rPr>
          <w:szCs w:val="24"/>
        </w:rPr>
        <w:t xml:space="preserve"> na straně jedné</w:t>
      </w:r>
    </w:p>
    <w:p w:rsidR="003C6092" w:rsidRPr="00CD3998" w:rsidRDefault="003C6092" w:rsidP="003C6092">
      <w:pPr>
        <w:tabs>
          <w:tab w:val="clear" w:pos="284"/>
          <w:tab w:val="left" w:pos="709"/>
        </w:tabs>
        <w:spacing w:before="80"/>
        <w:rPr>
          <w:szCs w:val="24"/>
        </w:rPr>
      </w:pPr>
    </w:p>
    <w:p w:rsidR="003C6092" w:rsidRPr="00CD3998" w:rsidRDefault="003C6092" w:rsidP="003C6092">
      <w:pPr>
        <w:tabs>
          <w:tab w:val="clear" w:pos="284"/>
          <w:tab w:val="left" w:pos="709"/>
        </w:tabs>
        <w:spacing w:before="80"/>
        <w:rPr>
          <w:szCs w:val="24"/>
        </w:rPr>
      </w:pPr>
      <w:r w:rsidRPr="00CD3998">
        <w:rPr>
          <w:szCs w:val="24"/>
        </w:rPr>
        <w:tab/>
        <w:t>a</w:t>
      </w:r>
    </w:p>
    <w:p w:rsidR="003C6092" w:rsidRPr="00CD3998" w:rsidRDefault="003C6092" w:rsidP="003C6092">
      <w:pPr>
        <w:tabs>
          <w:tab w:val="clear" w:pos="284"/>
          <w:tab w:val="left" w:pos="709"/>
        </w:tabs>
        <w:spacing w:before="80"/>
        <w:rPr>
          <w:szCs w:val="24"/>
        </w:rPr>
      </w:pPr>
    </w:p>
    <w:p w:rsidR="000B5F71" w:rsidRDefault="003C6092" w:rsidP="000B5F71">
      <w:pPr>
        <w:tabs>
          <w:tab w:val="left" w:pos="675"/>
        </w:tabs>
        <w:spacing w:before="80"/>
        <w:rPr>
          <w:b/>
        </w:rPr>
      </w:pPr>
      <w:r w:rsidRPr="00CD3998">
        <w:rPr>
          <w:szCs w:val="24"/>
        </w:rPr>
        <w:tab/>
      </w:r>
      <w:r w:rsidRPr="00CD3998">
        <w:rPr>
          <w:szCs w:val="24"/>
        </w:rPr>
        <w:tab/>
      </w:r>
      <w:r w:rsidR="000B5F71">
        <w:rPr>
          <w:sz w:val="22"/>
          <w:szCs w:val="22"/>
        </w:rPr>
        <w:t>T</w:t>
      </w:r>
      <w:r w:rsidR="000B5F71" w:rsidRPr="00ED4FC0">
        <w:rPr>
          <w:b/>
        </w:rPr>
        <w:t>ANNACO, a.s.</w:t>
      </w:r>
    </w:p>
    <w:p w:rsidR="000B5F71" w:rsidRDefault="000B5F71" w:rsidP="000B5F71">
      <w:pPr>
        <w:spacing w:before="80"/>
      </w:pPr>
      <w:r>
        <w:t xml:space="preserve">            </w:t>
      </w:r>
      <w:r w:rsidRPr="00ED4FC0">
        <w:t>se sídlem:</w:t>
      </w:r>
      <w:r w:rsidRPr="00ED4FC0">
        <w:tab/>
      </w:r>
      <w:r w:rsidRPr="00ED4FC0">
        <w:tab/>
        <w:t>Choťánky  38, 290 01 Poděbrady</w:t>
      </w:r>
    </w:p>
    <w:p w:rsidR="000B5F71" w:rsidRDefault="000B5F71" w:rsidP="000B5F71">
      <w:pPr>
        <w:spacing w:before="80"/>
        <w:rPr>
          <w:b/>
        </w:rPr>
      </w:pPr>
      <w:r>
        <w:t xml:space="preserve">            </w:t>
      </w:r>
      <w:r w:rsidRPr="00ED4FC0">
        <w:t>IČO:</w:t>
      </w:r>
      <w:r w:rsidRPr="00ED4FC0">
        <w:tab/>
      </w:r>
      <w:r w:rsidRPr="00ED4FC0">
        <w:tab/>
        <w:t>61677272</w:t>
      </w:r>
    </w:p>
    <w:p w:rsidR="000B5F71" w:rsidRDefault="000B5F71" w:rsidP="000B5F71">
      <w:pPr>
        <w:spacing w:before="80"/>
        <w:rPr>
          <w:b/>
        </w:rPr>
      </w:pPr>
      <w:r>
        <w:t xml:space="preserve">            </w:t>
      </w:r>
      <w:r w:rsidRPr="00ED4FC0">
        <w:t>DIČ:</w:t>
      </w:r>
      <w:r w:rsidRPr="00ED4FC0">
        <w:tab/>
      </w:r>
      <w:r w:rsidRPr="00ED4FC0">
        <w:tab/>
        <w:t>CZ61677272</w:t>
      </w:r>
    </w:p>
    <w:p w:rsidR="000B5F71" w:rsidRDefault="000B5F71" w:rsidP="000B5F71">
      <w:pPr>
        <w:spacing w:before="80"/>
        <w:rPr>
          <w:b/>
        </w:rPr>
      </w:pPr>
      <w:r>
        <w:t xml:space="preserve">            </w:t>
      </w:r>
      <w:r w:rsidRPr="00ED4FC0">
        <w:t>bankovní spojení:</w:t>
      </w:r>
      <w:r w:rsidRPr="00ED4FC0">
        <w:tab/>
        <w:t>ČS a.s.  338992/0800</w:t>
      </w:r>
    </w:p>
    <w:p w:rsidR="000B5F71" w:rsidRDefault="000B5F71" w:rsidP="000B5F71">
      <w:pPr>
        <w:spacing w:before="80"/>
      </w:pPr>
      <w:r>
        <w:t xml:space="preserve">            </w:t>
      </w:r>
      <w:r w:rsidRPr="00ED4FC0">
        <w:t xml:space="preserve">zapsaná v obchodním rejstříku vedeném Městským soudem v Praze, oddíl B, vložka </w:t>
      </w:r>
      <w:r>
        <w:t xml:space="preserve">   </w:t>
      </w:r>
    </w:p>
    <w:p w:rsidR="000B5F71" w:rsidRDefault="000B5F71" w:rsidP="000B5F71">
      <w:pPr>
        <w:spacing w:before="80"/>
        <w:rPr>
          <w:b/>
        </w:rPr>
      </w:pPr>
      <w:r>
        <w:t xml:space="preserve">           </w:t>
      </w:r>
      <w:r w:rsidRPr="00ED4FC0">
        <w:t>14489</w:t>
      </w:r>
    </w:p>
    <w:p w:rsidR="000B5F71" w:rsidRPr="0053678B" w:rsidRDefault="000B5F71" w:rsidP="000B5F71">
      <w:pPr>
        <w:tabs>
          <w:tab w:val="clear" w:pos="1701"/>
        </w:tabs>
        <w:spacing w:before="80"/>
        <w:rPr>
          <w:sz w:val="22"/>
          <w:szCs w:val="22"/>
        </w:rPr>
      </w:pPr>
      <w:r>
        <w:t xml:space="preserve">            </w:t>
      </w:r>
      <w:r w:rsidRPr="00ED4FC0">
        <w:t>jejímž jménem jedná  Pavel Machek, ředitel společnosti</w:t>
      </w:r>
    </w:p>
    <w:p w:rsidR="003C6092" w:rsidRPr="00CD3998" w:rsidRDefault="0011252A" w:rsidP="003C6092">
      <w:pPr>
        <w:spacing w:before="80"/>
        <w:ind w:left="709"/>
        <w:rPr>
          <w:szCs w:val="24"/>
        </w:rPr>
      </w:pPr>
      <w:r w:rsidRPr="00CD3998">
        <w:rPr>
          <w:szCs w:val="24"/>
        </w:rPr>
        <w:t>č. smlouvy:</w:t>
      </w:r>
    </w:p>
    <w:p w:rsidR="003C6092" w:rsidRPr="00CD3998" w:rsidRDefault="003C6092" w:rsidP="003C6092">
      <w:pPr>
        <w:tabs>
          <w:tab w:val="clear" w:pos="0"/>
          <w:tab w:val="clear" w:pos="284"/>
          <w:tab w:val="left" w:pos="-1985"/>
          <w:tab w:val="left" w:pos="709"/>
        </w:tabs>
        <w:spacing w:before="80"/>
        <w:rPr>
          <w:szCs w:val="24"/>
        </w:rPr>
      </w:pPr>
      <w:r w:rsidRPr="00CD3998">
        <w:rPr>
          <w:snapToGrid w:val="0"/>
          <w:szCs w:val="24"/>
        </w:rPr>
        <w:tab/>
      </w:r>
      <w:r w:rsidRPr="00CD3998">
        <w:rPr>
          <w:szCs w:val="24"/>
        </w:rPr>
        <w:t xml:space="preserve">dále jen </w:t>
      </w:r>
      <w:r w:rsidRPr="00CD3998">
        <w:rPr>
          <w:b/>
          <w:szCs w:val="24"/>
        </w:rPr>
        <w:t>„Zhotovitel“</w:t>
      </w:r>
      <w:r w:rsidRPr="00CD3998">
        <w:rPr>
          <w:szCs w:val="24"/>
        </w:rPr>
        <w:t xml:space="preserve"> na straně druhé</w:t>
      </w:r>
    </w:p>
    <w:p w:rsidR="003C6092" w:rsidRPr="00CD3998" w:rsidRDefault="003C6092" w:rsidP="003C6092">
      <w:pPr>
        <w:tabs>
          <w:tab w:val="clear" w:pos="0"/>
          <w:tab w:val="left" w:pos="-1985"/>
        </w:tabs>
        <w:spacing w:before="80"/>
        <w:ind w:left="709"/>
        <w:rPr>
          <w:b/>
          <w:szCs w:val="24"/>
        </w:rPr>
      </w:pPr>
    </w:p>
    <w:p w:rsidR="003C6092" w:rsidRPr="00CD3998" w:rsidRDefault="003C6092" w:rsidP="003C6092">
      <w:pPr>
        <w:tabs>
          <w:tab w:val="clear" w:pos="0"/>
          <w:tab w:val="left" w:pos="-1985"/>
        </w:tabs>
        <w:spacing w:before="80"/>
        <w:ind w:left="709"/>
        <w:rPr>
          <w:szCs w:val="24"/>
        </w:rPr>
      </w:pPr>
      <w:r w:rsidRPr="00CD3998">
        <w:rPr>
          <w:szCs w:val="24"/>
        </w:rPr>
        <w:t xml:space="preserve">(Objednatel a Zhotovitel společně dále jen </w:t>
      </w:r>
      <w:r w:rsidRPr="00CD3998">
        <w:rPr>
          <w:b/>
          <w:szCs w:val="24"/>
        </w:rPr>
        <w:t>„smluvní strany“</w:t>
      </w:r>
      <w:r w:rsidRPr="00CD3998">
        <w:rPr>
          <w:szCs w:val="24"/>
        </w:rPr>
        <w:t>)</w:t>
      </w:r>
    </w:p>
    <w:p w:rsidR="003C6092" w:rsidRPr="00CD3998" w:rsidRDefault="003C6092" w:rsidP="003C6092">
      <w:pPr>
        <w:spacing w:before="80"/>
        <w:rPr>
          <w:szCs w:val="24"/>
        </w:rPr>
      </w:pPr>
    </w:p>
    <w:p w:rsidR="003C6092" w:rsidRPr="00CD3998" w:rsidRDefault="003C6092" w:rsidP="003C6092">
      <w:pPr>
        <w:spacing w:before="80"/>
        <w:rPr>
          <w:szCs w:val="24"/>
        </w:rPr>
      </w:pPr>
      <w:r w:rsidRPr="00CD3998">
        <w:rPr>
          <w:szCs w:val="24"/>
        </w:rPr>
        <w:t xml:space="preserve">uzavírají ve smyslu ustanovení § 2586 a násl. zákona č. 89/2012 Sb., občanského zákoníku (dále též </w:t>
      </w:r>
      <w:r w:rsidRPr="00CD3998">
        <w:rPr>
          <w:b/>
          <w:szCs w:val="24"/>
        </w:rPr>
        <w:t>„občanský zákoník“</w:t>
      </w:r>
      <w:r w:rsidRPr="00CD3998">
        <w:rPr>
          <w:szCs w:val="24"/>
        </w:rPr>
        <w:t xml:space="preserve">), tuto </w:t>
      </w:r>
    </w:p>
    <w:p w:rsidR="003C6092" w:rsidRPr="00CD3998" w:rsidRDefault="003C6092" w:rsidP="003C6092">
      <w:pPr>
        <w:pStyle w:val="zkltextcentr12"/>
        <w:spacing w:before="80"/>
        <w:rPr>
          <w:szCs w:val="24"/>
        </w:rPr>
      </w:pPr>
    </w:p>
    <w:p w:rsidR="003C6092" w:rsidRPr="00CD3998" w:rsidRDefault="003C6092" w:rsidP="003C6092">
      <w:pPr>
        <w:pStyle w:val="zkltextcentrbold12"/>
        <w:spacing w:before="80"/>
        <w:rPr>
          <w:szCs w:val="24"/>
        </w:rPr>
      </w:pPr>
      <w:r w:rsidRPr="00CD3998">
        <w:rPr>
          <w:szCs w:val="24"/>
        </w:rPr>
        <w:t>smlouvu o dílo</w:t>
      </w:r>
    </w:p>
    <w:p w:rsidR="003C6092" w:rsidRPr="00CD3998" w:rsidRDefault="003C6092" w:rsidP="003C6092">
      <w:pPr>
        <w:pStyle w:val="zkltextcentr12"/>
        <w:spacing w:before="80"/>
        <w:rPr>
          <w:szCs w:val="24"/>
        </w:rPr>
      </w:pPr>
      <w:r w:rsidRPr="00CD3998">
        <w:rPr>
          <w:szCs w:val="24"/>
        </w:rPr>
        <w:t xml:space="preserve">(dále jen </w:t>
      </w:r>
      <w:r w:rsidRPr="00CD3998">
        <w:rPr>
          <w:b/>
          <w:szCs w:val="24"/>
        </w:rPr>
        <w:t>„Smlouva“</w:t>
      </w:r>
      <w:r w:rsidRPr="00CD3998">
        <w:rPr>
          <w:szCs w:val="24"/>
        </w:rPr>
        <w:t>):</w:t>
      </w:r>
    </w:p>
    <w:p w:rsidR="00CD3998" w:rsidRPr="00CD3998" w:rsidRDefault="00CD3998" w:rsidP="003C6092">
      <w:pPr>
        <w:pStyle w:val="zkltextcentr12"/>
        <w:spacing w:before="80"/>
        <w:rPr>
          <w:szCs w:val="24"/>
        </w:rPr>
      </w:pPr>
    </w:p>
    <w:p w:rsidR="003C6092" w:rsidRPr="00CD3998" w:rsidRDefault="003C6092" w:rsidP="003C6092">
      <w:pPr>
        <w:pStyle w:val="slolnku"/>
        <w:numPr>
          <w:ilvl w:val="0"/>
          <w:numId w:val="1"/>
        </w:numPr>
        <w:spacing w:before="80" w:after="0"/>
        <w:ind w:left="0"/>
        <w:rPr>
          <w:szCs w:val="24"/>
        </w:rPr>
      </w:pPr>
    </w:p>
    <w:p w:rsidR="003C6092" w:rsidRPr="00CD3998" w:rsidRDefault="003C6092" w:rsidP="003C6092">
      <w:pPr>
        <w:pStyle w:val="Nzevlnku"/>
        <w:spacing w:before="80"/>
        <w:rPr>
          <w:szCs w:val="24"/>
        </w:rPr>
      </w:pPr>
      <w:r w:rsidRPr="00CD3998">
        <w:rPr>
          <w:szCs w:val="24"/>
        </w:rPr>
        <w:t>Předmět Díla</w:t>
      </w:r>
    </w:p>
    <w:p w:rsidR="003C6092" w:rsidRPr="00CD3998" w:rsidRDefault="003C6092" w:rsidP="003C6092">
      <w:pPr>
        <w:pStyle w:val="Textodst1sl"/>
        <w:numPr>
          <w:ilvl w:val="1"/>
          <w:numId w:val="22"/>
        </w:numPr>
        <w:rPr>
          <w:szCs w:val="24"/>
        </w:rPr>
      </w:pPr>
      <w:r w:rsidRPr="00CD3998">
        <w:rPr>
          <w:szCs w:val="24"/>
        </w:rPr>
        <w:t>Předmětem Smlouvy je provedení a dokončení stavebních prací „</w:t>
      </w:r>
      <w:r w:rsidR="009E6903" w:rsidRPr="00CD3998">
        <w:rPr>
          <w:b/>
          <w:szCs w:val="24"/>
        </w:rPr>
        <w:t>Oprava mostu ev.č. 2746-1 most přes meliorační sběrač před obcí Dobrovice</w:t>
      </w:r>
      <w:r w:rsidRPr="00CD3998">
        <w:rPr>
          <w:szCs w:val="24"/>
        </w:rPr>
        <w:t>“, a to v následujícím rozsahu:</w:t>
      </w:r>
    </w:p>
    <w:p w:rsidR="003C6092" w:rsidRPr="00CD3998" w:rsidRDefault="009E6903" w:rsidP="003C6092">
      <w:pPr>
        <w:pStyle w:val="Textodst2slovan"/>
        <w:tabs>
          <w:tab w:val="num" w:pos="1418"/>
        </w:tabs>
        <w:spacing w:before="80"/>
        <w:ind w:left="1985" w:hanging="851"/>
        <w:rPr>
          <w:szCs w:val="24"/>
        </w:rPr>
      </w:pPr>
      <w:r w:rsidRPr="00CD3998">
        <w:rPr>
          <w:szCs w:val="24"/>
        </w:rPr>
        <w:t>demolice stávajícího mostu a jeho náhrada novým objektem, který bude vyhovovat šířkové kategorii min. S 7,5 m (šířka komunikace III/2746 po plánované rekonstrukci)</w:t>
      </w:r>
      <w:r w:rsidR="003C6092" w:rsidRPr="00CD3998">
        <w:rPr>
          <w:szCs w:val="24"/>
        </w:rPr>
        <w:t>;</w:t>
      </w:r>
    </w:p>
    <w:p w:rsidR="008A1ADE" w:rsidRPr="00CD3998" w:rsidRDefault="00CD1A0E" w:rsidP="003C6092">
      <w:pPr>
        <w:pStyle w:val="Textodst2slovan"/>
        <w:tabs>
          <w:tab w:val="num" w:pos="1418"/>
        </w:tabs>
        <w:spacing w:before="80"/>
        <w:ind w:left="1985" w:hanging="851"/>
        <w:rPr>
          <w:szCs w:val="24"/>
        </w:rPr>
      </w:pPr>
      <w:r w:rsidRPr="00CD3998">
        <w:rPr>
          <w:szCs w:val="24"/>
        </w:rPr>
        <w:lastRenderedPageBreak/>
        <w:t>s</w:t>
      </w:r>
      <w:r w:rsidR="009E6903" w:rsidRPr="00CD3998">
        <w:rPr>
          <w:szCs w:val="24"/>
        </w:rPr>
        <w:t>tavba je členěna do třech stavebních objektů: SO-001 Demolice, SO 181 Dopravně inženýrská opatření a SO 201 Most</w:t>
      </w:r>
      <w:r w:rsidR="007844E8" w:rsidRPr="00CD3998">
        <w:rPr>
          <w:szCs w:val="24"/>
        </w:rPr>
        <w:t>;</w:t>
      </w:r>
    </w:p>
    <w:p w:rsidR="00CD1A0E" w:rsidRPr="00CD3998" w:rsidRDefault="00CD1A0E" w:rsidP="003C6092">
      <w:pPr>
        <w:pStyle w:val="Textodst2slovan"/>
        <w:tabs>
          <w:tab w:val="num" w:pos="1418"/>
        </w:tabs>
        <w:spacing w:before="80"/>
        <w:ind w:left="1985" w:hanging="851"/>
        <w:rPr>
          <w:szCs w:val="24"/>
        </w:rPr>
      </w:pPr>
      <w:r w:rsidRPr="00CD3998">
        <w:rPr>
          <w:szCs w:val="24"/>
        </w:rPr>
        <w:t>stavební práce budou probíhat v souladu s projektovou dokumentací vyhotovenou společností PONTEX s.r.o., Bezová 1658, 147 14 Praha 4, I</w:t>
      </w:r>
      <w:r w:rsidRPr="00CD3998">
        <w:rPr>
          <w:rFonts w:ascii="TimesNewRoman" w:hAnsi="TimesNewRoman" w:cs="TimesNewRoman"/>
          <w:szCs w:val="24"/>
        </w:rPr>
        <w:t>Č</w:t>
      </w:r>
      <w:r w:rsidRPr="00CD3998">
        <w:rPr>
          <w:szCs w:val="24"/>
        </w:rPr>
        <w:t>O 40763439, DI</w:t>
      </w:r>
      <w:r w:rsidRPr="00CD3998">
        <w:rPr>
          <w:rFonts w:ascii="TimesNewRoman" w:hAnsi="TimesNewRoman" w:cs="TimesNewRoman"/>
          <w:szCs w:val="24"/>
        </w:rPr>
        <w:t xml:space="preserve">Č </w:t>
      </w:r>
      <w:r w:rsidRPr="00CD3998">
        <w:rPr>
          <w:szCs w:val="24"/>
        </w:rPr>
        <w:t>CZ40763439, č. zakázky: 15 037 00 a stavebním povolením vydaném Magistrátem města Mladá Boleslav, odbor dopravy a silničního hospodářství – oddělení správy a dopravy a SH ze dne 8.2.2015, č.j. ODSH 253-280/2015-22/205.2</w:t>
      </w:r>
    </w:p>
    <w:p w:rsidR="00CD1A0E" w:rsidRPr="00CD3998" w:rsidRDefault="00CD1A0E" w:rsidP="00CD1A0E">
      <w:pPr>
        <w:pStyle w:val="Textodst2slovan"/>
        <w:tabs>
          <w:tab w:val="clear" w:pos="992"/>
          <w:tab w:val="num" w:pos="1418"/>
        </w:tabs>
        <w:spacing w:before="80"/>
        <w:ind w:left="1985" w:hanging="851"/>
        <w:rPr>
          <w:szCs w:val="24"/>
        </w:rPr>
      </w:pPr>
      <w:r w:rsidRPr="00CD3998">
        <w:rPr>
          <w:szCs w:val="24"/>
        </w:rPr>
        <w:t>zvláštní podmínky:</w:t>
      </w:r>
    </w:p>
    <w:p w:rsidR="00CD1A0E" w:rsidRPr="00CD3998" w:rsidRDefault="00CD1A0E" w:rsidP="00CD1A0E">
      <w:pPr>
        <w:pStyle w:val="Odstavecseseznamem"/>
        <w:numPr>
          <w:ilvl w:val="0"/>
          <w:numId w:val="45"/>
        </w:numPr>
        <w:spacing w:after="0" w:line="240" w:lineRule="auto"/>
        <w:ind w:left="1985" w:hanging="284"/>
        <w:jc w:val="both"/>
        <w:rPr>
          <w:rFonts w:ascii="Times New Roman" w:eastAsia="Times New Roman" w:hAnsi="Times New Roman"/>
          <w:sz w:val="24"/>
          <w:szCs w:val="24"/>
          <w:lang w:eastAsia="cs-CZ"/>
        </w:rPr>
      </w:pPr>
      <w:r w:rsidRPr="00CD3998">
        <w:rPr>
          <w:rFonts w:ascii="Times New Roman" w:eastAsia="Times New Roman" w:hAnsi="Times New Roman"/>
          <w:sz w:val="24"/>
          <w:szCs w:val="24"/>
          <w:lang w:eastAsia="cs-CZ"/>
        </w:rPr>
        <w:t>stavební povolení stanoví jako podmínku pro provedení stavby v bodě 19. Provádění v období od 1.2. do 31.8. (požadavek Tereos TTD,a.s.)</w:t>
      </w:r>
    </w:p>
    <w:p w:rsidR="00CD1A0E" w:rsidRPr="00CD3998" w:rsidRDefault="00CD1A0E" w:rsidP="00CD1A0E">
      <w:pPr>
        <w:pStyle w:val="Odstavecseseznamem"/>
        <w:numPr>
          <w:ilvl w:val="0"/>
          <w:numId w:val="45"/>
        </w:numPr>
        <w:spacing w:after="0" w:line="240" w:lineRule="auto"/>
        <w:ind w:left="1985" w:hanging="284"/>
        <w:jc w:val="both"/>
        <w:rPr>
          <w:rFonts w:ascii="Times New Roman" w:eastAsia="Times New Roman" w:hAnsi="Times New Roman"/>
          <w:sz w:val="24"/>
          <w:szCs w:val="24"/>
          <w:lang w:eastAsia="cs-CZ"/>
        </w:rPr>
      </w:pPr>
      <w:r w:rsidRPr="00CD3998">
        <w:rPr>
          <w:rFonts w:ascii="Times New Roman" w:eastAsia="Times New Roman" w:hAnsi="Times New Roman"/>
          <w:sz w:val="24"/>
          <w:szCs w:val="24"/>
          <w:lang w:eastAsia="cs-CZ"/>
        </w:rPr>
        <w:t>předpokládá se souběh s rekonstrukcí železničního přejezdu v rámci stavby ,,Zvýšení kapacity trati Nymburk – Mladá Boleslav, jejímž investorem je SŽDC“. V rámci stavby SŽDC dojde k přeložení optického kabelu ČD Telematika od přejezdu ke konci křídel mostu, tato přeložka není součástí stavby mostu. Pokud stavby nebudou v souběhu, bude vložena pod komunikaci chránička, dle podélného řezu v SO 201 most.</w:t>
      </w:r>
    </w:p>
    <w:p w:rsidR="00CD1A0E" w:rsidRPr="00CD3998" w:rsidRDefault="00CD1A0E" w:rsidP="00CD1A0E">
      <w:pPr>
        <w:autoSpaceDE w:val="0"/>
        <w:autoSpaceDN w:val="0"/>
        <w:adjustRightInd w:val="0"/>
        <w:ind w:left="1985" w:hanging="284"/>
        <w:rPr>
          <w:szCs w:val="24"/>
        </w:rPr>
      </w:pPr>
      <w:r w:rsidRPr="00CD3998">
        <w:rPr>
          <w:szCs w:val="24"/>
        </w:rPr>
        <w:tab/>
        <w:t>Z těchto důvodů je nutná koordinace staveb. Viz vyjádření SŽDC ke stavebnímu povolení.</w:t>
      </w:r>
    </w:p>
    <w:p w:rsidR="00CD1A0E" w:rsidRPr="00CD3998" w:rsidRDefault="00CD1A0E" w:rsidP="003B0288">
      <w:pPr>
        <w:autoSpaceDE w:val="0"/>
        <w:autoSpaceDN w:val="0"/>
        <w:adjustRightInd w:val="0"/>
        <w:ind w:left="1985" w:hanging="284"/>
        <w:rPr>
          <w:szCs w:val="24"/>
        </w:rPr>
      </w:pPr>
      <w:r w:rsidRPr="00CD3998">
        <w:rPr>
          <w:szCs w:val="24"/>
        </w:rPr>
        <w:tab/>
        <w:t>Vzhledem k tomu, že staveniště se nachází v ochranném pásmu ČD a most navazuje na železniční přejezd a zároveň se předpokládá souběh se stavbou SŽDC, musí zhotovitel prokázat, že vedoucí pracovníci jsou oprávněni, ve smyslu předpisu SŽDC Zam1- změna č.2 s účinností od 15.10.2015, k vedení prací a vyvíjení pracovní činnosti na drahách provozovaných SŽDC v rozsahu zkoušky typu K-03 a popřípadě také K-05. Zároveň musí zhotovitel prokázat, že všichni pracovníci mají vstupní školení (VŠ), které je u SŽDC požadováno před vydáním povolení vstupu do prostor SŽDC. Tímto povolením ke vstupu musí být vybaveni všichni pracovníci zhotovitele.</w:t>
      </w:r>
    </w:p>
    <w:p w:rsidR="0038024A" w:rsidRPr="00CD3998" w:rsidRDefault="0038024A">
      <w:pPr>
        <w:pStyle w:val="Textodst2slovan"/>
        <w:tabs>
          <w:tab w:val="num" w:pos="1418"/>
        </w:tabs>
        <w:spacing w:before="80"/>
        <w:ind w:left="1985" w:hanging="851"/>
        <w:rPr>
          <w:szCs w:val="24"/>
        </w:rPr>
      </w:pPr>
      <w:r w:rsidRPr="00CD3998">
        <w:rPr>
          <w:szCs w:val="24"/>
        </w:rPr>
        <w:t>Realizační dokumentace stavby dle kap. 11 Směrnice pro dokumentaci staveb pozemních komunikací č.j. 101/07-910-IPK/1 ze dne 29.1.2007 s účinností od 1. února 2007, vč. dodatku č. 1 schváleného č.j. 99</w:t>
      </w:r>
      <w:r w:rsidR="00F44CE4" w:rsidRPr="00CD3998">
        <w:rPr>
          <w:szCs w:val="24"/>
        </w:rPr>
        <w:t>8/09-910-IPK/1 dne 17.12.2009 s </w:t>
      </w:r>
      <w:r w:rsidRPr="00CD3998">
        <w:rPr>
          <w:szCs w:val="24"/>
        </w:rPr>
        <w:t xml:space="preserve">účinností od 1. ledna 2010 (dále jen </w:t>
      </w:r>
      <w:r w:rsidR="00AA2657" w:rsidRPr="00CD3998">
        <w:rPr>
          <w:b/>
          <w:szCs w:val="24"/>
        </w:rPr>
        <w:t>„Směrnice pro dokumentaci staveb pozemních komunikací“</w:t>
      </w:r>
      <w:r w:rsidR="00F962A7" w:rsidRPr="00CD3998">
        <w:rPr>
          <w:szCs w:val="24"/>
        </w:rPr>
        <w:t>)</w:t>
      </w:r>
      <w:r w:rsidR="008A1ADE" w:rsidRPr="00CD3998">
        <w:rPr>
          <w:szCs w:val="24"/>
        </w:rPr>
        <w:t xml:space="preserve">, </w:t>
      </w:r>
      <w:r w:rsidR="00537F58" w:rsidRPr="00CD3998">
        <w:rPr>
          <w:szCs w:val="24"/>
        </w:rPr>
        <w:t xml:space="preserve">čl. 11.4.2.1 </w:t>
      </w:r>
      <w:r w:rsidR="008A1ADE" w:rsidRPr="00CD3998">
        <w:rPr>
          <w:szCs w:val="24"/>
        </w:rPr>
        <w:t>Prováděcí dokumentace zhotovovacích prací</w:t>
      </w:r>
      <w:r w:rsidRPr="00CD3998">
        <w:rPr>
          <w:szCs w:val="24"/>
        </w:rPr>
        <w:t xml:space="preserve">, a v rozsahu dle </w:t>
      </w:r>
      <w:r w:rsidR="00AA2657" w:rsidRPr="00CD3998">
        <w:rPr>
          <w:szCs w:val="24"/>
        </w:rPr>
        <w:t>Technických kvalitativních podmínek pro dokumentaci staveb pozemních komunikací, Kapitola 6 – mostní objekty a konstrukce, schválené Ministerstvem dopravy – odborem pozemních komunikací, č.j. 498/06-120-RS/1, ze dne 1. 9. 2006 s účinností od 1. 10. 2006</w:t>
      </w:r>
      <w:r w:rsidR="008A1ADE" w:rsidRPr="00CD3998">
        <w:rPr>
          <w:szCs w:val="24"/>
        </w:rPr>
        <w:t xml:space="preserve">, příloha č. </w:t>
      </w:r>
      <w:r w:rsidR="009471AA" w:rsidRPr="00CD3998">
        <w:rPr>
          <w:szCs w:val="24"/>
        </w:rPr>
        <w:t>6</w:t>
      </w:r>
      <w:r w:rsidR="008A1ADE" w:rsidRPr="00CD3998">
        <w:rPr>
          <w:szCs w:val="24"/>
        </w:rPr>
        <w:t xml:space="preserve"> (</w:t>
      </w:r>
      <w:r w:rsidR="009471AA" w:rsidRPr="00CD3998">
        <w:rPr>
          <w:szCs w:val="24"/>
        </w:rPr>
        <w:t xml:space="preserve">oba </w:t>
      </w:r>
      <w:r w:rsidR="00B52343" w:rsidRPr="00CD3998">
        <w:rPr>
          <w:szCs w:val="24"/>
        </w:rPr>
        <w:t>předpisy jsou uveřejněny na odk</w:t>
      </w:r>
      <w:r w:rsidR="008A1ADE" w:rsidRPr="00CD3998">
        <w:rPr>
          <w:szCs w:val="24"/>
        </w:rPr>
        <w:t xml:space="preserve">aze </w:t>
      </w:r>
      <w:hyperlink r:id="rId12" w:history="1">
        <w:r w:rsidR="00034E0F" w:rsidRPr="00CD3998">
          <w:rPr>
            <w:rStyle w:val="Hypertextovodkaz"/>
            <w:szCs w:val="24"/>
          </w:rPr>
          <w:t>www.pjpk.cz</w:t>
        </w:r>
      </w:hyperlink>
      <w:r w:rsidR="008A1ADE" w:rsidRPr="00CD3998">
        <w:rPr>
          <w:szCs w:val="24"/>
        </w:rPr>
        <w:t>)</w:t>
      </w:r>
      <w:r w:rsidR="00524DA2" w:rsidRPr="00CD3998">
        <w:rPr>
          <w:szCs w:val="24"/>
        </w:rPr>
        <w:t xml:space="preserve"> a interních předpisů Objednatele uvedených v čl. 5.1. Smlouvy</w:t>
      </w:r>
      <w:r w:rsidR="0005028C" w:rsidRPr="00CD3998">
        <w:rPr>
          <w:szCs w:val="24"/>
        </w:rPr>
        <w:t xml:space="preserve">. </w:t>
      </w:r>
      <w:r w:rsidR="00FF6D6D" w:rsidRPr="00CD3998">
        <w:rPr>
          <w:szCs w:val="24"/>
        </w:rPr>
        <w:t xml:space="preserve">Součástí </w:t>
      </w:r>
      <w:r w:rsidR="001552DE" w:rsidRPr="00CD3998">
        <w:rPr>
          <w:szCs w:val="24"/>
        </w:rPr>
        <w:t>realizační dokumentace stavby</w:t>
      </w:r>
      <w:r w:rsidR="00FF6D6D" w:rsidRPr="00CD3998">
        <w:rPr>
          <w:szCs w:val="24"/>
        </w:rPr>
        <w:t xml:space="preserve"> je oceněný srovnávací soupis prací - rozdílový rozpočet, který </w:t>
      </w:r>
      <w:r w:rsidR="00F44CE4" w:rsidRPr="00CD3998">
        <w:rPr>
          <w:szCs w:val="24"/>
        </w:rPr>
        <w:t>bude po </w:t>
      </w:r>
      <w:r w:rsidR="00090D3F" w:rsidRPr="00CD3998">
        <w:rPr>
          <w:szCs w:val="24"/>
        </w:rPr>
        <w:t xml:space="preserve">dobu plnění Smlouvy </w:t>
      </w:r>
      <w:r w:rsidR="004C18D9" w:rsidRPr="00CD3998">
        <w:rPr>
          <w:szCs w:val="24"/>
        </w:rPr>
        <w:t xml:space="preserve">Zhotovitelem </w:t>
      </w:r>
      <w:r w:rsidR="00064FCE" w:rsidRPr="00CD3998">
        <w:rPr>
          <w:szCs w:val="24"/>
        </w:rPr>
        <w:t xml:space="preserve">v návaznosti na změny Díla dále </w:t>
      </w:r>
      <w:r w:rsidR="00090D3F" w:rsidRPr="00CD3998">
        <w:rPr>
          <w:szCs w:val="24"/>
        </w:rPr>
        <w:t xml:space="preserve">aktualizován, a který </w:t>
      </w:r>
      <w:r w:rsidR="00FF6D6D" w:rsidRPr="00CD3998">
        <w:rPr>
          <w:szCs w:val="24"/>
        </w:rPr>
        <w:t>je koncipován do konečného schválení jako odnímatelná příloha</w:t>
      </w:r>
      <w:r w:rsidR="00090D3F" w:rsidRPr="00CD3998">
        <w:rPr>
          <w:szCs w:val="24"/>
        </w:rPr>
        <w:t>.</w:t>
      </w:r>
      <w:r w:rsidR="00FF6D6D" w:rsidRPr="00CD3998">
        <w:rPr>
          <w:szCs w:val="24"/>
        </w:rPr>
        <w:t xml:space="preserve"> </w:t>
      </w:r>
      <w:r w:rsidR="00090D3F" w:rsidRPr="00CD3998">
        <w:rPr>
          <w:szCs w:val="24"/>
        </w:rPr>
        <w:t xml:space="preserve">Tento dokument </w:t>
      </w:r>
      <w:r w:rsidR="00FF6D6D" w:rsidRPr="00CD3998">
        <w:rPr>
          <w:szCs w:val="24"/>
        </w:rPr>
        <w:t xml:space="preserve">nebude uveden v rozpisce – obsahu </w:t>
      </w:r>
      <w:r w:rsidR="001552DE" w:rsidRPr="00CD3998">
        <w:rPr>
          <w:szCs w:val="24"/>
        </w:rPr>
        <w:t xml:space="preserve">realizační dokumentace stavby. </w:t>
      </w:r>
      <w:r w:rsidR="0005028C" w:rsidRPr="00CD3998">
        <w:rPr>
          <w:szCs w:val="24"/>
        </w:rPr>
        <w:t xml:space="preserve">Zhotovitel je povinen dodržet rovněž </w:t>
      </w:r>
      <w:r w:rsidRPr="00CD3998">
        <w:rPr>
          <w:szCs w:val="24"/>
        </w:rPr>
        <w:t xml:space="preserve">vzorovou formu podpisového rámce realizační dokumentace stavby, která tvoří Přílohu č. 1 této Smlouvy. Realizační dokumentace bude Objednateli předána: </w:t>
      </w:r>
    </w:p>
    <w:p w:rsidR="0038024A" w:rsidRPr="00CD3998" w:rsidRDefault="00DE5FAB">
      <w:pPr>
        <w:pStyle w:val="Textodst3psmena"/>
        <w:ind w:left="2552" w:hanging="284"/>
        <w:rPr>
          <w:szCs w:val="24"/>
        </w:rPr>
      </w:pPr>
      <w:r w:rsidRPr="00CD3998">
        <w:rPr>
          <w:szCs w:val="24"/>
        </w:rPr>
        <w:lastRenderedPageBreak/>
        <w:t xml:space="preserve">koncept </w:t>
      </w:r>
      <w:r w:rsidR="008A1ADE" w:rsidRPr="00CD3998">
        <w:rPr>
          <w:szCs w:val="24"/>
        </w:rPr>
        <w:t xml:space="preserve">v tištěné podobě ve </w:t>
      </w:r>
      <w:r w:rsidR="00331A48" w:rsidRPr="00CD3998">
        <w:rPr>
          <w:szCs w:val="24"/>
        </w:rPr>
        <w:t>3</w:t>
      </w:r>
      <w:r w:rsidR="008A1ADE" w:rsidRPr="00CD3998">
        <w:rPr>
          <w:szCs w:val="24"/>
        </w:rPr>
        <w:t xml:space="preserve"> paré a 1x v </w:t>
      </w:r>
      <w:r w:rsidR="00D94CB7" w:rsidRPr="00CD3998">
        <w:rPr>
          <w:szCs w:val="24"/>
        </w:rPr>
        <w:t>elektronické</w:t>
      </w:r>
      <w:r w:rsidR="008A1ADE" w:rsidRPr="00CD3998">
        <w:rPr>
          <w:szCs w:val="24"/>
        </w:rPr>
        <w:t xml:space="preserve"> pod</w:t>
      </w:r>
      <w:r w:rsidR="00F44CE4" w:rsidRPr="00CD3998">
        <w:rPr>
          <w:szCs w:val="24"/>
        </w:rPr>
        <w:t>obě (rozsah a </w:t>
      </w:r>
      <w:r w:rsidR="008A1ADE" w:rsidRPr="00CD3998">
        <w:rPr>
          <w:szCs w:val="24"/>
        </w:rPr>
        <w:t>upořádání odpovídající podobě tištěné) v uzavřeném (PDF) a otevřeném formátu (DWG, XLS, DOC, apod.)</w:t>
      </w:r>
      <w:r w:rsidRPr="00CD3998">
        <w:rPr>
          <w:szCs w:val="24"/>
        </w:rPr>
        <w:t>,</w:t>
      </w:r>
    </w:p>
    <w:p w:rsidR="0038024A" w:rsidRPr="00CD3998" w:rsidRDefault="00DE5FAB">
      <w:pPr>
        <w:pStyle w:val="Textodst3psmena"/>
        <w:ind w:left="2552" w:hanging="284"/>
        <w:rPr>
          <w:szCs w:val="24"/>
        </w:rPr>
      </w:pPr>
      <w:r w:rsidRPr="00CD3998">
        <w:rPr>
          <w:szCs w:val="24"/>
        </w:rPr>
        <w:t xml:space="preserve">čistopis v tištěné podobě ve 3 paré a 1x </w:t>
      </w:r>
      <w:r w:rsidR="00F44CE4" w:rsidRPr="00CD3998">
        <w:rPr>
          <w:szCs w:val="24"/>
        </w:rPr>
        <w:t>v elektronické podobě (rozsah a </w:t>
      </w:r>
      <w:r w:rsidRPr="00CD3998">
        <w:rPr>
          <w:szCs w:val="24"/>
        </w:rPr>
        <w:t>upořádání odpovídající podobě tištěné) v uzavřeném (PDF) a otevřeném formátu (DWG, XLS, DOC, apod.)</w:t>
      </w:r>
    </w:p>
    <w:p w:rsidR="00DE5FAB" w:rsidRPr="00CD3998" w:rsidRDefault="0085192C" w:rsidP="00F962A7">
      <w:pPr>
        <w:pStyle w:val="Textodst2slovan"/>
        <w:tabs>
          <w:tab w:val="num" w:pos="-6237"/>
        </w:tabs>
        <w:ind w:left="1985" w:hanging="851"/>
        <w:rPr>
          <w:szCs w:val="24"/>
        </w:rPr>
      </w:pPr>
      <w:r w:rsidRPr="00CD3998">
        <w:rPr>
          <w:szCs w:val="24"/>
        </w:rPr>
        <w:t xml:space="preserve">Dokumentace skutečného provedení stavby ve smyslu § 125 odst. 6 </w:t>
      </w:r>
      <w:r w:rsidR="00F44CE4" w:rsidRPr="00CD3998">
        <w:rPr>
          <w:szCs w:val="24"/>
        </w:rPr>
        <w:t>zákona č. </w:t>
      </w:r>
      <w:r w:rsidR="000E4F5B" w:rsidRPr="00CD3998">
        <w:rPr>
          <w:szCs w:val="24"/>
        </w:rPr>
        <w:t xml:space="preserve">183/2006 Sb., </w:t>
      </w:r>
      <w:r w:rsidR="00F962A7" w:rsidRPr="00CD3998">
        <w:rPr>
          <w:szCs w:val="24"/>
        </w:rPr>
        <w:t>o územním plánování a stav</w:t>
      </w:r>
      <w:r w:rsidR="00F44CE4" w:rsidRPr="00CD3998">
        <w:rPr>
          <w:szCs w:val="24"/>
        </w:rPr>
        <w:t>ebním řádu (stavební zákon), ve </w:t>
      </w:r>
      <w:r w:rsidR="00F962A7" w:rsidRPr="00CD3998">
        <w:rPr>
          <w:szCs w:val="24"/>
        </w:rPr>
        <w:t>znění pozdějších předpisů</w:t>
      </w:r>
      <w:r w:rsidRPr="00CD3998">
        <w:rPr>
          <w:szCs w:val="24"/>
        </w:rPr>
        <w:t xml:space="preserve">, dle kap. 12 Směrnice pro dokumentaci staveb pozemních komunikací </w:t>
      </w:r>
      <w:r w:rsidR="00F962A7" w:rsidRPr="00CD3998">
        <w:rPr>
          <w:szCs w:val="24"/>
        </w:rPr>
        <w:t>a</w:t>
      </w:r>
      <w:r w:rsidRPr="00CD3998">
        <w:rPr>
          <w:szCs w:val="24"/>
        </w:rPr>
        <w:t xml:space="preserve"> v rozsahu dle kap. 6 </w:t>
      </w:r>
      <w:r w:rsidR="00AA2657" w:rsidRPr="00CD3998">
        <w:rPr>
          <w:szCs w:val="24"/>
        </w:rPr>
        <w:t>Technických kvalitativních podmínek pro dokumentaci staveb pozemních komunikací, Kapitola 6 – mostní objekty a konstrukce, schválené Ministerstvem dopravy – odborem pozemních komunikací, č.j. 498/06-120-RS/1, ze dne 1. 9. 2006 s účinností od 1. 10. 2006,</w:t>
      </w:r>
      <w:r w:rsidRPr="00CD3998">
        <w:rPr>
          <w:szCs w:val="24"/>
        </w:rPr>
        <w:t xml:space="preserve"> příloha č. 6</w:t>
      </w:r>
      <w:r w:rsidR="00B93550" w:rsidRPr="00CD3998">
        <w:rPr>
          <w:szCs w:val="24"/>
        </w:rPr>
        <w:t xml:space="preserve"> (oba předpisy jsou uveřejněny na odkaze www.pjpk.cz).</w:t>
      </w:r>
      <w:r w:rsidRPr="00CD3998">
        <w:rPr>
          <w:szCs w:val="24"/>
        </w:rPr>
        <w:t xml:space="preserve"> </w:t>
      </w:r>
      <w:r w:rsidR="00DE5FAB" w:rsidRPr="00CD3998">
        <w:rPr>
          <w:szCs w:val="24"/>
        </w:rPr>
        <w:t>Dokumentace skutečného provedení stavby bude Objednateli předána:</w:t>
      </w:r>
    </w:p>
    <w:p w:rsidR="0038024A" w:rsidRPr="00CD3998" w:rsidRDefault="00DE5FAB">
      <w:pPr>
        <w:pStyle w:val="Textodst3psmena"/>
        <w:ind w:left="2552" w:hanging="284"/>
        <w:rPr>
          <w:szCs w:val="24"/>
        </w:rPr>
      </w:pPr>
      <w:r w:rsidRPr="00CD3998">
        <w:rPr>
          <w:szCs w:val="24"/>
        </w:rPr>
        <w:t>koncept v</w:t>
      </w:r>
      <w:r w:rsidR="0085192C" w:rsidRPr="00CD3998">
        <w:rPr>
          <w:szCs w:val="24"/>
        </w:rPr>
        <w:t xml:space="preserve"> </w:t>
      </w:r>
      <w:r w:rsidR="00F962A7" w:rsidRPr="00CD3998">
        <w:rPr>
          <w:szCs w:val="24"/>
        </w:rPr>
        <w:t>tištěné</w:t>
      </w:r>
      <w:r w:rsidR="0085192C" w:rsidRPr="00CD3998">
        <w:rPr>
          <w:szCs w:val="24"/>
        </w:rPr>
        <w:t xml:space="preserve"> podobě ve </w:t>
      </w:r>
      <w:r w:rsidR="00331A48" w:rsidRPr="00CD3998">
        <w:rPr>
          <w:szCs w:val="24"/>
        </w:rPr>
        <w:t>3</w:t>
      </w:r>
      <w:r w:rsidR="0085192C" w:rsidRPr="00CD3998">
        <w:rPr>
          <w:szCs w:val="24"/>
        </w:rPr>
        <w:t xml:space="preserve"> paré a </w:t>
      </w:r>
      <w:r w:rsidR="00F962A7" w:rsidRPr="00CD3998">
        <w:rPr>
          <w:szCs w:val="24"/>
        </w:rPr>
        <w:t>1x</w:t>
      </w:r>
      <w:r w:rsidR="0085192C" w:rsidRPr="00CD3998">
        <w:rPr>
          <w:szCs w:val="24"/>
        </w:rPr>
        <w:t xml:space="preserve"> </w:t>
      </w:r>
      <w:r w:rsidR="00F962A7" w:rsidRPr="00CD3998">
        <w:rPr>
          <w:szCs w:val="24"/>
        </w:rPr>
        <w:t>v elektronické</w:t>
      </w:r>
      <w:r w:rsidR="00F44CE4" w:rsidRPr="00CD3998">
        <w:rPr>
          <w:szCs w:val="24"/>
        </w:rPr>
        <w:t xml:space="preserve"> podobě (rozsah a </w:t>
      </w:r>
      <w:r w:rsidR="0085192C" w:rsidRPr="00CD3998">
        <w:rPr>
          <w:szCs w:val="24"/>
        </w:rPr>
        <w:t>uspořádání odpovídající podo</w:t>
      </w:r>
      <w:r w:rsidR="00F44CE4" w:rsidRPr="00CD3998">
        <w:rPr>
          <w:szCs w:val="24"/>
        </w:rPr>
        <w:t>bě tištěné) v uzavřeném (PDF) a </w:t>
      </w:r>
      <w:r w:rsidR="0085192C" w:rsidRPr="00CD3998">
        <w:rPr>
          <w:szCs w:val="24"/>
        </w:rPr>
        <w:t>otevřeném formátu (DWG, XLS, DOC, apod.)</w:t>
      </w:r>
      <w:r w:rsidRPr="00CD3998">
        <w:rPr>
          <w:szCs w:val="24"/>
        </w:rPr>
        <w:t>,</w:t>
      </w:r>
    </w:p>
    <w:p w:rsidR="0038024A" w:rsidRPr="00CD3998" w:rsidRDefault="00DE5FAB">
      <w:pPr>
        <w:pStyle w:val="Textodst3psmena"/>
        <w:ind w:left="2552" w:hanging="284"/>
        <w:rPr>
          <w:szCs w:val="24"/>
        </w:rPr>
      </w:pPr>
      <w:r w:rsidRPr="00CD3998">
        <w:rPr>
          <w:szCs w:val="24"/>
        </w:rPr>
        <w:t xml:space="preserve">čistopis v tištěné podobě ve 3 paré a 1x </w:t>
      </w:r>
      <w:r w:rsidR="00F44CE4" w:rsidRPr="00CD3998">
        <w:rPr>
          <w:szCs w:val="24"/>
        </w:rPr>
        <w:t>v elektronické podobě (rozsah a </w:t>
      </w:r>
      <w:r w:rsidRPr="00CD3998">
        <w:rPr>
          <w:szCs w:val="24"/>
        </w:rPr>
        <w:t>uspořádání odpovídající podobě ti</w:t>
      </w:r>
      <w:r w:rsidR="00F44CE4" w:rsidRPr="00CD3998">
        <w:rPr>
          <w:szCs w:val="24"/>
        </w:rPr>
        <w:t>štěné) v uzavřeném (PDF) a </w:t>
      </w:r>
      <w:r w:rsidRPr="00CD3998">
        <w:rPr>
          <w:szCs w:val="24"/>
        </w:rPr>
        <w:t>otevřeném formátu (DWG, XLS, DOC, apod.)</w:t>
      </w:r>
      <w:r w:rsidR="003C6092" w:rsidRPr="00CD3998">
        <w:rPr>
          <w:szCs w:val="24"/>
        </w:rPr>
        <w:t>.</w:t>
      </w:r>
    </w:p>
    <w:p w:rsidR="003C6092" w:rsidRPr="00CD3998" w:rsidRDefault="003C6092" w:rsidP="00776DB5">
      <w:pPr>
        <w:pStyle w:val="Textodst2slovan"/>
        <w:numPr>
          <w:ilvl w:val="0"/>
          <w:numId w:val="0"/>
        </w:numPr>
        <w:spacing w:before="80"/>
        <w:ind w:left="1148" w:firstLine="282"/>
        <w:rPr>
          <w:szCs w:val="24"/>
        </w:rPr>
      </w:pPr>
      <w:r w:rsidRPr="00CD3998">
        <w:rPr>
          <w:szCs w:val="24"/>
        </w:rPr>
        <w:t xml:space="preserve">(dále společně jen </w:t>
      </w:r>
      <w:r w:rsidRPr="00CD3998">
        <w:rPr>
          <w:b/>
          <w:szCs w:val="24"/>
        </w:rPr>
        <w:t>„Dílo“</w:t>
      </w:r>
      <w:r w:rsidRPr="00CD3998">
        <w:rPr>
          <w:szCs w:val="24"/>
        </w:rPr>
        <w:t>).</w:t>
      </w:r>
    </w:p>
    <w:p w:rsidR="003C6092" w:rsidRPr="00CD3998" w:rsidRDefault="0038024A" w:rsidP="003C6092">
      <w:pPr>
        <w:pStyle w:val="Textodst1sl"/>
        <w:rPr>
          <w:szCs w:val="24"/>
        </w:rPr>
      </w:pPr>
      <w:r w:rsidRPr="00CD3998">
        <w:rPr>
          <w:szCs w:val="24"/>
        </w:rPr>
        <w:t xml:space="preserve">Závazné podklady pro plnění Díla jsou vymezeny dokumenty poskytnutými v řízení předcházejícím uzavření Smlouvy (dále jen </w:t>
      </w:r>
      <w:r w:rsidRPr="00CD3998">
        <w:rPr>
          <w:b/>
          <w:szCs w:val="24"/>
        </w:rPr>
        <w:t>„Zakázka“</w:t>
      </w:r>
      <w:r w:rsidRPr="00CD3998">
        <w:rPr>
          <w:szCs w:val="24"/>
        </w:rPr>
        <w:t xml:space="preserve"> a </w:t>
      </w:r>
      <w:r w:rsidRPr="00CD3998">
        <w:rPr>
          <w:b/>
          <w:szCs w:val="24"/>
        </w:rPr>
        <w:t>„Závazná dokumentace“</w:t>
      </w:r>
      <w:r w:rsidRPr="00CD3998">
        <w:rPr>
          <w:szCs w:val="24"/>
        </w:rPr>
        <w:t>). Zhotovitel prohlašuje, že se před podpisem Smlouvy se Závaznou dokumentací seznámil, a tuto považuje pro plnění Díla za dostatečnou a vyhovující</w:t>
      </w:r>
      <w:r w:rsidR="00776DB5" w:rsidRPr="00CD3998">
        <w:rPr>
          <w:szCs w:val="24"/>
        </w:rPr>
        <w:t xml:space="preserve">. </w:t>
      </w:r>
      <w:r w:rsidRPr="00CD3998">
        <w:rPr>
          <w:szCs w:val="24"/>
        </w:rPr>
        <w:t>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rsidR="003C6092" w:rsidRPr="00CD3998" w:rsidRDefault="003C6092" w:rsidP="003C6092">
      <w:pPr>
        <w:pStyle w:val="Textodst1sl"/>
        <w:numPr>
          <w:ilvl w:val="0"/>
          <w:numId w:val="0"/>
        </w:numPr>
        <w:ind w:left="1430"/>
        <w:rPr>
          <w:szCs w:val="24"/>
        </w:rPr>
      </w:pPr>
    </w:p>
    <w:p w:rsidR="003C6092" w:rsidRPr="00CD3998" w:rsidRDefault="003C6092" w:rsidP="003C6092">
      <w:pPr>
        <w:pStyle w:val="slolnku"/>
        <w:numPr>
          <w:ilvl w:val="0"/>
          <w:numId w:val="1"/>
        </w:numPr>
        <w:spacing w:before="80" w:after="0"/>
        <w:ind w:hanging="5104"/>
        <w:rPr>
          <w:szCs w:val="24"/>
        </w:rPr>
      </w:pPr>
    </w:p>
    <w:p w:rsidR="003C6092" w:rsidRPr="00CD3998" w:rsidRDefault="0038024A" w:rsidP="003C6092">
      <w:pPr>
        <w:pStyle w:val="Nzevlnku"/>
        <w:spacing w:before="80"/>
        <w:rPr>
          <w:szCs w:val="24"/>
        </w:rPr>
      </w:pPr>
      <w:r w:rsidRPr="00CD3998">
        <w:rPr>
          <w:szCs w:val="24"/>
        </w:rPr>
        <w:t>Technický dozor investora, autorský dozor projektanta</w:t>
      </w:r>
    </w:p>
    <w:p w:rsidR="003C6092" w:rsidRPr="00CD3998" w:rsidRDefault="0038024A" w:rsidP="003C6092">
      <w:pPr>
        <w:pStyle w:val="Textodst1sl"/>
        <w:numPr>
          <w:ilvl w:val="1"/>
          <w:numId w:val="13"/>
        </w:numPr>
        <w:rPr>
          <w:szCs w:val="24"/>
        </w:rPr>
      </w:pPr>
      <w:r w:rsidRPr="00CD3998">
        <w:rPr>
          <w:bCs/>
          <w:szCs w:val="24"/>
        </w:rPr>
        <w:t>Je-li to účelné s ohledem na předmět Díla, Objednatel před zahájením plnění Díla určí osobu, která bude provádět technický dozor investora, tj. zajistí výkon povinností technického dozoru stavebníka ve smyslu právních předpisů, a bude v rozsahu uděleného zmocnění oprávněna zastupovat Obje</w:t>
      </w:r>
      <w:r w:rsidR="00F44CE4" w:rsidRPr="00CD3998">
        <w:rPr>
          <w:bCs/>
          <w:szCs w:val="24"/>
        </w:rPr>
        <w:t>dnatele ve věci plnění Díla dle </w:t>
      </w:r>
      <w:r w:rsidRPr="00CD3998">
        <w:rPr>
          <w:bCs/>
          <w:szCs w:val="24"/>
        </w:rPr>
        <w:t xml:space="preserve">Smlouvy (dále jen </w:t>
      </w:r>
      <w:r w:rsidRPr="00CD3998">
        <w:rPr>
          <w:b/>
          <w:bCs/>
          <w:szCs w:val="24"/>
        </w:rPr>
        <w:t>„TDI“</w:t>
      </w:r>
      <w:r w:rsidRPr="00CD3998">
        <w:rPr>
          <w:bCs/>
          <w:szCs w:val="24"/>
        </w:rPr>
        <w:t>). O určení osoby TDI a rozsahu uděleného zmocnění bude Zhotovitel Objednatelem písemně vyrozuměn. V rozsahu uděleného zmocnění je Zhotovitel povinen adresovat oznámení, výzvy a další úkony týkající se práv a povinností dle Smlouvy vedle Objednatele rovněž TDI. V pravomoci TDI však není měnit Smlouvu nebo zbavit kteroukoli ze stran povinností, závazků nebo odpovědnosti vyplývající ze Smlouvy. Zhotovitel se zavazuje TDI jakožto zástupce Objednatele respektovat.</w:t>
      </w:r>
    </w:p>
    <w:p w:rsidR="003C6092" w:rsidRPr="00CD3998" w:rsidRDefault="0038024A" w:rsidP="003C6092">
      <w:pPr>
        <w:pStyle w:val="Textodst1sl"/>
        <w:rPr>
          <w:szCs w:val="24"/>
        </w:rPr>
      </w:pPr>
      <w:r w:rsidRPr="00CD3998">
        <w:rPr>
          <w:bCs/>
          <w:szCs w:val="24"/>
        </w:rPr>
        <w:lastRenderedPageBreak/>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rsidR="003C6092" w:rsidRPr="00CD3998" w:rsidRDefault="0038024A" w:rsidP="003C6092">
      <w:pPr>
        <w:pStyle w:val="Textodst1sl"/>
        <w:rPr>
          <w:szCs w:val="24"/>
        </w:rPr>
      </w:pPr>
      <w:r w:rsidRPr="00CD3998">
        <w:rPr>
          <w:bCs/>
          <w:szCs w:val="24"/>
        </w:rPr>
        <w:t>Zhotovitel, osoba s ním propojená, ani jeho subdodavatel podílející se na plnění Smlouvy nesmí v souvislosti s Dílem provádět výkon TDI dle odst. 2.1. Smlouvy, ani autorský dozor projektanta dle odst. 2.2. Smlouvy. Při porušení zákazu dle věty prvé je Objednatel oprávněn od Smlouvy odstoupit.</w:t>
      </w:r>
    </w:p>
    <w:p w:rsidR="003C6092" w:rsidRPr="00CD3998" w:rsidRDefault="003C6092" w:rsidP="003C6092">
      <w:pPr>
        <w:pStyle w:val="Textodst1sl"/>
        <w:numPr>
          <w:ilvl w:val="0"/>
          <w:numId w:val="0"/>
        </w:numPr>
        <w:ind w:left="1430"/>
        <w:rPr>
          <w:szCs w:val="24"/>
        </w:rPr>
      </w:pPr>
    </w:p>
    <w:p w:rsidR="003C6092" w:rsidRPr="00CD3998" w:rsidRDefault="003C6092" w:rsidP="003C6092">
      <w:pPr>
        <w:pStyle w:val="slolnku"/>
        <w:numPr>
          <w:ilvl w:val="0"/>
          <w:numId w:val="1"/>
        </w:numPr>
        <w:spacing w:before="80" w:after="0"/>
        <w:ind w:hanging="5104"/>
        <w:rPr>
          <w:szCs w:val="24"/>
        </w:rPr>
      </w:pPr>
    </w:p>
    <w:p w:rsidR="003C6092" w:rsidRPr="00CD3998" w:rsidRDefault="0038024A" w:rsidP="003C6092">
      <w:pPr>
        <w:pStyle w:val="Nzevlnku"/>
        <w:spacing w:before="80"/>
        <w:rPr>
          <w:szCs w:val="24"/>
        </w:rPr>
      </w:pPr>
      <w:r w:rsidRPr="00CD3998">
        <w:rPr>
          <w:szCs w:val="24"/>
        </w:rPr>
        <w:t>Staveniště, stavební deník</w:t>
      </w:r>
    </w:p>
    <w:p w:rsidR="003C6092" w:rsidRPr="00CD3998" w:rsidRDefault="0038024A" w:rsidP="003C6092">
      <w:pPr>
        <w:pStyle w:val="Textodst1sl"/>
        <w:numPr>
          <w:ilvl w:val="1"/>
          <w:numId w:val="12"/>
        </w:numPr>
        <w:rPr>
          <w:szCs w:val="24"/>
        </w:rPr>
      </w:pPr>
      <w:r w:rsidRPr="00CD3998">
        <w:rPr>
          <w:szCs w:val="24"/>
        </w:rPr>
        <w:t>Objednatel poskytne Zhotoviteli za účelem plnění Smlouvy právo vstupu a užívání staveniště pro plnění Díla, vymezeného v Závazné dokumentaci (dále jen </w:t>
      </w:r>
      <w:r w:rsidRPr="00CD3998">
        <w:rPr>
          <w:b/>
          <w:szCs w:val="24"/>
        </w:rPr>
        <w:t>„Staveniště“</w:t>
      </w:r>
      <w:r w:rsidRPr="00CD3998">
        <w:rPr>
          <w:szCs w:val="24"/>
        </w:rPr>
        <w:t>), a to formou protokolárního předání Staveniště. Zhotovitel je povinen převzít Staveniš</w:t>
      </w:r>
      <w:r w:rsidR="00776DB5" w:rsidRPr="00CD3998">
        <w:rPr>
          <w:szCs w:val="24"/>
        </w:rPr>
        <w:t>tě na základě výzvy Objednatele.</w:t>
      </w:r>
      <w:r w:rsidRPr="00CD3998">
        <w:rPr>
          <w:szCs w:val="24"/>
        </w:rPr>
        <w:t xml:space="preserve"> Právo vstupu a užívání Staveniště nemusí náležet výhradně Zhotoviteli. Objednatel je oprávněn Zhotoviteli odepřít předání Staveniště, pokud je Zhotovitel v prodlení s povinností předložit Objednateli doklad o zavedeném systému zajištění jakosti dle odst. 5.9. Smlouvy. V případě, že Zhotovitel tento doklad nepředloží ani v přiměřené dodatečné lhůtě stanovené Objednatelem, je Objednatel </w:t>
      </w:r>
      <w:r w:rsidR="00776DB5" w:rsidRPr="00CD3998">
        <w:rPr>
          <w:szCs w:val="24"/>
        </w:rPr>
        <w:t>oprávněn od Smlouvy odstoupit.</w:t>
      </w:r>
    </w:p>
    <w:p w:rsidR="003C6092" w:rsidRPr="00CD3998" w:rsidRDefault="0038024A" w:rsidP="003C6092">
      <w:pPr>
        <w:pStyle w:val="Textodst1sl"/>
        <w:numPr>
          <w:ilvl w:val="1"/>
          <w:numId w:val="12"/>
        </w:numPr>
        <w:rPr>
          <w:szCs w:val="24"/>
        </w:rPr>
      </w:pPr>
      <w:r w:rsidRPr="00CD3998">
        <w:rPr>
          <w:szCs w:val="24"/>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 jakož i veškerých věcí a zařízení, které na Staveniště dopravil za účelem provádění Díla, a neumožnit přístup na Staveniště nepovolaným osobám. Povolanými osobami je personál Zhotovitele určený pro plnění Smlouvy, personál Objednatele, TDI, autorský dozor projektanta, další osoby označené Objednatelem, a dále zástupci dotčených orgánů státní správy.</w:t>
      </w:r>
    </w:p>
    <w:p w:rsidR="003C6092" w:rsidRPr="00CD3998" w:rsidRDefault="0038024A" w:rsidP="003C6092">
      <w:pPr>
        <w:pStyle w:val="Textodst1sl"/>
        <w:numPr>
          <w:ilvl w:val="1"/>
          <w:numId w:val="12"/>
        </w:numPr>
        <w:rPr>
          <w:szCs w:val="24"/>
        </w:rPr>
      </w:pPr>
      <w:r w:rsidRPr="00CD3998">
        <w:rPr>
          <w:szCs w:val="24"/>
        </w:rPr>
        <w:t>Zhotovitel se zavazuje provést odstranění veškerého zařízení Staveniště a jeho závěrečné vyklizení, včetně uvedení do náležitého stavu, a protokolárně je předat Objednateli do 10 dnů od dokončení Díla nebo předčasného ukončení Smlouvy. V případě dokončení Díla je Zhotovitel povinen uvést Staveniště do původního stavu, s přihlédnutím k obvyklému použití a požadavkům Objednatele.</w:t>
      </w:r>
    </w:p>
    <w:p w:rsidR="003C6092" w:rsidRPr="00CD3998" w:rsidRDefault="0038024A" w:rsidP="003C6092">
      <w:pPr>
        <w:pStyle w:val="Textodst1sl"/>
        <w:rPr>
          <w:szCs w:val="24"/>
        </w:rPr>
      </w:pPr>
      <w:r w:rsidRPr="00CD3998">
        <w:rPr>
          <w:szCs w:val="24"/>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TDI nebo osobou vykonávající autorský dozor projektanta. </w:t>
      </w:r>
    </w:p>
    <w:p w:rsidR="003C6092" w:rsidRPr="00CD3998" w:rsidRDefault="0038024A" w:rsidP="003C6092">
      <w:pPr>
        <w:pStyle w:val="Textodst1sl"/>
        <w:rPr>
          <w:szCs w:val="24"/>
        </w:rPr>
      </w:pPr>
      <w:r w:rsidRPr="00CD3998">
        <w:rPr>
          <w:szCs w:val="24"/>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w:t>
      </w:r>
      <w:r w:rsidRPr="00CD3998">
        <w:rPr>
          <w:szCs w:val="24"/>
        </w:rPr>
        <w:lastRenderedPageBreak/>
        <w:t xml:space="preserve">veškerá povolení, která mohou být vyžadována orgány státní správy k používání přístupových komunikací. </w:t>
      </w:r>
    </w:p>
    <w:p w:rsidR="003C6092" w:rsidRPr="00CD3998" w:rsidRDefault="0038024A" w:rsidP="003C6092">
      <w:pPr>
        <w:pStyle w:val="Textodst1sl"/>
        <w:rPr>
          <w:szCs w:val="24"/>
        </w:rPr>
      </w:pPr>
      <w:r w:rsidRPr="00CD3998">
        <w:rPr>
          <w:szCs w:val="24"/>
        </w:rPr>
        <w:t xml:space="preserve">Zhotovitel je povinen vést ode dne předání Staveniště stavební deník, do kterého je povinen zapisovat veškeré skutečnosti rozhodné pro plnění Smlouvy, </w:t>
      </w:r>
      <w:r w:rsidR="00AA2657" w:rsidRPr="00CD3998">
        <w:rPr>
          <w:szCs w:val="24"/>
        </w:rPr>
        <w:t xml:space="preserve">zejména nikoli však výlučně údaje o časovém postupu prací a jejich jakosti, důvody odchylek prováděných prací od projektové dokumentace pro provádění stavby, o provedených zkouškách a další údaje potřebné k posouzení prací Objednatelem, </w:t>
      </w:r>
      <w:r w:rsidR="003C6092" w:rsidRPr="00CD3998">
        <w:rPr>
          <w:szCs w:val="24"/>
        </w:rPr>
        <w:t>a to způsobem a v rozsahu stanoveným právními předpisy. Zápisy do stavebního deníku budou provedeny formou denních záznamů, podepsaných osobou, jež příslušný zápis učinila. Zhotovitel je povinen zajistit přístupnost</w:t>
      </w:r>
      <w:r w:rsidRPr="00CD3998">
        <w:rPr>
          <w:szCs w:val="24"/>
        </w:rPr>
        <w:t xml:space="preserve"> stavebního deníku na Staveništi každý den v průběhu provádění Díla. Zápisy do stavebního deníku je oprávněn činit kromě Zhotovitele, Objednatele a zástupců orgánů státní správy, rovněž TDI a osoba provádějící autorský dozor projektanta. Zápisem do stavebního deníku však nedochází ke změně Smlouvy ani ke změně Závazné dokumentace. Zhotovitel je povinen protokolárně předat stavební deník Objednateli nejpozději do</w:t>
      </w:r>
      <w:r w:rsidR="00776DB5" w:rsidRPr="00CD3998">
        <w:rPr>
          <w:szCs w:val="24"/>
        </w:rPr>
        <w:t xml:space="preserve"> 5 dnů po ukončení jeho vedení.</w:t>
      </w:r>
    </w:p>
    <w:p w:rsidR="003C6092" w:rsidRPr="00CD3998" w:rsidRDefault="003C6092" w:rsidP="003C6092">
      <w:pPr>
        <w:pStyle w:val="Textodst1sl"/>
        <w:numPr>
          <w:ilvl w:val="0"/>
          <w:numId w:val="0"/>
        </w:numPr>
        <w:ind w:left="1430"/>
        <w:rPr>
          <w:szCs w:val="24"/>
        </w:rPr>
      </w:pPr>
    </w:p>
    <w:p w:rsidR="003C6092" w:rsidRPr="00CD3998" w:rsidRDefault="003C6092" w:rsidP="003C6092">
      <w:pPr>
        <w:pStyle w:val="slolnku"/>
        <w:numPr>
          <w:ilvl w:val="0"/>
          <w:numId w:val="1"/>
        </w:numPr>
        <w:spacing w:before="80" w:after="0"/>
        <w:ind w:hanging="5104"/>
        <w:rPr>
          <w:szCs w:val="24"/>
        </w:rPr>
      </w:pPr>
    </w:p>
    <w:p w:rsidR="003C6092" w:rsidRPr="00CD3998" w:rsidRDefault="0038024A" w:rsidP="003C6092">
      <w:pPr>
        <w:pStyle w:val="Nzevlnku"/>
        <w:spacing w:before="80"/>
        <w:rPr>
          <w:szCs w:val="24"/>
        </w:rPr>
      </w:pPr>
      <w:r w:rsidRPr="00CD3998">
        <w:rPr>
          <w:szCs w:val="24"/>
        </w:rPr>
        <w:t>Doba a místo plnění</w:t>
      </w:r>
    </w:p>
    <w:p w:rsidR="003C6092" w:rsidRPr="00CD3998" w:rsidRDefault="0038024A" w:rsidP="00F67549">
      <w:pPr>
        <w:pStyle w:val="Textodst1sl"/>
        <w:numPr>
          <w:ilvl w:val="1"/>
          <w:numId w:val="24"/>
        </w:numPr>
        <w:rPr>
          <w:szCs w:val="24"/>
        </w:rPr>
      </w:pPr>
      <w:r w:rsidRPr="00CD3998">
        <w:rPr>
          <w:bCs/>
          <w:szCs w:val="24"/>
        </w:rPr>
        <w:t>Zhotovitel je povinen zahájit stavební práce do</w:t>
      </w:r>
      <w:r w:rsidR="00776DB5" w:rsidRPr="00CD3998">
        <w:rPr>
          <w:bCs/>
          <w:szCs w:val="24"/>
        </w:rPr>
        <w:t xml:space="preserve"> </w:t>
      </w:r>
      <w:r w:rsidR="00F67549" w:rsidRPr="00CD3998">
        <w:rPr>
          <w:bCs/>
          <w:szCs w:val="24"/>
        </w:rPr>
        <w:t>10</w:t>
      </w:r>
      <w:r w:rsidRPr="00CD3998">
        <w:rPr>
          <w:szCs w:val="24"/>
        </w:rPr>
        <w:t xml:space="preserve"> dnů od převzetí Staveniště a </w:t>
      </w:r>
      <w:r w:rsidRPr="00CD3998">
        <w:rPr>
          <w:bCs/>
          <w:szCs w:val="24"/>
        </w:rPr>
        <w:t xml:space="preserve">Dílo dokončit a předat Objednateli do </w:t>
      </w:r>
      <w:r w:rsidR="002F2039" w:rsidRPr="00CD3998">
        <w:rPr>
          <w:bCs/>
          <w:szCs w:val="24"/>
        </w:rPr>
        <w:t xml:space="preserve">4 </w:t>
      </w:r>
      <w:r w:rsidR="00776DB5" w:rsidRPr="00CD3998">
        <w:rPr>
          <w:bCs/>
          <w:szCs w:val="24"/>
        </w:rPr>
        <w:t>měsíců</w:t>
      </w:r>
      <w:r w:rsidR="00776DB5" w:rsidRPr="00CD3998">
        <w:rPr>
          <w:szCs w:val="24"/>
        </w:rPr>
        <w:t xml:space="preserve"> </w:t>
      </w:r>
      <w:r w:rsidRPr="00CD3998">
        <w:rPr>
          <w:szCs w:val="24"/>
        </w:rPr>
        <w:t>od předání Staveniště Zhotoviteli. V případě, že by předání Staveniště, zahájení nebo provádění stavebních prací připadalo na zimní období, zavazují se smluvní strany, pokud to bude nezbytné, po vzájemné písemné dohodě přiměřeně prodloužit termíny plnění Díla či jeho částí.</w:t>
      </w:r>
      <w:r w:rsidR="00AA2657" w:rsidRPr="00CD3998">
        <w:rPr>
          <w:szCs w:val="24"/>
        </w:rPr>
        <w:t xml:space="preserve"> </w:t>
      </w:r>
      <w:r w:rsidR="003C6092" w:rsidRPr="00CD3998">
        <w:rPr>
          <w:szCs w:val="24"/>
        </w:rPr>
        <w:t>Dílčí termíny plnění Díla jsou uvedeny</w:t>
      </w:r>
      <w:r w:rsidR="003C6092" w:rsidRPr="00CD3998">
        <w:rPr>
          <w:bCs/>
          <w:szCs w:val="24"/>
        </w:rPr>
        <w:t xml:space="preserve"> v </w:t>
      </w:r>
      <w:r w:rsidR="003C6092" w:rsidRPr="00CD3998">
        <w:rPr>
          <w:szCs w:val="24"/>
        </w:rPr>
        <w:t xml:space="preserve">Závazném harmonogramu provádění Díla, který tvoří Přílohu č. </w:t>
      </w:r>
      <w:r w:rsidR="002F2039" w:rsidRPr="00CD3998">
        <w:rPr>
          <w:szCs w:val="24"/>
        </w:rPr>
        <w:t xml:space="preserve">2 </w:t>
      </w:r>
      <w:r w:rsidR="003C6092" w:rsidRPr="00CD3998">
        <w:rPr>
          <w:szCs w:val="24"/>
        </w:rPr>
        <w:t xml:space="preserve">Smlouvy. </w:t>
      </w:r>
    </w:p>
    <w:p w:rsidR="003C6092" w:rsidRPr="00CD3998" w:rsidRDefault="0038024A" w:rsidP="003C6092">
      <w:pPr>
        <w:pStyle w:val="Textodst1sl"/>
        <w:rPr>
          <w:szCs w:val="24"/>
        </w:rPr>
      </w:pPr>
      <w:r w:rsidRPr="00CD3998">
        <w:rPr>
          <w:szCs w:val="24"/>
        </w:rPr>
        <w:t>Odpovídající prodloužení termínu provádění Díla, jakož i jednotlivých dílčích termínů, je dále možné pouze v případě, že:</w:t>
      </w:r>
    </w:p>
    <w:p w:rsidR="003C6092" w:rsidRPr="00CD3998" w:rsidRDefault="0038024A" w:rsidP="003C6092">
      <w:pPr>
        <w:pStyle w:val="Textodst3psmena"/>
        <w:tabs>
          <w:tab w:val="clear" w:pos="360"/>
          <w:tab w:val="num" w:pos="1753"/>
        </w:tabs>
        <w:spacing w:before="80"/>
        <w:rPr>
          <w:szCs w:val="24"/>
        </w:rPr>
      </w:pPr>
      <w:r w:rsidRPr="00CD3998">
        <w:rPr>
          <w:szCs w:val="24"/>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TDI; nebo</w:t>
      </w:r>
    </w:p>
    <w:p w:rsidR="003C6092" w:rsidRPr="00CD3998" w:rsidRDefault="0038024A" w:rsidP="003C6092">
      <w:pPr>
        <w:pStyle w:val="Textodst3psmena"/>
        <w:tabs>
          <w:tab w:val="clear" w:pos="360"/>
          <w:tab w:val="num" w:pos="1753"/>
        </w:tabs>
        <w:spacing w:before="80"/>
        <w:rPr>
          <w:szCs w:val="24"/>
        </w:rPr>
      </w:pPr>
      <w:r w:rsidRPr="00CD3998">
        <w:rPr>
          <w:szCs w:val="24"/>
        </w:rPr>
        <w:t>Objednatel bude požadovat dodatečné zkoušky, které budou mít vliv na stanovené termíny, a které: (i) nenavazují na předchozí neúspěšné zkoušky nebo zjištění Objednatele, nebo (ii) neprokážou, že některé zařízení, materiály nebo práce na Díle jsou závadné nebo jinak neodpovídají Smlouvě; nebo</w:t>
      </w:r>
    </w:p>
    <w:p w:rsidR="003C6092" w:rsidRPr="00CD3998" w:rsidRDefault="0038024A" w:rsidP="003C6092">
      <w:pPr>
        <w:pStyle w:val="Textodst3psmena"/>
        <w:tabs>
          <w:tab w:val="clear" w:pos="360"/>
          <w:tab w:val="num" w:pos="1753"/>
        </w:tabs>
        <w:spacing w:before="80"/>
        <w:rPr>
          <w:szCs w:val="24"/>
        </w:rPr>
      </w:pPr>
      <w:r w:rsidRPr="00CD3998">
        <w:rPr>
          <w:szCs w:val="24"/>
        </w:rPr>
        <w:t>Objednatel bude v prodlení se součinností při realizaci přejímacích zkoušek (pokud jsou Smlouvou vyžadovány), a to po dobu delší 10 dnů.</w:t>
      </w:r>
    </w:p>
    <w:p w:rsidR="003C6092" w:rsidRPr="00CD3998" w:rsidRDefault="0038024A" w:rsidP="003C6092">
      <w:pPr>
        <w:pStyle w:val="Textodst1sl"/>
        <w:rPr>
          <w:szCs w:val="24"/>
        </w:rPr>
      </w:pPr>
      <w:r w:rsidRPr="00CD3998">
        <w:rPr>
          <w:szCs w:val="24"/>
        </w:rPr>
        <w:t xml:space="preserve">Pokud bude provádění Díla přerušeno z důvodů výlučně na straně Objednatele (např. dle odst. 13.1. Smlouvy), má Zhotovitel právo na odpovídající prodloužení termínu provádění Díla, jakož i jednotlivých dílčích termínů. Obnovení provádění Díla bude Zhotoviteli uloženo písemným příkazem. </w:t>
      </w:r>
    </w:p>
    <w:p w:rsidR="003C6092" w:rsidRPr="00CD3998" w:rsidRDefault="0038024A" w:rsidP="003C6092">
      <w:pPr>
        <w:pStyle w:val="Textodst1sl"/>
        <w:rPr>
          <w:szCs w:val="24"/>
        </w:rPr>
      </w:pPr>
      <w:r w:rsidRPr="00CD3998">
        <w:rPr>
          <w:szCs w:val="24"/>
        </w:rPr>
        <w:lastRenderedPageBreak/>
        <w:t>Zhotovitel není oprávněn jednostranně přerušit provádění Díla.</w:t>
      </w:r>
    </w:p>
    <w:p w:rsidR="003C6092" w:rsidRPr="00CD3998" w:rsidRDefault="0038024A" w:rsidP="003C6092">
      <w:pPr>
        <w:pStyle w:val="Textodst1sl"/>
        <w:rPr>
          <w:szCs w:val="24"/>
        </w:rPr>
      </w:pPr>
      <w:r w:rsidRPr="00CD3998">
        <w:rPr>
          <w:szCs w:val="24"/>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rsidR="003C6092" w:rsidRPr="00CD3998" w:rsidRDefault="003C6092" w:rsidP="003C6092">
      <w:pPr>
        <w:pStyle w:val="Textodst1sl"/>
        <w:numPr>
          <w:ilvl w:val="0"/>
          <w:numId w:val="0"/>
        </w:numPr>
        <w:ind w:left="1430"/>
        <w:rPr>
          <w:szCs w:val="24"/>
        </w:rPr>
      </w:pPr>
    </w:p>
    <w:p w:rsidR="003C6092" w:rsidRPr="00CD3998" w:rsidRDefault="003C6092" w:rsidP="003C6092">
      <w:pPr>
        <w:pStyle w:val="slolnku"/>
        <w:numPr>
          <w:ilvl w:val="0"/>
          <w:numId w:val="1"/>
        </w:numPr>
        <w:spacing w:before="80" w:after="0"/>
        <w:ind w:hanging="5104"/>
        <w:rPr>
          <w:szCs w:val="24"/>
        </w:rPr>
      </w:pPr>
    </w:p>
    <w:p w:rsidR="003C6092" w:rsidRPr="00CD3998" w:rsidRDefault="0038024A" w:rsidP="003C6092">
      <w:pPr>
        <w:pStyle w:val="Nzevlnku"/>
        <w:spacing w:before="80"/>
        <w:rPr>
          <w:szCs w:val="24"/>
        </w:rPr>
      </w:pPr>
      <w:r w:rsidRPr="00CD3998">
        <w:rPr>
          <w:szCs w:val="24"/>
        </w:rPr>
        <w:t>Práva a povinnosti Zhotovitele</w:t>
      </w:r>
    </w:p>
    <w:p w:rsidR="003C6092" w:rsidRPr="00CD3998" w:rsidRDefault="0038024A" w:rsidP="003C6092">
      <w:pPr>
        <w:pStyle w:val="Textodst1sl"/>
        <w:numPr>
          <w:ilvl w:val="1"/>
          <w:numId w:val="14"/>
        </w:numPr>
        <w:rPr>
          <w:szCs w:val="24"/>
        </w:rPr>
      </w:pPr>
      <w:r w:rsidRPr="00CD3998">
        <w:rPr>
          <w:szCs w:val="24"/>
        </w:rPr>
        <w:t>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předpisy Objednatele. Zhotovitel je povinen si tyto interní předpisy na TDI</w:t>
      </w:r>
      <w:r w:rsidR="00F67549" w:rsidRPr="00CD3998">
        <w:rPr>
          <w:szCs w:val="24"/>
        </w:rPr>
        <w:t xml:space="preserve"> nebo Objednateli </w:t>
      </w:r>
      <w:r w:rsidR="00F44CE4" w:rsidRPr="00CD3998">
        <w:rPr>
          <w:szCs w:val="24"/>
        </w:rPr>
        <w:t>vyžádat a </w:t>
      </w:r>
      <w:r w:rsidRPr="00CD3998">
        <w:rPr>
          <w:szCs w:val="24"/>
        </w:rPr>
        <w:t>podrobně se s nimi před zahájením plnění Smlouvy seznámit. Zhotovitel je povinen provést Dílo s náležitou odbornou péčí a chránit oprávněné zájmy Objednatele. Zhotovitel je povinen bez zbytečného odkladu upozornit Objednatele na nevhodnost jeho příkazu, jinak odpovídá za případnou škodu způsobenou jeho dodržením.</w:t>
      </w:r>
    </w:p>
    <w:p w:rsidR="007B79C6" w:rsidRPr="00CD3998" w:rsidRDefault="0038024A" w:rsidP="007B79C6">
      <w:pPr>
        <w:pStyle w:val="Textodst1sl"/>
        <w:rPr>
          <w:szCs w:val="24"/>
        </w:rPr>
      </w:pPr>
      <w:r w:rsidRPr="00CD3998">
        <w:rPr>
          <w:szCs w:val="24"/>
        </w:rPr>
        <w:t>Zhotovitel provede Dílo na svůj náklad, na své nebezpečí, vlastním jménem</w:t>
      </w:r>
      <w:r w:rsidR="00F44CE4" w:rsidRPr="00CD3998">
        <w:rPr>
          <w:szCs w:val="24"/>
        </w:rPr>
        <w:t xml:space="preserve"> a na </w:t>
      </w:r>
      <w:r w:rsidRPr="00CD3998">
        <w:rPr>
          <w:szCs w:val="24"/>
        </w:rPr>
        <w:t xml:space="preserve">vlastní odpovědnost. Zhotovitel poskytne veškerá zařízení, personál, vybavení, věci a služby nezbytné pro provedení Díla. </w:t>
      </w:r>
      <w:r w:rsidR="007B79C6" w:rsidRPr="00CD3998">
        <w:rPr>
          <w:szCs w:val="24"/>
        </w:rPr>
        <w:t xml:space="preserve">Zhotovitel je odpovědný za vytyčení Staveniště. </w:t>
      </w:r>
      <w:r w:rsidRPr="00CD3998">
        <w:rPr>
          <w:szCs w:val="24"/>
        </w:rPr>
        <w:t xml:space="preserve">Zhotovitel nese rovněž veškeré náklady na přírodní materiály získané mimo Staveniště. Odkup nadbytečného materiálu vytěženého na Staveništi se řídí interními předpisy Objednatele (aktuálně platným předpisem je Směrnice R-Sm-16-02 ze dne 24. 3. 2014). </w:t>
      </w:r>
      <w:r w:rsidR="007B79C6" w:rsidRPr="00CD3998">
        <w:rPr>
          <w:szCs w:val="24"/>
        </w:rPr>
        <w:t xml:space="preserve">Zhotovitel se tímto zavazuje při respektování právních předpisů materiál vytěžený na Staveništi (majetek Středočeského kraje) od Objednatele odkoupit, a to ve skutečně vytěženém množství. Kupní cena za vytěžený materiál se bude rovnat součinu skutečně vytěženého množství jednotlivých materiálů a jejich příslušné jednotkové ceně uvedené </w:t>
      </w:r>
      <w:r w:rsidR="00CD37B7" w:rsidRPr="00CD3998">
        <w:rPr>
          <w:szCs w:val="24"/>
        </w:rPr>
        <w:t xml:space="preserve">v Příloze č. </w:t>
      </w:r>
      <w:r w:rsidR="00F67549" w:rsidRPr="00CD3998">
        <w:rPr>
          <w:szCs w:val="24"/>
        </w:rPr>
        <w:t>3</w:t>
      </w:r>
      <w:r w:rsidR="00CD37B7" w:rsidRPr="00CD3998">
        <w:rPr>
          <w:szCs w:val="24"/>
        </w:rPr>
        <w:t xml:space="preserve"> Smlouvy</w:t>
      </w:r>
      <w:r w:rsidR="007B79C6" w:rsidRPr="00CD3998">
        <w:rPr>
          <w:szCs w:val="24"/>
        </w:rPr>
        <w:t xml:space="preserve">. Zhotovitel se tímto zavazuje uhradit faktury vystavené Objednatelem na kupní cenu vytěženého materiálu ve lhůtě splatnosti 30 dnů ode dne jejich vystavení. Zhotovitel se tímto zároveň zavazuje uhradit náklady na přepravu tohoto materiálu z místa vytěžení (Staveniště) na místo jeho dalšího zpracování / uložení. </w:t>
      </w:r>
      <w:r w:rsidR="00CD37B7" w:rsidRPr="00CD3998">
        <w:rPr>
          <w:szCs w:val="24"/>
        </w:rPr>
        <w:t>Zhotovitel dále bere na vědomí, že v průběhu realizace Díla mohou vznikat odpady, jejichž původcem bude Zhotovitel, resp. jeho subdodavatelé. Zhotovitel se zavazuje zajistit a monitorovat, že s těmito odpady bude nakládáno v soulad</w:t>
      </w:r>
      <w:r w:rsidR="00F67549" w:rsidRPr="00CD3998">
        <w:rPr>
          <w:szCs w:val="24"/>
        </w:rPr>
        <w:t>u s platnými právními předpisy.</w:t>
      </w:r>
    </w:p>
    <w:p w:rsidR="00175176" w:rsidRPr="00CD3998" w:rsidRDefault="0038024A" w:rsidP="00175176">
      <w:pPr>
        <w:pStyle w:val="Textodst1sl"/>
        <w:rPr>
          <w:szCs w:val="24"/>
        </w:rPr>
      </w:pPr>
      <w:r w:rsidRPr="00CD3998">
        <w:rPr>
          <w:szCs w:val="24"/>
        </w:rPr>
        <w:t>Je-li to Objednatelem požadováno, je Zhotovitel povinen svolávat výrobní výbory k projednání realizační dokumentace stavby, a vyhotovit vždy z těchto výrobních výborů záznam</w:t>
      </w:r>
      <w:r w:rsidR="004226A4" w:rsidRPr="00CD3998">
        <w:rPr>
          <w:szCs w:val="24"/>
        </w:rPr>
        <w:t xml:space="preserve">. </w:t>
      </w:r>
      <w:r w:rsidR="00B52343" w:rsidRPr="00CD3998">
        <w:rPr>
          <w:szCs w:val="24"/>
        </w:rPr>
        <w:t xml:space="preserve">Při vypracování realizační dokumentace stavby musí Zhotovitel respektovat parametry vymezené předchozím stupněm projektové dokumentace. Zejména musí dbát na to, aby při vypracování </w:t>
      </w:r>
      <w:r w:rsidRPr="00CD3998">
        <w:rPr>
          <w:szCs w:val="24"/>
        </w:rPr>
        <w:t>realizační dokumentace stavby nedošlo k nárůstu ceny v důsledku projektových změn. Za tímto účelem je Zhotovitel povinen pravidelně předkládat Objednateli výsledky projek</w:t>
      </w:r>
      <w:r w:rsidR="00F44CE4" w:rsidRPr="00CD3998">
        <w:rPr>
          <w:szCs w:val="24"/>
        </w:rPr>
        <w:t>tových prací k odsouhlasení a v </w:t>
      </w:r>
      <w:r w:rsidRPr="00CD3998">
        <w:rPr>
          <w:szCs w:val="24"/>
        </w:rPr>
        <w:t xml:space="preserve">dostatečném předstihu jej informovat o všech okolnostech, které by mohly mít vliv na cenu stavby. Otevřená digitální forma dokumentace je zcela </w:t>
      </w:r>
      <w:r w:rsidRPr="00CD3998">
        <w:rPr>
          <w:szCs w:val="24"/>
        </w:rPr>
        <w:lastRenderedPageBreak/>
        <w:t>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*.dwg - AutoCAD 2004 a *.pdf, popřípadě jiné.</w:t>
      </w:r>
      <w:r w:rsidRPr="00CD3998">
        <w:rPr>
          <w:szCs w:val="24"/>
        </w:rPr>
        <w:tab/>
      </w:r>
    </w:p>
    <w:p w:rsidR="00175176" w:rsidRPr="00CD3998" w:rsidRDefault="0038024A" w:rsidP="00175176">
      <w:pPr>
        <w:pStyle w:val="Textodst1sl"/>
        <w:rPr>
          <w:szCs w:val="24"/>
        </w:rPr>
      </w:pPr>
      <w:r w:rsidRPr="00CD3998">
        <w:rPr>
          <w:szCs w:val="24"/>
        </w:rPr>
        <w:t xml:space="preserve">Do 4 týdnů od účinnosti této Smlouvy je Zhotovitel </w:t>
      </w:r>
      <w:r w:rsidR="00F44CE4" w:rsidRPr="00CD3998">
        <w:rPr>
          <w:szCs w:val="24"/>
        </w:rPr>
        <w:t>povinen předložit Objednateli k </w:t>
      </w:r>
      <w:r w:rsidRPr="00CD3998">
        <w:rPr>
          <w:szCs w:val="24"/>
        </w:rPr>
        <w:t>odsouhlasení koncept realizační dokumentace stavby. Koncept realizační dokumentace stavby musí vycházet ze Závazné dokumentace a její obsah se nesmí lišit v technologickém postupu dané stavby.</w:t>
      </w:r>
    </w:p>
    <w:p w:rsidR="00EE500F" w:rsidRPr="00CD3998" w:rsidRDefault="0038024A" w:rsidP="00F67549">
      <w:pPr>
        <w:pStyle w:val="Textodst1sl"/>
        <w:rPr>
          <w:szCs w:val="24"/>
        </w:rPr>
      </w:pPr>
      <w:r w:rsidRPr="00CD3998">
        <w:rPr>
          <w:szCs w:val="24"/>
        </w:rPr>
        <w:t xml:space="preserve">Objednatel do 10 </w:t>
      </w:r>
      <w:r w:rsidR="00875D8A" w:rsidRPr="00CD3998">
        <w:rPr>
          <w:szCs w:val="24"/>
        </w:rPr>
        <w:t xml:space="preserve">pracovních </w:t>
      </w:r>
      <w:r w:rsidRPr="00CD3998">
        <w:rPr>
          <w:szCs w:val="24"/>
        </w:rPr>
        <w:t>dnů po předložení konceptu realizační dokumentace stavby vznese připomínky k předložené dokumentaci, u kterých Zhotovitel zajistí do 5 dnů jejich zap</w:t>
      </w:r>
      <w:r w:rsidR="00F67549" w:rsidRPr="00CD3998">
        <w:rPr>
          <w:szCs w:val="24"/>
        </w:rPr>
        <w:t>racování a odevzdání čistopisu.</w:t>
      </w:r>
    </w:p>
    <w:p w:rsidR="00EE500F" w:rsidRPr="00CD3998" w:rsidRDefault="00EE500F" w:rsidP="00EE500F">
      <w:pPr>
        <w:pStyle w:val="Textodst1sl"/>
        <w:rPr>
          <w:szCs w:val="24"/>
        </w:rPr>
      </w:pPr>
      <w:r w:rsidRPr="00CD3998">
        <w:rPr>
          <w:szCs w:val="24"/>
        </w:rPr>
        <w:t>Do</w:t>
      </w:r>
      <w:r w:rsidR="00875D8A" w:rsidRPr="00CD3998">
        <w:rPr>
          <w:szCs w:val="24"/>
        </w:rPr>
        <w:t xml:space="preserve"> termínu předání a převzetí stavby Objednatelem</w:t>
      </w:r>
      <w:r w:rsidRPr="00CD3998">
        <w:rPr>
          <w:szCs w:val="24"/>
        </w:rPr>
        <w:t xml:space="preserve"> je Zhotovitel povinen předložit Objednateli k odsouhlasení koncept dokumentace skutečného provedení stavby. </w:t>
      </w:r>
    </w:p>
    <w:p w:rsidR="00D94CB7" w:rsidRPr="00CD3998" w:rsidRDefault="00EE500F" w:rsidP="00EE500F">
      <w:pPr>
        <w:pStyle w:val="Textodst1sl"/>
        <w:rPr>
          <w:szCs w:val="24"/>
        </w:rPr>
      </w:pPr>
      <w:r w:rsidRPr="00CD3998">
        <w:rPr>
          <w:szCs w:val="24"/>
        </w:rPr>
        <w:t xml:space="preserve">Objednatel do 10 </w:t>
      </w:r>
      <w:r w:rsidR="00875D8A" w:rsidRPr="00CD3998">
        <w:rPr>
          <w:szCs w:val="24"/>
        </w:rPr>
        <w:t xml:space="preserve">pracovních </w:t>
      </w:r>
      <w:r w:rsidRPr="00CD3998">
        <w:rPr>
          <w:szCs w:val="24"/>
        </w:rPr>
        <w:t>dnů po předložení konceptu dokumentace skutečného provedení stavby vznese připomínky k předložené dokumentaci, u kterých Zhotovitel zajistí do 5 dnů jejich zap</w:t>
      </w:r>
      <w:r w:rsidR="00F67549" w:rsidRPr="00CD3998">
        <w:rPr>
          <w:szCs w:val="24"/>
        </w:rPr>
        <w:t>racování a odevzdání čistopisu.</w:t>
      </w:r>
      <w:r w:rsidR="00D94CB7" w:rsidRPr="00CD3998">
        <w:rPr>
          <w:szCs w:val="24"/>
        </w:rPr>
        <w:t xml:space="preserve"> </w:t>
      </w:r>
    </w:p>
    <w:p w:rsidR="003C6092" w:rsidRPr="00CD3998" w:rsidRDefault="003C6092" w:rsidP="003C6092">
      <w:pPr>
        <w:pStyle w:val="Textodst1sl"/>
        <w:rPr>
          <w:szCs w:val="24"/>
        </w:rPr>
      </w:pPr>
      <w:r w:rsidRPr="00CD3998">
        <w:rPr>
          <w:szCs w:val="24"/>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rsidR="003C6092" w:rsidRPr="00CD3998" w:rsidRDefault="0038024A" w:rsidP="003C6092">
      <w:pPr>
        <w:pStyle w:val="Textodst1sl"/>
        <w:rPr>
          <w:szCs w:val="24"/>
        </w:rPr>
      </w:pPr>
      <w:r w:rsidRPr="00CD3998">
        <w:rPr>
          <w:szCs w:val="24"/>
        </w:rPr>
        <w:t>Zhotovitel se zavazuje, že nejpozději před předáním Staveniště dle odst. 3.1. 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p>
    <w:p w:rsidR="003C6092" w:rsidRPr="00CD3998" w:rsidRDefault="0038024A" w:rsidP="003C6092">
      <w:pPr>
        <w:pStyle w:val="Textodst1sl"/>
        <w:rPr>
          <w:szCs w:val="24"/>
        </w:rPr>
      </w:pPr>
      <w:r w:rsidRPr="00CD3998">
        <w:rPr>
          <w:szCs w:val="24"/>
        </w:rPr>
        <w:t>Zhotovitel se zavazuje postupovat při plnění Díla tak, aby nedocházelo k uzavírk</w:t>
      </w:r>
      <w:r w:rsidR="00F44CE4" w:rsidRPr="00CD3998">
        <w:rPr>
          <w:szCs w:val="24"/>
        </w:rPr>
        <w:t>ám nebo objížďkám Staveniště či </w:t>
      </w:r>
      <w:r w:rsidRPr="00CD3998">
        <w:rPr>
          <w:szCs w:val="24"/>
        </w:rPr>
        <w:t>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w:t>
      </w:r>
      <w:r w:rsidR="00120137" w:rsidRPr="00CD3998">
        <w:rPr>
          <w:szCs w:val="24"/>
        </w:rPr>
        <w:t>ovolení uzavírky nebo objížďky.</w:t>
      </w:r>
      <w:r w:rsidRPr="00CD3998">
        <w:rPr>
          <w:szCs w:val="24"/>
        </w:rPr>
        <w:t xml:space="preserve">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požadovatelné míře provádění prací na Díle tak, aby nedošlo k omezení silničního pro</w:t>
      </w:r>
      <w:r w:rsidR="00120137" w:rsidRPr="00CD3998">
        <w:rPr>
          <w:szCs w:val="24"/>
        </w:rPr>
        <w:t>vozu nad nezbytně nutný rozsah</w:t>
      </w:r>
      <w:r w:rsidRPr="00CD3998">
        <w:rPr>
          <w:szCs w:val="24"/>
        </w:rPr>
        <w:t>.</w:t>
      </w:r>
    </w:p>
    <w:p w:rsidR="003C6092" w:rsidRPr="00CD3998" w:rsidRDefault="0038024A" w:rsidP="003C6092">
      <w:pPr>
        <w:pStyle w:val="Textodst1sl"/>
        <w:rPr>
          <w:szCs w:val="24"/>
        </w:rPr>
      </w:pPr>
      <w:r w:rsidRPr="00CD3998">
        <w:rPr>
          <w:szCs w:val="24"/>
        </w:rPr>
        <w:t>Pokud v důsledku plnění předmětu Díla dojde k nutnému zásahu do majetku třetí osoby (např. vedení kabelů na mostech), není nakládání s tímto majetkem a případné proved</w:t>
      </w:r>
      <w:r w:rsidR="00F44CE4" w:rsidRPr="00CD3998">
        <w:rPr>
          <w:szCs w:val="24"/>
        </w:rPr>
        <w:t>ení přeložky předmětem Díla dle </w:t>
      </w:r>
      <w:r w:rsidRPr="00CD3998">
        <w:rPr>
          <w:szCs w:val="24"/>
        </w:rPr>
        <w:t xml:space="preserve">této Smlouvy. Ochranu </w:t>
      </w:r>
      <w:r w:rsidRPr="00CD3998">
        <w:rPr>
          <w:szCs w:val="24"/>
        </w:rPr>
        <w:lastRenderedPageBreak/>
        <w:t>tohoto majetku projedná s vlastníkem Objednatel. Zhotovitel je povinen učinit vše k tomu, aby nedošlo k poškození či zničení majetku třetí osoby a poskytnout Objednateli a vlastníkovi tohoto majetku součinnost potřebnou k ochraně či přemístění tohoto m</w:t>
      </w:r>
      <w:r w:rsidR="00120137" w:rsidRPr="00CD3998">
        <w:rPr>
          <w:szCs w:val="24"/>
        </w:rPr>
        <w:t>ajetku dle pokynů Objednatele.</w:t>
      </w:r>
    </w:p>
    <w:p w:rsidR="003C6092" w:rsidRPr="00CD3998" w:rsidRDefault="0038024A" w:rsidP="003C6092">
      <w:pPr>
        <w:pStyle w:val="Textodst1sl"/>
        <w:ind w:left="1418" w:hanging="709"/>
        <w:rPr>
          <w:szCs w:val="24"/>
        </w:rPr>
      </w:pPr>
      <w:r w:rsidRPr="00CD3998">
        <w:rPr>
          <w:szCs w:val="24"/>
        </w:rPr>
        <w:t xml:space="preserve">Zhotovitel odpovídá za přiměřenost, stabilitu a bezpečnost všech prací na Staveništi a veškerých metod Díla. </w:t>
      </w:r>
      <w:r w:rsidR="00F44CE4" w:rsidRPr="00CD3998">
        <w:rPr>
          <w:szCs w:val="24"/>
        </w:rPr>
        <w:t>Zhotovitel je </w:t>
      </w:r>
      <w:r w:rsidRPr="00CD3998">
        <w:rPr>
          <w:szCs w:val="24"/>
        </w:rPr>
        <w:t>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rsidR="003C6092" w:rsidRPr="00CD3998" w:rsidRDefault="0038024A" w:rsidP="003C6092">
      <w:pPr>
        <w:pStyle w:val="Textodst1sl"/>
        <w:tabs>
          <w:tab w:val="num" w:pos="720"/>
        </w:tabs>
        <w:rPr>
          <w:szCs w:val="24"/>
        </w:rPr>
      </w:pPr>
      <w:r w:rsidRPr="00CD3998">
        <w:rPr>
          <w:szCs w:val="24"/>
        </w:rPr>
        <w:t>Zhotovitel je před zahájením plnění Díla povinen předložit Objednateli k písemnému schválení podrobný harmonogram prací, který bude odpovídat Smlouvě a jejím přílohám a</w:t>
      </w:r>
      <w:r w:rsidR="003C6092" w:rsidRPr="00CD3998">
        <w:rPr>
          <w:szCs w:val="24"/>
        </w:rPr>
        <w:t xml:space="preserve"> obsahovat zejména údaje o: (i) časovém plánu </w:t>
      </w:r>
      <w:r w:rsidRPr="00CD3998">
        <w:rPr>
          <w:szCs w:val="24"/>
        </w:rPr>
        <w:t>plnění Díla, vč. případných fází, (ii) plánovaných dodávkách zařízení a materiálu na Staveniště, (iii) plánovaných prohlídkách a zkouškách a (iv)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harmonogramu prací Objednatelem se tento stává pro Zhotovitele závazným.</w:t>
      </w:r>
    </w:p>
    <w:p w:rsidR="003C6092" w:rsidRPr="00CD3998" w:rsidRDefault="0038024A" w:rsidP="003C6092">
      <w:pPr>
        <w:pStyle w:val="Textodst1sl"/>
        <w:tabs>
          <w:tab w:val="num" w:pos="720"/>
        </w:tabs>
        <w:rPr>
          <w:szCs w:val="24"/>
        </w:rPr>
      </w:pPr>
      <w:r w:rsidRPr="00CD3998">
        <w:rPr>
          <w:szCs w:val="24"/>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(ii) dodávkách zařízení a materiálu na Staveniště, vč. údajů o výrobci, místu výroby, kontrolách a zkouškách, nakládce a dodání na Staveniště a certifikátů rozhodujících materiálů a zařízení, (iii) realizovaných prohlídkách a zkouškách, vč. popisu jejich průběhu a dokumentů o jejich závěrech, (iv) skutečném počtu personálu Zhotovitele v jednotlivých kategoriích a bezpečnostní statistiky. Součástí této zprávy bude též srovnání skutečného a plánovaného postupu provádění Díla, vč. popisu opatření, která Zhotovitelem byla nebo bud</w:t>
      </w:r>
      <w:r w:rsidR="00120137" w:rsidRPr="00CD3998">
        <w:rPr>
          <w:szCs w:val="24"/>
        </w:rPr>
        <w:t>ou přijata k zamezení zpoždění.</w:t>
      </w:r>
    </w:p>
    <w:p w:rsidR="003C6092" w:rsidRPr="00CD3998" w:rsidRDefault="0038024A" w:rsidP="003C6092">
      <w:pPr>
        <w:pStyle w:val="Textodst1sl"/>
        <w:rPr>
          <w:szCs w:val="24"/>
        </w:rPr>
      </w:pPr>
      <w:r w:rsidRPr="00CD3998">
        <w:rPr>
          <w:szCs w:val="24"/>
        </w:rPr>
        <w:t>Zhotovitel je povinen písemně vyzvat Objednatele ke kontrole a prověření stavebních prací a konstrukcí, které budou v dalším postupu zakryty nebo se stanou jinak nepřístupnými, a to nejméně 5 dnů předem. Neučiní-li tak, je povinen na žádost Objednatele odkrýt práce a konstrukce, které byly zakryty nebo se staly jinak n</w:t>
      </w:r>
      <w:r w:rsidR="00120137" w:rsidRPr="00CD3998">
        <w:rPr>
          <w:szCs w:val="24"/>
        </w:rPr>
        <w:t xml:space="preserve">epřístupnými, na svůj náklad. </w:t>
      </w:r>
    </w:p>
    <w:p w:rsidR="003C6092" w:rsidRPr="00CD3998" w:rsidRDefault="0038024A" w:rsidP="003C6092">
      <w:pPr>
        <w:pStyle w:val="Textodst1sl"/>
        <w:rPr>
          <w:szCs w:val="24"/>
        </w:rPr>
      </w:pPr>
      <w:r w:rsidRPr="00CD3998">
        <w:rPr>
          <w:szCs w:val="24"/>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rsidR="003C6092" w:rsidRPr="00CD3998" w:rsidRDefault="0038024A" w:rsidP="003C6092">
      <w:pPr>
        <w:pStyle w:val="Textodst1sl"/>
        <w:rPr>
          <w:szCs w:val="24"/>
        </w:rPr>
      </w:pPr>
      <w:r w:rsidRPr="00CD3998">
        <w:rPr>
          <w:szCs w:val="24"/>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w:t>
      </w:r>
      <w:r w:rsidRPr="00CD3998">
        <w:rPr>
          <w:szCs w:val="24"/>
        </w:rPr>
        <w:lastRenderedPageBreak/>
        <w:t>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že nový pracovník má minimálně stejné zkušenosti a odbornost jako vyměňovaný pracovník.</w:t>
      </w:r>
    </w:p>
    <w:p w:rsidR="003C6092" w:rsidRPr="00CD3998" w:rsidRDefault="0038024A" w:rsidP="003C6092">
      <w:pPr>
        <w:pStyle w:val="Textodst1sl"/>
        <w:rPr>
          <w:szCs w:val="24"/>
        </w:rPr>
      </w:pPr>
      <w:r w:rsidRPr="00CD3998">
        <w:rPr>
          <w:szCs w:val="24"/>
        </w:rPr>
        <w:t xml:space="preserve">Vyjma částí Díla případně uvedených v zadávacích podmínkách Zakázky je Zhotovitel oprávněn plnit Dílo prostřednictvím třetí osoby (subdodavatele). V případě plnění Díla prostřednictvím subdodavatelů Zhotovitel odpovídá Objednateli za činnosti prováděné subdodavateli, jako by je prováděl sám. </w:t>
      </w:r>
    </w:p>
    <w:p w:rsidR="003C6092" w:rsidRPr="00CD3998" w:rsidRDefault="0038024A" w:rsidP="003C6092">
      <w:pPr>
        <w:pStyle w:val="Textodst1sl"/>
        <w:rPr>
          <w:szCs w:val="24"/>
        </w:rPr>
      </w:pPr>
      <w:r w:rsidRPr="00CD3998">
        <w:rPr>
          <w:szCs w:val="24"/>
        </w:rPr>
        <w:t>Zhotovitel odpovídá za škodu či jinou újmu vzniklou Objednateli nebo třetím osobám v souvislosti s plněním této Smlouvy, nedodržením nebo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Zhotovitelem v souvislosti s plněním této Smlouvy trvá 5 let.</w:t>
      </w:r>
    </w:p>
    <w:p w:rsidR="003C6092" w:rsidRPr="00CD3998" w:rsidRDefault="0038024A" w:rsidP="003C6092">
      <w:pPr>
        <w:pStyle w:val="Textodst1sl"/>
        <w:rPr>
          <w:szCs w:val="24"/>
        </w:rPr>
      </w:pPr>
      <w:r w:rsidRPr="00CD3998">
        <w:rPr>
          <w:szCs w:val="24"/>
        </w:rPr>
        <w:t>Zhotovitel dále bere na vědomí, že Státní fond dopravní infrastruktury (dále jen „SFDI“) je oprávněn vzhledem k čerpání prostředků ze SFDI kontrolovat Objednatele veřejnosprávní kontrolou, která se řídí zákonem č. 255/2012 Sb., o kontrole (kontrolní řád), ve znění pozdějších předpisů, zákonem č. 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„kontrola“).</w:t>
      </w:r>
    </w:p>
    <w:p w:rsidR="003C6092" w:rsidRPr="00CD3998" w:rsidRDefault="0038024A" w:rsidP="003C6092">
      <w:pPr>
        <w:pStyle w:val="Textodst1sl"/>
        <w:rPr>
          <w:szCs w:val="24"/>
        </w:rPr>
      </w:pPr>
      <w:r w:rsidRPr="00CD3998">
        <w:rPr>
          <w:szCs w:val="24"/>
        </w:rPr>
        <w:t>Zhotovitel souhlasí s tím, že SFDI je oprávněn ke kontrole čerpání prostředků i vůči Zhotoviteli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rsidR="003C6092" w:rsidRPr="00CD3998" w:rsidRDefault="003C6092" w:rsidP="003C6092">
      <w:pPr>
        <w:pStyle w:val="Textodst1sl"/>
        <w:numPr>
          <w:ilvl w:val="0"/>
          <w:numId w:val="0"/>
        </w:numPr>
        <w:ind w:left="1430"/>
        <w:rPr>
          <w:szCs w:val="24"/>
        </w:rPr>
      </w:pPr>
    </w:p>
    <w:p w:rsidR="003C6092" w:rsidRPr="00CD3998" w:rsidRDefault="003C6092" w:rsidP="003C6092">
      <w:pPr>
        <w:pStyle w:val="slolnku"/>
        <w:numPr>
          <w:ilvl w:val="0"/>
          <w:numId w:val="1"/>
        </w:numPr>
        <w:spacing w:before="80" w:after="0"/>
        <w:ind w:hanging="5104"/>
        <w:rPr>
          <w:szCs w:val="24"/>
        </w:rPr>
      </w:pPr>
    </w:p>
    <w:p w:rsidR="003C6092" w:rsidRPr="00CD3998" w:rsidRDefault="0038024A" w:rsidP="003C6092">
      <w:pPr>
        <w:pStyle w:val="Nzevlnku"/>
        <w:spacing w:before="80"/>
        <w:rPr>
          <w:szCs w:val="24"/>
        </w:rPr>
      </w:pPr>
      <w:r w:rsidRPr="00CD3998">
        <w:rPr>
          <w:szCs w:val="24"/>
        </w:rPr>
        <w:t>Práva a povinnosti Objednatele</w:t>
      </w:r>
    </w:p>
    <w:p w:rsidR="003C6092" w:rsidRPr="00CD3998" w:rsidRDefault="0038024A" w:rsidP="003C6092">
      <w:pPr>
        <w:pStyle w:val="Textodst1sl"/>
        <w:numPr>
          <w:ilvl w:val="1"/>
          <w:numId w:val="15"/>
        </w:numPr>
        <w:rPr>
          <w:szCs w:val="24"/>
        </w:rPr>
      </w:pPr>
      <w:r w:rsidRPr="00CD3998">
        <w:rPr>
          <w:szCs w:val="24"/>
        </w:rPr>
        <w:t>Objednatel se zavazuje poskytovat Zhotoviteli součinnost nezbytnou pro řádné plnění Smlouvy. Smluvní strany pro případ neposkytnutí nutné součinnosti Objednatele k plnění této Smlouvy Zhotovitelem výslovně vylučuj</w:t>
      </w:r>
      <w:r w:rsidR="00F44CE4" w:rsidRPr="00CD3998">
        <w:rPr>
          <w:szCs w:val="24"/>
        </w:rPr>
        <w:t>í právo Zhotovitele zajistit si </w:t>
      </w:r>
      <w:r w:rsidRPr="00CD3998">
        <w:rPr>
          <w:szCs w:val="24"/>
        </w:rPr>
        <w:t xml:space="preserve">náhradní plnění na účet Objednatele dle ustanovení § 2591 občanského zákoníku. </w:t>
      </w:r>
    </w:p>
    <w:p w:rsidR="003C6092" w:rsidRPr="00CD3998" w:rsidRDefault="0038024A" w:rsidP="003C6092">
      <w:pPr>
        <w:pStyle w:val="Textodst1sl"/>
        <w:rPr>
          <w:szCs w:val="24"/>
        </w:rPr>
      </w:pPr>
      <w:r w:rsidRPr="00CD3998">
        <w:rPr>
          <w:szCs w:val="24"/>
        </w:rPr>
        <w:t xml:space="preserve">Objednatel je od počátku plnění předmětu Díla jeho vlastníkem, vč. všech jeho součástí a příslušenství. Nebezpečí škody nebo zničení předmětu Díla však nese plně Zhotovitel a přechází na Objednatele až okamžikem, kdy Objednatel převezme Dílo, resp. předmět Díla od Zhotovitele. </w:t>
      </w:r>
    </w:p>
    <w:p w:rsidR="003C6092" w:rsidRPr="00CD3998" w:rsidRDefault="0038024A" w:rsidP="003C6092">
      <w:pPr>
        <w:pStyle w:val="Textodst1sl"/>
        <w:rPr>
          <w:szCs w:val="24"/>
        </w:rPr>
      </w:pPr>
      <w:r w:rsidRPr="00CD3998">
        <w:rPr>
          <w:szCs w:val="24"/>
        </w:rPr>
        <w:t>Objednatel je oprávněn kontrolovat provádění Díla a plnění Smlouvy. Za tímto účelem Objednatel nebo TDI organizuje kontrolní dny Díla v termínech nezbytných pro řádné provádění kontroly a přijetí opatření pro další práce. Zhotovitel i Objednatel jsou oprávněni iniciovat konání mimořádného kontrolního dne. Z kontrolního dne bude Objednatelem n</w:t>
      </w:r>
      <w:r w:rsidR="00FE480E" w:rsidRPr="00CD3998">
        <w:rPr>
          <w:szCs w:val="24"/>
        </w:rPr>
        <w:t>ebo TDI vždy vyhotoven záznam.</w:t>
      </w:r>
      <w:r w:rsidRPr="00CD3998">
        <w:rPr>
          <w:szCs w:val="24"/>
        </w:rPr>
        <w:t xml:space="preserve"> </w:t>
      </w:r>
    </w:p>
    <w:p w:rsidR="003C6092" w:rsidRPr="00CD3998" w:rsidRDefault="0038024A" w:rsidP="003C6092">
      <w:pPr>
        <w:pStyle w:val="Textodst1sl"/>
        <w:rPr>
          <w:szCs w:val="24"/>
        </w:rPr>
      </w:pPr>
      <w:r w:rsidRPr="00CD3998">
        <w:rPr>
          <w:szCs w:val="24"/>
        </w:rPr>
        <w:lastRenderedPageBreak/>
        <w:t>Veškerá schválení, kontroly, potvrzení, souhlasy, ověření, prohlídky, pokyny, oznámení, návrhy, žádosti, zkoušky či i jen faktické kroky (či jejich nerealizace) Objednatele nezbavují Zhotovitele povinností nebo odpovědnosti dle Smlouvy.</w:t>
      </w:r>
    </w:p>
    <w:p w:rsidR="003C6092" w:rsidRPr="00CD3998" w:rsidRDefault="0038024A" w:rsidP="003C6092">
      <w:pPr>
        <w:pStyle w:val="Textodst1sl"/>
        <w:rPr>
          <w:szCs w:val="24"/>
        </w:rPr>
      </w:pPr>
      <w:r w:rsidRPr="00CD3998">
        <w:rPr>
          <w:szCs w:val="24"/>
        </w:rPr>
        <w:t>V případě, že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rsidR="003C6092" w:rsidRPr="00CD3998" w:rsidRDefault="0038024A" w:rsidP="003C6092">
      <w:pPr>
        <w:pStyle w:val="Textodst1sl"/>
        <w:rPr>
          <w:szCs w:val="24"/>
        </w:rPr>
      </w:pPr>
      <w:r w:rsidRPr="00CD3998">
        <w:rPr>
          <w:szCs w:val="24"/>
        </w:rPr>
        <w:t>Objednatel může požadovat změnu rozsahu Díla či schválit změnu rozsahu Díla navrženou Zhotovitelem, a to při respektování povin</w:t>
      </w:r>
      <w:r w:rsidR="00F44CE4" w:rsidRPr="00CD3998">
        <w:rPr>
          <w:szCs w:val="24"/>
        </w:rPr>
        <w:t>ností Objednatele dle zákona č. </w:t>
      </w:r>
      <w:r w:rsidRPr="00CD3998">
        <w:rPr>
          <w:szCs w:val="24"/>
        </w:rPr>
        <w:t>137/2006 Sb., o veřejných zakázkách, ve znění pozdějších předpisů (dále jen „</w:t>
      </w:r>
      <w:r w:rsidR="00AA2657" w:rsidRPr="00CD3998">
        <w:rPr>
          <w:b/>
          <w:szCs w:val="24"/>
        </w:rPr>
        <w:t>Zákon o VZ“</w:t>
      </w:r>
      <w:r w:rsidR="003C6092" w:rsidRPr="00CD3998">
        <w:rPr>
          <w:szCs w:val="24"/>
        </w:rPr>
        <w:t>)</w:t>
      </w:r>
      <w:r w:rsidR="008240AB" w:rsidRPr="00CD3998">
        <w:rPr>
          <w:szCs w:val="24"/>
        </w:rPr>
        <w:t xml:space="preserve"> a interních předpisů Objednatele</w:t>
      </w:r>
      <w:r w:rsidR="003C6092" w:rsidRPr="00CD3998">
        <w:rPr>
          <w:szCs w:val="24"/>
        </w:rPr>
        <w:t xml:space="preserve">. Zhotovitel je v případě </w:t>
      </w:r>
      <w:r w:rsidR="00AD77B1" w:rsidRPr="00CD3998">
        <w:rPr>
          <w:szCs w:val="24"/>
        </w:rPr>
        <w:t xml:space="preserve">takového </w:t>
      </w:r>
      <w:r w:rsidRPr="00CD3998">
        <w:rPr>
          <w:szCs w:val="24"/>
        </w:rPr>
        <w:t xml:space="preserve">rozhodnutí Objednatele o změně rozsahu Díla povinen Objednateli vyhovět a (i) snížit rozsah Díla nebo (ii) bez zbytečného odkladu podat nabídku na zvýšení rozsahu Díla o plnění stejného charakteru jako Dílo sjednané ve Smlouvě s tím, že:             </w:t>
      </w:r>
    </w:p>
    <w:p w:rsidR="003C6092" w:rsidRPr="00CD3998" w:rsidRDefault="0038024A" w:rsidP="003C6092">
      <w:pPr>
        <w:pStyle w:val="Textodst1sl"/>
        <w:numPr>
          <w:ilvl w:val="0"/>
          <w:numId w:val="0"/>
        </w:numPr>
        <w:ind w:left="1430"/>
        <w:rPr>
          <w:szCs w:val="24"/>
        </w:rPr>
      </w:pPr>
      <w:r w:rsidRPr="00CD3998">
        <w:rPr>
          <w:szCs w:val="24"/>
        </w:rPr>
        <w:t>a)</w:t>
      </w:r>
      <w:r w:rsidRPr="00CD3998">
        <w:rPr>
          <w:szCs w:val="24"/>
        </w:rPr>
        <w:tab/>
        <w:t>při snížení rozsahu se Cena Díla odpovídajícím způsobem sníží,</w:t>
      </w:r>
    </w:p>
    <w:p w:rsidR="003C6092" w:rsidRPr="00CD3998" w:rsidRDefault="0038024A" w:rsidP="003C6092">
      <w:pPr>
        <w:pStyle w:val="Textodst1sl"/>
        <w:numPr>
          <w:ilvl w:val="0"/>
          <w:numId w:val="0"/>
        </w:numPr>
        <w:ind w:left="2127" w:hanging="697"/>
        <w:rPr>
          <w:szCs w:val="24"/>
        </w:rPr>
      </w:pPr>
      <w:r w:rsidRPr="00CD3998">
        <w:rPr>
          <w:szCs w:val="24"/>
        </w:rPr>
        <w:t>b)</w:t>
      </w:r>
      <w:r w:rsidRPr="00CD3998">
        <w:rPr>
          <w:szCs w:val="24"/>
        </w:rPr>
        <w:tab/>
        <w:t>při zvýšení rozsahu bude Cena Díla v nabídce Zhotovitele stanovena na základě cen uvedených v Nabídce v Oceněném soupisu prací. V případě, že není možné Cenu Díla stanovit tímto způsobem, bude Cena Díla stanovena na základě expertních cen uvedených v</w:t>
      </w:r>
      <w:r w:rsidR="003C6092" w:rsidRPr="00CD3998">
        <w:rPr>
          <w:szCs w:val="24"/>
        </w:rPr>
        <w:t xml:space="preserve"> Oborovém třídníku stavebních konstrukcí a </w:t>
      </w:r>
      <w:r w:rsidRPr="00CD3998">
        <w:rPr>
          <w:szCs w:val="24"/>
        </w:rPr>
        <w:t>prací staveb pozemních komunikací (OTSKP-SPK) platných pro dané období nebo v cenách nižších</w:t>
      </w:r>
      <w:r w:rsidR="00C34E73" w:rsidRPr="00CD3998">
        <w:rPr>
          <w:szCs w:val="24"/>
        </w:rPr>
        <w:t xml:space="preserve">. V případě, že není možné Cenu Díla stanovit ani tímto způsobem, bude Cena Díla stanovena </w:t>
      </w:r>
      <w:r w:rsidR="00C30A04" w:rsidRPr="00CD3998">
        <w:rPr>
          <w:szCs w:val="24"/>
        </w:rPr>
        <w:t xml:space="preserve">ve výši ceny </w:t>
      </w:r>
      <w:r w:rsidR="00F44CE4" w:rsidRPr="00CD3998">
        <w:rPr>
          <w:szCs w:val="24"/>
        </w:rPr>
        <w:t>obvyklé v místě a </w:t>
      </w:r>
      <w:r w:rsidR="00C34E73" w:rsidRPr="00CD3998">
        <w:rPr>
          <w:szCs w:val="24"/>
        </w:rPr>
        <w:t>čase, zjištěné na podkladě průzkumu trhu provedeného Zhotovitelem formou získání alespoň tří nezávislých nabíde</w:t>
      </w:r>
      <w:r w:rsidR="00F44CE4" w:rsidRPr="00CD3998">
        <w:rPr>
          <w:szCs w:val="24"/>
        </w:rPr>
        <w:t>k jiných zhotovitelů. Doklady o </w:t>
      </w:r>
      <w:r w:rsidR="00C34E73" w:rsidRPr="00CD3998">
        <w:rPr>
          <w:szCs w:val="24"/>
        </w:rPr>
        <w:t xml:space="preserve">provedeném průzkumu trhu </w:t>
      </w:r>
      <w:r w:rsidR="00533C89" w:rsidRPr="00CD3998">
        <w:rPr>
          <w:szCs w:val="24"/>
        </w:rPr>
        <w:t xml:space="preserve">a jeho výsledcích </w:t>
      </w:r>
      <w:r w:rsidR="00C34E73" w:rsidRPr="00CD3998">
        <w:rPr>
          <w:szCs w:val="24"/>
        </w:rPr>
        <w:t>je Zhotovitel povinen předat Objednateli</w:t>
      </w:r>
      <w:r w:rsidRPr="00CD3998">
        <w:rPr>
          <w:szCs w:val="24"/>
        </w:rPr>
        <w:t xml:space="preserve">, </w:t>
      </w:r>
    </w:p>
    <w:p w:rsidR="003C6092" w:rsidRPr="00CD3998" w:rsidRDefault="0038024A" w:rsidP="003C6092">
      <w:pPr>
        <w:pStyle w:val="Textodst3psmena"/>
        <w:numPr>
          <w:ilvl w:val="3"/>
          <w:numId w:val="34"/>
        </w:numPr>
        <w:tabs>
          <w:tab w:val="clear" w:pos="1753"/>
          <w:tab w:val="num" w:pos="2127"/>
        </w:tabs>
        <w:ind w:left="2127" w:hanging="709"/>
        <w:rPr>
          <w:szCs w:val="24"/>
        </w:rPr>
      </w:pPr>
      <w:r w:rsidRPr="00CD3998">
        <w:rPr>
          <w:szCs w:val="24"/>
        </w:rPr>
        <w:t>termín dokončení Díla se ve vhodných případech přiměřeně upraví dohodou smluvních stran,</w:t>
      </w:r>
    </w:p>
    <w:p w:rsidR="003C6092" w:rsidRPr="00CD3998" w:rsidRDefault="0038024A" w:rsidP="003C6092">
      <w:pPr>
        <w:pStyle w:val="Textodst3psmena"/>
        <w:numPr>
          <w:ilvl w:val="3"/>
          <w:numId w:val="34"/>
        </w:numPr>
        <w:tabs>
          <w:tab w:val="clear" w:pos="1753"/>
          <w:tab w:val="num" w:pos="2127"/>
        </w:tabs>
        <w:ind w:left="2127" w:hanging="709"/>
        <w:rPr>
          <w:szCs w:val="24"/>
        </w:rPr>
      </w:pPr>
      <w:r w:rsidRPr="00CD3998">
        <w:rPr>
          <w:szCs w:val="24"/>
        </w:rPr>
        <w:t>snížení či zvýšení rozsahu bude upraveno písemným dodatkem Smlouvy</w:t>
      </w:r>
      <w:r w:rsidR="00CD7A24" w:rsidRPr="00CD3998">
        <w:rPr>
          <w:szCs w:val="24"/>
        </w:rPr>
        <w:t xml:space="preserve">, kterým může být i </w:t>
      </w:r>
      <w:r w:rsidR="00980C2C" w:rsidRPr="00CD3998">
        <w:rPr>
          <w:szCs w:val="24"/>
        </w:rPr>
        <w:t>evidenční list změny stavby</w:t>
      </w:r>
      <w:r w:rsidR="00C12DA1" w:rsidRPr="00CD3998">
        <w:rPr>
          <w:szCs w:val="24"/>
        </w:rPr>
        <w:t xml:space="preserve"> podepsaný</w:t>
      </w:r>
      <w:r w:rsidR="00980C2C" w:rsidRPr="00CD3998">
        <w:rPr>
          <w:szCs w:val="24"/>
        </w:rPr>
        <w:t xml:space="preserve"> ze strany osob oprávněných jednat za </w:t>
      </w:r>
      <w:r w:rsidR="00C12DA1" w:rsidRPr="00CD3998">
        <w:rPr>
          <w:szCs w:val="24"/>
        </w:rPr>
        <w:t>Objednatele a Zhotovitele</w:t>
      </w:r>
      <w:r w:rsidRPr="00CD3998">
        <w:rPr>
          <w:szCs w:val="24"/>
        </w:rPr>
        <w:t>.</w:t>
      </w:r>
    </w:p>
    <w:p w:rsidR="003C6092" w:rsidRPr="00CD3998" w:rsidRDefault="003C6092" w:rsidP="003C6092">
      <w:pPr>
        <w:pStyle w:val="Textodst1sl"/>
        <w:numPr>
          <w:ilvl w:val="0"/>
          <w:numId w:val="0"/>
        </w:numPr>
        <w:ind w:left="1430"/>
        <w:rPr>
          <w:szCs w:val="24"/>
        </w:rPr>
      </w:pPr>
    </w:p>
    <w:p w:rsidR="003C6092" w:rsidRPr="00CD3998" w:rsidRDefault="003C6092" w:rsidP="003C6092">
      <w:pPr>
        <w:pStyle w:val="slolnku"/>
        <w:numPr>
          <w:ilvl w:val="0"/>
          <w:numId w:val="1"/>
        </w:numPr>
        <w:spacing w:before="80" w:after="0"/>
        <w:ind w:hanging="5104"/>
        <w:rPr>
          <w:szCs w:val="24"/>
        </w:rPr>
      </w:pPr>
    </w:p>
    <w:p w:rsidR="003C6092" w:rsidRPr="00CD3998" w:rsidRDefault="0038024A" w:rsidP="003C6092">
      <w:pPr>
        <w:pStyle w:val="Nzevlnku"/>
        <w:spacing w:before="80"/>
        <w:rPr>
          <w:szCs w:val="24"/>
        </w:rPr>
      </w:pPr>
      <w:r w:rsidRPr="00CD3998">
        <w:rPr>
          <w:szCs w:val="24"/>
        </w:rPr>
        <w:t>Předání Díla, zkoušky, měření</w:t>
      </w:r>
    </w:p>
    <w:p w:rsidR="003C6092" w:rsidRPr="00CD3998" w:rsidRDefault="0038024A" w:rsidP="006F7D7F">
      <w:pPr>
        <w:pStyle w:val="Textodst1sl"/>
        <w:numPr>
          <w:ilvl w:val="1"/>
          <w:numId w:val="21"/>
        </w:numPr>
        <w:rPr>
          <w:szCs w:val="24"/>
        </w:rPr>
      </w:pPr>
      <w:r w:rsidRPr="00CD3998">
        <w:rPr>
          <w:szCs w:val="24"/>
        </w:rPr>
        <w:t xml:space="preserve">Zhotovitel splní svou povinnost provést Dílo jeho řádným dokončením a protokolárním předáním Díla (všech jeho částí) Objednateli společně s veškerými dokumenty s Dílem souvisejícími v souladu s touto Smlouvou. Dílo je dokončeno, je-li předvedena jeho způsobilost sloužit svému účelu. O předání Díla nebo kterékoliv jeho části bude sepsán zápis o odevzdání a převzetí dokončené budovy nebo stavby nebo její dokončené části, který podepíší obě smluvní strany </w:t>
      </w:r>
      <w:r w:rsidR="00FE480E" w:rsidRPr="00CD3998">
        <w:rPr>
          <w:szCs w:val="24"/>
        </w:rPr>
        <w:t>a TDI</w:t>
      </w:r>
      <w:r w:rsidRPr="00CD3998">
        <w:rPr>
          <w:szCs w:val="24"/>
        </w:rPr>
        <w:t xml:space="preserve">, </w:t>
      </w:r>
      <w:r w:rsidR="00AA2657" w:rsidRPr="00CD3998">
        <w:rPr>
          <w:szCs w:val="24"/>
        </w:rPr>
        <w:t xml:space="preserve">a jehož vzor tvoří Přílohu č. </w:t>
      </w:r>
      <w:r w:rsidR="00FE480E" w:rsidRPr="00CD3998">
        <w:rPr>
          <w:szCs w:val="24"/>
        </w:rPr>
        <w:t>5 Smlouvy</w:t>
      </w:r>
      <w:r w:rsidR="003C6092" w:rsidRPr="00CD3998">
        <w:rPr>
          <w:szCs w:val="24"/>
        </w:rPr>
        <w:t xml:space="preserve"> (dále též jen </w:t>
      </w:r>
      <w:r w:rsidRPr="00CD3998">
        <w:rPr>
          <w:b/>
          <w:szCs w:val="24"/>
        </w:rPr>
        <w:t>„Předávací protokol“</w:t>
      </w:r>
      <w:r w:rsidRPr="00CD3998">
        <w:rPr>
          <w:szCs w:val="24"/>
        </w:rPr>
        <w:t xml:space="preserve">). Součástí Předávacího protokolu </w:t>
      </w:r>
      <w:r w:rsidRPr="00CD3998">
        <w:rPr>
          <w:szCs w:val="24"/>
        </w:rPr>
        <w:lastRenderedPageBreak/>
        <w:t xml:space="preserve">bude též rozsah Zhotovitelem poskytnutého a Objednatelem odsouhlaseného plnění. </w:t>
      </w:r>
      <w:r w:rsidR="00AA2657" w:rsidRPr="00CD3998">
        <w:rPr>
          <w:szCs w:val="24"/>
        </w:rPr>
        <w:t>K předání a převzetí Díla vyzve Zhotovitel Objednatele alespoň 5 dnů přede</w:t>
      </w:r>
      <w:r w:rsidR="00FE480E" w:rsidRPr="00CD3998">
        <w:rPr>
          <w:szCs w:val="24"/>
        </w:rPr>
        <w:t>m zápisem ve stavebním deníku.</w:t>
      </w:r>
      <w:r w:rsidR="005E3AF9" w:rsidRPr="00CD3998">
        <w:rPr>
          <w:szCs w:val="24"/>
        </w:rPr>
        <w:t xml:space="preserve"> </w:t>
      </w:r>
    </w:p>
    <w:p w:rsidR="003C6092" w:rsidRPr="00CD3998" w:rsidRDefault="0038024A" w:rsidP="003C6092">
      <w:pPr>
        <w:pStyle w:val="Textodst1sl"/>
        <w:rPr>
          <w:szCs w:val="24"/>
        </w:rPr>
      </w:pPr>
      <w:r w:rsidRPr="00CD3998">
        <w:rPr>
          <w:szCs w:val="24"/>
        </w:rPr>
        <w:t>Zhotovitel odpovídá za bezvadné provedení Díla. Dílo má vady, jestliže provedení Díla neodpovídá Smlouvě, mj. též nesplňuje-li všechny požadavky pro daný účel užití.</w:t>
      </w:r>
    </w:p>
    <w:p w:rsidR="003C6092" w:rsidRPr="00CD3998" w:rsidRDefault="0038024A" w:rsidP="003C6092">
      <w:pPr>
        <w:pStyle w:val="Textodst1sl"/>
        <w:rPr>
          <w:szCs w:val="24"/>
        </w:rPr>
      </w:pPr>
      <w:r w:rsidRPr="00CD3998">
        <w:rPr>
          <w:szCs w:val="24"/>
        </w:rPr>
        <w:t>Objednatel není dále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rsidR="003C6092" w:rsidRPr="00CD3998" w:rsidRDefault="0038024A" w:rsidP="003C6092">
      <w:pPr>
        <w:pStyle w:val="Textodst1sl"/>
        <w:rPr>
          <w:szCs w:val="24"/>
        </w:rPr>
      </w:pPr>
      <w:r w:rsidRPr="00CD3998">
        <w:rPr>
          <w:szCs w:val="24"/>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rsidR="003C6092" w:rsidRPr="00CD3998" w:rsidRDefault="0038024A" w:rsidP="003C6092">
      <w:pPr>
        <w:pStyle w:val="Textodst1sl"/>
        <w:rPr>
          <w:szCs w:val="24"/>
        </w:rPr>
      </w:pPr>
      <w:r w:rsidRPr="00CD3998">
        <w:rPr>
          <w:szCs w:val="24"/>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rsidR="003C6092" w:rsidRPr="00CD3998" w:rsidRDefault="0038024A" w:rsidP="003C6092">
      <w:pPr>
        <w:pStyle w:val="Textodst1sl"/>
        <w:rPr>
          <w:szCs w:val="24"/>
        </w:rPr>
      </w:pPr>
      <w:r w:rsidRPr="00CD3998">
        <w:rPr>
          <w:szCs w:val="24"/>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(ii) požadovat odstranění takových zařízení a materiálů ze Staveniště a jejich nahrazení zařízeními a materiály odpovídajícími Smlouvě, (iii) požadovat odstranění a opakované provedení prací tak, aby odpovídaly Smlouvě a (iv) požadovat provedení jakýchkoli dalších prací, které jsou nezbytné pro bezpečnost Díla nebo postup Zhotovitele v souladu se Smlouvou. Zhotovitel je v takovém případě povinen bezodkladně požadavkům Objednatele na své náklady vyhovět.</w:t>
      </w:r>
    </w:p>
    <w:p w:rsidR="003C6092" w:rsidRPr="00CD3998" w:rsidRDefault="0038024A" w:rsidP="003C6092">
      <w:pPr>
        <w:pStyle w:val="Textodst1sl"/>
        <w:rPr>
          <w:szCs w:val="24"/>
        </w:rPr>
      </w:pPr>
      <w:r w:rsidRPr="00CD3998">
        <w:rPr>
          <w:szCs w:val="24"/>
        </w:rPr>
        <w:t>Provádění zkoušek se řídí právními předpisy, technickými normami</w:t>
      </w:r>
      <w:r w:rsidRPr="00CD3998">
        <w:rPr>
          <w:szCs w:val="24"/>
        </w:rPr>
        <w:br/>
        <w:t>a technickými údaji vyhlášenými výrobci příslušných zařízení. O průběhu a výsledku každé zkoušky Zhotovitel vyhotoví zápis a předá jej do 2 dnů od konání zkoušky Objednateli.</w:t>
      </w:r>
    </w:p>
    <w:p w:rsidR="003C6092" w:rsidRPr="00CD3998" w:rsidRDefault="0038024A" w:rsidP="003C6092">
      <w:pPr>
        <w:pStyle w:val="Textodst1sl"/>
        <w:rPr>
          <w:szCs w:val="24"/>
        </w:rPr>
      </w:pPr>
      <w:r w:rsidRPr="00CD3998">
        <w:rPr>
          <w:szCs w:val="24"/>
        </w:rPr>
        <w:lastRenderedPageBreak/>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rsidR="003C6092" w:rsidRPr="00CD3998" w:rsidRDefault="0038024A" w:rsidP="003C6092">
      <w:pPr>
        <w:pStyle w:val="Textodst1sl"/>
        <w:rPr>
          <w:szCs w:val="24"/>
        </w:rPr>
      </w:pPr>
      <w:r w:rsidRPr="00CD3998">
        <w:rPr>
          <w:szCs w:val="24"/>
        </w:rPr>
        <w:t xml:space="preserve">Objednatel termín a místo zkoušky schválí, nebo s ním vyjádří svůj nesouhlas nejpozději do 3 dnů od doručení návrhu Zhotovitele. V případě, že Objednatel vyjádří svůj nesouhlas, je Zhotovitel povinen po projednání s Objednatelem navrhnout nový termín a místo zkoušek obdobně dle předchozího odst. Smlouvy. V případě, že Objednatel vyjádří svůj souhlas, současně Zhotoviteli sdělí, zda má v úmyslu se zkoušky zúčastnit. V případě, že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rsidR="003C6092" w:rsidRPr="00CD3998" w:rsidRDefault="0038024A" w:rsidP="003C6092">
      <w:pPr>
        <w:pStyle w:val="Textodst1sl"/>
        <w:rPr>
          <w:szCs w:val="24"/>
        </w:rPr>
      </w:pPr>
      <w:r w:rsidRPr="00CD3998">
        <w:rPr>
          <w:szCs w:val="24"/>
        </w:rPr>
        <w:t>Zhotovitel je povinen realizovat dodatečné zkoušky jakékoli části Díla, a to za přiměřeného použití předchozích odst. Smlouvy, pokud: (i) předchozí zkoušky byly neúspěšné, nebo (ii) o to požádá Objednatel. Zhotovitel nese náklady na tyto dodatečné zkoušky v případě, že se jedná o zkoušky navazující na předchozí neúspěšné zkoušky nebo zjištění Objednatele dle předchozího odst. Smlouvy, nebo jestliže v průběhu dodatečných zkoušek vyjde najevo, že některé zařízení, materiály nebo práce na Díle jsou závadné nebo jinak neodpovídají Smlouvě. V ostatních případech nese nezbytné náklady na dodatečné zkoušky Objednatel.</w:t>
      </w:r>
    </w:p>
    <w:p w:rsidR="003C6092" w:rsidRPr="00CD3998" w:rsidRDefault="0038024A" w:rsidP="003C6092">
      <w:pPr>
        <w:pStyle w:val="Textodst1sl"/>
        <w:rPr>
          <w:szCs w:val="24"/>
        </w:rPr>
      </w:pPr>
      <w:r w:rsidRPr="00CD3998">
        <w:rPr>
          <w:szCs w:val="24"/>
        </w:rPr>
        <w:t>Podmínkou pro předání Díla Objednateli je realizace všech nezbytných přejímacích zkoušek. Pro přejímací zkoušky platí předchozí odst. Smlouvy přiměřeně s tím, že Zhotovitel je povinen Objednateli písemně navrhnout termín a místo každé takové přejímací zkoušky vždy alespoň 21 dní předem a Objednatel termín a místo zkoušky schválí nebo s ním vyjádří svůj nesouhlas nejpozději do 7 dnů od doručení tohoto návrhu. Zhotovitel není oprávněn kteroukoli přejímací zkoušku realizovat bez účasti Objednatele.</w:t>
      </w:r>
    </w:p>
    <w:p w:rsidR="003C6092" w:rsidRPr="00CD3998" w:rsidRDefault="0038024A" w:rsidP="003C6092">
      <w:pPr>
        <w:pStyle w:val="Textodst1sl"/>
        <w:rPr>
          <w:szCs w:val="24"/>
        </w:rPr>
      </w:pPr>
      <w:r w:rsidRPr="00CD3998">
        <w:rPr>
          <w:szCs w:val="24"/>
        </w:rPr>
        <w:t>Jestliže Dílo nebo jeho část úspěšně neprojde ani opakovanou přejímací zkouškou, je Objednatel oprávněn dle svého uvážení: (i) převzít Dílo či jeho část s vadami a nedodělky, nebo (ii) požadovat po Zhotoviteli další opakovanou přejímací zkoušku (či zkoušky), nebo (iii) zajistit dodávku zařízení, materiálů nebo provedení prací na Díle a zajistit realizaci potřebných přejímacích zkoušek jiným způsobem nebo prostřednictvím třetí osoby na riziko a náklady Zhotovitele, či (iv) odstou</w:t>
      </w:r>
      <w:r w:rsidR="00FE480E" w:rsidRPr="00CD3998">
        <w:rPr>
          <w:szCs w:val="24"/>
        </w:rPr>
        <w:t>pit od Smlouvy nebo její části.</w:t>
      </w:r>
    </w:p>
    <w:p w:rsidR="003C6092" w:rsidRPr="00CD3998" w:rsidRDefault="003C6092" w:rsidP="003C6092">
      <w:pPr>
        <w:pStyle w:val="Textodst1sl"/>
        <w:numPr>
          <w:ilvl w:val="0"/>
          <w:numId w:val="0"/>
        </w:numPr>
        <w:ind w:left="1430"/>
        <w:rPr>
          <w:szCs w:val="24"/>
        </w:rPr>
      </w:pPr>
    </w:p>
    <w:p w:rsidR="003C6092" w:rsidRPr="00CD3998" w:rsidRDefault="003C6092" w:rsidP="002E74D3">
      <w:pPr>
        <w:pStyle w:val="slolnku"/>
        <w:numPr>
          <w:ilvl w:val="0"/>
          <w:numId w:val="1"/>
        </w:numPr>
        <w:spacing w:before="80" w:after="0"/>
        <w:ind w:left="0"/>
        <w:rPr>
          <w:szCs w:val="24"/>
        </w:rPr>
      </w:pPr>
    </w:p>
    <w:p w:rsidR="003C6092" w:rsidRPr="00CD3998" w:rsidRDefault="0038024A" w:rsidP="002E74D3">
      <w:pPr>
        <w:pStyle w:val="Nzevlnku"/>
        <w:spacing w:before="80"/>
        <w:rPr>
          <w:szCs w:val="24"/>
        </w:rPr>
      </w:pPr>
      <w:r w:rsidRPr="00CD3998">
        <w:rPr>
          <w:szCs w:val="24"/>
        </w:rPr>
        <w:t>Cena Díla</w:t>
      </w:r>
    </w:p>
    <w:p w:rsidR="003C6092" w:rsidRPr="00CD3998" w:rsidRDefault="0038024A" w:rsidP="003C6092">
      <w:pPr>
        <w:pStyle w:val="Textodst1sl"/>
        <w:numPr>
          <w:ilvl w:val="1"/>
          <w:numId w:val="32"/>
        </w:numPr>
        <w:rPr>
          <w:szCs w:val="24"/>
        </w:rPr>
      </w:pPr>
      <w:r w:rsidRPr="00CD3998">
        <w:rPr>
          <w:szCs w:val="24"/>
        </w:rPr>
        <w:t xml:space="preserve">Smluvní strany se dohodly, že celková Cena Díla </w:t>
      </w:r>
      <w:r w:rsidR="003C6092" w:rsidRPr="00CD3998">
        <w:rPr>
          <w:szCs w:val="24"/>
        </w:rPr>
        <w:t>je stanovena jako neměnná a konečná a činí:</w:t>
      </w:r>
    </w:p>
    <w:p w:rsidR="003C6092" w:rsidRPr="00CD3998" w:rsidRDefault="0038024A" w:rsidP="003C6092">
      <w:pPr>
        <w:pStyle w:val="Textodst1sl"/>
        <w:numPr>
          <w:ilvl w:val="0"/>
          <w:numId w:val="0"/>
        </w:numPr>
        <w:ind w:left="1430"/>
        <w:rPr>
          <w:szCs w:val="24"/>
        </w:rPr>
      </w:pPr>
      <w:r w:rsidRPr="00CD3998">
        <w:rPr>
          <w:szCs w:val="24"/>
        </w:rPr>
        <w:t xml:space="preserve"> </w:t>
      </w:r>
    </w:p>
    <w:tbl>
      <w:tblPr>
        <w:tblStyle w:val="Mkatabulky"/>
        <w:tblW w:w="0" w:type="auto"/>
        <w:tblInd w:w="1526" w:type="dxa"/>
        <w:tblLook w:val="04A0"/>
      </w:tblPr>
      <w:tblGrid>
        <w:gridCol w:w="3766"/>
        <w:gridCol w:w="3888"/>
      </w:tblGrid>
      <w:tr w:rsidR="003C6092" w:rsidRPr="00CD3998" w:rsidTr="009B6FC2">
        <w:tc>
          <w:tcPr>
            <w:tcW w:w="3766" w:type="dxa"/>
          </w:tcPr>
          <w:p w:rsidR="003C6092" w:rsidRPr="00CD3998" w:rsidRDefault="0038024A" w:rsidP="009B6FC2">
            <w:pPr>
              <w:pStyle w:val="Textodst1sl"/>
              <w:numPr>
                <w:ilvl w:val="0"/>
                <w:numId w:val="0"/>
              </w:numPr>
              <w:rPr>
                <w:szCs w:val="24"/>
              </w:rPr>
            </w:pPr>
            <w:r w:rsidRPr="00CD3998">
              <w:rPr>
                <w:szCs w:val="24"/>
              </w:rPr>
              <w:lastRenderedPageBreak/>
              <w:t>Cena Díla bez DPH</w:t>
            </w:r>
          </w:p>
        </w:tc>
        <w:tc>
          <w:tcPr>
            <w:tcW w:w="3888" w:type="dxa"/>
          </w:tcPr>
          <w:p w:rsidR="003C6092" w:rsidRPr="00CD3998" w:rsidRDefault="000B5F71" w:rsidP="000B5F71">
            <w:pPr>
              <w:pStyle w:val="Textodst1sl"/>
              <w:numPr>
                <w:ilvl w:val="0"/>
                <w:numId w:val="0"/>
              </w:numPr>
              <w:jc w:val="right"/>
              <w:rPr>
                <w:szCs w:val="24"/>
                <w:highlight w:val="cyan"/>
              </w:rPr>
            </w:pPr>
            <w:r>
              <w:rPr>
                <w:szCs w:val="24"/>
              </w:rPr>
              <w:t xml:space="preserve">4 622 581,84 </w:t>
            </w:r>
            <w:r w:rsidR="0038024A" w:rsidRPr="00CD3998">
              <w:rPr>
                <w:szCs w:val="24"/>
              </w:rPr>
              <w:t>Kč</w:t>
            </w:r>
          </w:p>
        </w:tc>
      </w:tr>
      <w:tr w:rsidR="003C6092" w:rsidRPr="00CD3998" w:rsidTr="009B6FC2">
        <w:tc>
          <w:tcPr>
            <w:tcW w:w="3766" w:type="dxa"/>
          </w:tcPr>
          <w:p w:rsidR="003C6092" w:rsidRPr="00CD3998" w:rsidRDefault="003C6092" w:rsidP="009B6FC2">
            <w:pPr>
              <w:pStyle w:val="Textodst1sl"/>
              <w:numPr>
                <w:ilvl w:val="0"/>
                <w:numId w:val="0"/>
              </w:numPr>
              <w:rPr>
                <w:szCs w:val="24"/>
              </w:rPr>
            </w:pPr>
            <w:r w:rsidRPr="00CD3998">
              <w:rPr>
                <w:szCs w:val="24"/>
              </w:rPr>
              <w:t>DPH 21%</w:t>
            </w:r>
          </w:p>
        </w:tc>
        <w:tc>
          <w:tcPr>
            <w:tcW w:w="3888" w:type="dxa"/>
          </w:tcPr>
          <w:p w:rsidR="003C6092" w:rsidRPr="00CD3998" w:rsidRDefault="000B5F71" w:rsidP="000D7190">
            <w:pPr>
              <w:pStyle w:val="Textodst1sl"/>
              <w:numPr>
                <w:ilvl w:val="0"/>
                <w:numId w:val="0"/>
              </w:numPr>
              <w:jc w:val="right"/>
              <w:rPr>
                <w:szCs w:val="24"/>
                <w:highlight w:val="cyan"/>
              </w:rPr>
            </w:pPr>
            <w:r>
              <w:rPr>
                <w:szCs w:val="24"/>
              </w:rPr>
              <w:t>970 742,</w:t>
            </w:r>
            <w:r w:rsidR="000D7190">
              <w:rPr>
                <w:szCs w:val="24"/>
              </w:rPr>
              <w:t>22</w:t>
            </w:r>
            <w:r>
              <w:rPr>
                <w:szCs w:val="24"/>
              </w:rPr>
              <w:t xml:space="preserve"> </w:t>
            </w:r>
            <w:r w:rsidR="0038024A" w:rsidRPr="00CD3998">
              <w:rPr>
                <w:szCs w:val="24"/>
              </w:rPr>
              <w:t>Kč</w:t>
            </w:r>
          </w:p>
        </w:tc>
      </w:tr>
      <w:tr w:rsidR="003C6092" w:rsidRPr="00CD3998" w:rsidTr="009B6FC2">
        <w:tc>
          <w:tcPr>
            <w:tcW w:w="3766" w:type="dxa"/>
          </w:tcPr>
          <w:p w:rsidR="003C6092" w:rsidRPr="00CD3998" w:rsidRDefault="003C6092" w:rsidP="009B6FC2">
            <w:pPr>
              <w:pStyle w:val="Textodst1sl"/>
              <w:numPr>
                <w:ilvl w:val="0"/>
                <w:numId w:val="0"/>
              </w:numPr>
              <w:rPr>
                <w:szCs w:val="24"/>
              </w:rPr>
            </w:pPr>
            <w:r w:rsidRPr="00CD3998">
              <w:rPr>
                <w:szCs w:val="24"/>
              </w:rPr>
              <w:t>DPH 15 %</w:t>
            </w:r>
          </w:p>
        </w:tc>
        <w:tc>
          <w:tcPr>
            <w:tcW w:w="3888" w:type="dxa"/>
          </w:tcPr>
          <w:p w:rsidR="003C6092" w:rsidRPr="00CD3998" w:rsidRDefault="000B5F71" w:rsidP="000B5F71">
            <w:pPr>
              <w:pStyle w:val="Textodst1sl"/>
              <w:numPr>
                <w:ilvl w:val="0"/>
                <w:numId w:val="0"/>
              </w:numPr>
              <w:jc w:val="right"/>
              <w:rPr>
                <w:szCs w:val="24"/>
                <w:highlight w:val="cyan"/>
              </w:rPr>
            </w:pPr>
            <w:r>
              <w:rPr>
                <w:szCs w:val="24"/>
              </w:rPr>
              <w:t xml:space="preserve">0,00 </w:t>
            </w:r>
            <w:r w:rsidR="0038024A" w:rsidRPr="00CD3998">
              <w:rPr>
                <w:szCs w:val="24"/>
              </w:rPr>
              <w:t>Kč</w:t>
            </w:r>
          </w:p>
        </w:tc>
      </w:tr>
      <w:tr w:rsidR="003C6092" w:rsidRPr="00CD3998" w:rsidTr="009B6FC2">
        <w:tc>
          <w:tcPr>
            <w:tcW w:w="3766" w:type="dxa"/>
          </w:tcPr>
          <w:p w:rsidR="003C6092" w:rsidRPr="00CD3998" w:rsidRDefault="003C6092" w:rsidP="009B6FC2">
            <w:pPr>
              <w:pStyle w:val="Textodst1sl"/>
              <w:numPr>
                <w:ilvl w:val="0"/>
                <w:numId w:val="0"/>
              </w:numPr>
              <w:rPr>
                <w:szCs w:val="24"/>
              </w:rPr>
            </w:pPr>
            <w:r w:rsidRPr="00CD3998">
              <w:rPr>
                <w:szCs w:val="24"/>
              </w:rPr>
              <w:t>Cena Díla včetně DPH</w:t>
            </w:r>
          </w:p>
        </w:tc>
        <w:tc>
          <w:tcPr>
            <w:tcW w:w="3888" w:type="dxa"/>
          </w:tcPr>
          <w:p w:rsidR="003C6092" w:rsidRPr="00CD3998" w:rsidRDefault="000D7190" w:rsidP="000B5F71">
            <w:pPr>
              <w:pStyle w:val="Textodst1sl"/>
              <w:numPr>
                <w:ilvl w:val="0"/>
                <w:numId w:val="0"/>
              </w:numPr>
              <w:jc w:val="right"/>
              <w:rPr>
                <w:szCs w:val="24"/>
                <w:highlight w:val="cyan"/>
              </w:rPr>
            </w:pPr>
            <w:r>
              <w:rPr>
                <w:szCs w:val="24"/>
              </w:rPr>
              <w:t>5 593 324,06</w:t>
            </w:r>
            <w:r w:rsidR="0038024A" w:rsidRPr="00CD3998">
              <w:rPr>
                <w:szCs w:val="24"/>
              </w:rPr>
              <w:t xml:space="preserve"> Kč</w:t>
            </w:r>
          </w:p>
        </w:tc>
      </w:tr>
    </w:tbl>
    <w:p w:rsidR="003C6092" w:rsidRPr="00CD3998" w:rsidRDefault="003C6092" w:rsidP="003C6092">
      <w:pPr>
        <w:pStyle w:val="Textodst1sl"/>
        <w:numPr>
          <w:ilvl w:val="0"/>
          <w:numId w:val="0"/>
        </w:numPr>
        <w:ind w:left="1430"/>
        <w:rPr>
          <w:szCs w:val="24"/>
          <w:highlight w:val="cyan"/>
        </w:rPr>
      </w:pPr>
    </w:p>
    <w:p w:rsidR="0060740E" w:rsidRPr="00CD3998" w:rsidRDefault="0038024A" w:rsidP="003C6092">
      <w:pPr>
        <w:pStyle w:val="Textodst1sl"/>
        <w:numPr>
          <w:ilvl w:val="0"/>
          <w:numId w:val="0"/>
        </w:numPr>
        <w:ind w:left="1416"/>
        <w:rPr>
          <w:szCs w:val="24"/>
        </w:rPr>
      </w:pPr>
      <w:r w:rsidRPr="00CD3998">
        <w:rPr>
          <w:szCs w:val="24"/>
        </w:rPr>
        <w:t xml:space="preserve">Daň z přidané hodnoty (dále též </w:t>
      </w:r>
      <w:r w:rsidRPr="00CD3998">
        <w:rPr>
          <w:b/>
          <w:szCs w:val="24"/>
        </w:rPr>
        <w:t>„DPH“</w:t>
      </w:r>
      <w:r w:rsidRPr="00CD3998">
        <w:rPr>
          <w:szCs w:val="24"/>
        </w:rPr>
        <w:t xml:space="preserve">)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 </w:t>
      </w:r>
    </w:p>
    <w:p w:rsidR="003C6092" w:rsidRPr="00CD3998" w:rsidRDefault="0038024A" w:rsidP="003C6092">
      <w:pPr>
        <w:pStyle w:val="Textodst1sl"/>
        <w:numPr>
          <w:ilvl w:val="1"/>
          <w:numId w:val="31"/>
        </w:numPr>
        <w:rPr>
          <w:szCs w:val="24"/>
        </w:rPr>
      </w:pPr>
      <w:r w:rsidRPr="00CD3998">
        <w:rPr>
          <w:szCs w:val="24"/>
        </w:rPr>
        <w:t>Cena Díla dle odst. 8.1. Smlouvy obsahuje veške</w:t>
      </w:r>
      <w:r w:rsidR="00F44CE4" w:rsidRPr="00CD3998">
        <w:rPr>
          <w:szCs w:val="24"/>
        </w:rPr>
        <w:t>ré náklady k řádnému, úplnému a </w:t>
      </w:r>
      <w:r w:rsidRPr="00CD3998">
        <w:rPr>
          <w:szCs w:val="24"/>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rsidR="003C6092" w:rsidRPr="00CD3998" w:rsidRDefault="0038024A" w:rsidP="003C6092">
      <w:pPr>
        <w:pStyle w:val="Textodst1sl"/>
        <w:rPr>
          <w:szCs w:val="24"/>
        </w:rPr>
      </w:pPr>
      <w:r w:rsidRPr="00CD3998">
        <w:rPr>
          <w:szCs w:val="24"/>
        </w:rPr>
        <w:t>Zvýšení materiálových, mzdových a jiných nákladů, jakož i případná změna cel, dovozních přirážek nebo kursu české koruny po podpisu Smlouvy, popřípadě jiné vlivy, nemají dopad na Cenu Díla dle odst. 8.1. Smlouvy. 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rsidR="003C6092" w:rsidRPr="00CD3998" w:rsidRDefault="0038024A" w:rsidP="008F516C">
      <w:pPr>
        <w:pStyle w:val="Textodst1sl"/>
        <w:numPr>
          <w:ilvl w:val="0"/>
          <w:numId w:val="0"/>
        </w:numPr>
        <w:tabs>
          <w:tab w:val="clear" w:pos="284"/>
          <w:tab w:val="left" w:pos="2212"/>
        </w:tabs>
        <w:rPr>
          <w:szCs w:val="24"/>
        </w:rPr>
      </w:pPr>
      <w:r w:rsidRPr="00CD3998">
        <w:rPr>
          <w:szCs w:val="24"/>
        </w:rPr>
        <w:tab/>
      </w:r>
    </w:p>
    <w:p w:rsidR="003C6092" w:rsidRPr="00CD3998" w:rsidRDefault="003C6092" w:rsidP="003C6092">
      <w:pPr>
        <w:pStyle w:val="slolnku"/>
        <w:numPr>
          <w:ilvl w:val="0"/>
          <w:numId w:val="1"/>
        </w:numPr>
        <w:spacing w:before="80" w:after="0"/>
        <w:ind w:hanging="5104"/>
        <w:rPr>
          <w:szCs w:val="24"/>
        </w:rPr>
      </w:pPr>
    </w:p>
    <w:p w:rsidR="003C6092" w:rsidRPr="00CD3998" w:rsidRDefault="0038024A" w:rsidP="003C6092">
      <w:pPr>
        <w:pStyle w:val="Nzevlnku"/>
        <w:spacing w:before="80"/>
        <w:rPr>
          <w:szCs w:val="24"/>
        </w:rPr>
      </w:pPr>
      <w:r w:rsidRPr="00CD3998">
        <w:rPr>
          <w:szCs w:val="24"/>
        </w:rPr>
        <w:t>Platební podmínky</w:t>
      </w:r>
    </w:p>
    <w:p w:rsidR="003C6092" w:rsidRPr="00CD3998" w:rsidRDefault="0038024A" w:rsidP="003C6092">
      <w:pPr>
        <w:pStyle w:val="Textodst1sl"/>
        <w:numPr>
          <w:ilvl w:val="1"/>
          <w:numId w:val="10"/>
        </w:numPr>
        <w:tabs>
          <w:tab w:val="clear" w:pos="1430"/>
        </w:tabs>
        <w:rPr>
          <w:szCs w:val="24"/>
        </w:rPr>
      </w:pPr>
      <w:r w:rsidRPr="00CD3998">
        <w:rPr>
          <w:szCs w:val="24"/>
        </w:rPr>
        <w:t xml:space="preserve">Cena Díla dle čl. 8. Smlouvy bude Zhotoviteli </w:t>
      </w:r>
      <w:r w:rsidR="00F44CE4" w:rsidRPr="00CD3998">
        <w:rPr>
          <w:szCs w:val="24"/>
        </w:rPr>
        <w:t>hrazena</w:t>
      </w:r>
      <w:r w:rsidR="008F516C" w:rsidRPr="00CD3998">
        <w:rPr>
          <w:szCs w:val="24"/>
        </w:rPr>
        <w:t xml:space="preserve"> vždy 1x měsíčně</w:t>
      </w:r>
      <w:r w:rsidR="00F44CE4" w:rsidRPr="00CD3998">
        <w:rPr>
          <w:szCs w:val="24"/>
        </w:rPr>
        <w:t xml:space="preserve"> po dokončení </w:t>
      </w:r>
      <w:r w:rsidR="008F516C" w:rsidRPr="00CD3998">
        <w:rPr>
          <w:szCs w:val="24"/>
        </w:rPr>
        <w:t xml:space="preserve">částí </w:t>
      </w:r>
      <w:r w:rsidR="00F44CE4" w:rsidRPr="00CD3998">
        <w:rPr>
          <w:szCs w:val="24"/>
        </w:rPr>
        <w:t>Díla, a to </w:t>
      </w:r>
      <w:r w:rsidRPr="00CD3998">
        <w:rPr>
          <w:szCs w:val="24"/>
        </w:rPr>
        <w:t xml:space="preserve">v návaznosti na podpis Předávacího protokolu dle odst. 7.1. Smlouvy, pokud </w:t>
      </w:r>
      <w:r w:rsidR="008F516C" w:rsidRPr="00CD3998">
        <w:rPr>
          <w:szCs w:val="24"/>
        </w:rPr>
        <w:t>ne</w:t>
      </w:r>
      <w:r w:rsidRPr="00CD3998">
        <w:rPr>
          <w:szCs w:val="24"/>
        </w:rPr>
        <w:t>byly v Předávacím protokole kon</w:t>
      </w:r>
      <w:r w:rsidR="008F516C" w:rsidRPr="00CD3998">
        <w:rPr>
          <w:szCs w:val="24"/>
        </w:rPr>
        <w:t>statovány vady a nedodělky Díla</w:t>
      </w:r>
      <w:r w:rsidRPr="00CD3998">
        <w:rPr>
          <w:szCs w:val="24"/>
        </w:rPr>
        <w:t xml:space="preserve">. </w:t>
      </w:r>
    </w:p>
    <w:p w:rsidR="003C6092" w:rsidRPr="00CD3998" w:rsidRDefault="0038024A" w:rsidP="008F516C">
      <w:pPr>
        <w:pStyle w:val="Textodst1sl"/>
        <w:numPr>
          <w:ilvl w:val="1"/>
          <w:numId w:val="10"/>
        </w:numPr>
        <w:tabs>
          <w:tab w:val="clear" w:pos="1430"/>
        </w:tabs>
        <w:rPr>
          <w:szCs w:val="24"/>
        </w:rPr>
      </w:pPr>
      <w:r w:rsidRPr="00CD3998">
        <w:rPr>
          <w:szCs w:val="24"/>
        </w:rPr>
        <w:t xml:space="preserve">Datum uskutečnění zdanitelného plnění je datum podpisu Předávacího protokolu. </w:t>
      </w:r>
    </w:p>
    <w:p w:rsidR="003365D8" w:rsidRPr="00CD3998" w:rsidRDefault="00742D83" w:rsidP="003C6092">
      <w:pPr>
        <w:pStyle w:val="Textodst1sl"/>
        <w:tabs>
          <w:tab w:val="clear" w:pos="1430"/>
          <w:tab w:val="num" w:pos="1418"/>
        </w:tabs>
        <w:ind w:left="1418" w:hanging="709"/>
        <w:rPr>
          <w:szCs w:val="24"/>
        </w:rPr>
      </w:pPr>
      <w:r w:rsidRPr="00CD3998">
        <w:rPr>
          <w:szCs w:val="24"/>
        </w:rPr>
        <w:t>Zhotovitel je povinen před vystavením faktury, resp. daňového dokladu (dále jen </w:t>
      </w:r>
      <w:r w:rsidRPr="00CD3998">
        <w:rPr>
          <w:b/>
          <w:szCs w:val="24"/>
        </w:rPr>
        <w:t>„faktura“</w:t>
      </w:r>
      <w:r w:rsidRPr="00CD3998">
        <w:rPr>
          <w:szCs w:val="24"/>
        </w:rPr>
        <w:t>) předložit TDI</w:t>
      </w:r>
      <w:r w:rsidR="00537AF8" w:rsidRPr="00CD3998">
        <w:rPr>
          <w:szCs w:val="24"/>
        </w:rPr>
        <w:t xml:space="preserve"> </w:t>
      </w:r>
      <w:r w:rsidRPr="00CD3998">
        <w:rPr>
          <w:szCs w:val="24"/>
        </w:rPr>
        <w:t xml:space="preserve">návrh soupisu </w:t>
      </w:r>
      <w:r w:rsidR="00537AF8" w:rsidRPr="00CD3998">
        <w:rPr>
          <w:szCs w:val="24"/>
        </w:rPr>
        <w:t xml:space="preserve">provedených </w:t>
      </w:r>
      <w:r w:rsidRPr="00CD3998">
        <w:rPr>
          <w:szCs w:val="24"/>
        </w:rPr>
        <w:t xml:space="preserve">prací k fakturaci, jehož přílohou jsou doklady ověřující </w:t>
      </w:r>
      <w:r w:rsidR="0071173F" w:rsidRPr="00CD3998">
        <w:rPr>
          <w:szCs w:val="24"/>
        </w:rPr>
        <w:t xml:space="preserve">takto </w:t>
      </w:r>
      <w:r w:rsidRPr="00CD3998">
        <w:rPr>
          <w:szCs w:val="24"/>
        </w:rPr>
        <w:t>provedená množství (</w:t>
      </w:r>
      <w:r w:rsidR="00537AF8" w:rsidRPr="00CD3998">
        <w:rPr>
          <w:szCs w:val="24"/>
        </w:rPr>
        <w:t>např. výkaz výměr ve formátu ASPE 9 či jiném obdobném formátu, zápisy do stavebního deníku, m</w:t>
      </w:r>
      <w:r w:rsidR="00E5387E" w:rsidRPr="00CD3998">
        <w:rPr>
          <w:szCs w:val="24"/>
        </w:rPr>
        <w:t>ě</w:t>
      </w:r>
      <w:r w:rsidR="00537AF8" w:rsidRPr="00CD3998">
        <w:rPr>
          <w:szCs w:val="24"/>
        </w:rPr>
        <w:t xml:space="preserve">řičské protokoly, snímky, zákresy do situace atd.). </w:t>
      </w:r>
      <w:r w:rsidR="00E5387E" w:rsidRPr="00CD3998">
        <w:rPr>
          <w:szCs w:val="24"/>
        </w:rPr>
        <w:t xml:space="preserve">TDI takto předložený návrh soupisu provedených prací schválí nebo k němu vznese své připomínky nejpozději do 5 dnů od jeho </w:t>
      </w:r>
      <w:r w:rsidR="007743A4" w:rsidRPr="00CD3998">
        <w:rPr>
          <w:szCs w:val="24"/>
        </w:rPr>
        <w:t>obdržení</w:t>
      </w:r>
      <w:r w:rsidR="00E5387E" w:rsidRPr="00CD3998">
        <w:rPr>
          <w:szCs w:val="24"/>
        </w:rPr>
        <w:t>.</w:t>
      </w:r>
      <w:r w:rsidR="007743A4" w:rsidRPr="00CD3998">
        <w:rPr>
          <w:szCs w:val="24"/>
        </w:rPr>
        <w:t xml:space="preserve"> Schválení soupisu provedených prací ze strany TDI</w:t>
      </w:r>
      <w:r w:rsidR="008F516C" w:rsidRPr="00CD3998">
        <w:rPr>
          <w:szCs w:val="24"/>
        </w:rPr>
        <w:t xml:space="preserve"> </w:t>
      </w:r>
      <w:r w:rsidR="007743A4" w:rsidRPr="00CD3998">
        <w:rPr>
          <w:szCs w:val="24"/>
        </w:rPr>
        <w:t xml:space="preserve">je podmínkou pro vystavení faktury </w:t>
      </w:r>
      <w:r w:rsidR="005E2F69" w:rsidRPr="00CD3998">
        <w:rPr>
          <w:szCs w:val="24"/>
        </w:rPr>
        <w:t xml:space="preserve">za Dílo resp. </w:t>
      </w:r>
      <w:r w:rsidR="00F44CE4" w:rsidRPr="00CD3998">
        <w:rPr>
          <w:szCs w:val="24"/>
        </w:rPr>
        <w:t>za </w:t>
      </w:r>
      <w:r w:rsidR="005E2F69" w:rsidRPr="00CD3998">
        <w:rPr>
          <w:szCs w:val="24"/>
        </w:rPr>
        <w:t>jeho odpovídající část</w:t>
      </w:r>
      <w:r w:rsidR="007743A4" w:rsidRPr="00CD3998">
        <w:rPr>
          <w:szCs w:val="24"/>
        </w:rPr>
        <w:t xml:space="preserve">; schválený soupis provedených prací včetně všech jeho příloh </w:t>
      </w:r>
      <w:r w:rsidR="00B07C16" w:rsidRPr="00CD3998">
        <w:rPr>
          <w:szCs w:val="24"/>
        </w:rPr>
        <w:t xml:space="preserve">dále </w:t>
      </w:r>
      <w:r w:rsidR="007743A4" w:rsidRPr="00CD3998">
        <w:rPr>
          <w:szCs w:val="24"/>
        </w:rPr>
        <w:t xml:space="preserve">tvoří přílohu </w:t>
      </w:r>
      <w:r w:rsidR="005E2F69" w:rsidRPr="00CD3998">
        <w:rPr>
          <w:szCs w:val="24"/>
        </w:rPr>
        <w:t xml:space="preserve">této </w:t>
      </w:r>
      <w:r w:rsidR="007743A4" w:rsidRPr="00CD3998">
        <w:rPr>
          <w:szCs w:val="24"/>
        </w:rPr>
        <w:t>faktury.</w:t>
      </w:r>
    </w:p>
    <w:p w:rsidR="003C6092" w:rsidRPr="00CD3998" w:rsidRDefault="0038024A" w:rsidP="003C6092">
      <w:pPr>
        <w:pStyle w:val="Textodst1sl"/>
        <w:tabs>
          <w:tab w:val="clear" w:pos="1430"/>
          <w:tab w:val="num" w:pos="1418"/>
        </w:tabs>
        <w:ind w:left="1418" w:hanging="709"/>
        <w:rPr>
          <w:szCs w:val="24"/>
        </w:rPr>
      </w:pPr>
      <w:r w:rsidRPr="00CD3998">
        <w:rPr>
          <w:szCs w:val="24"/>
        </w:rPr>
        <w:t xml:space="preserve">Cena Díla bude uhrazena na základě faktury vystavené Zhotovitelem. Zhotovitel bere na vědomí, že Objednatel má právo uhradit Cenu Díla nebo kteroukoli její část několika platbami, a to z rozdílných účtů Objednatele. Za </w:t>
      </w:r>
      <w:r w:rsidRPr="00CD3998">
        <w:rPr>
          <w:szCs w:val="24"/>
        </w:rPr>
        <w:lastRenderedPageBreak/>
        <w:t>tímto účelem může Objednatel požadovat, aby Zhotovitel rozložil Cenu Díla či její část do několika samostatných faktur</w:t>
      </w:r>
      <w:r w:rsidRPr="00CD3998">
        <w:rPr>
          <w:bCs/>
          <w:szCs w:val="24"/>
        </w:rPr>
        <w:t xml:space="preserve">. Bližší pokyny k fakturaci poskytne Objednatel Zhotoviteli nejpozději do </w:t>
      </w:r>
      <w:r w:rsidRPr="00CD3998">
        <w:rPr>
          <w:szCs w:val="24"/>
        </w:rPr>
        <w:t>3 pracovních</w:t>
      </w:r>
      <w:r w:rsidRPr="00CD3998">
        <w:rPr>
          <w:bCs/>
          <w:szCs w:val="24"/>
        </w:rPr>
        <w:t xml:space="preserve"> dnů od uzavření Smlouvy. Tím nejsou dotčena níže uvedená ustanovení Smlouvy.</w:t>
      </w:r>
    </w:p>
    <w:p w:rsidR="003C6092" w:rsidRPr="00CD3998" w:rsidRDefault="0038024A" w:rsidP="003C6092">
      <w:pPr>
        <w:pStyle w:val="Textodst1sl"/>
        <w:tabs>
          <w:tab w:val="clear" w:pos="1430"/>
          <w:tab w:val="num" w:pos="1418"/>
        </w:tabs>
        <w:ind w:left="1418" w:hanging="709"/>
        <w:rPr>
          <w:szCs w:val="24"/>
        </w:rPr>
      </w:pPr>
      <w:r w:rsidRPr="00CD3998">
        <w:rPr>
          <w:szCs w:val="24"/>
        </w:rPr>
        <w:t>Faktura bude mít splatnost 30</w:t>
      </w:r>
      <w:r w:rsidR="003C6092" w:rsidRPr="00CD3998">
        <w:rPr>
          <w:szCs w:val="24"/>
        </w:rPr>
        <w:t xml:space="preserve"> dnů od jejího vystavení, přičemž musí být Objednateli doručena alespoň </w:t>
      </w:r>
      <w:r w:rsidRPr="00CD3998">
        <w:rPr>
          <w:szCs w:val="24"/>
        </w:rPr>
        <w:t>25 dnů před datem splatnosti. Faktura musí obsahovat veškeré náležitosti stanovené právními předpisy, přičemž v každé faktuře bude dále uvedena identifikace Smlouvy (číslo smlouvy, smluvní strany, datum uzavření a stručný název Díla</w:t>
      </w:r>
      <w:r w:rsidR="00341010" w:rsidRPr="00CD3998">
        <w:rPr>
          <w:szCs w:val="24"/>
        </w:rPr>
        <w:t xml:space="preserve"> a označení „</w:t>
      </w:r>
      <w:r w:rsidR="00341010" w:rsidRPr="00CD3998">
        <w:rPr>
          <w:b/>
          <w:szCs w:val="24"/>
        </w:rPr>
        <w:t>NZ 2016</w:t>
      </w:r>
      <w:r w:rsidR="00341010" w:rsidRPr="00CD3998">
        <w:rPr>
          <w:szCs w:val="24"/>
        </w:rPr>
        <w:t>“</w:t>
      </w:r>
      <w:r w:rsidRPr="00CD3998">
        <w:rPr>
          <w:szCs w:val="24"/>
        </w:rPr>
        <w:t>)</w:t>
      </w:r>
      <w:r w:rsidR="00B01557" w:rsidRPr="00CD3998">
        <w:rPr>
          <w:szCs w:val="24"/>
        </w:rPr>
        <w:t>,</w:t>
      </w:r>
      <w:r w:rsidRPr="00CD3998">
        <w:rPr>
          <w:szCs w:val="24"/>
        </w:rPr>
        <w:t xml:space="preserve"> přehledně vyznačena Zhotovitelem fakturovaná částka odpovídající Smlouvě</w:t>
      </w:r>
      <w:r w:rsidR="00F44CE4" w:rsidRPr="00CD3998">
        <w:rPr>
          <w:szCs w:val="24"/>
        </w:rPr>
        <w:t xml:space="preserve"> a </w:t>
      </w:r>
      <w:r w:rsidR="00B01557" w:rsidRPr="00CD3998">
        <w:rPr>
          <w:szCs w:val="24"/>
        </w:rPr>
        <w:t xml:space="preserve">přílohou faktury musí být </w:t>
      </w:r>
      <w:r w:rsidR="00736B2C" w:rsidRPr="00CD3998">
        <w:rPr>
          <w:szCs w:val="24"/>
        </w:rPr>
        <w:t>dokumenty</w:t>
      </w:r>
      <w:r w:rsidR="00B01557" w:rsidRPr="00CD3998">
        <w:rPr>
          <w:szCs w:val="24"/>
        </w:rPr>
        <w:t xml:space="preserve"> dle čl. 9.3. Smlouvy</w:t>
      </w:r>
      <w:r w:rsidRPr="00CD3998">
        <w:rPr>
          <w:szCs w:val="24"/>
        </w:rPr>
        <w:t xml:space="preserve">. V případě, že faktura nebude obsahovat některou z předepsaných </w:t>
      </w:r>
      <w:r w:rsidR="007743A4" w:rsidRPr="00CD3998">
        <w:rPr>
          <w:szCs w:val="24"/>
        </w:rPr>
        <w:t xml:space="preserve">částí nebo </w:t>
      </w:r>
      <w:r w:rsidRPr="00CD3998">
        <w:rPr>
          <w:szCs w:val="24"/>
        </w:rPr>
        <w:t>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uhrazenou okamžikem, kdy byla tato odeslána na bankovní účet Zhotovitele.</w:t>
      </w:r>
    </w:p>
    <w:p w:rsidR="003C6092" w:rsidRPr="00CD3998" w:rsidRDefault="0038024A" w:rsidP="003C6092">
      <w:pPr>
        <w:pStyle w:val="Textodst1sl"/>
        <w:tabs>
          <w:tab w:val="clear" w:pos="1430"/>
          <w:tab w:val="num" w:pos="1418"/>
        </w:tabs>
        <w:ind w:left="1418" w:hanging="709"/>
        <w:rPr>
          <w:szCs w:val="24"/>
        </w:rPr>
      </w:pPr>
      <w:r w:rsidRPr="00CD3998">
        <w:rPr>
          <w:szCs w:val="24"/>
        </w:rPr>
        <w:t xml:space="preserve">V případě prodlení Objednatele s úhradou 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rsidR="003C6092" w:rsidRPr="00CD3998" w:rsidRDefault="0038024A" w:rsidP="003C6092">
      <w:pPr>
        <w:pStyle w:val="Textodst1sl"/>
        <w:tabs>
          <w:tab w:val="clear" w:pos="1430"/>
          <w:tab w:val="num" w:pos="1418"/>
        </w:tabs>
        <w:ind w:left="1418" w:hanging="709"/>
        <w:rPr>
          <w:szCs w:val="24"/>
        </w:rPr>
      </w:pPr>
      <w:r w:rsidRPr="00CD3998">
        <w:rPr>
          <w:szCs w:val="24"/>
        </w:rPr>
        <w:t>Zálohy nebudou Objednatelem poskytovány. Smluvní strany výslovně vylučují použití ustanovení § 2611 občanského zákoníku.</w:t>
      </w:r>
    </w:p>
    <w:p w:rsidR="00772BFA" w:rsidRPr="00CD3998" w:rsidRDefault="00772BFA" w:rsidP="003C6092">
      <w:pPr>
        <w:pStyle w:val="Textodst1sl"/>
        <w:tabs>
          <w:tab w:val="clear" w:pos="1430"/>
          <w:tab w:val="num" w:pos="1418"/>
        </w:tabs>
        <w:ind w:left="1418" w:hanging="709"/>
        <w:rPr>
          <w:szCs w:val="24"/>
        </w:rPr>
      </w:pPr>
      <w:r w:rsidRPr="00CD3998">
        <w:rPr>
          <w:szCs w:val="24"/>
        </w:rPr>
        <w:t>Objednatel prohlašuje, že plnění dle této smlouvy použije výlučně pro účely, které nejsou předmětem daně z přidané hodnoty, resp. příjemce ve vztahu k daňovému plnění</w:t>
      </w:r>
      <w:r w:rsidR="00A015C4" w:rsidRPr="00CD3998">
        <w:rPr>
          <w:szCs w:val="24"/>
        </w:rPr>
        <w:t xml:space="preserve"> nevystupuje jako osoba povinná k dani, proto se u plnění dle této smlouvy nepouži</w:t>
      </w:r>
      <w:r w:rsidR="007E27D8" w:rsidRPr="00CD3998">
        <w:rPr>
          <w:szCs w:val="24"/>
        </w:rPr>
        <w:t>je režim přenesené</w:t>
      </w:r>
      <w:r w:rsidR="00A015C4" w:rsidRPr="00CD3998">
        <w:rPr>
          <w:szCs w:val="24"/>
        </w:rPr>
        <w:t xml:space="preserve"> daňové povinno</w:t>
      </w:r>
      <w:r w:rsidR="00DC032E" w:rsidRPr="00CD3998">
        <w:rPr>
          <w:szCs w:val="24"/>
        </w:rPr>
        <w:t>sti podle § 92a (obecná pravidla</w:t>
      </w:r>
      <w:r w:rsidR="00A015C4" w:rsidRPr="00CD3998">
        <w:rPr>
          <w:szCs w:val="24"/>
        </w:rPr>
        <w:t xml:space="preserve">) a zejména § 92e (stavební práce) zákona č. 235/2004 Sb., o dani z přidané hodnoty. Plnění dle této smlouvy je plněním souvisejícím s činností </w:t>
      </w:r>
      <w:r w:rsidR="00DC032E" w:rsidRPr="00CD3998">
        <w:rPr>
          <w:szCs w:val="24"/>
        </w:rPr>
        <w:t>výkonu veřejné spr</w:t>
      </w:r>
      <w:r w:rsidR="00A015C4" w:rsidRPr="00CD3998">
        <w:rPr>
          <w:szCs w:val="24"/>
        </w:rPr>
        <w:t>ávy v souladu se zákonem č. 129/2000 Sb., o krajích (krajské zřízení), ve znění pozdějších právních předpisů.</w:t>
      </w:r>
    </w:p>
    <w:p w:rsidR="003C6092" w:rsidRPr="00CD3998" w:rsidRDefault="003C6092" w:rsidP="003C6092">
      <w:pPr>
        <w:pStyle w:val="Textodst1sl"/>
        <w:numPr>
          <w:ilvl w:val="0"/>
          <w:numId w:val="0"/>
        </w:numPr>
        <w:ind w:left="1146"/>
        <w:rPr>
          <w:szCs w:val="24"/>
        </w:rPr>
      </w:pPr>
    </w:p>
    <w:p w:rsidR="003C6092" w:rsidRPr="00CD3998" w:rsidRDefault="003C6092" w:rsidP="003C6092">
      <w:pPr>
        <w:pStyle w:val="slolnku"/>
        <w:numPr>
          <w:ilvl w:val="0"/>
          <w:numId w:val="1"/>
        </w:numPr>
        <w:spacing w:before="80" w:after="0"/>
        <w:ind w:hanging="5104"/>
        <w:rPr>
          <w:szCs w:val="24"/>
        </w:rPr>
      </w:pPr>
    </w:p>
    <w:p w:rsidR="003C6092" w:rsidRPr="00CD3998" w:rsidRDefault="0038024A" w:rsidP="003C6092">
      <w:pPr>
        <w:pStyle w:val="Nzevlnku"/>
        <w:spacing w:before="80"/>
        <w:rPr>
          <w:szCs w:val="24"/>
        </w:rPr>
      </w:pPr>
      <w:r w:rsidRPr="00CD3998">
        <w:rPr>
          <w:szCs w:val="24"/>
        </w:rPr>
        <w:t>Odpovědnost za vady a záruka za jakost</w:t>
      </w:r>
    </w:p>
    <w:p w:rsidR="003C6092" w:rsidRPr="00CD3998" w:rsidRDefault="0038024A" w:rsidP="003C6092">
      <w:pPr>
        <w:pStyle w:val="Textodst1sl"/>
        <w:numPr>
          <w:ilvl w:val="1"/>
          <w:numId w:val="18"/>
        </w:numPr>
        <w:rPr>
          <w:szCs w:val="24"/>
        </w:rPr>
      </w:pPr>
      <w:r w:rsidRPr="00CD3998">
        <w:rPr>
          <w:szCs w:val="24"/>
        </w:rPr>
        <w:t>Zhotovitel odpovídá za vady, které má Dílo v době jeho předání a převzetí Objednatelem, a dále za vady Díla zjištěné v průběhu trvání záruční doby (záruka za jakost).</w:t>
      </w:r>
    </w:p>
    <w:p w:rsidR="003C6092" w:rsidRPr="00CD3998" w:rsidRDefault="0038024A" w:rsidP="00341010">
      <w:pPr>
        <w:pStyle w:val="Textodst1sl"/>
        <w:rPr>
          <w:szCs w:val="24"/>
        </w:rPr>
      </w:pPr>
      <w:r w:rsidRPr="00CD3998">
        <w:rPr>
          <w:szCs w:val="24"/>
        </w:rPr>
        <w:t>Zhotovitel poskytuje Objednateli záruk</w:t>
      </w:r>
      <w:r w:rsidR="00341010" w:rsidRPr="00CD3998">
        <w:rPr>
          <w:szCs w:val="24"/>
        </w:rPr>
        <w:t>u za jakost Díla v délce trvání 60 měsíců.</w:t>
      </w:r>
    </w:p>
    <w:p w:rsidR="003C6092" w:rsidRPr="00CD3998" w:rsidRDefault="0038024A" w:rsidP="003C6092">
      <w:pPr>
        <w:pStyle w:val="Textodst1sl"/>
        <w:numPr>
          <w:ilvl w:val="0"/>
          <w:numId w:val="0"/>
        </w:numPr>
        <w:ind w:left="1430"/>
        <w:rPr>
          <w:szCs w:val="24"/>
        </w:rPr>
      </w:pPr>
      <w:r w:rsidRPr="00CD3998">
        <w:rPr>
          <w:szCs w:val="24"/>
        </w:rPr>
        <w:t>Jde-li o dodávky třetích osob, záruční doby neskončí dříve než záruční doby určené jednotlivými dodavateli a výrobci.</w:t>
      </w:r>
    </w:p>
    <w:p w:rsidR="003C6092" w:rsidRPr="00CD3998" w:rsidRDefault="0038024A" w:rsidP="003C6092">
      <w:pPr>
        <w:pStyle w:val="Textodst1sl"/>
        <w:rPr>
          <w:szCs w:val="24"/>
        </w:rPr>
      </w:pPr>
      <w:r w:rsidRPr="00CD3998">
        <w:rPr>
          <w:szCs w:val="24"/>
        </w:rPr>
        <w:t>Záruční doby podle tohoto článku počínají běžet dnem protokolárního předání řádně dokončeného Díla (či jeho části) Objednateli dle odst. 7.1. Smlouvy, resp. podpisu zápisu dle odst. 7.4. Smlouvy. Doba od uplatnění prá</w:t>
      </w:r>
      <w:r w:rsidR="00F44CE4" w:rsidRPr="00CD3998">
        <w:rPr>
          <w:szCs w:val="24"/>
        </w:rPr>
        <w:t>va z titulu záruky za jakost až </w:t>
      </w:r>
      <w:r w:rsidRPr="00CD3998">
        <w:rPr>
          <w:szCs w:val="24"/>
        </w:rPr>
        <w:t>do doby odstranění příslušné vady se do záruční</w:t>
      </w:r>
      <w:r w:rsidR="00F44CE4" w:rsidRPr="00CD3998">
        <w:rPr>
          <w:szCs w:val="24"/>
        </w:rPr>
        <w:t xml:space="preserve"> doby Díla </w:t>
      </w:r>
      <w:r w:rsidR="00F44CE4" w:rsidRPr="00CD3998">
        <w:rPr>
          <w:szCs w:val="24"/>
        </w:rPr>
        <w:lastRenderedPageBreak/>
        <w:t>nezapočítává. Pro ty </w:t>
      </w:r>
      <w:r w:rsidRPr="00CD3998">
        <w:rPr>
          <w:szCs w:val="24"/>
        </w:rPr>
        <w:t xml:space="preserve">části Díla, které byly v důsledku vznesené reklamace Zhotovitelem opraveny, běží záruční doba opětovně od počátku ode dne provedení reklamační opravy. </w:t>
      </w:r>
    </w:p>
    <w:p w:rsidR="003C6092" w:rsidRPr="00CD3998" w:rsidRDefault="0038024A" w:rsidP="003C6092">
      <w:pPr>
        <w:pStyle w:val="Textodst1sl"/>
        <w:rPr>
          <w:szCs w:val="24"/>
        </w:rPr>
      </w:pPr>
      <w:r w:rsidRPr="00CD3998">
        <w:rPr>
          <w:szCs w:val="24"/>
        </w:rPr>
        <w:t>Objednatel je povinen vady Díla u Zhotovitele reklamovat vždy písemně, vadu musí náležitě specifikovat či uvést, jak se tato projev</w:t>
      </w:r>
      <w:r w:rsidR="00F44CE4" w:rsidRPr="00CD3998">
        <w:rPr>
          <w:szCs w:val="24"/>
        </w:rPr>
        <w:t>uje, a dále vznést požadavek na </w:t>
      </w:r>
      <w:r w:rsidRPr="00CD3998">
        <w:rPr>
          <w:szCs w:val="24"/>
        </w:rPr>
        <w:t>konkrétní zjednání nápravy. Zhotovitel je povinen přistoupit k odstranění reklamované vady Díla vždy nejpozději ve lhůtě 3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rsidR="003C6092" w:rsidRPr="00CD3998" w:rsidRDefault="0038024A" w:rsidP="003C6092">
      <w:pPr>
        <w:pStyle w:val="Textodst1sl"/>
        <w:ind w:left="1418" w:hanging="709"/>
        <w:rPr>
          <w:szCs w:val="24"/>
        </w:rPr>
      </w:pPr>
      <w:r w:rsidRPr="00CD3998">
        <w:rPr>
          <w:szCs w:val="24"/>
        </w:rPr>
        <w:t>Lhůta pro odstranění reklamovaných vad činí 15 dnů ode dne obdržení reklamace Zhotovitelem, není-li smluvními stranami při zohlednění povahy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rsidR="003C6092" w:rsidRPr="00CD3998" w:rsidRDefault="0038024A" w:rsidP="003C6092">
      <w:pPr>
        <w:pStyle w:val="Textodst1sl"/>
        <w:rPr>
          <w:szCs w:val="24"/>
        </w:rPr>
      </w:pPr>
      <w:r w:rsidRPr="00CD3998">
        <w:rPr>
          <w:szCs w:val="24"/>
        </w:rPr>
        <w:t>Zhotovitel zaručuje, že Dílo nebude mít právní vady. Zhotovitel se zavazuje odškodnit Objednatele za všechny nároky třetích osob z titulu porušení jejich chráněných práv souvisejících s plněním Zhotovitele podle Smlouvy.</w:t>
      </w:r>
    </w:p>
    <w:p w:rsidR="003C6092" w:rsidRPr="00CD3998" w:rsidRDefault="003C6092" w:rsidP="003C6092">
      <w:pPr>
        <w:pStyle w:val="Textodst1sl"/>
        <w:numPr>
          <w:ilvl w:val="0"/>
          <w:numId w:val="0"/>
        </w:numPr>
        <w:ind w:left="1430"/>
        <w:rPr>
          <w:szCs w:val="24"/>
        </w:rPr>
      </w:pPr>
    </w:p>
    <w:p w:rsidR="003C6092" w:rsidRPr="00CD3998" w:rsidRDefault="003C6092" w:rsidP="003C6092">
      <w:pPr>
        <w:pStyle w:val="slolnku"/>
        <w:numPr>
          <w:ilvl w:val="0"/>
          <w:numId w:val="1"/>
        </w:numPr>
        <w:spacing w:before="80" w:after="0"/>
        <w:ind w:left="0"/>
        <w:rPr>
          <w:szCs w:val="24"/>
        </w:rPr>
      </w:pPr>
    </w:p>
    <w:p w:rsidR="003C6092" w:rsidRPr="00CD3998" w:rsidRDefault="0038024A" w:rsidP="003C6092">
      <w:pPr>
        <w:pStyle w:val="Nzevlnku"/>
        <w:spacing w:before="80"/>
        <w:rPr>
          <w:szCs w:val="24"/>
        </w:rPr>
      </w:pPr>
      <w:r w:rsidRPr="00CD3998">
        <w:rPr>
          <w:szCs w:val="24"/>
        </w:rPr>
        <w:t>Pojištění</w:t>
      </w:r>
    </w:p>
    <w:p w:rsidR="003C6092" w:rsidRPr="00CD3998" w:rsidRDefault="0038024A" w:rsidP="003C6092">
      <w:pPr>
        <w:pStyle w:val="Textodst1sl"/>
        <w:numPr>
          <w:ilvl w:val="1"/>
          <w:numId w:val="19"/>
        </w:numPr>
        <w:rPr>
          <w:bCs/>
          <w:szCs w:val="24"/>
        </w:rPr>
      </w:pPr>
      <w:r w:rsidRPr="00CD3998">
        <w:rPr>
          <w:szCs w:val="24"/>
        </w:rPr>
        <w:t>Zhotovitel se zavazuje po dobu trvání této Smlouvy zajistit a udržovat pojištění své odpovědnosti za škodu způsobenou třetí osobě při výko</w:t>
      </w:r>
      <w:r w:rsidR="00F44CE4" w:rsidRPr="00CD3998">
        <w:rPr>
          <w:szCs w:val="24"/>
        </w:rPr>
        <w:t>nu podnikatelské činnosti, a to </w:t>
      </w:r>
      <w:r w:rsidRPr="00CD3998">
        <w:rPr>
          <w:szCs w:val="24"/>
        </w:rPr>
        <w:t>s pojistným plněním vyplývajícím z takového pojištění minimálně v hodnotě celkové nabídkové ceny Díla, uvedené v nabídce Zhotovitele na plnění Zakázky (dále jen „</w:t>
      </w:r>
      <w:r w:rsidRPr="00CD3998">
        <w:rPr>
          <w:b/>
          <w:szCs w:val="24"/>
        </w:rPr>
        <w:t>Nabídková cena</w:t>
      </w:r>
      <w:r w:rsidRPr="00CD3998">
        <w:rPr>
          <w:szCs w:val="24"/>
        </w:rPr>
        <w:t>“), bez DPH.</w:t>
      </w:r>
    </w:p>
    <w:p w:rsidR="003C6092" w:rsidRPr="00CD3998" w:rsidRDefault="0038024A" w:rsidP="003C6092">
      <w:pPr>
        <w:pStyle w:val="Textodst1sl"/>
        <w:numPr>
          <w:ilvl w:val="1"/>
          <w:numId w:val="19"/>
        </w:numPr>
        <w:tabs>
          <w:tab w:val="clear" w:pos="1430"/>
          <w:tab w:val="num" w:pos="720"/>
        </w:tabs>
        <w:rPr>
          <w:szCs w:val="24"/>
        </w:rPr>
      </w:pPr>
      <w:r w:rsidRPr="00CD3998">
        <w:rPr>
          <w:szCs w:val="24"/>
        </w:rPr>
        <w:t>Zhotovitel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rsidR="003C6092" w:rsidRPr="00CD3998" w:rsidRDefault="0038024A" w:rsidP="003C6092">
      <w:pPr>
        <w:pStyle w:val="Textodst1sl"/>
        <w:numPr>
          <w:ilvl w:val="1"/>
          <w:numId w:val="19"/>
        </w:numPr>
        <w:tabs>
          <w:tab w:val="clear" w:pos="1430"/>
          <w:tab w:val="num" w:pos="720"/>
        </w:tabs>
        <w:rPr>
          <w:szCs w:val="24"/>
        </w:rPr>
      </w:pPr>
      <w:r w:rsidRPr="00CD3998">
        <w:rPr>
          <w:szCs w:val="24"/>
        </w:rPr>
        <w:t>Pojištění odpovědnosti za škodu způsobenou Zhotovitelem třetím osobám musí rovněž zahrnovat i pojištění všech subdodavatelů Zhotovitele, případně je Zhotovitel povinen zajistit, aby obdobné pojištění v přiměřeném rozsahu sjednali i všichni jeho subdodavatelé, kteří se pro něj budou podílet na poskytování plnění podle této Smlouvy.</w:t>
      </w:r>
    </w:p>
    <w:p w:rsidR="003C6092" w:rsidRPr="00CD3998" w:rsidRDefault="003C6092" w:rsidP="003C6092">
      <w:pPr>
        <w:pStyle w:val="Textodst1sl"/>
        <w:numPr>
          <w:ilvl w:val="0"/>
          <w:numId w:val="0"/>
        </w:numPr>
        <w:ind w:left="1430"/>
        <w:rPr>
          <w:szCs w:val="24"/>
        </w:rPr>
      </w:pPr>
    </w:p>
    <w:p w:rsidR="003C6092" w:rsidRPr="00CD3998" w:rsidRDefault="003C6092" w:rsidP="003C6092">
      <w:pPr>
        <w:pStyle w:val="slolnku"/>
        <w:numPr>
          <w:ilvl w:val="0"/>
          <w:numId w:val="1"/>
        </w:numPr>
        <w:spacing w:before="80" w:after="0"/>
        <w:ind w:left="0"/>
        <w:rPr>
          <w:szCs w:val="24"/>
        </w:rPr>
      </w:pPr>
    </w:p>
    <w:p w:rsidR="003C6092" w:rsidRPr="00CD3998" w:rsidRDefault="0038024A" w:rsidP="003C6092">
      <w:pPr>
        <w:pStyle w:val="Nzevlnku"/>
        <w:spacing w:before="80"/>
        <w:rPr>
          <w:szCs w:val="24"/>
        </w:rPr>
      </w:pPr>
      <w:r w:rsidRPr="00CD3998">
        <w:rPr>
          <w:szCs w:val="24"/>
        </w:rPr>
        <w:t>Smluvní sankce</w:t>
      </w:r>
    </w:p>
    <w:p w:rsidR="003C6092" w:rsidRPr="00CD3998" w:rsidRDefault="0038024A" w:rsidP="003C6092">
      <w:pPr>
        <w:pStyle w:val="Textodst1sl"/>
        <w:numPr>
          <w:ilvl w:val="1"/>
          <w:numId w:val="19"/>
        </w:numPr>
        <w:rPr>
          <w:bCs/>
          <w:szCs w:val="24"/>
        </w:rPr>
      </w:pPr>
      <w:r w:rsidRPr="00CD3998">
        <w:rPr>
          <w:szCs w:val="24"/>
        </w:rPr>
        <w:t>Objednateli vzniká vůči Zhotoviteli nárok na smluvní pokutu v následujících případech:</w:t>
      </w:r>
    </w:p>
    <w:p w:rsidR="003C6092" w:rsidRPr="00CD3998" w:rsidRDefault="0038024A" w:rsidP="003C6092">
      <w:pPr>
        <w:pStyle w:val="Textodst1sl"/>
        <w:numPr>
          <w:ilvl w:val="0"/>
          <w:numId w:val="5"/>
        </w:numPr>
        <w:ind w:left="1418" w:hanging="272"/>
        <w:rPr>
          <w:bCs/>
          <w:szCs w:val="24"/>
        </w:rPr>
      </w:pPr>
      <w:r w:rsidRPr="00CD3998">
        <w:rPr>
          <w:szCs w:val="24"/>
        </w:rPr>
        <w:t>při prodlení Zhotovitele s kompletním provedením a dokončením Díla v termínu dle Smlouvy – a to ve výši 0,5 % z celkové Nabídkové ceny, bez DPH, za každý započatý den prodlení;</w:t>
      </w:r>
    </w:p>
    <w:p w:rsidR="003C6092" w:rsidRPr="00CD3998" w:rsidRDefault="0038024A" w:rsidP="003C6092">
      <w:pPr>
        <w:pStyle w:val="Textodst1sl"/>
        <w:numPr>
          <w:ilvl w:val="0"/>
          <w:numId w:val="5"/>
        </w:numPr>
        <w:ind w:left="1418" w:hanging="272"/>
        <w:rPr>
          <w:bCs/>
          <w:szCs w:val="24"/>
        </w:rPr>
      </w:pPr>
      <w:r w:rsidRPr="00CD3998">
        <w:rPr>
          <w:bCs/>
          <w:szCs w:val="24"/>
        </w:rPr>
        <w:t xml:space="preserve">při prodlení </w:t>
      </w:r>
      <w:r w:rsidRPr="00CD3998">
        <w:rPr>
          <w:szCs w:val="24"/>
        </w:rPr>
        <w:t xml:space="preserve">Zhotovitele </w:t>
      </w:r>
      <w:r w:rsidRPr="00CD3998">
        <w:rPr>
          <w:bCs/>
          <w:szCs w:val="24"/>
        </w:rPr>
        <w:t xml:space="preserve">se splněním kterékoli části Díla, a to ve výši </w:t>
      </w:r>
      <w:r w:rsidRPr="00CD3998">
        <w:rPr>
          <w:szCs w:val="24"/>
        </w:rPr>
        <w:t>0,5 % z dílčí Nabídkové ceny Díla bez DPH</w:t>
      </w:r>
      <w:r w:rsidRPr="00CD3998">
        <w:rPr>
          <w:bCs/>
          <w:szCs w:val="24"/>
        </w:rPr>
        <w:t xml:space="preserve"> za každý započatý den prodlení se splněním části Díla;</w:t>
      </w:r>
    </w:p>
    <w:p w:rsidR="003C6092" w:rsidRPr="00CD3998" w:rsidRDefault="0038024A" w:rsidP="003C6092">
      <w:pPr>
        <w:pStyle w:val="Textodst1sl"/>
        <w:numPr>
          <w:ilvl w:val="0"/>
          <w:numId w:val="5"/>
        </w:numPr>
        <w:ind w:left="1418" w:hanging="272"/>
        <w:rPr>
          <w:bCs/>
          <w:szCs w:val="24"/>
        </w:rPr>
      </w:pPr>
      <w:r w:rsidRPr="00CD3998">
        <w:rPr>
          <w:szCs w:val="24"/>
        </w:rPr>
        <w:t xml:space="preserve">při </w:t>
      </w:r>
      <w:r w:rsidRPr="00CD3998">
        <w:rPr>
          <w:bCs/>
          <w:szCs w:val="24"/>
        </w:rPr>
        <w:t xml:space="preserve">prodlení </w:t>
      </w:r>
      <w:r w:rsidRPr="00CD3998">
        <w:rPr>
          <w:szCs w:val="24"/>
        </w:rPr>
        <w:t xml:space="preserve">Zhotovitele </w:t>
      </w:r>
      <w:r w:rsidRPr="00CD3998">
        <w:rPr>
          <w:bCs/>
          <w:szCs w:val="24"/>
        </w:rPr>
        <w:t xml:space="preserve">s nástupem na odstranění Objednatelem uplatněné vady, či při prodlení </w:t>
      </w:r>
      <w:r w:rsidRPr="00CD3998">
        <w:rPr>
          <w:szCs w:val="24"/>
        </w:rPr>
        <w:t xml:space="preserve">Zhotovitele </w:t>
      </w:r>
      <w:r w:rsidRPr="00CD3998">
        <w:rPr>
          <w:bCs/>
          <w:szCs w:val="24"/>
        </w:rPr>
        <w:t xml:space="preserve">s odstraněním vady ve  stanoveném termínu, a to ve výši </w:t>
      </w:r>
      <w:r w:rsidRPr="00CD3998">
        <w:rPr>
          <w:szCs w:val="24"/>
        </w:rPr>
        <w:t>0,5 % z celkové Nabídkové ceny Díla bez DPH, za každý započatý den prodlení</w:t>
      </w:r>
      <w:r w:rsidRPr="00CD3998">
        <w:rPr>
          <w:bCs/>
          <w:szCs w:val="24"/>
        </w:rPr>
        <w:t>;</w:t>
      </w:r>
    </w:p>
    <w:p w:rsidR="003C6092" w:rsidRPr="00CD3998" w:rsidRDefault="0038024A" w:rsidP="003C6092">
      <w:pPr>
        <w:pStyle w:val="Textodst1sl"/>
        <w:numPr>
          <w:ilvl w:val="0"/>
          <w:numId w:val="5"/>
        </w:numPr>
        <w:ind w:left="1418" w:hanging="272"/>
        <w:rPr>
          <w:bCs/>
          <w:szCs w:val="24"/>
        </w:rPr>
      </w:pPr>
      <w:r w:rsidRPr="00CD3998">
        <w:rPr>
          <w:szCs w:val="24"/>
        </w:rPr>
        <w:t>při prodlení Zhotovitele s převzetím Staveniště či vyklizením a předáním Staveniště, a to ve výši 0,5 % z celkové Nabídkové ceny Díla bez DPH, za každý započatý den prodlení;</w:t>
      </w:r>
    </w:p>
    <w:p w:rsidR="003C6092" w:rsidRPr="00CD3998" w:rsidRDefault="0038024A" w:rsidP="003C6092">
      <w:pPr>
        <w:pStyle w:val="Textodst1sl"/>
        <w:numPr>
          <w:ilvl w:val="0"/>
          <w:numId w:val="5"/>
        </w:numPr>
        <w:ind w:left="1418" w:hanging="272"/>
        <w:rPr>
          <w:bCs/>
          <w:szCs w:val="24"/>
        </w:rPr>
      </w:pPr>
      <w:r w:rsidRPr="00CD3998">
        <w:rPr>
          <w:szCs w:val="24"/>
        </w:rPr>
        <w:t xml:space="preserve">dojde-li k jakémukoliv jinému porušení povinnosti Zhotovitele dle Smlouvy, </w:t>
      </w:r>
      <w:r w:rsidRPr="00CD3998">
        <w:rPr>
          <w:bCs/>
          <w:szCs w:val="24"/>
        </w:rPr>
        <w:t xml:space="preserve">a to jednorázovou smluvní pokutu ve výši </w:t>
      </w:r>
      <w:r w:rsidRPr="00CD3998">
        <w:rPr>
          <w:szCs w:val="24"/>
        </w:rPr>
        <w:t>10.000</w:t>
      </w:r>
      <w:r w:rsidRPr="00CD3998">
        <w:rPr>
          <w:bCs/>
          <w:szCs w:val="24"/>
        </w:rPr>
        <w:t>,- Kč za každý takový případ</w:t>
      </w:r>
      <w:r w:rsidRPr="00CD3998">
        <w:rPr>
          <w:szCs w:val="24"/>
        </w:rPr>
        <w:t xml:space="preserve">. </w:t>
      </w:r>
    </w:p>
    <w:p w:rsidR="003C6092" w:rsidRPr="00CD3998" w:rsidRDefault="0038024A" w:rsidP="003C6092">
      <w:pPr>
        <w:pStyle w:val="Textodst1sl"/>
        <w:rPr>
          <w:bCs/>
          <w:szCs w:val="24"/>
        </w:rPr>
      </w:pPr>
      <w:r w:rsidRPr="00CD3998">
        <w:rPr>
          <w:szCs w:val="24"/>
        </w:rPr>
        <w:t>Smluvní pokuta je splatná doručením písemného oznámení o jejím uplatnění Zhotoviteli. Smluvní pokutu je Zhotovitel povinen zaplatit Objednateli v souladu s platebními údaji uvedenými v písemném oznámen</w:t>
      </w:r>
      <w:r w:rsidR="00F44CE4" w:rsidRPr="00CD3998">
        <w:rPr>
          <w:szCs w:val="24"/>
        </w:rPr>
        <w:t>í o jejím uplatnění, přičemž se </w:t>
      </w:r>
      <w:r w:rsidRPr="00CD3998">
        <w:rPr>
          <w:szCs w:val="24"/>
        </w:rPr>
        <w:t>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zajištěno smluvními pokutami, a dále s ohledem na charakter Díla považují smluvní pokuty uvedené v tomto článku za přiměřené.</w:t>
      </w:r>
    </w:p>
    <w:p w:rsidR="003C6092" w:rsidRPr="00CD3998" w:rsidRDefault="0038024A" w:rsidP="003C6092">
      <w:pPr>
        <w:pStyle w:val="Textodst1sl"/>
        <w:rPr>
          <w:bCs/>
          <w:szCs w:val="24"/>
        </w:rPr>
      </w:pPr>
      <w:r w:rsidRPr="00CD3998">
        <w:rPr>
          <w:szCs w:val="24"/>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CD3998">
        <w:rPr>
          <w:bCs/>
          <w:szCs w:val="24"/>
        </w:rPr>
        <w:t xml:space="preserve"> </w:t>
      </w:r>
    </w:p>
    <w:p w:rsidR="003C6092" w:rsidRPr="00CD3998" w:rsidRDefault="0038024A" w:rsidP="003C6092">
      <w:pPr>
        <w:pStyle w:val="Textodst1sl"/>
        <w:numPr>
          <w:ilvl w:val="0"/>
          <w:numId w:val="0"/>
        </w:numPr>
        <w:ind w:left="1430"/>
        <w:rPr>
          <w:bCs/>
          <w:szCs w:val="24"/>
        </w:rPr>
      </w:pPr>
      <w:r w:rsidRPr="00CD3998">
        <w:rPr>
          <w:bCs/>
          <w:szCs w:val="24"/>
        </w:rPr>
        <w:t xml:space="preserve">     </w:t>
      </w:r>
    </w:p>
    <w:p w:rsidR="003C6092" w:rsidRPr="00CD3998" w:rsidRDefault="003C6092" w:rsidP="003C6092">
      <w:pPr>
        <w:pStyle w:val="slolnku"/>
        <w:numPr>
          <w:ilvl w:val="0"/>
          <w:numId w:val="1"/>
        </w:numPr>
        <w:spacing w:before="80" w:after="0"/>
        <w:ind w:hanging="5104"/>
        <w:rPr>
          <w:szCs w:val="24"/>
        </w:rPr>
      </w:pPr>
    </w:p>
    <w:p w:rsidR="003C6092" w:rsidRPr="00CD3998" w:rsidRDefault="0038024A" w:rsidP="003C6092">
      <w:pPr>
        <w:pStyle w:val="Nzevlnku"/>
        <w:spacing w:before="80"/>
        <w:rPr>
          <w:szCs w:val="24"/>
        </w:rPr>
      </w:pPr>
      <w:r w:rsidRPr="00CD3998">
        <w:rPr>
          <w:szCs w:val="24"/>
        </w:rPr>
        <w:t>Odstoupení od Smlouvy</w:t>
      </w:r>
    </w:p>
    <w:p w:rsidR="003C6092" w:rsidRPr="00CD3998" w:rsidRDefault="0038024A" w:rsidP="003C6092">
      <w:pPr>
        <w:pStyle w:val="Textodst1sl"/>
        <w:numPr>
          <w:ilvl w:val="1"/>
          <w:numId w:val="20"/>
        </w:numPr>
        <w:rPr>
          <w:szCs w:val="24"/>
        </w:rPr>
      </w:pPr>
      <w:r w:rsidRPr="00CD3998">
        <w:rPr>
          <w:szCs w:val="24"/>
        </w:rPr>
        <w:t xml:space="preserve">Smluvní strany sjednávají, že Objednatel je oprávněn od Smlouvy kdykoliv odstoupit, nebo dát pokyn Zhotoviteli k přerušení poskytování plnění, a to i bez uvedení důvodů. Objednatel může dále od Smlouvy odstoupit, nebo dát pokyn Zhotoviteli k přerušení poskytování plnění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w:t>
      </w:r>
      <w:r w:rsidRPr="00CD3998">
        <w:rPr>
          <w:szCs w:val="24"/>
        </w:rPr>
        <w:lastRenderedPageBreak/>
        <w:t>připravované/zasmluvněné akce apod.) a/nebo nastanou jiné překážky realizace předmětné stavby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rsidR="003C6092" w:rsidRPr="00CD3998" w:rsidRDefault="0038024A" w:rsidP="003C6092">
      <w:pPr>
        <w:pStyle w:val="Textodst1sl"/>
        <w:rPr>
          <w:szCs w:val="24"/>
        </w:rPr>
      </w:pPr>
      <w:r w:rsidRPr="00CD3998">
        <w:rPr>
          <w:szCs w:val="24"/>
        </w:rPr>
        <w:t>Zhotovitel je oprávněn od Smlouvy odstoupit v případě, že:</w:t>
      </w:r>
    </w:p>
    <w:p w:rsidR="003C6092" w:rsidRPr="00CD3998" w:rsidRDefault="0038024A" w:rsidP="003C6092">
      <w:pPr>
        <w:pStyle w:val="Textodst1sl"/>
        <w:numPr>
          <w:ilvl w:val="0"/>
          <w:numId w:val="8"/>
        </w:numPr>
        <w:ind w:left="1418" w:hanging="272"/>
        <w:rPr>
          <w:szCs w:val="24"/>
        </w:rPr>
      </w:pPr>
      <w:r w:rsidRPr="00CD3998">
        <w:rPr>
          <w:szCs w:val="24"/>
        </w:rPr>
        <w:t>dojde k nepřetržitému přerušení provádění Díla z důvodů nacházejících se výlučně</w:t>
      </w:r>
      <w:r w:rsidRPr="00CD3998">
        <w:rPr>
          <w:szCs w:val="24"/>
        </w:rPr>
        <w:br/>
        <w:t>na straně Objednatele po dobu delší než 12 měsíců;</w:t>
      </w:r>
    </w:p>
    <w:p w:rsidR="003C6092" w:rsidRPr="00CD3998" w:rsidRDefault="0038024A" w:rsidP="003C6092">
      <w:pPr>
        <w:pStyle w:val="Textodst1sl"/>
        <w:numPr>
          <w:ilvl w:val="0"/>
          <w:numId w:val="8"/>
        </w:numPr>
        <w:ind w:left="1418" w:hanging="272"/>
        <w:rPr>
          <w:szCs w:val="24"/>
        </w:rPr>
      </w:pPr>
      <w:r w:rsidRPr="00CD3998">
        <w:rPr>
          <w:szCs w:val="24"/>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rsidR="003C6092" w:rsidRPr="00CD3998" w:rsidRDefault="0038024A" w:rsidP="003C6092">
      <w:pPr>
        <w:pStyle w:val="Textodst1sl"/>
        <w:numPr>
          <w:ilvl w:val="0"/>
          <w:numId w:val="8"/>
        </w:numPr>
        <w:ind w:left="1418" w:hanging="272"/>
        <w:rPr>
          <w:szCs w:val="24"/>
        </w:rPr>
      </w:pPr>
      <w:r w:rsidRPr="00CD3998">
        <w:rPr>
          <w:szCs w:val="24"/>
        </w:rPr>
        <w:t>pozbude oprávnění vyžadovaného platnými právními předpisy k činnostem, k jejichž provádění je Zhotovitel povinen dle této Smlouvy.</w:t>
      </w:r>
    </w:p>
    <w:p w:rsidR="003C6092" w:rsidRPr="00CD3998" w:rsidRDefault="0038024A" w:rsidP="003C6092">
      <w:pPr>
        <w:pStyle w:val="Textodst1sl"/>
        <w:rPr>
          <w:szCs w:val="24"/>
        </w:rPr>
      </w:pPr>
      <w:r w:rsidRPr="00CD3998">
        <w:rPr>
          <w:szCs w:val="24"/>
        </w:rPr>
        <w:t>Odstoupení od Smlouvy je účinné doručením písemného oznámení o odstoupení druhé smluvní straně.</w:t>
      </w:r>
    </w:p>
    <w:p w:rsidR="003C6092" w:rsidRPr="00CD3998" w:rsidRDefault="0038024A" w:rsidP="003C6092">
      <w:pPr>
        <w:pStyle w:val="Textodst1sl"/>
        <w:rPr>
          <w:szCs w:val="24"/>
        </w:rPr>
      </w:pPr>
      <w:r w:rsidRPr="00CD3998">
        <w:rPr>
          <w:szCs w:val="24"/>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rsidR="003C6092" w:rsidRPr="00CD3998" w:rsidRDefault="0038024A" w:rsidP="003C6092">
      <w:pPr>
        <w:pStyle w:val="Textodst1sl"/>
        <w:rPr>
          <w:szCs w:val="24"/>
        </w:rPr>
      </w:pPr>
      <w:r w:rsidRPr="00CD3998">
        <w:rPr>
          <w:szCs w:val="24"/>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rsidR="003C6092" w:rsidRPr="00CD3998" w:rsidRDefault="0038024A" w:rsidP="003C6092">
      <w:pPr>
        <w:pStyle w:val="Textodst1sl"/>
        <w:rPr>
          <w:szCs w:val="24"/>
        </w:rPr>
      </w:pPr>
      <w:r w:rsidRPr="00CD3998">
        <w:rPr>
          <w:szCs w:val="24"/>
        </w:rPr>
        <w:t>V případě předčasného ukončení této Smlouvy je Zhotovitel povinen poskytnout Objednateli nezbytnou součinnost tak, aby Objednateli nevznikla škoda.</w:t>
      </w:r>
    </w:p>
    <w:p w:rsidR="003C6092" w:rsidRPr="00CD3998" w:rsidRDefault="003C6092" w:rsidP="003C6092">
      <w:pPr>
        <w:pStyle w:val="Textodst1sl"/>
        <w:numPr>
          <w:ilvl w:val="0"/>
          <w:numId w:val="0"/>
        </w:numPr>
        <w:ind w:left="1430"/>
        <w:rPr>
          <w:szCs w:val="24"/>
        </w:rPr>
      </w:pPr>
    </w:p>
    <w:p w:rsidR="003C6092" w:rsidRPr="00CD3998" w:rsidRDefault="003C6092" w:rsidP="003C6092">
      <w:pPr>
        <w:pStyle w:val="slolnku"/>
        <w:numPr>
          <w:ilvl w:val="0"/>
          <w:numId w:val="1"/>
        </w:numPr>
        <w:spacing w:before="80" w:after="0"/>
        <w:ind w:left="1701" w:hanging="1701"/>
        <w:rPr>
          <w:szCs w:val="24"/>
        </w:rPr>
      </w:pPr>
    </w:p>
    <w:p w:rsidR="003C6092" w:rsidRPr="00CD3998" w:rsidRDefault="0038024A" w:rsidP="003C6092">
      <w:pPr>
        <w:pStyle w:val="Nzevlnku"/>
        <w:spacing w:before="80"/>
        <w:rPr>
          <w:szCs w:val="24"/>
        </w:rPr>
      </w:pPr>
      <w:r w:rsidRPr="00CD3998">
        <w:rPr>
          <w:szCs w:val="24"/>
        </w:rPr>
        <w:t>Závěrečná ustanovení</w:t>
      </w:r>
    </w:p>
    <w:p w:rsidR="003C6092" w:rsidRPr="00CD3998" w:rsidRDefault="003C6092" w:rsidP="003C6092">
      <w:pPr>
        <w:pStyle w:val="Textodst1sl"/>
        <w:numPr>
          <w:ilvl w:val="1"/>
          <w:numId w:val="38"/>
        </w:numPr>
        <w:rPr>
          <w:szCs w:val="24"/>
        </w:rPr>
      </w:pPr>
      <w:r w:rsidRPr="00CD3998">
        <w:rPr>
          <w:szCs w:val="24"/>
        </w:rPr>
        <w:t xml:space="preserve">Tato Smlouva nabývá platnosti a účinnosti dnem jejího uzavření. </w:t>
      </w:r>
    </w:p>
    <w:p w:rsidR="003C6092" w:rsidRPr="00CD3998" w:rsidRDefault="003C6092" w:rsidP="003C6092">
      <w:pPr>
        <w:pStyle w:val="Textodst1sl"/>
        <w:rPr>
          <w:szCs w:val="24"/>
        </w:rPr>
      </w:pPr>
      <w:r w:rsidRPr="00CD3998">
        <w:rPr>
          <w:szCs w:val="24"/>
        </w:rPr>
        <w:t>Tato Smlouva obsahuje úplnou a jedinou písemnou dohodu smluvních stran o vzájemných právech a povinnostech upravených touto Smlouvou.</w:t>
      </w:r>
      <w:r w:rsidR="0038024A" w:rsidRPr="00CD3998">
        <w:rPr>
          <w:szCs w:val="24"/>
        </w:rPr>
        <w:t xml:space="preserve"> </w:t>
      </w:r>
    </w:p>
    <w:p w:rsidR="003C6092" w:rsidRPr="00CD3998" w:rsidRDefault="003C6092" w:rsidP="003C6092">
      <w:pPr>
        <w:pStyle w:val="Textodst1sl"/>
        <w:rPr>
          <w:szCs w:val="24"/>
        </w:rPr>
      </w:pPr>
      <w:r w:rsidRPr="00CD3998">
        <w:rPr>
          <w:szCs w:val="24"/>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rsidR="003C6092" w:rsidRPr="00CD3998" w:rsidRDefault="003C6092" w:rsidP="003C6092">
      <w:pPr>
        <w:pStyle w:val="Textodst1sl"/>
        <w:rPr>
          <w:szCs w:val="24"/>
        </w:rPr>
      </w:pPr>
      <w:r w:rsidRPr="00CD3998">
        <w:rPr>
          <w:szCs w:val="24"/>
        </w:rPr>
        <w:t xml:space="preserve">V případě, že na straně Zhotovitele vystupuje více osob (sdružení Zhotovitelů), jsou všechny tyto osoby vůči Objednateli a třetím osobám z jakýchkoli právních vztahů vzniklých v souvislosti se Smlouvou zavázány společně a </w:t>
      </w:r>
      <w:r w:rsidRPr="00CD3998">
        <w:rPr>
          <w:szCs w:val="24"/>
        </w:rPr>
        <w:lastRenderedPageBreak/>
        <w:t>nerozdílně, a to po celou dobu plnění Smlouvy i po dobu trvání jiných závazků vyplývajících ze</w:t>
      </w:r>
      <w:r w:rsidR="0038024A" w:rsidRPr="00CD3998">
        <w:rPr>
          <w:szCs w:val="24"/>
        </w:rPr>
        <w:t xml:space="preserve"> Smlouvy. Zhotovitelé jsou v takovém případě vůči Objednateli rovněž oprávněni společně a nerozdílně. Za účelem společného vystupování všech Zhotovitelů vůči Objednateli byl Zhotoviteli ustanoven zástupce, jímž je </w:t>
      </w:r>
      <w:r w:rsidR="000D7190">
        <w:rPr>
          <w:szCs w:val="24"/>
        </w:rPr>
        <w:t>………………</w:t>
      </w:r>
      <w:r w:rsidR="0038024A" w:rsidRPr="00CD3998">
        <w:rPr>
          <w:szCs w:val="24"/>
        </w:rPr>
        <w:t>, za nějž jednají osoby uvedené v odst. 14.6. Smlouvy.</w:t>
      </w:r>
    </w:p>
    <w:p w:rsidR="003C6092" w:rsidRPr="00CD3998" w:rsidRDefault="0038024A" w:rsidP="003C6092">
      <w:pPr>
        <w:pStyle w:val="Textodst1sl"/>
        <w:rPr>
          <w:szCs w:val="24"/>
        </w:rPr>
      </w:pPr>
      <w:r w:rsidRPr="00CD3998">
        <w:rPr>
          <w:szCs w:val="24"/>
        </w:rPr>
        <w:t>Oprávněni k jednáním ve věcech realizace této Smlouvy jsou za Objednatele:</w:t>
      </w:r>
    </w:p>
    <w:p w:rsidR="003C6092" w:rsidRPr="00CD3998" w:rsidRDefault="0038024A" w:rsidP="003C6092">
      <w:pPr>
        <w:pStyle w:val="Textodst1sl"/>
        <w:numPr>
          <w:ilvl w:val="0"/>
          <w:numId w:val="0"/>
        </w:numPr>
        <w:ind w:left="709"/>
        <w:rPr>
          <w:szCs w:val="24"/>
        </w:rPr>
      </w:pPr>
      <w:r w:rsidRPr="00CD3998">
        <w:rPr>
          <w:szCs w:val="24"/>
        </w:rPr>
        <w:tab/>
        <w:t xml:space="preserve">ve věcech smluvních: </w:t>
      </w:r>
      <w:r w:rsidR="00341010" w:rsidRPr="00CD3998">
        <w:rPr>
          <w:szCs w:val="24"/>
        </w:rPr>
        <w:t>Bc. Zdeněk Dvořák</w:t>
      </w:r>
      <w:r w:rsidRPr="00CD3998">
        <w:rPr>
          <w:szCs w:val="24"/>
        </w:rPr>
        <w:tab/>
      </w:r>
    </w:p>
    <w:p w:rsidR="003C6092" w:rsidRPr="00CD3998" w:rsidRDefault="0038024A" w:rsidP="003C6092">
      <w:pPr>
        <w:pStyle w:val="Textodst1sl"/>
        <w:numPr>
          <w:ilvl w:val="0"/>
          <w:numId w:val="0"/>
        </w:numPr>
        <w:ind w:left="709"/>
        <w:rPr>
          <w:szCs w:val="24"/>
        </w:rPr>
      </w:pPr>
      <w:r w:rsidRPr="00CD3998">
        <w:rPr>
          <w:szCs w:val="24"/>
        </w:rPr>
        <w:tab/>
        <w:t xml:space="preserve">ve věcech technických: </w:t>
      </w:r>
      <w:r w:rsidR="00341010" w:rsidRPr="00CD3998">
        <w:rPr>
          <w:szCs w:val="24"/>
        </w:rPr>
        <w:t>Jan Boček, Miroslav Dostál</w:t>
      </w:r>
    </w:p>
    <w:p w:rsidR="003C6092" w:rsidRPr="00CD3998" w:rsidRDefault="0038024A" w:rsidP="003C6092">
      <w:pPr>
        <w:pStyle w:val="Textodst1sl"/>
        <w:numPr>
          <w:ilvl w:val="0"/>
          <w:numId w:val="0"/>
        </w:numPr>
        <w:ind w:left="1430"/>
        <w:rPr>
          <w:szCs w:val="24"/>
        </w:rPr>
      </w:pPr>
      <w:r w:rsidRPr="00CD3998">
        <w:rPr>
          <w:szCs w:val="24"/>
        </w:rPr>
        <w:t xml:space="preserve">ve věcech ekonomických a finančních: </w:t>
      </w:r>
      <w:r w:rsidR="00341010" w:rsidRPr="00CD3998">
        <w:rPr>
          <w:szCs w:val="24"/>
        </w:rPr>
        <w:t>Petr Heinrich</w:t>
      </w:r>
      <w:r w:rsidRPr="00CD3998">
        <w:rPr>
          <w:szCs w:val="24"/>
        </w:rPr>
        <w:t>.</w:t>
      </w:r>
    </w:p>
    <w:p w:rsidR="003C6092" w:rsidRPr="00CD3998" w:rsidRDefault="000D7190" w:rsidP="000D7190">
      <w:pPr>
        <w:pStyle w:val="Textodst1sl"/>
        <w:numPr>
          <w:ilvl w:val="0"/>
          <w:numId w:val="0"/>
        </w:numPr>
        <w:ind w:left="710"/>
        <w:rPr>
          <w:szCs w:val="24"/>
        </w:rPr>
      </w:pPr>
      <w:r>
        <w:rPr>
          <w:szCs w:val="24"/>
        </w:rPr>
        <w:t xml:space="preserve">  14.6   </w:t>
      </w:r>
      <w:r w:rsidR="0038024A" w:rsidRPr="00CD3998">
        <w:rPr>
          <w:szCs w:val="24"/>
        </w:rPr>
        <w:t>Oprávněni k jednáním ve věcech realizace této Smlouvy jsou za Zhotovitele:</w:t>
      </w:r>
    </w:p>
    <w:p w:rsidR="000D7190" w:rsidRPr="000D7190" w:rsidRDefault="000D7190" w:rsidP="000D7190">
      <w:pPr>
        <w:pStyle w:val="Textodst1sl"/>
        <w:numPr>
          <w:ilvl w:val="0"/>
          <w:numId w:val="0"/>
        </w:numPr>
        <w:ind w:left="710"/>
        <w:rPr>
          <w:szCs w:val="24"/>
        </w:rPr>
      </w:pPr>
      <w:r>
        <w:rPr>
          <w:szCs w:val="24"/>
        </w:rPr>
        <w:t xml:space="preserve">            </w:t>
      </w:r>
      <w:r w:rsidRPr="000D7190">
        <w:rPr>
          <w:szCs w:val="24"/>
        </w:rPr>
        <w:t>ve věcech smluvních: Pavel Machek</w:t>
      </w:r>
      <w:r w:rsidRPr="000D7190">
        <w:rPr>
          <w:szCs w:val="24"/>
        </w:rPr>
        <w:tab/>
        <w:t xml:space="preserve">, </w:t>
      </w:r>
      <w:r w:rsidR="004275AF">
        <w:rPr>
          <w:szCs w:val="24"/>
        </w:rPr>
        <w:t>XXXXXXXXXXXXXXXXXXX</w:t>
      </w:r>
    </w:p>
    <w:p w:rsidR="000D7190" w:rsidRPr="000D7190" w:rsidRDefault="000D7190" w:rsidP="000D7190">
      <w:pPr>
        <w:pStyle w:val="Textodst1sl"/>
        <w:numPr>
          <w:ilvl w:val="0"/>
          <w:numId w:val="0"/>
        </w:numPr>
        <w:ind w:left="710"/>
        <w:rPr>
          <w:szCs w:val="24"/>
        </w:rPr>
      </w:pPr>
      <w:r>
        <w:rPr>
          <w:szCs w:val="24"/>
        </w:rPr>
        <w:t xml:space="preserve">           </w:t>
      </w:r>
      <w:r w:rsidRPr="000D7190">
        <w:rPr>
          <w:szCs w:val="24"/>
        </w:rPr>
        <w:t xml:space="preserve">ve věcech technických: Kamil Mlynář, </w:t>
      </w:r>
      <w:r w:rsidR="004275AF">
        <w:rPr>
          <w:szCs w:val="24"/>
        </w:rPr>
        <w:t>XXXXXXXXXXXXXXXXXXX</w:t>
      </w:r>
    </w:p>
    <w:p w:rsidR="000D7190" w:rsidRDefault="000D7190" w:rsidP="000D7190">
      <w:pPr>
        <w:pStyle w:val="Textodst1sl"/>
        <w:numPr>
          <w:ilvl w:val="0"/>
          <w:numId w:val="0"/>
        </w:numPr>
        <w:ind w:left="1430"/>
        <w:rPr>
          <w:szCs w:val="24"/>
        </w:rPr>
      </w:pPr>
      <w:r w:rsidRPr="000D7190">
        <w:rPr>
          <w:szCs w:val="24"/>
        </w:rPr>
        <w:t xml:space="preserve">ve věcech ekonomických a finančních: </w:t>
      </w:r>
      <w:r w:rsidR="004275AF">
        <w:rPr>
          <w:szCs w:val="24"/>
        </w:rPr>
        <w:t>XXXXXXXXXXXXXXXXXX</w:t>
      </w:r>
      <w:r w:rsidRPr="000D7190">
        <w:rPr>
          <w:szCs w:val="24"/>
        </w:rPr>
        <w:t>.</w:t>
      </w:r>
    </w:p>
    <w:p w:rsidR="000D7190" w:rsidRDefault="000D7190" w:rsidP="000D7190">
      <w:pPr>
        <w:pStyle w:val="Textodst1sl"/>
        <w:numPr>
          <w:ilvl w:val="0"/>
          <w:numId w:val="0"/>
        </w:numPr>
        <w:ind w:left="709"/>
        <w:rPr>
          <w:szCs w:val="24"/>
        </w:rPr>
      </w:pPr>
      <w:r>
        <w:rPr>
          <w:szCs w:val="24"/>
        </w:rPr>
        <w:t xml:space="preserve">            </w:t>
      </w:r>
      <w:r w:rsidR="0038024A" w:rsidRPr="00CD3998">
        <w:rPr>
          <w:szCs w:val="24"/>
        </w:rPr>
        <w:t xml:space="preserve">Smluvní strany prohlašují, že skutečnosti uvedené ve Smlouvě nepovažují </w:t>
      </w:r>
    </w:p>
    <w:p w:rsidR="003C6092" w:rsidRPr="00CD3998" w:rsidRDefault="000D7190" w:rsidP="000D7190">
      <w:pPr>
        <w:pStyle w:val="Textodst1sl"/>
        <w:numPr>
          <w:ilvl w:val="0"/>
          <w:numId w:val="0"/>
        </w:numPr>
        <w:ind w:left="709"/>
        <w:rPr>
          <w:szCs w:val="24"/>
        </w:rPr>
      </w:pPr>
      <w:r>
        <w:rPr>
          <w:szCs w:val="24"/>
        </w:rPr>
        <w:t xml:space="preserve">             </w:t>
      </w:r>
      <w:r w:rsidR="0038024A" w:rsidRPr="00CD3998">
        <w:rPr>
          <w:szCs w:val="24"/>
        </w:rPr>
        <w:t>za obchodní tajemství ani za důvěrné.</w:t>
      </w:r>
    </w:p>
    <w:p w:rsidR="003C6092" w:rsidRPr="00CD3998" w:rsidRDefault="0038024A" w:rsidP="003C6092">
      <w:pPr>
        <w:pStyle w:val="Textodst1sl"/>
        <w:rPr>
          <w:szCs w:val="24"/>
        </w:rPr>
      </w:pPr>
      <w:r w:rsidRPr="00CD3998">
        <w:rPr>
          <w:szCs w:val="24"/>
        </w:rPr>
        <w:t>Smluvní strany se ve smyslu ustanovení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rsidR="003C6092" w:rsidRPr="00CD3998" w:rsidRDefault="0038024A" w:rsidP="003C6092">
      <w:pPr>
        <w:pStyle w:val="Textodst1sl"/>
        <w:rPr>
          <w:szCs w:val="24"/>
        </w:rPr>
      </w:pPr>
      <w:r w:rsidRPr="00CD3998">
        <w:rPr>
          <w:szCs w:val="24"/>
        </w:rPr>
        <w:t xml:space="preserve">Jakékoli spory mezi smluvními stranami vyplývající ze Smlouvy budou řešeny nejprve smírně. Nepodaří-li se smírného řešení dosáhnout, bude spor rozhodnut na návrh kterékoli smluvní strany obecným soudem. </w:t>
      </w:r>
    </w:p>
    <w:p w:rsidR="003C6092" w:rsidRPr="00CD3998" w:rsidRDefault="0038024A" w:rsidP="003C6092">
      <w:pPr>
        <w:pStyle w:val="Textodst1sl"/>
        <w:rPr>
          <w:szCs w:val="24"/>
        </w:rPr>
      </w:pPr>
      <w:bookmarkStart w:id="0" w:name="_Ref100398659"/>
      <w:r w:rsidRPr="00CD3998">
        <w:rPr>
          <w:szCs w:val="24"/>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rsidR="003C6092" w:rsidRPr="00CD3998" w:rsidRDefault="0038024A" w:rsidP="003C6092">
      <w:pPr>
        <w:pStyle w:val="Textodst1sl"/>
        <w:rPr>
          <w:szCs w:val="24"/>
        </w:rPr>
      </w:pPr>
      <w:r w:rsidRPr="00CD3998">
        <w:rPr>
          <w:szCs w:val="24"/>
        </w:rPr>
        <w:t>Smlouva bude při splnění podmínek § 147a Zákona o VZ uveřejněna na profilu Objednatele, včet</w:t>
      </w:r>
      <w:r w:rsidR="0022055F" w:rsidRPr="00CD3998">
        <w:rPr>
          <w:szCs w:val="24"/>
        </w:rPr>
        <w:t>ně všech jejích změn a dodatků.</w:t>
      </w:r>
    </w:p>
    <w:p w:rsidR="003C6092" w:rsidRPr="00CD3998" w:rsidRDefault="00960EF2" w:rsidP="003C6092">
      <w:pPr>
        <w:pStyle w:val="Textodst1sl"/>
        <w:rPr>
          <w:szCs w:val="24"/>
        </w:rPr>
      </w:pPr>
      <w:r w:rsidRPr="00CD3998">
        <w:rPr>
          <w:szCs w:val="24"/>
        </w:rPr>
        <w:t xml:space="preserve">Tato Smlouva může být měněna pouze dohodou </w:t>
      </w:r>
      <w:r w:rsidR="0038024A" w:rsidRPr="00CD3998">
        <w:rPr>
          <w:szCs w:val="24"/>
        </w:rPr>
        <w:t>smluvních stran v písemné formě, a to vzestupně číslovanými dodatky ke Smlouvě</w:t>
      </w:r>
      <w:r w:rsidR="00C12DA1" w:rsidRPr="00CD3998">
        <w:rPr>
          <w:szCs w:val="24"/>
        </w:rPr>
        <w:t xml:space="preserve">. V případě snížení či zvýšení rozsahu Díla dle čl. 6.6. Smlouvy může být tato Smlouva měněna rovněž </w:t>
      </w:r>
      <w:r w:rsidR="00EF1378" w:rsidRPr="00CD3998">
        <w:rPr>
          <w:szCs w:val="24"/>
        </w:rPr>
        <w:t>dodatkem ve formě evidenčního listu změny stavby podepsaného ze st</w:t>
      </w:r>
      <w:r w:rsidR="00F44CE4" w:rsidRPr="00CD3998">
        <w:rPr>
          <w:szCs w:val="24"/>
        </w:rPr>
        <w:t>rany osob oprávněných jednat za </w:t>
      </w:r>
      <w:r w:rsidR="00EF1378" w:rsidRPr="00CD3998">
        <w:rPr>
          <w:szCs w:val="24"/>
        </w:rPr>
        <w:t>Objednatele a Zhotovitele</w:t>
      </w:r>
      <w:r w:rsidR="0038024A" w:rsidRPr="00CD3998">
        <w:rPr>
          <w:szCs w:val="24"/>
        </w:rPr>
        <w:t>.</w:t>
      </w:r>
    </w:p>
    <w:p w:rsidR="003C6092" w:rsidRPr="00CD3998" w:rsidRDefault="0038024A" w:rsidP="003C6092">
      <w:pPr>
        <w:pStyle w:val="Textodst1sl"/>
        <w:rPr>
          <w:szCs w:val="24"/>
        </w:rPr>
      </w:pPr>
      <w:r w:rsidRPr="00CD3998">
        <w:rPr>
          <w:szCs w:val="24"/>
        </w:rPr>
        <w:t>Smluvní strany si nepřejí, aby nad rámec výslovných ustanovení této Smlouvy byla jakákoliv práva a povinnosti dovozovány z dosavadní či budoucí praxe zavedené mezi smluvními stranami, ledaže je ve Smlouvě výslovně ujednáno jinak.</w:t>
      </w:r>
    </w:p>
    <w:p w:rsidR="003C6092" w:rsidRPr="00CD3998" w:rsidRDefault="0038024A" w:rsidP="003C6092">
      <w:pPr>
        <w:pStyle w:val="Textodst1sl"/>
        <w:rPr>
          <w:szCs w:val="24"/>
        </w:rPr>
      </w:pPr>
      <w:r w:rsidRPr="00CD3998">
        <w:rPr>
          <w:szCs w:val="24"/>
        </w:rPr>
        <w:t>Je-li nebo stane-li se některé ustanovení tét</w:t>
      </w:r>
      <w:r w:rsidR="00F44CE4" w:rsidRPr="00CD3998">
        <w:rPr>
          <w:szCs w:val="24"/>
        </w:rPr>
        <w:t>o Smlouvy neplatné, nedotýká se </w:t>
      </w:r>
      <w:r w:rsidRPr="00CD3998">
        <w:rPr>
          <w:szCs w:val="24"/>
        </w:rPr>
        <w:t>to ostatních ustanovení této Smlouvy, která zůstávají nadále platná a účinná.</w:t>
      </w:r>
    </w:p>
    <w:bookmarkEnd w:id="0"/>
    <w:p w:rsidR="003C6092" w:rsidRPr="00CD3998" w:rsidRDefault="0038024A" w:rsidP="003C6092">
      <w:pPr>
        <w:pStyle w:val="Textodst1sl"/>
        <w:rPr>
          <w:szCs w:val="24"/>
        </w:rPr>
      </w:pPr>
      <w:r w:rsidRPr="00CD3998">
        <w:rPr>
          <w:szCs w:val="24"/>
        </w:rPr>
        <w:t>Smlouva je vyhotovena v 5 stejnopisech s platností originálu, z nichž Objednatel obdrží 3 stejnopisy a Zhotovitel obdrží 2 stejnopisy.</w:t>
      </w:r>
    </w:p>
    <w:p w:rsidR="003C6092" w:rsidRPr="00CD3998" w:rsidRDefault="0038024A" w:rsidP="003C6092">
      <w:pPr>
        <w:pStyle w:val="Textodst1sl"/>
        <w:rPr>
          <w:szCs w:val="24"/>
        </w:rPr>
      </w:pPr>
      <w:r w:rsidRPr="00CD3998">
        <w:rPr>
          <w:szCs w:val="24"/>
        </w:rPr>
        <w:lastRenderedPageBreak/>
        <w:t>Každá ze smluvních stran prohlašuje, že tuto Smlouvu uzavírá svobodně a vážně, že považuje obsah této Smlouvy za určitý a srozumitelný a že jsou jí známy všechny skutečnosti, jež jsou pro uzavření této Smlouvy rozhodující.</w:t>
      </w:r>
    </w:p>
    <w:p w:rsidR="003C6092" w:rsidRPr="00CD3998" w:rsidRDefault="0038024A" w:rsidP="003C6092">
      <w:pPr>
        <w:pStyle w:val="Textodst1sl"/>
        <w:rPr>
          <w:szCs w:val="24"/>
        </w:rPr>
      </w:pPr>
      <w:r w:rsidRPr="00CD3998">
        <w:rPr>
          <w:szCs w:val="24"/>
        </w:rPr>
        <w:t>Nedílnou součástí Smlouvy jsou její následující přílohy:</w:t>
      </w:r>
    </w:p>
    <w:p w:rsidR="006D6CFD" w:rsidRPr="00CD3998" w:rsidRDefault="0038024A" w:rsidP="006D6CFD">
      <w:pPr>
        <w:pStyle w:val="Textodst1sl"/>
        <w:numPr>
          <w:ilvl w:val="0"/>
          <w:numId w:val="4"/>
        </w:numPr>
        <w:rPr>
          <w:szCs w:val="24"/>
        </w:rPr>
      </w:pPr>
      <w:r w:rsidRPr="00CD3998">
        <w:rPr>
          <w:szCs w:val="24"/>
        </w:rPr>
        <w:t xml:space="preserve">Příloha č. 1 – </w:t>
      </w:r>
      <w:r w:rsidR="0022055F" w:rsidRPr="00CD3998">
        <w:rPr>
          <w:szCs w:val="24"/>
        </w:rPr>
        <w:t>Oceněný soupis stavebních prací, dodávek a služeb s výkazem výměr</w:t>
      </w:r>
      <w:r w:rsidRPr="00CD3998">
        <w:rPr>
          <w:szCs w:val="24"/>
        </w:rPr>
        <w:t>;</w:t>
      </w:r>
    </w:p>
    <w:p w:rsidR="003C6092" w:rsidRPr="00CD3998" w:rsidRDefault="00AA2657" w:rsidP="003C6092">
      <w:pPr>
        <w:pStyle w:val="Textodst1sl"/>
        <w:numPr>
          <w:ilvl w:val="0"/>
          <w:numId w:val="4"/>
        </w:numPr>
        <w:rPr>
          <w:szCs w:val="24"/>
        </w:rPr>
      </w:pPr>
      <w:r w:rsidRPr="00CD3998">
        <w:rPr>
          <w:szCs w:val="24"/>
        </w:rPr>
        <w:t xml:space="preserve">Příloha č. </w:t>
      </w:r>
      <w:r w:rsidR="001D36F9" w:rsidRPr="00CD3998">
        <w:rPr>
          <w:szCs w:val="24"/>
        </w:rPr>
        <w:t>2 -</w:t>
      </w:r>
      <w:r w:rsidR="0022055F" w:rsidRPr="00CD3998">
        <w:rPr>
          <w:szCs w:val="24"/>
        </w:rPr>
        <w:t xml:space="preserve"> Závazný harmonogram provádění Díla</w:t>
      </w:r>
      <w:r w:rsidR="0038024A" w:rsidRPr="00CD3998">
        <w:rPr>
          <w:szCs w:val="24"/>
        </w:rPr>
        <w:t>;</w:t>
      </w:r>
    </w:p>
    <w:p w:rsidR="003C6092" w:rsidRPr="00CD3998" w:rsidRDefault="0038024A" w:rsidP="003C6092">
      <w:pPr>
        <w:pStyle w:val="Textodst1sl"/>
        <w:numPr>
          <w:ilvl w:val="0"/>
          <w:numId w:val="4"/>
        </w:numPr>
        <w:tabs>
          <w:tab w:val="num" w:pos="1080"/>
        </w:tabs>
        <w:rPr>
          <w:szCs w:val="24"/>
        </w:rPr>
      </w:pPr>
      <w:r w:rsidRPr="00CD3998">
        <w:rPr>
          <w:szCs w:val="24"/>
        </w:rPr>
        <w:t>Příloha č. 3 –</w:t>
      </w:r>
      <w:r w:rsidR="0022055F" w:rsidRPr="00CD3998">
        <w:rPr>
          <w:szCs w:val="24"/>
        </w:rPr>
        <w:t xml:space="preserve"> Ceník nepotřebných zásob</w:t>
      </w:r>
      <w:r w:rsidRPr="00CD3998">
        <w:rPr>
          <w:szCs w:val="24"/>
        </w:rPr>
        <w:t>;</w:t>
      </w:r>
    </w:p>
    <w:p w:rsidR="00C977DB" w:rsidRPr="00CD3998" w:rsidRDefault="00C977DB" w:rsidP="00C977DB">
      <w:pPr>
        <w:pStyle w:val="Textodst1sl"/>
        <w:numPr>
          <w:ilvl w:val="0"/>
          <w:numId w:val="4"/>
        </w:numPr>
        <w:tabs>
          <w:tab w:val="num" w:pos="1080"/>
        </w:tabs>
        <w:rPr>
          <w:szCs w:val="24"/>
        </w:rPr>
      </w:pPr>
      <w:r w:rsidRPr="00CD3998">
        <w:rPr>
          <w:szCs w:val="24"/>
        </w:rPr>
        <w:t>Příloha č. 4 –</w:t>
      </w:r>
      <w:r w:rsidR="0022055F" w:rsidRPr="00CD3998">
        <w:rPr>
          <w:szCs w:val="24"/>
        </w:rPr>
        <w:t xml:space="preserve"> Podpisový rámec realizační dokumentace stavby</w:t>
      </w:r>
      <w:r w:rsidRPr="00CD3998">
        <w:rPr>
          <w:szCs w:val="24"/>
        </w:rPr>
        <w:t>];</w:t>
      </w:r>
    </w:p>
    <w:p w:rsidR="003C6092" w:rsidRPr="00CD3998" w:rsidRDefault="0038024A" w:rsidP="003C6092">
      <w:pPr>
        <w:pStyle w:val="Textodst1sl"/>
        <w:numPr>
          <w:ilvl w:val="0"/>
          <w:numId w:val="4"/>
        </w:numPr>
        <w:tabs>
          <w:tab w:val="num" w:pos="1080"/>
        </w:tabs>
        <w:rPr>
          <w:szCs w:val="24"/>
        </w:rPr>
      </w:pPr>
      <w:r w:rsidRPr="00CD3998">
        <w:rPr>
          <w:szCs w:val="24"/>
        </w:rPr>
        <w:t xml:space="preserve">Příloha č. </w:t>
      </w:r>
      <w:r w:rsidR="00C977DB" w:rsidRPr="00CD3998">
        <w:rPr>
          <w:szCs w:val="24"/>
        </w:rPr>
        <w:t xml:space="preserve">5 </w:t>
      </w:r>
      <w:r w:rsidRPr="00CD3998">
        <w:rPr>
          <w:szCs w:val="24"/>
        </w:rPr>
        <w:t xml:space="preserve">– </w:t>
      </w:r>
      <w:r w:rsidR="0022055F" w:rsidRPr="00CD3998">
        <w:rPr>
          <w:szCs w:val="24"/>
        </w:rPr>
        <w:t>Zápis o odevzdání a převzetí dokončené budovy nebo stavby nebo její dokončené části</w:t>
      </w:r>
      <w:r w:rsidRPr="00CD3998">
        <w:rPr>
          <w:szCs w:val="24"/>
        </w:rPr>
        <w:t>;</w:t>
      </w:r>
    </w:p>
    <w:p w:rsidR="003C6092" w:rsidRPr="00CD3998" w:rsidRDefault="003C6092" w:rsidP="003C6092">
      <w:pPr>
        <w:pStyle w:val="Textodst1sl"/>
        <w:numPr>
          <w:ilvl w:val="0"/>
          <w:numId w:val="0"/>
        </w:numPr>
        <w:ind w:left="1146"/>
        <w:rPr>
          <w:szCs w:val="24"/>
          <w:highlight w:val="yellow"/>
        </w:rPr>
      </w:pPr>
    </w:p>
    <w:tbl>
      <w:tblPr>
        <w:tblW w:w="14954" w:type="dxa"/>
        <w:tblLayout w:type="fixed"/>
        <w:tblCellMar>
          <w:left w:w="70" w:type="dxa"/>
          <w:right w:w="70" w:type="dxa"/>
        </w:tblCellMar>
        <w:tblLook w:val="0000"/>
      </w:tblPr>
      <w:tblGrid>
        <w:gridCol w:w="5032"/>
        <w:gridCol w:w="4961"/>
        <w:gridCol w:w="4961"/>
      </w:tblGrid>
      <w:tr w:rsidR="000D7190" w:rsidRPr="00CD3998" w:rsidTr="000D7190">
        <w:tc>
          <w:tcPr>
            <w:tcW w:w="5032" w:type="dxa"/>
          </w:tcPr>
          <w:p w:rsidR="000D7190" w:rsidRPr="00CD3998" w:rsidRDefault="000D7190" w:rsidP="0022055F">
            <w:pPr>
              <w:keepNext/>
              <w:spacing w:before="80"/>
              <w:rPr>
                <w:szCs w:val="24"/>
              </w:rPr>
            </w:pPr>
            <w:r w:rsidRPr="00CD3998">
              <w:rPr>
                <w:szCs w:val="24"/>
              </w:rPr>
              <w:t>V Říčanech dne _________</w:t>
            </w:r>
          </w:p>
        </w:tc>
        <w:tc>
          <w:tcPr>
            <w:tcW w:w="4961" w:type="dxa"/>
          </w:tcPr>
          <w:p w:rsidR="000D7190" w:rsidRPr="00F04838" w:rsidRDefault="000D7190" w:rsidP="00FD20D0">
            <w:pPr>
              <w:pStyle w:val="Zhlav"/>
              <w:keepNext/>
              <w:tabs>
                <w:tab w:val="clear" w:pos="4536"/>
                <w:tab w:val="clear" w:pos="9072"/>
              </w:tabs>
              <w:spacing w:before="80"/>
              <w:jc w:val="left"/>
              <w:rPr>
                <w:sz w:val="22"/>
                <w:szCs w:val="22"/>
              </w:rPr>
            </w:pPr>
            <w:r>
              <w:rPr>
                <w:sz w:val="22"/>
                <w:szCs w:val="22"/>
              </w:rPr>
              <w:t xml:space="preserve">V  Choťánkách </w:t>
            </w:r>
            <w:r w:rsidRPr="0038024A">
              <w:rPr>
                <w:sz w:val="22"/>
                <w:szCs w:val="22"/>
              </w:rPr>
              <w:t>dne _________</w:t>
            </w:r>
          </w:p>
        </w:tc>
        <w:tc>
          <w:tcPr>
            <w:tcW w:w="4961" w:type="dxa"/>
          </w:tcPr>
          <w:p w:rsidR="000D7190" w:rsidRPr="00CD3998" w:rsidRDefault="000D7190" w:rsidP="0022055F">
            <w:pPr>
              <w:pStyle w:val="Zhlav"/>
              <w:keepNext/>
              <w:tabs>
                <w:tab w:val="clear" w:pos="4536"/>
                <w:tab w:val="clear" w:pos="9072"/>
              </w:tabs>
              <w:spacing w:before="80"/>
              <w:jc w:val="left"/>
              <w:rPr>
                <w:szCs w:val="24"/>
              </w:rPr>
            </w:pPr>
          </w:p>
        </w:tc>
      </w:tr>
      <w:tr w:rsidR="000D7190" w:rsidRPr="00CD3998" w:rsidTr="000D7190">
        <w:tc>
          <w:tcPr>
            <w:tcW w:w="5032" w:type="dxa"/>
          </w:tcPr>
          <w:p w:rsidR="000D7190" w:rsidRPr="00CD3998" w:rsidRDefault="000D7190" w:rsidP="009B6FC2">
            <w:pPr>
              <w:pStyle w:val="zkltextcentr12"/>
              <w:spacing w:before="80"/>
              <w:rPr>
                <w:szCs w:val="24"/>
              </w:rPr>
            </w:pPr>
          </w:p>
          <w:p w:rsidR="000D7190" w:rsidRDefault="000D7190" w:rsidP="009B6FC2">
            <w:pPr>
              <w:pStyle w:val="zkltextcentr12"/>
              <w:spacing w:before="80"/>
              <w:rPr>
                <w:szCs w:val="24"/>
              </w:rPr>
            </w:pPr>
          </w:p>
          <w:p w:rsidR="000D7190" w:rsidRDefault="000D7190" w:rsidP="009B6FC2">
            <w:pPr>
              <w:pStyle w:val="zkltextcentr12"/>
              <w:spacing w:before="80"/>
              <w:rPr>
                <w:szCs w:val="24"/>
              </w:rPr>
            </w:pPr>
          </w:p>
          <w:p w:rsidR="000D7190" w:rsidRDefault="000D7190" w:rsidP="009B6FC2">
            <w:pPr>
              <w:pStyle w:val="zkltextcentr12"/>
              <w:spacing w:before="80"/>
              <w:rPr>
                <w:szCs w:val="24"/>
              </w:rPr>
            </w:pPr>
          </w:p>
          <w:p w:rsidR="000D7190" w:rsidRPr="00CD3998" w:rsidRDefault="000D7190" w:rsidP="009B6FC2">
            <w:pPr>
              <w:pStyle w:val="zkltextcentr12"/>
              <w:spacing w:before="80"/>
              <w:rPr>
                <w:szCs w:val="24"/>
              </w:rPr>
            </w:pPr>
          </w:p>
          <w:p w:rsidR="000D7190" w:rsidRPr="00CD3998" w:rsidRDefault="000D7190" w:rsidP="009B6FC2">
            <w:pPr>
              <w:pStyle w:val="zkltextcentr12"/>
              <w:spacing w:before="80"/>
              <w:rPr>
                <w:szCs w:val="24"/>
              </w:rPr>
            </w:pPr>
          </w:p>
          <w:p w:rsidR="000D7190" w:rsidRPr="00CD3998" w:rsidRDefault="000D7190" w:rsidP="009B6FC2">
            <w:pPr>
              <w:pStyle w:val="zkltextcentr12"/>
              <w:spacing w:before="80"/>
              <w:jc w:val="both"/>
              <w:rPr>
                <w:szCs w:val="24"/>
              </w:rPr>
            </w:pPr>
            <w:r w:rsidRPr="00CD3998">
              <w:rPr>
                <w:szCs w:val="24"/>
              </w:rPr>
              <w:t>______________________________</w:t>
            </w:r>
          </w:p>
        </w:tc>
        <w:tc>
          <w:tcPr>
            <w:tcW w:w="4961" w:type="dxa"/>
          </w:tcPr>
          <w:p w:rsidR="000D7190" w:rsidRPr="00F04838" w:rsidRDefault="000D7190" w:rsidP="00FD20D0">
            <w:pPr>
              <w:pStyle w:val="zkltextcentr12"/>
              <w:spacing w:before="80"/>
              <w:jc w:val="both"/>
              <w:rPr>
                <w:sz w:val="22"/>
                <w:szCs w:val="22"/>
              </w:rPr>
            </w:pPr>
          </w:p>
          <w:p w:rsidR="000D7190" w:rsidRDefault="000D7190" w:rsidP="00FD20D0">
            <w:pPr>
              <w:pStyle w:val="zkltextcentr12"/>
              <w:spacing w:before="80"/>
              <w:jc w:val="both"/>
              <w:rPr>
                <w:sz w:val="22"/>
                <w:szCs w:val="22"/>
              </w:rPr>
            </w:pPr>
          </w:p>
          <w:p w:rsidR="000D7190" w:rsidRDefault="000D7190" w:rsidP="00FD20D0">
            <w:pPr>
              <w:pStyle w:val="zkltextcentr12"/>
              <w:spacing w:before="80"/>
              <w:jc w:val="both"/>
              <w:rPr>
                <w:sz w:val="22"/>
                <w:szCs w:val="22"/>
              </w:rPr>
            </w:pPr>
          </w:p>
          <w:p w:rsidR="000D7190" w:rsidRDefault="000D7190" w:rsidP="00FD20D0">
            <w:pPr>
              <w:pStyle w:val="zkltextcentr12"/>
              <w:spacing w:before="80"/>
              <w:jc w:val="both"/>
              <w:rPr>
                <w:sz w:val="22"/>
                <w:szCs w:val="22"/>
              </w:rPr>
            </w:pPr>
          </w:p>
          <w:p w:rsidR="000D7190" w:rsidRDefault="000D7190" w:rsidP="00FD20D0">
            <w:pPr>
              <w:pStyle w:val="zkltextcentr12"/>
              <w:spacing w:before="80"/>
              <w:jc w:val="both"/>
              <w:rPr>
                <w:sz w:val="22"/>
                <w:szCs w:val="22"/>
              </w:rPr>
            </w:pPr>
          </w:p>
          <w:p w:rsidR="000D7190" w:rsidRPr="00F04838" w:rsidRDefault="000D7190" w:rsidP="00FD20D0">
            <w:pPr>
              <w:pStyle w:val="zkltextcentr12"/>
              <w:spacing w:before="80"/>
              <w:jc w:val="both"/>
              <w:rPr>
                <w:sz w:val="22"/>
                <w:szCs w:val="22"/>
              </w:rPr>
            </w:pPr>
            <w:bookmarkStart w:id="1" w:name="_GoBack"/>
            <w:bookmarkEnd w:id="1"/>
          </w:p>
          <w:p w:rsidR="000D7190" w:rsidRPr="00F04838" w:rsidRDefault="000D7190" w:rsidP="00FD20D0">
            <w:pPr>
              <w:pStyle w:val="zkltextcentr12"/>
              <w:spacing w:before="80"/>
              <w:jc w:val="both"/>
              <w:rPr>
                <w:sz w:val="22"/>
                <w:szCs w:val="22"/>
              </w:rPr>
            </w:pPr>
          </w:p>
          <w:p w:rsidR="000D7190" w:rsidRPr="00F04838" w:rsidRDefault="000D7190" w:rsidP="00FD20D0">
            <w:pPr>
              <w:pStyle w:val="zkltextcentr12"/>
              <w:spacing w:before="80"/>
              <w:jc w:val="both"/>
              <w:rPr>
                <w:sz w:val="22"/>
                <w:szCs w:val="22"/>
              </w:rPr>
            </w:pPr>
            <w:r w:rsidRPr="0038024A">
              <w:rPr>
                <w:sz w:val="22"/>
                <w:szCs w:val="22"/>
              </w:rPr>
              <w:t>______________________________</w:t>
            </w:r>
          </w:p>
        </w:tc>
        <w:tc>
          <w:tcPr>
            <w:tcW w:w="4961" w:type="dxa"/>
          </w:tcPr>
          <w:p w:rsidR="000D7190" w:rsidRPr="00CD3998" w:rsidRDefault="000D7190" w:rsidP="009B6FC2">
            <w:pPr>
              <w:pStyle w:val="zkltextcentr12"/>
              <w:spacing w:before="80"/>
              <w:jc w:val="both"/>
              <w:rPr>
                <w:szCs w:val="24"/>
              </w:rPr>
            </w:pPr>
          </w:p>
        </w:tc>
      </w:tr>
      <w:tr w:rsidR="000D7190" w:rsidRPr="00CD3998" w:rsidTr="000D7190">
        <w:trPr>
          <w:trHeight w:val="351"/>
        </w:trPr>
        <w:tc>
          <w:tcPr>
            <w:tcW w:w="5032" w:type="dxa"/>
          </w:tcPr>
          <w:p w:rsidR="000D7190" w:rsidRPr="00CD3998" w:rsidRDefault="000D7190" w:rsidP="009B6FC2">
            <w:pPr>
              <w:keepNext/>
              <w:spacing w:before="80"/>
              <w:ind w:right="1348"/>
              <w:rPr>
                <w:szCs w:val="24"/>
              </w:rPr>
            </w:pPr>
            <w:r w:rsidRPr="00CD3998">
              <w:rPr>
                <w:rStyle w:val="tsubjname"/>
                <w:szCs w:val="24"/>
              </w:rPr>
              <w:t>Krajská správa a údržba silnic Středočeského kraje, příspěvková organizace</w:t>
            </w:r>
          </w:p>
          <w:p w:rsidR="000D7190" w:rsidRPr="00CD3998" w:rsidRDefault="000D7190" w:rsidP="009B6FC2">
            <w:pPr>
              <w:keepNext/>
              <w:spacing w:before="80"/>
              <w:rPr>
                <w:szCs w:val="24"/>
              </w:rPr>
            </w:pPr>
            <w:r w:rsidRPr="00CD3998">
              <w:rPr>
                <w:szCs w:val="24"/>
              </w:rPr>
              <w:t>Bc. Zdeněk Dvořák, ředitel</w:t>
            </w:r>
          </w:p>
        </w:tc>
        <w:tc>
          <w:tcPr>
            <w:tcW w:w="4961" w:type="dxa"/>
          </w:tcPr>
          <w:p w:rsidR="000D7190" w:rsidRDefault="000D7190" w:rsidP="00FD20D0">
            <w:pPr>
              <w:keepNext/>
              <w:spacing w:before="80"/>
              <w:rPr>
                <w:sz w:val="22"/>
                <w:szCs w:val="22"/>
              </w:rPr>
            </w:pPr>
            <w:r w:rsidRPr="006522AB">
              <w:rPr>
                <w:b/>
                <w:sz w:val="22"/>
                <w:szCs w:val="22"/>
              </w:rPr>
              <w:t>Pavel Machek</w:t>
            </w:r>
            <w:r>
              <w:rPr>
                <w:sz w:val="22"/>
                <w:szCs w:val="22"/>
              </w:rPr>
              <w:t>, ředitel společnosti</w:t>
            </w:r>
          </w:p>
          <w:p w:rsidR="000D7190" w:rsidRPr="006522AB" w:rsidRDefault="000D7190" w:rsidP="00FD20D0">
            <w:pPr>
              <w:rPr>
                <w:sz w:val="22"/>
                <w:szCs w:val="22"/>
              </w:rPr>
            </w:pPr>
            <w:r>
              <w:rPr>
                <w:sz w:val="22"/>
                <w:szCs w:val="22"/>
              </w:rPr>
              <w:t>TANNACO, a.s.</w:t>
            </w:r>
          </w:p>
        </w:tc>
        <w:tc>
          <w:tcPr>
            <w:tcW w:w="4961" w:type="dxa"/>
          </w:tcPr>
          <w:p w:rsidR="000D7190" w:rsidRPr="00CD3998" w:rsidRDefault="000D7190" w:rsidP="009B6FC2">
            <w:pPr>
              <w:keepNext/>
              <w:spacing w:before="80"/>
              <w:rPr>
                <w:szCs w:val="24"/>
              </w:rPr>
            </w:pPr>
          </w:p>
        </w:tc>
      </w:tr>
    </w:tbl>
    <w:p w:rsidR="003C6092" w:rsidRPr="00CD3998" w:rsidRDefault="003C6092" w:rsidP="003C6092">
      <w:pPr>
        <w:spacing w:before="80"/>
        <w:rPr>
          <w:szCs w:val="24"/>
        </w:rPr>
      </w:pPr>
    </w:p>
    <w:p w:rsidR="004E38E0" w:rsidRPr="00CD3998" w:rsidRDefault="004E38E0">
      <w:pPr>
        <w:rPr>
          <w:szCs w:val="24"/>
        </w:rPr>
      </w:pPr>
    </w:p>
    <w:sectPr w:rsidR="004E38E0" w:rsidRPr="00CD3998" w:rsidSect="009B6FC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F5E" w:rsidRDefault="000D0F5E" w:rsidP="003C6092">
      <w:r>
        <w:separator/>
      </w:r>
    </w:p>
  </w:endnote>
  <w:endnote w:type="continuationSeparator" w:id="0">
    <w:p w:rsidR="000D0F5E" w:rsidRDefault="000D0F5E" w:rsidP="003C6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FuturaTCEExtBol">
    <w:altName w:val="Times New Roman"/>
    <w:charset w:val="EE"/>
    <w:family w:val="auto"/>
    <w:pitch w:val="variable"/>
    <w:sig w:usb0="00000001" w:usb1="0000204A" w:usb2="00000000" w:usb3="00000000" w:csb0="00000083"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7B7" w:rsidRPr="000F72A0" w:rsidRDefault="001B4DC0">
    <w:pPr>
      <w:pStyle w:val="Zpat"/>
      <w:jc w:val="center"/>
      <w:rPr>
        <w:szCs w:val="24"/>
      </w:rPr>
    </w:pPr>
    <w:r w:rsidRPr="000F72A0">
      <w:rPr>
        <w:szCs w:val="24"/>
      </w:rPr>
      <w:fldChar w:fldCharType="begin"/>
    </w:r>
    <w:r w:rsidR="00CD37B7" w:rsidRPr="000F72A0">
      <w:rPr>
        <w:szCs w:val="24"/>
      </w:rPr>
      <w:instrText xml:space="preserve"> PAGE   \* MERGEFORMAT </w:instrText>
    </w:r>
    <w:r w:rsidRPr="000F72A0">
      <w:rPr>
        <w:szCs w:val="24"/>
      </w:rPr>
      <w:fldChar w:fldCharType="separate"/>
    </w:r>
    <w:r w:rsidR="004275AF">
      <w:rPr>
        <w:noProof/>
        <w:szCs w:val="24"/>
      </w:rPr>
      <w:t>19</w:t>
    </w:r>
    <w:r w:rsidRPr="000F72A0">
      <w:rPr>
        <w:szCs w:val="24"/>
      </w:rPr>
      <w:fldChar w:fldCharType="end"/>
    </w:r>
  </w:p>
  <w:p w:rsidR="00CD37B7" w:rsidRDefault="00CD37B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F5E" w:rsidRDefault="000D0F5E" w:rsidP="003C6092">
      <w:r>
        <w:separator/>
      </w:r>
    </w:p>
  </w:footnote>
  <w:footnote w:type="continuationSeparator" w:id="0">
    <w:p w:rsidR="000D0F5E" w:rsidRDefault="000D0F5E" w:rsidP="003C6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7B7" w:rsidRDefault="00EC4E14" w:rsidP="00EC4E14">
    <w:pPr>
      <w:pStyle w:val="Zhlav"/>
      <w:jc w:val="center"/>
    </w:pPr>
    <w:r>
      <w:rPr>
        <w:noProof/>
      </w:rPr>
      <w:drawing>
        <wp:inline distT="0" distB="0" distL="0" distR="0">
          <wp:extent cx="1552575" cy="609600"/>
          <wp:effectExtent l="19050" t="0" r="9525" b="0"/>
          <wp:docPr id="3" name="obrázek 1" descr="log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rva"/>
                  <pic:cNvPicPr>
                    <a:picLocks noChangeAspect="1" noChangeArrowheads="1"/>
                  </pic:cNvPicPr>
                </pic:nvPicPr>
                <pic:blipFill>
                  <a:blip r:embed="rId1"/>
                  <a:srcRect/>
                  <a:stretch>
                    <a:fillRect/>
                  </a:stretch>
                </pic:blipFill>
                <pic:spPr bwMode="auto">
                  <a:xfrm>
                    <a:off x="0" y="0"/>
                    <a:ext cx="1552575" cy="6096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38A"/>
    <w:multiLevelType w:val="hybridMultilevel"/>
    <w:tmpl w:val="9C004D62"/>
    <w:lvl w:ilvl="0" w:tplc="2E62D68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nsid w:val="21BF4E91"/>
    <w:multiLevelType w:val="hybridMultilevel"/>
    <w:tmpl w:val="2D94EBBA"/>
    <w:lvl w:ilvl="0" w:tplc="C4CC69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5">
    <w:nsid w:val="2B202E21"/>
    <w:multiLevelType w:val="multilevel"/>
    <w:tmpl w:val="36C6D050"/>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nsid w:val="470550A2"/>
    <w:multiLevelType w:val="hybridMultilevel"/>
    <w:tmpl w:val="39802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9">
    <w:nsid w:val="4F9E1995"/>
    <w:multiLevelType w:val="hybridMultilevel"/>
    <w:tmpl w:val="203CE1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0E92FDF"/>
    <w:multiLevelType w:val="hybridMultilevel"/>
    <w:tmpl w:val="A14C4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8FB5FD0"/>
    <w:multiLevelType w:val="hybridMultilevel"/>
    <w:tmpl w:val="F0F0BDC8"/>
    <w:lvl w:ilvl="0" w:tplc="04050011">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BE61E58"/>
    <w:multiLevelType w:val="hybridMultilevel"/>
    <w:tmpl w:val="D442821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abstractNumId w:val="5"/>
  </w:num>
  <w:num w:numId="2">
    <w:abstractNumId w:val="13"/>
  </w:num>
  <w:num w:numId="3">
    <w:abstractNumId w:val="14"/>
  </w:num>
  <w:num w:numId="4">
    <w:abstractNumId w:val="6"/>
  </w:num>
  <w:num w:numId="5">
    <w:abstractNumId w:val="8"/>
  </w:num>
  <w:num w:numId="6">
    <w:abstractNumId w:val="15"/>
  </w:num>
  <w:num w:numId="7">
    <w:abstractNumId w:val="4"/>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2"/>
    </w:lvlOverride>
    <w:lvlOverride w:ilvl="2">
      <w:startOverride w:val="1"/>
    </w:lvlOverride>
    <w:lvlOverride w:ilvl="3">
      <w:startOverride w:val="3"/>
    </w:lvlOverride>
  </w:num>
  <w:num w:numId="35">
    <w:abstractNumId w:val="0"/>
  </w:num>
  <w:num w:numId="36">
    <w:abstractNumId w:val="3"/>
  </w:num>
  <w:num w:numId="37">
    <w:abstractNumId w:val="1"/>
  </w:num>
  <w:num w:numId="38">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0"/>
  </w:num>
  <w:num w:numId="41">
    <w:abstractNumId w:val="12"/>
  </w:num>
  <w:num w:numId="4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7"/>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3C6092"/>
    <w:rsid w:val="0000710A"/>
    <w:rsid w:val="00033631"/>
    <w:rsid w:val="00034E0F"/>
    <w:rsid w:val="00044BF9"/>
    <w:rsid w:val="00044ECE"/>
    <w:rsid w:val="00047FE6"/>
    <w:rsid w:val="0005028C"/>
    <w:rsid w:val="000524A9"/>
    <w:rsid w:val="00064FCE"/>
    <w:rsid w:val="00067AA2"/>
    <w:rsid w:val="00072700"/>
    <w:rsid w:val="000765C4"/>
    <w:rsid w:val="000846F2"/>
    <w:rsid w:val="00090D3F"/>
    <w:rsid w:val="00091A41"/>
    <w:rsid w:val="00093015"/>
    <w:rsid w:val="00096B7D"/>
    <w:rsid w:val="000A6B8B"/>
    <w:rsid w:val="000B31B4"/>
    <w:rsid w:val="000B52FF"/>
    <w:rsid w:val="000B5F71"/>
    <w:rsid w:val="000B7C06"/>
    <w:rsid w:val="000D0F5E"/>
    <w:rsid w:val="000D7190"/>
    <w:rsid w:val="000E2C43"/>
    <w:rsid w:val="000E4F5B"/>
    <w:rsid w:val="000E5C6A"/>
    <w:rsid w:val="000F2430"/>
    <w:rsid w:val="00111620"/>
    <w:rsid w:val="0011252A"/>
    <w:rsid w:val="001148A1"/>
    <w:rsid w:val="00114929"/>
    <w:rsid w:val="001171D3"/>
    <w:rsid w:val="00120137"/>
    <w:rsid w:val="001208BC"/>
    <w:rsid w:val="00140E9C"/>
    <w:rsid w:val="001451BC"/>
    <w:rsid w:val="001528C2"/>
    <w:rsid w:val="001552DE"/>
    <w:rsid w:val="00156B62"/>
    <w:rsid w:val="00167E63"/>
    <w:rsid w:val="001719B0"/>
    <w:rsid w:val="00175176"/>
    <w:rsid w:val="00175EE8"/>
    <w:rsid w:val="00184B79"/>
    <w:rsid w:val="0018662C"/>
    <w:rsid w:val="0019745A"/>
    <w:rsid w:val="001A0F70"/>
    <w:rsid w:val="001A25FA"/>
    <w:rsid w:val="001A39F6"/>
    <w:rsid w:val="001A7044"/>
    <w:rsid w:val="001B04F4"/>
    <w:rsid w:val="001B4DC0"/>
    <w:rsid w:val="001C2259"/>
    <w:rsid w:val="001C45BA"/>
    <w:rsid w:val="001C79E5"/>
    <w:rsid w:val="001D0619"/>
    <w:rsid w:val="001D36F9"/>
    <w:rsid w:val="001D4352"/>
    <w:rsid w:val="001D4444"/>
    <w:rsid w:val="001D6EBA"/>
    <w:rsid w:val="001E1295"/>
    <w:rsid w:val="001E2F38"/>
    <w:rsid w:val="001E4567"/>
    <w:rsid w:val="001E6551"/>
    <w:rsid w:val="00214A55"/>
    <w:rsid w:val="0022055F"/>
    <w:rsid w:val="00230F29"/>
    <w:rsid w:val="00233A9F"/>
    <w:rsid w:val="0023590E"/>
    <w:rsid w:val="00236B0B"/>
    <w:rsid w:val="00243C55"/>
    <w:rsid w:val="00244AE5"/>
    <w:rsid w:val="00245283"/>
    <w:rsid w:val="002463D5"/>
    <w:rsid w:val="00254C18"/>
    <w:rsid w:val="00264527"/>
    <w:rsid w:val="00264CCC"/>
    <w:rsid w:val="002677F2"/>
    <w:rsid w:val="00273A66"/>
    <w:rsid w:val="00275154"/>
    <w:rsid w:val="0028428B"/>
    <w:rsid w:val="00287F7F"/>
    <w:rsid w:val="002B0BFD"/>
    <w:rsid w:val="002C3CCD"/>
    <w:rsid w:val="002C5F9C"/>
    <w:rsid w:val="002E0CED"/>
    <w:rsid w:val="002E74D3"/>
    <w:rsid w:val="002F2039"/>
    <w:rsid w:val="002F41A6"/>
    <w:rsid w:val="002F7245"/>
    <w:rsid w:val="00300CBE"/>
    <w:rsid w:val="00313BF9"/>
    <w:rsid w:val="0031453D"/>
    <w:rsid w:val="00323AAC"/>
    <w:rsid w:val="003264C2"/>
    <w:rsid w:val="00327872"/>
    <w:rsid w:val="00327A80"/>
    <w:rsid w:val="00331A48"/>
    <w:rsid w:val="003365D8"/>
    <w:rsid w:val="00341010"/>
    <w:rsid w:val="003420F4"/>
    <w:rsid w:val="003450D9"/>
    <w:rsid w:val="00345EF1"/>
    <w:rsid w:val="00374AB2"/>
    <w:rsid w:val="00376854"/>
    <w:rsid w:val="0038024A"/>
    <w:rsid w:val="00390060"/>
    <w:rsid w:val="00390140"/>
    <w:rsid w:val="00392F17"/>
    <w:rsid w:val="0039660A"/>
    <w:rsid w:val="003A2360"/>
    <w:rsid w:val="003A27E1"/>
    <w:rsid w:val="003A6146"/>
    <w:rsid w:val="003B0288"/>
    <w:rsid w:val="003C6092"/>
    <w:rsid w:val="003C77D1"/>
    <w:rsid w:val="003D18C8"/>
    <w:rsid w:val="003D36E4"/>
    <w:rsid w:val="003E0722"/>
    <w:rsid w:val="003E1197"/>
    <w:rsid w:val="00412376"/>
    <w:rsid w:val="00414588"/>
    <w:rsid w:val="00414F7E"/>
    <w:rsid w:val="00415ABE"/>
    <w:rsid w:val="004226A4"/>
    <w:rsid w:val="004275AF"/>
    <w:rsid w:val="004361B8"/>
    <w:rsid w:val="00446621"/>
    <w:rsid w:val="00452681"/>
    <w:rsid w:val="00453B0B"/>
    <w:rsid w:val="0048264B"/>
    <w:rsid w:val="004859D2"/>
    <w:rsid w:val="004969E9"/>
    <w:rsid w:val="00497FDC"/>
    <w:rsid w:val="004A3364"/>
    <w:rsid w:val="004B4359"/>
    <w:rsid w:val="004C0A48"/>
    <w:rsid w:val="004C18D9"/>
    <w:rsid w:val="004E38E0"/>
    <w:rsid w:val="004E434B"/>
    <w:rsid w:val="004F0ACC"/>
    <w:rsid w:val="004F2688"/>
    <w:rsid w:val="004F5640"/>
    <w:rsid w:val="004F7B1B"/>
    <w:rsid w:val="00505FC6"/>
    <w:rsid w:val="00520CC8"/>
    <w:rsid w:val="00523098"/>
    <w:rsid w:val="00524DA2"/>
    <w:rsid w:val="0052640B"/>
    <w:rsid w:val="00527233"/>
    <w:rsid w:val="00530D59"/>
    <w:rsid w:val="00533C89"/>
    <w:rsid w:val="00537AF8"/>
    <w:rsid w:val="00537F58"/>
    <w:rsid w:val="00542D95"/>
    <w:rsid w:val="005508EA"/>
    <w:rsid w:val="005546D1"/>
    <w:rsid w:val="0056105F"/>
    <w:rsid w:val="00565CA1"/>
    <w:rsid w:val="00565DE0"/>
    <w:rsid w:val="00585073"/>
    <w:rsid w:val="005852F8"/>
    <w:rsid w:val="0058713A"/>
    <w:rsid w:val="00590A15"/>
    <w:rsid w:val="005915C1"/>
    <w:rsid w:val="00597C17"/>
    <w:rsid w:val="005A2747"/>
    <w:rsid w:val="005A4993"/>
    <w:rsid w:val="005B0DC8"/>
    <w:rsid w:val="005B5363"/>
    <w:rsid w:val="005B60C6"/>
    <w:rsid w:val="005C0797"/>
    <w:rsid w:val="005C720D"/>
    <w:rsid w:val="005E1494"/>
    <w:rsid w:val="005E2F69"/>
    <w:rsid w:val="005E3AF9"/>
    <w:rsid w:val="005E6CD0"/>
    <w:rsid w:val="005E7A2F"/>
    <w:rsid w:val="005F1EE1"/>
    <w:rsid w:val="005F4872"/>
    <w:rsid w:val="005F5607"/>
    <w:rsid w:val="00605128"/>
    <w:rsid w:val="0060740E"/>
    <w:rsid w:val="00613CD8"/>
    <w:rsid w:val="00617123"/>
    <w:rsid w:val="00621A7F"/>
    <w:rsid w:val="006230B6"/>
    <w:rsid w:val="00627A3F"/>
    <w:rsid w:val="00634601"/>
    <w:rsid w:val="00636BF7"/>
    <w:rsid w:val="00646B21"/>
    <w:rsid w:val="0066397F"/>
    <w:rsid w:val="00666B1B"/>
    <w:rsid w:val="00670B15"/>
    <w:rsid w:val="00680110"/>
    <w:rsid w:val="00687930"/>
    <w:rsid w:val="006931B3"/>
    <w:rsid w:val="006A6E3E"/>
    <w:rsid w:val="006A7D3B"/>
    <w:rsid w:val="006B5859"/>
    <w:rsid w:val="006C6275"/>
    <w:rsid w:val="006D6CFD"/>
    <w:rsid w:val="006E1763"/>
    <w:rsid w:val="006F236C"/>
    <w:rsid w:val="006F23D7"/>
    <w:rsid w:val="006F7D7F"/>
    <w:rsid w:val="0070196C"/>
    <w:rsid w:val="00701D52"/>
    <w:rsid w:val="00703178"/>
    <w:rsid w:val="00704B29"/>
    <w:rsid w:val="00705473"/>
    <w:rsid w:val="00707492"/>
    <w:rsid w:val="0071173F"/>
    <w:rsid w:val="0071363C"/>
    <w:rsid w:val="00713E25"/>
    <w:rsid w:val="00715994"/>
    <w:rsid w:val="00716039"/>
    <w:rsid w:val="007212C5"/>
    <w:rsid w:val="00722C0E"/>
    <w:rsid w:val="007315E1"/>
    <w:rsid w:val="00736338"/>
    <w:rsid w:val="00736B2C"/>
    <w:rsid w:val="00742D83"/>
    <w:rsid w:val="00744417"/>
    <w:rsid w:val="0075269B"/>
    <w:rsid w:val="00760A5A"/>
    <w:rsid w:val="00770C43"/>
    <w:rsid w:val="00772BFA"/>
    <w:rsid w:val="007743A4"/>
    <w:rsid w:val="007769AD"/>
    <w:rsid w:val="00776DB5"/>
    <w:rsid w:val="00777C99"/>
    <w:rsid w:val="00783847"/>
    <w:rsid w:val="007844E8"/>
    <w:rsid w:val="00786C46"/>
    <w:rsid w:val="00794CBA"/>
    <w:rsid w:val="00796842"/>
    <w:rsid w:val="00797B69"/>
    <w:rsid w:val="007A33D1"/>
    <w:rsid w:val="007A6AF9"/>
    <w:rsid w:val="007B79C6"/>
    <w:rsid w:val="007C452C"/>
    <w:rsid w:val="007D205C"/>
    <w:rsid w:val="007D2E24"/>
    <w:rsid w:val="007E27D8"/>
    <w:rsid w:val="007E709C"/>
    <w:rsid w:val="007F1596"/>
    <w:rsid w:val="008240AB"/>
    <w:rsid w:val="008306F6"/>
    <w:rsid w:val="00833EA9"/>
    <w:rsid w:val="00840CE7"/>
    <w:rsid w:val="0085192C"/>
    <w:rsid w:val="00854FEF"/>
    <w:rsid w:val="00862740"/>
    <w:rsid w:val="00875D8A"/>
    <w:rsid w:val="00891306"/>
    <w:rsid w:val="0089494B"/>
    <w:rsid w:val="008A1ADE"/>
    <w:rsid w:val="008B5CC9"/>
    <w:rsid w:val="008C1E83"/>
    <w:rsid w:val="008C374D"/>
    <w:rsid w:val="008C63B9"/>
    <w:rsid w:val="008C78FE"/>
    <w:rsid w:val="008D1A0C"/>
    <w:rsid w:val="008D38F0"/>
    <w:rsid w:val="008D60F6"/>
    <w:rsid w:val="008E7EBA"/>
    <w:rsid w:val="008F516C"/>
    <w:rsid w:val="009037C3"/>
    <w:rsid w:val="00903E10"/>
    <w:rsid w:val="0090401E"/>
    <w:rsid w:val="00915496"/>
    <w:rsid w:val="00921F52"/>
    <w:rsid w:val="009241C4"/>
    <w:rsid w:val="0092526A"/>
    <w:rsid w:val="00926C64"/>
    <w:rsid w:val="00927CE1"/>
    <w:rsid w:val="00936028"/>
    <w:rsid w:val="009364A5"/>
    <w:rsid w:val="00937B04"/>
    <w:rsid w:val="009465BD"/>
    <w:rsid w:val="009471AA"/>
    <w:rsid w:val="00951E92"/>
    <w:rsid w:val="009538B4"/>
    <w:rsid w:val="00953E6A"/>
    <w:rsid w:val="00960EF2"/>
    <w:rsid w:val="00963B4A"/>
    <w:rsid w:val="009651E2"/>
    <w:rsid w:val="009743D5"/>
    <w:rsid w:val="00975069"/>
    <w:rsid w:val="00980C2C"/>
    <w:rsid w:val="009A0232"/>
    <w:rsid w:val="009B22CA"/>
    <w:rsid w:val="009B4B94"/>
    <w:rsid w:val="009B6FC2"/>
    <w:rsid w:val="009C1782"/>
    <w:rsid w:val="009C2DEB"/>
    <w:rsid w:val="009D392D"/>
    <w:rsid w:val="009D5D4C"/>
    <w:rsid w:val="009E488E"/>
    <w:rsid w:val="009E48D9"/>
    <w:rsid w:val="009E4C92"/>
    <w:rsid w:val="009E6903"/>
    <w:rsid w:val="009F07D9"/>
    <w:rsid w:val="009F439E"/>
    <w:rsid w:val="009F646A"/>
    <w:rsid w:val="009F72CF"/>
    <w:rsid w:val="00A015C4"/>
    <w:rsid w:val="00A300E9"/>
    <w:rsid w:val="00A34631"/>
    <w:rsid w:val="00A34F33"/>
    <w:rsid w:val="00A3573C"/>
    <w:rsid w:val="00A42068"/>
    <w:rsid w:val="00A44B18"/>
    <w:rsid w:val="00A578C7"/>
    <w:rsid w:val="00A74421"/>
    <w:rsid w:val="00A85A6E"/>
    <w:rsid w:val="00A8628D"/>
    <w:rsid w:val="00A86C37"/>
    <w:rsid w:val="00A94B8C"/>
    <w:rsid w:val="00AA0962"/>
    <w:rsid w:val="00AA2657"/>
    <w:rsid w:val="00AA45DE"/>
    <w:rsid w:val="00AA7CF6"/>
    <w:rsid w:val="00AB1BE2"/>
    <w:rsid w:val="00AC5A83"/>
    <w:rsid w:val="00AD4073"/>
    <w:rsid w:val="00AD4A43"/>
    <w:rsid w:val="00AD77B1"/>
    <w:rsid w:val="00AE7669"/>
    <w:rsid w:val="00AF3E56"/>
    <w:rsid w:val="00AF427C"/>
    <w:rsid w:val="00AF4E05"/>
    <w:rsid w:val="00AF7563"/>
    <w:rsid w:val="00B01557"/>
    <w:rsid w:val="00B02B5B"/>
    <w:rsid w:val="00B07C16"/>
    <w:rsid w:val="00B15F45"/>
    <w:rsid w:val="00B20760"/>
    <w:rsid w:val="00B256E8"/>
    <w:rsid w:val="00B26F68"/>
    <w:rsid w:val="00B338D9"/>
    <w:rsid w:val="00B52343"/>
    <w:rsid w:val="00B6283B"/>
    <w:rsid w:val="00B65489"/>
    <w:rsid w:val="00B80932"/>
    <w:rsid w:val="00B93550"/>
    <w:rsid w:val="00B947E5"/>
    <w:rsid w:val="00BA0DDD"/>
    <w:rsid w:val="00BA2ECF"/>
    <w:rsid w:val="00BA49CE"/>
    <w:rsid w:val="00BB082C"/>
    <w:rsid w:val="00BB3E01"/>
    <w:rsid w:val="00BB63B6"/>
    <w:rsid w:val="00BC07C9"/>
    <w:rsid w:val="00BC5500"/>
    <w:rsid w:val="00BD7C7C"/>
    <w:rsid w:val="00BE0110"/>
    <w:rsid w:val="00BE66E4"/>
    <w:rsid w:val="00BF7917"/>
    <w:rsid w:val="00BF7DD5"/>
    <w:rsid w:val="00C0344E"/>
    <w:rsid w:val="00C07249"/>
    <w:rsid w:val="00C12DA1"/>
    <w:rsid w:val="00C16978"/>
    <w:rsid w:val="00C2091E"/>
    <w:rsid w:val="00C26DB2"/>
    <w:rsid w:val="00C30A04"/>
    <w:rsid w:val="00C34E73"/>
    <w:rsid w:val="00C360DE"/>
    <w:rsid w:val="00C44AAA"/>
    <w:rsid w:val="00C466FF"/>
    <w:rsid w:val="00C479FD"/>
    <w:rsid w:val="00C60CFA"/>
    <w:rsid w:val="00C75CCA"/>
    <w:rsid w:val="00C77EA5"/>
    <w:rsid w:val="00C87A2B"/>
    <w:rsid w:val="00C910EB"/>
    <w:rsid w:val="00C977DB"/>
    <w:rsid w:val="00CA04F3"/>
    <w:rsid w:val="00CA7953"/>
    <w:rsid w:val="00CD1A0E"/>
    <w:rsid w:val="00CD25FA"/>
    <w:rsid w:val="00CD37B7"/>
    <w:rsid w:val="00CD3998"/>
    <w:rsid w:val="00CD7A24"/>
    <w:rsid w:val="00CE28AD"/>
    <w:rsid w:val="00CE6916"/>
    <w:rsid w:val="00D03D9C"/>
    <w:rsid w:val="00D147A5"/>
    <w:rsid w:val="00D23D47"/>
    <w:rsid w:val="00D313B7"/>
    <w:rsid w:val="00D31CAA"/>
    <w:rsid w:val="00D4099F"/>
    <w:rsid w:val="00D4354E"/>
    <w:rsid w:val="00D44C11"/>
    <w:rsid w:val="00D52ECA"/>
    <w:rsid w:val="00D63770"/>
    <w:rsid w:val="00D72ABB"/>
    <w:rsid w:val="00D75E71"/>
    <w:rsid w:val="00D81003"/>
    <w:rsid w:val="00D913B5"/>
    <w:rsid w:val="00D918FD"/>
    <w:rsid w:val="00D94CB7"/>
    <w:rsid w:val="00D9783B"/>
    <w:rsid w:val="00DA47A7"/>
    <w:rsid w:val="00DA55CD"/>
    <w:rsid w:val="00DA6A08"/>
    <w:rsid w:val="00DB0857"/>
    <w:rsid w:val="00DB13F4"/>
    <w:rsid w:val="00DB4E56"/>
    <w:rsid w:val="00DB74C5"/>
    <w:rsid w:val="00DB7D46"/>
    <w:rsid w:val="00DC032E"/>
    <w:rsid w:val="00DC667C"/>
    <w:rsid w:val="00DE1557"/>
    <w:rsid w:val="00DE52F9"/>
    <w:rsid w:val="00DE5E30"/>
    <w:rsid w:val="00DE5FAB"/>
    <w:rsid w:val="00DF217C"/>
    <w:rsid w:val="00E006DF"/>
    <w:rsid w:val="00E05A4F"/>
    <w:rsid w:val="00E16982"/>
    <w:rsid w:val="00E20287"/>
    <w:rsid w:val="00E21253"/>
    <w:rsid w:val="00E23F7D"/>
    <w:rsid w:val="00E254ED"/>
    <w:rsid w:val="00E32D05"/>
    <w:rsid w:val="00E34BB5"/>
    <w:rsid w:val="00E42464"/>
    <w:rsid w:val="00E42A24"/>
    <w:rsid w:val="00E43F51"/>
    <w:rsid w:val="00E5387E"/>
    <w:rsid w:val="00E65E5C"/>
    <w:rsid w:val="00E73E96"/>
    <w:rsid w:val="00E76243"/>
    <w:rsid w:val="00E90B02"/>
    <w:rsid w:val="00E9775F"/>
    <w:rsid w:val="00EA7171"/>
    <w:rsid w:val="00EB787D"/>
    <w:rsid w:val="00EC0042"/>
    <w:rsid w:val="00EC0FB0"/>
    <w:rsid w:val="00EC319A"/>
    <w:rsid w:val="00EC4E14"/>
    <w:rsid w:val="00ED580B"/>
    <w:rsid w:val="00ED6D55"/>
    <w:rsid w:val="00EE500F"/>
    <w:rsid w:val="00EE56D2"/>
    <w:rsid w:val="00EE62B1"/>
    <w:rsid w:val="00EE7A74"/>
    <w:rsid w:val="00EF1378"/>
    <w:rsid w:val="00F00168"/>
    <w:rsid w:val="00F04838"/>
    <w:rsid w:val="00F05DEE"/>
    <w:rsid w:val="00F17857"/>
    <w:rsid w:val="00F21926"/>
    <w:rsid w:val="00F22127"/>
    <w:rsid w:val="00F4038C"/>
    <w:rsid w:val="00F44CE4"/>
    <w:rsid w:val="00F470EA"/>
    <w:rsid w:val="00F66E76"/>
    <w:rsid w:val="00F67549"/>
    <w:rsid w:val="00F70C78"/>
    <w:rsid w:val="00F832A9"/>
    <w:rsid w:val="00F962A7"/>
    <w:rsid w:val="00F962F2"/>
    <w:rsid w:val="00FA5F8D"/>
    <w:rsid w:val="00FB2565"/>
    <w:rsid w:val="00FB2726"/>
    <w:rsid w:val="00FB7A64"/>
    <w:rsid w:val="00FC64AC"/>
    <w:rsid w:val="00FD3A0D"/>
    <w:rsid w:val="00FE1BE7"/>
    <w:rsid w:val="00FE480E"/>
    <w:rsid w:val="00FF5DBD"/>
    <w:rsid w:val="00FF6D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qFormat/>
    <w:rsid w:val="003C6092"/>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rsid w:val="003C6092"/>
    <w:pPr>
      <w:numPr>
        <w:ilvl w:val="2"/>
      </w:numPr>
      <w:tabs>
        <w:tab w:val="clear" w:pos="0"/>
        <w:tab w:val="clear" w:pos="284"/>
      </w:tabs>
      <w:spacing w:before="0"/>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iPriority w:val="99"/>
    <w:unhideWhenUsed/>
    <w:rsid w:val="003C6092"/>
    <w:rPr>
      <w:sz w:val="20"/>
    </w:rPr>
  </w:style>
  <w:style w:type="character" w:customStyle="1" w:styleId="TextkomenteChar">
    <w:name w:val="Text komentáře Char"/>
    <w:basedOn w:val="Standardnpsmoodstavce"/>
    <w:link w:val="Textkomente"/>
    <w:uiPriority w:val="99"/>
    <w:rsid w:val="003C6092"/>
  </w:style>
  <w:style w:type="paragraph" w:styleId="Pedmtkomente">
    <w:name w:val="annotation subject"/>
    <w:basedOn w:val="Textkomente"/>
    <w:next w:val="Textkomente"/>
    <w:link w:val="PedmtkomenteChar"/>
    <w:uiPriority w:val="99"/>
    <w:semiHidden/>
    <w:unhideWhenUsed/>
    <w:rsid w:val="003C6092"/>
    <w:rPr>
      <w:b/>
      <w:bCs/>
    </w:rPr>
  </w:style>
  <w:style w:type="character" w:customStyle="1" w:styleId="PedmtkomenteChar">
    <w:name w:val="Předmět komentáře Char"/>
    <w:basedOn w:val="TextkomenteChar"/>
    <w:link w:val="Pedmtkomente"/>
    <w:uiPriority w:val="99"/>
    <w:semiHidden/>
    <w:rsid w:val="003C6092"/>
    <w:rPr>
      <w:b/>
      <w:bCs/>
    </w:rPr>
  </w:style>
  <w:style w:type="paragraph" w:styleId="Textbubliny">
    <w:name w:val="Balloon Text"/>
    <w:basedOn w:val="Normln"/>
    <w:link w:val="TextbublinyChar"/>
    <w:uiPriority w:val="99"/>
    <w:semiHidden/>
    <w:unhideWhenUsed/>
    <w:rsid w:val="003C6092"/>
    <w:rPr>
      <w:rFonts w:ascii="Tahoma" w:hAnsi="Tahoma" w:cs="Tahoma"/>
      <w:sz w:val="16"/>
      <w:szCs w:val="16"/>
    </w:rPr>
  </w:style>
  <w:style w:type="character" w:customStyle="1" w:styleId="TextbublinyChar">
    <w:name w:val="Text bubliny Char"/>
    <w:basedOn w:val="Standardnpsmoodstavce"/>
    <w:link w:val="Textbubliny"/>
    <w:uiPriority w:val="99"/>
    <w:semiHidden/>
    <w:rsid w:val="003C6092"/>
    <w:rPr>
      <w:rFonts w:ascii="Tahoma" w:hAnsi="Tahoma" w:cs="Tahoma"/>
      <w:sz w:val="16"/>
      <w:szCs w:val="16"/>
    </w:rPr>
  </w:style>
  <w:style w:type="paragraph" w:styleId="Zpat">
    <w:name w:val="footer"/>
    <w:basedOn w:val="Normln"/>
    <w:link w:val="ZpatChar"/>
    <w:uiPriority w:val="99"/>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uiPriority w:val="34"/>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uiPriority w:val="99"/>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uiPriority w:val="99"/>
    <w:rsid w:val="003C6092"/>
  </w:style>
  <w:style w:type="character" w:customStyle="1" w:styleId="tsubjname">
    <w:name w:val="tsubjname"/>
    <w:basedOn w:val="Standardnpsmoodstavce"/>
    <w:rsid w:val="003C6092"/>
  </w:style>
  <w:style w:type="character" w:styleId="Znakapoznpodarou">
    <w:name w:val="footnote reference"/>
    <w:basedOn w:val="Standardnpsmoodstavce"/>
    <w:uiPriority w:val="99"/>
    <w:semiHidden/>
    <w:unhideWhenUsed/>
    <w:rsid w:val="003C6092"/>
    <w:rPr>
      <w:vertAlign w:val="superscript"/>
    </w:rPr>
  </w:style>
  <w:style w:type="table" w:styleId="Mkatabulky">
    <w:name w:val="Table Grid"/>
    <w:basedOn w:val="Normlntabulka"/>
    <w:uiPriority w:val="59"/>
    <w:rsid w:val="003C6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ln"/>
    <w:uiPriority w:val="99"/>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styleId="Zkladntext0">
    <w:name w:val="Body Text"/>
    <w:basedOn w:val="Normln"/>
    <w:link w:val="ZkladntextChar"/>
    <w:uiPriority w:val="99"/>
    <w:semiHidden/>
    <w:unhideWhenUsed/>
    <w:rsid w:val="00CD1A0E"/>
    <w:pPr>
      <w:spacing w:after="120"/>
    </w:pPr>
  </w:style>
  <w:style w:type="character" w:customStyle="1" w:styleId="ZkladntextChar">
    <w:name w:val="Základní text Char"/>
    <w:basedOn w:val="Standardnpsmoodstavce"/>
    <w:link w:val="Zkladntext0"/>
    <w:uiPriority w:val="99"/>
    <w:semiHidden/>
    <w:rsid w:val="00CD1A0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jpk.cz"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EB300F-1DFE-43C5-971F-546D2016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7745</Words>
  <Characters>45702</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2015-09-10T08:49:00Z</dcterms:created>
  <dcterms:modified xsi:type="dcterms:W3CDTF">2016-08-29T08:41:00Z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