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DA1" w:rsidRPr="00231839" w:rsidRDefault="00231839">
      <w:pPr>
        <w:jc w:val="center"/>
        <w:rPr>
          <w:noProof/>
          <w:sz w:val="20"/>
          <w:szCs w:val="20"/>
          <w:lang w:bidi="ar-SA"/>
        </w:rPr>
      </w:pPr>
      <w:r>
        <w:rPr>
          <w:noProof/>
          <w:lang w:bidi="ar-SA"/>
        </w:rPr>
        <w:tab/>
      </w:r>
      <w:r>
        <w:rPr>
          <w:noProof/>
          <w:lang w:bidi="ar-SA"/>
        </w:rPr>
        <w:tab/>
      </w:r>
      <w:r>
        <w:rPr>
          <w:noProof/>
          <w:lang w:bidi="ar-SA"/>
        </w:rPr>
        <w:tab/>
      </w:r>
      <w:r>
        <w:rPr>
          <w:noProof/>
          <w:lang w:bidi="ar-SA"/>
        </w:rPr>
        <w:tab/>
      </w:r>
      <w:r>
        <w:rPr>
          <w:noProof/>
          <w:lang w:bidi="ar-SA"/>
        </w:rPr>
        <w:tab/>
      </w:r>
      <w:r>
        <w:rPr>
          <w:noProof/>
          <w:lang w:bidi="ar-SA"/>
        </w:rPr>
        <w:tab/>
      </w:r>
      <w:r>
        <w:rPr>
          <w:noProof/>
          <w:lang w:bidi="ar-SA"/>
        </w:rPr>
        <w:tab/>
      </w:r>
      <w:r>
        <w:rPr>
          <w:noProof/>
          <w:lang w:bidi="ar-SA"/>
        </w:rPr>
        <w:tab/>
      </w:r>
      <w:r>
        <w:rPr>
          <w:noProof/>
          <w:lang w:bidi="ar-SA"/>
        </w:rPr>
        <w:tab/>
        <w:t xml:space="preserve">                   </w:t>
      </w:r>
      <w:bookmarkStart w:id="0" w:name="_GoBack"/>
      <w:bookmarkEnd w:id="0"/>
      <w:r>
        <w:rPr>
          <w:noProof/>
          <w:sz w:val="20"/>
          <w:szCs w:val="20"/>
          <w:lang w:bidi="ar-SA"/>
        </w:rPr>
        <w:t>č</w:t>
      </w:r>
      <w:r w:rsidRPr="00231839">
        <w:rPr>
          <w:noProof/>
          <w:sz w:val="20"/>
          <w:szCs w:val="20"/>
          <w:lang w:bidi="ar-SA"/>
        </w:rPr>
        <w:t>j. NGP/562/2021</w:t>
      </w:r>
    </w:p>
    <w:p w:rsidR="00231839" w:rsidRDefault="00231839">
      <w:pPr>
        <w:jc w:val="center"/>
        <w:rPr>
          <w:noProof/>
          <w:lang w:bidi="ar-SA"/>
        </w:rPr>
      </w:pPr>
    </w:p>
    <w:p w:rsidR="00231839" w:rsidRDefault="00231839">
      <w:pPr>
        <w:jc w:val="center"/>
        <w:rPr>
          <w:sz w:val="2"/>
          <w:szCs w:val="2"/>
        </w:rPr>
      </w:pPr>
    </w:p>
    <w:p w:rsidR="006F1DA1" w:rsidRDefault="00194D17">
      <w:pPr>
        <w:pStyle w:val="Zkladntext30"/>
        <w:shd w:val="clear" w:color="auto" w:fill="auto"/>
      </w:pPr>
      <w:r>
        <w:t>A/2021/2842</w:t>
      </w:r>
    </w:p>
    <w:p w:rsidR="006F1DA1" w:rsidRDefault="00194D17">
      <w:pPr>
        <w:pStyle w:val="Zkladntext1"/>
        <w:shd w:val="clear" w:color="auto" w:fill="auto"/>
        <w:spacing w:after="0"/>
      </w:pPr>
      <w:r>
        <w:rPr>
          <w:b/>
          <w:bCs/>
        </w:rPr>
        <w:t xml:space="preserve">Arcibiskupství pražské, </w:t>
      </w:r>
      <w:r>
        <w:t>IČO: 00445100, DIČ: CZ00445100</w:t>
      </w:r>
    </w:p>
    <w:p w:rsidR="00231839" w:rsidRDefault="00194D17">
      <w:pPr>
        <w:pStyle w:val="Zkladntext1"/>
        <w:shd w:val="clear" w:color="auto" w:fill="auto"/>
        <w:spacing w:after="0"/>
      </w:pPr>
      <w:r>
        <w:t xml:space="preserve">se sídlem: Hradčanské náměstí 56/16, 118 00 Praha 1 - Hradčany, </w:t>
      </w:r>
    </w:p>
    <w:p w:rsidR="006F1DA1" w:rsidRDefault="00194D17">
      <w:pPr>
        <w:pStyle w:val="Zkladntext1"/>
        <w:shd w:val="clear" w:color="auto" w:fill="auto"/>
        <w:spacing w:after="0"/>
      </w:pPr>
      <w:r>
        <w:t>doručovací adresa: Arcibiskupství pražské, Hradčanské náměstí. 56/16, 119 02 Praha 1 - Hradčany,</w:t>
      </w:r>
    </w:p>
    <w:p w:rsidR="00231839" w:rsidRDefault="00194D17" w:rsidP="00231839">
      <w:pPr>
        <w:pStyle w:val="Zkladntext1"/>
        <w:shd w:val="clear" w:color="auto" w:fill="auto"/>
        <w:spacing w:after="0"/>
        <w:rPr>
          <w:b/>
          <w:bCs/>
        </w:rPr>
      </w:pPr>
      <w:r>
        <w:t xml:space="preserve">zastoupená ředitelem Sekce správy nemovitostí Ing. Petrem Vyskočilem, jako </w:t>
      </w:r>
      <w:r>
        <w:rPr>
          <w:b/>
          <w:bCs/>
        </w:rPr>
        <w:t xml:space="preserve">pronajímatel </w:t>
      </w:r>
    </w:p>
    <w:p w:rsidR="006F1DA1" w:rsidRDefault="00194D17" w:rsidP="00231839">
      <w:pPr>
        <w:pStyle w:val="Zkladntext1"/>
        <w:shd w:val="clear" w:color="auto" w:fill="auto"/>
        <w:spacing w:after="0"/>
      </w:pPr>
      <w:r>
        <w:t>na straně jedné</w:t>
      </w:r>
    </w:p>
    <w:p w:rsidR="006F1DA1" w:rsidRDefault="00194D17" w:rsidP="00231839">
      <w:pPr>
        <w:pStyle w:val="Zkladntext1"/>
        <w:shd w:val="clear" w:color="auto" w:fill="auto"/>
        <w:spacing w:before="120"/>
      </w:pPr>
      <w:r>
        <w:t>a</w:t>
      </w:r>
    </w:p>
    <w:p w:rsidR="006F1DA1" w:rsidRDefault="00194D17">
      <w:pPr>
        <w:pStyle w:val="Zkladntext1"/>
        <w:shd w:val="clear" w:color="auto" w:fill="auto"/>
      </w:pPr>
      <w:r>
        <w:rPr>
          <w:b/>
          <w:bCs/>
        </w:rPr>
        <w:t xml:space="preserve">Národní galerie v Praze, </w:t>
      </w:r>
      <w:r>
        <w:t>IČ: 00023281, DIČ: CZ00023281, se sídlem Staroměstské nám. 606/12, 110 00 Praha 1 - Staré Město, zastoupená generální ředitel</w:t>
      </w:r>
      <w:r>
        <w:t xml:space="preserve">kou </w:t>
      </w:r>
      <w:proofErr w:type="spellStart"/>
      <w:r>
        <w:t>Alicja</w:t>
      </w:r>
      <w:proofErr w:type="spellEnd"/>
      <w:r>
        <w:t xml:space="preserve"> </w:t>
      </w:r>
      <w:proofErr w:type="spellStart"/>
      <w:r>
        <w:t>Knast</w:t>
      </w:r>
      <w:proofErr w:type="spellEnd"/>
      <w:r>
        <w:t xml:space="preserve">, jako </w:t>
      </w:r>
      <w:r>
        <w:rPr>
          <w:b/>
          <w:bCs/>
        </w:rPr>
        <w:t xml:space="preserve">nájemce </w:t>
      </w:r>
      <w:r>
        <w:t>na straně druhé</w:t>
      </w:r>
    </w:p>
    <w:p w:rsidR="006F1DA1" w:rsidRDefault="00194D17">
      <w:pPr>
        <w:pStyle w:val="Zkladntext1"/>
        <w:shd w:val="clear" w:color="auto" w:fill="auto"/>
        <w:spacing w:after="320"/>
      </w:pPr>
      <w:r>
        <w:t>uzavírají dnešního dne tento</w:t>
      </w:r>
    </w:p>
    <w:p w:rsidR="006F1DA1" w:rsidRDefault="00194D17">
      <w:pPr>
        <w:pStyle w:val="Nadpis10"/>
        <w:keepNext/>
        <w:keepLines/>
        <w:shd w:val="clear" w:color="auto" w:fill="auto"/>
      </w:pPr>
      <w:bookmarkStart w:id="1" w:name="bookmark0"/>
      <w:bookmarkStart w:id="2" w:name="bookmark1"/>
      <w:r>
        <w:t>DODATEK č. 4</w:t>
      </w:r>
      <w:bookmarkEnd w:id="1"/>
      <w:bookmarkEnd w:id="2"/>
    </w:p>
    <w:p w:rsidR="00231839" w:rsidRDefault="00194D17">
      <w:pPr>
        <w:pStyle w:val="Zkladntext1"/>
        <w:shd w:val="clear" w:color="auto" w:fill="auto"/>
        <w:tabs>
          <w:tab w:val="left" w:pos="7017"/>
        </w:tabs>
        <w:spacing w:after="0"/>
        <w:ind w:left="1880" w:firstLine="100"/>
        <w:rPr>
          <w:b/>
          <w:bCs/>
        </w:rPr>
      </w:pPr>
      <w:r>
        <w:rPr>
          <w:b/>
          <w:bCs/>
        </w:rPr>
        <w:t xml:space="preserve">k nájemní smlouvě ze dne 29. 4. 2003, čj. 2571/2003 </w:t>
      </w:r>
    </w:p>
    <w:p w:rsidR="00231839" w:rsidRDefault="00194D17">
      <w:pPr>
        <w:pStyle w:val="Zkladntext1"/>
        <w:shd w:val="clear" w:color="auto" w:fill="auto"/>
        <w:tabs>
          <w:tab w:val="left" w:pos="7017"/>
        </w:tabs>
        <w:spacing w:after="0"/>
        <w:ind w:left="1880" w:firstLine="100"/>
        <w:rPr>
          <w:b/>
          <w:bCs/>
        </w:rPr>
      </w:pPr>
      <w:r>
        <w:rPr>
          <w:b/>
          <w:bCs/>
        </w:rPr>
        <w:t>ve znění dodatku č. 1 z</w:t>
      </w:r>
      <w:r w:rsidR="00231839">
        <w:rPr>
          <w:b/>
          <w:bCs/>
        </w:rPr>
        <w:t xml:space="preserve">e dne </w:t>
      </w:r>
      <w:proofErr w:type="gramStart"/>
      <w:r w:rsidR="00231839">
        <w:rPr>
          <w:b/>
          <w:bCs/>
        </w:rPr>
        <w:t>1.1. 2010</w:t>
      </w:r>
      <w:proofErr w:type="gramEnd"/>
      <w:r w:rsidR="00231839">
        <w:rPr>
          <w:b/>
          <w:bCs/>
        </w:rPr>
        <w:t>, čj. 0252/2010,</w:t>
      </w:r>
    </w:p>
    <w:p w:rsidR="006F1DA1" w:rsidRDefault="00194D17">
      <w:pPr>
        <w:pStyle w:val="Zkladntext1"/>
        <w:shd w:val="clear" w:color="auto" w:fill="auto"/>
        <w:tabs>
          <w:tab w:val="left" w:pos="7017"/>
        </w:tabs>
        <w:spacing w:after="0"/>
        <w:ind w:left="1880" w:firstLine="100"/>
        <w:rPr>
          <w:sz w:val="20"/>
          <w:szCs w:val="20"/>
        </w:rPr>
      </w:pPr>
      <w:r>
        <w:rPr>
          <w:b/>
          <w:bCs/>
        </w:rPr>
        <w:t>dodatku č. 2 ze dne 6. 2. 2013, čj. 0810/2013</w:t>
      </w:r>
      <w:r>
        <w:rPr>
          <w:b/>
          <w:bCs/>
        </w:rPr>
        <w:tab/>
      </w:r>
      <w:r w:rsidR="00231839" w:rsidRPr="00231839">
        <w:rPr>
          <w:bCs/>
          <w:i/>
          <w:sz w:val="20"/>
          <w:szCs w:val="20"/>
        </w:rPr>
        <w:t>čj.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  <w:lang w:val="en-US" w:eastAsia="en-US" w:bidi="en-US"/>
        </w:rPr>
        <w:t>N</w:t>
      </w:r>
      <w:r w:rsidR="00231839">
        <w:rPr>
          <w:i/>
          <w:iCs/>
          <w:sz w:val="20"/>
          <w:szCs w:val="20"/>
          <w:lang w:val="en-US" w:eastAsia="en-US" w:bidi="en-US"/>
        </w:rPr>
        <w:t>G/305</w:t>
      </w:r>
      <w:r>
        <w:rPr>
          <w:i/>
          <w:iCs/>
          <w:sz w:val="20"/>
          <w:szCs w:val="20"/>
        </w:rPr>
        <w:t>/</w:t>
      </w:r>
      <w:r>
        <w:rPr>
          <w:i/>
          <w:iCs/>
          <w:sz w:val="20"/>
          <w:szCs w:val="20"/>
        </w:rPr>
        <w:t>2</w:t>
      </w:r>
      <w:r w:rsidR="00231839">
        <w:rPr>
          <w:i/>
          <w:iCs/>
          <w:sz w:val="20"/>
          <w:szCs w:val="20"/>
        </w:rPr>
        <w:t>013</w:t>
      </w:r>
    </w:p>
    <w:p w:rsidR="006F1DA1" w:rsidRDefault="00194D17">
      <w:pPr>
        <w:pStyle w:val="Zkladntext1"/>
        <w:pBdr>
          <w:bottom w:val="single" w:sz="4" w:space="0" w:color="auto"/>
        </w:pBdr>
        <w:shd w:val="clear" w:color="auto" w:fill="auto"/>
        <w:spacing w:after="540"/>
        <w:ind w:left="2080"/>
      </w:pPr>
      <w:r>
        <w:rPr>
          <w:b/>
          <w:bCs/>
        </w:rPr>
        <w:t xml:space="preserve">a dodatku č. 3 ze dne 10. 4. 2018, čj. A/2018/2284 </w:t>
      </w:r>
      <w:r w:rsidR="00231839">
        <w:rPr>
          <w:b/>
          <w:bCs/>
        </w:rPr>
        <w:t xml:space="preserve">  </w:t>
      </w:r>
      <w:r>
        <w:t xml:space="preserve"> </w:t>
      </w:r>
      <w:r w:rsidR="00231839" w:rsidRPr="00231839">
        <w:rPr>
          <w:i/>
          <w:sz w:val="20"/>
          <w:szCs w:val="20"/>
        </w:rPr>
        <w:t>čj. NG</w:t>
      </w:r>
      <w:r w:rsidRPr="00231839">
        <w:rPr>
          <w:i/>
          <w:sz w:val="20"/>
          <w:szCs w:val="20"/>
        </w:rPr>
        <w:t>/5</w:t>
      </w:r>
      <w:r w:rsidR="00231839">
        <w:rPr>
          <w:i/>
          <w:sz w:val="20"/>
          <w:szCs w:val="20"/>
        </w:rPr>
        <w:t>82</w:t>
      </w:r>
      <w:r w:rsidRPr="00231839">
        <w:rPr>
          <w:i/>
          <w:sz w:val="20"/>
          <w:szCs w:val="20"/>
        </w:rPr>
        <w:t>/</w:t>
      </w:r>
      <w:r w:rsidR="00231839">
        <w:rPr>
          <w:i/>
          <w:sz w:val="20"/>
          <w:szCs w:val="20"/>
        </w:rPr>
        <w:t>2018</w:t>
      </w:r>
    </w:p>
    <w:p w:rsidR="006F1DA1" w:rsidRDefault="00194D17">
      <w:pPr>
        <w:pStyle w:val="Nadpis20"/>
        <w:keepNext/>
        <w:keepLines/>
        <w:shd w:val="clear" w:color="auto" w:fill="auto"/>
      </w:pPr>
      <w:bookmarkStart w:id="3" w:name="bookmark2"/>
      <w:bookmarkStart w:id="4" w:name="bookmark3"/>
      <w:r>
        <w:t>I.</w:t>
      </w:r>
      <w:bookmarkEnd w:id="3"/>
      <w:bookmarkEnd w:id="4"/>
    </w:p>
    <w:p w:rsidR="006F1DA1" w:rsidRDefault="00194D17">
      <w:pPr>
        <w:pStyle w:val="Zkladntext1"/>
        <w:shd w:val="clear" w:color="auto" w:fill="auto"/>
        <w:ind w:firstLine="580"/>
      </w:pPr>
      <w:r>
        <w:t>Účastníci výše uvedené nájemní smlouvy ve znění následných dodatků se dohodli na následující změně:</w:t>
      </w:r>
    </w:p>
    <w:p w:rsidR="006F1DA1" w:rsidRDefault="00194D17">
      <w:pPr>
        <w:pStyle w:val="Zkladntext1"/>
        <w:shd w:val="clear" w:color="auto" w:fill="auto"/>
        <w:ind w:firstLine="740"/>
      </w:pPr>
      <w:r>
        <w:t xml:space="preserve">Účinnost výše uvedené nájemní smlouvy se prodlužuje do </w:t>
      </w:r>
      <w:r>
        <w:rPr>
          <w:b/>
          <w:bCs/>
        </w:rPr>
        <w:t xml:space="preserve">30. dubna 2023 </w:t>
      </w:r>
      <w:r>
        <w:t>s</w:t>
      </w:r>
      <w:r w:rsidR="00231839">
        <w:t xml:space="preserve"> </w:t>
      </w:r>
      <w:r>
        <w:t xml:space="preserve">tím, že na </w:t>
      </w:r>
      <w:r>
        <w:t>základě písemné dohody smluvních stran může po tomto datu dojít k jejímu dalšímu prodloužení.</w:t>
      </w:r>
    </w:p>
    <w:p w:rsidR="006F1DA1" w:rsidRDefault="00194D17">
      <w:pPr>
        <w:pStyle w:val="Nadpis20"/>
        <w:keepNext/>
        <w:keepLines/>
        <w:shd w:val="clear" w:color="auto" w:fill="auto"/>
      </w:pPr>
      <w:bookmarkStart w:id="5" w:name="bookmark4"/>
      <w:bookmarkStart w:id="6" w:name="bookmark5"/>
      <w:r>
        <w:t>II.</w:t>
      </w:r>
      <w:bookmarkEnd w:id="5"/>
      <w:bookmarkEnd w:id="6"/>
    </w:p>
    <w:p w:rsidR="006F1DA1" w:rsidRDefault="00194D17">
      <w:pPr>
        <w:pStyle w:val="Zkladntext1"/>
        <w:shd w:val="clear" w:color="auto" w:fill="auto"/>
        <w:ind w:firstLine="740"/>
      </w:pPr>
      <w:r>
        <w:t>Ostatní ustanovení nájemní smlouvy a následných dodatků zůstávají beze změny.</w:t>
      </w:r>
    </w:p>
    <w:p w:rsidR="006F1DA1" w:rsidRDefault="00194D17">
      <w:pPr>
        <w:pStyle w:val="Nadpis20"/>
        <w:keepNext/>
        <w:keepLines/>
        <w:shd w:val="clear" w:color="auto" w:fill="auto"/>
      </w:pPr>
      <w:bookmarkStart w:id="7" w:name="bookmark6"/>
      <w:bookmarkStart w:id="8" w:name="bookmark7"/>
      <w:r>
        <w:rPr>
          <w:lang w:val="en-US" w:eastAsia="en-US" w:bidi="en-US"/>
        </w:rPr>
        <w:t>III.</w:t>
      </w:r>
      <w:bookmarkEnd w:id="7"/>
      <w:bookmarkEnd w:id="8"/>
    </w:p>
    <w:p w:rsidR="006F1DA1" w:rsidRDefault="00194D17">
      <w:pPr>
        <w:pStyle w:val="Zkladntext1"/>
        <w:shd w:val="clear" w:color="auto" w:fill="auto"/>
        <w:ind w:firstLine="580"/>
      </w:pPr>
      <w:r>
        <w:t>Tento dodatek nabývá platnosti podpisem smluvních stran. Neuveřejňuje-li se</w:t>
      </w:r>
      <w:r>
        <w:t xml:space="preserve"> tento dodatek v registru smluv dle zákona č. 340/2015 Sb., zákon o registru smluv, ve znění pozdějších předpisů, nabývá účinnosti dnem jeho podpisu oběma smluvními stranami.</w:t>
      </w:r>
    </w:p>
    <w:p w:rsidR="006F1DA1" w:rsidRDefault="00194D17">
      <w:pPr>
        <w:pStyle w:val="Zkladntext1"/>
        <w:shd w:val="clear" w:color="auto" w:fill="auto"/>
        <w:ind w:firstLine="580"/>
      </w:pPr>
      <w:r>
        <w:t>Tento dodatek se vyhotovuje ve dvou stejnopisech, z nichž po jednom obdrží pronaj</w:t>
      </w:r>
      <w:r>
        <w:t>ímatel a nájemce.</w:t>
      </w:r>
    </w:p>
    <w:p w:rsidR="006F1DA1" w:rsidRDefault="00194D17">
      <w:pPr>
        <w:pStyle w:val="Zkladntext1"/>
        <w:shd w:val="clear" w:color="auto" w:fill="auto"/>
        <w:sectPr w:rsidR="006F1DA1">
          <w:pgSz w:w="11900" w:h="16840"/>
          <w:pgMar w:top="266" w:right="1335" w:bottom="266" w:left="1303" w:header="0" w:footer="3" w:gutter="0"/>
          <w:pgNumType w:start="1"/>
          <w:cols w:space="720"/>
          <w:noEndnote/>
          <w:docGrid w:linePitch="360"/>
        </w:sectPr>
      </w:pPr>
      <w:r>
        <w:t>Pro případ povinnosti uveřejnění tohoto dodatku v registru smluv smluvní strany sjednávají, že uveřejnění provede nájemce. Obě strany berou na vědomí, že nebudou uveřejněny pouze ty informace, které nelze posk</w:t>
      </w:r>
      <w:r>
        <w:t>ytnout podle předpisů upravujících svobodný přístup k informacím. Považuje-li pronajímatel některé informace uvedené v dodatku za informace,</w:t>
      </w:r>
    </w:p>
    <w:p w:rsidR="006F1DA1" w:rsidRDefault="006F1DA1">
      <w:pPr>
        <w:spacing w:line="1" w:lineRule="exact"/>
      </w:pPr>
    </w:p>
    <w:p w:rsidR="006F1DA1" w:rsidRDefault="00194D17">
      <w:pPr>
        <w:pStyle w:val="Zkladntext1"/>
        <w:shd w:val="clear" w:color="auto" w:fill="auto"/>
        <w:spacing w:after="560"/>
      </w:pPr>
      <w:r>
        <w:t>které nemají být uveřejněny v registru smluv, je povinen na to nájemce současně s uzavřením tohoto dodatku písemn</w:t>
      </w:r>
      <w:r>
        <w:t>ě upozornit. Pokud se na tento dodatek vztahuje povinnost uveřejnění prostřednictvím registru smluv, nabývá tento dodatek účinnosti dnem uveřejnění. Pronajímatel výslovně souhlasí s tím, že nájemce v případě pochybností o tom, zda je dána povinnost uveřejn</w:t>
      </w:r>
      <w:r>
        <w:t>ění tohoto dodatku v registru smluv, tento dodatek v zájmu transparentnosti a právní jistoty uveřejní.</w:t>
      </w:r>
    </w:p>
    <w:p w:rsidR="006F1DA1" w:rsidRDefault="00231839">
      <w:pPr>
        <w:pStyle w:val="Zkladntext1"/>
        <w:shd w:val="clear" w:color="auto" w:fill="auto"/>
        <w:spacing w:after="1160"/>
        <w:jc w:val="both"/>
      </w:pPr>
      <w:r>
        <w:t>V Praze dne  14</w:t>
      </w:r>
      <w:r w:rsidR="00194D17">
        <w:t>-04- 202</w:t>
      </w:r>
      <w:r>
        <w:t>1</w:t>
      </w:r>
    </w:p>
    <w:p w:rsidR="006F1DA1" w:rsidRDefault="00231839">
      <w:pPr>
        <w:pStyle w:val="Zkladntext1"/>
        <w:pBdr>
          <w:top w:val="single" w:sz="4" w:space="0" w:color="auto"/>
        </w:pBdr>
        <w:shd w:val="clear" w:color="auto" w:fill="auto"/>
        <w:spacing w:after="260"/>
        <w:ind w:firstLine="720"/>
      </w:pPr>
      <w:r>
        <w:t>pronají</w:t>
      </w:r>
      <w:r w:rsidR="00194D17">
        <w:t>matel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nájemce</w:t>
      </w:r>
    </w:p>
    <w:sectPr w:rsidR="006F1DA1">
      <w:headerReference w:type="default" r:id="rId6"/>
      <w:pgSz w:w="11900" w:h="16840"/>
      <w:pgMar w:top="1461" w:right="1514" w:bottom="1461" w:left="1360" w:header="0" w:footer="103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D17" w:rsidRDefault="00194D17">
      <w:r>
        <w:separator/>
      </w:r>
    </w:p>
  </w:endnote>
  <w:endnote w:type="continuationSeparator" w:id="0">
    <w:p w:rsidR="00194D17" w:rsidRDefault="0019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D17" w:rsidRDefault="00194D17"/>
  </w:footnote>
  <w:footnote w:type="continuationSeparator" w:id="0">
    <w:p w:rsidR="00194D17" w:rsidRDefault="00194D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DA1" w:rsidRDefault="00194D1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5998210</wp:posOffset>
              </wp:positionH>
              <wp:positionV relativeFrom="page">
                <wp:posOffset>527685</wp:posOffset>
              </wp:positionV>
              <wp:extent cx="660400" cy="8890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0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1DA1" w:rsidRDefault="00194D17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A/2021/2842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72.30000000000001pt;margin-top:41.549999999999997pt;width:52.pt;height:7.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A/2021/2842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A1"/>
    <w:rsid w:val="00194D17"/>
    <w:rsid w:val="00231839"/>
    <w:rsid w:val="006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2559"/>
  <w15:docId w15:val="{4429CFD4-2172-4180-BF51-C7D6ADFA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6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</w:pPr>
    <w:rPr>
      <w:rFonts w:ascii="Calibri" w:eastAsia="Calibri" w:hAnsi="Calibri" w:cs="Calibri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02" w:lineRule="auto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80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260" w:right="2300"/>
      <w:jc w:val="righ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355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kopirka2.PK-20210419094712</dc:title>
  <dc:subject/>
  <dc:creator/>
  <cp:keywords/>
  <cp:lastModifiedBy>Zdenka Šímová</cp:lastModifiedBy>
  <cp:revision>2</cp:revision>
  <dcterms:created xsi:type="dcterms:W3CDTF">2021-04-19T08:27:00Z</dcterms:created>
  <dcterms:modified xsi:type="dcterms:W3CDTF">2021-04-19T08:35:00Z</dcterms:modified>
</cp:coreProperties>
</file>