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FB" w:rsidRPr="00A03CD1" w:rsidRDefault="00780546" w:rsidP="00DD0B1A">
      <w:pPr>
        <w:pStyle w:val="Nadpis1"/>
        <w:ind w:left="0" w:firstLine="708"/>
        <w:rPr>
          <w:rFonts w:ascii="Tahoma" w:hAnsi="Tahoma" w:cs="Tahoma"/>
          <w:b/>
        </w:rPr>
      </w:pPr>
      <w:bookmarkStart w:id="0" w:name="_GoBack"/>
      <w:bookmarkEnd w:id="0"/>
      <w:r>
        <w:rPr>
          <w:rFonts w:ascii="Tahoma" w:hAnsi="Tahoma" w:cs="Tahoma"/>
          <w:b/>
        </w:rPr>
        <w:t xml:space="preserve"> </w:t>
      </w:r>
      <w:r w:rsidR="000A3C62" w:rsidRPr="00A03CD1">
        <w:rPr>
          <w:rFonts w:ascii="Tahoma" w:hAnsi="Tahoma" w:cs="Tahoma"/>
          <w:b/>
        </w:rPr>
        <w:t>SMLOUVA O POS</w:t>
      </w:r>
      <w:r w:rsidR="00DD0B1A" w:rsidRPr="00A03CD1">
        <w:rPr>
          <w:rFonts w:ascii="Tahoma" w:hAnsi="Tahoma" w:cs="Tahoma"/>
          <w:b/>
        </w:rPr>
        <w:t>KY</w:t>
      </w:r>
      <w:r w:rsidR="000A3C62" w:rsidRPr="00A03CD1">
        <w:rPr>
          <w:rFonts w:ascii="Tahoma" w:hAnsi="Tahoma" w:cs="Tahoma"/>
          <w:b/>
        </w:rPr>
        <w:t>TOVÁNÍ LABORATORNÍCH VYŠETŘENÍ</w:t>
      </w:r>
    </w:p>
    <w:p w:rsidR="00541782" w:rsidRPr="00A03CD1" w:rsidRDefault="00541782" w:rsidP="00DD0B1A">
      <w:pPr>
        <w:jc w:val="center"/>
        <w:rPr>
          <w:rFonts w:ascii="Tahoma" w:hAnsi="Tahoma" w:cs="Tahoma"/>
          <w:b/>
          <w:sz w:val="28"/>
          <w:szCs w:val="28"/>
        </w:rPr>
      </w:pPr>
      <w:r w:rsidRPr="00A03CD1">
        <w:rPr>
          <w:rFonts w:ascii="Tahoma" w:hAnsi="Tahoma" w:cs="Tahoma"/>
          <w:b/>
          <w:sz w:val="28"/>
          <w:szCs w:val="28"/>
        </w:rPr>
        <w:t>COVID-19</w:t>
      </w:r>
    </w:p>
    <w:p w:rsidR="00C227FA" w:rsidRPr="00A03CD1" w:rsidRDefault="00C227FA" w:rsidP="009E076D">
      <w:pPr>
        <w:spacing w:line="240" w:lineRule="auto"/>
        <w:jc w:val="both"/>
        <w:rPr>
          <w:rFonts w:ascii="Tahoma" w:eastAsia="Times New Roman" w:hAnsi="Tahoma" w:cs="Tahoma"/>
          <w:b/>
          <w:sz w:val="20"/>
          <w:szCs w:val="20"/>
        </w:rPr>
      </w:pPr>
    </w:p>
    <w:p w:rsidR="00541782" w:rsidRPr="00A03CD1" w:rsidRDefault="00541782" w:rsidP="009E076D">
      <w:pPr>
        <w:spacing w:line="240" w:lineRule="auto"/>
        <w:jc w:val="both"/>
        <w:rPr>
          <w:rFonts w:ascii="Tahoma" w:eastAsia="Times New Roman" w:hAnsi="Tahoma" w:cs="Tahoma"/>
          <w:b/>
          <w:sz w:val="20"/>
          <w:szCs w:val="20"/>
        </w:rPr>
      </w:pPr>
      <w:r w:rsidRPr="00A03CD1">
        <w:rPr>
          <w:rFonts w:ascii="Tahoma" w:eastAsia="Times New Roman" w:hAnsi="Tahoma" w:cs="Tahoma"/>
          <w:b/>
          <w:sz w:val="20"/>
          <w:szCs w:val="20"/>
        </w:rPr>
        <w:t>Slezská nemocnice v Opavě, příspěvková organizace</w:t>
      </w:r>
    </w:p>
    <w:p w:rsidR="00541782" w:rsidRPr="00A03CD1" w:rsidRDefault="00541782" w:rsidP="00541782">
      <w:pPr>
        <w:overflowPunct w:val="0"/>
        <w:autoSpaceDE w:val="0"/>
        <w:autoSpaceDN w:val="0"/>
        <w:adjustRightInd w:val="0"/>
        <w:spacing w:after="0" w:line="240" w:lineRule="auto"/>
        <w:rPr>
          <w:rFonts w:ascii="Tahoma" w:eastAsia="Times New Roman" w:hAnsi="Tahoma" w:cs="Tahoma"/>
          <w:sz w:val="20"/>
          <w:szCs w:val="20"/>
        </w:rPr>
      </w:pPr>
      <w:r w:rsidRPr="00A03CD1">
        <w:rPr>
          <w:rFonts w:ascii="Tahoma" w:eastAsia="Times New Roman" w:hAnsi="Tahoma" w:cs="Tahoma"/>
          <w:sz w:val="20"/>
          <w:szCs w:val="20"/>
        </w:rPr>
        <w:t>Olomoucká 470/86, Předměstí, 746 01 Opava</w:t>
      </w:r>
    </w:p>
    <w:p w:rsidR="00541782" w:rsidRPr="00A03CD1" w:rsidRDefault="00541782" w:rsidP="00541782">
      <w:pPr>
        <w:overflowPunct w:val="0"/>
        <w:autoSpaceDE w:val="0"/>
        <w:autoSpaceDN w:val="0"/>
        <w:adjustRightInd w:val="0"/>
        <w:spacing w:after="0" w:line="240" w:lineRule="auto"/>
        <w:rPr>
          <w:rFonts w:ascii="Tahoma" w:eastAsia="Times New Roman" w:hAnsi="Tahoma" w:cs="Tahoma"/>
          <w:sz w:val="20"/>
          <w:szCs w:val="20"/>
        </w:rPr>
      </w:pPr>
      <w:r w:rsidRPr="00A03CD1">
        <w:rPr>
          <w:rFonts w:ascii="Tahoma" w:eastAsia="Times New Roman" w:hAnsi="Tahoma" w:cs="Tahoma"/>
          <w:sz w:val="20"/>
          <w:szCs w:val="20"/>
        </w:rPr>
        <w:t>IČO: 47813750</w:t>
      </w:r>
      <w:r w:rsidR="00BA07C2" w:rsidRPr="00A03CD1">
        <w:rPr>
          <w:rFonts w:ascii="Tahoma" w:eastAsia="Times New Roman" w:hAnsi="Tahoma" w:cs="Tahoma"/>
          <w:sz w:val="20"/>
          <w:szCs w:val="20"/>
        </w:rPr>
        <w:t xml:space="preserve">  </w:t>
      </w:r>
      <w:r w:rsidRPr="00A03CD1">
        <w:rPr>
          <w:rFonts w:ascii="Tahoma" w:eastAsia="Times New Roman" w:hAnsi="Tahoma" w:cs="Tahoma"/>
          <w:sz w:val="20"/>
          <w:szCs w:val="20"/>
        </w:rPr>
        <w:t>DIČ: CZ47813750</w:t>
      </w:r>
    </w:p>
    <w:p w:rsidR="00541782" w:rsidRPr="00A03CD1" w:rsidRDefault="00541782" w:rsidP="00541782">
      <w:pPr>
        <w:overflowPunct w:val="0"/>
        <w:autoSpaceDE w:val="0"/>
        <w:autoSpaceDN w:val="0"/>
        <w:adjustRightInd w:val="0"/>
        <w:spacing w:after="0" w:line="240" w:lineRule="auto"/>
        <w:rPr>
          <w:rFonts w:ascii="Tahoma" w:eastAsia="Times New Roman" w:hAnsi="Tahoma" w:cs="Tahoma"/>
          <w:sz w:val="20"/>
          <w:szCs w:val="20"/>
        </w:rPr>
      </w:pPr>
      <w:r w:rsidRPr="00A03CD1">
        <w:rPr>
          <w:rFonts w:ascii="Tahoma" w:eastAsia="Times New Roman" w:hAnsi="Tahoma" w:cs="Tahoma"/>
          <w:sz w:val="20"/>
          <w:szCs w:val="20"/>
        </w:rPr>
        <w:t xml:space="preserve">Zapsána: u KS v Ostravě, odd. </w:t>
      </w:r>
      <w:proofErr w:type="spellStart"/>
      <w:r w:rsidRPr="00A03CD1">
        <w:rPr>
          <w:rFonts w:ascii="Tahoma" w:eastAsia="Times New Roman" w:hAnsi="Tahoma" w:cs="Tahoma"/>
          <w:sz w:val="20"/>
          <w:szCs w:val="20"/>
        </w:rPr>
        <w:t>Pr</w:t>
      </w:r>
      <w:proofErr w:type="spellEnd"/>
      <w:r w:rsidRPr="00A03CD1">
        <w:rPr>
          <w:rFonts w:ascii="Tahoma" w:eastAsia="Times New Roman" w:hAnsi="Tahoma" w:cs="Tahoma"/>
          <w:sz w:val="20"/>
          <w:szCs w:val="20"/>
        </w:rPr>
        <w:t>., vložka 924</w:t>
      </w:r>
    </w:p>
    <w:p w:rsidR="00541782" w:rsidRPr="00A03CD1" w:rsidRDefault="00541782" w:rsidP="00541782">
      <w:pPr>
        <w:overflowPunct w:val="0"/>
        <w:autoSpaceDE w:val="0"/>
        <w:autoSpaceDN w:val="0"/>
        <w:adjustRightInd w:val="0"/>
        <w:spacing w:after="0" w:line="240" w:lineRule="auto"/>
        <w:rPr>
          <w:rFonts w:ascii="Tahoma" w:eastAsia="Times New Roman" w:hAnsi="Tahoma" w:cs="Tahoma"/>
          <w:sz w:val="20"/>
          <w:szCs w:val="20"/>
        </w:rPr>
      </w:pPr>
      <w:r w:rsidRPr="00A03CD1">
        <w:rPr>
          <w:rFonts w:ascii="Tahoma" w:eastAsia="Times New Roman" w:hAnsi="Tahoma" w:cs="Tahoma"/>
          <w:sz w:val="20"/>
          <w:szCs w:val="20"/>
        </w:rPr>
        <w:t xml:space="preserve">Zastoupena: Ing. Karlem </w:t>
      </w:r>
      <w:proofErr w:type="spellStart"/>
      <w:r w:rsidRPr="00A03CD1">
        <w:rPr>
          <w:rFonts w:ascii="Tahoma" w:eastAsia="Times New Roman" w:hAnsi="Tahoma" w:cs="Tahoma"/>
          <w:sz w:val="20"/>
          <w:szCs w:val="20"/>
        </w:rPr>
        <w:t>Siebertem</w:t>
      </w:r>
      <w:proofErr w:type="spellEnd"/>
      <w:r w:rsidRPr="00A03CD1">
        <w:rPr>
          <w:rFonts w:ascii="Tahoma" w:eastAsia="Times New Roman" w:hAnsi="Tahoma" w:cs="Tahoma"/>
          <w:sz w:val="20"/>
          <w:szCs w:val="20"/>
        </w:rPr>
        <w:t>, MBA</w:t>
      </w:r>
    </w:p>
    <w:p w:rsidR="00541782" w:rsidRPr="00A03CD1" w:rsidRDefault="00541782" w:rsidP="00541782">
      <w:pPr>
        <w:overflowPunct w:val="0"/>
        <w:autoSpaceDE w:val="0"/>
        <w:autoSpaceDN w:val="0"/>
        <w:adjustRightInd w:val="0"/>
        <w:spacing w:after="0" w:line="240" w:lineRule="auto"/>
        <w:rPr>
          <w:rFonts w:ascii="Tahoma" w:eastAsia="Times New Roman" w:hAnsi="Tahoma" w:cs="Tahoma"/>
          <w:sz w:val="20"/>
          <w:szCs w:val="20"/>
        </w:rPr>
      </w:pPr>
      <w:r w:rsidRPr="00A03CD1">
        <w:rPr>
          <w:rFonts w:ascii="Tahoma" w:eastAsia="Times New Roman" w:hAnsi="Tahoma" w:cs="Tahoma"/>
          <w:sz w:val="20"/>
          <w:szCs w:val="20"/>
        </w:rPr>
        <w:t>Bankovní spojení: 19-0633950217/0100, KB Opava, a.s.</w:t>
      </w:r>
    </w:p>
    <w:p w:rsidR="00621A11" w:rsidRPr="00A03CD1" w:rsidRDefault="00541782" w:rsidP="00541782">
      <w:pPr>
        <w:spacing w:after="0" w:line="240" w:lineRule="auto"/>
        <w:jc w:val="both"/>
        <w:rPr>
          <w:rFonts w:ascii="Tahoma" w:hAnsi="Tahoma" w:cs="Tahoma"/>
          <w:bCs/>
          <w:sz w:val="20"/>
          <w:szCs w:val="20"/>
        </w:rPr>
      </w:pPr>
      <w:r w:rsidRPr="00A03CD1">
        <w:rPr>
          <w:rFonts w:ascii="Tahoma" w:hAnsi="Tahoma" w:cs="Tahoma"/>
          <w:bCs/>
          <w:sz w:val="20"/>
          <w:szCs w:val="20"/>
        </w:rPr>
        <w:t>(dále jen poskytovatel)</w:t>
      </w:r>
    </w:p>
    <w:p w:rsidR="00541782" w:rsidRPr="00A03CD1" w:rsidRDefault="00541782" w:rsidP="00541782">
      <w:pPr>
        <w:spacing w:after="0" w:line="240" w:lineRule="auto"/>
        <w:jc w:val="both"/>
        <w:rPr>
          <w:rFonts w:ascii="Tahoma" w:hAnsi="Tahoma" w:cs="Tahoma"/>
          <w:bCs/>
          <w:sz w:val="20"/>
          <w:szCs w:val="20"/>
        </w:rPr>
      </w:pPr>
    </w:p>
    <w:p w:rsidR="00621A11" w:rsidRPr="00A03CD1" w:rsidRDefault="00BA07C2" w:rsidP="00541782">
      <w:pPr>
        <w:spacing w:after="0" w:line="240" w:lineRule="auto"/>
        <w:jc w:val="both"/>
        <w:rPr>
          <w:rFonts w:ascii="Tahoma" w:hAnsi="Tahoma" w:cs="Tahoma"/>
          <w:bCs/>
          <w:sz w:val="20"/>
          <w:szCs w:val="20"/>
        </w:rPr>
      </w:pPr>
      <w:r w:rsidRPr="00A03CD1">
        <w:rPr>
          <w:rFonts w:ascii="Tahoma" w:hAnsi="Tahoma" w:cs="Tahoma"/>
          <w:bCs/>
          <w:sz w:val="20"/>
          <w:szCs w:val="20"/>
        </w:rPr>
        <w:t>a</w:t>
      </w:r>
    </w:p>
    <w:p w:rsidR="00CD03A4" w:rsidRPr="00A03CD1" w:rsidRDefault="00CD03A4" w:rsidP="00CD03A4">
      <w:pPr>
        <w:autoSpaceDE w:val="0"/>
        <w:autoSpaceDN w:val="0"/>
        <w:adjustRightInd w:val="0"/>
        <w:spacing w:after="0" w:line="240" w:lineRule="auto"/>
        <w:rPr>
          <w:rFonts w:ascii="Tahoma" w:hAnsi="Tahoma" w:cs="Tahoma"/>
          <w:b/>
          <w:sz w:val="20"/>
          <w:szCs w:val="20"/>
        </w:rPr>
      </w:pPr>
      <w:proofErr w:type="spellStart"/>
      <w:r w:rsidRPr="00A03CD1">
        <w:rPr>
          <w:rFonts w:ascii="Tahoma" w:hAnsi="Tahoma" w:cs="Tahoma"/>
          <w:b/>
          <w:sz w:val="20"/>
          <w:szCs w:val="20"/>
        </w:rPr>
        <w:t>Renturi</w:t>
      </w:r>
      <w:proofErr w:type="spellEnd"/>
      <w:r w:rsidRPr="00A03CD1">
        <w:rPr>
          <w:rFonts w:ascii="Tahoma" w:hAnsi="Tahoma" w:cs="Tahoma"/>
          <w:b/>
          <w:sz w:val="20"/>
          <w:szCs w:val="20"/>
        </w:rPr>
        <w:t xml:space="preserve"> s.r.o.</w:t>
      </w:r>
    </w:p>
    <w:p w:rsidR="00CD03A4" w:rsidRPr="00A03CD1" w:rsidRDefault="00CD03A4" w:rsidP="00CD03A4">
      <w:pPr>
        <w:autoSpaceDE w:val="0"/>
        <w:autoSpaceDN w:val="0"/>
        <w:adjustRightInd w:val="0"/>
        <w:spacing w:after="0" w:line="240" w:lineRule="auto"/>
        <w:rPr>
          <w:rFonts w:ascii="Tahoma" w:hAnsi="Tahoma" w:cs="Tahoma"/>
          <w:sz w:val="20"/>
          <w:szCs w:val="20"/>
        </w:rPr>
      </w:pPr>
      <w:r w:rsidRPr="00A03CD1">
        <w:rPr>
          <w:rFonts w:ascii="Tahoma" w:hAnsi="Tahoma" w:cs="Tahoma"/>
          <w:sz w:val="20"/>
          <w:szCs w:val="20"/>
        </w:rPr>
        <w:t>se sídlem Nám. 14. října 1307/2, Praha 5 – Smíchov, 150 00,</w:t>
      </w:r>
    </w:p>
    <w:p w:rsidR="00CD03A4" w:rsidRPr="00A03CD1" w:rsidRDefault="00CD03A4" w:rsidP="00CD03A4">
      <w:pPr>
        <w:autoSpaceDE w:val="0"/>
        <w:autoSpaceDN w:val="0"/>
        <w:adjustRightInd w:val="0"/>
        <w:spacing w:after="0" w:line="240" w:lineRule="auto"/>
        <w:rPr>
          <w:rFonts w:ascii="Tahoma" w:hAnsi="Tahoma" w:cs="Tahoma"/>
          <w:sz w:val="20"/>
          <w:szCs w:val="20"/>
        </w:rPr>
      </w:pPr>
      <w:r w:rsidRPr="00A03CD1">
        <w:rPr>
          <w:rFonts w:ascii="Tahoma" w:hAnsi="Tahoma" w:cs="Tahoma"/>
          <w:sz w:val="20"/>
          <w:szCs w:val="20"/>
        </w:rPr>
        <w:t>IČO: 284 05 757,</w:t>
      </w:r>
    </w:p>
    <w:p w:rsidR="00CD03A4" w:rsidRPr="00A03CD1" w:rsidRDefault="00CD03A4" w:rsidP="00CD03A4">
      <w:pPr>
        <w:autoSpaceDE w:val="0"/>
        <w:autoSpaceDN w:val="0"/>
        <w:adjustRightInd w:val="0"/>
        <w:spacing w:after="0" w:line="240" w:lineRule="auto"/>
        <w:rPr>
          <w:rFonts w:ascii="Tahoma" w:hAnsi="Tahoma" w:cs="Tahoma"/>
          <w:sz w:val="20"/>
          <w:szCs w:val="20"/>
        </w:rPr>
      </w:pPr>
      <w:r w:rsidRPr="00A03CD1">
        <w:rPr>
          <w:rFonts w:ascii="Tahoma" w:hAnsi="Tahoma" w:cs="Tahoma"/>
          <w:sz w:val="20"/>
          <w:szCs w:val="20"/>
        </w:rPr>
        <w:t>zapsanou v Obchodním rejstříku vedeném u Městského</w:t>
      </w:r>
    </w:p>
    <w:p w:rsidR="00CD03A4" w:rsidRPr="00A03CD1" w:rsidRDefault="00CD03A4" w:rsidP="00CD03A4">
      <w:pPr>
        <w:spacing w:after="0"/>
        <w:rPr>
          <w:rFonts w:ascii="Tahoma" w:hAnsi="Tahoma" w:cs="Tahoma"/>
          <w:sz w:val="20"/>
          <w:szCs w:val="20"/>
        </w:rPr>
      </w:pPr>
      <w:r w:rsidRPr="00A03CD1">
        <w:rPr>
          <w:rFonts w:ascii="Tahoma" w:hAnsi="Tahoma" w:cs="Tahoma"/>
          <w:sz w:val="20"/>
          <w:szCs w:val="20"/>
        </w:rPr>
        <w:t xml:space="preserve">soudu v Praze, </w:t>
      </w:r>
      <w:proofErr w:type="spellStart"/>
      <w:r w:rsidRPr="00A03CD1">
        <w:rPr>
          <w:rFonts w:ascii="Tahoma" w:hAnsi="Tahoma" w:cs="Tahoma"/>
          <w:sz w:val="20"/>
          <w:szCs w:val="20"/>
        </w:rPr>
        <w:t>sp</w:t>
      </w:r>
      <w:proofErr w:type="spellEnd"/>
      <w:r w:rsidRPr="00A03CD1">
        <w:rPr>
          <w:rFonts w:ascii="Tahoma" w:hAnsi="Tahoma" w:cs="Tahoma"/>
          <w:sz w:val="20"/>
          <w:szCs w:val="20"/>
        </w:rPr>
        <w:t>. zn.: C 139183</w:t>
      </w:r>
    </w:p>
    <w:p w:rsidR="00541782" w:rsidRPr="00A03CD1" w:rsidRDefault="00AB22CB" w:rsidP="00541782">
      <w:pPr>
        <w:spacing w:after="0" w:line="240" w:lineRule="auto"/>
        <w:jc w:val="both"/>
        <w:rPr>
          <w:rFonts w:ascii="Tahoma" w:hAnsi="Tahoma" w:cs="Tahoma"/>
          <w:bCs/>
          <w:sz w:val="20"/>
          <w:szCs w:val="20"/>
        </w:rPr>
      </w:pPr>
      <w:r w:rsidRPr="00A03CD1">
        <w:rPr>
          <w:rFonts w:ascii="Tahoma" w:hAnsi="Tahoma" w:cs="Tahoma"/>
          <w:bCs/>
          <w:sz w:val="20"/>
          <w:szCs w:val="20"/>
        </w:rPr>
        <w:t>(dále jen objednatel)</w:t>
      </w:r>
    </w:p>
    <w:p w:rsidR="00541782" w:rsidRPr="00A03CD1" w:rsidRDefault="00541782" w:rsidP="00541782">
      <w:pPr>
        <w:spacing w:after="0" w:line="240" w:lineRule="auto"/>
        <w:jc w:val="both"/>
        <w:rPr>
          <w:rFonts w:ascii="Tahoma" w:hAnsi="Tahoma" w:cs="Tahoma"/>
          <w:bCs/>
          <w:sz w:val="20"/>
          <w:szCs w:val="20"/>
        </w:rPr>
      </w:pPr>
    </w:p>
    <w:p w:rsidR="00621A11" w:rsidRPr="00A03CD1" w:rsidRDefault="00621A11" w:rsidP="00541782">
      <w:pPr>
        <w:spacing w:line="240" w:lineRule="auto"/>
        <w:rPr>
          <w:rFonts w:ascii="Tahoma" w:hAnsi="Tahoma" w:cs="Tahoma"/>
          <w:sz w:val="20"/>
          <w:szCs w:val="20"/>
        </w:rPr>
      </w:pPr>
      <w:r w:rsidRPr="00A03CD1">
        <w:rPr>
          <w:rFonts w:ascii="Tahoma" w:hAnsi="Tahoma" w:cs="Tahoma"/>
          <w:sz w:val="20"/>
          <w:szCs w:val="20"/>
        </w:rPr>
        <w:t>níže uvedeného dne, měsíce a roku uzavřel</w:t>
      </w:r>
      <w:r w:rsidR="0078116F" w:rsidRPr="00A03CD1">
        <w:rPr>
          <w:rFonts w:ascii="Tahoma" w:hAnsi="Tahoma" w:cs="Tahoma"/>
          <w:sz w:val="20"/>
          <w:szCs w:val="20"/>
        </w:rPr>
        <w:t>i</w:t>
      </w:r>
      <w:r w:rsidRPr="00A03CD1">
        <w:rPr>
          <w:rFonts w:ascii="Tahoma" w:hAnsi="Tahoma" w:cs="Tahoma"/>
          <w:sz w:val="20"/>
          <w:szCs w:val="20"/>
        </w:rPr>
        <w:t xml:space="preserve"> tuto smlouvu:</w:t>
      </w:r>
    </w:p>
    <w:p w:rsidR="00541782" w:rsidRPr="00A03CD1" w:rsidRDefault="00541782" w:rsidP="00541782">
      <w:pPr>
        <w:spacing w:line="240" w:lineRule="auto"/>
        <w:rPr>
          <w:rFonts w:ascii="Tahoma" w:hAnsi="Tahoma" w:cs="Tahoma"/>
          <w:sz w:val="20"/>
          <w:szCs w:val="20"/>
        </w:rPr>
      </w:pPr>
    </w:p>
    <w:p w:rsidR="00621A11" w:rsidRPr="00A03CD1" w:rsidRDefault="00621A11" w:rsidP="00541782">
      <w:pPr>
        <w:spacing w:line="240" w:lineRule="auto"/>
        <w:jc w:val="center"/>
        <w:rPr>
          <w:rFonts w:ascii="Tahoma" w:hAnsi="Tahoma" w:cs="Tahoma"/>
          <w:sz w:val="20"/>
          <w:szCs w:val="20"/>
        </w:rPr>
      </w:pPr>
      <w:r w:rsidRPr="00A03CD1">
        <w:rPr>
          <w:rFonts w:ascii="Tahoma" w:hAnsi="Tahoma" w:cs="Tahoma"/>
          <w:b/>
          <w:sz w:val="20"/>
          <w:szCs w:val="20"/>
        </w:rPr>
        <w:t>I. Předmět plnění</w:t>
      </w:r>
      <w:r w:rsidRPr="00A03CD1">
        <w:rPr>
          <w:rFonts w:ascii="Tahoma" w:hAnsi="Tahoma" w:cs="Tahoma"/>
          <w:sz w:val="20"/>
          <w:szCs w:val="20"/>
        </w:rPr>
        <w:t xml:space="preserve">                           </w:t>
      </w:r>
    </w:p>
    <w:p w:rsidR="00127924" w:rsidRPr="00A03CD1" w:rsidRDefault="00127924" w:rsidP="00DD0B1A">
      <w:pPr>
        <w:spacing w:line="240" w:lineRule="auto"/>
        <w:jc w:val="both"/>
        <w:rPr>
          <w:rFonts w:ascii="Tahoma" w:hAnsi="Tahoma" w:cs="Tahoma"/>
          <w:b/>
          <w:sz w:val="20"/>
          <w:szCs w:val="20"/>
        </w:rPr>
      </w:pPr>
      <w:r w:rsidRPr="00A03CD1">
        <w:rPr>
          <w:rFonts w:ascii="Tahoma" w:hAnsi="Tahoma" w:cs="Tahoma"/>
          <w:b/>
          <w:sz w:val="20"/>
          <w:szCs w:val="20"/>
        </w:rPr>
        <w:t xml:space="preserve">Laboratorní vyšetření </w:t>
      </w:r>
      <w:r w:rsidR="000A0C71" w:rsidRPr="00A03CD1">
        <w:rPr>
          <w:rFonts w:ascii="Tahoma" w:hAnsi="Tahoma" w:cs="Tahoma"/>
          <w:b/>
          <w:sz w:val="20"/>
          <w:szCs w:val="20"/>
        </w:rPr>
        <w:t xml:space="preserve">klientů objednatele na prokázání </w:t>
      </w:r>
      <w:r w:rsidR="00B14BF9" w:rsidRPr="00A03CD1">
        <w:rPr>
          <w:rFonts w:ascii="Tahoma" w:hAnsi="Tahoma" w:cs="Tahoma"/>
          <w:b/>
          <w:sz w:val="20"/>
          <w:szCs w:val="20"/>
        </w:rPr>
        <w:t xml:space="preserve">přítomnosti </w:t>
      </w:r>
      <w:r w:rsidR="00827340" w:rsidRPr="00A03CD1">
        <w:rPr>
          <w:rFonts w:ascii="Tahoma" w:hAnsi="Tahoma" w:cs="Tahoma"/>
          <w:b/>
          <w:sz w:val="20"/>
          <w:szCs w:val="20"/>
        </w:rPr>
        <w:t xml:space="preserve">viru </w:t>
      </w:r>
      <w:r w:rsidR="00DD0B1A" w:rsidRPr="00A03CD1">
        <w:rPr>
          <w:rFonts w:ascii="Tahoma" w:hAnsi="Tahoma" w:cs="Tahoma"/>
          <w:b/>
          <w:sz w:val="20"/>
          <w:szCs w:val="20"/>
        </w:rPr>
        <w:t xml:space="preserve">SARS </w:t>
      </w:r>
      <w:r w:rsidR="00B14BF9" w:rsidRPr="00A03CD1">
        <w:rPr>
          <w:rFonts w:ascii="Tahoma" w:hAnsi="Tahoma" w:cs="Tahoma"/>
          <w:b/>
          <w:sz w:val="20"/>
          <w:szCs w:val="20"/>
        </w:rPr>
        <w:t>COV2 metodou PCR (Polymerázová řetězová reakce</w:t>
      </w:r>
      <w:r w:rsidR="008D7CC2" w:rsidRPr="00A03CD1">
        <w:rPr>
          <w:rFonts w:ascii="Tahoma" w:hAnsi="Tahoma" w:cs="Tahoma"/>
          <w:b/>
          <w:sz w:val="20"/>
          <w:szCs w:val="20"/>
        </w:rPr>
        <w:t>).</w:t>
      </w:r>
      <w:r w:rsidR="00827340" w:rsidRPr="00A03CD1">
        <w:rPr>
          <w:rFonts w:ascii="Tahoma" w:hAnsi="Tahoma" w:cs="Tahoma"/>
          <w:b/>
          <w:sz w:val="20"/>
          <w:szCs w:val="20"/>
        </w:rPr>
        <w:t xml:space="preserve"> </w:t>
      </w:r>
    </w:p>
    <w:p w:rsidR="00C227FA" w:rsidRPr="00A03CD1" w:rsidRDefault="00C227FA" w:rsidP="00541782">
      <w:pPr>
        <w:pStyle w:val="Zkladntextodsazen"/>
        <w:ind w:left="0" w:firstLine="0"/>
        <w:rPr>
          <w:rFonts w:ascii="Tahoma" w:hAnsi="Tahoma" w:cs="Tahoma"/>
          <w:sz w:val="20"/>
        </w:rPr>
      </w:pPr>
    </w:p>
    <w:p w:rsidR="00127924" w:rsidRPr="00A03CD1" w:rsidRDefault="00127924" w:rsidP="00541782">
      <w:pPr>
        <w:pStyle w:val="Zkladntextodsazen"/>
        <w:ind w:left="0" w:firstLine="0"/>
        <w:jc w:val="center"/>
        <w:rPr>
          <w:rFonts w:ascii="Tahoma" w:hAnsi="Tahoma" w:cs="Tahoma"/>
          <w:b/>
          <w:sz w:val="20"/>
        </w:rPr>
      </w:pPr>
      <w:r w:rsidRPr="00A03CD1">
        <w:rPr>
          <w:rFonts w:ascii="Tahoma" w:hAnsi="Tahoma" w:cs="Tahoma"/>
          <w:b/>
          <w:sz w:val="20"/>
        </w:rPr>
        <w:t>II. Místo plnění</w:t>
      </w:r>
    </w:p>
    <w:p w:rsidR="006152C8" w:rsidRPr="00A03CD1" w:rsidRDefault="006152C8" w:rsidP="00541782">
      <w:pPr>
        <w:pStyle w:val="Zkladntextodsazen"/>
        <w:ind w:left="0" w:firstLine="0"/>
        <w:jc w:val="center"/>
        <w:rPr>
          <w:rFonts w:ascii="Tahoma" w:hAnsi="Tahoma" w:cs="Tahoma"/>
          <w:b/>
          <w:sz w:val="20"/>
        </w:rPr>
      </w:pPr>
    </w:p>
    <w:p w:rsidR="006152C8" w:rsidRPr="00A03CD1" w:rsidRDefault="00127924" w:rsidP="00DD0B1A">
      <w:pPr>
        <w:pStyle w:val="Zkladntextodsazen"/>
        <w:ind w:left="0" w:firstLine="0"/>
        <w:rPr>
          <w:rFonts w:ascii="Tahoma" w:hAnsi="Tahoma" w:cs="Tahoma"/>
          <w:sz w:val="20"/>
        </w:rPr>
      </w:pPr>
      <w:r w:rsidRPr="00A03CD1">
        <w:rPr>
          <w:rFonts w:ascii="Tahoma" w:hAnsi="Tahoma" w:cs="Tahoma"/>
          <w:sz w:val="20"/>
        </w:rPr>
        <w:t>Místem plnění je</w:t>
      </w:r>
      <w:r w:rsidR="008507DF" w:rsidRPr="00A03CD1">
        <w:rPr>
          <w:rFonts w:ascii="Tahoma" w:hAnsi="Tahoma" w:cs="Tahoma"/>
          <w:sz w:val="20"/>
        </w:rPr>
        <w:t xml:space="preserve"> sídlo</w:t>
      </w:r>
      <w:r w:rsidRPr="00A03CD1">
        <w:rPr>
          <w:rFonts w:ascii="Tahoma" w:hAnsi="Tahoma" w:cs="Tahoma"/>
          <w:sz w:val="20"/>
        </w:rPr>
        <w:t xml:space="preserve"> </w:t>
      </w:r>
      <w:r w:rsidR="00827340" w:rsidRPr="00A03CD1">
        <w:rPr>
          <w:rFonts w:ascii="Tahoma" w:hAnsi="Tahoma" w:cs="Tahoma"/>
          <w:sz w:val="20"/>
        </w:rPr>
        <w:t>Slezsk</w:t>
      </w:r>
      <w:r w:rsidR="008507DF" w:rsidRPr="00A03CD1">
        <w:rPr>
          <w:rFonts w:ascii="Tahoma" w:hAnsi="Tahoma" w:cs="Tahoma"/>
          <w:sz w:val="20"/>
        </w:rPr>
        <w:t>é</w:t>
      </w:r>
      <w:r w:rsidR="00827340" w:rsidRPr="00A03CD1">
        <w:rPr>
          <w:rFonts w:ascii="Tahoma" w:hAnsi="Tahoma" w:cs="Tahoma"/>
          <w:sz w:val="20"/>
        </w:rPr>
        <w:t xml:space="preserve"> nemocnice v Opavě, příspěvková organizace</w:t>
      </w:r>
      <w:r w:rsidR="008507DF" w:rsidRPr="00A03CD1">
        <w:rPr>
          <w:rFonts w:ascii="Tahoma" w:hAnsi="Tahoma" w:cs="Tahoma"/>
          <w:sz w:val="20"/>
        </w:rPr>
        <w:t>;</w:t>
      </w:r>
      <w:r w:rsidR="00827340" w:rsidRPr="00A03CD1">
        <w:rPr>
          <w:rFonts w:ascii="Tahoma" w:hAnsi="Tahoma" w:cs="Tahoma"/>
          <w:sz w:val="20"/>
        </w:rPr>
        <w:t xml:space="preserve"> stěry</w:t>
      </w:r>
      <w:r w:rsidR="008D7CC2" w:rsidRPr="00A03CD1">
        <w:rPr>
          <w:rFonts w:ascii="Tahoma" w:hAnsi="Tahoma" w:cs="Tahoma"/>
          <w:sz w:val="20"/>
        </w:rPr>
        <w:t xml:space="preserve"> budou </w:t>
      </w:r>
      <w:r w:rsidR="00827340" w:rsidRPr="00A03CD1">
        <w:rPr>
          <w:rFonts w:ascii="Tahoma" w:hAnsi="Tahoma" w:cs="Tahoma"/>
          <w:sz w:val="20"/>
        </w:rPr>
        <w:t xml:space="preserve">provedeny </w:t>
      </w:r>
      <w:r w:rsidR="008D7CC2" w:rsidRPr="00A03CD1">
        <w:rPr>
          <w:rFonts w:ascii="Tahoma" w:hAnsi="Tahoma" w:cs="Tahoma"/>
          <w:sz w:val="20"/>
        </w:rPr>
        <w:t>u o</w:t>
      </w:r>
      <w:r w:rsidR="00823D38" w:rsidRPr="00A03CD1">
        <w:rPr>
          <w:rFonts w:ascii="Tahoma" w:hAnsi="Tahoma" w:cs="Tahoma"/>
          <w:sz w:val="20"/>
        </w:rPr>
        <w:t>b</w:t>
      </w:r>
      <w:r w:rsidR="008507DF" w:rsidRPr="00A03CD1">
        <w:rPr>
          <w:rFonts w:ascii="Tahoma" w:hAnsi="Tahoma" w:cs="Tahoma"/>
          <w:sz w:val="20"/>
        </w:rPr>
        <w:t>jednatele</w:t>
      </w:r>
      <w:r w:rsidR="008D7CC2" w:rsidRPr="00A03CD1">
        <w:rPr>
          <w:rFonts w:ascii="Tahoma" w:hAnsi="Tahoma" w:cs="Tahoma"/>
          <w:sz w:val="20"/>
        </w:rPr>
        <w:t xml:space="preserve"> </w:t>
      </w:r>
      <w:r w:rsidR="00827340" w:rsidRPr="00A03CD1">
        <w:rPr>
          <w:rFonts w:ascii="Tahoma" w:hAnsi="Tahoma" w:cs="Tahoma"/>
          <w:sz w:val="20"/>
        </w:rPr>
        <w:t xml:space="preserve">a </w:t>
      </w:r>
      <w:r w:rsidR="00DD0B1A" w:rsidRPr="00A03CD1">
        <w:rPr>
          <w:rFonts w:ascii="Tahoma" w:hAnsi="Tahoma" w:cs="Tahoma"/>
          <w:sz w:val="20"/>
        </w:rPr>
        <w:t xml:space="preserve">vyšetřeny </w:t>
      </w:r>
      <w:r w:rsidR="00827340" w:rsidRPr="00A03CD1">
        <w:rPr>
          <w:rFonts w:ascii="Tahoma" w:hAnsi="Tahoma" w:cs="Tahoma"/>
          <w:sz w:val="20"/>
        </w:rPr>
        <w:t xml:space="preserve">prostřednictvím </w:t>
      </w:r>
      <w:r w:rsidRPr="00A03CD1">
        <w:rPr>
          <w:rFonts w:ascii="Tahoma" w:hAnsi="Tahoma" w:cs="Tahoma"/>
          <w:sz w:val="20"/>
        </w:rPr>
        <w:t>Centrální laboratoř</w:t>
      </w:r>
      <w:r w:rsidR="00827340" w:rsidRPr="00A03CD1">
        <w:rPr>
          <w:rFonts w:ascii="Tahoma" w:hAnsi="Tahoma" w:cs="Tahoma"/>
          <w:sz w:val="20"/>
        </w:rPr>
        <w:t>e</w:t>
      </w:r>
      <w:r w:rsidR="008507DF" w:rsidRPr="00A03CD1">
        <w:rPr>
          <w:rFonts w:ascii="Tahoma" w:hAnsi="Tahoma" w:cs="Tahoma"/>
          <w:sz w:val="20"/>
        </w:rPr>
        <w:t xml:space="preserve"> poskytovatele</w:t>
      </w:r>
      <w:r w:rsidR="009E076D" w:rsidRPr="00A03CD1">
        <w:rPr>
          <w:rFonts w:ascii="Tahoma" w:hAnsi="Tahoma" w:cs="Tahoma"/>
          <w:sz w:val="20"/>
        </w:rPr>
        <w:t>. Centrální laboratoř poskytovatele je zdravotnickým laboratorním zařízením akredi</w:t>
      </w:r>
      <w:r w:rsidR="000A0C71" w:rsidRPr="00A03CD1">
        <w:rPr>
          <w:rFonts w:ascii="Tahoma" w:hAnsi="Tahoma" w:cs="Tahoma"/>
          <w:sz w:val="20"/>
        </w:rPr>
        <w:t>tovaným ČIA dle normy ČSN EN IS</w:t>
      </w:r>
      <w:r w:rsidR="009E076D" w:rsidRPr="00A03CD1">
        <w:rPr>
          <w:rFonts w:ascii="Tahoma" w:hAnsi="Tahoma" w:cs="Tahoma"/>
          <w:sz w:val="20"/>
        </w:rPr>
        <w:t xml:space="preserve"> 15189.</w:t>
      </w:r>
    </w:p>
    <w:p w:rsidR="00127924" w:rsidRPr="00A03CD1" w:rsidRDefault="00127924" w:rsidP="00541782">
      <w:pPr>
        <w:pStyle w:val="Zkladntextodsazen"/>
        <w:ind w:left="0" w:firstLine="0"/>
        <w:rPr>
          <w:rFonts w:ascii="Tahoma" w:hAnsi="Tahoma" w:cs="Tahoma"/>
          <w:sz w:val="20"/>
        </w:rPr>
      </w:pPr>
    </w:p>
    <w:p w:rsidR="00C227FA" w:rsidRPr="00A03CD1" w:rsidRDefault="00C227FA" w:rsidP="00541782">
      <w:pPr>
        <w:pStyle w:val="Zkladntextodsazen"/>
        <w:ind w:left="0" w:firstLine="0"/>
        <w:rPr>
          <w:rFonts w:ascii="Tahoma" w:hAnsi="Tahoma" w:cs="Tahoma"/>
          <w:sz w:val="20"/>
        </w:rPr>
      </w:pPr>
    </w:p>
    <w:p w:rsidR="00386495" w:rsidRPr="00A03CD1" w:rsidRDefault="00386495" w:rsidP="00541782">
      <w:pPr>
        <w:pStyle w:val="Zkladntext"/>
        <w:rPr>
          <w:rFonts w:ascii="Tahoma" w:hAnsi="Tahoma" w:cs="Tahoma"/>
          <w:sz w:val="20"/>
        </w:rPr>
      </w:pPr>
      <w:r w:rsidRPr="00A03CD1">
        <w:rPr>
          <w:rFonts w:ascii="Tahoma" w:hAnsi="Tahoma" w:cs="Tahoma"/>
          <w:sz w:val="20"/>
        </w:rPr>
        <w:t>I</w:t>
      </w:r>
      <w:r w:rsidR="00B13DDF" w:rsidRPr="00A03CD1">
        <w:rPr>
          <w:rFonts w:ascii="Tahoma" w:hAnsi="Tahoma" w:cs="Tahoma"/>
          <w:sz w:val="20"/>
        </w:rPr>
        <w:t>II</w:t>
      </w:r>
      <w:r w:rsidRPr="00A03CD1">
        <w:rPr>
          <w:rFonts w:ascii="Tahoma" w:hAnsi="Tahoma" w:cs="Tahoma"/>
          <w:sz w:val="20"/>
        </w:rPr>
        <w:t>. Cena a platební podmínky</w:t>
      </w:r>
    </w:p>
    <w:p w:rsidR="00386495" w:rsidRPr="00A03CD1" w:rsidRDefault="00386495" w:rsidP="00541782">
      <w:pPr>
        <w:pStyle w:val="Zkladntext"/>
        <w:rPr>
          <w:rFonts w:ascii="Tahoma" w:hAnsi="Tahoma" w:cs="Tahoma"/>
          <w:sz w:val="20"/>
        </w:rPr>
      </w:pPr>
    </w:p>
    <w:p w:rsidR="00167249" w:rsidRPr="00A03CD1" w:rsidRDefault="00386495" w:rsidP="00DD0B1A">
      <w:pPr>
        <w:pStyle w:val="Zkladntext"/>
        <w:spacing w:after="240"/>
        <w:jc w:val="both"/>
        <w:rPr>
          <w:rFonts w:ascii="Tahoma" w:hAnsi="Tahoma" w:cs="Tahoma"/>
          <w:b w:val="0"/>
          <w:sz w:val="20"/>
        </w:rPr>
      </w:pPr>
      <w:r w:rsidRPr="00A03CD1">
        <w:rPr>
          <w:rFonts w:ascii="Tahoma" w:hAnsi="Tahoma" w:cs="Tahoma"/>
          <w:b w:val="0"/>
          <w:sz w:val="20"/>
        </w:rPr>
        <w:t>Ce</w:t>
      </w:r>
      <w:r w:rsidR="00347D65" w:rsidRPr="00A03CD1">
        <w:rPr>
          <w:rFonts w:ascii="Tahoma" w:hAnsi="Tahoma" w:cs="Tahoma"/>
          <w:b w:val="0"/>
          <w:sz w:val="20"/>
        </w:rPr>
        <w:t xml:space="preserve">na </w:t>
      </w:r>
      <w:r w:rsidR="00167249" w:rsidRPr="00A03CD1">
        <w:rPr>
          <w:rFonts w:ascii="Tahoma" w:hAnsi="Tahoma" w:cs="Tahoma"/>
          <w:b w:val="0"/>
          <w:sz w:val="20"/>
        </w:rPr>
        <w:t>je stanovena v souladu s ceníkem poskytovatele a činí:</w:t>
      </w:r>
    </w:p>
    <w:p w:rsidR="00823D38" w:rsidRPr="00A03CD1" w:rsidRDefault="009022C1" w:rsidP="00541782">
      <w:pPr>
        <w:pStyle w:val="Zkladntext"/>
        <w:numPr>
          <w:ilvl w:val="0"/>
          <w:numId w:val="18"/>
        </w:numPr>
        <w:spacing w:after="240"/>
        <w:ind w:left="0" w:firstLine="0"/>
        <w:jc w:val="both"/>
        <w:rPr>
          <w:rFonts w:ascii="Tahoma" w:hAnsi="Tahoma" w:cs="Tahoma"/>
          <w:sz w:val="20"/>
        </w:rPr>
      </w:pPr>
      <w:r w:rsidRPr="00A03CD1">
        <w:rPr>
          <w:rFonts w:ascii="Tahoma" w:hAnsi="Tahoma" w:cs="Tahoma"/>
          <w:sz w:val="20"/>
        </w:rPr>
        <w:t>Metoda PCR</w:t>
      </w:r>
      <w:r w:rsidR="00167249" w:rsidRPr="00A03CD1">
        <w:rPr>
          <w:rFonts w:ascii="Tahoma" w:hAnsi="Tahoma" w:cs="Tahoma"/>
          <w:sz w:val="20"/>
        </w:rPr>
        <w:t xml:space="preserve"> </w:t>
      </w:r>
      <w:r w:rsidRPr="00A03CD1">
        <w:rPr>
          <w:rFonts w:ascii="Tahoma" w:hAnsi="Tahoma" w:cs="Tahoma"/>
          <w:sz w:val="20"/>
        </w:rPr>
        <w:t xml:space="preserve">- </w:t>
      </w:r>
      <w:r w:rsidR="00396B77" w:rsidRPr="00A03CD1">
        <w:rPr>
          <w:rFonts w:ascii="Tahoma" w:hAnsi="Tahoma" w:cs="Tahoma"/>
          <w:sz w:val="20"/>
        </w:rPr>
        <w:t>1.</w:t>
      </w:r>
      <w:r w:rsidR="008D7CC2" w:rsidRPr="00A03CD1">
        <w:rPr>
          <w:rFonts w:ascii="Tahoma" w:hAnsi="Tahoma" w:cs="Tahoma"/>
          <w:sz w:val="20"/>
        </w:rPr>
        <w:t>310</w:t>
      </w:r>
      <w:r w:rsidR="00167249" w:rsidRPr="00A03CD1">
        <w:rPr>
          <w:rFonts w:ascii="Tahoma" w:hAnsi="Tahoma" w:cs="Tahoma"/>
          <w:sz w:val="20"/>
        </w:rPr>
        <w:t>,- Kč za stanovení výsledku</w:t>
      </w:r>
      <w:r w:rsidR="000D6D45" w:rsidRPr="00A03CD1">
        <w:rPr>
          <w:rFonts w:ascii="Tahoma" w:hAnsi="Tahoma" w:cs="Tahoma"/>
          <w:sz w:val="20"/>
        </w:rPr>
        <w:t xml:space="preserve"> za jedno laboratorní vyšetření</w:t>
      </w:r>
      <w:r w:rsidR="00167249" w:rsidRPr="00A03CD1">
        <w:rPr>
          <w:rFonts w:ascii="Tahoma" w:hAnsi="Tahoma" w:cs="Tahoma"/>
          <w:sz w:val="20"/>
        </w:rPr>
        <w:t>.</w:t>
      </w:r>
      <w:r w:rsidR="00347D65" w:rsidRPr="00A03CD1">
        <w:rPr>
          <w:rFonts w:ascii="Tahoma" w:hAnsi="Tahoma" w:cs="Tahoma"/>
          <w:sz w:val="20"/>
        </w:rPr>
        <w:t xml:space="preserve"> </w:t>
      </w:r>
      <w:r w:rsidR="00787C29" w:rsidRPr="00A03CD1">
        <w:rPr>
          <w:rFonts w:ascii="Tahoma" w:hAnsi="Tahoma" w:cs="Tahoma"/>
          <w:sz w:val="20"/>
        </w:rPr>
        <w:t xml:space="preserve"> Osvobozeno od DPH.</w:t>
      </w:r>
    </w:p>
    <w:p w:rsidR="00386495" w:rsidRPr="00A03CD1" w:rsidRDefault="00AC08E1" w:rsidP="00DD0B1A">
      <w:pPr>
        <w:pStyle w:val="Zkladntext"/>
        <w:spacing w:after="240"/>
        <w:jc w:val="both"/>
        <w:rPr>
          <w:rFonts w:ascii="Tahoma" w:hAnsi="Tahoma" w:cs="Tahoma"/>
          <w:b w:val="0"/>
          <w:sz w:val="20"/>
        </w:rPr>
      </w:pPr>
      <w:r w:rsidRPr="00A03CD1">
        <w:rPr>
          <w:rFonts w:ascii="Tahoma" w:hAnsi="Tahoma" w:cs="Tahoma"/>
          <w:b w:val="0"/>
          <w:sz w:val="20"/>
        </w:rPr>
        <w:t>Laboratorní v</w:t>
      </w:r>
      <w:r w:rsidR="00167249" w:rsidRPr="00A03CD1">
        <w:rPr>
          <w:rFonts w:ascii="Tahoma" w:hAnsi="Tahoma" w:cs="Tahoma"/>
          <w:b w:val="0"/>
          <w:sz w:val="20"/>
        </w:rPr>
        <w:t xml:space="preserve">yšetření </w:t>
      </w:r>
      <w:r w:rsidRPr="00A03CD1">
        <w:rPr>
          <w:rFonts w:ascii="Tahoma" w:hAnsi="Tahoma" w:cs="Tahoma"/>
          <w:b w:val="0"/>
          <w:sz w:val="20"/>
        </w:rPr>
        <w:t xml:space="preserve">budou </w:t>
      </w:r>
      <w:r w:rsidR="00347D65" w:rsidRPr="00A03CD1">
        <w:rPr>
          <w:rFonts w:ascii="Tahoma" w:hAnsi="Tahoma" w:cs="Tahoma"/>
          <w:b w:val="0"/>
          <w:sz w:val="20"/>
        </w:rPr>
        <w:t xml:space="preserve">objednatelem </w:t>
      </w:r>
      <w:r w:rsidRPr="00A03CD1">
        <w:rPr>
          <w:rFonts w:ascii="Tahoma" w:hAnsi="Tahoma" w:cs="Tahoma"/>
          <w:b w:val="0"/>
          <w:sz w:val="20"/>
        </w:rPr>
        <w:t>hrazeny na základě faktury</w:t>
      </w:r>
      <w:r w:rsidR="00A13E4F" w:rsidRPr="00A03CD1">
        <w:rPr>
          <w:rFonts w:ascii="Tahoma" w:hAnsi="Tahoma" w:cs="Tahoma"/>
          <w:b w:val="0"/>
          <w:sz w:val="20"/>
        </w:rPr>
        <w:t xml:space="preserve"> – daňového dokladu</w:t>
      </w:r>
      <w:r w:rsidRPr="00A03CD1">
        <w:rPr>
          <w:rFonts w:ascii="Tahoma" w:hAnsi="Tahoma" w:cs="Tahoma"/>
          <w:b w:val="0"/>
          <w:sz w:val="20"/>
        </w:rPr>
        <w:t xml:space="preserve"> vystavené</w:t>
      </w:r>
      <w:r w:rsidR="00A13E4F" w:rsidRPr="00A03CD1">
        <w:rPr>
          <w:rFonts w:ascii="Tahoma" w:hAnsi="Tahoma" w:cs="Tahoma"/>
          <w:b w:val="0"/>
          <w:sz w:val="20"/>
        </w:rPr>
        <w:t>ho</w:t>
      </w:r>
      <w:r w:rsidRPr="00A03CD1">
        <w:rPr>
          <w:rFonts w:ascii="Tahoma" w:hAnsi="Tahoma" w:cs="Tahoma"/>
          <w:b w:val="0"/>
          <w:sz w:val="20"/>
        </w:rPr>
        <w:t xml:space="preserve"> poskytovatelem.</w:t>
      </w:r>
      <w:r w:rsidR="00AB22CB" w:rsidRPr="00A03CD1">
        <w:rPr>
          <w:rFonts w:ascii="Tahoma" w:hAnsi="Tahoma" w:cs="Tahoma"/>
          <w:b w:val="0"/>
          <w:sz w:val="20"/>
        </w:rPr>
        <w:t xml:space="preserve"> </w:t>
      </w:r>
      <w:r w:rsidRPr="00A03CD1">
        <w:rPr>
          <w:rFonts w:ascii="Tahoma" w:hAnsi="Tahoma" w:cs="Tahoma"/>
          <w:b w:val="0"/>
          <w:sz w:val="20"/>
        </w:rPr>
        <w:t>V případě prodlení s úhradou faktury se objednatel zavazuje zaplatit poskytovateli úrok z prodlení ve výši stanovené platnými obecně zá</w:t>
      </w:r>
      <w:r w:rsidR="00EC08C8" w:rsidRPr="00A03CD1">
        <w:rPr>
          <w:rFonts w:ascii="Tahoma" w:hAnsi="Tahoma" w:cs="Tahoma"/>
          <w:b w:val="0"/>
          <w:sz w:val="20"/>
        </w:rPr>
        <w:t>v</w:t>
      </w:r>
      <w:r w:rsidRPr="00A03CD1">
        <w:rPr>
          <w:rFonts w:ascii="Tahoma" w:hAnsi="Tahoma" w:cs="Tahoma"/>
          <w:b w:val="0"/>
          <w:sz w:val="20"/>
        </w:rPr>
        <w:t>aznými právními předpisy.</w:t>
      </w:r>
    </w:p>
    <w:p w:rsidR="00B94C89" w:rsidRPr="00A03CD1" w:rsidRDefault="00B94C89" w:rsidP="00B94C89">
      <w:pPr>
        <w:pStyle w:val="Zkladntext"/>
        <w:numPr>
          <w:ilvl w:val="0"/>
          <w:numId w:val="18"/>
        </w:numPr>
        <w:spacing w:after="240"/>
        <w:ind w:left="709" w:hanging="709"/>
        <w:jc w:val="both"/>
        <w:rPr>
          <w:rFonts w:ascii="Tahoma" w:hAnsi="Tahoma" w:cs="Tahoma"/>
          <w:sz w:val="20"/>
        </w:rPr>
      </w:pPr>
      <w:r w:rsidRPr="00A03CD1">
        <w:rPr>
          <w:rFonts w:ascii="Tahoma" w:hAnsi="Tahoma" w:cs="Tahoma"/>
          <w:sz w:val="20"/>
        </w:rPr>
        <w:t xml:space="preserve">Pokud budou dodány nutné informace budou výkony hrazeny </w:t>
      </w:r>
      <w:r w:rsidR="00B02069">
        <w:rPr>
          <w:rFonts w:ascii="Tahoma" w:hAnsi="Tahoma" w:cs="Tahoma"/>
          <w:sz w:val="20"/>
        </w:rPr>
        <w:t>zdravotní pojišťovnou</w:t>
      </w:r>
      <w:r w:rsidR="000F55CB">
        <w:rPr>
          <w:rFonts w:ascii="Tahoma" w:hAnsi="Tahoma" w:cs="Tahoma"/>
          <w:sz w:val="20"/>
        </w:rPr>
        <w:t>.</w:t>
      </w:r>
    </w:p>
    <w:p w:rsidR="00621A11" w:rsidRPr="00A03CD1" w:rsidRDefault="00B13DDF" w:rsidP="00541782">
      <w:pPr>
        <w:spacing w:line="240" w:lineRule="auto"/>
        <w:jc w:val="center"/>
        <w:rPr>
          <w:rFonts w:ascii="Tahoma" w:hAnsi="Tahoma" w:cs="Tahoma"/>
          <w:b/>
          <w:sz w:val="20"/>
          <w:szCs w:val="20"/>
        </w:rPr>
      </w:pPr>
      <w:r w:rsidRPr="00A03CD1">
        <w:rPr>
          <w:rFonts w:ascii="Tahoma" w:hAnsi="Tahoma" w:cs="Tahoma"/>
          <w:b/>
          <w:sz w:val="20"/>
          <w:szCs w:val="20"/>
        </w:rPr>
        <w:t>I</w:t>
      </w:r>
      <w:r w:rsidR="00C301B2" w:rsidRPr="00A03CD1">
        <w:rPr>
          <w:rFonts w:ascii="Tahoma" w:hAnsi="Tahoma" w:cs="Tahoma"/>
          <w:b/>
          <w:sz w:val="20"/>
          <w:szCs w:val="20"/>
        </w:rPr>
        <w:t xml:space="preserve">V. </w:t>
      </w:r>
      <w:r w:rsidR="00621A11" w:rsidRPr="00A03CD1">
        <w:rPr>
          <w:rFonts w:ascii="Tahoma" w:hAnsi="Tahoma" w:cs="Tahoma"/>
          <w:b/>
          <w:sz w:val="20"/>
          <w:szCs w:val="20"/>
        </w:rPr>
        <w:t>Práva a povinnosti smluvních stran</w:t>
      </w:r>
    </w:p>
    <w:p w:rsidR="00AD0244" w:rsidRPr="00A03CD1" w:rsidRDefault="00E45597" w:rsidP="00F47662">
      <w:pPr>
        <w:pStyle w:val="Zkladntext"/>
        <w:numPr>
          <w:ilvl w:val="0"/>
          <w:numId w:val="22"/>
        </w:numPr>
        <w:spacing w:after="240"/>
        <w:jc w:val="both"/>
        <w:rPr>
          <w:rFonts w:ascii="Tahoma" w:hAnsi="Tahoma" w:cs="Tahoma"/>
          <w:b w:val="0"/>
          <w:sz w:val="20"/>
        </w:rPr>
      </w:pPr>
      <w:r w:rsidRPr="00A03CD1">
        <w:rPr>
          <w:rFonts w:ascii="Tahoma" w:hAnsi="Tahoma" w:cs="Tahoma"/>
          <w:b w:val="0"/>
          <w:sz w:val="20"/>
        </w:rPr>
        <w:t xml:space="preserve">Poskytovatel </w:t>
      </w:r>
      <w:r w:rsidR="00586553" w:rsidRPr="00A03CD1">
        <w:rPr>
          <w:rFonts w:ascii="Tahoma" w:hAnsi="Tahoma" w:cs="Tahoma"/>
          <w:b w:val="0"/>
          <w:sz w:val="20"/>
        </w:rPr>
        <w:t xml:space="preserve">se zavazuje </w:t>
      </w:r>
      <w:r w:rsidR="001334BD" w:rsidRPr="00A03CD1">
        <w:rPr>
          <w:rFonts w:ascii="Tahoma" w:hAnsi="Tahoma" w:cs="Tahoma"/>
          <w:b w:val="0"/>
          <w:sz w:val="20"/>
        </w:rPr>
        <w:t>předat</w:t>
      </w:r>
      <w:r w:rsidR="00586553" w:rsidRPr="00A03CD1">
        <w:rPr>
          <w:rFonts w:ascii="Tahoma" w:hAnsi="Tahoma" w:cs="Tahoma"/>
          <w:b w:val="0"/>
          <w:sz w:val="20"/>
        </w:rPr>
        <w:t xml:space="preserve"> </w:t>
      </w:r>
      <w:r w:rsidRPr="00A03CD1">
        <w:rPr>
          <w:rFonts w:ascii="Tahoma" w:hAnsi="Tahoma" w:cs="Tahoma"/>
          <w:b w:val="0"/>
          <w:sz w:val="20"/>
        </w:rPr>
        <w:t>výsledk</w:t>
      </w:r>
      <w:r w:rsidR="00586553" w:rsidRPr="00A03CD1">
        <w:rPr>
          <w:rFonts w:ascii="Tahoma" w:hAnsi="Tahoma" w:cs="Tahoma"/>
          <w:b w:val="0"/>
          <w:sz w:val="20"/>
        </w:rPr>
        <w:t>y</w:t>
      </w:r>
      <w:r w:rsidRPr="00A03CD1">
        <w:rPr>
          <w:rFonts w:ascii="Tahoma" w:hAnsi="Tahoma" w:cs="Tahoma"/>
          <w:b w:val="0"/>
          <w:sz w:val="20"/>
        </w:rPr>
        <w:t xml:space="preserve"> vyšetření objednateli</w:t>
      </w:r>
      <w:r w:rsidR="00167249" w:rsidRPr="00A03CD1">
        <w:rPr>
          <w:rFonts w:ascii="Tahoma" w:hAnsi="Tahoma" w:cs="Tahoma"/>
          <w:b w:val="0"/>
          <w:sz w:val="20"/>
        </w:rPr>
        <w:t xml:space="preserve"> bez zbytečného odkladu, </w:t>
      </w:r>
      <w:r w:rsidR="0055018A" w:rsidRPr="00A03CD1">
        <w:rPr>
          <w:rFonts w:ascii="Tahoma" w:hAnsi="Tahoma" w:cs="Tahoma"/>
          <w:b w:val="0"/>
          <w:sz w:val="20"/>
        </w:rPr>
        <w:t>zpravidla</w:t>
      </w:r>
      <w:r w:rsidR="00167249" w:rsidRPr="00A03CD1">
        <w:rPr>
          <w:rFonts w:ascii="Tahoma" w:hAnsi="Tahoma" w:cs="Tahoma"/>
          <w:b w:val="0"/>
          <w:sz w:val="20"/>
        </w:rPr>
        <w:t xml:space="preserve"> </w:t>
      </w:r>
      <w:r w:rsidR="00274FFB" w:rsidRPr="00A03CD1">
        <w:rPr>
          <w:rFonts w:ascii="Tahoma" w:hAnsi="Tahoma" w:cs="Tahoma"/>
          <w:b w:val="0"/>
          <w:sz w:val="20"/>
        </w:rPr>
        <w:t xml:space="preserve">do </w:t>
      </w:r>
      <w:r w:rsidR="0055018A" w:rsidRPr="00A03CD1">
        <w:rPr>
          <w:rFonts w:ascii="Tahoma" w:hAnsi="Tahoma" w:cs="Tahoma"/>
          <w:b w:val="0"/>
          <w:sz w:val="20"/>
        </w:rPr>
        <w:t>24 hodin</w:t>
      </w:r>
      <w:r w:rsidR="00586553" w:rsidRPr="00A03CD1">
        <w:rPr>
          <w:rFonts w:ascii="Tahoma" w:hAnsi="Tahoma" w:cs="Tahoma"/>
          <w:b w:val="0"/>
          <w:sz w:val="20"/>
        </w:rPr>
        <w:t xml:space="preserve"> </w:t>
      </w:r>
      <w:r w:rsidR="00B13DDF" w:rsidRPr="00A03CD1">
        <w:rPr>
          <w:rFonts w:ascii="Tahoma" w:hAnsi="Tahoma" w:cs="Tahoma"/>
          <w:b w:val="0"/>
          <w:sz w:val="20"/>
        </w:rPr>
        <w:t xml:space="preserve">od </w:t>
      </w:r>
      <w:r w:rsidR="00C227FA" w:rsidRPr="00A03CD1">
        <w:rPr>
          <w:rFonts w:ascii="Tahoma" w:hAnsi="Tahoma" w:cs="Tahoma"/>
          <w:b w:val="0"/>
          <w:sz w:val="20"/>
        </w:rPr>
        <w:t>doručení</w:t>
      </w:r>
      <w:r w:rsidR="00B13DDF" w:rsidRPr="00A03CD1">
        <w:rPr>
          <w:rFonts w:ascii="Tahoma" w:hAnsi="Tahoma" w:cs="Tahoma"/>
          <w:b w:val="0"/>
          <w:sz w:val="20"/>
        </w:rPr>
        <w:t xml:space="preserve"> </w:t>
      </w:r>
      <w:r w:rsidR="00F47662" w:rsidRPr="00A03CD1">
        <w:rPr>
          <w:rFonts w:ascii="Tahoma" w:hAnsi="Tahoma" w:cs="Tahoma"/>
          <w:b w:val="0"/>
          <w:sz w:val="20"/>
        </w:rPr>
        <w:t>vzorků</w:t>
      </w:r>
      <w:r w:rsidR="00AD0244" w:rsidRPr="00A03CD1">
        <w:rPr>
          <w:rFonts w:ascii="Tahoma" w:hAnsi="Tahoma" w:cs="Tahoma"/>
          <w:b w:val="0"/>
          <w:sz w:val="20"/>
        </w:rPr>
        <w:t>.</w:t>
      </w:r>
      <w:r w:rsidR="00B13DDF" w:rsidRPr="00A03CD1">
        <w:rPr>
          <w:rFonts w:ascii="Tahoma" w:hAnsi="Tahoma" w:cs="Tahoma"/>
          <w:b w:val="0"/>
          <w:sz w:val="20"/>
        </w:rPr>
        <w:t xml:space="preserve"> </w:t>
      </w:r>
      <w:r w:rsidR="00274FFB" w:rsidRPr="00A03CD1">
        <w:rPr>
          <w:rFonts w:ascii="Tahoma" w:hAnsi="Tahoma" w:cs="Tahoma"/>
          <w:b w:val="0"/>
          <w:sz w:val="20"/>
        </w:rPr>
        <w:t xml:space="preserve">Způsob je upřesněn v Příloze </w:t>
      </w:r>
      <w:r w:rsidR="00B94C89" w:rsidRPr="00A03CD1">
        <w:rPr>
          <w:rFonts w:ascii="Tahoma" w:hAnsi="Tahoma" w:cs="Tahoma"/>
          <w:b w:val="0"/>
          <w:sz w:val="20"/>
        </w:rPr>
        <w:t>č.</w:t>
      </w:r>
      <w:r w:rsidR="00274FFB" w:rsidRPr="00A03CD1">
        <w:rPr>
          <w:rFonts w:ascii="Tahoma" w:hAnsi="Tahoma" w:cs="Tahoma"/>
          <w:b w:val="0"/>
          <w:sz w:val="20"/>
        </w:rPr>
        <w:t>1.</w:t>
      </w:r>
    </w:p>
    <w:p w:rsidR="00274FFB" w:rsidRPr="00A03CD1" w:rsidRDefault="00F47662" w:rsidP="00274FFB">
      <w:pPr>
        <w:pStyle w:val="Zkladntext"/>
        <w:numPr>
          <w:ilvl w:val="0"/>
          <w:numId w:val="22"/>
        </w:numPr>
        <w:spacing w:after="240"/>
        <w:jc w:val="both"/>
        <w:rPr>
          <w:rFonts w:ascii="Tahoma" w:hAnsi="Tahoma" w:cs="Tahoma"/>
          <w:b w:val="0"/>
          <w:sz w:val="20"/>
        </w:rPr>
      </w:pPr>
      <w:r w:rsidRPr="00A03CD1">
        <w:rPr>
          <w:rFonts w:ascii="Tahoma" w:hAnsi="Tahoma" w:cs="Tahoma"/>
          <w:b w:val="0"/>
          <w:sz w:val="20"/>
        </w:rPr>
        <w:t>Objednatel se zavazuje dodat vzorky k</w:t>
      </w:r>
      <w:r w:rsidR="003D1277" w:rsidRPr="00A03CD1">
        <w:rPr>
          <w:rFonts w:ascii="Tahoma" w:hAnsi="Tahoma" w:cs="Tahoma"/>
          <w:b w:val="0"/>
          <w:sz w:val="20"/>
        </w:rPr>
        <w:t> </w:t>
      </w:r>
      <w:r w:rsidRPr="00A03CD1">
        <w:rPr>
          <w:rFonts w:ascii="Tahoma" w:hAnsi="Tahoma" w:cs="Tahoma"/>
          <w:b w:val="0"/>
          <w:sz w:val="20"/>
        </w:rPr>
        <w:t>analýze</w:t>
      </w:r>
      <w:r w:rsidR="003D1277" w:rsidRPr="00A03CD1">
        <w:rPr>
          <w:rFonts w:ascii="Tahoma" w:hAnsi="Tahoma" w:cs="Tahoma"/>
          <w:b w:val="0"/>
          <w:sz w:val="20"/>
        </w:rPr>
        <w:t xml:space="preserve"> do místa plnění </w:t>
      </w:r>
      <w:r w:rsidRPr="00A03CD1">
        <w:rPr>
          <w:rFonts w:ascii="Tahoma" w:hAnsi="Tahoma" w:cs="Tahoma"/>
          <w:b w:val="0"/>
          <w:sz w:val="20"/>
        </w:rPr>
        <w:t>ošetřené jako infekční materiál (trojobal)</w:t>
      </w:r>
      <w:r w:rsidR="00B94C89" w:rsidRPr="00A03CD1">
        <w:rPr>
          <w:rFonts w:ascii="Tahoma" w:hAnsi="Tahoma" w:cs="Tahoma"/>
          <w:b w:val="0"/>
          <w:sz w:val="20"/>
        </w:rPr>
        <w:t xml:space="preserve"> do 14:00 daného dne. V případě pozdějšího dodání může se Poskytovatel opozdit </w:t>
      </w:r>
      <w:r w:rsidR="00B94C89" w:rsidRPr="00A03CD1">
        <w:rPr>
          <w:rFonts w:ascii="Tahoma" w:hAnsi="Tahoma" w:cs="Tahoma"/>
          <w:b w:val="0"/>
          <w:sz w:val="20"/>
        </w:rPr>
        <w:lastRenderedPageBreak/>
        <w:t>s dodáním výsledků</w:t>
      </w:r>
      <w:r w:rsidRPr="00A03CD1">
        <w:rPr>
          <w:rFonts w:ascii="Tahoma" w:hAnsi="Tahoma" w:cs="Tahoma"/>
          <w:b w:val="0"/>
          <w:sz w:val="20"/>
        </w:rPr>
        <w:t>. Jednotlivé vzorky budou označeny tak, že je bude možno jednoznačně přiřadit k přiloženému seznamu vzorků.</w:t>
      </w:r>
      <w:r w:rsidR="00274FFB" w:rsidRPr="00A03CD1">
        <w:rPr>
          <w:rFonts w:ascii="Tahoma" w:hAnsi="Tahoma" w:cs="Tahoma"/>
          <w:b w:val="0"/>
          <w:sz w:val="20"/>
        </w:rPr>
        <w:t xml:space="preserve"> Vzor viz Příloha č.2</w:t>
      </w:r>
      <w:r w:rsidR="00B02069">
        <w:rPr>
          <w:rFonts w:ascii="Tahoma" w:hAnsi="Tahoma" w:cs="Tahoma"/>
          <w:b w:val="0"/>
          <w:sz w:val="20"/>
        </w:rPr>
        <w:t>.</w:t>
      </w:r>
    </w:p>
    <w:p w:rsidR="00F47662" w:rsidRPr="00A03CD1" w:rsidRDefault="00F47662" w:rsidP="00B94C89">
      <w:pPr>
        <w:pStyle w:val="Zkladntext"/>
        <w:spacing w:after="240"/>
        <w:ind w:left="630"/>
        <w:jc w:val="both"/>
        <w:rPr>
          <w:rFonts w:ascii="Tahoma" w:hAnsi="Tahoma" w:cs="Tahoma"/>
          <w:b w:val="0"/>
          <w:sz w:val="20"/>
        </w:rPr>
      </w:pPr>
      <w:r w:rsidRPr="00A03CD1">
        <w:rPr>
          <w:rFonts w:ascii="Tahoma" w:hAnsi="Tahoma" w:cs="Tahoma"/>
          <w:b w:val="0"/>
          <w:sz w:val="20"/>
        </w:rPr>
        <w:t>Počet vzorků v jed</w:t>
      </w:r>
      <w:r w:rsidR="00274FFB" w:rsidRPr="00A03CD1">
        <w:rPr>
          <w:rFonts w:ascii="Tahoma" w:hAnsi="Tahoma" w:cs="Tahoma"/>
          <w:b w:val="0"/>
          <w:sz w:val="20"/>
        </w:rPr>
        <w:t>e</w:t>
      </w:r>
      <w:r w:rsidRPr="00A03CD1">
        <w:rPr>
          <w:rFonts w:ascii="Tahoma" w:hAnsi="Tahoma" w:cs="Tahoma"/>
          <w:b w:val="0"/>
          <w:sz w:val="20"/>
        </w:rPr>
        <w:t>n d</w:t>
      </w:r>
      <w:r w:rsidR="00274FFB" w:rsidRPr="00A03CD1">
        <w:rPr>
          <w:rFonts w:ascii="Tahoma" w:hAnsi="Tahoma" w:cs="Tahoma"/>
          <w:b w:val="0"/>
          <w:sz w:val="20"/>
        </w:rPr>
        <w:t>en</w:t>
      </w:r>
      <w:r w:rsidRPr="00A03CD1">
        <w:rPr>
          <w:rFonts w:ascii="Tahoma" w:hAnsi="Tahoma" w:cs="Tahoma"/>
          <w:b w:val="0"/>
          <w:sz w:val="20"/>
        </w:rPr>
        <w:t xml:space="preserve"> nepřekročí </w:t>
      </w:r>
      <w:r w:rsidR="00274FFB" w:rsidRPr="00A03CD1">
        <w:rPr>
          <w:rFonts w:ascii="Tahoma" w:hAnsi="Tahoma" w:cs="Tahoma"/>
          <w:b w:val="0"/>
          <w:sz w:val="20"/>
        </w:rPr>
        <w:t>20 kusů a v případě zhoršení epidemické situace může být omezen.</w:t>
      </w:r>
    </w:p>
    <w:p w:rsidR="00091F53" w:rsidRPr="00A03CD1" w:rsidRDefault="00091F53" w:rsidP="00541782">
      <w:pPr>
        <w:spacing w:after="0" w:line="240" w:lineRule="auto"/>
        <w:jc w:val="both"/>
        <w:rPr>
          <w:rFonts w:ascii="Tahoma" w:hAnsi="Tahoma" w:cs="Tahoma"/>
          <w:sz w:val="20"/>
          <w:szCs w:val="20"/>
        </w:rPr>
      </w:pPr>
    </w:p>
    <w:p w:rsidR="00106279" w:rsidRPr="00A03CD1" w:rsidRDefault="00106279" w:rsidP="00541782">
      <w:pPr>
        <w:spacing w:line="240" w:lineRule="auto"/>
        <w:jc w:val="center"/>
        <w:rPr>
          <w:rFonts w:ascii="Tahoma" w:hAnsi="Tahoma" w:cs="Tahoma"/>
          <w:b/>
          <w:sz w:val="20"/>
          <w:szCs w:val="20"/>
        </w:rPr>
      </w:pPr>
      <w:r w:rsidRPr="00A03CD1">
        <w:rPr>
          <w:rFonts w:ascii="Tahoma" w:hAnsi="Tahoma" w:cs="Tahoma"/>
          <w:b/>
          <w:sz w:val="20"/>
          <w:szCs w:val="20"/>
        </w:rPr>
        <w:t>V. Povinnost mlčenlivosti a ochrany důvěrných informací</w:t>
      </w:r>
    </w:p>
    <w:p w:rsidR="00106279" w:rsidRPr="00A03CD1" w:rsidRDefault="00106279" w:rsidP="00541782">
      <w:pPr>
        <w:pStyle w:val="Odstavecseseznamem"/>
        <w:numPr>
          <w:ilvl w:val="0"/>
          <w:numId w:val="17"/>
        </w:numPr>
        <w:spacing w:line="240" w:lineRule="auto"/>
        <w:ind w:left="0" w:firstLine="0"/>
        <w:jc w:val="both"/>
        <w:rPr>
          <w:rFonts w:ascii="Tahoma" w:hAnsi="Tahoma" w:cs="Tahoma"/>
          <w:sz w:val="20"/>
          <w:szCs w:val="20"/>
        </w:rPr>
      </w:pPr>
      <w:r w:rsidRPr="00A03CD1">
        <w:rPr>
          <w:rFonts w:ascii="Tahoma" w:hAnsi="Tahoma" w:cs="Tahoma"/>
          <w:sz w:val="20"/>
          <w:szCs w:val="20"/>
        </w:rPr>
        <w:t>Smluvní strany jsou povinné zachovávat mlčenlivost o všech důvěrných informacích.</w:t>
      </w:r>
    </w:p>
    <w:p w:rsidR="00106279" w:rsidRPr="00A03CD1" w:rsidRDefault="00106279" w:rsidP="00541782">
      <w:pPr>
        <w:pStyle w:val="Odstavecseseznamem"/>
        <w:numPr>
          <w:ilvl w:val="0"/>
          <w:numId w:val="17"/>
        </w:numPr>
        <w:spacing w:line="240" w:lineRule="auto"/>
        <w:ind w:left="0" w:firstLine="0"/>
        <w:jc w:val="both"/>
        <w:rPr>
          <w:rFonts w:ascii="Tahoma" w:hAnsi="Tahoma" w:cs="Tahoma"/>
          <w:sz w:val="20"/>
          <w:szCs w:val="20"/>
        </w:rPr>
      </w:pPr>
      <w:r w:rsidRPr="00A03CD1">
        <w:rPr>
          <w:rFonts w:ascii="Tahoma" w:hAnsi="Tahoma" w:cs="Tahoma"/>
          <w:sz w:val="20"/>
          <w:szCs w:val="20"/>
        </w:rPr>
        <w:t>Strany se zavazují, že důvěrné informace využijí výhradně v rámci splnění účelu vzájemné spolupráce a v žádném případě je nevyužije pro sebe a/nebo někoho jiného a/nebo neposkytne třetí osobě důvěrné informace a/nebo dokumenty, které mu byly nebo budou zpřístupněny druhou smluvní stranou v souvislosti s činností dle této smlouvy, a dále zajistí ochranu důvěrných informací a/nebo dokumentů před jejich krádeží, odcizením, zcizením či jiným zpřístupněním jakékoliv nepovolané osobě.</w:t>
      </w:r>
    </w:p>
    <w:p w:rsidR="00106279" w:rsidRPr="00A03CD1" w:rsidRDefault="00106279" w:rsidP="00541782">
      <w:pPr>
        <w:pStyle w:val="Odstavecseseznamem"/>
        <w:numPr>
          <w:ilvl w:val="0"/>
          <w:numId w:val="17"/>
        </w:numPr>
        <w:spacing w:line="240" w:lineRule="auto"/>
        <w:ind w:left="0" w:firstLine="0"/>
        <w:jc w:val="both"/>
        <w:rPr>
          <w:rFonts w:ascii="Tahoma" w:hAnsi="Tahoma" w:cs="Tahoma"/>
          <w:sz w:val="20"/>
          <w:szCs w:val="20"/>
        </w:rPr>
      </w:pPr>
      <w:r w:rsidRPr="00A03CD1">
        <w:rPr>
          <w:rFonts w:ascii="Tahoma" w:hAnsi="Tahoma" w:cs="Tahoma"/>
          <w:sz w:val="20"/>
          <w:szCs w:val="20"/>
        </w:rPr>
        <w:t xml:space="preserve">Strany se zavazují, že budou zachovávat důvěrný charakter všech důvěrných informací a/ nebo dokumentů, a to v souladu s platnými právními předpisy. Pokud je to nezbytné pro technické zabezpečení dokumentů a/nebo důvěrných informací, zajistí bezpečné skladování, uložení, přesun nebo přepravu těchto dokumentů a/nebo důvěrných informací jak v manuální, tak v elektronické podobě a před případným elektronickým posíláním důvěrných informací a/nebo dokumentů zajistí přiměřenou antivirovou kontrolu zaměřenou minimálně na nejznámější počítačové viry nebo o potřebě vytvořit uvedená opatření se písemně informují. </w:t>
      </w:r>
    </w:p>
    <w:p w:rsidR="00106279" w:rsidRPr="00A03CD1" w:rsidRDefault="00106279" w:rsidP="00541782">
      <w:pPr>
        <w:pStyle w:val="Odstavecseseznamem"/>
        <w:numPr>
          <w:ilvl w:val="0"/>
          <w:numId w:val="17"/>
        </w:numPr>
        <w:spacing w:line="240" w:lineRule="auto"/>
        <w:ind w:left="0" w:firstLine="0"/>
        <w:jc w:val="both"/>
        <w:rPr>
          <w:rFonts w:ascii="Tahoma" w:hAnsi="Tahoma" w:cs="Tahoma"/>
          <w:sz w:val="20"/>
          <w:szCs w:val="20"/>
        </w:rPr>
      </w:pPr>
      <w:r w:rsidRPr="00A03CD1">
        <w:rPr>
          <w:rFonts w:ascii="Tahoma" w:hAnsi="Tahoma" w:cs="Tahoma"/>
          <w:sz w:val="20"/>
          <w:szCs w:val="20"/>
        </w:rPr>
        <w:t>Strany nebudou reprodukovat, rozšiřovat resp. zpřístupňovat třetím stranám, ať už vcelku, nebo po částech, žádné osobní údaje, důvěrné informace a/nebo dokumenty, s výjimkou, pokud k tomu od druhé smluvní strany nedostane předchozí písemný souhlas, nebo pokud to neukládá právní předpis</w:t>
      </w:r>
      <w:r w:rsidR="003B11F3" w:rsidRPr="00A03CD1">
        <w:rPr>
          <w:rFonts w:ascii="Tahoma" w:hAnsi="Tahoma" w:cs="Tahoma"/>
          <w:sz w:val="20"/>
          <w:szCs w:val="20"/>
        </w:rPr>
        <w:t xml:space="preserve"> (h</w:t>
      </w:r>
      <w:r w:rsidR="00BF461A" w:rsidRPr="00A03CD1">
        <w:rPr>
          <w:rFonts w:ascii="Tahoma" w:hAnsi="Tahoma" w:cs="Tahoma"/>
          <w:sz w:val="20"/>
          <w:szCs w:val="20"/>
        </w:rPr>
        <w:t>lášení na ISIN a KHS</w:t>
      </w:r>
      <w:r w:rsidR="003B11F3" w:rsidRPr="00A03CD1">
        <w:rPr>
          <w:rFonts w:ascii="Tahoma" w:hAnsi="Tahoma" w:cs="Tahoma"/>
          <w:sz w:val="20"/>
          <w:szCs w:val="20"/>
        </w:rPr>
        <w:t>)</w:t>
      </w:r>
      <w:r w:rsidR="00BF461A" w:rsidRPr="00A03CD1">
        <w:rPr>
          <w:rFonts w:ascii="Tahoma" w:hAnsi="Tahoma" w:cs="Tahoma"/>
          <w:sz w:val="20"/>
          <w:szCs w:val="20"/>
        </w:rPr>
        <w:t>.</w:t>
      </w:r>
    </w:p>
    <w:p w:rsidR="00106279" w:rsidRPr="00A03CD1" w:rsidRDefault="00106279" w:rsidP="00541782">
      <w:pPr>
        <w:pStyle w:val="Odstavecseseznamem"/>
        <w:numPr>
          <w:ilvl w:val="0"/>
          <w:numId w:val="17"/>
        </w:numPr>
        <w:spacing w:line="240" w:lineRule="auto"/>
        <w:ind w:left="0" w:firstLine="0"/>
        <w:jc w:val="both"/>
        <w:rPr>
          <w:rFonts w:ascii="Tahoma" w:hAnsi="Tahoma" w:cs="Tahoma"/>
          <w:sz w:val="20"/>
          <w:szCs w:val="20"/>
        </w:rPr>
      </w:pPr>
      <w:r w:rsidRPr="00A03CD1">
        <w:rPr>
          <w:rFonts w:ascii="Tahoma" w:hAnsi="Tahoma" w:cs="Tahoma"/>
          <w:sz w:val="20"/>
          <w:szCs w:val="20"/>
        </w:rPr>
        <w:t xml:space="preserve">Veškeré záznamy obsahující důvěrné informace, ať už v listinné nebo elektronické podobě (originály nebo kopie dokumentů, elektronická pošta, elektronický obsah zaznamenaný na jiném trvanlivém médiu jako je CD, DVD, USB klíč, paměťová karta apod.) budou na požádání neprodleně vráceny. </w:t>
      </w:r>
    </w:p>
    <w:p w:rsidR="00106279" w:rsidRPr="00A03CD1" w:rsidRDefault="00106279" w:rsidP="00541782">
      <w:pPr>
        <w:pStyle w:val="Odstavecseseznamem"/>
        <w:widowControl w:val="0"/>
        <w:numPr>
          <w:ilvl w:val="0"/>
          <w:numId w:val="17"/>
        </w:numPr>
        <w:autoSpaceDE w:val="0"/>
        <w:autoSpaceDN w:val="0"/>
        <w:adjustRightInd w:val="0"/>
        <w:spacing w:after="0" w:line="240" w:lineRule="auto"/>
        <w:ind w:left="0" w:firstLine="0"/>
        <w:jc w:val="both"/>
        <w:rPr>
          <w:rFonts w:ascii="Tahoma" w:hAnsi="Tahoma" w:cs="Tahoma"/>
          <w:sz w:val="20"/>
          <w:szCs w:val="20"/>
        </w:rPr>
      </w:pPr>
      <w:r w:rsidRPr="00A03CD1">
        <w:rPr>
          <w:rFonts w:ascii="Tahoma" w:hAnsi="Tahoma" w:cs="Tahoma"/>
          <w:sz w:val="20"/>
          <w:szCs w:val="20"/>
        </w:rPr>
        <w:t>Smluvní strany se zavazují dodržovat veškeré povinnosti vyplývající z nařízení Evropského parlamentu a Rady (EU) 2016/679, ze dne 27. dubna 2016 o ochraně fyzických osob v souvislosti se zpracováním osobních údajů a o volném pohybu těchto údajů a o zrušení směrnice 95/46/ES (obecné nařízení o</w:t>
      </w:r>
      <w:r w:rsidR="00202731" w:rsidRPr="00A03CD1">
        <w:rPr>
          <w:rFonts w:ascii="Tahoma" w:hAnsi="Tahoma" w:cs="Tahoma"/>
          <w:sz w:val="20"/>
          <w:szCs w:val="20"/>
        </w:rPr>
        <w:t xml:space="preserve"> ochraně osobních údajů) a dále</w:t>
      </w:r>
      <w:r w:rsidRPr="00A03CD1">
        <w:rPr>
          <w:rFonts w:ascii="Tahoma" w:hAnsi="Tahoma" w:cs="Tahoma"/>
          <w:sz w:val="20"/>
          <w:szCs w:val="20"/>
        </w:rPr>
        <w:t xml:space="preserve"> toto nařízení použít na všechny záležitosti týkající se ochrany základních práv a svobod při zpracování osobních údajů, na které se nevztahují specifické povinnosti stanovené ve směrnici Evropského parlamentu a Rady 2002/58/ES 18.  </w:t>
      </w:r>
    </w:p>
    <w:p w:rsidR="00106279" w:rsidRPr="00A03CD1" w:rsidRDefault="00106279" w:rsidP="00541782">
      <w:pPr>
        <w:spacing w:line="240" w:lineRule="auto"/>
        <w:contextualSpacing/>
        <w:jc w:val="both"/>
        <w:rPr>
          <w:rFonts w:ascii="Tahoma" w:hAnsi="Tahoma" w:cs="Tahoma"/>
          <w:b/>
          <w:sz w:val="20"/>
          <w:szCs w:val="20"/>
        </w:rPr>
      </w:pPr>
    </w:p>
    <w:p w:rsidR="00A13E4F" w:rsidRPr="00A03CD1" w:rsidRDefault="00A13E4F" w:rsidP="00541782">
      <w:pPr>
        <w:spacing w:after="0" w:line="240" w:lineRule="auto"/>
        <w:jc w:val="center"/>
        <w:rPr>
          <w:rFonts w:ascii="Tahoma" w:hAnsi="Tahoma" w:cs="Tahoma"/>
          <w:b/>
          <w:sz w:val="20"/>
          <w:szCs w:val="20"/>
        </w:rPr>
      </w:pPr>
    </w:p>
    <w:p w:rsidR="00621A11" w:rsidRPr="00A03CD1" w:rsidRDefault="00E45597" w:rsidP="00541782">
      <w:pPr>
        <w:spacing w:after="0" w:line="240" w:lineRule="auto"/>
        <w:jc w:val="center"/>
        <w:rPr>
          <w:rFonts w:ascii="Tahoma" w:hAnsi="Tahoma" w:cs="Tahoma"/>
          <w:b/>
          <w:sz w:val="20"/>
          <w:szCs w:val="20"/>
        </w:rPr>
      </w:pPr>
      <w:r w:rsidRPr="00A03CD1">
        <w:rPr>
          <w:rFonts w:ascii="Tahoma" w:hAnsi="Tahoma" w:cs="Tahoma"/>
          <w:b/>
          <w:sz w:val="20"/>
          <w:szCs w:val="20"/>
        </w:rPr>
        <w:t>V</w:t>
      </w:r>
      <w:r w:rsidR="00106279" w:rsidRPr="00A03CD1">
        <w:rPr>
          <w:rFonts w:ascii="Tahoma" w:hAnsi="Tahoma" w:cs="Tahoma"/>
          <w:b/>
          <w:sz w:val="20"/>
          <w:szCs w:val="20"/>
        </w:rPr>
        <w:t>I</w:t>
      </w:r>
      <w:r w:rsidRPr="00A03CD1">
        <w:rPr>
          <w:rFonts w:ascii="Tahoma" w:hAnsi="Tahoma" w:cs="Tahoma"/>
          <w:b/>
          <w:sz w:val="20"/>
          <w:szCs w:val="20"/>
        </w:rPr>
        <w:t xml:space="preserve">. </w:t>
      </w:r>
      <w:r w:rsidR="00621A11" w:rsidRPr="00A03CD1">
        <w:rPr>
          <w:rFonts w:ascii="Tahoma" w:hAnsi="Tahoma" w:cs="Tahoma"/>
          <w:b/>
          <w:sz w:val="20"/>
          <w:szCs w:val="20"/>
        </w:rPr>
        <w:t>Závěrečná ustanovení</w:t>
      </w:r>
      <w:r w:rsidR="00621A11" w:rsidRPr="00A03CD1">
        <w:rPr>
          <w:rFonts w:ascii="Tahoma" w:hAnsi="Tahoma" w:cs="Tahoma"/>
          <w:sz w:val="20"/>
          <w:szCs w:val="20"/>
        </w:rPr>
        <w:t xml:space="preserve"> </w:t>
      </w:r>
    </w:p>
    <w:p w:rsidR="00621A11" w:rsidRPr="00A03CD1" w:rsidRDefault="00621A11" w:rsidP="00541782">
      <w:pPr>
        <w:pStyle w:val="Zkladntextodsazen"/>
        <w:ind w:left="0" w:firstLine="0"/>
        <w:rPr>
          <w:rFonts w:ascii="Tahoma" w:hAnsi="Tahoma" w:cs="Tahoma"/>
          <w:sz w:val="20"/>
        </w:rPr>
      </w:pPr>
    </w:p>
    <w:p w:rsidR="00621A11" w:rsidRPr="00A03CD1" w:rsidRDefault="009E076D" w:rsidP="00541782">
      <w:pPr>
        <w:pStyle w:val="Zkladntextodsazen"/>
        <w:numPr>
          <w:ilvl w:val="0"/>
          <w:numId w:val="12"/>
        </w:numPr>
        <w:ind w:left="0" w:firstLine="0"/>
        <w:rPr>
          <w:rFonts w:ascii="Tahoma" w:hAnsi="Tahoma" w:cs="Tahoma"/>
          <w:sz w:val="20"/>
        </w:rPr>
      </w:pPr>
      <w:r w:rsidRPr="00A03CD1">
        <w:rPr>
          <w:rFonts w:ascii="Tahoma" w:hAnsi="Tahoma" w:cs="Tahoma"/>
          <w:sz w:val="20"/>
        </w:rPr>
        <w:t>Tato smlouva v případě, že nebude podepsána elektronicky, bude</w:t>
      </w:r>
      <w:r w:rsidR="00621A11" w:rsidRPr="00A03CD1">
        <w:rPr>
          <w:rFonts w:ascii="Tahoma" w:hAnsi="Tahoma" w:cs="Tahoma"/>
          <w:sz w:val="20"/>
        </w:rPr>
        <w:t xml:space="preserve"> vyhotovena ve dvou vyhotoveních s platností originálu, z nichž každá smluvní strana obdrží jeden výtisk.</w:t>
      </w:r>
    </w:p>
    <w:p w:rsidR="00E06CA7" w:rsidRPr="00A03CD1" w:rsidRDefault="00E06CA7" w:rsidP="00541782">
      <w:pPr>
        <w:pStyle w:val="Zkladntext2"/>
        <w:numPr>
          <w:ilvl w:val="0"/>
          <w:numId w:val="12"/>
        </w:numPr>
        <w:ind w:left="0" w:firstLine="0"/>
        <w:jc w:val="both"/>
        <w:rPr>
          <w:rFonts w:ascii="Tahoma" w:hAnsi="Tahoma" w:cs="Tahoma"/>
          <w:sz w:val="20"/>
        </w:rPr>
      </w:pPr>
      <w:r w:rsidRPr="00A03CD1">
        <w:rPr>
          <w:rFonts w:ascii="Tahoma" w:hAnsi="Tahoma" w:cs="Tahoma"/>
          <w:sz w:val="20"/>
        </w:rPr>
        <w:t xml:space="preserve">Tato smlouva se uzavírá na dobu </w:t>
      </w:r>
      <w:r w:rsidR="00167249" w:rsidRPr="00A03CD1">
        <w:rPr>
          <w:rFonts w:ascii="Tahoma" w:hAnsi="Tahoma" w:cs="Tahoma"/>
          <w:sz w:val="20"/>
        </w:rPr>
        <w:t>ne</w:t>
      </w:r>
      <w:r w:rsidR="0033077D" w:rsidRPr="00A03CD1">
        <w:rPr>
          <w:rFonts w:ascii="Tahoma" w:hAnsi="Tahoma" w:cs="Tahoma"/>
          <w:sz w:val="20"/>
        </w:rPr>
        <w:t>určitou</w:t>
      </w:r>
      <w:r w:rsidR="00167249" w:rsidRPr="00A03CD1">
        <w:rPr>
          <w:rFonts w:ascii="Tahoma" w:hAnsi="Tahoma" w:cs="Tahoma"/>
          <w:sz w:val="20"/>
        </w:rPr>
        <w:t>.</w:t>
      </w:r>
    </w:p>
    <w:p w:rsidR="00DA25C7" w:rsidRPr="00A03CD1" w:rsidRDefault="00DA25C7" w:rsidP="00541782">
      <w:pPr>
        <w:pStyle w:val="Zkladntext2"/>
        <w:numPr>
          <w:ilvl w:val="0"/>
          <w:numId w:val="12"/>
        </w:numPr>
        <w:ind w:left="0" w:firstLine="0"/>
        <w:jc w:val="both"/>
        <w:rPr>
          <w:rFonts w:ascii="Tahoma" w:hAnsi="Tahoma" w:cs="Tahoma"/>
          <w:sz w:val="20"/>
        </w:rPr>
      </w:pPr>
      <w:r w:rsidRPr="00A03CD1">
        <w:rPr>
          <w:rFonts w:ascii="Tahoma" w:hAnsi="Tahoma" w:cs="Tahoma"/>
          <w:sz w:val="20"/>
        </w:rPr>
        <w:t xml:space="preserve">Změny smlouvy lze provádět pouze písemně formou dodatků a </w:t>
      </w:r>
      <w:r w:rsidR="001334BD" w:rsidRPr="00A03CD1">
        <w:rPr>
          <w:rFonts w:ascii="Tahoma" w:hAnsi="Tahoma" w:cs="Tahoma"/>
          <w:sz w:val="20"/>
        </w:rPr>
        <w:t xml:space="preserve">po </w:t>
      </w:r>
      <w:r w:rsidRPr="00A03CD1">
        <w:rPr>
          <w:rFonts w:ascii="Tahoma" w:hAnsi="Tahoma" w:cs="Tahoma"/>
          <w:sz w:val="20"/>
        </w:rPr>
        <w:t>dohodě obou smluvních stran</w:t>
      </w:r>
    </w:p>
    <w:p w:rsidR="00E06CA7" w:rsidRPr="00A03CD1" w:rsidRDefault="00E06CA7" w:rsidP="00541782">
      <w:pPr>
        <w:pStyle w:val="Zkladntext"/>
        <w:numPr>
          <w:ilvl w:val="0"/>
          <w:numId w:val="12"/>
        </w:numPr>
        <w:ind w:left="0" w:firstLine="0"/>
        <w:jc w:val="both"/>
        <w:rPr>
          <w:rFonts w:ascii="Tahoma" w:hAnsi="Tahoma" w:cs="Tahoma"/>
          <w:b w:val="0"/>
          <w:sz w:val="20"/>
        </w:rPr>
      </w:pPr>
      <w:r w:rsidRPr="00A03CD1">
        <w:rPr>
          <w:rFonts w:ascii="Tahoma" w:hAnsi="Tahoma" w:cs="Tahoma"/>
          <w:b w:val="0"/>
          <w:sz w:val="20"/>
        </w:rPr>
        <w:t xml:space="preserve">Smluvní vztah založený touto smlouvou lze ukončit písemnou výpovědí kterékoliv ze smluvních stran i bez uvedení důvodu. Výpovědní lhůta je </w:t>
      </w:r>
      <w:r w:rsidR="00167249" w:rsidRPr="00A03CD1">
        <w:rPr>
          <w:rFonts w:ascii="Tahoma" w:hAnsi="Tahoma" w:cs="Tahoma"/>
          <w:b w:val="0"/>
          <w:sz w:val="20"/>
        </w:rPr>
        <w:t>dvou</w:t>
      </w:r>
      <w:r w:rsidRPr="00A03CD1">
        <w:rPr>
          <w:rFonts w:ascii="Tahoma" w:hAnsi="Tahoma" w:cs="Tahoma"/>
          <w:b w:val="0"/>
          <w:sz w:val="20"/>
        </w:rPr>
        <w:t xml:space="preserve">měsíční a počíná plynout od prvého dne měsíce následujícího po doručení písemné výpovědi druhé smluvní straně. </w:t>
      </w:r>
    </w:p>
    <w:p w:rsidR="00A51C38" w:rsidRPr="00A03CD1" w:rsidRDefault="00621A11" w:rsidP="00227EDE">
      <w:pPr>
        <w:pStyle w:val="Odstavecseseznamem"/>
        <w:numPr>
          <w:ilvl w:val="0"/>
          <w:numId w:val="12"/>
        </w:numPr>
        <w:spacing w:line="240" w:lineRule="auto"/>
        <w:ind w:left="0" w:firstLine="0"/>
        <w:jc w:val="both"/>
        <w:rPr>
          <w:rFonts w:ascii="Tahoma" w:eastAsia="Times New Roman" w:hAnsi="Tahoma" w:cs="Tahoma"/>
          <w:sz w:val="20"/>
          <w:szCs w:val="20"/>
        </w:rPr>
      </w:pPr>
      <w:r w:rsidRPr="00A03CD1">
        <w:rPr>
          <w:rFonts w:ascii="Tahoma" w:hAnsi="Tahoma" w:cs="Tahoma"/>
          <w:sz w:val="20"/>
          <w:szCs w:val="20"/>
        </w:rPr>
        <w:t xml:space="preserve">Tato smlouva nabývá platnosti a účinnosti podpisem obou smluvních stran. </w:t>
      </w:r>
      <w:r w:rsidR="00A51C38" w:rsidRPr="00A03CD1">
        <w:rPr>
          <w:rFonts w:ascii="Tahoma" w:eastAsia="Times New Roman" w:hAnsi="Tahoma" w:cs="Tahoma"/>
          <w:sz w:val="20"/>
          <w:szCs w:val="20"/>
        </w:rPr>
        <w:t>Pokud je dána zákonem č. 340/2015 Sb., o zvláštních podmínkách účinnosti některých smluv, uveřejňování těchto smluv a o registru smluv (zákon o registru smluv) povinnost zveřejnění, nabude smlouva účinnosti dnem jejího vložení do registru smluv.</w:t>
      </w:r>
    </w:p>
    <w:p w:rsidR="00823D38" w:rsidRPr="00A03CD1" w:rsidRDefault="00823D38" w:rsidP="00823D38">
      <w:pPr>
        <w:pStyle w:val="Odstavecseseznamem"/>
        <w:spacing w:line="240" w:lineRule="auto"/>
        <w:ind w:left="0"/>
        <w:jc w:val="both"/>
        <w:rPr>
          <w:rFonts w:ascii="Tahoma" w:eastAsia="Times New Roman" w:hAnsi="Tahoma" w:cs="Tahoma"/>
          <w:sz w:val="20"/>
          <w:szCs w:val="20"/>
        </w:rPr>
      </w:pPr>
    </w:p>
    <w:p w:rsidR="00823D38" w:rsidRPr="00A03CD1" w:rsidRDefault="00823D38" w:rsidP="00823D38">
      <w:pPr>
        <w:pStyle w:val="Odstavecseseznamem"/>
        <w:spacing w:line="240" w:lineRule="auto"/>
        <w:ind w:left="0"/>
        <w:jc w:val="both"/>
        <w:rPr>
          <w:rFonts w:ascii="Tahoma" w:eastAsia="Times New Roman" w:hAnsi="Tahoma" w:cs="Tahoma"/>
          <w:sz w:val="20"/>
          <w:szCs w:val="20"/>
        </w:rPr>
      </w:pPr>
      <w:r w:rsidRPr="00A03CD1">
        <w:rPr>
          <w:rFonts w:ascii="Tahoma" w:eastAsia="Times New Roman" w:hAnsi="Tahoma" w:cs="Tahoma"/>
          <w:sz w:val="20"/>
          <w:szCs w:val="20"/>
        </w:rPr>
        <w:t>V Opavě</w:t>
      </w:r>
    </w:p>
    <w:p w:rsidR="00823D38" w:rsidRPr="00A03CD1" w:rsidRDefault="00823D38" w:rsidP="00823D38">
      <w:pPr>
        <w:pStyle w:val="Odstavecseseznamem"/>
        <w:spacing w:line="240" w:lineRule="auto"/>
        <w:ind w:left="0"/>
        <w:jc w:val="both"/>
        <w:rPr>
          <w:rFonts w:ascii="Tahoma" w:eastAsia="Times New Roman" w:hAnsi="Tahoma" w:cs="Tahoma"/>
          <w:sz w:val="20"/>
          <w:szCs w:val="20"/>
        </w:rPr>
      </w:pPr>
    </w:p>
    <w:p w:rsidR="00823D38" w:rsidRPr="00A03CD1" w:rsidRDefault="00823D38" w:rsidP="00823D38">
      <w:pPr>
        <w:pStyle w:val="Odstavecseseznamem"/>
        <w:spacing w:line="240" w:lineRule="auto"/>
        <w:ind w:left="0"/>
        <w:jc w:val="both"/>
        <w:rPr>
          <w:rFonts w:ascii="Tahoma" w:eastAsia="Times New Roman" w:hAnsi="Tahoma" w:cs="Tahoma"/>
          <w:sz w:val="20"/>
          <w:szCs w:val="20"/>
        </w:rPr>
      </w:pPr>
      <w:r w:rsidRPr="00A03CD1">
        <w:rPr>
          <w:rFonts w:ascii="Tahoma" w:eastAsia="Times New Roman" w:hAnsi="Tahoma" w:cs="Tahoma"/>
          <w:sz w:val="20"/>
          <w:szCs w:val="20"/>
        </w:rPr>
        <w:t>_______________________________                           ___________________________</w:t>
      </w:r>
    </w:p>
    <w:p w:rsidR="00823D38" w:rsidRPr="00A03CD1" w:rsidRDefault="00823D38" w:rsidP="00823D38">
      <w:pPr>
        <w:pStyle w:val="Odstavecseseznamem"/>
        <w:spacing w:line="240" w:lineRule="auto"/>
        <w:ind w:left="0"/>
        <w:jc w:val="both"/>
        <w:rPr>
          <w:rFonts w:ascii="Tahoma" w:eastAsia="Times New Roman" w:hAnsi="Tahoma" w:cs="Tahoma"/>
          <w:sz w:val="20"/>
          <w:szCs w:val="20"/>
        </w:rPr>
      </w:pPr>
      <w:r w:rsidRPr="00A03CD1">
        <w:rPr>
          <w:rFonts w:ascii="Tahoma" w:eastAsia="Times New Roman" w:hAnsi="Tahoma" w:cs="Tahoma"/>
          <w:sz w:val="20"/>
          <w:szCs w:val="20"/>
        </w:rPr>
        <w:t>Ing. Karel Siebert, MBA</w:t>
      </w:r>
      <w:r w:rsidRPr="00A03CD1">
        <w:rPr>
          <w:rFonts w:ascii="Tahoma" w:eastAsia="Times New Roman" w:hAnsi="Tahoma" w:cs="Tahoma"/>
          <w:sz w:val="20"/>
          <w:szCs w:val="20"/>
        </w:rPr>
        <w:tab/>
      </w:r>
      <w:r w:rsidRPr="00A03CD1">
        <w:rPr>
          <w:rFonts w:ascii="Tahoma" w:eastAsia="Times New Roman" w:hAnsi="Tahoma" w:cs="Tahoma"/>
          <w:sz w:val="20"/>
          <w:szCs w:val="20"/>
        </w:rPr>
        <w:tab/>
      </w:r>
      <w:r w:rsidRPr="00A03CD1">
        <w:rPr>
          <w:rFonts w:ascii="Tahoma" w:eastAsia="Times New Roman" w:hAnsi="Tahoma" w:cs="Tahoma"/>
          <w:sz w:val="20"/>
          <w:szCs w:val="20"/>
        </w:rPr>
        <w:tab/>
      </w:r>
      <w:r w:rsidRPr="00A03CD1">
        <w:rPr>
          <w:rFonts w:ascii="Tahoma" w:eastAsia="Times New Roman" w:hAnsi="Tahoma" w:cs="Tahoma"/>
          <w:sz w:val="20"/>
          <w:szCs w:val="20"/>
        </w:rPr>
        <w:tab/>
      </w:r>
      <w:r w:rsidRPr="00A03CD1">
        <w:rPr>
          <w:rFonts w:ascii="Tahoma" w:eastAsia="Times New Roman" w:hAnsi="Tahoma" w:cs="Tahoma"/>
          <w:sz w:val="20"/>
          <w:szCs w:val="20"/>
        </w:rPr>
        <w:tab/>
        <w:t xml:space="preserve">  Objednatel</w:t>
      </w:r>
    </w:p>
    <w:p w:rsidR="00823D38" w:rsidRPr="00A03CD1" w:rsidRDefault="00823D38" w:rsidP="00823D38">
      <w:pPr>
        <w:pStyle w:val="Odstavecseseznamem"/>
        <w:spacing w:line="240" w:lineRule="auto"/>
        <w:ind w:left="0"/>
        <w:jc w:val="both"/>
        <w:rPr>
          <w:rFonts w:ascii="Tahoma" w:eastAsia="Times New Roman" w:hAnsi="Tahoma" w:cs="Tahoma"/>
          <w:sz w:val="20"/>
          <w:szCs w:val="20"/>
        </w:rPr>
      </w:pPr>
      <w:r w:rsidRPr="00A03CD1">
        <w:rPr>
          <w:rFonts w:ascii="Tahoma" w:eastAsia="Times New Roman" w:hAnsi="Tahoma" w:cs="Tahoma"/>
          <w:sz w:val="20"/>
          <w:szCs w:val="20"/>
        </w:rPr>
        <w:t xml:space="preserve">Slezská nemocnice v Opavě, </w:t>
      </w:r>
      <w:proofErr w:type="spellStart"/>
      <w:r w:rsidRPr="00A03CD1">
        <w:rPr>
          <w:rFonts w:ascii="Tahoma" w:eastAsia="Times New Roman" w:hAnsi="Tahoma" w:cs="Tahoma"/>
          <w:sz w:val="20"/>
          <w:szCs w:val="20"/>
        </w:rPr>
        <w:t>p.o</w:t>
      </w:r>
      <w:proofErr w:type="spellEnd"/>
      <w:r w:rsidRPr="00A03CD1">
        <w:rPr>
          <w:rFonts w:ascii="Tahoma" w:eastAsia="Times New Roman" w:hAnsi="Tahoma" w:cs="Tahoma"/>
          <w:sz w:val="20"/>
          <w:szCs w:val="20"/>
        </w:rPr>
        <w:t>.</w:t>
      </w:r>
    </w:p>
    <w:p w:rsidR="00823D38" w:rsidRPr="00A03CD1" w:rsidRDefault="00823D38" w:rsidP="00823D38">
      <w:pPr>
        <w:pStyle w:val="Odstavecseseznamem"/>
        <w:spacing w:line="240" w:lineRule="auto"/>
        <w:ind w:left="0"/>
        <w:jc w:val="both"/>
        <w:rPr>
          <w:rFonts w:ascii="Tahoma" w:eastAsia="Times New Roman" w:hAnsi="Tahoma" w:cs="Tahoma"/>
          <w:sz w:val="20"/>
          <w:szCs w:val="20"/>
        </w:rPr>
      </w:pPr>
      <w:r w:rsidRPr="00A03CD1">
        <w:rPr>
          <w:rFonts w:ascii="Tahoma" w:eastAsia="Times New Roman" w:hAnsi="Tahoma" w:cs="Tahoma"/>
          <w:sz w:val="20"/>
          <w:szCs w:val="20"/>
        </w:rPr>
        <w:t>Poskytovatel</w:t>
      </w:r>
    </w:p>
    <w:p w:rsidR="0036074C" w:rsidRPr="00A03CD1" w:rsidRDefault="0036074C" w:rsidP="00823D38">
      <w:pPr>
        <w:pStyle w:val="Odstavecseseznamem"/>
        <w:spacing w:line="240" w:lineRule="auto"/>
        <w:ind w:left="0"/>
        <w:jc w:val="both"/>
        <w:rPr>
          <w:rFonts w:ascii="Tahoma" w:eastAsia="Times New Roman" w:hAnsi="Tahoma" w:cs="Tahoma"/>
          <w:sz w:val="20"/>
          <w:szCs w:val="20"/>
        </w:rPr>
      </w:pPr>
    </w:p>
    <w:p w:rsidR="0036074C" w:rsidRPr="00A03CD1" w:rsidRDefault="0036074C" w:rsidP="00823D38">
      <w:pPr>
        <w:pStyle w:val="Odstavecseseznamem"/>
        <w:spacing w:line="240" w:lineRule="auto"/>
        <w:ind w:left="0"/>
        <w:jc w:val="both"/>
        <w:rPr>
          <w:rFonts w:ascii="Tahoma" w:eastAsia="Times New Roman" w:hAnsi="Tahoma" w:cs="Tahoma"/>
          <w:sz w:val="20"/>
          <w:szCs w:val="20"/>
        </w:rPr>
      </w:pPr>
    </w:p>
    <w:p w:rsidR="0036074C" w:rsidRPr="00A03CD1" w:rsidRDefault="0036074C" w:rsidP="00823D38">
      <w:pPr>
        <w:pStyle w:val="Odstavecseseznamem"/>
        <w:spacing w:line="240" w:lineRule="auto"/>
        <w:ind w:left="0"/>
        <w:jc w:val="both"/>
        <w:rPr>
          <w:rFonts w:ascii="Tahoma" w:eastAsia="Times New Roman" w:hAnsi="Tahoma" w:cs="Tahoma"/>
          <w:sz w:val="20"/>
          <w:szCs w:val="20"/>
        </w:rPr>
      </w:pPr>
    </w:p>
    <w:p w:rsidR="0036074C" w:rsidRPr="00A03CD1" w:rsidRDefault="00C91EBF" w:rsidP="00C837BC">
      <w:pPr>
        <w:tabs>
          <w:tab w:val="left" w:pos="3300"/>
        </w:tabs>
        <w:rPr>
          <w:rFonts w:ascii="Tahoma" w:hAnsi="Tahoma" w:cs="Tahoma"/>
          <w:b/>
          <w:u w:val="single"/>
        </w:rPr>
      </w:pPr>
      <w:r w:rsidRPr="00A03CD1">
        <w:rPr>
          <w:rFonts w:ascii="Tahoma" w:hAnsi="Tahoma" w:cs="Tahoma"/>
          <w:b/>
          <w:u w:val="single"/>
        </w:rPr>
        <w:t>Příloha č. 1</w:t>
      </w:r>
    </w:p>
    <w:p w:rsidR="00C91EBF" w:rsidRPr="00A03CD1" w:rsidRDefault="00C91EBF" w:rsidP="00823D38">
      <w:pPr>
        <w:pStyle w:val="Odstavecseseznamem"/>
        <w:spacing w:line="240" w:lineRule="auto"/>
        <w:ind w:left="0"/>
        <w:jc w:val="both"/>
        <w:rPr>
          <w:rFonts w:ascii="Tahoma" w:eastAsia="Times New Roman" w:hAnsi="Tahoma" w:cs="Tahoma"/>
          <w:sz w:val="20"/>
          <w:szCs w:val="20"/>
        </w:rPr>
      </w:pPr>
    </w:p>
    <w:p w:rsidR="00C91EBF" w:rsidRPr="00A03CD1" w:rsidRDefault="00C91EBF" w:rsidP="00C91EBF">
      <w:pPr>
        <w:rPr>
          <w:rFonts w:ascii="Tahoma" w:hAnsi="Tahoma" w:cs="Tahoma"/>
          <w:b/>
          <w:u w:val="single"/>
        </w:rPr>
      </w:pPr>
      <w:r w:rsidRPr="00A03CD1">
        <w:rPr>
          <w:rFonts w:ascii="Tahoma" w:hAnsi="Tahoma" w:cs="Tahoma"/>
          <w:b/>
          <w:u w:val="single"/>
        </w:rPr>
        <w:t>Předávání výsledků PCR COV19</w:t>
      </w:r>
    </w:p>
    <w:p w:rsidR="00C91EBF" w:rsidRPr="00A03CD1" w:rsidRDefault="00C91EBF" w:rsidP="00A03CD1">
      <w:pPr>
        <w:pStyle w:val="Odstavecseseznamem"/>
        <w:numPr>
          <w:ilvl w:val="0"/>
          <w:numId w:val="23"/>
        </w:numPr>
        <w:jc w:val="both"/>
        <w:rPr>
          <w:rFonts w:ascii="Tahoma" w:hAnsi="Tahoma" w:cs="Tahoma"/>
        </w:rPr>
      </w:pPr>
      <w:r w:rsidRPr="00A03CD1">
        <w:rPr>
          <w:rFonts w:ascii="Tahoma" w:hAnsi="Tahoma" w:cs="Tahoma"/>
        </w:rPr>
        <w:t>Výsledky jsou po schválení odpovědným pracovníkem OLM CL SNO vytištěny a odeslány v uzavřené obálce na adresu Objednatele</w:t>
      </w:r>
      <w:r w:rsidR="00261702">
        <w:rPr>
          <w:rFonts w:ascii="Tahoma" w:hAnsi="Tahoma" w:cs="Tahoma"/>
        </w:rPr>
        <w:t>.</w:t>
      </w:r>
    </w:p>
    <w:p w:rsidR="00C91EBF" w:rsidRPr="00A03CD1" w:rsidRDefault="00C91EBF" w:rsidP="00A03CD1">
      <w:pPr>
        <w:pStyle w:val="Odstavecseseznamem"/>
        <w:numPr>
          <w:ilvl w:val="0"/>
          <w:numId w:val="23"/>
        </w:numPr>
        <w:jc w:val="both"/>
        <w:rPr>
          <w:rFonts w:ascii="Tahoma" w:hAnsi="Tahoma" w:cs="Tahoma"/>
        </w:rPr>
      </w:pPr>
      <w:r w:rsidRPr="00A03CD1">
        <w:rPr>
          <w:rFonts w:ascii="Tahoma" w:hAnsi="Tahoma" w:cs="Tahoma"/>
        </w:rPr>
        <w:t xml:space="preserve">Elektronický přenos výsledků se provádí pomocí přenosu archivu PDF souborů na emailovou adresu udanou Objednatelem. </w:t>
      </w:r>
      <w:r w:rsidR="00261702">
        <w:rPr>
          <w:rFonts w:ascii="Tahoma" w:hAnsi="Tahoma" w:cs="Tahoma"/>
        </w:rPr>
        <w:t xml:space="preserve">Archivní soubor </w:t>
      </w:r>
      <w:r w:rsidRPr="00A03CD1">
        <w:rPr>
          <w:rFonts w:ascii="Tahoma" w:hAnsi="Tahoma" w:cs="Tahoma"/>
        </w:rPr>
        <w:t>je zašifrovaný heslem dohodnutým mezi odpovědnými pracovníky Objednatele a C</w:t>
      </w:r>
      <w:r w:rsidR="000D1AF0">
        <w:rPr>
          <w:rFonts w:ascii="Tahoma" w:hAnsi="Tahoma" w:cs="Tahoma"/>
        </w:rPr>
        <w:t xml:space="preserve">entrálních laboratoří </w:t>
      </w:r>
      <w:r w:rsidRPr="00A03CD1">
        <w:rPr>
          <w:rFonts w:ascii="Tahoma" w:hAnsi="Tahoma" w:cs="Tahoma"/>
        </w:rPr>
        <w:t>SNO</w:t>
      </w:r>
      <w:r w:rsidR="00261702">
        <w:rPr>
          <w:rFonts w:ascii="Tahoma" w:hAnsi="Tahoma" w:cs="Tahoma"/>
        </w:rPr>
        <w:t>.</w:t>
      </w:r>
    </w:p>
    <w:p w:rsidR="00A03CD1" w:rsidRPr="00A03CD1" w:rsidRDefault="00A03CD1" w:rsidP="00A03CD1">
      <w:pPr>
        <w:pStyle w:val="Odstavecseseznamem"/>
        <w:numPr>
          <w:ilvl w:val="0"/>
          <w:numId w:val="23"/>
        </w:numPr>
        <w:ind w:left="708"/>
        <w:jc w:val="both"/>
        <w:rPr>
          <w:rFonts w:ascii="Tahoma" w:hAnsi="Tahoma" w:cs="Tahoma"/>
        </w:rPr>
      </w:pPr>
      <w:r w:rsidRPr="00A03CD1">
        <w:rPr>
          <w:rFonts w:ascii="Tahoma" w:hAnsi="Tahoma" w:cs="Tahoma"/>
        </w:rPr>
        <w:t xml:space="preserve">LÉKAŘSKÉ POTVRZENÍ O VÝSLEDKU TESTU RT-PCR NA PRŮKAZ SARS-CoV-2 </w:t>
      </w:r>
      <w:r w:rsidR="000D1AF0">
        <w:rPr>
          <w:rFonts w:ascii="Tahoma" w:hAnsi="Tahoma" w:cs="Tahoma"/>
        </w:rPr>
        <w:t xml:space="preserve">              </w:t>
      </w:r>
      <w:r w:rsidRPr="00A03CD1">
        <w:rPr>
          <w:rFonts w:ascii="Tahoma" w:hAnsi="Tahoma" w:cs="Tahoma"/>
        </w:rPr>
        <w:t>K DOLOŽENÍ PŘI PŘEKROČENÍ HRANIC ČESKÉ REPUBLIKY (MEDICAL CERTIFICATE ON SARS-CoV-2 RT-PCR TESTING RESULTS TO BE SUBMITTED WHEN CROSSING THE CZECH REPUBLIC BORDERS, МЕДИЧНА ДОВІДКА ПРО РЕЗУЛЬТАТ ПЛР ТЕСТУ ЗГІДНО З ПАСПОРТОМ SARS-CoV-2 ДЛЯ ПРЕД'ЯВЛЕННЯ ПРИ ПЕРЕТИНАННІ КОРДОНУ ЧЕСЬКОЇ РЕСПУБЛІКИ)</w:t>
      </w:r>
    </w:p>
    <w:p w:rsidR="00324A35" w:rsidRDefault="00A03CD1" w:rsidP="00A03CD1">
      <w:pPr>
        <w:pStyle w:val="Odstavecseseznamem"/>
        <w:jc w:val="both"/>
        <w:rPr>
          <w:rFonts w:ascii="Tahoma" w:hAnsi="Tahoma" w:cs="Tahoma"/>
          <w:b/>
        </w:rPr>
      </w:pPr>
      <w:r w:rsidRPr="00A03CD1">
        <w:rPr>
          <w:rFonts w:ascii="Tahoma" w:hAnsi="Tahoma" w:cs="Tahoma"/>
          <w:b/>
        </w:rPr>
        <w:t>Výdej certifikátů o výsledku vyšetření, v případě že je požadován Objednatelem, je zpoplatněn částkou 100 Kč a je organizován podobně jako výdej výsledků</w:t>
      </w:r>
      <w:r>
        <w:rPr>
          <w:rFonts w:ascii="Tahoma" w:hAnsi="Tahoma" w:cs="Tahoma"/>
          <w:b/>
        </w:rPr>
        <w:t>.</w:t>
      </w:r>
    </w:p>
    <w:p w:rsidR="00A03CD1" w:rsidRDefault="00A03CD1" w:rsidP="00A03CD1">
      <w:pPr>
        <w:pStyle w:val="Odstavecseseznamem"/>
        <w:jc w:val="both"/>
        <w:rPr>
          <w:rFonts w:ascii="Tahoma" w:hAnsi="Tahoma" w:cs="Tahoma"/>
          <w:b/>
        </w:rPr>
      </w:pPr>
    </w:p>
    <w:p w:rsidR="00A03CD1" w:rsidRDefault="00A03CD1" w:rsidP="00A03CD1">
      <w:pPr>
        <w:pStyle w:val="Odstavecseseznamem"/>
        <w:jc w:val="both"/>
        <w:rPr>
          <w:rFonts w:ascii="Tahoma" w:hAnsi="Tahoma" w:cs="Tahoma"/>
          <w:b/>
        </w:rPr>
      </w:pPr>
    </w:p>
    <w:p w:rsidR="00A03CD1" w:rsidRPr="00A03CD1" w:rsidRDefault="00A03CD1" w:rsidP="00A03CD1">
      <w:pPr>
        <w:pStyle w:val="Odstavecseseznamem"/>
        <w:jc w:val="both"/>
        <w:rPr>
          <w:rFonts w:ascii="Tahoma" w:hAnsi="Tahoma" w:cs="Tahoma"/>
          <w:b/>
        </w:rPr>
      </w:pPr>
    </w:p>
    <w:p w:rsidR="00324A35" w:rsidRPr="00A03CD1" w:rsidRDefault="00C837BC" w:rsidP="00324A35">
      <w:pPr>
        <w:tabs>
          <w:tab w:val="left" w:pos="3300"/>
        </w:tabs>
        <w:rPr>
          <w:rFonts w:ascii="Tahoma" w:hAnsi="Tahoma" w:cs="Tahoma"/>
          <w:b/>
          <w:u w:val="single"/>
        </w:rPr>
      </w:pPr>
      <w:r w:rsidRPr="00A03CD1">
        <w:rPr>
          <w:rFonts w:ascii="Tahoma" w:hAnsi="Tahoma" w:cs="Tahoma"/>
          <w:b/>
          <w:u w:val="single"/>
        </w:rPr>
        <w:t>Příloha č. 2</w:t>
      </w:r>
    </w:p>
    <w:p w:rsidR="00324A35" w:rsidRPr="00A03CD1" w:rsidRDefault="00324A35" w:rsidP="00324A35">
      <w:pPr>
        <w:tabs>
          <w:tab w:val="left" w:pos="3300"/>
        </w:tabs>
        <w:rPr>
          <w:rFonts w:ascii="Tahoma" w:hAnsi="Tahoma" w:cs="Tahoma"/>
          <w:b/>
          <w:u w:val="single"/>
        </w:rPr>
      </w:pPr>
      <w:r w:rsidRPr="00A03CD1">
        <w:rPr>
          <w:rFonts w:ascii="Tahoma" w:hAnsi="Tahoma" w:cs="Tahoma"/>
          <w:b/>
          <w:u w:val="single"/>
        </w:rPr>
        <w:t>Předávání vzorků na PCR COV19</w:t>
      </w:r>
      <w:r w:rsidRPr="00A03CD1">
        <w:rPr>
          <w:rFonts w:ascii="Tahoma" w:hAnsi="Tahoma" w:cs="Tahoma"/>
          <w:b/>
          <w:u w:val="single"/>
        </w:rPr>
        <w:tab/>
      </w:r>
    </w:p>
    <w:p w:rsidR="00324A35" w:rsidRPr="00A03CD1" w:rsidRDefault="00324A35" w:rsidP="00324A35">
      <w:pPr>
        <w:rPr>
          <w:rFonts w:ascii="Tahoma" w:hAnsi="Tahoma" w:cs="Tahoma"/>
        </w:rPr>
      </w:pPr>
      <w:r w:rsidRPr="00A03CD1">
        <w:rPr>
          <w:rFonts w:ascii="Tahoma" w:hAnsi="Tahoma" w:cs="Tahoma"/>
        </w:rPr>
        <w:t>Objednatel doručí vzorky k analýze v trojobalu (poslední je pevný).</w:t>
      </w:r>
    </w:p>
    <w:p w:rsidR="00324A35" w:rsidRPr="00A03CD1" w:rsidRDefault="00324A35" w:rsidP="00324A35">
      <w:pPr>
        <w:rPr>
          <w:rFonts w:ascii="Tahoma" w:hAnsi="Tahoma" w:cs="Tahoma"/>
        </w:rPr>
      </w:pPr>
      <w:r w:rsidRPr="00A03CD1">
        <w:rPr>
          <w:rFonts w:ascii="Tahoma" w:hAnsi="Tahoma" w:cs="Tahoma"/>
        </w:rPr>
        <w:t>Společně s označenými vzorky dodá seznam vzorků nebo jednotlivých žádanek o vyšetření, tak aby bylo možno jednoznačně spárovat vzorek a žádanku.</w:t>
      </w:r>
    </w:p>
    <w:p w:rsidR="00324A35" w:rsidRPr="00A03CD1" w:rsidRDefault="00324A35" w:rsidP="00324A35">
      <w:pPr>
        <w:rPr>
          <w:rFonts w:ascii="Tahoma" w:hAnsi="Tahoma" w:cs="Tahoma"/>
        </w:rPr>
      </w:pPr>
      <w:r w:rsidRPr="00A03CD1">
        <w:rPr>
          <w:rFonts w:ascii="Tahoma" w:hAnsi="Tahoma" w:cs="Tahoma"/>
        </w:rPr>
        <w:t>Žádost o vyšetření musí obsahovat tyto identifikační údaje</w:t>
      </w:r>
    </w:p>
    <w:p w:rsidR="00324A35" w:rsidRPr="00A03CD1" w:rsidRDefault="00324A35" w:rsidP="00324A35">
      <w:pPr>
        <w:pStyle w:val="Odstavecseseznamem"/>
        <w:numPr>
          <w:ilvl w:val="0"/>
          <w:numId w:val="24"/>
        </w:numPr>
        <w:rPr>
          <w:rFonts w:ascii="Tahoma" w:hAnsi="Tahoma" w:cs="Tahoma"/>
        </w:rPr>
      </w:pPr>
      <w:r w:rsidRPr="00A03CD1">
        <w:rPr>
          <w:rFonts w:ascii="Tahoma" w:hAnsi="Tahoma" w:cs="Tahoma"/>
        </w:rPr>
        <w:t xml:space="preserve">jméno, příjmení, ID klienta (rodné číslo), číslo </w:t>
      </w:r>
      <w:r w:rsidR="00A03CD1">
        <w:rPr>
          <w:rFonts w:ascii="Tahoma" w:hAnsi="Tahoma" w:cs="Tahoma"/>
        </w:rPr>
        <w:t>zdravotní pojišťovny</w:t>
      </w:r>
    </w:p>
    <w:p w:rsidR="00324A35" w:rsidRPr="00A03CD1" w:rsidRDefault="00324A35" w:rsidP="00324A35">
      <w:pPr>
        <w:pStyle w:val="Odstavecseseznamem"/>
        <w:numPr>
          <w:ilvl w:val="0"/>
          <w:numId w:val="24"/>
        </w:numPr>
        <w:rPr>
          <w:rFonts w:ascii="Tahoma" w:hAnsi="Tahoma" w:cs="Tahoma"/>
        </w:rPr>
      </w:pPr>
      <w:r w:rsidRPr="00A03CD1">
        <w:rPr>
          <w:rFonts w:ascii="Tahoma" w:hAnsi="Tahoma" w:cs="Tahoma"/>
        </w:rPr>
        <w:t>adresa pobytu, minimálně město a PSČ</w:t>
      </w:r>
    </w:p>
    <w:p w:rsidR="00324A35" w:rsidRPr="00A03CD1" w:rsidRDefault="00324A35" w:rsidP="00324A35">
      <w:pPr>
        <w:pStyle w:val="Odstavecseseznamem"/>
        <w:numPr>
          <w:ilvl w:val="0"/>
          <w:numId w:val="24"/>
        </w:numPr>
        <w:rPr>
          <w:rFonts w:ascii="Tahoma" w:hAnsi="Tahoma" w:cs="Tahoma"/>
        </w:rPr>
      </w:pPr>
      <w:r w:rsidRPr="00A03CD1">
        <w:rPr>
          <w:rFonts w:ascii="Tahoma" w:hAnsi="Tahoma" w:cs="Tahoma"/>
        </w:rPr>
        <w:t>IČP žádajícího lékaře nebo se uvede SAMOPLÁTCE</w:t>
      </w:r>
    </w:p>
    <w:p w:rsidR="00324A35" w:rsidRPr="00A03CD1" w:rsidRDefault="00324A35" w:rsidP="00324A35">
      <w:pPr>
        <w:pStyle w:val="Odstavecseseznamem"/>
        <w:numPr>
          <w:ilvl w:val="0"/>
          <w:numId w:val="24"/>
        </w:numPr>
        <w:rPr>
          <w:rFonts w:ascii="Tahoma" w:hAnsi="Tahoma" w:cs="Tahoma"/>
        </w:rPr>
      </w:pPr>
      <w:r w:rsidRPr="00A03CD1">
        <w:rPr>
          <w:rFonts w:ascii="Tahoma" w:hAnsi="Tahoma" w:cs="Tahoma"/>
        </w:rPr>
        <w:t>tel.</w:t>
      </w:r>
      <w:r w:rsidR="00A03CD1">
        <w:rPr>
          <w:rFonts w:ascii="Tahoma" w:hAnsi="Tahoma" w:cs="Tahoma"/>
        </w:rPr>
        <w:t xml:space="preserve"> </w:t>
      </w:r>
      <w:r w:rsidRPr="00A03CD1">
        <w:rPr>
          <w:rFonts w:ascii="Tahoma" w:hAnsi="Tahoma" w:cs="Tahoma"/>
        </w:rPr>
        <w:t>číslo pro zaslání SMS o výsledku</w:t>
      </w:r>
    </w:p>
    <w:p w:rsidR="00324A35" w:rsidRPr="00A03CD1" w:rsidRDefault="00324A35" w:rsidP="00324A35">
      <w:pPr>
        <w:pStyle w:val="Odstavecseseznamem"/>
        <w:numPr>
          <w:ilvl w:val="0"/>
          <w:numId w:val="24"/>
        </w:numPr>
        <w:rPr>
          <w:rFonts w:ascii="Tahoma" w:hAnsi="Tahoma" w:cs="Tahoma"/>
        </w:rPr>
      </w:pPr>
      <w:r w:rsidRPr="00A03CD1">
        <w:rPr>
          <w:rFonts w:ascii="Tahoma" w:hAnsi="Tahoma" w:cs="Tahoma"/>
        </w:rPr>
        <w:t>typ odběru – nosohltan, krk, nos a pod.</w:t>
      </w:r>
    </w:p>
    <w:p w:rsidR="00C91EBF" w:rsidRPr="00A03CD1" w:rsidRDefault="00C91EBF" w:rsidP="00823D38">
      <w:pPr>
        <w:pStyle w:val="Odstavecseseznamem"/>
        <w:spacing w:line="240" w:lineRule="auto"/>
        <w:ind w:left="0"/>
        <w:jc w:val="both"/>
        <w:rPr>
          <w:rFonts w:ascii="Tahoma" w:eastAsia="Times New Roman" w:hAnsi="Tahoma" w:cs="Tahoma"/>
          <w:sz w:val="20"/>
          <w:szCs w:val="20"/>
        </w:rPr>
      </w:pPr>
    </w:p>
    <w:sectPr w:rsidR="00C91EBF" w:rsidRPr="00A03CD1" w:rsidSect="00B13DDF">
      <w:footerReference w:type="default" r:id="rId8"/>
      <w:pgSz w:w="11906" w:h="16838"/>
      <w:pgMar w:top="1247" w:right="1304" w:bottom="1361" w:left="130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7705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3BC8" w16cex:dateUtc="2021-01-19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7051C" w16cid:durableId="23B13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67" w:rsidRDefault="00671B67" w:rsidP="007A1ED3">
      <w:pPr>
        <w:spacing w:after="0" w:line="240" w:lineRule="auto"/>
      </w:pPr>
      <w:r>
        <w:separator/>
      </w:r>
    </w:p>
  </w:endnote>
  <w:endnote w:type="continuationSeparator" w:id="0">
    <w:p w:rsidR="00671B67" w:rsidRDefault="00671B67" w:rsidP="007A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 vo evšíkem , ředitelem">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4902"/>
      <w:docPartObj>
        <w:docPartGallery w:val="Page Numbers (Bottom of Page)"/>
        <w:docPartUnique/>
      </w:docPartObj>
    </w:sdtPr>
    <w:sdtEndPr/>
    <w:sdtContent>
      <w:p w:rsidR="00DA25C7" w:rsidRDefault="00541822">
        <w:pPr>
          <w:pStyle w:val="Zpat"/>
          <w:jc w:val="center"/>
        </w:pPr>
        <w:r>
          <w:fldChar w:fldCharType="begin"/>
        </w:r>
        <w:r w:rsidR="00106992">
          <w:instrText xml:space="preserve"> PAGE   \* MERGEFORMAT </w:instrText>
        </w:r>
        <w:r>
          <w:fldChar w:fldCharType="separate"/>
        </w:r>
        <w:r w:rsidR="007A08DE">
          <w:rPr>
            <w:noProof/>
          </w:rPr>
          <w:t>2</w:t>
        </w:r>
        <w:r>
          <w:rPr>
            <w:noProof/>
          </w:rPr>
          <w:fldChar w:fldCharType="end"/>
        </w:r>
      </w:p>
    </w:sdtContent>
  </w:sdt>
  <w:p w:rsidR="00DA25C7" w:rsidRDefault="00DA25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67" w:rsidRDefault="00671B67" w:rsidP="007A1ED3">
      <w:pPr>
        <w:spacing w:after="0" w:line="240" w:lineRule="auto"/>
      </w:pPr>
      <w:r>
        <w:separator/>
      </w:r>
    </w:p>
  </w:footnote>
  <w:footnote w:type="continuationSeparator" w:id="0">
    <w:p w:rsidR="00671B67" w:rsidRDefault="00671B67" w:rsidP="007A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DF"/>
    <w:multiLevelType w:val="hybridMultilevel"/>
    <w:tmpl w:val="CEE26B84"/>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0A147D9"/>
    <w:multiLevelType w:val="hybridMultilevel"/>
    <w:tmpl w:val="3CAE49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07643EA"/>
    <w:multiLevelType w:val="hybridMultilevel"/>
    <w:tmpl w:val="353CA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D315E8"/>
    <w:multiLevelType w:val="hybridMultilevel"/>
    <w:tmpl w:val="7E7CE334"/>
    <w:lvl w:ilvl="0" w:tplc="19507BDE">
      <w:start w:val="1"/>
      <w:numFmt w:val="lowerLetter"/>
      <w:lvlText w:val="%1)"/>
      <w:lvlJc w:val="left"/>
      <w:pPr>
        <w:ind w:left="3912" w:hanging="360"/>
      </w:pPr>
      <w:rPr>
        <w:rFonts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4">
    <w:nsid w:val="25EB5497"/>
    <w:multiLevelType w:val="hybridMultilevel"/>
    <w:tmpl w:val="CB3C7C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203509"/>
    <w:multiLevelType w:val="hybridMultilevel"/>
    <w:tmpl w:val="9C3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9006C"/>
    <w:multiLevelType w:val="hybridMultilevel"/>
    <w:tmpl w:val="BE38F9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43B4359"/>
    <w:multiLevelType w:val="hybridMultilevel"/>
    <w:tmpl w:val="10643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281B7C"/>
    <w:multiLevelType w:val="hybridMultilevel"/>
    <w:tmpl w:val="2736C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93A7714"/>
    <w:multiLevelType w:val="hybridMultilevel"/>
    <w:tmpl w:val="077EB8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BE00E01"/>
    <w:multiLevelType w:val="hybridMultilevel"/>
    <w:tmpl w:val="C21AD2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1BF6203"/>
    <w:multiLevelType w:val="hybridMultilevel"/>
    <w:tmpl w:val="B9C8E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3F22308"/>
    <w:multiLevelType w:val="hybridMultilevel"/>
    <w:tmpl w:val="4E64B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9E72D06"/>
    <w:multiLevelType w:val="hybridMultilevel"/>
    <w:tmpl w:val="D09C9676"/>
    <w:lvl w:ilvl="0" w:tplc="6260678C">
      <w:start w:val="1"/>
      <w:numFmt w:val="decimal"/>
      <w:lvlText w:val="%1."/>
      <w:lvlJc w:val="left"/>
      <w:pPr>
        <w:ind w:left="630" w:hanging="63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CB25446"/>
    <w:multiLevelType w:val="hybridMultilevel"/>
    <w:tmpl w:val="05C25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2F5B45"/>
    <w:multiLevelType w:val="hybridMultilevel"/>
    <w:tmpl w:val="5C4E8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62D2998"/>
    <w:multiLevelType w:val="hybridMultilevel"/>
    <w:tmpl w:val="C2CA66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nsid w:val="6F764BE6"/>
    <w:multiLevelType w:val="hybridMultilevel"/>
    <w:tmpl w:val="05DE7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1B31FE9"/>
    <w:multiLevelType w:val="hybridMultilevel"/>
    <w:tmpl w:val="CA386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095F7B"/>
    <w:multiLevelType w:val="hybridMultilevel"/>
    <w:tmpl w:val="CAA23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5E81835"/>
    <w:multiLevelType w:val="hybridMultilevel"/>
    <w:tmpl w:val="3FA65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7803502"/>
    <w:multiLevelType w:val="hybridMultilevel"/>
    <w:tmpl w:val="7FCC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2B5AFA"/>
    <w:multiLevelType w:val="hybridMultilevel"/>
    <w:tmpl w:val="E73A3F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4B67B3"/>
    <w:multiLevelType w:val="hybridMultilevel"/>
    <w:tmpl w:val="D36A066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5"/>
  </w:num>
  <w:num w:numId="3">
    <w:abstractNumId w:val="23"/>
  </w:num>
  <w:num w:numId="4">
    <w:abstractNumId w:val="6"/>
  </w:num>
  <w:num w:numId="5">
    <w:abstractNumId w:val="20"/>
  </w:num>
  <w:num w:numId="6">
    <w:abstractNumId w:val="17"/>
  </w:num>
  <w:num w:numId="7">
    <w:abstractNumId w:val="14"/>
  </w:num>
  <w:num w:numId="8">
    <w:abstractNumId w:val="4"/>
  </w:num>
  <w:num w:numId="9">
    <w:abstractNumId w:val="19"/>
  </w:num>
  <w:num w:numId="10">
    <w:abstractNumId w:val="21"/>
  </w:num>
  <w:num w:numId="11">
    <w:abstractNumId w:val="18"/>
  </w:num>
  <w:num w:numId="12">
    <w:abstractNumId w:val="15"/>
  </w:num>
  <w:num w:numId="13">
    <w:abstractNumId w:val="2"/>
  </w:num>
  <w:num w:numId="14">
    <w:abstractNumId w:val="9"/>
  </w:num>
  <w:num w:numId="15">
    <w:abstractNumId w:val="8"/>
  </w:num>
  <w:num w:numId="16">
    <w:abstractNumId w:val="22"/>
  </w:num>
  <w:num w:numId="17">
    <w:abstractNumId w:val="16"/>
  </w:num>
  <w:num w:numId="18">
    <w:abstractNumId w:val="3"/>
  </w:num>
  <w:num w:numId="19">
    <w:abstractNumId w:val="12"/>
  </w:num>
  <w:num w:numId="20">
    <w:abstractNumId w:val="11"/>
  </w:num>
  <w:num w:numId="21">
    <w:abstractNumId w:val="7"/>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gr. Jan Plinta">
    <w15:presenceInfo w15:providerId="AD" w15:userId="S::plinta@fmp-advokati.cz::98a6821c-25e7-4cee-a494-d901f8694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62"/>
    <w:rsid w:val="000430EB"/>
    <w:rsid w:val="00080A9D"/>
    <w:rsid w:val="00091F53"/>
    <w:rsid w:val="000A0C71"/>
    <w:rsid w:val="000A1815"/>
    <w:rsid w:val="000A3C62"/>
    <w:rsid w:val="000D1AF0"/>
    <w:rsid w:val="000D6D45"/>
    <w:rsid w:val="000E035D"/>
    <w:rsid w:val="000F55CB"/>
    <w:rsid w:val="001012F3"/>
    <w:rsid w:val="00106279"/>
    <w:rsid w:val="00106992"/>
    <w:rsid w:val="00127924"/>
    <w:rsid w:val="001334BD"/>
    <w:rsid w:val="00133E85"/>
    <w:rsid w:val="00140982"/>
    <w:rsid w:val="00167249"/>
    <w:rsid w:val="001A50B8"/>
    <w:rsid w:val="001B508B"/>
    <w:rsid w:val="001E706F"/>
    <w:rsid w:val="00202731"/>
    <w:rsid w:val="00204FBE"/>
    <w:rsid w:val="00227EDE"/>
    <w:rsid w:val="00236165"/>
    <w:rsid w:val="00261702"/>
    <w:rsid w:val="0027023B"/>
    <w:rsid w:val="00274FFB"/>
    <w:rsid w:val="002B4A65"/>
    <w:rsid w:val="002C16A1"/>
    <w:rsid w:val="002F445E"/>
    <w:rsid w:val="00324A35"/>
    <w:rsid w:val="0033077D"/>
    <w:rsid w:val="0033110A"/>
    <w:rsid w:val="00347D65"/>
    <w:rsid w:val="0036074C"/>
    <w:rsid w:val="003815B5"/>
    <w:rsid w:val="00386495"/>
    <w:rsid w:val="00396B77"/>
    <w:rsid w:val="003B11F3"/>
    <w:rsid w:val="003B4B6F"/>
    <w:rsid w:val="003C25E3"/>
    <w:rsid w:val="003C6577"/>
    <w:rsid w:val="003D1277"/>
    <w:rsid w:val="003E2CB0"/>
    <w:rsid w:val="003F2B34"/>
    <w:rsid w:val="004401B5"/>
    <w:rsid w:val="004740BF"/>
    <w:rsid w:val="004859F9"/>
    <w:rsid w:val="004C2F60"/>
    <w:rsid w:val="004F6F07"/>
    <w:rsid w:val="00541782"/>
    <w:rsid w:val="00541822"/>
    <w:rsid w:val="00544A23"/>
    <w:rsid w:val="0055018A"/>
    <w:rsid w:val="00586553"/>
    <w:rsid w:val="00597CE0"/>
    <w:rsid w:val="005A2EA1"/>
    <w:rsid w:val="005C0D09"/>
    <w:rsid w:val="005D26C0"/>
    <w:rsid w:val="005D296E"/>
    <w:rsid w:val="005E08F3"/>
    <w:rsid w:val="006152C8"/>
    <w:rsid w:val="00621A11"/>
    <w:rsid w:val="00634140"/>
    <w:rsid w:val="00671B67"/>
    <w:rsid w:val="00697D61"/>
    <w:rsid w:val="006C3A5B"/>
    <w:rsid w:val="006C5E57"/>
    <w:rsid w:val="006E60A9"/>
    <w:rsid w:val="006E62A6"/>
    <w:rsid w:val="007239DC"/>
    <w:rsid w:val="00724089"/>
    <w:rsid w:val="00730791"/>
    <w:rsid w:val="00780546"/>
    <w:rsid w:val="0078116F"/>
    <w:rsid w:val="00787C29"/>
    <w:rsid w:val="00787CB1"/>
    <w:rsid w:val="007A08DE"/>
    <w:rsid w:val="007A1ED3"/>
    <w:rsid w:val="007C1F83"/>
    <w:rsid w:val="007E140D"/>
    <w:rsid w:val="007F2312"/>
    <w:rsid w:val="00823D38"/>
    <w:rsid w:val="008260AD"/>
    <w:rsid w:val="00827340"/>
    <w:rsid w:val="008507DF"/>
    <w:rsid w:val="00860585"/>
    <w:rsid w:val="00867F27"/>
    <w:rsid w:val="008C7A8D"/>
    <w:rsid w:val="008D7CC2"/>
    <w:rsid w:val="009022C1"/>
    <w:rsid w:val="009427C4"/>
    <w:rsid w:val="009517E9"/>
    <w:rsid w:val="009632A3"/>
    <w:rsid w:val="00965072"/>
    <w:rsid w:val="00965C6E"/>
    <w:rsid w:val="0097402E"/>
    <w:rsid w:val="00987FF4"/>
    <w:rsid w:val="009D7BD2"/>
    <w:rsid w:val="009E076D"/>
    <w:rsid w:val="009E26D3"/>
    <w:rsid w:val="00A03CD1"/>
    <w:rsid w:val="00A13E4F"/>
    <w:rsid w:val="00A3392A"/>
    <w:rsid w:val="00A4635A"/>
    <w:rsid w:val="00A51C38"/>
    <w:rsid w:val="00A524C5"/>
    <w:rsid w:val="00A95BA4"/>
    <w:rsid w:val="00AB22CB"/>
    <w:rsid w:val="00AC08E1"/>
    <w:rsid w:val="00AD0244"/>
    <w:rsid w:val="00AF1029"/>
    <w:rsid w:val="00B02069"/>
    <w:rsid w:val="00B13DDF"/>
    <w:rsid w:val="00B14BF9"/>
    <w:rsid w:val="00B5636F"/>
    <w:rsid w:val="00B77AD3"/>
    <w:rsid w:val="00B94C89"/>
    <w:rsid w:val="00BA07C2"/>
    <w:rsid w:val="00BB1867"/>
    <w:rsid w:val="00BD4021"/>
    <w:rsid w:val="00BF461A"/>
    <w:rsid w:val="00BF6D58"/>
    <w:rsid w:val="00C13FF3"/>
    <w:rsid w:val="00C227FA"/>
    <w:rsid w:val="00C259BF"/>
    <w:rsid w:val="00C301B2"/>
    <w:rsid w:val="00C34594"/>
    <w:rsid w:val="00C45543"/>
    <w:rsid w:val="00C53494"/>
    <w:rsid w:val="00C53C52"/>
    <w:rsid w:val="00C837BC"/>
    <w:rsid w:val="00C91EBF"/>
    <w:rsid w:val="00CD03A4"/>
    <w:rsid w:val="00CD7338"/>
    <w:rsid w:val="00CE2C87"/>
    <w:rsid w:val="00CE5597"/>
    <w:rsid w:val="00D46B1C"/>
    <w:rsid w:val="00D66E05"/>
    <w:rsid w:val="00D752B4"/>
    <w:rsid w:val="00DA25C7"/>
    <w:rsid w:val="00DB4A8D"/>
    <w:rsid w:val="00DC5324"/>
    <w:rsid w:val="00DD0B1A"/>
    <w:rsid w:val="00E06CA7"/>
    <w:rsid w:val="00E077D9"/>
    <w:rsid w:val="00E24134"/>
    <w:rsid w:val="00E31A3A"/>
    <w:rsid w:val="00E45597"/>
    <w:rsid w:val="00E51B29"/>
    <w:rsid w:val="00E550B5"/>
    <w:rsid w:val="00E946FB"/>
    <w:rsid w:val="00E94C22"/>
    <w:rsid w:val="00EC08C8"/>
    <w:rsid w:val="00ED5F01"/>
    <w:rsid w:val="00F02789"/>
    <w:rsid w:val="00F426B9"/>
    <w:rsid w:val="00F47662"/>
    <w:rsid w:val="00F818DF"/>
    <w:rsid w:val="00F819AD"/>
    <w:rsid w:val="00F96E4E"/>
    <w:rsid w:val="00FA16B0"/>
    <w:rsid w:val="00FA5110"/>
    <w:rsid w:val="00FC077F"/>
    <w:rsid w:val="00FD38F2"/>
    <w:rsid w:val="00FF56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21A11"/>
    <w:pPr>
      <w:keepNext/>
      <w:overflowPunct w:val="0"/>
      <w:autoSpaceDE w:val="0"/>
      <w:autoSpaceDN w:val="0"/>
      <w:adjustRightInd w:val="0"/>
      <w:spacing w:after="0" w:line="240" w:lineRule="auto"/>
      <w:ind w:left="2118"/>
      <w:textAlignment w:val="baseline"/>
      <w:outlineLvl w:val="0"/>
    </w:pPr>
    <w:rPr>
      <w:rFonts w:ascii="Times New Roman" w:eastAsia="Times New Roman" w:hAnsi="Times New Roman" w:cs="Times New Roman"/>
      <w:bCs/>
      <w:sz w:val="24"/>
      <w:szCs w:val="20"/>
    </w:rPr>
  </w:style>
  <w:style w:type="paragraph" w:styleId="Nadpis4">
    <w:name w:val="heading 4"/>
    <w:basedOn w:val="Normln"/>
    <w:next w:val="Normln"/>
    <w:link w:val="Nadpis4Char"/>
    <w:qFormat/>
    <w:rsid w:val="00621A1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1A11"/>
    <w:rPr>
      <w:rFonts w:ascii="Times New Roman" w:eastAsia="Times New Roman" w:hAnsi="Times New Roman" w:cs="Times New Roman"/>
      <w:bCs/>
      <w:sz w:val="24"/>
      <w:szCs w:val="20"/>
      <w:lang w:eastAsia="cs-CZ"/>
    </w:rPr>
  </w:style>
  <w:style w:type="character" w:customStyle="1" w:styleId="Nadpis4Char">
    <w:name w:val="Nadpis 4 Char"/>
    <w:basedOn w:val="Standardnpsmoodstavce"/>
    <w:link w:val="Nadpis4"/>
    <w:rsid w:val="00621A11"/>
    <w:rPr>
      <w:rFonts w:ascii="Times New Roman" w:eastAsia="Times New Roman" w:hAnsi="Times New Roman" w:cs="Times New Roman"/>
      <w:b/>
      <w:sz w:val="24"/>
      <w:szCs w:val="20"/>
      <w:lang w:eastAsia="cs-CZ"/>
    </w:rPr>
  </w:style>
  <w:style w:type="paragraph" w:styleId="Zkladntext">
    <w:name w:val="Body Text"/>
    <w:basedOn w:val="Normln"/>
    <w:link w:val="ZkladntextChar"/>
    <w:rsid w:val="00621A11"/>
    <w:pPr>
      <w:overflowPunct w:val="0"/>
      <w:autoSpaceDE w:val="0"/>
      <w:autoSpaceDN w:val="0"/>
      <w:adjustRightInd w:val="0"/>
      <w:spacing w:after="0" w:line="240" w:lineRule="auto"/>
      <w:jc w:val="center"/>
      <w:textAlignment w:val="baseline"/>
    </w:pPr>
    <w:rPr>
      <w:rFonts w:ascii="r. vo evšíkem , ředitelem" w:eastAsia="Times New Roman" w:hAnsi="r. vo evšíkem , ředitelem" w:cs="Times New Roman"/>
      <w:b/>
      <w:sz w:val="24"/>
      <w:szCs w:val="20"/>
    </w:rPr>
  </w:style>
  <w:style w:type="character" w:customStyle="1" w:styleId="ZkladntextChar">
    <w:name w:val="Základní text Char"/>
    <w:basedOn w:val="Standardnpsmoodstavce"/>
    <w:link w:val="Zkladntext"/>
    <w:rsid w:val="00621A11"/>
    <w:rPr>
      <w:rFonts w:ascii="r. vo evšíkem , ředitelem" w:eastAsia="Times New Roman" w:hAnsi="r. vo evšíkem , ředitelem" w:cs="Times New Roman"/>
      <w:b/>
      <w:sz w:val="24"/>
      <w:szCs w:val="20"/>
      <w:lang w:eastAsia="cs-CZ"/>
    </w:rPr>
  </w:style>
  <w:style w:type="paragraph" w:styleId="Zkladntext2">
    <w:name w:val="Body Text 2"/>
    <w:basedOn w:val="Normln"/>
    <w:link w:val="Zkladntext2Char"/>
    <w:rsid w:val="00621A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621A1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21A11"/>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rsid w:val="00621A1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2F445E"/>
    <w:rPr>
      <w:color w:val="0000FF" w:themeColor="hyperlink"/>
      <w:u w:val="single"/>
    </w:rPr>
  </w:style>
  <w:style w:type="paragraph" w:styleId="Odstavecseseznamem">
    <w:name w:val="List Paragraph"/>
    <w:basedOn w:val="Normln"/>
    <w:uiPriority w:val="34"/>
    <w:qFormat/>
    <w:rsid w:val="00E45597"/>
    <w:pPr>
      <w:ind w:left="720"/>
      <w:contextualSpacing/>
    </w:pPr>
  </w:style>
  <w:style w:type="paragraph" w:styleId="Zhlav">
    <w:name w:val="header"/>
    <w:basedOn w:val="Normln"/>
    <w:link w:val="ZhlavChar"/>
    <w:uiPriority w:val="99"/>
    <w:semiHidden/>
    <w:unhideWhenUsed/>
    <w:rsid w:val="007A1ED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A1ED3"/>
  </w:style>
  <w:style w:type="paragraph" w:styleId="Zpat">
    <w:name w:val="footer"/>
    <w:basedOn w:val="Normln"/>
    <w:link w:val="ZpatChar"/>
    <w:uiPriority w:val="99"/>
    <w:unhideWhenUsed/>
    <w:rsid w:val="007A1E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A1ED3"/>
  </w:style>
  <w:style w:type="paragraph" w:styleId="Bezmezer">
    <w:name w:val="No Spacing"/>
    <w:uiPriority w:val="1"/>
    <w:qFormat/>
    <w:rsid w:val="00867F27"/>
    <w:pPr>
      <w:spacing w:after="0" w:line="240" w:lineRule="auto"/>
    </w:pPr>
  </w:style>
  <w:style w:type="paragraph" w:styleId="Textbubliny">
    <w:name w:val="Balloon Text"/>
    <w:basedOn w:val="Normln"/>
    <w:link w:val="TextbublinyChar"/>
    <w:uiPriority w:val="99"/>
    <w:semiHidden/>
    <w:unhideWhenUsed/>
    <w:rsid w:val="00FA16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6B0"/>
    <w:rPr>
      <w:rFonts w:ascii="Tahoma" w:hAnsi="Tahoma" w:cs="Tahoma"/>
      <w:sz w:val="16"/>
      <w:szCs w:val="16"/>
    </w:rPr>
  </w:style>
  <w:style w:type="character" w:styleId="Odkaznakoment">
    <w:name w:val="annotation reference"/>
    <w:basedOn w:val="Standardnpsmoodstavce"/>
    <w:uiPriority w:val="99"/>
    <w:semiHidden/>
    <w:unhideWhenUsed/>
    <w:rsid w:val="00396B77"/>
    <w:rPr>
      <w:sz w:val="16"/>
      <w:szCs w:val="16"/>
    </w:rPr>
  </w:style>
  <w:style w:type="paragraph" w:styleId="Textkomente">
    <w:name w:val="annotation text"/>
    <w:basedOn w:val="Normln"/>
    <w:link w:val="TextkomenteChar"/>
    <w:uiPriority w:val="99"/>
    <w:semiHidden/>
    <w:unhideWhenUsed/>
    <w:rsid w:val="00396B77"/>
    <w:pPr>
      <w:spacing w:line="240" w:lineRule="auto"/>
    </w:pPr>
    <w:rPr>
      <w:sz w:val="20"/>
      <w:szCs w:val="20"/>
    </w:rPr>
  </w:style>
  <w:style w:type="character" w:customStyle="1" w:styleId="TextkomenteChar">
    <w:name w:val="Text komentáře Char"/>
    <w:basedOn w:val="Standardnpsmoodstavce"/>
    <w:link w:val="Textkomente"/>
    <w:uiPriority w:val="99"/>
    <w:semiHidden/>
    <w:rsid w:val="00396B77"/>
    <w:rPr>
      <w:sz w:val="20"/>
      <w:szCs w:val="20"/>
    </w:rPr>
  </w:style>
  <w:style w:type="paragraph" w:styleId="Pedmtkomente">
    <w:name w:val="annotation subject"/>
    <w:basedOn w:val="Textkomente"/>
    <w:next w:val="Textkomente"/>
    <w:link w:val="PedmtkomenteChar"/>
    <w:uiPriority w:val="99"/>
    <w:semiHidden/>
    <w:unhideWhenUsed/>
    <w:rsid w:val="00396B77"/>
    <w:rPr>
      <w:b/>
      <w:bCs/>
    </w:rPr>
  </w:style>
  <w:style w:type="character" w:customStyle="1" w:styleId="PedmtkomenteChar">
    <w:name w:val="Předmět komentáře Char"/>
    <w:basedOn w:val="TextkomenteChar"/>
    <w:link w:val="Pedmtkomente"/>
    <w:uiPriority w:val="99"/>
    <w:semiHidden/>
    <w:rsid w:val="00396B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21A11"/>
    <w:pPr>
      <w:keepNext/>
      <w:overflowPunct w:val="0"/>
      <w:autoSpaceDE w:val="0"/>
      <w:autoSpaceDN w:val="0"/>
      <w:adjustRightInd w:val="0"/>
      <w:spacing w:after="0" w:line="240" w:lineRule="auto"/>
      <w:ind w:left="2118"/>
      <w:textAlignment w:val="baseline"/>
      <w:outlineLvl w:val="0"/>
    </w:pPr>
    <w:rPr>
      <w:rFonts w:ascii="Times New Roman" w:eastAsia="Times New Roman" w:hAnsi="Times New Roman" w:cs="Times New Roman"/>
      <w:bCs/>
      <w:sz w:val="24"/>
      <w:szCs w:val="20"/>
    </w:rPr>
  </w:style>
  <w:style w:type="paragraph" w:styleId="Nadpis4">
    <w:name w:val="heading 4"/>
    <w:basedOn w:val="Normln"/>
    <w:next w:val="Normln"/>
    <w:link w:val="Nadpis4Char"/>
    <w:qFormat/>
    <w:rsid w:val="00621A1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1A11"/>
    <w:rPr>
      <w:rFonts w:ascii="Times New Roman" w:eastAsia="Times New Roman" w:hAnsi="Times New Roman" w:cs="Times New Roman"/>
      <w:bCs/>
      <w:sz w:val="24"/>
      <w:szCs w:val="20"/>
      <w:lang w:eastAsia="cs-CZ"/>
    </w:rPr>
  </w:style>
  <w:style w:type="character" w:customStyle="1" w:styleId="Nadpis4Char">
    <w:name w:val="Nadpis 4 Char"/>
    <w:basedOn w:val="Standardnpsmoodstavce"/>
    <w:link w:val="Nadpis4"/>
    <w:rsid w:val="00621A11"/>
    <w:rPr>
      <w:rFonts w:ascii="Times New Roman" w:eastAsia="Times New Roman" w:hAnsi="Times New Roman" w:cs="Times New Roman"/>
      <w:b/>
      <w:sz w:val="24"/>
      <w:szCs w:val="20"/>
      <w:lang w:eastAsia="cs-CZ"/>
    </w:rPr>
  </w:style>
  <w:style w:type="paragraph" w:styleId="Zkladntext">
    <w:name w:val="Body Text"/>
    <w:basedOn w:val="Normln"/>
    <w:link w:val="ZkladntextChar"/>
    <w:rsid w:val="00621A11"/>
    <w:pPr>
      <w:overflowPunct w:val="0"/>
      <w:autoSpaceDE w:val="0"/>
      <w:autoSpaceDN w:val="0"/>
      <w:adjustRightInd w:val="0"/>
      <w:spacing w:after="0" w:line="240" w:lineRule="auto"/>
      <w:jc w:val="center"/>
      <w:textAlignment w:val="baseline"/>
    </w:pPr>
    <w:rPr>
      <w:rFonts w:ascii="r. vo evšíkem , ředitelem" w:eastAsia="Times New Roman" w:hAnsi="r. vo evšíkem , ředitelem" w:cs="Times New Roman"/>
      <w:b/>
      <w:sz w:val="24"/>
      <w:szCs w:val="20"/>
    </w:rPr>
  </w:style>
  <w:style w:type="character" w:customStyle="1" w:styleId="ZkladntextChar">
    <w:name w:val="Základní text Char"/>
    <w:basedOn w:val="Standardnpsmoodstavce"/>
    <w:link w:val="Zkladntext"/>
    <w:rsid w:val="00621A11"/>
    <w:rPr>
      <w:rFonts w:ascii="r. vo evšíkem , ředitelem" w:eastAsia="Times New Roman" w:hAnsi="r. vo evšíkem , ředitelem" w:cs="Times New Roman"/>
      <w:b/>
      <w:sz w:val="24"/>
      <w:szCs w:val="20"/>
      <w:lang w:eastAsia="cs-CZ"/>
    </w:rPr>
  </w:style>
  <w:style w:type="paragraph" w:styleId="Zkladntext2">
    <w:name w:val="Body Text 2"/>
    <w:basedOn w:val="Normln"/>
    <w:link w:val="Zkladntext2Char"/>
    <w:rsid w:val="00621A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621A1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21A11"/>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rsid w:val="00621A1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2F445E"/>
    <w:rPr>
      <w:color w:val="0000FF" w:themeColor="hyperlink"/>
      <w:u w:val="single"/>
    </w:rPr>
  </w:style>
  <w:style w:type="paragraph" w:styleId="Odstavecseseznamem">
    <w:name w:val="List Paragraph"/>
    <w:basedOn w:val="Normln"/>
    <w:uiPriority w:val="34"/>
    <w:qFormat/>
    <w:rsid w:val="00E45597"/>
    <w:pPr>
      <w:ind w:left="720"/>
      <w:contextualSpacing/>
    </w:pPr>
  </w:style>
  <w:style w:type="paragraph" w:styleId="Zhlav">
    <w:name w:val="header"/>
    <w:basedOn w:val="Normln"/>
    <w:link w:val="ZhlavChar"/>
    <w:uiPriority w:val="99"/>
    <w:semiHidden/>
    <w:unhideWhenUsed/>
    <w:rsid w:val="007A1ED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A1ED3"/>
  </w:style>
  <w:style w:type="paragraph" w:styleId="Zpat">
    <w:name w:val="footer"/>
    <w:basedOn w:val="Normln"/>
    <w:link w:val="ZpatChar"/>
    <w:uiPriority w:val="99"/>
    <w:unhideWhenUsed/>
    <w:rsid w:val="007A1E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A1ED3"/>
  </w:style>
  <w:style w:type="paragraph" w:styleId="Bezmezer">
    <w:name w:val="No Spacing"/>
    <w:uiPriority w:val="1"/>
    <w:qFormat/>
    <w:rsid w:val="00867F27"/>
    <w:pPr>
      <w:spacing w:after="0" w:line="240" w:lineRule="auto"/>
    </w:pPr>
  </w:style>
  <w:style w:type="paragraph" w:styleId="Textbubliny">
    <w:name w:val="Balloon Text"/>
    <w:basedOn w:val="Normln"/>
    <w:link w:val="TextbublinyChar"/>
    <w:uiPriority w:val="99"/>
    <w:semiHidden/>
    <w:unhideWhenUsed/>
    <w:rsid w:val="00FA16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6B0"/>
    <w:rPr>
      <w:rFonts w:ascii="Tahoma" w:hAnsi="Tahoma" w:cs="Tahoma"/>
      <w:sz w:val="16"/>
      <w:szCs w:val="16"/>
    </w:rPr>
  </w:style>
  <w:style w:type="character" w:styleId="Odkaznakoment">
    <w:name w:val="annotation reference"/>
    <w:basedOn w:val="Standardnpsmoodstavce"/>
    <w:uiPriority w:val="99"/>
    <w:semiHidden/>
    <w:unhideWhenUsed/>
    <w:rsid w:val="00396B77"/>
    <w:rPr>
      <w:sz w:val="16"/>
      <w:szCs w:val="16"/>
    </w:rPr>
  </w:style>
  <w:style w:type="paragraph" w:styleId="Textkomente">
    <w:name w:val="annotation text"/>
    <w:basedOn w:val="Normln"/>
    <w:link w:val="TextkomenteChar"/>
    <w:uiPriority w:val="99"/>
    <w:semiHidden/>
    <w:unhideWhenUsed/>
    <w:rsid w:val="00396B77"/>
    <w:pPr>
      <w:spacing w:line="240" w:lineRule="auto"/>
    </w:pPr>
    <w:rPr>
      <w:sz w:val="20"/>
      <w:szCs w:val="20"/>
    </w:rPr>
  </w:style>
  <w:style w:type="character" w:customStyle="1" w:styleId="TextkomenteChar">
    <w:name w:val="Text komentáře Char"/>
    <w:basedOn w:val="Standardnpsmoodstavce"/>
    <w:link w:val="Textkomente"/>
    <w:uiPriority w:val="99"/>
    <w:semiHidden/>
    <w:rsid w:val="00396B77"/>
    <w:rPr>
      <w:sz w:val="20"/>
      <w:szCs w:val="20"/>
    </w:rPr>
  </w:style>
  <w:style w:type="paragraph" w:styleId="Pedmtkomente">
    <w:name w:val="annotation subject"/>
    <w:basedOn w:val="Textkomente"/>
    <w:next w:val="Textkomente"/>
    <w:link w:val="PedmtkomenteChar"/>
    <w:uiPriority w:val="99"/>
    <w:semiHidden/>
    <w:unhideWhenUsed/>
    <w:rsid w:val="00396B77"/>
    <w:rPr>
      <w:b/>
      <w:bCs/>
    </w:rPr>
  </w:style>
  <w:style w:type="character" w:customStyle="1" w:styleId="PedmtkomenteChar">
    <w:name w:val="Předmět komentáře Char"/>
    <w:basedOn w:val="TextkomenteChar"/>
    <w:link w:val="Pedmtkomente"/>
    <w:uiPriority w:val="99"/>
    <w:semiHidden/>
    <w:rsid w:val="00396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8848">
      <w:bodyDiv w:val="1"/>
      <w:marLeft w:val="0"/>
      <w:marRight w:val="0"/>
      <w:marTop w:val="0"/>
      <w:marBottom w:val="0"/>
      <w:divBdr>
        <w:top w:val="none" w:sz="0" w:space="0" w:color="auto"/>
        <w:left w:val="none" w:sz="0" w:space="0" w:color="auto"/>
        <w:bottom w:val="none" w:sz="0" w:space="0" w:color="auto"/>
        <w:right w:val="none" w:sz="0" w:space="0" w:color="auto"/>
      </w:divBdr>
    </w:div>
    <w:div w:id="902060733">
      <w:bodyDiv w:val="1"/>
      <w:marLeft w:val="0"/>
      <w:marRight w:val="0"/>
      <w:marTop w:val="0"/>
      <w:marBottom w:val="0"/>
      <w:divBdr>
        <w:top w:val="none" w:sz="0" w:space="0" w:color="auto"/>
        <w:left w:val="none" w:sz="0" w:space="0" w:color="auto"/>
        <w:bottom w:val="none" w:sz="0" w:space="0" w:color="auto"/>
        <w:right w:val="none" w:sz="0" w:space="0" w:color="auto"/>
      </w:divBdr>
    </w:div>
    <w:div w:id="1559197364">
      <w:bodyDiv w:val="1"/>
      <w:marLeft w:val="0"/>
      <w:marRight w:val="0"/>
      <w:marTop w:val="0"/>
      <w:marBottom w:val="0"/>
      <w:divBdr>
        <w:top w:val="none" w:sz="0" w:space="0" w:color="auto"/>
        <w:left w:val="none" w:sz="0" w:space="0" w:color="auto"/>
        <w:bottom w:val="none" w:sz="0" w:space="0" w:color="auto"/>
        <w:right w:val="none" w:sz="0" w:space="0" w:color="auto"/>
      </w:divBdr>
    </w:div>
    <w:div w:id="1873112472">
      <w:bodyDiv w:val="1"/>
      <w:marLeft w:val="0"/>
      <w:marRight w:val="0"/>
      <w:marTop w:val="0"/>
      <w:marBottom w:val="0"/>
      <w:divBdr>
        <w:top w:val="none" w:sz="0" w:space="0" w:color="auto"/>
        <w:left w:val="none" w:sz="0" w:space="0" w:color="auto"/>
        <w:bottom w:val="none" w:sz="0" w:space="0" w:color="auto"/>
        <w:right w:val="none" w:sz="0" w:space="0" w:color="auto"/>
      </w:divBdr>
    </w:div>
    <w:div w:id="21358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6180</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c_x_sekr</dc:creator>
  <cp:lastModifiedBy>Mrkvová Renáta</cp:lastModifiedBy>
  <cp:revision>2</cp:revision>
  <cp:lastPrinted>2021-04-07T18:44:00Z</cp:lastPrinted>
  <dcterms:created xsi:type="dcterms:W3CDTF">2021-04-19T08:31:00Z</dcterms:created>
  <dcterms:modified xsi:type="dcterms:W3CDTF">2021-04-19T08:31:00Z</dcterms:modified>
</cp:coreProperties>
</file>