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D O D A T E K   č. 7</w:t>
      </w: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ke Smlouvě o nájmu č. 01/2016  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27.4.2016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(dále jen „Dodatek“)</w:t>
      </w: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Smluvní strany</w:t>
      </w: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widowControl w:val="0"/>
        <w:shd w:val="clear" w:color="auto" w:fill="FFFFFF"/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1.          Česká republika, Vězeňská služba České republiky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661D37" w:rsidRDefault="00661D37" w:rsidP="00661D37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661D37" w:rsidRDefault="00661D37" w:rsidP="00661D37">
      <w:pPr>
        <w:keepNext/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IČO:  </w:t>
      </w:r>
      <w:r w:rsidRPr="00661D3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00212423</w:t>
      </w:r>
    </w:p>
    <w:p w:rsidR="00661D37" w:rsidRDefault="00661D37" w:rsidP="00661D37">
      <w:pPr>
        <w:keepNext/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DIČ: </w:t>
      </w:r>
      <w:r w:rsidRPr="00661D3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CZ00212423</w:t>
      </w:r>
    </w:p>
    <w:p w:rsidR="00661D37" w:rsidRDefault="00661D37" w:rsidP="00661D37">
      <w:pPr>
        <w:spacing w:after="4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níž jedná na základě pověření Generálního ředitele Vězeňské služby ČR  ze dne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1.9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2016  Vrchní rada plk. Mgr. Miroslav Hadrava, ředitel věznice Vinařice</w:t>
      </w:r>
    </w:p>
    <w:p w:rsidR="00661D37" w:rsidRDefault="00661D37" w:rsidP="00661D37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661D37" w:rsidRDefault="00661D37" w:rsidP="00661D37">
      <w:pPr>
        <w:widowControl w:val="0"/>
        <w:shd w:val="clear" w:color="auto" w:fill="FFFFFF"/>
        <w:autoSpaceDE w:val="0"/>
        <w:autoSpaceDN w:val="0"/>
        <w:adjustRightInd w:val="0"/>
        <w:spacing w:after="4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pobočka 701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. </w:t>
      </w:r>
      <w:r w:rsidRPr="00661D3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19</w:t>
      </w:r>
      <w:proofErr w:type="gramEnd"/>
      <w:r w:rsidRPr="00661D37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-31323881/0710</w:t>
      </w:r>
    </w:p>
    <w:p w:rsidR="00661D37" w:rsidRDefault="00661D37" w:rsidP="00661D3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„pronajímatel“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  </w:t>
      </w:r>
      <w:r>
        <w:rPr>
          <w:rFonts w:ascii="Times New Roman" w:eastAsia="Times New Roman" w:hAnsi="Times New Roman" w:cs="Times New Roman"/>
          <w:iCs/>
          <w:sz w:val="24"/>
          <w:szCs w:val="20"/>
          <w:lang w:eastAsia="cs-CZ"/>
        </w:rPr>
        <w:t xml:space="preserve"> </w:t>
      </w:r>
    </w:p>
    <w:p w:rsidR="00661D37" w:rsidRDefault="00661D37" w:rsidP="00661D37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</w:p>
    <w:p w:rsidR="00661D37" w:rsidRDefault="00661D37" w:rsidP="00661D37">
      <w:pPr>
        <w:widowControl w:val="0"/>
        <w:autoSpaceDE w:val="0"/>
        <w:autoSpaceDN w:val="0"/>
        <w:adjustRightInd w:val="0"/>
        <w:spacing w:after="6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Rubikon Centrum Servis s.r.o.</w:t>
      </w:r>
    </w:p>
    <w:p w:rsidR="00661D37" w:rsidRDefault="00661D37" w:rsidP="00661D37">
      <w:pPr>
        <w:widowControl w:val="0"/>
        <w:autoSpaceDE w:val="0"/>
        <w:autoSpaceDN w:val="0"/>
        <w:adjustRightInd w:val="0"/>
        <w:spacing w:after="4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sídlem :   Novákových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439/6, Libeň, 180 00 Praha 8 </w:t>
      </w:r>
    </w:p>
    <w:p w:rsidR="00661D37" w:rsidRDefault="00661D37" w:rsidP="00661D37">
      <w:pPr>
        <w:widowControl w:val="0"/>
        <w:autoSpaceDE w:val="0"/>
        <w:autoSpaceDN w:val="0"/>
        <w:adjustRightInd w:val="0"/>
        <w:spacing w:after="4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zastoupená jednatelkou Mgr. Dagmar Doubravovou </w:t>
      </w:r>
    </w:p>
    <w:p w:rsidR="00661D37" w:rsidRDefault="00661D37" w:rsidP="00661D3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 :    </w:t>
      </w:r>
      <w:r w:rsidRPr="00661D3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04143621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661D37" w:rsidRDefault="00661D37" w:rsidP="00661D3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   </w:t>
      </w:r>
      <w:r w:rsidRPr="00661D3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CZ04143621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661D37" w:rsidRDefault="00661D37" w:rsidP="00661D3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661D37" w:rsidRDefault="00661D37" w:rsidP="00661D3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661D37" w:rsidRDefault="00661D37" w:rsidP="00661D3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 :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bookmarkStart w:id="0" w:name="_GoBack"/>
      <w:bookmarkEnd w:id="0"/>
      <w:r w:rsidRPr="00661D37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2500807125/2010</w:t>
      </w:r>
      <w:proofErr w:type="gramEnd"/>
    </w:p>
    <w:p w:rsidR="00661D37" w:rsidRDefault="00661D37" w:rsidP="00661D37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"nájemce"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661D37" w:rsidRDefault="00661D37" w:rsidP="00661D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8.2. Smlouvy o nájmu č. 01/2016 uzavřené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27.4. 2016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 se smluvní strany dohodly na uzavření tohoto Dodatku: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Článek 4. Nájemné a platební podmínky, odstavec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4.1., se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mění tak, že původní znění se zrušuje a nahrazuje se novým zněním takto: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4.1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užívání předmětu nájmu specifikovaného v čl. I. této smlouvy se nájemce zavazuje platit pronajímateli nájemné, jehož výše byla stanovena dohodou, a to takto: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výrobní  a skladové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prostory (213m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233,63  Kč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ostatní prostory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soc.zař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., denní m.+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šatna,chodba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86,6m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181,26  Kč za 1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ročně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roční nájemné činí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65.460,30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(šedesát pět tisíc čtyři sta šedesát korun/30hal), z toho čtvrtletní nájemné činí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16.365,07 Kč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(šestnáct tisíc tři sta šedesát pět korun/7hal).</w:t>
      </w:r>
    </w:p>
    <w:p w:rsidR="00661D37" w:rsidRDefault="00661D37" w:rsidP="00661D3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nájemném nejsou zahrnuty služby poskytované pronajímatelem v souvislosti s užíváním pronajatých prostor tj. vodné, stočné a úhrada za dodávané energie.“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61D37" w:rsidRDefault="00661D37" w:rsidP="00661D37">
      <w:pPr>
        <w:pStyle w:val="Odstavecseseznamem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   Článek 4. Nájemné a platební podmínky, odst.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4.3. písm.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d) se mění tak, že původní znění se zrušuje a nahrazuje se novým zněním takto:</w:t>
      </w:r>
    </w:p>
    <w:p w:rsidR="00661D37" w:rsidRDefault="00661D37" w:rsidP="00661D37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661D37" w:rsidRDefault="00661D37" w:rsidP="00661D3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„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d)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Vytápění pronajatých prostor bude účtováno paušálně ve výši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183,42 Kč/m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cs-CZ"/>
        </w:rPr>
        <w:t>/rok bez DPH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(skutečné náklady na vytápění 1m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v roce 2020). K výše uvedené částce bude účtováno DPH v zákonem stanovené výši. Nájemce se zavazuje k uzavření dodatku k této smlouvě, kterým se upraví úhrada za vytápění pronajatých prostor s účinností od </w:t>
      </w:r>
      <w:proofErr w:type="gramStart"/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1.4</w:t>
      </w:r>
      <w:proofErr w:type="gramEnd"/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br/>
        <w:t>následujícího roku v souladu se skutečnými náklady věznice na vytápění 1m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cs-CZ"/>
        </w:rPr>
        <w:t xml:space="preserve"> plochy věznice za předcházející rok.“</w:t>
      </w:r>
    </w:p>
    <w:p w:rsidR="00661D37" w:rsidRDefault="00661D37" w:rsidP="00661D37">
      <w:pPr>
        <w:pStyle w:val="Seznam"/>
        <w:ind w:left="0" w:firstLine="0"/>
        <w:jc w:val="both"/>
        <w:rPr>
          <w:sz w:val="24"/>
          <w:szCs w:val="19"/>
        </w:rPr>
      </w:pPr>
    </w:p>
    <w:p w:rsidR="00661D37" w:rsidRDefault="00661D37" w:rsidP="00661D3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661D37" w:rsidRDefault="00661D37" w:rsidP="00661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61D37" w:rsidRDefault="00661D37" w:rsidP="00661D3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 platnosti v původním znění.</w:t>
      </w:r>
    </w:p>
    <w:p w:rsidR="00661D37" w:rsidRDefault="00661D37" w:rsidP="00661D3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byl vyhotoven ve čtyřech stejnopisech, přičemž pronajímatel obdrží tři výtisky, nájemce jeden výtisk.</w:t>
      </w:r>
    </w:p>
    <w:p w:rsidR="00661D37" w:rsidRDefault="00661D37" w:rsidP="00661D3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Dodatek vstupuje v platnosti dnem podpisu smluvních stran s účinností ke dni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1.4.2021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                                                                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pronajímatele:                                                                Za nájemce: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Vrchní rada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plk. Mgr. Miroslav Hadrava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Dagmar Doubravová                                                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ředitel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věznice  Vinařice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jednatelka společnosti      </w:t>
      </w:r>
    </w:p>
    <w:p w:rsidR="00661D37" w:rsidRDefault="00661D37" w:rsidP="00661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1D37" w:rsidRDefault="00661D37"/>
    <w:sectPr w:rsidR="0066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37"/>
    <w:rsid w:val="006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D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661D37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1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D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semiHidden/>
    <w:unhideWhenUsed/>
    <w:rsid w:val="00661D37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6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Aneta, Bc.</dc:creator>
  <cp:lastModifiedBy>Musilová Aneta, Bc.</cp:lastModifiedBy>
  <cp:revision>1</cp:revision>
  <dcterms:created xsi:type="dcterms:W3CDTF">2021-04-19T08:10:00Z</dcterms:created>
  <dcterms:modified xsi:type="dcterms:W3CDTF">2021-04-19T08:12:00Z</dcterms:modified>
</cp:coreProperties>
</file>