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75D70" w14:textId="0F37A1C5" w:rsidR="00DF24CB" w:rsidRPr="00BC7940" w:rsidRDefault="00DF24CB" w:rsidP="000338F0">
      <w:pPr>
        <w:pStyle w:val="SSNzev1"/>
        <w:rPr>
          <w:rFonts w:ascii="Tahoma" w:hAnsi="Tahoma" w:cs="Tahoma"/>
          <w:sz w:val="16"/>
          <w:szCs w:val="16"/>
        </w:rPr>
      </w:pPr>
      <w:r w:rsidRPr="00BC7940">
        <w:rPr>
          <w:rFonts w:ascii="Tahoma" w:hAnsi="Tahoma" w:cs="Tahoma"/>
          <w:sz w:val="16"/>
          <w:szCs w:val="16"/>
        </w:rPr>
        <w:t>smlouva</w:t>
      </w:r>
      <w:r w:rsidR="000338F0" w:rsidRPr="00BC7940">
        <w:rPr>
          <w:rFonts w:ascii="Tahoma" w:hAnsi="Tahoma" w:cs="Tahoma"/>
          <w:sz w:val="16"/>
          <w:szCs w:val="16"/>
        </w:rPr>
        <w:t xml:space="preserve">– </w:t>
      </w:r>
      <w:r w:rsidR="00E507AE">
        <w:rPr>
          <w:rFonts w:ascii="Tahoma" w:hAnsi="Tahoma" w:cs="Tahoma"/>
          <w:sz w:val="16"/>
          <w:szCs w:val="16"/>
        </w:rPr>
        <w:t>Zajištění penetračních testů</w:t>
      </w:r>
    </w:p>
    <w:p w14:paraId="04886DB4" w14:textId="77777777" w:rsidR="00DF24CB" w:rsidRPr="00BC7940" w:rsidRDefault="00DF24CB" w:rsidP="00DF24CB">
      <w:pPr>
        <w:rPr>
          <w:rFonts w:ascii="Tahoma" w:hAnsi="Tahoma" w:cs="Tahoma"/>
          <w:b/>
          <w:sz w:val="16"/>
          <w:szCs w:val="16"/>
        </w:rPr>
      </w:pPr>
    </w:p>
    <w:p w14:paraId="00E547F8" w14:textId="77777777" w:rsidR="00DF24CB" w:rsidRPr="00BC7940" w:rsidRDefault="00DF24CB" w:rsidP="00DF24CB">
      <w:pPr>
        <w:rPr>
          <w:rFonts w:ascii="Tahoma" w:hAnsi="Tahoma" w:cs="Tahoma"/>
          <w:b/>
          <w:sz w:val="16"/>
          <w:szCs w:val="16"/>
        </w:rPr>
      </w:pPr>
    </w:p>
    <w:p w14:paraId="69C8CEE5" w14:textId="250C7E83" w:rsidR="00EA0F20" w:rsidRPr="00BC7940" w:rsidRDefault="00EA0F20" w:rsidP="00DF24CB">
      <w:pPr>
        <w:rPr>
          <w:rFonts w:ascii="Tahoma" w:hAnsi="Tahoma" w:cs="Tahoma"/>
          <w:b/>
          <w:sz w:val="16"/>
          <w:szCs w:val="16"/>
        </w:rPr>
      </w:pPr>
      <w:r w:rsidRPr="00EA0F20">
        <w:rPr>
          <w:rFonts w:ascii="Tahoma" w:hAnsi="Tahoma" w:cs="Tahoma"/>
          <w:b/>
          <w:sz w:val="16"/>
          <w:szCs w:val="16"/>
        </w:rPr>
        <w:t>ESET software spol. s r.o.</w:t>
      </w:r>
      <w:r w:rsidRPr="00EA0F20" w:rsidDel="00EA0F20">
        <w:rPr>
          <w:rFonts w:ascii="Tahoma" w:hAnsi="Tahoma" w:cs="Tahoma"/>
          <w:b/>
          <w:sz w:val="16"/>
          <w:szCs w:val="16"/>
          <w:highlight w:val="yellow"/>
        </w:rPr>
        <w:t xml:space="preserve"> </w:t>
      </w:r>
    </w:p>
    <w:p w14:paraId="54C2E31E" w14:textId="76FAA658" w:rsidR="00DF24CB" w:rsidRPr="00BC7940" w:rsidRDefault="00DF24CB" w:rsidP="00DF24CB">
      <w:pPr>
        <w:rPr>
          <w:rFonts w:ascii="Tahoma" w:hAnsi="Tahoma" w:cs="Tahoma"/>
          <w:sz w:val="16"/>
          <w:szCs w:val="16"/>
        </w:rPr>
      </w:pPr>
      <w:r w:rsidRPr="00BC7940">
        <w:rPr>
          <w:rFonts w:ascii="Tahoma" w:hAnsi="Tahoma" w:cs="Tahoma"/>
          <w:sz w:val="16"/>
          <w:szCs w:val="16"/>
        </w:rPr>
        <w:t xml:space="preserve">zapsána: </w:t>
      </w:r>
      <w:r w:rsidRPr="00BC7940">
        <w:rPr>
          <w:rFonts w:ascii="Tahoma" w:hAnsi="Tahoma" w:cs="Tahoma"/>
          <w:sz w:val="16"/>
          <w:szCs w:val="16"/>
        </w:rPr>
        <w:tab/>
      </w:r>
      <w:r w:rsidR="00B54BE8">
        <w:rPr>
          <w:rFonts w:ascii="Tahoma" w:hAnsi="Tahoma" w:cs="Tahoma"/>
          <w:sz w:val="16"/>
          <w:szCs w:val="16"/>
        </w:rPr>
        <w:tab/>
      </w:r>
      <w:r w:rsidR="00882950">
        <w:rPr>
          <w:rFonts w:ascii="Tahoma" w:hAnsi="Tahoma" w:cs="Tahoma"/>
          <w:sz w:val="16"/>
          <w:szCs w:val="16"/>
        </w:rPr>
        <w:t xml:space="preserve">v obchodním rejstříku </w:t>
      </w:r>
      <w:r w:rsidR="00694D62">
        <w:rPr>
          <w:rFonts w:ascii="Tahoma" w:hAnsi="Tahoma" w:cs="Tahoma"/>
          <w:sz w:val="16"/>
          <w:szCs w:val="16"/>
        </w:rPr>
        <w:t>u Městského soudu v</w:t>
      </w:r>
      <w:r w:rsidR="00A256D8">
        <w:rPr>
          <w:rFonts w:ascii="Tahoma" w:hAnsi="Tahoma" w:cs="Tahoma"/>
          <w:sz w:val="16"/>
          <w:szCs w:val="16"/>
        </w:rPr>
        <w:t> </w:t>
      </w:r>
      <w:r w:rsidR="00694D62">
        <w:rPr>
          <w:rFonts w:ascii="Tahoma" w:hAnsi="Tahoma" w:cs="Tahoma"/>
          <w:sz w:val="16"/>
          <w:szCs w:val="16"/>
        </w:rPr>
        <w:t>Praz</w:t>
      </w:r>
      <w:r w:rsidR="00A256D8">
        <w:rPr>
          <w:rFonts w:ascii="Tahoma" w:hAnsi="Tahoma" w:cs="Tahoma"/>
          <w:sz w:val="16"/>
          <w:szCs w:val="16"/>
        </w:rPr>
        <w:t>e, spi</w:t>
      </w:r>
      <w:r w:rsidR="00B54BE8">
        <w:rPr>
          <w:rFonts w:ascii="Tahoma" w:hAnsi="Tahoma" w:cs="Tahoma"/>
          <w:sz w:val="16"/>
          <w:szCs w:val="16"/>
        </w:rPr>
        <w:t xml:space="preserve">sová značka </w:t>
      </w:r>
      <w:r w:rsidR="00882950">
        <w:rPr>
          <w:rFonts w:ascii="Tahoma" w:hAnsi="Tahoma" w:cs="Tahoma"/>
          <w:sz w:val="16"/>
          <w:szCs w:val="16"/>
        </w:rPr>
        <w:t xml:space="preserve">C </w:t>
      </w:r>
      <w:r w:rsidR="00A256D8" w:rsidRPr="00A256D8">
        <w:rPr>
          <w:rFonts w:ascii="Tahoma" w:hAnsi="Tahoma" w:cs="Tahoma"/>
          <w:sz w:val="16"/>
          <w:szCs w:val="16"/>
        </w:rPr>
        <w:t>84196</w:t>
      </w:r>
      <w:r w:rsidRPr="00BC7940">
        <w:rPr>
          <w:rFonts w:ascii="Tahoma" w:hAnsi="Tahoma" w:cs="Tahoma"/>
          <w:sz w:val="16"/>
          <w:szCs w:val="16"/>
        </w:rPr>
        <w:t xml:space="preserve">   </w:t>
      </w:r>
    </w:p>
    <w:p w14:paraId="538FDA3A" w14:textId="253AD701" w:rsidR="00DF24CB" w:rsidRPr="00BC7940" w:rsidRDefault="00DF24CB" w:rsidP="00DF24CB">
      <w:pPr>
        <w:rPr>
          <w:rFonts w:ascii="Tahoma" w:hAnsi="Tahoma" w:cs="Tahoma"/>
          <w:sz w:val="16"/>
          <w:szCs w:val="16"/>
        </w:rPr>
      </w:pPr>
      <w:r w:rsidRPr="00BC7940">
        <w:rPr>
          <w:rFonts w:ascii="Tahoma" w:hAnsi="Tahoma" w:cs="Tahoma"/>
          <w:sz w:val="16"/>
          <w:szCs w:val="16"/>
        </w:rPr>
        <w:t xml:space="preserve">se </w:t>
      </w:r>
      <w:proofErr w:type="gramStart"/>
      <w:r w:rsidRPr="00BC7940">
        <w:rPr>
          <w:rFonts w:ascii="Tahoma" w:hAnsi="Tahoma" w:cs="Tahoma"/>
          <w:sz w:val="16"/>
          <w:szCs w:val="16"/>
        </w:rPr>
        <w:t xml:space="preserve">sídlem:   </w:t>
      </w:r>
      <w:proofErr w:type="gramEnd"/>
      <w:r w:rsidRPr="00BC7940">
        <w:rPr>
          <w:rFonts w:ascii="Tahoma" w:hAnsi="Tahoma" w:cs="Tahoma"/>
          <w:sz w:val="16"/>
          <w:szCs w:val="16"/>
        </w:rPr>
        <w:t xml:space="preserve"> </w:t>
      </w:r>
      <w:r w:rsidRPr="00BC7940">
        <w:rPr>
          <w:rFonts w:ascii="Tahoma" w:hAnsi="Tahoma" w:cs="Tahoma"/>
          <w:sz w:val="16"/>
          <w:szCs w:val="16"/>
        </w:rPr>
        <w:tab/>
      </w:r>
      <w:r w:rsidR="00694D62" w:rsidRPr="00694D62">
        <w:rPr>
          <w:rFonts w:ascii="Tahoma" w:hAnsi="Tahoma" w:cs="Tahoma"/>
          <w:sz w:val="16"/>
          <w:szCs w:val="16"/>
        </w:rPr>
        <w:t>Jankovcova 1037/49</w:t>
      </w:r>
      <w:r w:rsidR="00882950">
        <w:rPr>
          <w:rFonts w:ascii="Tahoma" w:hAnsi="Tahoma" w:cs="Tahoma"/>
          <w:sz w:val="16"/>
          <w:szCs w:val="16"/>
        </w:rPr>
        <w:t xml:space="preserve">, 170 00 </w:t>
      </w:r>
      <w:r w:rsidR="00882950" w:rsidRPr="00694D62">
        <w:rPr>
          <w:rFonts w:ascii="Tahoma" w:hAnsi="Tahoma" w:cs="Tahoma"/>
          <w:sz w:val="16"/>
          <w:szCs w:val="16"/>
        </w:rPr>
        <w:t>Praha 7, Holešovice</w:t>
      </w:r>
    </w:p>
    <w:p w14:paraId="50B3C53A" w14:textId="15779EE2" w:rsidR="00DF24CB" w:rsidRPr="00BC7940" w:rsidRDefault="00DF24CB" w:rsidP="00DF24CB">
      <w:pPr>
        <w:rPr>
          <w:rFonts w:ascii="Tahoma" w:hAnsi="Tahoma" w:cs="Tahoma"/>
          <w:sz w:val="16"/>
          <w:szCs w:val="16"/>
        </w:rPr>
      </w:pPr>
      <w:r w:rsidRPr="00BC7940">
        <w:rPr>
          <w:rFonts w:ascii="Tahoma" w:hAnsi="Tahoma" w:cs="Tahoma"/>
          <w:sz w:val="16"/>
          <w:szCs w:val="16"/>
        </w:rPr>
        <w:t>IČ:</w:t>
      </w:r>
      <w:r w:rsidR="00AA44F6">
        <w:rPr>
          <w:rFonts w:ascii="Tahoma" w:hAnsi="Tahoma" w:cs="Tahoma"/>
          <w:sz w:val="16"/>
          <w:szCs w:val="16"/>
        </w:rPr>
        <w:t xml:space="preserve"> </w:t>
      </w:r>
      <w:r w:rsidR="00AA44F6" w:rsidRPr="00AA44F6">
        <w:rPr>
          <w:rFonts w:ascii="Tahoma" w:hAnsi="Tahoma" w:cs="Tahoma"/>
          <w:sz w:val="16"/>
          <w:szCs w:val="16"/>
        </w:rPr>
        <w:t>26467593</w:t>
      </w:r>
      <w:r w:rsidRPr="00BC7940">
        <w:rPr>
          <w:rFonts w:ascii="Tahoma" w:hAnsi="Tahoma" w:cs="Tahoma"/>
          <w:sz w:val="16"/>
          <w:szCs w:val="16"/>
        </w:rPr>
        <w:t xml:space="preserve"> </w:t>
      </w:r>
      <w:r w:rsidR="00AA44F6">
        <w:rPr>
          <w:rFonts w:ascii="Tahoma" w:hAnsi="Tahoma" w:cs="Tahoma"/>
          <w:sz w:val="16"/>
          <w:szCs w:val="16"/>
        </w:rPr>
        <w:tab/>
        <w:t>D</w:t>
      </w:r>
      <w:r w:rsidRPr="00BC7940">
        <w:rPr>
          <w:rFonts w:ascii="Tahoma" w:hAnsi="Tahoma" w:cs="Tahoma"/>
          <w:sz w:val="16"/>
          <w:szCs w:val="16"/>
        </w:rPr>
        <w:t>IČ:</w:t>
      </w:r>
      <w:r w:rsidR="00F922F5">
        <w:rPr>
          <w:rFonts w:ascii="Tahoma" w:hAnsi="Tahoma" w:cs="Tahoma"/>
          <w:sz w:val="16"/>
          <w:szCs w:val="16"/>
        </w:rPr>
        <w:t xml:space="preserve"> CZ26467</w:t>
      </w:r>
      <w:r w:rsidR="00DD4348">
        <w:rPr>
          <w:rFonts w:ascii="Tahoma" w:hAnsi="Tahoma" w:cs="Tahoma"/>
          <w:sz w:val="16"/>
          <w:szCs w:val="16"/>
        </w:rPr>
        <w:t>593</w:t>
      </w:r>
    </w:p>
    <w:p w14:paraId="1BA219F7" w14:textId="1B0B942D" w:rsidR="00DF24CB" w:rsidRPr="00BC7940" w:rsidRDefault="00DF24CB" w:rsidP="00DF24CB">
      <w:pPr>
        <w:rPr>
          <w:rFonts w:ascii="Tahoma" w:hAnsi="Tahoma" w:cs="Tahoma"/>
          <w:sz w:val="16"/>
          <w:szCs w:val="16"/>
        </w:rPr>
      </w:pPr>
      <w:r w:rsidRPr="00BC7940">
        <w:rPr>
          <w:rFonts w:ascii="Tahoma" w:hAnsi="Tahoma" w:cs="Tahoma"/>
          <w:sz w:val="16"/>
          <w:szCs w:val="16"/>
        </w:rPr>
        <w:t>zastoupena:</w:t>
      </w:r>
      <w:r w:rsidR="00EA0F20">
        <w:rPr>
          <w:rFonts w:ascii="Tahoma" w:hAnsi="Tahoma" w:cs="Tahoma"/>
          <w:sz w:val="16"/>
          <w:szCs w:val="16"/>
        </w:rPr>
        <w:t xml:space="preserve"> </w:t>
      </w:r>
      <w:r w:rsidR="00AA44F6">
        <w:rPr>
          <w:rFonts w:ascii="Tahoma" w:hAnsi="Tahoma" w:cs="Tahoma"/>
          <w:sz w:val="16"/>
          <w:szCs w:val="16"/>
        </w:rPr>
        <w:tab/>
      </w:r>
      <w:r w:rsidR="00EA0F20">
        <w:rPr>
          <w:rFonts w:ascii="Tahoma" w:hAnsi="Tahoma" w:cs="Tahoma"/>
          <w:sz w:val="16"/>
          <w:szCs w:val="16"/>
        </w:rPr>
        <w:t xml:space="preserve">Jurajem Ferencem, </w:t>
      </w:r>
      <w:r w:rsidR="00BB56E4">
        <w:rPr>
          <w:rFonts w:ascii="Tahoma" w:hAnsi="Tahoma" w:cs="Tahoma"/>
          <w:sz w:val="16"/>
          <w:szCs w:val="16"/>
        </w:rPr>
        <w:t xml:space="preserve">jednatelem a </w:t>
      </w:r>
      <w:r w:rsidR="00EA0F20">
        <w:rPr>
          <w:rFonts w:ascii="Tahoma" w:hAnsi="Tahoma" w:cs="Tahoma"/>
          <w:sz w:val="16"/>
          <w:szCs w:val="16"/>
        </w:rPr>
        <w:t>ředitelem společnosti</w:t>
      </w:r>
      <w:r w:rsidRPr="00BC7940">
        <w:rPr>
          <w:rFonts w:ascii="Tahoma" w:hAnsi="Tahoma" w:cs="Tahoma"/>
          <w:sz w:val="16"/>
          <w:szCs w:val="16"/>
        </w:rPr>
        <w:tab/>
        <w:t xml:space="preserve">  </w:t>
      </w:r>
    </w:p>
    <w:p w14:paraId="34CACEAE" w14:textId="292C6A41" w:rsidR="00DF24CB" w:rsidRPr="00BC7940" w:rsidRDefault="00DF24CB" w:rsidP="00DF24CB">
      <w:pPr>
        <w:rPr>
          <w:rFonts w:ascii="Tahoma" w:hAnsi="Tahoma" w:cs="Tahoma"/>
          <w:sz w:val="16"/>
          <w:szCs w:val="16"/>
        </w:rPr>
      </w:pPr>
      <w:r w:rsidRPr="00BC7940">
        <w:rPr>
          <w:rFonts w:ascii="Tahoma" w:hAnsi="Tahoma" w:cs="Tahoma"/>
          <w:sz w:val="16"/>
          <w:szCs w:val="16"/>
        </w:rPr>
        <w:t xml:space="preserve">bankovní </w:t>
      </w:r>
      <w:proofErr w:type="gramStart"/>
      <w:r w:rsidRPr="00BC7940">
        <w:rPr>
          <w:rFonts w:ascii="Tahoma" w:hAnsi="Tahoma" w:cs="Tahoma"/>
          <w:sz w:val="16"/>
          <w:szCs w:val="16"/>
        </w:rPr>
        <w:t xml:space="preserve">spojení:  </w:t>
      </w:r>
      <w:r w:rsidR="00762D5B">
        <w:rPr>
          <w:rFonts w:ascii="Tahoma" w:hAnsi="Tahoma" w:cs="Tahoma"/>
          <w:sz w:val="16"/>
          <w:szCs w:val="16"/>
        </w:rPr>
        <w:tab/>
      </w:r>
      <w:proofErr w:type="gramEnd"/>
      <w:r w:rsidR="004E02E9" w:rsidRPr="00882950">
        <w:rPr>
          <w:rFonts w:ascii="Tahoma" w:hAnsi="Tahoma" w:cs="Tahoma"/>
          <w:sz w:val="16"/>
          <w:szCs w:val="16"/>
        </w:rPr>
        <w:t xml:space="preserve">Citibank </w:t>
      </w:r>
      <w:proofErr w:type="spellStart"/>
      <w:r w:rsidR="004E02E9" w:rsidRPr="00882950">
        <w:rPr>
          <w:rFonts w:ascii="Tahoma" w:hAnsi="Tahoma" w:cs="Tahoma"/>
          <w:sz w:val="16"/>
          <w:szCs w:val="16"/>
        </w:rPr>
        <w:t>Europe</w:t>
      </w:r>
      <w:proofErr w:type="spellEnd"/>
      <w:r w:rsidR="004E02E9" w:rsidRPr="00882950">
        <w:rPr>
          <w:rFonts w:ascii="Tahoma" w:hAnsi="Tahoma" w:cs="Tahoma"/>
          <w:sz w:val="16"/>
          <w:szCs w:val="16"/>
        </w:rPr>
        <w:t xml:space="preserve"> </w:t>
      </w:r>
      <w:proofErr w:type="spellStart"/>
      <w:r w:rsidR="004E02E9" w:rsidRPr="00882950">
        <w:rPr>
          <w:rFonts w:ascii="Tahoma" w:hAnsi="Tahoma" w:cs="Tahoma"/>
          <w:sz w:val="16"/>
          <w:szCs w:val="16"/>
        </w:rPr>
        <w:t>plc</w:t>
      </w:r>
      <w:proofErr w:type="spellEnd"/>
      <w:r w:rsidR="004E02E9" w:rsidRPr="00882950">
        <w:rPr>
          <w:rFonts w:ascii="Tahoma" w:hAnsi="Tahoma" w:cs="Tahoma"/>
          <w:sz w:val="16"/>
          <w:szCs w:val="16"/>
        </w:rPr>
        <w:t>, organizační složk</w:t>
      </w:r>
      <w:r w:rsidR="00A42560">
        <w:rPr>
          <w:rFonts w:ascii="Tahoma" w:hAnsi="Tahoma" w:cs="Tahoma"/>
          <w:sz w:val="16"/>
          <w:szCs w:val="16"/>
        </w:rPr>
        <w:t>a</w:t>
      </w:r>
    </w:p>
    <w:p w14:paraId="6367BAA8" w14:textId="7363A092" w:rsidR="00DF24CB" w:rsidRPr="00BC7940" w:rsidRDefault="00DF24CB" w:rsidP="00DF24CB">
      <w:pPr>
        <w:rPr>
          <w:rFonts w:ascii="Tahoma" w:hAnsi="Tahoma" w:cs="Tahoma"/>
          <w:sz w:val="16"/>
          <w:szCs w:val="16"/>
        </w:rPr>
      </w:pPr>
      <w:r w:rsidRPr="00BC7940">
        <w:rPr>
          <w:rFonts w:ascii="Tahoma" w:hAnsi="Tahoma" w:cs="Tahoma"/>
          <w:sz w:val="16"/>
          <w:szCs w:val="16"/>
        </w:rPr>
        <w:t xml:space="preserve">číslo účtu: </w:t>
      </w:r>
      <w:r w:rsidRPr="00BC7940">
        <w:rPr>
          <w:rFonts w:ascii="Tahoma" w:hAnsi="Tahoma" w:cs="Tahoma"/>
          <w:sz w:val="16"/>
          <w:szCs w:val="16"/>
        </w:rPr>
        <w:tab/>
      </w:r>
      <w:r w:rsidR="00762D5B" w:rsidRPr="00882950">
        <w:rPr>
          <w:rFonts w:ascii="Tahoma" w:hAnsi="Tahoma" w:cs="Tahoma"/>
          <w:sz w:val="16"/>
          <w:szCs w:val="16"/>
        </w:rPr>
        <w:t>2552930205</w:t>
      </w:r>
      <w:r w:rsidR="00762D5B">
        <w:rPr>
          <w:rFonts w:ascii="Tahoma" w:hAnsi="Tahoma" w:cs="Tahoma"/>
          <w:sz w:val="16"/>
          <w:szCs w:val="16"/>
        </w:rPr>
        <w:t>/</w:t>
      </w:r>
      <w:r w:rsidR="00F83BCC">
        <w:rPr>
          <w:rFonts w:ascii="Tahoma" w:hAnsi="Tahoma" w:cs="Tahoma"/>
          <w:sz w:val="16"/>
          <w:szCs w:val="16"/>
        </w:rPr>
        <w:t>2</w:t>
      </w:r>
      <w:r w:rsidR="00762D5B" w:rsidRPr="00882950">
        <w:rPr>
          <w:rFonts w:ascii="Tahoma" w:hAnsi="Tahoma" w:cs="Tahoma"/>
          <w:sz w:val="16"/>
          <w:szCs w:val="16"/>
        </w:rPr>
        <w:t>600</w:t>
      </w:r>
    </w:p>
    <w:p w14:paraId="1D70A9E2" w14:textId="77777777" w:rsidR="00DF24CB" w:rsidRPr="00BC7940" w:rsidRDefault="00DF24CB" w:rsidP="00DF24CB">
      <w:pPr>
        <w:rPr>
          <w:rFonts w:ascii="Tahoma" w:hAnsi="Tahoma" w:cs="Tahoma"/>
          <w:sz w:val="16"/>
          <w:szCs w:val="16"/>
        </w:rPr>
      </w:pPr>
    </w:p>
    <w:p w14:paraId="0631F755" w14:textId="6AD30258" w:rsidR="00DF24CB" w:rsidRPr="00BC7940" w:rsidRDefault="00DF24CB" w:rsidP="00DF24CB">
      <w:pPr>
        <w:rPr>
          <w:rFonts w:ascii="Tahoma" w:hAnsi="Tahoma" w:cs="Tahoma"/>
          <w:sz w:val="16"/>
          <w:szCs w:val="16"/>
        </w:rPr>
      </w:pPr>
      <w:r w:rsidRPr="00BC7940">
        <w:rPr>
          <w:rFonts w:ascii="Tahoma" w:hAnsi="Tahoma" w:cs="Tahoma"/>
          <w:sz w:val="16"/>
          <w:szCs w:val="16"/>
        </w:rPr>
        <w:t xml:space="preserve">jako </w:t>
      </w:r>
      <w:r w:rsidR="008E0249">
        <w:rPr>
          <w:rFonts w:ascii="Tahoma" w:hAnsi="Tahoma" w:cs="Tahoma"/>
          <w:b/>
          <w:sz w:val="16"/>
          <w:szCs w:val="16"/>
        </w:rPr>
        <w:t>poskytovatel</w:t>
      </w:r>
      <w:r w:rsidRPr="00BC7940">
        <w:rPr>
          <w:rFonts w:ascii="Tahoma" w:hAnsi="Tahoma" w:cs="Tahoma"/>
          <w:b/>
          <w:sz w:val="16"/>
          <w:szCs w:val="16"/>
        </w:rPr>
        <w:t xml:space="preserve"> </w:t>
      </w:r>
      <w:r w:rsidRPr="00BC7940">
        <w:rPr>
          <w:rFonts w:ascii="Tahoma" w:hAnsi="Tahoma" w:cs="Tahoma"/>
          <w:sz w:val="16"/>
          <w:szCs w:val="16"/>
        </w:rPr>
        <w:t>na straně jedné (dále jen „</w:t>
      </w:r>
      <w:r w:rsidR="00C109FC">
        <w:rPr>
          <w:rFonts w:ascii="Tahoma" w:hAnsi="Tahoma" w:cs="Tahoma"/>
          <w:sz w:val="16"/>
          <w:szCs w:val="16"/>
        </w:rPr>
        <w:t>poskytovatel</w:t>
      </w:r>
      <w:r w:rsidRPr="00BC7940">
        <w:rPr>
          <w:rFonts w:ascii="Tahoma" w:hAnsi="Tahoma" w:cs="Tahoma"/>
          <w:sz w:val="16"/>
          <w:szCs w:val="16"/>
        </w:rPr>
        <w:t>“)</w:t>
      </w:r>
    </w:p>
    <w:p w14:paraId="45EA1C25" w14:textId="77777777" w:rsidR="00DF24CB" w:rsidRPr="00BC7940" w:rsidRDefault="00DF24CB" w:rsidP="00DF24CB">
      <w:pPr>
        <w:jc w:val="center"/>
        <w:rPr>
          <w:rFonts w:ascii="Tahoma" w:hAnsi="Tahoma" w:cs="Tahoma"/>
          <w:b/>
          <w:sz w:val="16"/>
          <w:szCs w:val="16"/>
        </w:rPr>
      </w:pPr>
    </w:p>
    <w:p w14:paraId="41468DFC" w14:textId="77777777" w:rsidR="00DF24CB" w:rsidRPr="009D373C" w:rsidRDefault="00DF24CB" w:rsidP="00DF24CB">
      <w:pPr>
        <w:jc w:val="center"/>
        <w:rPr>
          <w:rFonts w:ascii="Tahoma" w:hAnsi="Tahoma" w:cs="Tahoma"/>
          <w:bCs/>
          <w:sz w:val="16"/>
          <w:szCs w:val="16"/>
        </w:rPr>
      </w:pPr>
      <w:r w:rsidRPr="009D373C">
        <w:rPr>
          <w:rFonts w:ascii="Tahoma" w:hAnsi="Tahoma" w:cs="Tahoma"/>
          <w:bCs/>
          <w:sz w:val="16"/>
          <w:szCs w:val="16"/>
        </w:rPr>
        <w:t>a</w:t>
      </w:r>
    </w:p>
    <w:p w14:paraId="4AC1CE85" w14:textId="77777777" w:rsidR="00DF24CB" w:rsidRPr="00BC7940" w:rsidRDefault="00DF24CB" w:rsidP="00DF24CB">
      <w:pPr>
        <w:rPr>
          <w:rFonts w:ascii="Tahoma" w:hAnsi="Tahoma" w:cs="Tahoma"/>
          <w:sz w:val="16"/>
          <w:szCs w:val="16"/>
        </w:rPr>
      </w:pPr>
    </w:p>
    <w:p w14:paraId="081C9338" w14:textId="77777777" w:rsidR="00DF24CB" w:rsidRPr="00BC7940" w:rsidRDefault="00DF24CB" w:rsidP="00DF24CB">
      <w:pPr>
        <w:rPr>
          <w:rFonts w:ascii="Tahoma" w:hAnsi="Tahoma" w:cs="Tahoma"/>
          <w:b/>
          <w:sz w:val="16"/>
          <w:szCs w:val="16"/>
        </w:rPr>
      </w:pPr>
      <w:r w:rsidRPr="00BC7940">
        <w:rPr>
          <w:rFonts w:ascii="Tahoma" w:hAnsi="Tahoma" w:cs="Tahoma"/>
          <w:b/>
          <w:sz w:val="16"/>
          <w:szCs w:val="16"/>
        </w:rPr>
        <w:t>Všeobecná fakultní nemocnice v Praze</w:t>
      </w:r>
    </w:p>
    <w:p w14:paraId="4B488916" w14:textId="77777777" w:rsidR="00DF24CB" w:rsidRPr="00BC7940" w:rsidRDefault="00DF24CB" w:rsidP="00DF24CB">
      <w:pPr>
        <w:rPr>
          <w:rFonts w:ascii="Tahoma" w:hAnsi="Tahoma" w:cs="Tahoma"/>
          <w:sz w:val="16"/>
          <w:szCs w:val="16"/>
        </w:rPr>
      </w:pPr>
      <w:r w:rsidRPr="00BC7940">
        <w:rPr>
          <w:rFonts w:ascii="Tahoma" w:hAnsi="Tahoma" w:cs="Tahoma"/>
          <w:sz w:val="16"/>
          <w:szCs w:val="16"/>
        </w:rPr>
        <w:t xml:space="preserve">se </w:t>
      </w:r>
      <w:proofErr w:type="gramStart"/>
      <w:r w:rsidRPr="00BC7940">
        <w:rPr>
          <w:rFonts w:ascii="Tahoma" w:hAnsi="Tahoma" w:cs="Tahoma"/>
          <w:sz w:val="16"/>
          <w:szCs w:val="16"/>
        </w:rPr>
        <w:t xml:space="preserve">sídlem:  </w:t>
      </w:r>
      <w:r w:rsidRPr="00BC7940">
        <w:rPr>
          <w:rFonts w:ascii="Tahoma" w:hAnsi="Tahoma" w:cs="Tahoma"/>
          <w:sz w:val="16"/>
          <w:szCs w:val="16"/>
        </w:rPr>
        <w:tab/>
      </w:r>
      <w:proofErr w:type="gramEnd"/>
      <w:r w:rsidRPr="00BC7940">
        <w:rPr>
          <w:rFonts w:ascii="Tahoma" w:hAnsi="Tahoma" w:cs="Tahoma"/>
          <w:sz w:val="16"/>
          <w:szCs w:val="16"/>
        </w:rPr>
        <w:t>U Nemocnice 499/2, 128 08 Praha 2</w:t>
      </w:r>
    </w:p>
    <w:p w14:paraId="38BFDE3E" w14:textId="77777777" w:rsidR="00DF24CB" w:rsidRPr="00BC7940" w:rsidRDefault="00DF24CB" w:rsidP="00DF24CB">
      <w:pPr>
        <w:rPr>
          <w:rFonts w:ascii="Tahoma" w:hAnsi="Tahoma" w:cs="Tahoma"/>
          <w:sz w:val="16"/>
          <w:szCs w:val="16"/>
        </w:rPr>
      </w:pPr>
      <w:r w:rsidRPr="00BC7940">
        <w:rPr>
          <w:rFonts w:ascii="Tahoma" w:hAnsi="Tahoma" w:cs="Tahoma"/>
          <w:sz w:val="16"/>
          <w:szCs w:val="16"/>
        </w:rPr>
        <w:t xml:space="preserve">IČ: 000 64 165    </w:t>
      </w:r>
      <w:r w:rsidRPr="00BC7940">
        <w:rPr>
          <w:rFonts w:ascii="Tahoma" w:hAnsi="Tahoma" w:cs="Tahoma"/>
          <w:sz w:val="16"/>
          <w:szCs w:val="16"/>
        </w:rPr>
        <w:tab/>
        <w:t>DIČ: CZ00064165</w:t>
      </w:r>
    </w:p>
    <w:p w14:paraId="33BDD4C7" w14:textId="77777777" w:rsidR="00DF24CB" w:rsidRPr="00BC7940" w:rsidRDefault="00DF24CB" w:rsidP="00DF24CB">
      <w:pPr>
        <w:rPr>
          <w:rFonts w:ascii="Tahoma" w:hAnsi="Tahoma" w:cs="Tahoma"/>
          <w:sz w:val="16"/>
          <w:szCs w:val="16"/>
        </w:rPr>
      </w:pPr>
      <w:proofErr w:type="gramStart"/>
      <w:r w:rsidRPr="00BC7940">
        <w:rPr>
          <w:rFonts w:ascii="Tahoma" w:hAnsi="Tahoma" w:cs="Tahoma"/>
          <w:sz w:val="16"/>
          <w:szCs w:val="16"/>
        </w:rPr>
        <w:t xml:space="preserve">zastoupena:   </w:t>
      </w:r>
      <w:proofErr w:type="gramEnd"/>
      <w:r w:rsidRPr="00BC7940">
        <w:rPr>
          <w:rFonts w:ascii="Tahoma" w:hAnsi="Tahoma" w:cs="Tahoma"/>
          <w:sz w:val="16"/>
          <w:szCs w:val="16"/>
        </w:rPr>
        <w:t xml:space="preserve">        </w:t>
      </w:r>
      <w:r w:rsidRPr="00BC7940">
        <w:rPr>
          <w:rFonts w:ascii="Tahoma" w:hAnsi="Tahoma" w:cs="Tahoma"/>
          <w:sz w:val="16"/>
          <w:szCs w:val="16"/>
        </w:rPr>
        <w:tab/>
        <w:t xml:space="preserve">prof. MUDr. Davidem </w:t>
      </w:r>
      <w:proofErr w:type="spellStart"/>
      <w:r w:rsidRPr="00BC7940">
        <w:rPr>
          <w:rFonts w:ascii="Tahoma" w:hAnsi="Tahoma" w:cs="Tahoma"/>
          <w:sz w:val="16"/>
          <w:szCs w:val="16"/>
        </w:rPr>
        <w:t>Feltlem</w:t>
      </w:r>
      <w:proofErr w:type="spellEnd"/>
      <w:r w:rsidRPr="00BC7940">
        <w:rPr>
          <w:rFonts w:ascii="Tahoma" w:hAnsi="Tahoma" w:cs="Tahoma"/>
          <w:sz w:val="16"/>
          <w:szCs w:val="16"/>
        </w:rPr>
        <w:t xml:space="preserve">, Ph.D., MBA, ředitelem </w:t>
      </w:r>
    </w:p>
    <w:p w14:paraId="1498B17C" w14:textId="77777777" w:rsidR="00DF24CB" w:rsidRPr="00BC7940" w:rsidRDefault="00DF24CB" w:rsidP="00DF24CB">
      <w:pPr>
        <w:pStyle w:val="Nadpis4"/>
        <w:rPr>
          <w:rFonts w:ascii="Tahoma" w:hAnsi="Tahoma" w:cs="Tahoma"/>
          <w:sz w:val="16"/>
          <w:szCs w:val="16"/>
        </w:rPr>
      </w:pPr>
      <w:r w:rsidRPr="00BC7940">
        <w:rPr>
          <w:rFonts w:ascii="Tahoma" w:hAnsi="Tahoma" w:cs="Tahoma"/>
          <w:sz w:val="16"/>
          <w:szCs w:val="16"/>
        </w:rPr>
        <w:t xml:space="preserve">bankovní spojení: </w:t>
      </w:r>
      <w:r w:rsidRPr="00BC7940">
        <w:rPr>
          <w:rFonts w:ascii="Tahoma" w:hAnsi="Tahoma" w:cs="Tahoma"/>
          <w:sz w:val="16"/>
          <w:szCs w:val="16"/>
        </w:rPr>
        <w:tab/>
        <w:t>ČNB</w:t>
      </w:r>
    </w:p>
    <w:p w14:paraId="40DD97B2" w14:textId="77777777" w:rsidR="00DF24CB" w:rsidRPr="00BC7940" w:rsidRDefault="00DF24CB" w:rsidP="00DF24CB">
      <w:pPr>
        <w:rPr>
          <w:rFonts w:ascii="Tahoma" w:hAnsi="Tahoma" w:cs="Tahoma"/>
          <w:sz w:val="16"/>
          <w:szCs w:val="16"/>
        </w:rPr>
      </w:pPr>
      <w:r w:rsidRPr="00BC7940">
        <w:rPr>
          <w:rFonts w:ascii="Tahoma" w:hAnsi="Tahoma" w:cs="Tahoma"/>
          <w:sz w:val="16"/>
          <w:szCs w:val="16"/>
        </w:rPr>
        <w:t>číslo účtu:</w:t>
      </w:r>
      <w:r w:rsidRPr="00BC7940">
        <w:rPr>
          <w:rFonts w:ascii="Tahoma" w:hAnsi="Tahoma" w:cs="Tahoma"/>
          <w:sz w:val="16"/>
          <w:szCs w:val="16"/>
        </w:rPr>
        <w:tab/>
        <w:t>24035021/0710</w:t>
      </w:r>
    </w:p>
    <w:p w14:paraId="1011639B" w14:textId="77777777" w:rsidR="00DF24CB" w:rsidRPr="00BC7940" w:rsidRDefault="00DF24CB" w:rsidP="00DF24CB">
      <w:pPr>
        <w:ind w:firstLine="708"/>
        <w:rPr>
          <w:rFonts w:ascii="Tahoma" w:hAnsi="Tahoma" w:cs="Tahoma"/>
          <w:sz w:val="16"/>
          <w:szCs w:val="16"/>
        </w:rPr>
      </w:pPr>
    </w:p>
    <w:p w14:paraId="0626DFEB" w14:textId="77777777" w:rsidR="00DF24CB" w:rsidRPr="00BC7940" w:rsidRDefault="00DF24CB" w:rsidP="00DF24CB">
      <w:pPr>
        <w:rPr>
          <w:rFonts w:ascii="Tahoma" w:hAnsi="Tahoma" w:cs="Tahoma"/>
          <w:sz w:val="16"/>
          <w:szCs w:val="16"/>
        </w:rPr>
      </w:pPr>
      <w:r w:rsidRPr="00BC7940">
        <w:rPr>
          <w:rFonts w:ascii="Tahoma" w:hAnsi="Tahoma" w:cs="Tahoma"/>
          <w:sz w:val="16"/>
          <w:szCs w:val="16"/>
        </w:rPr>
        <w:t xml:space="preserve">jako </w:t>
      </w:r>
      <w:r w:rsidRPr="00BC7940">
        <w:rPr>
          <w:rFonts w:ascii="Tahoma" w:hAnsi="Tahoma" w:cs="Tahoma"/>
          <w:b/>
          <w:sz w:val="16"/>
          <w:szCs w:val="16"/>
        </w:rPr>
        <w:t xml:space="preserve">objednatel </w:t>
      </w:r>
      <w:r w:rsidRPr="00BC7940">
        <w:rPr>
          <w:rFonts w:ascii="Tahoma" w:hAnsi="Tahoma" w:cs="Tahoma"/>
          <w:sz w:val="16"/>
          <w:szCs w:val="16"/>
        </w:rPr>
        <w:t>na straně druhé (dále jen „objednatel“)</w:t>
      </w:r>
    </w:p>
    <w:p w14:paraId="1C68ED1A" w14:textId="77777777" w:rsidR="00DF24CB" w:rsidRPr="00BC7940" w:rsidRDefault="00DF24CB" w:rsidP="00DF24CB">
      <w:pPr>
        <w:rPr>
          <w:rFonts w:ascii="Tahoma" w:hAnsi="Tahoma" w:cs="Tahoma"/>
          <w:sz w:val="16"/>
          <w:szCs w:val="16"/>
        </w:rPr>
      </w:pPr>
    </w:p>
    <w:p w14:paraId="005CB0CD" w14:textId="0E280214" w:rsidR="00DF24CB" w:rsidRPr="00BC7940" w:rsidRDefault="00DF24CB" w:rsidP="001B25FC">
      <w:pPr>
        <w:jc w:val="both"/>
        <w:rPr>
          <w:rFonts w:ascii="Tahoma" w:hAnsi="Tahoma" w:cs="Tahoma"/>
          <w:sz w:val="16"/>
          <w:szCs w:val="16"/>
        </w:rPr>
      </w:pPr>
      <w:r w:rsidRPr="00BC7940">
        <w:rPr>
          <w:rFonts w:ascii="Tahoma" w:hAnsi="Tahoma" w:cs="Tahoma"/>
          <w:sz w:val="16"/>
          <w:szCs w:val="16"/>
        </w:rPr>
        <w:t xml:space="preserve">uzavírají dnešního dne na základě výsledků veřejné zakázky malého rozsahu s názvem </w:t>
      </w:r>
      <w:r w:rsidRPr="00BC7940">
        <w:rPr>
          <w:rFonts w:ascii="Tahoma" w:hAnsi="Tahoma" w:cs="Tahoma"/>
          <w:b/>
          <w:sz w:val="16"/>
          <w:szCs w:val="16"/>
        </w:rPr>
        <w:t>„</w:t>
      </w:r>
      <w:r w:rsidR="00E507AE">
        <w:rPr>
          <w:rFonts w:ascii="Tahoma" w:hAnsi="Tahoma" w:cs="Tahoma"/>
          <w:b/>
          <w:sz w:val="16"/>
          <w:szCs w:val="16"/>
        </w:rPr>
        <w:t>Penetrační testy</w:t>
      </w:r>
      <w:r w:rsidRPr="00BC7940">
        <w:rPr>
          <w:rFonts w:ascii="Tahoma" w:hAnsi="Tahoma" w:cs="Tahoma"/>
          <w:b/>
          <w:sz w:val="16"/>
          <w:szCs w:val="16"/>
        </w:rPr>
        <w:t>“</w:t>
      </w:r>
      <w:r w:rsidR="007D3446" w:rsidRPr="00BC7940">
        <w:rPr>
          <w:rFonts w:ascii="Tahoma" w:hAnsi="Tahoma" w:cs="Tahoma"/>
          <w:b/>
          <w:sz w:val="16"/>
          <w:szCs w:val="16"/>
        </w:rPr>
        <w:t xml:space="preserve">, </w:t>
      </w:r>
      <w:r w:rsidR="007D3446" w:rsidRPr="00BC7940">
        <w:rPr>
          <w:rFonts w:ascii="Tahoma" w:hAnsi="Tahoma" w:cs="Tahoma"/>
          <w:sz w:val="16"/>
          <w:szCs w:val="16"/>
        </w:rPr>
        <w:t>zadávané v</w:t>
      </w:r>
      <w:r w:rsidR="00E71FB0">
        <w:rPr>
          <w:rFonts w:ascii="Tahoma" w:hAnsi="Tahoma" w:cs="Tahoma"/>
          <w:sz w:val="16"/>
          <w:szCs w:val="16"/>
        </w:rPr>
        <w:t> </w:t>
      </w:r>
      <w:r w:rsidR="007D3446" w:rsidRPr="00BC7940">
        <w:rPr>
          <w:rFonts w:ascii="Tahoma" w:hAnsi="Tahoma" w:cs="Tahoma"/>
          <w:sz w:val="16"/>
          <w:szCs w:val="16"/>
        </w:rPr>
        <w:t>otevřeném řízení (dále jen „veřejná zakázka"), v souladu s</w:t>
      </w:r>
      <w:r w:rsidR="0053390C" w:rsidRPr="00BC7940">
        <w:rPr>
          <w:rFonts w:ascii="Tahoma" w:hAnsi="Tahoma" w:cs="Tahoma"/>
          <w:sz w:val="16"/>
          <w:szCs w:val="16"/>
        </w:rPr>
        <w:t> </w:t>
      </w:r>
      <w:r w:rsidR="007D3446" w:rsidRPr="00BC7940">
        <w:rPr>
          <w:rFonts w:ascii="Tahoma" w:hAnsi="Tahoma" w:cs="Tahoma"/>
          <w:sz w:val="16"/>
          <w:szCs w:val="16"/>
        </w:rPr>
        <w:t>ustanovením</w:t>
      </w:r>
      <w:r w:rsidR="00F637C3" w:rsidRPr="00BC7940">
        <w:rPr>
          <w:rFonts w:ascii="Tahoma" w:hAnsi="Tahoma" w:cs="Tahoma"/>
          <w:sz w:val="16"/>
          <w:szCs w:val="16"/>
        </w:rPr>
        <w:t xml:space="preserve"> §</w:t>
      </w:r>
      <w:r w:rsidR="001D0708">
        <w:rPr>
          <w:rFonts w:ascii="Tahoma" w:hAnsi="Tahoma" w:cs="Tahoma"/>
          <w:sz w:val="16"/>
          <w:szCs w:val="16"/>
        </w:rPr>
        <w:t xml:space="preserve"> </w:t>
      </w:r>
      <w:r w:rsidR="00F637C3" w:rsidRPr="00BC7940">
        <w:rPr>
          <w:rFonts w:ascii="Tahoma" w:hAnsi="Tahoma" w:cs="Tahoma"/>
          <w:sz w:val="16"/>
          <w:szCs w:val="16"/>
        </w:rPr>
        <w:t xml:space="preserve">1746 odst. 2, § 2079 a násl. </w:t>
      </w:r>
      <w:r w:rsidR="0053390C" w:rsidRPr="00BC7940">
        <w:rPr>
          <w:rFonts w:ascii="Tahoma" w:hAnsi="Tahoma" w:cs="Tahoma"/>
          <w:sz w:val="16"/>
          <w:szCs w:val="16"/>
        </w:rPr>
        <w:t>a</w:t>
      </w:r>
      <w:r w:rsidR="007D3446" w:rsidRPr="00BC7940">
        <w:rPr>
          <w:rFonts w:ascii="Tahoma" w:hAnsi="Tahoma" w:cs="Tahoma"/>
          <w:sz w:val="16"/>
          <w:szCs w:val="16"/>
        </w:rPr>
        <w:t xml:space="preserve"> § 2586 a násl. č.</w:t>
      </w:r>
      <w:r w:rsidR="00E71FB0">
        <w:rPr>
          <w:rFonts w:ascii="Tahoma" w:hAnsi="Tahoma" w:cs="Tahoma"/>
          <w:sz w:val="16"/>
          <w:szCs w:val="16"/>
        </w:rPr>
        <w:t> </w:t>
      </w:r>
      <w:r w:rsidR="007D3446" w:rsidRPr="00BC7940">
        <w:rPr>
          <w:rFonts w:ascii="Tahoma" w:hAnsi="Tahoma" w:cs="Tahoma"/>
          <w:sz w:val="16"/>
          <w:szCs w:val="16"/>
        </w:rPr>
        <w:t>89/2012 Sb., občanský zákoník, v platném znění (dále jen „zákon č. 89/2012 Sb."), tuto smlouvu (dále jen „smlouva")</w:t>
      </w:r>
    </w:p>
    <w:p w14:paraId="4708708E" w14:textId="77777777" w:rsidR="007D3446" w:rsidRPr="00BC7940" w:rsidRDefault="007D3446" w:rsidP="00E71FB0">
      <w:pPr>
        <w:keepNext/>
        <w:spacing w:before="480" w:after="240"/>
        <w:ind w:left="709" w:hanging="709"/>
        <w:jc w:val="center"/>
        <w:rPr>
          <w:rFonts w:ascii="Tahoma" w:hAnsi="Tahoma" w:cs="Tahoma"/>
          <w:b/>
          <w:sz w:val="16"/>
          <w:szCs w:val="16"/>
        </w:rPr>
      </w:pPr>
      <w:r w:rsidRPr="00BC7940">
        <w:rPr>
          <w:rFonts w:ascii="Tahoma" w:hAnsi="Tahoma" w:cs="Tahoma"/>
          <w:b/>
          <w:sz w:val="16"/>
          <w:szCs w:val="16"/>
        </w:rPr>
        <w:t>I. Předmět plnění smlouvy</w:t>
      </w:r>
    </w:p>
    <w:p w14:paraId="49EBE2FC" w14:textId="6FC814EA" w:rsidR="004A5349" w:rsidRDefault="00770A65" w:rsidP="00731533">
      <w:pPr>
        <w:pStyle w:val="Odstavecseseznamem"/>
        <w:numPr>
          <w:ilvl w:val="3"/>
          <w:numId w:val="1"/>
        </w:numPr>
        <w:spacing w:after="240"/>
        <w:ind w:left="357" w:hanging="357"/>
        <w:rPr>
          <w:rFonts w:ascii="Tahoma" w:hAnsi="Tahoma" w:cs="Tahoma"/>
          <w:sz w:val="16"/>
          <w:szCs w:val="16"/>
        </w:rPr>
      </w:pPr>
      <w:r w:rsidRPr="00BC7940">
        <w:rPr>
          <w:rFonts w:ascii="Tahoma" w:hAnsi="Tahoma" w:cs="Tahoma"/>
          <w:sz w:val="16"/>
          <w:szCs w:val="16"/>
        </w:rPr>
        <w:t xml:space="preserve">Předmětem plnění dle této smlouvy </w:t>
      </w:r>
      <w:r w:rsidR="004A5349" w:rsidRPr="00BC7940">
        <w:rPr>
          <w:rFonts w:ascii="Tahoma" w:hAnsi="Tahoma" w:cs="Tahoma"/>
          <w:sz w:val="16"/>
          <w:szCs w:val="16"/>
        </w:rPr>
        <w:t xml:space="preserve">je </w:t>
      </w:r>
      <w:r w:rsidR="004A5349">
        <w:rPr>
          <w:rFonts w:ascii="Tahoma" w:hAnsi="Tahoma" w:cs="Tahoma"/>
          <w:sz w:val="16"/>
          <w:szCs w:val="16"/>
        </w:rPr>
        <w:t>zajištění externích penetračních testů prostředí přístupných z internetu a interních penetračních testů infrastruktury objednatele včetně SW aplikací (informačních systému základní služby (dále jen „ISZS“).</w:t>
      </w:r>
    </w:p>
    <w:p w14:paraId="3D896073" w14:textId="234A84BE" w:rsidR="004A5349" w:rsidRPr="002D1240" w:rsidRDefault="004A5349" w:rsidP="002D1240">
      <w:pPr>
        <w:ind w:left="851" w:hanging="494"/>
        <w:rPr>
          <w:rFonts w:ascii="Tahoma" w:hAnsi="Tahoma" w:cs="Tahoma"/>
          <w:sz w:val="16"/>
          <w:szCs w:val="16"/>
        </w:rPr>
      </w:pPr>
      <w:r w:rsidRPr="002D1240">
        <w:rPr>
          <w:rFonts w:ascii="Tahoma" w:hAnsi="Tahoma" w:cs="Tahoma"/>
          <w:sz w:val="16"/>
          <w:szCs w:val="16"/>
        </w:rPr>
        <w:t xml:space="preserve">V rámci předmětu plnění </w:t>
      </w:r>
      <w:r w:rsidR="00C109FC">
        <w:rPr>
          <w:rFonts w:ascii="Tahoma" w:hAnsi="Tahoma" w:cs="Tahoma"/>
          <w:sz w:val="16"/>
          <w:szCs w:val="16"/>
        </w:rPr>
        <w:t>poskytovatel zajistí</w:t>
      </w:r>
      <w:r w:rsidRPr="002D1240">
        <w:rPr>
          <w:rFonts w:ascii="Tahoma" w:hAnsi="Tahoma" w:cs="Tahoma"/>
          <w:sz w:val="16"/>
          <w:szCs w:val="16"/>
        </w:rPr>
        <w:t>:</w:t>
      </w:r>
    </w:p>
    <w:p w14:paraId="5A4601C1" w14:textId="77777777" w:rsidR="004A5349" w:rsidRPr="00244A61" w:rsidRDefault="004A5349" w:rsidP="002151F7">
      <w:pPr>
        <w:pStyle w:val="Odstavecseseznamem"/>
        <w:keepNext/>
        <w:numPr>
          <w:ilvl w:val="0"/>
          <w:numId w:val="17"/>
        </w:numPr>
        <w:spacing w:before="240" w:after="120" w:line="276" w:lineRule="auto"/>
        <w:ind w:left="714" w:hanging="357"/>
        <w:contextualSpacing w:val="0"/>
        <w:jc w:val="both"/>
        <w:rPr>
          <w:rFonts w:ascii="Tahoma" w:hAnsi="Tahoma" w:cs="Tahoma"/>
          <w:b/>
          <w:sz w:val="16"/>
          <w:szCs w:val="16"/>
        </w:rPr>
      </w:pPr>
      <w:r w:rsidRPr="00244A61">
        <w:rPr>
          <w:rFonts w:ascii="Tahoma" w:hAnsi="Tahoma" w:cs="Tahoma"/>
          <w:b/>
          <w:sz w:val="16"/>
          <w:szCs w:val="16"/>
        </w:rPr>
        <w:t>penetrační testování</w:t>
      </w:r>
    </w:p>
    <w:p w14:paraId="4ABE2B1F" w14:textId="4466BFDC" w:rsidR="004A5349" w:rsidRPr="00244A61" w:rsidRDefault="004A5349" w:rsidP="00440612">
      <w:pPr>
        <w:pStyle w:val="Odstavecseseznamem"/>
        <w:keepNext/>
        <w:spacing w:after="120" w:line="276" w:lineRule="auto"/>
        <w:ind w:left="357"/>
        <w:contextualSpacing w:val="0"/>
        <w:rPr>
          <w:rFonts w:ascii="Tahoma" w:hAnsi="Tahoma" w:cs="Tahoma"/>
          <w:bCs/>
          <w:sz w:val="16"/>
          <w:szCs w:val="16"/>
        </w:rPr>
      </w:pPr>
      <w:r w:rsidRPr="00244A61">
        <w:rPr>
          <w:rFonts w:ascii="Tahoma" w:hAnsi="Tahoma" w:cs="Tahoma"/>
          <w:bCs/>
          <w:sz w:val="16"/>
          <w:szCs w:val="16"/>
        </w:rPr>
        <w:t xml:space="preserve">V rámci penetračního testování </w:t>
      </w:r>
      <w:r w:rsidR="00460F6D">
        <w:rPr>
          <w:rFonts w:ascii="Tahoma" w:hAnsi="Tahoma" w:cs="Tahoma"/>
          <w:bCs/>
          <w:sz w:val="16"/>
          <w:szCs w:val="16"/>
        </w:rPr>
        <w:t>poskytovatel</w:t>
      </w:r>
      <w:r w:rsidR="00ED2995">
        <w:rPr>
          <w:rFonts w:ascii="Tahoma" w:hAnsi="Tahoma" w:cs="Tahoma"/>
          <w:bCs/>
          <w:sz w:val="16"/>
          <w:szCs w:val="16"/>
        </w:rPr>
        <w:t xml:space="preserve"> provede</w:t>
      </w:r>
      <w:r w:rsidR="006A2181">
        <w:rPr>
          <w:rFonts w:ascii="Tahoma" w:hAnsi="Tahoma" w:cs="Tahoma"/>
          <w:bCs/>
          <w:sz w:val="16"/>
          <w:szCs w:val="16"/>
        </w:rPr>
        <w:t>/zajistí</w:t>
      </w:r>
      <w:r w:rsidRPr="00244A61">
        <w:rPr>
          <w:rFonts w:ascii="Tahoma" w:hAnsi="Tahoma" w:cs="Tahoma"/>
          <w:bCs/>
          <w:sz w:val="16"/>
          <w:szCs w:val="16"/>
        </w:rPr>
        <w:t>:</w:t>
      </w:r>
    </w:p>
    <w:p w14:paraId="7C890E36" w14:textId="1D32F859" w:rsidR="004A5349" w:rsidRPr="00244A61" w:rsidRDefault="004A5349" w:rsidP="00D102B4">
      <w:pPr>
        <w:pStyle w:val="Odstavecseseznamem"/>
        <w:numPr>
          <w:ilvl w:val="0"/>
          <w:numId w:val="14"/>
        </w:numPr>
        <w:spacing w:after="200" w:line="276" w:lineRule="auto"/>
        <w:jc w:val="both"/>
        <w:rPr>
          <w:rFonts w:ascii="Tahoma" w:hAnsi="Tahoma" w:cs="Tahoma"/>
          <w:sz w:val="16"/>
          <w:szCs w:val="16"/>
        </w:rPr>
      </w:pPr>
      <w:r w:rsidRPr="00244A61">
        <w:rPr>
          <w:rFonts w:ascii="Tahoma" w:hAnsi="Tahoma" w:cs="Tahoma"/>
          <w:sz w:val="16"/>
          <w:szCs w:val="16"/>
        </w:rPr>
        <w:t xml:space="preserve">externí ověření systémů a infrastruktury </w:t>
      </w:r>
      <w:r w:rsidR="00ED2995">
        <w:rPr>
          <w:rFonts w:ascii="Tahoma" w:hAnsi="Tahoma" w:cs="Tahoma"/>
          <w:sz w:val="16"/>
          <w:szCs w:val="16"/>
        </w:rPr>
        <w:t>objednatele</w:t>
      </w:r>
      <w:r w:rsidRPr="00244A61">
        <w:rPr>
          <w:rFonts w:ascii="Tahoma" w:hAnsi="Tahoma" w:cs="Tahoma"/>
          <w:sz w:val="16"/>
          <w:szCs w:val="16"/>
        </w:rPr>
        <w:t>, přístupných na IP adresách (37 IP adres</w:t>
      </w:r>
      <w:r w:rsidR="001D6502">
        <w:rPr>
          <w:rFonts w:ascii="Tahoma" w:hAnsi="Tahoma" w:cs="Tahoma"/>
          <w:sz w:val="16"/>
          <w:szCs w:val="16"/>
        </w:rPr>
        <w:t>, které jsou uvedeny v</w:t>
      </w:r>
      <w:r w:rsidR="00877EB6">
        <w:rPr>
          <w:rFonts w:ascii="Tahoma" w:hAnsi="Tahoma" w:cs="Tahoma"/>
          <w:sz w:val="16"/>
          <w:szCs w:val="16"/>
        </w:rPr>
        <w:t> </w:t>
      </w:r>
      <w:r w:rsidR="001D6502">
        <w:rPr>
          <w:rFonts w:ascii="Tahoma" w:hAnsi="Tahoma" w:cs="Tahoma"/>
          <w:sz w:val="16"/>
          <w:szCs w:val="16"/>
        </w:rPr>
        <w:t>příloze</w:t>
      </w:r>
      <w:r w:rsidRPr="00244A61">
        <w:rPr>
          <w:rFonts w:ascii="Tahoma" w:hAnsi="Tahoma" w:cs="Tahoma"/>
          <w:sz w:val="16"/>
          <w:szCs w:val="16"/>
        </w:rPr>
        <w:t xml:space="preserve"> č.</w:t>
      </w:r>
      <w:r w:rsidR="00197F7B">
        <w:rPr>
          <w:rFonts w:ascii="Tahoma" w:hAnsi="Tahoma" w:cs="Tahoma"/>
          <w:sz w:val="16"/>
          <w:szCs w:val="16"/>
        </w:rPr>
        <w:t xml:space="preserve"> 1</w:t>
      </w:r>
      <w:r w:rsidRPr="00244A61">
        <w:rPr>
          <w:rFonts w:ascii="Tahoma" w:hAnsi="Tahoma" w:cs="Tahoma"/>
          <w:sz w:val="16"/>
          <w:szCs w:val="16"/>
        </w:rPr>
        <w:t xml:space="preserve"> </w:t>
      </w:r>
      <w:r w:rsidR="00ED2995">
        <w:rPr>
          <w:rFonts w:ascii="Tahoma" w:hAnsi="Tahoma" w:cs="Tahoma"/>
          <w:sz w:val="16"/>
          <w:szCs w:val="16"/>
        </w:rPr>
        <w:t>této smlouvy</w:t>
      </w:r>
      <w:r w:rsidR="00FF2E27">
        <w:rPr>
          <w:rFonts w:ascii="Tahoma" w:hAnsi="Tahoma" w:cs="Tahoma"/>
          <w:sz w:val="16"/>
          <w:szCs w:val="16"/>
        </w:rPr>
        <w:t>)</w:t>
      </w:r>
      <w:r w:rsidRPr="00244A61">
        <w:rPr>
          <w:rFonts w:ascii="Tahoma" w:hAnsi="Tahoma" w:cs="Tahoma"/>
          <w:sz w:val="16"/>
          <w:szCs w:val="16"/>
        </w:rPr>
        <w:t>,</w:t>
      </w:r>
    </w:p>
    <w:p w14:paraId="30F33889" w14:textId="2274E297" w:rsidR="004A5349" w:rsidRPr="00244A61" w:rsidRDefault="004A5349" w:rsidP="00D102B4">
      <w:pPr>
        <w:pStyle w:val="Odstavecseseznamem"/>
        <w:numPr>
          <w:ilvl w:val="0"/>
          <w:numId w:val="14"/>
        </w:numPr>
        <w:spacing w:after="200" w:line="276" w:lineRule="auto"/>
        <w:jc w:val="both"/>
        <w:rPr>
          <w:rFonts w:ascii="Tahoma" w:hAnsi="Tahoma" w:cs="Tahoma"/>
          <w:sz w:val="16"/>
          <w:szCs w:val="16"/>
        </w:rPr>
      </w:pPr>
      <w:r w:rsidRPr="00244A61">
        <w:rPr>
          <w:rFonts w:ascii="Tahoma" w:hAnsi="Tahoma" w:cs="Tahoma"/>
          <w:sz w:val="16"/>
          <w:szCs w:val="16"/>
        </w:rPr>
        <w:t xml:space="preserve">interní ověření celé infrastruktury </w:t>
      </w:r>
      <w:r w:rsidR="000205AB">
        <w:rPr>
          <w:rFonts w:ascii="Tahoma" w:hAnsi="Tahoma" w:cs="Tahoma"/>
          <w:sz w:val="16"/>
          <w:szCs w:val="16"/>
        </w:rPr>
        <w:t>objednatele</w:t>
      </w:r>
      <w:r w:rsidRPr="00244A61">
        <w:rPr>
          <w:rFonts w:ascii="Tahoma" w:hAnsi="Tahoma" w:cs="Tahoma"/>
          <w:sz w:val="16"/>
          <w:szCs w:val="16"/>
        </w:rPr>
        <w:t xml:space="preserve"> (cca 450 aktivních prvků),</w:t>
      </w:r>
    </w:p>
    <w:p w14:paraId="7DCCB09D" w14:textId="55F1BC6C" w:rsidR="004A5349" w:rsidRDefault="004A5349" w:rsidP="00D102B4">
      <w:pPr>
        <w:pStyle w:val="Odstavecseseznamem"/>
        <w:numPr>
          <w:ilvl w:val="0"/>
          <w:numId w:val="14"/>
        </w:numPr>
        <w:spacing w:after="200" w:line="276" w:lineRule="auto"/>
        <w:jc w:val="both"/>
        <w:rPr>
          <w:rFonts w:ascii="Tahoma" w:hAnsi="Tahoma" w:cs="Tahoma"/>
          <w:sz w:val="16"/>
          <w:szCs w:val="16"/>
        </w:rPr>
      </w:pPr>
      <w:r w:rsidRPr="00244A61">
        <w:rPr>
          <w:rFonts w:ascii="Tahoma" w:hAnsi="Tahoma" w:cs="Tahoma"/>
          <w:sz w:val="16"/>
          <w:szCs w:val="16"/>
        </w:rPr>
        <w:t xml:space="preserve">ověření vybraných informačních systémů </w:t>
      </w:r>
      <w:r w:rsidR="000205AB">
        <w:rPr>
          <w:rFonts w:ascii="Tahoma" w:hAnsi="Tahoma" w:cs="Tahoma"/>
          <w:sz w:val="16"/>
          <w:szCs w:val="16"/>
        </w:rPr>
        <w:t>objednatele</w:t>
      </w:r>
      <w:r w:rsidRPr="00244A61">
        <w:rPr>
          <w:rFonts w:ascii="Tahoma" w:hAnsi="Tahoma" w:cs="Tahoma"/>
          <w:sz w:val="16"/>
          <w:szCs w:val="16"/>
        </w:rPr>
        <w:t xml:space="preserve"> – jedná se o 9 provozovaných ISZS</w:t>
      </w:r>
      <w:r w:rsidR="000205AB">
        <w:rPr>
          <w:rFonts w:ascii="Tahoma" w:hAnsi="Tahoma" w:cs="Tahoma"/>
          <w:sz w:val="16"/>
          <w:szCs w:val="16"/>
        </w:rPr>
        <w:t>, uvedených v </w:t>
      </w:r>
      <w:r w:rsidRPr="00244A61">
        <w:rPr>
          <w:rFonts w:ascii="Tahoma" w:hAnsi="Tahoma" w:cs="Tahoma"/>
          <w:sz w:val="16"/>
          <w:szCs w:val="16"/>
        </w:rPr>
        <w:t>přílo</w:t>
      </w:r>
      <w:r w:rsidR="000205AB">
        <w:rPr>
          <w:rFonts w:ascii="Tahoma" w:hAnsi="Tahoma" w:cs="Tahoma"/>
          <w:sz w:val="16"/>
          <w:szCs w:val="16"/>
        </w:rPr>
        <w:t>ze</w:t>
      </w:r>
      <w:r w:rsidRPr="00244A61">
        <w:rPr>
          <w:rFonts w:ascii="Tahoma" w:hAnsi="Tahoma" w:cs="Tahoma"/>
          <w:sz w:val="16"/>
          <w:szCs w:val="16"/>
        </w:rPr>
        <w:t xml:space="preserve"> č.</w:t>
      </w:r>
      <w:r w:rsidR="008C7344">
        <w:rPr>
          <w:rFonts w:ascii="Tahoma" w:hAnsi="Tahoma" w:cs="Tahoma"/>
          <w:sz w:val="16"/>
          <w:szCs w:val="16"/>
        </w:rPr>
        <w:t xml:space="preserve"> 2</w:t>
      </w:r>
      <w:r w:rsidRPr="00244A61">
        <w:rPr>
          <w:rFonts w:ascii="Tahoma" w:hAnsi="Tahoma" w:cs="Tahoma"/>
          <w:sz w:val="16"/>
          <w:szCs w:val="16"/>
        </w:rPr>
        <w:t xml:space="preserve"> </w:t>
      </w:r>
      <w:r w:rsidR="000205AB">
        <w:rPr>
          <w:rFonts w:ascii="Tahoma" w:hAnsi="Tahoma" w:cs="Tahoma"/>
          <w:sz w:val="16"/>
          <w:szCs w:val="16"/>
        </w:rPr>
        <w:t>této smlouvy</w:t>
      </w:r>
      <w:r w:rsidR="0038121B">
        <w:rPr>
          <w:rFonts w:ascii="Tahoma" w:hAnsi="Tahoma" w:cs="Tahoma"/>
          <w:sz w:val="16"/>
          <w:szCs w:val="16"/>
        </w:rPr>
        <w:t>.</w:t>
      </w:r>
    </w:p>
    <w:p w14:paraId="59D3568D" w14:textId="77777777" w:rsidR="001C4888" w:rsidRPr="00244A61" w:rsidRDefault="001C4888" w:rsidP="001C4888">
      <w:pPr>
        <w:pStyle w:val="Odstavecseseznamem"/>
        <w:spacing w:after="200" w:line="276" w:lineRule="auto"/>
        <w:jc w:val="both"/>
        <w:rPr>
          <w:rFonts w:ascii="Tahoma" w:hAnsi="Tahoma" w:cs="Tahoma"/>
          <w:sz w:val="16"/>
          <w:szCs w:val="16"/>
        </w:rPr>
      </w:pPr>
    </w:p>
    <w:p w14:paraId="30A076DD" w14:textId="77777777" w:rsidR="004A5349" w:rsidRPr="00244A61" w:rsidRDefault="004A5349" w:rsidP="002151F7">
      <w:pPr>
        <w:pStyle w:val="Odstavecseseznamem"/>
        <w:keepNext/>
        <w:numPr>
          <w:ilvl w:val="0"/>
          <w:numId w:val="17"/>
        </w:numPr>
        <w:spacing w:before="240" w:after="120" w:line="276" w:lineRule="auto"/>
        <w:ind w:left="714" w:hanging="357"/>
        <w:contextualSpacing w:val="0"/>
        <w:jc w:val="both"/>
        <w:rPr>
          <w:rFonts w:ascii="Tahoma" w:hAnsi="Tahoma" w:cs="Tahoma"/>
          <w:b/>
          <w:sz w:val="16"/>
          <w:szCs w:val="16"/>
        </w:rPr>
      </w:pPr>
      <w:r w:rsidRPr="00244A61">
        <w:rPr>
          <w:rFonts w:ascii="Tahoma" w:hAnsi="Tahoma" w:cs="Tahoma"/>
          <w:b/>
          <w:sz w:val="16"/>
          <w:szCs w:val="16"/>
        </w:rPr>
        <w:t>Provedení testů</w:t>
      </w:r>
    </w:p>
    <w:p w14:paraId="16FCD1A2" w14:textId="402F7CF5" w:rsidR="004A5349" w:rsidRPr="00440612" w:rsidRDefault="00460F6D" w:rsidP="00440612">
      <w:pPr>
        <w:pStyle w:val="Odstavecseseznamem"/>
        <w:keepNext/>
        <w:spacing w:after="120" w:line="276" w:lineRule="auto"/>
        <w:ind w:left="357"/>
        <w:contextualSpacing w:val="0"/>
        <w:rPr>
          <w:rFonts w:ascii="Tahoma" w:hAnsi="Tahoma" w:cs="Tahoma"/>
          <w:bCs/>
          <w:sz w:val="16"/>
          <w:szCs w:val="16"/>
        </w:rPr>
      </w:pPr>
      <w:r w:rsidRPr="00440612">
        <w:rPr>
          <w:rFonts w:ascii="Tahoma" w:hAnsi="Tahoma" w:cs="Tahoma"/>
          <w:bCs/>
          <w:sz w:val="16"/>
          <w:szCs w:val="16"/>
        </w:rPr>
        <w:t>Poskytovatel</w:t>
      </w:r>
      <w:r w:rsidR="006A2181" w:rsidRPr="00440612">
        <w:rPr>
          <w:rFonts w:ascii="Tahoma" w:hAnsi="Tahoma" w:cs="Tahoma"/>
          <w:bCs/>
          <w:sz w:val="16"/>
          <w:szCs w:val="16"/>
        </w:rPr>
        <w:t xml:space="preserve"> zajistí p</w:t>
      </w:r>
      <w:r w:rsidR="004A5349" w:rsidRPr="00440612">
        <w:rPr>
          <w:rFonts w:ascii="Tahoma" w:hAnsi="Tahoma" w:cs="Tahoma"/>
          <w:bCs/>
          <w:sz w:val="16"/>
          <w:szCs w:val="16"/>
        </w:rPr>
        <w:t>rovedení penetračních testů dle standardního schématu:</w:t>
      </w:r>
    </w:p>
    <w:p w14:paraId="7C02E30E" w14:textId="403592A7" w:rsidR="004A5349" w:rsidRPr="00244A61" w:rsidRDefault="004A5349" w:rsidP="00D102B4">
      <w:pPr>
        <w:pStyle w:val="Odstavecseseznamem"/>
        <w:numPr>
          <w:ilvl w:val="0"/>
          <w:numId w:val="18"/>
        </w:numPr>
        <w:spacing w:after="200" w:line="276" w:lineRule="auto"/>
        <w:jc w:val="both"/>
        <w:rPr>
          <w:rFonts w:ascii="Tahoma" w:hAnsi="Tahoma" w:cs="Tahoma"/>
          <w:sz w:val="16"/>
          <w:szCs w:val="16"/>
        </w:rPr>
      </w:pPr>
      <w:r w:rsidRPr="00244A61">
        <w:rPr>
          <w:rFonts w:ascii="Tahoma" w:hAnsi="Tahoma" w:cs="Tahoma"/>
          <w:b/>
          <w:sz w:val="16"/>
          <w:szCs w:val="16"/>
        </w:rPr>
        <w:t>skenování prostředí</w:t>
      </w:r>
      <w:r w:rsidRPr="00244A61">
        <w:rPr>
          <w:rFonts w:ascii="Tahoma" w:hAnsi="Tahoma" w:cs="Tahoma"/>
          <w:sz w:val="16"/>
          <w:szCs w:val="16"/>
        </w:rPr>
        <w:t xml:space="preserve"> – zjišťování otevřených portů, OS běžících na detekovaných zařízeních, identifikace služeb a aplikací běžících na jednotlivých IP adresách </w:t>
      </w:r>
      <w:r w:rsidR="003F157C">
        <w:rPr>
          <w:rFonts w:ascii="Tahoma" w:hAnsi="Tahoma" w:cs="Tahoma"/>
          <w:sz w:val="16"/>
          <w:szCs w:val="16"/>
        </w:rPr>
        <w:t>objednatele</w:t>
      </w:r>
      <w:r w:rsidRPr="00244A61">
        <w:rPr>
          <w:rFonts w:ascii="Tahoma" w:hAnsi="Tahoma" w:cs="Tahoma"/>
          <w:sz w:val="16"/>
          <w:szCs w:val="16"/>
        </w:rPr>
        <w:t>,</w:t>
      </w:r>
    </w:p>
    <w:p w14:paraId="15CD7A90" w14:textId="77777777" w:rsidR="004A5349" w:rsidRPr="00244A61" w:rsidRDefault="004A5349" w:rsidP="00D102B4">
      <w:pPr>
        <w:pStyle w:val="Odstavecseseznamem"/>
        <w:numPr>
          <w:ilvl w:val="0"/>
          <w:numId w:val="18"/>
        </w:numPr>
        <w:spacing w:after="200" w:line="276" w:lineRule="auto"/>
        <w:jc w:val="both"/>
        <w:rPr>
          <w:rFonts w:ascii="Tahoma" w:hAnsi="Tahoma" w:cs="Tahoma"/>
          <w:sz w:val="16"/>
          <w:szCs w:val="16"/>
        </w:rPr>
      </w:pPr>
      <w:r w:rsidRPr="00244A61">
        <w:rPr>
          <w:rFonts w:ascii="Tahoma" w:hAnsi="Tahoma" w:cs="Tahoma"/>
          <w:b/>
          <w:sz w:val="16"/>
          <w:szCs w:val="16"/>
        </w:rPr>
        <w:t xml:space="preserve">automatizované testy </w:t>
      </w:r>
      <w:r w:rsidRPr="00244A61">
        <w:rPr>
          <w:rFonts w:ascii="Tahoma" w:hAnsi="Tahoma" w:cs="Tahoma"/>
          <w:sz w:val="16"/>
          <w:szCs w:val="16"/>
        </w:rPr>
        <w:t>– testy zranitelností, automatizované útoky apod.,</w:t>
      </w:r>
    </w:p>
    <w:p w14:paraId="06E39E23" w14:textId="21A7238B" w:rsidR="004A5349" w:rsidRPr="00244A61" w:rsidRDefault="004A5349" w:rsidP="00D102B4">
      <w:pPr>
        <w:pStyle w:val="Odstavecseseznamem"/>
        <w:numPr>
          <w:ilvl w:val="0"/>
          <w:numId w:val="18"/>
        </w:numPr>
        <w:spacing w:after="200" w:line="276" w:lineRule="auto"/>
        <w:jc w:val="both"/>
        <w:rPr>
          <w:rFonts w:ascii="Tahoma" w:hAnsi="Tahoma" w:cs="Tahoma"/>
          <w:sz w:val="16"/>
          <w:szCs w:val="16"/>
        </w:rPr>
      </w:pPr>
      <w:r w:rsidRPr="00244A61">
        <w:rPr>
          <w:rFonts w:ascii="Tahoma" w:hAnsi="Tahoma" w:cs="Tahoma"/>
          <w:b/>
          <w:sz w:val="16"/>
          <w:szCs w:val="16"/>
        </w:rPr>
        <w:t xml:space="preserve">testování aplikací </w:t>
      </w:r>
      <w:r w:rsidRPr="00244A61">
        <w:rPr>
          <w:rFonts w:ascii="Tahoma" w:hAnsi="Tahoma" w:cs="Tahoma"/>
          <w:sz w:val="16"/>
          <w:szCs w:val="16"/>
        </w:rPr>
        <w:t>– realizace specifických testů dle příslušných metodik a norem uvedených v</w:t>
      </w:r>
      <w:r w:rsidR="00507001">
        <w:rPr>
          <w:rFonts w:ascii="Tahoma" w:hAnsi="Tahoma" w:cs="Tahoma"/>
          <w:sz w:val="16"/>
          <w:szCs w:val="16"/>
        </w:rPr>
        <w:t xml:space="preserve"> čl. 1., </w:t>
      </w:r>
      <w:r w:rsidRPr="00244A61">
        <w:rPr>
          <w:rFonts w:ascii="Tahoma" w:hAnsi="Tahoma" w:cs="Tahoma"/>
          <w:sz w:val="16"/>
          <w:szCs w:val="16"/>
        </w:rPr>
        <w:t>bodě</w:t>
      </w:r>
      <w:r w:rsidR="00356618">
        <w:rPr>
          <w:rFonts w:ascii="Tahoma" w:hAnsi="Tahoma" w:cs="Tahoma"/>
          <w:sz w:val="16"/>
          <w:szCs w:val="16"/>
        </w:rPr>
        <w:t xml:space="preserve"> </w:t>
      </w:r>
      <w:r w:rsidR="000221E6">
        <w:rPr>
          <w:rFonts w:ascii="Tahoma" w:hAnsi="Tahoma" w:cs="Tahoma"/>
          <w:sz w:val="16"/>
          <w:szCs w:val="16"/>
        </w:rPr>
        <w:t xml:space="preserve">Ad </w:t>
      </w:r>
      <w:r w:rsidR="00AA28FC">
        <w:rPr>
          <w:rFonts w:ascii="Tahoma" w:hAnsi="Tahoma" w:cs="Tahoma"/>
          <w:sz w:val="16"/>
          <w:szCs w:val="16"/>
        </w:rPr>
        <w:t>B</w:t>
      </w:r>
      <w:r w:rsidR="002D712C">
        <w:rPr>
          <w:rFonts w:ascii="Tahoma" w:hAnsi="Tahoma" w:cs="Tahoma"/>
          <w:sz w:val="16"/>
          <w:szCs w:val="16"/>
        </w:rPr>
        <w:t xml:space="preserve">. </w:t>
      </w:r>
      <w:r w:rsidR="000221E6">
        <w:rPr>
          <w:rFonts w:ascii="Tahoma" w:hAnsi="Tahoma" w:cs="Tahoma"/>
          <w:sz w:val="16"/>
          <w:szCs w:val="16"/>
        </w:rPr>
        <w:t>d) této smlouvy</w:t>
      </w:r>
      <w:r w:rsidRPr="00244A61">
        <w:rPr>
          <w:rFonts w:ascii="Tahoma" w:hAnsi="Tahoma" w:cs="Tahoma"/>
          <w:sz w:val="16"/>
          <w:szCs w:val="16"/>
        </w:rPr>
        <w:t>,</w:t>
      </w:r>
    </w:p>
    <w:p w14:paraId="6536648D" w14:textId="77777777" w:rsidR="004A5349" w:rsidRPr="00244A61" w:rsidRDefault="004A5349" w:rsidP="00D102B4">
      <w:pPr>
        <w:pStyle w:val="Odstavecseseznamem"/>
        <w:numPr>
          <w:ilvl w:val="0"/>
          <w:numId w:val="18"/>
        </w:numPr>
        <w:spacing w:after="200" w:line="276" w:lineRule="auto"/>
        <w:jc w:val="both"/>
        <w:rPr>
          <w:rFonts w:ascii="Tahoma" w:hAnsi="Tahoma" w:cs="Tahoma"/>
          <w:sz w:val="16"/>
          <w:szCs w:val="16"/>
        </w:rPr>
      </w:pPr>
      <w:r w:rsidRPr="00244A61">
        <w:rPr>
          <w:rFonts w:ascii="Tahoma" w:hAnsi="Tahoma" w:cs="Tahoma"/>
          <w:b/>
          <w:sz w:val="16"/>
          <w:szCs w:val="16"/>
        </w:rPr>
        <w:t>manuální testování</w:t>
      </w:r>
      <w:r w:rsidRPr="00244A61">
        <w:rPr>
          <w:rFonts w:ascii="Tahoma" w:hAnsi="Tahoma" w:cs="Tahoma"/>
          <w:sz w:val="16"/>
          <w:szCs w:val="16"/>
        </w:rPr>
        <w:t xml:space="preserve"> – testy, ověření a využití znalostních postupů,</w:t>
      </w:r>
    </w:p>
    <w:p w14:paraId="72BC6C22" w14:textId="7494233F" w:rsidR="004A5349" w:rsidRDefault="004A5349" w:rsidP="00D102B4">
      <w:pPr>
        <w:pStyle w:val="Odstavecseseznamem"/>
        <w:numPr>
          <w:ilvl w:val="0"/>
          <w:numId w:val="18"/>
        </w:numPr>
        <w:spacing w:after="200" w:line="276" w:lineRule="auto"/>
        <w:jc w:val="both"/>
        <w:rPr>
          <w:rFonts w:ascii="Tahoma" w:hAnsi="Tahoma" w:cs="Tahoma"/>
          <w:sz w:val="16"/>
          <w:szCs w:val="16"/>
        </w:rPr>
      </w:pPr>
      <w:r w:rsidRPr="00244A61">
        <w:rPr>
          <w:rFonts w:ascii="Tahoma" w:hAnsi="Tahoma" w:cs="Tahoma"/>
          <w:b/>
          <w:sz w:val="16"/>
          <w:szCs w:val="16"/>
        </w:rPr>
        <w:t>zpracování závěrečné zprávy</w:t>
      </w:r>
      <w:r w:rsidRPr="00244A61">
        <w:rPr>
          <w:rFonts w:ascii="Tahoma" w:hAnsi="Tahoma" w:cs="Tahoma"/>
          <w:sz w:val="16"/>
          <w:szCs w:val="16"/>
        </w:rPr>
        <w:t xml:space="preserve"> – včetně osobní prezentace výsledků </w:t>
      </w:r>
      <w:r w:rsidR="00356618">
        <w:rPr>
          <w:rFonts w:ascii="Tahoma" w:hAnsi="Tahoma" w:cs="Tahoma"/>
          <w:sz w:val="16"/>
          <w:szCs w:val="16"/>
        </w:rPr>
        <w:t>objednateli</w:t>
      </w:r>
      <w:r w:rsidRPr="00244A61">
        <w:rPr>
          <w:rFonts w:ascii="Tahoma" w:hAnsi="Tahoma" w:cs="Tahoma"/>
          <w:sz w:val="16"/>
          <w:szCs w:val="16"/>
        </w:rPr>
        <w:t>.</w:t>
      </w:r>
    </w:p>
    <w:p w14:paraId="2FDA5D3C" w14:textId="77777777" w:rsidR="004D7D73" w:rsidRPr="00244A61" w:rsidRDefault="004D7D73" w:rsidP="004D7D73">
      <w:pPr>
        <w:pStyle w:val="Odstavecseseznamem"/>
        <w:spacing w:after="200" w:line="276" w:lineRule="auto"/>
        <w:jc w:val="both"/>
        <w:rPr>
          <w:rFonts w:ascii="Tahoma" w:hAnsi="Tahoma" w:cs="Tahoma"/>
          <w:sz w:val="16"/>
          <w:szCs w:val="16"/>
        </w:rPr>
      </w:pPr>
    </w:p>
    <w:p w14:paraId="418D384E" w14:textId="48538717" w:rsidR="004A5349" w:rsidRPr="00631A7C" w:rsidRDefault="00631A7C" w:rsidP="002151F7">
      <w:pPr>
        <w:keepNext/>
        <w:spacing w:after="120" w:line="276" w:lineRule="auto"/>
        <w:ind w:firstLine="357"/>
        <w:jc w:val="both"/>
        <w:rPr>
          <w:rFonts w:ascii="Tahoma" w:hAnsi="Tahoma" w:cs="Tahoma"/>
          <w:b/>
          <w:sz w:val="16"/>
          <w:szCs w:val="16"/>
        </w:rPr>
      </w:pPr>
      <w:r>
        <w:rPr>
          <w:rFonts w:ascii="Tahoma" w:hAnsi="Tahoma" w:cs="Tahoma"/>
          <w:b/>
          <w:sz w:val="16"/>
          <w:szCs w:val="16"/>
        </w:rPr>
        <w:t>Ad</w:t>
      </w:r>
      <w:r w:rsidR="00416F2B">
        <w:rPr>
          <w:rFonts w:ascii="Tahoma" w:hAnsi="Tahoma" w:cs="Tahoma"/>
          <w:b/>
          <w:sz w:val="16"/>
          <w:szCs w:val="16"/>
        </w:rPr>
        <w:t xml:space="preserve"> </w:t>
      </w:r>
      <w:r w:rsidR="00F62628">
        <w:rPr>
          <w:rFonts w:ascii="Tahoma" w:hAnsi="Tahoma" w:cs="Tahoma"/>
          <w:b/>
          <w:sz w:val="16"/>
          <w:szCs w:val="16"/>
        </w:rPr>
        <w:t>B</w:t>
      </w:r>
      <w:r w:rsidR="00416F2B">
        <w:rPr>
          <w:rFonts w:ascii="Tahoma" w:hAnsi="Tahoma" w:cs="Tahoma"/>
          <w:b/>
          <w:sz w:val="16"/>
          <w:szCs w:val="16"/>
        </w:rPr>
        <w:t>.</w:t>
      </w:r>
      <w:r>
        <w:rPr>
          <w:rFonts w:ascii="Tahoma" w:hAnsi="Tahoma" w:cs="Tahoma"/>
          <w:b/>
          <w:sz w:val="16"/>
          <w:szCs w:val="16"/>
        </w:rPr>
        <w:t xml:space="preserve"> </w:t>
      </w:r>
      <w:r w:rsidR="009E7493">
        <w:rPr>
          <w:rFonts w:ascii="Tahoma" w:hAnsi="Tahoma" w:cs="Tahoma"/>
          <w:b/>
          <w:sz w:val="16"/>
          <w:szCs w:val="16"/>
        </w:rPr>
        <w:t>a</w:t>
      </w:r>
      <w:r>
        <w:rPr>
          <w:rFonts w:ascii="Tahoma" w:hAnsi="Tahoma" w:cs="Tahoma"/>
          <w:b/>
          <w:sz w:val="16"/>
          <w:szCs w:val="16"/>
        </w:rPr>
        <w:t xml:space="preserve">) </w:t>
      </w:r>
      <w:r w:rsidR="004A5349" w:rsidRPr="00631A7C">
        <w:rPr>
          <w:rFonts w:ascii="Tahoma" w:hAnsi="Tahoma" w:cs="Tahoma"/>
          <w:b/>
          <w:sz w:val="16"/>
          <w:szCs w:val="16"/>
        </w:rPr>
        <w:t>Skenování prostředí</w:t>
      </w:r>
    </w:p>
    <w:p w14:paraId="61B5EE29" w14:textId="630D648A" w:rsidR="004A5349" w:rsidRPr="00440612" w:rsidRDefault="00460F6D" w:rsidP="00440612">
      <w:pPr>
        <w:pStyle w:val="Odstavecseseznamem"/>
        <w:keepNext/>
        <w:spacing w:after="120" w:line="276" w:lineRule="auto"/>
        <w:ind w:left="357"/>
        <w:contextualSpacing w:val="0"/>
        <w:rPr>
          <w:rFonts w:ascii="Tahoma" w:hAnsi="Tahoma" w:cs="Tahoma"/>
          <w:bCs/>
          <w:sz w:val="16"/>
          <w:szCs w:val="16"/>
        </w:rPr>
      </w:pPr>
      <w:r w:rsidRPr="00440612">
        <w:rPr>
          <w:rFonts w:ascii="Tahoma" w:hAnsi="Tahoma" w:cs="Tahoma"/>
          <w:bCs/>
          <w:sz w:val="16"/>
          <w:szCs w:val="16"/>
        </w:rPr>
        <w:t>Poskytovatel provede</w:t>
      </w:r>
      <w:r w:rsidR="004A5349" w:rsidRPr="00440612">
        <w:rPr>
          <w:rFonts w:ascii="Tahoma" w:hAnsi="Tahoma" w:cs="Tahoma"/>
          <w:bCs/>
          <w:sz w:val="16"/>
          <w:szCs w:val="16"/>
        </w:rPr>
        <w:t xml:space="preserve"> skenování:</w:t>
      </w:r>
    </w:p>
    <w:p w14:paraId="1B7E9554" w14:textId="28686D06" w:rsidR="004A5349" w:rsidRPr="00244A61" w:rsidRDefault="004A5349" w:rsidP="00D102B4">
      <w:pPr>
        <w:pStyle w:val="Odstavecseseznamem"/>
        <w:numPr>
          <w:ilvl w:val="0"/>
          <w:numId w:val="16"/>
        </w:numPr>
        <w:spacing w:after="200" w:line="276" w:lineRule="auto"/>
        <w:rPr>
          <w:rFonts w:ascii="Tahoma" w:hAnsi="Tahoma" w:cs="Tahoma"/>
          <w:sz w:val="16"/>
          <w:szCs w:val="16"/>
        </w:rPr>
      </w:pPr>
      <w:r w:rsidRPr="00244A61">
        <w:rPr>
          <w:rFonts w:ascii="Tahoma" w:hAnsi="Tahoma" w:cs="Tahoma"/>
          <w:sz w:val="16"/>
          <w:szCs w:val="16"/>
        </w:rPr>
        <w:t xml:space="preserve">externích IP adres </w:t>
      </w:r>
      <w:r w:rsidR="00460F6D">
        <w:rPr>
          <w:rFonts w:ascii="Tahoma" w:hAnsi="Tahoma" w:cs="Tahoma"/>
          <w:sz w:val="16"/>
          <w:szCs w:val="16"/>
        </w:rPr>
        <w:t>objednatele</w:t>
      </w:r>
      <w:r w:rsidR="00F53576">
        <w:rPr>
          <w:rFonts w:ascii="Tahoma" w:hAnsi="Tahoma" w:cs="Tahoma"/>
          <w:sz w:val="16"/>
          <w:szCs w:val="16"/>
        </w:rPr>
        <w:t>, uvedených v</w:t>
      </w:r>
      <w:r w:rsidRPr="00244A61">
        <w:rPr>
          <w:rFonts w:ascii="Tahoma" w:hAnsi="Tahoma" w:cs="Tahoma"/>
          <w:sz w:val="16"/>
          <w:szCs w:val="16"/>
        </w:rPr>
        <w:t xml:space="preserve"> </w:t>
      </w:r>
      <w:r w:rsidRPr="002D712C">
        <w:rPr>
          <w:rFonts w:ascii="Tahoma" w:hAnsi="Tahoma" w:cs="Tahoma"/>
          <w:sz w:val="16"/>
          <w:szCs w:val="16"/>
        </w:rPr>
        <w:t>přílo</w:t>
      </w:r>
      <w:r w:rsidR="00F53576">
        <w:rPr>
          <w:rFonts w:ascii="Tahoma" w:hAnsi="Tahoma" w:cs="Tahoma"/>
          <w:sz w:val="16"/>
          <w:szCs w:val="16"/>
        </w:rPr>
        <w:t>ze</w:t>
      </w:r>
      <w:r w:rsidRPr="002D712C">
        <w:rPr>
          <w:rFonts w:ascii="Tahoma" w:hAnsi="Tahoma" w:cs="Tahoma"/>
          <w:sz w:val="16"/>
          <w:szCs w:val="16"/>
        </w:rPr>
        <w:t xml:space="preserve"> č. </w:t>
      </w:r>
      <w:r w:rsidR="00F53576">
        <w:rPr>
          <w:rFonts w:ascii="Tahoma" w:hAnsi="Tahoma" w:cs="Tahoma"/>
          <w:sz w:val="16"/>
          <w:szCs w:val="16"/>
        </w:rPr>
        <w:t>1</w:t>
      </w:r>
      <w:r w:rsidRPr="002D712C">
        <w:rPr>
          <w:rFonts w:ascii="Tahoma" w:hAnsi="Tahoma" w:cs="Tahoma"/>
          <w:sz w:val="16"/>
          <w:szCs w:val="16"/>
        </w:rPr>
        <w:t xml:space="preserve"> </w:t>
      </w:r>
      <w:r w:rsidR="00460F6D">
        <w:rPr>
          <w:rFonts w:ascii="Tahoma" w:hAnsi="Tahoma" w:cs="Tahoma"/>
          <w:sz w:val="16"/>
          <w:szCs w:val="16"/>
        </w:rPr>
        <w:t>této smlouvy</w:t>
      </w:r>
      <w:r w:rsidRPr="00244A61">
        <w:rPr>
          <w:rFonts w:ascii="Tahoma" w:hAnsi="Tahoma" w:cs="Tahoma"/>
          <w:sz w:val="16"/>
          <w:szCs w:val="16"/>
        </w:rPr>
        <w:t>,</w:t>
      </w:r>
    </w:p>
    <w:p w14:paraId="623389B6" w14:textId="0016B588" w:rsidR="004A5349" w:rsidRPr="00244A61" w:rsidRDefault="004A5349" w:rsidP="00D102B4">
      <w:pPr>
        <w:pStyle w:val="Odstavecseseznamem"/>
        <w:numPr>
          <w:ilvl w:val="0"/>
          <w:numId w:val="16"/>
        </w:numPr>
        <w:spacing w:after="200" w:line="276" w:lineRule="auto"/>
        <w:rPr>
          <w:rFonts w:ascii="Tahoma" w:hAnsi="Tahoma" w:cs="Tahoma"/>
          <w:sz w:val="16"/>
          <w:szCs w:val="16"/>
        </w:rPr>
      </w:pPr>
      <w:r w:rsidRPr="00244A61">
        <w:rPr>
          <w:rFonts w:ascii="Tahoma" w:hAnsi="Tahoma" w:cs="Tahoma"/>
          <w:sz w:val="16"/>
          <w:szCs w:val="16"/>
        </w:rPr>
        <w:t xml:space="preserve">všech dostupných vnitřních IP adres infrastruktury </w:t>
      </w:r>
      <w:r w:rsidR="00460F6D">
        <w:rPr>
          <w:rFonts w:ascii="Tahoma" w:hAnsi="Tahoma" w:cs="Tahoma"/>
          <w:sz w:val="16"/>
          <w:szCs w:val="16"/>
        </w:rPr>
        <w:t>objednatele</w:t>
      </w:r>
      <w:r w:rsidRPr="00244A61">
        <w:rPr>
          <w:rFonts w:ascii="Tahoma" w:hAnsi="Tahoma" w:cs="Tahoma"/>
          <w:sz w:val="16"/>
          <w:szCs w:val="16"/>
        </w:rPr>
        <w:t>,</w:t>
      </w:r>
    </w:p>
    <w:p w14:paraId="6E36EEEB" w14:textId="2A6D7E70" w:rsidR="004A5349" w:rsidRPr="00244A61" w:rsidRDefault="004A5349" w:rsidP="00D102B4">
      <w:pPr>
        <w:pStyle w:val="Odstavecseseznamem"/>
        <w:numPr>
          <w:ilvl w:val="0"/>
          <w:numId w:val="16"/>
        </w:numPr>
        <w:spacing w:after="200" w:line="276" w:lineRule="auto"/>
        <w:jc w:val="both"/>
        <w:rPr>
          <w:rFonts w:ascii="Tahoma" w:hAnsi="Tahoma" w:cs="Tahoma"/>
          <w:sz w:val="16"/>
          <w:szCs w:val="16"/>
        </w:rPr>
      </w:pPr>
      <w:r w:rsidRPr="00244A61">
        <w:rPr>
          <w:rFonts w:ascii="Tahoma" w:hAnsi="Tahoma" w:cs="Tahoma"/>
          <w:sz w:val="16"/>
          <w:szCs w:val="16"/>
        </w:rPr>
        <w:t xml:space="preserve">ISZS, na kterých se nacházejí zařízení, systémy či služby systémů a prostředí </w:t>
      </w:r>
      <w:r w:rsidR="00AC4A95">
        <w:rPr>
          <w:rFonts w:ascii="Tahoma" w:hAnsi="Tahoma" w:cs="Tahoma"/>
          <w:sz w:val="16"/>
          <w:szCs w:val="16"/>
        </w:rPr>
        <w:t>objednatele</w:t>
      </w:r>
      <w:r w:rsidRPr="00244A61">
        <w:rPr>
          <w:rFonts w:ascii="Tahoma" w:hAnsi="Tahoma" w:cs="Tahoma"/>
          <w:sz w:val="16"/>
          <w:szCs w:val="16"/>
        </w:rPr>
        <w:t xml:space="preserve">. </w:t>
      </w:r>
      <w:r w:rsidR="001B1012">
        <w:rPr>
          <w:rFonts w:ascii="Tahoma" w:hAnsi="Tahoma" w:cs="Tahoma"/>
          <w:sz w:val="16"/>
          <w:szCs w:val="16"/>
        </w:rPr>
        <w:t>Poskytovatel provede</w:t>
      </w:r>
      <w:r w:rsidRPr="00244A61">
        <w:rPr>
          <w:rFonts w:ascii="Tahoma" w:hAnsi="Tahoma" w:cs="Tahoma"/>
          <w:sz w:val="16"/>
          <w:szCs w:val="16"/>
        </w:rPr>
        <w:t xml:space="preserve"> skenování otevřených TCP a UDP portů, současně </w:t>
      </w:r>
      <w:r w:rsidR="001B1012">
        <w:rPr>
          <w:rFonts w:ascii="Tahoma" w:hAnsi="Tahoma" w:cs="Tahoma"/>
          <w:sz w:val="16"/>
          <w:szCs w:val="16"/>
        </w:rPr>
        <w:t>poskytovatel</w:t>
      </w:r>
      <w:r w:rsidRPr="00244A61">
        <w:rPr>
          <w:rFonts w:ascii="Tahoma" w:hAnsi="Tahoma" w:cs="Tahoma"/>
          <w:sz w:val="16"/>
          <w:szCs w:val="16"/>
        </w:rPr>
        <w:t xml:space="preserve"> musí provést identifikaci použitého protokolu a rovněž použitého SW pro zajištění služby na detekovaném portu. Seznam takto zjištěných portů včetně použitého protokolu a SW bude součástí závěrečné zprávy.</w:t>
      </w:r>
    </w:p>
    <w:p w14:paraId="4C78AB7A" w14:textId="064BF00A" w:rsidR="004A5349" w:rsidRPr="00244A61" w:rsidRDefault="009E7493" w:rsidP="002151F7">
      <w:pPr>
        <w:keepNext/>
        <w:spacing w:before="240" w:after="120" w:line="276" w:lineRule="auto"/>
        <w:ind w:firstLine="357"/>
        <w:jc w:val="both"/>
        <w:rPr>
          <w:rFonts w:ascii="Tahoma" w:hAnsi="Tahoma" w:cs="Tahoma"/>
          <w:b/>
          <w:sz w:val="16"/>
          <w:szCs w:val="16"/>
        </w:rPr>
      </w:pPr>
      <w:r>
        <w:rPr>
          <w:rFonts w:ascii="Tahoma" w:hAnsi="Tahoma" w:cs="Tahoma"/>
          <w:b/>
          <w:sz w:val="16"/>
          <w:szCs w:val="16"/>
        </w:rPr>
        <w:lastRenderedPageBreak/>
        <w:t xml:space="preserve">Ad </w:t>
      </w:r>
      <w:r w:rsidR="00F62628">
        <w:rPr>
          <w:rFonts w:ascii="Tahoma" w:hAnsi="Tahoma" w:cs="Tahoma"/>
          <w:b/>
          <w:sz w:val="16"/>
          <w:szCs w:val="16"/>
        </w:rPr>
        <w:t>B</w:t>
      </w:r>
      <w:r w:rsidR="002D712C">
        <w:rPr>
          <w:rFonts w:ascii="Tahoma" w:hAnsi="Tahoma" w:cs="Tahoma"/>
          <w:b/>
          <w:sz w:val="16"/>
          <w:szCs w:val="16"/>
        </w:rPr>
        <w:t xml:space="preserve">. </w:t>
      </w:r>
      <w:r>
        <w:rPr>
          <w:rFonts w:ascii="Tahoma" w:hAnsi="Tahoma" w:cs="Tahoma"/>
          <w:b/>
          <w:sz w:val="16"/>
          <w:szCs w:val="16"/>
        </w:rPr>
        <w:t xml:space="preserve">b) </w:t>
      </w:r>
      <w:r w:rsidR="004A5349" w:rsidRPr="00244A61">
        <w:rPr>
          <w:rFonts w:ascii="Tahoma" w:hAnsi="Tahoma" w:cs="Tahoma"/>
          <w:b/>
          <w:sz w:val="16"/>
          <w:szCs w:val="16"/>
        </w:rPr>
        <w:t>Automatizované testy</w:t>
      </w:r>
    </w:p>
    <w:p w14:paraId="4C5735C5" w14:textId="6AF5FCDF" w:rsidR="004A5349" w:rsidRDefault="004A5349" w:rsidP="00633BD1">
      <w:pPr>
        <w:ind w:left="360"/>
        <w:jc w:val="both"/>
        <w:rPr>
          <w:rFonts w:ascii="Tahoma" w:hAnsi="Tahoma" w:cs="Tahoma"/>
          <w:sz w:val="16"/>
          <w:szCs w:val="16"/>
        </w:rPr>
      </w:pPr>
      <w:r w:rsidRPr="00244A61">
        <w:rPr>
          <w:rFonts w:ascii="Tahoma" w:hAnsi="Tahoma" w:cs="Tahoma"/>
          <w:sz w:val="16"/>
          <w:szCs w:val="16"/>
        </w:rPr>
        <w:t xml:space="preserve">Jednotlivé služby identifikované na detekovaných portech </w:t>
      </w:r>
      <w:r w:rsidR="00E9115A">
        <w:rPr>
          <w:rFonts w:ascii="Tahoma" w:hAnsi="Tahoma" w:cs="Tahoma"/>
          <w:sz w:val="16"/>
          <w:szCs w:val="16"/>
        </w:rPr>
        <w:t>poskytovatel</w:t>
      </w:r>
      <w:r w:rsidRPr="00244A61">
        <w:rPr>
          <w:rFonts w:ascii="Tahoma" w:hAnsi="Tahoma" w:cs="Tahoma"/>
          <w:sz w:val="16"/>
          <w:szCs w:val="16"/>
        </w:rPr>
        <w:t xml:space="preserve"> otestuje pomocí nástrojů pro automatizované testování zranitelností. </w:t>
      </w:r>
      <w:r w:rsidR="00633BD1">
        <w:rPr>
          <w:rFonts w:ascii="Tahoma" w:hAnsi="Tahoma" w:cs="Tahoma"/>
          <w:sz w:val="16"/>
          <w:szCs w:val="16"/>
        </w:rPr>
        <w:t>Objednatel</w:t>
      </w:r>
      <w:r w:rsidRPr="00244A61">
        <w:rPr>
          <w:rFonts w:ascii="Tahoma" w:hAnsi="Tahoma" w:cs="Tahoma"/>
          <w:sz w:val="16"/>
          <w:szCs w:val="16"/>
        </w:rPr>
        <w:t xml:space="preserve"> požaduje ověření minimálně 2 nástroji (např. </w:t>
      </w:r>
      <w:proofErr w:type="spellStart"/>
      <w:r w:rsidRPr="00244A61">
        <w:rPr>
          <w:rFonts w:ascii="Tahoma" w:hAnsi="Tahoma" w:cs="Tahoma"/>
          <w:sz w:val="16"/>
          <w:szCs w:val="16"/>
        </w:rPr>
        <w:t>Metasploit</w:t>
      </w:r>
      <w:proofErr w:type="spellEnd"/>
      <w:r w:rsidRPr="00244A61">
        <w:rPr>
          <w:rFonts w:ascii="Tahoma" w:hAnsi="Tahoma" w:cs="Tahoma"/>
          <w:sz w:val="16"/>
          <w:szCs w:val="16"/>
        </w:rPr>
        <w:t xml:space="preserve">, </w:t>
      </w:r>
      <w:proofErr w:type="spellStart"/>
      <w:r w:rsidRPr="00244A61">
        <w:rPr>
          <w:rFonts w:ascii="Tahoma" w:hAnsi="Tahoma" w:cs="Tahoma"/>
          <w:sz w:val="16"/>
          <w:szCs w:val="16"/>
        </w:rPr>
        <w:t>Nessus</w:t>
      </w:r>
      <w:proofErr w:type="spellEnd"/>
      <w:r w:rsidRPr="00244A61">
        <w:rPr>
          <w:rFonts w:ascii="Tahoma" w:hAnsi="Tahoma" w:cs="Tahoma"/>
          <w:sz w:val="16"/>
          <w:szCs w:val="16"/>
        </w:rPr>
        <w:t xml:space="preserve"> Vulnerability Scanner, </w:t>
      </w:r>
      <w:proofErr w:type="spellStart"/>
      <w:r w:rsidRPr="00244A61">
        <w:rPr>
          <w:rFonts w:ascii="Tahoma" w:hAnsi="Tahoma" w:cs="Tahoma"/>
          <w:sz w:val="16"/>
          <w:szCs w:val="16"/>
        </w:rPr>
        <w:t>Shadow</w:t>
      </w:r>
      <w:proofErr w:type="spellEnd"/>
      <w:r w:rsidRPr="00244A61">
        <w:rPr>
          <w:rFonts w:ascii="Tahoma" w:hAnsi="Tahoma" w:cs="Tahoma"/>
          <w:sz w:val="16"/>
          <w:szCs w:val="16"/>
        </w:rPr>
        <w:t xml:space="preserve"> </w:t>
      </w:r>
      <w:proofErr w:type="spellStart"/>
      <w:r w:rsidRPr="00244A61">
        <w:rPr>
          <w:rFonts w:ascii="Tahoma" w:hAnsi="Tahoma" w:cs="Tahoma"/>
          <w:sz w:val="16"/>
          <w:szCs w:val="16"/>
        </w:rPr>
        <w:t>Security</w:t>
      </w:r>
      <w:proofErr w:type="spellEnd"/>
      <w:r w:rsidRPr="00244A61">
        <w:rPr>
          <w:rFonts w:ascii="Tahoma" w:hAnsi="Tahoma" w:cs="Tahoma"/>
          <w:sz w:val="16"/>
          <w:szCs w:val="16"/>
        </w:rPr>
        <w:t xml:space="preserve"> Scanner, </w:t>
      </w:r>
      <w:proofErr w:type="spellStart"/>
      <w:r w:rsidRPr="00244A61">
        <w:rPr>
          <w:rFonts w:ascii="Tahoma" w:hAnsi="Tahoma" w:cs="Tahoma"/>
          <w:sz w:val="16"/>
          <w:szCs w:val="16"/>
        </w:rPr>
        <w:t>Nmap</w:t>
      </w:r>
      <w:proofErr w:type="spellEnd"/>
      <w:r w:rsidRPr="00244A61">
        <w:rPr>
          <w:rFonts w:ascii="Tahoma" w:hAnsi="Tahoma" w:cs="Tahoma"/>
          <w:sz w:val="16"/>
          <w:szCs w:val="16"/>
        </w:rPr>
        <w:t xml:space="preserve">, </w:t>
      </w:r>
      <w:proofErr w:type="spellStart"/>
      <w:r w:rsidRPr="00244A61">
        <w:rPr>
          <w:rFonts w:ascii="Tahoma" w:hAnsi="Tahoma" w:cs="Tahoma"/>
          <w:sz w:val="16"/>
          <w:szCs w:val="16"/>
        </w:rPr>
        <w:t>SuperScan</w:t>
      </w:r>
      <w:proofErr w:type="spellEnd"/>
      <w:r w:rsidRPr="00244A61">
        <w:rPr>
          <w:rFonts w:ascii="Tahoma" w:hAnsi="Tahoma" w:cs="Tahoma"/>
          <w:sz w:val="16"/>
          <w:szCs w:val="16"/>
        </w:rPr>
        <w:t xml:space="preserve">, </w:t>
      </w:r>
      <w:proofErr w:type="spellStart"/>
      <w:r w:rsidRPr="00244A61">
        <w:rPr>
          <w:rFonts w:ascii="Tahoma" w:hAnsi="Tahoma" w:cs="Tahoma"/>
          <w:sz w:val="16"/>
          <w:szCs w:val="16"/>
        </w:rPr>
        <w:t>Burp</w:t>
      </w:r>
      <w:proofErr w:type="spellEnd"/>
      <w:r w:rsidRPr="00244A61">
        <w:rPr>
          <w:rFonts w:ascii="Tahoma" w:hAnsi="Tahoma" w:cs="Tahoma"/>
          <w:sz w:val="16"/>
          <w:szCs w:val="16"/>
        </w:rPr>
        <w:t xml:space="preserve"> </w:t>
      </w:r>
      <w:proofErr w:type="spellStart"/>
      <w:r w:rsidRPr="00244A61">
        <w:rPr>
          <w:rFonts w:ascii="Tahoma" w:hAnsi="Tahoma" w:cs="Tahoma"/>
          <w:sz w:val="16"/>
          <w:szCs w:val="16"/>
        </w:rPr>
        <w:t>Suite</w:t>
      </w:r>
      <w:proofErr w:type="spellEnd"/>
      <w:r w:rsidRPr="00244A61">
        <w:rPr>
          <w:rFonts w:ascii="Tahoma" w:hAnsi="Tahoma" w:cs="Tahoma"/>
          <w:sz w:val="16"/>
          <w:szCs w:val="16"/>
        </w:rPr>
        <w:t xml:space="preserve">, </w:t>
      </w:r>
      <w:proofErr w:type="spellStart"/>
      <w:r w:rsidRPr="00244A61">
        <w:rPr>
          <w:rFonts w:ascii="Tahoma" w:hAnsi="Tahoma" w:cs="Tahoma"/>
          <w:sz w:val="16"/>
          <w:szCs w:val="16"/>
        </w:rPr>
        <w:t>Owasp</w:t>
      </w:r>
      <w:proofErr w:type="spellEnd"/>
      <w:r w:rsidRPr="00244A61">
        <w:rPr>
          <w:rFonts w:ascii="Tahoma" w:hAnsi="Tahoma" w:cs="Tahoma"/>
          <w:sz w:val="16"/>
          <w:szCs w:val="16"/>
        </w:rPr>
        <w:t xml:space="preserve"> ZAP, </w:t>
      </w:r>
      <w:proofErr w:type="spellStart"/>
      <w:r w:rsidRPr="00244A61">
        <w:rPr>
          <w:rFonts w:ascii="Tahoma" w:hAnsi="Tahoma" w:cs="Tahoma"/>
          <w:sz w:val="16"/>
          <w:szCs w:val="16"/>
        </w:rPr>
        <w:t>SQLmap</w:t>
      </w:r>
      <w:proofErr w:type="spellEnd"/>
      <w:r w:rsidRPr="00244A61">
        <w:rPr>
          <w:rFonts w:ascii="Tahoma" w:hAnsi="Tahoma" w:cs="Tahoma"/>
          <w:sz w:val="16"/>
          <w:szCs w:val="16"/>
        </w:rPr>
        <w:t xml:space="preserve">, </w:t>
      </w:r>
      <w:proofErr w:type="spellStart"/>
      <w:r w:rsidRPr="00244A61">
        <w:rPr>
          <w:rFonts w:ascii="Tahoma" w:hAnsi="Tahoma" w:cs="Tahoma"/>
          <w:sz w:val="16"/>
          <w:szCs w:val="16"/>
        </w:rPr>
        <w:t>Kali</w:t>
      </w:r>
      <w:proofErr w:type="spellEnd"/>
      <w:r w:rsidRPr="00244A61">
        <w:rPr>
          <w:rFonts w:ascii="Tahoma" w:hAnsi="Tahoma" w:cs="Tahoma"/>
          <w:sz w:val="16"/>
          <w:szCs w:val="16"/>
        </w:rPr>
        <w:t xml:space="preserve"> Linux, </w:t>
      </w:r>
      <w:proofErr w:type="spellStart"/>
      <w:r w:rsidRPr="00244A61">
        <w:rPr>
          <w:rFonts w:ascii="Tahoma" w:hAnsi="Tahoma" w:cs="Tahoma"/>
          <w:sz w:val="16"/>
          <w:szCs w:val="16"/>
        </w:rPr>
        <w:t>Jawfishp</w:t>
      </w:r>
      <w:proofErr w:type="spellEnd"/>
      <w:r w:rsidRPr="00244A61">
        <w:rPr>
          <w:rFonts w:ascii="Tahoma" w:hAnsi="Tahoma" w:cs="Tahoma"/>
          <w:sz w:val="16"/>
          <w:szCs w:val="16"/>
        </w:rPr>
        <w:t xml:space="preserve"> apod.), aby byla zajištěna komplexnost testování zranitelností. Nástroje mohou být různě kombinovány dle typu testu a způsobu ověření. </w:t>
      </w:r>
      <w:r w:rsidR="00E9115A">
        <w:rPr>
          <w:rFonts w:ascii="Tahoma" w:hAnsi="Tahoma" w:cs="Tahoma"/>
          <w:sz w:val="16"/>
          <w:szCs w:val="16"/>
        </w:rPr>
        <w:t>Poskytovatel</w:t>
      </w:r>
      <w:r w:rsidRPr="00244A61">
        <w:rPr>
          <w:rFonts w:ascii="Tahoma" w:hAnsi="Tahoma" w:cs="Tahoma"/>
          <w:sz w:val="16"/>
          <w:szCs w:val="16"/>
        </w:rPr>
        <w:t xml:space="preserve"> musí uvést, jaké nástroje a pro jaký typ testování použije. Seznam identifikovaných zranitelností bude součástí závěrečné zprávy včetně detailního popisu zranitelnosti, její závažnosti a doporučení pro její odstranění či eliminaci hrozby s ní spojené.</w:t>
      </w:r>
    </w:p>
    <w:p w14:paraId="48B6A739" w14:textId="1D80F080" w:rsidR="004A5349" w:rsidRDefault="009E7493" w:rsidP="002151F7">
      <w:pPr>
        <w:keepNext/>
        <w:spacing w:before="240" w:after="120" w:line="276" w:lineRule="auto"/>
        <w:ind w:firstLine="357"/>
        <w:jc w:val="both"/>
        <w:rPr>
          <w:rFonts w:ascii="Tahoma" w:hAnsi="Tahoma" w:cs="Tahoma"/>
          <w:b/>
          <w:sz w:val="16"/>
          <w:szCs w:val="16"/>
        </w:rPr>
      </w:pPr>
      <w:r>
        <w:rPr>
          <w:rFonts w:ascii="Tahoma" w:hAnsi="Tahoma" w:cs="Tahoma"/>
          <w:b/>
          <w:sz w:val="16"/>
          <w:szCs w:val="16"/>
        </w:rPr>
        <w:t>Ad</w:t>
      </w:r>
      <w:r w:rsidR="002D712C">
        <w:rPr>
          <w:rFonts w:ascii="Tahoma" w:hAnsi="Tahoma" w:cs="Tahoma"/>
          <w:b/>
          <w:sz w:val="16"/>
          <w:szCs w:val="16"/>
        </w:rPr>
        <w:t xml:space="preserve"> </w:t>
      </w:r>
      <w:r w:rsidR="00F62628">
        <w:rPr>
          <w:rFonts w:ascii="Tahoma" w:hAnsi="Tahoma" w:cs="Tahoma"/>
          <w:b/>
          <w:sz w:val="16"/>
          <w:szCs w:val="16"/>
        </w:rPr>
        <w:t>B</w:t>
      </w:r>
      <w:r w:rsidR="002D712C">
        <w:rPr>
          <w:rFonts w:ascii="Tahoma" w:hAnsi="Tahoma" w:cs="Tahoma"/>
          <w:b/>
          <w:sz w:val="16"/>
          <w:szCs w:val="16"/>
        </w:rPr>
        <w:t>.</w:t>
      </w:r>
      <w:r>
        <w:rPr>
          <w:rFonts w:ascii="Tahoma" w:hAnsi="Tahoma" w:cs="Tahoma"/>
          <w:b/>
          <w:sz w:val="16"/>
          <w:szCs w:val="16"/>
        </w:rPr>
        <w:t xml:space="preserve"> c) </w:t>
      </w:r>
      <w:r w:rsidR="004A5349" w:rsidRPr="009E7493">
        <w:rPr>
          <w:rFonts w:ascii="Tahoma" w:hAnsi="Tahoma" w:cs="Tahoma"/>
          <w:b/>
          <w:sz w:val="16"/>
          <w:szCs w:val="16"/>
        </w:rPr>
        <w:t>Manuální testování</w:t>
      </w:r>
    </w:p>
    <w:p w14:paraId="223A1BB0" w14:textId="3D3B1D72" w:rsidR="004A5349" w:rsidRPr="00244A61" w:rsidRDefault="004A5349" w:rsidP="00633BD1">
      <w:pPr>
        <w:ind w:left="360"/>
        <w:jc w:val="both"/>
        <w:rPr>
          <w:rFonts w:ascii="Tahoma" w:hAnsi="Tahoma" w:cs="Tahoma"/>
          <w:sz w:val="16"/>
          <w:szCs w:val="16"/>
        </w:rPr>
      </w:pPr>
      <w:r w:rsidRPr="00244A61">
        <w:rPr>
          <w:rFonts w:ascii="Tahoma" w:hAnsi="Tahoma" w:cs="Tahoma"/>
          <w:sz w:val="16"/>
          <w:szCs w:val="16"/>
        </w:rPr>
        <w:t xml:space="preserve">V případě zjištění zranitelnosti, která umožňuje hlubší průnik do systému </w:t>
      </w:r>
      <w:r w:rsidR="00633BD1">
        <w:rPr>
          <w:rFonts w:ascii="Tahoma" w:hAnsi="Tahoma" w:cs="Tahoma"/>
          <w:sz w:val="16"/>
          <w:szCs w:val="16"/>
        </w:rPr>
        <w:t>objednatele</w:t>
      </w:r>
      <w:r w:rsidRPr="00244A61">
        <w:rPr>
          <w:rFonts w:ascii="Tahoma" w:hAnsi="Tahoma" w:cs="Tahoma"/>
          <w:sz w:val="16"/>
          <w:szCs w:val="16"/>
        </w:rPr>
        <w:t>, musí</w:t>
      </w:r>
      <w:r w:rsidR="00B07C55">
        <w:rPr>
          <w:rFonts w:ascii="Tahoma" w:hAnsi="Tahoma" w:cs="Tahoma"/>
          <w:sz w:val="16"/>
          <w:szCs w:val="16"/>
        </w:rPr>
        <w:t xml:space="preserve"> posk</w:t>
      </w:r>
      <w:r w:rsidR="00303846">
        <w:rPr>
          <w:rFonts w:ascii="Tahoma" w:hAnsi="Tahoma" w:cs="Tahoma"/>
          <w:sz w:val="16"/>
          <w:szCs w:val="16"/>
        </w:rPr>
        <w:t>y</w:t>
      </w:r>
      <w:r w:rsidR="00B07C55">
        <w:rPr>
          <w:rFonts w:ascii="Tahoma" w:hAnsi="Tahoma" w:cs="Tahoma"/>
          <w:sz w:val="16"/>
          <w:szCs w:val="16"/>
        </w:rPr>
        <w:t>tovatel</w:t>
      </w:r>
      <w:r w:rsidRPr="00244A61">
        <w:rPr>
          <w:rFonts w:ascii="Tahoma" w:hAnsi="Tahoma" w:cs="Tahoma"/>
          <w:sz w:val="16"/>
          <w:szCs w:val="16"/>
        </w:rPr>
        <w:t xml:space="preserve"> provést manuální testování s využitím uvedené zranitelnosti s cílem dosáhnout částečného nebo úplného převzetí systému, případně oprávnění, která mu nenáleží. Součástí závěrečné zprávy musí být zjištění získaná v průběhu testování včetně negativních zjištění (zranitelnost nebylo možné využít). Manuální ověření nebo jiná verifikace musí být provedena u všech zjištěných zranitelností skenováním nebo automatizovanými testy označené za kritické a vysoké zranitelnosti nebo opakující se u více systémů/služeb se střední zranitelností obdobného typu. V případě pozitivních zjištění dodavatel podrobně popíše dosažený výsledek a současně i okolnosti, které mu tento výsledek umožnily dosáhnout (slabá hesla, nesprávné verze protokolu atd.).</w:t>
      </w:r>
    </w:p>
    <w:p w14:paraId="2A44EA95" w14:textId="1EDE1B5F" w:rsidR="004A5349" w:rsidRDefault="009E7493" w:rsidP="002151F7">
      <w:pPr>
        <w:keepNext/>
        <w:spacing w:before="240" w:after="120" w:line="276" w:lineRule="auto"/>
        <w:ind w:firstLine="357"/>
        <w:jc w:val="both"/>
        <w:rPr>
          <w:rFonts w:ascii="Tahoma" w:hAnsi="Tahoma" w:cs="Tahoma"/>
          <w:b/>
          <w:sz w:val="16"/>
          <w:szCs w:val="16"/>
        </w:rPr>
      </w:pPr>
      <w:r w:rsidRPr="00F53576">
        <w:rPr>
          <w:rFonts w:ascii="Tahoma" w:hAnsi="Tahoma" w:cs="Tahoma"/>
          <w:b/>
          <w:sz w:val="16"/>
          <w:szCs w:val="16"/>
        </w:rPr>
        <w:t>Ad</w:t>
      </w:r>
      <w:r w:rsidR="002D712C" w:rsidRPr="00F53576">
        <w:rPr>
          <w:rFonts w:ascii="Tahoma" w:hAnsi="Tahoma" w:cs="Tahoma"/>
          <w:b/>
          <w:sz w:val="16"/>
          <w:szCs w:val="16"/>
        </w:rPr>
        <w:t xml:space="preserve"> </w:t>
      </w:r>
      <w:r w:rsidR="00F62628">
        <w:rPr>
          <w:rFonts w:ascii="Tahoma" w:hAnsi="Tahoma" w:cs="Tahoma"/>
          <w:b/>
          <w:sz w:val="16"/>
          <w:szCs w:val="16"/>
        </w:rPr>
        <w:t>B</w:t>
      </w:r>
      <w:r w:rsidR="002D712C" w:rsidRPr="00F53576">
        <w:rPr>
          <w:rFonts w:ascii="Tahoma" w:hAnsi="Tahoma" w:cs="Tahoma"/>
          <w:b/>
          <w:sz w:val="16"/>
          <w:szCs w:val="16"/>
        </w:rPr>
        <w:t>.</w:t>
      </w:r>
      <w:r w:rsidRPr="00F53576">
        <w:rPr>
          <w:rFonts w:ascii="Tahoma" w:hAnsi="Tahoma" w:cs="Tahoma"/>
          <w:b/>
          <w:sz w:val="16"/>
          <w:szCs w:val="16"/>
        </w:rPr>
        <w:t xml:space="preserve"> d) </w:t>
      </w:r>
      <w:r w:rsidR="004A5349" w:rsidRPr="00F53576">
        <w:rPr>
          <w:rFonts w:ascii="Tahoma" w:hAnsi="Tahoma" w:cs="Tahoma"/>
          <w:b/>
          <w:sz w:val="16"/>
          <w:szCs w:val="16"/>
        </w:rPr>
        <w:t>Testování aplikací</w:t>
      </w:r>
    </w:p>
    <w:p w14:paraId="30E82016" w14:textId="05335EE8" w:rsidR="004A5349" w:rsidRPr="00244A61" w:rsidRDefault="00CB2995" w:rsidP="00633BD1">
      <w:pPr>
        <w:ind w:left="360"/>
        <w:jc w:val="both"/>
        <w:rPr>
          <w:rFonts w:ascii="Tahoma" w:hAnsi="Tahoma" w:cs="Tahoma"/>
          <w:sz w:val="16"/>
          <w:szCs w:val="16"/>
        </w:rPr>
      </w:pPr>
      <w:r>
        <w:rPr>
          <w:rFonts w:ascii="Tahoma" w:hAnsi="Tahoma" w:cs="Tahoma"/>
          <w:sz w:val="16"/>
          <w:szCs w:val="16"/>
        </w:rPr>
        <w:t>Poskytovatel</w:t>
      </w:r>
      <w:r w:rsidR="004A5349" w:rsidRPr="00244A61">
        <w:rPr>
          <w:rFonts w:ascii="Tahoma" w:hAnsi="Tahoma" w:cs="Tahoma"/>
          <w:sz w:val="16"/>
          <w:szCs w:val="16"/>
        </w:rPr>
        <w:t xml:space="preserve"> provede testování určených aplikací </w:t>
      </w:r>
      <w:r w:rsidR="00633BD1">
        <w:rPr>
          <w:rFonts w:ascii="Tahoma" w:hAnsi="Tahoma" w:cs="Tahoma"/>
          <w:sz w:val="16"/>
          <w:szCs w:val="16"/>
        </w:rPr>
        <w:t>objednatele</w:t>
      </w:r>
      <w:r w:rsidR="004A5349" w:rsidRPr="00244A61">
        <w:rPr>
          <w:rFonts w:ascii="Tahoma" w:hAnsi="Tahoma" w:cs="Tahoma"/>
          <w:sz w:val="16"/>
          <w:szCs w:val="16"/>
        </w:rPr>
        <w:t xml:space="preserve">, uvedených v příloze </w:t>
      </w:r>
      <w:r w:rsidR="004A5349" w:rsidRPr="00F53576">
        <w:rPr>
          <w:rFonts w:ascii="Tahoma" w:hAnsi="Tahoma" w:cs="Tahoma"/>
          <w:sz w:val="16"/>
          <w:szCs w:val="16"/>
        </w:rPr>
        <w:t xml:space="preserve">č. </w:t>
      </w:r>
      <w:r w:rsidR="007C1675">
        <w:rPr>
          <w:rFonts w:ascii="Tahoma" w:hAnsi="Tahoma" w:cs="Tahoma"/>
          <w:sz w:val="16"/>
          <w:szCs w:val="16"/>
        </w:rPr>
        <w:t>2</w:t>
      </w:r>
      <w:r w:rsidR="004A5349" w:rsidRPr="00244A61">
        <w:rPr>
          <w:rFonts w:ascii="Tahoma" w:hAnsi="Tahoma" w:cs="Tahoma"/>
          <w:sz w:val="16"/>
          <w:szCs w:val="16"/>
        </w:rPr>
        <w:t xml:space="preserve"> </w:t>
      </w:r>
      <w:r w:rsidR="00633BD1">
        <w:rPr>
          <w:rFonts w:ascii="Tahoma" w:hAnsi="Tahoma" w:cs="Tahoma"/>
          <w:sz w:val="16"/>
          <w:szCs w:val="16"/>
        </w:rPr>
        <w:t>této smlouvy</w:t>
      </w:r>
      <w:r w:rsidR="004A5349" w:rsidRPr="00244A61">
        <w:rPr>
          <w:rFonts w:ascii="Tahoma" w:hAnsi="Tahoma" w:cs="Tahoma"/>
          <w:sz w:val="16"/>
          <w:szCs w:val="16"/>
        </w:rPr>
        <w:t>, a to způsobem, který je v souladu s metodikami (např. OWASP v.4, PTES, OSVDB, OSSTMM). Minimální rozsah testů musí pokrývat OWASP Top 10 v aktuální podobě nebo jiné nejčastěji zjištěné zranitelnosti.</w:t>
      </w:r>
      <w:r w:rsidR="003775AC">
        <w:rPr>
          <w:rFonts w:ascii="Tahoma" w:hAnsi="Tahoma" w:cs="Tahoma"/>
          <w:sz w:val="16"/>
          <w:szCs w:val="16"/>
        </w:rPr>
        <w:t xml:space="preserve"> </w:t>
      </w:r>
      <w:r w:rsidR="003775AC" w:rsidRPr="000E51F2">
        <w:rPr>
          <w:rFonts w:ascii="Tahoma" w:hAnsi="Tahoma" w:cs="Tahoma"/>
          <w:sz w:val="16"/>
          <w:szCs w:val="16"/>
        </w:rPr>
        <w:t xml:space="preserve">Testy </w:t>
      </w:r>
      <w:r w:rsidR="00D93360" w:rsidRPr="000E51F2">
        <w:rPr>
          <w:rFonts w:ascii="Tahoma" w:hAnsi="Tahoma" w:cs="Tahoma"/>
          <w:sz w:val="16"/>
          <w:szCs w:val="16"/>
        </w:rPr>
        <w:t xml:space="preserve">budou realizovány bez znalosti </w:t>
      </w:r>
      <w:r w:rsidR="007201EB" w:rsidRPr="000E51F2">
        <w:rPr>
          <w:rFonts w:ascii="Tahoma" w:hAnsi="Tahoma" w:cs="Tahoma"/>
          <w:sz w:val="16"/>
          <w:szCs w:val="16"/>
        </w:rPr>
        <w:t xml:space="preserve">architektury nebo infrastruktury </w:t>
      </w:r>
      <w:r w:rsidR="00EB32CF" w:rsidRPr="000E51F2">
        <w:rPr>
          <w:rFonts w:ascii="Tahoma" w:hAnsi="Tahoma" w:cs="Tahoma"/>
          <w:sz w:val="16"/>
          <w:szCs w:val="16"/>
        </w:rPr>
        <w:t>aplikace</w:t>
      </w:r>
      <w:r w:rsidR="00417A27" w:rsidRPr="000E51F2">
        <w:rPr>
          <w:rFonts w:ascii="Tahoma" w:hAnsi="Tahoma" w:cs="Tahoma"/>
          <w:sz w:val="16"/>
          <w:szCs w:val="16"/>
        </w:rPr>
        <w:t>.</w:t>
      </w:r>
    </w:p>
    <w:p w14:paraId="5423AA2F" w14:textId="02269D30" w:rsidR="004A5349" w:rsidRPr="00244A61" w:rsidRDefault="004A5349" w:rsidP="007C1675">
      <w:pPr>
        <w:ind w:left="357"/>
        <w:jc w:val="both"/>
        <w:rPr>
          <w:rFonts w:ascii="Tahoma" w:hAnsi="Tahoma" w:cs="Tahoma"/>
          <w:sz w:val="16"/>
          <w:szCs w:val="16"/>
        </w:rPr>
      </w:pPr>
      <w:r w:rsidRPr="00244A61">
        <w:rPr>
          <w:rFonts w:ascii="Tahoma" w:hAnsi="Tahoma" w:cs="Tahoma"/>
          <w:sz w:val="16"/>
          <w:szCs w:val="16"/>
        </w:rPr>
        <w:t xml:space="preserve">Součástí závěrečné zprávy budou zjištění získaná v průběhu testování. V případě pozitivních zjištění </w:t>
      </w:r>
      <w:r w:rsidR="00EE3487">
        <w:rPr>
          <w:rFonts w:ascii="Tahoma" w:hAnsi="Tahoma" w:cs="Tahoma"/>
          <w:sz w:val="16"/>
          <w:szCs w:val="16"/>
        </w:rPr>
        <w:t>poskytovatel</w:t>
      </w:r>
      <w:r w:rsidRPr="00244A61">
        <w:rPr>
          <w:rFonts w:ascii="Tahoma" w:hAnsi="Tahoma" w:cs="Tahoma"/>
          <w:sz w:val="16"/>
          <w:szCs w:val="16"/>
        </w:rPr>
        <w:t xml:space="preserve"> podrobně popíše dosažený výsledek a současně i okolnosti, které mu tento výsledek umožnily dosáhnout (nedodržení doporučených postupů, nesprávné verze knihoven atd.).</w:t>
      </w:r>
    </w:p>
    <w:p w14:paraId="77449DC5" w14:textId="50712E71" w:rsidR="004A5349" w:rsidRDefault="009E7493" w:rsidP="002151F7">
      <w:pPr>
        <w:keepNext/>
        <w:spacing w:before="240" w:after="120" w:line="276" w:lineRule="auto"/>
        <w:ind w:firstLine="357"/>
        <w:jc w:val="both"/>
        <w:rPr>
          <w:rFonts w:ascii="Tahoma" w:hAnsi="Tahoma" w:cs="Tahoma"/>
          <w:b/>
          <w:sz w:val="16"/>
          <w:szCs w:val="16"/>
        </w:rPr>
      </w:pPr>
      <w:r>
        <w:rPr>
          <w:rFonts w:ascii="Tahoma" w:hAnsi="Tahoma" w:cs="Tahoma"/>
          <w:b/>
          <w:sz w:val="16"/>
          <w:szCs w:val="16"/>
        </w:rPr>
        <w:t>Ad</w:t>
      </w:r>
      <w:r w:rsidR="002D712C">
        <w:rPr>
          <w:rFonts w:ascii="Tahoma" w:hAnsi="Tahoma" w:cs="Tahoma"/>
          <w:b/>
          <w:sz w:val="16"/>
          <w:szCs w:val="16"/>
        </w:rPr>
        <w:t xml:space="preserve"> </w:t>
      </w:r>
      <w:r w:rsidR="00F62628">
        <w:rPr>
          <w:rFonts w:ascii="Tahoma" w:hAnsi="Tahoma" w:cs="Tahoma"/>
          <w:b/>
          <w:sz w:val="16"/>
          <w:szCs w:val="16"/>
        </w:rPr>
        <w:t>B</w:t>
      </w:r>
      <w:r w:rsidR="002D712C">
        <w:rPr>
          <w:rFonts w:ascii="Tahoma" w:hAnsi="Tahoma" w:cs="Tahoma"/>
          <w:b/>
          <w:sz w:val="16"/>
          <w:szCs w:val="16"/>
        </w:rPr>
        <w:t>.</w:t>
      </w:r>
      <w:r>
        <w:rPr>
          <w:rFonts w:ascii="Tahoma" w:hAnsi="Tahoma" w:cs="Tahoma"/>
          <w:b/>
          <w:sz w:val="16"/>
          <w:szCs w:val="16"/>
        </w:rPr>
        <w:t xml:space="preserve"> e) </w:t>
      </w:r>
      <w:r w:rsidR="004A5349" w:rsidRPr="009E7493">
        <w:rPr>
          <w:rFonts w:ascii="Tahoma" w:hAnsi="Tahoma" w:cs="Tahoma"/>
          <w:b/>
          <w:sz w:val="16"/>
          <w:szCs w:val="16"/>
        </w:rPr>
        <w:t>Závěrečná zpráva</w:t>
      </w:r>
    </w:p>
    <w:p w14:paraId="1E658076" w14:textId="3428E6FD" w:rsidR="004A5349" w:rsidRPr="00BE4652" w:rsidRDefault="004A5349" w:rsidP="00BE4652">
      <w:pPr>
        <w:pStyle w:val="Odstavecseseznamem"/>
        <w:keepNext/>
        <w:spacing w:after="120" w:line="276" w:lineRule="auto"/>
        <w:ind w:left="357"/>
        <w:contextualSpacing w:val="0"/>
        <w:rPr>
          <w:rFonts w:ascii="Tahoma" w:hAnsi="Tahoma" w:cs="Tahoma"/>
          <w:bCs/>
          <w:sz w:val="16"/>
          <w:szCs w:val="16"/>
        </w:rPr>
      </w:pPr>
      <w:r w:rsidRPr="00BE4652">
        <w:rPr>
          <w:rFonts w:ascii="Tahoma" w:hAnsi="Tahoma" w:cs="Tahoma"/>
          <w:bCs/>
          <w:sz w:val="16"/>
          <w:szCs w:val="16"/>
        </w:rPr>
        <w:t xml:space="preserve">Do závěrečné zprávy musí </w:t>
      </w:r>
      <w:r w:rsidR="00EE3487" w:rsidRPr="00BE4652">
        <w:rPr>
          <w:rFonts w:ascii="Tahoma" w:hAnsi="Tahoma" w:cs="Tahoma"/>
          <w:bCs/>
          <w:sz w:val="16"/>
          <w:szCs w:val="16"/>
        </w:rPr>
        <w:t>poskytovatel</w:t>
      </w:r>
      <w:r w:rsidRPr="00BE4652">
        <w:rPr>
          <w:rFonts w:ascii="Tahoma" w:hAnsi="Tahoma" w:cs="Tahoma"/>
          <w:bCs/>
          <w:sz w:val="16"/>
          <w:szCs w:val="16"/>
        </w:rPr>
        <w:t xml:space="preserve"> uvést minimálně:</w:t>
      </w:r>
    </w:p>
    <w:p w14:paraId="36FDE5F1" w14:textId="77777777" w:rsidR="004A5349" w:rsidRPr="00244A61" w:rsidRDefault="004A5349" w:rsidP="00D102B4">
      <w:pPr>
        <w:pStyle w:val="Odstavecseseznamem"/>
        <w:numPr>
          <w:ilvl w:val="0"/>
          <w:numId w:val="15"/>
        </w:numPr>
        <w:spacing w:after="200" w:line="276" w:lineRule="auto"/>
        <w:jc w:val="both"/>
        <w:rPr>
          <w:rFonts w:ascii="Tahoma" w:hAnsi="Tahoma" w:cs="Tahoma"/>
          <w:sz w:val="16"/>
          <w:szCs w:val="16"/>
        </w:rPr>
      </w:pPr>
      <w:r w:rsidRPr="00244A61">
        <w:rPr>
          <w:rFonts w:ascii="Tahoma" w:hAnsi="Tahoma" w:cs="Tahoma"/>
          <w:sz w:val="16"/>
          <w:szCs w:val="16"/>
        </w:rPr>
        <w:t>popis metod, metodik, norem, doporučení a vlastních postupů, které byly použity,</w:t>
      </w:r>
    </w:p>
    <w:p w14:paraId="456B156F" w14:textId="77777777" w:rsidR="004A5349" w:rsidRPr="00244A61" w:rsidRDefault="004A5349" w:rsidP="00D102B4">
      <w:pPr>
        <w:pStyle w:val="Odstavecseseznamem"/>
        <w:numPr>
          <w:ilvl w:val="0"/>
          <w:numId w:val="15"/>
        </w:numPr>
        <w:spacing w:after="200" w:line="276" w:lineRule="auto"/>
        <w:jc w:val="both"/>
        <w:rPr>
          <w:rFonts w:ascii="Tahoma" w:hAnsi="Tahoma" w:cs="Tahoma"/>
          <w:sz w:val="16"/>
          <w:szCs w:val="16"/>
        </w:rPr>
      </w:pPr>
      <w:r w:rsidRPr="00244A61">
        <w:rPr>
          <w:rFonts w:ascii="Tahoma" w:hAnsi="Tahoma" w:cs="Tahoma"/>
          <w:sz w:val="16"/>
          <w:szCs w:val="16"/>
        </w:rPr>
        <w:t>seznam a charakteristiku nástrojů, které byly použity,</w:t>
      </w:r>
    </w:p>
    <w:p w14:paraId="382216B8" w14:textId="77777777" w:rsidR="004A5349" w:rsidRPr="00244A61" w:rsidRDefault="004A5349" w:rsidP="00D102B4">
      <w:pPr>
        <w:pStyle w:val="Odstavecseseznamem"/>
        <w:numPr>
          <w:ilvl w:val="0"/>
          <w:numId w:val="15"/>
        </w:numPr>
        <w:spacing w:after="200" w:line="276" w:lineRule="auto"/>
        <w:jc w:val="both"/>
        <w:rPr>
          <w:rFonts w:ascii="Tahoma" w:hAnsi="Tahoma" w:cs="Tahoma"/>
          <w:sz w:val="16"/>
          <w:szCs w:val="16"/>
        </w:rPr>
      </w:pPr>
      <w:r w:rsidRPr="00244A61">
        <w:rPr>
          <w:rFonts w:ascii="Tahoma" w:hAnsi="Tahoma" w:cs="Tahoma"/>
          <w:sz w:val="16"/>
          <w:szCs w:val="16"/>
        </w:rPr>
        <w:t>popis prostředí, které bylo předmětem testů včetně,</w:t>
      </w:r>
    </w:p>
    <w:p w14:paraId="0ECE710E" w14:textId="77777777" w:rsidR="004A5349" w:rsidRPr="00244A61" w:rsidRDefault="004A5349" w:rsidP="00D102B4">
      <w:pPr>
        <w:pStyle w:val="Odstavecseseznamem"/>
        <w:numPr>
          <w:ilvl w:val="1"/>
          <w:numId w:val="15"/>
        </w:numPr>
        <w:spacing w:after="200" w:line="276" w:lineRule="auto"/>
        <w:jc w:val="both"/>
        <w:rPr>
          <w:rFonts w:ascii="Tahoma" w:hAnsi="Tahoma" w:cs="Tahoma"/>
          <w:sz w:val="16"/>
          <w:szCs w:val="16"/>
        </w:rPr>
      </w:pPr>
      <w:r w:rsidRPr="00244A61">
        <w:rPr>
          <w:rFonts w:ascii="Tahoma" w:hAnsi="Tahoma" w:cs="Tahoma"/>
          <w:sz w:val="16"/>
          <w:szCs w:val="16"/>
        </w:rPr>
        <w:t>seznamu IP adres, které byly předmětem testu,</w:t>
      </w:r>
    </w:p>
    <w:p w14:paraId="20D3E241" w14:textId="77777777" w:rsidR="004A5349" w:rsidRPr="00244A61" w:rsidRDefault="004A5349" w:rsidP="00D102B4">
      <w:pPr>
        <w:pStyle w:val="Odstavecseseznamem"/>
        <w:numPr>
          <w:ilvl w:val="1"/>
          <w:numId w:val="15"/>
        </w:numPr>
        <w:spacing w:after="200" w:line="276" w:lineRule="auto"/>
        <w:jc w:val="both"/>
        <w:rPr>
          <w:rFonts w:ascii="Tahoma" w:hAnsi="Tahoma" w:cs="Tahoma"/>
          <w:sz w:val="16"/>
          <w:szCs w:val="16"/>
        </w:rPr>
      </w:pPr>
      <w:r w:rsidRPr="00244A61">
        <w:rPr>
          <w:rFonts w:ascii="Tahoma" w:hAnsi="Tahoma" w:cs="Tahoma"/>
          <w:sz w:val="16"/>
          <w:szCs w:val="16"/>
        </w:rPr>
        <w:t>seznam identifikovaných portů a na nich běžících služeb a protokolů použitých pro komunikaci s těmito porty a rovněž identifikovaného SW použitého pro realizaci služeb na portech,</w:t>
      </w:r>
    </w:p>
    <w:p w14:paraId="7B9BABFB" w14:textId="77777777" w:rsidR="004A5349" w:rsidRPr="00244A61" w:rsidRDefault="004A5349" w:rsidP="00D102B4">
      <w:pPr>
        <w:pStyle w:val="Odstavecseseznamem"/>
        <w:numPr>
          <w:ilvl w:val="1"/>
          <w:numId w:val="15"/>
        </w:numPr>
        <w:spacing w:after="200" w:line="276" w:lineRule="auto"/>
        <w:jc w:val="both"/>
        <w:rPr>
          <w:rFonts w:ascii="Tahoma" w:hAnsi="Tahoma" w:cs="Tahoma"/>
          <w:sz w:val="16"/>
          <w:szCs w:val="16"/>
        </w:rPr>
      </w:pPr>
      <w:r w:rsidRPr="00244A61">
        <w:rPr>
          <w:rFonts w:ascii="Tahoma" w:hAnsi="Tahoma" w:cs="Tahoma"/>
          <w:sz w:val="16"/>
          <w:szCs w:val="16"/>
        </w:rPr>
        <w:t>seznam aplikací, které byly předmětem testu,</w:t>
      </w:r>
    </w:p>
    <w:p w14:paraId="1E21AA41" w14:textId="77777777" w:rsidR="004A5349" w:rsidRPr="00244A61" w:rsidRDefault="004A5349" w:rsidP="00D102B4">
      <w:pPr>
        <w:pStyle w:val="Odstavecseseznamem"/>
        <w:numPr>
          <w:ilvl w:val="0"/>
          <w:numId w:val="15"/>
        </w:numPr>
        <w:spacing w:after="200" w:line="276" w:lineRule="auto"/>
        <w:jc w:val="both"/>
        <w:rPr>
          <w:rFonts w:ascii="Tahoma" w:hAnsi="Tahoma" w:cs="Tahoma"/>
          <w:sz w:val="16"/>
          <w:szCs w:val="16"/>
        </w:rPr>
      </w:pPr>
      <w:r w:rsidRPr="00244A61">
        <w:rPr>
          <w:rFonts w:ascii="Tahoma" w:hAnsi="Tahoma" w:cs="Tahoma"/>
          <w:sz w:val="16"/>
          <w:szCs w:val="16"/>
        </w:rPr>
        <w:t>seznam a charakteristiku testů, které byly provedeny,</w:t>
      </w:r>
    </w:p>
    <w:p w14:paraId="0C8D5303" w14:textId="77777777" w:rsidR="004A5349" w:rsidRPr="00244A61" w:rsidRDefault="004A5349" w:rsidP="00D102B4">
      <w:pPr>
        <w:pStyle w:val="Odstavecseseznamem"/>
        <w:numPr>
          <w:ilvl w:val="0"/>
          <w:numId w:val="15"/>
        </w:numPr>
        <w:spacing w:after="200" w:line="276" w:lineRule="auto"/>
        <w:jc w:val="both"/>
        <w:rPr>
          <w:rFonts w:ascii="Tahoma" w:hAnsi="Tahoma" w:cs="Tahoma"/>
          <w:sz w:val="16"/>
          <w:szCs w:val="16"/>
        </w:rPr>
      </w:pPr>
      <w:r w:rsidRPr="00244A61">
        <w:rPr>
          <w:rFonts w:ascii="Tahoma" w:hAnsi="Tahoma" w:cs="Tahoma"/>
          <w:sz w:val="16"/>
          <w:szCs w:val="16"/>
        </w:rPr>
        <w:t>detailní seznam zjištění, minimálně v rozsahu:</w:t>
      </w:r>
    </w:p>
    <w:p w14:paraId="24B653F0" w14:textId="77777777" w:rsidR="004A5349" w:rsidRPr="00244A61" w:rsidRDefault="004A5349" w:rsidP="00D102B4">
      <w:pPr>
        <w:pStyle w:val="Odstavecseseznamem"/>
        <w:numPr>
          <w:ilvl w:val="1"/>
          <w:numId w:val="15"/>
        </w:numPr>
        <w:spacing w:after="200" w:line="276" w:lineRule="auto"/>
        <w:jc w:val="both"/>
        <w:rPr>
          <w:rFonts w:ascii="Tahoma" w:hAnsi="Tahoma" w:cs="Tahoma"/>
          <w:sz w:val="16"/>
          <w:szCs w:val="16"/>
        </w:rPr>
      </w:pPr>
      <w:r w:rsidRPr="00244A61">
        <w:rPr>
          <w:rFonts w:ascii="Tahoma" w:hAnsi="Tahoma" w:cs="Tahoma"/>
          <w:sz w:val="16"/>
          <w:szCs w:val="16"/>
        </w:rPr>
        <w:t>identifikace zjištění zranitelnosti,</w:t>
      </w:r>
    </w:p>
    <w:p w14:paraId="01BEDA5C" w14:textId="77777777" w:rsidR="004A5349" w:rsidRPr="00244A61" w:rsidRDefault="004A5349" w:rsidP="00D102B4">
      <w:pPr>
        <w:pStyle w:val="Odstavecseseznamem"/>
        <w:numPr>
          <w:ilvl w:val="1"/>
          <w:numId w:val="15"/>
        </w:numPr>
        <w:spacing w:after="200" w:line="276" w:lineRule="auto"/>
        <w:jc w:val="both"/>
        <w:rPr>
          <w:rFonts w:ascii="Tahoma" w:hAnsi="Tahoma" w:cs="Tahoma"/>
          <w:sz w:val="16"/>
          <w:szCs w:val="16"/>
        </w:rPr>
      </w:pPr>
      <w:r w:rsidRPr="00244A61">
        <w:rPr>
          <w:rFonts w:ascii="Tahoma" w:hAnsi="Tahoma" w:cs="Tahoma"/>
          <w:sz w:val="16"/>
          <w:szCs w:val="16"/>
        </w:rPr>
        <w:t>popis kde a jakým způsobem byla zranitelnost identifikována,</w:t>
      </w:r>
    </w:p>
    <w:p w14:paraId="11CBA96E" w14:textId="77777777" w:rsidR="004A5349" w:rsidRPr="00244A61" w:rsidRDefault="004A5349" w:rsidP="00D102B4">
      <w:pPr>
        <w:pStyle w:val="Odstavecseseznamem"/>
        <w:numPr>
          <w:ilvl w:val="1"/>
          <w:numId w:val="15"/>
        </w:numPr>
        <w:spacing w:after="160" w:line="259" w:lineRule="auto"/>
        <w:jc w:val="both"/>
        <w:rPr>
          <w:rFonts w:ascii="Tahoma" w:hAnsi="Tahoma" w:cs="Tahoma"/>
          <w:sz w:val="16"/>
          <w:szCs w:val="16"/>
        </w:rPr>
      </w:pPr>
      <w:r w:rsidRPr="00244A61">
        <w:rPr>
          <w:rFonts w:ascii="Tahoma" w:hAnsi="Tahoma" w:cs="Tahoma"/>
          <w:sz w:val="16"/>
          <w:szCs w:val="16"/>
        </w:rPr>
        <w:t>označení/název zranitelnosti (pokud lze přiřadit),</w:t>
      </w:r>
    </w:p>
    <w:p w14:paraId="4D2FA8AB" w14:textId="77777777" w:rsidR="004A5349" w:rsidRPr="00244A61" w:rsidRDefault="004A5349" w:rsidP="00D102B4">
      <w:pPr>
        <w:pStyle w:val="Odstavecseseznamem"/>
        <w:numPr>
          <w:ilvl w:val="1"/>
          <w:numId w:val="15"/>
        </w:numPr>
        <w:spacing w:after="200" w:line="276" w:lineRule="auto"/>
        <w:jc w:val="both"/>
        <w:rPr>
          <w:rFonts w:ascii="Tahoma" w:hAnsi="Tahoma" w:cs="Tahoma"/>
          <w:sz w:val="16"/>
          <w:szCs w:val="16"/>
        </w:rPr>
      </w:pPr>
      <w:r w:rsidRPr="00244A61">
        <w:rPr>
          <w:rFonts w:ascii="Tahoma" w:hAnsi="Tahoma" w:cs="Tahoma"/>
          <w:sz w:val="16"/>
          <w:szCs w:val="16"/>
        </w:rPr>
        <w:t>charakteristika zranitelnosti včetně potenciálního dopadu,</w:t>
      </w:r>
    </w:p>
    <w:p w14:paraId="38669272" w14:textId="77777777" w:rsidR="004A5349" w:rsidRPr="00244A61" w:rsidRDefault="004A5349" w:rsidP="00D102B4">
      <w:pPr>
        <w:pStyle w:val="Odstavecseseznamem"/>
        <w:numPr>
          <w:ilvl w:val="1"/>
          <w:numId w:val="15"/>
        </w:numPr>
        <w:spacing w:after="200" w:line="276" w:lineRule="auto"/>
        <w:jc w:val="both"/>
        <w:rPr>
          <w:rFonts w:ascii="Tahoma" w:hAnsi="Tahoma" w:cs="Tahoma"/>
          <w:sz w:val="16"/>
          <w:szCs w:val="16"/>
        </w:rPr>
      </w:pPr>
      <w:r w:rsidRPr="00244A61">
        <w:rPr>
          <w:rFonts w:ascii="Tahoma" w:hAnsi="Tahoma" w:cs="Tahoma"/>
          <w:sz w:val="16"/>
          <w:szCs w:val="16"/>
        </w:rPr>
        <w:t>klasifikace zranitelnosti podle použité metodiky, kde bude obsaženo:</w:t>
      </w:r>
    </w:p>
    <w:p w14:paraId="520CEF96" w14:textId="77777777" w:rsidR="004A5349" w:rsidRPr="00244A61" w:rsidRDefault="004A5349" w:rsidP="00D102B4">
      <w:pPr>
        <w:pStyle w:val="Odstavecseseznamem"/>
        <w:numPr>
          <w:ilvl w:val="2"/>
          <w:numId w:val="15"/>
        </w:numPr>
        <w:spacing w:after="160" w:line="259" w:lineRule="auto"/>
        <w:jc w:val="both"/>
        <w:rPr>
          <w:rFonts w:ascii="Tahoma" w:hAnsi="Tahoma" w:cs="Tahoma"/>
          <w:sz w:val="16"/>
          <w:szCs w:val="16"/>
        </w:rPr>
      </w:pPr>
      <w:r w:rsidRPr="00244A61">
        <w:rPr>
          <w:rFonts w:ascii="Tahoma" w:hAnsi="Tahoma" w:cs="Tahoma"/>
          <w:sz w:val="16"/>
          <w:szCs w:val="16"/>
        </w:rPr>
        <w:t>kategorii/typ zranitelnosti,</w:t>
      </w:r>
    </w:p>
    <w:p w14:paraId="555034F8" w14:textId="77777777" w:rsidR="004A5349" w:rsidRPr="00244A61" w:rsidRDefault="004A5349" w:rsidP="00D102B4">
      <w:pPr>
        <w:pStyle w:val="Odstavecseseznamem"/>
        <w:numPr>
          <w:ilvl w:val="2"/>
          <w:numId w:val="15"/>
        </w:numPr>
        <w:spacing w:after="160" w:line="259" w:lineRule="auto"/>
        <w:jc w:val="both"/>
        <w:rPr>
          <w:rFonts w:ascii="Tahoma" w:hAnsi="Tahoma" w:cs="Tahoma"/>
          <w:sz w:val="16"/>
          <w:szCs w:val="16"/>
        </w:rPr>
      </w:pPr>
      <w:r w:rsidRPr="00244A61">
        <w:rPr>
          <w:rFonts w:ascii="Tahoma" w:hAnsi="Tahoma" w:cs="Tahoma"/>
          <w:sz w:val="16"/>
          <w:szCs w:val="16"/>
        </w:rPr>
        <w:t>úroveň zranitelnosti,</w:t>
      </w:r>
    </w:p>
    <w:p w14:paraId="010CE205" w14:textId="77777777" w:rsidR="004A5349" w:rsidRPr="00244A61" w:rsidRDefault="004A5349" w:rsidP="00D102B4">
      <w:pPr>
        <w:pStyle w:val="Odstavecseseznamem"/>
        <w:numPr>
          <w:ilvl w:val="2"/>
          <w:numId w:val="15"/>
        </w:numPr>
        <w:spacing w:after="160" w:line="259" w:lineRule="auto"/>
        <w:jc w:val="both"/>
        <w:rPr>
          <w:rFonts w:ascii="Tahoma" w:hAnsi="Tahoma" w:cs="Tahoma"/>
          <w:sz w:val="16"/>
          <w:szCs w:val="16"/>
        </w:rPr>
      </w:pPr>
      <w:r w:rsidRPr="00244A61">
        <w:rPr>
          <w:rFonts w:ascii="Tahoma" w:hAnsi="Tahoma" w:cs="Tahoma"/>
          <w:sz w:val="16"/>
          <w:szCs w:val="16"/>
        </w:rPr>
        <w:t>dle pravděpodobnosti zneužití,</w:t>
      </w:r>
    </w:p>
    <w:p w14:paraId="664777B6" w14:textId="77777777" w:rsidR="004A5349" w:rsidRPr="00244A61" w:rsidRDefault="004A5349" w:rsidP="00D102B4">
      <w:pPr>
        <w:pStyle w:val="Odstavecseseznamem"/>
        <w:numPr>
          <w:ilvl w:val="2"/>
          <w:numId w:val="15"/>
        </w:numPr>
        <w:spacing w:after="160" w:line="259" w:lineRule="auto"/>
        <w:jc w:val="both"/>
        <w:rPr>
          <w:rFonts w:ascii="Tahoma" w:hAnsi="Tahoma" w:cs="Tahoma"/>
          <w:sz w:val="16"/>
          <w:szCs w:val="16"/>
        </w:rPr>
      </w:pPr>
      <w:r w:rsidRPr="00244A61">
        <w:rPr>
          <w:rFonts w:ascii="Tahoma" w:hAnsi="Tahoma" w:cs="Tahoma"/>
          <w:sz w:val="16"/>
          <w:szCs w:val="16"/>
        </w:rPr>
        <w:t>náročnosti odstranění/nápravy.</w:t>
      </w:r>
    </w:p>
    <w:p w14:paraId="5EC86D2A" w14:textId="77777777" w:rsidR="004A5349" w:rsidRPr="00244A61" w:rsidRDefault="004A5349" w:rsidP="00D102B4">
      <w:pPr>
        <w:pStyle w:val="Odstavecseseznamem"/>
        <w:numPr>
          <w:ilvl w:val="1"/>
          <w:numId w:val="15"/>
        </w:numPr>
        <w:spacing w:after="160" w:line="259" w:lineRule="auto"/>
        <w:jc w:val="both"/>
        <w:rPr>
          <w:rFonts w:ascii="Tahoma" w:hAnsi="Tahoma" w:cs="Tahoma"/>
          <w:sz w:val="16"/>
          <w:szCs w:val="16"/>
        </w:rPr>
      </w:pPr>
      <w:r w:rsidRPr="00244A61">
        <w:rPr>
          <w:rFonts w:ascii="Tahoma" w:hAnsi="Tahoma" w:cs="Tahoma"/>
          <w:sz w:val="16"/>
          <w:szCs w:val="16"/>
        </w:rPr>
        <w:t>popis zranitelného místa/nálezu,</w:t>
      </w:r>
    </w:p>
    <w:p w14:paraId="4A10C6B7" w14:textId="64A599B1" w:rsidR="004A5349" w:rsidRPr="00244A61" w:rsidRDefault="004A5349" w:rsidP="00D102B4">
      <w:pPr>
        <w:pStyle w:val="Odstavecseseznamem"/>
        <w:numPr>
          <w:ilvl w:val="1"/>
          <w:numId w:val="15"/>
        </w:numPr>
        <w:spacing w:line="259" w:lineRule="auto"/>
        <w:jc w:val="both"/>
        <w:rPr>
          <w:rFonts w:ascii="Tahoma" w:hAnsi="Tahoma" w:cs="Tahoma"/>
          <w:sz w:val="16"/>
          <w:szCs w:val="16"/>
        </w:rPr>
      </w:pPr>
      <w:r w:rsidRPr="00244A61">
        <w:rPr>
          <w:rFonts w:ascii="Tahoma" w:hAnsi="Tahoma" w:cs="Tahoma"/>
          <w:sz w:val="16"/>
          <w:szCs w:val="16"/>
        </w:rPr>
        <w:t>navržené opatření nebo doporučení k eliminaci nebo minimalizaci zranitelnosti, případně odkazy na</w:t>
      </w:r>
      <w:r w:rsidR="007E193B">
        <w:rPr>
          <w:rFonts w:ascii="Tahoma" w:hAnsi="Tahoma" w:cs="Tahoma"/>
          <w:sz w:val="16"/>
          <w:szCs w:val="16"/>
        </w:rPr>
        <w:t> </w:t>
      </w:r>
      <w:r w:rsidRPr="00244A61">
        <w:rPr>
          <w:rFonts w:ascii="Tahoma" w:hAnsi="Tahoma" w:cs="Tahoma"/>
          <w:sz w:val="16"/>
          <w:szCs w:val="16"/>
        </w:rPr>
        <w:t xml:space="preserve">doporučení výrobce/distributora nebo jiné </w:t>
      </w:r>
      <w:proofErr w:type="spellStart"/>
      <w:r w:rsidRPr="00244A61">
        <w:rPr>
          <w:rFonts w:ascii="Tahoma" w:hAnsi="Tahoma" w:cs="Tahoma"/>
          <w:sz w:val="16"/>
          <w:szCs w:val="16"/>
        </w:rPr>
        <w:t>best</w:t>
      </w:r>
      <w:proofErr w:type="spellEnd"/>
      <w:r w:rsidRPr="00244A61">
        <w:rPr>
          <w:rFonts w:ascii="Tahoma" w:hAnsi="Tahoma" w:cs="Tahoma"/>
          <w:sz w:val="16"/>
          <w:szCs w:val="16"/>
        </w:rPr>
        <w:t xml:space="preserve"> </w:t>
      </w:r>
      <w:proofErr w:type="spellStart"/>
      <w:r w:rsidRPr="00244A61">
        <w:rPr>
          <w:rFonts w:ascii="Tahoma" w:hAnsi="Tahoma" w:cs="Tahoma"/>
          <w:sz w:val="16"/>
          <w:szCs w:val="16"/>
        </w:rPr>
        <w:t>practice</w:t>
      </w:r>
      <w:proofErr w:type="spellEnd"/>
      <w:r w:rsidRPr="00244A61">
        <w:rPr>
          <w:rFonts w:ascii="Tahoma" w:hAnsi="Tahoma" w:cs="Tahoma"/>
          <w:sz w:val="16"/>
          <w:szCs w:val="16"/>
        </w:rPr>
        <w:t>,</w:t>
      </w:r>
    </w:p>
    <w:p w14:paraId="00A427E3" w14:textId="77777777" w:rsidR="004A5349" w:rsidRPr="00244A61" w:rsidRDefault="004A5349" w:rsidP="00D102B4">
      <w:pPr>
        <w:pStyle w:val="Odstavecseseznamem"/>
        <w:numPr>
          <w:ilvl w:val="1"/>
          <w:numId w:val="15"/>
        </w:numPr>
        <w:spacing w:after="200" w:line="276" w:lineRule="auto"/>
        <w:jc w:val="both"/>
        <w:rPr>
          <w:rFonts w:ascii="Tahoma" w:hAnsi="Tahoma" w:cs="Tahoma"/>
          <w:sz w:val="16"/>
          <w:szCs w:val="16"/>
        </w:rPr>
      </w:pPr>
      <w:r w:rsidRPr="00244A61">
        <w:rPr>
          <w:rFonts w:ascii="Tahoma" w:hAnsi="Tahoma" w:cs="Tahoma"/>
          <w:sz w:val="16"/>
          <w:szCs w:val="16"/>
        </w:rPr>
        <w:t>další využití zranitelnosti, pokud bylo v rámci manuálních testů,</w:t>
      </w:r>
    </w:p>
    <w:p w14:paraId="349AD4EE" w14:textId="77777777" w:rsidR="004A5349" w:rsidRPr="00244A61" w:rsidRDefault="004A5349" w:rsidP="00D102B4">
      <w:pPr>
        <w:pStyle w:val="Odstavecseseznamem"/>
        <w:numPr>
          <w:ilvl w:val="1"/>
          <w:numId w:val="15"/>
        </w:numPr>
        <w:spacing w:after="200" w:line="276" w:lineRule="auto"/>
        <w:jc w:val="both"/>
        <w:rPr>
          <w:rFonts w:ascii="Tahoma" w:hAnsi="Tahoma" w:cs="Tahoma"/>
          <w:sz w:val="16"/>
          <w:szCs w:val="16"/>
        </w:rPr>
      </w:pPr>
      <w:r w:rsidRPr="00244A61">
        <w:rPr>
          <w:rFonts w:ascii="Tahoma" w:hAnsi="Tahoma" w:cs="Tahoma"/>
          <w:sz w:val="16"/>
          <w:szCs w:val="16"/>
        </w:rPr>
        <w:t>další podstatné skutečnosti,</w:t>
      </w:r>
    </w:p>
    <w:p w14:paraId="32E78169" w14:textId="01046C28" w:rsidR="004A5349" w:rsidRPr="00244A61" w:rsidRDefault="004A5349" w:rsidP="00D102B4">
      <w:pPr>
        <w:pStyle w:val="Odstavecseseznamem"/>
        <w:numPr>
          <w:ilvl w:val="0"/>
          <w:numId w:val="15"/>
        </w:numPr>
        <w:spacing w:after="200" w:line="276" w:lineRule="auto"/>
        <w:jc w:val="both"/>
        <w:rPr>
          <w:rFonts w:ascii="Tahoma" w:hAnsi="Tahoma" w:cs="Tahoma"/>
          <w:sz w:val="16"/>
          <w:szCs w:val="16"/>
        </w:rPr>
      </w:pPr>
      <w:r w:rsidRPr="00244A61">
        <w:rPr>
          <w:rFonts w:ascii="Tahoma" w:hAnsi="Tahoma" w:cs="Tahoma"/>
          <w:sz w:val="16"/>
          <w:szCs w:val="16"/>
        </w:rPr>
        <w:t xml:space="preserve">manažerské stručné shrnutí včetně přehledových charakteristik a celkového hodnocení zabezpečení prostředí a systémů </w:t>
      </w:r>
      <w:r w:rsidR="008E5CAE">
        <w:rPr>
          <w:rFonts w:ascii="Tahoma" w:hAnsi="Tahoma" w:cs="Tahoma"/>
          <w:sz w:val="16"/>
          <w:szCs w:val="16"/>
        </w:rPr>
        <w:t>objednatele</w:t>
      </w:r>
      <w:r w:rsidRPr="00244A61">
        <w:rPr>
          <w:rFonts w:ascii="Tahoma" w:hAnsi="Tahoma" w:cs="Tahoma"/>
          <w:sz w:val="16"/>
          <w:szCs w:val="16"/>
        </w:rPr>
        <w:t>,</w:t>
      </w:r>
    </w:p>
    <w:p w14:paraId="765C5B0A" w14:textId="0A2BF926" w:rsidR="004A5349" w:rsidRPr="00244A61" w:rsidRDefault="004A5349" w:rsidP="00D102B4">
      <w:pPr>
        <w:pStyle w:val="Odstavecseseznamem"/>
        <w:numPr>
          <w:ilvl w:val="0"/>
          <w:numId w:val="15"/>
        </w:numPr>
        <w:spacing w:after="200" w:line="276" w:lineRule="auto"/>
        <w:jc w:val="both"/>
        <w:rPr>
          <w:rFonts w:ascii="Tahoma" w:hAnsi="Tahoma" w:cs="Tahoma"/>
          <w:sz w:val="16"/>
          <w:szCs w:val="16"/>
        </w:rPr>
      </w:pPr>
      <w:r w:rsidRPr="00244A61">
        <w:rPr>
          <w:rFonts w:ascii="Tahoma" w:hAnsi="Tahoma" w:cs="Tahoma"/>
          <w:sz w:val="16"/>
          <w:szCs w:val="16"/>
        </w:rPr>
        <w:t xml:space="preserve">závěrečné zhodnocení provedeného testu a hodnocení aktuálně dosažené úrovně bezpečnosti infrastruktury a testovaných aplikací </w:t>
      </w:r>
      <w:r w:rsidR="008E5CAE">
        <w:rPr>
          <w:rFonts w:ascii="Tahoma" w:hAnsi="Tahoma" w:cs="Tahoma"/>
          <w:sz w:val="16"/>
          <w:szCs w:val="16"/>
        </w:rPr>
        <w:t>objednatele</w:t>
      </w:r>
      <w:r w:rsidRPr="00244A61">
        <w:rPr>
          <w:rFonts w:ascii="Tahoma" w:hAnsi="Tahoma" w:cs="Tahoma"/>
          <w:sz w:val="16"/>
          <w:szCs w:val="16"/>
        </w:rPr>
        <w:t>,</w:t>
      </w:r>
    </w:p>
    <w:p w14:paraId="501D988A" w14:textId="77777777" w:rsidR="004A5349" w:rsidRPr="00244A61" w:rsidRDefault="004A5349" w:rsidP="00D102B4">
      <w:pPr>
        <w:pStyle w:val="Odstavecseseznamem"/>
        <w:numPr>
          <w:ilvl w:val="0"/>
          <w:numId w:val="15"/>
        </w:numPr>
        <w:spacing w:after="200" w:line="276" w:lineRule="auto"/>
        <w:jc w:val="both"/>
        <w:rPr>
          <w:rFonts w:ascii="Tahoma" w:hAnsi="Tahoma" w:cs="Tahoma"/>
          <w:sz w:val="16"/>
          <w:szCs w:val="16"/>
        </w:rPr>
      </w:pPr>
      <w:r w:rsidRPr="00244A61">
        <w:rPr>
          <w:rFonts w:ascii="Tahoma" w:hAnsi="Tahoma" w:cs="Tahoma"/>
          <w:sz w:val="16"/>
          <w:szCs w:val="16"/>
        </w:rPr>
        <w:t>celková doporučení nebo navržení dalších kroků,</w:t>
      </w:r>
    </w:p>
    <w:p w14:paraId="1A71B8C8" w14:textId="77777777" w:rsidR="004A5349" w:rsidRPr="00244A61" w:rsidRDefault="004A5349" w:rsidP="00D102B4">
      <w:pPr>
        <w:pStyle w:val="Odstavecseseznamem"/>
        <w:numPr>
          <w:ilvl w:val="0"/>
          <w:numId w:val="15"/>
        </w:numPr>
        <w:spacing w:after="160" w:line="259" w:lineRule="auto"/>
        <w:jc w:val="both"/>
        <w:rPr>
          <w:rFonts w:ascii="Tahoma" w:hAnsi="Tahoma" w:cs="Tahoma"/>
          <w:sz w:val="16"/>
          <w:szCs w:val="16"/>
        </w:rPr>
      </w:pPr>
      <w:r w:rsidRPr="00244A61">
        <w:rPr>
          <w:rFonts w:ascii="Tahoma" w:hAnsi="Tahoma" w:cs="Tahoma"/>
          <w:sz w:val="16"/>
          <w:szCs w:val="16"/>
        </w:rPr>
        <w:t>součástí zprávy bude i excelovský soubor, který bude obsahovat celkový přehled identifikovaných zranitelností (včetně nízkých zranitelností) a ručně validované minimálně ve struktuře výše uvedené, kdy každá zranitelnost bude na jednom řádku. Excelovský soubor bude na samostatném listu obsahovat výčet nálezů manuálně validovaných a vyhodnocených za „</w:t>
      </w:r>
      <w:proofErr w:type="spellStart"/>
      <w:r w:rsidRPr="00244A61">
        <w:rPr>
          <w:rFonts w:ascii="Tahoma" w:hAnsi="Tahoma" w:cs="Tahoma"/>
          <w:sz w:val="16"/>
          <w:szCs w:val="16"/>
        </w:rPr>
        <w:t>False</w:t>
      </w:r>
      <w:proofErr w:type="spellEnd"/>
      <w:r w:rsidRPr="00244A61">
        <w:rPr>
          <w:rFonts w:ascii="Tahoma" w:hAnsi="Tahoma" w:cs="Tahoma"/>
          <w:sz w:val="16"/>
          <w:szCs w:val="16"/>
        </w:rPr>
        <w:t xml:space="preserve"> positive“, lze použít ve struktuře výstupu z automatizovaného nástroje.</w:t>
      </w:r>
    </w:p>
    <w:p w14:paraId="17CA918C" w14:textId="77777777" w:rsidR="004A5349" w:rsidRPr="00244A61" w:rsidRDefault="004A5349" w:rsidP="00701FA3">
      <w:pPr>
        <w:pStyle w:val="Odstavecseseznamem"/>
        <w:numPr>
          <w:ilvl w:val="0"/>
          <w:numId w:val="15"/>
        </w:numPr>
        <w:spacing w:after="200" w:line="276" w:lineRule="auto"/>
        <w:ind w:left="714" w:hanging="357"/>
        <w:contextualSpacing w:val="0"/>
        <w:jc w:val="both"/>
        <w:rPr>
          <w:rFonts w:ascii="Tahoma" w:hAnsi="Tahoma" w:cs="Tahoma"/>
          <w:sz w:val="16"/>
          <w:szCs w:val="16"/>
        </w:rPr>
      </w:pPr>
      <w:r w:rsidRPr="00244A61">
        <w:rPr>
          <w:rFonts w:ascii="Tahoma" w:hAnsi="Tahoma" w:cs="Tahoma"/>
          <w:sz w:val="16"/>
          <w:szCs w:val="16"/>
        </w:rPr>
        <w:t>přílohy (výstupy z použitých nástrojů, důkazy apod.).</w:t>
      </w:r>
    </w:p>
    <w:p w14:paraId="513E66E0" w14:textId="60746C10" w:rsidR="004A5349" w:rsidRPr="00244A61" w:rsidRDefault="004A5349" w:rsidP="00701FA3">
      <w:pPr>
        <w:pStyle w:val="Odstavecseseznamem"/>
        <w:numPr>
          <w:ilvl w:val="3"/>
          <w:numId w:val="1"/>
        </w:numPr>
        <w:spacing w:after="240"/>
        <w:ind w:left="357" w:hanging="357"/>
        <w:rPr>
          <w:rFonts w:ascii="Tahoma" w:hAnsi="Tahoma" w:cs="Tahoma"/>
          <w:sz w:val="16"/>
          <w:szCs w:val="16"/>
        </w:rPr>
      </w:pPr>
      <w:r w:rsidRPr="00244A61">
        <w:rPr>
          <w:rFonts w:ascii="Tahoma" w:hAnsi="Tahoma" w:cs="Tahoma"/>
          <w:sz w:val="16"/>
          <w:szCs w:val="16"/>
        </w:rPr>
        <w:t xml:space="preserve">Závěrečná zpráva </w:t>
      </w:r>
      <w:r w:rsidR="00134E03">
        <w:rPr>
          <w:rFonts w:ascii="Tahoma" w:hAnsi="Tahoma" w:cs="Tahoma"/>
          <w:sz w:val="16"/>
          <w:szCs w:val="16"/>
        </w:rPr>
        <w:t>bude</w:t>
      </w:r>
      <w:r w:rsidRPr="00244A61">
        <w:rPr>
          <w:rFonts w:ascii="Tahoma" w:hAnsi="Tahoma" w:cs="Tahoma"/>
          <w:sz w:val="16"/>
          <w:szCs w:val="16"/>
        </w:rPr>
        <w:t xml:space="preserve"> předána v elektronické podobě.</w:t>
      </w:r>
    </w:p>
    <w:p w14:paraId="61FD6FFF" w14:textId="4EB21CF0" w:rsidR="004A5349" w:rsidRPr="00244A61" w:rsidRDefault="00EE3487" w:rsidP="00071749">
      <w:pPr>
        <w:pStyle w:val="Odstavecseseznamem"/>
        <w:numPr>
          <w:ilvl w:val="3"/>
          <w:numId w:val="1"/>
        </w:numPr>
        <w:spacing w:after="240"/>
        <w:ind w:left="357" w:hanging="357"/>
        <w:jc w:val="both"/>
        <w:rPr>
          <w:rFonts w:ascii="Tahoma" w:hAnsi="Tahoma" w:cs="Tahoma"/>
          <w:sz w:val="16"/>
          <w:szCs w:val="16"/>
        </w:rPr>
      </w:pPr>
      <w:r>
        <w:rPr>
          <w:rFonts w:ascii="Tahoma" w:hAnsi="Tahoma" w:cs="Tahoma"/>
          <w:sz w:val="16"/>
          <w:szCs w:val="16"/>
        </w:rPr>
        <w:lastRenderedPageBreak/>
        <w:t>Poskytovatel</w:t>
      </w:r>
      <w:r w:rsidR="004A5349" w:rsidRPr="00244A61">
        <w:rPr>
          <w:rFonts w:ascii="Tahoma" w:hAnsi="Tahoma" w:cs="Tahoma"/>
          <w:sz w:val="16"/>
          <w:szCs w:val="16"/>
        </w:rPr>
        <w:t xml:space="preserve"> musí v rámci akceptačního řízení prezentovat osobní formou výsledky penetračních testů pro vybrané zaměstnance </w:t>
      </w:r>
      <w:r w:rsidR="00134E03">
        <w:rPr>
          <w:rFonts w:ascii="Tahoma" w:hAnsi="Tahoma" w:cs="Tahoma"/>
          <w:sz w:val="16"/>
          <w:szCs w:val="16"/>
        </w:rPr>
        <w:t>objednatele</w:t>
      </w:r>
      <w:r w:rsidR="004A5349" w:rsidRPr="00244A61">
        <w:rPr>
          <w:rFonts w:ascii="Tahoma" w:hAnsi="Tahoma" w:cs="Tahoma"/>
          <w:sz w:val="16"/>
          <w:szCs w:val="16"/>
        </w:rPr>
        <w:t>.</w:t>
      </w:r>
    </w:p>
    <w:p w14:paraId="5FBD2850" w14:textId="72DA92B9" w:rsidR="00BC70DB" w:rsidRDefault="00BC70DB" w:rsidP="00882950">
      <w:pPr>
        <w:keepNext/>
        <w:spacing w:before="240" w:after="240"/>
        <w:ind w:left="709" w:hanging="709"/>
        <w:jc w:val="center"/>
        <w:rPr>
          <w:rFonts w:ascii="Tahoma" w:hAnsi="Tahoma" w:cs="Tahoma"/>
          <w:b/>
          <w:sz w:val="16"/>
          <w:szCs w:val="16"/>
        </w:rPr>
      </w:pPr>
      <w:r w:rsidRPr="00BC7940">
        <w:rPr>
          <w:rFonts w:ascii="Tahoma" w:hAnsi="Tahoma" w:cs="Tahoma"/>
          <w:b/>
          <w:sz w:val="16"/>
          <w:szCs w:val="16"/>
        </w:rPr>
        <w:t>II. Dodání předmětu plnění</w:t>
      </w:r>
    </w:p>
    <w:p w14:paraId="76C07D78" w14:textId="58F008A7" w:rsidR="00BC70DB" w:rsidRPr="00BC7940" w:rsidRDefault="00EE3487" w:rsidP="00701FA3">
      <w:pPr>
        <w:pStyle w:val="Odstavecseseznamem"/>
        <w:numPr>
          <w:ilvl w:val="0"/>
          <w:numId w:val="2"/>
        </w:numPr>
        <w:spacing w:after="120"/>
        <w:ind w:left="357" w:hanging="357"/>
        <w:contextualSpacing w:val="0"/>
        <w:jc w:val="both"/>
        <w:rPr>
          <w:rFonts w:ascii="Tahoma" w:hAnsi="Tahoma" w:cs="Tahoma"/>
          <w:sz w:val="16"/>
          <w:szCs w:val="16"/>
        </w:rPr>
      </w:pPr>
      <w:r>
        <w:rPr>
          <w:rFonts w:ascii="Tahoma" w:hAnsi="Tahoma" w:cs="Tahoma"/>
          <w:sz w:val="16"/>
          <w:szCs w:val="16"/>
        </w:rPr>
        <w:t>Poskytovatel</w:t>
      </w:r>
      <w:r w:rsidR="00BC70DB" w:rsidRPr="00BC7940">
        <w:rPr>
          <w:rFonts w:ascii="Tahoma" w:hAnsi="Tahoma" w:cs="Tahoma"/>
          <w:sz w:val="16"/>
          <w:szCs w:val="16"/>
        </w:rPr>
        <w:t xml:space="preserve"> se zavazuje </w:t>
      </w:r>
      <w:r w:rsidR="00816152">
        <w:rPr>
          <w:rFonts w:ascii="Tahoma" w:hAnsi="Tahoma" w:cs="Tahoma"/>
          <w:sz w:val="16"/>
          <w:szCs w:val="16"/>
        </w:rPr>
        <w:t>zrealizovat předmět</w:t>
      </w:r>
      <w:r w:rsidR="00BC70DB" w:rsidRPr="00BC7940">
        <w:rPr>
          <w:rFonts w:ascii="Tahoma" w:hAnsi="Tahoma" w:cs="Tahoma"/>
          <w:sz w:val="16"/>
          <w:szCs w:val="16"/>
        </w:rPr>
        <w:t xml:space="preserve"> plnění dle čl. I této smlouvy nejpozději do </w:t>
      </w:r>
      <w:r w:rsidR="006E710B">
        <w:rPr>
          <w:rFonts w:ascii="Tahoma" w:hAnsi="Tahoma" w:cs="Tahoma"/>
          <w:sz w:val="16"/>
          <w:szCs w:val="16"/>
        </w:rPr>
        <w:t>9</w:t>
      </w:r>
      <w:r w:rsidR="006641CC" w:rsidRPr="00BC7940">
        <w:rPr>
          <w:rFonts w:ascii="Tahoma" w:hAnsi="Tahoma" w:cs="Tahoma"/>
          <w:sz w:val="16"/>
          <w:szCs w:val="16"/>
        </w:rPr>
        <w:t>0</w:t>
      </w:r>
      <w:r w:rsidR="00BC70DB" w:rsidRPr="00BC7940">
        <w:rPr>
          <w:rFonts w:ascii="Tahoma" w:hAnsi="Tahoma" w:cs="Tahoma"/>
          <w:sz w:val="16"/>
          <w:szCs w:val="16"/>
        </w:rPr>
        <w:t xml:space="preserve"> kalendářních dnů ode dne </w:t>
      </w:r>
      <w:r w:rsidR="000642FA">
        <w:rPr>
          <w:rFonts w:ascii="Tahoma" w:hAnsi="Tahoma" w:cs="Tahoma"/>
          <w:sz w:val="16"/>
          <w:szCs w:val="16"/>
        </w:rPr>
        <w:t>nabytí účinnosti</w:t>
      </w:r>
      <w:r w:rsidR="000642FA" w:rsidRPr="00BC7940">
        <w:rPr>
          <w:rFonts w:ascii="Tahoma" w:hAnsi="Tahoma" w:cs="Tahoma"/>
          <w:sz w:val="16"/>
          <w:szCs w:val="16"/>
        </w:rPr>
        <w:t xml:space="preserve"> </w:t>
      </w:r>
      <w:r w:rsidR="00BC70DB" w:rsidRPr="00BC7940">
        <w:rPr>
          <w:rFonts w:ascii="Tahoma" w:hAnsi="Tahoma" w:cs="Tahoma"/>
          <w:sz w:val="16"/>
          <w:szCs w:val="16"/>
        </w:rPr>
        <w:t xml:space="preserve">smlouvy. </w:t>
      </w:r>
    </w:p>
    <w:p w14:paraId="519A60D3" w14:textId="11644B8C" w:rsidR="00F625FC" w:rsidRPr="00BC7940" w:rsidRDefault="0063627D" w:rsidP="00701FA3">
      <w:pPr>
        <w:pStyle w:val="Odstavecseseznamem"/>
        <w:numPr>
          <w:ilvl w:val="0"/>
          <w:numId w:val="2"/>
        </w:numPr>
        <w:spacing w:after="120"/>
        <w:ind w:left="357" w:hanging="357"/>
        <w:contextualSpacing w:val="0"/>
        <w:jc w:val="both"/>
        <w:rPr>
          <w:rFonts w:ascii="Tahoma" w:hAnsi="Tahoma" w:cs="Tahoma"/>
          <w:sz w:val="16"/>
          <w:szCs w:val="16"/>
        </w:rPr>
      </w:pPr>
      <w:r>
        <w:rPr>
          <w:rFonts w:ascii="Tahoma" w:hAnsi="Tahoma" w:cs="Tahoma"/>
          <w:sz w:val="16"/>
          <w:szCs w:val="16"/>
        </w:rPr>
        <w:t>Realizac</w:t>
      </w:r>
      <w:r w:rsidR="00D80A3E">
        <w:rPr>
          <w:rFonts w:ascii="Tahoma" w:hAnsi="Tahoma" w:cs="Tahoma"/>
          <w:sz w:val="16"/>
          <w:szCs w:val="16"/>
        </w:rPr>
        <w:t>e</w:t>
      </w:r>
      <w:r w:rsidR="00F625FC" w:rsidRPr="00BC7940">
        <w:rPr>
          <w:rFonts w:ascii="Tahoma" w:hAnsi="Tahoma" w:cs="Tahoma"/>
          <w:sz w:val="16"/>
          <w:szCs w:val="16"/>
        </w:rPr>
        <w:t xml:space="preserve"> předmětu plnění se považuje podle této smlouvy za splněnou, pokud: </w:t>
      </w:r>
    </w:p>
    <w:p w14:paraId="2A815EC9" w14:textId="79BC733E" w:rsidR="00F625FC" w:rsidRPr="00BC7940" w:rsidRDefault="00D05BC4" w:rsidP="00D102B4">
      <w:pPr>
        <w:pStyle w:val="Odstavecseseznamem"/>
        <w:numPr>
          <w:ilvl w:val="0"/>
          <w:numId w:val="3"/>
        </w:numPr>
        <w:jc w:val="both"/>
        <w:rPr>
          <w:rFonts w:ascii="Tahoma" w:hAnsi="Tahoma" w:cs="Tahoma"/>
          <w:sz w:val="16"/>
          <w:szCs w:val="16"/>
        </w:rPr>
      </w:pPr>
      <w:r w:rsidRPr="00BC7940">
        <w:rPr>
          <w:rFonts w:ascii="Tahoma" w:hAnsi="Tahoma" w:cs="Tahoma"/>
          <w:sz w:val="16"/>
          <w:szCs w:val="16"/>
        </w:rPr>
        <w:t>p</w:t>
      </w:r>
      <w:r w:rsidR="00F625FC" w:rsidRPr="00BC7940">
        <w:rPr>
          <w:rFonts w:ascii="Tahoma" w:hAnsi="Tahoma" w:cs="Tahoma"/>
          <w:sz w:val="16"/>
          <w:szCs w:val="16"/>
        </w:rPr>
        <w:t>ředmět plnění</w:t>
      </w:r>
      <w:r w:rsidR="007F2D0A" w:rsidRPr="00BC7940">
        <w:rPr>
          <w:rFonts w:ascii="Tahoma" w:hAnsi="Tahoma" w:cs="Tahoma"/>
          <w:sz w:val="16"/>
          <w:szCs w:val="16"/>
        </w:rPr>
        <w:t xml:space="preserve"> dle čl. I. této smlouvy</w:t>
      </w:r>
      <w:r w:rsidR="00F625FC" w:rsidRPr="00BC7940">
        <w:rPr>
          <w:rFonts w:ascii="Tahoma" w:hAnsi="Tahoma" w:cs="Tahoma"/>
          <w:sz w:val="16"/>
          <w:szCs w:val="16"/>
        </w:rPr>
        <w:t xml:space="preserve"> byl řádně </w:t>
      </w:r>
      <w:r w:rsidR="001D6E80">
        <w:rPr>
          <w:rFonts w:ascii="Tahoma" w:hAnsi="Tahoma" w:cs="Tahoma"/>
          <w:sz w:val="16"/>
          <w:szCs w:val="16"/>
        </w:rPr>
        <w:t>zrealizován</w:t>
      </w:r>
      <w:r w:rsidR="00F625FC" w:rsidRPr="00BC7940">
        <w:rPr>
          <w:rFonts w:ascii="Tahoma" w:hAnsi="Tahoma" w:cs="Tahoma"/>
          <w:sz w:val="16"/>
          <w:szCs w:val="16"/>
        </w:rPr>
        <w:t xml:space="preserve">, </w:t>
      </w:r>
    </w:p>
    <w:p w14:paraId="401E2095" w14:textId="14DBA06F" w:rsidR="00F625FC" w:rsidRPr="00BC7940" w:rsidRDefault="00D05BC4" w:rsidP="00701FA3">
      <w:pPr>
        <w:pStyle w:val="Odstavecseseznamem"/>
        <w:numPr>
          <w:ilvl w:val="0"/>
          <w:numId w:val="3"/>
        </w:numPr>
        <w:spacing w:after="120"/>
        <w:ind w:left="1423" w:hanging="357"/>
        <w:contextualSpacing w:val="0"/>
        <w:jc w:val="both"/>
        <w:rPr>
          <w:rFonts w:ascii="Tahoma" w:hAnsi="Tahoma" w:cs="Tahoma"/>
          <w:sz w:val="16"/>
          <w:szCs w:val="16"/>
        </w:rPr>
      </w:pPr>
      <w:r w:rsidRPr="00BC7940">
        <w:rPr>
          <w:rFonts w:ascii="Tahoma" w:hAnsi="Tahoma" w:cs="Tahoma"/>
          <w:sz w:val="16"/>
          <w:szCs w:val="16"/>
        </w:rPr>
        <w:t>p</w:t>
      </w:r>
      <w:r w:rsidR="00F625FC" w:rsidRPr="00BC7940">
        <w:rPr>
          <w:rFonts w:ascii="Tahoma" w:hAnsi="Tahoma" w:cs="Tahoma"/>
          <w:sz w:val="16"/>
          <w:szCs w:val="16"/>
        </w:rPr>
        <w:t xml:space="preserve">ředmět plnění byl řádně </w:t>
      </w:r>
      <w:r w:rsidR="00EC3245">
        <w:rPr>
          <w:rFonts w:ascii="Tahoma" w:hAnsi="Tahoma" w:cs="Tahoma"/>
          <w:sz w:val="16"/>
          <w:szCs w:val="16"/>
        </w:rPr>
        <w:t>akceptován</w:t>
      </w:r>
      <w:r w:rsidR="00F625FC" w:rsidRPr="00BC7940">
        <w:rPr>
          <w:rFonts w:ascii="Tahoma" w:hAnsi="Tahoma" w:cs="Tahoma"/>
          <w:sz w:val="16"/>
          <w:szCs w:val="16"/>
        </w:rPr>
        <w:t xml:space="preserve"> způsobem </w:t>
      </w:r>
      <w:r w:rsidR="007F2D0A" w:rsidRPr="00BC7940">
        <w:rPr>
          <w:rFonts w:ascii="Tahoma" w:hAnsi="Tahoma" w:cs="Tahoma"/>
          <w:sz w:val="16"/>
          <w:szCs w:val="16"/>
        </w:rPr>
        <w:t xml:space="preserve">sjednaným v čl. </w:t>
      </w:r>
      <w:r w:rsidR="0002126A">
        <w:rPr>
          <w:rFonts w:ascii="Tahoma" w:hAnsi="Tahoma" w:cs="Tahoma"/>
          <w:sz w:val="16"/>
          <w:szCs w:val="16"/>
        </w:rPr>
        <w:t>I</w:t>
      </w:r>
      <w:r w:rsidR="007F2D0A" w:rsidRPr="00BC7940">
        <w:rPr>
          <w:rFonts w:ascii="Tahoma" w:hAnsi="Tahoma" w:cs="Tahoma"/>
          <w:sz w:val="16"/>
          <w:szCs w:val="16"/>
        </w:rPr>
        <w:t>I</w:t>
      </w:r>
      <w:r w:rsidR="00F625FC" w:rsidRPr="00BC7940">
        <w:rPr>
          <w:rFonts w:ascii="Tahoma" w:hAnsi="Tahoma" w:cs="Tahoma"/>
          <w:sz w:val="16"/>
          <w:szCs w:val="16"/>
        </w:rPr>
        <w:t xml:space="preserve">. odst. 3 této smlouvy. </w:t>
      </w:r>
    </w:p>
    <w:p w14:paraId="5ED4CC9E" w14:textId="4F1A8920" w:rsidR="00F625FC" w:rsidRPr="00BC7940" w:rsidRDefault="00F625FC" w:rsidP="00701FA3">
      <w:pPr>
        <w:pStyle w:val="Odstavecseseznamem"/>
        <w:numPr>
          <w:ilvl w:val="0"/>
          <w:numId w:val="2"/>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Po zrealizování předmětu plnění vystaví </w:t>
      </w:r>
      <w:r w:rsidR="00EC3245">
        <w:rPr>
          <w:rFonts w:ascii="Tahoma" w:hAnsi="Tahoma" w:cs="Tahoma"/>
          <w:sz w:val="16"/>
          <w:szCs w:val="16"/>
        </w:rPr>
        <w:t>poskytovatel</w:t>
      </w:r>
      <w:r w:rsidRPr="00BC7940">
        <w:rPr>
          <w:rFonts w:ascii="Tahoma" w:hAnsi="Tahoma" w:cs="Tahoma"/>
          <w:sz w:val="16"/>
          <w:szCs w:val="16"/>
        </w:rPr>
        <w:t xml:space="preserve"> akceptační protokol, který bude obsahovat níže uvedené náležitosti: </w:t>
      </w:r>
    </w:p>
    <w:p w14:paraId="24BAB718" w14:textId="77777777" w:rsidR="00F625FC" w:rsidRPr="00BC7940" w:rsidRDefault="00F625FC" w:rsidP="00D102B4">
      <w:pPr>
        <w:pStyle w:val="Odstavecseseznamem"/>
        <w:numPr>
          <w:ilvl w:val="0"/>
          <w:numId w:val="4"/>
        </w:numPr>
        <w:jc w:val="both"/>
        <w:rPr>
          <w:rFonts w:ascii="Tahoma" w:hAnsi="Tahoma" w:cs="Tahoma"/>
          <w:sz w:val="16"/>
          <w:szCs w:val="16"/>
        </w:rPr>
      </w:pPr>
      <w:r w:rsidRPr="00BC7940">
        <w:rPr>
          <w:rFonts w:ascii="Tahoma" w:hAnsi="Tahoma" w:cs="Tahoma"/>
          <w:sz w:val="16"/>
          <w:szCs w:val="16"/>
        </w:rPr>
        <w:t xml:space="preserve">označení akceptačního protokolu a jeho číslo, </w:t>
      </w:r>
    </w:p>
    <w:p w14:paraId="2A0EEA90" w14:textId="60CACE46" w:rsidR="00F625FC" w:rsidRPr="00BC7940" w:rsidRDefault="00F625FC" w:rsidP="00D102B4">
      <w:pPr>
        <w:pStyle w:val="Odstavecseseznamem"/>
        <w:numPr>
          <w:ilvl w:val="0"/>
          <w:numId w:val="4"/>
        </w:numPr>
        <w:jc w:val="both"/>
        <w:rPr>
          <w:rFonts w:ascii="Tahoma" w:hAnsi="Tahoma" w:cs="Tahoma"/>
          <w:sz w:val="16"/>
          <w:szCs w:val="16"/>
        </w:rPr>
      </w:pPr>
      <w:r w:rsidRPr="00BC7940">
        <w:rPr>
          <w:rFonts w:ascii="Tahoma" w:hAnsi="Tahoma" w:cs="Tahoma"/>
          <w:sz w:val="16"/>
          <w:szCs w:val="16"/>
        </w:rPr>
        <w:t xml:space="preserve">název a sídlo </w:t>
      </w:r>
      <w:r w:rsidR="00EC3245">
        <w:rPr>
          <w:rFonts w:ascii="Tahoma" w:hAnsi="Tahoma" w:cs="Tahoma"/>
          <w:sz w:val="16"/>
          <w:szCs w:val="16"/>
        </w:rPr>
        <w:t>poskytovatele</w:t>
      </w:r>
      <w:r w:rsidRPr="00BC7940">
        <w:rPr>
          <w:rFonts w:ascii="Tahoma" w:hAnsi="Tahoma" w:cs="Tahoma"/>
          <w:sz w:val="16"/>
          <w:szCs w:val="16"/>
        </w:rPr>
        <w:t xml:space="preserve"> a objednatele, </w:t>
      </w:r>
    </w:p>
    <w:p w14:paraId="19495DCC" w14:textId="77211E36" w:rsidR="00F625FC" w:rsidRPr="00BC7940" w:rsidRDefault="00F625FC" w:rsidP="00D102B4">
      <w:pPr>
        <w:pStyle w:val="Odstavecseseznamem"/>
        <w:numPr>
          <w:ilvl w:val="0"/>
          <w:numId w:val="4"/>
        </w:numPr>
        <w:jc w:val="both"/>
        <w:rPr>
          <w:rFonts w:ascii="Tahoma" w:hAnsi="Tahoma" w:cs="Tahoma"/>
          <w:sz w:val="16"/>
          <w:szCs w:val="16"/>
        </w:rPr>
      </w:pPr>
      <w:r w:rsidRPr="00BC7940">
        <w:rPr>
          <w:rFonts w:ascii="Tahoma" w:hAnsi="Tahoma" w:cs="Tahoma"/>
          <w:sz w:val="16"/>
          <w:szCs w:val="16"/>
        </w:rPr>
        <w:t xml:space="preserve">číslo této smlouvy, </w:t>
      </w:r>
    </w:p>
    <w:p w14:paraId="2EA01987" w14:textId="77777777" w:rsidR="00F625FC" w:rsidRPr="00BC7940" w:rsidRDefault="00F625FC" w:rsidP="00D102B4">
      <w:pPr>
        <w:pStyle w:val="Odstavecseseznamem"/>
        <w:numPr>
          <w:ilvl w:val="0"/>
          <w:numId w:val="4"/>
        </w:numPr>
        <w:jc w:val="both"/>
        <w:rPr>
          <w:rFonts w:ascii="Tahoma" w:hAnsi="Tahoma" w:cs="Tahoma"/>
          <w:sz w:val="16"/>
          <w:szCs w:val="16"/>
        </w:rPr>
      </w:pPr>
      <w:r w:rsidRPr="00BC7940">
        <w:rPr>
          <w:rFonts w:ascii="Tahoma" w:hAnsi="Tahoma" w:cs="Tahoma"/>
          <w:sz w:val="16"/>
          <w:szCs w:val="16"/>
        </w:rPr>
        <w:t xml:space="preserve">označení dodané služby a jejího množství, </w:t>
      </w:r>
    </w:p>
    <w:p w14:paraId="4F000F48" w14:textId="086E4187" w:rsidR="00F625FC" w:rsidRPr="00BC7940" w:rsidRDefault="00F625FC" w:rsidP="00D102B4">
      <w:pPr>
        <w:pStyle w:val="Odstavecseseznamem"/>
        <w:numPr>
          <w:ilvl w:val="0"/>
          <w:numId w:val="4"/>
        </w:numPr>
        <w:jc w:val="both"/>
        <w:rPr>
          <w:rFonts w:ascii="Tahoma" w:hAnsi="Tahoma" w:cs="Tahoma"/>
          <w:sz w:val="16"/>
          <w:szCs w:val="16"/>
        </w:rPr>
      </w:pPr>
      <w:r w:rsidRPr="00BC7940">
        <w:rPr>
          <w:rFonts w:ascii="Tahoma" w:hAnsi="Tahoma" w:cs="Tahoma"/>
          <w:sz w:val="16"/>
          <w:szCs w:val="16"/>
        </w:rPr>
        <w:t xml:space="preserve">datum </w:t>
      </w:r>
      <w:r w:rsidR="00A8144F">
        <w:rPr>
          <w:rFonts w:ascii="Tahoma" w:hAnsi="Tahoma" w:cs="Tahoma"/>
          <w:sz w:val="16"/>
          <w:szCs w:val="16"/>
        </w:rPr>
        <w:t>zrealizování</w:t>
      </w:r>
      <w:r w:rsidRPr="00BC7940">
        <w:rPr>
          <w:rFonts w:ascii="Tahoma" w:hAnsi="Tahoma" w:cs="Tahoma"/>
          <w:sz w:val="16"/>
          <w:szCs w:val="16"/>
        </w:rPr>
        <w:t xml:space="preserve"> služby, </w:t>
      </w:r>
    </w:p>
    <w:p w14:paraId="505722AF" w14:textId="77777777" w:rsidR="00F625FC" w:rsidRPr="00BC7940" w:rsidRDefault="00D05BC4" w:rsidP="00D102B4">
      <w:pPr>
        <w:pStyle w:val="Odstavecseseznamem"/>
        <w:numPr>
          <w:ilvl w:val="0"/>
          <w:numId w:val="4"/>
        </w:numPr>
        <w:jc w:val="both"/>
        <w:rPr>
          <w:rFonts w:ascii="Tahoma" w:hAnsi="Tahoma" w:cs="Tahoma"/>
          <w:sz w:val="16"/>
          <w:szCs w:val="16"/>
        </w:rPr>
      </w:pPr>
      <w:r w:rsidRPr="00BC7940">
        <w:rPr>
          <w:rFonts w:ascii="Tahoma" w:hAnsi="Tahoma" w:cs="Tahoma"/>
          <w:sz w:val="16"/>
          <w:szCs w:val="16"/>
        </w:rPr>
        <w:t>výsledek akceptačního řízení,</w:t>
      </w:r>
      <w:r w:rsidR="00F625FC" w:rsidRPr="00BC7940">
        <w:rPr>
          <w:rFonts w:ascii="Tahoma" w:hAnsi="Tahoma" w:cs="Tahoma"/>
          <w:sz w:val="16"/>
          <w:szCs w:val="16"/>
        </w:rPr>
        <w:t xml:space="preserve"> </w:t>
      </w:r>
    </w:p>
    <w:p w14:paraId="39DA7222" w14:textId="77777777" w:rsidR="00F625FC" w:rsidRPr="00BC7940" w:rsidRDefault="00F625FC" w:rsidP="00D102B4">
      <w:pPr>
        <w:pStyle w:val="Odstavecseseznamem"/>
        <w:numPr>
          <w:ilvl w:val="0"/>
          <w:numId w:val="4"/>
        </w:numPr>
        <w:jc w:val="both"/>
        <w:rPr>
          <w:rFonts w:ascii="Tahoma" w:hAnsi="Tahoma" w:cs="Tahoma"/>
          <w:sz w:val="16"/>
          <w:szCs w:val="16"/>
        </w:rPr>
      </w:pPr>
      <w:r w:rsidRPr="00BC7940">
        <w:rPr>
          <w:rFonts w:ascii="Tahoma" w:hAnsi="Tahoma" w:cs="Tahoma"/>
          <w:sz w:val="16"/>
          <w:szCs w:val="16"/>
        </w:rPr>
        <w:t xml:space="preserve">jiné náležitosti důležité pro předání a převzetí dodané služby. </w:t>
      </w:r>
    </w:p>
    <w:p w14:paraId="0C596509" w14:textId="43884A7C" w:rsidR="00F625FC" w:rsidRPr="00BC7940" w:rsidRDefault="00F625FC" w:rsidP="00701FA3">
      <w:pPr>
        <w:pStyle w:val="Odstavecseseznamem"/>
        <w:numPr>
          <w:ilvl w:val="0"/>
          <w:numId w:val="2"/>
        </w:numPr>
        <w:spacing w:after="120"/>
        <w:ind w:left="357" w:hanging="357"/>
        <w:contextualSpacing w:val="0"/>
        <w:jc w:val="both"/>
        <w:rPr>
          <w:rFonts w:ascii="Tahoma" w:hAnsi="Tahoma" w:cs="Tahoma"/>
          <w:sz w:val="16"/>
          <w:szCs w:val="16"/>
        </w:rPr>
      </w:pPr>
      <w:r w:rsidRPr="00BC7940">
        <w:rPr>
          <w:rFonts w:ascii="Tahoma" w:hAnsi="Tahoma" w:cs="Tahoma"/>
          <w:sz w:val="16"/>
          <w:szCs w:val="16"/>
        </w:rPr>
        <w:t>Objednatel není povinen akceptovat řádné předání a převzetí předmětu plnění v případě, že předmět plnění bude vykazovat vady a nedodělky. Pokud vada nebo nedodělek nebrání převzetí předmětu plnění smlouvy, musí být vždy uveden v</w:t>
      </w:r>
      <w:r w:rsidR="007E193B">
        <w:rPr>
          <w:rFonts w:ascii="Tahoma" w:hAnsi="Tahoma" w:cs="Tahoma"/>
          <w:sz w:val="16"/>
          <w:szCs w:val="16"/>
        </w:rPr>
        <w:t> </w:t>
      </w:r>
      <w:r w:rsidRPr="00BC7940">
        <w:rPr>
          <w:rFonts w:ascii="Tahoma" w:hAnsi="Tahoma" w:cs="Tahoma"/>
          <w:sz w:val="16"/>
          <w:szCs w:val="16"/>
        </w:rPr>
        <w:t xml:space="preserve">akceptačním protokolu s uvedením data odstranění. Nebude-li objednatelem akceptováno řádné předání a převzetí předmětu plnění z důvodů vad a nedodělků, bude o této skutečnosti sepsán zápis s výčtem zjištěných vad nebo nedodělků, které zjistil objednatel včetně způsobu a lhůty k jejich odstranění. Tento zápis bude současně podepsán zástupci obou smluvních stran. </w:t>
      </w:r>
    </w:p>
    <w:p w14:paraId="5C85C636" w14:textId="7F313384" w:rsidR="00F625FC" w:rsidRPr="00BC7940" w:rsidRDefault="00A53097" w:rsidP="00701FA3">
      <w:pPr>
        <w:pStyle w:val="Odstavecseseznamem"/>
        <w:numPr>
          <w:ilvl w:val="0"/>
          <w:numId w:val="2"/>
        </w:numPr>
        <w:spacing w:after="120"/>
        <w:ind w:left="357" w:hanging="357"/>
        <w:contextualSpacing w:val="0"/>
        <w:jc w:val="both"/>
        <w:rPr>
          <w:rFonts w:ascii="Tahoma" w:hAnsi="Tahoma" w:cs="Tahoma"/>
          <w:sz w:val="16"/>
          <w:szCs w:val="16"/>
        </w:rPr>
      </w:pPr>
      <w:r>
        <w:rPr>
          <w:rFonts w:ascii="Tahoma" w:hAnsi="Tahoma" w:cs="Tahoma"/>
          <w:sz w:val="16"/>
          <w:szCs w:val="16"/>
        </w:rPr>
        <w:t>Poskytovatel</w:t>
      </w:r>
      <w:r w:rsidR="00F625FC" w:rsidRPr="00BC7940">
        <w:rPr>
          <w:rFonts w:ascii="Tahoma" w:hAnsi="Tahoma" w:cs="Tahoma"/>
          <w:sz w:val="16"/>
          <w:szCs w:val="16"/>
        </w:rPr>
        <w:t xml:space="preserve"> se zavazuje, že bude poskytovat služby s vynaložením veškeré odborné péče, že bude dodržovat obecně závazné předpisy a vnitřní předpisy objednatele: </w:t>
      </w:r>
    </w:p>
    <w:p w14:paraId="287A6B42" w14:textId="24A8DDE5" w:rsidR="00F625FC" w:rsidRPr="00BC7940" w:rsidRDefault="00F625FC" w:rsidP="00701FA3">
      <w:pPr>
        <w:pStyle w:val="Odstavecseseznamem"/>
        <w:numPr>
          <w:ilvl w:val="0"/>
          <w:numId w:val="5"/>
        </w:numPr>
        <w:spacing w:after="120"/>
        <w:ind w:left="1434" w:hanging="357"/>
        <w:contextualSpacing w:val="0"/>
        <w:jc w:val="both"/>
        <w:rPr>
          <w:rFonts w:ascii="Tahoma" w:hAnsi="Tahoma" w:cs="Tahoma"/>
          <w:sz w:val="16"/>
          <w:szCs w:val="16"/>
        </w:rPr>
      </w:pPr>
      <w:r w:rsidRPr="00BC7940">
        <w:rPr>
          <w:rFonts w:ascii="Tahoma" w:hAnsi="Tahoma" w:cs="Tahoma"/>
          <w:sz w:val="16"/>
          <w:szCs w:val="16"/>
        </w:rPr>
        <w:t xml:space="preserve">Používání sítě VFN externími uživateli (SM-Ul-02) a povinnosti při připojování zařízení do LAN sítě VFN v Praze uvedené v příloze č. </w:t>
      </w:r>
      <w:r w:rsidR="0075648B">
        <w:rPr>
          <w:rFonts w:ascii="Tahoma" w:hAnsi="Tahoma" w:cs="Tahoma"/>
          <w:sz w:val="16"/>
          <w:szCs w:val="16"/>
        </w:rPr>
        <w:t>5</w:t>
      </w:r>
      <w:r w:rsidRPr="00BC7940">
        <w:rPr>
          <w:rFonts w:ascii="Tahoma" w:hAnsi="Tahoma" w:cs="Tahoma"/>
          <w:sz w:val="16"/>
          <w:szCs w:val="16"/>
        </w:rPr>
        <w:t xml:space="preserve"> této smlouvy, které mu byly objednatelem poskytnuty, a se kterými byl prokazatelným způsobem seznámen před podpisem této smlouvy. </w:t>
      </w:r>
    </w:p>
    <w:p w14:paraId="30571F6E" w14:textId="77777777" w:rsidR="005D3921" w:rsidRDefault="00F625FC" w:rsidP="00701FA3">
      <w:pPr>
        <w:pStyle w:val="Odstavecseseznamem"/>
        <w:numPr>
          <w:ilvl w:val="0"/>
          <w:numId w:val="2"/>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Veškeré činnosti při realizaci předmětu plnění je </w:t>
      </w:r>
      <w:r w:rsidR="005970E4">
        <w:rPr>
          <w:rFonts w:ascii="Tahoma" w:hAnsi="Tahoma" w:cs="Tahoma"/>
          <w:sz w:val="16"/>
          <w:szCs w:val="16"/>
        </w:rPr>
        <w:t>poskytovatel</w:t>
      </w:r>
      <w:r w:rsidRPr="00BC7940">
        <w:rPr>
          <w:rFonts w:ascii="Tahoma" w:hAnsi="Tahoma" w:cs="Tahoma"/>
          <w:sz w:val="16"/>
          <w:szCs w:val="16"/>
        </w:rPr>
        <w:t xml:space="preserve"> povinen provádět osobami, které mají odpovídající kvalifikaci.</w:t>
      </w:r>
    </w:p>
    <w:p w14:paraId="4DE3173D" w14:textId="03BC0C40" w:rsidR="000162C5" w:rsidRDefault="00155563" w:rsidP="00701FA3">
      <w:pPr>
        <w:pStyle w:val="Odstavecseseznamem"/>
        <w:numPr>
          <w:ilvl w:val="0"/>
          <w:numId w:val="2"/>
        </w:numPr>
        <w:spacing w:after="120"/>
        <w:ind w:left="357" w:hanging="357"/>
        <w:contextualSpacing w:val="0"/>
        <w:jc w:val="both"/>
        <w:rPr>
          <w:rFonts w:ascii="Tahoma" w:hAnsi="Tahoma" w:cs="Tahoma"/>
          <w:sz w:val="16"/>
          <w:szCs w:val="16"/>
        </w:rPr>
      </w:pPr>
      <w:r>
        <w:rPr>
          <w:rFonts w:ascii="Tahoma" w:hAnsi="Tahoma" w:cs="Tahoma"/>
          <w:sz w:val="16"/>
          <w:szCs w:val="16"/>
        </w:rPr>
        <w:t>Kontaktní a o</w:t>
      </w:r>
      <w:r w:rsidR="00BC70DB" w:rsidRPr="00BC7940">
        <w:rPr>
          <w:rFonts w:ascii="Tahoma" w:hAnsi="Tahoma" w:cs="Tahoma"/>
          <w:sz w:val="16"/>
          <w:szCs w:val="16"/>
        </w:rPr>
        <w:t>dpovědn</w:t>
      </w:r>
      <w:r w:rsidR="001B77D3">
        <w:rPr>
          <w:rFonts w:ascii="Tahoma" w:hAnsi="Tahoma" w:cs="Tahoma"/>
          <w:sz w:val="16"/>
          <w:szCs w:val="16"/>
        </w:rPr>
        <w:t>á</w:t>
      </w:r>
      <w:r w:rsidR="00BC70DB" w:rsidRPr="00BC7940">
        <w:rPr>
          <w:rFonts w:ascii="Tahoma" w:hAnsi="Tahoma" w:cs="Tahoma"/>
          <w:sz w:val="16"/>
          <w:szCs w:val="16"/>
        </w:rPr>
        <w:t xml:space="preserve"> osob</w:t>
      </w:r>
      <w:r w:rsidR="001B77D3">
        <w:rPr>
          <w:rFonts w:ascii="Tahoma" w:hAnsi="Tahoma" w:cs="Tahoma"/>
          <w:sz w:val="16"/>
          <w:szCs w:val="16"/>
        </w:rPr>
        <w:t>a</w:t>
      </w:r>
      <w:r w:rsidR="00BC70DB" w:rsidRPr="00BC7940">
        <w:rPr>
          <w:rFonts w:ascii="Tahoma" w:hAnsi="Tahoma" w:cs="Tahoma"/>
          <w:sz w:val="16"/>
          <w:szCs w:val="16"/>
        </w:rPr>
        <w:t xml:space="preserve"> za </w:t>
      </w:r>
      <w:r w:rsidR="000C5550">
        <w:rPr>
          <w:rFonts w:ascii="Tahoma" w:hAnsi="Tahoma" w:cs="Tahoma"/>
          <w:sz w:val="16"/>
          <w:szCs w:val="16"/>
        </w:rPr>
        <w:t>poskytovatele</w:t>
      </w:r>
      <w:r w:rsidR="001B77D3">
        <w:rPr>
          <w:rFonts w:ascii="Tahoma" w:hAnsi="Tahoma" w:cs="Tahoma"/>
          <w:sz w:val="16"/>
          <w:szCs w:val="16"/>
        </w:rPr>
        <w:t>:</w:t>
      </w:r>
      <w:r w:rsidR="0005298C">
        <w:rPr>
          <w:rFonts w:ascii="Tahoma" w:hAnsi="Tahoma" w:cs="Tahoma"/>
          <w:sz w:val="16"/>
          <w:szCs w:val="16"/>
        </w:rPr>
        <w:t xml:space="preserve"> </w:t>
      </w:r>
      <w:r w:rsidR="00494464">
        <w:rPr>
          <w:rFonts w:ascii="Tahoma" w:hAnsi="Tahoma" w:cs="Tahoma"/>
          <w:sz w:val="16"/>
          <w:szCs w:val="16"/>
        </w:rPr>
        <w:tab/>
      </w:r>
      <w:proofErr w:type="spellStart"/>
      <w:r w:rsidR="00B543DF">
        <w:rPr>
          <w:rFonts w:ascii="Tahoma" w:hAnsi="Tahoma" w:cs="Tahoma"/>
          <w:sz w:val="16"/>
          <w:szCs w:val="16"/>
        </w:rPr>
        <w:t>xxxxxxxxxxx</w:t>
      </w:r>
      <w:proofErr w:type="spellEnd"/>
    </w:p>
    <w:p w14:paraId="3E3F8AFD" w14:textId="0CBB6991" w:rsidR="0005298C" w:rsidRDefault="008F1DB9" w:rsidP="0005298C">
      <w:pPr>
        <w:pStyle w:val="Odstavecseseznamem"/>
        <w:ind w:left="360"/>
        <w:jc w:val="both"/>
        <w:rPr>
          <w:rFonts w:ascii="Tahoma" w:hAnsi="Tahoma" w:cs="Tahoma"/>
          <w:sz w:val="16"/>
          <w:szCs w:val="16"/>
        </w:rPr>
      </w:pPr>
      <w:r>
        <w:rPr>
          <w:rFonts w:ascii="Tahoma" w:hAnsi="Tahoma" w:cs="Tahoma"/>
          <w:sz w:val="16"/>
          <w:szCs w:val="16"/>
        </w:rPr>
        <w:t>Z</w:t>
      </w:r>
      <w:r w:rsidR="0005298C">
        <w:rPr>
          <w:rFonts w:ascii="Tahoma" w:hAnsi="Tahoma" w:cs="Tahoma"/>
          <w:sz w:val="16"/>
          <w:szCs w:val="16"/>
        </w:rPr>
        <w:t>a</w:t>
      </w:r>
      <w:r>
        <w:rPr>
          <w:rFonts w:ascii="Tahoma" w:hAnsi="Tahoma" w:cs="Tahoma"/>
          <w:sz w:val="16"/>
          <w:szCs w:val="16"/>
        </w:rPr>
        <w:t xml:space="preserve"> průběh testů:</w:t>
      </w:r>
      <w:r w:rsidR="00494464">
        <w:rPr>
          <w:rFonts w:ascii="Tahoma" w:hAnsi="Tahoma" w:cs="Tahoma"/>
          <w:sz w:val="16"/>
          <w:szCs w:val="16"/>
        </w:rPr>
        <w:tab/>
      </w:r>
      <w:r w:rsidR="00494464">
        <w:rPr>
          <w:rFonts w:ascii="Tahoma" w:hAnsi="Tahoma" w:cs="Tahoma"/>
          <w:sz w:val="16"/>
          <w:szCs w:val="16"/>
        </w:rPr>
        <w:tab/>
      </w:r>
      <w:r w:rsidR="00494464">
        <w:rPr>
          <w:rFonts w:ascii="Tahoma" w:hAnsi="Tahoma" w:cs="Tahoma"/>
          <w:sz w:val="16"/>
          <w:szCs w:val="16"/>
        </w:rPr>
        <w:tab/>
      </w:r>
      <w:r w:rsidR="00494464">
        <w:rPr>
          <w:rFonts w:ascii="Tahoma" w:hAnsi="Tahoma" w:cs="Tahoma"/>
          <w:sz w:val="16"/>
          <w:szCs w:val="16"/>
        </w:rPr>
        <w:tab/>
      </w:r>
      <w:r w:rsidR="003B5D7F">
        <w:rPr>
          <w:rFonts w:ascii="Tahoma" w:hAnsi="Tahoma" w:cs="Tahoma"/>
          <w:sz w:val="16"/>
          <w:szCs w:val="16"/>
        </w:rPr>
        <w:t xml:space="preserve"> </w:t>
      </w:r>
      <w:proofErr w:type="spellStart"/>
      <w:r w:rsidR="00B543DF">
        <w:rPr>
          <w:rFonts w:ascii="Tahoma" w:hAnsi="Tahoma" w:cs="Tahoma"/>
          <w:sz w:val="16"/>
          <w:szCs w:val="16"/>
        </w:rPr>
        <w:t>xxxxxxxxxxx</w:t>
      </w:r>
      <w:proofErr w:type="spellEnd"/>
    </w:p>
    <w:p w14:paraId="267B5166" w14:textId="48A98D46" w:rsidR="008F1DB9" w:rsidRDefault="001B77D3" w:rsidP="0005298C">
      <w:pPr>
        <w:pStyle w:val="Odstavecseseznamem"/>
        <w:ind w:left="360"/>
        <w:jc w:val="both"/>
        <w:rPr>
          <w:rFonts w:ascii="Tahoma" w:hAnsi="Tahoma" w:cs="Tahoma"/>
          <w:sz w:val="16"/>
          <w:szCs w:val="16"/>
        </w:rPr>
      </w:pPr>
      <w:r>
        <w:rPr>
          <w:rFonts w:ascii="Tahoma" w:hAnsi="Tahoma" w:cs="Tahoma"/>
          <w:sz w:val="16"/>
          <w:szCs w:val="16"/>
        </w:rPr>
        <w:t>Za akceptaci</w:t>
      </w:r>
      <w:r w:rsidR="00481BD7">
        <w:rPr>
          <w:rFonts w:ascii="Tahoma" w:hAnsi="Tahoma" w:cs="Tahoma"/>
          <w:sz w:val="16"/>
          <w:szCs w:val="16"/>
        </w:rPr>
        <w:t xml:space="preserve"> předmětu plnění:</w:t>
      </w:r>
      <w:r w:rsidR="00494464">
        <w:rPr>
          <w:rFonts w:ascii="Tahoma" w:hAnsi="Tahoma" w:cs="Tahoma"/>
          <w:sz w:val="16"/>
          <w:szCs w:val="16"/>
        </w:rPr>
        <w:tab/>
      </w:r>
      <w:r w:rsidR="00494464">
        <w:rPr>
          <w:rFonts w:ascii="Tahoma" w:hAnsi="Tahoma" w:cs="Tahoma"/>
          <w:sz w:val="16"/>
          <w:szCs w:val="16"/>
        </w:rPr>
        <w:tab/>
      </w:r>
      <w:r w:rsidR="00494464">
        <w:rPr>
          <w:rFonts w:ascii="Tahoma" w:hAnsi="Tahoma" w:cs="Tahoma"/>
          <w:sz w:val="16"/>
          <w:szCs w:val="16"/>
        </w:rPr>
        <w:tab/>
      </w:r>
      <w:proofErr w:type="spellStart"/>
      <w:r w:rsidR="00B543DF">
        <w:rPr>
          <w:rFonts w:ascii="Tahoma" w:hAnsi="Tahoma" w:cs="Tahoma"/>
          <w:sz w:val="16"/>
          <w:szCs w:val="16"/>
        </w:rPr>
        <w:t>xxxxxxxxxxx</w:t>
      </w:r>
      <w:proofErr w:type="spellEnd"/>
    </w:p>
    <w:p w14:paraId="4224BBEF" w14:textId="2A8104E6" w:rsidR="00481BD7" w:rsidRDefault="00481BD7" w:rsidP="0005298C">
      <w:pPr>
        <w:pStyle w:val="Odstavecseseznamem"/>
        <w:ind w:left="360"/>
        <w:jc w:val="both"/>
        <w:rPr>
          <w:rFonts w:ascii="Tahoma" w:hAnsi="Tahoma" w:cs="Tahoma"/>
          <w:sz w:val="16"/>
          <w:szCs w:val="16"/>
        </w:rPr>
      </w:pPr>
      <w:r>
        <w:rPr>
          <w:rFonts w:ascii="Tahoma" w:hAnsi="Tahoma" w:cs="Tahoma"/>
          <w:sz w:val="16"/>
          <w:szCs w:val="16"/>
        </w:rPr>
        <w:t xml:space="preserve">Za identifikaci případného kybernetického útoku v průběhu </w:t>
      </w:r>
      <w:r w:rsidR="00273065">
        <w:rPr>
          <w:rFonts w:ascii="Tahoma" w:hAnsi="Tahoma" w:cs="Tahoma"/>
          <w:sz w:val="16"/>
          <w:szCs w:val="16"/>
        </w:rPr>
        <w:t>plnění předmětu plnění dle této smlouvy</w:t>
      </w:r>
      <w:r>
        <w:rPr>
          <w:rFonts w:ascii="Tahoma" w:hAnsi="Tahoma" w:cs="Tahoma"/>
          <w:sz w:val="16"/>
          <w:szCs w:val="16"/>
        </w:rPr>
        <w:t>:</w:t>
      </w:r>
    </w:p>
    <w:p w14:paraId="6AC9ECBD" w14:textId="5946BB1F" w:rsidR="00494464" w:rsidRDefault="00494464" w:rsidP="00494464">
      <w:pPr>
        <w:pStyle w:val="Odstavecseseznamem"/>
        <w:ind w:left="360"/>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roofErr w:type="spellStart"/>
      <w:r w:rsidR="00B543DF">
        <w:rPr>
          <w:rFonts w:ascii="Tahoma" w:hAnsi="Tahoma" w:cs="Tahoma"/>
          <w:sz w:val="16"/>
          <w:szCs w:val="16"/>
        </w:rPr>
        <w:t>xxxxxxxxxxx</w:t>
      </w:r>
      <w:proofErr w:type="spellEnd"/>
    </w:p>
    <w:p w14:paraId="7345DDAC" w14:textId="6119B361" w:rsidR="00273065" w:rsidRDefault="00273065" w:rsidP="0005298C">
      <w:pPr>
        <w:pStyle w:val="Odstavecseseznamem"/>
        <w:ind w:left="360"/>
        <w:jc w:val="both"/>
        <w:rPr>
          <w:rFonts w:ascii="Tahoma" w:hAnsi="Tahoma" w:cs="Tahoma"/>
          <w:sz w:val="16"/>
          <w:szCs w:val="16"/>
        </w:rPr>
      </w:pPr>
      <w:r>
        <w:rPr>
          <w:rFonts w:ascii="Tahoma" w:hAnsi="Tahoma" w:cs="Tahoma"/>
          <w:sz w:val="16"/>
          <w:szCs w:val="16"/>
        </w:rPr>
        <w:t>Kontaktní a odpovědná osoba za objednatele</w:t>
      </w:r>
      <w:r w:rsidR="00E01951">
        <w:rPr>
          <w:rFonts w:ascii="Tahoma" w:hAnsi="Tahoma" w:cs="Tahoma"/>
          <w:sz w:val="16"/>
          <w:szCs w:val="16"/>
        </w:rPr>
        <w:t>:</w:t>
      </w:r>
      <w:r w:rsidR="00E35B3D" w:rsidRPr="00E35B3D">
        <w:rPr>
          <w:rFonts w:ascii="Tahoma" w:hAnsi="Tahoma" w:cs="Tahoma"/>
          <w:sz w:val="16"/>
          <w:szCs w:val="16"/>
        </w:rPr>
        <w:t xml:space="preserve"> </w:t>
      </w:r>
      <w:proofErr w:type="spellStart"/>
      <w:r w:rsidR="00B543DF">
        <w:rPr>
          <w:rFonts w:ascii="Tahoma" w:hAnsi="Tahoma" w:cs="Tahoma"/>
          <w:sz w:val="16"/>
          <w:szCs w:val="16"/>
        </w:rPr>
        <w:t>xxxxxxxxxxx</w:t>
      </w:r>
      <w:proofErr w:type="spellEnd"/>
      <w:r w:rsidR="00392C88">
        <w:rPr>
          <w:rFonts w:ascii="Tahoma" w:hAnsi="Tahoma" w:cs="Tahoma"/>
          <w:sz w:val="16"/>
          <w:szCs w:val="16"/>
        </w:rPr>
        <w:t xml:space="preserve"> </w:t>
      </w:r>
      <w:r w:rsidR="00A171B5">
        <w:rPr>
          <w:rFonts w:ascii="Tahoma" w:hAnsi="Tahoma" w:cs="Tahoma"/>
          <w:sz w:val="16"/>
          <w:szCs w:val="16"/>
        </w:rPr>
        <w:tab/>
      </w:r>
    </w:p>
    <w:p w14:paraId="7153A6DD" w14:textId="4B8D0A75" w:rsidR="00442224" w:rsidRDefault="00E01951" w:rsidP="00E01951">
      <w:pPr>
        <w:pStyle w:val="Odstavecseseznamem"/>
        <w:ind w:left="360"/>
        <w:jc w:val="both"/>
        <w:rPr>
          <w:rFonts w:ascii="Tahoma" w:hAnsi="Tahoma" w:cs="Tahoma"/>
          <w:sz w:val="16"/>
          <w:szCs w:val="16"/>
        </w:rPr>
      </w:pPr>
      <w:r>
        <w:rPr>
          <w:rFonts w:ascii="Tahoma" w:hAnsi="Tahoma" w:cs="Tahoma"/>
          <w:sz w:val="16"/>
          <w:szCs w:val="16"/>
        </w:rPr>
        <w:t>Za průběh testů:</w:t>
      </w:r>
      <w:r w:rsidR="008D6D92">
        <w:rPr>
          <w:rFonts w:ascii="Tahoma" w:hAnsi="Tahoma" w:cs="Tahoma"/>
          <w:sz w:val="16"/>
          <w:szCs w:val="16"/>
        </w:rPr>
        <w:t xml:space="preserve"> interních penetračních tes</w:t>
      </w:r>
      <w:r w:rsidR="00F357AD">
        <w:rPr>
          <w:rFonts w:ascii="Tahoma" w:hAnsi="Tahoma" w:cs="Tahoma"/>
          <w:sz w:val="16"/>
          <w:szCs w:val="16"/>
        </w:rPr>
        <w:t xml:space="preserve">tů: </w:t>
      </w:r>
      <w:proofErr w:type="spellStart"/>
      <w:r w:rsidR="00B543DF">
        <w:rPr>
          <w:rFonts w:ascii="Tahoma" w:hAnsi="Tahoma" w:cs="Tahoma"/>
          <w:sz w:val="16"/>
          <w:szCs w:val="16"/>
        </w:rPr>
        <w:t>xxxxxxxxxxx</w:t>
      </w:r>
      <w:proofErr w:type="spellEnd"/>
    </w:p>
    <w:p w14:paraId="6390E207" w14:textId="61E7FD74" w:rsidR="00E01951" w:rsidRDefault="00442224" w:rsidP="00882950">
      <w:pPr>
        <w:rPr>
          <w:rFonts w:ascii="Tahoma" w:hAnsi="Tahoma" w:cs="Tahoma"/>
          <w:sz w:val="16"/>
          <w:szCs w:val="16"/>
        </w:rPr>
      </w:pPr>
      <w:r>
        <w:rPr>
          <w:rFonts w:ascii="Tahoma" w:hAnsi="Tahoma" w:cs="Tahoma"/>
          <w:sz w:val="16"/>
          <w:szCs w:val="16"/>
        </w:rPr>
        <w:tab/>
      </w:r>
      <w:r>
        <w:rPr>
          <w:rFonts w:ascii="Tahoma" w:hAnsi="Tahoma" w:cs="Tahoma"/>
          <w:sz w:val="16"/>
          <w:szCs w:val="16"/>
        </w:rPr>
        <w:tab/>
        <w:t xml:space="preserve">   externích</w:t>
      </w:r>
      <w:r w:rsidR="00255779">
        <w:rPr>
          <w:rFonts w:ascii="Tahoma" w:hAnsi="Tahoma" w:cs="Tahoma"/>
          <w:sz w:val="16"/>
          <w:szCs w:val="16"/>
        </w:rPr>
        <w:t xml:space="preserve"> penetračních testů: </w:t>
      </w:r>
      <w:proofErr w:type="spellStart"/>
      <w:r w:rsidR="00B543DF">
        <w:rPr>
          <w:rFonts w:ascii="Tahoma" w:hAnsi="Tahoma" w:cs="Tahoma"/>
          <w:sz w:val="16"/>
          <w:szCs w:val="16"/>
        </w:rPr>
        <w:t>xxxxxxxxxxx</w:t>
      </w:r>
      <w:proofErr w:type="spellEnd"/>
    </w:p>
    <w:p w14:paraId="483C1E34" w14:textId="5F0E871B" w:rsidR="00E01951" w:rsidRDefault="00E01951" w:rsidP="00E01951">
      <w:pPr>
        <w:pStyle w:val="Odstavecseseznamem"/>
        <w:ind w:left="360"/>
        <w:jc w:val="both"/>
        <w:rPr>
          <w:rFonts w:ascii="Tahoma" w:hAnsi="Tahoma" w:cs="Tahoma"/>
          <w:sz w:val="16"/>
          <w:szCs w:val="16"/>
        </w:rPr>
      </w:pPr>
      <w:r>
        <w:rPr>
          <w:rFonts w:ascii="Tahoma" w:hAnsi="Tahoma" w:cs="Tahoma"/>
          <w:sz w:val="16"/>
          <w:szCs w:val="16"/>
        </w:rPr>
        <w:t>Za akceptaci předmětu plnění:</w:t>
      </w:r>
      <w:r w:rsidR="00F91FED">
        <w:rPr>
          <w:rFonts w:ascii="Tahoma" w:hAnsi="Tahoma" w:cs="Tahoma"/>
          <w:sz w:val="16"/>
          <w:szCs w:val="16"/>
        </w:rPr>
        <w:t xml:space="preserve"> </w:t>
      </w:r>
      <w:proofErr w:type="spellStart"/>
      <w:r w:rsidR="00B543DF">
        <w:rPr>
          <w:rFonts w:ascii="Tahoma" w:hAnsi="Tahoma" w:cs="Tahoma"/>
          <w:sz w:val="16"/>
          <w:szCs w:val="16"/>
        </w:rPr>
        <w:t>xxxxxxxxxxx</w:t>
      </w:r>
      <w:proofErr w:type="spellEnd"/>
      <w:r w:rsidR="0007008B">
        <w:rPr>
          <w:rFonts w:ascii="Tahoma" w:hAnsi="Tahoma" w:cs="Tahoma"/>
          <w:sz w:val="16"/>
          <w:szCs w:val="16"/>
        </w:rPr>
        <w:t xml:space="preserve"> </w:t>
      </w:r>
    </w:p>
    <w:p w14:paraId="455F8DCD" w14:textId="516469E4" w:rsidR="00E01951" w:rsidRDefault="00E01951" w:rsidP="00E01951">
      <w:pPr>
        <w:pStyle w:val="Odstavecseseznamem"/>
        <w:ind w:left="360"/>
        <w:jc w:val="both"/>
        <w:rPr>
          <w:rFonts w:ascii="Tahoma" w:hAnsi="Tahoma" w:cs="Tahoma"/>
          <w:sz w:val="16"/>
          <w:szCs w:val="16"/>
        </w:rPr>
      </w:pPr>
      <w:r>
        <w:rPr>
          <w:rFonts w:ascii="Tahoma" w:hAnsi="Tahoma" w:cs="Tahoma"/>
          <w:sz w:val="16"/>
          <w:szCs w:val="16"/>
        </w:rPr>
        <w:t>Za identifikaci případného kybernetického útoku v průběhu plnění předmětu plnění dle této smlouvy:</w:t>
      </w:r>
      <w:r w:rsidR="00894BF7">
        <w:rPr>
          <w:rFonts w:ascii="Tahoma" w:hAnsi="Tahoma" w:cs="Tahoma"/>
          <w:sz w:val="16"/>
          <w:szCs w:val="16"/>
        </w:rPr>
        <w:t xml:space="preserve"> </w:t>
      </w:r>
      <w:r w:rsidR="00B543DF">
        <w:rPr>
          <w:rFonts w:ascii="Tahoma" w:hAnsi="Tahoma" w:cs="Tahoma"/>
          <w:sz w:val="16"/>
          <w:szCs w:val="16"/>
        </w:rPr>
        <w:t>xxxxxxxxxxx</w:t>
      </w:r>
      <w:r w:rsidR="000573EC">
        <w:rPr>
          <w:rFonts w:ascii="Tahoma" w:hAnsi="Tahoma" w:cs="Tahoma"/>
          <w:sz w:val="16"/>
          <w:szCs w:val="16"/>
        </w:rPr>
        <w:t xml:space="preserve"> </w:t>
      </w:r>
    </w:p>
    <w:p w14:paraId="29F06875" w14:textId="5B155611" w:rsidR="00941870" w:rsidRDefault="00941870" w:rsidP="00882950">
      <w:pPr>
        <w:keepNext/>
        <w:spacing w:before="240" w:after="240"/>
        <w:ind w:left="709" w:hanging="709"/>
        <w:jc w:val="center"/>
        <w:rPr>
          <w:rFonts w:ascii="Tahoma" w:hAnsi="Tahoma" w:cs="Tahoma"/>
          <w:b/>
          <w:sz w:val="16"/>
          <w:szCs w:val="16"/>
        </w:rPr>
      </w:pPr>
      <w:r w:rsidRPr="00BC7940">
        <w:rPr>
          <w:rFonts w:ascii="Tahoma" w:hAnsi="Tahoma" w:cs="Tahoma"/>
          <w:b/>
          <w:sz w:val="16"/>
          <w:szCs w:val="16"/>
        </w:rPr>
        <w:t>I</w:t>
      </w:r>
      <w:r w:rsidR="0044534C">
        <w:rPr>
          <w:rFonts w:ascii="Tahoma" w:hAnsi="Tahoma" w:cs="Tahoma"/>
          <w:b/>
          <w:sz w:val="16"/>
          <w:szCs w:val="16"/>
        </w:rPr>
        <w:t>II</w:t>
      </w:r>
      <w:r w:rsidRPr="00BC7940">
        <w:rPr>
          <w:rFonts w:ascii="Tahoma" w:hAnsi="Tahoma" w:cs="Tahoma"/>
          <w:b/>
          <w:sz w:val="16"/>
          <w:szCs w:val="16"/>
        </w:rPr>
        <w:t>. Cena a platební podmínky</w:t>
      </w:r>
    </w:p>
    <w:p w14:paraId="06E415D1" w14:textId="77777777" w:rsidR="00587B7B" w:rsidRPr="00BC7940" w:rsidRDefault="00941870" w:rsidP="00554528">
      <w:pPr>
        <w:pStyle w:val="Odstavecseseznamem"/>
        <w:numPr>
          <w:ilvl w:val="0"/>
          <w:numId w:val="20"/>
        </w:numPr>
        <w:spacing w:after="120"/>
        <w:contextualSpacing w:val="0"/>
        <w:jc w:val="both"/>
        <w:rPr>
          <w:rFonts w:ascii="Tahoma" w:hAnsi="Tahoma" w:cs="Tahoma"/>
          <w:sz w:val="16"/>
          <w:szCs w:val="16"/>
        </w:rPr>
      </w:pPr>
      <w:r w:rsidRPr="00BC7940">
        <w:rPr>
          <w:rFonts w:ascii="Tahoma" w:hAnsi="Tahoma" w:cs="Tahoma"/>
          <w:sz w:val="16"/>
          <w:szCs w:val="16"/>
        </w:rPr>
        <w:t xml:space="preserve">Cena za předmět plnění byla sjednána ve výši: </w:t>
      </w:r>
    </w:p>
    <w:p w14:paraId="7725A713" w14:textId="142B6743" w:rsidR="00587B7B" w:rsidRPr="00BC7940" w:rsidRDefault="00941870" w:rsidP="00287645">
      <w:pPr>
        <w:pStyle w:val="Odstavecseseznamem"/>
        <w:ind w:left="360"/>
        <w:jc w:val="both"/>
        <w:rPr>
          <w:rFonts w:ascii="Tahoma" w:hAnsi="Tahoma" w:cs="Tahoma"/>
          <w:sz w:val="16"/>
          <w:szCs w:val="16"/>
        </w:rPr>
      </w:pPr>
      <w:r w:rsidRPr="00BC7940">
        <w:rPr>
          <w:rFonts w:ascii="Tahoma" w:hAnsi="Tahoma" w:cs="Tahoma"/>
          <w:sz w:val="16"/>
          <w:szCs w:val="16"/>
        </w:rPr>
        <w:t>Celková cena bez DPH</w:t>
      </w:r>
      <w:r w:rsidR="008F5CA1">
        <w:rPr>
          <w:rFonts w:ascii="Tahoma" w:hAnsi="Tahoma" w:cs="Tahoma"/>
          <w:sz w:val="16"/>
          <w:szCs w:val="16"/>
        </w:rPr>
        <w:t xml:space="preserve"> </w:t>
      </w:r>
      <w:proofErr w:type="gramStart"/>
      <w:r w:rsidR="008F5CA1">
        <w:rPr>
          <w:rFonts w:ascii="Tahoma" w:hAnsi="Tahoma" w:cs="Tahoma"/>
          <w:sz w:val="16"/>
          <w:szCs w:val="16"/>
        </w:rPr>
        <w:t>198.400,</w:t>
      </w:r>
      <w:r w:rsidR="00587B7B" w:rsidRPr="00AC579F">
        <w:rPr>
          <w:rFonts w:ascii="Tahoma" w:hAnsi="Tahoma" w:cs="Tahoma"/>
          <w:sz w:val="16"/>
          <w:szCs w:val="16"/>
        </w:rPr>
        <w:t>-</w:t>
      </w:r>
      <w:proofErr w:type="gramEnd"/>
      <w:r w:rsidRPr="00BC7940">
        <w:rPr>
          <w:rFonts w:ascii="Tahoma" w:hAnsi="Tahoma" w:cs="Tahoma"/>
          <w:sz w:val="16"/>
          <w:szCs w:val="16"/>
        </w:rPr>
        <w:t xml:space="preserve"> Kč </w:t>
      </w:r>
    </w:p>
    <w:p w14:paraId="7A876DEC" w14:textId="07FA55AA" w:rsidR="00587B7B" w:rsidRPr="00BC7940" w:rsidRDefault="00941870" w:rsidP="00287645">
      <w:pPr>
        <w:pStyle w:val="Odstavecseseznamem"/>
        <w:ind w:left="360"/>
        <w:jc w:val="both"/>
        <w:rPr>
          <w:rFonts w:ascii="Tahoma" w:hAnsi="Tahoma" w:cs="Tahoma"/>
          <w:sz w:val="16"/>
          <w:szCs w:val="16"/>
        </w:rPr>
      </w:pPr>
      <w:r w:rsidRPr="00BC7940">
        <w:rPr>
          <w:rFonts w:ascii="Tahoma" w:hAnsi="Tahoma" w:cs="Tahoma"/>
          <w:sz w:val="16"/>
          <w:szCs w:val="16"/>
        </w:rPr>
        <w:t>DPH</w:t>
      </w:r>
      <w:r w:rsidR="00AC579F">
        <w:rPr>
          <w:rFonts w:ascii="Tahoma" w:hAnsi="Tahoma" w:cs="Tahoma"/>
          <w:sz w:val="16"/>
          <w:szCs w:val="16"/>
        </w:rPr>
        <w:t xml:space="preserve"> </w:t>
      </w:r>
      <w:proofErr w:type="gramStart"/>
      <w:r w:rsidR="00E711FE">
        <w:rPr>
          <w:rFonts w:ascii="Tahoma" w:hAnsi="Tahoma" w:cs="Tahoma"/>
          <w:sz w:val="16"/>
          <w:szCs w:val="16"/>
        </w:rPr>
        <w:t>41.664</w:t>
      </w:r>
      <w:r w:rsidR="00587B7B" w:rsidRPr="00924B69">
        <w:rPr>
          <w:rFonts w:ascii="Tahoma" w:hAnsi="Tahoma" w:cs="Tahoma"/>
          <w:sz w:val="16"/>
          <w:szCs w:val="16"/>
        </w:rPr>
        <w:t>,-</w:t>
      </w:r>
      <w:proofErr w:type="gramEnd"/>
      <w:r w:rsidRPr="00BC7940">
        <w:rPr>
          <w:rFonts w:ascii="Tahoma" w:hAnsi="Tahoma" w:cs="Tahoma"/>
          <w:sz w:val="16"/>
          <w:szCs w:val="16"/>
        </w:rPr>
        <w:t xml:space="preserve"> Kč </w:t>
      </w:r>
    </w:p>
    <w:p w14:paraId="3890F7D6" w14:textId="5EBC5BC8" w:rsidR="00587B7B" w:rsidRPr="00BC7940" w:rsidRDefault="00941870" w:rsidP="00287645">
      <w:pPr>
        <w:pStyle w:val="Odstavecseseznamem"/>
        <w:ind w:left="360"/>
        <w:jc w:val="both"/>
        <w:rPr>
          <w:rFonts w:ascii="Tahoma" w:hAnsi="Tahoma" w:cs="Tahoma"/>
          <w:sz w:val="16"/>
          <w:szCs w:val="16"/>
        </w:rPr>
      </w:pPr>
      <w:r w:rsidRPr="00BC7940">
        <w:rPr>
          <w:rFonts w:ascii="Tahoma" w:hAnsi="Tahoma" w:cs="Tahoma"/>
          <w:sz w:val="16"/>
          <w:szCs w:val="16"/>
        </w:rPr>
        <w:t>Cena vč. DPH</w:t>
      </w:r>
      <w:r w:rsidR="00067647">
        <w:rPr>
          <w:rFonts w:ascii="Tahoma" w:hAnsi="Tahoma" w:cs="Tahoma"/>
          <w:sz w:val="16"/>
          <w:szCs w:val="16"/>
        </w:rPr>
        <w:t xml:space="preserve"> </w:t>
      </w:r>
      <w:proofErr w:type="gramStart"/>
      <w:r w:rsidR="00067647">
        <w:rPr>
          <w:rFonts w:ascii="Tahoma" w:hAnsi="Tahoma" w:cs="Tahoma"/>
          <w:sz w:val="16"/>
          <w:szCs w:val="16"/>
        </w:rPr>
        <w:t>240.064,</w:t>
      </w:r>
      <w:r w:rsidR="00587B7B" w:rsidRPr="00166B36">
        <w:rPr>
          <w:rFonts w:ascii="Tahoma" w:hAnsi="Tahoma" w:cs="Tahoma"/>
          <w:sz w:val="16"/>
          <w:szCs w:val="16"/>
        </w:rPr>
        <w:t>-</w:t>
      </w:r>
      <w:proofErr w:type="gramEnd"/>
      <w:r w:rsidRPr="00BC7940">
        <w:rPr>
          <w:rFonts w:ascii="Tahoma" w:hAnsi="Tahoma" w:cs="Tahoma"/>
          <w:sz w:val="16"/>
          <w:szCs w:val="16"/>
        </w:rPr>
        <w:t xml:space="preserve"> Kč (dále jen „cena") </w:t>
      </w:r>
    </w:p>
    <w:p w14:paraId="2C80A562" w14:textId="2DD2CDF4" w:rsidR="00941870" w:rsidRPr="00BC7940" w:rsidRDefault="00941870" w:rsidP="00554528">
      <w:pPr>
        <w:pStyle w:val="Odstavecseseznamem"/>
        <w:spacing w:after="120"/>
        <w:ind w:left="357"/>
        <w:contextualSpacing w:val="0"/>
        <w:jc w:val="both"/>
        <w:rPr>
          <w:rFonts w:ascii="Tahoma" w:hAnsi="Tahoma" w:cs="Tahoma"/>
          <w:sz w:val="16"/>
          <w:szCs w:val="16"/>
        </w:rPr>
      </w:pPr>
      <w:r w:rsidRPr="00BC7940">
        <w:rPr>
          <w:rFonts w:ascii="Tahoma" w:hAnsi="Tahoma" w:cs="Tahoma"/>
          <w:sz w:val="16"/>
          <w:szCs w:val="16"/>
        </w:rPr>
        <w:t xml:space="preserve">Celková cena je stanovena jako konečná a zahrnuje cenu za celý předmět plnění a veškeré náklady </w:t>
      </w:r>
      <w:r w:rsidR="009B314D">
        <w:rPr>
          <w:rFonts w:ascii="Tahoma" w:hAnsi="Tahoma" w:cs="Tahoma"/>
          <w:sz w:val="16"/>
          <w:szCs w:val="16"/>
        </w:rPr>
        <w:t>poskytovatele</w:t>
      </w:r>
      <w:r w:rsidRPr="00BC7940">
        <w:rPr>
          <w:rFonts w:ascii="Tahoma" w:hAnsi="Tahoma" w:cs="Tahoma"/>
          <w:sz w:val="16"/>
          <w:szCs w:val="16"/>
        </w:rPr>
        <w:t xml:space="preserve"> na plnění dle této smlouvy. </w:t>
      </w:r>
    </w:p>
    <w:p w14:paraId="5E5575DE" w14:textId="2AB04A36" w:rsidR="00587B7B" w:rsidRPr="00BC7940" w:rsidRDefault="00941870" w:rsidP="00554528">
      <w:pPr>
        <w:pStyle w:val="Odstavecseseznamem"/>
        <w:numPr>
          <w:ilvl w:val="0"/>
          <w:numId w:val="20"/>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Objednatel nebude poskytovat zálohy. Cena za plnění dle této smlouvy bude uhrazena až po </w:t>
      </w:r>
      <w:r w:rsidR="00E562BE">
        <w:rPr>
          <w:rFonts w:ascii="Tahoma" w:hAnsi="Tahoma" w:cs="Tahoma"/>
          <w:sz w:val="16"/>
          <w:szCs w:val="16"/>
        </w:rPr>
        <w:t xml:space="preserve">řádné akceptaci </w:t>
      </w:r>
      <w:r w:rsidRPr="00BC7940">
        <w:rPr>
          <w:rFonts w:ascii="Tahoma" w:hAnsi="Tahoma" w:cs="Tahoma"/>
          <w:sz w:val="16"/>
          <w:szCs w:val="16"/>
        </w:rPr>
        <w:t xml:space="preserve">a </w:t>
      </w:r>
      <w:r w:rsidR="00587B7B" w:rsidRPr="00BC7940">
        <w:rPr>
          <w:rFonts w:ascii="Tahoma" w:hAnsi="Tahoma" w:cs="Tahoma"/>
          <w:sz w:val="16"/>
          <w:szCs w:val="16"/>
        </w:rPr>
        <w:t>předání celého předmětu plnění článku I. této smlouvy.</w:t>
      </w:r>
    </w:p>
    <w:p w14:paraId="0F97BA9D" w14:textId="34893C87" w:rsidR="00941870" w:rsidRPr="00BC7940" w:rsidRDefault="6E0271A1" w:rsidP="00554528">
      <w:pPr>
        <w:pStyle w:val="Odstavecseseznamem"/>
        <w:numPr>
          <w:ilvl w:val="0"/>
          <w:numId w:val="20"/>
        </w:numPr>
        <w:spacing w:after="120"/>
        <w:ind w:left="357" w:hanging="357"/>
        <w:contextualSpacing w:val="0"/>
        <w:jc w:val="both"/>
        <w:rPr>
          <w:rFonts w:ascii="Tahoma" w:hAnsi="Tahoma" w:cs="Tahoma"/>
          <w:sz w:val="16"/>
          <w:szCs w:val="16"/>
        </w:rPr>
      </w:pPr>
      <w:r w:rsidRPr="0B09D841">
        <w:rPr>
          <w:rFonts w:ascii="Tahoma" w:hAnsi="Tahoma" w:cs="Tahoma"/>
          <w:sz w:val="16"/>
          <w:szCs w:val="16"/>
        </w:rPr>
        <w:t>Objednatel se zavazuje zaplatit cenu na základě faktury vystav</w:t>
      </w:r>
      <w:r w:rsidR="718B082A" w:rsidRPr="0B09D841">
        <w:rPr>
          <w:rFonts w:ascii="Tahoma" w:hAnsi="Tahoma" w:cs="Tahoma"/>
          <w:sz w:val="16"/>
          <w:szCs w:val="16"/>
        </w:rPr>
        <w:t xml:space="preserve">ené </w:t>
      </w:r>
      <w:r w:rsidR="63EC0946" w:rsidRPr="0B09D841">
        <w:rPr>
          <w:rFonts w:ascii="Tahoma" w:hAnsi="Tahoma" w:cs="Tahoma"/>
          <w:sz w:val="16"/>
          <w:szCs w:val="16"/>
        </w:rPr>
        <w:t>dodavatel</w:t>
      </w:r>
      <w:r w:rsidR="6C821140" w:rsidRPr="0B09D841">
        <w:rPr>
          <w:rFonts w:ascii="Tahoma" w:hAnsi="Tahoma" w:cs="Tahoma"/>
          <w:sz w:val="16"/>
          <w:szCs w:val="16"/>
        </w:rPr>
        <w:t>em</w:t>
      </w:r>
      <w:r w:rsidR="718B082A" w:rsidRPr="0B09D841">
        <w:rPr>
          <w:rFonts w:ascii="Tahoma" w:hAnsi="Tahoma" w:cs="Tahoma"/>
          <w:sz w:val="16"/>
          <w:szCs w:val="16"/>
        </w:rPr>
        <w:t xml:space="preserve"> do 14 dnů </w:t>
      </w:r>
      <w:r w:rsidRPr="0B09D841">
        <w:rPr>
          <w:rFonts w:ascii="Tahoma" w:hAnsi="Tahoma" w:cs="Tahoma"/>
          <w:sz w:val="16"/>
          <w:szCs w:val="16"/>
        </w:rPr>
        <w:t>po řádné</w:t>
      </w:r>
      <w:r w:rsidR="00E562BE">
        <w:rPr>
          <w:rFonts w:ascii="Tahoma" w:hAnsi="Tahoma" w:cs="Tahoma"/>
          <w:sz w:val="16"/>
          <w:szCs w:val="16"/>
        </w:rPr>
        <w:t xml:space="preserve"> akceptaci</w:t>
      </w:r>
      <w:r w:rsidR="00E3062B">
        <w:rPr>
          <w:rFonts w:ascii="Tahoma" w:hAnsi="Tahoma" w:cs="Tahoma"/>
          <w:sz w:val="16"/>
          <w:szCs w:val="16"/>
        </w:rPr>
        <w:t xml:space="preserve"> a</w:t>
      </w:r>
      <w:r w:rsidRPr="0B09D841">
        <w:rPr>
          <w:rFonts w:ascii="Tahoma" w:hAnsi="Tahoma" w:cs="Tahoma"/>
          <w:sz w:val="16"/>
          <w:szCs w:val="16"/>
        </w:rPr>
        <w:t xml:space="preserve"> předání celého předmětu plnění</w:t>
      </w:r>
      <w:r w:rsidR="718B082A" w:rsidRPr="0B09D841">
        <w:rPr>
          <w:rFonts w:ascii="Tahoma" w:hAnsi="Tahoma" w:cs="Tahoma"/>
          <w:sz w:val="16"/>
          <w:szCs w:val="16"/>
        </w:rPr>
        <w:t xml:space="preserve"> </w:t>
      </w:r>
      <w:r w:rsidR="3FAC1EE8" w:rsidRPr="0B09D841">
        <w:rPr>
          <w:rFonts w:ascii="Tahoma" w:hAnsi="Tahoma" w:cs="Tahoma"/>
          <w:sz w:val="16"/>
          <w:szCs w:val="16"/>
        </w:rPr>
        <w:t xml:space="preserve">dle </w:t>
      </w:r>
      <w:r w:rsidR="718B082A" w:rsidRPr="0B09D841">
        <w:rPr>
          <w:rFonts w:ascii="Tahoma" w:hAnsi="Tahoma" w:cs="Tahoma"/>
          <w:sz w:val="16"/>
          <w:szCs w:val="16"/>
        </w:rPr>
        <w:t>článku I.</w:t>
      </w:r>
      <w:r w:rsidRPr="0B09D841">
        <w:rPr>
          <w:rFonts w:ascii="Tahoma" w:hAnsi="Tahoma" w:cs="Tahoma"/>
          <w:sz w:val="16"/>
          <w:szCs w:val="16"/>
        </w:rPr>
        <w:t xml:space="preserve"> S</w:t>
      </w:r>
      <w:r w:rsidR="718B082A" w:rsidRPr="0B09D841">
        <w:rPr>
          <w:rFonts w:ascii="Tahoma" w:hAnsi="Tahoma" w:cs="Tahoma"/>
          <w:sz w:val="16"/>
          <w:szCs w:val="16"/>
        </w:rPr>
        <w:t xml:space="preserve">platnost faktury činí 60 dnů </w:t>
      </w:r>
      <w:r w:rsidRPr="0B09D841">
        <w:rPr>
          <w:rFonts w:ascii="Tahoma" w:hAnsi="Tahoma" w:cs="Tahoma"/>
          <w:sz w:val="16"/>
          <w:szCs w:val="16"/>
        </w:rPr>
        <w:t xml:space="preserve">od jejího doručení objednateli. Faktura </w:t>
      </w:r>
      <w:r w:rsidR="718B082A" w:rsidRPr="0B09D841">
        <w:rPr>
          <w:rFonts w:ascii="Tahoma" w:hAnsi="Tahoma" w:cs="Tahoma"/>
          <w:sz w:val="16"/>
          <w:szCs w:val="16"/>
        </w:rPr>
        <w:t xml:space="preserve">může </w:t>
      </w:r>
      <w:r w:rsidRPr="0B09D841">
        <w:rPr>
          <w:rFonts w:ascii="Tahoma" w:hAnsi="Tahoma" w:cs="Tahoma"/>
          <w:sz w:val="16"/>
          <w:szCs w:val="16"/>
        </w:rPr>
        <w:t xml:space="preserve">být zaslána elektronicky ve formátu PDF nebo ISDOC na e-mailovou adresu: </w:t>
      </w:r>
      <w:hyperlink r:id="rId11" w:history="1">
        <w:r w:rsidR="009B314D" w:rsidRPr="00554528">
          <w:t>faktury@vfn.cz</w:t>
        </w:r>
      </w:hyperlink>
      <w:r w:rsidR="009B314D">
        <w:rPr>
          <w:rFonts w:ascii="Tahoma" w:hAnsi="Tahoma" w:cs="Tahoma"/>
          <w:sz w:val="16"/>
          <w:szCs w:val="16"/>
        </w:rPr>
        <w:t xml:space="preserve"> </w:t>
      </w:r>
      <w:r w:rsidRPr="0B09D841">
        <w:rPr>
          <w:rFonts w:ascii="Tahoma" w:hAnsi="Tahoma" w:cs="Tahoma"/>
          <w:sz w:val="16"/>
          <w:szCs w:val="16"/>
        </w:rPr>
        <w:t xml:space="preserve">nebo zaslána poštou ve dvou vyhotoveních na Ekonomický úsek objednatele, odbor účetnictví. K faktuře bude přiložena kopie řádně opatřeného </w:t>
      </w:r>
      <w:r w:rsidR="00AB3F0D">
        <w:rPr>
          <w:rFonts w:ascii="Tahoma" w:hAnsi="Tahoma" w:cs="Tahoma"/>
          <w:sz w:val="16"/>
          <w:szCs w:val="16"/>
        </w:rPr>
        <w:t>akceptačního protokolu</w:t>
      </w:r>
      <w:r w:rsidRPr="0B09D841">
        <w:rPr>
          <w:rFonts w:ascii="Tahoma" w:hAnsi="Tahoma" w:cs="Tahoma"/>
          <w:sz w:val="16"/>
          <w:szCs w:val="16"/>
        </w:rPr>
        <w:t xml:space="preserve"> </w:t>
      </w:r>
      <w:r w:rsidR="718B082A" w:rsidRPr="0B09D841">
        <w:rPr>
          <w:rFonts w:ascii="Tahoma" w:hAnsi="Tahoma" w:cs="Tahoma"/>
          <w:sz w:val="16"/>
          <w:szCs w:val="16"/>
        </w:rPr>
        <w:t>způsobem</w:t>
      </w:r>
      <w:r w:rsidRPr="0B09D841">
        <w:rPr>
          <w:rFonts w:ascii="Tahoma" w:hAnsi="Tahoma" w:cs="Tahoma"/>
          <w:sz w:val="16"/>
          <w:szCs w:val="16"/>
        </w:rPr>
        <w:t xml:space="preserve"> sjednaným níže. V případě zaslání faktury elektronicky bude </w:t>
      </w:r>
      <w:r w:rsidR="00B121FA">
        <w:rPr>
          <w:rFonts w:ascii="Tahoma" w:hAnsi="Tahoma" w:cs="Tahoma"/>
          <w:sz w:val="16"/>
          <w:szCs w:val="16"/>
        </w:rPr>
        <w:t>akceptační protokol</w:t>
      </w:r>
      <w:r w:rsidRPr="0B09D841">
        <w:rPr>
          <w:rFonts w:ascii="Tahoma" w:hAnsi="Tahoma" w:cs="Tahoma"/>
          <w:sz w:val="16"/>
          <w:szCs w:val="16"/>
        </w:rPr>
        <w:t xml:space="preserve"> přiložen v neskenované podobě.</w:t>
      </w:r>
    </w:p>
    <w:p w14:paraId="4ADEE144" w14:textId="3B2C6ADE" w:rsidR="00941870" w:rsidRPr="00BC7940" w:rsidRDefault="00941870" w:rsidP="00554528">
      <w:pPr>
        <w:pStyle w:val="Odstavecseseznamem"/>
        <w:numPr>
          <w:ilvl w:val="0"/>
          <w:numId w:val="20"/>
        </w:numPr>
        <w:spacing w:after="120"/>
        <w:ind w:left="357" w:hanging="357"/>
        <w:contextualSpacing w:val="0"/>
        <w:jc w:val="both"/>
        <w:rPr>
          <w:rFonts w:ascii="Tahoma" w:hAnsi="Tahoma" w:cs="Tahoma"/>
          <w:sz w:val="16"/>
          <w:szCs w:val="16"/>
        </w:rPr>
      </w:pPr>
      <w:r w:rsidRPr="00BC7940">
        <w:rPr>
          <w:rFonts w:ascii="Tahoma" w:hAnsi="Tahoma" w:cs="Tahoma"/>
          <w:sz w:val="16"/>
          <w:szCs w:val="16"/>
        </w:rPr>
        <w:t>Faktura musí obsahovat všechny údaje uvedené v § 29 zákona č. 235/2004 Sb., o dani z přidané hodnoty, dle zákona č.</w:t>
      </w:r>
      <w:r w:rsidR="00E04319">
        <w:rPr>
          <w:rFonts w:ascii="Tahoma" w:hAnsi="Tahoma" w:cs="Tahoma"/>
          <w:sz w:val="16"/>
          <w:szCs w:val="16"/>
        </w:rPr>
        <w:t> </w:t>
      </w:r>
      <w:r w:rsidRPr="00BC7940">
        <w:rPr>
          <w:rFonts w:ascii="Tahoma" w:hAnsi="Tahoma" w:cs="Tahoma"/>
          <w:sz w:val="16"/>
          <w:szCs w:val="16"/>
        </w:rPr>
        <w:t xml:space="preserve">563/1991 Sb., o účetnictví. V případě, že </w:t>
      </w:r>
      <w:r w:rsidR="00F637C3" w:rsidRPr="00BC7940">
        <w:rPr>
          <w:rFonts w:ascii="Tahoma" w:hAnsi="Tahoma" w:cs="Tahoma"/>
          <w:sz w:val="16"/>
          <w:szCs w:val="16"/>
        </w:rPr>
        <w:t>dodavatel</w:t>
      </w:r>
      <w:r w:rsidR="000338F0" w:rsidRPr="00BC7940">
        <w:rPr>
          <w:rFonts w:ascii="Tahoma" w:hAnsi="Tahoma" w:cs="Tahoma"/>
          <w:sz w:val="16"/>
          <w:szCs w:val="16"/>
        </w:rPr>
        <w:t>em</w:t>
      </w:r>
      <w:r w:rsidRPr="00BC7940">
        <w:rPr>
          <w:rFonts w:ascii="Tahoma" w:hAnsi="Tahoma" w:cs="Tahoma"/>
          <w:sz w:val="16"/>
          <w:szCs w:val="16"/>
        </w:rPr>
        <w:t xml:space="preserve"> vystavená faktura bude obsahovat nesprávné či neúplné údaje, je právem objednatele takovou fakturu</w:t>
      </w:r>
      <w:r w:rsidR="00587B7B" w:rsidRPr="00BC7940">
        <w:rPr>
          <w:rFonts w:ascii="Tahoma" w:hAnsi="Tahoma" w:cs="Tahoma"/>
          <w:sz w:val="16"/>
          <w:szCs w:val="16"/>
        </w:rPr>
        <w:t xml:space="preserve"> do 15 dnů</w:t>
      </w:r>
      <w:r w:rsidRPr="00BC7940">
        <w:rPr>
          <w:rFonts w:ascii="Tahoma" w:hAnsi="Tahoma" w:cs="Tahoma"/>
          <w:sz w:val="16"/>
          <w:szCs w:val="16"/>
        </w:rPr>
        <w:t xml:space="preserve"> od jejího převzetí vrátit </w:t>
      </w:r>
      <w:r w:rsidR="00B121FA">
        <w:rPr>
          <w:rFonts w:ascii="Tahoma" w:hAnsi="Tahoma" w:cs="Tahoma"/>
          <w:sz w:val="16"/>
          <w:szCs w:val="16"/>
        </w:rPr>
        <w:t>poskytovateli</w:t>
      </w:r>
      <w:r w:rsidRPr="00BC7940">
        <w:rPr>
          <w:rFonts w:ascii="Tahoma" w:hAnsi="Tahoma" w:cs="Tahoma"/>
          <w:sz w:val="16"/>
          <w:szCs w:val="16"/>
        </w:rPr>
        <w:t xml:space="preserve">. Ten podle charakteru </w:t>
      </w:r>
      <w:r w:rsidR="00587B7B" w:rsidRPr="00BC7940">
        <w:rPr>
          <w:rFonts w:ascii="Tahoma" w:hAnsi="Tahoma" w:cs="Tahoma"/>
          <w:sz w:val="16"/>
          <w:szCs w:val="16"/>
        </w:rPr>
        <w:t>nedostatku</w:t>
      </w:r>
      <w:r w:rsidRPr="00BC7940">
        <w:rPr>
          <w:rFonts w:ascii="Tahoma" w:hAnsi="Tahoma" w:cs="Tahoma"/>
          <w:sz w:val="16"/>
          <w:szCs w:val="16"/>
        </w:rPr>
        <w:t xml:space="preserve"> fakturu opraví anebo vystaví novou. U opravené nebo nové faktury běží nová </w:t>
      </w:r>
      <w:r w:rsidR="00587B7B" w:rsidRPr="00BC7940">
        <w:rPr>
          <w:rFonts w:ascii="Tahoma" w:hAnsi="Tahoma" w:cs="Tahoma"/>
          <w:sz w:val="16"/>
          <w:szCs w:val="16"/>
        </w:rPr>
        <w:t>lhůta</w:t>
      </w:r>
      <w:r w:rsidRPr="00BC7940">
        <w:rPr>
          <w:rFonts w:ascii="Tahoma" w:hAnsi="Tahoma" w:cs="Tahoma"/>
          <w:sz w:val="16"/>
          <w:szCs w:val="16"/>
        </w:rPr>
        <w:t xml:space="preserve"> splatnosti. </w:t>
      </w:r>
    </w:p>
    <w:p w14:paraId="6374CB70" w14:textId="77777777" w:rsidR="00941870" w:rsidRPr="00BC7940" w:rsidRDefault="00941870" w:rsidP="00554528">
      <w:pPr>
        <w:pStyle w:val="Odstavecseseznamem"/>
        <w:numPr>
          <w:ilvl w:val="0"/>
          <w:numId w:val="20"/>
        </w:numPr>
        <w:spacing w:after="120"/>
        <w:ind w:left="357" w:hanging="357"/>
        <w:contextualSpacing w:val="0"/>
        <w:jc w:val="both"/>
        <w:rPr>
          <w:rFonts w:ascii="Tahoma" w:hAnsi="Tahoma" w:cs="Tahoma"/>
          <w:sz w:val="16"/>
          <w:szCs w:val="16"/>
        </w:rPr>
      </w:pPr>
      <w:r w:rsidRPr="00BC7940">
        <w:rPr>
          <w:rFonts w:ascii="Tahoma" w:hAnsi="Tahoma" w:cs="Tahoma"/>
          <w:sz w:val="16"/>
          <w:szCs w:val="16"/>
        </w:rPr>
        <w:lastRenderedPageBreak/>
        <w:t>Platby budou probíhat výhradně v</w:t>
      </w:r>
      <w:r w:rsidR="00287645" w:rsidRPr="00BC7940">
        <w:rPr>
          <w:rFonts w:ascii="Tahoma" w:hAnsi="Tahoma" w:cs="Tahoma"/>
          <w:sz w:val="16"/>
          <w:szCs w:val="16"/>
        </w:rPr>
        <w:t> </w:t>
      </w:r>
      <w:r w:rsidRPr="00BC7940">
        <w:rPr>
          <w:rFonts w:ascii="Tahoma" w:hAnsi="Tahoma" w:cs="Tahoma"/>
          <w:sz w:val="16"/>
          <w:szCs w:val="16"/>
        </w:rPr>
        <w:t>CZK</w:t>
      </w:r>
      <w:r w:rsidR="00287645" w:rsidRPr="00BC7940">
        <w:rPr>
          <w:rFonts w:ascii="Tahoma" w:hAnsi="Tahoma" w:cs="Tahoma"/>
          <w:sz w:val="16"/>
          <w:szCs w:val="16"/>
        </w:rPr>
        <w:t xml:space="preserve"> (česká koruna)</w:t>
      </w:r>
      <w:r w:rsidRPr="00BC7940">
        <w:rPr>
          <w:rFonts w:ascii="Tahoma" w:hAnsi="Tahoma" w:cs="Tahoma"/>
          <w:sz w:val="16"/>
          <w:szCs w:val="16"/>
        </w:rPr>
        <w:t xml:space="preserve"> a rovněž veškeré cenové údaje budou v této měně. </w:t>
      </w:r>
    </w:p>
    <w:p w14:paraId="12AD6A72" w14:textId="373073AE" w:rsidR="00941870" w:rsidRPr="00BC7940" w:rsidRDefault="00941870" w:rsidP="00554528">
      <w:pPr>
        <w:pStyle w:val="Odstavecseseznamem"/>
        <w:numPr>
          <w:ilvl w:val="0"/>
          <w:numId w:val="20"/>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Faktury se platí bankovním převodem na účet druhé smluvní strany uvedený na faktuře. Povinnost objednatele zaplatit </w:t>
      </w:r>
      <w:r w:rsidR="00FC09B4">
        <w:rPr>
          <w:rFonts w:ascii="Tahoma" w:hAnsi="Tahoma" w:cs="Tahoma"/>
          <w:sz w:val="16"/>
          <w:szCs w:val="16"/>
        </w:rPr>
        <w:t>poskytovateli</w:t>
      </w:r>
      <w:r w:rsidRPr="00BC7940">
        <w:rPr>
          <w:rFonts w:ascii="Tahoma" w:hAnsi="Tahoma" w:cs="Tahoma"/>
          <w:sz w:val="16"/>
          <w:szCs w:val="16"/>
        </w:rPr>
        <w:t xml:space="preserve"> vyúčtovanou dohodnutou cenu je splněna dnem odeslání platby z účtu objednatele. </w:t>
      </w:r>
    </w:p>
    <w:p w14:paraId="2A6B03DC" w14:textId="1A407311" w:rsidR="00941870" w:rsidRDefault="0044534C" w:rsidP="00882950">
      <w:pPr>
        <w:keepNext/>
        <w:spacing w:before="240" w:after="240"/>
        <w:ind w:left="709" w:hanging="709"/>
        <w:jc w:val="center"/>
        <w:rPr>
          <w:rFonts w:ascii="Tahoma" w:hAnsi="Tahoma" w:cs="Tahoma"/>
          <w:b/>
          <w:sz w:val="16"/>
          <w:szCs w:val="16"/>
        </w:rPr>
      </w:pPr>
      <w:r>
        <w:rPr>
          <w:rFonts w:ascii="Tahoma" w:hAnsi="Tahoma" w:cs="Tahoma"/>
          <w:b/>
          <w:sz w:val="16"/>
          <w:szCs w:val="16"/>
        </w:rPr>
        <w:t>I</w:t>
      </w:r>
      <w:r w:rsidR="00941870" w:rsidRPr="00BC7940">
        <w:rPr>
          <w:rFonts w:ascii="Tahoma" w:hAnsi="Tahoma" w:cs="Tahoma"/>
          <w:b/>
          <w:sz w:val="16"/>
          <w:szCs w:val="16"/>
        </w:rPr>
        <w:t>V. Odstoupení od smlouvy</w:t>
      </w:r>
    </w:p>
    <w:p w14:paraId="667FE35D" w14:textId="77777777" w:rsidR="00F41EA1" w:rsidRPr="00BC7940" w:rsidRDefault="00941870" w:rsidP="00554528">
      <w:pPr>
        <w:pStyle w:val="Odstavecseseznamem"/>
        <w:numPr>
          <w:ilvl w:val="0"/>
          <w:numId w:val="21"/>
        </w:numPr>
        <w:spacing w:after="120"/>
        <w:contextualSpacing w:val="0"/>
        <w:jc w:val="both"/>
        <w:rPr>
          <w:rFonts w:ascii="Tahoma" w:hAnsi="Tahoma" w:cs="Tahoma"/>
          <w:sz w:val="16"/>
          <w:szCs w:val="16"/>
        </w:rPr>
      </w:pPr>
      <w:r w:rsidRPr="00BC7940">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w:t>
      </w:r>
      <w:r w:rsidR="00034777" w:rsidRPr="00BC7940">
        <w:rPr>
          <w:rFonts w:ascii="Tahoma" w:hAnsi="Tahoma" w:cs="Tahoma"/>
          <w:sz w:val="16"/>
          <w:szCs w:val="16"/>
        </w:rPr>
        <w:t>na neměla zájem smlouvu uzavřít,</w:t>
      </w:r>
      <w:r w:rsidRPr="00BC7940">
        <w:rPr>
          <w:rFonts w:ascii="Tahoma" w:hAnsi="Tahoma" w:cs="Tahoma"/>
          <w:sz w:val="16"/>
          <w:szCs w:val="16"/>
        </w:rPr>
        <w:t xml:space="preserve"> zejména: </w:t>
      </w:r>
    </w:p>
    <w:p w14:paraId="53425BD3" w14:textId="77777777" w:rsidR="00F41EA1" w:rsidRPr="00BC7940" w:rsidRDefault="00941870" w:rsidP="00D102B4">
      <w:pPr>
        <w:pStyle w:val="Odstavecseseznamem"/>
        <w:numPr>
          <w:ilvl w:val="0"/>
          <w:numId w:val="8"/>
        </w:numPr>
        <w:jc w:val="both"/>
        <w:rPr>
          <w:rFonts w:ascii="Tahoma" w:hAnsi="Tahoma" w:cs="Tahoma"/>
          <w:sz w:val="16"/>
          <w:szCs w:val="16"/>
        </w:rPr>
      </w:pPr>
      <w:r w:rsidRPr="00BC7940">
        <w:rPr>
          <w:rFonts w:ascii="Tahoma" w:hAnsi="Tahoma" w:cs="Tahoma"/>
          <w:sz w:val="16"/>
          <w:szCs w:val="16"/>
        </w:rPr>
        <w:t xml:space="preserve">na straně objednatele nezaplacení ceny plnění podle této smlouvy ve </w:t>
      </w:r>
      <w:r w:rsidR="00F41EA1" w:rsidRPr="00BC7940">
        <w:rPr>
          <w:rFonts w:ascii="Tahoma" w:hAnsi="Tahoma" w:cs="Tahoma"/>
          <w:sz w:val="16"/>
          <w:szCs w:val="16"/>
        </w:rPr>
        <w:t>lhůtě</w:t>
      </w:r>
      <w:r w:rsidRPr="00BC7940">
        <w:rPr>
          <w:rFonts w:ascii="Tahoma" w:hAnsi="Tahoma" w:cs="Tahoma"/>
          <w:sz w:val="16"/>
          <w:szCs w:val="16"/>
        </w:rPr>
        <w:t xml:space="preserve"> delší 60 dní po dni splatnosti příslušné faktury,</w:t>
      </w:r>
    </w:p>
    <w:p w14:paraId="084A7807" w14:textId="622ADFFA" w:rsidR="00686ACC" w:rsidRDefault="6E0271A1" w:rsidP="00554528">
      <w:pPr>
        <w:pStyle w:val="Odstavecseseznamem"/>
        <w:numPr>
          <w:ilvl w:val="0"/>
          <w:numId w:val="8"/>
        </w:numPr>
        <w:spacing w:after="120"/>
        <w:ind w:left="714" w:hanging="357"/>
        <w:contextualSpacing w:val="0"/>
        <w:jc w:val="both"/>
        <w:rPr>
          <w:rFonts w:ascii="Tahoma" w:hAnsi="Tahoma" w:cs="Tahoma"/>
          <w:sz w:val="16"/>
          <w:szCs w:val="16"/>
        </w:rPr>
      </w:pPr>
      <w:r w:rsidRPr="00686ACC">
        <w:rPr>
          <w:rFonts w:ascii="Tahoma" w:hAnsi="Tahoma" w:cs="Tahoma"/>
          <w:sz w:val="16"/>
          <w:szCs w:val="16"/>
        </w:rPr>
        <w:t xml:space="preserve">na straně </w:t>
      </w:r>
      <w:r w:rsidR="00FC09B4">
        <w:rPr>
          <w:rFonts w:ascii="Tahoma" w:hAnsi="Tahoma" w:cs="Tahoma"/>
          <w:sz w:val="16"/>
          <w:szCs w:val="16"/>
        </w:rPr>
        <w:t>poskytovatele</w:t>
      </w:r>
      <w:r w:rsidRPr="00686ACC">
        <w:rPr>
          <w:rFonts w:ascii="Tahoma" w:hAnsi="Tahoma" w:cs="Tahoma"/>
          <w:sz w:val="16"/>
          <w:szCs w:val="16"/>
        </w:rPr>
        <w:t xml:space="preserve"> kromě ujednání uveden</w:t>
      </w:r>
      <w:r w:rsidR="478A231C" w:rsidRPr="00686ACC">
        <w:rPr>
          <w:rFonts w:ascii="Tahoma" w:hAnsi="Tahoma" w:cs="Tahoma"/>
          <w:sz w:val="16"/>
          <w:szCs w:val="16"/>
        </w:rPr>
        <w:t>ého</w:t>
      </w:r>
      <w:r w:rsidRPr="00686ACC">
        <w:rPr>
          <w:rFonts w:ascii="Tahoma" w:hAnsi="Tahoma" w:cs="Tahoma"/>
          <w:sz w:val="16"/>
          <w:szCs w:val="16"/>
        </w:rPr>
        <w:t xml:space="preserve"> v čl. V. odst. 2 této smlouvy, </w:t>
      </w:r>
      <w:r w:rsidR="5D93F2CA" w:rsidRPr="00686ACC">
        <w:rPr>
          <w:rFonts w:ascii="Tahoma" w:hAnsi="Tahoma" w:cs="Tahoma"/>
          <w:sz w:val="16"/>
          <w:szCs w:val="16"/>
        </w:rPr>
        <w:t xml:space="preserve">také </w:t>
      </w:r>
      <w:r w:rsidRPr="00686ACC">
        <w:rPr>
          <w:rFonts w:ascii="Tahoma" w:hAnsi="Tahoma" w:cs="Tahoma"/>
          <w:sz w:val="16"/>
          <w:szCs w:val="16"/>
        </w:rPr>
        <w:t>jestliže nedodá řádně a včas předmět plnění</w:t>
      </w:r>
      <w:r w:rsidR="5D93F2CA" w:rsidRPr="00686ACC">
        <w:rPr>
          <w:rFonts w:ascii="Tahoma" w:hAnsi="Tahoma" w:cs="Tahoma"/>
          <w:sz w:val="16"/>
          <w:szCs w:val="16"/>
        </w:rPr>
        <w:t xml:space="preserve"> a</w:t>
      </w:r>
      <w:r w:rsidRPr="00686ACC">
        <w:rPr>
          <w:rFonts w:ascii="Tahoma" w:hAnsi="Tahoma" w:cs="Tahoma"/>
          <w:sz w:val="16"/>
          <w:szCs w:val="16"/>
        </w:rPr>
        <w:t xml:space="preserve"> pokud nezjednal nápravu, přestože byl objednatelem na neplnění této smlouvy písemně upozorněn</w:t>
      </w:r>
      <w:r w:rsidR="00686ACC">
        <w:rPr>
          <w:rFonts w:ascii="Tahoma" w:hAnsi="Tahoma" w:cs="Tahoma"/>
          <w:sz w:val="16"/>
          <w:szCs w:val="16"/>
        </w:rPr>
        <w:t>.</w:t>
      </w:r>
    </w:p>
    <w:p w14:paraId="53C790CF" w14:textId="2BEB577F" w:rsidR="00941870" w:rsidRPr="00686ACC" w:rsidRDefault="00941870" w:rsidP="00554528">
      <w:pPr>
        <w:pStyle w:val="Odstavecseseznamem"/>
        <w:numPr>
          <w:ilvl w:val="0"/>
          <w:numId w:val="21"/>
        </w:numPr>
        <w:spacing w:after="120"/>
        <w:contextualSpacing w:val="0"/>
        <w:jc w:val="both"/>
        <w:rPr>
          <w:rFonts w:ascii="Tahoma" w:hAnsi="Tahoma" w:cs="Tahoma"/>
          <w:sz w:val="16"/>
          <w:szCs w:val="16"/>
        </w:rPr>
      </w:pPr>
      <w:r w:rsidRPr="00686ACC">
        <w:rPr>
          <w:rFonts w:ascii="Tahoma" w:hAnsi="Tahoma" w:cs="Tahoma"/>
          <w:sz w:val="16"/>
          <w:szCs w:val="16"/>
        </w:rPr>
        <w:t xml:space="preserve">Odstoupení od smlouvy musí být provedeno písemným oznámením o odstoupení, které musí obsahovat </w:t>
      </w:r>
      <w:r w:rsidR="00F41EA1" w:rsidRPr="00686ACC">
        <w:rPr>
          <w:rFonts w:ascii="Tahoma" w:hAnsi="Tahoma" w:cs="Tahoma"/>
          <w:sz w:val="16"/>
          <w:szCs w:val="16"/>
        </w:rPr>
        <w:t>důvod</w:t>
      </w:r>
      <w:r w:rsidRPr="00686ACC">
        <w:rPr>
          <w:rFonts w:ascii="Tahoma" w:hAnsi="Tahoma" w:cs="Tahoma"/>
          <w:sz w:val="16"/>
          <w:szCs w:val="16"/>
        </w:rPr>
        <w:t xml:space="preserve"> odstoupení a musí být doručeno druhé smluvní straně. Účinky odstoupení nastanou okamžikem doručení písemného vyhotovení odstoupení druhé smluvní straně. </w:t>
      </w:r>
    </w:p>
    <w:p w14:paraId="0B7CD446" w14:textId="0ADFAF1C" w:rsidR="00941870" w:rsidRDefault="00034777" w:rsidP="00882950">
      <w:pPr>
        <w:keepNext/>
        <w:spacing w:before="240" w:after="240"/>
        <w:ind w:left="709" w:hanging="709"/>
        <w:jc w:val="center"/>
        <w:rPr>
          <w:rFonts w:ascii="Tahoma" w:hAnsi="Tahoma" w:cs="Tahoma"/>
          <w:b/>
          <w:sz w:val="16"/>
          <w:szCs w:val="16"/>
        </w:rPr>
      </w:pPr>
      <w:r w:rsidRPr="00BC7940">
        <w:rPr>
          <w:rFonts w:ascii="Tahoma" w:hAnsi="Tahoma" w:cs="Tahoma"/>
          <w:b/>
          <w:sz w:val="16"/>
          <w:szCs w:val="16"/>
        </w:rPr>
        <w:t>V.</w:t>
      </w:r>
      <w:r w:rsidR="001173DC" w:rsidRPr="00BC7940">
        <w:rPr>
          <w:rFonts w:ascii="Tahoma" w:hAnsi="Tahoma" w:cs="Tahoma"/>
          <w:b/>
          <w:sz w:val="16"/>
          <w:szCs w:val="16"/>
        </w:rPr>
        <w:t xml:space="preserve"> </w:t>
      </w:r>
      <w:r w:rsidR="00941870" w:rsidRPr="00BC7940">
        <w:rPr>
          <w:rFonts w:ascii="Tahoma" w:hAnsi="Tahoma" w:cs="Tahoma"/>
          <w:b/>
          <w:sz w:val="16"/>
          <w:szCs w:val="16"/>
        </w:rPr>
        <w:t>Sankce</w:t>
      </w:r>
    </w:p>
    <w:p w14:paraId="4EE8282B" w14:textId="27F19E8B" w:rsidR="00941870" w:rsidRPr="00BC7940" w:rsidRDefault="00941870" w:rsidP="00554528">
      <w:pPr>
        <w:pStyle w:val="Odstavecseseznamem"/>
        <w:numPr>
          <w:ilvl w:val="0"/>
          <w:numId w:val="22"/>
        </w:numPr>
        <w:spacing w:after="120"/>
        <w:contextualSpacing w:val="0"/>
        <w:jc w:val="both"/>
        <w:rPr>
          <w:rFonts w:ascii="Tahoma" w:hAnsi="Tahoma" w:cs="Tahoma"/>
          <w:sz w:val="16"/>
          <w:szCs w:val="16"/>
        </w:rPr>
      </w:pPr>
      <w:r w:rsidRPr="00BC7940">
        <w:rPr>
          <w:rFonts w:ascii="Tahoma" w:hAnsi="Tahoma" w:cs="Tahoma"/>
          <w:sz w:val="16"/>
          <w:szCs w:val="16"/>
        </w:rPr>
        <w:t xml:space="preserve">Pro případ prodlení objednatele s úhradou ceny dle čl. IV této smlouvy má </w:t>
      </w:r>
      <w:r w:rsidR="00545F5D">
        <w:rPr>
          <w:rFonts w:ascii="Tahoma" w:hAnsi="Tahoma" w:cs="Tahoma"/>
          <w:sz w:val="16"/>
          <w:szCs w:val="16"/>
        </w:rPr>
        <w:t>poskytovatel</w:t>
      </w:r>
      <w:r w:rsidR="00532B6D" w:rsidRPr="00BC7940">
        <w:rPr>
          <w:rFonts w:ascii="Tahoma" w:hAnsi="Tahoma" w:cs="Tahoma"/>
          <w:sz w:val="16"/>
          <w:szCs w:val="16"/>
        </w:rPr>
        <w:t xml:space="preserve"> </w:t>
      </w:r>
      <w:r w:rsidRPr="00BC7940">
        <w:rPr>
          <w:rFonts w:ascii="Tahoma" w:hAnsi="Tahoma" w:cs="Tahoma"/>
          <w:sz w:val="16"/>
          <w:szCs w:val="16"/>
        </w:rPr>
        <w:t xml:space="preserve">nárok na zaplacení úroku z prodlení ze strany objednatele ve výši 0,01 % z částky, s jejíž platbou je objednatel v prodlení, za každý den takového prodlení. Smluvní strany se dohodly, že </w:t>
      </w:r>
      <w:r w:rsidR="00545F5D">
        <w:rPr>
          <w:rFonts w:ascii="Tahoma" w:hAnsi="Tahoma" w:cs="Tahoma"/>
          <w:sz w:val="16"/>
          <w:szCs w:val="16"/>
        </w:rPr>
        <w:t>poskytovatel</w:t>
      </w:r>
      <w:r w:rsidRPr="00BC7940">
        <w:rPr>
          <w:rFonts w:ascii="Tahoma" w:hAnsi="Tahoma" w:cs="Tahoma"/>
          <w:sz w:val="16"/>
          <w:szCs w:val="16"/>
        </w:rPr>
        <w:t xml:space="preserve"> je oprávněn požadovat zaplacení úroku z prodlení až po uplynutí 30 </w:t>
      </w:r>
      <w:r w:rsidR="00F41EA1" w:rsidRPr="00BC7940">
        <w:rPr>
          <w:rFonts w:ascii="Tahoma" w:hAnsi="Tahoma" w:cs="Tahoma"/>
          <w:sz w:val="16"/>
          <w:szCs w:val="16"/>
        </w:rPr>
        <w:t>dnů</w:t>
      </w:r>
      <w:r w:rsidRPr="00BC7940">
        <w:rPr>
          <w:rFonts w:ascii="Tahoma" w:hAnsi="Tahoma" w:cs="Tahoma"/>
          <w:sz w:val="16"/>
          <w:szCs w:val="16"/>
        </w:rPr>
        <w:t xml:space="preserve"> od</w:t>
      </w:r>
      <w:r w:rsidR="00E04319">
        <w:rPr>
          <w:rFonts w:ascii="Tahoma" w:hAnsi="Tahoma" w:cs="Tahoma"/>
          <w:sz w:val="16"/>
          <w:szCs w:val="16"/>
        </w:rPr>
        <w:t> </w:t>
      </w:r>
      <w:r w:rsidRPr="00BC7940">
        <w:rPr>
          <w:rFonts w:ascii="Tahoma" w:hAnsi="Tahoma" w:cs="Tahoma"/>
          <w:sz w:val="16"/>
          <w:szCs w:val="16"/>
        </w:rPr>
        <w:t xml:space="preserve">sjednané </w:t>
      </w:r>
      <w:r w:rsidR="00F41EA1" w:rsidRPr="00BC7940">
        <w:rPr>
          <w:rFonts w:ascii="Tahoma" w:hAnsi="Tahoma" w:cs="Tahoma"/>
          <w:sz w:val="16"/>
          <w:szCs w:val="16"/>
        </w:rPr>
        <w:t>lhůty</w:t>
      </w:r>
      <w:r w:rsidRPr="00BC7940">
        <w:rPr>
          <w:rFonts w:ascii="Tahoma" w:hAnsi="Tahoma" w:cs="Tahoma"/>
          <w:sz w:val="16"/>
          <w:szCs w:val="16"/>
        </w:rPr>
        <w:t xml:space="preserve"> splatnosti. </w:t>
      </w:r>
    </w:p>
    <w:p w14:paraId="3B59CFF0" w14:textId="24E6CA56" w:rsidR="00941870" w:rsidRPr="00BC7940" w:rsidRDefault="00545F5D" w:rsidP="00554528">
      <w:pPr>
        <w:pStyle w:val="Odstavecseseznamem"/>
        <w:numPr>
          <w:ilvl w:val="0"/>
          <w:numId w:val="22"/>
        </w:numPr>
        <w:spacing w:after="120"/>
        <w:contextualSpacing w:val="0"/>
        <w:jc w:val="both"/>
        <w:rPr>
          <w:rFonts w:ascii="Tahoma" w:hAnsi="Tahoma" w:cs="Tahoma"/>
          <w:sz w:val="16"/>
          <w:szCs w:val="16"/>
        </w:rPr>
      </w:pPr>
      <w:r>
        <w:rPr>
          <w:rFonts w:ascii="Tahoma" w:hAnsi="Tahoma" w:cs="Tahoma"/>
          <w:sz w:val="16"/>
          <w:szCs w:val="16"/>
        </w:rPr>
        <w:t>Poskytovatel</w:t>
      </w:r>
      <w:r w:rsidR="00941870" w:rsidRPr="00BC7940">
        <w:rPr>
          <w:rFonts w:ascii="Tahoma" w:hAnsi="Tahoma" w:cs="Tahoma"/>
          <w:sz w:val="16"/>
          <w:szCs w:val="16"/>
        </w:rPr>
        <w:t xml:space="preserve"> je v </w:t>
      </w:r>
      <w:r w:rsidR="00F41EA1" w:rsidRPr="00BC7940">
        <w:rPr>
          <w:rFonts w:ascii="Tahoma" w:hAnsi="Tahoma" w:cs="Tahoma"/>
          <w:sz w:val="16"/>
          <w:szCs w:val="16"/>
        </w:rPr>
        <w:t>případě</w:t>
      </w:r>
      <w:r w:rsidR="00941870" w:rsidRPr="00BC7940">
        <w:rPr>
          <w:rFonts w:ascii="Tahoma" w:hAnsi="Tahoma" w:cs="Tahoma"/>
          <w:sz w:val="16"/>
          <w:szCs w:val="16"/>
        </w:rPr>
        <w:t xml:space="preserve"> nedo</w:t>
      </w:r>
      <w:r w:rsidR="00F41EA1" w:rsidRPr="00BC7940">
        <w:rPr>
          <w:rFonts w:ascii="Tahoma" w:hAnsi="Tahoma" w:cs="Tahoma"/>
          <w:sz w:val="16"/>
          <w:szCs w:val="16"/>
        </w:rPr>
        <w:t>držen</w:t>
      </w:r>
      <w:r w:rsidR="00BF5AD6">
        <w:rPr>
          <w:rFonts w:ascii="Tahoma" w:hAnsi="Tahoma" w:cs="Tahoma"/>
          <w:sz w:val="16"/>
          <w:szCs w:val="16"/>
        </w:rPr>
        <w:t>í</w:t>
      </w:r>
      <w:r w:rsidR="00F41EA1" w:rsidRPr="00BC7940">
        <w:rPr>
          <w:rFonts w:ascii="Tahoma" w:hAnsi="Tahoma" w:cs="Tahoma"/>
          <w:sz w:val="16"/>
          <w:szCs w:val="16"/>
        </w:rPr>
        <w:t xml:space="preserve"> termínu plnění dle čl. I.</w:t>
      </w:r>
      <w:r w:rsidR="00941870" w:rsidRPr="00BC7940">
        <w:rPr>
          <w:rFonts w:ascii="Tahoma" w:hAnsi="Tahoma" w:cs="Tahoma"/>
          <w:sz w:val="16"/>
          <w:szCs w:val="16"/>
        </w:rPr>
        <w:t xml:space="preserve"> této smlouvy povinen uhradit objednateli smluvní pokutu ve výši 0,1 % z celkové ceny plnění dle této smlouvy za každý i započatý den prodlení, jestliže se s objednatelem nedohodne jinak. Objednatel je dále v těchto případech oprávněn odstoupit od smlouvy. </w:t>
      </w:r>
    </w:p>
    <w:p w14:paraId="74FDCBBD" w14:textId="1DB4A21C" w:rsidR="005D2DC4" w:rsidRDefault="00941870" w:rsidP="00F50C71">
      <w:pPr>
        <w:pStyle w:val="Odstavecseseznamem"/>
        <w:numPr>
          <w:ilvl w:val="0"/>
          <w:numId w:val="22"/>
        </w:numPr>
        <w:spacing w:after="120"/>
        <w:contextualSpacing w:val="0"/>
        <w:jc w:val="both"/>
        <w:rPr>
          <w:rFonts w:ascii="Tahoma" w:hAnsi="Tahoma" w:cs="Tahoma"/>
          <w:sz w:val="16"/>
          <w:szCs w:val="16"/>
        </w:rPr>
      </w:pPr>
      <w:r w:rsidRPr="005D2DC4">
        <w:rPr>
          <w:rFonts w:ascii="Tahoma" w:hAnsi="Tahoma" w:cs="Tahoma"/>
          <w:sz w:val="16"/>
          <w:szCs w:val="16"/>
        </w:rPr>
        <w:t>V případě</w:t>
      </w:r>
      <w:r w:rsidR="00F2596E" w:rsidRPr="005D2DC4">
        <w:rPr>
          <w:rFonts w:ascii="Tahoma" w:hAnsi="Tahoma" w:cs="Tahoma"/>
          <w:sz w:val="16"/>
          <w:szCs w:val="16"/>
        </w:rPr>
        <w:t xml:space="preserve"> porušení povinnosti dle čl. </w:t>
      </w:r>
      <w:r w:rsidR="004D135C" w:rsidRPr="005D2DC4">
        <w:rPr>
          <w:rFonts w:ascii="Tahoma" w:hAnsi="Tahoma" w:cs="Tahoma"/>
          <w:sz w:val="16"/>
          <w:szCs w:val="16"/>
        </w:rPr>
        <w:t>VII</w:t>
      </w:r>
      <w:r w:rsidR="002B3E51">
        <w:rPr>
          <w:rFonts w:ascii="Tahoma" w:hAnsi="Tahoma" w:cs="Tahoma"/>
          <w:sz w:val="16"/>
          <w:szCs w:val="16"/>
        </w:rPr>
        <w:t>I</w:t>
      </w:r>
      <w:r w:rsidRPr="005D2DC4">
        <w:rPr>
          <w:rFonts w:ascii="Tahoma" w:hAnsi="Tahoma" w:cs="Tahoma"/>
          <w:sz w:val="16"/>
          <w:szCs w:val="16"/>
        </w:rPr>
        <w:t xml:space="preserve">. odst. 3 a 4 této smlouvy, je objednatel oprávněn požadovat uhrazení smluvní pokuty ve výši </w:t>
      </w:r>
      <w:proofErr w:type="gramStart"/>
      <w:r w:rsidR="00A70568" w:rsidRPr="005D2DC4">
        <w:rPr>
          <w:rFonts w:ascii="Tahoma" w:hAnsi="Tahoma" w:cs="Tahoma"/>
          <w:sz w:val="16"/>
          <w:szCs w:val="16"/>
        </w:rPr>
        <w:t>2</w:t>
      </w:r>
      <w:r w:rsidR="002F70F0" w:rsidRPr="005D2DC4">
        <w:rPr>
          <w:rFonts w:ascii="Tahoma" w:hAnsi="Tahoma" w:cs="Tahoma"/>
          <w:sz w:val="16"/>
          <w:szCs w:val="16"/>
        </w:rPr>
        <w:t>00</w:t>
      </w:r>
      <w:r w:rsidRPr="005D2DC4">
        <w:rPr>
          <w:rFonts w:ascii="Tahoma" w:hAnsi="Tahoma" w:cs="Tahoma"/>
          <w:sz w:val="16"/>
          <w:szCs w:val="16"/>
        </w:rPr>
        <w:t>.000,-</w:t>
      </w:r>
      <w:proofErr w:type="gramEnd"/>
      <w:r w:rsidRPr="005D2DC4">
        <w:rPr>
          <w:rFonts w:ascii="Tahoma" w:hAnsi="Tahoma" w:cs="Tahoma"/>
          <w:sz w:val="16"/>
          <w:szCs w:val="16"/>
        </w:rPr>
        <w:t xml:space="preserve"> </w:t>
      </w:r>
      <w:r w:rsidR="005D2DC4" w:rsidRPr="00A57238">
        <w:rPr>
          <w:rFonts w:ascii="Tahoma" w:hAnsi="Tahoma" w:cs="Tahoma"/>
          <w:sz w:val="16"/>
          <w:szCs w:val="16"/>
        </w:rPr>
        <w:t>Kč za každé jednotlivé porušení povinnosti</w:t>
      </w:r>
      <w:r w:rsidR="005D2DC4">
        <w:rPr>
          <w:rFonts w:ascii="Tahoma" w:hAnsi="Tahoma" w:cs="Tahoma"/>
          <w:sz w:val="16"/>
          <w:szCs w:val="16"/>
        </w:rPr>
        <w:t>.</w:t>
      </w:r>
    </w:p>
    <w:p w14:paraId="2EF5E217" w14:textId="326D9975" w:rsidR="001866D3" w:rsidRPr="005D2DC4" w:rsidRDefault="001866D3" w:rsidP="00F50C71">
      <w:pPr>
        <w:pStyle w:val="Odstavecseseznamem"/>
        <w:numPr>
          <w:ilvl w:val="0"/>
          <w:numId w:val="22"/>
        </w:numPr>
        <w:spacing w:after="120"/>
        <w:contextualSpacing w:val="0"/>
        <w:jc w:val="both"/>
        <w:rPr>
          <w:rFonts w:ascii="Tahoma" w:hAnsi="Tahoma" w:cs="Tahoma"/>
          <w:sz w:val="16"/>
          <w:szCs w:val="16"/>
        </w:rPr>
      </w:pPr>
      <w:r w:rsidRPr="005D2DC4">
        <w:rPr>
          <w:rFonts w:ascii="Tahoma" w:hAnsi="Tahoma" w:cs="Tahoma"/>
          <w:sz w:val="16"/>
          <w:szCs w:val="16"/>
        </w:rPr>
        <w:t xml:space="preserve">V případě porušení povinnosti dle čl. </w:t>
      </w:r>
      <w:r w:rsidR="001B4757" w:rsidRPr="005D2DC4">
        <w:rPr>
          <w:rFonts w:ascii="Tahoma" w:hAnsi="Tahoma" w:cs="Tahoma"/>
          <w:sz w:val="16"/>
          <w:szCs w:val="16"/>
        </w:rPr>
        <w:t>IX</w:t>
      </w:r>
      <w:r w:rsidRPr="005D2DC4">
        <w:rPr>
          <w:rFonts w:ascii="Tahoma" w:hAnsi="Tahoma" w:cs="Tahoma"/>
          <w:sz w:val="16"/>
          <w:szCs w:val="16"/>
        </w:rPr>
        <w:t xml:space="preserve">. odst. 3 a 4 této smlouvy, je objednatel oprávněn požadovat uhrazení smluvní pokuty ve výši </w:t>
      </w:r>
      <w:proofErr w:type="gramStart"/>
      <w:r w:rsidR="001B4757" w:rsidRPr="005D2DC4">
        <w:rPr>
          <w:rFonts w:ascii="Tahoma" w:hAnsi="Tahoma" w:cs="Tahoma"/>
          <w:sz w:val="16"/>
          <w:szCs w:val="16"/>
        </w:rPr>
        <w:t>5</w:t>
      </w:r>
      <w:r w:rsidRPr="005D2DC4">
        <w:rPr>
          <w:rFonts w:ascii="Tahoma" w:hAnsi="Tahoma" w:cs="Tahoma"/>
          <w:sz w:val="16"/>
          <w:szCs w:val="16"/>
        </w:rPr>
        <w:t>0.000,-</w:t>
      </w:r>
      <w:proofErr w:type="gramEnd"/>
      <w:r w:rsidRPr="005D2DC4">
        <w:rPr>
          <w:rFonts w:ascii="Tahoma" w:hAnsi="Tahoma" w:cs="Tahoma"/>
          <w:sz w:val="16"/>
          <w:szCs w:val="16"/>
        </w:rPr>
        <w:t xml:space="preserve"> </w:t>
      </w:r>
      <w:r w:rsidR="00162662" w:rsidRPr="00A57238">
        <w:rPr>
          <w:rFonts w:ascii="Tahoma" w:hAnsi="Tahoma" w:cs="Tahoma"/>
          <w:sz w:val="16"/>
          <w:szCs w:val="16"/>
        </w:rPr>
        <w:t>Kč za každé jednotlivé porušení povinnosti</w:t>
      </w:r>
      <w:r w:rsidR="00162662">
        <w:rPr>
          <w:rFonts w:ascii="Tahoma" w:hAnsi="Tahoma" w:cs="Tahoma"/>
          <w:sz w:val="16"/>
          <w:szCs w:val="16"/>
        </w:rPr>
        <w:t>.</w:t>
      </w:r>
    </w:p>
    <w:p w14:paraId="53E99B42" w14:textId="18FF67EB" w:rsidR="00B368FB" w:rsidRPr="006C03E8" w:rsidRDefault="00B368FB" w:rsidP="00554528">
      <w:pPr>
        <w:pStyle w:val="Odstavecseseznamem"/>
        <w:numPr>
          <w:ilvl w:val="0"/>
          <w:numId w:val="22"/>
        </w:numPr>
        <w:spacing w:after="120"/>
        <w:contextualSpacing w:val="0"/>
        <w:jc w:val="both"/>
        <w:rPr>
          <w:rFonts w:ascii="Tahoma" w:hAnsi="Tahoma" w:cs="Tahoma"/>
          <w:sz w:val="16"/>
          <w:szCs w:val="16"/>
        </w:rPr>
      </w:pPr>
      <w:r w:rsidRPr="000B7D00">
        <w:rPr>
          <w:rFonts w:ascii="Tahoma" w:hAnsi="Tahoma" w:cs="Tahoma"/>
          <w:sz w:val="16"/>
          <w:szCs w:val="16"/>
        </w:rPr>
        <w:t xml:space="preserve">V případě nedodržení povinnosti stanovené v čl. </w:t>
      </w:r>
      <w:r w:rsidR="0031647B">
        <w:rPr>
          <w:rFonts w:ascii="Tahoma" w:hAnsi="Tahoma" w:cs="Tahoma"/>
          <w:sz w:val="16"/>
          <w:szCs w:val="16"/>
        </w:rPr>
        <w:t>I</w:t>
      </w:r>
      <w:r w:rsidRPr="000B7D00">
        <w:rPr>
          <w:rFonts w:ascii="Tahoma" w:hAnsi="Tahoma" w:cs="Tahoma"/>
          <w:sz w:val="16"/>
          <w:szCs w:val="16"/>
        </w:rPr>
        <w:t xml:space="preserve">X. odst. </w:t>
      </w:r>
      <w:r w:rsidR="000D616D">
        <w:rPr>
          <w:rFonts w:ascii="Tahoma" w:hAnsi="Tahoma" w:cs="Tahoma"/>
          <w:sz w:val="16"/>
          <w:szCs w:val="16"/>
        </w:rPr>
        <w:t>5</w:t>
      </w:r>
      <w:r w:rsidR="000D616D" w:rsidRPr="000B7D00">
        <w:rPr>
          <w:rFonts w:ascii="Tahoma" w:hAnsi="Tahoma" w:cs="Tahoma"/>
          <w:sz w:val="16"/>
          <w:szCs w:val="16"/>
        </w:rPr>
        <w:t xml:space="preserve"> </w:t>
      </w:r>
      <w:r w:rsidRPr="000B7D00">
        <w:rPr>
          <w:rFonts w:ascii="Tahoma" w:hAnsi="Tahoma" w:cs="Tahoma"/>
          <w:sz w:val="16"/>
          <w:szCs w:val="16"/>
        </w:rPr>
        <w:t>smlouvy má objednatel právo účtovat smluvní pokutu ve výši pohledávky, která byla postoupena v rozporu s touto smlouvu. Objednatel má zároveň právo odstoupit od smlouvy.</w:t>
      </w:r>
    </w:p>
    <w:p w14:paraId="43F60ADE" w14:textId="77777777" w:rsidR="00941870" w:rsidRPr="00BC7940" w:rsidRDefault="00941870" w:rsidP="00554528">
      <w:pPr>
        <w:pStyle w:val="Odstavecseseznamem"/>
        <w:numPr>
          <w:ilvl w:val="0"/>
          <w:numId w:val="22"/>
        </w:numPr>
        <w:spacing w:after="120"/>
        <w:contextualSpacing w:val="0"/>
        <w:jc w:val="both"/>
        <w:rPr>
          <w:rFonts w:ascii="Tahoma" w:hAnsi="Tahoma" w:cs="Tahoma"/>
          <w:sz w:val="16"/>
          <w:szCs w:val="16"/>
        </w:rPr>
      </w:pPr>
      <w:r w:rsidRPr="00BC7940">
        <w:rPr>
          <w:rFonts w:ascii="Tahoma" w:hAnsi="Tahoma" w:cs="Tahoma"/>
          <w:sz w:val="16"/>
          <w:szCs w:val="16"/>
        </w:rPr>
        <w:t xml:space="preserve">Smluvní pokuta bude vyúčtovaná samostatným daňovým dokladem a její splatnost činí 30 dní ode dne doručení daňového dokladu. Zaplacením smluvní pokuty není dotčeno právo na náhradu škody vzniklé smluvní straně požadující zaplacení smluvní pokuty. </w:t>
      </w:r>
    </w:p>
    <w:p w14:paraId="510BC2F6" w14:textId="47D4DFCD" w:rsidR="00885185" w:rsidRPr="00BC7940" w:rsidRDefault="00885185" w:rsidP="00554528">
      <w:pPr>
        <w:pStyle w:val="Odstavecseseznamem"/>
        <w:numPr>
          <w:ilvl w:val="0"/>
          <w:numId w:val="22"/>
        </w:numPr>
        <w:spacing w:after="120"/>
        <w:contextualSpacing w:val="0"/>
        <w:jc w:val="both"/>
        <w:rPr>
          <w:rFonts w:ascii="Tahoma" w:hAnsi="Tahoma" w:cs="Tahoma"/>
          <w:sz w:val="16"/>
          <w:szCs w:val="16"/>
        </w:rPr>
      </w:pPr>
      <w:r w:rsidRPr="00BC7940">
        <w:rPr>
          <w:rFonts w:ascii="Tahoma" w:hAnsi="Tahoma" w:cs="Tahoma"/>
          <w:sz w:val="16"/>
          <w:szCs w:val="16"/>
        </w:rPr>
        <w:t>Uplatněním nároku na zaplacení smluvní pokuty</w:t>
      </w:r>
      <w:r w:rsidR="006C03E8">
        <w:rPr>
          <w:rFonts w:ascii="Tahoma" w:hAnsi="Tahoma" w:cs="Tahoma"/>
          <w:sz w:val="16"/>
          <w:szCs w:val="16"/>
        </w:rPr>
        <w:t>,</w:t>
      </w:r>
      <w:r w:rsidRPr="00BC7940">
        <w:rPr>
          <w:rFonts w:ascii="Tahoma" w:hAnsi="Tahoma" w:cs="Tahoma"/>
          <w:sz w:val="16"/>
          <w:szCs w:val="16"/>
        </w:rPr>
        <w:t xml:space="preserve"> ani jejím skutečným uhrazením nezanikne povinnost </w:t>
      </w:r>
      <w:r w:rsidR="00E71F3F">
        <w:rPr>
          <w:rFonts w:ascii="Tahoma" w:hAnsi="Tahoma" w:cs="Tahoma"/>
          <w:sz w:val="16"/>
          <w:szCs w:val="16"/>
        </w:rPr>
        <w:t>poskytovatele</w:t>
      </w:r>
      <w:r w:rsidRPr="00BC7940">
        <w:rPr>
          <w:rFonts w:ascii="Tahoma" w:hAnsi="Tahoma" w:cs="Tahoma"/>
          <w:sz w:val="16"/>
          <w:szCs w:val="16"/>
        </w:rPr>
        <w:t xml:space="preserve"> splnit povinnost, jejíž plnění bylo zajištěno smluvní pokutou, a </w:t>
      </w:r>
      <w:r w:rsidR="00E71F3F">
        <w:rPr>
          <w:rFonts w:ascii="Tahoma" w:hAnsi="Tahoma" w:cs="Tahoma"/>
          <w:sz w:val="16"/>
          <w:szCs w:val="16"/>
        </w:rPr>
        <w:t>poskytovatel</w:t>
      </w:r>
      <w:r w:rsidRPr="00BC7940">
        <w:rPr>
          <w:rFonts w:ascii="Tahoma" w:hAnsi="Tahoma" w:cs="Tahoma"/>
          <w:sz w:val="16"/>
          <w:szCs w:val="16"/>
        </w:rPr>
        <w:t xml:space="preserve"> tak bude nadále povinen ke splnění takovéto povinnosti. </w:t>
      </w:r>
    </w:p>
    <w:p w14:paraId="6DBD94A3" w14:textId="424D8BAE" w:rsidR="00941870" w:rsidRDefault="00034777" w:rsidP="00882950">
      <w:pPr>
        <w:keepNext/>
        <w:spacing w:before="240" w:after="240"/>
        <w:ind w:left="709" w:hanging="709"/>
        <w:jc w:val="center"/>
        <w:rPr>
          <w:rFonts w:ascii="Tahoma" w:hAnsi="Tahoma" w:cs="Tahoma"/>
          <w:b/>
          <w:sz w:val="16"/>
          <w:szCs w:val="16"/>
        </w:rPr>
      </w:pPr>
      <w:r w:rsidRPr="00BC7940">
        <w:rPr>
          <w:rFonts w:ascii="Tahoma" w:hAnsi="Tahoma" w:cs="Tahoma"/>
          <w:b/>
          <w:sz w:val="16"/>
          <w:szCs w:val="16"/>
        </w:rPr>
        <w:t>VI.</w:t>
      </w:r>
      <w:r w:rsidR="000B7D00">
        <w:rPr>
          <w:rFonts w:ascii="Tahoma" w:hAnsi="Tahoma" w:cs="Tahoma"/>
          <w:b/>
          <w:sz w:val="16"/>
          <w:szCs w:val="16"/>
        </w:rPr>
        <w:t xml:space="preserve"> </w:t>
      </w:r>
      <w:r w:rsidR="00941870" w:rsidRPr="00BC7940">
        <w:rPr>
          <w:rFonts w:ascii="Tahoma" w:hAnsi="Tahoma" w:cs="Tahoma"/>
          <w:b/>
          <w:sz w:val="16"/>
          <w:szCs w:val="16"/>
        </w:rPr>
        <w:t>Závazky objednatele</w:t>
      </w:r>
    </w:p>
    <w:p w14:paraId="1CFC298D" w14:textId="77777777" w:rsidR="00941870" w:rsidRPr="00BC7940" w:rsidRDefault="00941870" w:rsidP="00554528">
      <w:pPr>
        <w:pStyle w:val="Odstavecseseznamem"/>
        <w:numPr>
          <w:ilvl w:val="0"/>
          <w:numId w:val="23"/>
        </w:numPr>
        <w:spacing w:after="120"/>
        <w:contextualSpacing w:val="0"/>
        <w:jc w:val="both"/>
        <w:rPr>
          <w:rFonts w:ascii="Tahoma" w:hAnsi="Tahoma" w:cs="Tahoma"/>
          <w:sz w:val="16"/>
          <w:szCs w:val="16"/>
        </w:rPr>
      </w:pPr>
      <w:r w:rsidRPr="00BC7940">
        <w:rPr>
          <w:rFonts w:ascii="Tahoma" w:hAnsi="Tahoma" w:cs="Tahoma"/>
          <w:sz w:val="16"/>
          <w:szCs w:val="16"/>
        </w:rPr>
        <w:t xml:space="preserve">Objednatel se zavazuje </w:t>
      </w:r>
      <w:r w:rsidR="00034777" w:rsidRPr="00BC7940">
        <w:rPr>
          <w:rFonts w:ascii="Tahoma" w:hAnsi="Tahoma" w:cs="Tahoma"/>
          <w:sz w:val="16"/>
          <w:szCs w:val="16"/>
        </w:rPr>
        <w:t xml:space="preserve">zaplatit </w:t>
      </w:r>
      <w:r w:rsidR="00F637C3" w:rsidRPr="00BC7940">
        <w:rPr>
          <w:rFonts w:ascii="Tahoma" w:hAnsi="Tahoma" w:cs="Tahoma"/>
          <w:sz w:val="16"/>
          <w:szCs w:val="16"/>
        </w:rPr>
        <w:t>dodavatel</w:t>
      </w:r>
      <w:r w:rsidR="00034777" w:rsidRPr="00BC7940">
        <w:rPr>
          <w:rFonts w:ascii="Tahoma" w:hAnsi="Tahoma" w:cs="Tahoma"/>
          <w:sz w:val="16"/>
          <w:szCs w:val="16"/>
        </w:rPr>
        <w:t>i dohodnutou cenu</w:t>
      </w:r>
      <w:r w:rsidRPr="00BC7940">
        <w:rPr>
          <w:rFonts w:ascii="Tahoma" w:hAnsi="Tahoma" w:cs="Tahoma"/>
          <w:sz w:val="16"/>
          <w:szCs w:val="16"/>
        </w:rPr>
        <w:t xml:space="preserve"> za </w:t>
      </w:r>
      <w:r w:rsidR="00034777" w:rsidRPr="00BC7940">
        <w:rPr>
          <w:rFonts w:ascii="Tahoma" w:hAnsi="Tahoma" w:cs="Tahoma"/>
          <w:sz w:val="16"/>
          <w:szCs w:val="16"/>
        </w:rPr>
        <w:t>plnění</w:t>
      </w:r>
      <w:r w:rsidRPr="00BC7940">
        <w:rPr>
          <w:rFonts w:ascii="Tahoma" w:hAnsi="Tahoma" w:cs="Tahoma"/>
          <w:sz w:val="16"/>
          <w:szCs w:val="16"/>
        </w:rPr>
        <w:t xml:space="preserve"> zrealizované dle této smlouvy. </w:t>
      </w:r>
    </w:p>
    <w:p w14:paraId="10D2D546" w14:textId="3BB6F027" w:rsidR="00885185" w:rsidRPr="00BC7940" w:rsidRDefault="00941870" w:rsidP="00554528">
      <w:pPr>
        <w:pStyle w:val="Odstavecseseznamem"/>
        <w:numPr>
          <w:ilvl w:val="0"/>
          <w:numId w:val="23"/>
        </w:numPr>
        <w:spacing w:after="120"/>
        <w:contextualSpacing w:val="0"/>
        <w:jc w:val="both"/>
        <w:rPr>
          <w:rFonts w:ascii="Tahoma" w:hAnsi="Tahoma" w:cs="Tahoma"/>
          <w:sz w:val="16"/>
          <w:szCs w:val="16"/>
        </w:rPr>
      </w:pPr>
      <w:r w:rsidRPr="00BC7940">
        <w:rPr>
          <w:rFonts w:ascii="Tahoma" w:hAnsi="Tahoma" w:cs="Tahoma"/>
          <w:sz w:val="16"/>
          <w:szCs w:val="16"/>
        </w:rPr>
        <w:t xml:space="preserve">Objednatel se zavazuje, že umožní </w:t>
      </w:r>
      <w:r w:rsidR="00E71F3F">
        <w:rPr>
          <w:rFonts w:ascii="Tahoma" w:hAnsi="Tahoma" w:cs="Tahoma"/>
          <w:sz w:val="16"/>
          <w:szCs w:val="16"/>
        </w:rPr>
        <w:t>poskytovateli</w:t>
      </w:r>
      <w:r w:rsidRPr="00BC7940">
        <w:rPr>
          <w:rFonts w:ascii="Tahoma" w:hAnsi="Tahoma" w:cs="Tahoma"/>
          <w:sz w:val="16"/>
          <w:szCs w:val="16"/>
        </w:rPr>
        <w:t xml:space="preserve"> poskytování předmětu plnění vzdáleným přístupem. </w:t>
      </w:r>
    </w:p>
    <w:p w14:paraId="034CAA1C" w14:textId="57ED0074" w:rsidR="00885185" w:rsidRDefault="00941870" w:rsidP="00554528">
      <w:pPr>
        <w:pStyle w:val="Odstavecseseznamem"/>
        <w:numPr>
          <w:ilvl w:val="0"/>
          <w:numId w:val="23"/>
        </w:numPr>
        <w:spacing w:after="120"/>
        <w:contextualSpacing w:val="0"/>
        <w:jc w:val="both"/>
        <w:rPr>
          <w:rFonts w:ascii="Tahoma" w:hAnsi="Tahoma" w:cs="Tahoma"/>
          <w:sz w:val="16"/>
          <w:szCs w:val="16"/>
        </w:rPr>
      </w:pPr>
      <w:r w:rsidRPr="00BC7940">
        <w:rPr>
          <w:rFonts w:ascii="Tahoma" w:hAnsi="Tahoma" w:cs="Tahoma"/>
          <w:sz w:val="16"/>
          <w:szCs w:val="16"/>
        </w:rPr>
        <w:t xml:space="preserve">Objednatel se zavazuje zajistit </w:t>
      </w:r>
      <w:r w:rsidR="00E71F3F">
        <w:rPr>
          <w:rFonts w:ascii="Tahoma" w:hAnsi="Tahoma" w:cs="Tahoma"/>
          <w:sz w:val="16"/>
          <w:szCs w:val="16"/>
        </w:rPr>
        <w:t>poskytovateli</w:t>
      </w:r>
      <w:r w:rsidRPr="00BC7940">
        <w:rPr>
          <w:rFonts w:ascii="Tahoma" w:hAnsi="Tahoma" w:cs="Tahoma"/>
          <w:sz w:val="16"/>
          <w:szCs w:val="16"/>
        </w:rPr>
        <w:t xml:space="preserve"> jím požadované potřebné informace věcného i systémového charakteru pro plnění této smlouvy. </w:t>
      </w:r>
    </w:p>
    <w:p w14:paraId="3A373E61" w14:textId="7B61C071" w:rsidR="00DB78F0" w:rsidRPr="001B0A4A" w:rsidRDefault="00105A41" w:rsidP="00554528">
      <w:pPr>
        <w:pStyle w:val="Odstavecseseznamem"/>
        <w:numPr>
          <w:ilvl w:val="0"/>
          <w:numId w:val="23"/>
        </w:numPr>
        <w:spacing w:after="120"/>
        <w:contextualSpacing w:val="0"/>
        <w:jc w:val="both"/>
        <w:rPr>
          <w:rFonts w:ascii="Tahoma" w:hAnsi="Tahoma" w:cs="Tahoma"/>
          <w:sz w:val="16"/>
          <w:szCs w:val="16"/>
        </w:rPr>
      </w:pPr>
      <w:r w:rsidRPr="001B0A4A">
        <w:rPr>
          <w:rFonts w:ascii="Tahoma" w:hAnsi="Tahoma" w:cs="Tahoma"/>
          <w:sz w:val="16"/>
          <w:szCs w:val="16"/>
        </w:rPr>
        <w:t>Požad</w:t>
      </w:r>
      <w:r w:rsidR="008039EE" w:rsidRPr="001B0A4A">
        <w:rPr>
          <w:rFonts w:ascii="Tahoma" w:hAnsi="Tahoma" w:cs="Tahoma"/>
          <w:sz w:val="16"/>
          <w:szCs w:val="16"/>
        </w:rPr>
        <w:t xml:space="preserve">avky poskytovatele </w:t>
      </w:r>
      <w:r w:rsidR="008A791A" w:rsidRPr="001B0A4A">
        <w:rPr>
          <w:rFonts w:ascii="Tahoma" w:hAnsi="Tahoma" w:cs="Tahoma"/>
          <w:sz w:val="16"/>
          <w:szCs w:val="16"/>
        </w:rPr>
        <w:t xml:space="preserve">na zdroje a </w:t>
      </w:r>
      <w:r w:rsidR="008039EE" w:rsidRPr="001B0A4A">
        <w:rPr>
          <w:rFonts w:ascii="Tahoma" w:hAnsi="Tahoma" w:cs="Tahoma"/>
          <w:sz w:val="16"/>
          <w:szCs w:val="16"/>
        </w:rPr>
        <w:t>na</w:t>
      </w:r>
      <w:r w:rsidRPr="001B0A4A">
        <w:rPr>
          <w:rFonts w:ascii="Tahoma" w:hAnsi="Tahoma" w:cs="Tahoma"/>
          <w:sz w:val="16"/>
          <w:szCs w:val="16"/>
        </w:rPr>
        <w:t xml:space="preserve"> </w:t>
      </w:r>
      <w:r w:rsidR="008A791A" w:rsidRPr="001B0A4A">
        <w:rPr>
          <w:rFonts w:ascii="Tahoma" w:hAnsi="Tahoma" w:cs="Tahoma"/>
          <w:sz w:val="16"/>
          <w:szCs w:val="16"/>
        </w:rPr>
        <w:t xml:space="preserve">nutnou </w:t>
      </w:r>
      <w:r w:rsidRPr="001B0A4A">
        <w:rPr>
          <w:rFonts w:ascii="Tahoma" w:hAnsi="Tahoma" w:cs="Tahoma"/>
          <w:sz w:val="16"/>
          <w:szCs w:val="16"/>
        </w:rPr>
        <w:t>součinnost objednatele j</w:t>
      </w:r>
      <w:r w:rsidR="008039EE" w:rsidRPr="001B0A4A">
        <w:rPr>
          <w:rFonts w:ascii="Tahoma" w:hAnsi="Tahoma" w:cs="Tahoma"/>
          <w:sz w:val="16"/>
          <w:szCs w:val="16"/>
        </w:rPr>
        <w:t>sou uvedeny</w:t>
      </w:r>
      <w:r w:rsidRPr="001B0A4A">
        <w:rPr>
          <w:rFonts w:ascii="Tahoma" w:hAnsi="Tahoma" w:cs="Tahoma"/>
          <w:sz w:val="16"/>
          <w:szCs w:val="16"/>
        </w:rPr>
        <w:t xml:space="preserve"> v příloze č. 3 </w:t>
      </w:r>
      <w:r w:rsidR="008A791A" w:rsidRPr="001B0A4A">
        <w:rPr>
          <w:rFonts w:ascii="Tahoma" w:hAnsi="Tahoma" w:cs="Tahoma"/>
          <w:sz w:val="16"/>
          <w:szCs w:val="16"/>
        </w:rPr>
        <w:t>této smlouvy</w:t>
      </w:r>
      <w:r w:rsidR="008A791A">
        <w:rPr>
          <w:rFonts w:ascii="Tahoma" w:hAnsi="Tahoma" w:cs="Tahoma"/>
          <w:sz w:val="16"/>
          <w:szCs w:val="16"/>
        </w:rPr>
        <w:t xml:space="preserve">. </w:t>
      </w:r>
    </w:p>
    <w:p w14:paraId="2F26B92F" w14:textId="71163F0F" w:rsidR="00941870" w:rsidRPr="00BC7940" w:rsidRDefault="00941870" w:rsidP="00554528">
      <w:pPr>
        <w:pStyle w:val="Odstavecseseznamem"/>
        <w:numPr>
          <w:ilvl w:val="0"/>
          <w:numId w:val="23"/>
        </w:numPr>
        <w:spacing w:after="120"/>
        <w:contextualSpacing w:val="0"/>
        <w:jc w:val="both"/>
        <w:rPr>
          <w:rFonts w:ascii="Tahoma" w:hAnsi="Tahoma" w:cs="Tahoma"/>
          <w:sz w:val="16"/>
          <w:szCs w:val="16"/>
        </w:rPr>
      </w:pPr>
      <w:r w:rsidRPr="00BC7940">
        <w:rPr>
          <w:rFonts w:ascii="Tahoma" w:hAnsi="Tahoma" w:cs="Tahoma"/>
          <w:sz w:val="16"/>
          <w:szCs w:val="16"/>
        </w:rPr>
        <w:t xml:space="preserve">Objednatel je povinen určit oprávněné osoby pro styk s </w:t>
      </w:r>
      <w:r w:rsidR="00E71F3F">
        <w:rPr>
          <w:rFonts w:ascii="Tahoma" w:hAnsi="Tahoma" w:cs="Tahoma"/>
          <w:sz w:val="16"/>
          <w:szCs w:val="16"/>
        </w:rPr>
        <w:t>poskytovatelem</w:t>
      </w:r>
      <w:r w:rsidRPr="00BC7940">
        <w:rPr>
          <w:rFonts w:ascii="Tahoma" w:hAnsi="Tahoma" w:cs="Tahoma"/>
          <w:sz w:val="16"/>
          <w:szCs w:val="16"/>
        </w:rPr>
        <w:t xml:space="preserve">, které budou po dobu platnosti této smlouvy zabezpečovat nezbytnou součinnost mezi </w:t>
      </w:r>
      <w:r w:rsidR="00E71F3F">
        <w:rPr>
          <w:rFonts w:ascii="Tahoma" w:hAnsi="Tahoma" w:cs="Tahoma"/>
          <w:sz w:val="16"/>
          <w:szCs w:val="16"/>
        </w:rPr>
        <w:t>poskytovatelem</w:t>
      </w:r>
      <w:r w:rsidRPr="00BC7940">
        <w:rPr>
          <w:rFonts w:ascii="Tahoma" w:hAnsi="Tahoma" w:cs="Tahoma"/>
          <w:sz w:val="16"/>
          <w:szCs w:val="16"/>
        </w:rPr>
        <w:t xml:space="preserve"> a objednatelem a k zajištění potřebných informací k plnění této smlouvy. Objednatel </w:t>
      </w:r>
      <w:r w:rsidR="00885185" w:rsidRPr="00BC7940">
        <w:rPr>
          <w:rFonts w:ascii="Tahoma" w:hAnsi="Tahoma" w:cs="Tahoma"/>
          <w:sz w:val="16"/>
          <w:szCs w:val="16"/>
        </w:rPr>
        <w:t>může</w:t>
      </w:r>
      <w:r w:rsidRPr="00BC7940">
        <w:rPr>
          <w:rFonts w:ascii="Tahoma" w:hAnsi="Tahoma" w:cs="Tahoma"/>
          <w:sz w:val="16"/>
          <w:szCs w:val="16"/>
        </w:rPr>
        <w:t xml:space="preserve"> tyto oprávněné osoby zaměnit jinými, které budou vhodné pro výkon prací, a to po předchozím píse</w:t>
      </w:r>
      <w:r w:rsidR="00885185" w:rsidRPr="00BC7940">
        <w:rPr>
          <w:rFonts w:ascii="Tahoma" w:hAnsi="Tahoma" w:cs="Tahoma"/>
          <w:sz w:val="16"/>
          <w:szCs w:val="16"/>
        </w:rPr>
        <w:t xml:space="preserve">mném vyrozumění </w:t>
      </w:r>
      <w:r w:rsidR="00E71F3F">
        <w:rPr>
          <w:rFonts w:ascii="Tahoma" w:hAnsi="Tahoma" w:cs="Tahoma"/>
          <w:sz w:val="16"/>
          <w:szCs w:val="16"/>
        </w:rPr>
        <w:t>poskytovatele</w:t>
      </w:r>
      <w:r w:rsidR="00885185" w:rsidRPr="00BC7940">
        <w:rPr>
          <w:rFonts w:ascii="Tahoma" w:hAnsi="Tahoma" w:cs="Tahoma"/>
          <w:sz w:val="16"/>
          <w:szCs w:val="16"/>
        </w:rPr>
        <w:t xml:space="preserve">. </w:t>
      </w:r>
      <w:r w:rsidRPr="00BC7940">
        <w:rPr>
          <w:rFonts w:ascii="Tahoma" w:hAnsi="Tahoma" w:cs="Tahoma"/>
          <w:sz w:val="16"/>
          <w:szCs w:val="16"/>
        </w:rPr>
        <w:t xml:space="preserve">Oprávněné osoby objednatele odpovídají za obsah a správnost předaných </w:t>
      </w:r>
      <w:r w:rsidR="00885185" w:rsidRPr="00BC7940">
        <w:rPr>
          <w:rFonts w:ascii="Tahoma" w:hAnsi="Tahoma" w:cs="Tahoma"/>
          <w:sz w:val="16"/>
          <w:szCs w:val="16"/>
        </w:rPr>
        <w:t>požadavků</w:t>
      </w:r>
      <w:r w:rsidRPr="00BC7940">
        <w:rPr>
          <w:rFonts w:ascii="Tahoma" w:hAnsi="Tahoma" w:cs="Tahoma"/>
          <w:sz w:val="16"/>
          <w:szCs w:val="16"/>
        </w:rPr>
        <w:t xml:space="preserve"> a informací. </w:t>
      </w:r>
    </w:p>
    <w:p w14:paraId="042A9DA2" w14:textId="33F46921" w:rsidR="00941870" w:rsidRDefault="00F2596E" w:rsidP="00882950">
      <w:pPr>
        <w:keepNext/>
        <w:spacing w:before="240" w:after="240"/>
        <w:ind w:left="709" w:hanging="709"/>
        <w:jc w:val="center"/>
        <w:rPr>
          <w:rFonts w:ascii="Tahoma" w:hAnsi="Tahoma" w:cs="Tahoma"/>
          <w:b/>
          <w:sz w:val="16"/>
          <w:szCs w:val="16"/>
        </w:rPr>
      </w:pPr>
      <w:r w:rsidRPr="00BC7940">
        <w:rPr>
          <w:rFonts w:ascii="Tahoma" w:hAnsi="Tahoma" w:cs="Tahoma"/>
          <w:b/>
          <w:sz w:val="16"/>
          <w:szCs w:val="16"/>
        </w:rPr>
        <w:t>VII</w:t>
      </w:r>
      <w:r w:rsidR="00941870" w:rsidRPr="00BC7940">
        <w:rPr>
          <w:rFonts w:ascii="Tahoma" w:hAnsi="Tahoma" w:cs="Tahoma"/>
          <w:b/>
          <w:sz w:val="16"/>
          <w:szCs w:val="16"/>
        </w:rPr>
        <w:t xml:space="preserve">. Závazky </w:t>
      </w:r>
      <w:r w:rsidR="00C26345">
        <w:rPr>
          <w:rFonts w:ascii="Tahoma" w:hAnsi="Tahoma" w:cs="Tahoma"/>
          <w:b/>
          <w:sz w:val="16"/>
          <w:szCs w:val="16"/>
        </w:rPr>
        <w:t>poskytovatele</w:t>
      </w:r>
    </w:p>
    <w:p w14:paraId="71EDF9BC" w14:textId="0002523A" w:rsidR="00885185" w:rsidRPr="00BC7940" w:rsidRDefault="00E71F3F" w:rsidP="00554528">
      <w:pPr>
        <w:pStyle w:val="Odstavecseseznamem"/>
        <w:numPr>
          <w:ilvl w:val="6"/>
          <w:numId w:val="10"/>
        </w:numPr>
        <w:spacing w:after="120"/>
        <w:ind w:left="357" w:hanging="357"/>
        <w:contextualSpacing w:val="0"/>
        <w:jc w:val="both"/>
        <w:rPr>
          <w:rFonts w:ascii="Tahoma" w:hAnsi="Tahoma" w:cs="Tahoma"/>
          <w:sz w:val="16"/>
          <w:szCs w:val="16"/>
        </w:rPr>
      </w:pPr>
      <w:r>
        <w:rPr>
          <w:rFonts w:ascii="Tahoma" w:hAnsi="Tahoma" w:cs="Tahoma"/>
          <w:sz w:val="16"/>
          <w:szCs w:val="16"/>
        </w:rPr>
        <w:t>Poskytovatel</w:t>
      </w:r>
      <w:r w:rsidR="00034777" w:rsidRPr="00BC7940">
        <w:rPr>
          <w:rFonts w:ascii="Tahoma" w:hAnsi="Tahoma" w:cs="Tahoma"/>
          <w:sz w:val="16"/>
          <w:szCs w:val="16"/>
        </w:rPr>
        <w:t xml:space="preserve"> se zavazuje</w:t>
      </w:r>
      <w:r w:rsidR="00941870" w:rsidRPr="00BC7940">
        <w:rPr>
          <w:rFonts w:ascii="Tahoma" w:hAnsi="Tahoma" w:cs="Tahoma"/>
          <w:sz w:val="16"/>
          <w:szCs w:val="16"/>
        </w:rPr>
        <w:t xml:space="preserve"> </w:t>
      </w:r>
      <w:r w:rsidR="00034777" w:rsidRPr="00BC7940">
        <w:rPr>
          <w:rFonts w:ascii="Tahoma" w:hAnsi="Tahoma" w:cs="Tahoma"/>
          <w:sz w:val="16"/>
          <w:szCs w:val="16"/>
        </w:rPr>
        <w:t xml:space="preserve">dodat plnění specifikované v čl. I této smlouvy a </w:t>
      </w:r>
      <w:r w:rsidR="00941870" w:rsidRPr="00BC7940">
        <w:rPr>
          <w:rFonts w:ascii="Tahoma" w:hAnsi="Tahoma" w:cs="Tahoma"/>
          <w:sz w:val="16"/>
          <w:szCs w:val="16"/>
        </w:rPr>
        <w:t xml:space="preserve">odpovídá za kvalitu a včasnost </w:t>
      </w:r>
      <w:r>
        <w:rPr>
          <w:rFonts w:ascii="Tahoma" w:hAnsi="Tahoma" w:cs="Tahoma"/>
          <w:sz w:val="16"/>
          <w:szCs w:val="16"/>
        </w:rPr>
        <w:t>zrealizovaného předmětu plnění</w:t>
      </w:r>
      <w:r w:rsidR="00941870" w:rsidRPr="00BC7940">
        <w:rPr>
          <w:rFonts w:ascii="Tahoma" w:hAnsi="Tahoma" w:cs="Tahoma"/>
          <w:sz w:val="16"/>
          <w:szCs w:val="16"/>
        </w:rPr>
        <w:t xml:space="preserve"> ve smyslu výše uvedených ustanovení. </w:t>
      </w:r>
    </w:p>
    <w:p w14:paraId="51928FBE" w14:textId="74D354EA" w:rsidR="00885185" w:rsidRPr="00BC7940" w:rsidRDefault="00E71F3F" w:rsidP="00554528">
      <w:pPr>
        <w:pStyle w:val="Odstavecseseznamem"/>
        <w:numPr>
          <w:ilvl w:val="6"/>
          <w:numId w:val="10"/>
        </w:numPr>
        <w:spacing w:after="120"/>
        <w:ind w:left="357" w:hanging="357"/>
        <w:contextualSpacing w:val="0"/>
        <w:jc w:val="both"/>
        <w:rPr>
          <w:rFonts w:ascii="Tahoma" w:hAnsi="Tahoma" w:cs="Tahoma"/>
          <w:sz w:val="16"/>
          <w:szCs w:val="16"/>
        </w:rPr>
      </w:pPr>
      <w:r>
        <w:rPr>
          <w:rFonts w:ascii="Tahoma" w:hAnsi="Tahoma" w:cs="Tahoma"/>
          <w:sz w:val="16"/>
          <w:szCs w:val="16"/>
        </w:rPr>
        <w:t>Poskytovatel</w:t>
      </w:r>
      <w:r w:rsidR="00941870" w:rsidRPr="00BC7940">
        <w:rPr>
          <w:rFonts w:ascii="Tahoma" w:hAnsi="Tahoma" w:cs="Tahoma"/>
          <w:sz w:val="16"/>
          <w:szCs w:val="16"/>
        </w:rPr>
        <w:t xml:space="preserve"> je odpovědný za škodu, která objednateli vznikne prokazatelným neplněním n</w:t>
      </w:r>
      <w:r w:rsidR="00885185" w:rsidRPr="00BC7940">
        <w:rPr>
          <w:rFonts w:ascii="Tahoma" w:hAnsi="Tahoma" w:cs="Tahoma"/>
          <w:sz w:val="16"/>
          <w:szCs w:val="16"/>
        </w:rPr>
        <w:t>ebo vadným plněním jeho závazků</w:t>
      </w:r>
      <w:r w:rsidR="00941870" w:rsidRPr="00BC7940">
        <w:rPr>
          <w:rFonts w:ascii="Tahoma" w:hAnsi="Tahoma" w:cs="Tahoma"/>
          <w:sz w:val="16"/>
          <w:szCs w:val="16"/>
        </w:rPr>
        <w:t xml:space="preserve"> vyplývajících z této smlouvy. </w:t>
      </w:r>
    </w:p>
    <w:p w14:paraId="7EA13BF8" w14:textId="651F29BB" w:rsidR="00941870" w:rsidRPr="00BC7940" w:rsidRDefault="00E71F3F" w:rsidP="00554528">
      <w:pPr>
        <w:pStyle w:val="Odstavecseseznamem"/>
        <w:numPr>
          <w:ilvl w:val="6"/>
          <w:numId w:val="10"/>
        </w:numPr>
        <w:spacing w:after="120"/>
        <w:ind w:left="357" w:hanging="357"/>
        <w:contextualSpacing w:val="0"/>
        <w:jc w:val="both"/>
        <w:rPr>
          <w:rFonts w:ascii="Tahoma" w:hAnsi="Tahoma" w:cs="Tahoma"/>
          <w:sz w:val="16"/>
          <w:szCs w:val="16"/>
        </w:rPr>
      </w:pPr>
      <w:r>
        <w:rPr>
          <w:rFonts w:ascii="Tahoma" w:hAnsi="Tahoma" w:cs="Tahoma"/>
          <w:sz w:val="16"/>
          <w:szCs w:val="16"/>
        </w:rPr>
        <w:t>Poskytovatel</w:t>
      </w:r>
      <w:r w:rsidR="00941870" w:rsidRPr="00BC7940">
        <w:rPr>
          <w:rFonts w:ascii="Tahoma" w:hAnsi="Tahoma" w:cs="Tahoma"/>
          <w:sz w:val="16"/>
          <w:szCs w:val="16"/>
        </w:rPr>
        <w:t xml:space="preserve"> neodpovídá za jakékoli škody, opožděná nebo neposkytnutá plnění, pokud toto bude zapříčiněno neposkytnutím </w:t>
      </w:r>
      <w:r w:rsidR="00941870" w:rsidRPr="007841E2">
        <w:rPr>
          <w:rFonts w:ascii="Tahoma" w:hAnsi="Tahoma" w:cs="Tahoma"/>
          <w:sz w:val="16"/>
          <w:szCs w:val="16"/>
        </w:rPr>
        <w:t>potřebn</w:t>
      </w:r>
      <w:r w:rsidR="00F96EF7" w:rsidRPr="007841E2">
        <w:rPr>
          <w:rFonts w:ascii="Tahoma" w:hAnsi="Tahoma" w:cs="Tahoma"/>
          <w:sz w:val="16"/>
          <w:szCs w:val="16"/>
        </w:rPr>
        <w:t xml:space="preserve">é součinnosti </w:t>
      </w:r>
      <w:r w:rsidR="004C0A51" w:rsidRPr="007841E2">
        <w:rPr>
          <w:rFonts w:ascii="Tahoma" w:hAnsi="Tahoma" w:cs="Tahoma"/>
          <w:sz w:val="16"/>
          <w:szCs w:val="16"/>
        </w:rPr>
        <w:t>objednatele</w:t>
      </w:r>
      <w:r w:rsidR="007841E2" w:rsidRPr="007841E2">
        <w:rPr>
          <w:rFonts w:ascii="Tahoma" w:hAnsi="Tahoma" w:cs="Tahoma"/>
          <w:sz w:val="16"/>
          <w:szCs w:val="16"/>
        </w:rPr>
        <w:t xml:space="preserve"> dle přílohy č. 3 této smlouvy </w:t>
      </w:r>
      <w:r w:rsidR="00941870" w:rsidRPr="007841E2">
        <w:rPr>
          <w:rFonts w:ascii="Tahoma" w:hAnsi="Tahoma" w:cs="Tahoma"/>
          <w:sz w:val="16"/>
          <w:szCs w:val="16"/>
        </w:rPr>
        <w:t>nebo</w:t>
      </w:r>
      <w:r w:rsidR="00941870" w:rsidRPr="00BC7940">
        <w:rPr>
          <w:rFonts w:ascii="Tahoma" w:hAnsi="Tahoma" w:cs="Tahoma"/>
          <w:sz w:val="16"/>
          <w:szCs w:val="16"/>
        </w:rPr>
        <w:t xml:space="preserve"> zásahem třetí strany do systému. </w:t>
      </w:r>
    </w:p>
    <w:p w14:paraId="679CF6F9" w14:textId="1824A92A" w:rsidR="00941870" w:rsidRPr="00BC7940" w:rsidRDefault="00DC601D" w:rsidP="00E71FB0">
      <w:pPr>
        <w:keepNext/>
        <w:spacing w:before="480" w:after="240"/>
        <w:ind w:left="709" w:hanging="709"/>
        <w:jc w:val="center"/>
        <w:rPr>
          <w:rFonts w:ascii="Tahoma" w:hAnsi="Tahoma" w:cs="Tahoma"/>
          <w:b/>
          <w:sz w:val="16"/>
          <w:szCs w:val="16"/>
        </w:rPr>
      </w:pPr>
      <w:r>
        <w:rPr>
          <w:rFonts w:ascii="Tahoma" w:hAnsi="Tahoma" w:cs="Tahoma"/>
          <w:b/>
          <w:sz w:val="16"/>
          <w:szCs w:val="16"/>
        </w:rPr>
        <w:lastRenderedPageBreak/>
        <w:t>VII</w:t>
      </w:r>
      <w:r w:rsidR="00583B2B">
        <w:rPr>
          <w:rFonts w:ascii="Tahoma" w:hAnsi="Tahoma" w:cs="Tahoma"/>
          <w:b/>
          <w:sz w:val="16"/>
          <w:szCs w:val="16"/>
        </w:rPr>
        <w:t>I</w:t>
      </w:r>
      <w:r w:rsidR="00941870" w:rsidRPr="00BC7940">
        <w:rPr>
          <w:rFonts w:ascii="Tahoma" w:hAnsi="Tahoma" w:cs="Tahoma"/>
          <w:b/>
          <w:sz w:val="16"/>
          <w:szCs w:val="16"/>
        </w:rPr>
        <w:t>. Mlčenlivost</w:t>
      </w:r>
    </w:p>
    <w:p w14:paraId="0BBBA5E5" w14:textId="58688F27" w:rsidR="00651727" w:rsidRPr="00BC7940" w:rsidRDefault="004D0E86" w:rsidP="00554528">
      <w:pPr>
        <w:pStyle w:val="Odstavecseseznamem"/>
        <w:numPr>
          <w:ilvl w:val="6"/>
          <w:numId w:val="11"/>
        </w:numPr>
        <w:spacing w:after="120"/>
        <w:ind w:left="357" w:hanging="357"/>
        <w:contextualSpacing w:val="0"/>
        <w:jc w:val="both"/>
        <w:rPr>
          <w:rFonts w:ascii="Tahoma" w:hAnsi="Tahoma" w:cs="Tahoma"/>
          <w:sz w:val="16"/>
          <w:szCs w:val="16"/>
        </w:rPr>
      </w:pPr>
      <w:r>
        <w:rPr>
          <w:rFonts w:ascii="Tahoma" w:hAnsi="Tahoma" w:cs="Tahoma"/>
          <w:sz w:val="16"/>
          <w:szCs w:val="16"/>
        </w:rPr>
        <w:t>Poskytovatel</w:t>
      </w:r>
      <w:r w:rsidR="00941870" w:rsidRPr="00BC7940">
        <w:rPr>
          <w:rFonts w:ascii="Tahoma" w:hAnsi="Tahoma" w:cs="Tahoma"/>
          <w:sz w:val="16"/>
          <w:szCs w:val="16"/>
        </w:rPr>
        <w:t xml:space="preserve"> se zavazuje zachovávat mlčenlivost ve vztahu ke všem informacím a skutečnostem, které se dozví o objednateli, </w:t>
      </w:r>
      <w:r w:rsidR="007B2E25" w:rsidRPr="007B2E25">
        <w:rPr>
          <w:rFonts w:ascii="Tahoma" w:hAnsi="Tahoma" w:cs="Tahoma"/>
          <w:sz w:val="16"/>
          <w:szCs w:val="16"/>
        </w:rPr>
        <w:t>testovaném prostředí nebo aplikacích</w:t>
      </w:r>
      <w:r w:rsidR="007B2E25">
        <w:rPr>
          <w:rFonts w:ascii="Tahoma" w:hAnsi="Tahoma" w:cs="Tahoma"/>
          <w:sz w:val="16"/>
          <w:szCs w:val="16"/>
        </w:rPr>
        <w:t>,</w:t>
      </w:r>
      <w:r w:rsidR="00A12AE7">
        <w:rPr>
          <w:rFonts w:ascii="Tahoma" w:hAnsi="Tahoma" w:cs="Tahoma"/>
          <w:sz w:val="16"/>
          <w:szCs w:val="16"/>
        </w:rPr>
        <w:t xml:space="preserve"> </w:t>
      </w:r>
      <w:r w:rsidR="002B1C3C">
        <w:rPr>
          <w:rFonts w:ascii="Tahoma" w:hAnsi="Tahoma" w:cs="Tahoma"/>
          <w:sz w:val="16"/>
          <w:szCs w:val="16"/>
        </w:rPr>
        <w:t xml:space="preserve">zpracovávaných </w:t>
      </w:r>
      <w:r w:rsidR="00497BC9">
        <w:rPr>
          <w:rFonts w:ascii="Tahoma" w:hAnsi="Tahoma" w:cs="Tahoma"/>
          <w:sz w:val="16"/>
          <w:szCs w:val="16"/>
        </w:rPr>
        <w:t>dat</w:t>
      </w:r>
      <w:r w:rsidR="00B55749">
        <w:rPr>
          <w:rFonts w:ascii="Tahoma" w:hAnsi="Tahoma" w:cs="Tahoma"/>
          <w:sz w:val="16"/>
          <w:szCs w:val="16"/>
        </w:rPr>
        <w:t xml:space="preserve">, </w:t>
      </w:r>
      <w:r w:rsidR="00941870" w:rsidRPr="00BC7940">
        <w:rPr>
          <w:rFonts w:ascii="Tahoma" w:hAnsi="Tahoma" w:cs="Tahoma"/>
          <w:sz w:val="16"/>
          <w:szCs w:val="16"/>
        </w:rPr>
        <w:t>jeho zaměstnancích atd. v souvislosti s uzavřením a plněním smlouvy, pokud tyto informace mají povahu obcho</w:t>
      </w:r>
      <w:r w:rsidR="0053390C" w:rsidRPr="00BC7940">
        <w:rPr>
          <w:rFonts w:ascii="Tahoma" w:hAnsi="Tahoma" w:cs="Tahoma"/>
          <w:sz w:val="16"/>
          <w:szCs w:val="16"/>
        </w:rPr>
        <w:t>dního tajemství, osobních údajů</w:t>
      </w:r>
      <w:r w:rsidR="00941870" w:rsidRPr="00BC7940">
        <w:rPr>
          <w:rFonts w:ascii="Tahoma" w:hAnsi="Tahoma" w:cs="Tahoma"/>
          <w:sz w:val="16"/>
          <w:szCs w:val="16"/>
        </w:rPr>
        <w:t xml:space="preserve"> </w:t>
      </w:r>
      <w:r w:rsidR="0053390C" w:rsidRPr="00BC7940">
        <w:rPr>
          <w:rFonts w:ascii="Tahoma" w:hAnsi="Tahoma" w:cs="Tahoma"/>
          <w:sz w:val="16"/>
          <w:szCs w:val="16"/>
        </w:rPr>
        <w:t xml:space="preserve">nebo mají být z jiných důvodů </w:t>
      </w:r>
      <w:r w:rsidR="00941870" w:rsidRPr="00BC7940">
        <w:rPr>
          <w:rFonts w:ascii="Tahoma" w:hAnsi="Tahoma" w:cs="Tahoma"/>
          <w:sz w:val="16"/>
          <w:szCs w:val="16"/>
        </w:rPr>
        <w:t xml:space="preserve">chráněny před zveřejněním. </w:t>
      </w:r>
      <w:r>
        <w:rPr>
          <w:rFonts w:ascii="Tahoma" w:hAnsi="Tahoma" w:cs="Tahoma"/>
          <w:sz w:val="16"/>
          <w:szCs w:val="16"/>
        </w:rPr>
        <w:t>Poskytovatel</w:t>
      </w:r>
      <w:r w:rsidR="00941870" w:rsidRPr="00BC7940">
        <w:rPr>
          <w:rFonts w:ascii="Tahoma" w:hAnsi="Tahoma" w:cs="Tahoma"/>
          <w:sz w:val="16"/>
          <w:szCs w:val="16"/>
        </w:rPr>
        <w:t xml:space="preserve"> je povinen nakládat s</w:t>
      </w:r>
      <w:r w:rsidR="00E04319">
        <w:rPr>
          <w:rFonts w:ascii="Tahoma" w:hAnsi="Tahoma" w:cs="Tahoma"/>
          <w:sz w:val="16"/>
          <w:szCs w:val="16"/>
        </w:rPr>
        <w:t> </w:t>
      </w:r>
      <w:r w:rsidR="00941870" w:rsidRPr="00BC7940">
        <w:rPr>
          <w:rFonts w:ascii="Tahoma" w:hAnsi="Tahoma" w:cs="Tahoma"/>
          <w:sz w:val="16"/>
          <w:szCs w:val="16"/>
        </w:rPr>
        <w:t>osobními údaji v souladu s Nařízením Evropského parlamentu a Rady (EU) 2016/679 (dále jen GDPR) a příslušnými ustanoveními zákona č. 110/2019 S</w:t>
      </w:r>
      <w:r w:rsidR="0053390C" w:rsidRPr="00BC7940">
        <w:rPr>
          <w:rFonts w:ascii="Tahoma" w:hAnsi="Tahoma" w:cs="Tahoma"/>
          <w:sz w:val="16"/>
          <w:szCs w:val="16"/>
        </w:rPr>
        <w:t>b., o zpracování osobních údajů</w:t>
      </w:r>
      <w:r w:rsidR="00941870" w:rsidRPr="00BC7940">
        <w:rPr>
          <w:rFonts w:ascii="Tahoma" w:hAnsi="Tahoma" w:cs="Tahoma"/>
          <w:sz w:val="16"/>
          <w:szCs w:val="16"/>
        </w:rPr>
        <w:t xml:space="preserve">. </w:t>
      </w:r>
    </w:p>
    <w:p w14:paraId="38D80A33" w14:textId="5DABAB52" w:rsidR="00651727" w:rsidRPr="00BC7940" w:rsidRDefault="00941870" w:rsidP="00554528">
      <w:pPr>
        <w:pStyle w:val="Odstavecseseznamem"/>
        <w:numPr>
          <w:ilvl w:val="6"/>
          <w:numId w:val="11"/>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Pokud </w:t>
      </w:r>
      <w:r w:rsidR="004D0E86">
        <w:rPr>
          <w:rFonts w:ascii="Tahoma" w:hAnsi="Tahoma" w:cs="Tahoma"/>
          <w:sz w:val="16"/>
          <w:szCs w:val="16"/>
        </w:rPr>
        <w:t>Poskytovatel</w:t>
      </w:r>
      <w:r w:rsidRPr="00BC7940">
        <w:rPr>
          <w:rFonts w:ascii="Tahoma" w:hAnsi="Tahoma" w:cs="Tahoma"/>
          <w:sz w:val="16"/>
          <w:szCs w:val="16"/>
        </w:rPr>
        <w:t xml:space="preserve"> přijde při plnění Smlouvy do styku s osobními údaji a bude v postavení zpracovatele ve smyslu GDPR a Zák</w:t>
      </w:r>
      <w:r w:rsidR="0053390C" w:rsidRPr="00BC7940">
        <w:rPr>
          <w:rFonts w:ascii="Tahoma" w:hAnsi="Tahoma" w:cs="Tahoma"/>
          <w:sz w:val="16"/>
          <w:szCs w:val="16"/>
        </w:rPr>
        <w:t>ona o zpracování osobních údajů</w:t>
      </w:r>
      <w:r w:rsidRPr="00BC7940">
        <w:rPr>
          <w:rFonts w:ascii="Tahoma" w:hAnsi="Tahoma" w:cs="Tahoma"/>
          <w:sz w:val="16"/>
          <w:szCs w:val="16"/>
        </w:rPr>
        <w:t xml:space="preserve">, zavazuje se nakládat s údaji </w:t>
      </w:r>
      <w:r w:rsidR="0053390C" w:rsidRPr="00BC7940">
        <w:rPr>
          <w:rFonts w:ascii="Tahoma" w:hAnsi="Tahoma" w:cs="Tahoma"/>
          <w:sz w:val="16"/>
          <w:szCs w:val="16"/>
        </w:rPr>
        <w:t>pouze za účelem splnění závazků</w:t>
      </w:r>
      <w:r w:rsidRPr="00BC7940">
        <w:rPr>
          <w:rFonts w:ascii="Tahoma" w:hAnsi="Tahoma" w:cs="Tahoma"/>
          <w:sz w:val="16"/>
          <w:szCs w:val="16"/>
        </w:rPr>
        <w:t xml:space="preserve"> z této smlouvy a žádným jiným </w:t>
      </w:r>
      <w:r w:rsidR="0053390C" w:rsidRPr="00BC7940">
        <w:rPr>
          <w:rFonts w:ascii="Tahoma" w:hAnsi="Tahoma" w:cs="Tahoma"/>
          <w:sz w:val="16"/>
          <w:szCs w:val="16"/>
        </w:rPr>
        <w:t>způsobem, a to v souladu s příslušnými</w:t>
      </w:r>
      <w:r w:rsidRPr="00BC7940">
        <w:rPr>
          <w:rFonts w:ascii="Tahoma" w:hAnsi="Tahoma" w:cs="Tahoma"/>
          <w:sz w:val="16"/>
          <w:szCs w:val="16"/>
        </w:rPr>
        <w:t xml:space="preserve"> ustanoveními GDPR a Zák</w:t>
      </w:r>
      <w:r w:rsidR="0053390C" w:rsidRPr="00BC7940">
        <w:rPr>
          <w:rFonts w:ascii="Tahoma" w:hAnsi="Tahoma" w:cs="Tahoma"/>
          <w:sz w:val="16"/>
          <w:szCs w:val="16"/>
        </w:rPr>
        <w:t xml:space="preserve">ona o zpracování osobních údajů. </w:t>
      </w:r>
      <w:r w:rsidRPr="00BC7940">
        <w:rPr>
          <w:rFonts w:ascii="Tahoma" w:hAnsi="Tahoma" w:cs="Tahoma"/>
          <w:sz w:val="16"/>
          <w:szCs w:val="16"/>
        </w:rPr>
        <w:t xml:space="preserve">Osobní údaje nebudou použity k jinému účelu, ani z nich nebudou odvozovány informace pro žádné reklamní či jiné komerční účely. </w:t>
      </w:r>
      <w:r w:rsidR="002979EC">
        <w:rPr>
          <w:rFonts w:ascii="Tahoma" w:hAnsi="Tahoma" w:cs="Tahoma"/>
          <w:sz w:val="16"/>
          <w:szCs w:val="16"/>
        </w:rPr>
        <w:t>Poskytovatel</w:t>
      </w:r>
      <w:r w:rsidRPr="00BC7940">
        <w:rPr>
          <w:rFonts w:ascii="Tahoma" w:hAnsi="Tahoma" w:cs="Tahoma"/>
          <w:sz w:val="16"/>
          <w:szCs w:val="16"/>
        </w:rPr>
        <w:t xml:space="preserve"> se zavazuje z</w:t>
      </w:r>
      <w:r w:rsidR="00651727" w:rsidRPr="00BC7940">
        <w:rPr>
          <w:rFonts w:ascii="Tahoma" w:hAnsi="Tahoma" w:cs="Tahoma"/>
          <w:sz w:val="16"/>
          <w:szCs w:val="16"/>
        </w:rPr>
        <w:t>a účelem ochrany osobních údajů objednatele a jeho zaměstnanců</w:t>
      </w:r>
      <w:r w:rsidRPr="00BC7940">
        <w:rPr>
          <w:rFonts w:ascii="Tahoma" w:hAnsi="Tahoma" w:cs="Tahoma"/>
          <w:sz w:val="16"/>
          <w:szCs w:val="16"/>
        </w:rPr>
        <w:t xml:space="preserve"> před neoprávněným přístupem, použitím, zveřejněním nebo zničením, resp. před jejich náhodnou ztrátou či změnou uplatňovat technická a organizační bezpečnostní opatření, interní kontroly a ru</w:t>
      </w:r>
      <w:r w:rsidR="00651727" w:rsidRPr="00BC7940">
        <w:rPr>
          <w:rFonts w:ascii="Tahoma" w:hAnsi="Tahoma" w:cs="Tahoma"/>
          <w:sz w:val="16"/>
          <w:szCs w:val="16"/>
        </w:rPr>
        <w:t>tiny zabezpečení osobních údajů</w:t>
      </w:r>
      <w:r w:rsidRPr="00BC7940">
        <w:rPr>
          <w:rFonts w:ascii="Tahoma" w:hAnsi="Tahoma" w:cs="Tahoma"/>
          <w:sz w:val="16"/>
          <w:szCs w:val="16"/>
        </w:rPr>
        <w:t xml:space="preserve"> zajišťující splnění všech povinností dle GDPR a Zák</w:t>
      </w:r>
      <w:r w:rsidR="00651727" w:rsidRPr="00BC7940">
        <w:rPr>
          <w:rFonts w:ascii="Tahoma" w:hAnsi="Tahoma" w:cs="Tahoma"/>
          <w:sz w:val="16"/>
          <w:szCs w:val="16"/>
        </w:rPr>
        <w:t>ona o zpracování osobních údajů</w:t>
      </w:r>
      <w:r w:rsidRPr="00BC7940">
        <w:rPr>
          <w:rFonts w:ascii="Tahoma" w:hAnsi="Tahoma" w:cs="Tahoma"/>
          <w:sz w:val="16"/>
          <w:szCs w:val="16"/>
        </w:rPr>
        <w:t xml:space="preserve">. </w:t>
      </w:r>
    </w:p>
    <w:p w14:paraId="530C0F5B" w14:textId="1CF3EC3B" w:rsidR="00941870" w:rsidRPr="00BC7940" w:rsidRDefault="002979EC" w:rsidP="00554528">
      <w:pPr>
        <w:pStyle w:val="Odstavecseseznamem"/>
        <w:numPr>
          <w:ilvl w:val="6"/>
          <w:numId w:val="11"/>
        </w:numPr>
        <w:spacing w:after="120"/>
        <w:ind w:left="357" w:hanging="357"/>
        <w:contextualSpacing w:val="0"/>
        <w:jc w:val="both"/>
        <w:rPr>
          <w:rFonts w:ascii="Tahoma" w:hAnsi="Tahoma" w:cs="Tahoma"/>
          <w:sz w:val="16"/>
          <w:szCs w:val="16"/>
        </w:rPr>
      </w:pPr>
      <w:r>
        <w:rPr>
          <w:rFonts w:ascii="Tahoma" w:hAnsi="Tahoma" w:cs="Tahoma"/>
          <w:sz w:val="16"/>
          <w:szCs w:val="16"/>
        </w:rPr>
        <w:t>Poskytovatel</w:t>
      </w:r>
      <w:r w:rsidR="00941870" w:rsidRPr="00BC7940">
        <w:rPr>
          <w:rFonts w:ascii="Tahoma" w:hAnsi="Tahoma" w:cs="Tahoma"/>
          <w:sz w:val="16"/>
          <w:szCs w:val="16"/>
        </w:rPr>
        <w:t xml:space="preserve"> se zavazuje zajistit</w:t>
      </w:r>
      <w:r w:rsidR="00651727" w:rsidRPr="00BC7940">
        <w:rPr>
          <w:rFonts w:ascii="Tahoma" w:hAnsi="Tahoma" w:cs="Tahoma"/>
          <w:sz w:val="16"/>
          <w:szCs w:val="16"/>
        </w:rPr>
        <w:t xml:space="preserve"> informovanost svých pracovníků (včetně poddodavatelů</w:t>
      </w:r>
      <w:r w:rsidR="00941870" w:rsidRPr="00BC7940">
        <w:rPr>
          <w:rFonts w:ascii="Tahoma" w:hAnsi="Tahoma" w:cs="Tahoma"/>
          <w:sz w:val="16"/>
          <w:szCs w:val="16"/>
        </w:rPr>
        <w:t xml:space="preserve">) o povinnostech vyplývajících z této Smlouvy. </w:t>
      </w:r>
      <w:r>
        <w:rPr>
          <w:rFonts w:ascii="Tahoma" w:hAnsi="Tahoma" w:cs="Tahoma"/>
          <w:sz w:val="16"/>
          <w:szCs w:val="16"/>
        </w:rPr>
        <w:t>Poskytovatel</w:t>
      </w:r>
      <w:r w:rsidR="00941870" w:rsidRPr="00BC7940">
        <w:rPr>
          <w:rFonts w:ascii="Tahoma" w:hAnsi="Tahoma" w:cs="Tahoma"/>
          <w:sz w:val="16"/>
          <w:szCs w:val="16"/>
        </w:rPr>
        <w:t xml:space="preserve"> se zavazuje zajistit, aby jeho pracovníci, kteří budou přicházet do styku s osobními údaji, byli smluvně vázáni povinností mlčenlivosti ve smyslu GDPR a Zák</w:t>
      </w:r>
      <w:r w:rsidR="00651727" w:rsidRPr="00BC7940">
        <w:rPr>
          <w:rFonts w:ascii="Tahoma" w:hAnsi="Tahoma" w:cs="Tahoma"/>
          <w:sz w:val="16"/>
          <w:szCs w:val="16"/>
        </w:rPr>
        <w:t>ona o zpracování osobních údajů</w:t>
      </w:r>
      <w:r w:rsidR="00941870" w:rsidRPr="00BC7940">
        <w:rPr>
          <w:rFonts w:ascii="Tahoma" w:hAnsi="Tahoma" w:cs="Tahoma"/>
          <w:sz w:val="16"/>
          <w:szCs w:val="16"/>
        </w:rPr>
        <w:t xml:space="preserve"> a poučeni o možných následcích porušení těchto povinností s tím, že povinnost </w:t>
      </w:r>
      <w:r w:rsidR="00651727" w:rsidRPr="00BC7940">
        <w:rPr>
          <w:rFonts w:ascii="Tahoma" w:hAnsi="Tahoma" w:cs="Tahoma"/>
          <w:sz w:val="16"/>
          <w:szCs w:val="16"/>
        </w:rPr>
        <w:t>důvěrnosti</w:t>
      </w:r>
      <w:r w:rsidR="00941870" w:rsidRPr="00BC7940">
        <w:rPr>
          <w:rFonts w:ascii="Tahoma" w:hAnsi="Tahoma" w:cs="Tahoma"/>
          <w:sz w:val="16"/>
          <w:szCs w:val="16"/>
        </w:rPr>
        <w:t xml:space="preserve"> bude jimi dodržována i po skončení jejich smluvního vztahu k</w:t>
      </w:r>
      <w:r w:rsidR="00E04319">
        <w:rPr>
          <w:rFonts w:ascii="Tahoma" w:hAnsi="Tahoma" w:cs="Tahoma"/>
          <w:sz w:val="16"/>
          <w:szCs w:val="16"/>
        </w:rPr>
        <w:t> </w:t>
      </w:r>
      <w:r w:rsidR="00941870" w:rsidRPr="00BC7940">
        <w:rPr>
          <w:rFonts w:ascii="Tahoma" w:hAnsi="Tahoma" w:cs="Tahoma"/>
          <w:sz w:val="16"/>
          <w:szCs w:val="16"/>
        </w:rPr>
        <w:t xml:space="preserve">objednateli. Toto ujednání je sjednáno ve smyslu ustanovení článku 28 GDPR. </w:t>
      </w:r>
      <w:r>
        <w:rPr>
          <w:rFonts w:ascii="Tahoma" w:hAnsi="Tahoma" w:cs="Tahoma"/>
          <w:sz w:val="16"/>
          <w:szCs w:val="16"/>
        </w:rPr>
        <w:t>Poskytovatel</w:t>
      </w:r>
      <w:r w:rsidR="00941870" w:rsidRPr="00BC7940">
        <w:rPr>
          <w:rFonts w:ascii="Tahoma" w:hAnsi="Tahoma" w:cs="Tahoma"/>
          <w:sz w:val="16"/>
          <w:szCs w:val="16"/>
        </w:rPr>
        <w:t xml:space="preserve"> se zavazuje informovat své poddodavatele o povinnosti mlčenlivosti dle této smlouvy. V případě porušení mlčenlivosti za strany poddodavatele, odpovídá </w:t>
      </w:r>
      <w:r>
        <w:rPr>
          <w:rFonts w:ascii="Tahoma" w:hAnsi="Tahoma" w:cs="Tahoma"/>
          <w:sz w:val="16"/>
          <w:szCs w:val="16"/>
        </w:rPr>
        <w:t>poskytovatel</w:t>
      </w:r>
      <w:r w:rsidR="00941870" w:rsidRPr="00BC7940">
        <w:rPr>
          <w:rFonts w:ascii="Tahoma" w:hAnsi="Tahoma" w:cs="Tahoma"/>
          <w:sz w:val="16"/>
          <w:szCs w:val="16"/>
        </w:rPr>
        <w:t xml:space="preserve"> objednateli za vzniklou škodu, jako kdyby povinnost porušil sám. </w:t>
      </w:r>
    </w:p>
    <w:p w14:paraId="10B6052E" w14:textId="75A8209B" w:rsidR="00651727" w:rsidRPr="00BC7940" w:rsidRDefault="00941870" w:rsidP="00554528">
      <w:pPr>
        <w:pStyle w:val="Odstavecseseznamem"/>
        <w:numPr>
          <w:ilvl w:val="6"/>
          <w:numId w:val="11"/>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Smluvní strany se zavazují zachovat mlčenlivost též o všech ostatních skutečnostech, ve </w:t>
      </w:r>
      <w:proofErr w:type="gramStart"/>
      <w:r w:rsidRPr="00BC7940">
        <w:rPr>
          <w:rFonts w:ascii="Tahoma" w:hAnsi="Tahoma" w:cs="Tahoma"/>
          <w:sz w:val="16"/>
          <w:szCs w:val="16"/>
        </w:rPr>
        <w:t>vztahu</w:t>
      </w:r>
      <w:proofErr w:type="gramEnd"/>
      <w:r w:rsidRPr="00BC7940">
        <w:rPr>
          <w:rFonts w:ascii="Tahoma" w:hAnsi="Tahoma" w:cs="Tahoma"/>
          <w:sz w:val="16"/>
          <w:szCs w:val="16"/>
        </w:rPr>
        <w:t xml:space="preserve"> k nimž o to budou druhou stranou písemně požádány. Smluvní strany se též zavazují nevyužít informace podle pr</w:t>
      </w:r>
      <w:r w:rsidR="00651727" w:rsidRPr="00BC7940">
        <w:rPr>
          <w:rFonts w:ascii="Tahoma" w:hAnsi="Tahoma" w:cs="Tahoma"/>
          <w:sz w:val="16"/>
          <w:szCs w:val="16"/>
        </w:rPr>
        <w:t>vé věty tohoto odstavce ve svůj</w:t>
      </w:r>
      <w:r w:rsidRPr="00BC7940">
        <w:rPr>
          <w:rFonts w:ascii="Tahoma" w:hAnsi="Tahoma" w:cs="Tahoma"/>
          <w:sz w:val="16"/>
          <w:szCs w:val="16"/>
        </w:rPr>
        <w:t xml:space="preserve"> prospěch nebo ve prospěch třetích osob v rozporu s účelem jejich předání. Povinnost mlčenlivosti o informacích a skutečnostech obchodního c</w:t>
      </w:r>
      <w:r w:rsidR="00651727" w:rsidRPr="00BC7940">
        <w:rPr>
          <w:rFonts w:ascii="Tahoma" w:hAnsi="Tahoma" w:cs="Tahoma"/>
          <w:sz w:val="16"/>
          <w:szCs w:val="16"/>
        </w:rPr>
        <w:t>harakteru trvá po dobu 6 měsíců</w:t>
      </w:r>
      <w:r w:rsidRPr="00BC7940">
        <w:rPr>
          <w:rFonts w:ascii="Tahoma" w:hAnsi="Tahoma" w:cs="Tahoma"/>
          <w:sz w:val="16"/>
          <w:szCs w:val="16"/>
        </w:rPr>
        <w:t xml:space="preserve"> od uzavření této smlouvy, o informacích obsahuj</w:t>
      </w:r>
      <w:r w:rsidR="00651727" w:rsidRPr="00BC7940">
        <w:rPr>
          <w:rFonts w:ascii="Tahoma" w:hAnsi="Tahoma" w:cs="Tahoma"/>
          <w:sz w:val="16"/>
          <w:szCs w:val="16"/>
        </w:rPr>
        <w:t xml:space="preserve">ících osobní údaje </w:t>
      </w:r>
      <w:r w:rsidR="00F52108">
        <w:rPr>
          <w:rFonts w:ascii="Tahoma" w:hAnsi="Tahoma" w:cs="Tahoma"/>
          <w:sz w:val="16"/>
          <w:szCs w:val="16"/>
        </w:rPr>
        <w:t xml:space="preserve">nebo </w:t>
      </w:r>
      <w:r w:rsidR="00E95389">
        <w:rPr>
          <w:rFonts w:ascii="Tahoma" w:hAnsi="Tahoma" w:cs="Tahoma"/>
          <w:sz w:val="16"/>
          <w:szCs w:val="16"/>
        </w:rPr>
        <w:t>o testovaném prostředí a aplikacích</w:t>
      </w:r>
      <w:r w:rsidR="00EB7147">
        <w:rPr>
          <w:rFonts w:ascii="Tahoma" w:hAnsi="Tahoma" w:cs="Tahoma"/>
          <w:sz w:val="16"/>
          <w:szCs w:val="16"/>
        </w:rPr>
        <w:t>, zpracovávaných dat</w:t>
      </w:r>
      <w:r w:rsidR="0041703D">
        <w:rPr>
          <w:rFonts w:ascii="Tahoma" w:hAnsi="Tahoma" w:cs="Tahoma"/>
          <w:sz w:val="16"/>
          <w:szCs w:val="16"/>
        </w:rPr>
        <w:t>ech</w:t>
      </w:r>
      <w:r w:rsidR="00E95389">
        <w:rPr>
          <w:rFonts w:ascii="Tahoma" w:hAnsi="Tahoma" w:cs="Tahoma"/>
          <w:sz w:val="16"/>
          <w:szCs w:val="16"/>
        </w:rPr>
        <w:t xml:space="preserve"> </w:t>
      </w:r>
      <w:r w:rsidR="006D737D">
        <w:rPr>
          <w:rFonts w:ascii="Tahoma" w:hAnsi="Tahoma" w:cs="Tahoma"/>
          <w:sz w:val="16"/>
          <w:szCs w:val="16"/>
        </w:rPr>
        <w:t>a zjištěných zranitelnost</w:t>
      </w:r>
      <w:r w:rsidR="008E10F2">
        <w:rPr>
          <w:rFonts w:ascii="Tahoma" w:hAnsi="Tahoma" w:cs="Tahoma"/>
          <w:sz w:val="16"/>
          <w:szCs w:val="16"/>
        </w:rPr>
        <w:t>ech</w:t>
      </w:r>
      <w:r w:rsidR="006D737D">
        <w:rPr>
          <w:rFonts w:ascii="Tahoma" w:hAnsi="Tahoma" w:cs="Tahoma"/>
          <w:sz w:val="16"/>
          <w:szCs w:val="16"/>
        </w:rPr>
        <w:t xml:space="preserve"> </w:t>
      </w:r>
      <w:r w:rsidR="00651727" w:rsidRPr="00BC7940">
        <w:rPr>
          <w:rFonts w:ascii="Tahoma" w:hAnsi="Tahoma" w:cs="Tahoma"/>
          <w:sz w:val="16"/>
          <w:szCs w:val="16"/>
        </w:rPr>
        <w:t xml:space="preserve">trvá bez časového omezení. </w:t>
      </w:r>
    </w:p>
    <w:p w14:paraId="31F17780" w14:textId="77777777" w:rsidR="00651727" w:rsidRPr="00BC7940" w:rsidRDefault="00941870" w:rsidP="00554528">
      <w:pPr>
        <w:pStyle w:val="Odstavecseseznamem"/>
        <w:numPr>
          <w:ilvl w:val="6"/>
          <w:numId w:val="11"/>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Smluvní strany jsou povinny zajistit, že nebudou neoprávněně pořizovány kopie informací či jiné záznamy nad rámec plnění dle této smlouvy, a nebudou zjišťovány informace, které nejsou nezbytně nutné ke splnění povinností vyplývajících z této smlouvy. </w:t>
      </w:r>
    </w:p>
    <w:p w14:paraId="17822F69" w14:textId="77777777" w:rsidR="00941870" w:rsidRPr="00BC7940" w:rsidRDefault="00941870" w:rsidP="00554528">
      <w:pPr>
        <w:pStyle w:val="Odstavecseseznamem"/>
        <w:numPr>
          <w:ilvl w:val="6"/>
          <w:numId w:val="11"/>
        </w:numPr>
        <w:spacing w:after="120"/>
        <w:ind w:left="357" w:hanging="357"/>
        <w:contextualSpacing w:val="0"/>
        <w:jc w:val="both"/>
        <w:rPr>
          <w:rFonts w:ascii="Tahoma" w:hAnsi="Tahoma" w:cs="Tahoma"/>
          <w:sz w:val="16"/>
          <w:szCs w:val="16"/>
        </w:rPr>
      </w:pPr>
      <w:r w:rsidRPr="00BC7940">
        <w:rPr>
          <w:rFonts w:ascii="Tahoma" w:hAnsi="Tahoma" w:cs="Tahoma"/>
          <w:sz w:val="16"/>
          <w:szCs w:val="16"/>
        </w:rPr>
        <w:t xml:space="preserve">Smluvní strany se </w:t>
      </w:r>
      <w:r w:rsidR="00651727" w:rsidRPr="00BC7940">
        <w:rPr>
          <w:rFonts w:ascii="Tahoma" w:hAnsi="Tahoma" w:cs="Tahoma"/>
          <w:sz w:val="16"/>
          <w:szCs w:val="16"/>
        </w:rPr>
        <w:t>zavazují pro případ, že se v průběhu</w:t>
      </w:r>
      <w:r w:rsidRPr="00BC7940">
        <w:rPr>
          <w:rFonts w:ascii="Tahoma" w:hAnsi="Tahoma" w:cs="Tahoma"/>
          <w:sz w:val="16"/>
          <w:szCs w:val="16"/>
        </w:rPr>
        <w:t xml:space="preserve"> plnění dle této smlouvy dostanou do kontaktu s údaji druhé smluvní strany vyplývajícími z její provozní činnosti, tyto údaje v žádném případě nezneužít, nezměnit ani jinak nepoškodit, neztratit či neznehodnotit. </w:t>
      </w:r>
    </w:p>
    <w:p w14:paraId="5291A044" w14:textId="2C3F57B1" w:rsidR="00F2596E" w:rsidRDefault="00DC601D" w:rsidP="00882950">
      <w:pPr>
        <w:keepNext/>
        <w:spacing w:before="240" w:after="240"/>
        <w:ind w:left="709" w:hanging="709"/>
        <w:jc w:val="center"/>
        <w:rPr>
          <w:rFonts w:ascii="Tahoma" w:hAnsi="Tahoma" w:cs="Tahoma"/>
          <w:b/>
          <w:sz w:val="16"/>
          <w:szCs w:val="16"/>
        </w:rPr>
      </w:pPr>
      <w:r>
        <w:rPr>
          <w:rFonts w:ascii="Tahoma" w:hAnsi="Tahoma" w:cs="Tahoma"/>
          <w:b/>
          <w:sz w:val="16"/>
          <w:szCs w:val="16"/>
        </w:rPr>
        <w:t>I</w:t>
      </w:r>
      <w:r w:rsidR="00F2596E" w:rsidRPr="00BC7940">
        <w:rPr>
          <w:rFonts w:ascii="Tahoma" w:hAnsi="Tahoma" w:cs="Tahoma"/>
          <w:b/>
          <w:sz w:val="16"/>
          <w:szCs w:val="16"/>
        </w:rPr>
        <w:t>X. Ostatní ujednání</w:t>
      </w:r>
    </w:p>
    <w:p w14:paraId="37BE2E70" w14:textId="5DE3ACAF" w:rsidR="00F2596E" w:rsidRPr="00BC7940" w:rsidRDefault="00AC6932" w:rsidP="00554528">
      <w:pPr>
        <w:pStyle w:val="Odstavecseseznamem"/>
        <w:numPr>
          <w:ilvl w:val="6"/>
          <w:numId w:val="12"/>
        </w:numPr>
        <w:spacing w:after="120"/>
        <w:ind w:left="357" w:hanging="357"/>
        <w:contextualSpacing w:val="0"/>
        <w:jc w:val="both"/>
        <w:rPr>
          <w:rFonts w:ascii="Tahoma" w:hAnsi="Tahoma" w:cs="Tahoma"/>
          <w:sz w:val="16"/>
          <w:szCs w:val="16"/>
        </w:rPr>
      </w:pPr>
      <w:r>
        <w:rPr>
          <w:rFonts w:ascii="Tahoma" w:hAnsi="Tahoma" w:cs="Tahoma"/>
          <w:sz w:val="16"/>
          <w:szCs w:val="16"/>
        </w:rPr>
        <w:t>Poskytovatel</w:t>
      </w:r>
      <w:r w:rsidR="00F2596E" w:rsidRPr="00BC7940">
        <w:rPr>
          <w:rFonts w:ascii="Tahoma" w:hAnsi="Tahoma" w:cs="Tahoma"/>
          <w:sz w:val="16"/>
          <w:szCs w:val="16"/>
        </w:rPr>
        <w:t xml:space="preserve"> bere na vědomí, že objednatel je povinen dle ustanovení</w:t>
      </w:r>
      <w:r w:rsidR="00BC7940" w:rsidRPr="00BC7940">
        <w:rPr>
          <w:rFonts w:ascii="Tahoma" w:hAnsi="Tahoma" w:cs="Tahoma"/>
          <w:sz w:val="16"/>
          <w:szCs w:val="16"/>
        </w:rPr>
        <w:t xml:space="preserve"> </w:t>
      </w:r>
      <w:r w:rsidR="00F2596E" w:rsidRPr="00BC7940">
        <w:rPr>
          <w:rFonts w:ascii="Tahoma" w:hAnsi="Tahoma" w:cs="Tahoma"/>
          <w:sz w:val="16"/>
          <w:szCs w:val="16"/>
        </w:rPr>
        <w:t>§ 219 odst. 1 zákona č. 134/2016 Sb., o</w:t>
      </w:r>
      <w:r w:rsidR="00E04319">
        <w:rPr>
          <w:rFonts w:ascii="Tahoma" w:hAnsi="Tahoma" w:cs="Tahoma"/>
          <w:sz w:val="16"/>
          <w:szCs w:val="16"/>
        </w:rPr>
        <w:t> </w:t>
      </w:r>
      <w:r w:rsidR="00F2596E" w:rsidRPr="00BC7940">
        <w:rPr>
          <w:rFonts w:ascii="Tahoma" w:hAnsi="Tahoma" w:cs="Tahoma"/>
          <w:sz w:val="16"/>
          <w:szCs w:val="16"/>
        </w:rPr>
        <w:t>zadávání veřejných zakázek a dle zákona č. 340/2015 Sb., o registru smluv uveřejnit tuto smlouvu včetně případných dodatk</w:t>
      </w:r>
      <w:r w:rsidR="00BC7940" w:rsidRPr="00BC7940">
        <w:rPr>
          <w:rFonts w:ascii="Tahoma" w:hAnsi="Tahoma" w:cs="Tahoma"/>
          <w:sz w:val="16"/>
          <w:szCs w:val="16"/>
        </w:rPr>
        <w:t>ů</w:t>
      </w:r>
      <w:r w:rsidR="00F2596E" w:rsidRPr="00BC7940">
        <w:rPr>
          <w:rFonts w:ascii="Tahoma" w:hAnsi="Tahoma" w:cs="Tahoma"/>
          <w:sz w:val="16"/>
          <w:szCs w:val="16"/>
        </w:rPr>
        <w:t xml:space="preserve"> zákonem stanoveným zp</w:t>
      </w:r>
      <w:r w:rsidR="00BC7940" w:rsidRPr="00BC7940">
        <w:rPr>
          <w:rFonts w:ascii="Tahoma" w:hAnsi="Tahoma" w:cs="Tahoma"/>
          <w:sz w:val="16"/>
          <w:szCs w:val="16"/>
        </w:rPr>
        <w:t>ů</w:t>
      </w:r>
      <w:r w:rsidR="00F2596E" w:rsidRPr="00BC7940">
        <w:rPr>
          <w:rFonts w:ascii="Tahoma" w:hAnsi="Tahoma" w:cs="Tahoma"/>
          <w:sz w:val="16"/>
          <w:szCs w:val="16"/>
        </w:rPr>
        <w:t xml:space="preserve">sobem. </w:t>
      </w:r>
    </w:p>
    <w:p w14:paraId="16086172" w14:textId="4BCB6BB2" w:rsidR="00F2596E" w:rsidRPr="00BC7940" w:rsidRDefault="00AC6932" w:rsidP="00554528">
      <w:pPr>
        <w:pStyle w:val="Odstavecseseznamem"/>
        <w:numPr>
          <w:ilvl w:val="6"/>
          <w:numId w:val="12"/>
        </w:numPr>
        <w:spacing w:after="120"/>
        <w:ind w:left="357" w:hanging="357"/>
        <w:contextualSpacing w:val="0"/>
        <w:jc w:val="both"/>
        <w:rPr>
          <w:rFonts w:ascii="Tahoma" w:hAnsi="Tahoma" w:cs="Tahoma"/>
          <w:sz w:val="16"/>
          <w:szCs w:val="16"/>
        </w:rPr>
      </w:pPr>
      <w:r>
        <w:rPr>
          <w:rFonts w:ascii="Tahoma" w:hAnsi="Tahoma" w:cs="Tahoma"/>
          <w:sz w:val="16"/>
          <w:szCs w:val="16"/>
        </w:rPr>
        <w:t>Poskytovatel</w:t>
      </w:r>
      <w:r w:rsidR="00F2596E" w:rsidRPr="00BC7940">
        <w:rPr>
          <w:rFonts w:ascii="Tahoma" w:hAnsi="Tahoma" w:cs="Tahoma"/>
          <w:sz w:val="16"/>
          <w:szCs w:val="16"/>
        </w:rPr>
        <w:t xml:space="preserve"> je povinen v souladu s ustanovením § 105 z. č. 134/2016 Sb. předložit do 10 pracovních dnů od doručení oznámení o výběru </w:t>
      </w:r>
      <w:r w:rsidR="00892E38">
        <w:rPr>
          <w:rFonts w:ascii="Tahoma" w:hAnsi="Tahoma" w:cs="Tahoma"/>
          <w:sz w:val="16"/>
          <w:szCs w:val="16"/>
        </w:rPr>
        <w:t>poskytovatele</w:t>
      </w:r>
      <w:r w:rsidR="00F2596E" w:rsidRPr="00BC7940">
        <w:rPr>
          <w:rFonts w:ascii="Tahoma" w:hAnsi="Tahoma" w:cs="Tahoma"/>
          <w:sz w:val="16"/>
          <w:szCs w:val="16"/>
        </w:rPr>
        <w:t xml:space="preserve"> objednateli seznam, ve kterém uvede</w:t>
      </w:r>
      <w:r w:rsidR="00BC7940" w:rsidRPr="00BC7940">
        <w:rPr>
          <w:rFonts w:ascii="Tahoma" w:hAnsi="Tahoma" w:cs="Tahoma"/>
          <w:sz w:val="16"/>
          <w:szCs w:val="16"/>
        </w:rPr>
        <w:t>,</w:t>
      </w:r>
      <w:r w:rsidR="00F2596E" w:rsidRPr="00BC7940">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A8F1553" w14:textId="65EC2F41" w:rsidR="00F2596E" w:rsidRPr="00BC7940" w:rsidRDefault="00892E38" w:rsidP="00554528">
      <w:pPr>
        <w:pStyle w:val="Odstavecseseznamem"/>
        <w:numPr>
          <w:ilvl w:val="6"/>
          <w:numId w:val="12"/>
        </w:numPr>
        <w:spacing w:after="120"/>
        <w:ind w:left="357" w:hanging="357"/>
        <w:contextualSpacing w:val="0"/>
        <w:jc w:val="both"/>
        <w:rPr>
          <w:rFonts w:ascii="Tahoma" w:hAnsi="Tahoma" w:cs="Tahoma"/>
          <w:sz w:val="16"/>
          <w:szCs w:val="16"/>
        </w:rPr>
      </w:pPr>
      <w:r>
        <w:rPr>
          <w:rFonts w:ascii="Tahoma" w:hAnsi="Tahoma" w:cs="Tahoma"/>
          <w:sz w:val="16"/>
          <w:szCs w:val="16"/>
        </w:rPr>
        <w:t>Poskytovatel</w:t>
      </w:r>
      <w:r w:rsidR="00F2596E" w:rsidRPr="00BC7940">
        <w:rPr>
          <w:rFonts w:ascii="Tahoma" w:hAnsi="Tahoma" w:cs="Tahoma"/>
          <w:sz w:val="16"/>
          <w:szCs w:val="16"/>
        </w:rPr>
        <w:t xml:space="preserve"> je povinen mít v platnosti a udržovat pojištění odpovědnosti za škodu způsobenou objednateli či třetím osobám při výkonu podnikatelské činnosti, která je předmětem této smlouvy, s limitem pojistného plnění v minimální výši </w:t>
      </w:r>
      <w:proofErr w:type="gramStart"/>
      <w:r w:rsidR="00F2596E" w:rsidRPr="00BC7940">
        <w:rPr>
          <w:rFonts w:ascii="Tahoma" w:hAnsi="Tahoma" w:cs="Tahoma"/>
          <w:sz w:val="16"/>
          <w:szCs w:val="16"/>
        </w:rPr>
        <w:t>50.000.000,</w:t>
      </w:r>
      <w:r w:rsidR="00BC7940" w:rsidRPr="00BC7940">
        <w:rPr>
          <w:rFonts w:ascii="Tahoma" w:hAnsi="Tahoma" w:cs="Tahoma"/>
          <w:sz w:val="16"/>
          <w:szCs w:val="16"/>
        </w:rPr>
        <w:t>-</w:t>
      </w:r>
      <w:proofErr w:type="gramEnd"/>
      <w:r w:rsidR="00F2596E" w:rsidRPr="00BC7940">
        <w:rPr>
          <w:rFonts w:ascii="Tahoma" w:hAnsi="Tahoma" w:cs="Tahoma"/>
          <w:sz w:val="16"/>
          <w:szCs w:val="16"/>
        </w:rPr>
        <w:t xml:space="preserve">Kč. </w:t>
      </w:r>
    </w:p>
    <w:p w14:paraId="3E31F2DC" w14:textId="152F5871" w:rsidR="00F2596E" w:rsidRPr="00BC7940" w:rsidRDefault="00892E38" w:rsidP="00554528">
      <w:pPr>
        <w:pStyle w:val="Odstavecseseznamem"/>
        <w:numPr>
          <w:ilvl w:val="6"/>
          <w:numId w:val="12"/>
        </w:numPr>
        <w:spacing w:after="120"/>
        <w:ind w:left="357" w:hanging="357"/>
        <w:contextualSpacing w:val="0"/>
        <w:jc w:val="both"/>
        <w:rPr>
          <w:rFonts w:ascii="Tahoma" w:hAnsi="Tahoma" w:cs="Tahoma"/>
          <w:sz w:val="16"/>
          <w:szCs w:val="16"/>
        </w:rPr>
      </w:pPr>
      <w:r>
        <w:rPr>
          <w:rFonts w:ascii="Tahoma" w:hAnsi="Tahoma" w:cs="Tahoma"/>
          <w:sz w:val="16"/>
          <w:szCs w:val="16"/>
        </w:rPr>
        <w:t>Poskytovatel</w:t>
      </w:r>
      <w:r w:rsidR="00F2596E" w:rsidRPr="00BC7940">
        <w:rPr>
          <w:rFonts w:ascii="Tahoma" w:hAnsi="Tahoma" w:cs="Tahoma"/>
          <w:sz w:val="16"/>
          <w:szCs w:val="16"/>
        </w:rPr>
        <w:t xml:space="preserve"> je povinen udržovat výše uvedené pojištění po celou dobu trvání smlouvy. V případě porušení této povinnosti je objednatel oprávněn od smlouvy, která bude uzavřena na základě výsledku tohoto zadávacího řízení odstoupit. Na žádost objednatele je </w:t>
      </w:r>
      <w:r>
        <w:rPr>
          <w:rFonts w:ascii="Tahoma" w:hAnsi="Tahoma" w:cs="Tahoma"/>
          <w:sz w:val="16"/>
          <w:szCs w:val="16"/>
        </w:rPr>
        <w:t>poskytovatel</w:t>
      </w:r>
      <w:r w:rsidR="00F2596E" w:rsidRPr="00BC7940">
        <w:rPr>
          <w:rFonts w:ascii="Tahoma" w:hAnsi="Tahoma" w:cs="Tahoma"/>
          <w:sz w:val="16"/>
          <w:szCs w:val="16"/>
        </w:rPr>
        <w:t xml:space="preserve"> povinen předložit objednateli dokumenty prokazující, že pojištění v požadovaném rozsahu a výši trvá. Pokud by v důsledku pojistného plnění nebo jiné události mělo dojít k zániku </w:t>
      </w:r>
      <w:r w:rsidR="00B368FB" w:rsidRPr="00BC7940">
        <w:rPr>
          <w:rFonts w:ascii="Tahoma" w:hAnsi="Tahoma" w:cs="Tahoma"/>
          <w:sz w:val="16"/>
          <w:szCs w:val="16"/>
        </w:rPr>
        <w:t>pojištění</w:t>
      </w:r>
      <w:r w:rsidR="00F2596E" w:rsidRPr="00BC7940">
        <w:rPr>
          <w:rFonts w:ascii="Tahoma" w:hAnsi="Tahoma" w:cs="Tahoma"/>
          <w:sz w:val="16"/>
          <w:szCs w:val="16"/>
        </w:rPr>
        <w:t xml:space="preserve">, k omezení rozsahu pojištěných rizik, ke snížení stanovené min. výše pojistného </w:t>
      </w:r>
      <w:r w:rsidR="00B368FB" w:rsidRPr="00BC7940">
        <w:rPr>
          <w:rFonts w:ascii="Tahoma" w:hAnsi="Tahoma" w:cs="Tahoma"/>
          <w:sz w:val="16"/>
          <w:szCs w:val="16"/>
        </w:rPr>
        <w:t>plnění</w:t>
      </w:r>
      <w:r w:rsidR="00F2596E" w:rsidRPr="00BC7940">
        <w:rPr>
          <w:rFonts w:ascii="Tahoma" w:hAnsi="Tahoma" w:cs="Tahoma"/>
          <w:sz w:val="16"/>
          <w:szCs w:val="16"/>
        </w:rPr>
        <w:t xml:space="preserve">, nebo k jiným změnám, které by znamenaly zhoršení podmínek oproti původnímu stavu, je </w:t>
      </w:r>
      <w:r w:rsidR="00F637C3" w:rsidRPr="00BC7940">
        <w:rPr>
          <w:rFonts w:ascii="Tahoma" w:hAnsi="Tahoma" w:cs="Tahoma"/>
          <w:sz w:val="16"/>
          <w:szCs w:val="16"/>
        </w:rPr>
        <w:t>dodavatel</w:t>
      </w:r>
      <w:r w:rsidR="00F2596E" w:rsidRPr="00BC7940">
        <w:rPr>
          <w:rFonts w:ascii="Tahoma" w:hAnsi="Tahoma" w:cs="Tahoma"/>
          <w:sz w:val="16"/>
          <w:szCs w:val="16"/>
        </w:rPr>
        <w:t xml:space="preserve"> povinen učinit příslušná opatření tak, aby pojištění bylo udrženo tak, jak je požadováno v</w:t>
      </w:r>
      <w:r w:rsidR="00E04319">
        <w:rPr>
          <w:rFonts w:ascii="Tahoma" w:hAnsi="Tahoma" w:cs="Tahoma"/>
          <w:sz w:val="16"/>
          <w:szCs w:val="16"/>
        </w:rPr>
        <w:t> </w:t>
      </w:r>
      <w:r w:rsidR="00F2596E" w:rsidRPr="00BC7940">
        <w:rPr>
          <w:rFonts w:ascii="Tahoma" w:hAnsi="Tahoma" w:cs="Tahoma"/>
          <w:sz w:val="16"/>
          <w:szCs w:val="16"/>
        </w:rPr>
        <w:t xml:space="preserve">tomto ustanovení. </w:t>
      </w:r>
    </w:p>
    <w:p w14:paraId="080F886F" w14:textId="05C955B7" w:rsidR="003959B2" w:rsidRPr="003959B2" w:rsidRDefault="00892E38" w:rsidP="00554528">
      <w:pPr>
        <w:pStyle w:val="Odstavecseseznamem"/>
        <w:numPr>
          <w:ilvl w:val="6"/>
          <w:numId w:val="12"/>
        </w:numPr>
        <w:suppressAutoHyphens/>
        <w:spacing w:after="120"/>
        <w:ind w:left="357" w:hanging="357"/>
        <w:contextualSpacing w:val="0"/>
        <w:jc w:val="both"/>
        <w:rPr>
          <w:rFonts w:ascii="Tahoma" w:eastAsia="MS Mincho" w:hAnsi="Tahoma" w:cs="Tahoma"/>
          <w:sz w:val="16"/>
          <w:szCs w:val="16"/>
        </w:rPr>
      </w:pPr>
      <w:r>
        <w:rPr>
          <w:rFonts w:ascii="Tahoma" w:hAnsi="Tahoma" w:cs="Tahoma"/>
          <w:sz w:val="16"/>
          <w:szCs w:val="16"/>
        </w:rPr>
        <w:t>Poskytovatel</w:t>
      </w:r>
      <w:r w:rsidR="00BC7940" w:rsidRPr="00934E6E">
        <w:rPr>
          <w:rFonts w:ascii="Tahoma" w:hAnsi="Tahoma" w:cs="Tahoma"/>
          <w:sz w:val="16"/>
          <w:szCs w:val="16"/>
        </w:rPr>
        <w:t xml:space="preserve"> je oprávněn postoupit pohledávku vyplývající z plnění dle této smlouvy na třetí osobu pouze s předchozím písemným souhlasem </w:t>
      </w:r>
      <w:r>
        <w:rPr>
          <w:rFonts w:ascii="Tahoma" w:hAnsi="Tahoma" w:cs="Tahoma"/>
          <w:sz w:val="16"/>
          <w:szCs w:val="16"/>
        </w:rPr>
        <w:t>objednatele</w:t>
      </w:r>
      <w:r w:rsidR="00BC7940" w:rsidRPr="00934E6E">
        <w:rPr>
          <w:rFonts w:ascii="Tahoma" w:hAnsi="Tahoma" w:cs="Tahoma"/>
          <w:sz w:val="16"/>
          <w:szCs w:val="16"/>
        </w:rPr>
        <w:t>.</w:t>
      </w:r>
    </w:p>
    <w:p w14:paraId="0D783F18" w14:textId="7DCF1A00" w:rsidR="008E47BE" w:rsidRPr="0019009A" w:rsidRDefault="008E47BE" w:rsidP="00554528">
      <w:pPr>
        <w:pStyle w:val="Odstavecseseznamem"/>
        <w:numPr>
          <w:ilvl w:val="6"/>
          <w:numId w:val="12"/>
        </w:numPr>
        <w:suppressAutoHyphens/>
        <w:spacing w:after="120"/>
        <w:ind w:left="357" w:hanging="357"/>
        <w:contextualSpacing w:val="0"/>
        <w:jc w:val="both"/>
        <w:rPr>
          <w:rFonts w:ascii="Tahoma" w:hAnsi="Tahoma" w:cs="Tahoma"/>
          <w:sz w:val="16"/>
          <w:szCs w:val="16"/>
        </w:rPr>
      </w:pPr>
      <w:r w:rsidRPr="0019009A">
        <w:rPr>
          <w:rFonts w:ascii="Tahoma" w:hAnsi="Tahoma" w:cs="Tahoma"/>
          <w:sz w:val="16"/>
          <w:szCs w:val="16"/>
        </w:rPr>
        <w:t xml:space="preserve">Veškeré testy či manuální ověření musí být prováděny bez destruktivních zásahů tzn., že útok končí identifikací zranitelnosti, </w:t>
      </w:r>
      <w:r w:rsidR="00EC5422" w:rsidRPr="0019009A">
        <w:rPr>
          <w:rFonts w:ascii="Tahoma" w:hAnsi="Tahoma" w:cs="Tahoma"/>
          <w:sz w:val="16"/>
          <w:szCs w:val="16"/>
        </w:rPr>
        <w:t>poskytovatel</w:t>
      </w:r>
      <w:r w:rsidR="00934ED9" w:rsidRPr="0019009A">
        <w:rPr>
          <w:rFonts w:ascii="Tahoma" w:hAnsi="Tahoma" w:cs="Tahoma"/>
          <w:sz w:val="16"/>
          <w:szCs w:val="16"/>
        </w:rPr>
        <w:t xml:space="preserve"> nesmí provádět </w:t>
      </w:r>
      <w:r w:rsidRPr="0019009A">
        <w:rPr>
          <w:rFonts w:ascii="Tahoma" w:hAnsi="Tahoma" w:cs="Tahoma"/>
          <w:sz w:val="16"/>
          <w:szCs w:val="16"/>
        </w:rPr>
        <w:t xml:space="preserve">žádné změny nebo požadavky nad rámec těch, které jsou automatizovaným skenerem běžně v rámci skenů zasílány, které by poškodily, znepřístupnily či jinak ohrozily provoz/fungování informačních systémů nebo infrastruktury objednatele. Nepřípustná je rovněž modifikace </w:t>
      </w:r>
      <w:r w:rsidR="007467BA" w:rsidRPr="0019009A">
        <w:rPr>
          <w:rFonts w:ascii="Tahoma" w:hAnsi="Tahoma" w:cs="Tahoma"/>
          <w:sz w:val="16"/>
          <w:szCs w:val="16"/>
        </w:rPr>
        <w:t>systémů</w:t>
      </w:r>
      <w:r w:rsidR="00D225A0" w:rsidRPr="0019009A">
        <w:rPr>
          <w:rFonts w:ascii="Tahoma" w:hAnsi="Tahoma" w:cs="Tahoma"/>
          <w:sz w:val="16"/>
          <w:szCs w:val="16"/>
        </w:rPr>
        <w:t xml:space="preserve"> objednatele</w:t>
      </w:r>
      <w:r w:rsidRPr="0019009A">
        <w:rPr>
          <w:rFonts w:ascii="Tahoma" w:hAnsi="Tahoma" w:cs="Tahoma"/>
          <w:sz w:val="16"/>
          <w:szCs w:val="16"/>
        </w:rPr>
        <w:t>. Pokud poskytovatel dojde k závěru, že daná zranitelnost spolu s modifikací systému umožňuje efektivní průnik do systému</w:t>
      </w:r>
      <w:r w:rsidR="0031169F" w:rsidRPr="0019009A">
        <w:rPr>
          <w:rFonts w:ascii="Tahoma" w:hAnsi="Tahoma" w:cs="Tahoma"/>
          <w:sz w:val="16"/>
          <w:szCs w:val="16"/>
        </w:rPr>
        <w:t xml:space="preserve"> objednatele</w:t>
      </w:r>
      <w:r w:rsidRPr="0019009A">
        <w:rPr>
          <w:rFonts w:ascii="Tahoma" w:hAnsi="Tahoma" w:cs="Tahoma"/>
          <w:sz w:val="16"/>
          <w:szCs w:val="16"/>
        </w:rPr>
        <w:t>, tuto skutečnost pouze popíše a nebude ji realizovat.</w:t>
      </w:r>
    </w:p>
    <w:p w14:paraId="652D6BA5" w14:textId="2871923F" w:rsidR="002A0DC2" w:rsidRPr="0019009A" w:rsidRDefault="002A0DC2" w:rsidP="00554528">
      <w:pPr>
        <w:pStyle w:val="Odstavecseseznamem"/>
        <w:numPr>
          <w:ilvl w:val="6"/>
          <w:numId w:val="12"/>
        </w:numPr>
        <w:suppressAutoHyphens/>
        <w:spacing w:after="120"/>
        <w:ind w:left="357" w:hanging="357"/>
        <w:contextualSpacing w:val="0"/>
        <w:jc w:val="both"/>
        <w:rPr>
          <w:rFonts w:ascii="Tahoma" w:hAnsi="Tahoma" w:cs="Tahoma"/>
          <w:sz w:val="16"/>
          <w:szCs w:val="16"/>
        </w:rPr>
      </w:pPr>
      <w:r w:rsidRPr="0019009A">
        <w:rPr>
          <w:rFonts w:ascii="Tahoma" w:hAnsi="Tahoma" w:cs="Tahoma"/>
          <w:sz w:val="16"/>
          <w:szCs w:val="16"/>
        </w:rPr>
        <w:lastRenderedPageBreak/>
        <w:t xml:space="preserve">Testy musí probíhat pouze v definovaný den a časovém rozmezí stanovený objednatelem po odsouhlasení poskytovatele. </w:t>
      </w:r>
      <w:r w:rsidR="00602DA5" w:rsidRPr="0019009A">
        <w:rPr>
          <w:rFonts w:ascii="Tahoma" w:hAnsi="Tahoma" w:cs="Tahoma"/>
          <w:sz w:val="16"/>
          <w:szCs w:val="16"/>
        </w:rPr>
        <w:t>Objednatel</w:t>
      </w:r>
      <w:r w:rsidRPr="0019009A">
        <w:rPr>
          <w:rFonts w:ascii="Tahoma" w:hAnsi="Tahoma" w:cs="Tahoma"/>
          <w:sz w:val="16"/>
          <w:szCs w:val="16"/>
        </w:rPr>
        <w:t xml:space="preserve"> upozorňuje, že testy mohou probíhat i mimo hlavní vytížení provozu nemocnice, např. v pátek po 18 hod. </w:t>
      </w:r>
    </w:p>
    <w:p w14:paraId="1D3EB65E" w14:textId="4F565978" w:rsidR="00BC7940" w:rsidRPr="0019009A" w:rsidRDefault="0082101E" w:rsidP="00554528">
      <w:pPr>
        <w:pStyle w:val="Odstavecseseznamem"/>
        <w:numPr>
          <w:ilvl w:val="6"/>
          <w:numId w:val="12"/>
        </w:numPr>
        <w:suppressAutoHyphens/>
        <w:spacing w:after="120"/>
        <w:ind w:left="357" w:hanging="357"/>
        <w:contextualSpacing w:val="0"/>
        <w:jc w:val="both"/>
        <w:rPr>
          <w:rFonts w:ascii="Tahoma" w:hAnsi="Tahoma" w:cs="Tahoma"/>
          <w:sz w:val="16"/>
          <w:szCs w:val="16"/>
        </w:rPr>
      </w:pPr>
      <w:r w:rsidRPr="0019009A">
        <w:rPr>
          <w:rFonts w:ascii="Tahoma" w:hAnsi="Tahoma" w:cs="Tahoma"/>
          <w:sz w:val="16"/>
          <w:szCs w:val="16"/>
        </w:rPr>
        <w:t>Ruční ověření musí probíhat v dohodnutém čase a jeho směřování bude stanoveno na základě pravděpodobnosti ohrožení nebo omezení provozu nebo fungování ICT objednatele.</w:t>
      </w:r>
    </w:p>
    <w:p w14:paraId="1F337853" w14:textId="4DB52BC7" w:rsidR="009A5DD1" w:rsidRPr="0019009A" w:rsidRDefault="009A5DD1" w:rsidP="00554528">
      <w:pPr>
        <w:pStyle w:val="Odstavecseseznamem"/>
        <w:numPr>
          <w:ilvl w:val="6"/>
          <w:numId w:val="12"/>
        </w:numPr>
        <w:suppressAutoHyphens/>
        <w:spacing w:after="120"/>
        <w:ind w:left="357" w:hanging="357"/>
        <w:contextualSpacing w:val="0"/>
        <w:jc w:val="both"/>
        <w:rPr>
          <w:rFonts w:ascii="Tahoma" w:hAnsi="Tahoma" w:cs="Tahoma"/>
          <w:sz w:val="16"/>
          <w:szCs w:val="16"/>
        </w:rPr>
      </w:pPr>
      <w:r w:rsidRPr="0019009A">
        <w:rPr>
          <w:rFonts w:ascii="Tahoma" w:hAnsi="Tahoma" w:cs="Tahoma"/>
          <w:sz w:val="16"/>
          <w:szCs w:val="16"/>
        </w:rPr>
        <w:t xml:space="preserve">V případě zjištění nebo upozornění </w:t>
      </w:r>
      <w:r w:rsidR="00C23954" w:rsidRPr="0019009A">
        <w:rPr>
          <w:rFonts w:ascii="Tahoma" w:hAnsi="Tahoma" w:cs="Tahoma"/>
          <w:sz w:val="16"/>
          <w:szCs w:val="16"/>
        </w:rPr>
        <w:t>poskytovatele</w:t>
      </w:r>
      <w:r w:rsidRPr="0019009A">
        <w:rPr>
          <w:rFonts w:ascii="Tahoma" w:hAnsi="Tahoma" w:cs="Tahoma"/>
          <w:sz w:val="16"/>
          <w:szCs w:val="16"/>
        </w:rPr>
        <w:t xml:space="preserve"> při provádění testu či manuálním ověření na možné nebo probíhající poškození, znepřístupnění či jiné ohrožení provozu či fungování informačních systémů nebo infrastruktury </w:t>
      </w:r>
      <w:r w:rsidR="00C23954" w:rsidRPr="0019009A">
        <w:rPr>
          <w:rFonts w:ascii="Tahoma" w:hAnsi="Tahoma" w:cs="Tahoma"/>
          <w:sz w:val="16"/>
          <w:szCs w:val="16"/>
        </w:rPr>
        <w:t>objednatele</w:t>
      </w:r>
      <w:r w:rsidRPr="0019009A">
        <w:rPr>
          <w:rFonts w:ascii="Tahoma" w:hAnsi="Tahoma" w:cs="Tahoma"/>
          <w:sz w:val="16"/>
          <w:szCs w:val="16"/>
        </w:rPr>
        <w:t xml:space="preserve">, je </w:t>
      </w:r>
      <w:r w:rsidR="00C23954" w:rsidRPr="0019009A">
        <w:rPr>
          <w:rFonts w:ascii="Tahoma" w:hAnsi="Tahoma" w:cs="Tahoma"/>
          <w:sz w:val="16"/>
          <w:szCs w:val="16"/>
        </w:rPr>
        <w:t>poskytovatel</w:t>
      </w:r>
      <w:r w:rsidRPr="0019009A">
        <w:rPr>
          <w:rFonts w:ascii="Tahoma" w:hAnsi="Tahoma" w:cs="Tahoma"/>
          <w:sz w:val="16"/>
          <w:szCs w:val="16"/>
        </w:rPr>
        <w:t xml:space="preserve"> povinen neprodleně učinit takové kroky a opatření, které zamezí pokračování nebo ukončí všech činností, které způsobily nebo signalizují tyto negativní dopady. </w:t>
      </w:r>
    </w:p>
    <w:p w14:paraId="26F2F637" w14:textId="27A3F3D3" w:rsidR="00C7516D" w:rsidRPr="0019009A" w:rsidRDefault="00C7516D" w:rsidP="00554528">
      <w:pPr>
        <w:pStyle w:val="Odstavecseseznamem"/>
        <w:numPr>
          <w:ilvl w:val="6"/>
          <w:numId w:val="12"/>
        </w:numPr>
        <w:suppressAutoHyphens/>
        <w:spacing w:after="120"/>
        <w:ind w:left="357" w:hanging="357"/>
        <w:contextualSpacing w:val="0"/>
        <w:jc w:val="both"/>
        <w:rPr>
          <w:rFonts w:ascii="Tahoma" w:hAnsi="Tahoma" w:cs="Tahoma"/>
          <w:sz w:val="16"/>
          <w:szCs w:val="16"/>
        </w:rPr>
      </w:pPr>
      <w:r w:rsidRPr="0019009A">
        <w:rPr>
          <w:rFonts w:ascii="Tahoma" w:hAnsi="Tahoma" w:cs="Tahoma"/>
          <w:sz w:val="16"/>
          <w:szCs w:val="16"/>
        </w:rPr>
        <w:t xml:space="preserve">Testy či manuální ověření musí být prováděny tak, aby neohrozily nebo nezpůsobily škody třetí osobě. Vyjma třetích osob, které patří mezi provozovatele/poskytovatele nebo dodavatele ICT a jsou s infrastrukturou </w:t>
      </w:r>
      <w:r w:rsidR="004A4735" w:rsidRPr="0019009A">
        <w:rPr>
          <w:rFonts w:ascii="Tahoma" w:hAnsi="Tahoma" w:cs="Tahoma"/>
          <w:sz w:val="16"/>
          <w:szCs w:val="16"/>
        </w:rPr>
        <w:t>objednatele</w:t>
      </w:r>
      <w:r w:rsidRPr="0019009A">
        <w:rPr>
          <w:rFonts w:ascii="Tahoma" w:hAnsi="Tahoma" w:cs="Tahoma"/>
          <w:sz w:val="16"/>
          <w:szCs w:val="16"/>
        </w:rPr>
        <w:t xml:space="preserve"> propojeni. U této výjimky je nutné dodržet zásady uvedené v předchozích bodech.</w:t>
      </w:r>
    </w:p>
    <w:p w14:paraId="63533072" w14:textId="54C2DCA2" w:rsidR="000B19CD" w:rsidRPr="00C646F2" w:rsidRDefault="000B19CD" w:rsidP="00554528">
      <w:pPr>
        <w:pStyle w:val="Odstavecseseznamem"/>
        <w:numPr>
          <w:ilvl w:val="6"/>
          <w:numId w:val="12"/>
        </w:numPr>
        <w:suppressAutoHyphens/>
        <w:spacing w:after="120"/>
        <w:ind w:left="357" w:hanging="357"/>
        <w:contextualSpacing w:val="0"/>
        <w:jc w:val="both"/>
        <w:rPr>
          <w:rFonts w:ascii="Tahoma" w:hAnsi="Tahoma" w:cs="Tahoma"/>
          <w:sz w:val="16"/>
          <w:szCs w:val="16"/>
        </w:rPr>
      </w:pPr>
      <w:r w:rsidRPr="0019009A">
        <w:rPr>
          <w:rFonts w:ascii="Tahoma" w:hAnsi="Tahoma" w:cs="Tahoma"/>
          <w:sz w:val="16"/>
          <w:szCs w:val="16"/>
        </w:rPr>
        <w:t xml:space="preserve">V případě zjištění nebo podezření na souběžně probíhající </w:t>
      </w:r>
      <w:proofErr w:type="spellStart"/>
      <w:r w:rsidRPr="0019009A">
        <w:rPr>
          <w:rFonts w:ascii="Tahoma" w:hAnsi="Tahoma" w:cs="Tahoma"/>
          <w:sz w:val="16"/>
          <w:szCs w:val="16"/>
        </w:rPr>
        <w:t>scanování</w:t>
      </w:r>
      <w:proofErr w:type="spellEnd"/>
      <w:r w:rsidRPr="0019009A">
        <w:rPr>
          <w:rFonts w:ascii="Tahoma" w:hAnsi="Tahoma" w:cs="Tahoma"/>
          <w:sz w:val="16"/>
          <w:szCs w:val="16"/>
        </w:rPr>
        <w:t xml:space="preserve"> nebo kybernetický útok, musí </w:t>
      </w:r>
      <w:r w:rsidR="003D034E" w:rsidRPr="0019009A">
        <w:rPr>
          <w:rFonts w:ascii="Tahoma" w:hAnsi="Tahoma" w:cs="Tahoma"/>
          <w:sz w:val="16"/>
          <w:szCs w:val="16"/>
        </w:rPr>
        <w:t xml:space="preserve">poskytovatel provést </w:t>
      </w:r>
      <w:r w:rsidRPr="0019009A">
        <w:rPr>
          <w:rFonts w:ascii="Tahoma" w:hAnsi="Tahoma" w:cs="Tahoma"/>
          <w:sz w:val="16"/>
          <w:szCs w:val="16"/>
        </w:rPr>
        <w:t>nezbytné kroky k zdokumentování a zajištění forenzních důkazů a okamžitému nahlášení kontaktní osobě</w:t>
      </w:r>
      <w:r w:rsidR="00C37C65">
        <w:rPr>
          <w:rFonts w:ascii="Tahoma" w:hAnsi="Tahoma" w:cs="Tahoma"/>
          <w:sz w:val="16"/>
          <w:szCs w:val="16"/>
        </w:rPr>
        <w:t xml:space="preserve"> objednatele</w:t>
      </w:r>
      <w:r w:rsidRPr="0019009A">
        <w:rPr>
          <w:rFonts w:ascii="Tahoma" w:hAnsi="Tahoma" w:cs="Tahoma"/>
          <w:sz w:val="16"/>
          <w:szCs w:val="16"/>
        </w:rPr>
        <w:t xml:space="preserve"> za</w:t>
      </w:r>
      <w:r w:rsidR="00C37C65">
        <w:rPr>
          <w:rFonts w:ascii="Tahoma" w:hAnsi="Tahoma" w:cs="Tahoma"/>
          <w:sz w:val="16"/>
          <w:szCs w:val="16"/>
        </w:rPr>
        <w:t xml:space="preserve"> identifikaci případného kybernetického útoku v průběhu plnění předmětu plnění dle této smlouvy</w:t>
      </w:r>
      <w:r w:rsidR="003D034E" w:rsidRPr="0019009A">
        <w:rPr>
          <w:rFonts w:ascii="Tahoma" w:hAnsi="Tahoma" w:cs="Tahoma"/>
          <w:sz w:val="16"/>
          <w:szCs w:val="16"/>
        </w:rPr>
        <w:t xml:space="preserve">, která je uvedena </w:t>
      </w:r>
      <w:r w:rsidR="00A97E51">
        <w:rPr>
          <w:rFonts w:ascii="Tahoma" w:hAnsi="Tahoma" w:cs="Tahoma"/>
          <w:sz w:val="16"/>
          <w:szCs w:val="16"/>
        </w:rPr>
        <w:t>v</w:t>
      </w:r>
      <w:r w:rsidR="00C37C65">
        <w:rPr>
          <w:rFonts w:ascii="Tahoma" w:hAnsi="Tahoma" w:cs="Tahoma"/>
          <w:sz w:val="16"/>
          <w:szCs w:val="16"/>
        </w:rPr>
        <w:t> čl. II, odst. 7</w:t>
      </w:r>
      <w:r w:rsidR="0030797C">
        <w:rPr>
          <w:rFonts w:ascii="Tahoma" w:hAnsi="Tahoma" w:cs="Tahoma"/>
          <w:sz w:val="16"/>
          <w:szCs w:val="16"/>
        </w:rPr>
        <w:t xml:space="preserve"> této smlouvy</w:t>
      </w:r>
      <w:r w:rsidRPr="00C646F2">
        <w:rPr>
          <w:rFonts w:ascii="Tahoma" w:hAnsi="Tahoma" w:cs="Tahoma"/>
          <w:sz w:val="16"/>
          <w:szCs w:val="16"/>
        </w:rPr>
        <w:t xml:space="preserve">, která rozhodne, zda budou testy ukončeny nebo pokračováno, a za jakých podmínek. </w:t>
      </w:r>
    </w:p>
    <w:p w14:paraId="767094BF" w14:textId="1925B7DE" w:rsidR="008B4D5D" w:rsidRPr="00C646F2" w:rsidRDefault="008B4D5D" w:rsidP="00554528">
      <w:pPr>
        <w:pStyle w:val="Odstavecseseznamem"/>
        <w:numPr>
          <w:ilvl w:val="6"/>
          <w:numId w:val="12"/>
        </w:numPr>
        <w:suppressAutoHyphens/>
        <w:spacing w:after="120"/>
        <w:ind w:left="357" w:hanging="357"/>
        <w:contextualSpacing w:val="0"/>
        <w:jc w:val="both"/>
        <w:rPr>
          <w:rFonts w:ascii="Tahoma" w:hAnsi="Tahoma" w:cs="Tahoma"/>
          <w:sz w:val="16"/>
          <w:szCs w:val="16"/>
        </w:rPr>
      </w:pPr>
      <w:r w:rsidRPr="00C646F2">
        <w:rPr>
          <w:rFonts w:ascii="Tahoma" w:hAnsi="Tahoma" w:cs="Tahoma"/>
          <w:sz w:val="16"/>
          <w:szCs w:val="16"/>
        </w:rPr>
        <w:t xml:space="preserve">Nastavení použitých automatizovaných nástrojů bude uloženo nebo zdokumentováno u </w:t>
      </w:r>
      <w:r w:rsidR="00F43085" w:rsidRPr="00C646F2">
        <w:rPr>
          <w:rFonts w:ascii="Tahoma" w:hAnsi="Tahoma" w:cs="Tahoma"/>
          <w:sz w:val="16"/>
          <w:szCs w:val="16"/>
        </w:rPr>
        <w:t>poskytovatele</w:t>
      </w:r>
      <w:r w:rsidRPr="00C646F2">
        <w:rPr>
          <w:rFonts w:ascii="Tahoma" w:hAnsi="Tahoma" w:cs="Tahoma"/>
          <w:sz w:val="16"/>
          <w:szCs w:val="16"/>
        </w:rPr>
        <w:t>, aby byla zajištěna opakovanost testu v případě ověření odstranění zranitelností, a bylo možné odlišit nově zařazené nebo jinak hodnocené zranitelnosti. Doba uložení je 6 měsíců od realizace testu nebo do </w:t>
      </w:r>
      <w:r w:rsidR="00F43085" w:rsidRPr="00C646F2">
        <w:rPr>
          <w:rFonts w:ascii="Tahoma" w:hAnsi="Tahoma" w:cs="Tahoma"/>
          <w:sz w:val="16"/>
          <w:szCs w:val="16"/>
        </w:rPr>
        <w:t xml:space="preserve">písemného </w:t>
      </w:r>
      <w:r w:rsidRPr="00C646F2">
        <w:rPr>
          <w:rFonts w:ascii="Tahoma" w:hAnsi="Tahoma" w:cs="Tahoma"/>
          <w:sz w:val="16"/>
          <w:szCs w:val="16"/>
        </w:rPr>
        <w:t>sdělení o jejich smazání zadavatelem.</w:t>
      </w:r>
    </w:p>
    <w:p w14:paraId="02BA7B55" w14:textId="1513DF7F" w:rsidR="00957443" w:rsidRDefault="00F2596E" w:rsidP="00882950">
      <w:pPr>
        <w:keepNext/>
        <w:spacing w:before="240" w:after="240"/>
        <w:ind w:left="709" w:hanging="709"/>
        <w:jc w:val="center"/>
        <w:rPr>
          <w:rFonts w:ascii="Tahoma" w:hAnsi="Tahoma" w:cs="Tahoma"/>
          <w:b/>
          <w:sz w:val="16"/>
          <w:szCs w:val="16"/>
        </w:rPr>
      </w:pPr>
      <w:r w:rsidRPr="00BC7940">
        <w:rPr>
          <w:rFonts w:ascii="Tahoma" w:hAnsi="Tahoma" w:cs="Tahoma"/>
          <w:b/>
          <w:sz w:val="16"/>
          <w:szCs w:val="16"/>
        </w:rPr>
        <w:t>X</w:t>
      </w:r>
      <w:r w:rsidR="00957443" w:rsidRPr="00BC7940">
        <w:rPr>
          <w:rFonts w:ascii="Tahoma" w:hAnsi="Tahoma" w:cs="Tahoma"/>
          <w:b/>
          <w:sz w:val="16"/>
          <w:szCs w:val="16"/>
        </w:rPr>
        <w:t>. Závěrečná ujednání</w:t>
      </w:r>
    </w:p>
    <w:p w14:paraId="471A2B45" w14:textId="35D1698E" w:rsidR="00957443" w:rsidRPr="00BC7940" w:rsidRDefault="00957443" w:rsidP="0019009A">
      <w:pPr>
        <w:pStyle w:val="Odstavecseseznamem"/>
        <w:numPr>
          <w:ilvl w:val="6"/>
          <w:numId w:val="13"/>
        </w:numPr>
        <w:spacing w:after="120"/>
        <w:contextualSpacing w:val="0"/>
        <w:jc w:val="both"/>
        <w:rPr>
          <w:rFonts w:ascii="Tahoma" w:hAnsi="Tahoma" w:cs="Tahoma"/>
          <w:sz w:val="16"/>
          <w:szCs w:val="16"/>
        </w:rPr>
      </w:pPr>
      <w:r w:rsidRPr="00BC7940">
        <w:rPr>
          <w:rFonts w:ascii="Tahoma" w:hAnsi="Tahoma" w:cs="Tahoma"/>
          <w:sz w:val="16"/>
          <w:szCs w:val="16"/>
        </w:rPr>
        <w:t>Tato smlouva nabývá platnosti dnem jejího podpisu oběma smluvními stranami</w:t>
      </w:r>
      <w:r w:rsidR="00BC7940" w:rsidRPr="00BC7940">
        <w:rPr>
          <w:rFonts w:ascii="Tahoma" w:hAnsi="Tahoma" w:cs="Tahoma"/>
          <w:sz w:val="16"/>
          <w:szCs w:val="16"/>
        </w:rPr>
        <w:t xml:space="preserve"> a účinnosti dnem uveřejnění v registru smluv</w:t>
      </w:r>
      <w:r w:rsidRPr="00BC7940">
        <w:rPr>
          <w:rFonts w:ascii="Tahoma" w:hAnsi="Tahoma" w:cs="Tahoma"/>
          <w:sz w:val="16"/>
          <w:szCs w:val="16"/>
        </w:rPr>
        <w:t xml:space="preserve">. </w:t>
      </w:r>
    </w:p>
    <w:p w14:paraId="51FAC32B" w14:textId="3DCB4DFE" w:rsidR="00957443" w:rsidRPr="00BC7940" w:rsidRDefault="00957443" w:rsidP="0019009A">
      <w:pPr>
        <w:pStyle w:val="Odstavecseseznamem"/>
        <w:numPr>
          <w:ilvl w:val="6"/>
          <w:numId w:val="13"/>
        </w:numPr>
        <w:spacing w:after="120"/>
        <w:contextualSpacing w:val="0"/>
        <w:jc w:val="both"/>
        <w:rPr>
          <w:rFonts w:ascii="Tahoma" w:hAnsi="Tahoma" w:cs="Tahoma"/>
          <w:sz w:val="16"/>
          <w:szCs w:val="16"/>
        </w:rPr>
      </w:pPr>
      <w:r w:rsidRPr="00BC7940">
        <w:rPr>
          <w:rFonts w:ascii="Tahoma" w:hAnsi="Tahoma" w:cs="Tahoma"/>
          <w:sz w:val="16"/>
          <w:szCs w:val="16"/>
        </w:rPr>
        <w:t>Veškeré právní vztahy založené, resp. vyplývající z této smlouvy, které zde nejsou výslovně upravené, včetně eventuálních řešení vzájemných sporů, se řídí ustanoveními příslušných právních předpis</w:t>
      </w:r>
      <w:r w:rsidR="00BC7940" w:rsidRPr="00BC7940">
        <w:rPr>
          <w:rFonts w:ascii="Tahoma" w:hAnsi="Tahoma" w:cs="Tahoma"/>
          <w:sz w:val="16"/>
          <w:szCs w:val="16"/>
        </w:rPr>
        <w:t>y</w:t>
      </w:r>
      <w:r w:rsidRPr="00BC7940">
        <w:rPr>
          <w:rFonts w:ascii="Tahoma" w:hAnsi="Tahoma" w:cs="Tahoma"/>
          <w:sz w:val="16"/>
          <w:szCs w:val="16"/>
        </w:rPr>
        <w:t xml:space="preserve"> České republiky. Změny a doplnění této smlouvy lze učinit pouze na základě písemné dohody smluvních stran. Takové dohody musí mít podobu datovanýc</w:t>
      </w:r>
      <w:r w:rsidR="00C14786" w:rsidRPr="00BC7940">
        <w:rPr>
          <w:rFonts w:ascii="Tahoma" w:hAnsi="Tahoma" w:cs="Tahoma"/>
          <w:sz w:val="16"/>
          <w:szCs w:val="16"/>
        </w:rPr>
        <w:t>h, vzestupně číslovaných dodatků</w:t>
      </w:r>
      <w:r w:rsidRPr="00BC7940">
        <w:rPr>
          <w:rFonts w:ascii="Tahoma" w:hAnsi="Tahoma" w:cs="Tahoma"/>
          <w:sz w:val="16"/>
          <w:szCs w:val="16"/>
        </w:rPr>
        <w:t xml:space="preserve"> této smlouvy podepsanými jejich statutárními zástupci. </w:t>
      </w:r>
    </w:p>
    <w:p w14:paraId="1C1E35F2" w14:textId="77777777" w:rsidR="00957443" w:rsidRPr="00BC7940" w:rsidRDefault="00957443" w:rsidP="0019009A">
      <w:pPr>
        <w:pStyle w:val="Odstavecseseznamem"/>
        <w:numPr>
          <w:ilvl w:val="6"/>
          <w:numId w:val="13"/>
        </w:numPr>
        <w:spacing w:after="120"/>
        <w:contextualSpacing w:val="0"/>
        <w:jc w:val="both"/>
        <w:rPr>
          <w:rFonts w:ascii="Tahoma" w:hAnsi="Tahoma" w:cs="Tahoma"/>
          <w:sz w:val="16"/>
          <w:szCs w:val="16"/>
        </w:rPr>
      </w:pPr>
      <w:r w:rsidRPr="00BC7940">
        <w:rPr>
          <w:rFonts w:ascii="Tahoma" w:hAnsi="Tahoma" w:cs="Tahoma"/>
          <w:sz w:val="16"/>
          <w:szCs w:val="16"/>
        </w:rPr>
        <w:t xml:space="preserve">Tato smlouva včetně příloh je vyhotovena ve 2 stejnopisech, z nichž každá strana obdrží po jednom vyhotovení. Obě vyhotovení jsou rovnocenná a mají platnost originálu. </w:t>
      </w:r>
    </w:p>
    <w:p w14:paraId="4E0838EA" w14:textId="77777777" w:rsidR="00957443" w:rsidRPr="00BC7940" w:rsidRDefault="00957443" w:rsidP="0019009A">
      <w:pPr>
        <w:pStyle w:val="Odstavecseseznamem"/>
        <w:numPr>
          <w:ilvl w:val="6"/>
          <w:numId w:val="13"/>
        </w:numPr>
        <w:spacing w:after="120"/>
        <w:contextualSpacing w:val="0"/>
        <w:jc w:val="both"/>
        <w:rPr>
          <w:rFonts w:ascii="Tahoma" w:hAnsi="Tahoma" w:cs="Tahoma"/>
          <w:sz w:val="16"/>
          <w:szCs w:val="16"/>
        </w:rPr>
      </w:pPr>
      <w:r w:rsidRPr="00BC7940">
        <w:rPr>
          <w:rFonts w:ascii="Tahoma" w:hAnsi="Tahoma" w:cs="Tahoma"/>
          <w:sz w:val="16"/>
          <w:szCs w:val="16"/>
        </w:rPr>
        <w:t>Autentičnost této smlouvy potvrzují smluvní strany svými vlastnoručními podpisy.</w:t>
      </w:r>
    </w:p>
    <w:p w14:paraId="2C7C4519" w14:textId="77777777" w:rsidR="003254F4" w:rsidRPr="00BC7940" w:rsidRDefault="003254F4" w:rsidP="0019009A">
      <w:pPr>
        <w:pStyle w:val="Odstavecseseznamem"/>
        <w:spacing w:after="120"/>
        <w:ind w:left="3600"/>
        <w:contextualSpacing w:val="0"/>
        <w:jc w:val="both"/>
        <w:rPr>
          <w:rFonts w:ascii="Tahoma" w:hAnsi="Tahoma" w:cs="Tahoma"/>
          <w:sz w:val="16"/>
          <w:szCs w:val="16"/>
        </w:rPr>
      </w:pPr>
    </w:p>
    <w:p w14:paraId="36738CA0" w14:textId="1A3E6E42" w:rsidR="003254F4" w:rsidRPr="00BD2816" w:rsidRDefault="004A0FDF">
      <w:pPr>
        <w:pStyle w:val="Odstavecseseznamem"/>
        <w:ind w:left="0"/>
        <w:jc w:val="both"/>
        <w:rPr>
          <w:rFonts w:ascii="Tahoma" w:hAnsi="Tahoma" w:cs="Tahoma"/>
          <w:sz w:val="16"/>
          <w:szCs w:val="16"/>
        </w:rPr>
      </w:pPr>
      <w:r w:rsidRPr="00BD2816">
        <w:rPr>
          <w:rFonts w:ascii="Tahoma" w:hAnsi="Tahoma" w:cs="Tahoma"/>
          <w:sz w:val="16"/>
          <w:szCs w:val="16"/>
        </w:rPr>
        <w:t xml:space="preserve">Přílohy: </w:t>
      </w:r>
    </w:p>
    <w:p w14:paraId="536CFB1C" w14:textId="640F03A1" w:rsidR="00BD2816" w:rsidRPr="00BD2816" w:rsidRDefault="00E12BC7" w:rsidP="00731165">
      <w:pPr>
        <w:pStyle w:val="Odstavecseseznamem"/>
        <w:ind w:left="426"/>
        <w:jc w:val="both"/>
        <w:rPr>
          <w:rFonts w:ascii="Tahoma" w:hAnsi="Tahoma" w:cs="Tahoma"/>
          <w:sz w:val="16"/>
          <w:szCs w:val="16"/>
        </w:rPr>
      </w:pPr>
      <w:r w:rsidRPr="00BD2816">
        <w:rPr>
          <w:rFonts w:ascii="Tahoma" w:hAnsi="Tahoma" w:cs="Tahoma"/>
          <w:sz w:val="16"/>
          <w:szCs w:val="16"/>
        </w:rPr>
        <w:t>Příloha č. 1</w:t>
      </w:r>
      <w:r w:rsidR="00BD2816">
        <w:rPr>
          <w:rFonts w:ascii="Tahoma" w:hAnsi="Tahoma" w:cs="Tahoma"/>
          <w:sz w:val="16"/>
          <w:szCs w:val="16"/>
        </w:rPr>
        <w:t xml:space="preserve"> -</w:t>
      </w:r>
      <w:r w:rsidR="00FD31D6" w:rsidRPr="00BD2816">
        <w:rPr>
          <w:rFonts w:ascii="Tahoma" w:hAnsi="Tahoma" w:cs="Tahoma"/>
          <w:sz w:val="16"/>
          <w:szCs w:val="16"/>
        </w:rPr>
        <w:t xml:space="preserve"> Použité vnější IP adresy </w:t>
      </w:r>
      <w:r w:rsidR="00575A27" w:rsidRPr="00BD2816">
        <w:rPr>
          <w:rFonts w:ascii="Tahoma" w:hAnsi="Tahoma" w:cs="Tahoma"/>
          <w:sz w:val="16"/>
          <w:szCs w:val="16"/>
        </w:rPr>
        <w:t xml:space="preserve">objednatele </w:t>
      </w:r>
    </w:p>
    <w:p w14:paraId="2A8DB79E" w14:textId="7374CCC4" w:rsidR="00E12BC7" w:rsidRDefault="00E12BC7" w:rsidP="0019009A">
      <w:pPr>
        <w:pStyle w:val="Odstavecseseznamem"/>
        <w:ind w:left="426"/>
        <w:jc w:val="both"/>
        <w:rPr>
          <w:rFonts w:ascii="Tahoma" w:hAnsi="Tahoma" w:cs="Tahoma"/>
          <w:sz w:val="16"/>
          <w:szCs w:val="16"/>
        </w:rPr>
      </w:pPr>
      <w:r>
        <w:rPr>
          <w:rFonts w:ascii="Tahoma" w:hAnsi="Tahoma" w:cs="Tahoma"/>
          <w:sz w:val="16"/>
          <w:szCs w:val="16"/>
        </w:rPr>
        <w:t>Příloha č. 2</w:t>
      </w:r>
      <w:r w:rsidR="00BD2816">
        <w:rPr>
          <w:rFonts w:ascii="Tahoma" w:hAnsi="Tahoma" w:cs="Tahoma"/>
          <w:sz w:val="16"/>
          <w:szCs w:val="16"/>
        </w:rPr>
        <w:t xml:space="preserve"> - </w:t>
      </w:r>
      <w:r w:rsidR="00F73AC8" w:rsidRPr="00F73AC8">
        <w:rPr>
          <w:rFonts w:ascii="Tahoma" w:hAnsi="Tahoma" w:cs="Tahoma"/>
          <w:sz w:val="16"/>
          <w:szCs w:val="16"/>
        </w:rPr>
        <w:t xml:space="preserve">Přehled informačních systému základní služby (ISZS) </w:t>
      </w:r>
      <w:r w:rsidR="00F73AC8">
        <w:rPr>
          <w:rFonts w:ascii="Tahoma" w:hAnsi="Tahoma" w:cs="Tahoma"/>
          <w:sz w:val="16"/>
          <w:szCs w:val="16"/>
        </w:rPr>
        <w:t>objednatele</w:t>
      </w:r>
    </w:p>
    <w:p w14:paraId="77451E69" w14:textId="35683E58" w:rsidR="00705B62" w:rsidRDefault="00705B62" w:rsidP="0019009A">
      <w:pPr>
        <w:pStyle w:val="Odstavecseseznamem"/>
        <w:ind w:left="426"/>
        <w:jc w:val="both"/>
        <w:rPr>
          <w:rFonts w:ascii="Tahoma" w:hAnsi="Tahoma" w:cs="Tahoma"/>
          <w:sz w:val="16"/>
          <w:szCs w:val="16"/>
        </w:rPr>
      </w:pPr>
      <w:r>
        <w:rPr>
          <w:rFonts w:ascii="Tahoma" w:hAnsi="Tahoma" w:cs="Tahoma"/>
          <w:sz w:val="16"/>
          <w:szCs w:val="16"/>
        </w:rPr>
        <w:t>Příloha č. 3</w:t>
      </w:r>
      <w:r w:rsidR="00F73AC8">
        <w:rPr>
          <w:rFonts w:ascii="Tahoma" w:hAnsi="Tahoma" w:cs="Tahoma"/>
          <w:sz w:val="16"/>
          <w:szCs w:val="16"/>
        </w:rPr>
        <w:t xml:space="preserve"> -</w:t>
      </w:r>
      <w:r>
        <w:rPr>
          <w:rFonts w:ascii="Tahoma" w:hAnsi="Tahoma" w:cs="Tahoma"/>
          <w:sz w:val="16"/>
          <w:szCs w:val="16"/>
        </w:rPr>
        <w:t xml:space="preserve"> Požadavky na zdroje a nutnou součinnost objednatele </w:t>
      </w:r>
    </w:p>
    <w:p w14:paraId="3936A319" w14:textId="4C9968ED" w:rsidR="001D6502" w:rsidRDefault="00FD31D6" w:rsidP="0019009A">
      <w:pPr>
        <w:pStyle w:val="Odstavecseseznamem"/>
        <w:ind w:left="426"/>
        <w:jc w:val="both"/>
        <w:rPr>
          <w:rFonts w:ascii="Tahoma" w:hAnsi="Tahoma" w:cs="Tahoma"/>
          <w:sz w:val="16"/>
          <w:szCs w:val="16"/>
        </w:rPr>
      </w:pPr>
      <w:r>
        <w:rPr>
          <w:rFonts w:ascii="Tahoma" w:hAnsi="Tahoma" w:cs="Tahoma"/>
          <w:sz w:val="16"/>
          <w:szCs w:val="16"/>
        </w:rPr>
        <w:t>Příloha č. 4</w:t>
      </w:r>
      <w:r w:rsidR="00F73AC8">
        <w:rPr>
          <w:rFonts w:ascii="Tahoma" w:hAnsi="Tahoma" w:cs="Tahoma"/>
          <w:sz w:val="16"/>
          <w:szCs w:val="16"/>
        </w:rPr>
        <w:t xml:space="preserve"> -</w:t>
      </w:r>
      <w:r>
        <w:rPr>
          <w:rFonts w:ascii="Tahoma" w:hAnsi="Tahoma" w:cs="Tahoma"/>
          <w:sz w:val="16"/>
          <w:szCs w:val="16"/>
        </w:rPr>
        <w:t xml:space="preserve"> Položkový ceník </w:t>
      </w:r>
    </w:p>
    <w:p w14:paraId="06F4294E" w14:textId="01F7DF20" w:rsidR="00053BD7" w:rsidRDefault="00053BD7" w:rsidP="00882950">
      <w:pPr>
        <w:pStyle w:val="Odstavecseseznamem"/>
        <w:ind w:left="426"/>
        <w:jc w:val="both"/>
        <w:rPr>
          <w:rFonts w:ascii="Tahoma" w:hAnsi="Tahoma" w:cs="Tahoma"/>
          <w:sz w:val="16"/>
          <w:szCs w:val="16"/>
        </w:rPr>
      </w:pPr>
      <w:r w:rsidRPr="004D2377">
        <w:rPr>
          <w:rFonts w:ascii="Tahoma" w:hAnsi="Tahoma" w:cs="Tahoma"/>
          <w:sz w:val="16"/>
          <w:szCs w:val="16"/>
        </w:rPr>
        <w:t xml:space="preserve">Příloha č. </w:t>
      </w:r>
      <w:r>
        <w:rPr>
          <w:rFonts w:ascii="Tahoma" w:hAnsi="Tahoma" w:cs="Tahoma"/>
          <w:sz w:val="16"/>
          <w:szCs w:val="16"/>
        </w:rPr>
        <w:t>5</w:t>
      </w:r>
      <w:r w:rsidRPr="004D2377">
        <w:rPr>
          <w:rFonts w:ascii="Tahoma" w:hAnsi="Tahoma" w:cs="Tahoma"/>
          <w:sz w:val="16"/>
          <w:szCs w:val="16"/>
        </w:rPr>
        <w:t xml:space="preserve"> – Používání sítě VFN externími uživateli </w:t>
      </w:r>
    </w:p>
    <w:p w14:paraId="2C4FCDA8" w14:textId="7D25CFA6" w:rsidR="008D6AB1" w:rsidRDefault="008D6AB1" w:rsidP="008D6AB1">
      <w:pPr>
        <w:pStyle w:val="Odstavecseseznamem"/>
        <w:ind w:left="0"/>
        <w:jc w:val="both"/>
        <w:rPr>
          <w:rFonts w:ascii="Tahoma" w:hAnsi="Tahoma" w:cs="Tahoma"/>
          <w:sz w:val="16"/>
          <w:szCs w:val="16"/>
        </w:rPr>
      </w:pPr>
    </w:p>
    <w:p w14:paraId="4ED4E510" w14:textId="55F54C27" w:rsidR="00053BD7" w:rsidRDefault="00053BD7" w:rsidP="00053BD7">
      <w:pPr>
        <w:rPr>
          <w:rFonts w:ascii="Tahoma" w:hAnsi="Tahoma" w:cs="Tahoma"/>
          <w:sz w:val="16"/>
          <w:szCs w:val="16"/>
        </w:rPr>
      </w:pPr>
    </w:p>
    <w:p w14:paraId="5FF5FBFA" w14:textId="2D21DBA6" w:rsidR="00053BD7" w:rsidRDefault="00053BD7" w:rsidP="004B43F4">
      <w:pPr>
        <w:pStyle w:val="Odstavecseseznamem"/>
        <w:ind w:left="0"/>
        <w:jc w:val="both"/>
        <w:rPr>
          <w:rFonts w:ascii="Tahoma" w:hAnsi="Tahoma" w:cs="Tahoma"/>
          <w:sz w:val="16"/>
          <w:szCs w:val="16"/>
        </w:rPr>
      </w:pPr>
    </w:p>
    <w:p w14:paraId="5A7A2C5C" w14:textId="1C04B298" w:rsidR="00B977C3" w:rsidRDefault="00B977C3" w:rsidP="003254F4">
      <w:pPr>
        <w:pStyle w:val="Odstavecseseznamem"/>
        <w:ind w:left="3600"/>
        <w:jc w:val="both"/>
        <w:rPr>
          <w:rFonts w:ascii="Tahoma" w:hAnsi="Tahoma" w:cs="Tahoma"/>
          <w:sz w:val="16"/>
          <w:szCs w:val="16"/>
        </w:rPr>
      </w:pPr>
    </w:p>
    <w:p w14:paraId="7B443DA4" w14:textId="77777777" w:rsidR="00B977C3" w:rsidRPr="00BC7940" w:rsidRDefault="00B977C3" w:rsidP="003254F4">
      <w:pPr>
        <w:pStyle w:val="Odstavecseseznamem"/>
        <w:ind w:left="3600"/>
        <w:jc w:val="both"/>
        <w:rPr>
          <w:rFonts w:ascii="Tahoma" w:hAnsi="Tahoma" w:cs="Tahoma"/>
          <w:sz w:val="16"/>
          <w:szCs w:val="16"/>
        </w:rPr>
      </w:pPr>
    </w:p>
    <w:p w14:paraId="09E6A6FA" w14:textId="77777777" w:rsidR="003254F4" w:rsidRPr="00BC7940" w:rsidRDefault="003254F4" w:rsidP="003254F4">
      <w:pPr>
        <w:rPr>
          <w:rFonts w:ascii="Tahoma" w:hAnsi="Tahoma" w:cs="Tahoma"/>
          <w:sz w:val="16"/>
          <w:szCs w:val="16"/>
        </w:rPr>
      </w:pPr>
      <w:r w:rsidRPr="00BC7940">
        <w:rPr>
          <w:rFonts w:ascii="Tahoma" w:hAnsi="Tahoma" w:cs="Tahoma"/>
          <w:sz w:val="16"/>
          <w:szCs w:val="16"/>
        </w:rPr>
        <w:t>V Praze dne:</w:t>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t>V Praze dne:</w:t>
      </w:r>
    </w:p>
    <w:p w14:paraId="70A077EB" w14:textId="77777777" w:rsidR="003254F4" w:rsidRPr="00BC7940" w:rsidRDefault="003254F4" w:rsidP="003254F4">
      <w:pPr>
        <w:rPr>
          <w:rFonts w:ascii="Tahoma" w:hAnsi="Tahoma" w:cs="Tahoma"/>
          <w:sz w:val="16"/>
          <w:szCs w:val="16"/>
        </w:rPr>
      </w:pPr>
    </w:p>
    <w:p w14:paraId="57256DED" w14:textId="4F3F179C" w:rsidR="003254F4" w:rsidRDefault="003254F4" w:rsidP="003254F4">
      <w:pPr>
        <w:rPr>
          <w:rFonts w:ascii="Tahoma" w:hAnsi="Tahoma" w:cs="Tahoma"/>
          <w:sz w:val="16"/>
          <w:szCs w:val="16"/>
        </w:rPr>
      </w:pPr>
    </w:p>
    <w:p w14:paraId="4279A03A" w14:textId="4F04A1C4" w:rsidR="001A5F3B" w:rsidRDefault="001A5F3B" w:rsidP="003254F4">
      <w:pPr>
        <w:rPr>
          <w:rFonts w:ascii="Tahoma" w:hAnsi="Tahoma" w:cs="Tahoma"/>
          <w:sz w:val="16"/>
          <w:szCs w:val="16"/>
        </w:rPr>
      </w:pPr>
    </w:p>
    <w:p w14:paraId="51F70B2B" w14:textId="77777777" w:rsidR="003254F4" w:rsidRPr="00BC7940" w:rsidRDefault="003254F4" w:rsidP="003254F4">
      <w:pPr>
        <w:rPr>
          <w:rFonts w:ascii="Tahoma" w:hAnsi="Tahoma" w:cs="Tahoma"/>
          <w:sz w:val="16"/>
          <w:szCs w:val="16"/>
        </w:rPr>
      </w:pPr>
    </w:p>
    <w:p w14:paraId="0D7443F2" w14:textId="77777777" w:rsidR="003254F4" w:rsidRPr="00BC7940" w:rsidRDefault="003254F4" w:rsidP="003254F4">
      <w:pPr>
        <w:rPr>
          <w:rFonts w:ascii="Tahoma" w:hAnsi="Tahoma" w:cs="Tahoma"/>
          <w:sz w:val="16"/>
          <w:szCs w:val="16"/>
        </w:rPr>
      </w:pPr>
    </w:p>
    <w:p w14:paraId="405F4DCA" w14:textId="77777777" w:rsidR="003254F4" w:rsidRPr="00BC7940" w:rsidRDefault="003254F4" w:rsidP="003254F4">
      <w:pPr>
        <w:rPr>
          <w:rFonts w:ascii="Tahoma" w:hAnsi="Tahoma" w:cs="Tahoma"/>
          <w:sz w:val="16"/>
          <w:szCs w:val="16"/>
        </w:rPr>
      </w:pPr>
      <w:r w:rsidRPr="00BC7940">
        <w:rPr>
          <w:rFonts w:ascii="Tahoma" w:hAnsi="Tahoma" w:cs="Tahoma"/>
          <w:sz w:val="16"/>
          <w:szCs w:val="16"/>
        </w:rPr>
        <w:t>_________________________________</w:t>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t>____________________________</w:t>
      </w:r>
    </w:p>
    <w:p w14:paraId="23382509" w14:textId="691B3E9C" w:rsidR="003254F4" w:rsidRPr="00BC7940" w:rsidRDefault="003254F4" w:rsidP="003254F4">
      <w:pPr>
        <w:rPr>
          <w:rFonts w:ascii="Tahoma" w:hAnsi="Tahoma" w:cs="Tahoma"/>
          <w:sz w:val="16"/>
          <w:szCs w:val="16"/>
        </w:rPr>
      </w:pPr>
      <w:r w:rsidRPr="00BC7940">
        <w:rPr>
          <w:rFonts w:ascii="Tahoma" w:hAnsi="Tahoma" w:cs="Tahoma"/>
          <w:sz w:val="16"/>
          <w:szCs w:val="16"/>
        </w:rPr>
        <w:t>Všeobecná fakultní nemocnice v Praze</w:t>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Pr="00BC7940">
        <w:rPr>
          <w:rFonts w:ascii="Tahoma" w:hAnsi="Tahoma" w:cs="Tahoma"/>
          <w:sz w:val="16"/>
          <w:szCs w:val="16"/>
        </w:rPr>
        <w:tab/>
      </w:r>
      <w:r w:rsidR="00096D34" w:rsidRPr="00096D34">
        <w:rPr>
          <w:rFonts w:ascii="Tahoma" w:hAnsi="Tahoma" w:cs="Tahoma"/>
          <w:sz w:val="16"/>
          <w:szCs w:val="16"/>
        </w:rPr>
        <w:t>ESET software spol. s r.o.</w:t>
      </w:r>
      <w:r w:rsidR="00096D34" w:rsidRPr="00096D34" w:rsidDel="00096D34">
        <w:rPr>
          <w:rFonts w:ascii="Tahoma" w:hAnsi="Tahoma" w:cs="Tahoma"/>
          <w:sz w:val="16"/>
          <w:szCs w:val="16"/>
        </w:rPr>
        <w:t xml:space="preserve"> </w:t>
      </w:r>
    </w:p>
    <w:p w14:paraId="3BF19E44" w14:textId="20C91D92" w:rsidR="003254F4" w:rsidRPr="00BC7940" w:rsidRDefault="003254F4" w:rsidP="003254F4">
      <w:pPr>
        <w:rPr>
          <w:rFonts w:ascii="Tahoma" w:hAnsi="Tahoma" w:cs="Tahoma"/>
          <w:sz w:val="16"/>
          <w:szCs w:val="16"/>
        </w:rPr>
      </w:pPr>
      <w:r w:rsidRPr="00BC7940">
        <w:rPr>
          <w:rFonts w:ascii="Tahoma" w:hAnsi="Tahoma" w:cs="Tahoma"/>
          <w:sz w:val="16"/>
          <w:szCs w:val="16"/>
        </w:rPr>
        <w:t>prof. MUDr. David Feltl, Ph.D., MBA, ředitel</w:t>
      </w:r>
      <w:r w:rsidR="00096D34">
        <w:rPr>
          <w:rFonts w:ascii="Tahoma" w:hAnsi="Tahoma" w:cs="Tahoma"/>
          <w:sz w:val="16"/>
          <w:szCs w:val="16"/>
        </w:rPr>
        <w:tab/>
      </w:r>
      <w:r w:rsidR="00096D34">
        <w:rPr>
          <w:rFonts w:ascii="Tahoma" w:hAnsi="Tahoma" w:cs="Tahoma"/>
          <w:sz w:val="16"/>
          <w:szCs w:val="16"/>
        </w:rPr>
        <w:tab/>
      </w:r>
      <w:r w:rsidR="00096D34">
        <w:rPr>
          <w:rFonts w:ascii="Tahoma" w:hAnsi="Tahoma" w:cs="Tahoma"/>
          <w:sz w:val="16"/>
          <w:szCs w:val="16"/>
        </w:rPr>
        <w:tab/>
      </w:r>
      <w:r w:rsidR="00096D34">
        <w:rPr>
          <w:rFonts w:ascii="Tahoma" w:hAnsi="Tahoma" w:cs="Tahoma"/>
          <w:sz w:val="16"/>
          <w:szCs w:val="16"/>
        </w:rPr>
        <w:tab/>
        <w:t xml:space="preserve">Juraj Ferenc, </w:t>
      </w:r>
      <w:r w:rsidR="00DA00AD">
        <w:rPr>
          <w:rFonts w:ascii="Tahoma" w:hAnsi="Tahoma" w:cs="Tahoma"/>
          <w:sz w:val="16"/>
          <w:szCs w:val="16"/>
        </w:rPr>
        <w:t xml:space="preserve">jednatel a </w:t>
      </w:r>
      <w:r w:rsidR="00096D34">
        <w:rPr>
          <w:rFonts w:ascii="Tahoma" w:hAnsi="Tahoma" w:cs="Tahoma"/>
          <w:sz w:val="16"/>
          <w:szCs w:val="16"/>
        </w:rPr>
        <w:t>ředitel</w:t>
      </w:r>
    </w:p>
    <w:p w14:paraId="7620EEC6" w14:textId="48AA12C0" w:rsidR="00085341" w:rsidRPr="00882950" w:rsidRDefault="00CE0E71" w:rsidP="00882950">
      <w:pPr>
        <w:spacing w:after="160" w:line="259" w:lineRule="auto"/>
        <w:rPr>
          <w:rFonts w:ascii="Tahoma" w:hAnsi="Tahoma" w:cs="Tahoma"/>
          <w:b/>
          <w:bCs/>
          <w:sz w:val="16"/>
          <w:szCs w:val="16"/>
        </w:rPr>
      </w:pPr>
      <w:r>
        <w:rPr>
          <w:rFonts w:ascii="Tahoma" w:hAnsi="Tahoma" w:cs="Tahoma"/>
          <w:sz w:val="16"/>
          <w:szCs w:val="16"/>
        </w:rPr>
        <w:br w:type="page"/>
      </w:r>
      <w:r w:rsidR="006E4E46" w:rsidRPr="00882950">
        <w:rPr>
          <w:rFonts w:ascii="Tahoma" w:hAnsi="Tahoma" w:cs="Tahoma"/>
          <w:b/>
          <w:bCs/>
          <w:sz w:val="16"/>
          <w:szCs w:val="16"/>
        </w:rPr>
        <w:lastRenderedPageBreak/>
        <w:t xml:space="preserve">Příloha č. 1 smlouvy </w:t>
      </w:r>
      <w:r w:rsidR="00882950" w:rsidRPr="00882950">
        <w:rPr>
          <w:rFonts w:ascii="Tahoma" w:hAnsi="Tahoma" w:cs="Tahoma"/>
          <w:b/>
          <w:bCs/>
          <w:sz w:val="16"/>
          <w:szCs w:val="16"/>
        </w:rPr>
        <w:t xml:space="preserve">č. </w:t>
      </w:r>
      <w:r w:rsidR="006E4E46" w:rsidRPr="00882950">
        <w:rPr>
          <w:rFonts w:ascii="Tahoma" w:hAnsi="Tahoma" w:cs="Tahoma"/>
          <w:b/>
          <w:bCs/>
          <w:sz w:val="16"/>
          <w:szCs w:val="16"/>
        </w:rPr>
        <w:t xml:space="preserve">PO </w:t>
      </w:r>
      <w:r w:rsidR="00882950" w:rsidRPr="00882950">
        <w:rPr>
          <w:rFonts w:ascii="Tahoma" w:hAnsi="Tahoma" w:cs="Tahoma"/>
          <w:b/>
          <w:bCs/>
          <w:sz w:val="16"/>
          <w:szCs w:val="16"/>
        </w:rPr>
        <w:t>182/S</w:t>
      </w:r>
      <w:r w:rsidR="006E4E46" w:rsidRPr="00882950">
        <w:rPr>
          <w:rFonts w:ascii="Tahoma" w:hAnsi="Tahoma" w:cs="Tahoma"/>
          <w:b/>
          <w:bCs/>
          <w:sz w:val="16"/>
          <w:szCs w:val="16"/>
        </w:rPr>
        <w:t>/21</w:t>
      </w:r>
    </w:p>
    <w:p w14:paraId="6673A8DE" w14:textId="7E222B94" w:rsidR="008C4C08" w:rsidRDefault="008C4C08" w:rsidP="006E4E46">
      <w:pPr>
        <w:jc w:val="right"/>
        <w:rPr>
          <w:rFonts w:ascii="Tahoma" w:hAnsi="Tahoma" w:cs="Tahoma"/>
          <w:sz w:val="16"/>
          <w:szCs w:val="16"/>
        </w:rPr>
      </w:pPr>
    </w:p>
    <w:p w14:paraId="7FEED249" w14:textId="08062EBD" w:rsidR="008C4C08" w:rsidRPr="008C4C08" w:rsidRDefault="008C4C08" w:rsidP="006E4E46">
      <w:pPr>
        <w:jc w:val="right"/>
        <w:rPr>
          <w:rFonts w:ascii="Tahoma" w:hAnsi="Tahoma" w:cs="Tahoma"/>
          <w:b/>
          <w:bCs/>
          <w:sz w:val="16"/>
          <w:szCs w:val="16"/>
        </w:rPr>
      </w:pPr>
    </w:p>
    <w:p w14:paraId="703BB1A5" w14:textId="0A9C70C8" w:rsidR="008C4C08" w:rsidRPr="008C4C08" w:rsidRDefault="008C4C08" w:rsidP="008C4C08">
      <w:pPr>
        <w:jc w:val="center"/>
        <w:rPr>
          <w:rFonts w:ascii="Tahoma" w:hAnsi="Tahoma" w:cs="Tahoma"/>
          <w:b/>
          <w:bCs/>
          <w:sz w:val="16"/>
          <w:szCs w:val="16"/>
        </w:rPr>
      </w:pPr>
      <w:r w:rsidRPr="008C4C08">
        <w:rPr>
          <w:rFonts w:ascii="Tahoma" w:hAnsi="Tahoma" w:cs="Tahoma"/>
          <w:b/>
          <w:bCs/>
          <w:sz w:val="16"/>
          <w:szCs w:val="16"/>
        </w:rPr>
        <w:t>Použité vnější IP adresy objednatele</w:t>
      </w:r>
    </w:p>
    <w:p w14:paraId="4D3C32D0" w14:textId="197623A4" w:rsidR="008C4C08" w:rsidRDefault="008C4C08" w:rsidP="006E4E46">
      <w:pPr>
        <w:jc w:val="right"/>
        <w:rPr>
          <w:rFonts w:ascii="Tahoma" w:hAnsi="Tahoma" w:cs="Tahoma"/>
          <w:sz w:val="16"/>
          <w:szCs w:val="16"/>
        </w:rPr>
      </w:pPr>
    </w:p>
    <w:p w14:paraId="0FFE796C" w14:textId="77777777" w:rsidR="00731165" w:rsidRDefault="00731165" w:rsidP="00731165">
      <w:pPr>
        <w:tabs>
          <w:tab w:val="left" w:pos="814"/>
        </w:tabs>
        <w:rPr>
          <w:rFonts w:ascii="Tahoma" w:hAnsi="Tahoma" w:cs="Tahoma"/>
          <w:sz w:val="16"/>
          <w:szCs w:val="16"/>
        </w:rPr>
      </w:pPr>
      <w:r>
        <w:rPr>
          <w:rFonts w:ascii="Tahoma" w:hAnsi="Tahoma" w:cs="Tahoma"/>
          <w:sz w:val="16"/>
          <w:szCs w:val="16"/>
        </w:rPr>
        <w:tab/>
      </w:r>
    </w:p>
    <w:tbl>
      <w:tblPr>
        <w:tblW w:w="8789" w:type="dxa"/>
        <w:jc w:val="center"/>
        <w:tblCellMar>
          <w:left w:w="70" w:type="dxa"/>
          <w:right w:w="70" w:type="dxa"/>
        </w:tblCellMar>
        <w:tblLook w:val="04A0" w:firstRow="1" w:lastRow="0" w:firstColumn="1" w:lastColumn="0" w:noHBand="0" w:noVBand="1"/>
      </w:tblPr>
      <w:tblGrid>
        <w:gridCol w:w="2263"/>
        <w:gridCol w:w="6526"/>
      </w:tblGrid>
      <w:tr w:rsidR="00731165" w14:paraId="4ECE4E92" w14:textId="77777777" w:rsidTr="00731165">
        <w:trPr>
          <w:trHeight w:val="286"/>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D6DCE4"/>
            <w:vAlign w:val="center"/>
            <w:hideMark/>
          </w:tcPr>
          <w:p w14:paraId="3084DD55" w14:textId="77777777" w:rsidR="00731165" w:rsidRDefault="00731165">
            <w:pPr>
              <w:jc w:val="center"/>
              <w:rPr>
                <w:rFonts w:ascii="Calibri" w:hAnsi="Calibri" w:cs="Calibri"/>
                <w:b/>
                <w:bCs/>
                <w:color w:val="000000"/>
              </w:rPr>
            </w:pPr>
            <w:r>
              <w:rPr>
                <w:rFonts w:ascii="Calibri" w:hAnsi="Calibri" w:cs="Calibri"/>
                <w:b/>
                <w:bCs/>
                <w:color w:val="000000"/>
              </w:rPr>
              <w:t>Používané adresy</w:t>
            </w:r>
          </w:p>
        </w:tc>
        <w:tc>
          <w:tcPr>
            <w:tcW w:w="6526" w:type="dxa"/>
            <w:tcBorders>
              <w:top w:val="single" w:sz="4" w:space="0" w:color="auto"/>
              <w:left w:val="nil"/>
              <w:bottom w:val="single" w:sz="4" w:space="0" w:color="auto"/>
              <w:right w:val="single" w:sz="4" w:space="0" w:color="auto"/>
            </w:tcBorders>
            <w:shd w:val="clear" w:color="auto" w:fill="D6DCE4"/>
            <w:vAlign w:val="center"/>
            <w:hideMark/>
          </w:tcPr>
          <w:p w14:paraId="742BC916" w14:textId="77777777" w:rsidR="00731165" w:rsidRDefault="00731165">
            <w:pPr>
              <w:jc w:val="both"/>
              <w:rPr>
                <w:rFonts w:ascii="Calibri" w:hAnsi="Calibri" w:cs="Calibri"/>
                <w:b/>
                <w:bCs/>
                <w:color w:val="000000"/>
              </w:rPr>
            </w:pPr>
            <w:r>
              <w:rPr>
                <w:rFonts w:ascii="Calibri" w:hAnsi="Calibri" w:cs="Calibri"/>
                <w:b/>
                <w:bCs/>
                <w:color w:val="000000"/>
              </w:rPr>
              <w:t>DNS; použití</w:t>
            </w:r>
          </w:p>
        </w:tc>
      </w:tr>
      <w:tr w:rsidR="00731165" w14:paraId="606AEA7A"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5BA9215C" w14:textId="77777777" w:rsidR="00731165" w:rsidRDefault="00731165">
            <w:pPr>
              <w:jc w:val="center"/>
              <w:rPr>
                <w:rFonts w:asciiTheme="minorHAnsi" w:hAnsiTheme="minorHAnsi" w:cstheme="minorHAnsi"/>
                <w:color w:val="000000"/>
              </w:rPr>
            </w:pPr>
            <w:r>
              <w:rPr>
                <w:rFonts w:cstheme="minorHAnsi"/>
              </w:rPr>
              <w:t>195.113.70.97</w:t>
            </w:r>
          </w:p>
        </w:tc>
        <w:tc>
          <w:tcPr>
            <w:tcW w:w="6526" w:type="dxa"/>
            <w:tcBorders>
              <w:top w:val="nil"/>
              <w:left w:val="nil"/>
              <w:bottom w:val="single" w:sz="4" w:space="0" w:color="auto"/>
              <w:right w:val="single" w:sz="4" w:space="0" w:color="auto"/>
            </w:tcBorders>
            <w:vAlign w:val="center"/>
            <w:hideMark/>
          </w:tcPr>
          <w:p w14:paraId="0271BCF6" w14:textId="77777777" w:rsidR="00731165" w:rsidRDefault="00731165">
            <w:pPr>
              <w:rPr>
                <w:rFonts w:cstheme="minorHAnsi"/>
              </w:rPr>
            </w:pPr>
            <w:r>
              <w:rPr>
                <w:rFonts w:cstheme="minorHAnsi"/>
              </w:rPr>
              <w:t xml:space="preserve">N/A; </w:t>
            </w:r>
            <w:proofErr w:type="spellStart"/>
            <w:r>
              <w:rPr>
                <w:rFonts w:cstheme="minorHAnsi"/>
              </w:rPr>
              <w:t>gateway</w:t>
            </w:r>
            <w:proofErr w:type="spellEnd"/>
            <w:r>
              <w:rPr>
                <w:rFonts w:cstheme="minorHAnsi"/>
              </w:rPr>
              <w:t xml:space="preserve"> provider </w:t>
            </w:r>
            <w:proofErr w:type="spellStart"/>
            <w:r>
              <w:rPr>
                <w:rFonts w:cstheme="minorHAnsi"/>
              </w:rPr>
              <w:t>Pasnet</w:t>
            </w:r>
            <w:proofErr w:type="spellEnd"/>
          </w:p>
        </w:tc>
      </w:tr>
      <w:tr w:rsidR="00731165" w14:paraId="3687C905"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00B2449C" w14:textId="77777777" w:rsidR="00731165" w:rsidRDefault="00731165">
            <w:pPr>
              <w:jc w:val="center"/>
              <w:rPr>
                <w:rFonts w:cstheme="minorHAnsi"/>
                <w:color w:val="000000"/>
              </w:rPr>
            </w:pPr>
            <w:r>
              <w:rPr>
                <w:rFonts w:cstheme="minorHAnsi"/>
              </w:rPr>
              <w:t>195.113.70.99</w:t>
            </w:r>
          </w:p>
        </w:tc>
        <w:tc>
          <w:tcPr>
            <w:tcW w:w="6526" w:type="dxa"/>
            <w:tcBorders>
              <w:top w:val="nil"/>
              <w:left w:val="nil"/>
              <w:bottom w:val="single" w:sz="4" w:space="0" w:color="auto"/>
              <w:right w:val="single" w:sz="4" w:space="0" w:color="auto"/>
            </w:tcBorders>
            <w:vAlign w:val="center"/>
            <w:hideMark/>
          </w:tcPr>
          <w:p w14:paraId="51FEC992" w14:textId="77777777" w:rsidR="00731165" w:rsidRDefault="00731165">
            <w:pPr>
              <w:rPr>
                <w:rFonts w:cstheme="minorHAnsi"/>
              </w:rPr>
            </w:pPr>
            <w:r>
              <w:rPr>
                <w:rFonts w:cstheme="minorHAnsi"/>
              </w:rPr>
              <w:t xml:space="preserve">N/A; provozní přistup pro </w:t>
            </w:r>
            <w:proofErr w:type="spellStart"/>
            <w:r>
              <w:rPr>
                <w:rFonts w:cstheme="minorHAnsi"/>
              </w:rPr>
              <w:t>epacs</w:t>
            </w:r>
            <w:proofErr w:type="spellEnd"/>
            <w:r>
              <w:rPr>
                <w:rFonts w:cstheme="minorHAnsi"/>
              </w:rPr>
              <w:t xml:space="preserve"> (SSH, VPN)</w:t>
            </w:r>
          </w:p>
        </w:tc>
      </w:tr>
      <w:tr w:rsidR="00731165" w14:paraId="21A24501"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1237A819" w14:textId="77777777" w:rsidR="00731165" w:rsidRDefault="00731165">
            <w:pPr>
              <w:jc w:val="center"/>
              <w:rPr>
                <w:rFonts w:cstheme="minorHAnsi"/>
                <w:color w:val="000000"/>
              </w:rPr>
            </w:pPr>
            <w:r>
              <w:rPr>
                <w:rFonts w:cstheme="minorHAnsi"/>
              </w:rPr>
              <w:t>195.113.70.100</w:t>
            </w:r>
          </w:p>
        </w:tc>
        <w:tc>
          <w:tcPr>
            <w:tcW w:w="6526" w:type="dxa"/>
            <w:tcBorders>
              <w:top w:val="nil"/>
              <w:left w:val="nil"/>
              <w:bottom w:val="single" w:sz="4" w:space="0" w:color="auto"/>
              <w:right w:val="single" w:sz="4" w:space="0" w:color="auto"/>
            </w:tcBorders>
            <w:vAlign w:val="center"/>
            <w:hideMark/>
          </w:tcPr>
          <w:p w14:paraId="7C389468" w14:textId="77777777" w:rsidR="00731165" w:rsidRDefault="00731165">
            <w:pPr>
              <w:rPr>
                <w:rFonts w:cstheme="minorHAnsi"/>
                <w:u w:val="single"/>
              </w:rPr>
            </w:pPr>
            <w:r>
              <w:rPr>
                <w:rFonts w:cstheme="minorHAnsi"/>
              </w:rPr>
              <w:t xml:space="preserve">N/A; </w:t>
            </w:r>
            <w:proofErr w:type="spellStart"/>
            <w:r>
              <w:rPr>
                <w:rFonts w:cstheme="minorHAnsi"/>
              </w:rPr>
              <w:t>outside</w:t>
            </w:r>
            <w:proofErr w:type="spellEnd"/>
            <w:r>
              <w:rPr>
                <w:rFonts w:cstheme="minorHAnsi"/>
              </w:rPr>
              <w:t xml:space="preserve"> </w:t>
            </w:r>
            <w:proofErr w:type="spellStart"/>
            <w:r>
              <w:rPr>
                <w:rFonts w:cstheme="minorHAnsi"/>
              </w:rPr>
              <w:t>int</w:t>
            </w:r>
            <w:proofErr w:type="spellEnd"/>
            <w:r>
              <w:rPr>
                <w:rFonts w:cstheme="minorHAnsi"/>
              </w:rPr>
              <w:t xml:space="preserve"> FW </w:t>
            </w:r>
            <w:proofErr w:type="spellStart"/>
            <w:r>
              <w:rPr>
                <w:rFonts w:cstheme="minorHAnsi"/>
              </w:rPr>
              <w:t>Barracuda</w:t>
            </w:r>
            <w:proofErr w:type="spellEnd"/>
            <w:r>
              <w:rPr>
                <w:rFonts w:cstheme="minorHAnsi"/>
              </w:rPr>
              <w:t xml:space="preserve"> pro tunely do Azure</w:t>
            </w:r>
          </w:p>
        </w:tc>
      </w:tr>
      <w:tr w:rsidR="00731165" w14:paraId="22288EA4"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693E0E81" w14:textId="77777777" w:rsidR="00731165" w:rsidRDefault="00731165">
            <w:pPr>
              <w:jc w:val="center"/>
              <w:rPr>
                <w:rFonts w:cstheme="minorHAnsi"/>
                <w:color w:val="000000"/>
              </w:rPr>
            </w:pPr>
            <w:r>
              <w:rPr>
                <w:rFonts w:cstheme="minorHAnsi"/>
              </w:rPr>
              <w:t>195.113.70.101</w:t>
            </w:r>
          </w:p>
        </w:tc>
        <w:tc>
          <w:tcPr>
            <w:tcW w:w="6526" w:type="dxa"/>
            <w:tcBorders>
              <w:top w:val="nil"/>
              <w:left w:val="nil"/>
              <w:bottom w:val="single" w:sz="4" w:space="0" w:color="auto"/>
              <w:right w:val="single" w:sz="4" w:space="0" w:color="auto"/>
            </w:tcBorders>
            <w:vAlign w:val="center"/>
            <w:hideMark/>
          </w:tcPr>
          <w:p w14:paraId="0CBF4E39" w14:textId="77777777" w:rsidR="00731165" w:rsidRDefault="00731165">
            <w:pPr>
              <w:rPr>
                <w:rFonts w:cstheme="minorHAnsi"/>
                <w:u w:val="single"/>
              </w:rPr>
            </w:pPr>
            <w:r>
              <w:rPr>
                <w:rFonts w:cstheme="minorHAnsi"/>
              </w:rPr>
              <w:t>hotspot.vfn.cz</w:t>
            </w:r>
          </w:p>
        </w:tc>
      </w:tr>
      <w:tr w:rsidR="00731165" w14:paraId="176AA984"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08F4EA52" w14:textId="77777777" w:rsidR="00731165" w:rsidRDefault="00731165">
            <w:pPr>
              <w:jc w:val="center"/>
              <w:rPr>
                <w:rFonts w:cstheme="minorHAnsi"/>
                <w:color w:val="000000"/>
              </w:rPr>
            </w:pPr>
            <w:r>
              <w:rPr>
                <w:rFonts w:cstheme="minorHAnsi"/>
              </w:rPr>
              <w:t>195.113.70.103</w:t>
            </w:r>
          </w:p>
        </w:tc>
        <w:tc>
          <w:tcPr>
            <w:tcW w:w="6526" w:type="dxa"/>
            <w:tcBorders>
              <w:top w:val="nil"/>
              <w:left w:val="nil"/>
              <w:bottom w:val="single" w:sz="4" w:space="0" w:color="auto"/>
              <w:right w:val="single" w:sz="4" w:space="0" w:color="auto"/>
            </w:tcBorders>
            <w:vAlign w:val="center"/>
            <w:hideMark/>
          </w:tcPr>
          <w:p w14:paraId="36CDFCDE" w14:textId="77777777" w:rsidR="00731165" w:rsidRDefault="00731165">
            <w:pPr>
              <w:rPr>
                <w:rFonts w:cstheme="minorHAnsi"/>
              </w:rPr>
            </w:pPr>
            <w:r>
              <w:rPr>
                <w:rFonts w:cstheme="minorHAnsi"/>
              </w:rPr>
              <w:t>glbpat1.vfn.cz</w:t>
            </w:r>
          </w:p>
        </w:tc>
      </w:tr>
      <w:tr w:rsidR="00731165" w14:paraId="569B2568"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71F5F0C3" w14:textId="77777777" w:rsidR="00731165" w:rsidRDefault="00731165">
            <w:pPr>
              <w:jc w:val="center"/>
              <w:rPr>
                <w:rFonts w:cstheme="minorHAnsi"/>
                <w:color w:val="000000"/>
              </w:rPr>
            </w:pPr>
            <w:r>
              <w:rPr>
                <w:rFonts w:cstheme="minorHAnsi"/>
              </w:rPr>
              <w:t>195.113.70.104</w:t>
            </w:r>
          </w:p>
        </w:tc>
        <w:tc>
          <w:tcPr>
            <w:tcW w:w="6526" w:type="dxa"/>
            <w:tcBorders>
              <w:top w:val="nil"/>
              <w:left w:val="nil"/>
              <w:bottom w:val="single" w:sz="4" w:space="0" w:color="auto"/>
              <w:right w:val="single" w:sz="4" w:space="0" w:color="auto"/>
            </w:tcBorders>
            <w:vAlign w:val="center"/>
            <w:hideMark/>
          </w:tcPr>
          <w:p w14:paraId="03225172" w14:textId="77777777" w:rsidR="00731165" w:rsidRDefault="00731165">
            <w:pPr>
              <w:rPr>
                <w:rFonts w:cstheme="minorHAnsi"/>
                <w:u w:val="single"/>
              </w:rPr>
            </w:pPr>
            <w:r>
              <w:rPr>
                <w:rFonts w:cstheme="minorHAnsi"/>
              </w:rPr>
              <w:t xml:space="preserve">epacs.cz </w:t>
            </w:r>
          </w:p>
        </w:tc>
      </w:tr>
      <w:tr w:rsidR="00731165" w14:paraId="1218F4BF" w14:textId="77777777" w:rsidTr="00731165">
        <w:trPr>
          <w:trHeight w:val="286"/>
          <w:jc w:val="center"/>
        </w:trPr>
        <w:tc>
          <w:tcPr>
            <w:tcW w:w="2263" w:type="dxa"/>
            <w:tcBorders>
              <w:top w:val="nil"/>
              <w:left w:val="single" w:sz="4" w:space="0" w:color="auto"/>
              <w:bottom w:val="single" w:sz="4" w:space="0" w:color="auto"/>
              <w:right w:val="single" w:sz="4" w:space="0" w:color="auto"/>
            </w:tcBorders>
            <w:vAlign w:val="center"/>
            <w:hideMark/>
          </w:tcPr>
          <w:p w14:paraId="18F6D9F5" w14:textId="77777777" w:rsidR="00731165" w:rsidRDefault="00731165">
            <w:pPr>
              <w:jc w:val="center"/>
              <w:rPr>
                <w:rFonts w:cstheme="minorHAnsi"/>
                <w:color w:val="000000"/>
              </w:rPr>
            </w:pPr>
            <w:r>
              <w:rPr>
                <w:rFonts w:cstheme="minorHAnsi"/>
              </w:rPr>
              <w:t>195.113.70.105</w:t>
            </w:r>
          </w:p>
        </w:tc>
        <w:tc>
          <w:tcPr>
            <w:tcW w:w="6526" w:type="dxa"/>
            <w:tcBorders>
              <w:top w:val="nil"/>
              <w:left w:val="nil"/>
              <w:bottom w:val="single" w:sz="4" w:space="0" w:color="auto"/>
              <w:right w:val="single" w:sz="4" w:space="0" w:color="auto"/>
            </w:tcBorders>
            <w:vAlign w:val="center"/>
            <w:hideMark/>
          </w:tcPr>
          <w:p w14:paraId="511447F2" w14:textId="77777777" w:rsidR="00731165" w:rsidRDefault="00731165">
            <w:pPr>
              <w:rPr>
                <w:rFonts w:cstheme="minorHAnsi"/>
                <w:u w:val="single"/>
              </w:rPr>
            </w:pPr>
            <w:r>
              <w:rPr>
                <w:rFonts w:cstheme="minorHAnsi"/>
              </w:rPr>
              <w:t>glbpat2.vfn.cz</w:t>
            </w:r>
          </w:p>
        </w:tc>
      </w:tr>
      <w:tr w:rsidR="00731165" w14:paraId="1945AFD1"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6271F117" w14:textId="77777777" w:rsidR="00731165" w:rsidRDefault="00731165">
            <w:pPr>
              <w:jc w:val="center"/>
              <w:rPr>
                <w:rFonts w:cstheme="minorHAnsi"/>
                <w:color w:val="000000"/>
              </w:rPr>
            </w:pPr>
            <w:r>
              <w:rPr>
                <w:rFonts w:cstheme="minorHAnsi"/>
              </w:rPr>
              <w:t>195.113.70.106</w:t>
            </w:r>
          </w:p>
        </w:tc>
        <w:tc>
          <w:tcPr>
            <w:tcW w:w="6526" w:type="dxa"/>
            <w:tcBorders>
              <w:top w:val="nil"/>
              <w:left w:val="nil"/>
              <w:bottom w:val="single" w:sz="4" w:space="0" w:color="auto"/>
              <w:right w:val="single" w:sz="4" w:space="0" w:color="auto"/>
            </w:tcBorders>
            <w:vAlign w:val="center"/>
            <w:hideMark/>
          </w:tcPr>
          <w:p w14:paraId="483AF7EA" w14:textId="77777777" w:rsidR="00731165" w:rsidRDefault="00731165">
            <w:pPr>
              <w:rPr>
                <w:rFonts w:cstheme="minorHAnsi"/>
                <w:u w:val="single"/>
              </w:rPr>
            </w:pPr>
            <w:r>
              <w:rPr>
                <w:rFonts w:cstheme="minorHAnsi"/>
              </w:rPr>
              <w:t xml:space="preserve">N/A; </w:t>
            </w:r>
            <w:proofErr w:type="spellStart"/>
            <w:r>
              <w:rPr>
                <w:rFonts w:cstheme="minorHAnsi"/>
              </w:rPr>
              <w:t>gateway</w:t>
            </w:r>
            <w:proofErr w:type="spellEnd"/>
            <w:r>
              <w:rPr>
                <w:rFonts w:cstheme="minorHAnsi"/>
              </w:rPr>
              <w:t xml:space="preserve"> provider </w:t>
            </w:r>
            <w:proofErr w:type="spellStart"/>
            <w:r>
              <w:rPr>
                <w:rFonts w:cstheme="minorHAnsi"/>
              </w:rPr>
              <w:t>Pasnet</w:t>
            </w:r>
            <w:proofErr w:type="spellEnd"/>
          </w:p>
        </w:tc>
      </w:tr>
      <w:tr w:rsidR="00731165" w14:paraId="529BABCE" w14:textId="77777777" w:rsidTr="00731165">
        <w:trPr>
          <w:trHeight w:val="300"/>
          <w:jc w:val="center"/>
        </w:trPr>
        <w:tc>
          <w:tcPr>
            <w:tcW w:w="2263" w:type="dxa"/>
            <w:tcBorders>
              <w:top w:val="single" w:sz="4" w:space="0" w:color="auto"/>
              <w:left w:val="single" w:sz="8" w:space="0" w:color="auto"/>
              <w:bottom w:val="single" w:sz="4" w:space="0" w:color="auto"/>
              <w:right w:val="single" w:sz="8" w:space="0" w:color="auto"/>
            </w:tcBorders>
            <w:noWrap/>
            <w:vAlign w:val="center"/>
            <w:hideMark/>
          </w:tcPr>
          <w:p w14:paraId="2176964E" w14:textId="77777777" w:rsidR="00731165" w:rsidRDefault="00731165">
            <w:pPr>
              <w:jc w:val="center"/>
              <w:rPr>
                <w:rFonts w:eastAsiaTheme="minorHAnsi" w:cstheme="minorHAnsi"/>
              </w:rPr>
            </w:pPr>
            <w:r>
              <w:rPr>
                <w:rFonts w:cstheme="minorHAnsi"/>
              </w:rPr>
              <w:t>195.113.70.107</w:t>
            </w:r>
          </w:p>
        </w:tc>
        <w:tc>
          <w:tcPr>
            <w:tcW w:w="6526" w:type="dxa"/>
            <w:tcBorders>
              <w:top w:val="single" w:sz="4" w:space="0" w:color="auto"/>
              <w:left w:val="nil"/>
              <w:bottom w:val="single" w:sz="4" w:space="0" w:color="auto"/>
              <w:right w:val="single" w:sz="8" w:space="0" w:color="auto"/>
            </w:tcBorders>
            <w:noWrap/>
            <w:vAlign w:val="center"/>
            <w:hideMark/>
          </w:tcPr>
          <w:p w14:paraId="5D70FCB6" w14:textId="77777777" w:rsidR="00731165" w:rsidRDefault="00731165">
            <w:pPr>
              <w:rPr>
                <w:rFonts w:cstheme="minorHAnsi"/>
              </w:rPr>
            </w:pPr>
            <w:r>
              <w:rPr>
                <w:rFonts w:cstheme="minorHAnsi"/>
              </w:rPr>
              <w:t xml:space="preserve">N/A; </w:t>
            </w:r>
            <w:proofErr w:type="spellStart"/>
            <w:r>
              <w:rPr>
                <w:rFonts w:cstheme="minorHAnsi"/>
              </w:rPr>
              <w:t>outside</w:t>
            </w:r>
            <w:proofErr w:type="spellEnd"/>
            <w:r>
              <w:rPr>
                <w:rFonts w:cstheme="minorHAnsi"/>
              </w:rPr>
              <w:t xml:space="preserve"> </w:t>
            </w:r>
            <w:proofErr w:type="spellStart"/>
            <w:r>
              <w:rPr>
                <w:rFonts w:cstheme="minorHAnsi"/>
              </w:rPr>
              <w:t>int</w:t>
            </w:r>
            <w:proofErr w:type="spellEnd"/>
            <w:r>
              <w:rPr>
                <w:rFonts w:cstheme="minorHAnsi"/>
              </w:rPr>
              <w:t>. FW A0500_FW1</w:t>
            </w:r>
          </w:p>
        </w:tc>
      </w:tr>
      <w:tr w:rsidR="00731165" w14:paraId="41E55EFB" w14:textId="77777777" w:rsidTr="00731165">
        <w:trPr>
          <w:trHeight w:val="300"/>
          <w:jc w:val="center"/>
        </w:trPr>
        <w:tc>
          <w:tcPr>
            <w:tcW w:w="2263" w:type="dxa"/>
            <w:tcBorders>
              <w:top w:val="single" w:sz="4" w:space="0" w:color="auto"/>
              <w:left w:val="single" w:sz="8" w:space="0" w:color="auto"/>
              <w:bottom w:val="single" w:sz="8" w:space="0" w:color="auto"/>
              <w:right w:val="single" w:sz="8" w:space="0" w:color="auto"/>
            </w:tcBorders>
            <w:noWrap/>
            <w:vAlign w:val="center"/>
            <w:hideMark/>
          </w:tcPr>
          <w:p w14:paraId="391AE7EF" w14:textId="77777777" w:rsidR="00731165" w:rsidRDefault="00731165">
            <w:pPr>
              <w:jc w:val="center"/>
              <w:rPr>
                <w:rFonts w:cstheme="minorHAnsi"/>
              </w:rPr>
            </w:pPr>
            <w:r>
              <w:rPr>
                <w:rFonts w:cstheme="minorHAnsi"/>
              </w:rPr>
              <w:t>195.113.70.108</w:t>
            </w:r>
          </w:p>
        </w:tc>
        <w:tc>
          <w:tcPr>
            <w:tcW w:w="6526" w:type="dxa"/>
            <w:tcBorders>
              <w:top w:val="single" w:sz="4" w:space="0" w:color="auto"/>
              <w:left w:val="nil"/>
              <w:bottom w:val="single" w:sz="8" w:space="0" w:color="auto"/>
              <w:right w:val="single" w:sz="8" w:space="0" w:color="auto"/>
            </w:tcBorders>
            <w:noWrap/>
            <w:vAlign w:val="center"/>
            <w:hideMark/>
          </w:tcPr>
          <w:p w14:paraId="58409D74" w14:textId="77777777" w:rsidR="00731165" w:rsidRDefault="00731165">
            <w:pPr>
              <w:rPr>
                <w:rFonts w:cstheme="minorHAnsi"/>
              </w:rPr>
            </w:pPr>
            <w:r>
              <w:rPr>
                <w:rFonts w:cstheme="minorHAnsi"/>
              </w:rPr>
              <w:t xml:space="preserve">N/A; </w:t>
            </w:r>
            <w:proofErr w:type="spellStart"/>
            <w:r>
              <w:rPr>
                <w:rFonts w:cstheme="minorHAnsi"/>
              </w:rPr>
              <w:t>gateway</w:t>
            </w:r>
            <w:proofErr w:type="spellEnd"/>
            <w:r>
              <w:rPr>
                <w:rFonts w:cstheme="minorHAnsi"/>
              </w:rPr>
              <w:t xml:space="preserve"> provider </w:t>
            </w:r>
            <w:proofErr w:type="spellStart"/>
            <w:r>
              <w:rPr>
                <w:rFonts w:cstheme="minorHAnsi"/>
              </w:rPr>
              <w:t>Pasnet</w:t>
            </w:r>
            <w:proofErr w:type="spellEnd"/>
          </w:p>
        </w:tc>
      </w:tr>
      <w:tr w:rsidR="00731165" w14:paraId="54DD62DD" w14:textId="77777777" w:rsidTr="00731165">
        <w:trPr>
          <w:trHeight w:val="286"/>
          <w:jc w:val="center"/>
        </w:trPr>
        <w:tc>
          <w:tcPr>
            <w:tcW w:w="2263" w:type="dxa"/>
            <w:tcBorders>
              <w:top w:val="nil"/>
              <w:left w:val="single" w:sz="4" w:space="0" w:color="auto"/>
              <w:bottom w:val="single" w:sz="4" w:space="0" w:color="auto"/>
              <w:right w:val="single" w:sz="4" w:space="0" w:color="auto"/>
            </w:tcBorders>
            <w:vAlign w:val="center"/>
            <w:hideMark/>
          </w:tcPr>
          <w:p w14:paraId="177995FB" w14:textId="77777777" w:rsidR="00731165" w:rsidRDefault="00731165">
            <w:pPr>
              <w:jc w:val="center"/>
              <w:rPr>
                <w:rFonts w:cstheme="minorHAnsi"/>
                <w:color w:val="000000"/>
              </w:rPr>
            </w:pPr>
            <w:r>
              <w:rPr>
                <w:rFonts w:cstheme="minorHAnsi"/>
              </w:rPr>
              <w:t>195.113.70.110</w:t>
            </w:r>
          </w:p>
        </w:tc>
        <w:tc>
          <w:tcPr>
            <w:tcW w:w="6526" w:type="dxa"/>
            <w:tcBorders>
              <w:top w:val="nil"/>
              <w:left w:val="nil"/>
              <w:bottom w:val="single" w:sz="4" w:space="0" w:color="auto"/>
              <w:right w:val="single" w:sz="4" w:space="0" w:color="auto"/>
            </w:tcBorders>
            <w:vAlign w:val="center"/>
            <w:hideMark/>
          </w:tcPr>
          <w:p w14:paraId="2E7B8D02" w14:textId="77777777" w:rsidR="00731165" w:rsidRDefault="00731165">
            <w:pPr>
              <w:rPr>
                <w:rFonts w:cstheme="minorHAnsi"/>
              </w:rPr>
            </w:pPr>
            <w:r>
              <w:rPr>
                <w:rFonts w:cstheme="minorHAnsi"/>
              </w:rPr>
              <w:t>gw.vfn.cz</w:t>
            </w:r>
          </w:p>
        </w:tc>
      </w:tr>
      <w:tr w:rsidR="00731165" w14:paraId="12CA2A5B"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4C2689A8" w14:textId="77777777" w:rsidR="00731165" w:rsidRDefault="00731165">
            <w:pPr>
              <w:jc w:val="center"/>
              <w:rPr>
                <w:rFonts w:cstheme="minorHAnsi"/>
                <w:color w:val="000000"/>
              </w:rPr>
            </w:pPr>
            <w:r>
              <w:rPr>
                <w:rFonts w:cstheme="minorHAnsi"/>
              </w:rPr>
              <w:t>195.113.70.3</w:t>
            </w:r>
          </w:p>
        </w:tc>
        <w:tc>
          <w:tcPr>
            <w:tcW w:w="6526" w:type="dxa"/>
            <w:tcBorders>
              <w:top w:val="nil"/>
              <w:left w:val="nil"/>
              <w:bottom w:val="single" w:sz="4" w:space="0" w:color="auto"/>
              <w:right w:val="single" w:sz="4" w:space="0" w:color="auto"/>
            </w:tcBorders>
            <w:vAlign w:val="center"/>
            <w:hideMark/>
          </w:tcPr>
          <w:p w14:paraId="7D7BD5E8" w14:textId="77777777" w:rsidR="00731165" w:rsidRDefault="00731165">
            <w:pPr>
              <w:rPr>
                <w:rFonts w:cstheme="minorHAnsi"/>
              </w:rPr>
            </w:pPr>
            <w:r>
              <w:rPr>
                <w:rFonts w:cstheme="minorHAnsi"/>
              </w:rPr>
              <w:t>dicompassweb.vfn.cz</w:t>
            </w:r>
          </w:p>
        </w:tc>
      </w:tr>
      <w:tr w:rsidR="00731165" w14:paraId="2CFD345A"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70C7AF4F" w14:textId="77777777" w:rsidR="00731165" w:rsidRDefault="00731165">
            <w:pPr>
              <w:jc w:val="center"/>
              <w:rPr>
                <w:rFonts w:cstheme="minorHAnsi"/>
                <w:color w:val="000000"/>
              </w:rPr>
            </w:pPr>
            <w:r>
              <w:rPr>
                <w:rFonts w:cstheme="minorHAnsi"/>
              </w:rPr>
              <w:t>195.113.70.6</w:t>
            </w:r>
          </w:p>
        </w:tc>
        <w:tc>
          <w:tcPr>
            <w:tcW w:w="6526" w:type="dxa"/>
            <w:tcBorders>
              <w:top w:val="nil"/>
              <w:left w:val="nil"/>
              <w:bottom w:val="single" w:sz="4" w:space="0" w:color="auto"/>
              <w:right w:val="single" w:sz="4" w:space="0" w:color="auto"/>
            </w:tcBorders>
            <w:vAlign w:val="center"/>
            <w:hideMark/>
          </w:tcPr>
          <w:p w14:paraId="379D6A21" w14:textId="77777777" w:rsidR="00731165" w:rsidRDefault="00731165">
            <w:pPr>
              <w:rPr>
                <w:rFonts w:cstheme="minorHAnsi"/>
              </w:rPr>
            </w:pPr>
            <w:r>
              <w:rPr>
                <w:rFonts w:cstheme="minorHAnsi"/>
              </w:rPr>
              <w:t xml:space="preserve">N/A; </w:t>
            </w:r>
            <w:proofErr w:type="spellStart"/>
            <w:r>
              <w:rPr>
                <w:rFonts w:cstheme="minorHAnsi"/>
              </w:rPr>
              <w:t>cathlabstream</w:t>
            </w:r>
            <w:proofErr w:type="spellEnd"/>
          </w:p>
        </w:tc>
      </w:tr>
      <w:tr w:rsidR="00731165" w14:paraId="504EDBCD"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08CE3BA9" w14:textId="77777777" w:rsidR="00731165" w:rsidRDefault="00731165">
            <w:pPr>
              <w:jc w:val="center"/>
              <w:rPr>
                <w:rFonts w:cstheme="minorHAnsi"/>
                <w:color w:val="000000"/>
              </w:rPr>
            </w:pPr>
            <w:r>
              <w:rPr>
                <w:rFonts w:cstheme="minorHAnsi"/>
              </w:rPr>
              <w:t>195.113.70.8</w:t>
            </w:r>
          </w:p>
        </w:tc>
        <w:tc>
          <w:tcPr>
            <w:tcW w:w="6526" w:type="dxa"/>
            <w:tcBorders>
              <w:top w:val="nil"/>
              <w:left w:val="nil"/>
              <w:bottom w:val="single" w:sz="4" w:space="0" w:color="auto"/>
              <w:right w:val="single" w:sz="4" w:space="0" w:color="auto"/>
            </w:tcBorders>
            <w:vAlign w:val="center"/>
            <w:hideMark/>
          </w:tcPr>
          <w:p w14:paraId="6AD38980" w14:textId="77777777" w:rsidR="00731165" w:rsidRDefault="00731165">
            <w:pPr>
              <w:rPr>
                <w:rFonts w:cstheme="minorHAnsi"/>
              </w:rPr>
            </w:pPr>
            <w:r>
              <w:rPr>
                <w:rFonts w:cstheme="minorHAnsi"/>
              </w:rPr>
              <w:t xml:space="preserve">N/A; w3w </w:t>
            </w:r>
            <w:proofErr w:type="spellStart"/>
            <w:r>
              <w:rPr>
                <w:rFonts w:cstheme="minorHAnsi"/>
              </w:rPr>
              <w:t>videoconference</w:t>
            </w:r>
            <w:proofErr w:type="spellEnd"/>
          </w:p>
        </w:tc>
      </w:tr>
      <w:tr w:rsidR="00731165" w14:paraId="4760AD95"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7C531B50" w14:textId="77777777" w:rsidR="00731165" w:rsidRDefault="00731165">
            <w:pPr>
              <w:jc w:val="center"/>
              <w:rPr>
                <w:rFonts w:cstheme="minorHAnsi"/>
                <w:color w:val="000000"/>
              </w:rPr>
            </w:pPr>
            <w:r>
              <w:rPr>
                <w:rFonts w:cstheme="minorHAnsi"/>
              </w:rPr>
              <w:t>195.113.70.13</w:t>
            </w:r>
          </w:p>
        </w:tc>
        <w:tc>
          <w:tcPr>
            <w:tcW w:w="6526" w:type="dxa"/>
            <w:tcBorders>
              <w:top w:val="nil"/>
              <w:left w:val="nil"/>
              <w:bottom w:val="single" w:sz="4" w:space="0" w:color="auto"/>
              <w:right w:val="single" w:sz="4" w:space="0" w:color="auto"/>
            </w:tcBorders>
            <w:vAlign w:val="center"/>
            <w:hideMark/>
          </w:tcPr>
          <w:p w14:paraId="1B4BD615" w14:textId="77777777" w:rsidR="00731165" w:rsidRDefault="00731165">
            <w:pPr>
              <w:rPr>
                <w:rFonts w:cstheme="minorHAnsi"/>
                <w:u w:val="single"/>
              </w:rPr>
            </w:pPr>
            <w:r>
              <w:rPr>
                <w:rFonts w:cstheme="minorHAnsi"/>
              </w:rPr>
              <w:t>N/A; MS VPN CLUSTER</w:t>
            </w:r>
          </w:p>
        </w:tc>
      </w:tr>
      <w:tr w:rsidR="00731165" w14:paraId="5DCC43F5"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62F011AE" w14:textId="77777777" w:rsidR="00731165" w:rsidRDefault="00731165">
            <w:pPr>
              <w:jc w:val="center"/>
              <w:rPr>
                <w:rFonts w:cstheme="minorHAnsi"/>
                <w:color w:val="000000"/>
              </w:rPr>
            </w:pPr>
            <w:r>
              <w:rPr>
                <w:rFonts w:cstheme="minorHAnsi"/>
              </w:rPr>
              <w:t>195.113.70.14</w:t>
            </w:r>
          </w:p>
        </w:tc>
        <w:tc>
          <w:tcPr>
            <w:tcW w:w="6526" w:type="dxa"/>
            <w:tcBorders>
              <w:top w:val="nil"/>
              <w:left w:val="nil"/>
              <w:bottom w:val="single" w:sz="4" w:space="0" w:color="auto"/>
              <w:right w:val="single" w:sz="4" w:space="0" w:color="auto"/>
            </w:tcBorders>
            <w:vAlign w:val="center"/>
            <w:hideMark/>
          </w:tcPr>
          <w:p w14:paraId="2EE33746" w14:textId="77777777" w:rsidR="00731165" w:rsidRDefault="00731165">
            <w:pPr>
              <w:rPr>
                <w:rFonts w:cstheme="minorHAnsi"/>
              </w:rPr>
            </w:pPr>
            <w:r>
              <w:rPr>
                <w:rFonts w:cstheme="minorHAnsi"/>
              </w:rPr>
              <w:t xml:space="preserve">racek.vfn.cz; </w:t>
            </w:r>
            <w:proofErr w:type="spellStart"/>
            <w:r>
              <w:rPr>
                <w:rFonts w:cstheme="minorHAnsi"/>
              </w:rPr>
              <w:t>RadSec</w:t>
            </w:r>
            <w:proofErr w:type="spellEnd"/>
            <w:r>
              <w:rPr>
                <w:rFonts w:cstheme="minorHAnsi"/>
              </w:rPr>
              <w:t xml:space="preserve"> </w:t>
            </w:r>
            <w:proofErr w:type="spellStart"/>
            <w:r>
              <w:rPr>
                <w:rFonts w:cstheme="minorHAnsi"/>
              </w:rPr>
              <w:t>proxy</w:t>
            </w:r>
            <w:proofErr w:type="spellEnd"/>
            <w:r>
              <w:rPr>
                <w:rFonts w:cstheme="minorHAnsi"/>
              </w:rPr>
              <w:t xml:space="preserve"> pro </w:t>
            </w:r>
            <w:proofErr w:type="spellStart"/>
            <w:r>
              <w:rPr>
                <w:rFonts w:cstheme="minorHAnsi"/>
              </w:rPr>
              <w:t>Eduroam</w:t>
            </w:r>
            <w:proofErr w:type="spellEnd"/>
          </w:p>
        </w:tc>
      </w:tr>
      <w:tr w:rsidR="00731165" w14:paraId="605FE838" w14:textId="77777777" w:rsidTr="00731165">
        <w:trPr>
          <w:trHeight w:val="300"/>
          <w:jc w:val="center"/>
        </w:trPr>
        <w:tc>
          <w:tcPr>
            <w:tcW w:w="2263" w:type="dxa"/>
            <w:tcBorders>
              <w:top w:val="nil"/>
              <w:left w:val="single" w:sz="8" w:space="0" w:color="auto"/>
              <w:bottom w:val="single" w:sz="8" w:space="0" w:color="auto"/>
              <w:right w:val="single" w:sz="8" w:space="0" w:color="auto"/>
            </w:tcBorders>
            <w:noWrap/>
            <w:vAlign w:val="center"/>
            <w:hideMark/>
          </w:tcPr>
          <w:p w14:paraId="0057EB72" w14:textId="77777777" w:rsidR="00731165" w:rsidRDefault="00731165">
            <w:pPr>
              <w:jc w:val="center"/>
              <w:rPr>
                <w:rFonts w:eastAsiaTheme="minorHAnsi" w:cstheme="minorHAnsi"/>
              </w:rPr>
            </w:pPr>
            <w:r>
              <w:rPr>
                <w:rFonts w:cstheme="minorHAnsi"/>
              </w:rPr>
              <w:t>195.113.70.30</w:t>
            </w:r>
          </w:p>
        </w:tc>
        <w:tc>
          <w:tcPr>
            <w:tcW w:w="6526" w:type="dxa"/>
            <w:tcBorders>
              <w:top w:val="nil"/>
              <w:left w:val="nil"/>
              <w:bottom w:val="single" w:sz="8" w:space="0" w:color="auto"/>
              <w:right w:val="single" w:sz="8" w:space="0" w:color="auto"/>
            </w:tcBorders>
            <w:noWrap/>
            <w:vAlign w:val="center"/>
            <w:hideMark/>
          </w:tcPr>
          <w:p w14:paraId="47F014EF" w14:textId="77777777" w:rsidR="00731165" w:rsidRDefault="00731165">
            <w:pPr>
              <w:rPr>
                <w:rFonts w:cstheme="minorHAnsi"/>
              </w:rPr>
            </w:pPr>
            <w:r>
              <w:rPr>
                <w:rFonts w:cstheme="minorHAnsi"/>
              </w:rPr>
              <w:t xml:space="preserve">test racek.vfn.cz se </w:t>
            </w:r>
            <w:proofErr w:type="spellStart"/>
            <w:r>
              <w:rPr>
                <w:rFonts w:cstheme="minorHAnsi"/>
              </w:rPr>
              <w:t>site</w:t>
            </w:r>
            <w:proofErr w:type="spellEnd"/>
            <w:r>
              <w:rPr>
                <w:rFonts w:cstheme="minorHAnsi"/>
              </w:rPr>
              <w:t xml:space="preserve"> </w:t>
            </w:r>
            <w:proofErr w:type="spellStart"/>
            <w:r>
              <w:rPr>
                <w:rFonts w:cstheme="minorHAnsi"/>
              </w:rPr>
              <w:t>Simac</w:t>
            </w:r>
            <w:proofErr w:type="spellEnd"/>
          </w:p>
        </w:tc>
      </w:tr>
      <w:tr w:rsidR="00731165" w14:paraId="71CC2E7D"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5A5C9AF0" w14:textId="77777777" w:rsidR="00731165" w:rsidRDefault="00731165">
            <w:pPr>
              <w:jc w:val="center"/>
              <w:rPr>
                <w:rFonts w:cstheme="minorHAnsi"/>
                <w:color w:val="000000"/>
              </w:rPr>
            </w:pPr>
            <w:r>
              <w:rPr>
                <w:rFonts w:cstheme="minorHAnsi"/>
              </w:rPr>
              <w:t>195.113.82.65</w:t>
            </w:r>
          </w:p>
        </w:tc>
        <w:tc>
          <w:tcPr>
            <w:tcW w:w="6526" w:type="dxa"/>
            <w:tcBorders>
              <w:top w:val="nil"/>
              <w:left w:val="nil"/>
              <w:bottom w:val="single" w:sz="4" w:space="0" w:color="auto"/>
              <w:right w:val="single" w:sz="4" w:space="0" w:color="auto"/>
            </w:tcBorders>
            <w:vAlign w:val="center"/>
            <w:hideMark/>
          </w:tcPr>
          <w:p w14:paraId="2DB0C6ED" w14:textId="77777777" w:rsidR="00731165" w:rsidRDefault="00731165">
            <w:pPr>
              <w:rPr>
                <w:rFonts w:cstheme="minorHAnsi"/>
              </w:rPr>
            </w:pPr>
            <w:r>
              <w:rPr>
                <w:rFonts w:cstheme="minorHAnsi"/>
              </w:rPr>
              <w:t xml:space="preserve">N/A; dmz1 </w:t>
            </w:r>
            <w:proofErr w:type="spellStart"/>
            <w:r>
              <w:rPr>
                <w:rFonts w:cstheme="minorHAnsi"/>
              </w:rPr>
              <w:t>int</w:t>
            </w:r>
            <w:proofErr w:type="spellEnd"/>
            <w:r>
              <w:rPr>
                <w:rFonts w:cstheme="minorHAnsi"/>
              </w:rPr>
              <w:t xml:space="preserve"> FW ASA5520</w:t>
            </w:r>
          </w:p>
        </w:tc>
      </w:tr>
      <w:tr w:rsidR="00731165" w14:paraId="7129F778"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41205AAF" w14:textId="77777777" w:rsidR="00731165" w:rsidRDefault="00731165">
            <w:pPr>
              <w:jc w:val="center"/>
              <w:rPr>
                <w:rFonts w:cstheme="minorHAnsi"/>
                <w:color w:val="000000"/>
              </w:rPr>
            </w:pPr>
            <w:r>
              <w:rPr>
                <w:rFonts w:cstheme="minorHAnsi"/>
              </w:rPr>
              <w:t>195.113.82.74</w:t>
            </w:r>
          </w:p>
        </w:tc>
        <w:tc>
          <w:tcPr>
            <w:tcW w:w="6526" w:type="dxa"/>
            <w:tcBorders>
              <w:top w:val="nil"/>
              <w:left w:val="nil"/>
              <w:bottom w:val="single" w:sz="4" w:space="0" w:color="auto"/>
              <w:right w:val="single" w:sz="4" w:space="0" w:color="auto"/>
            </w:tcBorders>
            <w:vAlign w:val="center"/>
            <w:hideMark/>
          </w:tcPr>
          <w:p w14:paraId="1143CD5C" w14:textId="77777777" w:rsidR="00731165" w:rsidRDefault="00731165">
            <w:pPr>
              <w:rPr>
                <w:rFonts w:cstheme="minorHAnsi"/>
              </w:rPr>
            </w:pPr>
            <w:r>
              <w:rPr>
                <w:rFonts w:cstheme="minorHAnsi"/>
              </w:rPr>
              <w:t>N/A; router SUKL</w:t>
            </w:r>
          </w:p>
        </w:tc>
      </w:tr>
      <w:tr w:rsidR="00731165" w14:paraId="0DF22D4D"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7207A782" w14:textId="77777777" w:rsidR="00731165" w:rsidRDefault="00731165">
            <w:pPr>
              <w:jc w:val="center"/>
              <w:rPr>
                <w:rFonts w:cstheme="minorHAnsi"/>
                <w:color w:val="000000"/>
              </w:rPr>
            </w:pPr>
            <w:r>
              <w:rPr>
                <w:rFonts w:cstheme="minorHAnsi"/>
              </w:rPr>
              <w:t>195.113.82.75</w:t>
            </w:r>
          </w:p>
        </w:tc>
        <w:tc>
          <w:tcPr>
            <w:tcW w:w="6526" w:type="dxa"/>
            <w:tcBorders>
              <w:top w:val="nil"/>
              <w:left w:val="nil"/>
              <w:bottom w:val="single" w:sz="4" w:space="0" w:color="auto"/>
              <w:right w:val="single" w:sz="4" w:space="0" w:color="auto"/>
            </w:tcBorders>
            <w:vAlign w:val="center"/>
            <w:hideMark/>
          </w:tcPr>
          <w:p w14:paraId="2AB21C3E" w14:textId="77777777" w:rsidR="00731165" w:rsidRDefault="00731165">
            <w:pPr>
              <w:rPr>
                <w:rFonts w:cstheme="minorHAnsi"/>
              </w:rPr>
            </w:pPr>
            <w:r>
              <w:rPr>
                <w:rFonts w:cstheme="minorHAnsi"/>
              </w:rPr>
              <w:t>N/A; router SUKL</w:t>
            </w:r>
          </w:p>
        </w:tc>
      </w:tr>
      <w:tr w:rsidR="00731165" w14:paraId="7BD5D685"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1EC08DFC" w14:textId="77777777" w:rsidR="00731165" w:rsidRDefault="00731165">
            <w:pPr>
              <w:jc w:val="center"/>
              <w:rPr>
                <w:rFonts w:cstheme="minorHAnsi"/>
                <w:color w:val="000000"/>
              </w:rPr>
            </w:pPr>
            <w:r>
              <w:rPr>
                <w:rFonts w:cstheme="minorHAnsi"/>
                <w:color w:val="000000"/>
              </w:rPr>
              <w:t>195.113.82.76</w:t>
            </w:r>
          </w:p>
        </w:tc>
        <w:tc>
          <w:tcPr>
            <w:tcW w:w="6526" w:type="dxa"/>
            <w:tcBorders>
              <w:top w:val="nil"/>
              <w:left w:val="nil"/>
              <w:bottom w:val="single" w:sz="4" w:space="0" w:color="auto"/>
              <w:right w:val="single" w:sz="4" w:space="0" w:color="auto"/>
            </w:tcBorders>
            <w:vAlign w:val="center"/>
            <w:hideMark/>
          </w:tcPr>
          <w:p w14:paraId="5C13BA10" w14:textId="77777777" w:rsidR="00731165" w:rsidRDefault="00731165">
            <w:pPr>
              <w:rPr>
                <w:rFonts w:cstheme="minorHAnsi"/>
              </w:rPr>
            </w:pPr>
            <w:r>
              <w:rPr>
                <w:rFonts w:cstheme="minorHAnsi"/>
              </w:rPr>
              <w:t xml:space="preserve">webaccess.vfn.cz; </w:t>
            </w:r>
            <w:proofErr w:type="spellStart"/>
            <w:r>
              <w:rPr>
                <w:rFonts w:cstheme="minorHAnsi"/>
              </w:rPr>
              <w:t>Clientless</w:t>
            </w:r>
            <w:proofErr w:type="spellEnd"/>
            <w:r>
              <w:rPr>
                <w:rFonts w:cstheme="minorHAnsi"/>
              </w:rPr>
              <w:t xml:space="preserve"> VPN; </w:t>
            </w:r>
            <w:r>
              <w:rPr>
                <w:rFonts w:cstheme="minorHAnsi"/>
              </w:rPr>
              <w:br/>
              <w:t>Adresa je zablokována od 19.3.2020</w:t>
            </w:r>
          </w:p>
        </w:tc>
      </w:tr>
      <w:tr w:rsidR="00731165" w14:paraId="442D08EA"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55939CEF" w14:textId="77777777" w:rsidR="00731165" w:rsidRDefault="00731165">
            <w:pPr>
              <w:jc w:val="center"/>
              <w:rPr>
                <w:rFonts w:cstheme="minorHAnsi"/>
                <w:color w:val="000000"/>
              </w:rPr>
            </w:pPr>
            <w:r>
              <w:rPr>
                <w:rFonts w:cstheme="minorHAnsi"/>
              </w:rPr>
              <w:t>195.113.82.99</w:t>
            </w:r>
          </w:p>
        </w:tc>
        <w:tc>
          <w:tcPr>
            <w:tcW w:w="6526" w:type="dxa"/>
            <w:tcBorders>
              <w:top w:val="nil"/>
              <w:left w:val="nil"/>
              <w:bottom w:val="single" w:sz="4" w:space="0" w:color="auto"/>
              <w:right w:val="single" w:sz="4" w:space="0" w:color="auto"/>
            </w:tcBorders>
            <w:vAlign w:val="center"/>
            <w:hideMark/>
          </w:tcPr>
          <w:p w14:paraId="1AF856F7" w14:textId="77777777" w:rsidR="00731165" w:rsidRDefault="00731165">
            <w:pPr>
              <w:rPr>
                <w:rFonts w:cstheme="minorHAnsi"/>
              </w:rPr>
            </w:pPr>
            <w:r>
              <w:rPr>
                <w:rFonts w:cstheme="minorHAnsi"/>
              </w:rPr>
              <w:t>mysolp.vfn.cz</w:t>
            </w:r>
          </w:p>
        </w:tc>
      </w:tr>
      <w:tr w:rsidR="00731165" w14:paraId="44B4D2F7"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0EBBC1EB" w14:textId="77777777" w:rsidR="00731165" w:rsidRDefault="00731165">
            <w:pPr>
              <w:jc w:val="center"/>
              <w:rPr>
                <w:rFonts w:cstheme="minorHAnsi"/>
                <w:color w:val="000000"/>
              </w:rPr>
            </w:pPr>
            <w:r>
              <w:rPr>
                <w:rFonts w:cstheme="minorHAnsi"/>
              </w:rPr>
              <w:t>195.113.82.103</w:t>
            </w:r>
          </w:p>
        </w:tc>
        <w:tc>
          <w:tcPr>
            <w:tcW w:w="6526" w:type="dxa"/>
            <w:tcBorders>
              <w:top w:val="nil"/>
              <w:left w:val="nil"/>
              <w:bottom w:val="single" w:sz="4" w:space="0" w:color="auto"/>
              <w:right w:val="single" w:sz="4" w:space="0" w:color="auto"/>
            </w:tcBorders>
            <w:vAlign w:val="center"/>
            <w:hideMark/>
          </w:tcPr>
          <w:p w14:paraId="540AFDBB" w14:textId="77777777" w:rsidR="00731165" w:rsidRDefault="00731165">
            <w:pPr>
              <w:rPr>
                <w:rFonts w:cstheme="minorHAnsi"/>
                <w:u w:val="single"/>
              </w:rPr>
            </w:pPr>
            <w:r>
              <w:rPr>
                <w:rFonts w:cstheme="minorHAnsi"/>
              </w:rPr>
              <w:t>vpn.vfn.cz</w:t>
            </w:r>
          </w:p>
        </w:tc>
      </w:tr>
      <w:tr w:rsidR="00731165" w14:paraId="6E4C730B"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680E1403" w14:textId="77777777" w:rsidR="00731165" w:rsidRDefault="00731165">
            <w:pPr>
              <w:jc w:val="center"/>
              <w:rPr>
                <w:rFonts w:cstheme="minorHAnsi"/>
                <w:color w:val="000000"/>
              </w:rPr>
            </w:pPr>
            <w:r>
              <w:rPr>
                <w:rFonts w:cstheme="minorHAnsi"/>
              </w:rPr>
              <w:t>195.113.82.104</w:t>
            </w:r>
          </w:p>
        </w:tc>
        <w:tc>
          <w:tcPr>
            <w:tcW w:w="6526" w:type="dxa"/>
            <w:tcBorders>
              <w:top w:val="nil"/>
              <w:left w:val="nil"/>
              <w:bottom w:val="single" w:sz="4" w:space="0" w:color="auto"/>
              <w:right w:val="single" w:sz="4" w:space="0" w:color="auto"/>
            </w:tcBorders>
            <w:vAlign w:val="center"/>
            <w:hideMark/>
          </w:tcPr>
          <w:p w14:paraId="7F229F76" w14:textId="77777777" w:rsidR="00731165" w:rsidRDefault="00731165">
            <w:pPr>
              <w:rPr>
                <w:rFonts w:cstheme="minorHAnsi"/>
                <w:u w:val="single"/>
              </w:rPr>
            </w:pPr>
            <w:r>
              <w:rPr>
                <w:rFonts w:cstheme="minorHAnsi"/>
              </w:rPr>
              <w:t>skolka.vfn.cz</w:t>
            </w:r>
          </w:p>
        </w:tc>
      </w:tr>
      <w:tr w:rsidR="00731165" w14:paraId="3E827875"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05E64C89" w14:textId="77777777" w:rsidR="00731165" w:rsidRDefault="00731165">
            <w:pPr>
              <w:jc w:val="center"/>
              <w:rPr>
                <w:rFonts w:cstheme="minorHAnsi"/>
                <w:color w:val="000000"/>
              </w:rPr>
            </w:pPr>
            <w:r>
              <w:rPr>
                <w:rFonts w:cstheme="minorHAnsi"/>
              </w:rPr>
              <w:t>195.113.82.108</w:t>
            </w:r>
          </w:p>
        </w:tc>
        <w:tc>
          <w:tcPr>
            <w:tcW w:w="6526" w:type="dxa"/>
            <w:tcBorders>
              <w:top w:val="nil"/>
              <w:left w:val="nil"/>
              <w:bottom w:val="single" w:sz="4" w:space="0" w:color="auto"/>
              <w:right w:val="single" w:sz="4" w:space="0" w:color="auto"/>
            </w:tcBorders>
            <w:vAlign w:val="center"/>
            <w:hideMark/>
          </w:tcPr>
          <w:p w14:paraId="6F12C7A8" w14:textId="77777777" w:rsidR="00731165" w:rsidRDefault="00731165">
            <w:pPr>
              <w:rPr>
                <w:rFonts w:cstheme="minorHAnsi"/>
                <w:u w:val="single"/>
              </w:rPr>
            </w:pPr>
            <w:r>
              <w:rPr>
                <w:rFonts w:cstheme="minorHAnsi"/>
              </w:rPr>
              <w:t>laboratore.vfn.cz</w:t>
            </w:r>
          </w:p>
        </w:tc>
      </w:tr>
      <w:tr w:rsidR="00731165" w14:paraId="4C8E3929" w14:textId="77777777" w:rsidTr="00731165">
        <w:trPr>
          <w:trHeight w:val="283"/>
          <w:jc w:val="center"/>
        </w:trPr>
        <w:tc>
          <w:tcPr>
            <w:tcW w:w="2263" w:type="dxa"/>
            <w:tcBorders>
              <w:top w:val="nil"/>
              <w:left w:val="single" w:sz="4" w:space="0" w:color="auto"/>
              <w:bottom w:val="single" w:sz="4" w:space="0" w:color="auto"/>
              <w:right w:val="single" w:sz="4" w:space="0" w:color="auto"/>
            </w:tcBorders>
            <w:vAlign w:val="center"/>
            <w:hideMark/>
          </w:tcPr>
          <w:p w14:paraId="2E54073B" w14:textId="77777777" w:rsidR="00731165" w:rsidRDefault="00731165">
            <w:pPr>
              <w:jc w:val="center"/>
              <w:rPr>
                <w:rFonts w:cstheme="minorHAnsi"/>
                <w:color w:val="000000"/>
              </w:rPr>
            </w:pPr>
            <w:r>
              <w:rPr>
                <w:rFonts w:cstheme="minorHAnsi"/>
              </w:rPr>
              <w:t>195.113.82.110</w:t>
            </w:r>
          </w:p>
        </w:tc>
        <w:tc>
          <w:tcPr>
            <w:tcW w:w="6526" w:type="dxa"/>
            <w:tcBorders>
              <w:top w:val="nil"/>
              <w:left w:val="nil"/>
              <w:bottom w:val="single" w:sz="4" w:space="0" w:color="auto"/>
              <w:right w:val="single" w:sz="4" w:space="0" w:color="auto"/>
            </w:tcBorders>
            <w:vAlign w:val="center"/>
            <w:hideMark/>
          </w:tcPr>
          <w:p w14:paraId="68A63D65" w14:textId="77777777" w:rsidR="00731165" w:rsidRDefault="00731165">
            <w:pPr>
              <w:rPr>
                <w:rFonts w:cstheme="minorHAnsi"/>
              </w:rPr>
            </w:pPr>
            <w:r>
              <w:rPr>
                <w:rFonts w:cstheme="minorHAnsi"/>
              </w:rPr>
              <w:t>lipi.vfn.cz</w:t>
            </w:r>
          </w:p>
        </w:tc>
      </w:tr>
      <w:tr w:rsidR="00731165" w14:paraId="11784C62"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0733C233" w14:textId="77777777" w:rsidR="00731165" w:rsidRDefault="00731165">
            <w:pPr>
              <w:jc w:val="center"/>
              <w:rPr>
                <w:rFonts w:cstheme="minorHAnsi"/>
                <w:color w:val="000000"/>
              </w:rPr>
            </w:pPr>
            <w:r>
              <w:rPr>
                <w:rFonts w:cstheme="minorHAnsi"/>
              </w:rPr>
              <w:t>195.113.82.112</w:t>
            </w:r>
          </w:p>
        </w:tc>
        <w:tc>
          <w:tcPr>
            <w:tcW w:w="6526" w:type="dxa"/>
            <w:tcBorders>
              <w:top w:val="nil"/>
              <w:left w:val="nil"/>
              <w:bottom w:val="single" w:sz="4" w:space="0" w:color="auto"/>
              <w:right w:val="single" w:sz="4" w:space="0" w:color="auto"/>
            </w:tcBorders>
            <w:vAlign w:val="center"/>
            <w:hideMark/>
          </w:tcPr>
          <w:p w14:paraId="67ADCC02" w14:textId="77777777" w:rsidR="00731165" w:rsidRDefault="00731165">
            <w:pPr>
              <w:rPr>
                <w:rFonts w:cstheme="minorHAnsi"/>
              </w:rPr>
            </w:pPr>
            <w:r>
              <w:rPr>
                <w:rFonts w:cstheme="minorHAnsi"/>
              </w:rPr>
              <w:t>test.epacs.cz</w:t>
            </w:r>
          </w:p>
        </w:tc>
      </w:tr>
      <w:tr w:rsidR="00731165" w14:paraId="7B17DAFE"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4F171568" w14:textId="77777777" w:rsidR="00731165" w:rsidRDefault="00731165">
            <w:pPr>
              <w:jc w:val="center"/>
              <w:rPr>
                <w:rFonts w:cstheme="minorHAnsi"/>
                <w:color w:val="000000"/>
              </w:rPr>
            </w:pPr>
            <w:r>
              <w:rPr>
                <w:rFonts w:cstheme="minorHAnsi"/>
              </w:rPr>
              <w:t>195.113.82.113</w:t>
            </w:r>
          </w:p>
        </w:tc>
        <w:tc>
          <w:tcPr>
            <w:tcW w:w="6526" w:type="dxa"/>
            <w:tcBorders>
              <w:top w:val="nil"/>
              <w:left w:val="nil"/>
              <w:bottom w:val="single" w:sz="4" w:space="0" w:color="auto"/>
              <w:right w:val="single" w:sz="4" w:space="0" w:color="auto"/>
            </w:tcBorders>
            <w:vAlign w:val="center"/>
            <w:hideMark/>
          </w:tcPr>
          <w:p w14:paraId="439D0D66" w14:textId="77777777" w:rsidR="00731165" w:rsidRDefault="00731165">
            <w:pPr>
              <w:rPr>
                <w:rFonts w:cstheme="minorHAnsi"/>
              </w:rPr>
            </w:pPr>
            <w:r>
              <w:rPr>
                <w:rFonts w:cstheme="minorHAnsi"/>
              </w:rPr>
              <w:t>vfn-cps1.vfn.cz</w:t>
            </w:r>
          </w:p>
        </w:tc>
      </w:tr>
      <w:tr w:rsidR="00731165" w14:paraId="33A06C62"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5D39336A" w14:textId="77777777" w:rsidR="00731165" w:rsidRDefault="00731165">
            <w:pPr>
              <w:jc w:val="center"/>
              <w:rPr>
                <w:rFonts w:cstheme="minorHAnsi"/>
                <w:color w:val="000000"/>
              </w:rPr>
            </w:pPr>
            <w:r>
              <w:rPr>
                <w:rFonts w:cstheme="minorHAnsi"/>
              </w:rPr>
              <w:t>195.113.82.115</w:t>
            </w:r>
          </w:p>
        </w:tc>
        <w:tc>
          <w:tcPr>
            <w:tcW w:w="6526" w:type="dxa"/>
            <w:tcBorders>
              <w:top w:val="nil"/>
              <w:left w:val="nil"/>
              <w:bottom w:val="single" w:sz="4" w:space="0" w:color="auto"/>
              <w:right w:val="single" w:sz="4" w:space="0" w:color="auto"/>
            </w:tcBorders>
            <w:vAlign w:val="center"/>
            <w:hideMark/>
          </w:tcPr>
          <w:p w14:paraId="76764E22" w14:textId="77777777" w:rsidR="00731165" w:rsidRDefault="00731165">
            <w:pPr>
              <w:rPr>
                <w:rFonts w:cstheme="minorHAnsi"/>
              </w:rPr>
            </w:pPr>
            <w:r>
              <w:rPr>
                <w:rFonts w:cstheme="minorHAnsi"/>
              </w:rPr>
              <w:t xml:space="preserve">N/A; stream server </w:t>
            </w:r>
            <w:proofErr w:type="spellStart"/>
            <w:r>
              <w:rPr>
                <w:rFonts w:cstheme="minorHAnsi"/>
              </w:rPr>
              <w:t>GynPor</w:t>
            </w:r>
            <w:proofErr w:type="spellEnd"/>
            <w:r>
              <w:rPr>
                <w:rFonts w:cstheme="minorHAnsi"/>
              </w:rPr>
              <w:t xml:space="preserve"> </w:t>
            </w:r>
            <w:proofErr w:type="spellStart"/>
            <w:r>
              <w:rPr>
                <w:rFonts w:cstheme="minorHAnsi"/>
              </w:rPr>
              <w:t>Vanek</w:t>
            </w:r>
            <w:proofErr w:type="spellEnd"/>
          </w:p>
        </w:tc>
      </w:tr>
      <w:tr w:rsidR="00731165" w14:paraId="72A01246"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2C6AB329" w14:textId="77777777" w:rsidR="00731165" w:rsidRDefault="00731165">
            <w:pPr>
              <w:jc w:val="center"/>
              <w:rPr>
                <w:rFonts w:cstheme="minorHAnsi"/>
                <w:color w:val="000000"/>
              </w:rPr>
            </w:pPr>
            <w:r>
              <w:rPr>
                <w:rFonts w:cstheme="minorHAnsi"/>
              </w:rPr>
              <w:t>195.113.82.116</w:t>
            </w:r>
          </w:p>
        </w:tc>
        <w:tc>
          <w:tcPr>
            <w:tcW w:w="6526" w:type="dxa"/>
            <w:tcBorders>
              <w:top w:val="nil"/>
              <w:left w:val="nil"/>
              <w:bottom w:val="single" w:sz="4" w:space="0" w:color="auto"/>
              <w:right w:val="single" w:sz="4" w:space="0" w:color="auto"/>
            </w:tcBorders>
            <w:vAlign w:val="center"/>
            <w:hideMark/>
          </w:tcPr>
          <w:p w14:paraId="1467F148" w14:textId="77777777" w:rsidR="00731165" w:rsidRDefault="00731165">
            <w:pPr>
              <w:rPr>
                <w:rFonts w:cstheme="minorHAnsi"/>
              </w:rPr>
            </w:pPr>
            <w:r>
              <w:rPr>
                <w:rFonts w:cstheme="minorHAnsi"/>
              </w:rPr>
              <w:t xml:space="preserve">isp1-coll.vfn.cz, </w:t>
            </w:r>
            <w:proofErr w:type="spellStart"/>
            <w:r>
              <w:rPr>
                <w:rFonts w:cstheme="minorHAnsi"/>
              </w:rPr>
              <w:t>Collaboration</w:t>
            </w:r>
            <w:proofErr w:type="spellEnd"/>
            <w:r>
              <w:rPr>
                <w:rFonts w:cstheme="minorHAnsi"/>
              </w:rPr>
              <w:t xml:space="preserve"> Meeting</w:t>
            </w:r>
          </w:p>
        </w:tc>
      </w:tr>
      <w:tr w:rsidR="00731165" w14:paraId="4789F573"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01E9ED56" w14:textId="77777777" w:rsidR="00731165" w:rsidRDefault="00731165">
            <w:pPr>
              <w:jc w:val="center"/>
              <w:rPr>
                <w:rFonts w:cstheme="minorHAnsi"/>
                <w:color w:val="000000"/>
              </w:rPr>
            </w:pPr>
            <w:r>
              <w:rPr>
                <w:rFonts w:cstheme="minorHAnsi"/>
              </w:rPr>
              <w:t>195.113.82.117</w:t>
            </w:r>
          </w:p>
        </w:tc>
        <w:tc>
          <w:tcPr>
            <w:tcW w:w="6526" w:type="dxa"/>
            <w:tcBorders>
              <w:top w:val="nil"/>
              <w:left w:val="nil"/>
              <w:bottom w:val="single" w:sz="4" w:space="0" w:color="auto"/>
              <w:right w:val="single" w:sz="4" w:space="0" w:color="auto"/>
            </w:tcBorders>
            <w:vAlign w:val="center"/>
            <w:hideMark/>
          </w:tcPr>
          <w:p w14:paraId="0642B0EC" w14:textId="77777777" w:rsidR="00731165" w:rsidRDefault="00731165">
            <w:pPr>
              <w:rPr>
                <w:rFonts w:cstheme="minorHAnsi"/>
                <w:u w:val="single"/>
              </w:rPr>
            </w:pPr>
            <w:r>
              <w:rPr>
                <w:rFonts w:cstheme="minorHAnsi"/>
              </w:rPr>
              <w:t xml:space="preserve">N/A; občasné </w:t>
            </w:r>
            <w:proofErr w:type="spellStart"/>
            <w:r>
              <w:rPr>
                <w:rFonts w:cstheme="minorHAnsi"/>
              </w:rPr>
              <w:t>videokonf</w:t>
            </w:r>
            <w:proofErr w:type="spellEnd"/>
            <w:r>
              <w:rPr>
                <w:rFonts w:cstheme="minorHAnsi"/>
              </w:rPr>
              <w:t xml:space="preserve">. </w:t>
            </w:r>
            <w:proofErr w:type="spellStart"/>
            <w:r>
              <w:rPr>
                <w:rFonts w:cstheme="minorHAnsi"/>
              </w:rPr>
              <w:t>Mediacenter</w:t>
            </w:r>
            <w:proofErr w:type="spellEnd"/>
            <w:r>
              <w:rPr>
                <w:rFonts w:cstheme="minorHAnsi"/>
              </w:rPr>
              <w:t xml:space="preserve"> – II.IK cévní </w:t>
            </w:r>
            <w:proofErr w:type="spellStart"/>
            <w:r>
              <w:rPr>
                <w:rFonts w:cstheme="minorHAnsi"/>
              </w:rPr>
              <w:t>angio</w:t>
            </w:r>
            <w:proofErr w:type="spellEnd"/>
            <w:r>
              <w:rPr>
                <w:rFonts w:cstheme="minorHAnsi"/>
              </w:rPr>
              <w:t xml:space="preserve"> (p. Dvořáček)</w:t>
            </w:r>
          </w:p>
        </w:tc>
      </w:tr>
      <w:tr w:rsidR="00731165" w14:paraId="3F2D5D11"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129A1197" w14:textId="77777777" w:rsidR="00731165" w:rsidRDefault="00731165">
            <w:pPr>
              <w:jc w:val="center"/>
              <w:rPr>
                <w:rFonts w:cstheme="minorHAnsi"/>
                <w:color w:val="000000"/>
              </w:rPr>
            </w:pPr>
            <w:r>
              <w:rPr>
                <w:rFonts w:cstheme="minorHAnsi"/>
              </w:rPr>
              <w:t>195.113.82.119</w:t>
            </w:r>
          </w:p>
        </w:tc>
        <w:tc>
          <w:tcPr>
            <w:tcW w:w="6526" w:type="dxa"/>
            <w:tcBorders>
              <w:top w:val="nil"/>
              <w:left w:val="nil"/>
              <w:bottom w:val="single" w:sz="4" w:space="0" w:color="auto"/>
              <w:right w:val="single" w:sz="4" w:space="0" w:color="auto"/>
            </w:tcBorders>
            <w:vAlign w:val="center"/>
            <w:hideMark/>
          </w:tcPr>
          <w:p w14:paraId="3BA189B9" w14:textId="77777777" w:rsidR="00731165" w:rsidRDefault="00731165">
            <w:pPr>
              <w:rPr>
                <w:rFonts w:cstheme="minorHAnsi"/>
                <w:u w:val="single"/>
              </w:rPr>
            </w:pPr>
            <w:r>
              <w:rPr>
                <w:rFonts w:cstheme="minorHAnsi"/>
              </w:rPr>
              <w:t xml:space="preserve">Dočasné kamery </w:t>
            </w:r>
            <w:proofErr w:type="spellStart"/>
            <w:r>
              <w:rPr>
                <w:rFonts w:cstheme="minorHAnsi"/>
              </w:rPr>
              <w:t>KonicaMinolta</w:t>
            </w:r>
            <w:proofErr w:type="spellEnd"/>
            <w:r>
              <w:rPr>
                <w:rFonts w:cstheme="minorHAnsi"/>
              </w:rPr>
              <w:t xml:space="preserve"> – analýza pohybu osob (p. Richtr)</w:t>
            </w:r>
          </w:p>
        </w:tc>
      </w:tr>
      <w:tr w:rsidR="00731165" w14:paraId="7DB6516B"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4A582D5E" w14:textId="77777777" w:rsidR="00731165" w:rsidRDefault="00731165">
            <w:pPr>
              <w:jc w:val="center"/>
              <w:rPr>
                <w:rFonts w:cstheme="minorHAnsi"/>
                <w:color w:val="000000"/>
              </w:rPr>
            </w:pPr>
            <w:r>
              <w:rPr>
                <w:rFonts w:cstheme="minorHAnsi"/>
              </w:rPr>
              <w:t>195.113.82.120</w:t>
            </w:r>
          </w:p>
        </w:tc>
        <w:tc>
          <w:tcPr>
            <w:tcW w:w="6526" w:type="dxa"/>
            <w:tcBorders>
              <w:top w:val="nil"/>
              <w:left w:val="nil"/>
              <w:bottom w:val="single" w:sz="4" w:space="0" w:color="auto"/>
              <w:right w:val="single" w:sz="4" w:space="0" w:color="auto"/>
            </w:tcBorders>
            <w:vAlign w:val="center"/>
            <w:hideMark/>
          </w:tcPr>
          <w:p w14:paraId="33D140F9" w14:textId="77777777" w:rsidR="00731165" w:rsidRDefault="00731165">
            <w:pPr>
              <w:rPr>
                <w:rFonts w:cstheme="minorHAnsi"/>
                <w:u w:val="single"/>
              </w:rPr>
            </w:pPr>
            <w:r>
              <w:rPr>
                <w:rFonts w:cstheme="minorHAnsi"/>
              </w:rPr>
              <w:t>vfn-vcse1.vfn.cz</w:t>
            </w:r>
          </w:p>
        </w:tc>
      </w:tr>
      <w:tr w:rsidR="00731165" w14:paraId="337A6B82"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565E6237" w14:textId="77777777" w:rsidR="00731165" w:rsidRDefault="00731165">
            <w:pPr>
              <w:jc w:val="center"/>
              <w:rPr>
                <w:rFonts w:cstheme="minorHAnsi"/>
                <w:color w:val="000000"/>
              </w:rPr>
            </w:pPr>
            <w:r>
              <w:rPr>
                <w:rFonts w:cstheme="minorHAnsi"/>
              </w:rPr>
              <w:t>195.113.82.122</w:t>
            </w:r>
          </w:p>
        </w:tc>
        <w:tc>
          <w:tcPr>
            <w:tcW w:w="6526" w:type="dxa"/>
            <w:tcBorders>
              <w:top w:val="nil"/>
              <w:left w:val="nil"/>
              <w:bottom w:val="single" w:sz="4" w:space="0" w:color="auto"/>
              <w:right w:val="single" w:sz="4" w:space="0" w:color="auto"/>
            </w:tcBorders>
            <w:vAlign w:val="center"/>
            <w:hideMark/>
          </w:tcPr>
          <w:p w14:paraId="7DEACAFE" w14:textId="77777777" w:rsidR="00731165" w:rsidRDefault="00731165">
            <w:pPr>
              <w:rPr>
                <w:rFonts w:cstheme="minorHAnsi"/>
                <w:u w:val="single"/>
              </w:rPr>
            </w:pPr>
            <w:r>
              <w:rPr>
                <w:rFonts w:cstheme="minorHAnsi"/>
              </w:rPr>
              <w:t>neurodb.vfn.cz</w:t>
            </w:r>
          </w:p>
        </w:tc>
      </w:tr>
      <w:tr w:rsidR="00731165" w14:paraId="3D62790F"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7A7B302B" w14:textId="77777777" w:rsidR="00731165" w:rsidRDefault="00731165">
            <w:pPr>
              <w:jc w:val="center"/>
              <w:rPr>
                <w:rFonts w:cstheme="minorHAnsi"/>
                <w:color w:val="000000"/>
              </w:rPr>
            </w:pPr>
            <w:r>
              <w:rPr>
                <w:rFonts w:cstheme="minorHAnsi"/>
              </w:rPr>
              <w:t>195.113.82.123</w:t>
            </w:r>
          </w:p>
        </w:tc>
        <w:tc>
          <w:tcPr>
            <w:tcW w:w="6526" w:type="dxa"/>
            <w:tcBorders>
              <w:top w:val="nil"/>
              <w:left w:val="nil"/>
              <w:bottom w:val="single" w:sz="4" w:space="0" w:color="auto"/>
              <w:right w:val="single" w:sz="4" w:space="0" w:color="auto"/>
            </w:tcBorders>
            <w:vAlign w:val="center"/>
            <w:hideMark/>
          </w:tcPr>
          <w:p w14:paraId="62F3C892" w14:textId="77777777" w:rsidR="00731165" w:rsidRDefault="00731165">
            <w:pPr>
              <w:rPr>
                <w:rFonts w:cstheme="minorHAnsi"/>
                <w:u w:val="single"/>
              </w:rPr>
            </w:pPr>
            <w:r>
              <w:rPr>
                <w:rFonts w:cstheme="minorHAnsi"/>
              </w:rPr>
              <w:t>ex-cas01.vfn.cz</w:t>
            </w:r>
          </w:p>
        </w:tc>
      </w:tr>
      <w:tr w:rsidR="00731165" w14:paraId="4208AE04"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05CAFD22" w14:textId="77777777" w:rsidR="00731165" w:rsidRDefault="00731165">
            <w:pPr>
              <w:jc w:val="center"/>
              <w:rPr>
                <w:rFonts w:cstheme="minorHAnsi"/>
                <w:color w:val="000000"/>
              </w:rPr>
            </w:pPr>
            <w:r>
              <w:rPr>
                <w:rFonts w:cstheme="minorHAnsi"/>
              </w:rPr>
              <w:t>195.113.82.124</w:t>
            </w:r>
          </w:p>
        </w:tc>
        <w:tc>
          <w:tcPr>
            <w:tcW w:w="6526" w:type="dxa"/>
            <w:tcBorders>
              <w:top w:val="nil"/>
              <w:left w:val="nil"/>
              <w:bottom w:val="single" w:sz="4" w:space="0" w:color="auto"/>
              <w:right w:val="single" w:sz="4" w:space="0" w:color="auto"/>
            </w:tcBorders>
            <w:vAlign w:val="center"/>
            <w:hideMark/>
          </w:tcPr>
          <w:p w14:paraId="575DBC2B" w14:textId="77777777" w:rsidR="00731165" w:rsidRDefault="00731165">
            <w:pPr>
              <w:rPr>
                <w:rFonts w:cstheme="minorHAnsi"/>
                <w:u w:val="single"/>
              </w:rPr>
            </w:pPr>
            <w:r>
              <w:rPr>
                <w:rFonts w:cstheme="minorHAnsi"/>
              </w:rPr>
              <w:t>ex-cas02.vfn.cz</w:t>
            </w:r>
          </w:p>
        </w:tc>
      </w:tr>
      <w:tr w:rsidR="00731165" w14:paraId="15A8ADF1" w14:textId="77777777" w:rsidTr="00731165">
        <w:trPr>
          <w:trHeight w:val="299"/>
          <w:jc w:val="center"/>
        </w:trPr>
        <w:tc>
          <w:tcPr>
            <w:tcW w:w="2263" w:type="dxa"/>
            <w:tcBorders>
              <w:top w:val="nil"/>
              <w:left w:val="single" w:sz="4" w:space="0" w:color="auto"/>
              <w:bottom w:val="single" w:sz="4" w:space="0" w:color="auto"/>
              <w:right w:val="single" w:sz="4" w:space="0" w:color="auto"/>
            </w:tcBorders>
            <w:vAlign w:val="center"/>
            <w:hideMark/>
          </w:tcPr>
          <w:p w14:paraId="6208949C" w14:textId="77777777" w:rsidR="00731165" w:rsidRDefault="00731165">
            <w:pPr>
              <w:jc w:val="center"/>
              <w:rPr>
                <w:rFonts w:cstheme="minorHAnsi"/>
                <w:color w:val="000000"/>
              </w:rPr>
            </w:pPr>
            <w:r>
              <w:rPr>
                <w:rFonts w:cstheme="minorHAnsi"/>
              </w:rPr>
              <w:t>195.113.82.126</w:t>
            </w:r>
          </w:p>
        </w:tc>
        <w:tc>
          <w:tcPr>
            <w:tcW w:w="6526" w:type="dxa"/>
            <w:tcBorders>
              <w:top w:val="nil"/>
              <w:left w:val="nil"/>
              <w:bottom w:val="single" w:sz="4" w:space="0" w:color="auto"/>
              <w:right w:val="single" w:sz="4" w:space="0" w:color="auto"/>
            </w:tcBorders>
            <w:vAlign w:val="center"/>
            <w:hideMark/>
          </w:tcPr>
          <w:p w14:paraId="7E3A179C" w14:textId="77777777" w:rsidR="00731165" w:rsidRDefault="00731165">
            <w:pPr>
              <w:rPr>
                <w:rFonts w:cstheme="minorHAnsi"/>
                <w:u w:val="single"/>
              </w:rPr>
            </w:pPr>
            <w:r>
              <w:rPr>
                <w:rFonts w:cstheme="minorHAnsi"/>
              </w:rPr>
              <w:t>bezcigaret.vfn.cz</w:t>
            </w:r>
          </w:p>
        </w:tc>
      </w:tr>
    </w:tbl>
    <w:p w14:paraId="6B35AB00" w14:textId="0539A869" w:rsidR="00AB6D1B" w:rsidRDefault="00AB6D1B" w:rsidP="00882950">
      <w:pPr>
        <w:tabs>
          <w:tab w:val="left" w:pos="814"/>
        </w:tabs>
        <w:rPr>
          <w:rFonts w:ascii="Tahoma" w:hAnsi="Tahoma" w:cs="Tahoma"/>
          <w:sz w:val="16"/>
          <w:szCs w:val="16"/>
        </w:rPr>
      </w:pPr>
    </w:p>
    <w:p w14:paraId="7D798866" w14:textId="289BE0FE" w:rsidR="00CE0E71" w:rsidRDefault="00CE0E71">
      <w:pPr>
        <w:spacing w:after="160" w:line="259" w:lineRule="auto"/>
        <w:rPr>
          <w:rFonts w:ascii="Tahoma" w:hAnsi="Tahoma" w:cs="Tahoma"/>
          <w:sz w:val="16"/>
          <w:szCs w:val="16"/>
        </w:rPr>
      </w:pPr>
    </w:p>
    <w:p w14:paraId="7F133AF9" w14:textId="77777777" w:rsidR="00882950" w:rsidRDefault="00882950">
      <w:pPr>
        <w:spacing w:after="160" w:line="259" w:lineRule="auto"/>
        <w:rPr>
          <w:rFonts w:ascii="Tahoma" w:hAnsi="Tahoma" w:cs="Tahoma"/>
          <w:sz w:val="16"/>
          <w:szCs w:val="16"/>
        </w:rPr>
      </w:pPr>
    </w:p>
    <w:p w14:paraId="64420864" w14:textId="31AE2119" w:rsidR="008C4C08" w:rsidRPr="00882950" w:rsidRDefault="002306A0" w:rsidP="00882950">
      <w:pPr>
        <w:rPr>
          <w:rFonts w:ascii="Tahoma" w:hAnsi="Tahoma" w:cs="Tahoma"/>
          <w:b/>
          <w:bCs/>
          <w:sz w:val="16"/>
          <w:szCs w:val="16"/>
        </w:rPr>
      </w:pPr>
      <w:r w:rsidRPr="00882950">
        <w:rPr>
          <w:rFonts w:ascii="Tahoma" w:hAnsi="Tahoma" w:cs="Tahoma"/>
          <w:b/>
          <w:bCs/>
          <w:sz w:val="16"/>
          <w:szCs w:val="16"/>
        </w:rPr>
        <w:lastRenderedPageBreak/>
        <w:t>Příloha č. 2</w:t>
      </w:r>
      <w:r w:rsidR="004E263C" w:rsidRPr="00882950">
        <w:rPr>
          <w:rFonts w:ascii="Tahoma" w:hAnsi="Tahoma" w:cs="Tahoma"/>
          <w:b/>
          <w:bCs/>
          <w:sz w:val="16"/>
          <w:szCs w:val="16"/>
        </w:rPr>
        <w:t xml:space="preserve"> smlouvy č</w:t>
      </w:r>
      <w:r w:rsidR="00882950" w:rsidRPr="00882950">
        <w:rPr>
          <w:rFonts w:ascii="Tahoma" w:hAnsi="Tahoma" w:cs="Tahoma"/>
          <w:b/>
          <w:bCs/>
          <w:sz w:val="16"/>
          <w:szCs w:val="16"/>
        </w:rPr>
        <w:t>.</w:t>
      </w:r>
      <w:r w:rsidR="004E263C" w:rsidRPr="00882950">
        <w:rPr>
          <w:rFonts w:ascii="Tahoma" w:hAnsi="Tahoma" w:cs="Tahoma"/>
          <w:b/>
          <w:bCs/>
          <w:sz w:val="16"/>
          <w:szCs w:val="16"/>
        </w:rPr>
        <w:t xml:space="preserve"> PO</w:t>
      </w:r>
      <w:r w:rsidR="00882950">
        <w:rPr>
          <w:rFonts w:ascii="Tahoma" w:hAnsi="Tahoma" w:cs="Tahoma"/>
          <w:b/>
          <w:bCs/>
          <w:sz w:val="16"/>
          <w:szCs w:val="16"/>
        </w:rPr>
        <w:t xml:space="preserve"> 182/S</w:t>
      </w:r>
      <w:r w:rsidR="004E263C" w:rsidRPr="00882950">
        <w:rPr>
          <w:rFonts w:ascii="Tahoma" w:hAnsi="Tahoma" w:cs="Tahoma"/>
          <w:b/>
          <w:bCs/>
          <w:sz w:val="16"/>
          <w:szCs w:val="16"/>
        </w:rPr>
        <w:t>/21</w:t>
      </w:r>
    </w:p>
    <w:p w14:paraId="379B185A" w14:textId="77777777" w:rsidR="002306A0" w:rsidRDefault="002306A0" w:rsidP="006E4E46">
      <w:pPr>
        <w:jc w:val="right"/>
        <w:rPr>
          <w:rFonts w:ascii="Tahoma" w:hAnsi="Tahoma" w:cs="Tahoma"/>
          <w:sz w:val="16"/>
          <w:szCs w:val="16"/>
        </w:rPr>
      </w:pPr>
    </w:p>
    <w:p w14:paraId="2C2EFC93" w14:textId="219C556B" w:rsidR="002306A0" w:rsidRDefault="002306A0" w:rsidP="006E4E46">
      <w:pPr>
        <w:jc w:val="right"/>
        <w:rPr>
          <w:rFonts w:ascii="Tahoma" w:hAnsi="Tahoma" w:cs="Tahoma"/>
          <w:sz w:val="16"/>
          <w:szCs w:val="16"/>
        </w:rPr>
      </w:pPr>
    </w:p>
    <w:p w14:paraId="05859E53" w14:textId="638390AF" w:rsidR="002306A0" w:rsidRDefault="002306A0" w:rsidP="002306A0">
      <w:pPr>
        <w:jc w:val="center"/>
        <w:rPr>
          <w:rFonts w:ascii="Tahoma" w:hAnsi="Tahoma" w:cs="Tahoma"/>
          <w:b/>
          <w:bCs/>
          <w:sz w:val="16"/>
          <w:szCs w:val="16"/>
        </w:rPr>
      </w:pPr>
      <w:r w:rsidRPr="002306A0">
        <w:rPr>
          <w:rFonts w:ascii="Tahoma" w:hAnsi="Tahoma" w:cs="Tahoma"/>
          <w:b/>
          <w:bCs/>
          <w:sz w:val="16"/>
          <w:szCs w:val="16"/>
        </w:rPr>
        <w:t>Přehled informačních systému základní služby (ISZS) objednatele</w:t>
      </w:r>
    </w:p>
    <w:p w14:paraId="49526822" w14:textId="7971C307" w:rsidR="00E212D7" w:rsidRPr="00E212D7" w:rsidRDefault="00E212D7" w:rsidP="00E212D7">
      <w:pPr>
        <w:rPr>
          <w:rFonts w:ascii="Tahoma" w:hAnsi="Tahoma" w:cs="Tahoma"/>
          <w:sz w:val="16"/>
          <w:szCs w:val="16"/>
        </w:rPr>
      </w:pPr>
    </w:p>
    <w:p w14:paraId="1C53EC37" w14:textId="5A99B972" w:rsidR="00E212D7" w:rsidRPr="00E212D7" w:rsidRDefault="00E212D7" w:rsidP="00E212D7">
      <w:pPr>
        <w:rPr>
          <w:rFonts w:ascii="Tahoma" w:hAnsi="Tahoma" w:cs="Tahoma"/>
          <w:sz w:val="16"/>
          <w:szCs w:val="16"/>
        </w:rPr>
      </w:pPr>
    </w:p>
    <w:p w14:paraId="2257E650" w14:textId="14C88702" w:rsidR="00E212D7" w:rsidRPr="00E212D7" w:rsidRDefault="00E212D7" w:rsidP="00E212D7">
      <w:pPr>
        <w:tabs>
          <w:tab w:val="left" w:pos="2972"/>
        </w:tabs>
        <w:rPr>
          <w:rFonts w:ascii="Tahoma" w:hAnsi="Tahoma" w:cs="Tahoma"/>
          <w:sz w:val="16"/>
          <w:szCs w:val="16"/>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6232"/>
      </w:tblGrid>
      <w:tr w:rsidR="00E212D7" w:rsidRPr="00145536" w14:paraId="3FFB7435" w14:textId="77777777" w:rsidTr="00F06116">
        <w:trPr>
          <w:trHeight w:val="539"/>
        </w:trPr>
        <w:tc>
          <w:tcPr>
            <w:tcW w:w="2830" w:type="dxa"/>
            <w:shd w:val="clear" w:color="000000" w:fill="BDD7EE"/>
            <w:vAlign w:val="center"/>
            <w:hideMark/>
          </w:tcPr>
          <w:p w14:paraId="212B552B" w14:textId="77777777" w:rsidR="00E212D7" w:rsidRPr="00145536" w:rsidRDefault="00E212D7" w:rsidP="00F06116">
            <w:pPr>
              <w:jc w:val="center"/>
              <w:rPr>
                <w:rFonts w:ascii="Calibri" w:hAnsi="Calibri" w:cs="Calibri"/>
                <w:b/>
                <w:bCs/>
                <w:color w:val="000000"/>
              </w:rPr>
            </w:pPr>
            <w:r>
              <w:rPr>
                <w:rFonts w:ascii="Calibri" w:hAnsi="Calibri" w:cs="Calibri"/>
                <w:b/>
                <w:bCs/>
                <w:color w:val="000000"/>
              </w:rPr>
              <w:t>ISZS</w:t>
            </w:r>
          </w:p>
        </w:tc>
        <w:tc>
          <w:tcPr>
            <w:tcW w:w="6232" w:type="dxa"/>
            <w:shd w:val="clear" w:color="000000" w:fill="BDD7EE"/>
            <w:vAlign w:val="center"/>
            <w:hideMark/>
          </w:tcPr>
          <w:p w14:paraId="166F1EC0" w14:textId="77777777" w:rsidR="00E212D7" w:rsidRPr="00145536" w:rsidRDefault="00E212D7" w:rsidP="00F06116">
            <w:pPr>
              <w:jc w:val="center"/>
              <w:rPr>
                <w:rFonts w:ascii="Calibri" w:hAnsi="Calibri" w:cs="Calibri"/>
                <w:b/>
                <w:bCs/>
                <w:color w:val="000000"/>
              </w:rPr>
            </w:pPr>
            <w:r w:rsidRPr="00145536">
              <w:rPr>
                <w:rFonts w:ascii="Calibri" w:hAnsi="Calibri" w:cs="Calibri"/>
                <w:b/>
                <w:bCs/>
                <w:color w:val="000000"/>
              </w:rPr>
              <w:t xml:space="preserve">Popis </w:t>
            </w:r>
            <w:r>
              <w:rPr>
                <w:rFonts w:ascii="Calibri" w:hAnsi="Calibri" w:cs="Calibri"/>
                <w:b/>
                <w:bCs/>
                <w:color w:val="000000"/>
              </w:rPr>
              <w:t>aplikace</w:t>
            </w:r>
          </w:p>
        </w:tc>
      </w:tr>
      <w:tr w:rsidR="00E212D7" w:rsidRPr="00145536" w14:paraId="48C12082" w14:textId="77777777" w:rsidTr="00F06116">
        <w:trPr>
          <w:trHeight w:val="301"/>
        </w:trPr>
        <w:tc>
          <w:tcPr>
            <w:tcW w:w="2830" w:type="dxa"/>
            <w:shd w:val="clear" w:color="000000" w:fill="F2F2F2"/>
            <w:noWrap/>
            <w:vAlign w:val="center"/>
            <w:hideMark/>
          </w:tcPr>
          <w:p w14:paraId="2CA5E188" w14:textId="77777777" w:rsidR="00E212D7" w:rsidRPr="00145536" w:rsidRDefault="00E212D7" w:rsidP="00F06116">
            <w:pPr>
              <w:rPr>
                <w:rFonts w:ascii="Calibri" w:hAnsi="Calibri" w:cs="Calibri"/>
                <w:color w:val="000000"/>
              </w:rPr>
            </w:pPr>
            <w:r w:rsidRPr="00145536">
              <w:rPr>
                <w:rFonts w:ascii="Calibri" w:hAnsi="Calibri" w:cs="Calibri"/>
                <w:color w:val="000000"/>
              </w:rPr>
              <w:t>STAPRO Medea</w:t>
            </w:r>
          </w:p>
        </w:tc>
        <w:tc>
          <w:tcPr>
            <w:tcW w:w="6232" w:type="dxa"/>
            <w:shd w:val="clear" w:color="000000" w:fill="F2F2F2"/>
            <w:vAlign w:val="center"/>
            <w:hideMark/>
          </w:tcPr>
          <w:p w14:paraId="72C9F4CC" w14:textId="77777777" w:rsidR="00E212D7" w:rsidRPr="00145536" w:rsidRDefault="00E212D7" w:rsidP="00F06116">
            <w:pPr>
              <w:rPr>
                <w:rFonts w:ascii="Calibri" w:hAnsi="Calibri" w:cs="Calibri"/>
                <w:color w:val="000000"/>
              </w:rPr>
            </w:pPr>
            <w:r>
              <w:rPr>
                <w:rFonts w:ascii="Calibri" w:hAnsi="Calibri" w:cs="Calibri"/>
                <w:color w:val="000000"/>
              </w:rPr>
              <w:t>Nemocniční informační systém</w:t>
            </w:r>
          </w:p>
        </w:tc>
      </w:tr>
      <w:tr w:rsidR="00E212D7" w:rsidRPr="00145536" w14:paraId="7892A028" w14:textId="77777777" w:rsidTr="00F06116">
        <w:trPr>
          <w:trHeight w:val="301"/>
        </w:trPr>
        <w:tc>
          <w:tcPr>
            <w:tcW w:w="2830" w:type="dxa"/>
            <w:shd w:val="clear" w:color="000000" w:fill="F2F2F2"/>
            <w:noWrap/>
            <w:vAlign w:val="center"/>
            <w:hideMark/>
          </w:tcPr>
          <w:p w14:paraId="3408F25F" w14:textId="77777777" w:rsidR="00E212D7" w:rsidRPr="00145536" w:rsidRDefault="00E212D7" w:rsidP="00F06116">
            <w:pPr>
              <w:rPr>
                <w:rFonts w:ascii="Calibri" w:hAnsi="Calibri" w:cs="Calibri"/>
                <w:color w:val="000000"/>
              </w:rPr>
            </w:pPr>
            <w:r w:rsidRPr="00145536">
              <w:rPr>
                <w:rFonts w:ascii="Calibri" w:hAnsi="Calibri" w:cs="Calibri"/>
                <w:color w:val="000000"/>
              </w:rPr>
              <w:t>PACS</w:t>
            </w:r>
          </w:p>
        </w:tc>
        <w:tc>
          <w:tcPr>
            <w:tcW w:w="6232" w:type="dxa"/>
            <w:shd w:val="clear" w:color="000000" w:fill="F2F2F2"/>
            <w:hideMark/>
          </w:tcPr>
          <w:p w14:paraId="5646E381" w14:textId="77777777" w:rsidR="00E212D7" w:rsidRPr="00145536" w:rsidRDefault="00E212D7" w:rsidP="00F06116">
            <w:pPr>
              <w:rPr>
                <w:rFonts w:ascii="Calibri" w:hAnsi="Calibri" w:cs="Calibri"/>
                <w:color w:val="000000"/>
              </w:rPr>
            </w:pPr>
            <w:r>
              <w:rPr>
                <w:rFonts w:ascii="Calibri" w:hAnsi="Calibri" w:cs="Calibri"/>
                <w:color w:val="000000"/>
              </w:rPr>
              <w:t>Informační systém</w:t>
            </w:r>
            <w:r w:rsidRPr="00145536">
              <w:rPr>
                <w:rFonts w:ascii="Calibri" w:hAnsi="Calibri" w:cs="Calibri"/>
                <w:color w:val="000000"/>
              </w:rPr>
              <w:t xml:space="preserve"> </w:t>
            </w:r>
            <w:r>
              <w:rPr>
                <w:rFonts w:ascii="Calibri" w:hAnsi="Calibri" w:cs="Calibri"/>
                <w:color w:val="000000"/>
              </w:rPr>
              <w:t>zajišťující ukládání</w:t>
            </w:r>
            <w:r w:rsidRPr="00145536">
              <w:rPr>
                <w:rFonts w:ascii="Calibri" w:hAnsi="Calibri" w:cs="Calibri"/>
                <w:color w:val="000000"/>
              </w:rPr>
              <w:t xml:space="preserve"> </w:t>
            </w:r>
            <w:r>
              <w:rPr>
                <w:rFonts w:ascii="Calibri" w:hAnsi="Calibri" w:cs="Calibri"/>
                <w:color w:val="000000"/>
              </w:rPr>
              <w:t xml:space="preserve">a odeslání </w:t>
            </w:r>
            <w:r w:rsidRPr="00145536">
              <w:rPr>
                <w:rFonts w:ascii="Calibri" w:hAnsi="Calibri" w:cs="Calibri"/>
                <w:color w:val="000000"/>
              </w:rPr>
              <w:t>obrazov</w:t>
            </w:r>
            <w:r>
              <w:rPr>
                <w:rFonts w:ascii="Calibri" w:hAnsi="Calibri" w:cs="Calibri"/>
                <w:color w:val="000000"/>
              </w:rPr>
              <w:t>é</w:t>
            </w:r>
            <w:r w:rsidRPr="00145536">
              <w:rPr>
                <w:rFonts w:ascii="Calibri" w:hAnsi="Calibri" w:cs="Calibri"/>
                <w:color w:val="000000"/>
              </w:rPr>
              <w:t xml:space="preserve"> dok</w:t>
            </w:r>
            <w:r>
              <w:rPr>
                <w:rFonts w:ascii="Calibri" w:hAnsi="Calibri" w:cs="Calibri"/>
                <w:color w:val="000000"/>
              </w:rPr>
              <w:t>umentace</w:t>
            </w:r>
          </w:p>
        </w:tc>
      </w:tr>
      <w:tr w:rsidR="00E212D7" w:rsidRPr="00145536" w14:paraId="51CBE91C" w14:textId="77777777" w:rsidTr="00F06116">
        <w:trPr>
          <w:trHeight w:val="301"/>
        </w:trPr>
        <w:tc>
          <w:tcPr>
            <w:tcW w:w="2830" w:type="dxa"/>
            <w:shd w:val="clear" w:color="000000" w:fill="F2F2F2"/>
            <w:noWrap/>
            <w:vAlign w:val="center"/>
            <w:hideMark/>
          </w:tcPr>
          <w:p w14:paraId="2C1705A2" w14:textId="77777777" w:rsidR="00E212D7" w:rsidRPr="00145536" w:rsidRDefault="00E212D7" w:rsidP="00F06116">
            <w:pPr>
              <w:rPr>
                <w:rFonts w:ascii="Calibri" w:hAnsi="Calibri" w:cs="Calibri"/>
                <w:color w:val="000000"/>
              </w:rPr>
            </w:pPr>
            <w:proofErr w:type="spellStart"/>
            <w:r w:rsidRPr="00145536">
              <w:rPr>
                <w:rFonts w:ascii="Calibri" w:hAnsi="Calibri" w:cs="Calibri"/>
                <w:color w:val="000000"/>
              </w:rPr>
              <w:t>DicompassWeb</w:t>
            </w:r>
            <w:proofErr w:type="spellEnd"/>
          </w:p>
        </w:tc>
        <w:tc>
          <w:tcPr>
            <w:tcW w:w="6232" w:type="dxa"/>
            <w:shd w:val="clear" w:color="000000" w:fill="F2F2F2"/>
            <w:hideMark/>
          </w:tcPr>
          <w:p w14:paraId="0A3FEF4C" w14:textId="77777777" w:rsidR="00E212D7" w:rsidRPr="00145536" w:rsidRDefault="00E212D7" w:rsidP="00F06116">
            <w:pPr>
              <w:rPr>
                <w:rFonts w:ascii="Calibri" w:hAnsi="Calibri" w:cs="Calibri"/>
                <w:color w:val="000000"/>
              </w:rPr>
            </w:pPr>
            <w:r>
              <w:rPr>
                <w:rFonts w:ascii="Calibri" w:hAnsi="Calibri" w:cs="Calibri"/>
                <w:color w:val="000000"/>
              </w:rPr>
              <w:t>Informační systém</w:t>
            </w:r>
            <w:r w:rsidRPr="00145536">
              <w:rPr>
                <w:rFonts w:ascii="Calibri" w:hAnsi="Calibri" w:cs="Calibri"/>
                <w:color w:val="000000"/>
              </w:rPr>
              <w:t xml:space="preserve"> </w:t>
            </w:r>
            <w:r>
              <w:rPr>
                <w:rFonts w:ascii="Calibri" w:hAnsi="Calibri" w:cs="Calibri"/>
                <w:color w:val="000000"/>
              </w:rPr>
              <w:t xml:space="preserve">zajišťující zobrazení </w:t>
            </w:r>
            <w:r w:rsidRPr="00145536">
              <w:rPr>
                <w:rFonts w:ascii="Calibri" w:hAnsi="Calibri" w:cs="Calibri"/>
                <w:color w:val="000000"/>
              </w:rPr>
              <w:t>obrazov</w:t>
            </w:r>
            <w:r>
              <w:rPr>
                <w:rFonts w:ascii="Calibri" w:hAnsi="Calibri" w:cs="Calibri"/>
                <w:color w:val="000000"/>
              </w:rPr>
              <w:t>é</w:t>
            </w:r>
            <w:r w:rsidRPr="00145536">
              <w:rPr>
                <w:rFonts w:ascii="Calibri" w:hAnsi="Calibri" w:cs="Calibri"/>
                <w:color w:val="000000"/>
              </w:rPr>
              <w:t xml:space="preserve"> dok</w:t>
            </w:r>
            <w:r>
              <w:rPr>
                <w:rFonts w:ascii="Calibri" w:hAnsi="Calibri" w:cs="Calibri"/>
                <w:color w:val="000000"/>
              </w:rPr>
              <w:t>umentace</w:t>
            </w:r>
          </w:p>
        </w:tc>
      </w:tr>
      <w:tr w:rsidR="00E212D7" w:rsidRPr="00145536" w14:paraId="0B4BEB66" w14:textId="77777777" w:rsidTr="00F06116">
        <w:trPr>
          <w:trHeight w:val="301"/>
        </w:trPr>
        <w:tc>
          <w:tcPr>
            <w:tcW w:w="2830" w:type="dxa"/>
            <w:shd w:val="clear" w:color="000000" w:fill="F2F2F2"/>
            <w:noWrap/>
            <w:vAlign w:val="center"/>
            <w:hideMark/>
          </w:tcPr>
          <w:p w14:paraId="16BAC159" w14:textId="77777777" w:rsidR="00E212D7" w:rsidRPr="00145536" w:rsidRDefault="00E212D7" w:rsidP="00F06116">
            <w:pPr>
              <w:rPr>
                <w:rFonts w:ascii="Calibri" w:hAnsi="Calibri" w:cs="Calibri"/>
                <w:color w:val="000000"/>
              </w:rPr>
            </w:pPr>
            <w:r w:rsidRPr="00145536">
              <w:rPr>
                <w:rFonts w:ascii="Calibri" w:hAnsi="Calibri" w:cs="Calibri"/>
                <w:color w:val="000000"/>
              </w:rPr>
              <w:t>XDENT</w:t>
            </w:r>
          </w:p>
        </w:tc>
        <w:tc>
          <w:tcPr>
            <w:tcW w:w="6232" w:type="dxa"/>
            <w:shd w:val="clear" w:color="000000" w:fill="F2F2F2"/>
            <w:vAlign w:val="center"/>
            <w:hideMark/>
          </w:tcPr>
          <w:p w14:paraId="15983592" w14:textId="77777777" w:rsidR="00E212D7" w:rsidRPr="00145536" w:rsidRDefault="00E212D7" w:rsidP="00F06116">
            <w:pPr>
              <w:rPr>
                <w:rFonts w:ascii="Calibri" w:hAnsi="Calibri" w:cs="Calibri"/>
                <w:color w:val="000000"/>
              </w:rPr>
            </w:pPr>
            <w:r>
              <w:rPr>
                <w:rFonts w:ascii="Calibri" w:hAnsi="Calibri" w:cs="Calibri"/>
                <w:color w:val="000000"/>
              </w:rPr>
              <w:t>Nemocniční informační systém pro stomatologii</w:t>
            </w:r>
          </w:p>
        </w:tc>
      </w:tr>
      <w:tr w:rsidR="00E212D7" w:rsidRPr="00145536" w14:paraId="3C4F0276" w14:textId="77777777" w:rsidTr="00F06116">
        <w:trPr>
          <w:trHeight w:val="301"/>
        </w:trPr>
        <w:tc>
          <w:tcPr>
            <w:tcW w:w="2830" w:type="dxa"/>
            <w:shd w:val="clear" w:color="000000" w:fill="F2F2F2"/>
            <w:noWrap/>
            <w:vAlign w:val="center"/>
            <w:hideMark/>
          </w:tcPr>
          <w:p w14:paraId="7A9254DC" w14:textId="77777777" w:rsidR="00E212D7" w:rsidRPr="00145536" w:rsidRDefault="00E212D7" w:rsidP="00F06116">
            <w:pPr>
              <w:rPr>
                <w:rFonts w:ascii="Calibri" w:hAnsi="Calibri" w:cs="Calibri"/>
                <w:color w:val="000000"/>
              </w:rPr>
            </w:pPr>
            <w:r w:rsidRPr="00145536">
              <w:rPr>
                <w:rFonts w:ascii="Calibri" w:hAnsi="Calibri" w:cs="Calibri"/>
                <w:color w:val="000000"/>
              </w:rPr>
              <w:t xml:space="preserve">FONS </w:t>
            </w:r>
            <w:proofErr w:type="spellStart"/>
            <w:r w:rsidRPr="00145536">
              <w:rPr>
                <w:rFonts w:ascii="Calibri" w:hAnsi="Calibri" w:cs="Calibri"/>
                <w:color w:val="000000"/>
              </w:rPr>
              <w:t>Enterprise</w:t>
            </w:r>
            <w:proofErr w:type="spellEnd"/>
          </w:p>
        </w:tc>
        <w:tc>
          <w:tcPr>
            <w:tcW w:w="6232" w:type="dxa"/>
            <w:shd w:val="clear" w:color="000000" w:fill="F2F2F2"/>
            <w:vAlign w:val="center"/>
            <w:hideMark/>
          </w:tcPr>
          <w:p w14:paraId="5ACE6D96" w14:textId="77777777" w:rsidR="00E212D7" w:rsidRPr="00145536" w:rsidRDefault="00E212D7" w:rsidP="00F06116">
            <w:pPr>
              <w:rPr>
                <w:rFonts w:ascii="Calibri" w:hAnsi="Calibri" w:cs="Calibri"/>
                <w:color w:val="000000"/>
              </w:rPr>
            </w:pPr>
            <w:r>
              <w:rPr>
                <w:rFonts w:ascii="Calibri" w:hAnsi="Calibri" w:cs="Calibri"/>
                <w:color w:val="000000"/>
              </w:rPr>
              <w:t>Nemocniční informační systém</w:t>
            </w:r>
          </w:p>
        </w:tc>
      </w:tr>
      <w:tr w:rsidR="00E212D7" w:rsidRPr="00145536" w14:paraId="68419F70" w14:textId="77777777" w:rsidTr="00F06116">
        <w:trPr>
          <w:trHeight w:val="301"/>
        </w:trPr>
        <w:tc>
          <w:tcPr>
            <w:tcW w:w="2830" w:type="dxa"/>
            <w:shd w:val="clear" w:color="000000" w:fill="F2F2F2"/>
            <w:noWrap/>
            <w:vAlign w:val="center"/>
            <w:hideMark/>
          </w:tcPr>
          <w:p w14:paraId="3E1E4315" w14:textId="77777777" w:rsidR="00E212D7" w:rsidRPr="00145536" w:rsidRDefault="00E212D7" w:rsidP="00F06116">
            <w:pPr>
              <w:rPr>
                <w:rFonts w:ascii="Calibri" w:hAnsi="Calibri" w:cs="Calibri"/>
                <w:color w:val="000000"/>
              </w:rPr>
            </w:pPr>
            <w:r w:rsidRPr="00145536">
              <w:rPr>
                <w:rFonts w:ascii="Calibri" w:hAnsi="Calibri" w:cs="Calibri"/>
                <w:color w:val="000000"/>
              </w:rPr>
              <w:t xml:space="preserve">FONS </w:t>
            </w:r>
            <w:proofErr w:type="spellStart"/>
            <w:r w:rsidRPr="00145536">
              <w:rPr>
                <w:rFonts w:ascii="Calibri" w:hAnsi="Calibri" w:cs="Calibri"/>
                <w:color w:val="000000"/>
              </w:rPr>
              <w:t>OpenLIMS</w:t>
            </w:r>
            <w:proofErr w:type="spellEnd"/>
          </w:p>
        </w:tc>
        <w:tc>
          <w:tcPr>
            <w:tcW w:w="6232" w:type="dxa"/>
            <w:shd w:val="clear" w:color="000000" w:fill="F2F2F2"/>
            <w:vAlign w:val="center"/>
            <w:hideMark/>
          </w:tcPr>
          <w:p w14:paraId="2A004AC8" w14:textId="77777777" w:rsidR="00E212D7" w:rsidRPr="00145536" w:rsidRDefault="00E212D7" w:rsidP="00F06116">
            <w:pPr>
              <w:rPr>
                <w:rFonts w:ascii="Calibri" w:hAnsi="Calibri" w:cs="Calibri"/>
                <w:color w:val="000000"/>
              </w:rPr>
            </w:pPr>
            <w:r>
              <w:rPr>
                <w:rFonts w:ascii="Calibri" w:hAnsi="Calibri" w:cs="Calibri"/>
                <w:color w:val="000000"/>
              </w:rPr>
              <w:t>Laboratorní informační systém</w:t>
            </w:r>
          </w:p>
        </w:tc>
      </w:tr>
      <w:tr w:rsidR="00E212D7" w:rsidRPr="00145536" w14:paraId="4E61F11A" w14:textId="77777777" w:rsidTr="00F06116">
        <w:trPr>
          <w:trHeight w:val="301"/>
        </w:trPr>
        <w:tc>
          <w:tcPr>
            <w:tcW w:w="2830" w:type="dxa"/>
            <w:shd w:val="clear" w:color="000000" w:fill="F2F2F2"/>
            <w:noWrap/>
            <w:vAlign w:val="center"/>
            <w:hideMark/>
          </w:tcPr>
          <w:p w14:paraId="388E8226" w14:textId="77777777" w:rsidR="00E212D7" w:rsidRPr="00145536" w:rsidRDefault="00E212D7" w:rsidP="00F06116">
            <w:pPr>
              <w:rPr>
                <w:rFonts w:ascii="Calibri" w:hAnsi="Calibri" w:cs="Calibri"/>
                <w:color w:val="000000"/>
              </w:rPr>
            </w:pPr>
            <w:proofErr w:type="spellStart"/>
            <w:r w:rsidRPr="00145536">
              <w:rPr>
                <w:rFonts w:ascii="Calibri" w:hAnsi="Calibri" w:cs="Calibri"/>
                <w:color w:val="000000"/>
              </w:rPr>
              <w:t>Astraia</w:t>
            </w:r>
            <w:proofErr w:type="spellEnd"/>
          </w:p>
        </w:tc>
        <w:tc>
          <w:tcPr>
            <w:tcW w:w="6232" w:type="dxa"/>
            <w:shd w:val="clear" w:color="000000" w:fill="F2F2F2"/>
            <w:vAlign w:val="center"/>
            <w:hideMark/>
          </w:tcPr>
          <w:p w14:paraId="4E23CC50" w14:textId="77777777" w:rsidR="00E212D7" w:rsidRPr="00145536" w:rsidRDefault="00E212D7" w:rsidP="00F06116">
            <w:pPr>
              <w:rPr>
                <w:rFonts w:ascii="Calibri" w:hAnsi="Calibri" w:cs="Calibri"/>
                <w:color w:val="000000"/>
              </w:rPr>
            </w:pPr>
            <w:r>
              <w:rPr>
                <w:rFonts w:ascii="Calibri" w:hAnsi="Calibri" w:cs="Calibri"/>
                <w:color w:val="000000"/>
              </w:rPr>
              <w:t>Informační systém zajišťující zpracování ultrazvukové obrazové dokumentace</w:t>
            </w:r>
          </w:p>
        </w:tc>
      </w:tr>
      <w:tr w:rsidR="00E212D7" w:rsidRPr="00145536" w14:paraId="1D18ED3F" w14:textId="77777777" w:rsidTr="00F06116">
        <w:trPr>
          <w:trHeight w:val="301"/>
        </w:trPr>
        <w:tc>
          <w:tcPr>
            <w:tcW w:w="2830" w:type="dxa"/>
            <w:shd w:val="clear" w:color="000000" w:fill="F2F2F2"/>
            <w:noWrap/>
            <w:vAlign w:val="center"/>
            <w:hideMark/>
          </w:tcPr>
          <w:p w14:paraId="1E6B5CB2" w14:textId="77777777" w:rsidR="00E212D7" w:rsidRPr="00145536" w:rsidRDefault="00E212D7" w:rsidP="00F06116">
            <w:pPr>
              <w:rPr>
                <w:rFonts w:ascii="Calibri" w:hAnsi="Calibri" w:cs="Calibri"/>
                <w:color w:val="000000"/>
              </w:rPr>
            </w:pPr>
            <w:proofErr w:type="spellStart"/>
            <w:r w:rsidRPr="00145536">
              <w:rPr>
                <w:rFonts w:ascii="Calibri" w:hAnsi="Calibri" w:cs="Calibri"/>
                <w:color w:val="000000"/>
              </w:rPr>
              <w:t>Janiga</w:t>
            </w:r>
            <w:proofErr w:type="spellEnd"/>
            <w:r w:rsidRPr="00145536">
              <w:rPr>
                <w:rFonts w:ascii="Calibri" w:hAnsi="Calibri" w:cs="Calibri"/>
                <w:color w:val="000000"/>
              </w:rPr>
              <w:t xml:space="preserve"> </w:t>
            </w:r>
            <w:proofErr w:type="spellStart"/>
            <w:r w:rsidRPr="00145536">
              <w:rPr>
                <w:rFonts w:ascii="Calibri" w:hAnsi="Calibri" w:cs="Calibri"/>
                <w:color w:val="000000"/>
              </w:rPr>
              <w:t>Labs</w:t>
            </w:r>
            <w:proofErr w:type="spellEnd"/>
            <w:r w:rsidRPr="00145536">
              <w:rPr>
                <w:rFonts w:ascii="Calibri" w:hAnsi="Calibri" w:cs="Calibri"/>
                <w:color w:val="000000"/>
              </w:rPr>
              <w:t xml:space="preserve"> </w:t>
            </w:r>
            <w:proofErr w:type="spellStart"/>
            <w:r w:rsidRPr="00145536">
              <w:rPr>
                <w:rFonts w:ascii="Calibri" w:hAnsi="Calibri" w:cs="Calibri"/>
                <w:color w:val="000000"/>
              </w:rPr>
              <w:t>Jlabs</w:t>
            </w:r>
            <w:proofErr w:type="spellEnd"/>
            <w:r w:rsidRPr="00145536">
              <w:rPr>
                <w:rFonts w:ascii="Calibri" w:hAnsi="Calibri" w:cs="Calibri"/>
                <w:color w:val="000000"/>
              </w:rPr>
              <w:t xml:space="preserve"> MBIO</w:t>
            </w:r>
          </w:p>
        </w:tc>
        <w:tc>
          <w:tcPr>
            <w:tcW w:w="6232" w:type="dxa"/>
            <w:shd w:val="clear" w:color="000000" w:fill="F2F2F2"/>
            <w:vAlign w:val="center"/>
            <w:hideMark/>
          </w:tcPr>
          <w:p w14:paraId="17CFE1DF" w14:textId="77777777" w:rsidR="00E212D7" w:rsidRPr="00145536" w:rsidRDefault="00E212D7" w:rsidP="00F06116">
            <w:pPr>
              <w:rPr>
                <w:rFonts w:ascii="Calibri" w:hAnsi="Calibri" w:cs="Calibri"/>
                <w:color w:val="000000"/>
              </w:rPr>
            </w:pPr>
            <w:r>
              <w:rPr>
                <w:rFonts w:ascii="Calibri" w:hAnsi="Calibri" w:cs="Calibri"/>
                <w:color w:val="000000"/>
              </w:rPr>
              <w:t>Laboratorní informační systém</w:t>
            </w:r>
          </w:p>
        </w:tc>
      </w:tr>
      <w:tr w:rsidR="00E212D7" w:rsidRPr="00145536" w14:paraId="24D06D19" w14:textId="77777777" w:rsidTr="00F06116">
        <w:trPr>
          <w:trHeight w:val="301"/>
        </w:trPr>
        <w:tc>
          <w:tcPr>
            <w:tcW w:w="2830" w:type="dxa"/>
            <w:shd w:val="clear" w:color="000000" w:fill="F2F2F2"/>
            <w:noWrap/>
            <w:vAlign w:val="center"/>
            <w:hideMark/>
          </w:tcPr>
          <w:p w14:paraId="60525D6E" w14:textId="77777777" w:rsidR="00E212D7" w:rsidRPr="00145536" w:rsidRDefault="00E212D7" w:rsidP="00F06116">
            <w:pPr>
              <w:rPr>
                <w:rFonts w:ascii="Calibri" w:hAnsi="Calibri" w:cs="Calibri"/>
                <w:color w:val="000000"/>
              </w:rPr>
            </w:pPr>
            <w:r w:rsidRPr="00145536">
              <w:rPr>
                <w:rFonts w:ascii="Calibri" w:hAnsi="Calibri" w:cs="Calibri"/>
                <w:color w:val="000000"/>
              </w:rPr>
              <w:t>Lesk</w:t>
            </w:r>
          </w:p>
        </w:tc>
        <w:tc>
          <w:tcPr>
            <w:tcW w:w="6232" w:type="dxa"/>
            <w:shd w:val="clear" w:color="000000" w:fill="F2F2F2"/>
            <w:vAlign w:val="center"/>
            <w:hideMark/>
          </w:tcPr>
          <w:p w14:paraId="52D7331B" w14:textId="77777777" w:rsidR="00E212D7" w:rsidRPr="00145536" w:rsidRDefault="00E212D7" w:rsidP="00F06116">
            <w:pPr>
              <w:rPr>
                <w:rFonts w:ascii="Calibri" w:hAnsi="Calibri" w:cs="Calibri"/>
                <w:color w:val="000000"/>
              </w:rPr>
            </w:pPr>
            <w:r>
              <w:rPr>
                <w:rFonts w:ascii="Calibri" w:hAnsi="Calibri" w:cs="Calibri"/>
                <w:color w:val="000000"/>
              </w:rPr>
              <w:t>Lékárenský informační systém</w:t>
            </w:r>
          </w:p>
        </w:tc>
      </w:tr>
    </w:tbl>
    <w:p w14:paraId="3FB70921" w14:textId="08187715" w:rsidR="005F598C" w:rsidRDefault="005F598C" w:rsidP="004E263C">
      <w:pPr>
        <w:tabs>
          <w:tab w:val="left" w:pos="2972"/>
        </w:tabs>
        <w:jc w:val="right"/>
        <w:rPr>
          <w:rFonts w:ascii="Tahoma" w:hAnsi="Tahoma" w:cs="Tahoma"/>
          <w:sz w:val="16"/>
          <w:szCs w:val="16"/>
        </w:rPr>
      </w:pPr>
    </w:p>
    <w:p w14:paraId="2D9D1A40" w14:textId="77777777" w:rsidR="005F598C" w:rsidRDefault="005F598C">
      <w:pPr>
        <w:spacing w:after="160" w:line="259" w:lineRule="auto"/>
        <w:rPr>
          <w:rFonts w:ascii="Tahoma" w:hAnsi="Tahoma" w:cs="Tahoma"/>
          <w:sz w:val="16"/>
          <w:szCs w:val="16"/>
        </w:rPr>
      </w:pPr>
      <w:r>
        <w:rPr>
          <w:rFonts w:ascii="Tahoma" w:hAnsi="Tahoma" w:cs="Tahoma"/>
          <w:sz w:val="16"/>
          <w:szCs w:val="16"/>
        </w:rPr>
        <w:br w:type="page"/>
      </w:r>
    </w:p>
    <w:p w14:paraId="413E9803" w14:textId="3675C263" w:rsidR="005B468E" w:rsidRPr="00882950" w:rsidRDefault="004E263C" w:rsidP="00882950">
      <w:pPr>
        <w:tabs>
          <w:tab w:val="left" w:pos="2972"/>
        </w:tabs>
        <w:rPr>
          <w:rFonts w:ascii="Tahoma" w:hAnsi="Tahoma" w:cs="Tahoma"/>
          <w:b/>
          <w:bCs/>
          <w:sz w:val="16"/>
          <w:szCs w:val="16"/>
        </w:rPr>
      </w:pPr>
      <w:r w:rsidRPr="00882950">
        <w:rPr>
          <w:rFonts w:ascii="Tahoma" w:hAnsi="Tahoma" w:cs="Tahoma"/>
          <w:b/>
          <w:bCs/>
          <w:sz w:val="16"/>
          <w:szCs w:val="16"/>
        </w:rPr>
        <w:lastRenderedPageBreak/>
        <w:t>Příloha č. 3 smlouvy č. PO</w:t>
      </w:r>
      <w:r w:rsidR="00007794" w:rsidRPr="00882950">
        <w:rPr>
          <w:rFonts w:ascii="Tahoma" w:hAnsi="Tahoma" w:cs="Tahoma"/>
          <w:b/>
          <w:bCs/>
          <w:sz w:val="16"/>
          <w:szCs w:val="16"/>
        </w:rPr>
        <w:t xml:space="preserve"> 182/S</w:t>
      </w:r>
      <w:r w:rsidRPr="00882950">
        <w:rPr>
          <w:rFonts w:ascii="Tahoma" w:hAnsi="Tahoma" w:cs="Tahoma"/>
          <w:b/>
          <w:bCs/>
          <w:sz w:val="16"/>
          <w:szCs w:val="16"/>
        </w:rPr>
        <w:t>/21</w:t>
      </w:r>
    </w:p>
    <w:p w14:paraId="27A7A9A7" w14:textId="662424E9" w:rsidR="004E263C" w:rsidRDefault="004E263C" w:rsidP="004E263C">
      <w:pPr>
        <w:tabs>
          <w:tab w:val="left" w:pos="2972"/>
        </w:tabs>
        <w:jc w:val="right"/>
        <w:rPr>
          <w:rFonts w:ascii="Tahoma" w:hAnsi="Tahoma" w:cs="Tahoma"/>
          <w:sz w:val="16"/>
          <w:szCs w:val="16"/>
        </w:rPr>
      </w:pPr>
    </w:p>
    <w:p w14:paraId="13A8F628" w14:textId="1B610F4B" w:rsidR="004E263C" w:rsidRDefault="004E263C" w:rsidP="004E263C">
      <w:pPr>
        <w:jc w:val="center"/>
        <w:rPr>
          <w:rFonts w:ascii="Tahoma" w:hAnsi="Tahoma" w:cs="Tahoma"/>
          <w:b/>
          <w:bCs/>
          <w:sz w:val="16"/>
          <w:szCs w:val="16"/>
        </w:rPr>
      </w:pPr>
      <w:r w:rsidRPr="004E263C">
        <w:rPr>
          <w:rFonts w:ascii="Tahoma" w:hAnsi="Tahoma" w:cs="Tahoma"/>
          <w:b/>
          <w:bCs/>
          <w:sz w:val="16"/>
          <w:szCs w:val="16"/>
        </w:rPr>
        <w:t>Požadavky na zdroje a nutnou součinnost objednatele</w:t>
      </w:r>
    </w:p>
    <w:p w14:paraId="18BEDB0C" w14:textId="6CE62C94" w:rsidR="00103E92" w:rsidRDefault="00103E92" w:rsidP="004E263C">
      <w:pPr>
        <w:jc w:val="center"/>
        <w:rPr>
          <w:rFonts w:ascii="Tahoma" w:hAnsi="Tahoma" w:cs="Tahoma"/>
          <w:b/>
          <w:bCs/>
          <w:sz w:val="16"/>
          <w:szCs w:val="16"/>
        </w:rPr>
      </w:pPr>
    </w:p>
    <w:p w14:paraId="63348D2C" w14:textId="77777777" w:rsidR="00EA044E" w:rsidRDefault="00EA044E" w:rsidP="00EA044E">
      <w:pPr>
        <w:pStyle w:val="Nadpis1"/>
      </w:pPr>
      <w:bookmarkStart w:id="0" w:name="_Toc63178584"/>
      <w:r w:rsidRPr="00EB7723">
        <w:t>Požadavky na součinnost</w:t>
      </w:r>
      <w:bookmarkEnd w:id="0"/>
    </w:p>
    <w:p w14:paraId="7218C293" w14:textId="77777777" w:rsidR="00EA044E" w:rsidRDefault="00EA044E" w:rsidP="00EA044E"/>
    <w:p w14:paraId="3AED6954" w14:textId="77777777" w:rsidR="00EA044E" w:rsidRPr="00EB7723" w:rsidRDefault="00EA044E" w:rsidP="00EA044E">
      <w:pPr>
        <w:pStyle w:val="Odstavecseseznamem"/>
        <w:numPr>
          <w:ilvl w:val="0"/>
          <w:numId w:val="24"/>
        </w:numPr>
        <w:spacing w:after="120" w:line="264" w:lineRule="auto"/>
        <w:ind w:right="354"/>
        <w:contextualSpacing w:val="0"/>
        <w:jc w:val="both"/>
      </w:pPr>
      <w:r w:rsidRPr="00EB7723">
        <w:t>Zadavatel umožní kontinuální testování aplikac</w:t>
      </w:r>
      <w:r>
        <w:t>í služeb.</w:t>
      </w:r>
    </w:p>
    <w:p w14:paraId="40EE92F5" w14:textId="77777777" w:rsidR="00EA044E" w:rsidRDefault="00EA044E" w:rsidP="00EA044E">
      <w:pPr>
        <w:pStyle w:val="Odstavecseseznamem"/>
        <w:numPr>
          <w:ilvl w:val="0"/>
          <w:numId w:val="24"/>
        </w:numPr>
        <w:spacing w:after="120" w:line="264" w:lineRule="auto"/>
        <w:ind w:right="354"/>
        <w:contextualSpacing w:val="0"/>
        <w:jc w:val="both"/>
      </w:pPr>
      <w:r>
        <w:t xml:space="preserve">Zadavatel předá před zahájením testů Dodavateli seznam IP adres pro provedení externích a interních testů. </w:t>
      </w:r>
    </w:p>
    <w:p w14:paraId="1B8899DF" w14:textId="77777777" w:rsidR="00EA044E" w:rsidRDefault="00EA044E" w:rsidP="00EA044E">
      <w:pPr>
        <w:pStyle w:val="Odstavecseseznamem"/>
        <w:numPr>
          <w:ilvl w:val="0"/>
          <w:numId w:val="24"/>
        </w:numPr>
        <w:spacing w:after="120" w:line="264" w:lineRule="auto"/>
        <w:ind w:right="354"/>
        <w:contextualSpacing w:val="0"/>
        <w:jc w:val="both"/>
      </w:pPr>
      <w:r>
        <w:t xml:space="preserve">Zadavatel předá před provedením aplikačních testů seznam </w:t>
      </w:r>
      <w:proofErr w:type="gramStart"/>
      <w:r>
        <w:t>URL</w:t>
      </w:r>
      <w:proofErr w:type="gramEnd"/>
      <w:r>
        <w:t xml:space="preserve"> na kterých běží testované aplikace, doporučujeme provést test na testovacích verzích aplikace, pokud existují. Zadavatel garantuje, že bude možné testovat všechny aplikace ve stejný čas, že nebude nutné pro každou aplikaci hledat zvláštní testovací okno.</w:t>
      </w:r>
    </w:p>
    <w:p w14:paraId="6283C3D2" w14:textId="77777777" w:rsidR="00EA044E" w:rsidRDefault="00EA044E" w:rsidP="00EA044E">
      <w:pPr>
        <w:pStyle w:val="Odstavecseseznamem"/>
        <w:numPr>
          <w:ilvl w:val="0"/>
          <w:numId w:val="24"/>
        </w:numPr>
        <w:spacing w:after="120" w:line="264" w:lineRule="auto"/>
        <w:ind w:right="354"/>
        <w:contextualSpacing w:val="0"/>
        <w:jc w:val="both"/>
      </w:pPr>
      <w:r w:rsidRPr="00EB7723">
        <w:t>Pro potřeby koordinace činnosti a poskytovaní odpovídajících informací musí být na straně zadavatele ustanovena kontaktní osoba, která bude za spolupráci se společností ESET odpovědná a která bude vybavena příslušnými pravomocemi. S kontaktní osobou budou upřesněny všechny detaily spojené s obsahem a způsobem realizace projektu</w:t>
      </w:r>
    </w:p>
    <w:p w14:paraId="73FC37E3" w14:textId="77777777" w:rsidR="00EA044E" w:rsidRPr="00EB7723" w:rsidRDefault="00EA044E" w:rsidP="00EA044E">
      <w:pPr>
        <w:pStyle w:val="Odstavecseseznamem"/>
        <w:numPr>
          <w:ilvl w:val="0"/>
          <w:numId w:val="24"/>
        </w:numPr>
        <w:spacing w:after="120" w:line="264" w:lineRule="auto"/>
        <w:ind w:right="354"/>
        <w:contextualSpacing w:val="0"/>
        <w:jc w:val="both"/>
      </w:pPr>
      <w:r>
        <w:t>Zadavatel zajistí odsouhlasení chyb a zařízení na kterých má proběhnout ověření nalezených zranitelností.</w:t>
      </w:r>
    </w:p>
    <w:p w14:paraId="44360F11" w14:textId="72879CFB" w:rsidR="005F598C" w:rsidRDefault="005F598C">
      <w:pPr>
        <w:spacing w:after="160" w:line="259" w:lineRule="auto"/>
        <w:rPr>
          <w:rFonts w:ascii="Tahoma" w:hAnsi="Tahoma" w:cs="Tahoma"/>
          <w:sz w:val="16"/>
          <w:szCs w:val="16"/>
        </w:rPr>
      </w:pPr>
      <w:r>
        <w:rPr>
          <w:rFonts w:ascii="Tahoma" w:hAnsi="Tahoma" w:cs="Tahoma"/>
          <w:sz w:val="16"/>
          <w:szCs w:val="16"/>
        </w:rPr>
        <w:br w:type="page"/>
      </w:r>
    </w:p>
    <w:p w14:paraId="11FFF627" w14:textId="6381E29E" w:rsidR="00103E92" w:rsidRPr="00882950" w:rsidRDefault="00FB2855" w:rsidP="00882950">
      <w:pPr>
        <w:rPr>
          <w:rFonts w:ascii="Tahoma" w:hAnsi="Tahoma" w:cs="Tahoma"/>
          <w:b/>
          <w:bCs/>
          <w:sz w:val="16"/>
          <w:szCs w:val="16"/>
        </w:rPr>
      </w:pPr>
      <w:r w:rsidRPr="00882950">
        <w:rPr>
          <w:rFonts w:ascii="Tahoma" w:hAnsi="Tahoma" w:cs="Tahoma"/>
          <w:b/>
          <w:bCs/>
          <w:sz w:val="16"/>
          <w:szCs w:val="16"/>
        </w:rPr>
        <w:lastRenderedPageBreak/>
        <w:t>Příloha č. 4 smlouvy č. PO</w:t>
      </w:r>
      <w:r w:rsidR="00007794" w:rsidRPr="00882950">
        <w:rPr>
          <w:rFonts w:ascii="Tahoma" w:hAnsi="Tahoma" w:cs="Tahoma"/>
          <w:b/>
          <w:bCs/>
          <w:sz w:val="16"/>
          <w:szCs w:val="16"/>
        </w:rPr>
        <w:t xml:space="preserve"> 182/S</w:t>
      </w:r>
      <w:r w:rsidRPr="00882950">
        <w:rPr>
          <w:rFonts w:ascii="Tahoma" w:hAnsi="Tahoma" w:cs="Tahoma"/>
          <w:b/>
          <w:bCs/>
          <w:sz w:val="16"/>
          <w:szCs w:val="16"/>
        </w:rPr>
        <w:t>/21</w:t>
      </w:r>
    </w:p>
    <w:p w14:paraId="39008046" w14:textId="6345DC10" w:rsidR="00FB2855" w:rsidRDefault="00FB2855" w:rsidP="00FB2855">
      <w:pPr>
        <w:jc w:val="right"/>
        <w:rPr>
          <w:rFonts w:ascii="Tahoma" w:hAnsi="Tahoma" w:cs="Tahoma"/>
          <w:sz w:val="16"/>
          <w:szCs w:val="16"/>
        </w:rPr>
      </w:pPr>
    </w:p>
    <w:p w14:paraId="0A183B77" w14:textId="5EADFC0D" w:rsidR="00FB2855" w:rsidRDefault="00FB2855" w:rsidP="00FB2855">
      <w:pPr>
        <w:jc w:val="right"/>
        <w:rPr>
          <w:rFonts w:ascii="Tahoma" w:hAnsi="Tahoma" w:cs="Tahoma"/>
          <w:sz w:val="16"/>
          <w:szCs w:val="16"/>
        </w:rPr>
      </w:pPr>
    </w:p>
    <w:p w14:paraId="490BBC15" w14:textId="73A599A3" w:rsidR="006E434F" w:rsidRDefault="00FB2855" w:rsidP="00FB2855">
      <w:pPr>
        <w:jc w:val="center"/>
        <w:rPr>
          <w:rFonts w:ascii="Tahoma" w:hAnsi="Tahoma" w:cs="Tahoma"/>
          <w:b/>
          <w:bCs/>
          <w:sz w:val="16"/>
          <w:szCs w:val="16"/>
        </w:rPr>
      </w:pPr>
      <w:r w:rsidRPr="00FB2855">
        <w:rPr>
          <w:rFonts w:ascii="Tahoma" w:hAnsi="Tahoma" w:cs="Tahoma"/>
          <w:b/>
          <w:bCs/>
          <w:sz w:val="16"/>
          <w:szCs w:val="16"/>
        </w:rPr>
        <w:t>Položkový ceník</w:t>
      </w:r>
    </w:p>
    <w:p w14:paraId="714BA8A5" w14:textId="7A2135AE" w:rsidR="00FB2855" w:rsidRPr="00FB2855" w:rsidRDefault="00FB2855" w:rsidP="00FB2855">
      <w:pPr>
        <w:jc w:val="center"/>
        <w:rPr>
          <w:rFonts w:ascii="Tahoma" w:hAnsi="Tahoma" w:cs="Tahoma"/>
          <w:b/>
          <w:bCs/>
          <w:sz w:val="16"/>
          <w:szCs w:val="16"/>
        </w:rPr>
      </w:pPr>
      <w:r w:rsidRPr="00FB2855">
        <w:rPr>
          <w:rFonts w:ascii="Tahoma" w:hAnsi="Tahoma" w:cs="Tahoma"/>
          <w:b/>
          <w:bCs/>
          <w:sz w:val="16"/>
          <w:szCs w:val="16"/>
        </w:rPr>
        <w:t xml:space="preserve"> </w:t>
      </w:r>
    </w:p>
    <w:p w14:paraId="53AB64ED" w14:textId="4CB9E91F" w:rsidR="00FB2855" w:rsidRDefault="00FB2855" w:rsidP="00FB2855">
      <w:pPr>
        <w:jc w:val="right"/>
        <w:rPr>
          <w:rFonts w:ascii="Tahoma" w:hAnsi="Tahoma" w:cs="Tahoma"/>
          <w:sz w:val="16"/>
          <w:szCs w:val="16"/>
        </w:rPr>
      </w:pPr>
    </w:p>
    <w:p w14:paraId="21F80277" w14:textId="77777777" w:rsidR="00AB6D1B" w:rsidRDefault="00AB6D1B" w:rsidP="00FB2855">
      <w:pPr>
        <w:jc w:val="right"/>
        <w:rPr>
          <w:rFonts w:ascii="Tahoma" w:hAnsi="Tahoma" w:cs="Tahoma"/>
          <w:sz w:val="16"/>
          <w:szCs w:val="16"/>
        </w:rPr>
      </w:pPr>
    </w:p>
    <w:p w14:paraId="45A381D0" w14:textId="670230AF" w:rsidR="00AB6D1B" w:rsidRDefault="005C34CE" w:rsidP="00882950">
      <w:pPr>
        <w:jc w:val="center"/>
        <w:rPr>
          <w:rFonts w:ascii="Tahoma" w:hAnsi="Tahoma" w:cs="Tahoma"/>
          <w:sz w:val="16"/>
          <w:szCs w:val="16"/>
        </w:rPr>
      </w:pPr>
      <w:r>
        <w:rPr>
          <w:noProof/>
        </w:rPr>
        <w:drawing>
          <wp:inline distT="0" distB="0" distL="0" distR="0" wp14:anchorId="5A129984" wp14:editId="46203F35">
            <wp:extent cx="6483993" cy="2528514"/>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75141" cy="2564058"/>
                    </a:xfrm>
                    <a:prstGeom prst="rect">
                      <a:avLst/>
                    </a:prstGeom>
                  </pic:spPr>
                </pic:pic>
              </a:graphicData>
            </a:graphic>
          </wp:inline>
        </w:drawing>
      </w:r>
    </w:p>
    <w:p w14:paraId="23561389" w14:textId="77777777" w:rsidR="00AB6D1B" w:rsidRDefault="00AB6D1B" w:rsidP="00FB2855">
      <w:pPr>
        <w:jc w:val="right"/>
        <w:rPr>
          <w:rFonts w:ascii="Tahoma" w:hAnsi="Tahoma" w:cs="Tahoma"/>
          <w:sz w:val="16"/>
          <w:szCs w:val="16"/>
        </w:rPr>
      </w:pPr>
    </w:p>
    <w:p w14:paraId="640CCED1" w14:textId="77777777" w:rsidR="003D38A8" w:rsidRPr="003D38A8" w:rsidRDefault="003D38A8" w:rsidP="003D38A8">
      <w:pPr>
        <w:pStyle w:val="Odstavecseseznamem"/>
        <w:ind w:left="0"/>
        <w:jc w:val="center"/>
        <w:rPr>
          <w:rFonts w:ascii="Tahoma" w:hAnsi="Tahoma" w:cs="Tahoma"/>
          <w:color w:val="FF0000"/>
          <w:sz w:val="16"/>
          <w:szCs w:val="16"/>
        </w:rPr>
      </w:pPr>
    </w:p>
    <w:p w14:paraId="20E65EB4" w14:textId="4F7E4513" w:rsidR="003D38A8" w:rsidRPr="00FB2855" w:rsidRDefault="003D38A8" w:rsidP="00FB2855">
      <w:pPr>
        <w:jc w:val="right"/>
        <w:rPr>
          <w:rFonts w:ascii="Tahoma" w:hAnsi="Tahoma" w:cs="Tahoma"/>
          <w:sz w:val="16"/>
          <w:szCs w:val="16"/>
        </w:rPr>
      </w:pPr>
    </w:p>
    <w:sectPr w:rsidR="003D38A8" w:rsidRPr="00FB285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3279C" w14:textId="77777777" w:rsidR="00C92D21" w:rsidRDefault="00C92D21" w:rsidP="00DF24CB">
      <w:r>
        <w:separator/>
      </w:r>
    </w:p>
  </w:endnote>
  <w:endnote w:type="continuationSeparator" w:id="0">
    <w:p w14:paraId="3D49DDCC" w14:textId="77777777" w:rsidR="00C92D21" w:rsidRDefault="00C92D21" w:rsidP="00DF24CB">
      <w:r>
        <w:continuationSeparator/>
      </w:r>
    </w:p>
  </w:endnote>
  <w:endnote w:type="continuationNotice" w:id="1">
    <w:p w14:paraId="73CD394B" w14:textId="77777777" w:rsidR="000863F0" w:rsidRDefault="00086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3459435"/>
      <w:docPartObj>
        <w:docPartGallery w:val="Page Numbers (Bottom of Page)"/>
        <w:docPartUnique/>
      </w:docPartObj>
    </w:sdtPr>
    <w:sdtEndPr>
      <w:rPr>
        <w:rFonts w:ascii="Arial" w:hAnsi="Arial" w:cs="Arial"/>
        <w:sz w:val="18"/>
        <w:szCs w:val="18"/>
      </w:rPr>
    </w:sdtEndPr>
    <w:sdtContent>
      <w:p w14:paraId="52CA7852" w14:textId="35FCB3A3" w:rsidR="00781681" w:rsidRPr="00882950" w:rsidRDefault="00781681">
        <w:pPr>
          <w:pStyle w:val="Zpat"/>
          <w:jc w:val="center"/>
          <w:rPr>
            <w:rFonts w:ascii="Arial" w:hAnsi="Arial" w:cs="Arial"/>
            <w:sz w:val="18"/>
            <w:szCs w:val="18"/>
          </w:rPr>
        </w:pPr>
        <w:r w:rsidRPr="00882950">
          <w:rPr>
            <w:rFonts w:ascii="Arial" w:hAnsi="Arial" w:cs="Arial"/>
            <w:sz w:val="18"/>
            <w:szCs w:val="18"/>
          </w:rPr>
          <w:fldChar w:fldCharType="begin"/>
        </w:r>
        <w:r w:rsidRPr="00882950">
          <w:rPr>
            <w:rFonts w:ascii="Arial" w:hAnsi="Arial" w:cs="Arial"/>
            <w:sz w:val="18"/>
            <w:szCs w:val="18"/>
          </w:rPr>
          <w:instrText>PAGE   \* MERGEFORMAT</w:instrText>
        </w:r>
        <w:r w:rsidRPr="00882950">
          <w:rPr>
            <w:rFonts w:ascii="Arial" w:hAnsi="Arial" w:cs="Arial"/>
            <w:sz w:val="18"/>
            <w:szCs w:val="18"/>
          </w:rPr>
          <w:fldChar w:fldCharType="separate"/>
        </w:r>
        <w:r w:rsidRPr="00882950">
          <w:rPr>
            <w:rFonts w:ascii="Arial" w:hAnsi="Arial" w:cs="Arial"/>
            <w:sz w:val="18"/>
            <w:szCs w:val="18"/>
          </w:rPr>
          <w:t>2</w:t>
        </w:r>
        <w:r w:rsidRPr="00882950">
          <w:rPr>
            <w:rFonts w:ascii="Arial" w:hAnsi="Arial" w:cs="Arial"/>
            <w:sz w:val="18"/>
            <w:szCs w:val="18"/>
          </w:rPr>
          <w:fldChar w:fldCharType="end"/>
        </w:r>
      </w:p>
    </w:sdtContent>
  </w:sdt>
  <w:p w14:paraId="211CA7DA" w14:textId="7023D657" w:rsidR="15A8CD1D" w:rsidRDefault="15A8CD1D" w:rsidP="001B25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B2504" w14:textId="77777777" w:rsidR="00C92D21" w:rsidRDefault="00C92D21" w:rsidP="00DF24CB">
      <w:r>
        <w:separator/>
      </w:r>
    </w:p>
  </w:footnote>
  <w:footnote w:type="continuationSeparator" w:id="0">
    <w:p w14:paraId="44DB435D" w14:textId="77777777" w:rsidR="00C92D21" w:rsidRDefault="00C92D21" w:rsidP="00DF24CB">
      <w:r>
        <w:continuationSeparator/>
      </w:r>
    </w:p>
  </w:footnote>
  <w:footnote w:type="continuationNotice" w:id="1">
    <w:p w14:paraId="5A0CBA8A" w14:textId="77777777" w:rsidR="000863F0" w:rsidRDefault="00086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15A8CD1D" w:rsidRPr="00F922F5" w14:paraId="13F36937" w14:textId="77777777" w:rsidTr="15A8CD1D">
      <w:tc>
        <w:tcPr>
          <w:tcW w:w="3024" w:type="dxa"/>
        </w:tcPr>
        <w:p w14:paraId="0467F86D" w14:textId="5BA81354" w:rsidR="15A8CD1D" w:rsidRDefault="15A8CD1D" w:rsidP="009D373C">
          <w:pPr>
            <w:pStyle w:val="Zhlav"/>
            <w:ind w:left="-115"/>
          </w:pPr>
        </w:p>
      </w:tc>
      <w:tc>
        <w:tcPr>
          <w:tcW w:w="3024" w:type="dxa"/>
        </w:tcPr>
        <w:p w14:paraId="06036CCC" w14:textId="6804699B" w:rsidR="15A8CD1D" w:rsidRDefault="15A8CD1D" w:rsidP="009D373C">
          <w:pPr>
            <w:pStyle w:val="Zhlav"/>
            <w:jc w:val="center"/>
          </w:pPr>
        </w:p>
      </w:tc>
      <w:tc>
        <w:tcPr>
          <w:tcW w:w="3024" w:type="dxa"/>
        </w:tcPr>
        <w:p w14:paraId="11B8D8B9" w14:textId="129BBE3F" w:rsidR="15A8CD1D" w:rsidRPr="00882950" w:rsidRDefault="001B25FC" w:rsidP="00882950">
          <w:pPr>
            <w:pStyle w:val="Zhlav"/>
            <w:tabs>
              <w:tab w:val="left" w:pos="525"/>
            </w:tabs>
            <w:ind w:right="-115"/>
            <w:jc w:val="right"/>
            <w:rPr>
              <w:rFonts w:ascii="Arial" w:hAnsi="Arial" w:cs="Arial"/>
              <w:b/>
              <w:bCs/>
              <w:sz w:val="18"/>
              <w:szCs w:val="18"/>
            </w:rPr>
          </w:pPr>
          <w:r w:rsidRPr="00882950">
            <w:rPr>
              <w:rFonts w:ascii="Arial" w:hAnsi="Arial" w:cs="Arial"/>
              <w:b/>
              <w:bCs/>
              <w:sz w:val="18"/>
              <w:szCs w:val="18"/>
            </w:rPr>
            <w:tab/>
            <w:t xml:space="preserve">                PO</w:t>
          </w:r>
          <w:r w:rsidR="00F922F5" w:rsidRPr="00882950">
            <w:rPr>
              <w:rFonts w:ascii="Arial" w:hAnsi="Arial" w:cs="Arial"/>
              <w:b/>
              <w:bCs/>
              <w:sz w:val="18"/>
              <w:szCs w:val="18"/>
            </w:rPr>
            <w:t xml:space="preserve"> 182</w:t>
          </w:r>
          <w:r w:rsidRPr="00882950">
            <w:rPr>
              <w:rFonts w:ascii="Arial" w:hAnsi="Arial" w:cs="Arial"/>
              <w:b/>
              <w:bCs/>
              <w:sz w:val="18"/>
              <w:szCs w:val="18"/>
            </w:rPr>
            <w:t>/S/2</w:t>
          </w:r>
          <w:r w:rsidR="002D6A54" w:rsidRPr="00882950">
            <w:rPr>
              <w:rFonts w:ascii="Arial" w:hAnsi="Arial" w:cs="Arial"/>
              <w:b/>
              <w:bCs/>
              <w:sz w:val="18"/>
              <w:szCs w:val="18"/>
            </w:rPr>
            <w:t>1</w:t>
          </w:r>
        </w:p>
      </w:tc>
    </w:tr>
  </w:tbl>
  <w:p w14:paraId="76CBB4DC" w14:textId="71D89076" w:rsidR="15A8CD1D" w:rsidRDefault="15A8CD1D" w:rsidP="009D37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999221B2"/>
    <w:name w:val="WWNum26"/>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 w15:restartNumberingAfterBreak="0">
    <w:nsid w:val="0000000B"/>
    <w:multiLevelType w:val="multilevel"/>
    <w:tmpl w:val="0000000B"/>
    <w:name w:val="WW8Num32"/>
    <w:lvl w:ilvl="0">
      <w:start w:val="1"/>
      <w:numFmt w:val="decimal"/>
      <w:lvlText w:val="%1."/>
      <w:lvlJc w:val="left"/>
      <w:pPr>
        <w:tabs>
          <w:tab w:val="num" w:pos="284"/>
        </w:tabs>
        <w:ind w:left="284" w:hanging="284"/>
      </w:pPr>
      <w:rPr>
        <w:rFonts w:ascii="Tahoma" w:eastAsia="MS Mincho" w:hAnsi="Tahoma" w:cs="Times New Roman"/>
        <w:sz w:val="16"/>
        <w:szCs w:val="16"/>
      </w:rPr>
    </w:lvl>
    <w:lvl w:ilvl="1">
      <w:start w:val="1"/>
      <w:numFmt w:val="lowerLetter"/>
      <w:lvlText w:val="%2)"/>
      <w:lvlJc w:val="left"/>
      <w:pPr>
        <w:tabs>
          <w:tab w:val="num" w:pos="284"/>
        </w:tabs>
        <w:ind w:left="568" w:hanging="284"/>
      </w:pPr>
      <w:rPr>
        <w:rFonts w:ascii="Tahoma" w:eastAsia="MS Mincho"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eastAsia="MS Mincho" w:hAnsi="Tahoma" w:cs="Times New Roman"/>
        <w:sz w:val="16"/>
        <w:szCs w:val="16"/>
      </w:rPr>
    </w:lvl>
    <w:lvl w:ilvl="4">
      <w:start w:val="1"/>
      <w:numFmt w:val="decimal"/>
      <w:lvlText w:val="(%5)"/>
      <w:lvlJc w:val="left"/>
      <w:pPr>
        <w:tabs>
          <w:tab w:val="num" w:pos="708"/>
        </w:tabs>
        <w:ind w:left="2268" w:hanging="708"/>
      </w:pPr>
      <w:rPr>
        <w:rFonts w:ascii="Tahoma" w:eastAsia="MS Mincho" w:hAnsi="Tahoma" w:cs="Times New Roman"/>
        <w:sz w:val="16"/>
        <w:szCs w:val="16"/>
      </w:rPr>
    </w:lvl>
    <w:lvl w:ilvl="5">
      <w:start w:val="1"/>
      <w:numFmt w:val="lowerLetter"/>
      <w:lvlText w:val="(%6)"/>
      <w:lvlJc w:val="left"/>
      <w:pPr>
        <w:tabs>
          <w:tab w:val="num" w:pos="708"/>
        </w:tabs>
        <w:ind w:left="2976" w:hanging="708"/>
      </w:pPr>
      <w:rPr>
        <w:rFonts w:ascii="Tahoma" w:eastAsia="MS Mincho" w:hAnsi="Tahoma" w:cs="Times New Roman"/>
        <w:sz w:val="16"/>
        <w:szCs w:val="16"/>
      </w:rPr>
    </w:lvl>
    <w:lvl w:ilvl="6">
      <w:start w:val="1"/>
      <w:numFmt w:val="lowerRoman"/>
      <w:lvlText w:val="(%7)"/>
      <w:lvlJc w:val="left"/>
      <w:pPr>
        <w:tabs>
          <w:tab w:val="num" w:pos="708"/>
        </w:tabs>
        <w:ind w:left="3684" w:hanging="708"/>
      </w:pPr>
      <w:rPr>
        <w:rFonts w:ascii="Tahoma" w:eastAsia="MS Mincho" w:hAnsi="Tahoma" w:cs="Times New Roman"/>
        <w:sz w:val="16"/>
        <w:szCs w:val="16"/>
      </w:rPr>
    </w:lvl>
    <w:lvl w:ilvl="7">
      <w:start w:val="1"/>
      <w:numFmt w:val="lowerLetter"/>
      <w:lvlText w:val="(%8)"/>
      <w:lvlJc w:val="left"/>
      <w:pPr>
        <w:tabs>
          <w:tab w:val="num" w:pos="708"/>
        </w:tabs>
        <w:ind w:left="4392" w:hanging="708"/>
      </w:pPr>
      <w:rPr>
        <w:rFonts w:ascii="Tahoma" w:eastAsia="MS Mincho" w:hAnsi="Tahoma" w:cs="Times New Roman"/>
        <w:sz w:val="16"/>
        <w:szCs w:val="16"/>
      </w:rPr>
    </w:lvl>
    <w:lvl w:ilvl="8">
      <w:start w:val="1"/>
      <w:numFmt w:val="lowerRoman"/>
      <w:lvlText w:val="(%9)"/>
      <w:lvlJc w:val="left"/>
      <w:pPr>
        <w:tabs>
          <w:tab w:val="num" w:pos="708"/>
        </w:tabs>
        <w:ind w:left="5100" w:hanging="708"/>
      </w:pPr>
      <w:rPr>
        <w:rFonts w:ascii="Tahoma" w:eastAsia="MS Mincho" w:hAnsi="Tahoma" w:cs="Times New Roman"/>
        <w:sz w:val="16"/>
        <w:szCs w:val="16"/>
      </w:rPr>
    </w:lvl>
  </w:abstractNum>
  <w:abstractNum w:abstractNumId="2" w15:restartNumberingAfterBreak="0">
    <w:nsid w:val="01D91215"/>
    <w:multiLevelType w:val="hybridMultilevel"/>
    <w:tmpl w:val="A0DEFA84"/>
    <w:lvl w:ilvl="0" w:tplc="71729D18">
      <w:start w:val="1"/>
      <w:numFmt w:val="decimal"/>
      <w:lvlText w:val="%1."/>
      <w:lvlJc w:val="left"/>
      <w:pPr>
        <w:ind w:left="360" w:hanging="360"/>
      </w:pPr>
      <w:rPr>
        <w:rFonts w:ascii="Tahoma" w:eastAsia="Times New Roman" w:hAnsi="Tahoma" w:cs="Tahoma"/>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4A23D74"/>
    <w:multiLevelType w:val="hybridMultilevel"/>
    <w:tmpl w:val="7DF0073C"/>
    <w:lvl w:ilvl="0" w:tplc="04050001">
      <w:start w:val="1"/>
      <w:numFmt w:val="bullet"/>
      <w:lvlText w:val=""/>
      <w:lvlJc w:val="left"/>
      <w:pPr>
        <w:ind w:left="1355" w:hanging="360"/>
      </w:pPr>
      <w:rPr>
        <w:rFonts w:ascii="Symbol" w:hAnsi="Symbol" w:hint="default"/>
      </w:rPr>
    </w:lvl>
    <w:lvl w:ilvl="1" w:tplc="04050003" w:tentative="1">
      <w:start w:val="1"/>
      <w:numFmt w:val="bullet"/>
      <w:lvlText w:val="o"/>
      <w:lvlJc w:val="left"/>
      <w:pPr>
        <w:ind w:left="2075" w:hanging="360"/>
      </w:pPr>
      <w:rPr>
        <w:rFonts w:ascii="Courier New" w:hAnsi="Courier New" w:cs="Courier New" w:hint="default"/>
      </w:rPr>
    </w:lvl>
    <w:lvl w:ilvl="2" w:tplc="04050005" w:tentative="1">
      <w:start w:val="1"/>
      <w:numFmt w:val="bullet"/>
      <w:lvlText w:val=""/>
      <w:lvlJc w:val="left"/>
      <w:pPr>
        <w:ind w:left="2795" w:hanging="360"/>
      </w:pPr>
      <w:rPr>
        <w:rFonts w:ascii="Wingdings" w:hAnsi="Wingdings" w:hint="default"/>
      </w:rPr>
    </w:lvl>
    <w:lvl w:ilvl="3" w:tplc="04050001" w:tentative="1">
      <w:start w:val="1"/>
      <w:numFmt w:val="bullet"/>
      <w:lvlText w:val=""/>
      <w:lvlJc w:val="left"/>
      <w:pPr>
        <w:ind w:left="3515" w:hanging="360"/>
      </w:pPr>
      <w:rPr>
        <w:rFonts w:ascii="Symbol" w:hAnsi="Symbol" w:hint="default"/>
      </w:rPr>
    </w:lvl>
    <w:lvl w:ilvl="4" w:tplc="04050003" w:tentative="1">
      <w:start w:val="1"/>
      <w:numFmt w:val="bullet"/>
      <w:lvlText w:val="o"/>
      <w:lvlJc w:val="left"/>
      <w:pPr>
        <w:ind w:left="4235" w:hanging="360"/>
      </w:pPr>
      <w:rPr>
        <w:rFonts w:ascii="Courier New" w:hAnsi="Courier New" w:cs="Courier New" w:hint="default"/>
      </w:rPr>
    </w:lvl>
    <w:lvl w:ilvl="5" w:tplc="04050005" w:tentative="1">
      <w:start w:val="1"/>
      <w:numFmt w:val="bullet"/>
      <w:lvlText w:val=""/>
      <w:lvlJc w:val="left"/>
      <w:pPr>
        <w:ind w:left="4955" w:hanging="360"/>
      </w:pPr>
      <w:rPr>
        <w:rFonts w:ascii="Wingdings" w:hAnsi="Wingdings" w:hint="default"/>
      </w:rPr>
    </w:lvl>
    <w:lvl w:ilvl="6" w:tplc="04050001" w:tentative="1">
      <w:start w:val="1"/>
      <w:numFmt w:val="bullet"/>
      <w:lvlText w:val=""/>
      <w:lvlJc w:val="left"/>
      <w:pPr>
        <w:ind w:left="5675" w:hanging="360"/>
      </w:pPr>
      <w:rPr>
        <w:rFonts w:ascii="Symbol" w:hAnsi="Symbol" w:hint="default"/>
      </w:rPr>
    </w:lvl>
    <w:lvl w:ilvl="7" w:tplc="04050003" w:tentative="1">
      <w:start w:val="1"/>
      <w:numFmt w:val="bullet"/>
      <w:lvlText w:val="o"/>
      <w:lvlJc w:val="left"/>
      <w:pPr>
        <w:ind w:left="6395" w:hanging="360"/>
      </w:pPr>
      <w:rPr>
        <w:rFonts w:ascii="Courier New" w:hAnsi="Courier New" w:cs="Courier New" w:hint="default"/>
      </w:rPr>
    </w:lvl>
    <w:lvl w:ilvl="8" w:tplc="04050005" w:tentative="1">
      <w:start w:val="1"/>
      <w:numFmt w:val="bullet"/>
      <w:lvlText w:val=""/>
      <w:lvlJc w:val="left"/>
      <w:pPr>
        <w:ind w:left="7115" w:hanging="360"/>
      </w:pPr>
      <w:rPr>
        <w:rFonts w:ascii="Wingdings" w:hAnsi="Wingdings" w:hint="default"/>
      </w:rPr>
    </w:lvl>
  </w:abstractNum>
  <w:abstractNum w:abstractNumId="4" w15:restartNumberingAfterBreak="0">
    <w:nsid w:val="1CFF2890"/>
    <w:multiLevelType w:val="hybridMultilevel"/>
    <w:tmpl w:val="BC8A7080"/>
    <w:lvl w:ilvl="0" w:tplc="27568B2C">
      <w:start w:val="1"/>
      <w:numFmt w:val="upperRoman"/>
      <w:lvlText w:val="%1."/>
      <w:lvlJc w:val="left"/>
      <w:pPr>
        <w:ind w:left="1428" w:hanging="72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71729D18">
      <w:start w:val="1"/>
      <w:numFmt w:val="decimal"/>
      <w:lvlText w:val="%4."/>
      <w:lvlJc w:val="left"/>
      <w:pPr>
        <w:ind w:left="360" w:hanging="360"/>
      </w:pPr>
      <w:rPr>
        <w:rFonts w:ascii="Tahoma" w:eastAsia="Times New Roman" w:hAnsi="Tahoma" w:cs="Tahoma"/>
      </w:rPr>
    </w:lvl>
    <w:lvl w:ilvl="4" w:tplc="04050019">
      <w:start w:val="1"/>
      <w:numFmt w:val="lowerLetter"/>
      <w:lvlText w:val="%5."/>
      <w:lvlJc w:val="left"/>
      <w:pPr>
        <w:ind w:left="3948" w:hanging="360"/>
      </w:pPr>
    </w:lvl>
    <w:lvl w:ilvl="5" w:tplc="8BA6C682">
      <w:start w:val="2"/>
      <w:numFmt w:val="bullet"/>
      <w:lvlText w:val="•"/>
      <w:lvlJc w:val="left"/>
      <w:pPr>
        <w:ind w:left="4848" w:hanging="360"/>
      </w:pPr>
      <w:rPr>
        <w:rFonts w:ascii="Tahoma" w:eastAsia="Times New Roman" w:hAnsi="Tahoma" w:cs="Tahoma" w:hint="default"/>
      </w:rPr>
    </w:lvl>
    <w:lvl w:ilvl="6" w:tplc="8C74C276">
      <w:start w:val="1"/>
      <w:numFmt w:val="decimal"/>
      <w:lvlText w:val="%7."/>
      <w:lvlJc w:val="left"/>
      <w:pPr>
        <w:ind w:left="360" w:hanging="360"/>
      </w:pPr>
      <w:rPr>
        <w:rFonts w:ascii="Tahoma" w:eastAsia="Times New Roman" w:hAnsi="Tahoma" w:cs="Tahoma"/>
      </w:r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B1E46D3"/>
    <w:multiLevelType w:val="hybridMultilevel"/>
    <w:tmpl w:val="8AF0955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31A2581A"/>
    <w:multiLevelType w:val="hybridMultilevel"/>
    <w:tmpl w:val="A0DEFA84"/>
    <w:lvl w:ilvl="0" w:tplc="71729D18">
      <w:start w:val="1"/>
      <w:numFmt w:val="decimal"/>
      <w:lvlText w:val="%1."/>
      <w:lvlJc w:val="left"/>
      <w:pPr>
        <w:ind w:left="360" w:hanging="360"/>
      </w:pPr>
      <w:rPr>
        <w:rFonts w:ascii="Tahoma" w:eastAsia="Times New Roman" w:hAnsi="Tahoma" w:cs="Tahoma"/>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609336D"/>
    <w:multiLevelType w:val="hybridMultilevel"/>
    <w:tmpl w:val="2A9E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4535A"/>
    <w:multiLevelType w:val="hybridMultilevel"/>
    <w:tmpl w:val="FAFADD1E"/>
    <w:lvl w:ilvl="0" w:tplc="71729D18">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36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146D4C"/>
    <w:multiLevelType w:val="hybridMultilevel"/>
    <w:tmpl w:val="9834844E"/>
    <w:lvl w:ilvl="0" w:tplc="71729D18">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36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470DB7"/>
    <w:multiLevelType w:val="hybridMultilevel"/>
    <w:tmpl w:val="A0DEFA84"/>
    <w:lvl w:ilvl="0" w:tplc="71729D18">
      <w:start w:val="1"/>
      <w:numFmt w:val="decimal"/>
      <w:lvlText w:val="%1."/>
      <w:lvlJc w:val="left"/>
      <w:pPr>
        <w:ind w:left="360" w:hanging="360"/>
      </w:pPr>
      <w:rPr>
        <w:rFonts w:ascii="Tahoma" w:eastAsia="Times New Roman" w:hAnsi="Tahoma" w:cs="Tahoma"/>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5907FE"/>
    <w:multiLevelType w:val="hybridMultilevel"/>
    <w:tmpl w:val="A0DEFA84"/>
    <w:lvl w:ilvl="0" w:tplc="71729D18">
      <w:start w:val="1"/>
      <w:numFmt w:val="decimal"/>
      <w:lvlText w:val="%1."/>
      <w:lvlJc w:val="left"/>
      <w:pPr>
        <w:ind w:left="360" w:hanging="360"/>
      </w:pPr>
      <w:rPr>
        <w:rFonts w:ascii="Tahoma" w:eastAsia="Times New Roman" w:hAnsi="Tahoma" w:cs="Tahoma"/>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28E7331"/>
    <w:multiLevelType w:val="hybridMultilevel"/>
    <w:tmpl w:val="03B24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8B68E2"/>
    <w:multiLevelType w:val="hybridMultilevel"/>
    <w:tmpl w:val="011CCFBC"/>
    <w:lvl w:ilvl="0" w:tplc="71729D18">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36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C106B1"/>
    <w:multiLevelType w:val="hybridMultilevel"/>
    <w:tmpl w:val="E78C6A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85644E1"/>
    <w:multiLevelType w:val="hybridMultilevel"/>
    <w:tmpl w:val="5C0E15A4"/>
    <w:lvl w:ilvl="0" w:tplc="71729D18">
      <w:start w:val="1"/>
      <w:numFmt w:val="decimal"/>
      <w:lvlText w:val="%1."/>
      <w:lvlJc w:val="left"/>
      <w:pPr>
        <w:ind w:left="360" w:hanging="360"/>
      </w:pPr>
      <w:rPr>
        <w:rFonts w:ascii="Tahoma" w:eastAsia="Times New Roman" w:hAnsi="Tahoma" w:cs="Tahoma"/>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C69134E"/>
    <w:multiLevelType w:val="hybridMultilevel"/>
    <w:tmpl w:val="A0DEFA84"/>
    <w:lvl w:ilvl="0" w:tplc="71729D18">
      <w:start w:val="1"/>
      <w:numFmt w:val="decimal"/>
      <w:lvlText w:val="%1."/>
      <w:lvlJc w:val="left"/>
      <w:pPr>
        <w:ind w:left="360" w:hanging="360"/>
      </w:pPr>
      <w:rPr>
        <w:rFonts w:ascii="Tahoma" w:eastAsia="Times New Roman" w:hAnsi="Tahoma" w:cs="Tahoma"/>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3D839D7"/>
    <w:multiLevelType w:val="hybridMultilevel"/>
    <w:tmpl w:val="76FC133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BC515A"/>
    <w:multiLevelType w:val="hybridMultilevel"/>
    <w:tmpl w:val="4F4CAE1C"/>
    <w:lvl w:ilvl="0" w:tplc="71729D18">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36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287FCD"/>
    <w:multiLevelType w:val="hybridMultilevel"/>
    <w:tmpl w:val="68F28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C362E7"/>
    <w:multiLevelType w:val="hybridMultilevel"/>
    <w:tmpl w:val="0C08FFF0"/>
    <w:lvl w:ilvl="0" w:tplc="71729D18">
      <w:start w:val="1"/>
      <w:numFmt w:val="decimal"/>
      <w:lvlText w:val="%1."/>
      <w:lvlJc w:val="left"/>
      <w:pPr>
        <w:ind w:left="720" w:hanging="360"/>
      </w:pPr>
      <w:rPr>
        <w:rFonts w:ascii="Tahoma" w:eastAsia="Times New Roman" w:hAnsi="Tahoma" w:cs="Tahoma"/>
      </w:rPr>
    </w:lvl>
    <w:lvl w:ilvl="1" w:tplc="87CE52E6">
      <w:start w:val="6"/>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36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402010"/>
    <w:multiLevelType w:val="hybridMultilevel"/>
    <w:tmpl w:val="77A8E3F4"/>
    <w:lvl w:ilvl="0" w:tplc="27568B2C">
      <w:start w:val="1"/>
      <w:numFmt w:val="upperRoman"/>
      <w:lvlText w:val="%1."/>
      <w:lvlJc w:val="left"/>
      <w:pPr>
        <w:ind w:left="1428" w:hanging="72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60" w:hanging="360"/>
      </w:pPr>
    </w:lvl>
    <w:lvl w:ilvl="4" w:tplc="04050019">
      <w:start w:val="1"/>
      <w:numFmt w:val="lowerLetter"/>
      <w:lvlText w:val="%5."/>
      <w:lvlJc w:val="left"/>
      <w:pPr>
        <w:ind w:left="3948" w:hanging="360"/>
      </w:pPr>
    </w:lvl>
    <w:lvl w:ilvl="5" w:tplc="8BA6C682">
      <w:start w:val="2"/>
      <w:numFmt w:val="bullet"/>
      <w:lvlText w:val="•"/>
      <w:lvlJc w:val="left"/>
      <w:pPr>
        <w:ind w:left="4848" w:hanging="360"/>
      </w:pPr>
      <w:rPr>
        <w:rFonts w:ascii="Tahoma" w:eastAsia="Times New Roman" w:hAnsi="Tahoma" w:cs="Tahoma" w:hint="default"/>
      </w:rPr>
    </w:lvl>
    <w:lvl w:ilvl="6" w:tplc="8C74C276">
      <w:start w:val="1"/>
      <w:numFmt w:val="decimal"/>
      <w:lvlText w:val="%7."/>
      <w:lvlJc w:val="left"/>
      <w:pPr>
        <w:ind w:left="1919" w:hanging="360"/>
      </w:pPr>
      <w:rPr>
        <w:rFonts w:ascii="Tahoma" w:eastAsia="Times New Roman" w:hAnsi="Tahoma" w:cs="Tahoma"/>
      </w:r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F0C61AF"/>
    <w:multiLevelType w:val="hybridMultilevel"/>
    <w:tmpl w:val="967CA8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0C7B0E"/>
    <w:multiLevelType w:val="multilevel"/>
    <w:tmpl w:val="70AA9DCE"/>
    <w:lvl w:ilvl="0">
      <w:start w:val="1"/>
      <w:numFmt w:val="upperLetter"/>
      <w:lvlText w:val="%1."/>
      <w:lvlJc w:val="left"/>
      <w:pPr>
        <w:ind w:left="717" w:hanging="360"/>
      </w:pPr>
      <w:rPr>
        <w:rFonts w:hint="default"/>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4" w15:restartNumberingAfterBreak="0">
    <w:nsid w:val="74EF43EB"/>
    <w:multiLevelType w:val="hybridMultilevel"/>
    <w:tmpl w:val="B588D8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B2D3E6A"/>
    <w:multiLevelType w:val="hybridMultilevel"/>
    <w:tmpl w:val="6A3C11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5"/>
  </w:num>
  <w:num w:numId="4">
    <w:abstractNumId w:val="24"/>
  </w:num>
  <w:num w:numId="5">
    <w:abstractNumId w:val="14"/>
  </w:num>
  <w:num w:numId="6">
    <w:abstractNumId w:val="15"/>
  </w:num>
  <w:num w:numId="7">
    <w:abstractNumId w:val="9"/>
  </w:num>
  <w:num w:numId="8">
    <w:abstractNumId w:val="19"/>
  </w:num>
  <w:num w:numId="9">
    <w:abstractNumId w:val="20"/>
  </w:num>
  <w:num w:numId="10">
    <w:abstractNumId w:val="4"/>
  </w:num>
  <w:num w:numId="11">
    <w:abstractNumId w:val="8"/>
  </w:num>
  <w:num w:numId="12">
    <w:abstractNumId w:val="18"/>
  </w:num>
  <w:num w:numId="13">
    <w:abstractNumId w:val="13"/>
  </w:num>
  <w:num w:numId="14">
    <w:abstractNumId w:val="12"/>
  </w:num>
  <w:num w:numId="15">
    <w:abstractNumId w:val="22"/>
  </w:num>
  <w:num w:numId="16">
    <w:abstractNumId w:val="25"/>
  </w:num>
  <w:num w:numId="17">
    <w:abstractNumId w:val="23"/>
  </w:num>
  <w:num w:numId="18">
    <w:abstractNumId w:val="17"/>
  </w:num>
  <w:num w:numId="19">
    <w:abstractNumId w:val="3"/>
  </w:num>
  <w:num w:numId="20">
    <w:abstractNumId w:val="6"/>
  </w:num>
  <w:num w:numId="21">
    <w:abstractNumId w:val="10"/>
  </w:num>
  <w:num w:numId="22">
    <w:abstractNumId w:val="16"/>
  </w:num>
  <w:num w:numId="23">
    <w:abstractNumId w:val="2"/>
  </w:num>
  <w:num w:numId="2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5D"/>
    <w:rsid w:val="00007794"/>
    <w:rsid w:val="000162C5"/>
    <w:rsid w:val="000205AB"/>
    <w:rsid w:val="0002126A"/>
    <w:rsid w:val="000221E6"/>
    <w:rsid w:val="000303F9"/>
    <w:rsid w:val="000338F0"/>
    <w:rsid w:val="00034777"/>
    <w:rsid w:val="00036001"/>
    <w:rsid w:val="0005298C"/>
    <w:rsid w:val="00053BD7"/>
    <w:rsid w:val="00053E8F"/>
    <w:rsid w:val="000556A1"/>
    <w:rsid w:val="000573EC"/>
    <w:rsid w:val="00061384"/>
    <w:rsid w:val="000642FA"/>
    <w:rsid w:val="0006553D"/>
    <w:rsid w:val="00067647"/>
    <w:rsid w:val="0007008B"/>
    <w:rsid w:val="00071749"/>
    <w:rsid w:val="00072584"/>
    <w:rsid w:val="00085341"/>
    <w:rsid w:val="000863F0"/>
    <w:rsid w:val="00091236"/>
    <w:rsid w:val="00096D34"/>
    <w:rsid w:val="000B0A82"/>
    <w:rsid w:val="000B1355"/>
    <w:rsid w:val="000B19CD"/>
    <w:rsid w:val="000B2291"/>
    <w:rsid w:val="000B58AA"/>
    <w:rsid w:val="000B7D00"/>
    <w:rsid w:val="000C5550"/>
    <w:rsid w:val="000C620A"/>
    <w:rsid w:val="000D616D"/>
    <w:rsid w:val="000E3AE4"/>
    <w:rsid w:val="000E51F2"/>
    <w:rsid w:val="000E6FFD"/>
    <w:rsid w:val="0010100E"/>
    <w:rsid w:val="00103E92"/>
    <w:rsid w:val="00105A41"/>
    <w:rsid w:val="00112D81"/>
    <w:rsid w:val="001173DC"/>
    <w:rsid w:val="001302DE"/>
    <w:rsid w:val="00134E03"/>
    <w:rsid w:val="00155563"/>
    <w:rsid w:val="00162662"/>
    <w:rsid w:val="00166B36"/>
    <w:rsid w:val="001759B8"/>
    <w:rsid w:val="001866D3"/>
    <w:rsid w:val="00187A3C"/>
    <w:rsid w:val="00187D6C"/>
    <w:rsid w:val="0019009A"/>
    <w:rsid w:val="00197F7B"/>
    <w:rsid w:val="001A5F3B"/>
    <w:rsid w:val="001B0A4A"/>
    <w:rsid w:val="001B1012"/>
    <w:rsid w:val="001B25FC"/>
    <w:rsid w:val="001B4757"/>
    <w:rsid w:val="001B565B"/>
    <w:rsid w:val="001B77D3"/>
    <w:rsid w:val="001C4528"/>
    <w:rsid w:val="001C4888"/>
    <w:rsid w:val="001C636F"/>
    <w:rsid w:val="001C7F5D"/>
    <w:rsid w:val="001D0708"/>
    <w:rsid w:val="001D2E1B"/>
    <w:rsid w:val="001D6502"/>
    <w:rsid w:val="001D6E80"/>
    <w:rsid w:val="001D7DF7"/>
    <w:rsid w:val="002108FE"/>
    <w:rsid w:val="00212556"/>
    <w:rsid w:val="002151F7"/>
    <w:rsid w:val="002245D1"/>
    <w:rsid w:val="002306A0"/>
    <w:rsid w:val="00234DA6"/>
    <w:rsid w:val="002355ED"/>
    <w:rsid w:val="00235ADF"/>
    <w:rsid w:val="00236E5C"/>
    <w:rsid w:val="00244A61"/>
    <w:rsid w:val="002455E1"/>
    <w:rsid w:val="00255779"/>
    <w:rsid w:val="00265414"/>
    <w:rsid w:val="00270210"/>
    <w:rsid w:val="00273065"/>
    <w:rsid w:val="00275FCE"/>
    <w:rsid w:val="00284598"/>
    <w:rsid w:val="00284C62"/>
    <w:rsid w:val="0028558B"/>
    <w:rsid w:val="00287645"/>
    <w:rsid w:val="00293C5D"/>
    <w:rsid w:val="002979EC"/>
    <w:rsid w:val="002A0DC2"/>
    <w:rsid w:val="002B1C3C"/>
    <w:rsid w:val="002B3E51"/>
    <w:rsid w:val="002B4C7D"/>
    <w:rsid w:val="002C0C73"/>
    <w:rsid w:val="002C5C22"/>
    <w:rsid w:val="002D1240"/>
    <w:rsid w:val="002D6A54"/>
    <w:rsid w:val="002D712C"/>
    <w:rsid w:val="002E565B"/>
    <w:rsid w:val="002F70F0"/>
    <w:rsid w:val="00303846"/>
    <w:rsid w:val="0030797C"/>
    <w:rsid w:val="00310220"/>
    <w:rsid w:val="0031169F"/>
    <w:rsid w:val="0031647B"/>
    <w:rsid w:val="003174C7"/>
    <w:rsid w:val="003254F4"/>
    <w:rsid w:val="00337F0B"/>
    <w:rsid w:val="00346868"/>
    <w:rsid w:val="00350A18"/>
    <w:rsid w:val="00351B29"/>
    <w:rsid w:val="00356618"/>
    <w:rsid w:val="003577A4"/>
    <w:rsid w:val="00366F6B"/>
    <w:rsid w:val="0037350B"/>
    <w:rsid w:val="00373811"/>
    <w:rsid w:val="003775AC"/>
    <w:rsid w:val="00377C66"/>
    <w:rsid w:val="0038121B"/>
    <w:rsid w:val="003858B0"/>
    <w:rsid w:val="0038655A"/>
    <w:rsid w:val="00392C88"/>
    <w:rsid w:val="003959B2"/>
    <w:rsid w:val="003A02A9"/>
    <w:rsid w:val="003A0738"/>
    <w:rsid w:val="003B5638"/>
    <w:rsid w:val="003B5D7F"/>
    <w:rsid w:val="003B7B58"/>
    <w:rsid w:val="003C0858"/>
    <w:rsid w:val="003C7408"/>
    <w:rsid w:val="003D034E"/>
    <w:rsid w:val="003D38A8"/>
    <w:rsid w:val="003F157C"/>
    <w:rsid w:val="003F7C8F"/>
    <w:rsid w:val="00414CA4"/>
    <w:rsid w:val="004153E3"/>
    <w:rsid w:val="00416F2B"/>
    <w:rsid w:val="0041703D"/>
    <w:rsid w:val="00417A27"/>
    <w:rsid w:val="00440612"/>
    <w:rsid w:val="00442224"/>
    <w:rsid w:val="0044534C"/>
    <w:rsid w:val="0045522F"/>
    <w:rsid w:val="00460F6D"/>
    <w:rsid w:val="00475D53"/>
    <w:rsid w:val="00481BD7"/>
    <w:rsid w:val="00494464"/>
    <w:rsid w:val="00497BC9"/>
    <w:rsid w:val="004A0FDF"/>
    <w:rsid w:val="004A200F"/>
    <w:rsid w:val="004A4735"/>
    <w:rsid w:val="004A5349"/>
    <w:rsid w:val="004B43F4"/>
    <w:rsid w:val="004C0A51"/>
    <w:rsid w:val="004C4A63"/>
    <w:rsid w:val="004D0E86"/>
    <w:rsid w:val="004D135C"/>
    <w:rsid w:val="004D368B"/>
    <w:rsid w:val="004D7D73"/>
    <w:rsid w:val="004E02E9"/>
    <w:rsid w:val="004E109A"/>
    <w:rsid w:val="004E263C"/>
    <w:rsid w:val="00507001"/>
    <w:rsid w:val="005108A3"/>
    <w:rsid w:val="00511191"/>
    <w:rsid w:val="005113D4"/>
    <w:rsid w:val="00532B6D"/>
    <w:rsid w:val="0053390C"/>
    <w:rsid w:val="00545F5D"/>
    <w:rsid w:val="00554528"/>
    <w:rsid w:val="00561340"/>
    <w:rsid w:val="00567A5A"/>
    <w:rsid w:val="005713A5"/>
    <w:rsid w:val="00575A27"/>
    <w:rsid w:val="00583B2B"/>
    <w:rsid w:val="00587B7B"/>
    <w:rsid w:val="00591F2A"/>
    <w:rsid w:val="005970E4"/>
    <w:rsid w:val="005A758A"/>
    <w:rsid w:val="005B2554"/>
    <w:rsid w:val="005B468E"/>
    <w:rsid w:val="005C34CE"/>
    <w:rsid w:val="005D15A9"/>
    <w:rsid w:val="005D2DC4"/>
    <w:rsid w:val="005D3921"/>
    <w:rsid w:val="005D635B"/>
    <w:rsid w:val="005F1B5B"/>
    <w:rsid w:val="005F2BAD"/>
    <w:rsid w:val="005F598C"/>
    <w:rsid w:val="00602DA5"/>
    <w:rsid w:val="00602FB3"/>
    <w:rsid w:val="00603CC4"/>
    <w:rsid w:val="00631A7C"/>
    <w:rsid w:val="00632D40"/>
    <w:rsid w:val="00633BD1"/>
    <w:rsid w:val="0063627D"/>
    <w:rsid w:val="006477E7"/>
    <w:rsid w:val="00651727"/>
    <w:rsid w:val="00653152"/>
    <w:rsid w:val="00656C51"/>
    <w:rsid w:val="006629EA"/>
    <w:rsid w:val="006641CC"/>
    <w:rsid w:val="00686ACC"/>
    <w:rsid w:val="00690FD9"/>
    <w:rsid w:val="00693FA0"/>
    <w:rsid w:val="00694D62"/>
    <w:rsid w:val="006A2181"/>
    <w:rsid w:val="006B13F9"/>
    <w:rsid w:val="006C03E8"/>
    <w:rsid w:val="006D737D"/>
    <w:rsid w:val="006E434F"/>
    <w:rsid w:val="006E4E46"/>
    <w:rsid w:val="006E710B"/>
    <w:rsid w:val="00701FA3"/>
    <w:rsid w:val="00705B62"/>
    <w:rsid w:val="007201EB"/>
    <w:rsid w:val="00731165"/>
    <w:rsid w:val="00731533"/>
    <w:rsid w:val="00742356"/>
    <w:rsid w:val="00744186"/>
    <w:rsid w:val="007467BA"/>
    <w:rsid w:val="00747924"/>
    <w:rsid w:val="00753803"/>
    <w:rsid w:val="00753EC1"/>
    <w:rsid w:val="0075648B"/>
    <w:rsid w:val="00762D5B"/>
    <w:rsid w:val="00765F31"/>
    <w:rsid w:val="00770A65"/>
    <w:rsid w:val="0077294C"/>
    <w:rsid w:val="00781681"/>
    <w:rsid w:val="007841E2"/>
    <w:rsid w:val="00784378"/>
    <w:rsid w:val="00786BA0"/>
    <w:rsid w:val="00794FFA"/>
    <w:rsid w:val="00796632"/>
    <w:rsid w:val="007B1228"/>
    <w:rsid w:val="007B2E25"/>
    <w:rsid w:val="007B4299"/>
    <w:rsid w:val="007C1675"/>
    <w:rsid w:val="007C598C"/>
    <w:rsid w:val="007D3446"/>
    <w:rsid w:val="007D7D66"/>
    <w:rsid w:val="007E193B"/>
    <w:rsid w:val="007F1C09"/>
    <w:rsid w:val="007F2D0A"/>
    <w:rsid w:val="007F530D"/>
    <w:rsid w:val="007F7F15"/>
    <w:rsid w:val="008039EE"/>
    <w:rsid w:val="00816152"/>
    <w:rsid w:val="0082101E"/>
    <w:rsid w:val="00825357"/>
    <w:rsid w:val="0083003C"/>
    <w:rsid w:val="008348DC"/>
    <w:rsid w:val="0084691C"/>
    <w:rsid w:val="00853534"/>
    <w:rsid w:val="00854665"/>
    <w:rsid w:val="0086563F"/>
    <w:rsid w:val="008708AE"/>
    <w:rsid w:val="00871854"/>
    <w:rsid w:val="00873ED1"/>
    <w:rsid w:val="00877EB6"/>
    <w:rsid w:val="008817CD"/>
    <w:rsid w:val="00882950"/>
    <w:rsid w:val="00885185"/>
    <w:rsid w:val="00886B80"/>
    <w:rsid w:val="00892E38"/>
    <w:rsid w:val="00894BF7"/>
    <w:rsid w:val="008965D9"/>
    <w:rsid w:val="008A791A"/>
    <w:rsid w:val="008B4D5D"/>
    <w:rsid w:val="008B72D9"/>
    <w:rsid w:val="008B79C1"/>
    <w:rsid w:val="008C4C08"/>
    <w:rsid w:val="008C5FB6"/>
    <w:rsid w:val="008C7344"/>
    <w:rsid w:val="008D6AB1"/>
    <w:rsid w:val="008D6D92"/>
    <w:rsid w:val="008E0249"/>
    <w:rsid w:val="008E10F2"/>
    <w:rsid w:val="008E47BE"/>
    <w:rsid w:val="008E5CAE"/>
    <w:rsid w:val="008F1DB9"/>
    <w:rsid w:val="008F3C56"/>
    <w:rsid w:val="008F5CA1"/>
    <w:rsid w:val="00901DD7"/>
    <w:rsid w:val="0090271F"/>
    <w:rsid w:val="009157DF"/>
    <w:rsid w:val="00924B69"/>
    <w:rsid w:val="009344CB"/>
    <w:rsid w:val="00934E6E"/>
    <w:rsid w:val="00934ED9"/>
    <w:rsid w:val="00935F44"/>
    <w:rsid w:val="00936CAC"/>
    <w:rsid w:val="00937AAC"/>
    <w:rsid w:val="00941870"/>
    <w:rsid w:val="00957443"/>
    <w:rsid w:val="0098053C"/>
    <w:rsid w:val="009A4589"/>
    <w:rsid w:val="009A5DD1"/>
    <w:rsid w:val="009B314D"/>
    <w:rsid w:val="009C08E4"/>
    <w:rsid w:val="009C12EC"/>
    <w:rsid w:val="009C1B26"/>
    <w:rsid w:val="009C5CDE"/>
    <w:rsid w:val="009D373C"/>
    <w:rsid w:val="009E7493"/>
    <w:rsid w:val="009F23CF"/>
    <w:rsid w:val="00A005EA"/>
    <w:rsid w:val="00A07B9F"/>
    <w:rsid w:val="00A11CD1"/>
    <w:rsid w:val="00A12AE7"/>
    <w:rsid w:val="00A171B5"/>
    <w:rsid w:val="00A256D8"/>
    <w:rsid w:val="00A25EF2"/>
    <w:rsid w:val="00A277A7"/>
    <w:rsid w:val="00A42560"/>
    <w:rsid w:val="00A53097"/>
    <w:rsid w:val="00A57C62"/>
    <w:rsid w:val="00A70568"/>
    <w:rsid w:val="00A7708F"/>
    <w:rsid w:val="00A8144F"/>
    <w:rsid w:val="00A83DB9"/>
    <w:rsid w:val="00A84E4A"/>
    <w:rsid w:val="00A903D5"/>
    <w:rsid w:val="00A97E51"/>
    <w:rsid w:val="00AA1D0F"/>
    <w:rsid w:val="00AA28FC"/>
    <w:rsid w:val="00AA44F6"/>
    <w:rsid w:val="00AB3F0D"/>
    <w:rsid w:val="00AB6D1B"/>
    <w:rsid w:val="00AC4A95"/>
    <w:rsid w:val="00AC579F"/>
    <w:rsid w:val="00AC6932"/>
    <w:rsid w:val="00AC6B1C"/>
    <w:rsid w:val="00AC7756"/>
    <w:rsid w:val="00AD507E"/>
    <w:rsid w:val="00AE3CF7"/>
    <w:rsid w:val="00AF1A66"/>
    <w:rsid w:val="00AF2332"/>
    <w:rsid w:val="00B07C55"/>
    <w:rsid w:val="00B121FA"/>
    <w:rsid w:val="00B21D8C"/>
    <w:rsid w:val="00B21D99"/>
    <w:rsid w:val="00B35BD2"/>
    <w:rsid w:val="00B368FB"/>
    <w:rsid w:val="00B543DF"/>
    <w:rsid w:val="00B54BE8"/>
    <w:rsid w:val="00B55749"/>
    <w:rsid w:val="00B76899"/>
    <w:rsid w:val="00B77113"/>
    <w:rsid w:val="00B87F54"/>
    <w:rsid w:val="00B977C3"/>
    <w:rsid w:val="00BA070A"/>
    <w:rsid w:val="00BA7150"/>
    <w:rsid w:val="00BA73B8"/>
    <w:rsid w:val="00BA7FB5"/>
    <w:rsid w:val="00BB56E4"/>
    <w:rsid w:val="00BC15A8"/>
    <w:rsid w:val="00BC2E1E"/>
    <w:rsid w:val="00BC70DB"/>
    <w:rsid w:val="00BC727E"/>
    <w:rsid w:val="00BC7940"/>
    <w:rsid w:val="00BD2816"/>
    <w:rsid w:val="00BE3341"/>
    <w:rsid w:val="00BE4652"/>
    <w:rsid w:val="00BF5AD6"/>
    <w:rsid w:val="00C06186"/>
    <w:rsid w:val="00C06DAF"/>
    <w:rsid w:val="00C109FC"/>
    <w:rsid w:val="00C14786"/>
    <w:rsid w:val="00C21F08"/>
    <w:rsid w:val="00C23954"/>
    <w:rsid w:val="00C26345"/>
    <w:rsid w:val="00C37C65"/>
    <w:rsid w:val="00C51724"/>
    <w:rsid w:val="00C520AA"/>
    <w:rsid w:val="00C561DC"/>
    <w:rsid w:val="00C6013E"/>
    <w:rsid w:val="00C646F2"/>
    <w:rsid w:val="00C64AE2"/>
    <w:rsid w:val="00C65354"/>
    <w:rsid w:val="00C7516D"/>
    <w:rsid w:val="00C800BD"/>
    <w:rsid w:val="00C92168"/>
    <w:rsid w:val="00C92D21"/>
    <w:rsid w:val="00C957B4"/>
    <w:rsid w:val="00CB2995"/>
    <w:rsid w:val="00CB479A"/>
    <w:rsid w:val="00CB4FE7"/>
    <w:rsid w:val="00CB59AE"/>
    <w:rsid w:val="00CB6EA1"/>
    <w:rsid w:val="00CC0E59"/>
    <w:rsid w:val="00CE0E71"/>
    <w:rsid w:val="00CE43BA"/>
    <w:rsid w:val="00D05BC4"/>
    <w:rsid w:val="00D102B4"/>
    <w:rsid w:val="00D10814"/>
    <w:rsid w:val="00D225A0"/>
    <w:rsid w:val="00D23219"/>
    <w:rsid w:val="00D33C23"/>
    <w:rsid w:val="00D42C80"/>
    <w:rsid w:val="00D80A3E"/>
    <w:rsid w:val="00D811BF"/>
    <w:rsid w:val="00D906E7"/>
    <w:rsid w:val="00D93360"/>
    <w:rsid w:val="00DA00AD"/>
    <w:rsid w:val="00DA6207"/>
    <w:rsid w:val="00DB3A8C"/>
    <w:rsid w:val="00DB5310"/>
    <w:rsid w:val="00DB78F0"/>
    <w:rsid w:val="00DC00C0"/>
    <w:rsid w:val="00DC601D"/>
    <w:rsid w:val="00DD0618"/>
    <w:rsid w:val="00DD3D7C"/>
    <w:rsid w:val="00DD4348"/>
    <w:rsid w:val="00DE56CE"/>
    <w:rsid w:val="00DF24CB"/>
    <w:rsid w:val="00DF52A5"/>
    <w:rsid w:val="00E01951"/>
    <w:rsid w:val="00E04319"/>
    <w:rsid w:val="00E12BC7"/>
    <w:rsid w:val="00E178E7"/>
    <w:rsid w:val="00E212D7"/>
    <w:rsid w:val="00E3062B"/>
    <w:rsid w:val="00E3417C"/>
    <w:rsid w:val="00E35B3D"/>
    <w:rsid w:val="00E507AE"/>
    <w:rsid w:val="00E562BE"/>
    <w:rsid w:val="00E6379C"/>
    <w:rsid w:val="00E711FE"/>
    <w:rsid w:val="00E71F3F"/>
    <w:rsid w:val="00E71FB0"/>
    <w:rsid w:val="00E724C3"/>
    <w:rsid w:val="00E9115A"/>
    <w:rsid w:val="00E95389"/>
    <w:rsid w:val="00EA044E"/>
    <w:rsid w:val="00EA0F20"/>
    <w:rsid w:val="00EB0251"/>
    <w:rsid w:val="00EB32CF"/>
    <w:rsid w:val="00EB7147"/>
    <w:rsid w:val="00EC3245"/>
    <w:rsid w:val="00EC5422"/>
    <w:rsid w:val="00ED1C98"/>
    <w:rsid w:val="00ED2995"/>
    <w:rsid w:val="00ED31D9"/>
    <w:rsid w:val="00EE3487"/>
    <w:rsid w:val="00EF2172"/>
    <w:rsid w:val="00EF362E"/>
    <w:rsid w:val="00F15469"/>
    <w:rsid w:val="00F21FE3"/>
    <w:rsid w:val="00F2596E"/>
    <w:rsid w:val="00F3036C"/>
    <w:rsid w:val="00F357AD"/>
    <w:rsid w:val="00F41EA1"/>
    <w:rsid w:val="00F43085"/>
    <w:rsid w:val="00F52108"/>
    <w:rsid w:val="00F53576"/>
    <w:rsid w:val="00F625FC"/>
    <w:rsid w:val="00F62628"/>
    <w:rsid w:val="00F637C3"/>
    <w:rsid w:val="00F63E72"/>
    <w:rsid w:val="00F73AC8"/>
    <w:rsid w:val="00F83BCC"/>
    <w:rsid w:val="00F91FED"/>
    <w:rsid w:val="00F922F5"/>
    <w:rsid w:val="00F96EF7"/>
    <w:rsid w:val="00FA5410"/>
    <w:rsid w:val="00FB2855"/>
    <w:rsid w:val="00FB7ACC"/>
    <w:rsid w:val="00FC09B4"/>
    <w:rsid w:val="00FC75CC"/>
    <w:rsid w:val="00FC77A8"/>
    <w:rsid w:val="00FD31D6"/>
    <w:rsid w:val="00FD33AA"/>
    <w:rsid w:val="00FE1856"/>
    <w:rsid w:val="00FE227C"/>
    <w:rsid w:val="00FE7F2D"/>
    <w:rsid w:val="00FF2E27"/>
    <w:rsid w:val="00FF7BCE"/>
    <w:rsid w:val="014FCA27"/>
    <w:rsid w:val="0B09D841"/>
    <w:rsid w:val="0DAD69B9"/>
    <w:rsid w:val="15A8CD1D"/>
    <w:rsid w:val="2A6DBB03"/>
    <w:rsid w:val="3FAC1EE8"/>
    <w:rsid w:val="478A231C"/>
    <w:rsid w:val="4C9A3721"/>
    <w:rsid w:val="4CA735CB"/>
    <w:rsid w:val="545DE6A6"/>
    <w:rsid w:val="5AB644DF"/>
    <w:rsid w:val="5D93F2CA"/>
    <w:rsid w:val="60F22508"/>
    <w:rsid w:val="63EC0946"/>
    <w:rsid w:val="65D6336B"/>
    <w:rsid w:val="6A68CE7F"/>
    <w:rsid w:val="6C821140"/>
    <w:rsid w:val="6E0271A1"/>
    <w:rsid w:val="704B8D9D"/>
    <w:rsid w:val="718B082A"/>
    <w:rsid w:val="79F539EB"/>
    <w:rsid w:val="7CA324C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6DF60F"/>
  <w15:chartTrackingRefBased/>
  <w15:docId w15:val="{9ECF1645-7521-45A2-9EA3-1C4DDB2A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24C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EA04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8E47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9"/>
    <w:qFormat/>
    <w:rsid w:val="00DF24CB"/>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rsid w:val="00DF24CB"/>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DF24CB"/>
    <w:pPr>
      <w:spacing w:after="120" w:line="480" w:lineRule="auto"/>
    </w:pPr>
  </w:style>
  <w:style w:type="character" w:customStyle="1" w:styleId="Zkladntext2Char">
    <w:name w:val="Základní text 2 Char"/>
    <w:basedOn w:val="Standardnpsmoodstavce"/>
    <w:link w:val="Zkladntext2"/>
    <w:uiPriority w:val="99"/>
    <w:rsid w:val="00DF24CB"/>
    <w:rPr>
      <w:rFonts w:ascii="Times New Roman" w:eastAsia="Times New Roman" w:hAnsi="Times New Roman" w:cs="Times New Roman"/>
      <w:sz w:val="20"/>
      <w:szCs w:val="20"/>
      <w:lang w:eastAsia="cs-CZ"/>
    </w:rPr>
  </w:style>
  <w:style w:type="paragraph" w:customStyle="1" w:styleId="SSNzev1">
    <w:name w:val="SS_Název 1"/>
    <w:basedOn w:val="Normln"/>
    <w:next w:val="Normln"/>
    <w:uiPriority w:val="99"/>
    <w:rsid w:val="00DF24CB"/>
    <w:pPr>
      <w:jc w:val="center"/>
    </w:pPr>
    <w:rPr>
      <w:rFonts w:ascii="Verdana" w:eastAsia="Calibri" w:hAnsi="Verdana"/>
      <w:b/>
      <w:caps/>
      <w:sz w:val="32"/>
      <w:szCs w:val="32"/>
      <w:lang w:eastAsia="en-US"/>
    </w:rPr>
  </w:style>
  <w:style w:type="paragraph" w:styleId="Odstavecseseznamem">
    <w:name w:val="List Paragraph"/>
    <w:aliases w:val="A-Odrážky1,A-Odrážky,Barevný seznam – zvýraznění 11,A-Odrážky2"/>
    <w:basedOn w:val="Normln"/>
    <w:link w:val="OdstavecseseznamemChar"/>
    <w:uiPriority w:val="34"/>
    <w:qFormat/>
    <w:rsid w:val="003B5638"/>
    <w:pPr>
      <w:ind w:left="720"/>
      <w:contextualSpacing/>
    </w:pPr>
  </w:style>
  <w:style w:type="paragraph" w:styleId="Normlnweb">
    <w:name w:val="Normal (Web)"/>
    <w:basedOn w:val="Normln"/>
    <w:uiPriority w:val="99"/>
    <w:semiHidden/>
    <w:unhideWhenUsed/>
    <w:rsid w:val="00085341"/>
    <w:pPr>
      <w:spacing w:before="100" w:beforeAutospacing="1" w:after="100" w:afterAutospacing="1"/>
    </w:pPr>
    <w:rPr>
      <w:sz w:val="24"/>
      <w:szCs w:val="24"/>
    </w:rPr>
  </w:style>
  <w:style w:type="paragraph" w:styleId="Bezmezer">
    <w:name w:val="No Spacing"/>
    <w:uiPriority w:val="1"/>
    <w:qFormat/>
    <w:rsid w:val="00085341"/>
    <w:pPr>
      <w:spacing w:after="0" w:line="240" w:lineRule="auto"/>
    </w:pPr>
    <w:rPr>
      <w:rFonts w:ascii="Times New Roman" w:eastAsia="Times New Roman" w:hAnsi="Times New Roman" w:cs="Times New Roman"/>
      <w:sz w:val="20"/>
      <w:szCs w:val="20"/>
      <w:lang w:eastAsia="cs-CZ"/>
    </w:rPr>
  </w:style>
  <w:style w:type="table" w:styleId="Mkatabulky">
    <w:name w:val="Table Grid"/>
    <w:basedOn w:val="Normlntabulka"/>
    <w:uiPriority w:val="39"/>
    <w:rsid w:val="0008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173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73DC"/>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1173DC"/>
    <w:rPr>
      <w:sz w:val="16"/>
      <w:szCs w:val="16"/>
    </w:rPr>
  </w:style>
  <w:style w:type="paragraph" w:styleId="Textkomente">
    <w:name w:val="annotation text"/>
    <w:basedOn w:val="Normln"/>
    <w:link w:val="TextkomenteChar"/>
    <w:uiPriority w:val="99"/>
    <w:semiHidden/>
    <w:unhideWhenUsed/>
    <w:rsid w:val="001173DC"/>
  </w:style>
  <w:style w:type="character" w:customStyle="1" w:styleId="TextkomenteChar">
    <w:name w:val="Text komentáře Char"/>
    <w:basedOn w:val="Standardnpsmoodstavce"/>
    <w:link w:val="Textkomente"/>
    <w:uiPriority w:val="99"/>
    <w:semiHidden/>
    <w:rsid w:val="001173D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173DC"/>
    <w:rPr>
      <w:b/>
      <w:bCs/>
    </w:rPr>
  </w:style>
  <w:style w:type="character" w:customStyle="1" w:styleId="PedmtkomenteChar">
    <w:name w:val="Předmět komentáře Char"/>
    <w:basedOn w:val="TextkomenteChar"/>
    <w:link w:val="Pedmtkomente"/>
    <w:uiPriority w:val="99"/>
    <w:semiHidden/>
    <w:rsid w:val="001173DC"/>
    <w:rPr>
      <w:rFonts w:ascii="Times New Roman" w:eastAsia="Times New Roman" w:hAnsi="Times New Roman" w:cs="Times New Roman"/>
      <w:b/>
      <w:bCs/>
      <w:sz w:val="20"/>
      <w:szCs w:val="20"/>
      <w:lang w:eastAsia="cs-CZ"/>
    </w:r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pPr>
  </w:style>
  <w:style w:type="character" w:customStyle="1" w:styleId="OdstavecseseznamemChar">
    <w:name w:val="Odstavec se seznamem Char"/>
    <w:aliases w:val="A-Odrážky1 Char,A-Odrážky Char,Barevný seznam – zvýraznění 11 Char,A-Odrážky2 Char"/>
    <w:link w:val="Odstavecseseznamem"/>
    <w:uiPriority w:val="34"/>
    <w:qFormat/>
    <w:locked/>
    <w:rsid w:val="00244A61"/>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9B314D"/>
    <w:rPr>
      <w:color w:val="0563C1" w:themeColor="hyperlink"/>
      <w:u w:val="single"/>
    </w:rPr>
  </w:style>
  <w:style w:type="character" w:styleId="Nevyeenzmnka">
    <w:name w:val="Unresolved Mention"/>
    <w:basedOn w:val="Standardnpsmoodstavce"/>
    <w:uiPriority w:val="99"/>
    <w:semiHidden/>
    <w:unhideWhenUsed/>
    <w:rsid w:val="009B314D"/>
    <w:rPr>
      <w:color w:val="605E5C"/>
      <w:shd w:val="clear" w:color="auto" w:fill="E1DFDD"/>
    </w:rPr>
  </w:style>
  <w:style w:type="character" w:customStyle="1" w:styleId="Nadpis2Char">
    <w:name w:val="Nadpis 2 Char"/>
    <w:basedOn w:val="Standardnpsmoodstavce"/>
    <w:link w:val="Nadpis2"/>
    <w:uiPriority w:val="9"/>
    <w:semiHidden/>
    <w:rsid w:val="008E47BE"/>
    <w:rPr>
      <w:rFonts w:asciiTheme="majorHAnsi" w:eastAsiaTheme="majorEastAsia" w:hAnsiTheme="majorHAnsi" w:cstheme="majorBidi"/>
      <w:color w:val="2E74B5" w:themeColor="accent1" w:themeShade="BF"/>
      <w:sz w:val="26"/>
      <w:szCs w:val="26"/>
      <w:lang w:eastAsia="cs-CZ"/>
    </w:rPr>
  </w:style>
  <w:style w:type="character" w:customStyle="1" w:styleId="Nadpis1Char">
    <w:name w:val="Nadpis 1 Char"/>
    <w:basedOn w:val="Standardnpsmoodstavce"/>
    <w:link w:val="Nadpis1"/>
    <w:uiPriority w:val="9"/>
    <w:rsid w:val="00EA044E"/>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04497">
      <w:bodyDiv w:val="1"/>
      <w:marLeft w:val="0"/>
      <w:marRight w:val="0"/>
      <w:marTop w:val="0"/>
      <w:marBottom w:val="0"/>
      <w:divBdr>
        <w:top w:val="none" w:sz="0" w:space="0" w:color="auto"/>
        <w:left w:val="none" w:sz="0" w:space="0" w:color="auto"/>
        <w:bottom w:val="none" w:sz="0" w:space="0" w:color="auto"/>
        <w:right w:val="none" w:sz="0" w:space="0" w:color="auto"/>
      </w:divBdr>
    </w:div>
    <w:div w:id="407196700">
      <w:bodyDiv w:val="1"/>
      <w:marLeft w:val="0"/>
      <w:marRight w:val="0"/>
      <w:marTop w:val="0"/>
      <w:marBottom w:val="0"/>
      <w:divBdr>
        <w:top w:val="none" w:sz="0" w:space="0" w:color="auto"/>
        <w:left w:val="none" w:sz="0" w:space="0" w:color="auto"/>
        <w:bottom w:val="none" w:sz="0" w:space="0" w:color="auto"/>
        <w:right w:val="none" w:sz="0" w:space="0" w:color="auto"/>
      </w:divBdr>
    </w:div>
    <w:div w:id="415440648">
      <w:bodyDiv w:val="1"/>
      <w:marLeft w:val="0"/>
      <w:marRight w:val="0"/>
      <w:marTop w:val="0"/>
      <w:marBottom w:val="0"/>
      <w:divBdr>
        <w:top w:val="none" w:sz="0" w:space="0" w:color="auto"/>
        <w:left w:val="none" w:sz="0" w:space="0" w:color="auto"/>
        <w:bottom w:val="none" w:sz="0" w:space="0" w:color="auto"/>
        <w:right w:val="none" w:sz="0" w:space="0" w:color="auto"/>
      </w:divBdr>
    </w:div>
    <w:div w:id="439908938">
      <w:bodyDiv w:val="1"/>
      <w:marLeft w:val="0"/>
      <w:marRight w:val="0"/>
      <w:marTop w:val="0"/>
      <w:marBottom w:val="0"/>
      <w:divBdr>
        <w:top w:val="none" w:sz="0" w:space="0" w:color="auto"/>
        <w:left w:val="none" w:sz="0" w:space="0" w:color="auto"/>
        <w:bottom w:val="none" w:sz="0" w:space="0" w:color="auto"/>
        <w:right w:val="none" w:sz="0" w:space="0" w:color="auto"/>
      </w:divBdr>
    </w:div>
    <w:div w:id="616721233">
      <w:bodyDiv w:val="1"/>
      <w:marLeft w:val="0"/>
      <w:marRight w:val="0"/>
      <w:marTop w:val="0"/>
      <w:marBottom w:val="0"/>
      <w:divBdr>
        <w:top w:val="none" w:sz="0" w:space="0" w:color="auto"/>
        <w:left w:val="none" w:sz="0" w:space="0" w:color="auto"/>
        <w:bottom w:val="none" w:sz="0" w:space="0" w:color="auto"/>
        <w:right w:val="none" w:sz="0" w:space="0" w:color="auto"/>
      </w:divBdr>
    </w:div>
    <w:div w:id="707024727">
      <w:bodyDiv w:val="1"/>
      <w:marLeft w:val="0"/>
      <w:marRight w:val="0"/>
      <w:marTop w:val="0"/>
      <w:marBottom w:val="0"/>
      <w:divBdr>
        <w:top w:val="none" w:sz="0" w:space="0" w:color="auto"/>
        <w:left w:val="none" w:sz="0" w:space="0" w:color="auto"/>
        <w:bottom w:val="none" w:sz="0" w:space="0" w:color="auto"/>
        <w:right w:val="none" w:sz="0" w:space="0" w:color="auto"/>
      </w:divBdr>
    </w:div>
    <w:div w:id="1177229536">
      <w:bodyDiv w:val="1"/>
      <w:marLeft w:val="0"/>
      <w:marRight w:val="0"/>
      <w:marTop w:val="0"/>
      <w:marBottom w:val="0"/>
      <w:divBdr>
        <w:top w:val="none" w:sz="0" w:space="0" w:color="auto"/>
        <w:left w:val="none" w:sz="0" w:space="0" w:color="auto"/>
        <w:bottom w:val="none" w:sz="0" w:space="0" w:color="auto"/>
        <w:right w:val="none" w:sz="0" w:space="0" w:color="auto"/>
      </w:divBdr>
      <w:divsChild>
        <w:div w:id="1645767673">
          <w:marLeft w:val="0"/>
          <w:marRight w:val="0"/>
          <w:marTop w:val="0"/>
          <w:marBottom w:val="0"/>
          <w:divBdr>
            <w:top w:val="none" w:sz="0" w:space="0" w:color="auto"/>
            <w:left w:val="none" w:sz="0" w:space="0" w:color="auto"/>
            <w:bottom w:val="none" w:sz="0" w:space="0" w:color="auto"/>
            <w:right w:val="none" w:sz="0" w:space="0" w:color="auto"/>
          </w:divBdr>
        </w:div>
      </w:divsChild>
    </w:div>
    <w:div w:id="1480264584">
      <w:bodyDiv w:val="1"/>
      <w:marLeft w:val="0"/>
      <w:marRight w:val="0"/>
      <w:marTop w:val="0"/>
      <w:marBottom w:val="0"/>
      <w:divBdr>
        <w:top w:val="none" w:sz="0" w:space="0" w:color="auto"/>
        <w:left w:val="none" w:sz="0" w:space="0" w:color="auto"/>
        <w:bottom w:val="none" w:sz="0" w:space="0" w:color="auto"/>
        <w:right w:val="none" w:sz="0" w:space="0" w:color="auto"/>
      </w:divBdr>
    </w:div>
    <w:div w:id="1841852413">
      <w:bodyDiv w:val="1"/>
      <w:marLeft w:val="0"/>
      <w:marRight w:val="0"/>
      <w:marTop w:val="0"/>
      <w:marBottom w:val="0"/>
      <w:divBdr>
        <w:top w:val="none" w:sz="0" w:space="0" w:color="auto"/>
        <w:left w:val="none" w:sz="0" w:space="0" w:color="auto"/>
        <w:bottom w:val="none" w:sz="0" w:space="0" w:color="auto"/>
        <w:right w:val="none" w:sz="0" w:space="0" w:color="auto"/>
      </w:divBdr>
    </w:div>
    <w:div w:id="1869023078">
      <w:bodyDiv w:val="1"/>
      <w:marLeft w:val="0"/>
      <w:marRight w:val="0"/>
      <w:marTop w:val="0"/>
      <w:marBottom w:val="0"/>
      <w:divBdr>
        <w:top w:val="none" w:sz="0" w:space="0" w:color="auto"/>
        <w:left w:val="none" w:sz="0" w:space="0" w:color="auto"/>
        <w:bottom w:val="none" w:sz="0" w:space="0" w:color="auto"/>
        <w:right w:val="none" w:sz="0" w:space="0" w:color="auto"/>
      </w:divBdr>
    </w:div>
    <w:div w:id="212187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255-182/182-2021%20RS.docx</ZkracenyRetezec>
    <Smazat xmlns="acca34e4-9ecd-41c8-99eb-d6aa654aaa55">&lt;a href="/sites/evidencesmluv/_layouts/15/IniWrkflIP.aspx?List=%7b6A8A6AA5-C48F-41F1-807A-52AA0ECDCD18%7d&amp;amp;ID=583&amp;amp;ItemGuid=%7b99407692-A043-4396-BBF6-CDB9936181DB%7d&amp;amp;TemplateID=%7bd3f8102e-f4a5-4901-b93c-fb146a9d820d%7d"&gt;&lt;img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E4DE3-B4B5-47C7-8CB8-E308A91A0D77}"/>
</file>

<file path=customXml/itemProps2.xml><?xml version="1.0" encoding="utf-8"?>
<ds:datastoreItem xmlns:ds="http://schemas.openxmlformats.org/officeDocument/2006/customXml" ds:itemID="{B50E4BCF-CCD7-461B-8F7B-2DD59C9993D0}"/>
</file>

<file path=customXml/itemProps3.xml><?xml version="1.0" encoding="utf-8"?>
<ds:datastoreItem xmlns:ds="http://schemas.openxmlformats.org/officeDocument/2006/customXml" ds:itemID="{E09A9318-D271-40B7-9B3E-481711E796D2}"/>
</file>

<file path=customXml/itemProps4.xml><?xml version="1.0" encoding="utf-8"?>
<ds:datastoreItem xmlns:ds="http://schemas.openxmlformats.org/officeDocument/2006/customXml" ds:itemID="{B50E4BCF-CCD7-461B-8F7B-2DD59C999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4229</Words>
  <Characters>24954</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29125</CharactersWithSpaces>
  <SharedDoc>false</SharedDoc>
  <HLinks>
    <vt:vector size="36" baseType="variant">
      <vt:variant>
        <vt:i4>1572901</vt:i4>
      </vt:variant>
      <vt:variant>
        <vt:i4>15</vt:i4>
      </vt:variant>
      <vt:variant>
        <vt:i4>0</vt:i4>
      </vt:variant>
      <vt:variant>
        <vt:i4>5</vt:i4>
      </vt:variant>
      <vt:variant>
        <vt:lpwstr>mailto:faktury@vfn.cz</vt:lpwstr>
      </vt:variant>
      <vt:variant>
        <vt:lpwstr/>
      </vt:variant>
      <vt:variant>
        <vt:i4>1376371</vt:i4>
      </vt:variant>
      <vt:variant>
        <vt:i4>12</vt:i4>
      </vt:variant>
      <vt:variant>
        <vt:i4>0</vt:i4>
      </vt:variant>
      <vt:variant>
        <vt:i4>5</vt:i4>
      </vt:variant>
      <vt:variant>
        <vt:lpwstr>mailto:roman.skuhra@vfn.cz</vt:lpwstr>
      </vt:variant>
      <vt:variant>
        <vt:lpwstr/>
      </vt:variant>
      <vt:variant>
        <vt:i4>3670111</vt:i4>
      </vt:variant>
      <vt:variant>
        <vt:i4>9</vt:i4>
      </vt:variant>
      <vt:variant>
        <vt:i4>0</vt:i4>
      </vt:variant>
      <vt:variant>
        <vt:i4>5</vt:i4>
      </vt:variant>
      <vt:variant>
        <vt:lpwstr>mailto:michal.jelinek@vfn.cz</vt:lpwstr>
      </vt:variant>
      <vt:variant>
        <vt:lpwstr/>
      </vt:variant>
      <vt:variant>
        <vt:i4>2555977</vt:i4>
      </vt:variant>
      <vt:variant>
        <vt:i4>6</vt:i4>
      </vt:variant>
      <vt:variant>
        <vt:i4>0</vt:i4>
      </vt:variant>
      <vt:variant>
        <vt:i4>5</vt:i4>
      </vt:variant>
      <vt:variant>
        <vt:lpwstr>mailto:martin.karlik@vfn.cz</vt:lpwstr>
      </vt:variant>
      <vt:variant>
        <vt:lpwstr/>
      </vt:variant>
      <vt:variant>
        <vt:i4>7929864</vt:i4>
      </vt:variant>
      <vt:variant>
        <vt:i4>3</vt:i4>
      </vt:variant>
      <vt:variant>
        <vt:i4>0</vt:i4>
      </vt:variant>
      <vt:variant>
        <vt:i4>5</vt:i4>
      </vt:variant>
      <vt:variant>
        <vt:lpwstr>mailto:antonin.simek@vfn.cz</vt:lpwstr>
      </vt:variant>
      <vt:variant>
        <vt:lpwstr/>
      </vt:variant>
      <vt:variant>
        <vt:i4>3670111</vt:i4>
      </vt:variant>
      <vt:variant>
        <vt:i4>0</vt:i4>
      </vt:variant>
      <vt:variant>
        <vt:i4>0</vt:i4>
      </vt:variant>
      <vt:variant>
        <vt:i4>5</vt:i4>
      </vt:variant>
      <vt:variant>
        <vt:lpwstr>mailto:michal.jelinek@vfn.cz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Anděl Ondřej, Mgr.</dc:creator>
  <cp:keywords/>
  <dc:description/>
  <cp:lastModifiedBy>Kandová Zuzana, Mgr.</cp:lastModifiedBy>
  <cp:revision>2</cp:revision>
  <cp:lastPrinted>2021-03-23T12:48:00Z</cp:lastPrinted>
  <dcterms:created xsi:type="dcterms:W3CDTF">2021-03-23T12:59:00Z</dcterms:created>
  <dcterms:modified xsi:type="dcterms:W3CDTF">2021-03-23T12:59:00Z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2589fbbe-e91b-48ad-a790-e0bed37dbf55</vt:lpwstr>
  </property>
  <property fmtid="{D5CDD505-2E9C-101B-9397-08002B2CF9AE}" pid="4" name="MSIP_Label_2063cd7f-2d21-486a-9f29-9c1683fdd175_Enabled">
    <vt:lpwstr>true</vt:lpwstr>
  </property>
  <property fmtid="{D5CDD505-2E9C-101B-9397-08002B2CF9AE}" pid="5" name="MSIP_Label_2063cd7f-2d21-486a-9f29-9c1683fdd175_SetDate">
    <vt:lpwstr>2021-01-19T09:12:50Z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82569b4a-5f6c-4a67-89c0-3731ded64efb,2;82569b4a-5f6c-4a67-89c0-3731ded64efb,2;82569b4a-5f6c-4a67-89c0-3731ded64efb,2;</vt:lpwstr>
  </property>
</Properties>
</file>