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2F0291" w14:textId="77777777" w:rsidR="008430D0" w:rsidRDefault="008430D0">
      <w:pPr>
        <w:framePr w:wrap="none" w:vAnchor="page" w:hAnchor="page" w:x="9103" w:y="198"/>
      </w:pPr>
    </w:p>
    <w:p w14:paraId="1A821FB0" w14:textId="77777777" w:rsidR="008430D0" w:rsidRDefault="006A255E">
      <w:pPr>
        <w:pStyle w:val="Zkladntext30"/>
        <w:framePr w:wrap="none" w:vAnchor="page" w:hAnchor="page" w:x="194" w:y="1107"/>
        <w:shd w:val="clear" w:color="auto" w:fill="auto"/>
        <w:spacing w:line="240" w:lineRule="exact"/>
      </w:pPr>
      <w:r>
        <w:rPr>
          <w:lang w:val="es-ES" w:eastAsia="es-ES" w:bidi="es-ES"/>
        </w:rPr>
        <w:t>i</w:t>
      </w:r>
    </w:p>
    <w:p w14:paraId="0D066075" w14:textId="77777777" w:rsidR="008430D0" w:rsidRDefault="006A255E">
      <w:pPr>
        <w:pStyle w:val="Nadpis20"/>
        <w:framePr w:w="710" w:h="672" w:hRule="exact" w:wrap="none" w:vAnchor="page" w:hAnchor="page" w:x="1654" w:y="780"/>
        <w:shd w:val="clear" w:color="auto" w:fill="auto"/>
        <w:spacing w:after="32" w:line="260" w:lineRule="exact"/>
        <w:ind w:right="48"/>
      </w:pPr>
      <w:bookmarkStart w:id="0" w:name="bookmark0"/>
      <w:r>
        <w:t>IIP</w:t>
      </w:r>
      <w:bookmarkEnd w:id="0"/>
    </w:p>
    <w:p w14:paraId="48AF20DA" w14:textId="77777777" w:rsidR="008430D0" w:rsidRDefault="006A255E">
      <w:pPr>
        <w:pStyle w:val="Zkladntext20"/>
        <w:framePr w:w="710" w:h="672" w:hRule="exact" w:wrap="none" w:vAnchor="page" w:hAnchor="page" w:x="1654" w:y="780"/>
        <w:shd w:val="clear" w:color="auto" w:fill="auto"/>
        <w:spacing w:before="0" w:line="240" w:lineRule="exact"/>
        <w:ind w:right="230" w:firstLine="0"/>
      </w:pPr>
      <w:r>
        <w:rPr>
          <w:rStyle w:val="Zkladntext21"/>
          <w:vertAlign w:val="superscript"/>
        </w:rPr>
        <w:t>n</w:t>
      </w:r>
      <w:r>
        <w:rPr>
          <w:rStyle w:val="Zkladntext21"/>
        </w:rPr>
        <w:t>"*</w:t>
      </w:r>
    </w:p>
    <w:p w14:paraId="018C1574" w14:textId="77777777" w:rsidR="008430D0" w:rsidRDefault="006A255E">
      <w:pPr>
        <w:pStyle w:val="Nadpis10"/>
        <w:framePr w:wrap="none" w:vAnchor="page" w:hAnchor="page" w:x="4822" w:y="988"/>
        <w:shd w:val="clear" w:color="auto" w:fill="auto"/>
        <w:spacing w:line="280" w:lineRule="exact"/>
      </w:pPr>
      <w:bookmarkStart w:id="1" w:name="bookmark1"/>
      <w:r>
        <w:t>Smlouva o dílo</w:t>
      </w:r>
      <w:bookmarkEnd w:id="1"/>
    </w:p>
    <w:p w14:paraId="761FB6D7" w14:textId="77777777" w:rsidR="008430D0" w:rsidRDefault="006A255E">
      <w:pPr>
        <w:pStyle w:val="Zkladntext20"/>
        <w:framePr w:w="9043" w:h="1021" w:hRule="exact" w:wrap="none" w:vAnchor="page" w:hAnchor="page" w:x="204" w:y="1327"/>
        <w:shd w:val="clear" w:color="auto" w:fill="auto"/>
        <w:tabs>
          <w:tab w:val="left" w:pos="1996"/>
        </w:tabs>
        <w:spacing w:before="0" w:after="10" w:line="240" w:lineRule="exact"/>
        <w:ind w:left="340" w:firstLine="0"/>
        <w:jc w:val="both"/>
      </w:pPr>
      <w:r>
        <w:rPr>
          <w:rStyle w:val="Zkladntext2Malpsmena"/>
        </w:rPr>
        <w:t>wsspaspc</w:t>
      </w:r>
      <w:r>
        <w:t xml:space="preserve"> : - :</w:t>
      </w:r>
      <w:r>
        <w:tab/>
        <w:t>kt§rau podle §2586 a násl. občanského zákoníku č. 89/2012 Sb. (OZ) uzavírají:</w:t>
      </w:r>
    </w:p>
    <w:p w14:paraId="39B63CAF" w14:textId="77777777" w:rsidR="008430D0" w:rsidRDefault="006A255E">
      <w:pPr>
        <w:pStyle w:val="Zkladntext20"/>
        <w:framePr w:w="9043" w:h="1021" w:hRule="exact" w:wrap="none" w:vAnchor="page" w:hAnchor="page" w:x="204" w:y="1327"/>
        <w:shd w:val="clear" w:color="auto" w:fill="auto"/>
        <w:spacing w:before="0" w:line="230" w:lineRule="exact"/>
        <w:ind w:left="4380" w:firstLine="0"/>
        <w:jc w:val="left"/>
      </w:pPr>
      <w:r>
        <w:t>(dále také jako „smlouva“)</w:t>
      </w:r>
    </w:p>
    <w:p w14:paraId="1F42DE37" w14:textId="77777777" w:rsidR="008430D0" w:rsidRDefault="006A255E">
      <w:pPr>
        <w:pStyle w:val="Zkladntext40"/>
        <w:framePr w:w="9043" w:h="1021" w:hRule="exact" w:wrap="none" w:vAnchor="page" w:hAnchor="page" w:x="204" w:y="1327"/>
        <w:shd w:val="clear" w:color="auto" w:fill="auto"/>
        <w:ind w:right="6300"/>
      </w:pPr>
      <w:r>
        <w:rPr>
          <w:rStyle w:val="Zkladntext41"/>
        </w:rPr>
        <w:t>326 00 Plzer /vcnochi Předměstí</w:t>
      </w:r>
    </w:p>
    <w:p w14:paraId="6353B93F" w14:textId="77777777" w:rsidR="008430D0" w:rsidRDefault="006A255E">
      <w:pPr>
        <w:pStyle w:val="Zkladntext40"/>
        <w:framePr w:w="9043" w:h="1021" w:hRule="exact" w:wrap="none" w:vAnchor="page" w:hAnchor="page" w:x="204" w:y="1327"/>
        <w:shd w:val="clear" w:color="auto" w:fill="auto"/>
        <w:ind w:right="6300"/>
      </w:pPr>
      <w:r>
        <w:t>!Č: 2796763 .. bič: CZ27967638</w:t>
      </w:r>
    </w:p>
    <w:p w14:paraId="1DF69ADA" w14:textId="77777777" w:rsidR="008430D0" w:rsidRDefault="006A255E">
      <w:pPr>
        <w:pStyle w:val="Nadpis30"/>
        <w:framePr w:wrap="none" w:vAnchor="page" w:hAnchor="page" w:x="4927" w:y="2162"/>
        <w:shd w:val="clear" w:color="auto" w:fill="auto"/>
        <w:spacing w:line="240" w:lineRule="exact"/>
      </w:pPr>
      <w:bookmarkStart w:id="2" w:name="bookmark2"/>
      <w:r>
        <w:t>Smluvní strany</w:t>
      </w:r>
      <w:bookmarkEnd w:id="2"/>
    </w:p>
    <w:p w14:paraId="189F656E" w14:textId="77777777" w:rsidR="008430D0" w:rsidRDefault="006A255E">
      <w:pPr>
        <w:pStyle w:val="Zkladntext20"/>
        <w:framePr w:w="4656" w:h="1699" w:hRule="exact" w:wrap="none" w:vAnchor="page" w:hAnchor="page" w:x="905" w:y="2653"/>
        <w:shd w:val="clear" w:color="auto" w:fill="auto"/>
        <w:spacing w:before="0" w:line="269" w:lineRule="exact"/>
        <w:ind w:firstLine="0"/>
        <w:jc w:val="both"/>
      </w:pPr>
      <w:r>
        <w:rPr>
          <w:rStyle w:val="Zkladntext22"/>
        </w:rPr>
        <w:t>Objednatel:</w:t>
      </w:r>
    </w:p>
    <w:p w14:paraId="3602E455" w14:textId="77777777" w:rsidR="008430D0" w:rsidRDefault="006A255E">
      <w:pPr>
        <w:pStyle w:val="Zkladntext50"/>
        <w:framePr w:w="4656" w:h="1699" w:hRule="exact" w:wrap="none" w:vAnchor="page" w:hAnchor="page" w:x="905" w:y="2653"/>
        <w:shd w:val="clear" w:color="auto" w:fill="auto"/>
      </w:pPr>
      <w:r>
        <w:t xml:space="preserve">Základní škola a </w:t>
      </w:r>
      <w:r>
        <w:t>mateřská škola Plzeň - Božkov</w:t>
      </w:r>
    </w:p>
    <w:p w14:paraId="27FE73A3" w14:textId="77777777" w:rsidR="008430D0" w:rsidRDefault="006A255E">
      <w:pPr>
        <w:pStyle w:val="Zkladntext20"/>
        <w:framePr w:w="4656" w:h="1699" w:hRule="exact" w:wrap="none" w:vAnchor="page" w:hAnchor="page" w:x="905" w:y="2653"/>
        <w:shd w:val="clear" w:color="auto" w:fill="auto"/>
        <w:tabs>
          <w:tab w:val="left" w:pos="1392"/>
        </w:tabs>
        <w:spacing w:before="0" w:line="269" w:lineRule="exact"/>
        <w:ind w:firstLine="0"/>
        <w:jc w:val="both"/>
      </w:pPr>
      <w:r>
        <w:t>Se sídlem:</w:t>
      </w:r>
      <w:r>
        <w:tab/>
        <w:t>Vřesinská 17</w:t>
      </w:r>
    </w:p>
    <w:p w14:paraId="67A6F720" w14:textId="77777777" w:rsidR="008430D0" w:rsidRDefault="006A255E">
      <w:pPr>
        <w:pStyle w:val="Zkladntext20"/>
        <w:framePr w:w="4656" w:h="1699" w:hRule="exact" w:wrap="none" w:vAnchor="page" w:hAnchor="page" w:x="905" w:y="2653"/>
        <w:shd w:val="clear" w:color="auto" w:fill="auto"/>
        <w:tabs>
          <w:tab w:val="left" w:pos="1382"/>
        </w:tabs>
        <w:spacing w:before="0" w:line="269" w:lineRule="exact"/>
        <w:ind w:firstLine="0"/>
        <w:jc w:val="both"/>
      </w:pPr>
      <w:r>
        <w:t>IČ:</w:t>
      </w:r>
      <w:r>
        <w:tab/>
        <w:t>70879214</w:t>
      </w:r>
    </w:p>
    <w:p w14:paraId="0B636856" w14:textId="77777777" w:rsidR="008430D0" w:rsidRDefault="006A255E">
      <w:pPr>
        <w:pStyle w:val="Zkladntext20"/>
        <w:framePr w:w="4656" w:h="1699" w:hRule="exact" w:wrap="none" w:vAnchor="page" w:hAnchor="page" w:x="905" w:y="2653"/>
        <w:shd w:val="clear" w:color="auto" w:fill="auto"/>
        <w:tabs>
          <w:tab w:val="left" w:pos="1392"/>
        </w:tabs>
        <w:spacing w:before="0" w:line="269" w:lineRule="exact"/>
        <w:ind w:right="1060" w:firstLine="0"/>
        <w:jc w:val="left"/>
      </w:pPr>
      <w:r>
        <w:t>Zastoupený: Mgr. Bc. Hana Stýblová</w:t>
      </w:r>
      <w:r>
        <w:br/>
        <w:t>Plátce DPH:</w:t>
      </w:r>
      <w:r>
        <w:tab/>
        <w:t>NE</w:t>
      </w:r>
    </w:p>
    <w:p w14:paraId="7FA65952" w14:textId="77777777" w:rsidR="008430D0" w:rsidRDefault="006A255E">
      <w:pPr>
        <w:pStyle w:val="Zkladntext60"/>
        <w:framePr w:w="3072" w:h="604" w:hRule="exact" w:wrap="none" w:vAnchor="page" w:hAnchor="page" w:x="7471" w:y="2450"/>
        <w:shd w:val="clear" w:color="auto" w:fill="auto"/>
        <w:ind w:left="820"/>
      </w:pPr>
      <w:r>
        <w:t>a MS 1’IZSŇ-'BOŽKOV</w:t>
      </w:r>
      <w:r>
        <w:br/>
      </w:r>
      <w:r>
        <w:rPr>
          <w:rStyle w:val="Zkladntext613pt"/>
        </w:rPr>
        <w:t>Vřesíaská 17</w:t>
      </w:r>
    </w:p>
    <w:p w14:paraId="2BBD93D4" w14:textId="77777777" w:rsidR="008430D0" w:rsidRDefault="006A255E">
      <w:pPr>
        <w:pStyle w:val="Zkladntext70"/>
        <w:framePr w:w="970" w:h="477" w:hRule="exact" w:wrap="none" w:vAnchor="page" w:hAnchor="page" w:x="7375" w:y="3698"/>
        <w:shd w:val="clear" w:color="auto" w:fill="auto"/>
        <w:tabs>
          <w:tab w:val="left" w:leader="dot" w:pos="951"/>
        </w:tabs>
        <w:spacing w:after="82" w:line="120" w:lineRule="exact"/>
        <w:ind w:left="77"/>
      </w:pPr>
      <w:r>
        <w:t>c-J</w:t>
      </w:r>
      <w:r>
        <w:tab/>
      </w:r>
    </w:p>
    <w:p w14:paraId="22DCFB5E" w14:textId="77777777" w:rsidR="008430D0" w:rsidRDefault="006A255E">
      <w:pPr>
        <w:pStyle w:val="Zkladntext80"/>
        <w:framePr w:w="970" w:h="477" w:hRule="exact" w:wrap="none" w:vAnchor="page" w:hAnchor="page" w:x="7375" w:y="3698"/>
        <w:shd w:val="clear" w:color="auto" w:fill="auto"/>
        <w:spacing w:before="0" w:line="180" w:lineRule="exact"/>
      </w:pPr>
      <w:r>
        <w:t>počet listů</w:t>
      </w:r>
    </w:p>
    <w:p w14:paraId="12A40657" w14:textId="77777777" w:rsidR="008430D0" w:rsidRDefault="006A255E">
      <w:pPr>
        <w:pStyle w:val="Zkladntext90"/>
        <w:framePr w:wrap="none" w:vAnchor="page" w:hAnchor="page" w:x="8287" w:y="3190"/>
        <w:shd w:val="clear" w:color="auto" w:fill="auto"/>
        <w:spacing w:line="320" w:lineRule="exact"/>
      </w:pPr>
      <w:r>
        <w:t xml:space="preserve">“ </w:t>
      </w:r>
      <w:r>
        <w:rPr>
          <w:rStyle w:val="Zkladntext9Sylfaen16ptMtko70"/>
        </w:rPr>
        <w:t>4</w:t>
      </w:r>
      <w:r>
        <w:t xml:space="preserve"> '</w:t>
      </w:r>
      <w:r>
        <w:rPr>
          <w:rStyle w:val="Zkladntext9Sylfaen16ptMtko70"/>
        </w:rPr>
        <w:t>02</w:t>
      </w:r>
      <w:r>
        <w:t xml:space="preserve">- </w:t>
      </w:r>
      <w:r>
        <w:rPr>
          <w:rStyle w:val="Zkladntext9Sylfaen16ptMtko70"/>
        </w:rPr>
        <w:t>20</w:t>
      </w:r>
    </w:p>
    <w:p w14:paraId="3993EC22" w14:textId="77777777" w:rsidR="008430D0" w:rsidRDefault="008430D0">
      <w:pPr>
        <w:framePr w:wrap="none" w:vAnchor="page" w:hAnchor="page" w:x="8546" w:y="3721"/>
      </w:pPr>
    </w:p>
    <w:p w14:paraId="7AD6947D" w14:textId="77777777" w:rsidR="008430D0" w:rsidRDefault="006A255E">
      <w:pPr>
        <w:pStyle w:val="Zkladntext100"/>
        <w:framePr w:wrap="none" w:vAnchor="page" w:hAnchor="page" w:x="9017" w:y="4025"/>
        <w:shd w:val="clear" w:color="auto" w:fill="auto"/>
        <w:spacing w:line="140" w:lineRule="exact"/>
      </w:pPr>
      <w:r>
        <w:t>■ přílohy .</w:t>
      </w:r>
    </w:p>
    <w:p w14:paraId="150B6BD6" w14:textId="77777777" w:rsidR="008430D0" w:rsidRDefault="006A255E">
      <w:pPr>
        <w:pStyle w:val="Zkladntext110"/>
        <w:framePr w:wrap="none" w:vAnchor="page" w:hAnchor="page" w:x="9852" w:y="3943"/>
        <w:shd w:val="clear" w:color="auto" w:fill="auto"/>
        <w:spacing w:line="240" w:lineRule="exact"/>
      </w:pPr>
      <w:r>
        <w:t>J</w:t>
      </w:r>
    </w:p>
    <w:p w14:paraId="72349DEC" w14:textId="77777777" w:rsidR="008430D0" w:rsidRDefault="006A255E">
      <w:pPr>
        <w:pStyle w:val="Zkladntext20"/>
        <w:framePr w:w="9566" w:h="1108" w:hRule="exact" w:wrap="none" w:vAnchor="page" w:hAnchor="page" w:x="924" w:y="4539"/>
        <w:shd w:val="clear" w:color="auto" w:fill="auto"/>
        <w:tabs>
          <w:tab w:val="left" w:pos="4306"/>
        </w:tabs>
        <w:spacing w:before="0" w:line="245" w:lineRule="exact"/>
        <w:ind w:firstLine="0"/>
        <w:jc w:val="both"/>
      </w:pPr>
      <w:r>
        <w:t>Osoby oprávněné jednat ve věcech smluvních:</w:t>
      </w:r>
      <w:r>
        <w:tab/>
        <w:t xml:space="preserve">Mgr. Bc. Hana </w:t>
      </w:r>
      <w:r>
        <w:t>Stýblová,</w:t>
      </w:r>
    </w:p>
    <w:p w14:paraId="679B54E0" w14:textId="77777777" w:rsidR="008430D0" w:rsidRDefault="006A255E">
      <w:pPr>
        <w:pStyle w:val="Zkladntext20"/>
        <w:framePr w:w="9566" w:h="1108" w:hRule="exact" w:wrap="none" w:vAnchor="page" w:hAnchor="page" w:x="924" w:y="4539"/>
        <w:shd w:val="clear" w:color="auto" w:fill="auto"/>
        <w:spacing w:before="0" w:after="244" w:line="245" w:lineRule="exact"/>
        <w:ind w:firstLine="0"/>
        <w:jc w:val="both"/>
      </w:pPr>
      <w:r>
        <w:t>Osoby oprávněné jednat ve věcech technických:</w:t>
      </w:r>
    </w:p>
    <w:p w14:paraId="4D14162D" w14:textId="77777777" w:rsidR="008430D0" w:rsidRDefault="006A255E">
      <w:pPr>
        <w:pStyle w:val="Zkladntext20"/>
        <w:framePr w:w="9566" w:h="1108" w:hRule="exact" w:wrap="none" w:vAnchor="page" w:hAnchor="page" w:x="924" w:y="4539"/>
        <w:shd w:val="clear" w:color="auto" w:fill="auto"/>
        <w:spacing w:before="0" w:line="240" w:lineRule="exact"/>
        <w:ind w:firstLine="0"/>
        <w:jc w:val="both"/>
      </w:pPr>
      <w:r>
        <w:t>(dále též jako „objednatel“)</w:t>
      </w:r>
    </w:p>
    <w:p w14:paraId="16A39F68" w14:textId="77777777" w:rsidR="008430D0" w:rsidRDefault="006A255E">
      <w:pPr>
        <w:pStyle w:val="Zkladntext20"/>
        <w:framePr w:w="9566" w:h="2239" w:hRule="exact" w:wrap="none" w:vAnchor="page" w:hAnchor="page" w:x="924" w:y="6413"/>
        <w:shd w:val="clear" w:color="auto" w:fill="auto"/>
        <w:spacing w:before="0" w:line="274" w:lineRule="exact"/>
        <w:ind w:firstLine="0"/>
        <w:jc w:val="both"/>
      </w:pPr>
      <w:r>
        <w:rPr>
          <w:rStyle w:val="Zkladntext22"/>
        </w:rPr>
        <w:t>Zhotovitel:</w:t>
      </w:r>
    </w:p>
    <w:p w14:paraId="1E271134" w14:textId="77777777" w:rsidR="008430D0" w:rsidRDefault="006A255E">
      <w:pPr>
        <w:pStyle w:val="Zkladntext50"/>
        <w:framePr w:w="9566" w:h="2239" w:hRule="exact" w:wrap="none" w:vAnchor="page" w:hAnchor="page" w:x="924" w:y="6413"/>
        <w:shd w:val="clear" w:color="auto" w:fill="auto"/>
        <w:spacing w:line="274" w:lineRule="exact"/>
      </w:pPr>
      <w:r>
        <w:t>VYSSPA Sports Technology s.r.o.</w:t>
      </w:r>
    </w:p>
    <w:p w14:paraId="5BCBC91D" w14:textId="77777777" w:rsidR="008430D0" w:rsidRDefault="006A255E">
      <w:pPr>
        <w:pStyle w:val="Zkladntext20"/>
        <w:framePr w:w="9566" w:h="2239" w:hRule="exact" w:wrap="none" w:vAnchor="page" w:hAnchor="page" w:x="924" w:y="6413"/>
        <w:shd w:val="clear" w:color="auto" w:fill="auto"/>
        <w:spacing w:before="0" w:line="274" w:lineRule="exact"/>
        <w:ind w:firstLine="0"/>
        <w:jc w:val="both"/>
      </w:pPr>
      <w:r>
        <w:t>Se sídlem:</w:t>
      </w:r>
    </w:p>
    <w:p w14:paraId="33EF337B" w14:textId="77777777" w:rsidR="008430D0" w:rsidRDefault="006A255E">
      <w:pPr>
        <w:pStyle w:val="Zkladntext20"/>
        <w:framePr w:w="9566" w:h="2239" w:hRule="exact" w:wrap="none" w:vAnchor="page" w:hAnchor="page" w:x="924" w:y="6413"/>
        <w:shd w:val="clear" w:color="auto" w:fill="auto"/>
        <w:tabs>
          <w:tab w:val="left" w:pos="1382"/>
        </w:tabs>
        <w:spacing w:before="0" w:line="274" w:lineRule="exact"/>
        <w:ind w:firstLine="0"/>
        <w:jc w:val="both"/>
      </w:pPr>
      <w:r>
        <w:t>IČ:</w:t>
      </w:r>
      <w:r>
        <w:tab/>
        <w:t>27967638</w:t>
      </w:r>
    </w:p>
    <w:p w14:paraId="7A96B645" w14:textId="77777777" w:rsidR="008430D0" w:rsidRDefault="006A255E">
      <w:pPr>
        <w:pStyle w:val="Zkladntext20"/>
        <w:framePr w:w="9566" w:h="2239" w:hRule="exact" w:wrap="none" w:vAnchor="page" w:hAnchor="page" w:x="924" w:y="6413"/>
        <w:shd w:val="clear" w:color="auto" w:fill="auto"/>
        <w:tabs>
          <w:tab w:val="left" w:pos="1382"/>
        </w:tabs>
        <w:spacing w:before="0" w:line="274" w:lineRule="exact"/>
        <w:ind w:firstLine="0"/>
        <w:jc w:val="both"/>
      </w:pPr>
      <w:r>
        <w:t>DIČ:</w:t>
      </w:r>
      <w:r>
        <w:tab/>
        <w:t>CZ27967638</w:t>
      </w:r>
    </w:p>
    <w:p w14:paraId="02DB64F0" w14:textId="77777777" w:rsidR="008430D0" w:rsidRDefault="006A255E">
      <w:pPr>
        <w:pStyle w:val="Zkladntext20"/>
        <w:framePr w:w="9566" w:h="2239" w:hRule="exact" w:wrap="none" w:vAnchor="page" w:hAnchor="page" w:x="924" w:y="6413"/>
        <w:shd w:val="clear" w:color="auto" w:fill="auto"/>
        <w:tabs>
          <w:tab w:val="center" w:pos="3806"/>
        </w:tabs>
        <w:spacing w:before="0" w:line="274" w:lineRule="exact"/>
        <w:ind w:firstLine="0"/>
        <w:jc w:val="both"/>
      </w:pPr>
      <w:r>
        <w:t>Zastoupený: Jaroslavem Karáskem,</w:t>
      </w:r>
      <w:r>
        <w:tab/>
        <w:t>jednatelem</w:t>
      </w:r>
    </w:p>
    <w:p w14:paraId="35BC0602" w14:textId="77777777" w:rsidR="008430D0" w:rsidRDefault="006A255E">
      <w:pPr>
        <w:pStyle w:val="Zkladntext20"/>
        <w:framePr w:w="9566" w:h="2239" w:hRule="exact" w:wrap="none" w:vAnchor="page" w:hAnchor="page" w:x="924" w:y="6413"/>
        <w:shd w:val="clear" w:color="auto" w:fill="auto"/>
        <w:tabs>
          <w:tab w:val="left" w:pos="1382"/>
          <w:tab w:val="center" w:pos="3269"/>
          <w:tab w:val="center" w:pos="3435"/>
          <w:tab w:val="right" w:pos="5549"/>
        </w:tabs>
        <w:spacing w:before="0" w:line="274" w:lineRule="exact"/>
        <w:ind w:firstLine="0"/>
        <w:jc w:val="both"/>
      </w:pPr>
      <w:r>
        <w:t>Vedený:</w:t>
      </w:r>
      <w:r>
        <w:tab/>
        <w:t>u Krajského soudu</w:t>
      </w:r>
      <w:r>
        <w:tab/>
        <w:t>v</w:t>
      </w:r>
      <w:r>
        <w:tab/>
        <w:t>Plzni pod</w:t>
      </w:r>
      <w:r>
        <w:tab/>
      </w:r>
      <w:r>
        <w:t>sp. zn. C 19148</w:t>
      </w:r>
    </w:p>
    <w:p w14:paraId="093F44C3" w14:textId="77777777" w:rsidR="008430D0" w:rsidRDefault="006A255E">
      <w:pPr>
        <w:pStyle w:val="Zkladntext20"/>
        <w:framePr w:w="9566" w:h="2239" w:hRule="exact" w:wrap="none" w:vAnchor="page" w:hAnchor="page" w:x="924" w:y="6413"/>
        <w:shd w:val="clear" w:color="auto" w:fill="auto"/>
        <w:spacing w:before="0" w:line="240" w:lineRule="exact"/>
        <w:ind w:firstLine="0"/>
        <w:jc w:val="both"/>
      </w:pPr>
      <w:r>
        <w:t>Číslo účtu:</w:t>
      </w:r>
    </w:p>
    <w:p w14:paraId="5B3DA2A3" w14:textId="77777777" w:rsidR="008430D0" w:rsidRDefault="006A255E">
      <w:pPr>
        <w:pStyle w:val="Zkladntext20"/>
        <w:framePr w:w="9566" w:h="558" w:hRule="exact" w:wrap="none" w:vAnchor="page" w:hAnchor="page" w:x="924" w:y="8860"/>
        <w:shd w:val="clear" w:color="auto" w:fill="auto"/>
        <w:spacing w:before="0" w:line="250" w:lineRule="exact"/>
        <w:ind w:left="72" w:right="5544" w:firstLine="0"/>
        <w:jc w:val="both"/>
      </w:pPr>
      <w:r>
        <w:t>Osoby oprávněné jednat ve věcech smluvních:</w:t>
      </w:r>
      <w:r>
        <w:br/>
        <w:t>Osoby oprávněné jednat ve věcech technických:</w:t>
      </w:r>
    </w:p>
    <w:p w14:paraId="66953116" w14:textId="77777777" w:rsidR="008430D0" w:rsidRDefault="006A255E">
      <w:pPr>
        <w:pStyle w:val="Zkladntext20"/>
        <w:framePr w:wrap="none" w:vAnchor="page" w:hAnchor="page" w:x="5254" w:y="8848"/>
        <w:shd w:val="clear" w:color="auto" w:fill="auto"/>
        <w:spacing w:before="0" w:line="240" w:lineRule="exact"/>
        <w:ind w:firstLine="0"/>
        <w:jc w:val="left"/>
      </w:pPr>
      <w:r>
        <w:t>Jaroslav Karásek, jednatel</w:t>
      </w:r>
    </w:p>
    <w:p w14:paraId="04890C16" w14:textId="77777777" w:rsidR="008430D0" w:rsidRDefault="006A255E">
      <w:pPr>
        <w:pStyle w:val="Zkladntext20"/>
        <w:framePr w:wrap="none" w:vAnchor="page" w:hAnchor="page" w:x="924" w:y="9655"/>
        <w:shd w:val="clear" w:color="auto" w:fill="auto"/>
        <w:spacing w:before="0" w:line="240" w:lineRule="exact"/>
        <w:ind w:firstLine="0"/>
        <w:jc w:val="both"/>
      </w:pPr>
      <w:r>
        <w:t>(dále též jako „zhotovitel“)</w:t>
      </w:r>
    </w:p>
    <w:p w14:paraId="18A15B78" w14:textId="77777777" w:rsidR="008430D0" w:rsidRDefault="006A255E">
      <w:pPr>
        <w:pStyle w:val="Nadpis30"/>
        <w:framePr w:w="9566" w:h="5016" w:hRule="exact" w:wrap="none" w:vAnchor="page" w:hAnchor="page" w:x="924" w:y="10174"/>
        <w:numPr>
          <w:ilvl w:val="0"/>
          <w:numId w:val="1"/>
        </w:numPr>
        <w:shd w:val="clear" w:color="auto" w:fill="auto"/>
        <w:tabs>
          <w:tab w:val="left" w:pos="4146"/>
        </w:tabs>
        <w:spacing w:line="269" w:lineRule="exact"/>
        <w:ind w:left="3860"/>
        <w:jc w:val="both"/>
      </w:pPr>
      <w:bookmarkStart w:id="3" w:name="bookmark3"/>
      <w:r>
        <w:t>Úvodní ustanovení</w:t>
      </w:r>
      <w:bookmarkEnd w:id="3"/>
    </w:p>
    <w:p w14:paraId="013EDC45" w14:textId="77777777" w:rsidR="008430D0" w:rsidRDefault="006A255E">
      <w:pPr>
        <w:pStyle w:val="Zkladntext20"/>
        <w:framePr w:w="9566" w:h="5016" w:hRule="exact" w:wrap="none" w:vAnchor="page" w:hAnchor="page" w:x="924" w:y="10174"/>
        <w:numPr>
          <w:ilvl w:val="0"/>
          <w:numId w:val="2"/>
        </w:numPr>
        <w:shd w:val="clear" w:color="auto" w:fill="auto"/>
        <w:tabs>
          <w:tab w:val="left" w:pos="794"/>
        </w:tabs>
        <w:spacing w:before="0" w:after="263" w:line="269" w:lineRule="exact"/>
        <w:ind w:firstLine="0"/>
        <w:jc w:val="both"/>
      </w:pPr>
      <w:r>
        <w:t xml:space="preserve">Zhotovitel se zavazuje provést pro objednatele na svůj </w:t>
      </w:r>
      <w:r>
        <w:t>náklad a nebezpečí dílo pod obchodním</w:t>
      </w:r>
      <w:r>
        <w:br/>
        <w:t xml:space="preserve">názvem </w:t>
      </w:r>
      <w:r>
        <w:rPr>
          <w:rStyle w:val="Zkladntext2TunKurzva"/>
        </w:rPr>
        <w:t>„Rekonstrukce sportoviště“</w:t>
      </w:r>
      <w:r>
        <w:t xml:space="preserve"> a blíže specifikované včl. II této smlouvy o dílo a objednatel se</w:t>
      </w:r>
      <w:r>
        <w:br/>
        <w:t>zavazuje dílo bez vad a nedodělků bránících jeho užívání převzít a zaplatit dále sjednanou cenu díla.</w:t>
      </w:r>
    </w:p>
    <w:p w14:paraId="6394F617" w14:textId="77777777" w:rsidR="008430D0" w:rsidRDefault="006A255E">
      <w:pPr>
        <w:pStyle w:val="Nadpis30"/>
        <w:framePr w:w="9566" w:h="5016" w:hRule="exact" w:wrap="none" w:vAnchor="page" w:hAnchor="page" w:x="924" w:y="10174"/>
        <w:numPr>
          <w:ilvl w:val="0"/>
          <w:numId w:val="1"/>
        </w:numPr>
        <w:shd w:val="clear" w:color="auto" w:fill="auto"/>
        <w:tabs>
          <w:tab w:val="left" w:pos="3784"/>
        </w:tabs>
        <w:spacing w:line="240" w:lineRule="exact"/>
        <w:ind w:left="3440"/>
        <w:jc w:val="both"/>
      </w:pPr>
      <w:bookmarkStart w:id="4" w:name="bookmark4"/>
      <w:r>
        <w:t>Předmět díla a m</w:t>
      </w:r>
      <w:r>
        <w:t>ísto plnění</w:t>
      </w:r>
      <w:bookmarkEnd w:id="4"/>
    </w:p>
    <w:p w14:paraId="64B1C4F1" w14:textId="77777777" w:rsidR="008430D0" w:rsidRDefault="006A255E">
      <w:pPr>
        <w:pStyle w:val="Zkladntext20"/>
        <w:framePr w:w="9566" w:h="5016" w:hRule="exact" w:wrap="none" w:vAnchor="page" w:hAnchor="page" w:x="924" w:y="10174"/>
        <w:numPr>
          <w:ilvl w:val="0"/>
          <w:numId w:val="3"/>
        </w:numPr>
        <w:shd w:val="clear" w:color="auto" w:fill="auto"/>
        <w:tabs>
          <w:tab w:val="left" w:pos="794"/>
        </w:tabs>
        <w:spacing w:before="0" w:line="288" w:lineRule="exact"/>
        <w:ind w:firstLine="0"/>
        <w:jc w:val="both"/>
      </w:pPr>
      <w:r>
        <w:t>Předmětem díla dle této smlouvy o dílo je:</w:t>
      </w:r>
    </w:p>
    <w:p w14:paraId="12DD4F22" w14:textId="77777777" w:rsidR="008430D0" w:rsidRDefault="006A255E">
      <w:pPr>
        <w:pStyle w:val="Zkladntext20"/>
        <w:framePr w:w="9566" w:h="5016" w:hRule="exact" w:wrap="none" w:vAnchor="page" w:hAnchor="page" w:x="924" w:y="10174"/>
        <w:numPr>
          <w:ilvl w:val="0"/>
          <w:numId w:val="4"/>
        </w:numPr>
        <w:shd w:val="clear" w:color="auto" w:fill="auto"/>
        <w:tabs>
          <w:tab w:val="left" w:pos="794"/>
        </w:tabs>
        <w:spacing w:before="0" w:line="288" w:lineRule="exact"/>
        <w:ind w:left="480" w:firstLine="0"/>
        <w:jc w:val="both"/>
      </w:pPr>
      <w:r>
        <w:t>Rekonstrukce sportovní plochy včetně nového štěrkového podloží</w:t>
      </w:r>
    </w:p>
    <w:p w14:paraId="4F318F50" w14:textId="77777777" w:rsidR="008430D0" w:rsidRDefault="006A255E">
      <w:pPr>
        <w:pStyle w:val="Zkladntext20"/>
        <w:framePr w:w="9566" w:h="5016" w:hRule="exact" w:wrap="none" w:vAnchor="page" w:hAnchor="page" w:x="924" w:y="10174"/>
        <w:numPr>
          <w:ilvl w:val="0"/>
          <w:numId w:val="4"/>
        </w:numPr>
        <w:shd w:val="clear" w:color="auto" w:fill="auto"/>
        <w:tabs>
          <w:tab w:val="left" w:pos="794"/>
        </w:tabs>
        <w:spacing w:before="0" w:line="288" w:lineRule="exact"/>
        <w:ind w:left="480" w:firstLine="0"/>
        <w:jc w:val="both"/>
      </w:pPr>
      <w:r>
        <w:t>Dodávka + pokládka ETpodložky tl. 35mm.</w:t>
      </w:r>
    </w:p>
    <w:p w14:paraId="3B53C03D" w14:textId="77777777" w:rsidR="008430D0" w:rsidRDefault="006A255E">
      <w:pPr>
        <w:pStyle w:val="Zkladntext20"/>
        <w:framePr w:w="9566" w:h="5016" w:hRule="exact" w:wrap="none" w:vAnchor="page" w:hAnchor="page" w:x="924" w:y="10174"/>
        <w:numPr>
          <w:ilvl w:val="0"/>
          <w:numId w:val="4"/>
        </w:numPr>
        <w:shd w:val="clear" w:color="auto" w:fill="auto"/>
        <w:tabs>
          <w:tab w:val="left" w:pos="794"/>
        </w:tabs>
        <w:spacing w:before="0" w:line="288" w:lineRule="exact"/>
        <w:ind w:left="480" w:firstLine="0"/>
        <w:jc w:val="both"/>
      </w:pPr>
      <w:r>
        <w:t>Dodávka + pokládka EPDM povrchu tl. 10mm.</w:t>
      </w:r>
    </w:p>
    <w:p w14:paraId="1702A547" w14:textId="77777777" w:rsidR="008430D0" w:rsidRDefault="006A255E">
      <w:pPr>
        <w:pStyle w:val="Zkladntext20"/>
        <w:framePr w:w="9566" w:h="5016" w:hRule="exact" w:wrap="none" w:vAnchor="page" w:hAnchor="page" w:x="924" w:y="10174"/>
        <w:numPr>
          <w:ilvl w:val="0"/>
          <w:numId w:val="4"/>
        </w:numPr>
        <w:shd w:val="clear" w:color="auto" w:fill="auto"/>
        <w:tabs>
          <w:tab w:val="left" w:pos="794"/>
        </w:tabs>
        <w:spacing w:before="0" w:after="278" w:line="288" w:lineRule="exact"/>
        <w:ind w:left="480" w:firstLine="0"/>
        <w:jc w:val="both"/>
      </w:pPr>
      <w:r>
        <w:t>Dodávka + montáž sportovního vybavení.</w:t>
      </w:r>
    </w:p>
    <w:p w14:paraId="5B8B4259" w14:textId="77777777" w:rsidR="008430D0" w:rsidRDefault="006A255E">
      <w:pPr>
        <w:pStyle w:val="Zkladntext20"/>
        <w:framePr w:w="9566" w:h="5016" w:hRule="exact" w:wrap="none" w:vAnchor="page" w:hAnchor="page" w:x="924" w:y="10174"/>
        <w:numPr>
          <w:ilvl w:val="0"/>
          <w:numId w:val="3"/>
        </w:numPr>
        <w:shd w:val="clear" w:color="auto" w:fill="auto"/>
        <w:tabs>
          <w:tab w:val="left" w:pos="794"/>
        </w:tabs>
        <w:spacing w:before="0" w:after="2" w:line="240" w:lineRule="exact"/>
        <w:ind w:firstLine="0"/>
        <w:jc w:val="both"/>
      </w:pPr>
      <w:r>
        <w:t xml:space="preserve">Dílo je pro </w:t>
      </w:r>
      <w:r>
        <w:t>účely této smlouvy závazně specifikováno v:</w:t>
      </w:r>
    </w:p>
    <w:p w14:paraId="087D3AF5" w14:textId="77777777" w:rsidR="008430D0" w:rsidRDefault="006A255E">
      <w:pPr>
        <w:pStyle w:val="Zkladntext20"/>
        <w:framePr w:w="9566" w:h="5016" w:hRule="exact" w:wrap="none" w:vAnchor="page" w:hAnchor="page" w:x="924" w:y="10174"/>
        <w:numPr>
          <w:ilvl w:val="0"/>
          <w:numId w:val="4"/>
        </w:numPr>
        <w:shd w:val="clear" w:color="auto" w:fill="auto"/>
        <w:tabs>
          <w:tab w:val="left" w:pos="794"/>
        </w:tabs>
        <w:spacing w:before="0" w:after="478" w:line="240" w:lineRule="exact"/>
        <w:ind w:left="480" w:firstLine="0"/>
        <w:jc w:val="both"/>
      </w:pPr>
      <w:r>
        <w:t>Nabídce zhotovitele NB253_1 b ze dne 26.11.2020, která tvoří přílohu č. 1 této smlouvy o dílo.</w:t>
      </w:r>
    </w:p>
    <w:p w14:paraId="474B8EB0" w14:textId="77777777" w:rsidR="008430D0" w:rsidRDefault="006A255E">
      <w:pPr>
        <w:pStyle w:val="Zkladntext20"/>
        <w:framePr w:w="9566" w:h="5016" w:hRule="exact" w:wrap="none" w:vAnchor="page" w:hAnchor="page" w:x="924" w:y="10174"/>
        <w:numPr>
          <w:ilvl w:val="0"/>
          <w:numId w:val="3"/>
        </w:numPr>
        <w:shd w:val="clear" w:color="auto" w:fill="auto"/>
        <w:tabs>
          <w:tab w:val="left" w:pos="794"/>
        </w:tabs>
        <w:spacing w:before="0" w:after="2" w:line="240" w:lineRule="exact"/>
        <w:ind w:firstLine="0"/>
        <w:jc w:val="both"/>
      </w:pPr>
      <w:r>
        <w:t>Předmětem díla dle této smlouvy není:</w:t>
      </w:r>
    </w:p>
    <w:p w14:paraId="38ADCCEE" w14:textId="77777777" w:rsidR="008430D0" w:rsidRDefault="006A255E">
      <w:pPr>
        <w:pStyle w:val="Zkladntext20"/>
        <w:framePr w:w="9566" w:h="5016" w:hRule="exact" w:wrap="none" w:vAnchor="page" w:hAnchor="page" w:x="924" w:y="10174"/>
        <w:numPr>
          <w:ilvl w:val="0"/>
          <w:numId w:val="4"/>
        </w:numPr>
        <w:shd w:val="clear" w:color="auto" w:fill="auto"/>
        <w:tabs>
          <w:tab w:val="left" w:pos="794"/>
        </w:tabs>
        <w:spacing w:before="0" w:line="240" w:lineRule="exact"/>
        <w:ind w:left="480" w:firstLine="0"/>
        <w:jc w:val="both"/>
      </w:pPr>
      <w:r>
        <w:t>Likvidace výkopku a skládkovné. Původcem odpadu je objednatel.</w:t>
      </w:r>
    </w:p>
    <w:p w14:paraId="7E9B9BE0" w14:textId="77777777" w:rsidR="008430D0" w:rsidRDefault="006A255E">
      <w:pPr>
        <w:pStyle w:val="ZhlavneboZpat0"/>
        <w:framePr w:wrap="none" w:vAnchor="page" w:hAnchor="page" w:x="5690" w:y="15604"/>
        <w:shd w:val="clear" w:color="auto" w:fill="auto"/>
        <w:spacing w:line="220" w:lineRule="exact"/>
      </w:pPr>
      <w:r>
        <w:t>1</w:t>
      </w:r>
    </w:p>
    <w:p w14:paraId="32B7E347" w14:textId="77777777" w:rsidR="008430D0" w:rsidRDefault="008430D0">
      <w:pPr>
        <w:rPr>
          <w:sz w:val="2"/>
          <w:szCs w:val="2"/>
        </w:rPr>
        <w:sectPr w:rsidR="008430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396DADB" w14:textId="77777777" w:rsidR="008430D0" w:rsidRDefault="006A255E">
      <w:pPr>
        <w:pStyle w:val="Zkladntext20"/>
        <w:framePr w:wrap="none" w:vAnchor="page" w:hAnchor="page" w:x="851" w:y="1499"/>
        <w:numPr>
          <w:ilvl w:val="0"/>
          <w:numId w:val="3"/>
        </w:numPr>
        <w:shd w:val="clear" w:color="auto" w:fill="auto"/>
        <w:tabs>
          <w:tab w:val="left" w:pos="713"/>
        </w:tabs>
        <w:spacing w:before="0" w:line="240" w:lineRule="exact"/>
        <w:ind w:firstLine="0"/>
        <w:jc w:val="both"/>
      </w:pPr>
      <w:r>
        <w:lastRenderedPageBreak/>
        <w:t>Místem plnění je Dětské hříště Vřesinská (GPS: 49.7313225N, 13.4175403E)</w:t>
      </w:r>
    </w:p>
    <w:p w14:paraId="5D56E903" w14:textId="77777777" w:rsidR="008430D0" w:rsidRDefault="006A255E">
      <w:pPr>
        <w:pStyle w:val="Nadpis30"/>
        <w:framePr w:w="9576" w:h="13450" w:hRule="exact" w:wrap="none" w:vAnchor="page" w:hAnchor="page" w:x="851" w:y="2056"/>
        <w:numPr>
          <w:ilvl w:val="0"/>
          <w:numId w:val="1"/>
        </w:numPr>
        <w:shd w:val="clear" w:color="auto" w:fill="auto"/>
        <w:tabs>
          <w:tab w:val="left" w:pos="2437"/>
        </w:tabs>
        <w:spacing w:line="240" w:lineRule="exact"/>
        <w:ind w:left="2100"/>
        <w:jc w:val="both"/>
      </w:pPr>
      <w:bookmarkStart w:id="5" w:name="bookmark5"/>
      <w:r>
        <w:t>Postup provádění díla, příkazy a věci k provedení díla</w:t>
      </w:r>
      <w:bookmarkEnd w:id="5"/>
    </w:p>
    <w:p w14:paraId="6A35EFAE" w14:textId="77777777" w:rsidR="008430D0" w:rsidRDefault="006A255E">
      <w:pPr>
        <w:pStyle w:val="Zkladntext20"/>
        <w:framePr w:w="9576" w:h="13450" w:hRule="exact" w:wrap="none" w:vAnchor="page" w:hAnchor="page" w:x="851" w:y="2056"/>
        <w:numPr>
          <w:ilvl w:val="0"/>
          <w:numId w:val="5"/>
        </w:numPr>
        <w:shd w:val="clear" w:color="auto" w:fill="auto"/>
        <w:tabs>
          <w:tab w:val="left" w:pos="713"/>
        </w:tabs>
        <w:spacing w:before="0" w:after="240" w:line="274" w:lineRule="exact"/>
        <w:ind w:firstLine="0"/>
        <w:jc w:val="both"/>
      </w:pPr>
      <w:r>
        <w:t>Zhotovitel buď provede dílo osobně, anebo je nechá provést pod svým osobním vedením. Pokud</w:t>
      </w:r>
      <w:r>
        <w:br/>
      </w:r>
      <w:r>
        <w:t>zhotovitel použije k provedení díla jiného, odpovídá objednateli, jakoby dílo prováděl zhotovitel sám.</w:t>
      </w:r>
    </w:p>
    <w:p w14:paraId="3238CD04" w14:textId="77777777" w:rsidR="008430D0" w:rsidRDefault="006A255E">
      <w:pPr>
        <w:pStyle w:val="Zkladntext20"/>
        <w:framePr w:w="9576" w:h="13450" w:hRule="exact" w:wrap="none" w:vAnchor="page" w:hAnchor="page" w:x="851" w:y="2056"/>
        <w:numPr>
          <w:ilvl w:val="0"/>
          <w:numId w:val="5"/>
        </w:numPr>
        <w:shd w:val="clear" w:color="auto" w:fill="auto"/>
        <w:tabs>
          <w:tab w:val="left" w:pos="713"/>
        </w:tabs>
        <w:spacing w:before="0" w:after="267" w:line="274" w:lineRule="exact"/>
        <w:ind w:firstLine="0"/>
        <w:jc w:val="both"/>
      </w:pPr>
      <w:r>
        <w:t>Zhotovitel provede dílo s potřebnou péčí v ujednaném čase a obstará vše, co je k provedení díla</w:t>
      </w:r>
      <w:r>
        <w:br/>
        <w:t>dle této smlouvy potřeba.</w:t>
      </w:r>
    </w:p>
    <w:p w14:paraId="481DCE05" w14:textId="77777777" w:rsidR="008430D0" w:rsidRDefault="006A255E">
      <w:pPr>
        <w:pStyle w:val="Zkladntext20"/>
        <w:framePr w:w="9576" w:h="13450" w:hRule="exact" w:wrap="none" w:vAnchor="page" w:hAnchor="page" w:x="851" w:y="2056"/>
        <w:numPr>
          <w:ilvl w:val="0"/>
          <w:numId w:val="5"/>
        </w:numPr>
        <w:shd w:val="clear" w:color="auto" w:fill="auto"/>
        <w:tabs>
          <w:tab w:val="left" w:pos="713"/>
        </w:tabs>
        <w:spacing w:before="0" w:after="220" w:line="240" w:lineRule="exact"/>
        <w:ind w:firstLine="0"/>
        <w:jc w:val="both"/>
      </w:pPr>
      <w:r>
        <w:t>Neobsazeno.</w:t>
      </w:r>
    </w:p>
    <w:p w14:paraId="3A757F2B" w14:textId="77777777" w:rsidR="008430D0" w:rsidRDefault="006A255E">
      <w:pPr>
        <w:pStyle w:val="Zkladntext20"/>
        <w:framePr w:w="9576" w:h="13450" w:hRule="exact" w:wrap="none" w:vAnchor="page" w:hAnchor="page" w:x="851" w:y="2056"/>
        <w:numPr>
          <w:ilvl w:val="0"/>
          <w:numId w:val="5"/>
        </w:numPr>
        <w:shd w:val="clear" w:color="auto" w:fill="auto"/>
        <w:tabs>
          <w:tab w:val="left" w:pos="713"/>
        </w:tabs>
        <w:spacing w:before="0" w:after="267" w:line="274" w:lineRule="exact"/>
        <w:ind w:firstLine="0"/>
        <w:jc w:val="both"/>
      </w:pPr>
      <w:r>
        <w:t xml:space="preserve">Objednatel je dále </w:t>
      </w:r>
      <w:r>
        <w:t>povinen zajistit stavební připravenost v místě realizace díla, tak aby zhotovitel</w:t>
      </w:r>
      <w:r>
        <w:br/>
        <w:t>mohl zahájit realizaci díla v předpokládaném rozsahu. Objednatel je dále povinen zajistit po celou dobu</w:t>
      </w:r>
      <w:r>
        <w:br/>
        <w:t>realizace díla takové podmínky, aby zhotovitel mohl řádně pokračovat v</w:t>
      </w:r>
      <w:r>
        <w:t xml:space="preserve"> realizaci díla. Nesplní-lí objednatel</w:t>
      </w:r>
      <w:r>
        <w:br/>
        <w:t>povinnosti dle tohoto odstavce smlouvy, je zhotovitel oprávněn realizaci díla přerušit. Porušení uvedených</w:t>
      </w:r>
      <w:r>
        <w:br/>
        <w:t>povinností objednatelem je podstatným porušením této smlouvy.</w:t>
      </w:r>
    </w:p>
    <w:p w14:paraId="489C56EF" w14:textId="77777777" w:rsidR="008430D0" w:rsidRDefault="006A255E">
      <w:pPr>
        <w:pStyle w:val="Zkladntext20"/>
        <w:framePr w:w="9576" w:h="13450" w:hRule="exact" w:wrap="none" w:vAnchor="page" w:hAnchor="page" w:x="851" w:y="2056"/>
        <w:numPr>
          <w:ilvl w:val="0"/>
          <w:numId w:val="5"/>
        </w:numPr>
        <w:shd w:val="clear" w:color="auto" w:fill="auto"/>
        <w:tabs>
          <w:tab w:val="left" w:pos="713"/>
        </w:tabs>
        <w:spacing w:before="0" w:line="240" w:lineRule="exact"/>
        <w:ind w:firstLine="0"/>
        <w:jc w:val="both"/>
      </w:pPr>
      <w:r>
        <w:t xml:space="preserve">Objednatel je dále povinen opatřit k </w:t>
      </w:r>
      <w:r>
        <w:t>provedení díla tyto věci:</w:t>
      </w:r>
    </w:p>
    <w:p w14:paraId="30BFDF26" w14:textId="77777777" w:rsidR="008430D0" w:rsidRDefault="006A255E">
      <w:pPr>
        <w:pStyle w:val="Zkladntext20"/>
        <w:framePr w:w="9576" w:h="13450" w:hRule="exact" w:wrap="none" w:vAnchor="page" w:hAnchor="page" w:x="851" w:y="2056"/>
        <w:shd w:val="clear" w:color="auto" w:fill="auto"/>
        <w:spacing w:before="0" w:after="240" w:line="274" w:lineRule="exact"/>
        <w:ind w:firstLine="0"/>
        <w:jc w:val="both"/>
      </w:pPr>
      <w:r>
        <w:t>Přístup na staveniště a prostor pro dočasné uskladnění materiálu. Pokud objednatel věci neopatří včas, je</w:t>
      </w:r>
      <w:r>
        <w:br/>
        <w:t>zhotovitel oprávněn realizaci díla přerušit. Neopatří-li objednatel věc včas a neučiní-li tak ani na výzvu</w:t>
      </w:r>
      <w:r>
        <w:br/>
        <w:t>zhotovitele v dod</w:t>
      </w:r>
      <w:r>
        <w:t>atečné přiměřené době, může zhotovitel opatřit věc sám a to na účet objednatele,</w:t>
      </w:r>
      <w:r>
        <w:br/>
        <w:t>případně od této smlouvy odstoupit. Výzva může být učiněna dopisem, zápisem do stavebního deníku či</w:t>
      </w:r>
      <w:r>
        <w:br/>
        <w:t>emailem.</w:t>
      </w:r>
    </w:p>
    <w:p w14:paraId="4BE083DB" w14:textId="77777777" w:rsidR="008430D0" w:rsidRDefault="006A255E">
      <w:pPr>
        <w:pStyle w:val="Zkladntext20"/>
        <w:framePr w:w="9576" w:h="13450" w:hRule="exact" w:wrap="none" w:vAnchor="page" w:hAnchor="page" w:x="851" w:y="2056"/>
        <w:numPr>
          <w:ilvl w:val="0"/>
          <w:numId w:val="5"/>
        </w:numPr>
        <w:shd w:val="clear" w:color="auto" w:fill="auto"/>
        <w:tabs>
          <w:tab w:val="left" w:pos="713"/>
        </w:tabs>
        <w:spacing w:before="0" w:line="274" w:lineRule="exact"/>
        <w:ind w:firstLine="0"/>
        <w:jc w:val="both"/>
      </w:pPr>
      <w:r>
        <w:t>Zhotovitel upozorní objednatele na nevhodnou povahu věci, kterou m</w:t>
      </w:r>
      <w:r>
        <w:t>u objednatel k provedení díla</w:t>
      </w:r>
      <w:r>
        <w:br/>
        <w:t>předal, nebo příkazu, který mu objednatel dal. Za písemné upozornění se považuje také zápis ve</w:t>
      </w:r>
      <w:r>
        <w:br/>
        <w:t>stavebním deníku či emailová korespondence. Překáží-li nevhodná věc nebo příkaz řádnému provádění</w:t>
      </w:r>
      <w:r>
        <w:br/>
        <w:t>díla, je zhotovitel oprávněn prov</w:t>
      </w:r>
      <w:r>
        <w:t>ádění celého díla přerušit až do výměny věci nebo změny příkazu, nebo do</w:t>
      </w:r>
      <w:r>
        <w:br/>
        <w:t>doručení písemného příkazu objednatele, že na provádění díla s použitím předané věci nebo podle daného</w:t>
      </w:r>
      <w:r>
        <w:br/>
        <w:t>příkazu trvá. Trvá-li objednatel na provedení díla podle nevhodného příkazu nebo</w:t>
      </w:r>
      <w:r>
        <w:t xml:space="preserve"> s použitím nevhodné</w:t>
      </w:r>
      <w:r>
        <w:br/>
        <w:t>věci, je zhotovitel oprávněn od této smlouvy odstoupit.</w:t>
      </w:r>
    </w:p>
    <w:p w14:paraId="7F2F343C" w14:textId="77777777" w:rsidR="008430D0" w:rsidRDefault="006A255E">
      <w:pPr>
        <w:pStyle w:val="Zkladntext30"/>
        <w:framePr w:w="9576" w:h="13450" w:hRule="exact" w:wrap="none" w:vAnchor="page" w:hAnchor="page" w:x="851" w:y="2056"/>
        <w:shd w:val="clear" w:color="auto" w:fill="auto"/>
        <w:spacing w:after="40" w:line="240" w:lineRule="exact"/>
        <w:ind w:left="8720"/>
      </w:pPr>
      <w:r>
        <w:t>w’</w:t>
      </w:r>
    </w:p>
    <w:p w14:paraId="50F3CD2B" w14:textId="77777777" w:rsidR="008430D0" w:rsidRDefault="006A255E">
      <w:pPr>
        <w:pStyle w:val="Zkladntext20"/>
        <w:framePr w:w="9576" w:h="13450" w:hRule="exact" w:wrap="none" w:vAnchor="page" w:hAnchor="page" w:x="851" w:y="2056"/>
        <w:numPr>
          <w:ilvl w:val="0"/>
          <w:numId w:val="5"/>
        </w:numPr>
        <w:shd w:val="clear" w:color="auto" w:fill="auto"/>
        <w:tabs>
          <w:tab w:val="left" w:pos="713"/>
        </w:tabs>
        <w:spacing w:before="0" w:after="240" w:line="274" w:lineRule="exact"/>
        <w:ind w:firstLine="0"/>
        <w:jc w:val="both"/>
      </w:pPr>
      <w:r>
        <w:t>Smluvní strany dále sjednávají, že dojde-li z důvodu na straně objednatele k přerušení realizace</w:t>
      </w:r>
      <w:r>
        <w:br/>
        <w:t>díla zhotovitelem, prodlužuje se termín dokončení a předání díla, jakož í termí</w:t>
      </w:r>
      <w:r>
        <w:t>ny pro dokončení částí díla,</w:t>
      </w:r>
      <w:r>
        <w:br/>
        <w:t>jsou-li touto smlouvou samostatně sjednány, o dobu přerušením vyvolanou. Zhotovitel má právo na úhradu</w:t>
      </w:r>
      <w:r>
        <w:br/>
        <w:t>nákladů spojených s přerušením díla, nákladů na zbytečný výjezd zaměstnanců, vícenákladů spojených s</w:t>
      </w:r>
      <w:r>
        <w:br/>
        <w:t>prostojem techniky apod</w:t>
      </w:r>
      <w:r>
        <w:t>.</w:t>
      </w:r>
    </w:p>
    <w:p w14:paraId="3412CFB3" w14:textId="77777777" w:rsidR="008430D0" w:rsidRDefault="006A255E">
      <w:pPr>
        <w:pStyle w:val="Zkladntext20"/>
        <w:framePr w:w="9576" w:h="13450" w:hRule="exact" w:wrap="none" w:vAnchor="page" w:hAnchor="page" w:x="851" w:y="2056"/>
        <w:numPr>
          <w:ilvl w:val="0"/>
          <w:numId w:val="5"/>
        </w:numPr>
        <w:shd w:val="clear" w:color="auto" w:fill="auto"/>
        <w:tabs>
          <w:tab w:val="left" w:pos="713"/>
        </w:tabs>
        <w:spacing w:before="0" w:after="248" w:line="274" w:lineRule="exact"/>
        <w:ind w:firstLine="0"/>
        <w:jc w:val="both"/>
      </w:pPr>
      <w:r>
        <w:t>Objednatel podpisem této smlouvy prohlašuje, že podloží, či místo na kterém má být dílo</w:t>
      </w:r>
      <w:r>
        <w:br/>
        <w:t>zhotovitelem realizováno je ve stavu, který nebrání zhotoviteli dílo řádně dle této smlouvy realizovat.</w:t>
      </w:r>
      <w:r>
        <w:br/>
        <w:t xml:space="preserve">Zhotovitel není povinen přezkoumávat kvalitu podloží, či </w:t>
      </w:r>
      <w:r>
        <w:t>místa plnění. Zhotovitel neodpovídá za vady díla</w:t>
      </w:r>
      <w:r>
        <w:br/>
        <w:t>vzniklé v souvislosti s vadným či nedostatečným podložím nebo vadným či nedostatečným stavem místa</w:t>
      </w:r>
      <w:r>
        <w:br/>
        <w:t>kde má být dílo prováděno.</w:t>
      </w:r>
    </w:p>
    <w:p w14:paraId="50B6E124" w14:textId="77777777" w:rsidR="008430D0" w:rsidRDefault="006A255E">
      <w:pPr>
        <w:pStyle w:val="Zkladntext20"/>
        <w:framePr w:w="9576" w:h="13450" w:hRule="exact" w:wrap="none" w:vAnchor="page" w:hAnchor="page" w:x="851" w:y="2056"/>
        <w:numPr>
          <w:ilvl w:val="0"/>
          <w:numId w:val="5"/>
        </w:numPr>
        <w:shd w:val="clear" w:color="auto" w:fill="auto"/>
        <w:tabs>
          <w:tab w:val="left" w:pos="713"/>
        </w:tabs>
        <w:spacing w:before="0" w:after="240" w:line="264" w:lineRule="exact"/>
        <w:ind w:firstLine="0"/>
        <w:jc w:val="both"/>
      </w:pPr>
      <w:r>
        <w:t>Dojde-li při realizaci díla k potřebě provedení jakýchkoliv změn nebo rozšíření p</w:t>
      </w:r>
      <w:r>
        <w:t>ředmětu díla, je</w:t>
      </w:r>
      <w:r>
        <w:br/>
        <w:t>zhotovitel oprávněn tyto po odsouhlasení ie strany objednatele na náklady objednatele provést. Za</w:t>
      </w:r>
      <w:r>
        <w:br/>
        <w:t>odsouhlasení se považuje zápis ve stavebním deníku, emailová korespondence či dopis.</w:t>
      </w:r>
    </w:p>
    <w:p w14:paraId="12E7F720" w14:textId="77777777" w:rsidR="008430D0" w:rsidRDefault="006A255E">
      <w:pPr>
        <w:pStyle w:val="Nadpis30"/>
        <w:framePr w:w="9576" w:h="13450" w:hRule="exact" w:wrap="none" w:vAnchor="page" w:hAnchor="page" w:x="851" w:y="2056"/>
        <w:numPr>
          <w:ilvl w:val="0"/>
          <w:numId w:val="1"/>
        </w:numPr>
        <w:shd w:val="clear" w:color="auto" w:fill="auto"/>
        <w:tabs>
          <w:tab w:val="left" w:pos="2962"/>
        </w:tabs>
        <w:spacing w:line="264" w:lineRule="exact"/>
        <w:ind w:left="2620"/>
        <w:jc w:val="both"/>
      </w:pPr>
      <w:bookmarkStart w:id="6" w:name="bookmark6"/>
      <w:r>
        <w:t>Povinnosti a odpovědnost při provádění díla</w:t>
      </w:r>
      <w:bookmarkEnd w:id="6"/>
    </w:p>
    <w:p w14:paraId="68004051" w14:textId="77777777" w:rsidR="008430D0" w:rsidRDefault="006A255E">
      <w:pPr>
        <w:pStyle w:val="Zkladntext20"/>
        <w:framePr w:w="9576" w:h="13450" w:hRule="exact" w:wrap="none" w:vAnchor="page" w:hAnchor="page" w:x="851" w:y="2056"/>
        <w:numPr>
          <w:ilvl w:val="0"/>
          <w:numId w:val="6"/>
        </w:numPr>
        <w:shd w:val="clear" w:color="auto" w:fill="auto"/>
        <w:tabs>
          <w:tab w:val="left" w:pos="713"/>
        </w:tabs>
        <w:spacing w:before="0" w:line="264" w:lineRule="exact"/>
        <w:ind w:firstLine="0"/>
        <w:jc w:val="both"/>
      </w:pPr>
      <w:r>
        <w:t>Zhotovitel o</w:t>
      </w:r>
      <w:r>
        <w:t>dpovídá za dodržení zákona č. 309/2006 Sb. „o zajištění dalších podmínek bezpečnosti</w:t>
      </w:r>
      <w:r>
        <w:br/>
        <w:t>a ochrany zdraví při práci na jím převzatém staveništi v rozsahu mu vyplývajícím z tohoto právního</w:t>
      </w:r>
    </w:p>
    <w:p w14:paraId="6CB05E61" w14:textId="77777777" w:rsidR="008430D0" w:rsidRDefault="006A255E">
      <w:pPr>
        <w:pStyle w:val="ZhlavneboZpat0"/>
        <w:framePr w:wrap="none" w:vAnchor="page" w:hAnchor="page" w:x="5599" w:y="15810"/>
        <w:shd w:val="clear" w:color="auto" w:fill="auto"/>
        <w:spacing w:line="220" w:lineRule="exact"/>
      </w:pPr>
      <w:r>
        <w:t>2</w:t>
      </w:r>
    </w:p>
    <w:p w14:paraId="4521B237" w14:textId="77777777" w:rsidR="008430D0" w:rsidRDefault="008430D0">
      <w:pPr>
        <w:rPr>
          <w:sz w:val="2"/>
          <w:szCs w:val="2"/>
        </w:rPr>
        <w:sectPr w:rsidR="008430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8BEAEF0" w14:textId="77777777" w:rsidR="008430D0" w:rsidRDefault="006A255E">
      <w:pPr>
        <w:pStyle w:val="Zkladntext20"/>
        <w:framePr w:w="9566" w:h="14039" w:hRule="exact" w:wrap="none" w:vAnchor="page" w:hAnchor="page" w:x="870" w:y="1029"/>
        <w:shd w:val="clear" w:color="auto" w:fill="auto"/>
        <w:spacing w:before="0" w:after="240" w:line="269" w:lineRule="exact"/>
        <w:ind w:firstLine="0"/>
        <w:jc w:val="both"/>
      </w:pPr>
      <w:r>
        <w:lastRenderedPageBreak/>
        <w:t xml:space="preserve">předpisu. Zhotovitel také plně </w:t>
      </w:r>
      <w:r>
        <w:t>odpovídá za dodržování hygienických předpisů. Objednatel se zavazuje</w:t>
      </w:r>
      <w:r>
        <w:br/>
        <w:t>stanovit koordinátora stavby ve smyslu zákona č. 309/2006 Sb., jakož i splnit povinnost oznámit zahájení</w:t>
      </w:r>
      <w:r>
        <w:br/>
        <w:t>prací příslušným orgánům státní správy.</w:t>
      </w:r>
    </w:p>
    <w:p w14:paraId="064A078E" w14:textId="77777777" w:rsidR="008430D0" w:rsidRDefault="006A255E">
      <w:pPr>
        <w:pStyle w:val="Zkladntext20"/>
        <w:framePr w:w="9566" w:h="14039" w:hRule="exact" w:wrap="none" w:vAnchor="page" w:hAnchor="page" w:x="870" w:y="1029"/>
        <w:numPr>
          <w:ilvl w:val="0"/>
          <w:numId w:val="6"/>
        </w:numPr>
        <w:shd w:val="clear" w:color="auto" w:fill="auto"/>
        <w:tabs>
          <w:tab w:val="left" w:pos="722"/>
        </w:tabs>
        <w:spacing w:before="0" w:after="240" w:line="269" w:lineRule="exact"/>
        <w:ind w:firstLine="0"/>
        <w:jc w:val="both"/>
      </w:pPr>
      <w:r>
        <w:t>Zhotovitel je povinen při realizaci díla d</w:t>
      </w:r>
      <w:r>
        <w:t>održovat platné právní předpisy a další obecně závazné</w:t>
      </w:r>
      <w:r>
        <w:br/>
        <w:t>předpisy, které se týkají jeho činností.</w:t>
      </w:r>
    </w:p>
    <w:p w14:paraId="6110884F" w14:textId="77777777" w:rsidR="008430D0" w:rsidRDefault="006A255E">
      <w:pPr>
        <w:pStyle w:val="Zkladntext20"/>
        <w:framePr w:w="9566" w:h="14039" w:hRule="exact" w:wrap="none" w:vAnchor="page" w:hAnchor="page" w:x="870" w:y="1029"/>
        <w:numPr>
          <w:ilvl w:val="0"/>
          <w:numId w:val="6"/>
        </w:numPr>
        <w:shd w:val="clear" w:color="auto" w:fill="auto"/>
        <w:tabs>
          <w:tab w:val="left" w:pos="722"/>
        </w:tabs>
        <w:spacing w:before="0" w:after="240" w:line="269" w:lineRule="exact"/>
        <w:ind w:firstLine="0"/>
        <w:jc w:val="both"/>
      </w:pPr>
      <w:r>
        <w:t>Zhotovitel je povinen udržovat na staveništi pořádek a je povinen odstraňovat odpady a nečistoty</w:t>
      </w:r>
      <w:r>
        <w:br/>
        <w:t>vzniklé jeho činností.</w:t>
      </w:r>
    </w:p>
    <w:p w14:paraId="524A219B" w14:textId="77777777" w:rsidR="008430D0" w:rsidRDefault="006A255E">
      <w:pPr>
        <w:pStyle w:val="Nadpis30"/>
        <w:framePr w:w="9566" w:h="14039" w:hRule="exact" w:wrap="none" w:vAnchor="page" w:hAnchor="page" w:x="870" w:y="1029"/>
        <w:numPr>
          <w:ilvl w:val="0"/>
          <w:numId w:val="1"/>
        </w:numPr>
        <w:shd w:val="clear" w:color="auto" w:fill="auto"/>
        <w:tabs>
          <w:tab w:val="left" w:pos="2986"/>
        </w:tabs>
        <w:spacing w:line="269" w:lineRule="exact"/>
        <w:ind w:left="2680"/>
        <w:jc w:val="both"/>
      </w:pPr>
      <w:bookmarkStart w:id="7" w:name="bookmark7"/>
      <w:r>
        <w:t>Provedení a předání díla, splnění závazk</w:t>
      </w:r>
      <w:r>
        <w:t>u</w:t>
      </w:r>
      <w:bookmarkEnd w:id="7"/>
    </w:p>
    <w:p w14:paraId="00F80829" w14:textId="77777777" w:rsidR="008430D0" w:rsidRDefault="006A255E">
      <w:pPr>
        <w:pStyle w:val="Zkladntext20"/>
        <w:framePr w:w="9566" w:h="14039" w:hRule="exact" w:wrap="none" w:vAnchor="page" w:hAnchor="page" w:x="870" w:y="1029"/>
        <w:numPr>
          <w:ilvl w:val="0"/>
          <w:numId w:val="7"/>
        </w:numPr>
        <w:shd w:val="clear" w:color="auto" w:fill="auto"/>
        <w:tabs>
          <w:tab w:val="left" w:pos="722"/>
        </w:tabs>
        <w:spacing w:before="0" w:line="269" w:lineRule="exact"/>
        <w:ind w:firstLine="0"/>
        <w:jc w:val="both"/>
      </w:pPr>
      <w:r>
        <w:t>Závazek zhotovitele dle této smlouvy je splněn dokončením díla bez vad a nedodělků bránících</w:t>
      </w:r>
      <w:r>
        <w:br/>
        <w:t>jeho užívání a předáním díla objednateli. Dílo bude předáno na základě písemného předávacího protokolu.</w:t>
      </w:r>
      <w:r>
        <w:br/>
        <w:t>Předávací protokol obsahuje zejména:</w:t>
      </w:r>
    </w:p>
    <w:p w14:paraId="465DBFFF" w14:textId="77777777" w:rsidR="008430D0" w:rsidRDefault="006A255E">
      <w:pPr>
        <w:pStyle w:val="Zkladntext20"/>
        <w:framePr w:w="9566" w:h="14039" w:hRule="exact" w:wrap="none" w:vAnchor="page" w:hAnchor="page" w:x="870" w:y="1029"/>
        <w:numPr>
          <w:ilvl w:val="0"/>
          <w:numId w:val="8"/>
        </w:numPr>
        <w:shd w:val="clear" w:color="auto" w:fill="auto"/>
        <w:tabs>
          <w:tab w:val="left" w:pos="1505"/>
        </w:tabs>
        <w:spacing w:before="0" w:line="269" w:lineRule="exact"/>
        <w:ind w:left="1140" w:firstLine="0"/>
        <w:jc w:val="both"/>
      </w:pPr>
      <w:r>
        <w:t xml:space="preserve">prohlášení </w:t>
      </w:r>
      <w:r>
        <w:t>objednatele, že předmět díla přejímá</w:t>
      </w:r>
    </w:p>
    <w:p w14:paraId="159B6ED6" w14:textId="77777777" w:rsidR="008430D0" w:rsidRDefault="006A255E">
      <w:pPr>
        <w:pStyle w:val="Zkladntext20"/>
        <w:framePr w:w="9566" w:h="14039" w:hRule="exact" w:wrap="none" w:vAnchor="page" w:hAnchor="page" w:x="870" w:y="1029"/>
        <w:numPr>
          <w:ilvl w:val="0"/>
          <w:numId w:val="8"/>
        </w:numPr>
        <w:shd w:val="clear" w:color="auto" w:fill="auto"/>
        <w:tabs>
          <w:tab w:val="left" w:pos="1505"/>
        </w:tabs>
        <w:spacing w:before="0" w:line="269" w:lineRule="exact"/>
        <w:ind w:left="1140" w:firstLine="0"/>
        <w:jc w:val="both"/>
      </w:pPr>
      <w:r>
        <w:t>pokyny pro kontrolu a údržbu k umělému sportovnímu povrchu</w:t>
      </w:r>
    </w:p>
    <w:p w14:paraId="06F7B47A" w14:textId="77777777" w:rsidR="008430D0" w:rsidRDefault="006A255E">
      <w:pPr>
        <w:pStyle w:val="Zkladntext20"/>
        <w:framePr w:w="9566" w:h="14039" w:hRule="exact" w:wrap="none" w:vAnchor="page" w:hAnchor="page" w:x="870" w:y="1029"/>
        <w:numPr>
          <w:ilvl w:val="0"/>
          <w:numId w:val="8"/>
        </w:numPr>
        <w:shd w:val="clear" w:color="auto" w:fill="auto"/>
        <w:tabs>
          <w:tab w:val="left" w:pos="1505"/>
        </w:tabs>
        <w:spacing w:before="0" w:line="269" w:lineRule="exact"/>
        <w:ind w:left="1140" w:firstLine="0"/>
        <w:jc w:val="both"/>
      </w:pPr>
      <w:r>
        <w:t>prohlášení o shodě k použitým umělým sportovním povrchům</w:t>
      </w:r>
    </w:p>
    <w:p w14:paraId="67D370A7" w14:textId="77777777" w:rsidR="008430D0" w:rsidRDefault="006A255E">
      <w:pPr>
        <w:pStyle w:val="Zkladntext20"/>
        <w:framePr w:w="9566" w:h="14039" w:hRule="exact" w:wrap="none" w:vAnchor="page" w:hAnchor="page" w:x="870" w:y="1029"/>
        <w:numPr>
          <w:ilvl w:val="0"/>
          <w:numId w:val="8"/>
        </w:numPr>
        <w:shd w:val="clear" w:color="auto" w:fill="auto"/>
        <w:tabs>
          <w:tab w:val="left" w:pos="1505"/>
        </w:tabs>
        <w:spacing w:before="0" w:after="236" w:line="269" w:lineRule="exact"/>
        <w:ind w:left="1140" w:firstLine="0"/>
        <w:jc w:val="both"/>
      </w:pPr>
      <w:r>
        <w:t>certifikáty a prohlášení o shodě k ostatním výrobkům</w:t>
      </w:r>
    </w:p>
    <w:p w14:paraId="3595A9AF" w14:textId="77777777" w:rsidR="008430D0" w:rsidRDefault="006A255E">
      <w:pPr>
        <w:pStyle w:val="Zkladntext20"/>
        <w:framePr w:w="9566" w:h="14039" w:hRule="exact" w:wrap="none" w:vAnchor="page" w:hAnchor="page" w:x="870" w:y="1029"/>
        <w:numPr>
          <w:ilvl w:val="0"/>
          <w:numId w:val="7"/>
        </w:numPr>
        <w:shd w:val="clear" w:color="auto" w:fill="auto"/>
        <w:tabs>
          <w:tab w:val="left" w:pos="722"/>
        </w:tabs>
        <w:spacing w:before="0" w:after="240" w:line="274" w:lineRule="exact"/>
        <w:ind w:firstLine="0"/>
        <w:jc w:val="both"/>
      </w:pPr>
      <w:r>
        <w:t>V případě, že objednatel odmítne dílo převzít, sep</w:t>
      </w:r>
      <w:r>
        <w:t>íší obě strany zápis, v němž uvedou svá</w:t>
      </w:r>
      <w:r>
        <w:br/>
        <w:t>stanoviska a jejich odůvodnění, a dohodnou náhradní termín předání. Objednatel má právo předmět díla</w:t>
      </w:r>
      <w:r>
        <w:br/>
        <w:t>nepřevzít, pokud bude vykazovat vady a nedodělky bránící užívání díla.</w:t>
      </w:r>
    </w:p>
    <w:p w14:paraId="499B7172" w14:textId="77777777" w:rsidR="008430D0" w:rsidRDefault="006A255E">
      <w:pPr>
        <w:pStyle w:val="Zkladntext20"/>
        <w:framePr w:w="9566" w:h="14039" w:hRule="exact" w:wrap="none" w:vAnchor="page" w:hAnchor="page" w:x="870" w:y="1029"/>
        <w:numPr>
          <w:ilvl w:val="0"/>
          <w:numId w:val="7"/>
        </w:numPr>
        <w:shd w:val="clear" w:color="auto" w:fill="auto"/>
        <w:tabs>
          <w:tab w:val="left" w:pos="722"/>
        </w:tabs>
        <w:spacing w:before="0" w:after="240" w:line="274" w:lineRule="exact"/>
        <w:ind w:firstLine="0"/>
        <w:jc w:val="both"/>
      </w:pPr>
      <w:r>
        <w:t>Objednatel je povinen převzít dílo, které ne</w:t>
      </w:r>
      <w:r>
        <w:t>vykazuje vady a nedodělky bránící jeho užívání s tím,</w:t>
      </w:r>
      <w:r>
        <w:br/>
        <w:t>že vady a nedodělky, které nebrání užívání díla, se zhotovitel zavazuje odstranit v dohodnuté lhůtě,</w:t>
      </w:r>
      <w:r>
        <w:br/>
        <w:t>uvedené v písemném předávacím protokolu. Smluvní strany výslovně ujednávají, že estetické vady díla</w:t>
      </w:r>
      <w:r>
        <w:br/>
        <w:t>j</w:t>
      </w:r>
      <w:r>
        <w:t>sou vždy vadami, které nebrání jeho užívání. Objednatel převezme odstraněné vady a nedodělky ke dni</w:t>
      </w:r>
      <w:r>
        <w:br/>
        <w:t>sjednaném v předávacím protokole.</w:t>
      </w:r>
    </w:p>
    <w:p w14:paraId="6B5BF834" w14:textId="77777777" w:rsidR="008430D0" w:rsidRDefault="006A255E">
      <w:pPr>
        <w:pStyle w:val="Zkladntext20"/>
        <w:framePr w:w="9566" w:h="14039" w:hRule="exact" w:wrap="none" w:vAnchor="page" w:hAnchor="page" w:x="870" w:y="1029"/>
        <w:numPr>
          <w:ilvl w:val="0"/>
          <w:numId w:val="7"/>
        </w:numPr>
        <w:shd w:val="clear" w:color="auto" w:fill="auto"/>
        <w:tabs>
          <w:tab w:val="left" w:pos="722"/>
        </w:tabs>
        <w:spacing w:before="0" w:after="244" w:line="274" w:lineRule="exact"/>
        <w:ind w:firstLine="0"/>
        <w:jc w:val="both"/>
      </w:pPr>
      <w:r>
        <w:t>Odepře-li objednatel dílo či jeho část převzít, ačkoliv je způsobilé užívání, resp. nemá vady a</w:t>
      </w:r>
      <w:r>
        <w:br/>
        <w:t>nedodělky bránící jeho uží</w:t>
      </w:r>
      <w:r>
        <w:t>vání, nebo se nedostaví k předání díla či jeho části, platí, že dílo či jeho část bylo</w:t>
      </w:r>
      <w:r>
        <w:br/>
        <w:t>řádně předáno bez vad a nedodělků, resp. bez výhrad. Odepře-li objednatel potvrdit odstranění vady či</w:t>
      </w:r>
      <w:r>
        <w:br/>
        <w:t>nedodělku uvedených v předávacím protokole, ačkoliv byla vada či ne</w:t>
      </w:r>
      <w:r>
        <w:t>dodělek odstraněny, nebo se</w:t>
      </w:r>
      <w:r>
        <w:br/>
        <w:t>odmítne dostavit k převzetí a potvrzení odstraněné vady či nedodělku, platí, že vada či nedodělek byly</w:t>
      </w:r>
      <w:r>
        <w:br/>
        <w:t>řádně odstraněny.</w:t>
      </w:r>
    </w:p>
    <w:p w14:paraId="424DE245" w14:textId="77777777" w:rsidR="008430D0" w:rsidRDefault="006A255E">
      <w:pPr>
        <w:pStyle w:val="Zkladntext20"/>
        <w:framePr w:w="9566" w:h="14039" w:hRule="exact" w:wrap="none" w:vAnchor="page" w:hAnchor="page" w:x="870" w:y="1029"/>
        <w:numPr>
          <w:ilvl w:val="0"/>
          <w:numId w:val="7"/>
        </w:numPr>
        <w:shd w:val="clear" w:color="auto" w:fill="auto"/>
        <w:tabs>
          <w:tab w:val="left" w:pos="722"/>
        </w:tabs>
        <w:spacing w:before="0" w:after="233" w:line="269" w:lineRule="exact"/>
        <w:ind w:firstLine="0"/>
        <w:jc w:val="both"/>
      </w:pPr>
      <w:r>
        <w:t>Nedohodnou-li se smluvní strany na předání a převzetí z důvodu objednatelem tvrzených vad a</w:t>
      </w:r>
      <w:r>
        <w:br/>
      </w:r>
      <w:r>
        <w:t>nedodělků bránících užívání díla, zavazují se podrobit stanovisku soudního znalce, a to v otázkách, zda se</w:t>
      </w:r>
      <w:r>
        <w:br/>
        <w:t>jedná o vadu, zda brání užívání, případě způsobu odstranění vady či slevy z ceny díla. Doba potřebná pro</w:t>
      </w:r>
      <w:r>
        <w:br/>
        <w:t>vypracování znaleckého posudku se nezapočítá</w:t>
      </w:r>
      <w:r>
        <w:t>vá do prodlení s termínem dokončení a předání díla.</w:t>
      </w:r>
    </w:p>
    <w:p w14:paraId="40EE42D0" w14:textId="77777777" w:rsidR="008430D0" w:rsidRDefault="006A255E">
      <w:pPr>
        <w:pStyle w:val="Zkladntext20"/>
        <w:framePr w:w="9566" w:h="14039" w:hRule="exact" w:wrap="none" w:vAnchor="page" w:hAnchor="page" w:x="870" w:y="1029"/>
        <w:numPr>
          <w:ilvl w:val="0"/>
          <w:numId w:val="7"/>
        </w:numPr>
        <w:shd w:val="clear" w:color="auto" w:fill="auto"/>
        <w:tabs>
          <w:tab w:val="left" w:pos="722"/>
        </w:tabs>
        <w:spacing w:before="0" w:after="271" w:line="278" w:lineRule="exact"/>
        <w:ind w:firstLine="0"/>
        <w:jc w:val="both"/>
      </w:pPr>
      <w:r>
        <w:t>Zhotovitel je oprávněn předat objednateli dílo i před termínem dokončení a předání díla. V takovém</w:t>
      </w:r>
      <w:r>
        <w:br/>
        <w:t>případě zhotovitel vyzve objednatele k převzetí díla zápisem ve stavebním deníku s uvedením data</w:t>
      </w:r>
      <w:r>
        <w:br/>
        <w:t>předání,</w:t>
      </w:r>
      <w:r>
        <w:t xml:space="preserve"> a to alespoň 3 dny předem.</w:t>
      </w:r>
    </w:p>
    <w:p w14:paraId="0F8605EC" w14:textId="77777777" w:rsidR="008430D0" w:rsidRDefault="006A255E">
      <w:pPr>
        <w:pStyle w:val="Nadpis30"/>
        <w:framePr w:w="9566" w:h="14039" w:hRule="exact" w:wrap="none" w:vAnchor="page" w:hAnchor="page" w:x="870" w:y="1029"/>
        <w:numPr>
          <w:ilvl w:val="0"/>
          <w:numId w:val="1"/>
        </w:numPr>
        <w:shd w:val="clear" w:color="auto" w:fill="auto"/>
        <w:tabs>
          <w:tab w:val="left" w:pos="4483"/>
        </w:tabs>
        <w:spacing w:line="240" w:lineRule="exact"/>
        <w:ind w:left="4100"/>
        <w:jc w:val="both"/>
      </w:pPr>
      <w:bookmarkStart w:id="8" w:name="bookmark8"/>
      <w:r>
        <w:t>Doba plnění</w:t>
      </w:r>
      <w:bookmarkEnd w:id="8"/>
    </w:p>
    <w:p w14:paraId="239DF8D7" w14:textId="77777777" w:rsidR="008430D0" w:rsidRDefault="006A255E">
      <w:pPr>
        <w:pStyle w:val="Zkladntext20"/>
        <w:framePr w:w="9566" w:h="14039" w:hRule="exact" w:wrap="none" w:vAnchor="page" w:hAnchor="page" w:x="870" w:y="1029"/>
        <w:numPr>
          <w:ilvl w:val="0"/>
          <w:numId w:val="9"/>
        </w:numPr>
        <w:shd w:val="clear" w:color="auto" w:fill="auto"/>
        <w:tabs>
          <w:tab w:val="left" w:pos="722"/>
        </w:tabs>
        <w:spacing w:before="0" w:after="240" w:line="283" w:lineRule="exact"/>
        <w:ind w:firstLine="0"/>
        <w:jc w:val="both"/>
      </w:pPr>
      <w:r>
        <w:t>Termín pro předání staveniště objednatelem: do 30-ti kalendářních dnů od podpisů této smlouvy o</w:t>
      </w:r>
      <w:r>
        <w:br/>
        <w:t>dílo. Zhotovitel zahájí práce na díle po převzetí staveniště.</w:t>
      </w:r>
    </w:p>
    <w:p w14:paraId="7E601C3B" w14:textId="77777777" w:rsidR="008430D0" w:rsidRDefault="006A255E">
      <w:pPr>
        <w:pStyle w:val="Zkladntext20"/>
        <w:framePr w:w="9566" w:h="14039" w:hRule="exact" w:wrap="none" w:vAnchor="page" w:hAnchor="page" w:x="870" w:y="1029"/>
        <w:numPr>
          <w:ilvl w:val="0"/>
          <w:numId w:val="9"/>
        </w:numPr>
        <w:shd w:val="clear" w:color="auto" w:fill="auto"/>
        <w:tabs>
          <w:tab w:val="left" w:pos="722"/>
        </w:tabs>
        <w:spacing w:before="0" w:line="283" w:lineRule="exact"/>
        <w:ind w:firstLine="0"/>
        <w:jc w:val="both"/>
      </w:pPr>
      <w:r>
        <w:t xml:space="preserve">Termín dokončení a předání díla: do 01. 05. 2021. V tomto </w:t>
      </w:r>
      <w:r>
        <w:t>termínu musí dojít k úplnému</w:t>
      </w:r>
      <w:r>
        <w:br/>
        <w:t>dokončení díla bez vad a nedodělků bránících řádnému užívání.</w:t>
      </w:r>
    </w:p>
    <w:p w14:paraId="4827F241" w14:textId="77777777" w:rsidR="008430D0" w:rsidRDefault="006A255E">
      <w:pPr>
        <w:pStyle w:val="ZhlavneboZpat0"/>
        <w:framePr w:wrap="none" w:vAnchor="page" w:hAnchor="page" w:x="5636" w:y="15693"/>
        <w:shd w:val="clear" w:color="auto" w:fill="auto"/>
        <w:spacing w:line="220" w:lineRule="exact"/>
      </w:pPr>
      <w:r>
        <w:t>3</w:t>
      </w:r>
    </w:p>
    <w:p w14:paraId="3F8573F7" w14:textId="77777777" w:rsidR="008430D0" w:rsidRDefault="008430D0">
      <w:pPr>
        <w:rPr>
          <w:sz w:val="2"/>
          <w:szCs w:val="2"/>
        </w:rPr>
        <w:sectPr w:rsidR="008430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DBEA816" w14:textId="77777777" w:rsidR="008430D0" w:rsidRDefault="006A255E">
      <w:pPr>
        <w:pStyle w:val="Zkladntext20"/>
        <w:framePr w:w="9547" w:h="14268" w:hRule="exact" w:wrap="none" w:vAnchor="page" w:hAnchor="page" w:x="880" w:y="1025"/>
        <w:numPr>
          <w:ilvl w:val="0"/>
          <w:numId w:val="9"/>
        </w:numPr>
        <w:shd w:val="clear" w:color="auto" w:fill="auto"/>
        <w:tabs>
          <w:tab w:val="left" w:pos="688"/>
        </w:tabs>
        <w:spacing w:before="0" w:line="274" w:lineRule="exact"/>
        <w:ind w:firstLine="0"/>
        <w:jc w:val="both"/>
      </w:pPr>
      <w:r>
        <w:lastRenderedPageBreak/>
        <w:t>Termín dokončení a předání díla může být přiměřeně prodloužen z důvodu uvedených v této</w:t>
      </w:r>
      <w:r>
        <w:br/>
        <w:t>smlouvě, jakož í:</w:t>
      </w:r>
    </w:p>
    <w:p w14:paraId="164360A3" w14:textId="77777777" w:rsidR="008430D0" w:rsidRDefault="006A255E">
      <w:pPr>
        <w:pStyle w:val="Zkladntext20"/>
        <w:framePr w:w="9547" w:h="14268" w:hRule="exact" w:wrap="none" w:vAnchor="page" w:hAnchor="page" w:x="880" w:y="1025"/>
        <w:numPr>
          <w:ilvl w:val="0"/>
          <w:numId w:val="10"/>
        </w:numPr>
        <w:shd w:val="clear" w:color="auto" w:fill="auto"/>
        <w:tabs>
          <w:tab w:val="left" w:pos="688"/>
        </w:tabs>
        <w:spacing w:before="0" w:line="274" w:lineRule="exact"/>
        <w:ind w:left="620"/>
        <w:jc w:val="both"/>
      </w:pPr>
      <w:r>
        <w:t xml:space="preserve">jestliže přerušení </w:t>
      </w:r>
      <w:r>
        <w:t>realizace díla bude způsobeno okolnostmi vylučujícími odpovědnost (tzv. vyšší</w:t>
      </w:r>
      <w:r>
        <w:br/>
        <w:t>moc), přičemž smluvní strany jsou povinny se bezprostředně vzájemně informovat o vzniku takové</w:t>
      </w:r>
      <w:r>
        <w:br/>
        <w:t>okolnosti a navrhnout způsob jejího řešení, jinak se vyšší moci nemohou dovolávat;</w:t>
      </w:r>
    </w:p>
    <w:p w14:paraId="31DEFE72" w14:textId="77777777" w:rsidR="008430D0" w:rsidRDefault="006A255E">
      <w:pPr>
        <w:pStyle w:val="Zkladntext20"/>
        <w:framePr w:w="9547" w:h="14268" w:hRule="exact" w:wrap="none" w:vAnchor="page" w:hAnchor="page" w:x="880" w:y="1025"/>
        <w:numPr>
          <w:ilvl w:val="0"/>
          <w:numId w:val="10"/>
        </w:numPr>
        <w:shd w:val="clear" w:color="auto" w:fill="auto"/>
        <w:spacing w:before="0" w:line="274" w:lineRule="exact"/>
        <w:ind w:left="620"/>
        <w:jc w:val="both"/>
      </w:pPr>
      <w:r>
        <w:t xml:space="preserve"> zhotovitel má právo na přerušení realizace díla v případě, kdy klimatické podmínky objektivně</w:t>
      </w:r>
      <w:r>
        <w:br/>
        <w:t>neumožní ve smluvním termínu dodržet technologii finalizace umělých sportovních povrchů.</w:t>
      </w:r>
      <w:r>
        <w:br/>
        <w:t xml:space="preserve">Nevhodnými klimatickými podmínkami se myslí i relativní vlhkost vzduchu </w:t>
      </w:r>
      <w:r>
        <w:t>vyšší než 80%, mokré</w:t>
      </w:r>
      <w:r>
        <w:br/>
        <w:t>podloží, průměrná denní teplota méně než 10°C;</w:t>
      </w:r>
    </w:p>
    <w:p w14:paraId="52D41BDA" w14:textId="77777777" w:rsidR="008430D0" w:rsidRDefault="006A255E">
      <w:pPr>
        <w:pStyle w:val="Zkladntext20"/>
        <w:framePr w:w="9547" w:h="14268" w:hRule="exact" w:wrap="none" w:vAnchor="page" w:hAnchor="page" w:x="880" w:y="1025"/>
        <w:numPr>
          <w:ilvl w:val="0"/>
          <w:numId w:val="10"/>
        </w:numPr>
        <w:shd w:val="clear" w:color="auto" w:fill="auto"/>
        <w:tabs>
          <w:tab w:val="left" w:pos="688"/>
        </w:tabs>
        <w:spacing w:before="0" w:after="244" w:line="274" w:lineRule="exact"/>
        <w:ind w:left="620"/>
        <w:jc w:val="both"/>
      </w:pPr>
      <w:r>
        <w:t>zhotovitel má právo na přerušení realizace díla v případě, že se objednatel dostane do prodlení</w:t>
      </w:r>
      <w:r>
        <w:br/>
        <w:t>s úhradou oprávněně vystavené zálohové nebo dílčí faktury,</w:t>
      </w:r>
    </w:p>
    <w:p w14:paraId="2E3D5C21" w14:textId="77777777" w:rsidR="008430D0" w:rsidRDefault="006A255E">
      <w:pPr>
        <w:pStyle w:val="Zkladntext20"/>
        <w:framePr w:w="9547" w:h="14268" w:hRule="exact" w:wrap="none" w:vAnchor="page" w:hAnchor="page" w:x="880" w:y="1025"/>
        <w:shd w:val="clear" w:color="auto" w:fill="auto"/>
        <w:spacing w:before="0" w:after="263" w:line="269" w:lineRule="exact"/>
        <w:ind w:firstLine="0"/>
        <w:jc w:val="both"/>
      </w:pPr>
      <w:r>
        <w:t xml:space="preserve">přičemž o dobu </w:t>
      </w:r>
      <w:r>
        <w:t>přerušením vyvolanou se prodlužuje termín dokončení a předání díla, jakož i termíny pro</w:t>
      </w:r>
      <w:r>
        <w:br/>
        <w:t>dokončení částí díla, jsou-lí touto smlouvou samostatně sjednány.</w:t>
      </w:r>
    </w:p>
    <w:p w14:paraId="030420FA" w14:textId="77777777" w:rsidR="008430D0" w:rsidRDefault="006A255E">
      <w:pPr>
        <w:pStyle w:val="Nadpis30"/>
        <w:framePr w:w="9547" w:h="14268" w:hRule="exact" w:wrap="none" w:vAnchor="page" w:hAnchor="page" w:x="880" w:y="1025"/>
        <w:shd w:val="clear" w:color="auto" w:fill="auto"/>
        <w:spacing w:line="240" w:lineRule="exact"/>
        <w:ind w:right="20"/>
        <w:jc w:val="center"/>
      </w:pPr>
      <w:bookmarkStart w:id="9" w:name="bookmark9"/>
      <w:r>
        <w:t>Vil. Cena díla a její úhrada</w:t>
      </w:r>
      <w:bookmarkEnd w:id="9"/>
    </w:p>
    <w:p w14:paraId="5071D922" w14:textId="77777777" w:rsidR="008430D0" w:rsidRDefault="006A255E">
      <w:pPr>
        <w:pStyle w:val="Zkladntext20"/>
        <w:framePr w:w="9547" w:h="14268" w:hRule="exact" w:wrap="none" w:vAnchor="page" w:hAnchor="page" w:x="880" w:y="1025"/>
        <w:numPr>
          <w:ilvl w:val="0"/>
          <w:numId w:val="11"/>
        </w:numPr>
        <w:shd w:val="clear" w:color="auto" w:fill="auto"/>
        <w:tabs>
          <w:tab w:val="left" w:pos="688"/>
        </w:tabs>
        <w:spacing w:before="0" w:after="242" w:line="240" w:lineRule="exact"/>
        <w:ind w:firstLine="0"/>
        <w:jc w:val="both"/>
      </w:pPr>
      <w:r>
        <w:t>Cena díla dle čl. II této smlouvy byla smluvními stranami sjednána na čás</w:t>
      </w:r>
      <w:r>
        <w:t>tku:</w:t>
      </w:r>
    </w:p>
    <w:p w14:paraId="3AA3BDAD" w14:textId="77777777" w:rsidR="008430D0" w:rsidRDefault="006A255E">
      <w:pPr>
        <w:pStyle w:val="Nadpis30"/>
        <w:framePr w:w="9547" w:h="14268" w:hRule="exact" w:wrap="none" w:vAnchor="page" w:hAnchor="page" w:x="880" w:y="1025"/>
        <w:shd w:val="clear" w:color="auto" w:fill="auto"/>
        <w:tabs>
          <w:tab w:val="left" w:pos="6424"/>
        </w:tabs>
        <w:spacing w:line="240" w:lineRule="exact"/>
        <w:jc w:val="both"/>
      </w:pPr>
      <w:bookmarkStart w:id="10" w:name="bookmark10"/>
      <w:r>
        <w:t>Cena díla bez DPH</w:t>
      </w:r>
      <w:r>
        <w:tab/>
        <w:t>399 572,00,- Kč</w:t>
      </w:r>
      <w:bookmarkEnd w:id="10"/>
    </w:p>
    <w:p w14:paraId="36B07BE7" w14:textId="77777777" w:rsidR="008430D0" w:rsidRDefault="006A255E">
      <w:pPr>
        <w:pStyle w:val="Zkladntext20"/>
        <w:framePr w:w="9547" w:h="14268" w:hRule="exact" w:wrap="none" w:vAnchor="page" w:hAnchor="page" w:x="880" w:y="1025"/>
        <w:shd w:val="clear" w:color="auto" w:fill="auto"/>
        <w:tabs>
          <w:tab w:val="left" w:pos="6424"/>
        </w:tabs>
        <w:spacing w:before="0" w:line="278" w:lineRule="exact"/>
        <w:ind w:firstLine="0"/>
        <w:jc w:val="both"/>
      </w:pPr>
      <w:r>
        <w:t>DPH 21% celkem</w:t>
      </w:r>
      <w:r>
        <w:tab/>
        <w:t>83 910,12,-Kč</w:t>
      </w:r>
    </w:p>
    <w:p w14:paraId="2B8E0F88" w14:textId="77777777" w:rsidR="008430D0" w:rsidRDefault="006A255E">
      <w:pPr>
        <w:pStyle w:val="Zkladntext20"/>
        <w:framePr w:w="9547" w:h="14268" w:hRule="exact" w:wrap="none" w:vAnchor="page" w:hAnchor="page" w:x="880" w:y="1025"/>
        <w:shd w:val="clear" w:color="auto" w:fill="auto"/>
        <w:tabs>
          <w:tab w:val="left" w:pos="6424"/>
        </w:tabs>
        <w:spacing w:before="0" w:after="244" w:line="278" w:lineRule="exact"/>
        <w:ind w:firstLine="0"/>
        <w:jc w:val="both"/>
      </w:pPr>
      <w:r>
        <w:t>Cena díla celkem vč. DPH</w:t>
      </w:r>
      <w:r>
        <w:tab/>
        <w:t>483 482,12,- Kč</w:t>
      </w:r>
    </w:p>
    <w:p w14:paraId="03F69A3E" w14:textId="77777777" w:rsidR="008430D0" w:rsidRDefault="006A255E">
      <w:pPr>
        <w:pStyle w:val="Zkladntext20"/>
        <w:framePr w:w="9547" w:h="14268" w:hRule="exact" w:wrap="none" w:vAnchor="page" w:hAnchor="page" w:x="880" w:y="1025"/>
        <w:numPr>
          <w:ilvl w:val="0"/>
          <w:numId w:val="11"/>
        </w:numPr>
        <w:shd w:val="clear" w:color="auto" w:fill="auto"/>
        <w:tabs>
          <w:tab w:val="left" w:pos="688"/>
        </w:tabs>
        <w:spacing w:before="0" w:after="240" w:line="274" w:lineRule="exact"/>
        <w:ind w:firstLine="0"/>
        <w:jc w:val="both"/>
      </w:pPr>
      <w:r>
        <w:t>Dojde-li pří realizaci díla k potřebě provedení jakýchkoliv změn nebo rozšíření předmětu díla oproti</w:t>
      </w:r>
      <w:r>
        <w:br/>
        <w:t xml:space="preserve">nabídce zhotovitele, je zhotovitel </w:t>
      </w:r>
      <w:r>
        <w:t>oprávněn tyto práce a dodávky po odsouhlasení ze strany objednatele na</w:t>
      </w:r>
      <w:r>
        <w:br/>
        <w:t>náklady objednatele provést. Práce a dodávky budou zhotovitelem oceněny podle položkového rozpočtu</w:t>
      </w:r>
      <w:r>
        <w:br/>
        <w:t xml:space="preserve">obsaženého v nabídce zhotovitele. Práce a dodávky, které nebude možné takto stanovit, </w:t>
      </w:r>
      <w:r>
        <w:t>budou oceněny</w:t>
      </w:r>
      <w:r>
        <w:br/>
        <w:t>v cenách dle cenové soustavy ÚRS Praha a.s. Za odsouhlasení se považuje zápis ve stavebním deníku,</w:t>
      </w:r>
      <w:r>
        <w:br/>
        <w:t>emailová korespondence čí dopis. Do doby odsouhlasení změn čí rozšíření předmětu díla je zhotovitel</w:t>
      </w:r>
      <w:r>
        <w:br/>
        <w:t>oprávněn přerušit veškeré práce související</w:t>
      </w:r>
      <w:r>
        <w:t xml:space="preserve"> s projednávanými vícepracemi. O dobu přerušení prací se</w:t>
      </w:r>
      <w:r>
        <w:br/>
        <w:t>úměrně prodlouží termín pro dokončení a předání díla dle této smlouvy.</w:t>
      </w:r>
    </w:p>
    <w:p w14:paraId="2687FB17" w14:textId="77777777" w:rsidR="008430D0" w:rsidRDefault="006A255E">
      <w:pPr>
        <w:pStyle w:val="Zkladntext20"/>
        <w:framePr w:w="9547" w:h="14268" w:hRule="exact" w:wrap="none" w:vAnchor="page" w:hAnchor="page" w:x="880" w:y="1025"/>
        <w:numPr>
          <w:ilvl w:val="0"/>
          <w:numId w:val="11"/>
        </w:numPr>
        <w:shd w:val="clear" w:color="auto" w:fill="auto"/>
        <w:tabs>
          <w:tab w:val="left" w:pos="688"/>
        </w:tabs>
        <w:spacing w:before="0" w:after="240" w:line="274" w:lineRule="exact"/>
        <w:ind w:firstLine="0"/>
        <w:jc w:val="both"/>
      </w:pPr>
      <w:r>
        <w:t>Cenu díla hradí objednatel zhotoviteli v průběhu realizace díla, vždy za část díla realizovanou</w:t>
      </w:r>
      <w:r>
        <w:br/>
        <w:t>v uplynulých 14ti dnech. Cena dí</w:t>
      </w:r>
      <w:r>
        <w:t>la se hradí na základě 14ti denních, dílčích faktur zhotovitele. Po předání</w:t>
      </w:r>
      <w:r>
        <w:br/>
        <w:t>a převzetí díla vystaví zhotovitel konečnou fakturu na zbývající část ceny díla.</w:t>
      </w:r>
    </w:p>
    <w:p w14:paraId="49B86E88" w14:textId="77777777" w:rsidR="008430D0" w:rsidRDefault="006A255E">
      <w:pPr>
        <w:pStyle w:val="Zkladntext20"/>
        <w:framePr w:w="9547" w:h="14268" w:hRule="exact" w:wrap="none" w:vAnchor="page" w:hAnchor="page" w:x="880" w:y="1025"/>
        <w:numPr>
          <w:ilvl w:val="0"/>
          <w:numId w:val="11"/>
        </w:numPr>
        <w:shd w:val="clear" w:color="auto" w:fill="auto"/>
        <w:tabs>
          <w:tab w:val="left" w:pos="688"/>
        </w:tabs>
        <w:spacing w:before="0" w:after="244" w:line="274" w:lineRule="exact"/>
        <w:ind w:firstLine="0"/>
        <w:jc w:val="both"/>
      </w:pPr>
      <w:r>
        <w:t>Splatnost každé faktury je 14 dnů od jejího doručení objednateli. Okamžikem zaplacení faktur se</w:t>
      </w:r>
      <w:r>
        <w:br/>
        <w:t>roz</w:t>
      </w:r>
      <w:r>
        <w:t>umí připsání příslušné částky na účet zhotovitele.</w:t>
      </w:r>
    </w:p>
    <w:p w14:paraId="437534B1" w14:textId="77777777" w:rsidR="008430D0" w:rsidRDefault="006A255E">
      <w:pPr>
        <w:pStyle w:val="Zkladntext20"/>
        <w:framePr w:w="9547" w:h="14268" w:hRule="exact" w:wrap="none" w:vAnchor="page" w:hAnchor="page" w:x="880" w:y="1025"/>
        <w:numPr>
          <w:ilvl w:val="0"/>
          <w:numId w:val="11"/>
        </w:numPr>
        <w:shd w:val="clear" w:color="auto" w:fill="auto"/>
        <w:tabs>
          <w:tab w:val="left" w:pos="688"/>
        </w:tabs>
        <w:spacing w:before="0" w:after="263" w:line="269" w:lineRule="exact"/>
        <w:ind w:firstLine="0"/>
        <w:jc w:val="both"/>
      </w:pPr>
      <w:r>
        <w:t>Budou-li při předání a převzetí díla v předávacím protokole uvedeny vady či nedodělky, které</w:t>
      </w:r>
      <w:r>
        <w:br/>
        <w:t>nebrání řádnému užívání díla, je objednatel oprávněn z konečné faktury uplatnit pozastávku - zádržné ve</w:t>
      </w:r>
      <w:r>
        <w:br/>
        <w:t xml:space="preserve">výši 5% </w:t>
      </w:r>
      <w:r>
        <w:t>z fakturované ceny bez DPH. Kpřímé úhradě tak bude 95% zúčtované částky bez DPH. DPH</w:t>
      </w:r>
      <w:r>
        <w:br/>
        <w:t>bude uhrazena v celé výši. Zádržné se zavazuje objednatel uhradit zhotoviteli do 14 dnů ode dne</w:t>
      </w:r>
      <w:r>
        <w:br/>
        <w:t>odstranění vad a nedodělků uvedených v protokole o převzetí díla.</w:t>
      </w:r>
    </w:p>
    <w:p w14:paraId="0273499D" w14:textId="77777777" w:rsidR="008430D0" w:rsidRDefault="006A255E">
      <w:pPr>
        <w:pStyle w:val="Nadpis30"/>
        <w:framePr w:w="9547" w:h="14268" w:hRule="exact" w:wrap="none" w:vAnchor="page" w:hAnchor="page" w:x="880" w:y="1025"/>
        <w:shd w:val="clear" w:color="auto" w:fill="auto"/>
        <w:spacing w:line="240" w:lineRule="exact"/>
        <w:ind w:right="20"/>
        <w:jc w:val="center"/>
      </w:pPr>
      <w:bookmarkStart w:id="11" w:name="bookmark11"/>
      <w:r>
        <w:t>Vlil. Vad</w:t>
      </w:r>
      <w:r>
        <w:t>y díla, nároky z vad, záruka</w:t>
      </w:r>
      <w:bookmarkEnd w:id="11"/>
    </w:p>
    <w:p w14:paraId="1BDBC150" w14:textId="77777777" w:rsidR="008430D0" w:rsidRDefault="006A255E">
      <w:pPr>
        <w:pStyle w:val="Zkladntext20"/>
        <w:framePr w:w="9547" w:h="14268" w:hRule="exact" w:wrap="none" w:vAnchor="page" w:hAnchor="page" w:x="880" w:y="1025"/>
        <w:numPr>
          <w:ilvl w:val="0"/>
          <w:numId w:val="12"/>
        </w:numPr>
        <w:shd w:val="clear" w:color="auto" w:fill="auto"/>
        <w:tabs>
          <w:tab w:val="left" w:pos="688"/>
        </w:tabs>
        <w:spacing w:before="0" w:after="236" w:line="264" w:lineRule="exact"/>
        <w:ind w:firstLine="0"/>
        <w:jc w:val="both"/>
      </w:pPr>
      <w:r>
        <w:t>Zhotovitel poskytuje objednateli záruku za kvalitu díla a zavazuje se tak, že dílo bude mít po dobu</w:t>
      </w:r>
      <w:r>
        <w:br/>
        <w:t>záruky obvyklé vlastnosti předpokládané touto smlouvou. Záruka se nevztahuje na vady vzniklé</w:t>
      </w:r>
      <w:r>
        <w:br/>
        <w:t xml:space="preserve">nedostatečnou údržbou, </w:t>
      </w:r>
      <w:r>
        <w:t>běžným opotřebením a vandalismem. Pokyny pro kontrolu a údržbu budou</w:t>
      </w:r>
      <w:r>
        <w:br/>
        <w:t>součástí předávací dokumentace.</w:t>
      </w:r>
    </w:p>
    <w:p w14:paraId="5893D329" w14:textId="77777777" w:rsidR="008430D0" w:rsidRDefault="006A255E">
      <w:pPr>
        <w:pStyle w:val="Zkladntext20"/>
        <w:framePr w:w="9547" w:h="14268" w:hRule="exact" w:wrap="none" w:vAnchor="page" w:hAnchor="page" w:x="880" w:y="1025"/>
        <w:numPr>
          <w:ilvl w:val="0"/>
          <w:numId w:val="12"/>
        </w:numPr>
        <w:shd w:val="clear" w:color="auto" w:fill="auto"/>
        <w:tabs>
          <w:tab w:val="left" w:pos="688"/>
        </w:tabs>
        <w:spacing w:before="0" w:line="269" w:lineRule="exact"/>
        <w:ind w:firstLine="0"/>
        <w:jc w:val="both"/>
      </w:pPr>
      <w:r>
        <w:t>Záruční doba dle předchozího odst. smlouvy činní 48 měsíců a počíná běžet ode dne</w:t>
      </w:r>
      <w:r>
        <w:br/>
        <w:t>protokolárního převzetí díla objednatelem od zhotovitele bez vad a nedodě</w:t>
      </w:r>
      <w:r>
        <w:t>lků bránících jeho užívání. U</w:t>
      </w:r>
    </w:p>
    <w:p w14:paraId="3A18A61C" w14:textId="77777777" w:rsidR="008430D0" w:rsidRDefault="006A255E">
      <w:pPr>
        <w:pStyle w:val="ZhlavneboZpat0"/>
        <w:framePr w:wrap="none" w:vAnchor="page" w:hAnchor="page" w:x="5641" w:y="15640"/>
        <w:shd w:val="clear" w:color="auto" w:fill="auto"/>
        <w:spacing w:line="220" w:lineRule="exact"/>
      </w:pPr>
      <w:r>
        <w:t>4</w:t>
      </w:r>
    </w:p>
    <w:p w14:paraId="5EA94E52" w14:textId="77777777" w:rsidR="008430D0" w:rsidRDefault="008430D0">
      <w:pPr>
        <w:rPr>
          <w:sz w:val="2"/>
          <w:szCs w:val="2"/>
        </w:rPr>
        <w:sectPr w:rsidR="008430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2E8AF0" w14:textId="77777777" w:rsidR="008430D0" w:rsidRDefault="006A255E">
      <w:pPr>
        <w:pStyle w:val="Zkladntext20"/>
        <w:framePr w:w="9538" w:h="13731" w:hRule="exact" w:wrap="none" w:vAnchor="page" w:hAnchor="page" w:x="884" w:y="1043"/>
        <w:shd w:val="clear" w:color="auto" w:fill="auto"/>
        <w:tabs>
          <w:tab w:val="left" w:pos="688"/>
        </w:tabs>
        <w:spacing w:before="0" w:after="240" w:line="269" w:lineRule="exact"/>
        <w:ind w:firstLine="0"/>
        <w:jc w:val="both"/>
      </w:pPr>
      <w:r>
        <w:lastRenderedPageBreak/>
        <w:t>komponentů a zařízení, pro které jejich výrobce nebo dovozce stanoví záruční dobu kratší, se délka</w:t>
      </w:r>
      <w:r>
        <w:br/>
        <w:t>záruční doby řídí touto záruční dobou výrobce nebo dovozce. Takovéto záruční lhůty zhotovitel doloží</w:t>
      </w:r>
      <w:r>
        <w:br/>
      </w:r>
      <w:r>
        <w:t>příslušnými záručními listy výrobce čí dovozce.</w:t>
      </w:r>
    </w:p>
    <w:p w14:paraId="3494E949" w14:textId="77777777" w:rsidR="008430D0" w:rsidRDefault="006A255E">
      <w:pPr>
        <w:pStyle w:val="Zkladntext20"/>
        <w:framePr w:w="9538" w:h="13731" w:hRule="exact" w:wrap="none" w:vAnchor="page" w:hAnchor="page" w:x="884" w:y="1043"/>
        <w:numPr>
          <w:ilvl w:val="0"/>
          <w:numId w:val="12"/>
        </w:numPr>
        <w:shd w:val="clear" w:color="auto" w:fill="auto"/>
        <w:tabs>
          <w:tab w:val="left" w:pos="735"/>
        </w:tabs>
        <w:spacing w:before="0" w:after="236" w:line="269" w:lineRule="exact"/>
        <w:ind w:firstLine="0"/>
        <w:jc w:val="both"/>
      </w:pPr>
      <w:r>
        <w:t>Zjištěné vady je objednatel oprávněn uplatnit u zhotovitele písemnou formou po dobu trvání</w:t>
      </w:r>
      <w:r>
        <w:br/>
        <w:t>záruční doby. V reklamací objednatel uvede, jak se reklamované vady projevují.</w:t>
      </w:r>
    </w:p>
    <w:p w14:paraId="4FC67607" w14:textId="77777777" w:rsidR="008430D0" w:rsidRDefault="006A255E">
      <w:pPr>
        <w:pStyle w:val="Zkladntext20"/>
        <w:framePr w:w="9538" w:h="13731" w:hRule="exact" w:wrap="none" w:vAnchor="page" w:hAnchor="page" w:x="884" w:y="1043"/>
        <w:numPr>
          <w:ilvl w:val="0"/>
          <w:numId w:val="12"/>
        </w:numPr>
        <w:shd w:val="clear" w:color="auto" w:fill="auto"/>
        <w:tabs>
          <w:tab w:val="left" w:pos="735"/>
        </w:tabs>
        <w:spacing w:before="0" w:line="274" w:lineRule="exact"/>
        <w:ind w:firstLine="0"/>
        <w:jc w:val="both"/>
      </w:pPr>
      <w:r>
        <w:t xml:space="preserve">Objednatel má vůči </w:t>
      </w:r>
      <w:r>
        <w:t>zhotoviteli následující práva ze záruky:</w:t>
      </w:r>
    </w:p>
    <w:p w14:paraId="0BAAC296" w14:textId="77777777" w:rsidR="008430D0" w:rsidRDefault="006A255E">
      <w:pPr>
        <w:pStyle w:val="Zkladntext20"/>
        <w:framePr w:w="9538" w:h="13731" w:hRule="exact" w:wrap="none" w:vAnchor="page" w:hAnchor="page" w:x="884" w:y="1043"/>
        <w:numPr>
          <w:ilvl w:val="0"/>
          <w:numId w:val="8"/>
        </w:numPr>
        <w:shd w:val="clear" w:color="auto" w:fill="auto"/>
        <w:tabs>
          <w:tab w:val="left" w:pos="735"/>
        </w:tabs>
        <w:spacing w:before="0" w:line="274" w:lineRule="exact"/>
        <w:ind w:left="760" w:hanging="360"/>
        <w:jc w:val="both"/>
      </w:pPr>
      <w:r>
        <w:t>v případě, že lze vadu odstranit formou provedení opravy, má objednatel právo na bezplatné</w:t>
      </w:r>
      <w:r>
        <w:br/>
        <w:t>odstranění reklamované vady, a to do 30 dnů po jejím oznámení zhotoviteli, je-li to technicky</w:t>
      </w:r>
      <w:r>
        <w:br/>
        <w:t>možné</w:t>
      </w:r>
    </w:p>
    <w:p w14:paraId="30F7B861" w14:textId="77777777" w:rsidR="008430D0" w:rsidRDefault="006A255E">
      <w:pPr>
        <w:pStyle w:val="Zkladntext20"/>
        <w:framePr w:w="9538" w:h="13731" w:hRule="exact" w:wrap="none" w:vAnchor="page" w:hAnchor="page" w:x="884" w:y="1043"/>
        <w:numPr>
          <w:ilvl w:val="0"/>
          <w:numId w:val="8"/>
        </w:numPr>
        <w:shd w:val="clear" w:color="auto" w:fill="auto"/>
        <w:tabs>
          <w:tab w:val="left" w:pos="735"/>
        </w:tabs>
        <w:spacing w:before="0" w:line="274" w:lineRule="exact"/>
        <w:ind w:left="760" w:hanging="360"/>
        <w:jc w:val="both"/>
      </w:pPr>
      <w:r>
        <w:t>v případě, že se objedna</w:t>
      </w:r>
      <w:r>
        <w:t>tel rozhodne pro nedostatečnou součinnost zhotovitele, spočívající v tom,</w:t>
      </w:r>
      <w:r>
        <w:br/>
        <w:t>že zhotovitel neodstraní vady díla ani do 50 dnů po jejich oznámení a přes písemnou upomínku</w:t>
      </w:r>
      <w:r>
        <w:br/>
        <w:t>objednatele, odstranit vady na své náklady, může vůči zhotoviteli uplatnit důvodně vynalo</w:t>
      </w:r>
      <w:r>
        <w:t>žené</w:t>
      </w:r>
      <w:r>
        <w:br/>
        <w:t>náklady na provedení opravy.</w:t>
      </w:r>
    </w:p>
    <w:p w14:paraId="2A692A72" w14:textId="77777777" w:rsidR="008430D0" w:rsidRDefault="006A255E">
      <w:pPr>
        <w:pStyle w:val="Zkladntext20"/>
        <w:framePr w:w="9538" w:h="13731" w:hRule="exact" w:wrap="none" w:vAnchor="page" w:hAnchor="page" w:x="884" w:y="1043"/>
        <w:numPr>
          <w:ilvl w:val="0"/>
          <w:numId w:val="8"/>
        </w:numPr>
        <w:shd w:val="clear" w:color="auto" w:fill="auto"/>
        <w:tabs>
          <w:tab w:val="left" w:pos="735"/>
        </w:tabs>
        <w:spacing w:before="0" w:after="240" w:line="274" w:lineRule="exact"/>
        <w:ind w:left="760" w:hanging="360"/>
        <w:jc w:val="both"/>
      </w:pPr>
      <w:r>
        <w:t>v případě, že zhotovitel neodstraní vady díla do 30 dnů po jejich oznámení, nebo v případě vady</w:t>
      </w:r>
      <w:r>
        <w:br/>
        <w:t>neodstranítelné má objednatel také právo na zaplacení přiměřené slevy z ceny díla, nevyužíl-ll</w:t>
      </w:r>
      <w:r>
        <w:br/>
        <w:t>právo dle předchozí odrážky.</w:t>
      </w:r>
    </w:p>
    <w:p w14:paraId="1F8E1CA6" w14:textId="77777777" w:rsidR="008430D0" w:rsidRDefault="006A255E">
      <w:pPr>
        <w:pStyle w:val="Nadpis30"/>
        <w:framePr w:w="9538" w:h="13731" w:hRule="exact" w:wrap="none" w:vAnchor="page" w:hAnchor="page" w:x="884" w:y="1043"/>
        <w:shd w:val="clear" w:color="auto" w:fill="auto"/>
        <w:spacing w:line="274" w:lineRule="exact"/>
        <w:ind w:right="20"/>
        <w:jc w:val="center"/>
      </w:pPr>
      <w:bookmarkStart w:id="12" w:name="bookmark12"/>
      <w:r>
        <w:t>IX</w:t>
      </w:r>
      <w:r>
        <w:t>. Odstoupení od smlouvy, smluvní pokuty</w:t>
      </w:r>
      <w:bookmarkEnd w:id="12"/>
    </w:p>
    <w:p w14:paraId="29EDDFDA" w14:textId="77777777" w:rsidR="008430D0" w:rsidRDefault="006A255E">
      <w:pPr>
        <w:pStyle w:val="Zkladntext20"/>
        <w:framePr w:w="9538" w:h="13731" w:hRule="exact" w:wrap="none" w:vAnchor="page" w:hAnchor="page" w:x="884" w:y="1043"/>
        <w:numPr>
          <w:ilvl w:val="0"/>
          <w:numId w:val="13"/>
        </w:numPr>
        <w:shd w:val="clear" w:color="auto" w:fill="auto"/>
        <w:tabs>
          <w:tab w:val="left" w:pos="735"/>
        </w:tabs>
        <w:spacing w:before="0" w:line="274" w:lineRule="exact"/>
        <w:ind w:firstLine="0"/>
        <w:jc w:val="both"/>
      </w:pPr>
      <w:r>
        <w:t>Smluvní strany se dohodly, že mohou od této smlouvy odstoupit v případech, kdy to stanoví zákon,</w:t>
      </w:r>
      <w:r>
        <w:br/>
        <w:t>jinak v případě podstatného porušení této smlouvy. Odstoupení od smlouvy musí být provedeno písemnou</w:t>
      </w:r>
      <w:r>
        <w:br/>
        <w:t xml:space="preserve">formou a je </w:t>
      </w:r>
      <w:r>
        <w:t>účinné okamžikem jeho doručení druhé smluvní straně. Odstoupením od smlouvy se tato</w:t>
      </w:r>
      <w:r>
        <w:br/>
        <w:t>smlouva od okamžiku doručení projevu vůle směřujícího k odstoupení od smlouvy druhé smluvní straně</w:t>
      </w:r>
      <w:r>
        <w:br/>
        <w:t>ruší. Za podstatné porušení smluvní strany vyjma důvodů v textu smlouvy d</w:t>
      </w:r>
      <w:r>
        <w:t>ále považují následující:</w:t>
      </w:r>
    </w:p>
    <w:p w14:paraId="25B175FB" w14:textId="77777777" w:rsidR="008430D0" w:rsidRDefault="006A255E">
      <w:pPr>
        <w:pStyle w:val="Zkladntext20"/>
        <w:framePr w:w="9538" w:h="13731" w:hRule="exact" w:wrap="none" w:vAnchor="page" w:hAnchor="page" w:x="884" w:y="1043"/>
        <w:numPr>
          <w:ilvl w:val="0"/>
          <w:numId w:val="8"/>
        </w:numPr>
        <w:shd w:val="clear" w:color="auto" w:fill="auto"/>
        <w:tabs>
          <w:tab w:val="left" w:pos="203"/>
        </w:tabs>
        <w:spacing w:before="0" w:line="274" w:lineRule="exact"/>
        <w:ind w:firstLine="0"/>
        <w:jc w:val="both"/>
      </w:pPr>
      <w:r>
        <w:t>prodlení objednatele s úhradou zálohy, je-lí sjednána delším než 10 dnů</w:t>
      </w:r>
    </w:p>
    <w:p w14:paraId="2407D21C" w14:textId="77777777" w:rsidR="008430D0" w:rsidRDefault="006A255E">
      <w:pPr>
        <w:pStyle w:val="Zkladntext20"/>
        <w:framePr w:w="9538" w:h="13731" w:hRule="exact" w:wrap="none" w:vAnchor="page" w:hAnchor="page" w:x="884" w:y="1043"/>
        <w:numPr>
          <w:ilvl w:val="0"/>
          <w:numId w:val="8"/>
        </w:numPr>
        <w:shd w:val="clear" w:color="auto" w:fill="auto"/>
        <w:tabs>
          <w:tab w:val="left" w:pos="208"/>
        </w:tabs>
        <w:spacing w:before="0" w:line="274" w:lineRule="exact"/>
        <w:ind w:firstLine="0"/>
        <w:jc w:val="both"/>
      </w:pPr>
      <w:r>
        <w:t>prodlení objednatele se zaplacením oprávněně vystavené faktury delším než 10 dnů</w:t>
      </w:r>
    </w:p>
    <w:p w14:paraId="5B14514A" w14:textId="77777777" w:rsidR="008430D0" w:rsidRDefault="006A255E">
      <w:pPr>
        <w:pStyle w:val="Zkladntext20"/>
        <w:framePr w:w="9538" w:h="13731" w:hRule="exact" w:wrap="none" w:vAnchor="page" w:hAnchor="page" w:x="884" w:y="1043"/>
        <w:numPr>
          <w:ilvl w:val="0"/>
          <w:numId w:val="8"/>
        </w:numPr>
        <w:shd w:val="clear" w:color="auto" w:fill="auto"/>
        <w:tabs>
          <w:tab w:val="left" w:pos="208"/>
        </w:tabs>
        <w:spacing w:before="0" w:after="240" w:line="274" w:lineRule="exact"/>
        <w:ind w:firstLine="0"/>
        <w:jc w:val="both"/>
      </w:pPr>
      <w:r>
        <w:t>prodlení zhotovitele s termínem dokončení a předání díla o více jak 2 měsíce</w:t>
      </w:r>
    </w:p>
    <w:p w14:paraId="357F6AE9" w14:textId="77777777" w:rsidR="008430D0" w:rsidRDefault="006A255E">
      <w:pPr>
        <w:pStyle w:val="Zkladntext20"/>
        <w:framePr w:w="9538" w:h="13731" w:hRule="exact" w:wrap="none" w:vAnchor="page" w:hAnchor="page" w:x="884" w:y="1043"/>
        <w:numPr>
          <w:ilvl w:val="0"/>
          <w:numId w:val="13"/>
        </w:numPr>
        <w:shd w:val="clear" w:color="auto" w:fill="auto"/>
        <w:tabs>
          <w:tab w:val="left" w:pos="735"/>
        </w:tabs>
        <w:spacing w:before="0" w:after="240" w:line="274" w:lineRule="exact"/>
        <w:ind w:firstLine="0"/>
        <w:jc w:val="both"/>
      </w:pPr>
      <w:r>
        <w:t>Odstoupení od smlouvy se nedotýká práva na zaplacení smluvní pokuty nebo dospělého úroku z</w:t>
      </w:r>
      <w:r>
        <w:br/>
        <w:t>prodlení, práva na náhradu škody vzniklé z porušení smluvní povinnosti, prorogačního ujednání, zajištění</w:t>
      </w:r>
      <w:r>
        <w:br/>
        <w:t>dluhů, ani jiných ujednání které mají vzhledem ke své povaze</w:t>
      </w:r>
      <w:r>
        <w:t xml:space="preserve"> zavazovat strany i po odstoupení od</w:t>
      </w:r>
      <w:r>
        <w:br/>
        <w:t>smlouvy.</w:t>
      </w:r>
    </w:p>
    <w:p w14:paraId="74353D1D" w14:textId="77777777" w:rsidR="008430D0" w:rsidRDefault="006A255E">
      <w:pPr>
        <w:pStyle w:val="Zkladntext20"/>
        <w:framePr w:w="9538" w:h="13731" w:hRule="exact" w:wrap="none" w:vAnchor="page" w:hAnchor="page" w:x="884" w:y="1043"/>
        <w:numPr>
          <w:ilvl w:val="0"/>
          <w:numId w:val="13"/>
        </w:numPr>
        <w:shd w:val="clear" w:color="auto" w:fill="auto"/>
        <w:tabs>
          <w:tab w:val="left" w:pos="735"/>
        </w:tabs>
        <w:spacing w:before="0" w:after="244" w:line="274" w:lineRule="exact"/>
        <w:ind w:firstLine="0"/>
        <w:jc w:val="both"/>
      </w:pPr>
      <w:r>
        <w:t>Při odstoupení od smlouvy provedou smluvní strany inventuru a vyúčtování prací a dodávek dosud</w:t>
      </w:r>
      <w:r>
        <w:br/>
        <w:t>provedených a zabudovaných do díla, jakož i zhotovitelem pořízeného čí objednaného materiálu, prvků a</w:t>
      </w:r>
      <w:r>
        <w:br/>
        <w:t xml:space="preserve">jiných </w:t>
      </w:r>
      <w:r>
        <w:t>dodávek (dále společně jako „materiál“) pro potřeby realizace díla dosud nezabudovaných do díla.</w:t>
      </w:r>
      <w:r>
        <w:br/>
        <w:t>Práce, dodávky a materiál budou objednatelem zhotoviteli uhrazeny v cenách dle této smlouvy. Zhotovitel</w:t>
      </w:r>
      <w:r>
        <w:br/>
        <w:t>předá objednateli materiál v místě plnění díla a objedn</w:t>
      </w:r>
      <w:r>
        <w:t>atel je povinen jej odebrat. Nárok na náhradu</w:t>
      </w:r>
      <w:r>
        <w:br/>
        <w:t>majetkové a nemajetkové újmy není dotčen.</w:t>
      </w:r>
    </w:p>
    <w:p w14:paraId="397684E3" w14:textId="77777777" w:rsidR="008430D0" w:rsidRDefault="006A255E">
      <w:pPr>
        <w:pStyle w:val="Zkladntext20"/>
        <w:framePr w:w="9538" w:h="13731" w:hRule="exact" w:wrap="none" w:vAnchor="page" w:hAnchor="page" w:x="884" w:y="1043"/>
        <w:numPr>
          <w:ilvl w:val="0"/>
          <w:numId w:val="13"/>
        </w:numPr>
        <w:shd w:val="clear" w:color="auto" w:fill="auto"/>
        <w:tabs>
          <w:tab w:val="left" w:pos="735"/>
        </w:tabs>
        <w:spacing w:before="0" w:after="236" w:line="269" w:lineRule="exact"/>
        <w:ind w:firstLine="0"/>
        <w:jc w:val="both"/>
      </w:pPr>
      <w:r>
        <w:t>Bude-lí zhotovitel v prodlení s termínem pro dokončení a předání díla dle této smlouvy, je</w:t>
      </w:r>
      <w:r>
        <w:br/>
        <w:t>objednatel oprávněn uplatnit smluvní pokutu ve výši 0,05 % z celkové dohodnut</w:t>
      </w:r>
      <w:r>
        <w:t>é ceny díla za každý den</w:t>
      </w:r>
      <w:r>
        <w:br/>
        <w:t>prodlení.</w:t>
      </w:r>
    </w:p>
    <w:p w14:paraId="12D4BBFA" w14:textId="77777777" w:rsidR="008430D0" w:rsidRDefault="006A255E">
      <w:pPr>
        <w:pStyle w:val="Zkladntext20"/>
        <w:framePr w:w="9538" w:h="13731" w:hRule="exact" w:wrap="none" w:vAnchor="page" w:hAnchor="page" w:x="884" w:y="1043"/>
        <w:numPr>
          <w:ilvl w:val="0"/>
          <w:numId w:val="13"/>
        </w:numPr>
        <w:shd w:val="clear" w:color="auto" w:fill="auto"/>
        <w:tabs>
          <w:tab w:val="left" w:pos="735"/>
        </w:tabs>
        <w:spacing w:before="0" w:after="252" w:line="274" w:lineRule="exact"/>
        <w:ind w:firstLine="0"/>
        <w:jc w:val="both"/>
      </w:pPr>
      <w:r>
        <w:t>Bude-li objednatel v prodlení s úhradou kteréhokoliv plnění dle této smlouvy, je zhotovitel oprávněn</w:t>
      </w:r>
      <w:r>
        <w:br/>
        <w:t>uplatnit smluvní pokutu ve výši 0,05 % z celkové dohodnuté ceny díla za každý den prodlení.</w:t>
      </w:r>
    </w:p>
    <w:p w14:paraId="063C328D" w14:textId="77777777" w:rsidR="008430D0" w:rsidRDefault="006A255E">
      <w:pPr>
        <w:pStyle w:val="Zkladntext20"/>
        <w:framePr w:w="9538" w:h="13731" w:hRule="exact" w:wrap="none" w:vAnchor="page" w:hAnchor="page" w:x="884" w:y="1043"/>
        <w:numPr>
          <w:ilvl w:val="0"/>
          <w:numId w:val="13"/>
        </w:numPr>
        <w:shd w:val="clear" w:color="auto" w:fill="auto"/>
        <w:tabs>
          <w:tab w:val="left" w:pos="735"/>
        </w:tabs>
        <w:spacing w:before="0" w:line="259" w:lineRule="exact"/>
        <w:ind w:firstLine="0"/>
        <w:jc w:val="both"/>
      </w:pPr>
      <w:r>
        <w:t>Smluvní pokuta je splatná do</w:t>
      </w:r>
      <w:r>
        <w:t xml:space="preserve"> 14ti kalendářních dnů ode dne doručení jejího vyčíslení druhé</w:t>
      </w:r>
      <w:r>
        <w:br/>
        <w:t>smluvní straně.</w:t>
      </w:r>
    </w:p>
    <w:p w14:paraId="4E6BFEB3" w14:textId="77777777" w:rsidR="008430D0" w:rsidRDefault="006A255E">
      <w:pPr>
        <w:pStyle w:val="Nadpis30"/>
        <w:framePr w:w="9538" w:h="297" w:hRule="exact" w:wrap="none" w:vAnchor="page" w:hAnchor="page" w:x="884" w:y="15010"/>
        <w:shd w:val="clear" w:color="auto" w:fill="auto"/>
        <w:spacing w:line="240" w:lineRule="exact"/>
        <w:ind w:right="20"/>
        <w:jc w:val="center"/>
      </w:pPr>
      <w:bookmarkStart w:id="13" w:name="bookmark13"/>
      <w:r>
        <w:t>X. Závěrečná ustanovení</w:t>
      </w:r>
      <w:bookmarkEnd w:id="13"/>
    </w:p>
    <w:p w14:paraId="2016EAB4" w14:textId="77777777" w:rsidR="008430D0" w:rsidRDefault="008430D0">
      <w:pPr>
        <w:rPr>
          <w:sz w:val="2"/>
          <w:szCs w:val="2"/>
        </w:rPr>
        <w:sectPr w:rsidR="008430D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36AE6B" w14:textId="77777777" w:rsidR="008430D0" w:rsidRDefault="006A255E">
      <w:pPr>
        <w:pStyle w:val="Zkladntext20"/>
        <w:framePr w:w="9494" w:h="6695" w:hRule="exact" w:wrap="none" w:vAnchor="page" w:hAnchor="page" w:x="906" w:y="1010"/>
        <w:numPr>
          <w:ilvl w:val="0"/>
          <w:numId w:val="14"/>
        </w:numPr>
        <w:shd w:val="clear" w:color="auto" w:fill="auto"/>
        <w:tabs>
          <w:tab w:val="left" w:pos="699"/>
        </w:tabs>
        <w:spacing w:before="0" w:after="240" w:line="274" w:lineRule="exact"/>
        <w:ind w:firstLine="0"/>
        <w:jc w:val="both"/>
      </w:pPr>
      <w:r>
        <w:lastRenderedPageBreak/>
        <w:t>Všechny písemnosti související s touto smlouvou se považují za doručené třetí pracovní den po</w:t>
      </w:r>
      <w:r>
        <w:br/>
        <w:t xml:space="preserve">jejich odeslání </w:t>
      </w:r>
      <w:r>
        <w:t>prostřednictvím provozovatele poštovních nebo kurýrních služeb na adresu strany uvedenou</w:t>
      </w:r>
      <w:r>
        <w:br/>
        <w:t>v záhlaví nebo na adresu strany evidovanou jako její sídlo, místo podnikání, čí bydliště ve veřejném</w:t>
      </w:r>
      <w:r>
        <w:br/>
        <w:t>seznamu. Písemnosti odeslané poštou doporučenou zásilkou druhé sml</w:t>
      </w:r>
      <w:r>
        <w:t>uvní straně se považují za</w:t>
      </w:r>
      <w:r>
        <w:br/>
        <w:t>doručené dnem: (i) převzetí zásilky; (ii) odepření přijetí zásilky; (iii) vrácení zásilky jako nedoručitelné,</w:t>
      </w:r>
      <w:r>
        <w:br/>
        <w:t>pokud nelze adresáta na uvedené adrese zjistit, nebo změnil-lí adresát své sídlo a doručení zásilky není</w:t>
      </w:r>
      <w:r>
        <w:br/>
        <w:t>možné. Nebyl-l</w:t>
      </w:r>
      <w:r>
        <w:t>i adresát zastižen a písemnost byla uložena doručovatelem na poště, považuje se</w:t>
      </w:r>
      <w:r>
        <w:br/>
        <w:t>písemnost za doručenou posledním dnem úložní lhůty, i když se adresát o uložení nedozvěděl.</w:t>
      </w:r>
    </w:p>
    <w:p w14:paraId="0ECE0D19" w14:textId="77777777" w:rsidR="008430D0" w:rsidRDefault="006A255E">
      <w:pPr>
        <w:pStyle w:val="Zkladntext20"/>
        <w:framePr w:w="9494" w:h="6695" w:hRule="exact" w:wrap="none" w:vAnchor="page" w:hAnchor="page" w:x="906" w:y="1010"/>
        <w:numPr>
          <w:ilvl w:val="0"/>
          <w:numId w:val="14"/>
        </w:numPr>
        <w:shd w:val="clear" w:color="auto" w:fill="auto"/>
        <w:tabs>
          <w:tab w:val="left" w:pos="699"/>
        </w:tabs>
        <w:spacing w:before="0" w:after="267" w:line="274" w:lineRule="exact"/>
        <w:ind w:firstLine="0"/>
        <w:jc w:val="both"/>
      </w:pPr>
      <w:r>
        <w:t>Právní vztahy z této smlouvy jsou věcí obchodní. Strany ve smyslu §89a občanského so</w:t>
      </w:r>
      <w:r>
        <w:t>udního</w:t>
      </w:r>
      <w:r>
        <w:br/>
        <w:t>řádu činí prorogační ujednání a ujednávají tak místní příslušnost obecného soudu zhotovitele pro všechny</w:t>
      </w:r>
      <w:r>
        <w:br/>
        <w:t>soudní spory vzniklé z této smlouvy a v souvislostí s ní.</w:t>
      </w:r>
    </w:p>
    <w:p w14:paraId="11D943D6" w14:textId="77777777" w:rsidR="008430D0" w:rsidRDefault="006A255E">
      <w:pPr>
        <w:pStyle w:val="Zkladntext20"/>
        <w:framePr w:w="9494" w:h="6695" w:hRule="exact" w:wrap="none" w:vAnchor="page" w:hAnchor="page" w:x="906" w:y="1010"/>
        <w:numPr>
          <w:ilvl w:val="0"/>
          <w:numId w:val="14"/>
        </w:numPr>
        <w:shd w:val="clear" w:color="auto" w:fill="auto"/>
        <w:tabs>
          <w:tab w:val="left" w:pos="699"/>
        </w:tabs>
        <w:spacing w:before="0" w:after="161" w:line="240" w:lineRule="exact"/>
        <w:ind w:firstLine="0"/>
        <w:jc w:val="both"/>
      </w:pPr>
      <w:r>
        <w:t>Tato smlouva byla uzavřena v dobré víře a podle pravé a svobodné vůle smluvních stran.</w:t>
      </w:r>
    </w:p>
    <w:p w14:paraId="570C34B8" w14:textId="77777777" w:rsidR="008430D0" w:rsidRDefault="006A255E">
      <w:pPr>
        <w:pStyle w:val="Zkladntext20"/>
        <w:framePr w:w="9494" w:h="6695" w:hRule="exact" w:wrap="none" w:vAnchor="page" w:hAnchor="page" w:x="906" w:y="1010"/>
        <w:numPr>
          <w:ilvl w:val="0"/>
          <w:numId w:val="14"/>
        </w:numPr>
        <w:shd w:val="clear" w:color="auto" w:fill="auto"/>
        <w:tabs>
          <w:tab w:val="left" w:pos="699"/>
        </w:tabs>
        <w:spacing w:before="0" w:after="271" w:line="278" w:lineRule="exact"/>
        <w:ind w:firstLine="0"/>
        <w:jc w:val="both"/>
      </w:pPr>
      <w:r>
        <w:t>Tato smlouva může být měněna pouze písemně a to formou dodatků k této smlouvě vzestupně</w:t>
      </w:r>
      <w:r>
        <w:br/>
        <w:t>číslovaných, nebo zápisem ve stavebním deníku, bude-li potvrzen oběma smluvními stranami, nebo</w:t>
      </w:r>
      <w:r>
        <w:br/>
        <w:t>potvrzenou emailovou korespondencí.</w:t>
      </w:r>
    </w:p>
    <w:p w14:paraId="0A4F57BB" w14:textId="77777777" w:rsidR="008430D0" w:rsidRDefault="006A255E">
      <w:pPr>
        <w:pStyle w:val="Zkladntext20"/>
        <w:framePr w:w="9494" w:h="6695" w:hRule="exact" w:wrap="none" w:vAnchor="page" w:hAnchor="page" w:x="906" w:y="1010"/>
        <w:numPr>
          <w:ilvl w:val="0"/>
          <w:numId w:val="14"/>
        </w:numPr>
        <w:shd w:val="clear" w:color="auto" w:fill="auto"/>
        <w:tabs>
          <w:tab w:val="left" w:pos="699"/>
        </w:tabs>
        <w:spacing w:before="0" w:after="12" w:line="240" w:lineRule="exact"/>
        <w:ind w:firstLine="0"/>
        <w:jc w:val="both"/>
      </w:pPr>
      <w:r>
        <w:t xml:space="preserve">Nedílnou součást této smlouvy o </w:t>
      </w:r>
      <w:r>
        <w:t>dílo tvoří její přílohy:</w:t>
      </w:r>
    </w:p>
    <w:p w14:paraId="20E54F17" w14:textId="77777777" w:rsidR="008430D0" w:rsidRDefault="006A255E">
      <w:pPr>
        <w:pStyle w:val="Zkladntext20"/>
        <w:framePr w:w="9494" w:h="6695" w:hRule="exact" w:wrap="none" w:vAnchor="page" w:hAnchor="page" w:x="906" w:y="1010"/>
        <w:shd w:val="clear" w:color="auto" w:fill="auto"/>
        <w:spacing w:before="0" w:after="542" w:line="240" w:lineRule="exact"/>
        <w:ind w:left="800" w:firstLine="0"/>
        <w:jc w:val="left"/>
      </w:pPr>
      <w:r>
        <w:t>Příloha č. 1 - Nabídka zhotovitele NB253_1 b/2020 ze dne 26.11.2020</w:t>
      </w:r>
    </w:p>
    <w:p w14:paraId="1817FB00" w14:textId="77777777" w:rsidR="008430D0" w:rsidRDefault="006A255E">
      <w:pPr>
        <w:pStyle w:val="Zkladntext20"/>
        <w:framePr w:w="9494" w:h="6695" w:hRule="exact" w:wrap="none" w:vAnchor="page" w:hAnchor="page" w:x="906" w:y="1010"/>
        <w:shd w:val="clear" w:color="auto" w:fill="auto"/>
        <w:spacing w:before="0" w:line="240" w:lineRule="exact"/>
        <w:ind w:right="6758" w:firstLine="0"/>
        <w:jc w:val="both"/>
      </w:pPr>
      <w:r>
        <w:t xml:space="preserve">V Plzní </w:t>
      </w:r>
      <w:r>
        <w:rPr>
          <w:rStyle w:val="Zkladntext2TunKurzva"/>
        </w:rPr>
        <w:t>áne</w:t>
      </w:r>
    </w:p>
    <w:p w14:paraId="6B04FA13" w14:textId="77777777" w:rsidR="008430D0" w:rsidRDefault="006A255E">
      <w:pPr>
        <w:pStyle w:val="Zkladntext20"/>
        <w:framePr w:wrap="none" w:vAnchor="page" w:hAnchor="page" w:x="906" w:y="8770"/>
        <w:shd w:val="clear" w:color="auto" w:fill="auto"/>
        <w:spacing w:before="0" w:line="240" w:lineRule="exact"/>
        <w:ind w:left="82" w:right="8366" w:firstLine="0"/>
        <w:jc w:val="both"/>
      </w:pPr>
      <w:r>
        <w:t>Objednatel:</w:t>
      </w:r>
    </w:p>
    <w:p w14:paraId="38FAAB41" w14:textId="77777777" w:rsidR="008430D0" w:rsidRDefault="006A255E">
      <w:pPr>
        <w:pStyle w:val="Zkladntext120"/>
        <w:framePr w:w="3062" w:h="1925" w:hRule="exact" w:wrap="none" w:vAnchor="page" w:hAnchor="page" w:x="1002" w:y="9610"/>
        <w:shd w:val="clear" w:color="auto" w:fill="auto"/>
        <w:ind w:left="260"/>
      </w:pPr>
      <w:r>
        <w:t>Základní škola a rcateřsk</w:t>
      </w:r>
      <w:r>
        <w:rPr>
          <w:vertAlign w:val="superscript"/>
        </w:rPr>
        <w:t>-</w:t>
      </w:r>
      <w:r>
        <w:t>' škola</w:t>
      </w:r>
      <w:r>
        <w:br/>
        <w:t>Plzeň - Božkov,</w:t>
      </w:r>
    </w:p>
    <w:p w14:paraId="0388BC4D" w14:textId="77777777" w:rsidR="008430D0" w:rsidRDefault="006A255E">
      <w:pPr>
        <w:pStyle w:val="Zkladntext120"/>
        <w:framePr w:w="3062" w:h="1925" w:hRule="exact" w:wrap="none" w:vAnchor="page" w:hAnchor="page" w:x="1002" w:y="9610"/>
        <w:shd w:val="clear" w:color="auto" w:fill="auto"/>
        <w:tabs>
          <w:tab w:val="left" w:pos="2122"/>
        </w:tabs>
        <w:ind w:left="840"/>
        <w:jc w:val="both"/>
      </w:pPr>
      <w:r>
        <w:t>Vresinská 17,</w:t>
      </w:r>
      <w:r>
        <w:tab/>
      </w:r>
      <w:r>
        <w:rPr>
          <w:rStyle w:val="Zkladntext12Constantia16pt"/>
        </w:rPr>
        <w:t>0</w:t>
      </w:r>
    </w:p>
    <w:p w14:paraId="2FAC87BA" w14:textId="77777777" w:rsidR="008430D0" w:rsidRDefault="006A255E">
      <w:pPr>
        <w:pStyle w:val="Zkladntext120"/>
        <w:framePr w:w="3062" w:h="1925" w:hRule="exact" w:wrap="none" w:vAnchor="page" w:hAnchor="page" w:x="1002" w:y="9610"/>
        <w:shd w:val="clear" w:color="auto" w:fill="auto"/>
        <w:tabs>
          <w:tab w:val="left" w:pos="2686"/>
        </w:tabs>
        <w:spacing w:after="331"/>
        <w:ind w:left="560"/>
        <w:jc w:val="both"/>
      </w:pPr>
      <w:r>
        <w:t>příspěvková organizace</w:t>
      </w:r>
      <w:r>
        <w:tab/>
      </w:r>
      <w:r>
        <w:rPr>
          <w:rStyle w:val="Zkladntext12ArialNarrow12ptTunKurzva"/>
        </w:rPr>
        <w:t>.</w:t>
      </w:r>
    </w:p>
    <w:p w14:paraId="08DFB56D" w14:textId="77777777" w:rsidR="008430D0" w:rsidRDefault="006A255E">
      <w:pPr>
        <w:pStyle w:val="Zkladntext130"/>
        <w:framePr w:w="3062" w:h="1925" w:hRule="exact" w:wrap="none" w:vAnchor="page" w:hAnchor="page" w:x="1002" w:y="9610"/>
        <w:shd w:val="clear" w:color="auto" w:fill="auto"/>
        <w:tabs>
          <w:tab w:val="left" w:leader="underscore" w:pos="912"/>
        </w:tabs>
        <w:spacing w:before="0" w:after="25" w:line="200" w:lineRule="exact"/>
      </w:pPr>
      <w:r>
        <w:tab/>
      </w:r>
    </w:p>
    <w:p w14:paraId="093FDBAF" w14:textId="77777777" w:rsidR="008430D0" w:rsidRDefault="006A255E">
      <w:pPr>
        <w:pStyle w:val="Zkladntext50"/>
        <w:framePr w:w="3062" w:h="1925" w:hRule="exact" w:wrap="none" w:vAnchor="page" w:hAnchor="page" w:x="1002" w:y="9610"/>
        <w:shd w:val="clear" w:color="auto" w:fill="auto"/>
        <w:spacing w:line="240" w:lineRule="exact"/>
      </w:pPr>
      <w:r>
        <w:t>Základní škola a mateřská škola</w:t>
      </w:r>
    </w:p>
    <w:p w14:paraId="71DB8E2E" w14:textId="77777777" w:rsidR="008430D0" w:rsidRDefault="006A255E">
      <w:pPr>
        <w:pStyle w:val="Zkladntext20"/>
        <w:framePr w:w="3062" w:h="1925" w:hRule="exact" w:wrap="none" w:vAnchor="page" w:hAnchor="page" w:x="1002" w:y="9610"/>
        <w:shd w:val="clear" w:color="auto" w:fill="auto"/>
        <w:spacing w:before="0" w:line="240" w:lineRule="exact"/>
        <w:ind w:firstLine="0"/>
        <w:jc w:val="both"/>
      </w:pPr>
      <w:r>
        <w:t xml:space="preserve">Mgr. Bc. </w:t>
      </w:r>
      <w:r>
        <w:t>fíana Stýblová</w:t>
      </w:r>
    </w:p>
    <w:p w14:paraId="0EEA711A" w14:textId="77777777" w:rsidR="008430D0" w:rsidRDefault="006A255E">
      <w:pPr>
        <w:pStyle w:val="Zkladntext20"/>
        <w:framePr w:w="1843" w:h="514" w:hRule="exact" w:wrap="none" w:vAnchor="page" w:hAnchor="page" w:x="5908" w:y="7152"/>
        <w:shd w:val="clear" w:color="auto" w:fill="auto"/>
        <w:spacing w:before="0" w:line="240" w:lineRule="exact"/>
        <w:ind w:firstLine="0"/>
      </w:pPr>
      <w:r>
        <w:rPr>
          <w:rStyle w:val="Zkladntext2TunKurzva"/>
        </w:rPr>
        <w:t>4</w:t>
      </w:r>
      <w:r>
        <w:t xml:space="preserve"> &gt;</w:t>
      </w:r>
    </w:p>
    <w:p w14:paraId="5301A59F" w14:textId="77777777" w:rsidR="008430D0" w:rsidRDefault="006A255E">
      <w:pPr>
        <w:pStyle w:val="Zkladntext20"/>
        <w:framePr w:w="1843" w:h="514" w:hRule="exact" w:wrap="none" w:vAnchor="page" w:hAnchor="page" w:x="5908" w:y="7152"/>
        <w:shd w:val="clear" w:color="auto" w:fill="auto"/>
        <w:spacing w:before="0" w:line="240" w:lineRule="exact"/>
        <w:ind w:right="279" w:firstLine="0"/>
      </w:pPr>
      <w:r>
        <w:t>V Plzni dne ....'V. "</w:t>
      </w:r>
    </w:p>
    <w:p w14:paraId="013BA0ED" w14:textId="77777777" w:rsidR="008430D0" w:rsidRDefault="006A255E">
      <w:pPr>
        <w:pStyle w:val="Dal0"/>
        <w:framePr w:wrap="none" w:vAnchor="page" w:hAnchor="page" w:x="7664" w:y="7157"/>
        <w:shd w:val="clear" w:color="auto" w:fill="auto"/>
        <w:spacing w:line="210" w:lineRule="exact"/>
        <w:jc w:val="both"/>
      </w:pPr>
      <w:r>
        <w:rPr>
          <w:rStyle w:val="DalArialNarrow105ptKurzvadkovn-1pt"/>
        </w:rPr>
        <w:t>'LMéf...</w:t>
      </w:r>
    </w:p>
    <w:p w14:paraId="6799679B" w14:textId="77777777" w:rsidR="008430D0" w:rsidRDefault="006A255E">
      <w:pPr>
        <w:pStyle w:val="Zkladntext50"/>
        <w:framePr w:wrap="none" w:vAnchor="page" w:hAnchor="page" w:x="4180" w:y="10939"/>
        <w:shd w:val="clear" w:color="auto" w:fill="auto"/>
        <w:spacing w:line="240" w:lineRule="exact"/>
        <w:jc w:val="left"/>
      </w:pPr>
      <w:r>
        <w:t>Mzeň - Božkov</w:t>
      </w:r>
    </w:p>
    <w:p w14:paraId="03289867" w14:textId="77777777" w:rsidR="008430D0" w:rsidRDefault="006A255E">
      <w:pPr>
        <w:pStyle w:val="Titulekobrzku0"/>
        <w:framePr w:wrap="none" w:vAnchor="page" w:hAnchor="page" w:x="5917" w:y="8741"/>
        <w:shd w:val="clear" w:color="auto" w:fill="auto"/>
        <w:spacing w:line="240" w:lineRule="exact"/>
      </w:pPr>
      <w:r>
        <w:t>Zhotovitel:</w:t>
      </w:r>
    </w:p>
    <w:p w14:paraId="476B665C" w14:textId="12282DB5" w:rsidR="008430D0" w:rsidRDefault="006A255E">
      <w:pPr>
        <w:framePr w:wrap="none" w:vAnchor="page" w:hAnchor="page" w:x="6013" w:y="9159"/>
        <w:rPr>
          <w:sz w:val="2"/>
          <w:szCs w:val="2"/>
        </w:rPr>
      </w:pPr>
      <w:r>
        <w:rPr>
          <w:noProof/>
        </w:rPr>
        <w:drawing>
          <wp:inline distT="0" distB="0" distL="0" distR="0" wp14:anchorId="670DDBD5" wp14:editId="3878ECFB">
            <wp:extent cx="2482215" cy="106870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2A113" w14:textId="77777777" w:rsidR="008430D0" w:rsidRDefault="006A255E">
      <w:pPr>
        <w:pStyle w:val="Nadpis30"/>
        <w:framePr w:w="3264" w:h="590" w:hRule="exact" w:wrap="none" w:vAnchor="page" w:hAnchor="page" w:x="5936" w:y="10897"/>
        <w:shd w:val="clear" w:color="auto" w:fill="auto"/>
        <w:spacing w:line="240" w:lineRule="exact"/>
      </w:pPr>
      <w:bookmarkStart w:id="14" w:name="bookmark14"/>
      <w:r>
        <w:t xml:space="preserve">VYSSPA </w:t>
      </w:r>
      <w:r>
        <w:rPr>
          <w:lang w:val="fr-FR" w:eastAsia="fr-FR" w:bidi="fr-FR"/>
        </w:rPr>
        <w:t xml:space="preserve">Sports </w:t>
      </w:r>
      <w:r>
        <w:t>Technology s.r.o.</w:t>
      </w:r>
      <w:bookmarkEnd w:id="14"/>
    </w:p>
    <w:p w14:paraId="5D2A5BF3" w14:textId="77777777" w:rsidR="008430D0" w:rsidRDefault="006A255E">
      <w:pPr>
        <w:pStyle w:val="Zkladntext20"/>
        <w:framePr w:w="3264" w:h="590" w:hRule="exact" w:wrap="none" w:vAnchor="page" w:hAnchor="page" w:x="5936" w:y="10897"/>
        <w:shd w:val="clear" w:color="auto" w:fill="auto"/>
        <w:spacing w:before="0" w:line="240" w:lineRule="exact"/>
        <w:ind w:firstLine="0"/>
        <w:jc w:val="left"/>
      </w:pPr>
      <w:r>
        <w:t>Jaroslav Karásek - jednatel</w:t>
      </w:r>
    </w:p>
    <w:p w14:paraId="3D165178" w14:textId="77777777" w:rsidR="008430D0" w:rsidRDefault="006A255E">
      <w:pPr>
        <w:pStyle w:val="ZhlavneboZpat0"/>
        <w:framePr w:wrap="none" w:vAnchor="page" w:hAnchor="page" w:x="5696" w:y="15645"/>
        <w:shd w:val="clear" w:color="auto" w:fill="auto"/>
        <w:spacing w:line="220" w:lineRule="exact"/>
      </w:pPr>
      <w:r>
        <w:t>6</w:t>
      </w:r>
    </w:p>
    <w:p w14:paraId="1C403A6B" w14:textId="77777777" w:rsidR="008430D0" w:rsidRDefault="008430D0">
      <w:pPr>
        <w:rPr>
          <w:sz w:val="2"/>
          <w:szCs w:val="2"/>
        </w:rPr>
      </w:pPr>
    </w:p>
    <w:sectPr w:rsidR="008430D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2648F" w14:textId="77777777" w:rsidR="006A255E" w:rsidRDefault="006A255E">
      <w:r>
        <w:separator/>
      </w:r>
    </w:p>
  </w:endnote>
  <w:endnote w:type="continuationSeparator" w:id="0">
    <w:p w14:paraId="454527DD" w14:textId="77777777" w:rsidR="006A255E" w:rsidRDefault="006A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B766BA" w14:textId="77777777" w:rsidR="006A255E" w:rsidRDefault="006A255E"/>
  </w:footnote>
  <w:footnote w:type="continuationSeparator" w:id="0">
    <w:p w14:paraId="33AB2FD6" w14:textId="77777777" w:rsidR="006A255E" w:rsidRDefault="006A25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767FD"/>
    <w:multiLevelType w:val="multilevel"/>
    <w:tmpl w:val="37E23F78"/>
    <w:lvl w:ilvl="0">
      <w:start w:val="1"/>
      <w:numFmt w:val="decimal"/>
      <w:lvlText w:val="(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45398B"/>
    <w:multiLevelType w:val="multilevel"/>
    <w:tmpl w:val="88742D42"/>
    <w:lvl w:ilvl="0">
      <w:start w:val="1"/>
      <w:numFmt w:val="decimal"/>
      <w:lvlText w:val="(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695B78"/>
    <w:multiLevelType w:val="multilevel"/>
    <w:tmpl w:val="9086F5FA"/>
    <w:lvl w:ilvl="0">
      <w:start w:val="1"/>
      <w:numFmt w:val="bullet"/>
      <w:lvlText w:val="•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857B75"/>
    <w:multiLevelType w:val="multilevel"/>
    <w:tmpl w:val="13D8BC56"/>
    <w:lvl w:ilvl="0">
      <w:start w:val="1"/>
      <w:numFmt w:val="decimal"/>
      <w:lvlText w:val="(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CC7288"/>
    <w:multiLevelType w:val="multilevel"/>
    <w:tmpl w:val="53880E52"/>
    <w:lvl w:ilvl="0">
      <w:start w:val="1"/>
      <w:numFmt w:val="decimal"/>
      <w:lvlText w:val="(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537C0B"/>
    <w:multiLevelType w:val="multilevel"/>
    <w:tmpl w:val="13B44120"/>
    <w:lvl w:ilvl="0">
      <w:start w:val="1"/>
      <w:numFmt w:val="decimal"/>
      <w:lvlText w:val="(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9050C9"/>
    <w:multiLevelType w:val="multilevel"/>
    <w:tmpl w:val="E94821FC"/>
    <w:lvl w:ilvl="0">
      <w:start w:val="1"/>
      <w:numFmt w:val="decimal"/>
      <w:lvlText w:val="(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F1412F"/>
    <w:multiLevelType w:val="multilevel"/>
    <w:tmpl w:val="F8428118"/>
    <w:lvl w:ilvl="0">
      <w:start w:val="1"/>
      <w:numFmt w:val="bullet"/>
      <w:lvlText w:val="-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2E16B2"/>
    <w:multiLevelType w:val="multilevel"/>
    <w:tmpl w:val="AC641E30"/>
    <w:lvl w:ilvl="0">
      <w:start w:val="1"/>
      <w:numFmt w:val="decimal"/>
      <w:lvlText w:val="(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D074CA"/>
    <w:multiLevelType w:val="multilevel"/>
    <w:tmpl w:val="7B969036"/>
    <w:lvl w:ilvl="0">
      <w:start w:val="1"/>
      <w:numFmt w:val="lowerLetter"/>
      <w:lvlText w:val="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9A953A0"/>
    <w:multiLevelType w:val="multilevel"/>
    <w:tmpl w:val="C136E70C"/>
    <w:lvl w:ilvl="0">
      <w:start w:val="1"/>
      <w:numFmt w:val="decimal"/>
      <w:lvlText w:val="(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C959FD"/>
    <w:multiLevelType w:val="multilevel"/>
    <w:tmpl w:val="2C808D70"/>
    <w:lvl w:ilvl="0">
      <w:start w:val="1"/>
      <w:numFmt w:val="decimal"/>
      <w:lvlText w:val="(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CC6862"/>
    <w:multiLevelType w:val="multilevel"/>
    <w:tmpl w:val="84B6BE08"/>
    <w:lvl w:ilvl="0">
      <w:start w:val="1"/>
      <w:numFmt w:val="upperRoman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16579D"/>
    <w:multiLevelType w:val="multilevel"/>
    <w:tmpl w:val="DCA2B43A"/>
    <w:lvl w:ilvl="0">
      <w:start w:val="1"/>
      <w:numFmt w:val="decimal"/>
      <w:lvlText w:val="(%1)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13"/>
  </w:num>
  <w:num w:numId="10">
    <w:abstractNumId w:val="9"/>
  </w:num>
  <w:num w:numId="11">
    <w:abstractNumId w:val="11"/>
  </w:num>
  <w:num w:numId="12">
    <w:abstractNumId w:val="4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oNotDisplayPageBoundari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D0"/>
    <w:rsid w:val="006A255E"/>
    <w:rsid w:val="0084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DE52"/>
  <w15:docId w15:val="{2B3DD489-2820-4C19-9F53-4C062AFF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 Narrow" w:eastAsia="Arial Narrow" w:hAnsi="Arial Narrow" w:cs="Arial Narrow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0"/>
      <w:sz w:val="26"/>
      <w:szCs w:val="26"/>
      <w:u w:val="none"/>
      <w:lang w:val="es-ES" w:eastAsia="es-ES" w:bidi="es-ES"/>
    </w:rPr>
  </w:style>
  <w:style w:type="character" w:customStyle="1" w:styleId="Zkladntext2">
    <w:name w:val="Základní text (2)_"/>
    <w:basedOn w:val="Standardnpsmoodstavce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1">
    <w:name w:val="Základní text (2)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Malpsmena">
    <w:name w:val="Základní text (2) + Malá písmena"/>
    <w:basedOn w:val="Zkladntext2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2">
    <w:name w:val="Základní text (2)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613pt">
    <w:name w:val="Základní text (6) + 13 pt"/>
    <w:basedOn w:val="Zkladntext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9Sylfaen16ptMtko70">
    <w:name w:val="Základní text (9) + Sylfaen;16 pt;Měřítko 70%"/>
    <w:basedOn w:val="Zkladntext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70"/>
      <w:position w:val="0"/>
      <w:sz w:val="32"/>
      <w:szCs w:val="32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u w:val="none"/>
    </w:rPr>
  </w:style>
  <w:style w:type="character" w:customStyle="1" w:styleId="Zkladntext2TunKurzva">
    <w:name w:val="Základní text (2) + Tučné;Kurzíva"/>
    <w:basedOn w:val="Zkladntext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Netun">
    <w:name w:val="Nadpis #3 + Ne tučné"/>
    <w:basedOn w:val="Nadpis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2Constantia16pt">
    <w:name w:val="Základní text (12) + Constantia;16 pt"/>
    <w:basedOn w:val="Zkladntext1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12ArialNarrow12ptTunKurzva">
    <w:name w:val="Základní text (12) + Arial Narrow;12 pt;Tučné;Kurzíva"/>
    <w:basedOn w:val="Zkladntext12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ArialNarrow105ptKurzvadkovn-1pt">
    <w:name w:val="Další + Arial Narrow;10;5 pt;Kurzíva;Řádkování -1 pt"/>
    <w:basedOn w:val="Dal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i/>
      <w:i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0" w:lineRule="atLeast"/>
      <w:jc w:val="right"/>
      <w:outlineLvl w:val="1"/>
    </w:pPr>
    <w:rPr>
      <w:rFonts w:ascii="Sylfaen" w:eastAsia="Sylfaen" w:hAnsi="Sylfaen" w:cs="Sylfaen"/>
      <w:sz w:val="26"/>
      <w:szCs w:val="26"/>
      <w:lang w:val="es-ES" w:eastAsia="es-ES" w:bidi="es-E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line="0" w:lineRule="atLeast"/>
      <w:ind w:hanging="380"/>
      <w:jc w:val="right"/>
    </w:pPr>
    <w:rPr>
      <w:rFonts w:ascii="Arial Narrow" w:eastAsia="Arial Narrow" w:hAnsi="Arial Narrow" w:cs="Arial Narrow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0" w:lineRule="exact"/>
    </w:pPr>
    <w:rPr>
      <w:rFonts w:ascii="Arial Narrow" w:eastAsia="Arial Narrow" w:hAnsi="Arial Narrow" w:cs="Arial Narrow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9" w:lineRule="exact"/>
      <w:jc w:val="both"/>
    </w:pPr>
    <w:rPr>
      <w:rFonts w:ascii="Arial Narrow" w:eastAsia="Arial Narrow" w:hAnsi="Arial Narrow" w:cs="Arial Narrow"/>
      <w:b/>
      <w:bCs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35" w:lineRule="exact"/>
      <w:ind w:hanging="420"/>
    </w:pPr>
    <w:rPr>
      <w:rFonts w:ascii="Sylfaen" w:eastAsia="Sylfaen" w:hAnsi="Sylfaen" w:cs="Sylfaen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20" w:line="0" w:lineRule="atLeast"/>
      <w:jc w:val="both"/>
    </w:pPr>
    <w:rPr>
      <w:rFonts w:ascii="Cambria" w:eastAsia="Cambria" w:hAnsi="Cambria" w:cs="Cambria"/>
      <w:spacing w:val="10"/>
      <w:sz w:val="12"/>
      <w:szCs w:val="1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20" w:line="0" w:lineRule="atLeast"/>
      <w:jc w:val="both"/>
    </w:pPr>
    <w:rPr>
      <w:rFonts w:ascii="Sylfaen" w:eastAsia="Sylfaen" w:hAnsi="Sylfaen" w:cs="Sylfaen"/>
      <w:sz w:val="18"/>
      <w:szCs w:val="18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8"/>
      <w:szCs w:val="8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i/>
      <w:iCs/>
      <w:sz w:val="14"/>
      <w:szCs w:val="14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i/>
      <w:i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22"/>
      <w:szCs w:val="22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163" w:lineRule="exact"/>
      <w:jc w:val="center"/>
    </w:pPr>
    <w:rPr>
      <w:rFonts w:ascii="Sylfaen" w:eastAsia="Sylfaen" w:hAnsi="Sylfaen" w:cs="Sylfaen"/>
      <w:sz w:val="15"/>
      <w:szCs w:val="15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360" w:after="60" w:line="0" w:lineRule="atLeast"/>
      <w:jc w:val="both"/>
    </w:pPr>
    <w:rPr>
      <w:rFonts w:ascii="Sylfaen" w:eastAsia="Sylfaen" w:hAnsi="Sylfaen" w:cs="Sylfae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2457</Words>
  <Characters>14500</Characters>
  <Application>Microsoft Office Word</Application>
  <DocSecurity>0</DocSecurity>
  <Lines>120</Lines>
  <Paragraphs>33</Paragraphs>
  <ScaleCrop>false</ScaleCrop>
  <Company/>
  <LinksUpToDate>false</LinksUpToDate>
  <CharactersWithSpaces>16924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Kryčová Miroslava</dc:creator>
  <cp:lastModifiedBy>Kryčová Miroslava</cp:lastModifiedBy>
  <cp:revision>1</cp:revision>
  <dcterms:created xsi:type="dcterms:W3CDTF">2021-04-16T12:24:00Z</dcterms:created>
  <dcterms:modified xsi:type="dcterms:W3CDTF">2021-04-16T12:25:00Z</dcterms:modified>
</cp:coreProperties>
</file>