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EACEA" w14:textId="62A5664A" w:rsidR="004243BC" w:rsidRDefault="00B372CF" w:rsidP="00B372CF">
      <w:pPr>
        <w:pStyle w:val="StylDoprava"/>
        <w:ind w:left="6381"/>
        <w:jc w:val="left"/>
        <w:rPr>
          <w:rFonts w:cs="Arial"/>
          <w:sz w:val="22"/>
          <w:szCs w:val="22"/>
        </w:rPr>
      </w:pPr>
      <w:r>
        <w:rPr>
          <w:rFonts w:cs="Arial"/>
          <w:sz w:val="22"/>
          <w:szCs w:val="22"/>
        </w:rPr>
        <w:t xml:space="preserve">         </w:t>
      </w:r>
      <w:r w:rsidR="004243BC" w:rsidRPr="00C97FB5">
        <w:rPr>
          <w:rFonts w:cs="Arial"/>
          <w:sz w:val="22"/>
          <w:szCs w:val="22"/>
        </w:rPr>
        <w:t xml:space="preserve">Č.j. SPÚ </w:t>
      </w:r>
      <w:r>
        <w:rPr>
          <w:rFonts w:cs="Arial"/>
          <w:sz w:val="22"/>
          <w:szCs w:val="22"/>
        </w:rPr>
        <w:t>132999/2021</w:t>
      </w:r>
    </w:p>
    <w:p w14:paraId="56CDB1B1" w14:textId="33F8930C" w:rsidR="003C3AF9" w:rsidRPr="00C97FB5" w:rsidRDefault="003C3AF9" w:rsidP="003C3AF9">
      <w:pPr>
        <w:pStyle w:val="StylDoprava"/>
        <w:ind w:left="6381"/>
        <w:jc w:val="left"/>
        <w:rPr>
          <w:rFonts w:cs="Arial"/>
          <w:sz w:val="22"/>
          <w:szCs w:val="22"/>
        </w:rPr>
      </w:pPr>
      <w:r>
        <w:rPr>
          <w:rFonts w:cs="Arial"/>
          <w:sz w:val="22"/>
          <w:szCs w:val="22"/>
        </w:rPr>
        <w:t xml:space="preserve">         Č. ČEPS 1800008314</w:t>
      </w:r>
    </w:p>
    <w:p w14:paraId="3D5C59BC"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1AEB5B23"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52141F63"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6904F25A"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DD25B48"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Mgr. Dana Lišková, ředitelka Krajského pozemkového úřadu pro Moravskoslezský kraj</w:t>
      </w:r>
    </w:p>
    <w:p w14:paraId="0A04CB47" w14:textId="77777777" w:rsidR="00FB6E4E" w:rsidRPr="00C97FB5" w:rsidRDefault="00BC17A6" w:rsidP="000B0AA7">
      <w:pPr>
        <w:pStyle w:val="VnitrniText"/>
        <w:ind w:firstLine="0"/>
        <w:rPr>
          <w:sz w:val="22"/>
          <w:szCs w:val="22"/>
        </w:rPr>
      </w:pPr>
      <w:r w:rsidRPr="00C97FB5">
        <w:rPr>
          <w:sz w:val="22"/>
          <w:szCs w:val="22"/>
        </w:rPr>
        <w:t>adresa Libušina 502/5, 70200 Ostrava</w:t>
      </w:r>
    </w:p>
    <w:p w14:paraId="74F7087B"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440D3E89" w14:textId="77777777" w:rsidR="00BC17A6" w:rsidRPr="00C97FB5" w:rsidRDefault="00BC17A6" w:rsidP="000B0AA7">
      <w:pPr>
        <w:pStyle w:val="VnitrniText"/>
        <w:ind w:firstLine="0"/>
        <w:rPr>
          <w:sz w:val="22"/>
          <w:szCs w:val="22"/>
        </w:rPr>
      </w:pPr>
    </w:p>
    <w:p w14:paraId="4B24DE51" w14:textId="77777777" w:rsidR="00CF17C0" w:rsidRPr="00C97FB5" w:rsidRDefault="00CF17C0" w:rsidP="000B0AA7">
      <w:pPr>
        <w:pStyle w:val="VnitrniText"/>
        <w:ind w:firstLine="0"/>
        <w:rPr>
          <w:sz w:val="22"/>
          <w:szCs w:val="22"/>
        </w:rPr>
      </w:pPr>
      <w:r w:rsidRPr="00C97FB5">
        <w:rPr>
          <w:sz w:val="22"/>
          <w:szCs w:val="22"/>
        </w:rPr>
        <w:t>a</w:t>
      </w:r>
    </w:p>
    <w:p w14:paraId="6071AD61" w14:textId="77777777" w:rsidR="00BC17A6" w:rsidRPr="00C97FB5" w:rsidRDefault="00BC17A6" w:rsidP="000B0AA7">
      <w:pPr>
        <w:pStyle w:val="VnitrniText"/>
        <w:ind w:firstLine="0"/>
        <w:rPr>
          <w:sz w:val="22"/>
          <w:szCs w:val="22"/>
        </w:rPr>
      </w:pPr>
    </w:p>
    <w:p w14:paraId="041547EC" w14:textId="77777777" w:rsidR="00BC17A6" w:rsidRPr="00C97FB5" w:rsidRDefault="00BC17A6" w:rsidP="000B0AA7">
      <w:pPr>
        <w:pStyle w:val="VnitrniText"/>
        <w:ind w:firstLine="0"/>
        <w:rPr>
          <w:sz w:val="22"/>
          <w:szCs w:val="22"/>
        </w:rPr>
      </w:pPr>
      <w:r w:rsidRPr="00C97FB5">
        <w:rPr>
          <w:b/>
          <w:sz w:val="22"/>
          <w:szCs w:val="22"/>
        </w:rPr>
        <w:t>ČEPS, a.s.</w:t>
      </w:r>
    </w:p>
    <w:p w14:paraId="3F74C881" w14:textId="77777777" w:rsidR="00BC17A6" w:rsidRPr="00C97FB5" w:rsidRDefault="00BC17A6" w:rsidP="000B0AA7">
      <w:pPr>
        <w:pStyle w:val="VnitrniText"/>
        <w:ind w:firstLine="0"/>
        <w:rPr>
          <w:sz w:val="22"/>
          <w:szCs w:val="22"/>
        </w:rPr>
      </w:pPr>
      <w:r w:rsidRPr="00C97FB5">
        <w:rPr>
          <w:sz w:val="22"/>
          <w:szCs w:val="22"/>
        </w:rPr>
        <w:t>se sídlem Elektrárenská 774/2, Praha 10, PSČ 10152</w:t>
      </w:r>
    </w:p>
    <w:p w14:paraId="7E3CD74C" w14:textId="77777777" w:rsidR="00BC17A6" w:rsidRPr="00C97FB5" w:rsidRDefault="00BC17A6" w:rsidP="000B0AA7">
      <w:pPr>
        <w:pStyle w:val="VnitrniText"/>
        <w:ind w:firstLine="0"/>
        <w:rPr>
          <w:sz w:val="22"/>
          <w:szCs w:val="22"/>
        </w:rPr>
      </w:pPr>
      <w:r w:rsidRPr="00C97FB5">
        <w:rPr>
          <w:sz w:val="22"/>
          <w:szCs w:val="22"/>
        </w:rPr>
        <w:t>IČO: 25702556</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18594D" w14:paraId="4C787241" w14:textId="77777777" w:rsidTr="0018594D">
        <w:trPr>
          <w:trHeight w:val="416"/>
        </w:trPr>
        <w:tc>
          <w:tcPr>
            <w:tcW w:w="7054" w:type="dxa"/>
          </w:tcPr>
          <w:p w14:paraId="7F1C8806" w14:textId="77777777" w:rsidR="0018594D" w:rsidRDefault="0018594D">
            <w:pPr>
              <w:pStyle w:val="Default"/>
              <w:rPr>
                <w:sz w:val="22"/>
                <w:szCs w:val="22"/>
              </w:rPr>
            </w:pPr>
            <w:r>
              <w:rPr>
                <w:sz w:val="22"/>
                <w:szCs w:val="22"/>
              </w:rPr>
              <w:t xml:space="preserve">Zastoupená </w:t>
            </w:r>
          </w:p>
          <w:p w14:paraId="049B537B" w14:textId="77777777" w:rsidR="0018594D" w:rsidRDefault="0018594D">
            <w:pPr>
              <w:pStyle w:val="Default"/>
              <w:rPr>
                <w:sz w:val="22"/>
                <w:szCs w:val="22"/>
              </w:rPr>
            </w:pPr>
            <w:r>
              <w:rPr>
                <w:sz w:val="22"/>
                <w:szCs w:val="22"/>
              </w:rPr>
              <w:t xml:space="preserve">Ing. Martinem Durčákem, předsedou představenstva </w:t>
            </w:r>
          </w:p>
          <w:p w14:paraId="55DE4E8E" w14:textId="77777777" w:rsidR="0018594D" w:rsidRDefault="0018594D">
            <w:pPr>
              <w:pStyle w:val="Default"/>
              <w:rPr>
                <w:sz w:val="22"/>
                <w:szCs w:val="22"/>
              </w:rPr>
            </w:pPr>
            <w:r>
              <w:rPr>
                <w:sz w:val="22"/>
                <w:szCs w:val="22"/>
              </w:rPr>
              <w:t>Ing. Svatoplukem Vnoučkem, Ph.D., místopředsed</w:t>
            </w:r>
            <w:r w:rsidR="003F78B9">
              <w:rPr>
                <w:sz w:val="22"/>
                <w:szCs w:val="22"/>
              </w:rPr>
              <w:t>ou</w:t>
            </w:r>
            <w:r>
              <w:rPr>
                <w:sz w:val="22"/>
                <w:szCs w:val="22"/>
              </w:rPr>
              <w:t xml:space="preserve"> představenstva </w:t>
            </w:r>
          </w:p>
        </w:tc>
      </w:tr>
    </w:tbl>
    <w:p w14:paraId="43C40B31" w14:textId="77777777" w:rsidR="00BC17A6" w:rsidRPr="00C97FB5" w:rsidRDefault="00BC17A6" w:rsidP="000B0AA7">
      <w:pPr>
        <w:pStyle w:val="VnitrniText"/>
        <w:ind w:firstLine="0"/>
        <w:rPr>
          <w:sz w:val="22"/>
          <w:szCs w:val="22"/>
        </w:rPr>
      </w:pPr>
      <w:r w:rsidRPr="00C97FB5">
        <w:rPr>
          <w:sz w:val="22"/>
          <w:szCs w:val="22"/>
        </w:rPr>
        <w:t>(dále jen "nabyvatel")</w:t>
      </w:r>
    </w:p>
    <w:p w14:paraId="52EE4000" w14:textId="77777777" w:rsidR="00BC17A6" w:rsidRPr="00C97FB5" w:rsidRDefault="00BC17A6" w:rsidP="000B0AA7">
      <w:pPr>
        <w:pStyle w:val="VnitrniText"/>
        <w:ind w:firstLine="0"/>
        <w:rPr>
          <w:sz w:val="22"/>
          <w:szCs w:val="22"/>
        </w:rPr>
      </w:pPr>
    </w:p>
    <w:p w14:paraId="191A1ABE" w14:textId="77777777" w:rsidR="00CF17C0" w:rsidRPr="00C97FB5" w:rsidRDefault="00CF17C0" w:rsidP="000B0AA7">
      <w:pPr>
        <w:pStyle w:val="VnitrniText"/>
        <w:ind w:firstLine="0"/>
        <w:rPr>
          <w:sz w:val="22"/>
          <w:szCs w:val="22"/>
        </w:rPr>
      </w:pPr>
    </w:p>
    <w:p w14:paraId="19809D3A"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761C885E" w14:textId="77777777" w:rsidR="00CF17C0" w:rsidRPr="00C97FB5" w:rsidRDefault="00CF17C0" w:rsidP="001274AE">
      <w:pPr>
        <w:rPr>
          <w:rFonts w:ascii="Arial" w:hAnsi="Arial" w:cs="Arial"/>
          <w:sz w:val="22"/>
          <w:szCs w:val="22"/>
        </w:rPr>
      </w:pPr>
    </w:p>
    <w:p w14:paraId="3FA8773C" w14:textId="77777777" w:rsidR="00830569" w:rsidRPr="00C97FB5" w:rsidRDefault="00830569" w:rsidP="001274AE">
      <w:pPr>
        <w:rPr>
          <w:rFonts w:ascii="Arial" w:hAnsi="Arial" w:cs="Arial"/>
          <w:sz w:val="22"/>
          <w:szCs w:val="22"/>
        </w:rPr>
      </w:pPr>
    </w:p>
    <w:p w14:paraId="3CF300A7"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516CE7ED"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2002S20/70</w:t>
      </w:r>
    </w:p>
    <w:p w14:paraId="5A0A4018" w14:textId="77777777" w:rsidR="00CF17C0" w:rsidRPr="00C97FB5" w:rsidRDefault="00CF17C0" w:rsidP="00D06D0F">
      <w:pPr>
        <w:rPr>
          <w:rFonts w:ascii="Arial" w:hAnsi="Arial" w:cs="Arial"/>
          <w:sz w:val="22"/>
          <w:szCs w:val="22"/>
        </w:rPr>
      </w:pPr>
    </w:p>
    <w:p w14:paraId="5649C01E"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665C3236" w14:textId="77777777" w:rsidR="00143BFA" w:rsidRDefault="00143BFA" w:rsidP="003C2E42">
      <w:pPr>
        <w:pStyle w:val="VnitrniText"/>
        <w:ind w:firstLine="0"/>
        <w:rPr>
          <w:sz w:val="22"/>
          <w:szCs w:val="22"/>
        </w:rPr>
      </w:pPr>
      <w:r>
        <w:rPr>
          <w:sz w:val="22"/>
          <w:szCs w:val="22"/>
        </w:rPr>
        <w:t>Česká republika je vlastníkem a Státní pozemkový úřad (dále jen “SPÚ“) je ve smyslu zákona o SPÚ příslušný hospodařit s níže uvedenými nemovitými věcmi:</w:t>
      </w:r>
    </w:p>
    <w:p w14:paraId="79FF305C"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4DEF2518" w14:textId="77777777" w:rsidR="008505AD" w:rsidRPr="00112F3C" w:rsidRDefault="008505AD" w:rsidP="00112F3C">
      <w:pPr>
        <w:pStyle w:val="cary"/>
      </w:pPr>
      <w:r w:rsidRPr="00112F3C">
        <w:t>------------------------------------------------------------------------------------------------------------------------</w:t>
      </w:r>
      <w:r w:rsidR="00E60971" w:rsidRPr="00112F3C">
        <w:t>--</w:t>
      </w:r>
      <w:r w:rsidR="007431BA" w:rsidRPr="00112F3C">
        <w:t>-----------</w:t>
      </w:r>
    </w:p>
    <w:p w14:paraId="6A6EE44E"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B397554" w14:textId="77777777" w:rsidR="007431BA" w:rsidRPr="007431BA" w:rsidRDefault="007431BA" w:rsidP="00112F3C">
      <w:pPr>
        <w:pStyle w:val="cary"/>
      </w:pPr>
      <w:r w:rsidRPr="007431BA">
        <w:t>-------------------------------------------------------------------------------------------------------------------------------------</w:t>
      </w:r>
    </w:p>
    <w:p w14:paraId="2656EE0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FF7876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Dětmarovice</w:t>
      </w:r>
      <w:r w:rsidRPr="00257EB0">
        <w:rPr>
          <w:rStyle w:val="tabulkyNemovitosti"/>
        </w:rPr>
        <w:tab/>
      </w:r>
      <w:proofErr w:type="spellStart"/>
      <w:r w:rsidRPr="00257EB0">
        <w:rPr>
          <w:rStyle w:val="tabulkyNemovitosti"/>
        </w:rPr>
        <w:t>Dětmarovice</w:t>
      </w:r>
      <w:proofErr w:type="spellEnd"/>
      <w:r w:rsidRPr="00257EB0">
        <w:rPr>
          <w:rStyle w:val="tabulkyNemovitosti"/>
        </w:rPr>
        <w:tab/>
        <w:t>4760/4</w:t>
      </w:r>
      <w:r w:rsidRPr="00257EB0">
        <w:rPr>
          <w:rStyle w:val="tabulkyNemovitosti"/>
        </w:rPr>
        <w:tab/>
        <w:t>orná půda</w:t>
      </w:r>
      <w:r w:rsidRPr="00257EB0">
        <w:rPr>
          <w:rStyle w:val="tabulkyNemovitosti"/>
        </w:rPr>
        <w:tab/>
        <w:t>10002</w:t>
      </w:r>
    </w:p>
    <w:p w14:paraId="06130923" w14:textId="77777777" w:rsidR="008505AD" w:rsidRPr="00257EB0" w:rsidRDefault="008505AD" w:rsidP="00257EB0">
      <w:pPr>
        <w:tabs>
          <w:tab w:val="left" w:pos="2268"/>
          <w:tab w:val="left" w:pos="4536"/>
          <w:tab w:val="left" w:pos="6237"/>
          <w:tab w:val="right" w:pos="9639"/>
        </w:tabs>
        <w:rPr>
          <w:rStyle w:val="tabulkyNemovitosti"/>
        </w:rPr>
      </w:pPr>
    </w:p>
    <w:p w14:paraId="2352418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5A8D2A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Dětmarovice</w:t>
      </w:r>
      <w:r w:rsidRPr="00257EB0">
        <w:rPr>
          <w:rStyle w:val="tabulkyNemovitosti"/>
        </w:rPr>
        <w:tab/>
      </w:r>
      <w:proofErr w:type="spellStart"/>
      <w:r w:rsidRPr="00257EB0">
        <w:rPr>
          <w:rStyle w:val="tabulkyNemovitosti"/>
        </w:rPr>
        <w:t>Dětmarovice</w:t>
      </w:r>
      <w:proofErr w:type="spellEnd"/>
      <w:r w:rsidRPr="00257EB0">
        <w:rPr>
          <w:rStyle w:val="tabulkyNemovitosti"/>
        </w:rPr>
        <w:tab/>
        <w:t>4760/7</w:t>
      </w:r>
      <w:r w:rsidRPr="00257EB0">
        <w:rPr>
          <w:rStyle w:val="tabulkyNemovitosti"/>
        </w:rPr>
        <w:tab/>
        <w:t>orná půda</w:t>
      </w:r>
      <w:r w:rsidRPr="00257EB0">
        <w:rPr>
          <w:rStyle w:val="tabulkyNemovitosti"/>
        </w:rPr>
        <w:tab/>
        <w:t>10002</w:t>
      </w:r>
    </w:p>
    <w:p w14:paraId="58A52442" w14:textId="77777777" w:rsidR="008505AD" w:rsidRPr="00257EB0" w:rsidRDefault="008505AD" w:rsidP="00257EB0">
      <w:pPr>
        <w:tabs>
          <w:tab w:val="left" w:pos="2268"/>
          <w:tab w:val="left" w:pos="4536"/>
          <w:tab w:val="left" w:pos="6237"/>
          <w:tab w:val="right" w:pos="9639"/>
        </w:tabs>
        <w:rPr>
          <w:rStyle w:val="tabulkyNemovitosti"/>
        </w:rPr>
      </w:pPr>
    </w:p>
    <w:p w14:paraId="526CD38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3FC2DA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Dětmarovice</w:t>
      </w:r>
      <w:r w:rsidRPr="00257EB0">
        <w:rPr>
          <w:rStyle w:val="tabulkyNemovitosti"/>
        </w:rPr>
        <w:tab/>
      </w:r>
      <w:proofErr w:type="spellStart"/>
      <w:r w:rsidRPr="00257EB0">
        <w:rPr>
          <w:rStyle w:val="tabulkyNemovitosti"/>
        </w:rPr>
        <w:t>Dětmarovice</w:t>
      </w:r>
      <w:proofErr w:type="spellEnd"/>
      <w:r w:rsidRPr="00257EB0">
        <w:rPr>
          <w:rStyle w:val="tabulkyNemovitosti"/>
        </w:rPr>
        <w:tab/>
        <w:t>4764/20</w:t>
      </w:r>
      <w:r w:rsidRPr="00257EB0">
        <w:rPr>
          <w:rStyle w:val="tabulkyNemovitosti"/>
        </w:rPr>
        <w:tab/>
        <w:t>orná půda</w:t>
      </w:r>
      <w:r w:rsidRPr="00257EB0">
        <w:rPr>
          <w:rStyle w:val="tabulkyNemovitosti"/>
        </w:rPr>
        <w:tab/>
        <w:t>10002</w:t>
      </w:r>
    </w:p>
    <w:p w14:paraId="6C6F1A74" w14:textId="77777777" w:rsidR="008505AD" w:rsidRPr="00257EB0" w:rsidRDefault="008505AD" w:rsidP="00257EB0">
      <w:pPr>
        <w:tabs>
          <w:tab w:val="left" w:pos="2268"/>
          <w:tab w:val="left" w:pos="4536"/>
          <w:tab w:val="left" w:pos="6237"/>
          <w:tab w:val="right" w:pos="9639"/>
        </w:tabs>
        <w:rPr>
          <w:rStyle w:val="tabulkyNemovitosti"/>
        </w:rPr>
      </w:pPr>
    </w:p>
    <w:p w14:paraId="7D56D15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06AA0AE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Dětmarovice</w:t>
      </w:r>
      <w:r w:rsidRPr="00257EB0">
        <w:rPr>
          <w:rStyle w:val="tabulkyNemovitosti"/>
        </w:rPr>
        <w:tab/>
      </w:r>
      <w:proofErr w:type="spellStart"/>
      <w:r w:rsidRPr="00257EB0">
        <w:rPr>
          <w:rStyle w:val="tabulkyNemovitosti"/>
        </w:rPr>
        <w:t>Dětmarovice</w:t>
      </w:r>
      <w:proofErr w:type="spellEnd"/>
      <w:r w:rsidRPr="00257EB0">
        <w:rPr>
          <w:rStyle w:val="tabulkyNemovitosti"/>
        </w:rPr>
        <w:tab/>
        <w:t>4767</w:t>
      </w:r>
      <w:r w:rsidRPr="00257EB0">
        <w:rPr>
          <w:rStyle w:val="tabulkyNemovitosti"/>
        </w:rPr>
        <w:tab/>
        <w:t>ostatní plocha</w:t>
      </w:r>
      <w:r w:rsidRPr="00257EB0">
        <w:rPr>
          <w:rStyle w:val="tabulkyNemovitosti"/>
        </w:rPr>
        <w:tab/>
        <w:t>10002</w:t>
      </w:r>
    </w:p>
    <w:p w14:paraId="44709249" w14:textId="77777777" w:rsidR="007431BA" w:rsidRPr="007431BA" w:rsidRDefault="007431BA" w:rsidP="00112F3C">
      <w:pPr>
        <w:pStyle w:val="cary"/>
      </w:pPr>
      <w:r w:rsidRPr="007431BA">
        <w:t>-------------------------------------------------------------------------------------------------------------------------------------</w:t>
      </w:r>
    </w:p>
    <w:p w14:paraId="2DA8E2F9" w14:textId="77777777" w:rsidR="00213539" w:rsidRPr="00C97FB5" w:rsidRDefault="00213539" w:rsidP="00213539">
      <w:pPr>
        <w:pStyle w:val="VnitrniText"/>
        <w:ind w:firstLine="0"/>
        <w:rPr>
          <w:sz w:val="22"/>
          <w:szCs w:val="22"/>
        </w:rPr>
      </w:pPr>
      <w:r w:rsidRPr="00C97FB5">
        <w:rPr>
          <w:sz w:val="22"/>
          <w:szCs w:val="22"/>
        </w:rPr>
        <w:t xml:space="preserve">zapsané na výše uvedených LV u Katastrálního úřadu pro Moravskoslezský </w:t>
      </w:r>
      <w:proofErr w:type="gramStart"/>
      <w:r w:rsidRPr="00C97FB5">
        <w:rPr>
          <w:sz w:val="22"/>
          <w:szCs w:val="22"/>
        </w:rPr>
        <w:t>kraj ,</w:t>
      </w:r>
      <w:proofErr w:type="gramEnd"/>
      <w:r w:rsidRPr="00C97FB5">
        <w:rPr>
          <w:sz w:val="22"/>
          <w:szCs w:val="22"/>
        </w:rPr>
        <w:t xml:space="preserve"> Katastrální pracoviště v Karviné.</w:t>
      </w:r>
    </w:p>
    <w:p w14:paraId="431825E0" w14:textId="77777777" w:rsidR="00757874" w:rsidRDefault="00757874" w:rsidP="00757874">
      <w:pPr>
        <w:pStyle w:val="VnitrniText"/>
        <w:ind w:firstLine="0"/>
      </w:pPr>
    </w:p>
    <w:p w14:paraId="1071DDCA" w14:textId="77777777" w:rsidR="00757874" w:rsidRPr="003C2E42" w:rsidRDefault="00757874" w:rsidP="00757874">
      <w:pPr>
        <w:pStyle w:val="VnitrniText"/>
        <w:ind w:firstLine="0"/>
        <w:rPr>
          <w:sz w:val="22"/>
          <w:szCs w:val="22"/>
        </w:rPr>
      </w:pPr>
      <w:r w:rsidRPr="00D35555">
        <w:rPr>
          <w:sz w:val="22"/>
          <w:szCs w:val="22"/>
        </w:rPr>
        <w:t xml:space="preserve">(dále jen </w:t>
      </w:r>
      <w:r w:rsidRPr="003C2E42">
        <w:rPr>
          <w:sz w:val="22"/>
          <w:szCs w:val="22"/>
        </w:rPr>
        <w:t>„</w:t>
      </w:r>
      <w:r w:rsidR="00293E82" w:rsidRPr="003C2E42">
        <w:rPr>
          <w:sz w:val="22"/>
          <w:szCs w:val="22"/>
        </w:rPr>
        <w:t xml:space="preserve">směňované </w:t>
      </w:r>
      <w:r w:rsidRPr="003C2E42">
        <w:rPr>
          <w:sz w:val="22"/>
          <w:szCs w:val="22"/>
        </w:rPr>
        <w:t>nemovitosti”</w:t>
      </w:r>
      <w:r w:rsidR="00143BFA" w:rsidRPr="003C2E42">
        <w:rPr>
          <w:sz w:val="22"/>
          <w:szCs w:val="22"/>
        </w:rPr>
        <w:t xml:space="preserve"> nebo „majetek“</w:t>
      </w:r>
      <w:r w:rsidRPr="003C2E42">
        <w:rPr>
          <w:sz w:val="22"/>
          <w:szCs w:val="22"/>
        </w:rPr>
        <w:t>)</w:t>
      </w:r>
    </w:p>
    <w:p w14:paraId="7B5658EF" w14:textId="77777777" w:rsidR="00423D92" w:rsidRDefault="00423D92" w:rsidP="00757874">
      <w:pPr>
        <w:pStyle w:val="VnitrniText"/>
        <w:ind w:firstLine="0"/>
        <w:rPr>
          <w:color w:val="000000"/>
        </w:rPr>
      </w:pPr>
    </w:p>
    <w:p w14:paraId="3A9EBEC3"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3 926 620,00 Kč (slovy: tři miliony devět set dvacet šest tisíc šest set dvacet korun českých)</w:t>
      </w:r>
      <w:r w:rsidR="00F7680C">
        <w:rPr>
          <w:rFonts w:ascii="Arial" w:hAnsi="Arial" w:cs="Arial"/>
          <w:color w:val="000000"/>
          <w:sz w:val="22"/>
          <w:szCs w:val="22"/>
        </w:rPr>
        <w:t>.</w:t>
      </w:r>
    </w:p>
    <w:p w14:paraId="77091514" w14:textId="77777777" w:rsidR="00F7680C" w:rsidRPr="00757874" w:rsidRDefault="00F7680C" w:rsidP="00F7680C">
      <w:pPr>
        <w:jc w:val="both"/>
        <w:rPr>
          <w:rFonts w:cs="Arial"/>
          <w:color w:val="000000"/>
        </w:rPr>
      </w:pPr>
    </w:p>
    <w:p w14:paraId="327AA317"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25CF88E4"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25C35D02" w14:textId="77777777" w:rsidR="00423D92" w:rsidRPr="00423D92" w:rsidRDefault="00423D92" w:rsidP="00423D92">
      <w:pPr>
        <w:pStyle w:val="VnitrniText"/>
        <w:ind w:firstLine="0"/>
        <w:rPr>
          <w:sz w:val="22"/>
          <w:szCs w:val="22"/>
        </w:rPr>
      </w:pPr>
      <w:r w:rsidRPr="00423D92">
        <w:rPr>
          <w:sz w:val="22"/>
          <w:szCs w:val="22"/>
        </w:rPr>
        <w:lastRenderedPageBreak/>
        <w:t>Pozemků:</w:t>
      </w:r>
    </w:p>
    <w:p w14:paraId="52D3E8D2" w14:textId="77777777" w:rsidR="00423D92" w:rsidRDefault="00423D92" w:rsidP="00423D92">
      <w:pPr>
        <w:pStyle w:val="cary"/>
      </w:pPr>
      <w:r>
        <w:t>-------------------------------------------------------------------------------------------------------------------------------------</w:t>
      </w:r>
    </w:p>
    <w:p w14:paraId="2697AAFD"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23877890" w14:textId="77777777" w:rsidR="00423D92" w:rsidRPr="00423D92" w:rsidRDefault="00423D92" w:rsidP="00423D92">
      <w:pPr>
        <w:pStyle w:val="cary"/>
      </w:pPr>
      <w:r>
        <w:t>-------------------------------------------------------------------------------------------------------------------------------------</w:t>
      </w:r>
    </w:p>
    <w:p w14:paraId="1F28FF2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02D283D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Hladké Životice</w:t>
      </w:r>
      <w:r w:rsidRPr="00423D92">
        <w:rPr>
          <w:rStyle w:val="tabulkyNemovitosti"/>
        </w:rPr>
        <w:tab/>
        <w:t>Hladké Životice</w:t>
      </w:r>
      <w:r w:rsidRPr="00423D92">
        <w:rPr>
          <w:rStyle w:val="tabulkyNemovitosti"/>
        </w:rPr>
        <w:tab/>
        <w:t>1772</w:t>
      </w:r>
      <w:r w:rsidRPr="00423D92">
        <w:rPr>
          <w:rStyle w:val="tabulkyNemovitosti"/>
        </w:rPr>
        <w:tab/>
        <w:t>orná půda</w:t>
      </w:r>
      <w:r w:rsidRPr="00423D92">
        <w:rPr>
          <w:rStyle w:val="tabulkyNemovitosti"/>
        </w:rPr>
        <w:tab/>
        <w:t>851</w:t>
      </w:r>
    </w:p>
    <w:p w14:paraId="6119B4A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Moravskoslezský kraj se sídlem v Opavě, Katastrální pracoviště Nový Jičín</w:t>
      </w:r>
    </w:p>
    <w:p w14:paraId="3234AF82" w14:textId="77777777" w:rsidR="00423D92" w:rsidRPr="00423D92" w:rsidRDefault="00423D92" w:rsidP="00423D92">
      <w:pPr>
        <w:pStyle w:val="cary"/>
      </w:pPr>
      <w:r>
        <w:t>-------------------------------------------------------------------------------------------------------------------------------------</w:t>
      </w:r>
    </w:p>
    <w:p w14:paraId="2A3DDF3A"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22A9751C" w14:textId="77777777" w:rsidR="00423D92" w:rsidRPr="00423D92" w:rsidRDefault="00423D92" w:rsidP="00423D92">
      <w:pPr>
        <w:pStyle w:val="VnitrniText"/>
        <w:rPr>
          <w:sz w:val="22"/>
          <w:szCs w:val="22"/>
        </w:rPr>
      </w:pPr>
    </w:p>
    <w:p w14:paraId="59FE801F"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302 860,00 Kč (slovy: tři sta dva tisíce osm set šedesát korun českých).</w:t>
      </w:r>
    </w:p>
    <w:p w14:paraId="13861402" w14:textId="77777777" w:rsidR="00022579" w:rsidRPr="00C97FB5" w:rsidRDefault="00022579" w:rsidP="00EB6C54">
      <w:pPr>
        <w:pStyle w:val="VnitrniText"/>
        <w:rPr>
          <w:sz w:val="22"/>
          <w:szCs w:val="22"/>
        </w:rPr>
      </w:pPr>
    </w:p>
    <w:p w14:paraId="19BA560A"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1C8371C9" w14:textId="77777777" w:rsidR="00A31E82" w:rsidRDefault="00A31E82" w:rsidP="003C2E42">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79B0EFAD" w14:textId="77777777" w:rsidR="00A31E82" w:rsidRDefault="00A31E82" w:rsidP="007F6109">
      <w:pPr>
        <w:jc w:val="both"/>
        <w:rPr>
          <w:rFonts w:ascii="Arial" w:hAnsi="Arial" w:cs="Arial"/>
          <w:sz w:val="22"/>
          <w:szCs w:val="22"/>
        </w:rPr>
      </w:pPr>
    </w:p>
    <w:p w14:paraId="13E7C0E1" w14:textId="77777777" w:rsidR="00A31E82" w:rsidRDefault="00A31E82" w:rsidP="00A31E82">
      <w:pPr>
        <w:pStyle w:val="para"/>
        <w:rPr>
          <w:rFonts w:ascii="Arial" w:hAnsi="Arial" w:cs="Arial"/>
          <w:sz w:val="22"/>
          <w:szCs w:val="22"/>
        </w:rPr>
      </w:pPr>
      <w:r>
        <w:rPr>
          <w:rFonts w:ascii="Arial" w:hAnsi="Arial" w:cs="Arial"/>
          <w:sz w:val="22"/>
          <w:szCs w:val="22"/>
        </w:rPr>
        <w:t>IV.</w:t>
      </w:r>
    </w:p>
    <w:p w14:paraId="3CDF231F" w14:textId="77777777" w:rsidR="00CE4E2E" w:rsidRDefault="00CE4E2E" w:rsidP="00CE4E2E">
      <w:pPr>
        <w:pStyle w:val="Zkladntext"/>
        <w:tabs>
          <w:tab w:val="left" w:pos="284"/>
        </w:tabs>
        <w:rPr>
          <w:rFonts w:ascii="Arial" w:hAnsi="Arial" w:cs="Arial"/>
          <w:color w:val="000000"/>
          <w:szCs w:val="22"/>
        </w:rPr>
      </w:pPr>
    </w:p>
    <w:p w14:paraId="57533C9E" w14:textId="77777777" w:rsidR="000A37A7" w:rsidRDefault="000A37A7" w:rsidP="00CE4E2E">
      <w:pPr>
        <w:pStyle w:val="Zkladntext"/>
        <w:tabs>
          <w:tab w:val="left" w:pos="284"/>
        </w:tabs>
        <w:rPr>
          <w:rFonts w:ascii="Arial" w:hAnsi="Arial" w:cs="Arial"/>
          <w:szCs w:val="22"/>
        </w:rPr>
      </w:pPr>
      <w:r>
        <w:rPr>
          <w:rFonts w:ascii="Arial" w:hAnsi="Arial" w:cs="Arial"/>
          <w:szCs w:val="22"/>
        </w:rPr>
        <w:t>Cenový rozdíl ve prospěch SPÚ, tj. rozdíl mezi cenami uvedenými v čl. I. a čl. II. této smlouvy, činí 3 623 760,00 Kč (slovy: tři miliony šest set dvacet tři tisíce sedm set šedesát korun českých).</w:t>
      </w:r>
    </w:p>
    <w:p w14:paraId="2F4969DE" w14:textId="77777777" w:rsidR="003C2E42" w:rsidRDefault="003C2E42" w:rsidP="00CE4E2E">
      <w:pPr>
        <w:pStyle w:val="Zkladntext"/>
        <w:tabs>
          <w:tab w:val="left" w:pos="284"/>
        </w:tabs>
        <w:rPr>
          <w:rFonts w:ascii="Arial" w:hAnsi="Arial" w:cs="Arial"/>
          <w:color w:val="000000"/>
          <w:szCs w:val="22"/>
        </w:rPr>
      </w:pPr>
    </w:p>
    <w:p w14:paraId="2E6F35C7" w14:textId="77777777" w:rsidR="00CE4E2E" w:rsidRDefault="004932F0" w:rsidP="00CE4E2E">
      <w:pPr>
        <w:pStyle w:val="Zkladntext"/>
        <w:tabs>
          <w:tab w:val="left" w:pos="284"/>
        </w:tabs>
        <w:rPr>
          <w:rFonts w:ascii="Arial" w:hAnsi="Arial" w:cs="Arial"/>
          <w:color w:val="000000"/>
          <w:szCs w:val="22"/>
        </w:rPr>
      </w:pPr>
      <w:r>
        <w:rPr>
          <w:rFonts w:ascii="Arial" w:hAnsi="Arial" w:cs="Arial"/>
          <w:color w:val="000000"/>
          <w:szCs w:val="22"/>
        </w:rPr>
        <w:t>Cenový rozdíl</w:t>
      </w:r>
      <w:r w:rsidR="00CE4E2E">
        <w:rPr>
          <w:rFonts w:ascii="Arial" w:hAnsi="Arial" w:cs="Arial"/>
          <w:color w:val="000000"/>
          <w:szCs w:val="22"/>
        </w:rPr>
        <w:t xml:space="preserve"> ve výši </w:t>
      </w:r>
      <w:r>
        <w:rPr>
          <w:rFonts w:ascii="Arial" w:hAnsi="Arial" w:cs="Arial"/>
          <w:szCs w:val="22"/>
        </w:rPr>
        <w:t>3 623 760,00 Kč (slovy: tři miliony šest set dvacet tři tisíce sedm set šedesát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170018-3723001/0710, variabilní symbol 2002482070.</w:t>
      </w:r>
    </w:p>
    <w:p w14:paraId="7B6EDBBF" w14:textId="77777777" w:rsidR="00616532" w:rsidRDefault="00616532" w:rsidP="006069E5">
      <w:pPr>
        <w:pStyle w:val="para"/>
        <w:rPr>
          <w:rFonts w:ascii="Arial" w:hAnsi="Arial" w:cs="Arial"/>
          <w:sz w:val="22"/>
          <w:szCs w:val="22"/>
        </w:rPr>
      </w:pPr>
    </w:p>
    <w:p w14:paraId="66F1210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4B8CE016" w14:textId="77777777" w:rsidR="00011A73" w:rsidRPr="00C97FB5" w:rsidRDefault="00011A73" w:rsidP="003C2E42">
      <w:pPr>
        <w:pStyle w:val="VnitrniText"/>
        <w:ind w:firstLine="0"/>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767D7DF6" w14:textId="77777777" w:rsidR="003C2E42" w:rsidRDefault="003C2E42" w:rsidP="003C2E42">
      <w:pPr>
        <w:pStyle w:val="VnitrniText"/>
        <w:ind w:firstLine="0"/>
        <w:rPr>
          <w:sz w:val="22"/>
          <w:szCs w:val="22"/>
        </w:rPr>
      </w:pPr>
    </w:p>
    <w:p w14:paraId="47563BA1" w14:textId="77777777" w:rsidR="001D73FD" w:rsidRDefault="00103EF4" w:rsidP="003C2E42">
      <w:pPr>
        <w:pStyle w:val="VnitrniText"/>
        <w:ind w:firstLine="0"/>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523A73AB" w14:textId="77777777" w:rsidR="00C80054" w:rsidRDefault="00C80054" w:rsidP="000B0AA7">
      <w:pPr>
        <w:pStyle w:val="VnitrniText"/>
        <w:rPr>
          <w:sz w:val="22"/>
          <w:szCs w:val="22"/>
        </w:rPr>
      </w:pPr>
    </w:p>
    <w:p w14:paraId="27743B58" w14:textId="77777777" w:rsidR="00FE69EF" w:rsidRPr="00C80054" w:rsidRDefault="00C80054" w:rsidP="001F2CF1">
      <w:pPr>
        <w:pStyle w:val="VnitrniText"/>
        <w:ind w:firstLine="0"/>
        <w:rPr>
          <w:b/>
          <w:sz w:val="22"/>
          <w:szCs w:val="22"/>
        </w:rPr>
      </w:pPr>
      <w:bookmarkStart w:id="1" w:name="_Hlk63153121"/>
      <w:r w:rsidRPr="00C80054">
        <w:rPr>
          <w:b/>
          <w:sz w:val="22"/>
          <w:szCs w:val="22"/>
        </w:rPr>
        <w:t>Práva týkající se nemovitostí uvedených v čl. I.</w:t>
      </w:r>
    </w:p>
    <w:bookmarkEnd w:id="1"/>
    <w:p w14:paraId="311558BD" w14:textId="77777777" w:rsidR="00C8663B" w:rsidRPr="00C97FB5" w:rsidRDefault="00C8663B" w:rsidP="003C2E42">
      <w:pPr>
        <w:pStyle w:val="VnitrniText"/>
        <w:numPr>
          <w:ilvl w:val="0"/>
          <w:numId w:val="14"/>
        </w:numPr>
        <w:ind w:left="709" w:hanging="283"/>
        <w:rPr>
          <w:sz w:val="22"/>
          <w:szCs w:val="22"/>
        </w:rPr>
      </w:pPr>
      <w:r w:rsidRPr="00C97FB5">
        <w:rPr>
          <w:sz w:val="22"/>
          <w:szCs w:val="22"/>
        </w:rPr>
        <w:t>Užívací vztah k prodávanému pozemku</w:t>
      </w:r>
      <w:r w:rsidR="003C2E42">
        <w:rPr>
          <w:sz w:val="22"/>
          <w:szCs w:val="22"/>
        </w:rPr>
        <w:t xml:space="preserve"> </w:t>
      </w:r>
      <w:r w:rsidRPr="00C97FB5">
        <w:rPr>
          <w:sz w:val="22"/>
          <w:szCs w:val="22"/>
        </w:rPr>
        <w:t xml:space="preserve">Dětmarovice KN 4764/20 je řešen nájemní smlouvou č. 53N06/70, kterou se </w:t>
      </w:r>
      <w:r w:rsidR="00F37D65">
        <w:rPr>
          <w:sz w:val="22"/>
          <w:szCs w:val="22"/>
        </w:rPr>
        <w:t>SPÚ</w:t>
      </w:r>
      <w:r w:rsidRPr="00C97FB5">
        <w:rPr>
          <w:sz w:val="22"/>
          <w:szCs w:val="22"/>
        </w:rPr>
        <w:t xml:space="preserve"> uzavřel NETIS, a.s., jakožto nájemce. S obsahem nájemní smlouvy byl </w:t>
      </w:r>
      <w:r w:rsidR="007B7C3F" w:rsidRPr="00C97FB5">
        <w:rPr>
          <w:sz w:val="22"/>
          <w:szCs w:val="22"/>
        </w:rPr>
        <w:t>nabyvatel</w:t>
      </w:r>
      <w:r w:rsidR="007B7C3F" w:rsidRPr="00C97FB5" w:rsidDel="007B7C3F">
        <w:rPr>
          <w:sz w:val="22"/>
          <w:szCs w:val="22"/>
        </w:rPr>
        <w:t xml:space="preserve"> </w:t>
      </w:r>
      <w:r w:rsidRPr="00C97FB5">
        <w:rPr>
          <w:sz w:val="22"/>
          <w:szCs w:val="22"/>
        </w:rPr>
        <w:t>seznámen před podpisem této smlouvy, což stvrzuje svým podpisem.</w:t>
      </w:r>
    </w:p>
    <w:p w14:paraId="1AFA263A" w14:textId="77777777" w:rsidR="001D73FD" w:rsidRPr="00C97FB5" w:rsidRDefault="001D73FD" w:rsidP="000B0AA7">
      <w:pPr>
        <w:pStyle w:val="VnitrniText"/>
        <w:rPr>
          <w:sz w:val="22"/>
          <w:szCs w:val="22"/>
        </w:rPr>
      </w:pPr>
    </w:p>
    <w:p w14:paraId="09993133" w14:textId="77777777" w:rsidR="007D2608" w:rsidRPr="00C97FB5" w:rsidRDefault="007D2608" w:rsidP="003C2E42">
      <w:pPr>
        <w:pStyle w:val="VnitrniText"/>
        <w:numPr>
          <w:ilvl w:val="0"/>
          <w:numId w:val="14"/>
        </w:numPr>
        <w:ind w:left="709" w:hanging="283"/>
        <w:rPr>
          <w:sz w:val="22"/>
          <w:szCs w:val="22"/>
        </w:rPr>
      </w:pPr>
      <w:r w:rsidRPr="00C97FB5">
        <w:rPr>
          <w:sz w:val="22"/>
          <w:szCs w:val="22"/>
        </w:rPr>
        <w:t>Pozemk</w:t>
      </w:r>
      <w:r w:rsidR="00067A57">
        <w:rPr>
          <w:sz w:val="22"/>
          <w:szCs w:val="22"/>
        </w:rPr>
        <w:t>y</w:t>
      </w:r>
      <w:r w:rsidRPr="00C97FB5">
        <w:rPr>
          <w:sz w:val="22"/>
          <w:szCs w:val="22"/>
        </w:rPr>
        <w:t xml:space="preserve"> </w:t>
      </w:r>
      <w:proofErr w:type="spellStart"/>
      <w:r w:rsidRPr="00C97FB5">
        <w:rPr>
          <w:sz w:val="22"/>
          <w:szCs w:val="22"/>
        </w:rPr>
        <w:t>parc</w:t>
      </w:r>
      <w:proofErr w:type="spellEnd"/>
      <w:r w:rsidRPr="00C97FB5">
        <w:rPr>
          <w:sz w:val="22"/>
          <w:szCs w:val="22"/>
        </w:rPr>
        <w:t xml:space="preserve">. č. 4760/4 a 4764/20 v k.ú. Dětmarovice převáděné z vlastnictví státu do vlastnictví nabyvatele jsou součástí společenstevní honitby </w:t>
      </w:r>
      <w:proofErr w:type="gramStart"/>
      <w:r w:rsidRPr="00C97FB5">
        <w:rPr>
          <w:sz w:val="22"/>
          <w:szCs w:val="22"/>
        </w:rPr>
        <w:t>Dětm</w:t>
      </w:r>
      <w:r w:rsidR="003C2E42">
        <w:rPr>
          <w:sz w:val="22"/>
          <w:szCs w:val="22"/>
        </w:rPr>
        <w:t>a</w:t>
      </w:r>
      <w:r w:rsidRPr="00C97FB5">
        <w:rPr>
          <w:sz w:val="22"/>
          <w:szCs w:val="22"/>
        </w:rPr>
        <w:t>rovice - Rovina</w:t>
      </w:r>
      <w:proofErr w:type="gramEnd"/>
      <w:r w:rsidRPr="00C97FB5">
        <w:rPr>
          <w:sz w:val="22"/>
          <w:szCs w:val="22"/>
        </w:rPr>
        <w:t>, jejímž držitelem je Honební společenstvo Dětmarovice - Rovina. Tyto pozemky jsou ve smyslu zákona o SPÚ v režimu přičlenění.</w:t>
      </w:r>
    </w:p>
    <w:p w14:paraId="550138DC" w14:textId="77777777" w:rsidR="007D2608" w:rsidRPr="00C97FB5" w:rsidRDefault="007D2608" w:rsidP="003C2E42">
      <w:pPr>
        <w:pStyle w:val="VnitrniText"/>
        <w:ind w:left="709" w:firstLine="0"/>
        <w:rPr>
          <w:sz w:val="22"/>
          <w:szCs w:val="22"/>
        </w:rPr>
      </w:pPr>
    </w:p>
    <w:p w14:paraId="2AEF26C4" w14:textId="77777777" w:rsidR="007D2608" w:rsidRPr="00C97FB5" w:rsidRDefault="007D2608" w:rsidP="003C2E42">
      <w:pPr>
        <w:pStyle w:val="VnitrniText"/>
        <w:numPr>
          <w:ilvl w:val="0"/>
          <w:numId w:val="14"/>
        </w:numPr>
        <w:ind w:left="709" w:hanging="283"/>
        <w:rPr>
          <w:sz w:val="22"/>
          <w:szCs w:val="22"/>
        </w:rPr>
      </w:pPr>
      <w:r w:rsidRPr="00C97FB5">
        <w:rPr>
          <w:sz w:val="22"/>
          <w:szCs w:val="22"/>
        </w:rPr>
        <w:t xml:space="preserve">Nabyvatel bere na vědomí a je srozuměn s tím, že ke dni uzavření této smlouvy dojde převodem pozemku (pozemků) </w:t>
      </w:r>
      <w:proofErr w:type="spellStart"/>
      <w:r w:rsidRPr="00C97FB5">
        <w:rPr>
          <w:sz w:val="22"/>
          <w:szCs w:val="22"/>
        </w:rPr>
        <w:t>parc</w:t>
      </w:r>
      <w:proofErr w:type="spellEnd"/>
      <w:r w:rsidRPr="00C97FB5">
        <w:rPr>
          <w:sz w:val="22"/>
          <w:szCs w:val="22"/>
        </w:rPr>
        <w:t>. č. 4767 v k.ú. Dětmarovice ke splynutí osoby oprávněného a povinného. K výmazu věcného břemene z katastru nemovitostí dojde na návrh nabyvatele.</w:t>
      </w:r>
    </w:p>
    <w:p w14:paraId="33AEF4B0" w14:textId="77777777" w:rsidR="007D2608" w:rsidRPr="00C97FB5" w:rsidRDefault="007D2608" w:rsidP="003C2E42">
      <w:pPr>
        <w:pStyle w:val="VnitrniText"/>
        <w:ind w:left="709" w:firstLine="0"/>
        <w:rPr>
          <w:sz w:val="22"/>
          <w:szCs w:val="22"/>
        </w:rPr>
      </w:pPr>
    </w:p>
    <w:p w14:paraId="59EDC25A" w14:textId="77777777" w:rsidR="007D2608" w:rsidRPr="00C97FB5" w:rsidRDefault="007D2608" w:rsidP="003C2E42">
      <w:pPr>
        <w:pStyle w:val="VnitrniText"/>
        <w:numPr>
          <w:ilvl w:val="0"/>
          <w:numId w:val="14"/>
        </w:numPr>
        <w:ind w:left="709" w:hanging="283"/>
        <w:rPr>
          <w:sz w:val="22"/>
          <w:szCs w:val="22"/>
        </w:rPr>
      </w:pPr>
      <w:r w:rsidRPr="00C97FB5">
        <w:rPr>
          <w:sz w:val="22"/>
          <w:szCs w:val="22"/>
        </w:rPr>
        <w:t xml:space="preserve">SPÚ upozorňuje nabyvatele, že se na převáděných pozemcích </w:t>
      </w:r>
      <w:proofErr w:type="spellStart"/>
      <w:r w:rsidRPr="00C97FB5">
        <w:rPr>
          <w:sz w:val="22"/>
          <w:szCs w:val="22"/>
        </w:rPr>
        <w:t>parc</w:t>
      </w:r>
      <w:proofErr w:type="spellEnd"/>
      <w:r w:rsidRPr="00C97FB5">
        <w:rPr>
          <w:sz w:val="22"/>
          <w:szCs w:val="22"/>
        </w:rPr>
        <w:t xml:space="preserve">. č. 4760/4, 4760/7, 4764/20 a </w:t>
      </w:r>
      <w:r w:rsidRPr="003C3AF9">
        <w:rPr>
          <w:sz w:val="22"/>
          <w:szCs w:val="22"/>
        </w:rPr>
        <w:t xml:space="preserve">části </w:t>
      </w:r>
      <w:proofErr w:type="spellStart"/>
      <w:r w:rsidRPr="003C3AF9">
        <w:rPr>
          <w:sz w:val="22"/>
          <w:szCs w:val="22"/>
        </w:rPr>
        <w:t>parc</w:t>
      </w:r>
      <w:proofErr w:type="spellEnd"/>
      <w:r w:rsidR="004A16F5" w:rsidRPr="003C3AF9">
        <w:rPr>
          <w:sz w:val="22"/>
          <w:szCs w:val="22"/>
        </w:rPr>
        <w:t>. č.</w:t>
      </w:r>
      <w:r w:rsidRPr="003C3AF9">
        <w:rPr>
          <w:sz w:val="22"/>
          <w:szCs w:val="22"/>
        </w:rPr>
        <w:t xml:space="preserve"> 4767</w:t>
      </w:r>
      <w:r w:rsidRPr="00C97FB5">
        <w:rPr>
          <w:sz w:val="22"/>
          <w:szCs w:val="22"/>
        </w:rPr>
        <w:t xml:space="preserve"> v k.ú. Dětmarovice může dle dostupných podkladů nacházet stavba vodního díla, konkrétně stavba k vodohospodářským melioracím </w:t>
      </w:r>
      <w:proofErr w:type="gramStart"/>
      <w:r w:rsidRPr="00C97FB5">
        <w:rPr>
          <w:sz w:val="22"/>
          <w:szCs w:val="22"/>
        </w:rPr>
        <w:t>pozemků - podrobné</w:t>
      </w:r>
      <w:proofErr w:type="gramEnd"/>
      <w:r w:rsidRPr="00C97FB5">
        <w:rPr>
          <w:sz w:val="22"/>
          <w:szCs w:val="22"/>
        </w:rPr>
        <w:t xml:space="preserve"> odvodňovací zařízení z roku 1986. Tato stavba vodního díla je součástí předmětného pozemku a spolu s ním přechází vlastnické právo na nabyvatele.</w:t>
      </w:r>
    </w:p>
    <w:p w14:paraId="1145DC4D" w14:textId="77777777" w:rsidR="007D2608" w:rsidRPr="00C97FB5" w:rsidRDefault="007D2608" w:rsidP="003C2E42">
      <w:pPr>
        <w:pStyle w:val="VnitrniText"/>
        <w:ind w:left="709" w:firstLine="0"/>
        <w:rPr>
          <w:sz w:val="22"/>
          <w:szCs w:val="22"/>
        </w:rPr>
      </w:pPr>
    </w:p>
    <w:p w14:paraId="40213523" w14:textId="77777777" w:rsidR="0037157C" w:rsidRDefault="0037157C" w:rsidP="00EB6C54">
      <w:pPr>
        <w:pStyle w:val="VnitrniText"/>
        <w:rPr>
          <w:sz w:val="22"/>
          <w:szCs w:val="22"/>
        </w:rPr>
      </w:pPr>
    </w:p>
    <w:p w14:paraId="55005E46" w14:textId="77777777" w:rsidR="00907CFB" w:rsidRDefault="00907CFB" w:rsidP="00907CFB">
      <w:pPr>
        <w:pStyle w:val="VnitrniText"/>
        <w:ind w:firstLine="0"/>
        <w:rPr>
          <w:b/>
          <w:sz w:val="22"/>
          <w:szCs w:val="22"/>
        </w:rPr>
      </w:pPr>
      <w:r>
        <w:rPr>
          <w:b/>
          <w:sz w:val="22"/>
          <w:szCs w:val="22"/>
        </w:rPr>
        <w:t>Práva týkající se nemovitostí uvedených v čl. II.</w:t>
      </w:r>
    </w:p>
    <w:p w14:paraId="0A2D861D" w14:textId="77777777" w:rsidR="00D97123" w:rsidRDefault="00D97123" w:rsidP="003C2E42">
      <w:pPr>
        <w:pStyle w:val="VnitrniText"/>
        <w:numPr>
          <w:ilvl w:val="0"/>
          <w:numId w:val="16"/>
        </w:numPr>
        <w:ind w:left="709" w:hanging="283"/>
        <w:rPr>
          <w:sz w:val="22"/>
          <w:szCs w:val="22"/>
        </w:rPr>
      </w:pPr>
      <w:r>
        <w:rPr>
          <w:sz w:val="22"/>
          <w:szCs w:val="22"/>
        </w:rPr>
        <w:t xml:space="preserve">Užívací vztah k převáděné nemovitosti je řešen: pachtovní smlouvou č.4200000085, uzavřenou s DLF </w:t>
      </w:r>
      <w:proofErr w:type="spellStart"/>
      <w:r>
        <w:rPr>
          <w:sz w:val="22"/>
          <w:szCs w:val="22"/>
        </w:rPr>
        <w:t>Seeds</w:t>
      </w:r>
      <w:proofErr w:type="spellEnd"/>
      <w:r>
        <w:rPr>
          <w:sz w:val="22"/>
          <w:szCs w:val="22"/>
        </w:rPr>
        <w:t>, s.r.o., jakožto nájemcem. S obsahem nájemní smlouvy byl SPÚ seznámen před podpisem této smlouvy, což stvrzuje svým podpisem.</w:t>
      </w:r>
    </w:p>
    <w:p w14:paraId="0F7EC27B" w14:textId="77777777" w:rsidR="00907CFB" w:rsidRPr="00C97FB5" w:rsidRDefault="00907CFB" w:rsidP="00EB6C54">
      <w:pPr>
        <w:pStyle w:val="VnitrniText"/>
        <w:rPr>
          <w:sz w:val="22"/>
          <w:szCs w:val="22"/>
        </w:rPr>
      </w:pPr>
    </w:p>
    <w:p w14:paraId="0CF7A827"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13FA8DE1" w14:textId="77777777" w:rsidR="00FE69EF" w:rsidRPr="00FE69EF" w:rsidRDefault="00FE69EF" w:rsidP="003C2E42">
      <w:pPr>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0E219C93" w14:textId="77777777" w:rsidR="00FE69EF" w:rsidRDefault="00FE69EF" w:rsidP="003817F4">
      <w:pPr>
        <w:tabs>
          <w:tab w:val="left" w:pos="709"/>
        </w:tabs>
        <w:ind w:firstLine="426"/>
        <w:jc w:val="both"/>
        <w:rPr>
          <w:rFonts w:ascii="Arial" w:hAnsi="Arial" w:cs="Arial"/>
          <w:sz w:val="22"/>
          <w:szCs w:val="22"/>
          <w:lang w:val="en-US"/>
        </w:rPr>
      </w:pPr>
    </w:p>
    <w:p w14:paraId="3A8070D8" w14:textId="77777777" w:rsidR="00953F0D" w:rsidRDefault="00953F0D" w:rsidP="00953F0D">
      <w:pPr>
        <w:pStyle w:val="para"/>
        <w:rPr>
          <w:rFonts w:ascii="Arial" w:hAnsi="Arial" w:cs="Arial"/>
          <w:sz w:val="22"/>
          <w:szCs w:val="22"/>
        </w:rPr>
      </w:pPr>
      <w:r>
        <w:rPr>
          <w:rFonts w:ascii="Arial" w:hAnsi="Arial" w:cs="Arial"/>
          <w:sz w:val="22"/>
          <w:szCs w:val="22"/>
        </w:rPr>
        <w:t>VII.</w:t>
      </w:r>
    </w:p>
    <w:p w14:paraId="6C75E635" w14:textId="77777777" w:rsidR="004A16F5" w:rsidRDefault="004A16F5" w:rsidP="004A16F5">
      <w:pPr>
        <w:tabs>
          <w:tab w:val="left" w:pos="709"/>
        </w:tabs>
        <w:jc w:val="both"/>
        <w:rPr>
          <w:rFonts w:ascii="Arial" w:hAnsi="Arial" w:cs="Arial"/>
          <w:sz w:val="22"/>
          <w:szCs w:val="22"/>
        </w:rPr>
      </w:pPr>
      <w:r w:rsidRPr="003C3AF9">
        <w:rPr>
          <w:rFonts w:ascii="Arial" w:hAnsi="Arial" w:cs="Arial"/>
          <w:sz w:val="22"/>
          <w:szCs w:val="22"/>
          <w:lang w:val="en-US"/>
        </w:rPr>
        <w:t xml:space="preserve">SPÚ </w:t>
      </w:r>
      <w:proofErr w:type="spellStart"/>
      <w:r w:rsidRPr="003C3AF9">
        <w:rPr>
          <w:rFonts w:ascii="Arial" w:hAnsi="Arial" w:cs="Arial"/>
          <w:sz w:val="22"/>
          <w:szCs w:val="22"/>
          <w:lang w:val="en-US"/>
        </w:rPr>
        <w:t>zajistí</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uveřejnění</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této</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smlouvy</w:t>
      </w:r>
      <w:proofErr w:type="spellEnd"/>
      <w:r w:rsidRPr="003C3AF9">
        <w:rPr>
          <w:rFonts w:ascii="Arial" w:hAnsi="Arial" w:cs="Arial"/>
          <w:sz w:val="22"/>
          <w:szCs w:val="22"/>
          <w:lang w:val="en-US"/>
        </w:rPr>
        <w:t xml:space="preserve"> v </w:t>
      </w:r>
      <w:proofErr w:type="spellStart"/>
      <w:r w:rsidRPr="003C3AF9">
        <w:rPr>
          <w:rFonts w:ascii="Arial" w:hAnsi="Arial" w:cs="Arial"/>
          <w:sz w:val="22"/>
          <w:szCs w:val="22"/>
          <w:lang w:val="en-US"/>
        </w:rPr>
        <w:t>registru</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smluv</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dle</w:t>
      </w:r>
      <w:proofErr w:type="spellEnd"/>
      <w:r w:rsidRPr="003C3AF9">
        <w:rPr>
          <w:rFonts w:ascii="Arial" w:hAnsi="Arial" w:cs="Arial"/>
          <w:sz w:val="22"/>
          <w:szCs w:val="22"/>
          <w:lang w:val="en-US"/>
        </w:rPr>
        <w:t xml:space="preserve"> § 6 </w:t>
      </w:r>
      <w:proofErr w:type="spellStart"/>
      <w:r w:rsidRPr="003C3AF9">
        <w:rPr>
          <w:rFonts w:ascii="Arial" w:hAnsi="Arial" w:cs="Arial"/>
          <w:sz w:val="22"/>
          <w:szCs w:val="22"/>
          <w:lang w:val="en-US"/>
        </w:rPr>
        <w:t>odst</w:t>
      </w:r>
      <w:proofErr w:type="spellEnd"/>
      <w:r w:rsidRPr="003C3AF9">
        <w:rPr>
          <w:rFonts w:ascii="Arial" w:hAnsi="Arial" w:cs="Arial"/>
          <w:sz w:val="22"/>
          <w:szCs w:val="22"/>
          <w:lang w:val="en-US"/>
        </w:rPr>
        <w:t xml:space="preserve">. 1 </w:t>
      </w:r>
      <w:proofErr w:type="spellStart"/>
      <w:r w:rsidRPr="003C3AF9">
        <w:rPr>
          <w:rFonts w:ascii="Arial" w:hAnsi="Arial" w:cs="Arial"/>
          <w:sz w:val="22"/>
          <w:szCs w:val="22"/>
          <w:lang w:val="en-US"/>
        </w:rPr>
        <w:t>zákona</w:t>
      </w:r>
      <w:proofErr w:type="spellEnd"/>
      <w:r w:rsidRPr="003C3AF9">
        <w:rPr>
          <w:rFonts w:ascii="Arial" w:hAnsi="Arial" w:cs="Arial"/>
          <w:sz w:val="22"/>
          <w:szCs w:val="22"/>
          <w:lang w:val="en-US"/>
        </w:rPr>
        <w:t xml:space="preserve"> č. 340/2015 Sb., o </w:t>
      </w:r>
      <w:proofErr w:type="spellStart"/>
      <w:r w:rsidRPr="003C3AF9">
        <w:rPr>
          <w:rFonts w:ascii="Arial" w:hAnsi="Arial" w:cs="Arial"/>
          <w:sz w:val="22"/>
          <w:szCs w:val="22"/>
          <w:lang w:val="en-US"/>
        </w:rPr>
        <w:t>zvláštních</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podmínkách</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účinnosti</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některých</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smluv</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uveřejňování</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těchto</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smluv</w:t>
      </w:r>
      <w:proofErr w:type="spellEnd"/>
      <w:r w:rsidRPr="003C3AF9">
        <w:rPr>
          <w:rFonts w:ascii="Arial" w:hAnsi="Arial" w:cs="Arial"/>
          <w:sz w:val="22"/>
          <w:szCs w:val="22"/>
          <w:lang w:val="en-US"/>
        </w:rPr>
        <w:t xml:space="preserve"> a o </w:t>
      </w:r>
      <w:proofErr w:type="spellStart"/>
      <w:r w:rsidRPr="003C3AF9">
        <w:rPr>
          <w:rFonts w:ascii="Arial" w:hAnsi="Arial" w:cs="Arial"/>
          <w:sz w:val="22"/>
          <w:szCs w:val="22"/>
          <w:lang w:val="en-US"/>
        </w:rPr>
        <w:t>registru</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smluv</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zákon</w:t>
      </w:r>
      <w:proofErr w:type="spellEnd"/>
      <w:r w:rsidRPr="003C3AF9">
        <w:rPr>
          <w:rFonts w:ascii="Arial" w:hAnsi="Arial" w:cs="Arial"/>
          <w:sz w:val="22"/>
          <w:szCs w:val="22"/>
          <w:lang w:val="en-US"/>
        </w:rPr>
        <w:t xml:space="preserve"> o </w:t>
      </w:r>
      <w:proofErr w:type="spellStart"/>
      <w:r w:rsidRPr="003C3AF9">
        <w:rPr>
          <w:rFonts w:ascii="Arial" w:hAnsi="Arial" w:cs="Arial"/>
          <w:sz w:val="22"/>
          <w:szCs w:val="22"/>
          <w:lang w:val="en-US"/>
        </w:rPr>
        <w:t>registru</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smluv</w:t>
      </w:r>
      <w:proofErr w:type="spellEnd"/>
      <w:r w:rsidRPr="003C3AF9">
        <w:rPr>
          <w:rFonts w:ascii="Arial" w:hAnsi="Arial" w:cs="Arial"/>
          <w:sz w:val="22"/>
          <w:szCs w:val="22"/>
          <w:lang w:val="en-US"/>
        </w:rPr>
        <w:t xml:space="preserve">) a </w:t>
      </w:r>
      <w:proofErr w:type="spellStart"/>
      <w:r w:rsidRPr="003C3AF9">
        <w:rPr>
          <w:rFonts w:ascii="Arial" w:hAnsi="Arial" w:cs="Arial"/>
          <w:sz w:val="22"/>
          <w:szCs w:val="22"/>
          <w:lang w:val="en-US"/>
        </w:rPr>
        <w:t>následně</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podá</w:t>
      </w:r>
      <w:proofErr w:type="spellEnd"/>
      <w:r w:rsidRPr="003C3AF9">
        <w:rPr>
          <w:rFonts w:ascii="Arial" w:hAnsi="Arial" w:cs="Arial"/>
          <w:sz w:val="22"/>
          <w:szCs w:val="22"/>
          <w:lang w:val="en-US"/>
        </w:rPr>
        <w:t xml:space="preserve"> v </w:t>
      </w:r>
      <w:proofErr w:type="spellStart"/>
      <w:r w:rsidRPr="003C3AF9">
        <w:rPr>
          <w:rFonts w:ascii="Arial" w:hAnsi="Arial" w:cs="Arial"/>
          <w:sz w:val="22"/>
          <w:szCs w:val="22"/>
          <w:lang w:val="en-US"/>
        </w:rPr>
        <w:t>souladu</w:t>
      </w:r>
      <w:proofErr w:type="spellEnd"/>
      <w:r w:rsidRPr="003C3AF9">
        <w:rPr>
          <w:rFonts w:ascii="Arial" w:hAnsi="Arial" w:cs="Arial"/>
          <w:sz w:val="22"/>
          <w:szCs w:val="22"/>
          <w:lang w:val="en-US"/>
        </w:rPr>
        <w:t xml:space="preserve"> s </w:t>
      </w:r>
      <w:proofErr w:type="spellStart"/>
      <w:r w:rsidRPr="003C3AF9">
        <w:rPr>
          <w:rFonts w:ascii="Arial" w:hAnsi="Arial" w:cs="Arial"/>
          <w:sz w:val="22"/>
          <w:szCs w:val="22"/>
          <w:lang w:val="en-US"/>
        </w:rPr>
        <w:t>ust</w:t>
      </w:r>
      <w:proofErr w:type="spellEnd"/>
      <w:r w:rsidRPr="003C3AF9">
        <w:rPr>
          <w:rFonts w:ascii="Arial" w:hAnsi="Arial" w:cs="Arial"/>
          <w:sz w:val="22"/>
          <w:szCs w:val="22"/>
          <w:lang w:val="en-US"/>
        </w:rPr>
        <w:t xml:space="preserve">. § 16 </w:t>
      </w:r>
      <w:proofErr w:type="spellStart"/>
      <w:r w:rsidRPr="003C3AF9">
        <w:rPr>
          <w:rFonts w:ascii="Arial" w:hAnsi="Arial" w:cs="Arial"/>
          <w:sz w:val="22"/>
          <w:szCs w:val="22"/>
          <w:lang w:val="en-US"/>
        </w:rPr>
        <w:t>odst</w:t>
      </w:r>
      <w:proofErr w:type="spellEnd"/>
      <w:r w:rsidRPr="003C3AF9">
        <w:rPr>
          <w:rFonts w:ascii="Arial" w:hAnsi="Arial" w:cs="Arial"/>
          <w:sz w:val="22"/>
          <w:szCs w:val="22"/>
          <w:lang w:val="en-US"/>
        </w:rPr>
        <w:t xml:space="preserve">. 4 </w:t>
      </w:r>
      <w:proofErr w:type="spellStart"/>
      <w:r w:rsidRPr="003C3AF9">
        <w:rPr>
          <w:rFonts w:ascii="Arial" w:hAnsi="Arial" w:cs="Arial"/>
          <w:sz w:val="22"/>
          <w:szCs w:val="22"/>
          <w:lang w:val="en-US"/>
        </w:rPr>
        <w:t>zákona</w:t>
      </w:r>
      <w:proofErr w:type="spellEnd"/>
      <w:r w:rsidRPr="003C3AF9">
        <w:rPr>
          <w:rFonts w:ascii="Arial" w:hAnsi="Arial" w:cs="Arial"/>
          <w:sz w:val="22"/>
          <w:szCs w:val="22"/>
          <w:lang w:val="en-US"/>
        </w:rPr>
        <w:t xml:space="preserve"> o SPÚ </w:t>
      </w:r>
      <w:proofErr w:type="spellStart"/>
      <w:r w:rsidRPr="003C3AF9">
        <w:rPr>
          <w:rFonts w:ascii="Arial" w:hAnsi="Arial" w:cs="Arial"/>
          <w:sz w:val="22"/>
          <w:szCs w:val="22"/>
          <w:lang w:val="en-US"/>
        </w:rPr>
        <w:t>návrh</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na</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vklad</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vlastnického</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práva</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na</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základě</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této</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smlouvy</w:t>
      </w:r>
      <w:proofErr w:type="spellEnd"/>
      <w:r w:rsidRPr="003C3AF9">
        <w:rPr>
          <w:rFonts w:ascii="Arial" w:hAnsi="Arial" w:cs="Arial"/>
          <w:sz w:val="22"/>
          <w:szCs w:val="22"/>
          <w:lang w:val="en-US"/>
        </w:rPr>
        <w:t xml:space="preserve"> u </w:t>
      </w:r>
      <w:proofErr w:type="spellStart"/>
      <w:r w:rsidRPr="003C3AF9">
        <w:rPr>
          <w:rFonts w:ascii="Arial" w:hAnsi="Arial" w:cs="Arial"/>
          <w:sz w:val="22"/>
          <w:szCs w:val="22"/>
          <w:lang w:val="en-US"/>
        </w:rPr>
        <w:t>příslušného</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katastrálního</w:t>
      </w:r>
      <w:proofErr w:type="spellEnd"/>
      <w:r w:rsidRPr="003C3AF9">
        <w:rPr>
          <w:rFonts w:ascii="Arial" w:hAnsi="Arial" w:cs="Arial"/>
          <w:sz w:val="22"/>
          <w:szCs w:val="22"/>
          <w:lang w:val="en-US"/>
        </w:rPr>
        <w:t xml:space="preserve"> </w:t>
      </w:r>
      <w:proofErr w:type="spellStart"/>
      <w:r w:rsidRPr="003C3AF9">
        <w:rPr>
          <w:rFonts w:ascii="Arial" w:hAnsi="Arial" w:cs="Arial"/>
          <w:sz w:val="22"/>
          <w:szCs w:val="22"/>
          <w:lang w:val="en-US"/>
        </w:rPr>
        <w:t>úřadu</w:t>
      </w:r>
      <w:proofErr w:type="spellEnd"/>
      <w:r w:rsidRPr="003C3AF9">
        <w:rPr>
          <w:rFonts w:ascii="Arial" w:hAnsi="Arial" w:cs="Arial"/>
          <w:sz w:val="22"/>
          <w:szCs w:val="22"/>
          <w:lang w:val="en-US"/>
        </w:rPr>
        <w:t xml:space="preserve"> do </w:t>
      </w:r>
      <w:r w:rsidRPr="003C3AF9">
        <w:rPr>
          <w:rFonts w:ascii="Arial" w:hAnsi="Arial" w:cs="Arial"/>
          <w:bCs/>
          <w:sz w:val="22"/>
          <w:szCs w:val="22"/>
        </w:rPr>
        <w:t>30</w:t>
      </w:r>
      <w:r w:rsidRPr="003C3AF9">
        <w:rPr>
          <w:rFonts w:ascii="Arial" w:hAnsi="Arial" w:cs="Arial"/>
          <w:sz w:val="22"/>
          <w:szCs w:val="22"/>
        </w:rPr>
        <w:t xml:space="preserve"> dnů od podpisu této smlouvy.</w:t>
      </w:r>
    </w:p>
    <w:p w14:paraId="020D73FF" w14:textId="77777777" w:rsidR="00953F0D" w:rsidRDefault="00953F0D" w:rsidP="00953F0D">
      <w:pPr>
        <w:tabs>
          <w:tab w:val="left" w:pos="709"/>
        </w:tabs>
        <w:ind w:firstLine="426"/>
        <w:jc w:val="both"/>
        <w:rPr>
          <w:rFonts w:ascii="Arial" w:hAnsi="Arial" w:cs="Arial"/>
          <w:sz w:val="22"/>
          <w:szCs w:val="22"/>
        </w:rPr>
      </w:pPr>
    </w:p>
    <w:p w14:paraId="5927B11C" w14:textId="77777777" w:rsidR="00FE69EF" w:rsidRDefault="00FE69EF" w:rsidP="00FE69EF">
      <w:pPr>
        <w:pStyle w:val="para"/>
        <w:rPr>
          <w:rFonts w:ascii="Arial" w:hAnsi="Arial" w:cs="Arial"/>
          <w:sz w:val="22"/>
          <w:szCs w:val="22"/>
        </w:rPr>
      </w:pPr>
      <w:r>
        <w:rPr>
          <w:rFonts w:ascii="Arial" w:hAnsi="Arial" w:cs="Arial"/>
          <w:sz w:val="22"/>
          <w:szCs w:val="22"/>
        </w:rPr>
        <w:t>VIII.</w:t>
      </w:r>
    </w:p>
    <w:p w14:paraId="62C27735" w14:textId="77777777" w:rsidR="00A431B4" w:rsidRDefault="00A431B4" w:rsidP="003C2E42">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9641CA5" w14:textId="77777777" w:rsidR="00A431B4" w:rsidRDefault="00A431B4" w:rsidP="00A431B4">
      <w:pPr>
        <w:ind w:firstLine="360"/>
        <w:jc w:val="both"/>
        <w:rPr>
          <w:rFonts w:ascii="Arial" w:hAnsi="Arial" w:cs="Arial"/>
          <w:sz w:val="22"/>
          <w:szCs w:val="22"/>
        </w:rPr>
      </w:pPr>
    </w:p>
    <w:p w14:paraId="70ABD176"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0A8F8ED0" w14:textId="77777777" w:rsidR="00A431B4" w:rsidRDefault="00A431B4" w:rsidP="003C2E42">
      <w:pPr>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40666740" w14:textId="77777777" w:rsidR="00A431B4" w:rsidRDefault="00A431B4" w:rsidP="00A431B4">
      <w:pPr>
        <w:ind w:firstLine="360"/>
        <w:jc w:val="both"/>
        <w:rPr>
          <w:rFonts w:ascii="Arial" w:hAnsi="Arial" w:cs="Arial"/>
          <w:sz w:val="22"/>
          <w:szCs w:val="22"/>
        </w:rPr>
      </w:pPr>
    </w:p>
    <w:p w14:paraId="3393EA1A" w14:textId="77777777" w:rsidR="004A16F5" w:rsidRDefault="004A16F5" w:rsidP="004A16F5">
      <w:pPr>
        <w:jc w:val="both"/>
        <w:rPr>
          <w:rFonts w:ascii="Arial" w:hAnsi="Arial" w:cs="Arial"/>
          <w:sz w:val="22"/>
          <w:szCs w:val="22"/>
          <w:lang w:val="en-US"/>
        </w:rPr>
      </w:pPr>
      <w:r w:rsidRPr="003C3AF9">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ve znění pozdějších předpisů.</w:t>
      </w:r>
    </w:p>
    <w:p w14:paraId="4C88B7D8" w14:textId="77777777" w:rsidR="00A431B4" w:rsidRDefault="00A431B4" w:rsidP="006069E5">
      <w:pPr>
        <w:pStyle w:val="para"/>
        <w:rPr>
          <w:rFonts w:ascii="Arial" w:hAnsi="Arial" w:cs="Arial"/>
          <w:sz w:val="22"/>
          <w:szCs w:val="22"/>
        </w:rPr>
      </w:pPr>
    </w:p>
    <w:p w14:paraId="3401AF7D"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3FB615F8" w14:textId="77777777" w:rsidR="00181BC3" w:rsidRPr="00716CAD" w:rsidRDefault="00A431B4" w:rsidP="003C2E42">
      <w:pPr>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4775907A" w14:textId="77777777" w:rsidR="00181BC3" w:rsidRPr="00F53661" w:rsidRDefault="00181BC3" w:rsidP="00181BC3">
      <w:pPr>
        <w:tabs>
          <w:tab w:val="left" w:pos="709"/>
        </w:tabs>
        <w:ind w:firstLine="426"/>
        <w:jc w:val="both"/>
        <w:rPr>
          <w:rFonts w:ascii="Arial" w:hAnsi="Arial" w:cs="Arial"/>
          <w:sz w:val="22"/>
          <w:szCs w:val="22"/>
        </w:rPr>
      </w:pPr>
    </w:p>
    <w:p w14:paraId="043479CE" w14:textId="77777777" w:rsidR="005A709E" w:rsidRDefault="005A709E" w:rsidP="005A709E">
      <w:pPr>
        <w:pStyle w:val="para"/>
        <w:rPr>
          <w:rFonts w:ascii="Arial" w:hAnsi="Arial" w:cs="Arial"/>
          <w:sz w:val="22"/>
          <w:szCs w:val="22"/>
        </w:rPr>
      </w:pPr>
      <w:r>
        <w:rPr>
          <w:rFonts w:ascii="Arial" w:hAnsi="Arial" w:cs="Arial"/>
          <w:sz w:val="22"/>
          <w:szCs w:val="22"/>
        </w:rPr>
        <w:t>XI.</w:t>
      </w:r>
    </w:p>
    <w:p w14:paraId="6C31935F" w14:textId="77777777" w:rsidR="005A709E" w:rsidRDefault="005A709E" w:rsidP="003C2E42">
      <w:pPr>
        <w:tabs>
          <w:tab w:val="left" w:pos="709"/>
        </w:tabs>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44EFA4EA" w14:textId="77777777" w:rsidR="005A709E" w:rsidRDefault="005A709E" w:rsidP="005A709E">
      <w:pPr>
        <w:tabs>
          <w:tab w:val="left" w:pos="709"/>
        </w:tabs>
        <w:ind w:firstLine="426"/>
        <w:jc w:val="both"/>
        <w:rPr>
          <w:rFonts w:ascii="Arial" w:hAnsi="Arial" w:cs="Arial"/>
          <w:sz w:val="22"/>
          <w:szCs w:val="22"/>
        </w:rPr>
      </w:pPr>
    </w:p>
    <w:p w14:paraId="38967329" w14:textId="77777777" w:rsidR="005A709E" w:rsidRDefault="005A709E" w:rsidP="003C2E42">
      <w:pPr>
        <w:tabs>
          <w:tab w:val="left" w:pos="709"/>
        </w:tabs>
        <w:jc w:val="both"/>
        <w:rPr>
          <w:rFonts w:ascii="Arial" w:hAnsi="Arial" w:cs="Arial"/>
          <w:sz w:val="22"/>
          <w:szCs w:val="22"/>
        </w:rPr>
      </w:pPr>
      <w:r>
        <w:rPr>
          <w:rFonts w:ascii="Arial" w:hAnsi="Arial" w:cs="Arial"/>
          <w:sz w:val="22"/>
          <w:szCs w:val="22"/>
        </w:rPr>
        <w:t>Nabyvatel prohlašuj</w:t>
      </w:r>
      <w:r w:rsidR="00FC272F">
        <w:rPr>
          <w:rFonts w:ascii="Arial" w:hAnsi="Arial" w:cs="Arial"/>
          <w:sz w:val="22"/>
          <w:szCs w:val="22"/>
        </w:rPr>
        <w:t>e</w:t>
      </w:r>
      <w:r>
        <w:rPr>
          <w:rFonts w:ascii="Arial" w:hAnsi="Arial" w:cs="Arial"/>
          <w:sz w:val="22"/>
          <w:szCs w:val="22"/>
        </w:rPr>
        <w:t>, že splňují zákonné podmínky ve smyslu § 16 odst. 1 zákona o SPÚ.</w:t>
      </w:r>
    </w:p>
    <w:p w14:paraId="7ECCB0AD" w14:textId="77777777" w:rsidR="005A709E" w:rsidRDefault="005A709E" w:rsidP="005A709E">
      <w:pPr>
        <w:tabs>
          <w:tab w:val="left" w:pos="709"/>
        </w:tabs>
        <w:ind w:firstLine="426"/>
        <w:jc w:val="both"/>
        <w:rPr>
          <w:rFonts w:ascii="Arial" w:hAnsi="Arial" w:cs="Arial"/>
          <w:sz w:val="22"/>
          <w:szCs w:val="22"/>
        </w:rPr>
      </w:pPr>
    </w:p>
    <w:p w14:paraId="0DA2D350" w14:textId="77777777" w:rsidR="000E4A4B" w:rsidRDefault="005A709E" w:rsidP="003C2E42">
      <w:pPr>
        <w:tabs>
          <w:tab w:val="left" w:pos="709"/>
        </w:tabs>
        <w:jc w:val="both"/>
        <w:rPr>
          <w:rFonts w:ascii="Arial" w:hAnsi="Arial" w:cs="Arial"/>
          <w:sz w:val="22"/>
          <w:szCs w:val="22"/>
        </w:rPr>
      </w:pPr>
      <w:r>
        <w:rPr>
          <w:rFonts w:ascii="Arial" w:hAnsi="Arial" w:cs="Arial"/>
          <w:sz w:val="22"/>
          <w:szCs w:val="22"/>
        </w:rPr>
        <w:t>Nabyvatel ber</w:t>
      </w:r>
      <w:r w:rsidR="00FC272F">
        <w:rPr>
          <w:rFonts w:ascii="Arial" w:hAnsi="Arial" w:cs="Arial"/>
          <w:sz w:val="22"/>
          <w:szCs w:val="22"/>
        </w:rPr>
        <w:t>e</w:t>
      </w:r>
      <w:r>
        <w:rPr>
          <w:rFonts w:ascii="Arial" w:hAnsi="Arial" w:cs="Arial"/>
          <w:sz w:val="22"/>
          <w:szCs w:val="22"/>
        </w:rPr>
        <w:t xml:space="preserve"> na vědomí a </w:t>
      </w:r>
      <w:r w:rsidR="00573319">
        <w:rPr>
          <w:rFonts w:ascii="Arial" w:hAnsi="Arial" w:cs="Arial"/>
          <w:sz w:val="22"/>
          <w:szCs w:val="22"/>
        </w:rPr>
        <w:t>j</w:t>
      </w:r>
      <w:r w:rsidR="00FC272F">
        <w:rPr>
          <w:rFonts w:ascii="Arial" w:hAnsi="Arial" w:cs="Arial"/>
          <w:sz w:val="22"/>
          <w:szCs w:val="22"/>
        </w:rPr>
        <w:t>e</w:t>
      </w:r>
      <w:r>
        <w:rPr>
          <w:rFonts w:ascii="Arial" w:hAnsi="Arial" w:cs="Arial"/>
          <w:sz w:val="22"/>
          <w:szCs w:val="22"/>
        </w:rPr>
        <w:t xml:space="preserve"> srozuměn s tím, že nepravdivost tvrzení obsažených ve výše uvedeném prohlášení má za následek neplatnost této smlouvy od samého počátku.</w:t>
      </w:r>
    </w:p>
    <w:p w14:paraId="3A915E48" w14:textId="77777777" w:rsidR="00181BC3" w:rsidRPr="00F53661" w:rsidRDefault="00181BC3" w:rsidP="00181BC3">
      <w:pPr>
        <w:pStyle w:val="VnitrniText"/>
        <w:ind w:firstLine="0"/>
        <w:jc w:val="center"/>
        <w:rPr>
          <w:b/>
          <w:sz w:val="22"/>
          <w:szCs w:val="22"/>
        </w:rPr>
      </w:pPr>
    </w:p>
    <w:p w14:paraId="75DACF2A"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664A6462" w14:textId="77777777" w:rsidR="00181BC3" w:rsidRPr="00716CAD" w:rsidRDefault="00181BC3" w:rsidP="003C2E42">
      <w:pPr>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EF9F39E" w14:textId="77777777" w:rsidR="003C2E42" w:rsidRDefault="003C2E42" w:rsidP="003C2E42">
      <w:pPr>
        <w:jc w:val="both"/>
        <w:rPr>
          <w:rFonts w:ascii="Arial" w:hAnsi="Arial" w:cs="Arial"/>
          <w:sz w:val="22"/>
          <w:szCs w:val="22"/>
        </w:rPr>
      </w:pPr>
    </w:p>
    <w:p w14:paraId="6603E371" w14:textId="77777777" w:rsidR="00181BC3" w:rsidRPr="00716CAD" w:rsidRDefault="00E45FCD" w:rsidP="003C2E42">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 xml:space="preserve">nařízením Evropského parlamentu a Rady EU 2016/679 </w:t>
      </w:r>
      <w:r w:rsidR="00181BC3" w:rsidRPr="00716CAD">
        <w:rPr>
          <w:rFonts w:ascii="Arial" w:hAnsi="Arial"/>
          <w:sz w:val="22"/>
          <w:szCs w:val="22"/>
        </w:rPr>
        <w:lastRenderedPageBreak/>
        <w:t>(„GDPR“).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E39473C" w14:textId="77777777" w:rsidR="00181BC3" w:rsidRPr="00F53661" w:rsidRDefault="00181BC3" w:rsidP="00181BC3">
      <w:pPr>
        <w:pStyle w:val="VnitrniText"/>
        <w:rPr>
          <w:sz w:val="22"/>
          <w:szCs w:val="22"/>
        </w:rPr>
      </w:pPr>
    </w:p>
    <w:p w14:paraId="366E92D4"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4B03942D" w14:textId="77777777" w:rsidR="00181BC3" w:rsidRPr="00716CAD" w:rsidRDefault="00181BC3" w:rsidP="003C2E42">
      <w:pPr>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63584EEC" w14:textId="77777777" w:rsidR="003B4FF8" w:rsidRDefault="003B4FF8" w:rsidP="00181BC3">
      <w:pPr>
        <w:pStyle w:val="para"/>
        <w:tabs>
          <w:tab w:val="clear" w:pos="709"/>
        </w:tabs>
        <w:ind w:firstLine="426"/>
        <w:jc w:val="both"/>
        <w:rPr>
          <w:sz w:val="22"/>
          <w:szCs w:val="22"/>
        </w:rPr>
      </w:pPr>
    </w:p>
    <w:p w14:paraId="4DD8A600"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0B6527EB"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2B914A6"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5159F993"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20"/>
        <w:gridCol w:w="4817"/>
      </w:tblGrid>
      <w:tr w:rsidR="003468BE" w:rsidRPr="003C2E42" w14:paraId="26CBFDF5" w14:textId="77777777" w:rsidTr="003C2E42">
        <w:tc>
          <w:tcPr>
            <w:tcW w:w="4888" w:type="dxa"/>
            <w:shd w:val="clear" w:color="auto" w:fill="auto"/>
            <w:hideMark/>
          </w:tcPr>
          <w:p w14:paraId="03C84B02" w14:textId="75B316C8" w:rsidR="003468BE" w:rsidRPr="003C2E42" w:rsidRDefault="003468BE" w:rsidP="003C2E42">
            <w:pPr>
              <w:pStyle w:val="VnitrniText"/>
              <w:ind w:firstLine="0"/>
              <w:rPr>
                <w:sz w:val="22"/>
                <w:szCs w:val="22"/>
              </w:rPr>
            </w:pPr>
            <w:r w:rsidRPr="003C2E42">
              <w:rPr>
                <w:sz w:val="22"/>
                <w:szCs w:val="22"/>
              </w:rPr>
              <w:t xml:space="preserve">V Ostravě dne </w:t>
            </w:r>
            <w:r w:rsidR="00B372CF">
              <w:rPr>
                <w:sz w:val="22"/>
                <w:szCs w:val="22"/>
              </w:rPr>
              <w:t>15. 4. 2021</w:t>
            </w:r>
          </w:p>
        </w:tc>
        <w:tc>
          <w:tcPr>
            <w:tcW w:w="4889" w:type="dxa"/>
            <w:shd w:val="clear" w:color="auto" w:fill="auto"/>
            <w:hideMark/>
          </w:tcPr>
          <w:p w14:paraId="35F22D98" w14:textId="1D48FA63" w:rsidR="003468BE" w:rsidRPr="003C2E42" w:rsidRDefault="003468BE" w:rsidP="003C2E42">
            <w:pPr>
              <w:pStyle w:val="VnitrniText"/>
              <w:tabs>
                <w:tab w:val="left" w:pos="4820"/>
              </w:tabs>
              <w:ind w:firstLine="0"/>
              <w:rPr>
                <w:sz w:val="22"/>
                <w:szCs w:val="22"/>
              </w:rPr>
            </w:pPr>
            <w:r w:rsidRPr="003C2E42">
              <w:rPr>
                <w:sz w:val="22"/>
                <w:szCs w:val="22"/>
              </w:rPr>
              <w:t xml:space="preserve">V </w:t>
            </w:r>
            <w:r w:rsidR="007B7C3F">
              <w:rPr>
                <w:sz w:val="22"/>
                <w:szCs w:val="22"/>
              </w:rPr>
              <w:t>Praze</w:t>
            </w:r>
            <w:r w:rsidR="007B7C3F" w:rsidRPr="003C2E42">
              <w:rPr>
                <w:sz w:val="22"/>
                <w:szCs w:val="22"/>
              </w:rPr>
              <w:t xml:space="preserve"> </w:t>
            </w:r>
            <w:r w:rsidRPr="003C2E42">
              <w:rPr>
                <w:sz w:val="22"/>
                <w:szCs w:val="22"/>
              </w:rPr>
              <w:t xml:space="preserve">dne </w:t>
            </w:r>
            <w:r w:rsidR="00B372CF">
              <w:rPr>
                <w:sz w:val="22"/>
                <w:szCs w:val="22"/>
              </w:rPr>
              <w:t>6. 4. 2021</w:t>
            </w:r>
          </w:p>
        </w:tc>
      </w:tr>
    </w:tbl>
    <w:p w14:paraId="7ADA5C65" w14:textId="77777777" w:rsidR="003468BE" w:rsidRDefault="003468BE" w:rsidP="003468BE">
      <w:pPr>
        <w:pStyle w:val="VnitrniText"/>
        <w:tabs>
          <w:tab w:val="left" w:pos="4820"/>
        </w:tabs>
        <w:ind w:firstLine="142"/>
        <w:rPr>
          <w:sz w:val="22"/>
          <w:szCs w:val="22"/>
        </w:rPr>
      </w:pPr>
      <w:r>
        <w:rPr>
          <w:sz w:val="22"/>
          <w:szCs w:val="22"/>
        </w:rPr>
        <w:tab/>
      </w:r>
    </w:p>
    <w:p w14:paraId="261777F8" w14:textId="77777777" w:rsidR="003468BE" w:rsidRDefault="003468BE" w:rsidP="003468BE">
      <w:pPr>
        <w:pStyle w:val="VnitrniText"/>
        <w:tabs>
          <w:tab w:val="left" w:pos="5103"/>
        </w:tabs>
        <w:ind w:firstLine="142"/>
        <w:rPr>
          <w:sz w:val="22"/>
          <w:szCs w:val="22"/>
        </w:rPr>
      </w:pPr>
    </w:p>
    <w:p w14:paraId="6D622082" w14:textId="77777777" w:rsidR="003468BE" w:rsidRDefault="003468BE"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3468BE" w:rsidRPr="003C2E42" w14:paraId="1238FBF3" w14:textId="77777777" w:rsidTr="003C2E42">
        <w:tc>
          <w:tcPr>
            <w:tcW w:w="4888" w:type="dxa"/>
            <w:shd w:val="clear" w:color="auto" w:fill="auto"/>
          </w:tcPr>
          <w:p w14:paraId="68861D00" w14:textId="77777777" w:rsidR="003468BE" w:rsidRPr="003C2E42" w:rsidRDefault="003468BE" w:rsidP="003C2E42">
            <w:pPr>
              <w:pStyle w:val="VnitrniText"/>
              <w:ind w:firstLine="0"/>
              <w:rPr>
                <w:sz w:val="22"/>
                <w:szCs w:val="22"/>
              </w:rPr>
            </w:pPr>
          </w:p>
        </w:tc>
        <w:tc>
          <w:tcPr>
            <w:tcW w:w="4889" w:type="dxa"/>
            <w:shd w:val="clear" w:color="auto" w:fill="auto"/>
          </w:tcPr>
          <w:p w14:paraId="7C1379EA" w14:textId="77777777" w:rsidR="003468BE" w:rsidRPr="003C2E42" w:rsidRDefault="003468BE" w:rsidP="003C2E42">
            <w:pPr>
              <w:pStyle w:val="VnitrniText"/>
              <w:tabs>
                <w:tab w:val="left" w:pos="5103"/>
              </w:tabs>
              <w:ind w:firstLine="0"/>
              <w:rPr>
                <w:sz w:val="22"/>
                <w:szCs w:val="22"/>
              </w:rPr>
            </w:pPr>
          </w:p>
        </w:tc>
      </w:tr>
      <w:tr w:rsidR="003468BE" w:rsidRPr="003C2E42" w14:paraId="7D5C72A7" w14:textId="77777777" w:rsidTr="003C2E42">
        <w:trPr>
          <w:trHeight w:val="340"/>
        </w:trPr>
        <w:tc>
          <w:tcPr>
            <w:tcW w:w="4888" w:type="dxa"/>
            <w:shd w:val="clear" w:color="auto" w:fill="auto"/>
          </w:tcPr>
          <w:p w14:paraId="2F264928" w14:textId="77777777" w:rsidR="003468BE" w:rsidRPr="003C2E42" w:rsidRDefault="003468BE" w:rsidP="003C2E42">
            <w:pPr>
              <w:pStyle w:val="VnitrniText"/>
              <w:tabs>
                <w:tab w:val="left" w:pos="5103"/>
              </w:tabs>
              <w:ind w:firstLine="0"/>
              <w:jc w:val="left"/>
              <w:rPr>
                <w:sz w:val="22"/>
                <w:szCs w:val="22"/>
              </w:rPr>
            </w:pPr>
            <w:r w:rsidRPr="003C2E42">
              <w:rPr>
                <w:sz w:val="22"/>
                <w:szCs w:val="22"/>
              </w:rPr>
              <w:t>............................................</w:t>
            </w:r>
          </w:p>
        </w:tc>
        <w:tc>
          <w:tcPr>
            <w:tcW w:w="4889" w:type="dxa"/>
            <w:shd w:val="clear" w:color="auto" w:fill="auto"/>
          </w:tcPr>
          <w:p w14:paraId="6AD15FFE" w14:textId="77777777" w:rsidR="003468BE" w:rsidRPr="003C2E42" w:rsidRDefault="003468BE" w:rsidP="003C2E42">
            <w:pPr>
              <w:pStyle w:val="VnitrniText"/>
              <w:tabs>
                <w:tab w:val="left" w:pos="5103"/>
              </w:tabs>
              <w:ind w:firstLine="0"/>
              <w:jc w:val="left"/>
              <w:rPr>
                <w:sz w:val="22"/>
                <w:szCs w:val="22"/>
              </w:rPr>
            </w:pPr>
            <w:r w:rsidRPr="003C2E42">
              <w:rPr>
                <w:sz w:val="22"/>
                <w:szCs w:val="22"/>
              </w:rPr>
              <w:t>............................................</w:t>
            </w:r>
          </w:p>
        </w:tc>
      </w:tr>
      <w:tr w:rsidR="003468BE" w:rsidRPr="003C2E42" w14:paraId="2B797DEF" w14:textId="77777777" w:rsidTr="003C2E42">
        <w:tc>
          <w:tcPr>
            <w:tcW w:w="4888" w:type="dxa"/>
            <w:shd w:val="clear" w:color="auto" w:fill="auto"/>
          </w:tcPr>
          <w:p w14:paraId="5EA779B6" w14:textId="77777777" w:rsidR="003468BE" w:rsidRPr="003C2E42" w:rsidRDefault="003468BE" w:rsidP="003C2E42">
            <w:pPr>
              <w:suppressAutoHyphens w:val="0"/>
              <w:autoSpaceDE w:val="0"/>
              <w:autoSpaceDN w:val="0"/>
              <w:adjustRightInd w:val="0"/>
              <w:rPr>
                <w:rFonts w:ascii="Arial" w:hAnsi="Arial" w:cs="Arial"/>
                <w:sz w:val="22"/>
                <w:szCs w:val="22"/>
              </w:rPr>
            </w:pPr>
            <w:r w:rsidRPr="003C2E42">
              <w:rPr>
                <w:rFonts w:ascii="Arial" w:hAnsi="Arial" w:cs="Arial"/>
                <w:sz w:val="22"/>
                <w:szCs w:val="22"/>
              </w:rPr>
              <w:t>Státní pozemkový úřad</w:t>
            </w:r>
          </w:p>
        </w:tc>
        <w:tc>
          <w:tcPr>
            <w:tcW w:w="4889" w:type="dxa"/>
            <w:shd w:val="clear" w:color="auto" w:fill="auto"/>
          </w:tcPr>
          <w:p w14:paraId="59F51D7F" w14:textId="77777777" w:rsidR="003468BE" w:rsidRPr="003C2E42" w:rsidRDefault="003468BE" w:rsidP="003C2E42">
            <w:pPr>
              <w:suppressAutoHyphens w:val="0"/>
              <w:autoSpaceDE w:val="0"/>
              <w:autoSpaceDN w:val="0"/>
              <w:adjustRightInd w:val="0"/>
              <w:rPr>
                <w:rFonts w:ascii="Arial" w:hAnsi="Arial" w:cs="Arial"/>
                <w:sz w:val="22"/>
                <w:szCs w:val="22"/>
                <w:highlight w:val="yellow"/>
              </w:rPr>
            </w:pPr>
            <w:r w:rsidRPr="004A16F5">
              <w:rPr>
                <w:rFonts w:ascii="Arial" w:hAnsi="Arial" w:cs="Arial"/>
                <w:sz w:val="22"/>
                <w:szCs w:val="22"/>
              </w:rPr>
              <w:t>ČEPS, a.s.</w:t>
            </w:r>
          </w:p>
        </w:tc>
      </w:tr>
      <w:tr w:rsidR="007B7C3F" w:rsidRPr="003C2E42" w14:paraId="3198E5EF" w14:textId="77777777" w:rsidTr="003C2E42">
        <w:tc>
          <w:tcPr>
            <w:tcW w:w="4888" w:type="dxa"/>
            <w:shd w:val="clear" w:color="auto" w:fill="auto"/>
          </w:tcPr>
          <w:p w14:paraId="6EE109C5" w14:textId="77777777" w:rsidR="007B7C3F" w:rsidRPr="003C2E42" w:rsidRDefault="007B7C3F" w:rsidP="007B7C3F">
            <w:pPr>
              <w:suppressAutoHyphens w:val="0"/>
              <w:autoSpaceDE w:val="0"/>
              <w:autoSpaceDN w:val="0"/>
              <w:adjustRightInd w:val="0"/>
              <w:rPr>
                <w:rFonts w:ascii="Arial" w:hAnsi="Arial" w:cs="Arial"/>
                <w:sz w:val="22"/>
                <w:szCs w:val="22"/>
              </w:rPr>
            </w:pPr>
            <w:r w:rsidRPr="003C2E42">
              <w:rPr>
                <w:rFonts w:ascii="Arial" w:hAnsi="Arial" w:cs="Arial"/>
                <w:sz w:val="22"/>
                <w:szCs w:val="22"/>
              </w:rPr>
              <w:t>ředitelka Krajského pozemkového úřadu</w:t>
            </w:r>
          </w:p>
        </w:tc>
        <w:tc>
          <w:tcPr>
            <w:tcW w:w="4889" w:type="dxa"/>
            <w:shd w:val="clear" w:color="auto" w:fill="auto"/>
          </w:tcPr>
          <w:p w14:paraId="4A40C380" w14:textId="77777777" w:rsidR="007B7C3F" w:rsidRPr="0018594D" w:rsidRDefault="007B7C3F" w:rsidP="0018594D">
            <w:pPr>
              <w:pStyle w:val="Default"/>
              <w:rPr>
                <w:sz w:val="22"/>
                <w:szCs w:val="22"/>
              </w:rPr>
            </w:pPr>
            <w:r>
              <w:rPr>
                <w:sz w:val="22"/>
                <w:szCs w:val="22"/>
              </w:rPr>
              <w:t>Ing. Martin Durčák</w:t>
            </w:r>
          </w:p>
        </w:tc>
      </w:tr>
      <w:tr w:rsidR="007B7C3F" w:rsidRPr="003C2E42" w14:paraId="07962226" w14:textId="77777777" w:rsidTr="003C2E42">
        <w:tc>
          <w:tcPr>
            <w:tcW w:w="4888" w:type="dxa"/>
            <w:shd w:val="clear" w:color="auto" w:fill="auto"/>
          </w:tcPr>
          <w:p w14:paraId="51B9D2E5" w14:textId="77777777" w:rsidR="007B7C3F" w:rsidRPr="003C2E42" w:rsidRDefault="007B7C3F" w:rsidP="007B7C3F">
            <w:pPr>
              <w:suppressAutoHyphens w:val="0"/>
              <w:autoSpaceDE w:val="0"/>
              <w:autoSpaceDN w:val="0"/>
              <w:adjustRightInd w:val="0"/>
              <w:rPr>
                <w:rFonts w:ascii="Arial" w:hAnsi="Arial" w:cs="Arial"/>
                <w:sz w:val="22"/>
                <w:szCs w:val="22"/>
              </w:rPr>
            </w:pPr>
            <w:r w:rsidRPr="003C2E42">
              <w:rPr>
                <w:rFonts w:ascii="Arial" w:hAnsi="Arial" w:cs="Arial"/>
                <w:sz w:val="22"/>
                <w:szCs w:val="22"/>
              </w:rPr>
              <w:t>Mgr. Dana Lišková</w:t>
            </w:r>
          </w:p>
        </w:tc>
        <w:tc>
          <w:tcPr>
            <w:tcW w:w="4889" w:type="dxa"/>
            <w:shd w:val="clear" w:color="auto" w:fill="auto"/>
          </w:tcPr>
          <w:p w14:paraId="60DC898F" w14:textId="77777777" w:rsidR="007B7C3F" w:rsidRPr="003C2E42" w:rsidRDefault="0018594D" w:rsidP="007B7C3F">
            <w:pPr>
              <w:suppressAutoHyphens w:val="0"/>
              <w:autoSpaceDE w:val="0"/>
              <w:autoSpaceDN w:val="0"/>
              <w:adjustRightInd w:val="0"/>
              <w:rPr>
                <w:rFonts w:ascii="Arial" w:hAnsi="Arial" w:cs="Arial"/>
                <w:sz w:val="22"/>
                <w:szCs w:val="22"/>
              </w:rPr>
            </w:pPr>
            <w:r w:rsidRPr="007B7C3F">
              <w:rPr>
                <w:rFonts w:ascii="Arial" w:hAnsi="Arial" w:cs="Arial"/>
                <w:color w:val="000000"/>
                <w:sz w:val="22"/>
                <w:szCs w:val="22"/>
                <w:lang w:eastAsia="cs-CZ"/>
              </w:rPr>
              <w:t>předseda představenstva</w:t>
            </w:r>
          </w:p>
        </w:tc>
      </w:tr>
      <w:tr w:rsidR="003468BE" w:rsidRPr="003C2E42" w14:paraId="648C9555" w14:textId="77777777" w:rsidTr="003C2E42">
        <w:tc>
          <w:tcPr>
            <w:tcW w:w="4888" w:type="dxa"/>
            <w:shd w:val="clear" w:color="auto" w:fill="auto"/>
          </w:tcPr>
          <w:p w14:paraId="25A8AE33" w14:textId="77777777" w:rsidR="003468BE" w:rsidRPr="003C2E42" w:rsidRDefault="003468BE" w:rsidP="003C2E42">
            <w:pPr>
              <w:suppressAutoHyphens w:val="0"/>
              <w:autoSpaceDE w:val="0"/>
              <w:autoSpaceDN w:val="0"/>
              <w:adjustRightInd w:val="0"/>
              <w:rPr>
                <w:rFonts w:ascii="Arial" w:hAnsi="Arial" w:cs="Arial"/>
                <w:sz w:val="22"/>
                <w:szCs w:val="22"/>
              </w:rPr>
            </w:pPr>
          </w:p>
        </w:tc>
        <w:tc>
          <w:tcPr>
            <w:tcW w:w="4889" w:type="dxa"/>
            <w:shd w:val="clear" w:color="auto" w:fill="auto"/>
          </w:tcPr>
          <w:p w14:paraId="532F9C50" w14:textId="77777777" w:rsidR="003468BE" w:rsidRPr="003C2E42" w:rsidRDefault="003468BE" w:rsidP="003C2E42">
            <w:pPr>
              <w:suppressAutoHyphens w:val="0"/>
              <w:autoSpaceDE w:val="0"/>
              <w:autoSpaceDN w:val="0"/>
              <w:adjustRightInd w:val="0"/>
              <w:rPr>
                <w:rFonts w:ascii="Arial" w:hAnsi="Arial" w:cs="Arial"/>
                <w:sz w:val="22"/>
                <w:szCs w:val="22"/>
              </w:rPr>
            </w:pPr>
          </w:p>
        </w:tc>
      </w:tr>
    </w:tbl>
    <w:p w14:paraId="0049C9C8" w14:textId="77777777" w:rsidR="001339DE" w:rsidRDefault="001339DE" w:rsidP="001339DE">
      <w:pPr>
        <w:suppressAutoHyphens w:val="0"/>
        <w:autoSpaceDE w:val="0"/>
        <w:autoSpaceDN w:val="0"/>
        <w:adjustRightInd w:val="0"/>
        <w:rPr>
          <w:rFonts w:ascii="Arial" w:hAnsi="Arial" w:cs="Arial"/>
          <w:sz w:val="22"/>
          <w:szCs w:val="22"/>
        </w:rPr>
      </w:pPr>
    </w:p>
    <w:tbl>
      <w:tblPr>
        <w:tblW w:w="0" w:type="auto"/>
        <w:tblInd w:w="-142" w:type="dxa"/>
        <w:tblLook w:val="04A0" w:firstRow="1" w:lastRow="0" w:firstColumn="1" w:lastColumn="0" w:noHBand="0" w:noVBand="1"/>
      </w:tblPr>
      <w:tblGrid>
        <w:gridCol w:w="4932"/>
        <w:gridCol w:w="4847"/>
      </w:tblGrid>
      <w:tr w:rsidR="007B7C3F" w:rsidRPr="003C2E42" w14:paraId="16A52173" w14:textId="77777777" w:rsidTr="004A16F5">
        <w:tc>
          <w:tcPr>
            <w:tcW w:w="4932" w:type="dxa"/>
            <w:shd w:val="clear" w:color="auto" w:fill="auto"/>
          </w:tcPr>
          <w:p w14:paraId="29CEA05A" w14:textId="77777777" w:rsidR="007B7C3F" w:rsidRPr="003C2E42" w:rsidRDefault="007B7C3F" w:rsidP="0099197A">
            <w:pPr>
              <w:pStyle w:val="VnitrniText"/>
              <w:ind w:firstLine="0"/>
              <w:rPr>
                <w:sz w:val="22"/>
                <w:szCs w:val="22"/>
              </w:rPr>
            </w:pPr>
          </w:p>
        </w:tc>
        <w:tc>
          <w:tcPr>
            <w:tcW w:w="4847" w:type="dxa"/>
            <w:shd w:val="clear" w:color="auto" w:fill="auto"/>
          </w:tcPr>
          <w:p w14:paraId="76EA53FE" w14:textId="77777777" w:rsidR="007B7C3F" w:rsidRPr="003C2E42" w:rsidRDefault="007B7C3F" w:rsidP="0099197A">
            <w:pPr>
              <w:pStyle w:val="VnitrniText"/>
              <w:tabs>
                <w:tab w:val="left" w:pos="5103"/>
              </w:tabs>
              <w:ind w:firstLine="0"/>
              <w:rPr>
                <w:sz w:val="22"/>
                <w:szCs w:val="22"/>
              </w:rPr>
            </w:pPr>
          </w:p>
        </w:tc>
      </w:tr>
      <w:tr w:rsidR="007B7C3F" w:rsidRPr="003C2E42" w14:paraId="70EEEF42" w14:textId="77777777" w:rsidTr="004A16F5">
        <w:trPr>
          <w:trHeight w:val="340"/>
        </w:trPr>
        <w:tc>
          <w:tcPr>
            <w:tcW w:w="4932" w:type="dxa"/>
            <w:shd w:val="clear" w:color="auto" w:fill="auto"/>
          </w:tcPr>
          <w:p w14:paraId="5800FB16" w14:textId="77777777" w:rsidR="007B7C3F" w:rsidRPr="003C2E42" w:rsidRDefault="007B7C3F" w:rsidP="0099197A">
            <w:pPr>
              <w:pStyle w:val="VnitrniText"/>
              <w:tabs>
                <w:tab w:val="left" w:pos="5103"/>
              </w:tabs>
              <w:ind w:firstLine="0"/>
              <w:jc w:val="left"/>
              <w:rPr>
                <w:sz w:val="22"/>
                <w:szCs w:val="22"/>
              </w:rPr>
            </w:pPr>
          </w:p>
        </w:tc>
        <w:tc>
          <w:tcPr>
            <w:tcW w:w="4847" w:type="dxa"/>
            <w:shd w:val="clear" w:color="auto" w:fill="auto"/>
          </w:tcPr>
          <w:p w14:paraId="38AD71AE" w14:textId="77777777" w:rsidR="007B7C3F" w:rsidRPr="003C2E42" w:rsidRDefault="007B7C3F" w:rsidP="0099197A">
            <w:pPr>
              <w:pStyle w:val="VnitrniText"/>
              <w:tabs>
                <w:tab w:val="left" w:pos="5103"/>
              </w:tabs>
              <w:ind w:firstLine="0"/>
              <w:jc w:val="left"/>
              <w:rPr>
                <w:sz w:val="22"/>
                <w:szCs w:val="22"/>
              </w:rPr>
            </w:pPr>
            <w:r w:rsidRPr="003C2E42">
              <w:rPr>
                <w:sz w:val="22"/>
                <w:szCs w:val="22"/>
              </w:rPr>
              <w:t>............................................</w:t>
            </w:r>
          </w:p>
        </w:tc>
      </w:tr>
      <w:tr w:rsidR="007B7C3F" w:rsidRPr="003C2E42" w14:paraId="1801E866" w14:textId="77777777" w:rsidTr="004A16F5">
        <w:tc>
          <w:tcPr>
            <w:tcW w:w="4932" w:type="dxa"/>
            <w:shd w:val="clear" w:color="auto" w:fill="auto"/>
          </w:tcPr>
          <w:p w14:paraId="195DA905" w14:textId="77777777" w:rsidR="007B7C3F" w:rsidRPr="004A16F5" w:rsidRDefault="007B7C3F" w:rsidP="0099197A">
            <w:pPr>
              <w:suppressAutoHyphens w:val="0"/>
              <w:autoSpaceDE w:val="0"/>
              <w:autoSpaceDN w:val="0"/>
              <w:adjustRightInd w:val="0"/>
              <w:rPr>
                <w:rFonts w:ascii="Arial" w:hAnsi="Arial" w:cs="Arial"/>
                <w:sz w:val="22"/>
                <w:szCs w:val="22"/>
              </w:rPr>
            </w:pPr>
          </w:p>
        </w:tc>
        <w:tc>
          <w:tcPr>
            <w:tcW w:w="4847" w:type="dxa"/>
            <w:shd w:val="clear" w:color="auto" w:fill="auto"/>
          </w:tcPr>
          <w:p w14:paraId="3929E9FA" w14:textId="77777777" w:rsidR="007B7C3F" w:rsidRPr="004A16F5" w:rsidRDefault="007B7C3F" w:rsidP="0099197A">
            <w:pPr>
              <w:suppressAutoHyphens w:val="0"/>
              <w:autoSpaceDE w:val="0"/>
              <w:autoSpaceDN w:val="0"/>
              <w:adjustRightInd w:val="0"/>
              <w:rPr>
                <w:rFonts w:ascii="Arial" w:hAnsi="Arial" w:cs="Arial"/>
                <w:sz w:val="22"/>
                <w:szCs w:val="22"/>
              </w:rPr>
            </w:pPr>
            <w:r w:rsidRPr="004A16F5">
              <w:rPr>
                <w:rFonts w:ascii="Arial" w:hAnsi="Arial" w:cs="Arial"/>
                <w:sz w:val="22"/>
                <w:szCs w:val="22"/>
              </w:rPr>
              <w:t>ČEPS, a.s.</w:t>
            </w:r>
          </w:p>
        </w:tc>
      </w:tr>
      <w:tr w:rsidR="007B7C3F" w:rsidRPr="003C2E42" w14:paraId="5AC11BF7" w14:textId="77777777" w:rsidTr="004A16F5">
        <w:tc>
          <w:tcPr>
            <w:tcW w:w="4932" w:type="dxa"/>
            <w:shd w:val="clear" w:color="auto" w:fill="auto"/>
          </w:tcPr>
          <w:p w14:paraId="1C3D5CF6" w14:textId="77777777" w:rsidR="007B7C3F" w:rsidRPr="003C2E42" w:rsidRDefault="007B7C3F" w:rsidP="0099197A">
            <w:pPr>
              <w:suppressAutoHyphens w:val="0"/>
              <w:autoSpaceDE w:val="0"/>
              <w:autoSpaceDN w:val="0"/>
              <w:adjustRightInd w:val="0"/>
              <w:rPr>
                <w:rFonts w:ascii="Arial" w:hAnsi="Arial" w:cs="Arial"/>
                <w:sz w:val="22"/>
                <w:szCs w:val="22"/>
              </w:rPr>
            </w:pPr>
          </w:p>
        </w:tc>
        <w:tc>
          <w:tcPr>
            <w:tcW w:w="4847" w:type="dxa"/>
            <w:shd w:val="clear" w:color="auto" w:fill="auto"/>
          </w:tcPr>
          <w:p w14:paraId="7923FCEA" w14:textId="77777777" w:rsidR="007B7C3F" w:rsidRDefault="007B7C3F" w:rsidP="007B7C3F">
            <w:pPr>
              <w:pStyle w:val="Default"/>
              <w:rPr>
                <w:sz w:val="22"/>
                <w:szCs w:val="22"/>
              </w:rPr>
            </w:pPr>
            <w:r>
              <w:rPr>
                <w:sz w:val="22"/>
                <w:szCs w:val="22"/>
              </w:rPr>
              <w:t>Ing. Svatopluk Vnouček, Ph.D.</w:t>
            </w:r>
          </w:p>
          <w:p w14:paraId="74AA9C02" w14:textId="77777777" w:rsidR="007B7C3F" w:rsidRDefault="007B7C3F" w:rsidP="007B7C3F">
            <w:pPr>
              <w:pStyle w:val="Default"/>
              <w:rPr>
                <w:sz w:val="22"/>
                <w:szCs w:val="22"/>
              </w:rPr>
            </w:pPr>
            <w:r>
              <w:rPr>
                <w:sz w:val="22"/>
                <w:szCs w:val="22"/>
              </w:rPr>
              <w:t xml:space="preserve">místopředseda představenstva </w:t>
            </w:r>
          </w:p>
          <w:p w14:paraId="502FF46F" w14:textId="77777777" w:rsidR="007B7C3F" w:rsidRPr="003C2E42" w:rsidRDefault="007B7C3F" w:rsidP="0099197A">
            <w:pPr>
              <w:suppressAutoHyphens w:val="0"/>
              <w:autoSpaceDE w:val="0"/>
              <w:autoSpaceDN w:val="0"/>
              <w:adjustRightInd w:val="0"/>
              <w:rPr>
                <w:rFonts w:ascii="Arial" w:hAnsi="Arial" w:cs="Arial"/>
                <w:sz w:val="22"/>
                <w:szCs w:val="22"/>
                <w:highlight w:val="yellow"/>
              </w:rPr>
            </w:pPr>
          </w:p>
        </w:tc>
      </w:tr>
      <w:tr w:rsidR="007B7C3F" w:rsidRPr="003C2E42" w14:paraId="3F002111" w14:textId="77777777" w:rsidTr="004A16F5">
        <w:tc>
          <w:tcPr>
            <w:tcW w:w="4932" w:type="dxa"/>
            <w:shd w:val="clear" w:color="auto" w:fill="auto"/>
          </w:tcPr>
          <w:p w14:paraId="3D5AC42C" w14:textId="77777777" w:rsidR="007B7C3F" w:rsidRPr="003C2E42" w:rsidRDefault="007B7C3F" w:rsidP="0099197A">
            <w:pPr>
              <w:suppressAutoHyphens w:val="0"/>
              <w:autoSpaceDE w:val="0"/>
              <w:autoSpaceDN w:val="0"/>
              <w:adjustRightInd w:val="0"/>
              <w:rPr>
                <w:rFonts w:ascii="Arial" w:hAnsi="Arial" w:cs="Arial"/>
                <w:sz w:val="22"/>
                <w:szCs w:val="22"/>
              </w:rPr>
            </w:pPr>
          </w:p>
        </w:tc>
        <w:tc>
          <w:tcPr>
            <w:tcW w:w="4847" w:type="dxa"/>
            <w:shd w:val="clear" w:color="auto" w:fill="auto"/>
          </w:tcPr>
          <w:p w14:paraId="5E24A5F9" w14:textId="77777777" w:rsidR="007B7C3F" w:rsidRPr="003C2E42" w:rsidRDefault="007B7C3F" w:rsidP="0099197A">
            <w:pPr>
              <w:suppressAutoHyphens w:val="0"/>
              <w:autoSpaceDE w:val="0"/>
              <w:autoSpaceDN w:val="0"/>
              <w:adjustRightInd w:val="0"/>
              <w:rPr>
                <w:rFonts w:ascii="Arial" w:hAnsi="Arial" w:cs="Arial"/>
                <w:sz w:val="22"/>
                <w:szCs w:val="22"/>
              </w:rPr>
            </w:pPr>
          </w:p>
        </w:tc>
      </w:tr>
      <w:tr w:rsidR="007B7C3F" w:rsidRPr="003C2E42" w14:paraId="341943B3" w14:textId="77777777" w:rsidTr="004A16F5">
        <w:tc>
          <w:tcPr>
            <w:tcW w:w="4932" w:type="dxa"/>
            <w:shd w:val="clear" w:color="auto" w:fill="auto"/>
          </w:tcPr>
          <w:p w14:paraId="03015A54" w14:textId="77777777" w:rsidR="007B7C3F" w:rsidRPr="003C2E42" w:rsidRDefault="007B7C3F" w:rsidP="0099197A">
            <w:pPr>
              <w:suppressAutoHyphens w:val="0"/>
              <w:autoSpaceDE w:val="0"/>
              <w:autoSpaceDN w:val="0"/>
              <w:adjustRightInd w:val="0"/>
              <w:rPr>
                <w:rFonts w:ascii="Arial" w:hAnsi="Arial" w:cs="Arial"/>
                <w:sz w:val="22"/>
                <w:szCs w:val="22"/>
              </w:rPr>
            </w:pPr>
          </w:p>
        </w:tc>
        <w:tc>
          <w:tcPr>
            <w:tcW w:w="4847" w:type="dxa"/>
            <w:shd w:val="clear" w:color="auto" w:fill="auto"/>
          </w:tcPr>
          <w:p w14:paraId="65F2F120" w14:textId="77777777" w:rsidR="007B7C3F" w:rsidRPr="003C2E42" w:rsidRDefault="007B7C3F" w:rsidP="0099197A">
            <w:pPr>
              <w:suppressAutoHyphens w:val="0"/>
              <w:autoSpaceDE w:val="0"/>
              <w:autoSpaceDN w:val="0"/>
              <w:adjustRightInd w:val="0"/>
              <w:rPr>
                <w:rFonts w:ascii="Arial" w:hAnsi="Arial" w:cs="Arial"/>
                <w:sz w:val="22"/>
                <w:szCs w:val="22"/>
              </w:rPr>
            </w:pPr>
          </w:p>
        </w:tc>
      </w:tr>
    </w:tbl>
    <w:p w14:paraId="48470A29" w14:textId="77777777" w:rsidR="001339DE" w:rsidRDefault="001339DE" w:rsidP="001339DE">
      <w:pPr>
        <w:suppressAutoHyphens w:val="0"/>
        <w:autoSpaceDE w:val="0"/>
        <w:autoSpaceDN w:val="0"/>
        <w:adjustRightInd w:val="0"/>
        <w:jc w:val="both"/>
        <w:rPr>
          <w:rFonts w:ascii="Arial" w:hAnsi="Arial" w:cs="Arial"/>
          <w:sz w:val="22"/>
          <w:szCs w:val="22"/>
        </w:rPr>
      </w:pPr>
    </w:p>
    <w:p w14:paraId="685DA274" w14:textId="77777777" w:rsidR="001339DE" w:rsidRDefault="001339DE" w:rsidP="001339DE">
      <w:pPr>
        <w:suppressAutoHyphens w:val="0"/>
        <w:autoSpaceDE w:val="0"/>
        <w:autoSpaceDN w:val="0"/>
        <w:adjustRightInd w:val="0"/>
        <w:jc w:val="both"/>
        <w:rPr>
          <w:rFonts w:ascii="Arial" w:hAnsi="Arial" w:cs="Arial"/>
          <w:sz w:val="22"/>
          <w:szCs w:val="22"/>
        </w:rPr>
      </w:pPr>
    </w:p>
    <w:p w14:paraId="6B2E3AFE" w14:textId="77777777" w:rsidR="001339DE" w:rsidRDefault="001339DE" w:rsidP="001339DE">
      <w:pPr>
        <w:suppressAutoHyphens w:val="0"/>
        <w:autoSpaceDE w:val="0"/>
        <w:autoSpaceDN w:val="0"/>
        <w:adjustRightInd w:val="0"/>
        <w:jc w:val="both"/>
        <w:rPr>
          <w:rFonts w:ascii="Arial" w:hAnsi="Arial" w:cs="Arial"/>
          <w:sz w:val="22"/>
          <w:szCs w:val="22"/>
        </w:rPr>
      </w:pPr>
    </w:p>
    <w:p w14:paraId="679A0FF7" w14:textId="77777777" w:rsidR="001339DE" w:rsidRDefault="001339DE" w:rsidP="001339DE">
      <w:pPr>
        <w:suppressAutoHyphens w:val="0"/>
        <w:autoSpaceDE w:val="0"/>
        <w:autoSpaceDN w:val="0"/>
        <w:adjustRightInd w:val="0"/>
        <w:jc w:val="both"/>
        <w:rPr>
          <w:rFonts w:ascii="Arial" w:hAnsi="Arial" w:cs="Arial"/>
          <w:sz w:val="22"/>
          <w:szCs w:val="22"/>
        </w:rPr>
      </w:pPr>
      <w:r>
        <w:rPr>
          <w:rFonts w:ascii="Arial" w:hAnsi="Arial" w:cs="Arial"/>
          <w:sz w:val="22"/>
          <w:szCs w:val="22"/>
        </w:rPr>
        <w:t>T</w:t>
      </w:r>
      <w:r w:rsidR="004A16F5">
        <w:rPr>
          <w:rFonts w:ascii="Arial" w:hAnsi="Arial" w:cs="Arial"/>
          <w:sz w:val="22"/>
          <w:szCs w:val="22"/>
        </w:rPr>
        <w:t>a</w:t>
      </w:r>
      <w:r>
        <w:rPr>
          <w:rFonts w:ascii="Arial" w:hAnsi="Arial" w:cs="Arial"/>
          <w:sz w:val="22"/>
          <w:szCs w:val="22"/>
        </w:rPr>
        <w:t xml:space="preserve">to </w:t>
      </w:r>
      <w:r w:rsidR="004A16F5" w:rsidRPr="003C3AF9">
        <w:rPr>
          <w:rFonts w:ascii="Arial" w:hAnsi="Arial" w:cs="Arial"/>
          <w:sz w:val="22"/>
          <w:szCs w:val="22"/>
        </w:rPr>
        <w:t>smlouva</w:t>
      </w:r>
      <w:r w:rsidRPr="003C3AF9">
        <w:rPr>
          <w:rFonts w:ascii="Arial" w:hAnsi="Arial" w:cs="Arial"/>
          <w:sz w:val="22"/>
          <w:szCs w:val="22"/>
        </w:rPr>
        <w:t xml:space="preserve"> by</w:t>
      </w:r>
      <w:r w:rsidR="004A16F5" w:rsidRPr="003C3AF9">
        <w:rPr>
          <w:rFonts w:ascii="Arial" w:hAnsi="Arial" w:cs="Arial"/>
          <w:sz w:val="22"/>
          <w:szCs w:val="22"/>
        </w:rPr>
        <w:t>la</w:t>
      </w:r>
      <w:r w:rsidRPr="003C3AF9">
        <w:rPr>
          <w:rFonts w:ascii="Arial" w:hAnsi="Arial" w:cs="Arial"/>
          <w:sz w:val="22"/>
          <w:szCs w:val="22"/>
        </w:rPr>
        <w:t xml:space="preserve"> uveřejněn</w:t>
      </w:r>
      <w:r w:rsidR="004A16F5" w:rsidRPr="003C3AF9">
        <w:rPr>
          <w:rFonts w:ascii="Arial" w:hAnsi="Arial" w:cs="Arial"/>
          <w:sz w:val="22"/>
          <w:szCs w:val="22"/>
        </w:rPr>
        <w:t>a</w:t>
      </w:r>
      <w:r>
        <w:rPr>
          <w:rFonts w:ascii="Arial" w:hAnsi="Arial" w:cs="Arial"/>
          <w:sz w:val="22"/>
          <w:szCs w:val="22"/>
        </w:rPr>
        <w:t xml:space="preserve"> v registru smluv dle zákona č. 340/2015 Sb., o zvláštních podmínkách účinnosti některých smluv, uveřejňování těchto smluv a o registru smluv (zákon o registru smluv), ve znění pozdějších předpisů.</w:t>
      </w:r>
    </w:p>
    <w:p w14:paraId="1C6373F0" w14:textId="77777777" w:rsidR="001339DE" w:rsidRDefault="001339DE" w:rsidP="001339DE">
      <w:pPr>
        <w:suppressAutoHyphens w:val="0"/>
        <w:autoSpaceDE w:val="0"/>
        <w:autoSpaceDN w:val="0"/>
        <w:adjustRightInd w:val="0"/>
        <w:rPr>
          <w:rFonts w:ascii="Arial" w:hAnsi="Arial" w:cs="Arial"/>
          <w:sz w:val="22"/>
          <w:szCs w:val="22"/>
        </w:rPr>
      </w:pPr>
    </w:p>
    <w:p w14:paraId="2E6385AC" w14:textId="77777777" w:rsidR="001339DE" w:rsidRDefault="001339DE" w:rsidP="001339DE">
      <w:pPr>
        <w:suppressAutoHyphens w:val="0"/>
        <w:autoSpaceDE w:val="0"/>
        <w:autoSpaceDN w:val="0"/>
        <w:adjustRightInd w:val="0"/>
        <w:rPr>
          <w:rFonts w:ascii="Arial" w:hAnsi="Arial" w:cs="Arial"/>
          <w:sz w:val="22"/>
          <w:szCs w:val="22"/>
        </w:rPr>
      </w:pPr>
    </w:p>
    <w:p w14:paraId="3B0BD5E6" w14:textId="77777777" w:rsidR="001339DE" w:rsidRDefault="001339DE" w:rsidP="001339DE">
      <w:pPr>
        <w:suppressAutoHyphens w:val="0"/>
        <w:autoSpaceDE w:val="0"/>
        <w:autoSpaceDN w:val="0"/>
        <w:adjustRightInd w:val="0"/>
        <w:rPr>
          <w:rFonts w:ascii="Arial" w:hAnsi="Arial" w:cs="Arial"/>
          <w:sz w:val="22"/>
          <w:szCs w:val="22"/>
        </w:rPr>
      </w:pPr>
      <w:r>
        <w:rPr>
          <w:rFonts w:ascii="Arial" w:hAnsi="Arial" w:cs="Arial"/>
          <w:sz w:val="22"/>
          <w:szCs w:val="22"/>
        </w:rPr>
        <w:t>Datum registrace ………………………….</w:t>
      </w:r>
    </w:p>
    <w:p w14:paraId="5019BE28" w14:textId="77777777" w:rsidR="001339DE" w:rsidRDefault="001339DE" w:rsidP="001339DE">
      <w:pPr>
        <w:suppressAutoHyphens w:val="0"/>
        <w:autoSpaceDE w:val="0"/>
        <w:autoSpaceDN w:val="0"/>
        <w:adjustRightInd w:val="0"/>
        <w:rPr>
          <w:rFonts w:ascii="Arial" w:hAnsi="Arial" w:cs="Arial"/>
          <w:sz w:val="22"/>
          <w:szCs w:val="22"/>
        </w:rPr>
      </w:pPr>
    </w:p>
    <w:p w14:paraId="06A0EA10" w14:textId="77777777" w:rsidR="001339DE" w:rsidRDefault="001339DE" w:rsidP="001339DE">
      <w:pPr>
        <w:suppressAutoHyphens w:val="0"/>
        <w:autoSpaceDE w:val="0"/>
        <w:autoSpaceDN w:val="0"/>
        <w:adjustRightInd w:val="0"/>
        <w:rPr>
          <w:rFonts w:ascii="Arial" w:hAnsi="Arial" w:cs="Arial"/>
          <w:sz w:val="22"/>
          <w:szCs w:val="22"/>
        </w:rPr>
      </w:pPr>
      <w:r>
        <w:rPr>
          <w:rFonts w:ascii="Arial" w:hAnsi="Arial" w:cs="Arial"/>
          <w:sz w:val="22"/>
          <w:szCs w:val="22"/>
        </w:rPr>
        <w:t>ID smlouvy …………………………</w:t>
      </w:r>
      <w:proofErr w:type="gramStart"/>
      <w:r>
        <w:rPr>
          <w:rFonts w:ascii="Arial" w:hAnsi="Arial" w:cs="Arial"/>
          <w:sz w:val="22"/>
          <w:szCs w:val="22"/>
        </w:rPr>
        <w:t>…….</w:t>
      </w:r>
      <w:proofErr w:type="gramEnd"/>
      <w:r>
        <w:rPr>
          <w:rFonts w:ascii="Arial" w:hAnsi="Arial" w:cs="Arial"/>
          <w:sz w:val="22"/>
          <w:szCs w:val="22"/>
        </w:rPr>
        <w:t>.</w:t>
      </w:r>
    </w:p>
    <w:p w14:paraId="66402002" w14:textId="77777777" w:rsidR="001339DE" w:rsidRDefault="001339DE" w:rsidP="001339DE">
      <w:pPr>
        <w:suppressAutoHyphens w:val="0"/>
        <w:autoSpaceDE w:val="0"/>
        <w:autoSpaceDN w:val="0"/>
        <w:adjustRightInd w:val="0"/>
        <w:rPr>
          <w:rFonts w:ascii="Arial" w:hAnsi="Arial" w:cs="Arial"/>
          <w:sz w:val="22"/>
          <w:szCs w:val="22"/>
        </w:rPr>
      </w:pPr>
    </w:p>
    <w:p w14:paraId="4518CF68" w14:textId="77777777" w:rsidR="001339DE" w:rsidRDefault="001339DE" w:rsidP="001339DE">
      <w:pPr>
        <w:suppressAutoHyphens w:val="0"/>
        <w:autoSpaceDE w:val="0"/>
        <w:autoSpaceDN w:val="0"/>
        <w:adjustRightInd w:val="0"/>
        <w:rPr>
          <w:rFonts w:ascii="Arial" w:hAnsi="Arial" w:cs="Arial"/>
          <w:sz w:val="22"/>
          <w:szCs w:val="22"/>
        </w:rPr>
      </w:pPr>
      <w:r>
        <w:rPr>
          <w:rFonts w:ascii="Arial" w:hAnsi="Arial" w:cs="Arial"/>
          <w:sz w:val="22"/>
          <w:szCs w:val="22"/>
        </w:rPr>
        <w:t>ID verze ……………………………………</w:t>
      </w:r>
    </w:p>
    <w:p w14:paraId="63D9AB16" w14:textId="77777777" w:rsidR="001339DE" w:rsidRDefault="001339DE" w:rsidP="001339DE">
      <w:pPr>
        <w:suppressAutoHyphens w:val="0"/>
        <w:autoSpaceDE w:val="0"/>
        <w:autoSpaceDN w:val="0"/>
        <w:adjustRightInd w:val="0"/>
        <w:rPr>
          <w:rFonts w:ascii="Arial" w:hAnsi="Arial" w:cs="Arial"/>
          <w:sz w:val="22"/>
          <w:szCs w:val="22"/>
        </w:rPr>
      </w:pPr>
    </w:p>
    <w:p w14:paraId="308550D2" w14:textId="77777777" w:rsidR="001339DE" w:rsidRDefault="001339DE" w:rsidP="001339DE">
      <w:pPr>
        <w:suppressAutoHyphens w:val="0"/>
        <w:autoSpaceDE w:val="0"/>
        <w:autoSpaceDN w:val="0"/>
        <w:adjustRightInd w:val="0"/>
        <w:rPr>
          <w:rFonts w:ascii="Arial" w:hAnsi="Arial" w:cs="Arial"/>
          <w:sz w:val="22"/>
          <w:szCs w:val="22"/>
        </w:rPr>
      </w:pPr>
      <w:r>
        <w:rPr>
          <w:rFonts w:ascii="Arial" w:hAnsi="Arial" w:cs="Arial"/>
          <w:sz w:val="22"/>
          <w:szCs w:val="22"/>
        </w:rPr>
        <w:t xml:space="preserve">Registraci provedl ……………………… </w:t>
      </w:r>
    </w:p>
    <w:p w14:paraId="057A5C5D" w14:textId="77777777" w:rsidR="001339DE" w:rsidRDefault="001339DE" w:rsidP="001339DE">
      <w:pPr>
        <w:suppressAutoHyphens w:val="0"/>
        <w:autoSpaceDE w:val="0"/>
        <w:autoSpaceDN w:val="0"/>
        <w:adjustRightInd w:val="0"/>
        <w:rPr>
          <w:rFonts w:ascii="Arial" w:hAnsi="Arial" w:cs="Arial"/>
          <w:sz w:val="22"/>
          <w:szCs w:val="22"/>
        </w:rPr>
      </w:pPr>
    </w:p>
    <w:p w14:paraId="4236079E" w14:textId="77777777" w:rsidR="001339DE" w:rsidRDefault="001339DE" w:rsidP="001339DE">
      <w:pPr>
        <w:suppressAutoHyphens w:val="0"/>
        <w:autoSpaceDE w:val="0"/>
        <w:autoSpaceDN w:val="0"/>
        <w:adjustRightInd w:val="0"/>
        <w:rPr>
          <w:rFonts w:ascii="Arial" w:hAnsi="Arial" w:cs="Arial"/>
          <w:sz w:val="22"/>
          <w:szCs w:val="22"/>
        </w:rPr>
      </w:pPr>
    </w:p>
    <w:p w14:paraId="2DCF1C34" w14:textId="77777777" w:rsidR="001339DE" w:rsidRDefault="001339DE" w:rsidP="001339DE">
      <w:pPr>
        <w:suppressAutoHyphens w:val="0"/>
        <w:autoSpaceDE w:val="0"/>
        <w:autoSpaceDN w:val="0"/>
        <w:adjustRightInd w:val="0"/>
        <w:rPr>
          <w:rFonts w:ascii="Arial" w:hAnsi="Arial" w:cs="Arial"/>
          <w:sz w:val="22"/>
          <w:szCs w:val="22"/>
        </w:rPr>
      </w:pPr>
    </w:p>
    <w:p w14:paraId="7D79CEA1" w14:textId="77777777" w:rsidR="001339DE" w:rsidRDefault="001339DE" w:rsidP="001339DE">
      <w:pPr>
        <w:suppressAutoHyphens w:val="0"/>
        <w:autoSpaceDE w:val="0"/>
        <w:autoSpaceDN w:val="0"/>
        <w:adjustRightInd w:val="0"/>
        <w:rPr>
          <w:rFonts w:ascii="Arial" w:hAnsi="Arial" w:cs="Arial"/>
          <w:sz w:val="22"/>
          <w:szCs w:val="22"/>
        </w:rPr>
      </w:pPr>
    </w:p>
    <w:p w14:paraId="44F8EB3A" w14:textId="77777777" w:rsidR="001339DE" w:rsidRDefault="001339DE" w:rsidP="001339DE">
      <w:pPr>
        <w:suppressAutoHyphens w:val="0"/>
        <w:autoSpaceDE w:val="0"/>
        <w:autoSpaceDN w:val="0"/>
        <w:adjustRightInd w:val="0"/>
        <w:rPr>
          <w:rFonts w:ascii="Arial" w:hAnsi="Arial" w:cs="Arial"/>
          <w:sz w:val="22"/>
          <w:szCs w:val="22"/>
        </w:rPr>
      </w:pPr>
    </w:p>
    <w:p w14:paraId="1C64E9E9" w14:textId="77777777" w:rsidR="001339DE" w:rsidRDefault="001339DE" w:rsidP="001339DE">
      <w:pPr>
        <w:suppressAutoHyphens w:val="0"/>
        <w:autoSpaceDE w:val="0"/>
        <w:autoSpaceDN w:val="0"/>
        <w:adjustRightInd w:val="0"/>
        <w:rPr>
          <w:rFonts w:ascii="Arial" w:hAnsi="Arial" w:cs="Arial"/>
          <w:sz w:val="22"/>
          <w:szCs w:val="22"/>
        </w:rPr>
      </w:pPr>
      <w:r>
        <w:rPr>
          <w:rFonts w:ascii="Arial" w:hAnsi="Arial" w:cs="Arial"/>
          <w:sz w:val="22"/>
          <w:szCs w:val="22"/>
        </w:rPr>
        <w:t>V Ostravě dne ………</w:t>
      </w:r>
      <w:proofErr w:type="gramStart"/>
      <w:r>
        <w:rPr>
          <w:rFonts w:ascii="Arial" w:hAnsi="Arial" w:cs="Arial"/>
          <w:sz w:val="22"/>
          <w:szCs w:val="22"/>
        </w:rPr>
        <w:t>…….</w:t>
      </w:r>
      <w:proofErr w:type="gramEnd"/>
      <w:r>
        <w:rPr>
          <w:rFonts w:ascii="Arial" w:hAnsi="Arial" w:cs="Arial"/>
          <w:sz w:val="22"/>
          <w:szCs w:val="22"/>
        </w:rPr>
        <w:t>.                           …………………………………..</w:t>
      </w:r>
    </w:p>
    <w:p w14:paraId="666E6150" w14:textId="77777777" w:rsidR="001339DE" w:rsidRDefault="001339DE" w:rsidP="001339DE">
      <w:pPr>
        <w:suppressAutoHyphens w:val="0"/>
        <w:autoSpaceDE w:val="0"/>
        <w:autoSpaceDN w:val="0"/>
        <w:adjustRightInd w:val="0"/>
        <w:rPr>
          <w:rFonts w:ascii="Arial" w:hAnsi="Arial" w:cs="Arial"/>
          <w:sz w:val="22"/>
          <w:szCs w:val="22"/>
        </w:rPr>
      </w:pPr>
      <w:r>
        <w:rPr>
          <w:rFonts w:ascii="Arial" w:hAnsi="Arial" w:cs="Arial"/>
          <w:sz w:val="22"/>
          <w:szCs w:val="22"/>
        </w:rPr>
        <w:t xml:space="preserve">                                                                    podpis odpovědného zaměstnance</w:t>
      </w:r>
    </w:p>
    <w:p w14:paraId="339839D1" w14:textId="77777777" w:rsidR="00950547" w:rsidRPr="00C97FB5" w:rsidRDefault="00950547" w:rsidP="001339DE">
      <w:pPr>
        <w:suppressAutoHyphens w:val="0"/>
        <w:autoSpaceDE w:val="0"/>
        <w:autoSpaceDN w:val="0"/>
        <w:adjustRightInd w:val="0"/>
        <w:rPr>
          <w:rFonts w:ascii="Arial" w:hAnsi="Arial" w:cs="Arial"/>
          <w:sz w:val="22"/>
          <w:szCs w:val="22"/>
        </w:rPr>
      </w:pPr>
    </w:p>
    <w:sectPr w:rsidR="00950547" w:rsidRPr="00C97FB5" w:rsidSect="00DD5FE3">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F8E49" w14:textId="77777777" w:rsidR="00AA5F9E" w:rsidRDefault="00AA5F9E">
      <w:r>
        <w:separator/>
      </w:r>
    </w:p>
  </w:endnote>
  <w:endnote w:type="continuationSeparator" w:id="0">
    <w:p w14:paraId="5CF70B04" w14:textId="77777777" w:rsidR="00AA5F9E" w:rsidRDefault="00AA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6017" w14:textId="77777777" w:rsidR="003C2E42" w:rsidRDefault="003C2E42">
    <w:pPr>
      <w:pStyle w:val="Zpat"/>
      <w:jc w:val="center"/>
    </w:pPr>
    <w:r>
      <w:fldChar w:fldCharType="begin"/>
    </w:r>
    <w:r>
      <w:instrText>PAGE   \* MERGEFORMAT</w:instrText>
    </w:r>
    <w:r>
      <w:fldChar w:fldCharType="separate"/>
    </w:r>
    <w:r>
      <w:t>2</w:t>
    </w:r>
    <w:r>
      <w:fldChar w:fldCharType="end"/>
    </w:r>
  </w:p>
  <w:p w14:paraId="14B213C5" w14:textId="77777777" w:rsidR="003C2E42" w:rsidRDefault="003C2E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ED526" w14:textId="77777777" w:rsidR="00AA5F9E" w:rsidRDefault="00AA5F9E">
      <w:r>
        <w:separator/>
      </w:r>
    </w:p>
  </w:footnote>
  <w:footnote w:type="continuationSeparator" w:id="0">
    <w:p w14:paraId="67ED9DC9" w14:textId="77777777" w:rsidR="00AA5F9E" w:rsidRDefault="00AA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4F10F1C"/>
    <w:multiLevelType w:val="hybridMultilevel"/>
    <w:tmpl w:val="513849C4"/>
    <w:lvl w:ilvl="0" w:tplc="913AC4C6">
      <w:start w:val="1"/>
      <w:numFmt w:val="decimal"/>
      <w:lvlText w:val="%1."/>
      <w:lvlJc w:val="left"/>
      <w:pPr>
        <w:ind w:left="906" w:hanging="48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2A065316"/>
    <w:multiLevelType w:val="hybridMultilevel"/>
    <w:tmpl w:val="7C82ED8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873EE6"/>
    <w:multiLevelType w:val="hybridMultilevel"/>
    <w:tmpl w:val="513849C4"/>
    <w:lvl w:ilvl="0" w:tplc="913AC4C6">
      <w:start w:val="1"/>
      <w:numFmt w:val="decimal"/>
      <w:lvlText w:val="%1."/>
      <w:lvlJc w:val="left"/>
      <w:pPr>
        <w:ind w:left="906" w:hanging="48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349005E"/>
    <w:multiLevelType w:val="hybridMultilevel"/>
    <w:tmpl w:val="513849C4"/>
    <w:lvl w:ilvl="0" w:tplc="913AC4C6">
      <w:start w:val="1"/>
      <w:numFmt w:val="decimal"/>
      <w:lvlText w:val="%1."/>
      <w:lvlJc w:val="left"/>
      <w:pPr>
        <w:ind w:left="906" w:hanging="48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8"/>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3E58"/>
    <w:rsid w:val="00057863"/>
    <w:rsid w:val="00057CBA"/>
    <w:rsid w:val="00060CE4"/>
    <w:rsid w:val="00067A57"/>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39DE"/>
    <w:rsid w:val="00136F17"/>
    <w:rsid w:val="00140462"/>
    <w:rsid w:val="00140683"/>
    <w:rsid w:val="00143674"/>
    <w:rsid w:val="00143BFA"/>
    <w:rsid w:val="00147310"/>
    <w:rsid w:val="00170A4E"/>
    <w:rsid w:val="00181A52"/>
    <w:rsid w:val="00181BC3"/>
    <w:rsid w:val="0018318A"/>
    <w:rsid w:val="0018594D"/>
    <w:rsid w:val="00190EA1"/>
    <w:rsid w:val="001921B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1004"/>
    <w:rsid w:val="00253121"/>
    <w:rsid w:val="00257260"/>
    <w:rsid w:val="00257EB0"/>
    <w:rsid w:val="00261B6F"/>
    <w:rsid w:val="00263AF3"/>
    <w:rsid w:val="002809F9"/>
    <w:rsid w:val="002913BD"/>
    <w:rsid w:val="00293294"/>
    <w:rsid w:val="00293BF9"/>
    <w:rsid w:val="00293E82"/>
    <w:rsid w:val="0029466F"/>
    <w:rsid w:val="002A5776"/>
    <w:rsid w:val="002B164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2E42"/>
    <w:rsid w:val="003C3AF9"/>
    <w:rsid w:val="003C3CC3"/>
    <w:rsid w:val="003C4278"/>
    <w:rsid w:val="003D3A3F"/>
    <w:rsid w:val="003D4F2E"/>
    <w:rsid w:val="003D6A83"/>
    <w:rsid w:val="003E4DD3"/>
    <w:rsid w:val="003E5100"/>
    <w:rsid w:val="003E6E03"/>
    <w:rsid w:val="003F56C5"/>
    <w:rsid w:val="003F78B9"/>
    <w:rsid w:val="0040389C"/>
    <w:rsid w:val="00410ECE"/>
    <w:rsid w:val="00423D92"/>
    <w:rsid w:val="004243BC"/>
    <w:rsid w:val="00425A7B"/>
    <w:rsid w:val="00425E6C"/>
    <w:rsid w:val="004316D8"/>
    <w:rsid w:val="0043238D"/>
    <w:rsid w:val="004540E3"/>
    <w:rsid w:val="00464535"/>
    <w:rsid w:val="00491F4D"/>
    <w:rsid w:val="004932F0"/>
    <w:rsid w:val="004A16F5"/>
    <w:rsid w:val="004A3F22"/>
    <w:rsid w:val="004A5163"/>
    <w:rsid w:val="004A5A92"/>
    <w:rsid w:val="004A6F49"/>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6532"/>
    <w:rsid w:val="006178AD"/>
    <w:rsid w:val="006213B7"/>
    <w:rsid w:val="00634DC7"/>
    <w:rsid w:val="00637E47"/>
    <w:rsid w:val="00641C5D"/>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7C3F"/>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A5F9E"/>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372CF"/>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23AA8"/>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C7DE3"/>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37D65"/>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C272F"/>
    <w:rsid w:val="00FC5752"/>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03F3B"/>
  <w14:defaultImageDpi w14:val="0"/>
  <w15:docId w15:val="{35483EFB-C7C8-4425-B956-47D6C894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 w:type="paragraph" w:styleId="Zhlav">
    <w:name w:val="header"/>
    <w:basedOn w:val="Normln"/>
    <w:link w:val="ZhlavChar"/>
    <w:uiPriority w:val="99"/>
    <w:rsid w:val="003C2E42"/>
    <w:pPr>
      <w:tabs>
        <w:tab w:val="center" w:pos="4536"/>
        <w:tab w:val="right" w:pos="9072"/>
      </w:tabs>
    </w:pPr>
  </w:style>
  <w:style w:type="character" w:customStyle="1" w:styleId="ZhlavChar">
    <w:name w:val="Záhlaví Char"/>
    <w:link w:val="Zhlav"/>
    <w:uiPriority w:val="99"/>
    <w:rsid w:val="003C2E42"/>
    <w:rPr>
      <w:sz w:val="24"/>
      <w:szCs w:val="24"/>
      <w:lang w:eastAsia="ar-SA"/>
    </w:rPr>
  </w:style>
  <w:style w:type="paragraph" w:styleId="Zpat">
    <w:name w:val="footer"/>
    <w:basedOn w:val="Normln"/>
    <w:link w:val="ZpatChar"/>
    <w:uiPriority w:val="99"/>
    <w:rsid w:val="003C2E42"/>
    <w:pPr>
      <w:tabs>
        <w:tab w:val="center" w:pos="4536"/>
        <w:tab w:val="right" w:pos="9072"/>
      </w:tabs>
    </w:pPr>
  </w:style>
  <w:style w:type="character" w:customStyle="1" w:styleId="ZpatChar">
    <w:name w:val="Zápatí Char"/>
    <w:link w:val="Zpat"/>
    <w:uiPriority w:val="99"/>
    <w:rsid w:val="003C2E42"/>
    <w:rPr>
      <w:sz w:val="24"/>
      <w:szCs w:val="24"/>
      <w:lang w:eastAsia="ar-SA"/>
    </w:rPr>
  </w:style>
  <w:style w:type="paragraph" w:customStyle="1" w:styleId="Default">
    <w:name w:val="Default"/>
    <w:rsid w:val="007B7C3F"/>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4A6F49"/>
    <w:rPr>
      <w:rFonts w:ascii="Segoe UI" w:hAnsi="Segoe UI" w:cs="Segoe UI"/>
      <w:sz w:val="18"/>
      <w:szCs w:val="18"/>
    </w:rPr>
  </w:style>
  <w:style w:type="character" w:customStyle="1" w:styleId="TextbublinyChar">
    <w:name w:val="Text bubliny Char"/>
    <w:link w:val="Textbubliny"/>
    <w:uiPriority w:val="99"/>
    <w:semiHidden/>
    <w:rsid w:val="004A6F4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50071">
      <w:marLeft w:val="0"/>
      <w:marRight w:val="0"/>
      <w:marTop w:val="0"/>
      <w:marBottom w:val="0"/>
      <w:divBdr>
        <w:top w:val="none" w:sz="0" w:space="0" w:color="auto"/>
        <w:left w:val="none" w:sz="0" w:space="0" w:color="auto"/>
        <w:bottom w:val="none" w:sz="0" w:space="0" w:color="auto"/>
        <w:right w:val="none" w:sz="0" w:space="0" w:color="auto"/>
      </w:divBdr>
    </w:div>
    <w:div w:id="584850072">
      <w:marLeft w:val="0"/>
      <w:marRight w:val="0"/>
      <w:marTop w:val="0"/>
      <w:marBottom w:val="0"/>
      <w:divBdr>
        <w:top w:val="none" w:sz="0" w:space="0" w:color="auto"/>
        <w:left w:val="none" w:sz="0" w:space="0" w:color="auto"/>
        <w:bottom w:val="none" w:sz="0" w:space="0" w:color="auto"/>
        <w:right w:val="none" w:sz="0" w:space="0" w:color="auto"/>
      </w:divBdr>
    </w:div>
    <w:div w:id="584850073">
      <w:marLeft w:val="0"/>
      <w:marRight w:val="0"/>
      <w:marTop w:val="0"/>
      <w:marBottom w:val="0"/>
      <w:divBdr>
        <w:top w:val="none" w:sz="0" w:space="0" w:color="auto"/>
        <w:left w:val="none" w:sz="0" w:space="0" w:color="auto"/>
        <w:bottom w:val="none" w:sz="0" w:space="0" w:color="auto"/>
        <w:right w:val="none" w:sz="0" w:space="0" w:color="auto"/>
      </w:divBdr>
    </w:div>
    <w:div w:id="584850074">
      <w:marLeft w:val="0"/>
      <w:marRight w:val="0"/>
      <w:marTop w:val="0"/>
      <w:marBottom w:val="0"/>
      <w:divBdr>
        <w:top w:val="none" w:sz="0" w:space="0" w:color="auto"/>
        <w:left w:val="none" w:sz="0" w:space="0" w:color="auto"/>
        <w:bottom w:val="none" w:sz="0" w:space="0" w:color="auto"/>
        <w:right w:val="none" w:sz="0" w:space="0" w:color="auto"/>
      </w:divBdr>
    </w:div>
    <w:div w:id="584850075">
      <w:marLeft w:val="0"/>
      <w:marRight w:val="0"/>
      <w:marTop w:val="0"/>
      <w:marBottom w:val="0"/>
      <w:divBdr>
        <w:top w:val="none" w:sz="0" w:space="0" w:color="auto"/>
        <w:left w:val="none" w:sz="0" w:space="0" w:color="auto"/>
        <w:bottom w:val="none" w:sz="0" w:space="0" w:color="auto"/>
        <w:right w:val="none" w:sz="0" w:space="0" w:color="auto"/>
      </w:divBdr>
    </w:div>
    <w:div w:id="584850076">
      <w:marLeft w:val="0"/>
      <w:marRight w:val="0"/>
      <w:marTop w:val="0"/>
      <w:marBottom w:val="0"/>
      <w:divBdr>
        <w:top w:val="none" w:sz="0" w:space="0" w:color="auto"/>
        <w:left w:val="none" w:sz="0" w:space="0" w:color="auto"/>
        <w:bottom w:val="none" w:sz="0" w:space="0" w:color="auto"/>
        <w:right w:val="none" w:sz="0" w:space="0" w:color="auto"/>
      </w:divBdr>
    </w:div>
    <w:div w:id="584850077">
      <w:marLeft w:val="0"/>
      <w:marRight w:val="0"/>
      <w:marTop w:val="0"/>
      <w:marBottom w:val="0"/>
      <w:divBdr>
        <w:top w:val="none" w:sz="0" w:space="0" w:color="auto"/>
        <w:left w:val="none" w:sz="0" w:space="0" w:color="auto"/>
        <w:bottom w:val="none" w:sz="0" w:space="0" w:color="auto"/>
        <w:right w:val="none" w:sz="0" w:space="0" w:color="auto"/>
      </w:divBdr>
    </w:div>
    <w:div w:id="584850078">
      <w:marLeft w:val="0"/>
      <w:marRight w:val="0"/>
      <w:marTop w:val="0"/>
      <w:marBottom w:val="0"/>
      <w:divBdr>
        <w:top w:val="none" w:sz="0" w:space="0" w:color="auto"/>
        <w:left w:val="none" w:sz="0" w:space="0" w:color="auto"/>
        <w:bottom w:val="none" w:sz="0" w:space="0" w:color="auto"/>
        <w:right w:val="none" w:sz="0" w:space="0" w:color="auto"/>
      </w:divBdr>
    </w:div>
    <w:div w:id="584850079">
      <w:marLeft w:val="0"/>
      <w:marRight w:val="0"/>
      <w:marTop w:val="0"/>
      <w:marBottom w:val="0"/>
      <w:divBdr>
        <w:top w:val="none" w:sz="0" w:space="0" w:color="auto"/>
        <w:left w:val="none" w:sz="0" w:space="0" w:color="auto"/>
        <w:bottom w:val="none" w:sz="0" w:space="0" w:color="auto"/>
        <w:right w:val="none" w:sz="0" w:space="0" w:color="auto"/>
      </w:divBdr>
    </w:div>
    <w:div w:id="584850080">
      <w:marLeft w:val="0"/>
      <w:marRight w:val="0"/>
      <w:marTop w:val="0"/>
      <w:marBottom w:val="0"/>
      <w:divBdr>
        <w:top w:val="none" w:sz="0" w:space="0" w:color="auto"/>
        <w:left w:val="none" w:sz="0" w:space="0" w:color="auto"/>
        <w:bottom w:val="none" w:sz="0" w:space="0" w:color="auto"/>
        <w:right w:val="none" w:sz="0" w:space="0" w:color="auto"/>
      </w:divBdr>
    </w:div>
    <w:div w:id="584850081">
      <w:marLeft w:val="0"/>
      <w:marRight w:val="0"/>
      <w:marTop w:val="0"/>
      <w:marBottom w:val="0"/>
      <w:divBdr>
        <w:top w:val="none" w:sz="0" w:space="0" w:color="auto"/>
        <w:left w:val="none" w:sz="0" w:space="0" w:color="auto"/>
        <w:bottom w:val="none" w:sz="0" w:space="0" w:color="auto"/>
        <w:right w:val="none" w:sz="0" w:space="0" w:color="auto"/>
      </w:divBdr>
    </w:div>
    <w:div w:id="584850082">
      <w:marLeft w:val="0"/>
      <w:marRight w:val="0"/>
      <w:marTop w:val="0"/>
      <w:marBottom w:val="0"/>
      <w:divBdr>
        <w:top w:val="none" w:sz="0" w:space="0" w:color="auto"/>
        <w:left w:val="none" w:sz="0" w:space="0" w:color="auto"/>
        <w:bottom w:val="none" w:sz="0" w:space="0" w:color="auto"/>
        <w:right w:val="none" w:sz="0" w:space="0" w:color="auto"/>
      </w:divBdr>
    </w:div>
    <w:div w:id="584850083">
      <w:marLeft w:val="0"/>
      <w:marRight w:val="0"/>
      <w:marTop w:val="0"/>
      <w:marBottom w:val="0"/>
      <w:divBdr>
        <w:top w:val="none" w:sz="0" w:space="0" w:color="auto"/>
        <w:left w:val="none" w:sz="0" w:space="0" w:color="auto"/>
        <w:bottom w:val="none" w:sz="0" w:space="0" w:color="auto"/>
        <w:right w:val="none" w:sz="0" w:space="0" w:color="auto"/>
      </w:divBdr>
    </w:div>
    <w:div w:id="584850084">
      <w:marLeft w:val="0"/>
      <w:marRight w:val="0"/>
      <w:marTop w:val="0"/>
      <w:marBottom w:val="0"/>
      <w:divBdr>
        <w:top w:val="none" w:sz="0" w:space="0" w:color="auto"/>
        <w:left w:val="none" w:sz="0" w:space="0" w:color="auto"/>
        <w:bottom w:val="none" w:sz="0" w:space="0" w:color="auto"/>
        <w:right w:val="none" w:sz="0" w:space="0" w:color="auto"/>
      </w:divBdr>
    </w:div>
    <w:div w:id="584850085">
      <w:marLeft w:val="0"/>
      <w:marRight w:val="0"/>
      <w:marTop w:val="0"/>
      <w:marBottom w:val="0"/>
      <w:divBdr>
        <w:top w:val="none" w:sz="0" w:space="0" w:color="auto"/>
        <w:left w:val="none" w:sz="0" w:space="0" w:color="auto"/>
        <w:bottom w:val="none" w:sz="0" w:space="0" w:color="auto"/>
        <w:right w:val="none" w:sz="0" w:space="0" w:color="auto"/>
      </w:divBdr>
    </w:div>
    <w:div w:id="584850086">
      <w:marLeft w:val="0"/>
      <w:marRight w:val="0"/>
      <w:marTop w:val="0"/>
      <w:marBottom w:val="0"/>
      <w:divBdr>
        <w:top w:val="none" w:sz="0" w:space="0" w:color="auto"/>
        <w:left w:val="none" w:sz="0" w:space="0" w:color="auto"/>
        <w:bottom w:val="none" w:sz="0" w:space="0" w:color="auto"/>
        <w:right w:val="none" w:sz="0" w:space="0" w:color="auto"/>
      </w:divBdr>
    </w:div>
    <w:div w:id="584850087">
      <w:marLeft w:val="0"/>
      <w:marRight w:val="0"/>
      <w:marTop w:val="0"/>
      <w:marBottom w:val="0"/>
      <w:divBdr>
        <w:top w:val="none" w:sz="0" w:space="0" w:color="auto"/>
        <w:left w:val="none" w:sz="0" w:space="0" w:color="auto"/>
        <w:bottom w:val="none" w:sz="0" w:space="0" w:color="auto"/>
        <w:right w:val="none" w:sz="0" w:space="0" w:color="auto"/>
      </w:divBdr>
    </w:div>
    <w:div w:id="584850088">
      <w:marLeft w:val="0"/>
      <w:marRight w:val="0"/>
      <w:marTop w:val="0"/>
      <w:marBottom w:val="0"/>
      <w:divBdr>
        <w:top w:val="none" w:sz="0" w:space="0" w:color="auto"/>
        <w:left w:val="none" w:sz="0" w:space="0" w:color="auto"/>
        <w:bottom w:val="none" w:sz="0" w:space="0" w:color="auto"/>
        <w:right w:val="none" w:sz="0" w:space="0" w:color="auto"/>
      </w:divBdr>
    </w:div>
    <w:div w:id="584850089">
      <w:marLeft w:val="0"/>
      <w:marRight w:val="0"/>
      <w:marTop w:val="0"/>
      <w:marBottom w:val="0"/>
      <w:divBdr>
        <w:top w:val="none" w:sz="0" w:space="0" w:color="auto"/>
        <w:left w:val="none" w:sz="0" w:space="0" w:color="auto"/>
        <w:bottom w:val="none" w:sz="0" w:space="0" w:color="auto"/>
        <w:right w:val="none" w:sz="0" w:space="0" w:color="auto"/>
      </w:divBdr>
    </w:div>
    <w:div w:id="584850090">
      <w:marLeft w:val="0"/>
      <w:marRight w:val="0"/>
      <w:marTop w:val="0"/>
      <w:marBottom w:val="0"/>
      <w:divBdr>
        <w:top w:val="none" w:sz="0" w:space="0" w:color="auto"/>
        <w:left w:val="none" w:sz="0" w:space="0" w:color="auto"/>
        <w:bottom w:val="none" w:sz="0" w:space="0" w:color="auto"/>
        <w:right w:val="none" w:sz="0" w:space="0" w:color="auto"/>
      </w:divBdr>
    </w:div>
    <w:div w:id="584850091">
      <w:marLeft w:val="0"/>
      <w:marRight w:val="0"/>
      <w:marTop w:val="0"/>
      <w:marBottom w:val="0"/>
      <w:divBdr>
        <w:top w:val="none" w:sz="0" w:space="0" w:color="auto"/>
        <w:left w:val="none" w:sz="0" w:space="0" w:color="auto"/>
        <w:bottom w:val="none" w:sz="0" w:space="0" w:color="auto"/>
        <w:right w:val="none" w:sz="0" w:space="0" w:color="auto"/>
      </w:divBdr>
    </w:div>
    <w:div w:id="584850092">
      <w:marLeft w:val="0"/>
      <w:marRight w:val="0"/>
      <w:marTop w:val="0"/>
      <w:marBottom w:val="0"/>
      <w:divBdr>
        <w:top w:val="none" w:sz="0" w:space="0" w:color="auto"/>
        <w:left w:val="none" w:sz="0" w:space="0" w:color="auto"/>
        <w:bottom w:val="none" w:sz="0" w:space="0" w:color="auto"/>
        <w:right w:val="none" w:sz="0" w:space="0" w:color="auto"/>
      </w:divBdr>
    </w:div>
    <w:div w:id="584850093">
      <w:marLeft w:val="0"/>
      <w:marRight w:val="0"/>
      <w:marTop w:val="0"/>
      <w:marBottom w:val="0"/>
      <w:divBdr>
        <w:top w:val="none" w:sz="0" w:space="0" w:color="auto"/>
        <w:left w:val="none" w:sz="0" w:space="0" w:color="auto"/>
        <w:bottom w:val="none" w:sz="0" w:space="0" w:color="auto"/>
        <w:right w:val="none" w:sz="0" w:space="0" w:color="auto"/>
      </w:divBdr>
    </w:div>
    <w:div w:id="584850094">
      <w:marLeft w:val="0"/>
      <w:marRight w:val="0"/>
      <w:marTop w:val="0"/>
      <w:marBottom w:val="0"/>
      <w:divBdr>
        <w:top w:val="none" w:sz="0" w:space="0" w:color="auto"/>
        <w:left w:val="none" w:sz="0" w:space="0" w:color="auto"/>
        <w:bottom w:val="none" w:sz="0" w:space="0" w:color="auto"/>
        <w:right w:val="none" w:sz="0" w:space="0" w:color="auto"/>
      </w:divBdr>
    </w:div>
    <w:div w:id="584850095">
      <w:marLeft w:val="0"/>
      <w:marRight w:val="0"/>
      <w:marTop w:val="0"/>
      <w:marBottom w:val="0"/>
      <w:divBdr>
        <w:top w:val="none" w:sz="0" w:space="0" w:color="auto"/>
        <w:left w:val="none" w:sz="0" w:space="0" w:color="auto"/>
        <w:bottom w:val="none" w:sz="0" w:space="0" w:color="auto"/>
        <w:right w:val="none" w:sz="0" w:space="0" w:color="auto"/>
      </w:divBdr>
    </w:div>
    <w:div w:id="584850096">
      <w:marLeft w:val="0"/>
      <w:marRight w:val="0"/>
      <w:marTop w:val="0"/>
      <w:marBottom w:val="0"/>
      <w:divBdr>
        <w:top w:val="none" w:sz="0" w:space="0" w:color="auto"/>
        <w:left w:val="none" w:sz="0" w:space="0" w:color="auto"/>
        <w:bottom w:val="none" w:sz="0" w:space="0" w:color="auto"/>
        <w:right w:val="none" w:sz="0" w:space="0" w:color="auto"/>
      </w:divBdr>
    </w:div>
    <w:div w:id="584850097">
      <w:marLeft w:val="0"/>
      <w:marRight w:val="0"/>
      <w:marTop w:val="0"/>
      <w:marBottom w:val="0"/>
      <w:divBdr>
        <w:top w:val="none" w:sz="0" w:space="0" w:color="auto"/>
        <w:left w:val="none" w:sz="0" w:space="0" w:color="auto"/>
        <w:bottom w:val="none" w:sz="0" w:space="0" w:color="auto"/>
        <w:right w:val="none" w:sz="0" w:space="0" w:color="auto"/>
      </w:divBdr>
    </w:div>
    <w:div w:id="584850098">
      <w:marLeft w:val="0"/>
      <w:marRight w:val="0"/>
      <w:marTop w:val="0"/>
      <w:marBottom w:val="0"/>
      <w:divBdr>
        <w:top w:val="none" w:sz="0" w:space="0" w:color="auto"/>
        <w:left w:val="none" w:sz="0" w:space="0" w:color="auto"/>
        <w:bottom w:val="none" w:sz="0" w:space="0" w:color="auto"/>
        <w:right w:val="none" w:sz="0" w:space="0" w:color="auto"/>
      </w:divBdr>
    </w:div>
    <w:div w:id="584850099">
      <w:marLeft w:val="0"/>
      <w:marRight w:val="0"/>
      <w:marTop w:val="0"/>
      <w:marBottom w:val="0"/>
      <w:divBdr>
        <w:top w:val="none" w:sz="0" w:space="0" w:color="auto"/>
        <w:left w:val="none" w:sz="0" w:space="0" w:color="auto"/>
        <w:bottom w:val="none" w:sz="0" w:space="0" w:color="auto"/>
        <w:right w:val="none" w:sz="0" w:space="0" w:color="auto"/>
      </w:divBdr>
    </w:div>
    <w:div w:id="584850100">
      <w:marLeft w:val="0"/>
      <w:marRight w:val="0"/>
      <w:marTop w:val="0"/>
      <w:marBottom w:val="0"/>
      <w:divBdr>
        <w:top w:val="none" w:sz="0" w:space="0" w:color="auto"/>
        <w:left w:val="none" w:sz="0" w:space="0" w:color="auto"/>
        <w:bottom w:val="none" w:sz="0" w:space="0" w:color="auto"/>
        <w:right w:val="none" w:sz="0" w:space="0" w:color="auto"/>
      </w:divBdr>
    </w:div>
    <w:div w:id="584850101">
      <w:marLeft w:val="0"/>
      <w:marRight w:val="0"/>
      <w:marTop w:val="0"/>
      <w:marBottom w:val="0"/>
      <w:divBdr>
        <w:top w:val="none" w:sz="0" w:space="0" w:color="auto"/>
        <w:left w:val="none" w:sz="0" w:space="0" w:color="auto"/>
        <w:bottom w:val="none" w:sz="0" w:space="0" w:color="auto"/>
        <w:right w:val="none" w:sz="0" w:space="0" w:color="auto"/>
      </w:divBdr>
    </w:div>
    <w:div w:id="584850102">
      <w:marLeft w:val="0"/>
      <w:marRight w:val="0"/>
      <w:marTop w:val="0"/>
      <w:marBottom w:val="0"/>
      <w:divBdr>
        <w:top w:val="none" w:sz="0" w:space="0" w:color="auto"/>
        <w:left w:val="none" w:sz="0" w:space="0" w:color="auto"/>
        <w:bottom w:val="none" w:sz="0" w:space="0" w:color="auto"/>
        <w:right w:val="none" w:sz="0" w:space="0" w:color="auto"/>
      </w:divBdr>
    </w:div>
    <w:div w:id="584850103">
      <w:marLeft w:val="0"/>
      <w:marRight w:val="0"/>
      <w:marTop w:val="0"/>
      <w:marBottom w:val="0"/>
      <w:divBdr>
        <w:top w:val="none" w:sz="0" w:space="0" w:color="auto"/>
        <w:left w:val="none" w:sz="0" w:space="0" w:color="auto"/>
        <w:bottom w:val="none" w:sz="0" w:space="0" w:color="auto"/>
        <w:right w:val="none" w:sz="0" w:space="0" w:color="auto"/>
      </w:divBdr>
    </w:div>
    <w:div w:id="584850104">
      <w:marLeft w:val="0"/>
      <w:marRight w:val="0"/>
      <w:marTop w:val="0"/>
      <w:marBottom w:val="0"/>
      <w:divBdr>
        <w:top w:val="none" w:sz="0" w:space="0" w:color="auto"/>
        <w:left w:val="none" w:sz="0" w:space="0" w:color="auto"/>
        <w:bottom w:val="none" w:sz="0" w:space="0" w:color="auto"/>
        <w:right w:val="none" w:sz="0" w:space="0" w:color="auto"/>
      </w:divBdr>
    </w:div>
    <w:div w:id="584850105">
      <w:marLeft w:val="0"/>
      <w:marRight w:val="0"/>
      <w:marTop w:val="0"/>
      <w:marBottom w:val="0"/>
      <w:divBdr>
        <w:top w:val="none" w:sz="0" w:space="0" w:color="auto"/>
        <w:left w:val="none" w:sz="0" w:space="0" w:color="auto"/>
        <w:bottom w:val="none" w:sz="0" w:space="0" w:color="auto"/>
        <w:right w:val="none" w:sz="0" w:space="0" w:color="auto"/>
      </w:divBdr>
    </w:div>
    <w:div w:id="584850106">
      <w:marLeft w:val="0"/>
      <w:marRight w:val="0"/>
      <w:marTop w:val="0"/>
      <w:marBottom w:val="0"/>
      <w:divBdr>
        <w:top w:val="none" w:sz="0" w:space="0" w:color="auto"/>
        <w:left w:val="none" w:sz="0" w:space="0" w:color="auto"/>
        <w:bottom w:val="none" w:sz="0" w:space="0" w:color="auto"/>
        <w:right w:val="none" w:sz="0" w:space="0" w:color="auto"/>
      </w:divBdr>
    </w:div>
    <w:div w:id="584850107">
      <w:marLeft w:val="0"/>
      <w:marRight w:val="0"/>
      <w:marTop w:val="0"/>
      <w:marBottom w:val="0"/>
      <w:divBdr>
        <w:top w:val="none" w:sz="0" w:space="0" w:color="auto"/>
        <w:left w:val="none" w:sz="0" w:space="0" w:color="auto"/>
        <w:bottom w:val="none" w:sz="0" w:space="0" w:color="auto"/>
        <w:right w:val="none" w:sz="0" w:space="0" w:color="auto"/>
      </w:divBdr>
    </w:div>
    <w:div w:id="584850108">
      <w:marLeft w:val="0"/>
      <w:marRight w:val="0"/>
      <w:marTop w:val="0"/>
      <w:marBottom w:val="0"/>
      <w:divBdr>
        <w:top w:val="none" w:sz="0" w:space="0" w:color="auto"/>
        <w:left w:val="none" w:sz="0" w:space="0" w:color="auto"/>
        <w:bottom w:val="none" w:sz="0" w:space="0" w:color="auto"/>
        <w:right w:val="none" w:sz="0" w:space="0" w:color="auto"/>
      </w:divBdr>
    </w:div>
    <w:div w:id="584850109">
      <w:marLeft w:val="0"/>
      <w:marRight w:val="0"/>
      <w:marTop w:val="0"/>
      <w:marBottom w:val="0"/>
      <w:divBdr>
        <w:top w:val="none" w:sz="0" w:space="0" w:color="auto"/>
        <w:left w:val="none" w:sz="0" w:space="0" w:color="auto"/>
        <w:bottom w:val="none" w:sz="0" w:space="0" w:color="auto"/>
        <w:right w:val="none" w:sz="0" w:space="0" w:color="auto"/>
      </w:divBdr>
    </w:div>
    <w:div w:id="584850110">
      <w:marLeft w:val="0"/>
      <w:marRight w:val="0"/>
      <w:marTop w:val="0"/>
      <w:marBottom w:val="0"/>
      <w:divBdr>
        <w:top w:val="none" w:sz="0" w:space="0" w:color="auto"/>
        <w:left w:val="none" w:sz="0" w:space="0" w:color="auto"/>
        <w:bottom w:val="none" w:sz="0" w:space="0" w:color="auto"/>
        <w:right w:val="none" w:sz="0" w:space="0" w:color="auto"/>
      </w:divBdr>
    </w:div>
    <w:div w:id="584850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8C69-1694-4068-AB27-B6A30F7E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8800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Šádek Jan Mgr.</dc:creator>
  <cp:keywords/>
  <dc:description/>
  <cp:lastModifiedBy>Šádek Jan Mgr.</cp:lastModifiedBy>
  <cp:revision>2</cp:revision>
  <cp:lastPrinted>2004-12-15T14:06:00Z</cp:lastPrinted>
  <dcterms:created xsi:type="dcterms:W3CDTF">2021-04-16T08:17:00Z</dcterms:created>
  <dcterms:modified xsi:type="dcterms:W3CDTF">2021-04-16T08:17:00Z</dcterms:modified>
</cp:coreProperties>
</file>