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370D" w14:textId="3567BEEA" w:rsidR="00967E6D" w:rsidRDefault="00B75E26">
      <w:pPr>
        <w:spacing w:line="208" w:lineRule="auto"/>
        <w:jc w:val="center"/>
        <w:rPr>
          <w:rFonts w:ascii="Times New Roman" w:hAnsi="Times New Roman"/>
          <w:b/>
          <w:color w:val="000000"/>
          <w:sz w:val="3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5808DB" wp14:editId="2059F063">
                <wp:simplePos x="0" y="0"/>
                <wp:positionH relativeFrom="column">
                  <wp:posOffset>0</wp:posOffset>
                </wp:positionH>
                <wp:positionV relativeFrom="paragraph">
                  <wp:posOffset>9354820</wp:posOffset>
                </wp:positionV>
                <wp:extent cx="5791200" cy="141605"/>
                <wp:effectExtent l="3175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8B737" w14:textId="77777777" w:rsidR="00967E6D" w:rsidRDefault="00B75E26">
                            <w:pPr>
                              <w:spacing w:line="211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808D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36.6pt;width:456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" filled="f" stroked="f">
                <v:textbox inset="0,0,0,0">
                  <w:txbxContent>
                    <w:p w14:paraId="4258B737" w14:textId="77777777" w:rsidR="00967E6D" w:rsidRDefault="00B75E26">
                      <w:pPr>
                        <w:spacing w:line="211" w:lineRule="auto"/>
                        <w:jc w:val="right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32"/>
          <w:lang w:val="cs-CZ"/>
        </w:rPr>
        <w:t>Dodatek č. 12</w:t>
      </w:r>
    </w:p>
    <w:p w14:paraId="08B0E024" w14:textId="6C47D386" w:rsidR="00967E6D" w:rsidRDefault="00B75E26">
      <w:pPr>
        <w:jc w:val="center"/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t>ke Smlouv</w:t>
      </w:r>
      <w:r w:rsidR="003E006D"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t>ě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br/>
        <w:t xml:space="preserve">ě o nájmu nebytových prostor č. 08-2010 ze dne 25. 6. 2010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3"/>
          <w:w w:val="105"/>
          <w:lang w:val="cs-CZ"/>
        </w:rPr>
        <w:t xml:space="preserve">(dále též jen „smlouva") ve znění Dodatku č. 1 ze dne 8.4.2011, Dodatku č.2 ze dne 26.3.2012, </w:t>
      </w:r>
      <w:r>
        <w:rPr>
          <w:rFonts w:ascii="Times New Roman" w:hAnsi="Times New Roman"/>
          <w:b/>
          <w:color w:val="000000"/>
          <w:spacing w:val="-3"/>
          <w:w w:val="105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t xml:space="preserve">Dodatku č. 3 ze dne 30.4.2013, Dodatku č. 4 ze dne 13.3.2014, Dodatku č. 5 ze dne 27.11.2014, </w:t>
      </w: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br/>
        <w:t xml:space="preserve">Dodatku č. 6 ze dne 23. 3. 2015, Dodatku č. 7 ze dne 18. 3. 2016, Dodatku č. 8 ze dne 30. 3. 2017, </w:t>
      </w: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br/>
        <w:t xml:space="preserve">Dodatku č. 9 ze dne 27. 3. 2018, Dodatku č. 10 ze dne 25. 3. 2019 </w:t>
      </w: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lang w:val="cs-CZ"/>
        </w:rPr>
        <w:t>a Dodatku Č. 11 ze dne 12. 6. 2020</w:t>
      </w:r>
    </w:p>
    <w:p w14:paraId="04938692" w14:textId="77777777" w:rsidR="00967E6D" w:rsidRDefault="00B75E26">
      <w:pPr>
        <w:spacing w:before="324" w:line="266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uzavřený níže uvedeného dne, měsíce a roku mezi:</w:t>
      </w:r>
    </w:p>
    <w:p w14:paraId="2A9E3913" w14:textId="77777777" w:rsidR="00967E6D" w:rsidRDefault="00B75E26">
      <w:pPr>
        <w:spacing w:before="180"/>
        <w:rPr>
          <w:rFonts w:ascii="Times New Roman" w:hAnsi="Times New Roman"/>
          <w:b/>
          <w:color w:val="000000"/>
          <w:spacing w:val="-4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t>Pronajímatelem:</w:t>
      </w:r>
    </w:p>
    <w:p w14:paraId="130063EC" w14:textId="77777777" w:rsidR="00967E6D" w:rsidRDefault="00B75E26">
      <w:pPr>
        <w:rPr>
          <w:rFonts w:ascii="Times New Roman" w:hAnsi="Times New Roman"/>
          <w:b/>
          <w:color w:val="000000"/>
          <w:w w:val="105"/>
          <w:lang w:val="cs-CZ"/>
        </w:rPr>
      </w:pPr>
      <w:proofErr w:type="spellStart"/>
      <w:r>
        <w:rPr>
          <w:rFonts w:ascii="Times New Roman" w:hAnsi="Times New Roman"/>
          <w:b/>
          <w:color w:val="000000"/>
          <w:w w:val="105"/>
          <w:lang w:val="cs-CZ"/>
        </w:rPr>
        <w:t>AquaKlim</w:t>
      </w:r>
      <w:proofErr w:type="spellEnd"/>
      <w:r>
        <w:rPr>
          <w:rFonts w:ascii="Times New Roman" w:hAnsi="Times New Roman"/>
          <w:b/>
          <w:color w:val="000000"/>
          <w:w w:val="105"/>
          <w:lang w:val="cs-CZ"/>
        </w:rPr>
        <w:t xml:space="preserve">, s.r.o. </w:t>
      </w:r>
      <w:r>
        <w:rPr>
          <w:rFonts w:ascii="Times New Roman" w:hAnsi="Times New Roman"/>
          <w:color w:val="000000"/>
          <w:lang w:val="cs-CZ"/>
        </w:rPr>
        <w:t>provozující nestátní zdravotnické zařízení Sanatoria Klimkovice</w:t>
      </w:r>
    </w:p>
    <w:p w14:paraId="11061C4B" w14:textId="77777777" w:rsidR="00967E6D" w:rsidRDefault="00B75E26">
      <w:pPr>
        <w:tabs>
          <w:tab w:val="right" w:pos="5940"/>
        </w:tabs>
        <w:spacing w:before="180"/>
        <w:rPr>
          <w:rFonts w:ascii="Times New Roman" w:hAnsi="Times New Roman"/>
          <w:color w:val="000000"/>
          <w:spacing w:val="-8"/>
          <w:lang w:val="cs-CZ"/>
        </w:rPr>
      </w:pPr>
      <w:r>
        <w:rPr>
          <w:rFonts w:ascii="Times New Roman" w:hAnsi="Times New Roman"/>
          <w:color w:val="000000"/>
          <w:spacing w:val="-8"/>
          <w:lang w:val="cs-CZ"/>
        </w:rPr>
        <w:t>Zastoupena:</w:t>
      </w:r>
      <w:r>
        <w:rPr>
          <w:rFonts w:ascii="Times New Roman" w:hAnsi="Times New Roman"/>
          <w:color w:val="000000"/>
          <w:spacing w:val="-8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Marií Muroňovou, jednatelkou společnosti</w:t>
      </w:r>
    </w:p>
    <w:p w14:paraId="32782EA1" w14:textId="77777777" w:rsidR="00967E6D" w:rsidRDefault="00B75E26">
      <w:pPr>
        <w:tabs>
          <w:tab w:val="right" w:pos="6771"/>
        </w:tabs>
        <w:rPr>
          <w:rFonts w:ascii="Times New Roman" w:hAnsi="Times New Roman"/>
          <w:color w:val="000000"/>
          <w:spacing w:val="-8"/>
          <w:lang w:val="cs-CZ"/>
        </w:rPr>
      </w:pPr>
      <w:r>
        <w:rPr>
          <w:rFonts w:ascii="Times New Roman" w:hAnsi="Times New Roman"/>
          <w:color w:val="000000"/>
          <w:spacing w:val="-8"/>
          <w:lang w:val="cs-CZ"/>
        </w:rPr>
        <w:t>Se sídlem:</w:t>
      </w:r>
      <w:r>
        <w:rPr>
          <w:rFonts w:ascii="Times New Roman" w:hAnsi="Times New Roman"/>
          <w:color w:val="000000"/>
          <w:spacing w:val="-8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Gorkého 3037/2, 702 00 Ostrava, Moravská Ostrava</w:t>
      </w:r>
    </w:p>
    <w:p w14:paraId="47A1B7F8" w14:textId="77777777" w:rsidR="00967E6D" w:rsidRDefault="00B75E26">
      <w:pPr>
        <w:rPr>
          <w:rFonts w:ascii="Times New Roman" w:hAnsi="Times New Roman"/>
          <w:color w:val="000000"/>
          <w:u w:val="single"/>
          <w:lang w:val="cs-CZ"/>
        </w:rPr>
      </w:pPr>
      <w:r>
        <w:rPr>
          <w:rFonts w:ascii="Times New Roman" w:hAnsi="Times New Roman"/>
          <w:color w:val="000000"/>
          <w:u w:val="single"/>
          <w:lang w:val="cs-CZ"/>
        </w:rPr>
        <w:t>Korespondenční</w:t>
      </w:r>
    </w:p>
    <w:p w14:paraId="221B8B00" w14:textId="77777777" w:rsidR="00967E6D" w:rsidRDefault="00B75E26">
      <w:pPr>
        <w:tabs>
          <w:tab w:val="right" w:pos="3600"/>
        </w:tabs>
        <w:rPr>
          <w:rFonts w:ascii="Times New Roman" w:hAnsi="Times New Roman"/>
          <w:color w:val="000000"/>
          <w:spacing w:val="-12"/>
          <w:u w:val="single"/>
          <w:lang w:val="cs-CZ"/>
        </w:rPr>
      </w:pPr>
      <w:r>
        <w:rPr>
          <w:rFonts w:ascii="Times New Roman" w:hAnsi="Times New Roman"/>
          <w:color w:val="000000"/>
          <w:spacing w:val="-12"/>
          <w:u w:val="single"/>
          <w:lang w:val="cs-CZ"/>
        </w:rPr>
        <w:t>adresa:</w:t>
      </w:r>
      <w:r>
        <w:rPr>
          <w:rFonts w:ascii="Times New Roman" w:hAnsi="Times New Roman"/>
          <w:color w:val="000000"/>
          <w:spacing w:val="-12"/>
          <w:lang w:val="cs-CZ"/>
        </w:rPr>
        <w:tab/>
      </w:r>
      <w:proofErr w:type="spellStart"/>
      <w:r>
        <w:rPr>
          <w:rFonts w:ascii="Times New Roman" w:hAnsi="Times New Roman"/>
          <w:color w:val="000000"/>
          <w:lang w:val="cs-CZ"/>
        </w:rPr>
        <w:t>AquaKlim</w:t>
      </w:r>
      <w:proofErr w:type="spellEnd"/>
      <w:r>
        <w:rPr>
          <w:rFonts w:ascii="Times New Roman" w:hAnsi="Times New Roman"/>
          <w:color w:val="000000"/>
          <w:lang w:val="cs-CZ"/>
        </w:rPr>
        <w:t>, s.r.o.</w:t>
      </w:r>
    </w:p>
    <w:p w14:paraId="15B033AD" w14:textId="77777777" w:rsidR="00967E6D" w:rsidRDefault="00B75E26">
      <w:pPr>
        <w:spacing w:line="201" w:lineRule="auto"/>
        <w:ind w:left="208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Sanatoria Klimkovice</w:t>
      </w:r>
    </w:p>
    <w:p w14:paraId="23BB41ED" w14:textId="77777777" w:rsidR="00967E6D" w:rsidRDefault="00B75E26">
      <w:pPr>
        <w:spacing w:before="36" w:line="213" w:lineRule="auto"/>
        <w:ind w:left="2088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742 84 Klimkovice</w:t>
      </w:r>
    </w:p>
    <w:p w14:paraId="61DCDEE9" w14:textId="77777777" w:rsidR="00967E6D" w:rsidRDefault="00B75E26">
      <w:pPr>
        <w:tabs>
          <w:tab w:val="right" w:pos="3124"/>
        </w:tabs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IČO: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278 49 562</w:t>
      </w:r>
    </w:p>
    <w:p w14:paraId="71608B39" w14:textId="77777777" w:rsidR="00967E6D" w:rsidRDefault="00B75E26">
      <w:pPr>
        <w:tabs>
          <w:tab w:val="right" w:pos="3297"/>
        </w:tabs>
        <w:rPr>
          <w:rFonts w:ascii="Times New Roman" w:hAnsi="Times New Roman"/>
          <w:color w:val="000000"/>
          <w:spacing w:val="-12"/>
          <w:lang w:val="cs-CZ"/>
        </w:rPr>
      </w:pPr>
      <w:r>
        <w:rPr>
          <w:rFonts w:ascii="Times New Roman" w:hAnsi="Times New Roman"/>
          <w:color w:val="000000"/>
          <w:spacing w:val="-12"/>
          <w:lang w:val="cs-CZ"/>
        </w:rPr>
        <w:t>DIČ:</w:t>
      </w:r>
      <w:r>
        <w:rPr>
          <w:rFonts w:ascii="Times New Roman" w:hAnsi="Times New Roman"/>
          <w:color w:val="000000"/>
          <w:spacing w:val="-12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CZ27849562</w:t>
      </w:r>
    </w:p>
    <w:p w14:paraId="1FCA1035" w14:textId="77777777" w:rsidR="00967E6D" w:rsidRDefault="00B75E26">
      <w:pPr>
        <w:tabs>
          <w:tab w:val="right" w:pos="6228"/>
        </w:tabs>
        <w:rPr>
          <w:rFonts w:ascii="Times New Roman" w:hAnsi="Times New Roman"/>
          <w:color w:val="000000"/>
          <w:spacing w:val="-8"/>
          <w:lang w:val="cs-CZ"/>
        </w:rPr>
      </w:pPr>
      <w:r>
        <w:rPr>
          <w:rFonts w:ascii="Times New Roman" w:hAnsi="Times New Roman"/>
          <w:color w:val="000000"/>
          <w:spacing w:val="-8"/>
          <w:lang w:val="cs-CZ"/>
        </w:rPr>
        <w:t>Bankovní spojení:</w:t>
      </w:r>
      <w:r>
        <w:rPr>
          <w:rFonts w:ascii="Times New Roman" w:hAnsi="Times New Roman"/>
          <w:color w:val="000000"/>
          <w:spacing w:val="-8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Komerční banka, a.s., pobočka Frýdek-Místek</w:t>
      </w:r>
    </w:p>
    <w:p w14:paraId="25DC7688" w14:textId="77777777" w:rsidR="00967E6D" w:rsidRDefault="00B75E26">
      <w:pPr>
        <w:tabs>
          <w:tab w:val="right" w:pos="4032"/>
        </w:tabs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Č. účtu:</w:t>
      </w:r>
      <w:r>
        <w:rPr>
          <w:rFonts w:ascii="Times New Roman" w:hAnsi="Times New Roman"/>
          <w:color w:val="000000"/>
          <w:spacing w:val="-4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43-4929980237/0100</w:t>
      </w:r>
    </w:p>
    <w:p w14:paraId="15BBF881" w14:textId="77777777" w:rsidR="00967E6D" w:rsidRDefault="00B75E26">
      <w:pPr>
        <w:tabs>
          <w:tab w:val="right" w:pos="8355"/>
        </w:tabs>
        <w:spacing w:line="266" w:lineRule="auto"/>
        <w:rPr>
          <w:rFonts w:ascii="Times New Roman" w:hAnsi="Times New Roman"/>
          <w:color w:val="000000"/>
          <w:spacing w:val="-8"/>
          <w:lang w:val="cs-CZ"/>
        </w:rPr>
      </w:pPr>
      <w:r>
        <w:rPr>
          <w:rFonts w:ascii="Times New Roman" w:hAnsi="Times New Roman"/>
          <w:color w:val="000000"/>
          <w:spacing w:val="-8"/>
          <w:lang w:val="cs-CZ"/>
        </w:rPr>
        <w:t>Zapsaná:</w:t>
      </w:r>
      <w:r>
        <w:rPr>
          <w:rFonts w:ascii="Times New Roman" w:hAnsi="Times New Roman"/>
          <w:color w:val="000000"/>
          <w:spacing w:val="-8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Obchodní rejstřík u Krajského soudu v Ostravě, oddíl C, vložka 31571</w:t>
      </w:r>
    </w:p>
    <w:p w14:paraId="67393012" w14:textId="77777777" w:rsidR="00967E6D" w:rsidRDefault="00B75E26">
      <w:pPr>
        <w:spacing w:before="180" w:line="480" w:lineRule="auto"/>
        <w:ind w:right="6984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/ dále jen pronajímatel / a</w:t>
      </w:r>
    </w:p>
    <w:p w14:paraId="17F6201F" w14:textId="77777777" w:rsidR="00967E6D" w:rsidRDefault="00B75E26">
      <w:pPr>
        <w:spacing w:before="216"/>
        <w:rPr>
          <w:rFonts w:ascii="Times New Roman" w:hAnsi="Times New Roman"/>
          <w:b/>
          <w:color w:val="000000"/>
          <w:w w:val="105"/>
          <w:lang w:val="cs-CZ"/>
        </w:rPr>
      </w:pPr>
      <w:r>
        <w:rPr>
          <w:rFonts w:ascii="Times New Roman" w:hAnsi="Times New Roman"/>
          <w:b/>
          <w:color w:val="000000"/>
          <w:w w:val="105"/>
          <w:lang w:val="cs-CZ"/>
        </w:rPr>
        <w:t>Nájemcem:</w:t>
      </w:r>
    </w:p>
    <w:p w14:paraId="583B0938" w14:textId="77777777" w:rsidR="00967E6D" w:rsidRDefault="00B75E26">
      <w:pPr>
        <w:spacing w:after="252"/>
        <w:rPr>
          <w:rFonts w:ascii="Times New Roman" w:hAnsi="Times New Roman"/>
          <w:b/>
          <w:color w:val="000000"/>
          <w:spacing w:val="-3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lang w:val="cs-CZ"/>
        </w:rPr>
        <w:t>Základní škola a Mateřská škola při lázních, Klimkovice,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387"/>
        <w:gridCol w:w="7302"/>
      </w:tblGrid>
      <w:tr w:rsidR="00967E6D" w14:paraId="4D56E1A1" w14:textId="77777777">
        <w:trPr>
          <w:trHeight w:hRule="exact" w:val="2218"/>
        </w:trPr>
        <w:tc>
          <w:tcPr>
            <w:tcW w:w="181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BDD9FE1" w14:textId="77777777" w:rsidR="00967E6D" w:rsidRDefault="00B75E26">
            <w:pPr>
              <w:ind w:left="3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Zastoupena:</w:t>
            </w:r>
          </w:p>
          <w:p w14:paraId="304B6237" w14:textId="77777777" w:rsidR="00967E6D" w:rsidRDefault="00B75E26">
            <w:pPr>
              <w:ind w:right="288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Sídlo organizace: </w:t>
            </w:r>
            <w:r>
              <w:rPr>
                <w:rFonts w:ascii="Times New Roman" w:hAnsi="Times New Roman"/>
                <w:color w:val="000000"/>
                <w:lang w:val="cs-CZ"/>
              </w:rPr>
              <w:t>IČO:</w:t>
            </w:r>
          </w:p>
          <w:p w14:paraId="5703ABF9" w14:textId="77777777" w:rsidR="00967E6D" w:rsidRDefault="00B75E26">
            <w:pPr>
              <w:ind w:right="216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Bankovní spojení: </w:t>
            </w:r>
            <w:r>
              <w:rPr>
                <w:rFonts w:ascii="Times New Roman" w:hAnsi="Times New Roman"/>
                <w:color w:val="000000"/>
                <w:lang w:val="cs-CZ"/>
              </w:rPr>
              <w:t>Číslo účtu:</w:t>
            </w:r>
          </w:p>
          <w:p w14:paraId="42E9610C" w14:textId="77777777" w:rsidR="00967E6D" w:rsidRDefault="00B75E26">
            <w:pPr>
              <w:ind w:left="3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Zapsaná:</w:t>
            </w:r>
          </w:p>
          <w:p w14:paraId="0E3CF14A" w14:textId="77777777" w:rsidR="00967E6D" w:rsidRDefault="00B75E26">
            <w:pPr>
              <w:spacing w:before="180"/>
              <w:ind w:left="3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/ dále jen nájemce /</w:t>
            </w:r>
          </w:p>
        </w:tc>
        <w:tc>
          <w:tcPr>
            <w:tcW w:w="73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30154E3" w14:textId="77777777" w:rsidR="00967E6D" w:rsidRDefault="00B75E26">
            <w:pPr>
              <w:ind w:left="320" w:right="2772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Mgr. Kamilou Královou, ředitelkou školy </w:t>
            </w: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Klimkovice, část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>Hýlov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 24, 742 84 Klimkovice </w:t>
            </w:r>
            <w:r>
              <w:rPr>
                <w:rFonts w:ascii="Times New Roman" w:hAnsi="Times New Roman"/>
                <w:color w:val="000000"/>
                <w:lang w:val="cs-CZ"/>
              </w:rPr>
              <w:t>70640696</w:t>
            </w:r>
          </w:p>
          <w:p w14:paraId="75225A5C" w14:textId="77777777" w:rsidR="00967E6D" w:rsidRDefault="00B75E26">
            <w:pPr>
              <w:spacing w:before="36" w:line="211" w:lineRule="auto"/>
              <w:ind w:left="320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Komerční banka Ostrava</w:t>
            </w:r>
          </w:p>
          <w:p w14:paraId="41F169B7" w14:textId="77777777" w:rsidR="00967E6D" w:rsidRDefault="00B75E26">
            <w:pPr>
              <w:spacing w:before="36" w:line="206" w:lineRule="auto"/>
              <w:ind w:left="320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27-5535990277/0100</w:t>
            </w:r>
          </w:p>
          <w:p w14:paraId="657179B4" w14:textId="77777777" w:rsidR="00967E6D" w:rsidRDefault="00B75E26">
            <w:pPr>
              <w:ind w:left="320"/>
              <w:rPr>
                <w:rFonts w:ascii="Times New Roman" w:hAnsi="Times New Roman"/>
                <w:color w:val="000000"/>
                <w:spacing w:val="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lang w:val="cs-CZ"/>
              </w:rPr>
              <w:t>Rejstřík škol a školských zařízení od 1 1. 2005</w:t>
            </w:r>
          </w:p>
        </w:tc>
      </w:tr>
      <w:tr w:rsidR="00967E6D" w14:paraId="229AB5F5" w14:textId="77777777">
        <w:trPr>
          <w:trHeight w:hRule="exact" w:val="22"/>
        </w:trPr>
        <w:tc>
          <w:tcPr>
            <w:tcW w:w="14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91AC544" w14:textId="77777777" w:rsidR="00967E6D" w:rsidRDefault="00967E6D"/>
        </w:tc>
        <w:tc>
          <w:tcPr>
            <w:tcW w:w="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0E8B22" w14:textId="77777777" w:rsidR="00967E6D" w:rsidRDefault="00967E6D"/>
        </w:tc>
        <w:tc>
          <w:tcPr>
            <w:tcW w:w="730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FC717D" w14:textId="77777777" w:rsidR="00967E6D" w:rsidRDefault="00967E6D"/>
        </w:tc>
      </w:tr>
    </w:tbl>
    <w:p w14:paraId="244340E9" w14:textId="77777777" w:rsidR="00967E6D" w:rsidRDefault="00967E6D">
      <w:pPr>
        <w:spacing w:after="522" w:line="20" w:lineRule="exact"/>
      </w:pPr>
    </w:p>
    <w:p w14:paraId="431DFA5E" w14:textId="77777777" w:rsidR="00967E6D" w:rsidRDefault="00B75E26">
      <w:pPr>
        <w:spacing w:line="196" w:lineRule="auto"/>
        <w:jc w:val="center"/>
        <w:rPr>
          <w:rFonts w:ascii="Times New Roman" w:hAnsi="Times New Roman"/>
          <w:color w:val="000000"/>
          <w:w w:val="140"/>
          <w:lang w:val="cs-CZ"/>
        </w:rPr>
      </w:pPr>
      <w:r>
        <w:rPr>
          <w:rFonts w:ascii="Times New Roman" w:hAnsi="Times New Roman"/>
          <w:color w:val="000000"/>
          <w:w w:val="140"/>
          <w:lang w:val="cs-CZ"/>
        </w:rPr>
        <w:t>I.</w:t>
      </w:r>
    </w:p>
    <w:p w14:paraId="701ACC2D" w14:textId="77777777" w:rsidR="00967E6D" w:rsidRDefault="00B75E26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Pronajímatel a nájemce se dohodli, že tímto Dodatkem č. 12 se mění níže uvedená ustanovení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Smlouvy o nájmu nebytových prostor č. 08-2010 ze dne 25. 6. 2010 ve znění Dodatku č. 1, 2, 3, 4, 5, </w:t>
      </w:r>
      <w:r>
        <w:rPr>
          <w:rFonts w:ascii="Times New Roman" w:hAnsi="Times New Roman"/>
          <w:color w:val="000000"/>
          <w:lang w:val="cs-CZ"/>
        </w:rPr>
        <w:t>6, 7, 8, 9, 10 a 11 s účinností od 1. 4. 2021.</w:t>
      </w:r>
    </w:p>
    <w:p w14:paraId="4F17C6FE" w14:textId="77777777" w:rsidR="00967E6D" w:rsidRDefault="00B75E26">
      <w:pPr>
        <w:spacing w:before="216"/>
        <w:jc w:val="both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Pronajímatel a nájemce ve vzájemné shodě konstatují, že míra inflace za rok 2020 zveřejněná Českým </w:t>
      </w:r>
      <w:r>
        <w:rPr>
          <w:rFonts w:ascii="Times New Roman" w:hAnsi="Times New Roman"/>
          <w:color w:val="000000"/>
          <w:spacing w:val="1"/>
          <w:lang w:val="cs-CZ"/>
        </w:rPr>
        <w:t>statistickým úřadem činí 3,2%. Tato skutečnost se promítá s odkazem na ustanovení čl. III., odstavec 3.3. a odstavec 3.12. výše citované Smlouvy a to s účinností od 1. 4. 2021.</w:t>
      </w:r>
    </w:p>
    <w:p w14:paraId="5E39E6CC" w14:textId="4C0A6BAC" w:rsidR="00967E6D" w:rsidRDefault="00B75E26">
      <w:pPr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pacing w:val="8"/>
          <w:lang w:val="cs-CZ"/>
        </w:rPr>
        <w:t xml:space="preserve">Vzhledem ke zvýšení cen od dodavatelů služeb spojených s užíváním Nebytových prostor, </w:t>
      </w:r>
      <w:r>
        <w:rPr>
          <w:rFonts w:ascii="Times New Roman" w:hAnsi="Times New Roman"/>
          <w:color w:val="000000"/>
          <w:lang w:val="cs-CZ"/>
        </w:rPr>
        <w:t>pronajímatel jednostranně zvyšuje nájemci paušální náhrady za služby, a to vody a odvodu odpadních vod o 5,60% s odkazem na ustanovení čl. III., odstavec 3.8. Smlouvy a to s účinností od 1. 4. 2021.</w:t>
      </w:r>
    </w:p>
    <w:p w14:paraId="46D18402" w14:textId="6EC20CB4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30A0E070" w14:textId="7DDF71BD" w:rsidR="00B75E26" w:rsidRDefault="00B75E26" w:rsidP="00B75E26">
      <w:pPr>
        <w:rPr>
          <w:rFonts w:ascii="Times New Roman" w:hAnsi="Times New Roman"/>
          <w:b/>
          <w:color w:val="000000"/>
          <w:spacing w:val="-5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33D97669" wp14:editId="63E907DC">
                <wp:simplePos x="0" y="0"/>
                <wp:positionH relativeFrom="column">
                  <wp:posOffset>0</wp:posOffset>
                </wp:positionH>
                <wp:positionV relativeFrom="paragraph">
                  <wp:posOffset>9227185</wp:posOffset>
                </wp:positionV>
                <wp:extent cx="5778500" cy="139065"/>
                <wp:effectExtent l="3175" t="1270" r="0" b="254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70C3" w14:textId="77777777" w:rsidR="00B75E26" w:rsidRDefault="00B75E26" w:rsidP="00B75E26">
                            <w:pPr>
                              <w:spacing w:line="206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7669" id="_x0000_s1027" type="#_x0000_t202" style="position:absolute;margin-left:0;margin-top:726.55pt;width:455pt;height:10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" filled="f" stroked="f">
                <v:textbox inset="0,0,0,0">
                  <w:txbxContent>
                    <w:p w14:paraId="38A070C3" w14:textId="77777777" w:rsidR="00B75E26" w:rsidRDefault="00B75E26" w:rsidP="00B75E26">
                      <w:pPr>
                        <w:spacing w:line="206" w:lineRule="auto"/>
                        <w:jc w:val="right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5"/>
          <w:lang w:val="cs-CZ"/>
        </w:rPr>
        <w:t xml:space="preserve">ČI. </w:t>
      </w:r>
      <w:r>
        <w:rPr>
          <w:rFonts w:ascii="Times New Roman" w:hAnsi="Times New Roman"/>
          <w:b/>
          <w:color w:val="000000"/>
          <w:spacing w:val="-5"/>
          <w:w w:val="105"/>
          <w:lang w:val="cs-CZ"/>
        </w:rPr>
        <w:t xml:space="preserve">M. Nájemné, splatnost, inflační doložka, služby se v celém znění ruší a nahrazuje se novým </w:t>
      </w:r>
      <w:r>
        <w:rPr>
          <w:rFonts w:ascii="Times New Roman" w:hAnsi="Times New Roman"/>
          <w:b/>
          <w:color w:val="000000"/>
          <w:w w:val="105"/>
          <w:lang w:val="cs-CZ"/>
        </w:rPr>
        <w:t>zněním:</w:t>
      </w:r>
    </w:p>
    <w:p w14:paraId="26CEE6F4" w14:textId="77777777" w:rsidR="00B75E26" w:rsidRDefault="00B75E26" w:rsidP="00B75E26">
      <w:pPr>
        <w:spacing w:before="288" w:line="283" w:lineRule="auto"/>
        <w:rPr>
          <w:rFonts w:ascii="Times New Roman" w:hAnsi="Times New Roman"/>
          <w:b/>
          <w:color w:val="000000"/>
          <w:spacing w:val="-3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lang w:val="cs-CZ"/>
        </w:rPr>
        <w:t>Čl. III. Nájemné, splatnost, inflační doložka, služby</w:t>
      </w:r>
    </w:p>
    <w:p w14:paraId="6A7EF64E" w14:textId="77777777" w:rsidR="00B75E26" w:rsidRDefault="00B75E26" w:rsidP="00B75E26">
      <w:pPr>
        <w:spacing w:before="216"/>
        <w:rPr>
          <w:rFonts w:ascii="Times New Roman" w:hAnsi="Times New Roman"/>
          <w:b/>
          <w:color w:val="000000"/>
          <w:spacing w:val="-3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lang w:val="cs-CZ"/>
        </w:rPr>
        <w:t xml:space="preserve">3.1. </w:t>
      </w:r>
      <w:r>
        <w:rPr>
          <w:rFonts w:ascii="Times New Roman" w:hAnsi="Times New Roman"/>
          <w:color w:val="000000"/>
          <w:spacing w:val="-3"/>
          <w:lang w:val="cs-CZ"/>
        </w:rPr>
        <w:t xml:space="preserve">Nájemce se zavazuje platit za Nájem Nebytových prostor nájemné ve výši </w:t>
      </w:r>
      <w:r>
        <w:rPr>
          <w:rFonts w:ascii="Times New Roman" w:hAnsi="Times New Roman"/>
          <w:b/>
          <w:color w:val="000000"/>
          <w:spacing w:val="-3"/>
          <w:w w:val="105"/>
          <w:lang w:val="cs-CZ"/>
        </w:rPr>
        <w:t xml:space="preserve">114 866,- </w:t>
      </w:r>
      <w:r>
        <w:rPr>
          <w:rFonts w:ascii="Times New Roman" w:hAnsi="Times New Roman"/>
          <w:color w:val="000000"/>
          <w:spacing w:val="-3"/>
          <w:lang w:val="cs-CZ"/>
        </w:rPr>
        <w:t xml:space="preserve">Kč, slovy: </w:t>
      </w:r>
      <w:proofErr w:type="spellStart"/>
      <w:r>
        <w:rPr>
          <w:rFonts w:ascii="Times New Roman" w:hAnsi="Times New Roman"/>
          <w:color w:val="000000"/>
          <w:lang w:val="cs-CZ"/>
        </w:rPr>
        <w:t>stočtrnácttisícosmsetšedesátsetkorunčeských</w:t>
      </w:r>
      <w:proofErr w:type="spellEnd"/>
      <w:r>
        <w:rPr>
          <w:rFonts w:ascii="Times New Roman" w:hAnsi="Times New Roman"/>
          <w:color w:val="000000"/>
          <w:lang w:val="cs-CZ"/>
        </w:rPr>
        <w:t>, ročně.</w:t>
      </w:r>
    </w:p>
    <w:p w14:paraId="23BBFC1C" w14:textId="77777777" w:rsidR="00B75E26" w:rsidRDefault="00B75E26" w:rsidP="00B75E26">
      <w:pPr>
        <w:spacing w:before="252"/>
        <w:jc w:val="both"/>
        <w:rPr>
          <w:rFonts w:ascii="Times New Roman" w:hAnsi="Times New Roman"/>
          <w:b/>
          <w:color w:val="000000"/>
          <w:spacing w:val="-1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lang w:val="cs-CZ"/>
        </w:rPr>
        <w:t xml:space="preserve">3.2. </w:t>
      </w:r>
      <w:r>
        <w:rPr>
          <w:rFonts w:ascii="Times New Roman" w:hAnsi="Times New Roman"/>
          <w:color w:val="000000"/>
          <w:spacing w:val="-1"/>
          <w:lang w:val="cs-CZ"/>
        </w:rPr>
        <w:t xml:space="preserve">Splatnost nájemného za Nájem Nebytových prostor se sjednává ve čtvrtletních splátkách ve výši </w:t>
      </w:r>
      <w:r>
        <w:rPr>
          <w:rFonts w:ascii="Times New Roman" w:hAnsi="Times New Roman"/>
          <w:color w:val="000000"/>
          <w:spacing w:val="4"/>
          <w:lang w:val="cs-CZ"/>
        </w:rPr>
        <w:t xml:space="preserve">rovnající se jedné čtvrtině sjednaného ročního nájemného. Nájem je považován za uskutečněný </w:t>
      </w:r>
      <w:r>
        <w:rPr>
          <w:rFonts w:ascii="Times New Roman" w:hAnsi="Times New Roman"/>
          <w:color w:val="000000"/>
          <w:spacing w:val="3"/>
          <w:lang w:val="cs-CZ"/>
        </w:rPr>
        <w:t xml:space="preserve">(datum uskutečnění zdanitelného </w:t>
      </w:r>
      <w:proofErr w:type="spellStart"/>
      <w:r>
        <w:rPr>
          <w:rFonts w:ascii="Times New Roman" w:hAnsi="Times New Roman"/>
          <w:color w:val="000000"/>
          <w:spacing w:val="3"/>
          <w:lang w:val="cs-CZ"/>
        </w:rPr>
        <w:t>pinění</w:t>
      </w:r>
      <w:proofErr w:type="spellEnd"/>
      <w:r>
        <w:rPr>
          <w:rFonts w:ascii="Times New Roman" w:hAnsi="Times New Roman"/>
          <w:color w:val="000000"/>
          <w:spacing w:val="3"/>
          <w:lang w:val="cs-CZ"/>
        </w:rPr>
        <w:t xml:space="preserve">) posledním dnem kalendářního čtvrtletí, ke kterému se </w:t>
      </w:r>
      <w:r>
        <w:rPr>
          <w:rFonts w:ascii="Times New Roman" w:hAnsi="Times New Roman"/>
          <w:color w:val="000000"/>
          <w:lang w:val="cs-CZ"/>
        </w:rPr>
        <w:t xml:space="preserve">vztahuje. Úhrada Nájemného bude prováděna ze strany Nájemce čtvrtletně ve výši </w:t>
      </w:r>
      <w:r>
        <w:rPr>
          <w:rFonts w:ascii="Times New Roman" w:hAnsi="Times New Roman"/>
          <w:b/>
          <w:color w:val="000000"/>
          <w:w w:val="105"/>
          <w:lang w:val="cs-CZ"/>
        </w:rPr>
        <w:t xml:space="preserve">28 716,50 Kč </w:t>
      </w:r>
      <w:r>
        <w:rPr>
          <w:rFonts w:ascii="Times New Roman" w:hAnsi="Times New Roman"/>
          <w:color w:val="000000"/>
          <w:spacing w:val="1"/>
          <w:lang w:val="cs-CZ"/>
        </w:rPr>
        <w:t xml:space="preserve">mezibankovním převodem na účet Pronajímatele, a to na základě faktury, kterou vystaví Pronajímatel </w:t>
      </w:r>
      <w:r>
        <w:rPr>
          <w:rFonts w:ascii="Times New Roman" w:hAnsi="Times New Roman"/>
          <w:color w:val="000000"/>
          <w:lang w:val="cs-CZ"/>
        </w:rPr>
        <w:t>do 15. dne 3. měsíce čtvrtletí, ke kterému se Nájemné vztahuje, se splatností 14 dnů.</w:t>
      </w:r>
    </w:p>
    <w:p w14:paraId="7DC3759E" w14:textId="77777777" w:rsidR="00B75E26" w:rsidRDefault="00B75E26" w:rsidP="00B75E26">
      <w:pPr>
        <w:spacing w:before="252"/>
        <w:jc w:val="both"/>
        <w:rPr>
          <w:rFonts w:ascii="Times New Roman" w:hAnsi="Times New Roman"/>
          <w:b/>
          <w:color w:val="000000"/>
          <w:spacing w:val="-1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lang w:val="cs-CZ"/>
        </w:rPr>
        <w:t xml:space="preserve">3.3. </w:t>
      </w:r>
      <w:r>
        <w:rPr>
          <w:rFonts w:ascii="Times New Roman" w:hAnsi="Times New Roman"/>
          <w:color w:val="000000"/>
          <w:spacing w:val="-1"/>
          <w:lang w:val="cs-CZ"/>
        </w:rPr>
        <w:t xml:space="preserve">Pronajímatel a Nájemce dohodli tuto inflační doložku: Částka nájemného za Nájem Nebytových </w:t>
      </w:r>
      <w:r>
        <w:rPr>
          <w:rFonts w:ascii="Times New Roman" w:hAnsi="Times New Roman"/>
          <w:color w:val="000000"/>
          <w:spacing w:val="2"/>
          <w:lang w:val="cs-CZ"/>
        </w:rPr>
        <w:t xml:space="preserve">prostor se počínaje 1. lednem 2022 zvyšuje pro každý kalendářní rok Nájmu o </w:t>
      </w:r>
      <w:proofErr w:type="spellStart"/>
      <w:r>
        <w:rPr>
          <w:rFonts w:ascii="Times New Roman" w:hAnsi="Times New Roman"/>
          <w:color w:val="000000"/>
          <w:spacing w:val="2"/>
          <w:lang w:val="cs-CZ"/>
        </w:rPr>
        <w:t>percentuální</w:t>
      </w:r>
      <w:proofErr w:type="spellEnd"/>
      <w:r>
        <w:rPr>
          <w:rFonts w:ascii="Times New Roman" w:hAnsi="Times New Roman"/>
          <w:color w:val="000000"/>
          <w:spacing w:val="2"/>
          <w:lang w:val="cs-CZ"/>
        </w:rPr>
        <w:t xml:space="preserve"> nárůst </w:t>
      </w:r>
      <w:r>
        <w:rPr>
          <w:rFonts w:ascii="Times New Roman" w:hAnsi="Times New Roman"/>
          <w:color w:val="000000"/>
          <w:spacing w:val="-1"/>
          <w:lang w:val="cs-CZ"/>
        </w:rPr>
        <w:t xml:space="preserve">inflace za bezprostředně předcházející kalendářní rok. Rozhodným údajem je údaj příslušného orgánu </w:t>
      </w:r>
      <w:r>
        <w:rPr>
          <w:rFonts w:ascii="Times New Roman" w:hAnsi="Times New Roman"/>
          <w:color w:val="000000"/>
          <w:spacing w:val="4"/>
          <w:lang w:val="cs-CZ"/>
        </w:rPr>
        <w:t xml:space="preserve">státní správy </w:t>
      </w:r>
      <w:r>
        <w:rPr>
          <w:rFonts w:ascii="Times New Roman" w:hAnsi="Times New Roman"/>
          <w:color w:val="000000"/>
          <w:spacing w:val="4"/>
          <w:w w:val="105"/>
          <w:lang w:val="cs-CZ"/>
        </w:rPr>
        <w:t xml:space="preserve">ČR </w:t>
      </w:r>
      <w:r>
        <w:rPr>
          <w:rFonts w:ascii="Times New Roman" w:hAnsi="Times New Roman"/>
          <w:color w:val="000000"/>
          <w:spacing w:val="4"/>
          <w:lang w:val="cs-CZ"/>
        </w:rPr>
        <w:t xml:space="preserve">(nyní Český statistický úřad) o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percentuální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 xml:space="preserve"> výši inflace (meziroční procentní </w:t>
      </w:r>
      <w:r>
        <w:rPr>
          <w:rFonts w:ascii="Times New Roman" w:hAnsi="Times New Roman"/>
          <w:color w:val="000000"/>
          <w:spacing w:val="-2"/>
          <w:lang w:val="cs-CZ"/>
        </w:rPr>
        <w:t xml:space="preserve">přírůstek indexů spotřebitelských cen) s tím, že základem pro výpočet </w:t>
      </w:r>
      <w:proofErr w:type="spellStart"/>
      <w:r>
        <w:rPr>
          <w:rFonts w:ascii="Times New Roman" w:hAnsi="Times New Roman"/>
          <w:color w:val="000000"/>
          <w:spacing w:val="-2"/>
          <w:lang w:val="cs-CZ"/>
        </w:rPr>
        <w:t>percentuálního</w:t>
      </w:r>
      <w:proofErr w:type="spellEnd"/>
      <w:r>
        <w:rPr>
          <w:rFonts w:ascii="Times New Roman" w:hAnsi="Times New Roman"/>
          <w:color w:val="000000"/>
          <w:spacing w:val="-2"/>
          <w:lang w:val="cs-CZ"/>
        </w:rPr>
        <w:t xml:space="preserve"> nárůstu částek </w:t>
      </w:r>
      <w:r>
        <w:rPr>
          <w:rFonts w:ascii="Times New Roman" w:hAnsi="Times New Roman"/>
          <w:color w:val="000000"/>
          <w:spacing w:val="2"/>
          <w:lang w:val="cs-CZ"/>
        </w:rPr>
        <w:t xml:space="preserve">nájemného je čtvrtletní výše částky nájemného za Nájem Nebytových prostor, v předcházejícím kalendářním roce. Pokud nárůst nájemného dle inflační doložky nelze stanovit ke dni splatnosti nájemného před vyúčtováním nájemného, bude nárůst nájemného za takové období uhrazen společně </w:t>
      </w:r>
      <w:r>
        <w:rPr>
          <w:rFonts w:ascii="Times New Roman" w:hAnsi="Times New Roman"/>
          <w:color w:val="000000"/>
          <w:lang w:val="cs-CZ"/>
        </w:rPr>
        <w:t>s nájemným za nejbližší následující období.</w:t>
      </w:r>
    </w:p>
    <w:p w14:paraId="4E84181F" w14:textId="77777777" w:rsidR="00B75E26" w:rsidRDefault="00B75E26" w:rsidP="00B75E26">
      <w:pPr>
        <w:spacing w:before="288"/>
        <w:jc w:val="both"/>
        <w:rPr>
          <w:rFonts w:ascii="Times New Roman" w:hAnsi="Times New Roman"/>
          <w:b/>
          <w:color w:val="000000"/>
          <w:spacing w:val="-5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lang w:val="cs-CZ"/>
        </w:rPr>
        <w:t xml:space="preserve">3.4. </w:t>
      </w:r>
      <w:r>
        <w:rPr>
          <w:rFonts w:ascii="Times New Roman" w:hAnsi="Times New Roman"/>
          <w:color w:val="000000"/>
          <w:spacing w:val="-5"/>
          <w:lang w:val="cs-CZ"/>
        </w:rPr>
        <w:t xml:space="preserve">V nájemném za Nájem Nebytových prostor nejsou zahrnuty náklady na služby spojené s užíváním </w:t>
      </w:r>
      <w:r>
        <w:rPr>
          <w:rFonts w:ascii="Times New Roman" w:hAnsi="Times New Roman"/>
          <w:color w:val="000000"/>
          <w:spacing w:val="5"/>
          <w:lang w:val="cs-CZ"/>
        </w:rPr>
        <w:t xml:space="preserve">Nebytových prostor (dále i </w:t>
      </w:r>
      <w:r>
        <w:rPr>
          <w:rFonts w:ascii="Times New Roman" w:hAnsi="Times New Roman"/>
          <w:b/>
          <w:color w:val="000000"/>
          <w:spacing w:val="5"/>
          <w:w w:val="105"/>
          <w:lang w:val="cs-CZ"/>
        </w:rPr>
        <w:t xml:space="preserve">„Služby"), </w:t>
      </w:r>
      <w:r>
        <w:rPr>
          <w:rFonts w:ascii="Times New Roman" w:hAnsi="Times New Roman"/>
          <w:color w:val="000000"/>
          <w:spacing w:val="5"/>
          <w:lang w:val="cs-CZ"/>
        </w:rPr>
        <w:t xml:space="preserve">zejm. dodávky elektrické energie, vody, tepla, odvod </w:t>
      </w:r>
      <w:r>
        <w:rPr>
          <w:rFonts w:ascii="Times New Roman" w:hAnsi="Times New Roman"/>
          <w:color w:val="000000"/>
          <w:spacing w:val="-3"/>
          <w:lang w:val="cs-CZ"/>
        </w:rPr>
        <w:t xml:space="preserve">odpadních vod, odvoz a likvidace tuhého domovního odpadu a telekomunikační služby. Pronajímatel </w:t>
      </w:r>
      <w:r>
        <w:rPr>
          <w:rFonts w:ascii="Times New Roman" w:hAnsi="Times New Roman"/>
          <w:color w:val="000000"/>
          <w:lang w:val="cs-CZ"/>
        </w:rPr>
        <w:t>neodpovídá za výpadky služeb ani za jejich nižší kvalitu, nedojde-li k tornu jeho zaviněním.</w:t>
      </w:r>
    </w:p>
    <w:p w14:paraId="3C9E427E" w14:textId="77777777" w:rsidR="00B75E26" w:rsidRDefault="00B75E26" w:rsidP="00B75E26">
      <w:pPr>
        <w:spacing w:before="252"/>
        <w:jc w:val="both"/>
        <w:rPr>
          <w:rFonts w:ascii="Times New Roman" w:hAnsi="Times New Roman"/>
          <w:b/>
          <w:color w:val="000000"/>
          <w:spacing w:val="2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2"/>
          <w:lang w:val="cs-CZ"/>
        </w:rPr>
        <w:t xml:space="preserve">Pronajímatel bude Nájemci zajišťovat dodávky tepla, vody, odvod odpadních vod, dodávku </w:t>
      </w:r>
      <w:r>
        <w:rPr>
          <w:rFonts w:ascii="Times New Roman" w:hAnsi="Times New Roman"/>
          <w:color w:val="000000"/>
          <w:spacing w:val="1"/>
          <w:lang w:val="cs-CZ"/>
        </w:rPr>
        <w:t xml:space="preserve">elektrické energie, odvoz tuhého domovního odpadu a úklid společných prostor (jako jsou vstupní </w:t>
      </w:r>
      <w:r>
        <w:rPr>
          <w:rFonts w:ascii="Times New Roman" w:hAnsi="Times New Roman"/>
          <w:color w:val="000000"/>
          <w:spacing w:val="-2"/>
          <w:lang w:val="cs-CZ"/>
        </w:rPr>
        <w:t xml:space="preserve">chodby 1., 2. a 3. nadzemního podlaží, spojovací chodba mezi budovami A </w:t>
      </w:r>
      <w:proofErr w:type="spellStart"/>
      <w:r>
        <w:rPr>
          <w:rFonts w:ascii="Times New Roman" w:hAnsi="Times New Roman"/>
          <w:color w:val="000000"/>
          <w:spacing w:val="-2"/>
          <w:lang w:val="cs-CZ"/>
        </w:rPr>
        <w:t>a</w:t>
      </w:r>
      <w:proofErr w:type="spellEnd"/>
      <w:r>
        <w:rPr>
          <w:rFonts w:ascii="Times New Roman" w:hAnsi="Times New Roman"/>
          <w:color w:val="000000"/>
          <w:spacing w:val="-2"/>
          <w:lang w:val="cs-CZ"/>
        </w:rPr>
        <w:t xml:space="preserve"> B v suterénu Sanatorií </w:t>
      </w:r>
      <w:r>
        <w:rPr>
          <w:rFonts w:ascii="Times New Roman" w:hAnsi="Times New Roman"/>
          <w:color w:val="000000"/>
          <w:spacing w:val="-4"/>
          <w:lang w:val="cs-CZ"/>
        </w:rPr>
        <w:t xml:space="preserve">Klimkovice) a Nájemce bude za zajištění těchto Služeb Pronajímateli platit úhradu dle níže uvedených </w:t>
      </w:r>
      <w:r>
        <w:rPr>
          <w:rFonts w:ascii="Times New Roman" w:hAnsi="Times New Roman"/>
          <w:color w:val="000000"/>
          <w:lang w:val="cs-CZ"/>
        </w:rPr>
        <w:t>ustanovení.</w:t>
      </w:r>
    </w:p>
    <w:p w14:paraId="1E699E76" w14:textId="77777777" w:rsidR="00B75E26" w:rsidRDefault="00B75E26" w:rsidP="00B75E26">
      <w:pPr>
        <w:spacing w:before="252"/>
        <w:rPr>
          <w:rFonts w:ascii="Times New Roman" w:hAnsi="Times New Roman"/>
          <w:b/>
          <w:color w:val="000000"/>
          <w:spacing w:val="1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1"/>
          <w:w w:val="105"/>
          <w:lang w:val="cs-CZ"/>
        </w:rPr>
        <w:t xml:space="preserve">3.6. </w:t>
      </w:r>
      <w:r>
        <w:rPr>
          <w:rFonts w:ascii="Times New Roman" w:hAnsi="Times New Roman"/>
          <w:color w:val="000000"/>
          <w:spacing w:val="1"/>
          <w:lang w:val="cs-CZ"/>
        </w:rPr>
        <w:t xml:space="preserve">Dodávku elektrické energie bude Nájemce Pronajímateli hradit čtvrtletními zálohovými platbami </w:t>
      </w:r>
      <w:r>
        <w:rPr>
          <w:rFonts w:ascii="Times New Roman" w:hAnsi="Times New Roman"/>
          <w:color w:val="000000"/>
          <w:lang w:val="cs-CZ"/>
        </w:rPr>
        <w:t xml:space="preserve">ve výši </w:t>
      </w:r>
      <w:r>
        <w:rPr>
          <w:rFonts w:ascii="Times New Roman" w:hAnsi="Times New Roman"/>
          <w:b/>
          <w:color w:val="000000"/>
          <w:w w:val="105"/>
          <w:lang w:val="cs-CZ"/>
        </w:rPr>
        <w:t xml:space="preserve">6 100,- Kč </w:t>
      </w:r>
      <w:r>
        <w:rPr>
          <w:rFonts w:ascii="Times New Roman" w:hAnsi="Times New Roman"/>
          <w:color w:val="000000"/>
          <w:lang w:val="cs-CZ"/>
        </w:rPr>
        <w:t>(bez DPH) s ročním vyúčtováním podle spotřeby naměřené měřidly.</w:t>
      </w:r>
    </w:p>
    <w:p w14:paraId="54F0E1AB" w14:textId="77777777" w:rsidR="00B75E26" w:rsidRDefault="00B75E26" w:rsidP="00B75E26">
      <w:pPr>
        <w:spacing w:before="252"/>
        <w:jc w:val="both"/>
        <w:rPr>
          <w:rFonts w:ascii="Times New Roman" w:hAnsi="Times New Roman"/>
          <w:b/>
          <w:color w:val="000000"/>
          <w:spacing w:val="-4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t xml:space="preserve">3.7. </w:t>
      </w:r>
      <w:r>
        <w:rPr>
          <w:rFonts w:ascii="Times New Roman" w:hAnsi="Times New Roman"/>
          <w:color w:val="000000"/>
          <w:spacing w:val="-4"/>
          <w:lang w:val="cs-CZ"/>
        </w:rPr>
        <w:t xml:space="preserve">Dodávky tepla, vody a odvod odpadních vod, odvoz a likvidaci tuhého domovního odpadu a úklid </w:t>
      </w:r>
      <w:r>
        <w:rPr>
          <w:rFonts w:ascii="Times New Roman" w:hAnsi="Times New Roman"/>
          <w:color w:val="000000"/>
          <w:spacing w:val="1"/>
          <w:lang w:val="cs-CZ"/>
        </w:rPr>
        <w:t xml:space="preserve">společných prostor bude Nájemce Pronajímateli hradit paušální částkou ve výši </w:t>
      </w:r>
      <w:r>
        <w:rPr>
          <w:rFonts w:ascii="Times New Roman" w:hAnsi="Times New Roman"/>
          <w:b/>
          <w:color w:val="000000"/>
          <w:spacing w:val="1"/>
          <w:w w:val="105"/>
          <w:lang w:val="cs-CZ"/>
        </w:rPr>
        <w:t xml:space="preserve">140 712,- Kč </w:t>
      </w:r>
      <w:r>
        <w:rPr>
          <w:rFonts w:ascii="Times New Roman" w:hAnsi="Times New Roman"/>
          <w:color w:val="000000"/>
          <w:spacing w:val="1"/>
          <w:lang w:val="cs-CZ"/>
        </w:rPr>
        <w:t xml:space="preserve">(bez </w:t>
      </w:r>
      <w:r>
        <w:rPr>
          <w:rFonts w:ascii="Times New Roman" w:hAnsi="Times New Roman"/>
          <w:color w:val="000000"/>
          <w:lang w:val="cs-CZ"/>
        </w:rPr>
        <w:t>DPH) ročně.</w:t>
      </w:r>
    </w:p>
    <w:p w14:paraId="380E3DEE" w14:textId="77777777" w:rsidR="00B75E26" w:rsidRDefault="00B75E26" w:rsidP="00B75E26">
      <w:pPr>
        <w:spacing w:before="252"/>
        <w:jc w:val="both"/>
        <w:rPr>
          <w:rFonts w:ascii="Times New Roman" w:hAnsi="Times New Roman"/>
          <w:b/>
          <w:color w:val="000000"/>
          <w:spacing w:val="1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1"/>
          <w:w w:val="105"/>
          <w:lang w:val="cs-CZ"/>
        </w:rPr>
        <w:t xml:space="preserve">3.8. </w:t>
      </w:r>
      <w:r>
        <w:rPr>
          <w:rFonts w:ascii="Times New Roman" w:hAnsi="Times New Roman"/>
          <w:color w:val="000000"/>
          <w:spacing w:val="1"/>
          <w:lang w:val="cs-CZ"/>
        </w:rPr>
        <w:t xml:space="preserve">Smluvní strany se dohodly, že Pronajímatel je oprávněn jednostranně zvýšit paušální náhrady </w:t>
      </w:r>
      <w:r>
        <w:rPr>
          <w:rFonts w:ascii="Times New Roman" w:hAnsi="Times New Roman"/>
          <w:color w:val="000000"/>
          <w:spacing w:val="-1"/>
          <w:lang w:val="cs-CZ"/>
        </w:rPr>
        <w:t xml:space="preserve">spojené se zajišťováním Služeb a zálohy na Služby v případě zvýšení cen od dodavatelů těchto služeb. </w:t>
      </w:r>
      <w:r>
        <w:rPr>
          <w:rFonts w:ascii="Times New Roman" w:hAnsi="Times New Roman"/>
          <w:color w:val="000000"/>
          <w:spacing w:val="1"/>
          <w:lang w:val="cs-CZ"/>
        </w:rPr>
        <w:t xml:space="preserve">Toto zvýšení musí být Nájemci oznámeno písemně a je účinné od následujícího kalendářního měsíce </w:t>
      </w:r>
      <w:r>
        <w:rPr>
          <w:rFonts w:ascii="Times New Roman" w:hAnsi="Times New Roman"/>
          <w:color w:val="000000"/>
          <w:lang w:val="cs-CZ"/>
        </w:rPr>
        <w:t>po doručení písemného sdělení o zvýšení těchto plateb.</w:t>
      </w:r>
    </w:p>
    <w:p w14:paraId="156AA104" w14:textId="5576945F" w:rsidR="00B75E26" w:rsidRDefault="00B75E26" w:rsidP="00B75E26">
      <w:pPr>
        <w:spacing w:before="216"/>
        <w:jc w:val="both"/>
        <w:rPr>
          <w:rFonts w:ascii="Times New Roman" w:hAnsi="Times New Roman"/>
          <w:b/>
          <w:color w:val="000000"/>
          <w:w w:val="105"/>
          <w:lang w:val="cs-CZ"/>
        </w:rPr>
      </w:pPr>
      <w:r>
        <w:rPr>
          <w:rFonts w:ascii="Times New Roman" w:hAnsi="Times New Roman"/>
          <w:b/>
          <w:color w:val="000000"/>
          <w:w w:val="105"/>
          <w:lang w:val="cs-CZ"/>
        </w:rPr>
        <w:t xml:space="preserve">3.9. </w:t>
      </w:r>
      <w:r>
        <w:rPr>
          <w:rFonts w:ascii="Times New Roman" w:hAnsi="Times New Roman"/>
          <w:color w:val="000000"/>
          <w:lang w:val="cs-CZ"/>
        </w:rPr>
        <w:t xml:space="preserve">Splatnost záloh na Služby se sjednává ve čtvrtletních zálohových platbách. Splatnost paušálních náhrad Služeb se sjednává ve čtvrtletních splátkách ve výši rovnající se jedné čtvrtině sjednané roční </w:t>
      </w:r>
      <w:r>
        <w:rPr>
          <w:rFonts w:ascii="Times New Roman" w:hAnsi="Times New Roman"/>
          <w:color w:val="000000"/>
          <w:spacing w:val="-1"/>
          <w:lang w:val="cs-CZ"/>
        </w:rPr>
        <w:t xml:space="preserve">částky za paušální náhradu Služeb. Paušální náhrady za Služby se považují za uskutečněné (datum </w:t>
      </w:r>
      <w:r>
        <w:rPr>
          <w:rFonts w:ascii="Times New Roman" w:hAnsi="Times New Roman"/>
          <w:color w:val="000000"/>
          <w:spacing w:val="1"/>
          <w:lang w:val="cs-CZ"/>
        </w:rPr>
        <w:t>uskutečnění zdanitelného p</w:t>
      </w:r>
      <w:r w:rsidR="003E006D">
        <w:rPr>
          <w:rFonts w:ascii="Times New Roman" w:hAnsi="Times New Roman"/>
          <w:color w:val="000000"/>
          <w:spacing w:val="1"/>
          <w:lang w:val="cs-CZ"/>
        </w:rPr>
        <w:t>l</w:t>
      </w:r>
      <w:r>
        <w:rPr>
          <w:rFonts w:ascii="Times New Roman" w:hAnsi="Times New Roman"/>
          <w:color w:val="000000"/>
          <w:spacing w:val="1"/>
          <w:lang w:val="cs-CZ"/>
        </w:rPr>
        <w:t xml:space="preserve">nění) patnáctým dnem 3. měsíce kalendářního čtvrtletí, ke kterému se </w:t>
      </w:r>
      <w:r>
        <w:rPr>
          <w:rFonts w:ascii="Times New Roman" w:hAnsi="Times New Roman"/>
          <w:color w:val="000000"/>
          <w:lang w:val="cs-CZ"/>
        </w:rPr>
        <w:t>vztahují.</w:t>
      </w:r>
    </w:p>
    <w:p w14:paraId="256E3646" w14:textId="1024F007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7418F2CA" w14:textId="7C271CB3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384FFD5" w14:textId="20574B2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FEAB032" w14:textId="79763B43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7CC7605" w14:textId="09D88140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9DC18CA" w14:textId="67F3ED15" w:rsidR="00B75E26" w:rsidRDefault="00B75E26" w:rsidP="00B75E26">
      <w:pPr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63849DDA" wp14:editId="6C21CE4A">
                <wp:simplePos x="0" y="0"/>
                <wp:positionH relativeFrom="column">
                  <wp:posOffset>0</wp:posOffset>
                </wp:positionH>
                <wp:positionV relativeFrom="paragraph">
                  <wp:posOffset>9394190</wp:posOffset>
                </wp:positionV>
                <wp:extent cx="5803900" cy="144145"/>
                <wp:effectExtent l="3175" t="0" r="3175" b="190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89D51" w14:textId="77777777" w:rsidR="00B75E26" w:rsidRDefault="00B75E26" w:rsidP="00B75E26">
                            <w:pPr>
                              <w:spacing w:line="216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9DDA" id="_x0000_s1028" type="#_x0000_t202" style="position:absolute;left:0;text-align:left;margin-left:0;margin-top:739.7pt;width:457pt;height:11.3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" filled="f" stroked="f">
                <v:textbox inset="0,0,0,0">
                  <w:txbxContent>
                    <w:p w14:paraId="71A89D51" w14:textId="77777777" w:rsidR="00B75E26" w:rsidRDefault="00B75E26" w:rsidP="00B75E26">
                      <w:pPr>
                        <w:spacing w:line="216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"/>
          <w:lang w:val="cs-CZ"/>
        </w:rPr>
        <w:t>a) Úhrada paušálních náhrad za Služby bude prováděna ze strany Nájemce čtvrtletně ve výši 35 178,-</w:t>
      </w:r>
      <w:r>
        <w:rPr>
          <w:rFonts w:ascii="Times New Roman" w:hAnsi="Times New Roman"/>
          <w:color w:val="000000"/>
          <w:spacing w:val="-3"/>
          <w:lang w:val="cs-CZ"/>
        </w:rPr>
        <w:t xml:space="preserve">Kč bez DPH mezibankovním převodem na účet Pronajímatele, a to na základě faktury, kterou vystaví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Pronajímatel do 15. dne 3. měsíce čtvrtletí, ke kterému se Nájemné vztahuje, se splatností 14 dnů. </w:t>
      </w:r>
      <w:r>
        <w:rPr>
          <w:rFonts w:ascii="Times New Roman" w:hAnsi="Times New Roman"/>
          <w:color w:val="000000"/>
          <w:lang w:val="cs-CZ"/>
        </w:rPr>
        <w:t>K fakturovaným službám bude vždy připočtena příslušná DPH.</w:t>
      </w:r>
    </w:p>
    <w:p w14:paraId="5BAFB2F5" w14:textId="77777777" w:rsidR="00B75E26" w:rsidRDefault="00B75E26" w:rsidP="00B75E26">
      <w:pPr>
        <w:spacing w:before="288"/>
        <w:ind w:firstLine="216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Úhrada zálohových náhrad za Služby bude prováděna ze strany Nájemce čtvrtletně ve výši 6 100,- </w:t>
      </w:r>
      <w:r>
        <w:rPr>
          <w:rFonts w:ascii="Times New Roman" w:hAnsi="Times New Roman"/>
          <w:color w:val="000000"/>
          <w:spacing w:val="4"/>
          <w:lang w:val="cs-CZ"/>
        </w:rPr>
        <w:t xml:space="preserve">Kč bez DPH mezibankovním převodem na účet Pronajímatele, a to na základě zálohové faktury, kterou vystaví Pronajímatel do 15. dne 3. měsíce čtvrtletí, ke kterému se Nájemné vztahuje, se </w:t>
      </w:r>
      <w:r>
        <w:rPr>
          <w:rFonts w:ascii="Times New Roman" w:hAnsi="Times New Roman"/>
          <w:color w:val="000000"/>
          <w:lang w:val="cs-CZ"/>
        </w:rPr>
        <w:t>splatností 14 dnů. K fakturovaným službám bude vždy připočtena příslušná DPH.</w:t>
      </w:r>
    </w:p>
    <w:p w14:paraId="7E7135F8" w14:textId="77777777" w:rsidR="00B75E26" w:rsidRDefault="00B75E26" w:rsidP="00B75E26">
      <w:pPr>
        <w:spacing w:before="252" w:line="280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3.10. Úklid Nebytových prostor si bude Nájemce zajišťovat sám na vlastní náklady.</w:t>
      </w:r>
    </w:p>
    <w:p w14:paraId="58306A8C" w14:textId="77777777" w:rsidR="00B75E26" w:rsidRDefault="00B75E26" w:rsidP="00B75E26">
      <w:pPr>
        <w:spacing w:before="216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3.11. Pokud při ročním vyúčtování záloh na Služby souhrn čtvrtletních záloh, které měly být </w:t>
      </w:r>
      <w:r>
        <w:rPr>
          <w:rFonts w:ascii="Times New Roman" w:hAnsi="Times New Roman"/>
          <w:color w:val="000000"/>
          <w:spacing w:val="3"/>
          <w:lang w:val="cs-CZ"/>
        </w:rPr>
        <w:t xml:space="preserve">poskytnuty, nedosáhne 95% výše vyúčtované náhrady nákladů, zvýší se čtvrtletní zálohy tak, aby </w:t>
      </w:r>
      <w:r>
        <w:rPr>
          <w:rFonts w:ascii="Times New Roman" w:hAnsi="Times New Roman"/>
          <w:color w:val="000000"/>
          <w:spacing w:val="2"/>
          <w:lang w:val="cs-CZ"/>
        </w:rPr>
        <w:t xml:space="preserve">jejich roční souhrn dosáhl výše vyúčtované náhrady nákladů za předcházející rok. Takto upravenou výši čtvrtletních záloh Pronajímatel uplatňuje písemným oznámením Nájemci. Čtvrtletní zálohy </w:t>
      </w:r>
      <w:r>
        <w:rPr>
          <w:rFonts w:ascii="Times New Roman" w:hAnsi="Times New Roman"/>
          <w:color w:val="000000"/>
          <w:spacing w:val="-1"/>
          <w:lang w:val="cs-CZ"/>
        </w:rPr>
        <w:t xml:space="preserve">následující po doručení takového oznámení jsou splatné již ve výši odpovídající upravené výši zálohy, </w:t>
      </w:r>
      <w:r>
        <w:rPr>
          <w:rFonts w:ascii="Times New Roman" w:hAnsi="Times New Roman"/>
          <w:color w:val="000000"/>
          <w:spacing w:val="2"/>
          <w:lang w:val="cs-CZ"/>
        </w:rPr>
        <w:t xml:space="preserve">avšak úprava výše čtvrtletních záloh je účinná od 1. ledna roku, v němž Pronajímatel úpravu uplatnil, a proto rozdíl mezi výší čtvrtletních záloh zaplacených před doručením oznámení na období od 1. ledna a výší čtvrtletních záloh odpovídající upravené výši záloh je splatný samostatně s nejbližší </w:t>
      </w:r>
      <w:r>
        <w:rPr>
          <w:rFonts w:ascii="Times New Roman" w:hAnsi="Times New Roman"/>
          <w:color w:val="000000"/>
          <w:lang w:val="cs-CZ"/>
        </w:rPr>
        <w:t>čtvrtletní zálohou následující po doručení oznámení.</w:t>
      </w:r>
    </w:p>
    <w:p w14:paraId="547455A6" w14:textId="77777777" w:rsidR="00B75E26" w:rsidRDefault="00B75E26" w:rsidP="00B75E26">
      <w:pPr>
        <w:spacing w:before="288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3.12. Pronajímatel a Nájemce dohodli tuto inflační doložku: Částka paušálních náhrad za služby se počínaje 1. lednem 2022 zvyšuje pro každý kalendářní rok Nájmu o </w:t>
      </w:r>
      <w:proofErr w:type="spellStart"/>
      <w:r>
        <w:rPr>
          <w:rFonts w:ascii="Times New Roman" w:hAnsi="Times New Roman"/>
          <w:color w:val="000000"/>
          <w:lang w:val="cs-CZ"/>
        </w:rPr>
        <w:t>percentuální</w:t>
      </w:r>
      <w:proofErr w:type="spellEnd"/>
      <w:r>
        <w:rPr>
          <w:rFonts w:ascii="Times New Roman" w:hAnsi="Times New Roman"/>
          <w:color w:val="000000"/>
          <w:lang w:val="cs-CZ"/>
        </w:rPr>
        <w:t xml:space="preserve"> nárůst inflace za </w:t>
      </w:r>
      <w:r>
        <w:rPr>
          <w:rFonts w:ascii="Times New Roman" w:hAnsi="Times New Roman"/>
          <w:color w:val="000000"/>
          <w:spacing w:val="2"/>
          <w:lang w:val="cs-CZ"/>
        </w:rPr>
        <w:t xml:space="preserve">bezprostředně předcházející kalendářní rok. Rozhodným údajem je údaj příslušného orgánu státní správy ČR (nyní Český statistický úřad) o </w:t>
      </w:r>
      <w:proofErr w:type="spellStart"/>
      <w:r>
        <w:rPr>
          <w:rFonts w:ascii="Times New Roman" w:hAnsi="Times New Roman"/>
          <w:color w:val="000000"/>
          <w:spacing w:val="2"/>
          <w:lang w:val="cs-CZ"/>
        </w:rPr>
        <w:t>percentuální</w:t>
      </w:r>
      <w:proofErr w:type="spellEnd"/>
      <w:r>
        <w:rPr>
          <w:rFonts w:ascii="Times New Roman" w:hAnsi="Times New Roman"/>
          <w:color w:val="000000"/>
          <w:spacing w:val="2"/>
          <w:lang w:val="cs-CZ"/>
        </w:rPr>
        <w:t xml:space="preserve"> výši inflace (meziroční procentní přírůstek </w:t>
      </w:r>
      <w:r>
        <w:rPr>
          <w:rFonts w:ascii="Times New Roman" w:hAnsi="Times New Roman"/>
          <w:color w:val="000000"/>
          <w:spacing w:val="-1"/>
          <w:lang w:val="cs-CZ"/>
        </w:rPr>
        <w:t xml:space="preserve">indexů spotřebitelských cen) s tím, že základem pro výpočet </w:t>
      </w:r>
      <w:proofErr w:type="spellStart"/>
      <w:r>
        <w:rPr>
          <w:rFonts w:ascii="Times New Roman" w:hAnsi="Times New Roman"/>
          <w:color w:val="000000"/>
          <w:spacing w:val="-1"/>
          <w:lang w:val="cs-CZ"/>
        </w:rPr>
        <w:t>percentuálního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 nárůstu částek paušálních </w:t>
      </w:r>
      <w:r>
        <w:rPr>
          <w:rFonts w:ascii="Times New Roman" w:hAnsi="Times New Roman"/>
          <w:color w:val="000000"/>
          <w:spacing w:val="1"/>
          <w:lang w:val="cs-CZ"/>
        </w:rPr>
        <w:t xml:space="preserve">náhrad za Služby je čtvrtletní výše částky paušální náhrady za Služby v předcházejícím kalendářním roce. Pokud nárůst paušální náhrady za Služby nelze stanovit ke dni splatnosti paušální náhrady za </w:t>
      </w:r>
      <w:r>
        <w:rPr>
          <w:rFonts w:ascii="Times New Roman" w:hAnsi="Times New Roman"/>
          <w:color w:val="000000"/>
          <w:lang w:val="cs-CZ"/>
        </w:rPr>
        <w:t>služby před vyúčtováním, bude nárůst za takové období uhrazen společně s nájemným za nejbližší následující období</w:t>
      </w:r>
    </w:p>
    <w:p w14:paraId="0E06A483" w14:textId="77777777" w:rsidR="00B75E26" w:rsidRDefault="00B75E26" w:rsidP="00B75E26">
      <w:pPr>
        <w:spacing w:before="25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3.13. K zajištění telekomunikačních služeb je Nájemce oprávněn užívat výhradně pro své potřeby </w:t>
      </w:r>
      <w:r>
        <w:rPr>
          <w:rFonts w:ascii="Times New Roman" w:hAnsi="Times New Roman"/>
          <w:color w:val="000000"/>
          <w:spacing w:val="2"/>
          <w:lang w:val="cs-CZ"/>
        </w:rPr>
        <w:t xml:space="preserve">pobočkovou telefonní stanici č. 556 422 575,576,577,578,579,580,581,495. Telefonní poplatky a náklady za uskutečněné telefonní hovory budou Pronajímatelem přeúčtovány Nájemci měsíčně na </w:t>
      </w:r>
      <w:r>
        <w:rPr>
          <w:rFonts w:ascii="Times New Roman" w:hAnsi="Times New Roman"/>
          <w:color w:val="000000"/>
          <w:spacing w:val="7"/>
          <w:lang w:val="cs-CZ"/>
        </w:rPr>
        <w:t xml:space="preserve">základě vyhodnocení záznamů „Programového systému pro sledování telefonního provozu" </w:t>
      </w:r>
      <w:r>
        <w:rPr>
          <w:rFonts w:ascii="Times New Roman" w:hAnsi="Times New Roman"/>
          <w:color w:val="000000"/>
          <w:lang w:val="cs-CZ"/>
        </w:rPr>
        <w:t>nainstalovaného na ústředně pronajímatele, a to na základě faktury, kterou vystaví Pronajímatel, se splatností 14 dnů.</w:t>
      </w:r>
    </w:p>
    <w:p w14:paraId="2FE1FBF3" w14:textId="77777777" w:rsidR="00B75E26" w:rsidRDefault="00B75E26" w:rsidP="00B75E26">
      <w:pPr>
        <w:spacing w:before="25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3.14. Skončí-li nebo začne-li nájem v průběhu kalendářního čtvrtletí, náleží Pronajímateli pouze </w:t>
      </w:r>
      <w:r>
        <w:rPr>
          <w:rFonts w:ascii="Times New Roman" w:hAnsi="Times New Roman"/>
          <w:color w:val="000000"/>
          <w:lang w:val="cs-CZ"/>
        </w:rPr>
        <w:t>poměrná část čtvrtletních částek nájemného, resp. částek za Služby.</w:t>
      </w:r>
    </w:p>
    <w:p w14:paraId="0B8B6243" w14:textId="77777777" w:rsidR="00B75E26" w:rsidRDefault="00B75E26" w:rsidP="00B75E26">
      <w:pPr>
        <w:spacing w:before="792" w:line="204" w:lineRule="auto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II.</w:t>
      </w:r>
    </w:p>
    <w:p w14:paraId="7D4554AA" w14:textId="77777777" w:rsidR="00B75E26" w:rsidRDefault="00B75E26" w:rsidP="00B75E26">
      <w:pPr>
        <w:numPr>
          <w:ilvl w:val="0"/>
          <w:numId w:val="1"/>
        </w:numPr>
        <w:tabs>
          <w:tab w:val="clear" w:pos="360"/>
          <w:tab w:val="decimal" w:pos="432"/>
        </w:tabs>
        <w:spacing w:before="468"/>
        <w:ind w:left="432"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Ostatní ustanovení a podmínky sjednané ve výše uvedené Smlouvě se nemění a zůstávají i nadále </w:t>
      </w:r>
      <w:r>
        <w:rPr>
          <w:rFonts w:ascii="Times New Roman" w:hAnsi="Times New Roman"/>
          <w:color w:val="000000"/>
          <w:lang w:val="cs-CZ"/>
        </w:rPr>
        <w:t>v platnosti.</w:t>
      </w:r>
    </w:p>
    <w:p w14:paraId="67CE0407" w14:textId="77777777" w:rsidR="00B75E26" w:rsidRDefault="00B75E26" w:rsidP="00B75E26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Platnost tohoto Dodatku č. 12 nastává dnem jeho podepsání oběma smluvními stranami, účinnost pak od 1. 4. 2021.</w:t>
      </w:r>
    </w:p>
    <w:p w14:paraId="657D6D90" w14:textId="77777777" w:rsidR="00B75E26" w:rsidRDefault="00B75E26" w:rsidP="00B75E26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Strany prohlašují, že osoby uzavírající tento Dodatek č. 12 ke Smlouvě o nájmu nebytových </w:t>
      </w:r>
      <w:r>
        <w:rPr>
          <w:rFonts w:ascii="Times New Roman" w:hAnsi="Times New Roman"/>
          <w:color w:val="000000"/>
          <w:spacing w:val="6"/>
          <w:lang w:val="cs-CZ"/>
        </w:rPr>
        <w:t xml:space="preserve">prostor, jsou oprávněny jednat za smluvní strany a mohou za ně konat právní úkony spojené </w:t>
      </w:r>
      <w:r>
        <w:rPr>
          <w:rFonts w:ascii="Times New Roman" w:hAnsi="Times New Roman"/>
          <w:color w:val="000000"/>
          <w:lang w:val="cs-CZ"/>
        </w:rPr>
        <w:t>s uzavřením tohoto Dodatku č. 12 ke Smlouvě.</w:t>
      </w:r>
    </w:p>
    <w:p w14:paraId="51E32926" w14:textId="12AE79CA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A82EBD6" w14:textId="1B9E4617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1F38F90" w14:textId="17D74B6D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39754C58" w14:textId="63FEAB33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854696D" w14:textId="77777777" w:rsidR="00B75E26" w:rsidRDefault="00B75E26" w:rsidP="00B75E26">
      <w:pPr>
        <w:ind w:left="288" w:hanging="288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lastRenderedPageBreak/>
        <w:t>4. Tento Dodatek č. 12 ke Smlouvě je nedílnou součástí Smlouvy o nájmu nebytových prostor č. 08</w:t>
      </w:r>
      <w:r>
        <w:rPr>
          <w:rFonts w:ascii="Times New Roman" w:hAnsi="Times New Roman"/>
          <w:color w:val="000000"/>
          <w:lang w:val="cs-CZ"/>
        </w:rPr>
        <w:softHyphen/>
      </w:r>
      <w:r>
        <w:rPr>
          <w:rFonts w:ascii="Times New Roman" w:hAnsi="Times New Roman"/>
          <w:color w:val="000000"/>
          <w:spacing w:val="-1"/>
          <w:lang w:val="cs-CZ"/>
        </w:rPr>
        <w:t xml:space="preserve">2010 uzavřené dne 25. 6. 2010, je vyhotoven ve dvou stejnopisech s právní silou originálu, z nichž </w:t>
      </w:r>
      <w:r>
        <w:rPr>
          <w:rFonts w:ascii="Times New Roman" w:hAnsi="Times New Roman"/>
          <w:color w:val="000000"/>
          <w:lang w:val="cs-CZ"/>
        </w:rPr>
        <w:t>každá smluvní strana obdrží jeden stejnopis.</w:t>
      </w:r>
    </w:p>
    <w:p w14:paraId="295D3438" w14:textId="77777777" w:rsidR="00B75E26" w:rsidRDefault="00B75E26" w:rsidP="00B75E26">
      <w:pPr>
        <w:spacing w:before="468" w:after="1044" w:line="211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 Klimkovicích dne 30. 3. 2021</w:t>
      </w:r>
    </w:p>
    <w:p w14:paraId="2CBCABD4" w14:textId="075A36EF" w:rsidR="00B75E26" w:rsidRDefault="00B75E26" w:rsidP="00B75E26">
      <w:pPr>
        <w:tabs>
          <w:tab w:val="right" w:pos="5800"/>
        </w:tabs>
        <w:rPr>
          <w:rFonts w:ascii="Times New Roman" w:hAnsi="Times New Roman"/>
          <w:color w:val="000000"/>
          <w:spacing w:val="-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0C33702" wp14:editId="7EA7D318">
                <wp:simplePos x="0" y="0"/>
                <wp:positionH relativeFrom="column">
                  <wp:posOffset>5685155</wp:posOffset>
                </wp:positionH>
                <wp:positionV relativeFrom="paragraph">
                  <wp:posOffset>7762875</wp:posOffset>
                </wp:positionV>
                <wp:extent cx="102870" cy="125095"/>
                <wp:effectExtent l="1905" t="0" r="0" b="254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44A3" w14:textId="77777777" w:rsidR="00B75E26" w:rsidRDefault="00B75E26" w:rsidP="00B75E26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w w:val="13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30"/>
                                <w:sz w:val="18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3702" id="_x0000_s1029" type="#_x0000_t202" style="position:absolute;margin-left:447.65pt;margin-top:611.25pt;width:8.1pt;height:9.8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" filled="f" stroked="f">
                <v:textbox inset="0,0,0,0">
                  <w:txbxContent>
                    <w:p w14:paraId="0C2244A3" w14:textId="77777777" w:rsidR="00B75E26" w:rsidRDefault="00B75E26" w:rsidP="00B75E26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w w:val="13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30"/>
                          <w:sz w:val="18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lang w:val="cs-CZ"/>
        </w:rPr>
        <w:t>Pronajímatel:</w:t>
      </w:r>
      <w:r>
        <w:rPr>
          <w:rFonts w:ascii="Times New Roman" w:hAnsi="Times New Roman"/>
          <w:color w:val="000000"/>
          <w:spacing w:val="-6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Nájemce:</w:t>
      </w:r>
    </w:p>
    <w:p w14:paraId="3BFABE8F" w14:textId="1D6D5788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6C3BF3F" w14:textId="1E8C8844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0544AE9" w14:textId="0CCA749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DE74AD9" w14:textId="3D2F550D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A8449F9" w14:textId="5016A734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0195640" w14:textId="370E9F5B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7043230" w14:textId="070623E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19BD479" w14:textId="2232D5FD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3480EF3" w14:textId="4E72310E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DD0C972" w14:textId="1DCCC859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42EBF12" w14:textId="2064ECFC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AE4320C" w14:textId="7F60E087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292AA02" w14:textId="0F90D81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2BE70CD" w14:textId="1EFA33C7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7FA121D2" w14:textId="639B6EE5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CFA3FE6" w14:textId="07724C4D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6E5CF1C" w14:textId="7947344B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3BAE1A42" w14:textId="213216F1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9A6E189" w14:textId="3227114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FCE6F5E" w14:textId="4D9320D2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05EF08F" w14:textId="753F505F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8FB5615" w14:textId="7D2229FC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2B197E4" w14:textId="121CDCAC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784A79F6" w14:textId="5C35DD82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197FA9E8" w14:textId="51A5EF6A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65DE8FF2" w14:textId="264519F9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4021DE1" w14:textId="204111F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7B5AE04F" w14:textId="685C1DA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30EA5953" w14:textId="29718DD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45B0591" w14:textId="32F12F58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69B20820" w14:textId="6DEEA690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7778D493" w14:textId="71800BC0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84FCACC" w14:textId="0823CC4E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606177CB" w14:textId="163D8E13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28034E2" w14:textId="1B79B4F8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7205308" w14:textId="1E1E1195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02953309" w14:textId="30D392B3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3FAF99DF" w14:textId="4EAEDD5F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56F6BCA" w14:textId="3E86FBE6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B7A8663" w14:textId="06826A05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42A046D" w14:textId="6AF8B5CB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626311AC" w14:textId="0DA9E71A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4A138E56" w14:textId="6B48546D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50DBDBF9" w14:textId="1D92BB65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12BE6AA" w14:textId="2C3CBA7C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30CAFFC3" w14:textId="76C2B813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p w14:paraId="271CA1BF" w14:textId="1075E525" w:rsidR="00B75E26" w:rsidRDefault="00B75E26">
      <w:pPr>
        <w:jc w:val="both"/>
        <w:rPr>
          <w:rFonts w:ascii="Times New Roman" w:hAnsi="Times New Roman"/>
          <w:color w:val="000000"/>
          <w:lang w:val="cs-CZ"/>
        </w:rPr>
      </w:pPr>
    </w:p>
    <w:sectPr w:rsidR="00B75E26">
      <w:pgSz w:w="11918" w:h="16854"/>
      <w:pgMar w:top="1116" w:right="1338" w:bottom="676" w:left="14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7E35"/>
    <w:multiLevelType w:val="multilevel"/>
    <w:tmpl w:val="F788B5C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6D"/>
    <w:rsid w:val="003E006D"/>
    <w:rsid w:val="00967E6D"/>
    <w:rsid w:val="00B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18F"/>
  <w15:docId w15:val="{5E4EC5C2-29BC-4938-86EB-D128319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Vaňková Jana</cp:lastModifiedBy>
  <cp:revision>4</cp:revision>
  <dcterms:created xsi:type="dcterms:W3CDTF">2021-04-13T08:03:00Z</dcterms:created>
  <dcterms:modified xsi:type="dcterms:W3CDTF">2021-04-13T08:17:00Z</dcterms:modified>
</cp:coreProperties>
</file>