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477F" w14:textId="77777777" w:rsidR="002D7C2E" w:rsidRDefault="002D7C2E">
      <w:pPr>
        <w:jc w:val="center"/>
        <w:rPr>
          <w:rFonts w:ascii="Arial" w:hAnsi="Arial" w:cs="Arial"/>
          <w:i/>
        </w:rPr>
      </w:pPr>
    </w:p>
    <w:p w14:paraId="33C97FF2" w14:textId="77777777" w:rsidR="002D7C2E" w:rsidRDefault="00805D0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 M L O U V A   O   D Í L O</w:t>
      </w:r>
    </w:p>
    <w:p w14:paraId="543E3237" w14:textId="77777777" w:rsidR="002D7C2E" w:rsidRDefault="002D7C2E">
      <w:pPr>
        <w:jc w:val="center"/>
        <w:rPr>
          <w:rFonts w:ascii="Arial" w:hAnsi="Arial" w:cs="Arial"/>
          <w:b/>
          <w:sz w:val="28"/>
        </w:rPr>
      </w:pPr>
    </w:p>
    <w:p w14:paraId="711956DF" w14:textId="77777777" w:rsidR="002D7C2E" w:rsidRDefault="00805D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podle § 2586 občanského zákoníku č. 89/2012 Sb.</w:t>
      </w:r>
    </w:p>
    <w:p w14:paraId="7426A29E" w14:textId="77777777" w:rsidR="002D7C2E" w:rsidRDefault="002D7C2E">
      <w:pPr>
        <w:jc w:val="center"/>
        <w:rPr>
          <w:rFonts w:ascii="Arial" w:hAnsi="Arial" w:cs="Arial"/>
        </w:rPr>
      </w:pPr>
    </w:p>
    <w:p w14:paraId="0939801D" w14:textId="77777777" w:rsidR="002D7C2E" w:rsidRDefault="00805D05">
      <w:pPr>
        <w:jc w:val="both"/>
        <w:rPr>
          <w:rFonts w:ascii="Arial" w:hAnsi="Arial" w:cs="Arial"/>
          <w:i/>
          <w:iCs/>
          <w:sz w:val="20"/>
        </w:rPr>
      </w:pPr>
      <w:proofErr w:type="spellStart"/>
      <w:proofErr w:type="gramStart"/>
      <w:r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>
        <w:rPr>
          <w:rFonts w:ascii="Arial" w:hAnsi="Arial" w:cs="Arial"/>
          <w:i/>
          <w:iCs/>
          <w:sz w:val="20"/>
        </w:rPr>
        <w:t xml:space="preserve"> objednatele</w:t>
      </w:r>
      <w:r w:rsidRPr="007B28F8">
        <w:rPr>
          <w:rFonts w:ascii="Arial" w:hAnsi="Arial" w:cs="Arial"/>
          <w:i/>
          <w:iCs/>
          <w:sz w:val="20"/>
        </w:rPr>
        <w:t>:</w:t>
      </w:r>
      <w:r w:rsidR="00205920">
        <w:rPr>
          <w:rFonts w:ascii="Arial" w:hAnsi="Arial" w:cs="Arial"/>
          <w:i/>
          <w:iCs/>
          <w:sz w:val="20"/>
        </w:rPr>
        <w:t xml:space="preserve"> </w:t>
      </w:r>
      <w:r w:rsidR="00205920">
        <w:rPr>
          <w:rFonts w:ascii="Arial" w:hAnsi="Arial" w:cs="Arial"/>
          <w:b/>
          <w:iCs/>
          <w:sz w:val="20"/>
        </w:rPr>
        <w:t>SMLN-2020-727-000002</w:t>
      </w:r>
      <w:r w:rsidRPr="007B28F8">
        <w:rPr>
          <w:rFonts w:ascii="Arial" w:hAnsi="Arial" w:cs="Arial"/>
          <w:i/>
          <w:iCs/>
          <w:sz w:val="20"/>
        </w:rPr>
        <w:t xml:space="preserve">                    </w:t>
      </w:r>
      <w:proofErr w:type="spellStart"/>
      <w:proofErr w:type="gramStart"/>
      <w:r w:rsidRPr="007B28F8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7B28F8">
        <w:rPr>
          <w:rFonts w:ascii="Arial" w:hAnsi="Arial" w:cs="Arial"/>
          <w:i/>
          <w:iCs/>
          <w:sz w:val="20"/>
        </w:rPr>
        <w:t xml:space="preserve"> zhotovitele:</w:t>
      </w:r>
    </w:p>
    <w:p w14:paraId="7DF47D9F" w14:textId="77777777" w:rsidR="002D7C2E" w:rsidRDefault="00805D05">
      <w:pPr>
        <w:pStyle w:val="Nadpis1"/>
        <w:numPr>
          <w:ilvl w:val="0"/>
          <w:numId w:val="2"/>
        </w:num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</w:p>
    <w:p w14:paraId="27843998" w14:textId="77777777" w:rsidR="002D7C2E" w:rsidRDefault="00805D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14:paraId="16A24760" w14:textId="77777777" w:rsidR="002D7C2E" w:rsidRDefault="002D7C2E">
      <w:pPr>
        <w:jc w:val="center"/>
        <w:rPr>
          <w:rFonts w:ascii="Arial" w:hAnsi="Arial" w:cs="Arial"/>
          <w:b/>
        </w:rPr>
      </w:pPr>
    </w:p>
    <w:p w14:paraId="6A98E877" w14:textId="77777777" w:rsidR="002D7C2E" w:rsidRDefault="00805D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Výzkumný ústav vodohospodářský T.</w:t>
      </w:r>
      <w:r w:rsidR="002059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G.</w:t>
      </w:r>
      <w:r w:rsidR="002059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Masaryka,</w:t>
      </w:r>
    </w:p>
    <w:p w14:paraId="071B1F16" w14:textId="77777777" w:rsidR="002D7C2E" w:rsidRDefault="00805D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veřejná výzkumná instituce</w:t>
      </w:r>
    </w:p>
    <w:p w14:paraId="36843A27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Podbabská 2582/30, 160 00  Praha 6</w:t>
      </w:r>
    </w:p>
    <w:p w14:paraId="09B7B5A0" w14:textId="77777777" w:rsidR="002D7C2E" w:rsidRDefault="00805D05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orgán:</w:t>
      </w:r>
      <w:r>
        <w:rPr>
          <w:rFonts w:ascii="Arial" w:hAnsi="Arial" w:cs="Arial"/>
        </w:rPr>
        <w:tab/>
        <w:t>Ing. Tomáš Urban, ředitel</w:t>
      </w:r>
    </w:p>
    <w:p w14:paraId="67BF6B3A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ve věcech technických:</w:t>
      </w:r>
      <w:r>
        <w:rPr>
          <w:rFonts w:ascii="Arial" w:hAnsi="Arial" w:cs="Arial"/>
        </w:rPr>
        <w:tab/>
        <w:t xml:space="preserve"> </w:t>
      </w:r>
      <w:r w:rsidRPr="005E7FF4">
        <w:rPr>
          <w:rFonts w:ascii="Arial" w:hAnsi="Arial" w:cs="Arial"/>
          <w:highlight w:val="black"/>
        </w:rPr>
        <w:t>Mgr. Pavel Kožený</w:t>
      </w:r>
    </w:p>
    <w:p w14:paraId="35818170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7FF4">
        <w:rPr>
          <w:rFonts w:ascii="Arial" w:hAnsi="Arial" w:cs="Arial"/>
          <w:highlight w:val="black"/>
        </w:rPr>
        <w:t>Komerční banka Praha 6</w:t>
      </w:r>
    </w:p>
    <w:p w14:paraId="444F78B5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7FF4">
        <w:rPr>
          <w:rFonts w:ascii="Arial" w:hAnsi="Arial" w:cs="Arial"/>
          <w:highlight w:val="black"/>
        </w:rPr>
        <w:t>32931-061/0100</w:t>
      </w:r>
    </w:p>
    <w:p w14:paraId="37D69B7C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000 20711</w:t>
      </w:r>
    </w:p>
    <w:p w14:paraId="3F17B4D2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00020711</w:t>
      </w:r>
    </w:p>
    <w:p w14:paraId="0B80AECA" w14:textId="77777777" w:rsidR="002D7C2E" w:rsidRDefault="00805D05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  <w:t xml:space="preserve">od 1.6.2007 (dle zákona č.235/2004 </w:t>
      </w:r>
      <w:proofErr w:type="spellStart"/>
      <w:proofErr w:type="gramStart"/>
      <w:r>
        <w:rPr>
          <w:rFonts w:ascii="Arial" w:hAnsi="Arial" w:cs="Arial"/>
        </w:rPr>
        <w:t>Sb.včetně</w:t>
      </w:r>
      <w:proofErr w:type="spellEnd"/>
      <w:proofErr w:type="gramEnd"/>
      <w:r>
        <w:rPr>
          <w:rFonts w:ascii="Arial" w:hAnsi="Arial" w:cs="Arial"/>
        </w:rPr>
        <w:t xml:space="preserve"> změn a doplňků)</w:t>
      </w:r>
    </w:p>
    <w:p w14:paraId="62BE2E55" w14:textId="77777777" w:rsidR="002D7C2E" w:rsidRDefault="00805D0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(dále jen objednatel)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</w:t>
      </w:r>
    </w:p>
    <w:p w14:paraId="35046080" w14:textId="77777777" w:rsidR="002D7C2E" w:rsidRDefault="002D7C2E">
      <w:pPr>
        <w:jc w:val="both"/>
        <w:rPr>
          <w:rFonts w:ascii="Arial" w:hAnsi="Arial" w:cs="Arial"/>
        </w:rPr>
      </w:pPr>
    </w:p>
    <w:p w14:paraId="03F6DE61" w14:textId="77777777" w:rsidR="002D7C2E" w:rsidRDefault="00805D05">
      <w:pPr>
        <w:jc w:val="both"/>
      </w:pPr>
      <w:r>
        <w:rPr>
          <w:rFonts w:ascii="Arial" w:hAnsi="Arial" w:cs="Arial"/>
          <w:b/>
          <w:bCs/>
        </w:rPr>
        <w:t>Zhotovitel:   Tomáš  Beňo</w:t>
      </w:r>
    </w:p>
    <w:p w14:paraId="30BDD47B" w14:textId="77777777" w:rsidR="002D7C2E" w:rsidRDefault="00805D05">
      <w:pPr>
        <w:rPr>
          <w:i/>
        </w:rPr>
      </w:pPr>
      <w:r>
        <w:rPr>
          <w:i/>
        </w:rPr>
        <w:t xml:space="preserve">Registrován u MÚ Příbram, </w:t>
      </w:r>
      <w:proofErr w:type="gramStart"/>
      <w:r>
        <w:rPr>
          <w:i/>
        </w:rPr>
        <w:t>č.j.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MeUPB</w:t>
      </w:r>
      <w:proofErr w:type="spellEnd"/>
      <w:r>
        <w:rPr>
          <w:i/>
        </w:rPr>
        <w:t xml:space="preserve"> 12053/2015/OŽÚ/Za</w:t>
      </w:r>
      <w:r w:rsidR="00205920">
        <w:rPr>
          <w:i/>
        </w:rPr>
        <w:t xml:space="preserve">, </w:t>
      </w:r>
      <w:r>
        <w:rPr>
          <w:i/>
        </w:rPr>
        <w:t xml:space="preserve"> </w:t>
      </w:r>
      <w:proofErr w:type="spellStart"/>
      <w:r>
        <w:rPr>
          <w:i/>
        </w:rPr>
        <w:t>Sp</w:t>
      </w:r>
      <w:proofErr w:type="spellEnd"/>
      <w:r>
        <w:rPr>
          <w:i/>
        </w:rPr>
        <w:t xml:space="preserve">. značka: SZ </w:t>
      </w:r>
      <w:proofErr w:type="spellStart"/>
      <w:r>
        <w:rPr>
          <w:i/>
        </w:rPr>
        <w:t>MeUPB</w:t>
      </w:r>
      <w:proofErr w:type="spellEnd"/>
      <w:r>
        <w:rPr>
          <w:i/>
        </w:rPr>
        <w:t xml:space="preserve"> 12026/2015</w:t>
      </w:r>
    </w:p>
    <w:p w14:paraId="7D8D30B9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Sídlem: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Drahenice 70</w:t>
      </w:r>
      <w:r w:rsidR="008B7EBF" w:rsidRPr="007B28F8">
        <w:rPr>
          <w:rFonts w:ascii="Arial" w:hAnsi="Arial" w:cs="Arial"/>
        </w:rPr>
        <w:t xml:space="preserve">,  </w:t>
      </w:r>
      <w:r w:rsidRPr="007B28F8">
        <w:rPr>
          <w:rFonts w:ascii="Arial" w:hAnsi="Arial" w:cs="Arial"/>
        </w:rPr>
        <w:t>262 85 Drahenice</w:t>
      </w:r>
    </w:p>
    <w:p w14:paraId="2C931255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Zástupce ve věcech technických:</w:t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Tomáš  Beňo</w:t>
      </w:r>
    </w:p>
    <w:p w14:paraId="21331ABA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Zástupce ve věcech smluvních:</w:t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Tomáš  Beňo</w:t>
      </w:r>
    </w:p>
    <w:p w14:paraId="40950EDD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Bankovní spojení: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Pr="005E7FF4">
        <w:rPr>
          <w:rFonts w:ascii="Arial" w:hAnsi="Arial" w:cs="Arial"/>
          <w:highlight w:val="black"/>
        </w:rPr>
        <w:t>ČS Březnice</w:t>
      </w:r>
    </w:p>
    <w:p w14:paraId="3167FE17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Číslo účtu: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8B7EBF" w:rsidRPr="005E7FF4">
        <w:rPr>
          <w:rFonts w:ascii="Arial" w:hAnsi="Arial" w:cs="Arial"/>
          <w:highlight w:val="black"/>
        </w:rPr>
        <w:t>521920339/</w:t>
      </w:r>
      <w:r w:rsidRPr="005E7FF4">
        <w:rPr>
          <w:rFonts w:ascii="Arial" w:hAnsi="Arial" w:cs="Arial"/>
          <w:highlight w:val="black"/>
        </w:rPr>
        <w:t>0800</w:t>
      </w:r>
      <w:bookmarkStart w:id="0" w:name="_GoBack"/>
      <w:bookmarkEnd w:id="0"/>
    </w:p>
    <w:p w14:paraId="7D8B8EF8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IČO: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43803954</w:t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</w:p>
    <w:p w14:paraId="6DF8BF65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DIČ:</w:t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="00963D56">
        <w:rPr>
          <w:rFonts w:ascii="Arial" w:hAnsi="Arial" w:cs="Arial"/>
        </w:rPr>
        <w:tab/>
      </w:r>
      <w:r w:rsidRPr="007B28F8">
        <w:rPr>
          <w:rFonts w:ascii="Arial" w:hAnsi="Arial" w:cs="Arial"/>
        </w:rPr>
        <w:t>CZ6705171374</w:t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</w:p>
    <w:p w14:paraId="7AD376E8" w14:textId="77777777" w:rsidR="002D7C2E" w:rsidRPr="007B28F8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</w:rPr>
        <w:t>Plátce DPH:</w:t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</w:r>
      <w:r w:rsidRPr="007B28F8">
        <w:rPr>
          <w:rFonts w:ascii="Arial" w:hAnsi="Arial" w:cs="Arial"/>
        </w:rPr>
        <w:tab/>
        <w:t>ano</w:t>
      </w:r>
    </w:p>
    <w:p w14:paraId="1D858DCE" w14:textId="77777777" w:rsidR="002D7C2E" w:rsidRDefault="00805D05">
      <w:pPr>
        <w:jc w:val="both"/>
        <w:rPr>
          <w:rFonts w:ascii="Arial" w:hAnsi="Arial" w:cs="Arial"/>
        </w:rPr>
      </w:pPr>
      <w:r w:rsidRPr="007B28F8">
        <w:rPr>
          <w:rFonts w:ascii="Arial" w:hAnsi="Arial" w:cs="Arial"/>
          <w:i/>
          <w:iCs/>
        </w:rPr>
        <w:t>(dále jen zhotovitel)</w:t>
      </w:r>
    </w:p>
    <w:p w14:paraId="279DE47D" w14:textId="77777777" w:rsidR="002D7C2E" w:rsidRDefault="002D7C2E">
      <w:pPr>
        <w:jc w:val="both"/>
        <w:rPr>
          <w:rFonts w:ascii="Arial" w:hAnsi="Arial" w:cs="Arial"/>
        </w:rPr>
      </w:pPr>
    </w:p>
    <w:p w14:paraId="6F536247" w14:textId="77777777" w:rsidR="002D7C2E" w:rsidRDefault="0080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tuto smlouvu, čímž se zhotovitel zavazuje  ke zhotovení díla  specifikovaného v </w:t>
      </w:r>
      <w:proofErr w:type="spellStart"/>
      <w:proofErr w:type="gramStart"/>
      <w:r>
        <w:rPr>
          <w:rFonts w:ascii="Arial" w:hAnsi="Arial" w:cs="Arial"/>
        </w:rPr>
        <w:t>čl.I</w:t>
      </w:r>
      <w:proofErr w:type="spellEnd"/>
      <w:r>
        <w:rPr>
          <w:rFonts w:ascii="Arial" w:hAnsi="Arial" w:cs="Arial"/>
        </w:rPr>
        <w:t xml:space="preserve"> této</w:t>
      </w:r>
      <w:proofErr w:type="gramEnd"/>
      <w:r>
        <w:rPr>
          <w:rFonts w:ascii="Arial" w:hAnsi="Arial" w:cs="Arial"/>
        </w:rPr>
        <w:t xml:space="preserve"> smlouvy a objednatel k zaplacení ceny podle čl. III. této smlouvy, a to za podmínek dále ve smlouvě uvedených.</w:t>
      </w:r>
    </w:p>
    <w:p w14:paraId="6CEE39F2" w14:textId="77777777" w:rsidR="00071AA9" w:rsidRDefault="00071AA9">
      <w:pPr>
        <w:pStyle w:val="Nadpis2"/>
        <w:jc w:val="center"/>
        <w:rPr>
          <w:i w:val="0"/>
        </w:rPr>
      </w:pPr>
    </w:p>
    <w:p w14:paraId="0A31F85F" w14:textId="77777777" w:rsidR="002D7C2E" w:rsidRDefault="00805D05">
      <w:pPr>
        <w:pStyle w:val="Nadpis2"/>
        <w:jc w:val="center"/>
        <w:rPr>
          <w:i w:val="0"/>
        </w:rPr>
      </w:pPr>
      <w:r>
        <w:rPr>
          <w:i w:val="0"/>
        </w:rPr>
        <w:t>Článek I</w:t>
      </w:r>
    </w:p>
    <w:p w14:paraId="3A1206F0" w14:textId="77777777" w:rsidR="002D7C2E" w:rsidRDefault="00805D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14:paraId="60A10864" w14:textId="77777777" w:rsidR="002D7C2E" w:rsidRDefault="002D7C2E">
      <w:pPr>
        <w:jc w:val="center"/>
        <w:rPr>
          <w:rFonts w:ascii="Arial" w:hAnsi="Arial" w:cs="Arial"/>
          <w:b/>
        </w:rPr>
      </w:pPr>
    </w:p>
    <w:p w14:paraId="1CCBD10D" w14:textId="77777777" w:rsidR="002D7C2E" w:rsidRDefault="00805D05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Předmětem smlouvy je závazek zhotovitele k provedení díla „</w:t>
      </w:r>
      <w:r>
        <w:rPr>
          <w:rFonts w:ascii="Arial" w:hAnsi="Arial" w:cs="Arial"/>
          <w:b/>
          <w:sz w:val="22"/>
          <w:szCs w:val="22"/>
        </w:rPr>
        <w:t xml:space="preserve">Výsadba vodních makrofyt na šesti lokalitách drobných vodních toků na území hl. m. Prahy“, </w:t>
      </w:r>
      <w:r>
        <w:rPr>
          <w:rFonts w:ascii="Arial" w:hAnsi="Arial" w:cs="Arial"/>
          <w:sz w:val="22"/>
          <w:szCs w:val="22"/>
        </w:rPr>
        <w:t>v roce 2020 bude vysázeno celkem 168 trsů vodních rostlin, v roce 2021 bude provedena dosadba v celkovém počtu do 60 trsů rostlin podle pokynů objednatele a metodiky uvedené v Příloze 1</w:t>
      </w:r>
    </w:p>
    <w:p w14:paraId="521FA8B4" w14:textId="77777777" w:rsidR="002D7C2E" w:rsidRDefault="002D7C2E">
      <w:pPr>
        <w:pStyle w:val="Zkladntextodsazen1"/>
        <w:rPr>
          <w:rFonts w:ascii="Arial" w:hAnsi="Arial" w:cs="Arial"/>
          <w:i w:val="0"/>
          <w:sz w:val="22"/>
          <w:szCs w:val="22"/>
        </w:rPr>
      </w:pPr>
    </w:p>
    <w:p w14:paraId="2397D816" w14:textId="77777777" w:rsidR="002D7C2E" w:rsidRDefault="00805D05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závazek objednatele zaplatit za provedení díla cenu ve výši a způsobem dle čl. III </w:t>
      </w:r>
    </w:p>
    <w:p w14:paraId="13497D8A" w14:textId="77777777" w:rsidR="002D7C2E" w:rsidRDefault="00805D05">
      <w:pPr>
        <w:pStyle w:val="Nadpis3"/>
        <w:numPr>
          <w:ilvl w:val="2"/>
          <w:numId w:val="2"/>
        </w:numPr>
        <w:ind w:left="0" w:hanging="11"/>
        <w:jc w:val="center"/>
        <w:rPr>
          <w:rFonts w:cs="Arial"/>
        </w:rPr>
      </w:pPr>
      <w:r>
        <w:rPr>
          <w:rFonts w:cs="Arial"/>
        </w:rPr>
        <w:t>Článek II</w:t>
      </w:r>
    </w:p>
    <w:p w14:paraId="0561DDCB" w14:textId="77777777" w:rsidR="002D7C2E" w:rsidRDefault="00805D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PLNĚNÍ</w:t>
      </w:r>
    </w:p>
    <w:p w14:paraId="1686733D" w14:textId="77777777" w:rsidR="002D7C2E" w:rsidRDefault="002D7C2E">
      <w:pPr>
        <w:jc w:val="center"/>
        <w:rPr>
          <w:rFonts w:ascii="Arial" w:hAnsi="Arial" w:cs="Arial"/>
          <w:b/>
        </w:rPr>
      </w:pPr>
    </w:p>
    <w:p w14:paraId="3EFFB15E" w14:textId="77777777" w:rsidR="002D7C2E" w:rsidRDefault="00805D05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Zhotovitel se zavazuje provést dílo v celém rozsahu nejpozději do  </w:t>
      </w:r>
      <w:r>
        <w:rPr>
          <w:rFonts w:ascii="Arial" w:hAnsi="Arial" w:cs="Arial"/>
          <w:b/>
          <w:sz w:val="22"/>
          <w:szCs w:val="22"/>
        </w:rPr>
        <w:t xml:space="preserve">30.6.2021. Výsadby v roce 2020 budou provedeny nejpozději do </w:t>
      </w:r>
      <w:proofErr w:type="gramStart"/>
      <w:r>
        <w:rPr>
          <w:rFonts w:ascii="Arial" w:hAnsi="Arial" w:cs="Arial"/>
          <w:b/>
          <w:sz w:val="22"/>
          <w:szCs w:val="22"/>
        </w:rPr>
        <w:t>30.10.2020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. Výsadby v roce 2021 budou provedeny nejpozději do </w:t>
      </w:r>
      <w:proofErr w:type="gramStart"/>
      <w:r>
        <w:rPr>
          <w:rFonts w:ascii="Arial" w:hAnsi="Arial" w:cs="Arial"/>
          <w:b/>
          <w:sz w:val="22"/>
          <w:szCs w:val="22"/>
        </w:rPr>
        <w:t>30.6.2021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14:paraId="7244448D" w14:textId="77777777" w:rsidR="002D7C2E" w:rsidRDefault="00805D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006DA85" w14:textId="77777777" w:rsidR="002D7C2E" w:rsidRDefault="00805D05">
      <w:pPr>
        <w:ind w:left="709" w:hanging="709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Dílo bude předáno objednateli v podobě </w:t>
      </w:r>
      <w:r>
        <w:rPr>
          <w:rFonts w:ascii="Arial" w:hAnsi="Arial" w:cs="Arial"/>
          <w:b/>
          <w:sz w:val="22"/>
          <w:szCs w:val="22"/>
        </w:rPr>
        <w:t>zpracované dokumentace provedených výsadeb. Ta bude obsahovat fotodokumentaci odběrového místa před a po odběru rostlin, osazené lokality v celkovém pohledu a detail jednotlivých rostlin, zobrazení metodiky výsadby a situační plánek se zákresem polohy výsadeb na jednotlivých lokalitách.</w:t>
      </w:r>
    </w:p>
    <w:p w14:paraId="61F9FF8C" w14:textId="77777777" w:rsidR="002D7C2E" w:rsidRDefault="002D7C2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ECD98E4" w14:textId="77777777" w:rsidR="002D7C2E" w:rsidRDefault="00805D05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O předání díla, případně o odmítnutí jeho převzetí, bude sepsán protokol s uvedením případných zjevných vad a s termínem jejich odstranění. Objednatel je oprávněn převzetí díla odmítnout pouze v případě, že vady díla znemožňují nebo značně omezují jeho užívání.   </w:t>
      </w:r>
    </w:p>
    <w:p w14:paraId="406F4668" w14:textId="77777777" w:rsidR="002D7C2E" w:rsidRDefault="00805D05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III</w:t>
      </w:r>
    </w:p>
    <w:p w14:paraId="07ECECFC" w14:textId="77777777" w:rsidR="002D7C2E" w:rsidRDefault="00805D05">
      <w:pPr>
        <w:ind w:left="709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DÍLA</w:t>
      </w:r>
    </w:p>
    <w:p w14:paraId="274C33EC" w14:textId="77777777" w:rsidR="002D7C2E" w:rsidRDefault="002D7C2E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14:paraId="3170BD4D" w14:textId="77777777" w:rsidR="002D7C2E" w:rsidRDefault="00805D05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Cena díla, jež je předmětem plnění smlouvy, se stanoví dohodou  dle ustanovení zákona č. 526/1990 Sb., o cenách, v platném znění, a činí </w:t>
      </w:r>
      <w:r w:rsidR="005578ED" w:rsidRPr="005578ED">
        <w:rPr>
          <w:rFonts w:ascii="Arial" w:hAnsi="Arial" w:cs="Arial"/>
          <w:b/>
          <w:sz w:val="22"/>
          <w:szCs w:val="22"/>
        </w:rPr>
        <w:t xml:space="preserve">81 000,- </w:t>
      </w:r>
      <w:r w:rsidRPr="005578ED">
        <w:rPr>
          <w:rFonts w:ascii="Arial" w:hAnsi="Arial" w:cs="Arial"/>
          <w:b/>
          <w:sz w:val="22"/>
          <w:szCs w:val="22"/>
        </w:rPr>
        <w:t xml:space="preserve">Kč (slovy: </w:t>
      </w:r>
      <w:r w:rsidR="005578ED" w:rsidRPr="005578ED">
        <w:rPr>
          <w:rFonts w:ascii="Arial" w:hAnsi="Arial" w:cs="Arial"/>
          <w:b/>
          <w:sz w:val="22"/>
          <w:szCs w:val="22"/>
        </w:rPr>
        <w:t>osmdesát</w:t>
      </w:r>
      <w:r w:rsidR="0003340F">
        <w:rPr>
          <w:rFonts w:ascii="Arial" w:hAnsi="Arial" w:cs="Arial"/>
          <w:b/>
          <w:sz w:val="22"/>
          <w:szCs w:val="22"/>
        </w:rPr>
        <w:t xml:space="preserve"> jeden</w:t>
      </w:r>
      <w:r w:rsidR="0003340F" w:rsidRPr="005578ED">
        <w:rPr>
          <w:rFonts w:ascii="Arial" w:hAnsi="Arial" w:cs="Arial"/>
          <w:b/>
          <w:sz w:val="22"/>
          <w:szCs w:val="22"/>
        </w:rPr>
        <w:t xml:space="preserve"> </w:t>
      </w:r>
      <w:r w:rsidR="005578ED" w:rsidRPr="005578ED">
        <w:rPr>
          <w:rFonts w:ascii="Arial" w:hAnsi="Arial" w:cs="Arial"/>
          <w:b/>
          <w:sz w:val="22"/>
          <w:szCs w:val="22"/>
        </w:rPr>
        <w:t>tisíc</w:t>
      </w:r>
      <w:r w:rsidRPr="005578ED">
        <w:rPr>
          <w:rFonts w:ascii="Arial" w:hAnsi="Arial" w:cs="Arial"/>
          <w:b/>
          <w:sz w:val="22"/>
          <w:szCs w:val="22"/>
        </w:rPr>
        <w:t xml:space="preserve"> korun</w:t>
      </w:r>
      <w:r w:rsidR="005578ED" w:rsidRPr="005578ED">
        <w:rPr>
          <w:rFonts w:ascii="Arial" w:hAnsi="Arial" w:cs="Arial"/>
          <w:b/>
          <w:sz w:val="22"/>
          <w:szCs w:val="22"/>
        </w:rPr>
        <w:t xml:space="preserve"> českých</w:t>
      </w:r>
      <w:r w:rsidRPr="005578ED">
        <w:rPr>
          <w:rFonts w:ascii="Arial" w:hAnsi="Arial" w:cs="Arial"/>
          <w:b/>
          <w:sz w:val="22"/>
          <w:szCs w:val="22"/>
        </w:rPr>
        <w:t>)</w:t>
      </w:r>
      <w:r w:rsidRPr="005578ED">
        <w:rPr>
          <w:rFonts w:ascii="Arial" w:hAnsi="Arial" w:cs="Arial"/>
          <w:b/>
          <w:i/>
          <w:sz w:val="22"/>
          <w:szCs w:val="22"/>
        </w:rPr>
        <w:t xml:space="preserve"> </w:t>
      </w:r>
      <w:r w:rsidRPr="005578ED">
        <w:rPr>
          <w:rFonts w:ascii="Arial" w:hAnsi="Arial" w:cs="Arial"/>
          <w:b/>
          <w:iCs/>
          <w:sz w:val="22"/>
          <w:szCs w:val="22"/>
        </w:rPr>
        <w:t>bez DPH</w:t>
      </w:r>
      <w:r>
        <w:rPr>
          <w:rFonts w:ascii="Arial" w:hAnsi="Arial" w:cs="Arial"/>
          <w:iCs/>
          <w:sz w:val="22"/>
          <w:szCs w:val="22"/>
        </w:rPr>
        <w:t>.</w:t>
      </w:r>
    </w:p>
    <w:p w14:paraId="4D1B0146" w14:textId="77777777" w:rsidR="002D7C2E" w:rsidRDefault="00805D05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5578ED">
        <w:rPr>
          <w:rFonts w:ascii="Arial" w:hAnsi="Arial" w:cs="Arial"/>
          <w:iCs/>
          <w:sz w:val="22"/>
          <w:szCs w:val="22"/>
        </w:rPr>
        <w:t xml:space="preserve">Cena </w:t>
      </w:r>
      <w:r w:rsidRPr="005578ED">
        <w:rPr>
          <w:rFonts w:ascii="Arial" w:hAnsi="Arial" w:cs="Arial"/>
          <w:b/>
          <w:iCs/>
          <w:sz w:val="22"/>
          <w:szCs w:val="22"/>
        </w:rPr>
        <w:t>včetně DPH</w:t>
      </w:r>
      <w:r w:rsidRPr="005578ED">
        <w:rPr>
          <w:rFonts w:ascii="Arial" w:hAnsi="Arial" w:cs="Arial"/>
          <w:iCs/>
          <w:sz w:val="22"/>
          <w:szCs w:val="22"/>
        </w:rPr>
        <w:t xml:space="preserve"> činí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5578ED">
        <w:rPr>
          <w:rFonts w:ascii="Arial" w:hAnsi="Arial" w:cs="Arial"/>
          <w:b/>
          <w:iCs/>
          <w:sz w:val="22"/>
          <w:szCs w:val="22"/>
        </w:rPr>
        <w:t>98 010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>
        <w:rPr>
          <w:rFonts w:ascii="Arial" w:hAnsi="Arial" w:cs="Arial"/>
          <w:b/>
          <w:iCs/>
          <w:sz w:val="22"/>
          <w:szCs w:val="22"/>
        </w:rPr>
        <w:t>devadesát</w:t>
      </w:r>
      <w:r w:rsidR="001A29E7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 xml:space="preserve">osm tisíc </w:t>
      </w:r>
      <w:r w:rsidR="005578ED">
        <w:rPr>
          <w:rFonts w:ascii="Arial" w:hAnsi="Arial" w:cs="Arial"/>
          <w:b/>
          <w:iCs/>
          <w:sz w:val="22"/>
          <w:szCs w:val="22"/>
        </w:rPr>
        <w:t xml:space="preserve">deset </w:t>
      </w:r>
      <w:r>
        <w:rPr>
          <w:rFonts w:ascii="Arial" w:hAnsi="Arial" w:cs="Arial"/>
          <w:b/>
          <w:iCs/>
          <w:sz w:val="22"/>
          <w:szCs w:val="22"/>
        </w:rPr>
        <w:t>korun českých</w:t>
      </w:r>
      <w:r>
        <w:rPr>
          <w:rFonts w:ascii="Arial" w:hAnsi="Arial" w:cs="Arial"/>
          <w:iCs/>
          <w:sz w:val="22"/>
          <w:szCs w:val="22"/>
        </w:rPr>
        <w:t>).</w:t>
      </w:r>
    </w:p>
    <w:p w14:paraId="200CAD27" w14:textId="77777777" w:rsidR="002D7C2E" w:rsidRDefault="002D7C2E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14:paraId="215B7907" w14:textId="77777777" w:rsidR="002D7C2E" w:rsidRDefault="00805D05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Dohodnutá cena zahrnuje veškeré náklady zhotovitele související s provedením díla.</w:t>
      </w:r>
    </w:p>
    <w:p w14:paraId="4D3EBC70" w14:textId="77777777" w:rsidR="002D7C2E" w:rsidRDefault="002D7C2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ACFE5AF" w14:textId="77777777" w:rsidR="002D7C2E" w:rsidRDefault="00805D05">
      <w:pPr>
        <w:pStyle w:val="Zkladntextodsazen2"/>
        <w:widowControl/>
        <w:numPr>
          <w:ilvl w:val="1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si vyhrazuje právo, v případě vládního zásahu, krácení finančních prostředků ze státního rozpočtu, dohodnout se zhotovitelem úpravu ceny uvedené v čl. III této smlouvy a právo rozšířit, nebo zúžit rozsah prováděných prací podle aktuální potřeby, a to i v závislosti na výši finančních prostředků přidělených ze státního rozpočtu. V případě snížení, nebo </w:t>
      </w:r>
      <w:r>
        <w:rPr>
          <w:rFonts w:ascii="Arial" w:hAnsi="Arial" w:cs="Arial"/>
          <w:sz w:val="22"/>
          <w:szCs w:val="22"/>
        </w:rPr>
        <w:lastRenderedPageBreak/>
        <w:t>zvýšení celkové výše nákladů dle této smlouvy, bude mezi objednatelem a zhotovitelem uzavřen dodatek k této smlouvě.</w:t>
      </w:r>
    </w:p>
    <w:p w14:paraId="14AB51FA" w14:textId="77777777" w:rsidR="002D7C2E" w:rsidRDefault="002D7C2E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0B74B0C6" w14:textId="77777777" w:rsidR="002D7C2E" w:rsidRDefault="00805D05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IV</w:t>
      </w:r>
    </w:p>
    <w:p w14:paraId="16AE6450" w14:textId="77777777" w:rsidR="002D7C2E" w:rsidRDefault="00805D05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PLATEBNÍ PODMÍNKY A FAKTURACE</w:t>
      </w:r>
    </w:p>
    <w:p w14:paraId="3B4B165F" w14:textId="77777777" w:rsidR="002D7C2E" w:rsidRDefault="002D7C2E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14:paraId="4AA61506" w14:textId="77777777" w:rsidR="002D7C2E" w:rsidRDefault="00805D05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iCs/>
          <w:sz w:val="22"/>
          <w:szCs w:val="22"/>
        </w:rPr>
        <w:t>ílčí platby jsou možné v návaznosti na odevzdání části díla podle 2.1. a na základě jednotlivých dílčích a částečných faktur, pro které platí analogicky násl. ustanovení.</w:t>
      </w:r>
    </w:p>
    <w:p w14:paraId="60817134" w14:textId="77777777" w:rsidR="002D7C2E" w:rsidRDefault="002D7C2E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14:paraId="60E0B28D" w14:textId="6A1E70EE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Konečná faktura bude vystavena zhotovitelem bez zbytečného </w:t>
      </w:r>
      <w:r w:rsidRPr="002A3D59">
        <w:rPr>
          <w:rFonts w:ascii="Arial" w:hAnsi="Arial" w:cs="Arial"/>
          <w:sz w:val="22"/>
          <w:szCs w:val="22"/>
        </w:rPr>
        <w:t xml:space="preserve">odkladu </w:t>
      </w:r>
      <w:r>
        <w:rPr>
          <w:rFonts w:ascii="Arial" w:hAnsi="Arial" w:cs="Arial"/>
          <w:sz w:val="22"/>
          <w:szCs w:val="22"/>
        </w:rPr>
        <w:t>po převzetí díla objednatelem. Od konečné faktury bude odečtena zálohy a dílčí platby poskytnuté dle bodu 4.1.</w:t>
      </w:r>
    </w:p>
    <w:p w14:paraId="272EC32F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802B47F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Daňový doklad (faktura) předkládaný objednateli musí obsahovat všechny náležitosti obchodní listiny i náležitosti daňového dokladu dle ustanovení § 28 zákona č. 235/2004 Sb., o dani z přidané hodnoty 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14:paraId="2AD33E7C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510E66E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Faktury vystavené zhotovitelem budou splatné do 60ti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dnů po jejich obdržení objednatelem.</w:t>
      </w:r>
    </w:p>
    <w:p w14:paraId="7464B318" w14:textId="77777777" w:rsidR="00071AA9" w:rsidRDefault="00071AA9">
      <w:pPr>
        <w:tabs>
          <w:tab w:val="left" w:pos="709"/>
        </w:tabs>
        <w:jc w:val="both"/>
        <w:rPr>
          <w:rFonts w:ascii="Arial" w:hAnsi="Arial" w:cs="Arial"/>
        </w:rPr>
      </w:pPr>
    </w:p>
    <w:p w14:paraId="56379535" w14:textId="77777777" w:rsidR="002D7C2E" w:rsidRDefault="00805D05">
      <w:pPr>
        <w:tabs>
          <w:tab w:val="left" w:pos="70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 xml:space="preserve">4.5.    </w:t>
      </w:r>
      <w:r>
        <w:rPr>
          <w:rFonts w:ascii="Arial" w:hAnsi="Arial" w:cs="Arial"/>
          <w:sz w:val="22"/>
          <w:szCs w:val="22"/>
        </w:rPr>
        <w:t xml:space="preserve">V návaznosti na § 109 a § 109a zákona č. 235/2004 Sb., o dani </w:t>
      </w:r>
      <w:r>
        <w:rPr>
          <w:rFonts w:ascii="Arial" w:hAnsi="Arial" w:cs="Arial"/>
          <w:iCs/>
          <w:sz w:val="22"/>
          <w:szCs w:val="22"/>
        </w:rPr>
        <w:t xml:space="preserve">z přidané hodnoty,  </w:t>
      </w:r>
      <w:proofErr w:type="gramStart"/>
      <w:r>
        <w:rPr>
          <w:rFonts w:ascii="Arial" w:hAnsi="Arial" w:cs="Arial"/>
          <w:iCs/>
          <w:sz w:val="22"/>
          <w:szCs w:val="22"/>
        </w:rPr>
        <w:t>ve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D63E4E7" w14:textId="77777777" w:rsidR="002D7C2E" w:rsidRDefault="00805D0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znění aktuálně </w:t>
      </w:r>
      <w:proofErr w:type="gramStart"/>
      <w:r>
        <w:rPr>
          <w:rFonts w:ascii="Arial" w:hAnsi="Arial" w:cs="Arial"/>
          <w:iCs/>
          <w:sz w:val="22"/>
          <w:szCs w:val="22"/>
        </w:rPr>
        <w:t>účinném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, se </w:t>
      </w:r>
      <w:r>
        <w:rPr>
          <w:rFonts w:ascii="Arial" w:hAnsi="Arial" w:cs="Arial"/>
          <w:sz w:val="22"/>
          <w:szCs w:val="22"/>
        </w:rPr>
        <w:t>smluvní strany dohodly následovně</w:t>
      </w:r>
      <w:r>
        <w:rPr>
          <w:rFonts w:ascii="Arial" w:hAnsi="Arial" w:cs="Arial"/>
          <w:iCs/>
          <w:sz w:val="22"/>
          <w:szCs w:val="22"/>
        </w:rPr>
        <w:t>.</w:t>
      </w:r>
    </w:p>
    <w:p w14:paraId="6C5132CE" w14:textId="77777777" w:rsidR="002D7C2E" w:rsidRDefault="00805D05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se v okamžiku uskutečnění zdanitelného plnění s místem plnění v tuzemsku objednatel jako příjemce tohoto plnění dozví, že </w:t>
      </w:r>
    </w:p>
    <w:p w14:paraId="0216EE38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</w:t>
      </w:r>
      <w:r>
        <w:rPr>
          <w:rFonts w:ascii="Arial" w:hAnsi="Arial" w:cs="Arial"/>
          <w:color w:val="000000"/>
        </w:rPr>
        <w:t>ň</w:t>
      </w:r>
      <w:r>
        <w:rPr>
          <w:rFonts w:ascii="Arial" w:hAnsi="Arial" w:cs="Arial"/>
        </w:rPr>
        <w:t xml:space="preserve"> z přidané hodnoty uvedená na přijatém da</w:t>
      </w:r>
      <w:r>
        <w:rPr>
          <w:rFonts w:ascii="Arial" w:hAnsi="Arial" w:cs="Arial"/>
          <w:color w:val="000000"/>
        </w:rPr>
        <w:t>ňovém dokladu nebude úmyslně zaplacena,</w:t>
      </w:r>
    </w:p>
    <w:p w14:paraId="44BD84AE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plátce, který uskutečňuje toto zdanitelné plnění nebo obdrží úplatu za takové plnění (dále jen „poskytovatel zdanitelného plnění“), se úmyslně dostal nebo dostane do postavení, kdy nemůže DPH zaplatit, </w:t>
      </w:r>
    </w:p>
    <w:p w14:paraId="3597D2BE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dojde ke zkrácení DPH nebo vylákání daňové výhody,</w:t>
      </w:r>
    </w:p>
    <w:p w14:paraId="1C7C911A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 poskytovateli zdanitelného plnění je zveřejněna způsobem umožňujícím dálkový přístup skutečnost, že je nespolehlivým plátcem,</w:t>
      </w:r>
      <w:r w:rsidR="002A3D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nebo pokud </w:t>
      </w:r>
    </w:p>
    <w:p w14:paraId="71D75042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úplata za poskytnuté plnění bez ekonomického opodstatnění je zcela zjevně odchylná od obvyklé ceny,</w:t>
      </w:r>
    </w:p>
    <w:p w14:paraId="6C2EEE8F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zhotovitel požaduje, aby úplata za poskytnuté plnění zcela nebo zčásti byla poskytnuta bezhotovostním převodem na účet vedený poskytovatelem platebních služeb mimo tuzemsko,</w:t>
      </w:r>
    </w:p>
    <w:p w14:paraId="5F82C415" w14:textId="77777777" w:rsidR="002D7C2E" w:rsidRDefault="00805D0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zhotovitel požaduje, aby úplata za poskytnuté plnění byla poskytnuta zcela nebo zčásti bezhotovostním převodem na jiný účet než účet poskytovatele zdanitelného plnění, který </w:t>
      </w:r>
      <w:proofErr w:type="gramStart"/>
      <w:r>
        <w:rPr>
          <w:rFonts w:ascii="Arial" w:hAnsi="Arial" w:cs="Arial"/>
          <w:color w:val="000000"/>
        </w:rPr>
        <w:t>je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 xml:space="preserve">správcem daně zveřejněn způsobem umožňujícím dálkový přístup </w:t>
      </w:r>
      <w:r>
        <w:rPr>
          <w:rFonts w:ascii="Arial" w:hAnsi="Arial" w:cs="Arial"/>
        </w:rPr>
        <w:t>uhradí objednatel zhotoviteli cenu dle této smlouvy takto:</w:t>
      </w:r>
    </w:p>
    <w:p w14:paraId="36A93544" w14:textId="77777777" w:rsidR="002D7C2E" w:rsidRDefault="00805D05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částka rovnající se základu daně z přidané hodnoty bude uhrazena způsobem dohodnutým dle této smlouvy,</w:t>
      </w:r>
    </w:p>
    <w:p w14:paraId="146D512A" w14:textId="77777777" w:rsidR="002D7C2E" w:rsidRDefault="00805D05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částka ve výši daně z přidané hodnoty bude poukázána správci daně zhotovitele jako úhrada DPH za zhotovitele z přijatého zdanitelného plnění. Současně s platbou sdělí objednatel správci daně údaje dle § 109a odst. 2 zákona č. 235/2004 Sb., o dani </w:t>
      </w:r>
      <w:r>
        <w:rPr>
          <w:rFonts w:ascii="Arial" w:hAnsi="Arial" w:cs="Arial"/>
          <w:iCs/>
          <w:sz w:val="22"/>
          <w:szCs w:val="22"/>
        </w:rPr>
        <w:t>z přidané hodnoty ve znění aktuálně účinném.</w:t>
      </w:r>
    </w:p>
    <w:p w14:paraId="40CF7B78" w14:textId="77777777" w:rsidR="002D7C2E" w:rsidRDefault="00805D05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V</w:t>
      </w:r>
    </w:p>
    <w:p w14:paraId="72C081CF" w14:textId="77777777" w:rsidR="002D7C2E" w:rsidRDefault="00805D05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POKUTY</w:t>
      </w:r>
    </w:p>
    <w:p w14:paraId="5E40CC85" w14:textId="77777777" w:rsidR="002D7C2E" w:rsidRDefault="002D7C2E">
      <w:pPr>
        <w:ind w:left="705" w:hanging="705"/>
        <w:jc w:val="center"/>
        <w:rPr>
          <w:rFonts w:ascii="Arial" w:hAnsi="Arial" w:cs="Arial"/>
          <w:b/>
        </w:rPr>
      </w:pPr>
    </w:p>
    <w:p w14:paraId="76F300ED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Při nedodržení termínu splatnosti dle článku IV může být objednateli účtován úrok z prodlení ve výši 0,05 % z fakturované částky za každý den prodlení.</w:t>
      </w:r>
    </w:p>
    <w:p w14:paraId="6377728A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8720E71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Za každý započatý měsíc prodlení v době plnění dle článku II má objednatel právo účtovat zhotoviteli smluvní pokutu ve výši 2 % z ceny díla dle čl. III</w:t>
      </w:r>
    </w:p>
    <w:p w14:paraId="4AA0FDFC" w14:textId="77777777" w:rsidR="002D7C2E" w:rsidRDefault="002D7C2E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14:paraId="1D3C8CFB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Uvedená smluvní pokuta nemá vliv na výši případné náhrady škody uplatněné objednatelem.</w:t>
      </w:r>
    </w:p>
    <w:p w14:paraId="36F94A42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4A28DFC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V případě odstoupení od smlouvy je smluvní strana, která od smlouvy odstupuje, povinna uhradit druhé straně veškeré prokazatelné náklady vzniklé do doby odstoupení, pokud se smluvní strany nedohodnou jinak.</w:t>
      </w:r>
    </w:p>
    <w:p w14:paraId="3B2DC561" w14:textId="77777777" w:rsidR="002D7C2E" w:rsidRDefault="00805D05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VI</w:t>
      </w:r>
    </w:p>
    <w:p w14:paraId="65F9E2FE" w14:textId="77777777" w:rsidR="002D7C2E" w:rsidRDefault="00805D05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VADY DÍLA A OSTATNÍ UJEDNÁNÍ</w:t>
      </w:r>
    </w:p>
    <w:p w14:paraId="3E86126D" w14:textId="77777777" w:rsidR="002D7C2E" w:rsidRDefault="002D7C2E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14:paraId="387DA582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14:paraId="474331C3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Zhotovitel je povinen vady odstranit svým nákladem. Pokud tak zhotovitel neučiní ve lhůtě přiměřené povaze díla, a způsobu jeho užití objednatelem, je objednatel oprávněn od smlouvy odstoupit nebo požadovat přiměřenou slevu z ceny díla.</w:t>
      </w:r>
    </w:p>
    <w:p w14:paraId="77D8CEE4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Právo na náhradu škody není výše uvedeným dotčeno.</w:t>
      </w:r>
    </w:p>
    <w:p w14:paraId="538604DA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5774FB22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14:paraId="3DD31C52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66F24EE0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14:paraId="78C8E673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4E3DCC60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14:paraId="33D66FCB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448B8E52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6.5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14:paraId="38DFB5E2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79516DA0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6.6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Objednatel je oprávněn v průběhu zhotovování díla vykonávat u zhotovitele </w:t>
      </w:r>
      <w:r w:rsidR="0003340F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kontrolu 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lastRenderedPageBreak/>
        <w:t>pracovních postupů směřujících k provedení objednaného díla.</w:t>
      </w:r>
      <w:r>
        <w:rPr>
          <w:rFonts w:ascii="Arial" w:hAnsi="Arial" w:cs="Arial"/>
          <w:sz w:val="22"/>
          <w:szCs w:val="22"/>
        </w:rPr>
        <w:t>.</w:t>
      </w:r>
    </w:p>
    <w:p w14:paraId="43E77AC0" w14:textId="77777777" w:rsidR="002D7C2E" w:rsidRDefault="002D7C2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25CF9AF" w14:textId="77777777" w:rsidR="002D7C2E" w:rsidRDefault="00805D05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VII</w:t>
      </w:r>
    </w:p>
    <w:p w14:paraId="63E3718F" w14:textId="77777777" w:rsidR="002D7C2E" w:rsidRDefault="00805D05">
      <w:pPr>
        <w:ind w:left="705" w:hanging="705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Vlastník a uživatel díla</w:t>
      </w:r>
    </w:p>
    <w:p w14:paraId="278863A0" w14:textId="77777777" w:rsidR="002D7C2E" w:rsidRDefault="002D7C2E">
      <w:pPr>
        <w:ind w:left="705" w:hanging="705"/>
        <w:jc w:val="both"/>
        <w:rPr>
          <w:rFonts w:ascii="Arial" w:hAnsi="Arial" w:cs="Arial"/>
          <w:b/>
          <w:caps/>
          <w:sz w:val="16"/>
          <w:szCs w:val="16"/>
        </w:rPr>
      </w:pPr>
    </w:p>
    <w:p w14:paraId="3662C173" w14:textId="77777777" w:rsidR="002D7C2E" w:rsidRDefault="00805D05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Zhotovené dílo </w:t>
      </w:r>
      <w:r w:rsidR="001A29E7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>dílem ve smyslu autorského zákona a jeho výlučným vlastníkem a uživatelem je objednatel.</w:t>
      </w:r>
    </w:p>
    <w:p w14:paraId="05A427D5" w14:textId="77777777" w:rsidR="002D7C2E" w:rsidRDefault="002D7C2E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14:paraId="0598BBB2" w14:textId="77777777" w:rsidR="002D7C2E" w:rsidRDefault="00805D0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6560AC" w14:textId="77777777" w:rsidR="002D7C2E" w:rsidRDefault="002D7C2E">
      <w:pPr>
        <w:rPr>
          <w:rFonts w:ascii="Arial" w:hAnsi="Arial" w:cs="Arial"/>
          <w:b/>
          <w:caps/>
        </w:rPr>
      </w:pPr>
    </w:p>
    <w:p w14:paraId="7F3A8B7C" w14:textId="77777777" w:rsidR="002D7C2E" w:rsidRDefault="00805D05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Článek VIII</w:t>
      </w:r>
    </w:p>
    <w:p w14:paraId="04060E8F" w14:textId="77777777" w:rsidR="002D7C2E" w:rsidRDefault="00805D05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ZÁVĚREČNÁ USTANOVENÍ </w:t>
      </w:r>
    </w:p>
    <w:p w14:paraId="776936D3" w14:textId="77777777" w:rsidR="002D7C2E" w:rsidRDefault="002D7C2E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14:paraId="1A69234F" w14:textId="77777777" w:rsidR="002D7C2E" w:rsidRDefault="00805D05">
      <w:pPr>
        <w:widowControl/>
        <w:numPr>
          <w:ilvl w:val="1"/>
          <w:numId w:val="4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smluvních stran, pokud nejsou upraveny touto smlouvou, se řídí občanským zákoníkem a předpisy souvisejícími.</w:t>
      </w:r>
    </w:p>
    <w:p w14:paraId="4E7C3B7B" w14:textId="77777777" w:rsidR="002D7C2E" w:rsidRDefault="002D7C2E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14:paraId="0F02B6DA" w14:textId="77777777" w:rsidR="002D7C2E" w:rsidRDefault="00805D05">
      <w:pPr>
        <w:widowControl/>
        <w:numPr>
          <w:ilvl w:val="1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  z těchto jednání jsou podkladem pro úpravu právních vztahů stran v rámci této smlouvy. Zástupce ve věcech technických není oprávněn měnit, rušit ani uzavírat smlouvu.</w:t>
      </w:r>
    </w:p>
    <w:p w14:paraId="762D8283" w14:textId="77777777" w:rsidR="002D7C2E" w:rsidRDefault="002D7C2E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AF4DA12" w14:textId="77777777" w:rsidR="002D7C2E" w:rsidRDefault="00805D05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Veškeré změny a doplňky této smlouvy budou uskutečňovány formou písemných dodatků podepsanými oprávněnými zástupci obou smluvních stran.</w:t>
      </w:r>
    </w:p>
    <w:p w14:paraId="2E5EAF65" w14:textId="77777777" w:rsidR="002D7C2E" w:rsidRDefault="002D7C2E">
      <w:pPr>
        <w:jc w:val="both"/>
        <w:rPr>
          <w:rFonts w:ascii="Arial" w:hAnsi="Arial" w:cs="Arial"/>
          <w:sz w:val="16"/>
          <w:szCs w:val="16"/>
        </w:rPr>
      </w:pPr>
    </w:p>
    <w:p w14:paraId="017B7AC8" w14:textId="77777777" w:rsidR="002D7C2E" w:rsidRDefault="00805D05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Tato smlouva je vyhotovena v  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 stejnopisech, z nichž každá smluvní strana obdrží </w:t>
      </w:r>
      <w:r w:rsidR="00EA404F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A404F">
        <w:rPr>
          <w:rFonts w:ascii="Arial" w:hAnsi="Arial" w:cs="Arial"/>
          <w:sz w:val="22"/>
          <w:szCs w:val="22"/>
        </w:rPr>
        <w:t>výtisk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921E9E6" w14:textId="77777777" w:rsidR="002D7C2E" w:rsidRDefault="002D7C2E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14:paraId="251712F2" w14:textId="77777777" w:rsidR="002D7C2E" w:rsidRDefault="00805D05">
      <w:pPr>
        <w:widowControl/>
        <w:numPr>
          <w:ilvl w:val="1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smlouvy jsou přílohy: </w:t>
      </w:r>
      <w:r w:rsidRPr="005578ED">
        <w:rPr>
          <w:rFonts w:ascii="Arial" w:hAnsi="Arial" w:cs="Arial"/>
          <w:b/>
          <w:sz w:val="22"/>
          <w:szCs w:val="22"/>
        </w:rPr>
        <w:t>Příloha 1 – Metodika výsadby vodních makrofyt</w:t>
      </w:r>
      <w:r>
        <w:rPr>
          <w:rFonts w:ascii="Arial" w:hAnsi="Arial" w:cs="Arial"/>
          <w:sz w:val="22"/>
          <w:szCs w:val="22"/>
        </w:rPr>
        <w:t>.</w:t>
      </w:r>
    </w:p>
    <w:p w14:paraId="013E8CA2" w14:textId="77777777" w:rsidR="002D7C2E" w:rsidRDefault="002D7C2E">
      <w:pPr>
        <w:jc w:val="both"/>
        <w:rPr>
          <w:rFonts w:ascii="Arial" w:hAnsi="Arial" w:cs="Arial"/>
          <w:sz w:val="16"/>
          <w:szCs w:val="16"/>
        </w:rPr>
      </w:pPr>
    </w:p>
    <w:p w14:paraId="57A5D79A" w14:textId="77777777" w:rsidR="002D7C2E" w:rsidRDefault="00805D05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8.6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Smlouva nabývá platnosti dnem podpisu oprávněnými zástupci smluvních</w:t>
      </w:r>
    </w:p>
    <w:p w14:paraId="104D03FE" w14:textId="77777777" w:rsidR="002D7C2E" w:rsidRDefault="00805D05">
      <w:pPr>
        <w:ind w:left="426" w:firstLine="2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stran.</w:t>
      </w:r>
      <w:r w:rsidR="001A29E7">
        <w:rPr>
          <w:rFonts w:ascii="Arial" w:hAnsi="Arial" w:cs="Arial"/>
          <w:sz w:val="22"/>
          <w:szCs w:val="22"/>
        </w:rPr>
        <w:t xml:space="preserve"> Účinnosti smlouva nabude jejím zveřejněním v registru smluv, které zajistí objednatel.</w:t>
      </w:r>
    </w:p>
    <w:p w14:paraId="759EEC6E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E12AE6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37ABF9" w14:textId="77777777" w:rsidR="002D7C2E" w:rsidRDefault="00805D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Datum:</w:t>
      </w:r>
    </w:p>
    <w:p w14:paraId="13CD3106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1DE642F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BB630F9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818863" w14:textId="77777777" w:rsidR="002D7C2E" w:rsidRDefault="002D7C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F5A2630" w14:textId="77777777" w:rsidR="002D7C2E" w:rsidRDefault="00805D0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</w:t>
      </w:r>
    </w:p>
    <w:p w14:paraId="7077F2AD" w14:textId="77777777" w:rsidR="002D7C2E" w:rsidRDefault="00805D0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zhotovitel</w:t>
      </w:r>
    </w:p>
    <w:p w14:paraId="44A5BEC6" w14:textId="77777777" w:rsidR="002D7C2E" w:rsidRDefault="00805D0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Ing. Tomáš Urban</w:t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</w:r>
      <w:r w:rsidR="005578ED">
        <w:rPr>
          <w:rFonts w:ascii="Arial" w:hAnsi="Arial" w:cs="Arial"/>
          <w:sz w:val="22"/>
          <w:szCs w:val="22"/>
        </w:rPr>
        <w:tab/>
        <w:t>Tomáš Beňo</w:t>
      </w:r>
    </w:p>
    <w:p w14:paraId="2594895F" w14:textId="77777777" w:rsidR="002D7C2E" w:rsidRDefault="00805D05" w:rsidP="00071AA9">
      <w:pPr>
        <w:ind w:left="705"/>
        <w:jc w:val="both"/>
      </w:pPr>
      <w:r>
        <w:rPr>
          <w:rFonts w:ascii="Arial" w:hAnsi="Arial" w:cs="Arial"/>
          <w:sz w:val="22"/>
          <w:szCs w:val="22"/>
        </w:rPr>
        <w:t xml:space="preserve">      ředitel</w:t>
      </w:r>
      <w:r>
        <w:rPr>
          <w:rFonts w:ascii="Arial" w:hAnsi="Arial" w:cs="Arial"/>
          <w:sz w:val="22"/>
          <w:szCs w:val="22"/>
        </w:rPr>
        <w:tab/>
      </w:r>
    </w:p>
    <w:p w14:paraId="4E66DA60" w14:textId="77777777" w:rsidR="00D54D9C" w:rsidRDefault="00D54D9C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</w:p>
    <w:p w14:paraId="5AD47F0C" w14:textId="77777777" w:rsidR="00D54D9C" w:rsidRDefault="00D54D9C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</w:p>
    <w:p w14:paraId="251AD7F6" w14:textId="77777777" w:rsidR="002D7C2E" w:rsidRDefault="00805D05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Příloha 1</w:t>
      </w:r>
    </w:p>
    <w:p w14:paraId="11DBC1BA" w14:textId="77777777" w:rsidR="002D7C2E" w:rsidRDefault="00805D05">
      <w:pPr>
        <w:ind w:left="705" w:hanging="7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Metodika výsadby vodních makrofyt</w:t>
      </w:r>
    </w:p>
    <w:p w14:paraId="36A3A961" w14:textId="77777777" w:rsidR="002D7C2E" w:rsidRDefault="002D7C2E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3FA5B98B" w14:textId="77777777" w:rsidR="002D7C2E" w:rsidRDefault="00805D05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Výsadba bude realizována na celkem šesti místech:</w:t>
      </w:r>
    </w:p>
    <w:p w14:paraId="53CBD207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Litovický potok pod věznicí Ruzyně </w:t>
      </w:r>
    </w:p>
    <w:p w14:paraId="4D4529CA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Šárecký potok nad Žežulkou (Dolní Šárka)</w:t>
      </w:r>
    </w:p>
    <w:p w14:paraId="7160FCA7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Prokopský potok Nová Ves -  úsek revitalizace</w:t>
      </w:r>
    </w:p>
    <w:p w14:paraId="30C97D71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Rokytka, poldr Čihadla</w:t>
      </w:r>
    </w:p>
    <w:p w14:paraId="3CDE2BBF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Rokytka nad Hořejším rybníkem</w:t>
      </w:r>
    </w:p>
    <w:p w14:paraId="3241141B" w14:textId="77777777" w:rsidR="002D7C2E" w:rsidRDefault="00805D05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Rokytka pod Hořejším rybníkem </w:t>
      </w:r>
    </w:p>
    <w:p w14:paraId="05AD21DC" w14:textId="77777777" w:rsidR="002D7C2E" w:rsidRDefault="00805D05">
      <w:pPr>
        <w:widowControl/>
        <w:suppressAutoHyphens w:val="0"/>
        <w:spacing w:after="200" w:line="276" w:lineRule="auto"/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Poloha lokalit na Mapy.cz:  </w:t>
      </w:r>
      <w:hyperlink r:id="rId7">
        <w:r>
          <w:rPr>
            <w:rStyle w:val="Internetovodkaz"/>
            <w:rFonts w:ascii="Calibri" w:eastAsia="Calibri" w:hAnsi="Calibri"/>
            <w:color w:val="0000FF"/>
            <w:kern w:val="0"/>
            <w:sz w:val="22"/>
            <w:szCs w:val="22"/>
            <w:lang w:eastAsia="en-US"/>
          </w:rPr>
          <w:t>https://mapy.cz/s/munuboruje</w:t>
        </w:r>
      </w:hyperlink>
    </w:p>
    <w:p w14:paraId="5DF8A46D" w14:textId="77777777" w:rsidR="002D7C2E" w:rsidRDefault="00805D05">
      <w:pPr>
        <w:widowControl/>
        <w:suppressAutoHyphens w:val="0"/>
        <w:spacing w:after="200" w:line="276" w:lineRule="auto"/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Zdroj rostlin na Mapy. </w:t>
      </w:r>
      <w:proofErr w:type="spellStart"/>
      <w:r>
        <w:rPr>
          <w:rFonts w:ascii="Calibri" w:eastAsia="Calibri" w:hAnsi="Calibri"/>
          <w:kern w:val="0"/>
          <w:sz w:val="22"/>
          <w:szCs w:val="22"/>
          <w:lang w:eastAsia="en-US"/>
        </w:rPr>
        <w:t>cz</w:t>
      </w:r>
      <w:proofErr w:type="spellEnd"/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: </w:t>
      </w:r>
      <w:hyperlink r:id="rId8">
        <w:r>
          <w:rPr>
            <w:rStyle w:val="Internetovodkaz"/>
            <w:rFonts w:ascii="Calibri" w:eastAsia="Calibri" w:hAnsi="Calibri"/>
            <w:color w:val="0000FF"/>
            <w:kern w:val="0"/>
            <w:sz w:val="22"/>
            <w:szCs w:val="22"/>
            <w:lang w:eastAsia="en-US"/>
          </w:rPr>
          <w:t>https://mapy.cz/s/gurepafelu</w:t>
        </w:r>
      </w:hyperlink>
    </w:p>
    <w:p w14:paraId="26C8C995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Každý úsek bude osázen 28 trsy vodních rostlin (</w:t>
      </w:r>
      <w:proofErr w:type="spellStart"/>
      <w:r>
        <w:rPr>
          <w:rFonts w:ascii="Calibri" w:eastAsia="Calibri" w:hAnsi="Calibri"/>
          <w:kern w:val="0"/>
          <w:sz w:val="22"/>
          <w:szCs w:val="22"/>
          <w:lang w:eastAsia="en-US"/>
        </w:rPr>
        <w:t>jednodruhově</w:t>
      </w:r>
      <w:proofErr w:type="spellEnd"/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nebo v kombinaci více druhů).</w:t>
      </w:r>
    </w:p>
    <w:p w14:paraId="7FEA26C0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Pro lokality na levém břehu Vltavy bude použit hvězdoš z Řeporyjí, pro lokality na pravém břehu Vltavy bude použit hvězdoš z Kolovrat.</w:t>
      </w:r>
    </w:p>
    <w:p w14:paraId="54DD9AD8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Trsy rostlin budou odebírány ve velikosti asi 10x10 cm.</w:t>
      </w:r>
    </w:p>
    <w:p w14:paraId="548A3D7D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Porost na zdrojovém místě nebude odběrem zlikvidován, ale zůstane v dostatečné pokryvnosti pro regeneraci.</w:t>
      </w:r>
    </w:p>
    <w:p w14:paraId="5665C943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Kořeny odebraných trsů s dnovým materiálem budou zabaleny do přírodní tkaniny (juta) a takto budou převáženy a sázeny na určená místa.</w:t>
      </w:r>
    </w:p>
    <w:p w14:paraId="19E6FBEA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Odběr a převoz trsů rostlin bude proveden do </w:t>
      </w:r>
      <w:proofErr w:type="spellStart"/>
      <w:r>
        <w:rPr>
          <w:rFonts w:ascii="Calibri" w:eastAsia="Calibri" w:hAnsi="Calibri"/>
          <w:kern w:val="0"/>
          <w:sz w:val="22"/>
          <w:szCs w:val="22"/>
          <w:lang w:eastAsia="en-US"/>
        </w:rPr>
        <w:t>termoizolačních</w:t>
      </w:r>
      <w:proofErr w:type="spellEnd"/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boxů („autochladnička“) s malým množstvím vody a dezinfekčního prostředku.</w:t>
      </w:r>
    </w:p>
    <w:p w14:paraId="4D5AFB0D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Na určených lokalitách budou trsy rostlin sázeny na vhodná místa (mírný proud do 0,25 m/s, hloubka 10 – 30 cm, dnový substrát umožňující zakořenění, v rámci lokality dobré světelné podmínky).</w:t>
      </w:r>
    </w:p>
    <w:p w14:paraId="365E00A8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Trsy rostlin budou sázeny nejméně 60 cm od sebe. </w:t>
      </w:r>
    </w:p>
    <w:p w14:paraId="4F4C0C31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Poloha vysazených trsů bude zakreslena do schematického plánku, který umožní jejich dohledání i osobě nepřítomné při sázení.</w:t>
      </w:r>
    </w:p>
    <w:p w14:paraId="337C8181" w14:textId="77777777" w:rsidR="002D7C2E" w:rsidRDefault="00805D0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Při sázení bude provedena základní fotodokumentace (odběrové místo před a po odběru rostlin, osazená lokalita v celkovém pohledu a detail jednotlivých rostlin, zobrazení metodiky výsadby).</w:t>
      </w:r>
      <w:r>
        <w:br w:type="page"/>
      </w:r>
    </w:p>
    <w:p w14:paraId="4A80F333" w14:textId="77777777" w:rsidR="002D7C2E" w:rsidRDefault="002D7C2E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4FFED45A" w14:textId="77777777" w:rsidR="002D7C2E" w:rsidRDefault="00805D05">
      <w:pPr>
        <w:widowControl/>
        <w:suppressAutoHyphens w:val="0"/>
        <w:spacing w:after="200" w:line="276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b/>
          <w:kern w:val="0"/>
          <w:sz w:val="22"/>
          <w:szCs w:val="22"/>
          <w:lang w:eastAsia="en-US"/>
        </w:rPr>
        <w:t>Počet trsů rostlin vysazených na jednotlivé lokality:</w:t>
      </w:r>
    </w:p>
    <w:tbl>
      <w:tblPr>
        <w:tblW w:w="95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1"/>
        <w:gridCol w:w="1385"/>
        <w:gridCol w:w="1417"/>
        <w:gridCol w:w="1642"/>
        <w:gridCol w:w="3293"/>
      </w:tblGrid>
      <w:tr w:rsidR="002D7C2E" w14:paraId="07AF876A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E255EF4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lokalita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AB8A3CF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hvězdoš (ks)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18712F1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lakušník (ks)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4927642F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rdest (ks)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073B4415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poznámka</w:t>
            </w:r>
          </w:p>
        </w:tc>
      </w:tr>
      <w:tr w:rsidR="002D7C2E" w14:paraId="5AC80458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EAA04E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 Litovický potok pod věznicí Ruzyně 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14D663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7145CB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8F4E9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již se sporadicky vyskytuje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5F80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Výsadba do mezer mezi kameny na dně, promíchat s vyskytujícím se lakušníkem.</w:t>
            </w:r>
          </w:p>
        </w:tc>
      </w:tr>
      <w:tr w:rsidR="002D7C2E" w14:paraId="5837FCB4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5B96D5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Šárecký potok nad Žežulkou (Dolní Šárka)</w:t>
            </w:r>
          </w:p>
          <w:p w14:paraId="42B654AD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DB4EE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6E0C5E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D4AF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90BC65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Zde nehrozí zavlečení do rybníků, proto lze rdest zkusit.</w:t>
            </w:r>
          </w:p>
          <w:p w14:paraId="4698350D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Při sázení využít kameny v korytě.</w:t>
            </w:r>
          </w:p>
        </w:tc>
      </w:tr>
      <w:tr w:rsidR="002D7C2E" w14:paraId="453E0EB9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65C14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Prokopský potok Nová Ves -  úsek revitalizace</w:t>
            </w:r>
          </w:p>
          <w:p w14:paraId="7E677189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B81CA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2F074F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8553D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AE272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Vybírat místa se štěrkovým substrátem, případně zakopnout do jílovitého podloží.</w:t>
            </w:r>
          </w:p>
        </w:tc>
      </w:tr>
      <w:tr w:rsidR="002D7C2E" w14:paraId="2B1BFCDD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7AAD7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Rokytka, poldr Čihadla</w:t>
            </w:r>
          </w:p>
          <w:p w14:paraId="1EF1FFEE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410D2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362D71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A2A22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pravděpodobně se sporadicky vyskytuje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F2B47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Na lokalitě využít náplavy mezi říčním dřevem.</w:t>
            </w:r>
          </w:p>
        </w:tc>
      </w:tr>
      <w:tr w:rsidR="002D7C2E" w14:paraId="07BEF4AC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C07B5B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Rokytka nad Hořejším rybníkem</w:t>
            </w:r>
          </w:p>
          <w:p w14:paraId="5249406D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3984DD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AB085F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D088B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ED82C7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Vybírat místa se štěrkovým substrátem, případně zakopnout do jílovitého podloží.</w:t>
            </w:r>
          </w:p>
        </w:tc>
      </w:tr>
      <w:tr w:rsidR="002D7C2E" w14:paraId="4A7E9747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BD1EEF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 xml:space="preserve">Rokytka pod Hořejším rybníkem </w:t>
            </w:r>
          </w:p>
          <w:p w14:paraId="4958965C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8D1199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E9140A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B2AE55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6BF87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Rozdělit výsadbu obou druhů 1:1 do části koryta s pískem a části se štěrkem.</w:t>
            </w:r>
          </w:p>
        </w:tc>
      </w:tr>
      <w:tr w:rsidR="002D7C2E" w14:paraId="1E5A0441" w14:textId="77777777"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57E54BC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celkem (ks)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0A859740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42083BE8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50EEFBF6" w14:textId="77777777" w:rsidR="002D7C2E" w:rsidRDefault="00805D05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B44ED8C" w14:textId="77777777" w:rsidR="002D7C2E" w:rsidRDefault="002D7C2E">
            <w:pPr>
              <w:widowControl/>
              <w:suppressAutoHyphens w:val="0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E61F6C5" w14:textId="77777777" w:rsidR="002D7C2E" w:rsidRDefault="002D7C2E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0F44D682" w14:textId="77777777" w:rsidR="002D7C2E" w:rsidRDefault="002D7C2E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5EE60547" w14:textId="77777777" w:rsidR="002D7C2E" w:rsidRDefault="002D7C2E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39655CA5" w14:textId="77777777" w:rsidR="002D7C2E" w:rsidRDefault="002D7C2E"/>
    <w:sectPr w:rsidR="002D7C2E">
      <w:headerReference w:type="default" r:id="rId9"/>
      <w:footerReference w:type="default" r:id="rId10"/>
      <w:pgSz w:w="11906" w:h="16838"/>
      <w:pgMar w:top="2608" w:right="1134" w:bottom="2382" w:left="1134" w:header="1417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93316" w14:textId="77777777" w:rsidR="00AD7D18" w:rsidRDefault="00AD7D18">
      <w:r>
        <w:separator/>
      </w:r>
    </w:p>
  </w:endnote>
  <w:endnote w:type="continuationSeparator" w:id="0">
    <w:p w14:paraId="3EEFB465" w14:textId="77777777" w:rsidR="00AD7D18" w:rsidRDefault="00A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C711E" w14:textId="77777777" w:rsidR="002D7C2E" w:rsidRDefault="00805D05">
    <w:pPr>
      <w:pStyle w:val="VUVTGM-Kontakty"/>
    </w:pPr>
    <w:r>
      <w:t xml:space="preserve">VÚV TGM, </w:t>
    </w:r>
    <w:proofErr w:type="spellStart"/>
    <w:proofErr w:type="gramStart"/>
    <w:r>
      <w:t>v.v.</w:t>
    </w:r>
    <w:proofErr w:type="gramEnd"/>
    <w:r>
      <w:t>i</w:t>
    </w:r>
    <w:proofErr w:type="spellEnd"/>
    <w:r>
      <w:t>., Podbabská 2582/30, 160 00 Praha 6</w:t>
    </w:r>
  </w:p>
  <w:p w14:paraId="01CC4D3D" w14:textId="77777777" w:rsidR="002D7C2E" w:rsidRDefault="00805D05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>Tel.: +420 220 197 111 | Fax: +420 224 310 450 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F87E" w14:textId="77777777" w:rsidR="00AD7D18" w:rsidRDefault="00AD7D18">
      <w:r>
        <w:separator/>
      </w:r>
    </w:p>
  </w:footnote>
  <w:footnote w:type="continuationSeparator" w:id="0">
    <w:p w14:paraId="19FEE2BE" w14:textId="77777777" w:rsidR="00AD7D18" w:rsidRDefault="00AD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FDDD" w14:textId="77777777" w:rsidR="002D7C2E" w:rsidRDefault="002D3F95">
    <w:pPr>
      <w:pStyle w:val="Zhlav"/>
    </w:pPr>
    <w:r>
      <w:rPr>
        <w:noProof/>
      </w:rPr>
      <w:drawing>
        <wp:anchor distT="0" distB="0" distL="0" distR="0" simplePos="0" relativeHeight="251657728" behindDoc="1" locked="0" layoutInCell="1" allowOverlap="1" wp14:anchorId="0EF384FE" wp14:editId="2F41C7A3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355600" cy="3917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B35"/>
    <w:multiLevelType w:val="multilevel"/>
    <w:tmpl w:val="C6F8A07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0D5E2A"/>
    <w:multiLevelType w:val="multilevel"/>
    <w:tmpl w:val="63CE5F8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D2F7D2C"/>
    <w:multiLevelType w:val="multilevel"/>
    <w:tmpl w:val="A6D01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1309"/>
    <w:multiLevelType w:val="multilevel"/>
    <w:tmpl w:val="F788E536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44580C"/>
    <w:multiLevelType w:val="multilevel"/>
    <w:tmpl w:val="23F8624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rial" w:hAnsi="Arial" w:cs="Times New Roman"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52EA3421"/>
    <w:multiLevelType w:val="multilevel"/>
    <w:tmpl w:val="47F62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A56CD2"/>
    <w:multiLevelType w:val="multilevel"/>
    <w:tmpl w:val="12940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9776A"/>
    <w:multiLevelType w:val="multilevel"/>
    <w:tmpl w:val="CADA93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2E"/>
    <w:rsid w:val="0003340F"/>
    <w:rsid w:val="00071AA9"/>
    <w:rsid w:val="001A29E7"/>
    <w:rsid w:val="001E7720"/>
    <w:rsid w:val="00205920"/>
    <w:rsid w:val="00234683"/>
    <w:rsid w:val="00284518"/>
    <w:rsid w:val="002A3D59"/>
    <w:rsid w:val="002D3F95"/>
    <w:rsid w:val="002D7C2E"/>
    <w:rsid w:val="005578ED"/>
    <w:rsid w:val="005E7FF4"/>
    <w:rsid w:val="00796128"/>
    <w:rsid w:val="007B28F8"/>
    <w:rsid w:val="00805D05"/>
    <w:rsid w:val="008632B1"/>
    <w:rsid w:val="008B7EBF"/>
    <w:rsid w:val="00963D56"/>
    <w:rsid w:val="009915B6"/>
    <w:rsid w:val="00AD7D18"/>
    <w:rsid w:val="00AF45DA"/>
    <w:rsid w:val="00B9406E"/>
    <w:rsid w:val="00C009FD"/>
    <w:rsid w:val="00D54D9C"/>
    <w:rsid w:val="00E87B7F"/>
    <w:rsid w:val="00E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64372"/>
  <w15:docId w15:val="{CB100E7A-B66B-4568-8605-33F1B4B0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VUVTGM-Datumamsto">
    <w:name w:val="VUV TGM - Datum a místo"/>
    <w:qFormat/>
    <w:rPr>
      <w:rFonts w:ascii="Arial" w:eastAsia="Lucida Sans Unicode" w:hAnsi="Arial" w:cs="Tahoma"/>
      <w:b w:val="0"/>
      <w:bCs w:val="0"/>
      <w:color w:val="00000A"/>
      <w:kern w:val="2"/>
      <w:sz w:val="18"/>
      <w:szCs w:val="18"/>
      <w:lang w:val="cs-CZ"/>
    </w:rPr>
  </w:style>
  <w:style w:type="character" w:customStyle="1" w:styleId="VUVTGM-Jmnoapjmen">
    <w:name w:val="VUV TGM - Jméno a příjmení"/>
    <w:qFormat/>
    <w:rPr>
      <w:rFonts w:ascii="Arial" w:eastAsia="Lucida Sans Unicode" w:hAnsi="Arial" w:cs="Tahoma"/>
      <w:b/>
      <w:bCs/>
      <w:color w:val="00000A"/>
      <w:kern w:val="2"/>
      <w:sz w:val="26"/>
      <w:szCs w:val="26"/>
      <w:lang w:val="cs-CZ"/>
    </w:rPr>
  </w:style>
  <w:style w:type="character" w:styleId="Odkaznakoment">
    <w:name w:val="annotation reference"/>
    <w:semiHidden/>
    <w:qFormat/>
    <w:rsid w:val="005D0296"/>
    <w:rPr>
      <w:rFonts w:cs="Times New Roman"/>
      <w:sz w:val="16"/>
      <w:szCs w:val="16"/>
    </w:rPr>
  </w:style>
  <w:style w:type="character" w:customStyle="1" w:styleId="TextkomenteChar">
    <w:name w:val="Text komentáře Char"/>
    <w:link w:val="Textkomente"/>
    <w:semiHidden/>
    <w:qFormat/>
    <w:rsid w:val="005D0296"/>
    <w:rPr>
      <w:rFonts w:eastAsia="Lucida Sans Unicode"/>
      <w:kern w:val="2"/>
      <w:sz w:val="24"/>
      <w:szCs w:val="24"/>
      <w:lang w:val="cs-CZ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Arial" w:hAnsi="Arial" w:cs="Times New Roman"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qFormat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qFormat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  <w:qFormat/>
  </w:style>
  <w:style w:type="paragraph" w:customStyle="1" w:styleId="VUVTGM-Obsah">
    <w:name w:val="VUV TGM - Obsah"/>
    <w:basedOn w:val="Normln"/>
    <w:qFormat/>
  </w:style>
  <w:style w:type="paragraph" w:customStyle="1" w:styleId="VUVTGM-Kontakty">
    <w:name w:val="VUV TGM - Kontakty"/>
    <w:basedOn w:val="Zpat"/>
    <w:qFormat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qFormat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qFormat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paragraph" w:styleId="Textkomente">
    <w:name w:val="annotation text"/>
    <w:basedOn w:val="Normln"/>
    <w:link w:val="TextkomenteChar"/>
    <w:semiHidden/>
    <w:qFormat/>
    <w:rsid w:val="005D0296"/>
    <w:pPr>
      <w:widowControl/>
      <w:suppressAutoHyphens w:val="0"/>
    </w:pPr>
  </w:style>
  <w:style w:type="paragraph" w:styleId="Textbubliny">
    <w:name w:val="Balloon Text"/>
    <w:basedOn w:val="Normln"/>
    <w:semiHidden/>
    <w:qFormat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945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D59"/>
    <w:pPr>
      <w:widowControl w:val="0"/>
      <w:suppressAutoHyphens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D59"/>
    <w:rPr>
      <w:rFonts w:eastAsia="Lucida Sans Unicode"/>
      <w:b/>
      <w:bCs/>
      <w:kern w:val="2"/>
      <w:sz w:val="24"/>
      <w:szCs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gurepafe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s/munuboru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Pavel Kožený</dc:creator>
  <dc:description/>
  <cp:lastModifiedBy>Horáková Irena</cp:lastModifiedBy>
  <cp:revision>4</cp:revision>
  <cp:lastPrinted>2020-09-01T10:22:00Z</cp:lastPrinted>
  <dcterms:created xsi:type="dcterms:W3CDTF">2020-09-02T12:18:00Z</dcterms:created>
  <dcterms:modified xsi:type="dcterms:W3CDTF">2021-03-25T07:41:00Z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VUV TGM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