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CD4AD1">
        <w:rPr>
          <w:rFonts w:ascii="Arial" w:hAnsi="Arial" w:cs="Arial"/>
          <w:b/>
          <w:iCs/>
          <w:sz w:val="20"/>
        </w:rPr>
        <w:t>SMLN-2020-723-000003</w:t>
      </w:r>
      <w:r w:rsidRPr="0011703C">
        <w:rPr>
          <w:rFonts w:ascii="Arial" w:hAnsi="Arial" w:cs="Arial"/>
          <w:i/>
          <w:iCs/>
          <w:sz w:val="20"/>
        </w:rPr>
        <w:t xml:space="preserve">            </w:t>
      </w: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 w:rsidRPr="00FF555A">
        <w:rPr>
          <w:rFonts w:ascii="Arial" w:hAnsi="Arial" w:cs="Arial"/>
          <w:highlight w:val="black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FF555A">
        <w:rPr>
          <w:rFonts w:ascii="Arial" w:hAnsi="Arial" w:cs="Arial"/>
          <w:highlight w:val="black"/>
        </w:rPr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FF555A">
        <w:rPr>
          <w:rFonts w:ascii="Arial" w:hAnsi="Arial" w:cs="Arial"/>
          <w:highlight w:val="black"/>
        </w:rPr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CF6F68">
        <w:rPr>
          <w:rFonts w:ascii="Arial" w:hAnsi="Arial" w:cs="Arial"/>
          <w:sz w:val="20"/>
          <w:szCs w:val="20"/>
        </w:rPr>
        <w:t>1.6.2007</w:t>
      </w:r>
      <w:proofErr w:type="gramEnd"/>
      <w:r w:rsidRPr="00CF6F68">
        <w:rPr>
          <w:rFonts w:ascii="Arial" w:hAnsi="Arial" w:cs="Arial"/>
          <w:sz w:val="20"/>
          <w:szCs w:val="20"/>
        </w:rPr>
        <w:t xml:space="preserve"> (dle zákona č.235/2004 Sb.</w:t>
      </w:r>
      <w:r w:rsidR="00ED0D22">
        <w:rPr>
          <w:rFonts w:ascii="Arial" w:hAnsi="Arial" w:cs="Arial"/>
          <w:sz w:val="20"/>
          <w:szCs w:val="20"/>
        </w:rPr>
        <w:t xml:space="preserve"> </w:t>
      </w:r>
      <w:r w:rsidRPr="00CF6F68">
        <w:rPr>
          <w:rFonts w:ascii="Arial" w:hAnsi="Arial" w:cs="Arial"/>
          <w:sz w:val="20"/>
          <w:szCs w:val="20"/>
        </w:rPr>
        <w:t>včetně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070D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3B1B75">
        <w:rPr>
          <w:rFonts w:ascii="Arial" w:hAnsi="Arial" w:cs="Arial"/>
        </w:rPr>
        <w:t xml:space="preserve"> </w:t>
      </w:r>
      <w:r w:rsidR="00492BC9" w:rsidRPr="00FF555A">
        <w:rPr>
          <w:rFonts w:ascii="Arial" w:hAnsi="Arial" w:cs="Arial"/>
          <w:highlight w:val="black"/>
        </w:rPr>
        <w:t>Mgr</w:t>
      </w:r>
      <w:r w:rsidR="00BC236B" w:rsidRPr="00FF555A">
        <w:rPr>
          <w:rFonts w:ascii="Arial" w:hAnsi="Arial" w:cs="Arial"/>
          <w:highlight w:val="black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FF555A">
        <w:rPr>
          <w:rFonts w:ascii="Arial" w:hAnsi="Arial" w:cs="Arial"/>
          <w:sz w:val="22"/>
          <w:szCs w:val="22"/>
          <w:highlight w:val="black"/>
        </w:rPr>
        <w:t>Ing. Petr Hurych,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F555A">
        <w:rPr>
          <w:rFonts w:ascii="Arial" w:hAnsi="Arial" w:cs="Arial"/>
          <w:snapToGrid w:val="0"/>
          <w:color w:val="000000"/>
          <w:sz w:val="22"/>
          <w:szCs w:val="22"/>
          <w:highlight w:val="black"/>
        </w:rPr>
        <w:t>ČSOB Praha</w:t>
      </w:r>
      <w:bookmarkStart w:id="0" w:name="_GoBack"/>
      <w:bookmarkEnd w:id="0"/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F555A">
        <w:rPr>
          <w:rFonts w:ascii="Arial" w:hAnsi="Arial" w:cs="Arial"/>
          <w:snapToGrid w:val="0"/>
          <w:color w:val="000000"/>
          <w:sz w:val="22"/>
          <w:szCs w:val="22"/>
          <w:highlight w:val="black"/>
        </w:rPr>
        <w:t>162295091/0300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1F7CF2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1F7CF2" w:rsidRDefault="001F7CF2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BD7C1B">
      <w:pPr>
        <w:pStyle w:val="Odstavecseseznamem"/>
        <w:numPr>
          <w:ilvl w:val="1"/>
          <w:numId w:val="9"/>
        </w:numPr>
        <w:tabs>
          <w:tab w:val="left" w:pos="709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>ek zhotovitele k</w:t>
      </w:r>
      <w:r w:rsidR="001E409A">
        <w:rPr>
          <w:rFonts w:ascii="Arial" w:hAnsi="Arial" w:cs="Arial"/>
        </w:rPr>
        <w:t> </w:t>
      </w:r>
      <w:r w:rsidR="0052487C" w:rsidRPr="0052487C">
        <w:rPr>
          <w:rFonts w:ascii="Arial" w:hAnsi="Arial" w:cs="Arial"/>
        </w:rPr>
        <w:t>rozšíření</w:t>
      </w:r>
      <w:r w:rsidR="001E409A">
        <w:rPr>
          <w:rFonts w:ascii="Arial" w:hAnsi="Arial" w:cs="Arial"/>
        </w:rPr>
        <w:t xml:space="preserve"> systémové</w:t>
      </w:r>
      <w:r w:rsidR="0052487C" w:rsidRPr="0052487C">
        <w:rPr>
          <w:rFonts w:ascii="Arial" w:hAnsi="Arial" w:cs="Arial"/>
        </w:rPr>
        <w:t xml:space="preserve"> funkčnosti editoru dat simulačního modelu </w:t>
      </w:r>
      <w:r w:rsidR="001E409A">
        <w:rPr>
          <w:rFonts w:ascii="Arial" w:hAnsi="Arial" w:cs="Arial"/>
        </w:rPr>
        <w:t>množství</w:t>
      </w:r>
      <w:r w:rsidR="0052487C" w:rsidRPr="0052487C">
        <w:rPr>
          <w:rFonts w:ascii="Arial" w:hAnsi="Arial" w:cs="Arial"/>
        </w:rPr>
        <w:t xml:space="preserve"> povrchových vod pro potřeby realizace projektu </w:t>
      </w:r>
      <w:r w:rsidR="006B453A" w:rsidRPr="001E409A">
        <w:rPr>
          <w:rFonts w:ascii="Arial" w:hAnsi="Arial" w:cs="Arial"/>
        </w:rPr>
        <w:t>VI20192022159</w:t>
      </w:r>
      <w:r w:rsidR="0052487C" w:rsidRPr="0052487C">
        <w:rPr>
          <w:rFonts w:ascii="Arial" w:hAnsi="Arial" w:cs="Arial"/>
        </w:rPr>
        <w:t xml:space="preserve"> – „</w:t>
      </w:r>
      <w:r w:rsidR="006B453A" w:rsidRPr="001E409A">
        <w:rPr>
          <w:rFonts w:ascii="Arial" w:hAnsi="Arial" w:cs="Arial"/>
        </w:rPr>
        <w:t>Vodohospodářské a vodárenské soustavy a preventivní opatření ke snížení rizik při zásobování pitnou vodou</w:t>
      </w:r>
      <w:r w:rsidR="001E409A" w:rsidRPr="001E409A">
        <w:rPr>
          <w:rFonts w:ascii="Arial" w:hAnsi="Arial" w:cs="Arial"/>
        </w:rPr>
        <w:t>“</w:t>
      </w:r>
      <w:r w:rsidR="0052487C" w:rsidRPr="0052487C">
        <w:rPr>
          <w:rFonts w:ascii="Arial" w:hAnsi="Arial" w:cs="Arial"/>
        </w:rPr>
        <w:t xml:space="preserve"> v rozsahu:</w:t>
      </w:r>
    </w:p>
    <w:p w:rsidR="00464011" w:rsidRPr="00464011" w:rsidRDefault="00464011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64011">
        <w:rPr>
          <w:rFonts w:ascii="Arial" w:hAnsi="Arial" w:cs="Arial"/>
        </w:rPr>
        <w:t xml:space="preserve">ozšíření </w:t>
      </w:r>
      <w:r w:rsidR="006C59A7">
        <w:rPr>
          <w:rFonts w:ascii="Arial" w:hAnsi="Arial" w:cs="Arial"/>
        </w:rPr>
        <w:t xml:space="preserve">systémových </w:t>
      </w:r>
      <w:r w:rsidRPr="00464011">
        <w:rPr>
          <w:rFonts w:ascii="Arial" w:hAnsi="Arial" w:cs="Arial"/>
        </w:rPr>
        <w:t xml:space="preserve">funkcí editoru </w:t>
      </w:r>
      <w:r w:rsidR="001E409A">
        <w:rPr>
          <w:rFonts w:ascii="Arial" w:hAnsi="Arial" w:cs="Arial"/>
        </w:rPr>
        <w:t>v oblasti vizualizace grafů o možnosti uživatelské konfigurace zobrazení koláčových (výsečových) grafů</w:t>
      </w:r>
      <w:r w:rsidR="00A17E85">
        <w:rPr>
          <w:rFonts w:ascii="Arial" w:hAnsi="Arial" w:cs="Arial"/>
        </w:rPr>
        <w:t>, včetně doplnění odpovídajícího uživatelského rozhraní (dialogového okna),</w:t>
      </w:r>
    </w:p>
    <w:p w:rsidR="00464011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úpravy možností zobrazení grafů se zobrazovanou osou „x“ o možnost nastavení zobrazení osy x na střed osy „y“ (</w:t>
      </w:r>
      <w:r w:rsidR="00A17E85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nastavení nuly osy „y“ na poloviny její výšky) bez ohledu na </w:t>
      </w:r>
      <w:r w:rsidR="00A17E85">
        <w:rPr>
          <w:rFonts w:ascii="Arial" w:hAnsi="Arial" w:cs="Arial"/>
        </w:rPr>
        <w:t>rozsah zobrazovaných</w:t>
      </w:r>
      <w:r>
        <w:rPr>
          <w:rFonts w:ascii="Arial" w:hAnsi="Arial" w:cs="Arial"/>
        </w:rPr>
        <w:t xml:space="preserve"> hodnot</w:t>
      </w:r>
      <w:r w:rsidR="00A17E8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>g</w:t>
      </w:r>
      <w:r>
        <w:rPr>
          <w:rFonts w:ascii="Arial" w:hAnsi="Arial" w:cs="Arial"/>
        </w:rPr>
        <w:t>rafu,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možností filtrování hodnot pro zobrazení dynamických legend</w:t>
      </w:r>
      <w:r w:rsidR="00A17E85">
        <w:rPr>
          <w:rFonts w:ascii="Arial" w:hAnsi="Arial" w:cs="Arial"/>
        </w:rPr>
        <w:t xml:space="preserve"> (dynamicky generovaných mapových vrstev)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 xml:space="preserve">o možnost zadání podmínek </w:t>
      </w:r>
      <w:r>
        <w:rPr>
          <w:rFonts w:ascii="Arial" w:hAnsi="Arial" w:cs="Arial"/>
        </w:rPr>
        <w:t>uživatelsky definovan</w:t>
      </w:r>
      <w:r w:rsidR="00A17E85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>konfiguračním</w:t>
      </w:r>
      <w:r>
        <w:rPr>
          <w:rFonts w:ascii="Arial" w:hAnsi="Arial" w:cs="Arial"/>
        </w:rPr>
        <w:t xml:space="preserve"> řetězce</w:t>
      </w:r>
      <w:r w:rsidR="00A17E85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</w:t>
      </w:r>
      <w:r w:rsidR="002D230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dynamické změny velikosti zobrazení značek objektů zobrazujících objekty definované dvojicí souřadnic</w:t>
      </w:r>
      <w:r w:rsidR="00A17E85">
        <w:rPr>
          <w:rFonts w:ascii="Arial" w:hAnsi="Arial" w:cs="Arial"/>
        </w:rPr>
        <w:t xml:space="preserve"> v mapovém okně</w:t>
      </w:r>
      <w:r>
        <w:rPr>
          <w:rFonts w:ascii="Arial" w:hAnsi="Arial" w:cs="Arial"/>
        </w:rPr>
        <w:t xml:space="preserve"> (úprava minimální velikosti značky),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úpravy </w:t>
      </w:r>
      <w:r w:rsidR="00044FA7">
        <w:rPr>
          <w:rFonts w:ascii="Arial" w:hAnsi="Arial" w:cs="Arial"/>
        </w:rPr>
        <w:t xml:space="preserve">zobrazení legendy </w:t>
      </w:r>
      <w:r>
        <w:rPr>
          <w:rFonts w:ascii="Arial" w:hAnsi="Arial" w:cs="Arial"/>
        </w:rPr>
        <w:t>mapového okna</w:t>
      </w:r>
      <w:r w:rsidR="00044FA7">
        <w:rPr>
          <w:rFonts w:ascii="Arial" w:hAnsi="Arial" w:cs="Arial"/>
        </w:rPr>
        <w:t xml:space="preserve"> a funkčnosti vazby mapového okna na zobrazení atributních dat v případě vícenásobných vazeb.</w:t>
      </w:r>
    </w:p>
    <w:p w:rsidR="00C86567" w:rsidRPr="00C86567" w:rsidRDefault="005D0296" w:rsidP="006C6DB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146C82">
        <w:rPr>
          <w:rFonts w:ascii="Arial" w:hAnsi="Arial" w:cs="Arial"/>
          <w:b/>
          <w:sz w:val="22"/>
          <w:szCs w:val="22"/>
        </w:rPr>
        <w:t xml:space="preserve">do </w:t>
      </w:r>
      <w:r w:rsidR="001F7CF2" w:rsidRPr="00146C82">
        <w:rPr>
          <w:rFonts w:ascii="Arial" w:hAnsi="Arial" w:cs="Arial"/>
          <w:b/>
          <w:sz w:val="22"/>
          <w:szCs w:val="22"/>
        </w:rPr>
        <w:t>30</w:t>
      </w:r>
      <w:r w:rsidR="009F559D" w:rsidRPr="00146C82">
        <w:rPr>
          <w:rFonts w:ascii="Arial" w:hAnsi="Arial" w:cs="Arial"/>
          <w:b/>
          <w:sz w:val="22"/>
          <w:szCs w:val="22"/>
        </w:rPr>
        <w:t>.1</w:t>
      </w:r>
      <w:r w:rsidR="00ED0D22" w:rsidRPr="00146C82">
        <w:rPr>
          <w:rFonts w:ascii="Arial" w:hAnsi="Arial" w:cs="Arial"/>
          <w:b/>
          <w:sz w:val="22"/>
          <w:szCs w:val="22"/>
        </w:rPr>
        <w:t>1</w:t>
      </w:r>
      <w:r w:rsidR="009F559D" w:rsidRPr="00146C82">
        <w:rPr>
          <w:rFonts w:ascii="Arial" w:hAnsi="Arial" w:cs="Arial"/>
          <w:b/>
          <w:sz w:val="22"/>
          <w:szCs w:val="22"/>
        </w:rPr>
        <w:t>.20</w:t>
      </w:r>
      <w:r w:rsidR="006B453A" w:rsidRPr="00146C82">
        <w:rPr>
          <w:rFonts w:ascii="Arial" w:hAnsi="Arial" w:cs="Arial"/>
          <w:b/>
          <w:sz w:val="22"/>
          <w:szCs w:val="22"/>
        </w:rPr>
        <w:t>20</w:t>
      </w:r>
      <w:r w:rsidR="009F559D">
        <w:rPr>
          <w:rFonts w:ascii="Arial" w:hAnsi="Arial" w:cs="Arial"/>
          <w:sz w:val="22"/>
          <w:szCs w:val="22"/>
        </w:rPr>
        <w:t>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1F7CF2" w:rsidRPr="00146C82">
        <w:rPr>
          <w:rFonts w:ascii="Arial" w:hAnsi="Arial" w:cs="Arial"/>
          <w:b/>
          <w:sz w:val="22"/>
          <w:szCs w:val="22"/>
        </w:rPr>
        <w:t>2</w:t>
      </w:r>
      <w:r w:rsidR="00ED0D22" w:rsidRPr="00146C82">
        <w:rPr>
          <w:rFonts w:ascii="Arial" w:hAnsi="Arial" w:cs="Arial"/>
          <w:b/>
          <w:sz w:val="22"/>
          <w:szCs w:val="22"/>
        </w:rPr>
        <w:t>0</w:t>
      </w:r>
      <w:r w:rsidR="00C86577" w:rsidRPr="00146C82">
        <w:rPr>
          <w:rFonts w:ascii="Arial" w:hAnsi="Arial" w:cs="Arial"/>
          <w:b/>
          <w:sz w:val="22"/>
          <w:szCs w:val="22"/>
        </w:rPr>
        <w:t xml:space="preserve">0 000,- </w:t>
      </w:r>
      <w:r w:rsidRPr="00146C82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1F7CF2" w:rsidRPr="00146C82">
        <w:rPr>
          <w:rFonts w:ascii="Arial" w:hAnsi="Arial" w:cs="Arial"/>
          <w:b/>
          <w:sz w:val="22"/>
          <w:szCs w:val="22"/>
        </w:rPr>
        <w:t>dvěstě</w:t>
      </w:r>
      <w:r w:rsidR="00C86577" w:rsidRPr="00146C82">
        <w:rPr>
          <w:rFonts w:ascii="Arial" w:hAnsi="Arial" w:cs="Arial"/>
          <w:b/>
          <w:sz w:val="22"/>
          <w:szCs w:val="22"/>
        </w:rPr>
        <w:t>tisíc</w:t>
      </w:r>
      <w:proofErr w:type="spellEnd"/>
      <w:r w:rsidRPr="00146C82">
        <w:rPr>
          <w:rFonts w:ascii="Arial" w:hAnsi="Arial" w:cs="Arial"/>
          <w:b/>
          <w:sz w:val="22"/>
          <w:szCs w:val="22"/>
        </w:rPr>
        <w:t xml:space="preserve"> korun)</w:t>
      </w:r>
      <w:r w:rsidRPr="00146C82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146C82">
        <w:rPr>
          <w:rFonts w:ascii="Arial" w:hAnsi="Arial" w:cs="Arial"/>
          <w:b/>
          <w:sz w:val="22"/>
          <w:szCs w:val="22"/>
        </w:rPr>
        <w:t>včetně</w:t>
      </w:r>
      <w:r w:rsidRPr="00146C82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65189" w:rsidRDefault="00765189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 po převzetí díla objednatelem</w:t>
      </w:r>
    </w:p>
    <w:p w:rsidR="00765189" w:rsidRPr="00101199" w:rsidRDefault="00765189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765189">
        <w:rPr>
          <w:rFonts w:ascii="Arial" w:hAnsi="Arial" w:cs="Arial"/>
          <w:sz w:val="22"/>
          <w:szCs w:val="22"/>
        </w:rPr>
        <w:t>2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2B420A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</w:t>
      </w:r>
      <w:r w:rsidR="00765189">
        <w:rPr>
          <w:rFonts w:ascii="Arial" w:hAnsi="Arial" w:cs="Arial"/>
          <w:sz w:val="22"/>
          <w:szCs w:val="22"/>
        </w:rPr>
        <w:t>3</w:t>
      </w:r>
      <w:proofErr w:type="gramEnd"/>
      <w:r w:rsidR="005D0296"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="005D0296" w:rsidRPr="00101199">
        <w:rPr>
          <w:rFonts w:ascii="Arial" w:hAnsi="Arial" w:cs="Arial"/>
          <w:sz w:val="22"/>
          <w:szCs w:val="22"/>
        </w:rPr>
        <w:t>ti</w:t>
      </w:r>
      <w:r w:rsidR="005D0296"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="005D0296"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>4.</w:t>
      </w:r>
      <w:r w:rsidR="007651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1F7CF2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lastRenderedPageBreak/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2B420A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</w:t>
      </w:r>
      <w:r w:rsidR="002B420A">
        <w:rPr>
          <w:rFonts w:ascii="Arial" w:hAnsi="Arial" w:cs="Arial"/>
          <w:sz w:val="22"/>
          <w:szCs w:val="22"/>
        </w:rPr>
        <w:tab/>
      </w:r>
      <w:r w:rsidRPr="00855767">
        <w:rPr>
          <w:rFonts w:ascii="Arial" w:hAnsi="Arial" w:cs="Arial"/>
          <w:sz w:val="22"/>
          <w:szCs w:val="22"/>
        </w:rPr>
        <w:t>částka rovnající se základu daně z přidané hodnoty bude uhrazena způsobem dohodnutým dle této smlouvy,</w:t>
      </w:r>
    </w:p>
    <w:p w:rsidR="005D0296" w:rsidRPr="00855767" w:rsidRDefault="00855767" w:rsidP="002B420A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420A">
        <w:rPr>
          <w:rFonts w:ascii="Arial" w:hAnsi="Arial" w:cs="Arial"/>
          <w:sz w:val="22"/>
          <w:szCs w:val="22"/>
        </w:rPr>
        <w:t>-</w:t>
      </w:r>
      <w:r w:rsidR="002B420A">
        <w:rPr>
          <w:rFonts w:ascii="Arial" w:hAnsi="Arial" w:cs="Arial"/>
          <w:sz w:val="22"/>
          <w:szCs w:val="22"/>
        </w:rPr>
        <w:tab/>
      </w:r>
      <w:r w:rsidRPr="00855767">
        <w:rPr>
          <w:rFonts w:ascii="Arial" w:hAnsi="Arial" w:cs="Arial"/>
          <w:sz w:val="22"/>
          <w:szCs w:val="22"/>
        </w:rPr>
        <w:t xml:space="preserve">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1442A4" w:rsidRDefault="001F2F06" w:rsidP="001442A4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1442A4"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Smlouva nabývá </w:t>
      </w:r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účinnosti</w:t>
      </w:r>
      <w:r w:rsidR="001442A4"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okamžikem zveřejnění v regist</w:t>
      </w:r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ru smluv podle </w:t>
      </w:r>
      <w:proofErr w:type="spellStart"/>
      <w:proofErr w:type="gramStart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zák.č</w:t>
      </w:r>
      <w:proofErr w:type="spellEnd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.</w:t>
      </w:r>
      <w:proofErr w:type="gramEnd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340/2015      </w:t>
      </w:r>
    </w:p>
    <w:p w:rsidR="005D0296" w:rsidRPr="009A3DDC" w:rsidRDefault="001442A4" w:rsidP="001442A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Sb. </w:t>
      </w:r>
      <w:r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>o registru smluv.  Smlouvu  v registru smluv zveřejní objednatel.</w:t>
      </w:r>
      <w:r w:rsidR="00F92DD7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.............................................</w:t>
      </w:r>
      <w:r w:rsidR="005D0296"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>objednatel</w:t>
      </w:r>
      <w:r w:rsidRPr="009A3DDC">
        <w:rPr>
          <w:rFonts w:ascii="Arial" w:hAnsi="Arial" w:cs="Arial"/>
          <w:sz w:val="22"/>
          <w:szCs w:val="22"/>
        </w:rPr>
        <w:tab/>
        <w:t>zhotovitel</w:t>
      </w:r>
    </w:p>
    <w:p w:rsidR="003477CE" w:rsidRPr="00196E28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4668">
        <w:rPr>
          <w:rFonts w:ascii="Arial" w:hAnsi="Arial" w:cs="Arial"/>
          <w:sz w:val="22"/>
          <w:szCs w:val="22"/>
        </w:rPr>
        <w:t>Ing. Tomáš Urban</w:t>
      </w:r>
      <w:r w:rsidR="00BC236B">
        <w:rPr>
          <w:rFonts w:ascii="Arial" w:hAnsi="Arial" w:cs="Arial"/>
          <w:sz w:val="22"/>
          <w:szCs w:val="22"/>
        </w:rPr>
        <w:tab/>
      </w:r>
      <w:r w:rsidR="00BC236B" w:rsidRPr="00196E28">
        <w:rPr>
          <w:rFonts w:ascii="Arial" w:hAnsi="Arial" w:cs="Arial"/>
          <w:sz w:val="22"/>
          <w:szCs w:val="22"/>
        </w:rPr>
        <w:t>Ing. Petr Hurych</w:t>
      </w:r>
    </w:p>
    <w:p w:rsidR="005D0296" w:rsidRPr="003477CE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196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ab/>
      </w:r>
      <w:r w:rsidRPr="00196E28">
        <w:rPr>
          <w:rFonts w:ascii="Arial" w:hAnsi="Arial" w:cs="Arial"/>
          <w:sz w:val="22"/>
          <w:szCs w:val="22"/>
        </w:rPr>
        <w:t>jednatel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342AA" w:rsidRDefault="00B342AA">
      <w:pPr>
        <w:widowControl/>
        <w:suppressAutoHyphens w:val="0"/>
      </w:pP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64011">
              <w:rPr>
                <w:rFonts w:ascii="Arial" w:hAnsi="Arial" w:cs="Arial"/>
              </w:rPr>
              <w:t xml:space="preserve">ozšíření </w:t>
            </w:r>
            <w:r>
              <w:rPr>
                <w:rFonts w:ascii="Arial" w:hAnsi="Arial" w:cs="Arial"/>
              </w:rPr>
              <w:t xml:space="preserve">systémových </w:t>
            </w:r>
            <w:r w:rsidRPr="00464011">
              <w:rPr>
                <w:rFonts w:ascii="Arial" w:hAnsi="Arial" w:cs="Arial"/>
              </w:rPr>
              <w:t xml:space="preserve">funkcí editoru </w:t>
            </w:r>
            <w:r>
              <w:rPr>
                <w:rFonts w:ascii="Arial" w:hAnsi="Arial" w:cs="Arial"/>
              </w:rPr>
              <w:t>v oblasti vizualizace koláčových (výsečových) grafů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0D4E2D" w:rsidP="000D4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C52706">
              <w:rPr>
                <w:rFonts w:ascii="Arial" w:hAnsi="Arial" w:cs="Arial"/>
              </w:rPr>
              <w:t xml:space="preserve"> 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možností zobrazení grafů se zobrazovanou osou „x“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možností filtrování hodnot pro zobrazení dynamických legend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dynamické změny velikosti zobrazení značek objektů zobrazujících objekty definované dvojicí souřadnic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2D2306" w:rsidP="00F84FCE">
            <w:pPr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zobrazení legendy mapového okna a funkčnosti vazby mapového okna na zobrazení atributních dat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0D4E2D" w:rsidP="00C6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0447">
              <w:rPr>
                <w:rFonts w:ascii="Arial" w:hAnsi="Arial" w:cs="Arial"/>
              </w:rPr>
              <w:t>0</w:t>
            </w:r>
            <w:r w:rsidR="00C52706">
              <w:rPr>
                <w:rFonts w:ascii="Arial" w:hAnsi="Arial" w:cs="Arial"/>
              </w:rPr>
              <w:t> 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2D2306" w:rsidP="00C604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60447">
              <w:rPr>
                <w:rFonts w:ascii="Arial" w:hAnsi="Arial" w:cs="Arial"/>
                <w:b/>
                <w:bCs/>
              </w:rPr>
              <w:t>0</w:t>
            </w:r>
            <w:r w:rsidR="00B342AA"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FF4406">
      <w:headerReference w:type="default" r:id="rId7"/>
      <w:footerReference w:type="default" r:id="rId8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E" w:rsidRDefault="004C669E">
      <w:r>
        <w:separator/>
      </w:r>
    </w:p>
  </w:endnote>
  <w:endnote w:type="continuationSeparator" w:id="0">
    <w:p w:rsidR="004C669E" w:rsidRDefault="004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E" w:rsidRDefault="004C669E">
      <w:r>
        <w:separator/>
      </w:r>
    </w:p>
  </w:footnote>
  <w:footnote w:type="continuationSeparator" w:id="0">
    <w:p w:rsidR="004C669E" w:rsidRDefault="004C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12203"/>
    <w:rsid w:val="00027C6D"/>
    <w:rsid w:val="00040F6C"/>
    <w:rsid w:val="00044FA7"/>
    <w:rsid w:val="0005645B"/>
    <w:rsid w:val="000A1A14"/>
    <w:rsid w:val="000A52D1"/>
    <w:rsid w:val="000D4E2D"/>
    <w:rsid w:val="00101199"/>
    <w:rsid w:val="0011703C"/>
    <w:rsid w:val="001442A4"/>
    <w:rsid w:val="001467BC"/>
    <w:rsid w:val="00146C82"/>
    <w:rsid w:val="001477AA"/>
    <w:rsid w:val="0015261B"/>
    <w:rsid w:val="00176C90"/>
    <w:rsid w:val="00196E28"/>
    <w:rsid w:val="001E409A"/>
    <w:rsid w:val="001F2F06"/>
    <w:rsid w:val="001F7CF2"/>
    <w:rsid w:val="002128EC"/>
    <w:rsid w:val="002153E3"/>
    <w:rsid w:val="0023186F"/>
    <w:rsid w:val="002A06A5"/>
    <w:rsid w:val="002B420A"/>
    <w:rsid w:val="002D2306"/>
    <w:rsid w:val="002F52D0"/>
    <w:rsid w:val="00302222"/>
    <w:rsid w:val="00331DD1"/>
    <w:rsid w:val="00341D89"/>
    <w:rsid w:val="003477CE"/>
    <w:rsid w:val="00353FAA"/>
    <w:rsid w:val="00356B6B"/>
    <w:rsid w:val="003B1B75"/>
    <w:rsid w:val="003B5528"/>
    <w:rsid w:val="003B5FB0"/>
    <w:rsid w:val="0041776B"/>
    <w:rsid w:val="00447617"/>
    <w:rsid w:val="00450B44"/>
    <w:rsid w:val="00464011"/>
    <w:rsid w:val="00482C6D"/>
    <w:rsid w:val="00491BA5"/>
    <w:rsid w:val="00492BC9"/>
    <w:rsid w:val="00494DBF"/>
    <w:rsid w:val="004C669E"/>
    <w:rsid w:val="0052487C"/>
    <w:rsid w:val="00584668"/>
    <w:rsid w:val="005A6BDC"/>
    <w:rsid w:val="005D0296"/>
    <w:rsid w:val="005D5EFB"/>
    <w:rsid w:val="005F2912"/>
    <w:rsid w:val="006A573B"/>
    <w:rsid w:val="006B0213"/>
    <w:rsid w:val="006B453A"/>
    <w:rsid w:val="006C11ED"/>
    <w:rsid w:val="006C59A7"/>
    <w:rsid w:val="006C6DBB"/>
    <w:rsid w:val="007039CD"/>
    <w:rsid w:val="00721607"/>
    <w:rsid w:val="00727018"/>
    <w:rsid w:val="007510FF"/>
    <w:rsid w:val="00755B96"/>
    <w:rsid w:val="00765189"/>
    <w:rsid w:val="007F0C4A"/>
    <w:rsid w:val="007F7564"/>
    <w:rsid w:val="00812277"/>
    <w:rsid w:val="0083432E"/>
    <w:rsid w:val="008375DC"/>
    <w:rsid w:val="00855767"/>
    <w:rsid w:val="00863AD1"/>
    <w:rsid w:val="00890F70"/>
    <w:rsid w:val="008A2076"/>
    <w:rsid w:val="008C6279"/>
    <w:rsid w:val="008C7E09"/>
    <w:rsid w:val="009126FA"/>
    <w:rsid w:val="009660BD"/>
    <w:rsid w:val="00973BA5"/>
    <w:rsid w:val="009A3DDC"/>
    <w:rsid w:val="009A4A66"/>
    <w:rsid w:val="009F3978"/>
    <w:rsid w:val="009F559D"/>
    <w:rsid w:val="00A0070D"/>
    <w:rsid w:val="00A06697"/>
    <w:rsid w:val="00A17E85"/>
    <w:rsid w:val="00A650CA"/>
    <w:rsid w:val="00A6783E"/>
    <w:rsid w:val="00AF7D23"/>
    <w:rsid w:val="00B0604F"/>
    <w:rsid w:val="00B342AA"/>
    <w:rsid w:val="00B4179E"/>
    <w:rsid w:val="00B447E1"/>
    <w:rsid w:val="00B731BF"/>
    <w:rsid w:val="00B96701"/>
    <w:rsid w:val="00BA0E49"/>
    <w:rsid w:val="00BA7547"/>
    <w:rsid w:val="00BA7A7B"/>
    <w:rsid w:val="00BC236B"/>
    <w:rsid w:val="00BC7469"/>
    <w:rsid w:val="00BD7C1B"/>
    <w:rsid w:val="00C52706"/>
    <w:rsid w:val="00C60447"/>
    <w:rsid w:val="00C64414"/>
    <w:rsid w:val="00C777BD"/>
    <w:rsid w:val="00C824DE"/>
    <w:rsid w:val="00C86567"/>
    <w:rsid w:val="00C86577"/>
    <w:rsid w:val="00CB09A9"/>
    <w:rsid w:val="00CD4AD1"/>
    <w:rsid w:val="00CF6F68"/>
    <w:rsid w:val="00D04C50"/>
    <w:rsid w:val="00D254EF"/>
    <w:rsid w:val="00D8326C"/>
    <w:rsid w:val="00DA43D7"/>
    <w:rsid w:val="00E10BAD"/>
    <w:rsid w:val="00E26398"/>
    <w:rsid w:val="00E3393D"/>
    <w:rsid w:val="00E350C6"/>
    <w:rsid w:val="00E55DD9"/>
    <w:rsid w:val="00E85F86"/>
    <w:rsid w:val="00EC22BD"/>
    <w:rsid w:val="00ED0D22"/>
    <w:rsid w:val="00ED3C28"/>
    <w:rsid w:val="00F10AF2"/>
    <w:rsid w:val="00F5603D"/>
    <w:rsid w:val="00F84FCE"/>
    <w:rsid w:val="00F92DD7"/>
    <w:rsid w:val="00FA30E3"/>
    <w:rsid w:val="00FE5565"/>
    <w:rsid w:val="00FF4406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35706B9-9C87-4F26-93A3-CB59A41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P\Ukoly2020\BV%20Soustavy%20(2710%20PV)\smlouva%20HV%20-%20editor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12</TotalTime>
  <Pages>6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8</cp:revision>
  <cp:lastPrinted>2020-10-01T11:17:00Z</cp:lastPrinted>
  <dcterms:created xsi:type="dcterms:W3CDTF">2020-10-01T10:34:00Z</dcterms:created>
  <dcterms:modified xsi:type="dcterms:W3CDTF">2021-03-25T11:08:00Z</dcterms:modified>
</cp:coreProperties>
</file>