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EFB87" w14:textId="3F124F15" w:rsidR="00FA6914" w:rsidRDefault="00FA6914" w:rsidP="000261D5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63775E">
        <w:rPr>
          <w:rFonts w:ascii="Arial" w:hAnsi="Arial" w:cs="Arial"/>
          <w:b/>
          <w:bCs/>
          <w:sz w:val="28"/>
        </w:rPr>
        <w:t xml:space="preserve">COMMA CAF ID </w:t>
      </w:r>
      <w:r w:rsidR="00AE51B4">
        <w:rPr>
          <w:rFonts w:ascii="Arial" w:hAnsi="Arial" w:cs="Arial"/>
          <w:b/>
          <w:bCs/>
          <w:sz w:val="28"/>
        </w:rPr>
        <w:t xml:space="preserve">1543 </w:t>
      </w:r>
      <w:r>
        <w:rPr>
          <w:rFonts w:ascii="Arial" w:hAnsi="Arial" w:cs="Arial"/>
          <w:b/>
          <w:bCs/>
          <w:sz w:val="28"/>
        </w:rPr>
        <w:t>o poskytnutí obratového bonusu</w:t>
      </w:r>
      <w:r w:rsidR="001F38CB">
        <w:rPr>
          <w:rFonts w:ascii="Arial" w:hAnsi="Arial" w:cs="Arial"/>
          <w:b/>
          <w:bCs/>
          <w:sz w:val="28"/>
        </w:rPr>
        <w:t xml:space="preserve"> </w:t>
      </w:r>
      <w:r w:rsidR="00355EC1">
        <w:rPr>
          <w:rFonts w:ascii="Arial" w:hAnsi="Arial" w:cs="Arial"/>
          <w:b/>
          <w:bCs/>
          <w:sz w:val="28"/>
        </w:rPr>
        <w:t>uzavřené</w:t>
      </w:r>
      <w:r w:rsidR="00734E27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730F828" w14:textId="77777777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CACE1E9" w14:textId="77777777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2F4A3775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sanofi-aventis, s.r.o.</w:t>
      </w:r>
    </w:p>
    <w:p w14:paraId="4D3E577F" w14:textId="77777777" w:rsidR="00FA6914" w:rsidRDefault="00FA6914" w:rsidP="00FA6914">
      <w:pPr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>sídlo: Evropská 846/176a, Praha 6 – Vokovice, 160 00</w:t>
      </w:r>
    </w:p>
    <w:p w14:paraId="6BAF94BA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44848200</w:t>
      </w:r>
    </w:p>
    <w:p w14:paraId="49E98B7F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CZ44848200</w:t>
      </w:r>
    </w:p>
    <w:p w14:paraId="1F995E95" w14:textId="7B74985A" w:rsidR="00FA6914" w:rsidRDefault="00FA6914" w:rsidP="00FA6914">
      <w:pPr>
        <w:jc w:val="both"/>
        <w:rPr>
          <w:rFonts w:ascii="Arial" w:hAnsi="Arial" w:cs="Arial"/>
          <w:sz w:val="20"/>
        </w:rPr>
      </w:pPr>
      <w:r w:rsidRPr="00222C55">
        <w:rPr>
          <w:rFonts w:ascii="Arial" w:hAnsi="Arial" w:cs="Arial"/>
          <w:sz w:val="20"/>
        </w:rPr>
        <w:t>Bankovní spojení</w:t>
      </w:r>
      <w:r>
        <w:rPr>
          <w:rFonts w:ascii="Arial" w:hAnsi="Arial" w:cs="Arial"/>
          <w:sz w:val="20"/>
        </w:rPr>
        <w:t>:</w:t>
      </w:r>
      <w:r w:rsidR="00972A2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Citibank Europe plc., č.ú. 2015410204/2600</w:t>
      </w:r>
    </w:p>
    <w:p w14:paraId="59CE2CA1" w14:textId="131FDB3C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</w:t>
      </w:r>
      <w:r w:rsidR="00E53807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dním rejstříku vedeném Městským soudem v Praze, oddíl C, vložka 5968 </w:t>
      </w:r>
    </w:p>
    <w:p w14:paraId="559306A9" w14:textId="762E1B1B" w:rsidR="00FA6914" w:rsidRDefault="00FA6914" w:rsidP="00FA6914">
      <w:pPr>
        <w:ind w:left="2124" w:hanging="2124"/>
        <w:jc w:val="both"/>
        <w:rPr>
          <w:rStyle w:val="ra"/>
          <w:rFonts w:hint="eastAsi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</w:t>
      </w:r>
      <w:r w:rsidR="00B56DC6">
        <w:rPr>
          <w:rFonts w:ascii="Arial" w:hAnsi="Arial" w:cs="Arial"/>
          <w:sz w:val="20"/>
        </w:rPr>
        <w:t xml:space="preserve">[OU </w:t>
      </w:r>
      <w:r w:rsidR="00325207">
        <w:rPr>
          <w:rFonts w:ascii="Arial" w:eastAsia="Calibri" w:hAnsi="Arial" w:cs="Arial"/>
          <w:sz w:val="20"/>
        </w:rPr>
        <w:t>OU]</w:t>
      </w:r>
      <w:r w:rsidR="00FF055A">
        <w:rPr>
          <w:rFonts w:ascii="Arial" w:eastAsia="Calibri" w:hAnsi="Arial" w:cs="Arial"/>
          <w:sz w:val="20"/>
        </w:rPr>
        <w:t>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B56DC6">
        <w:rPr>
          <w:rFonts w:ascii="Arial" w:hAnsi="Arial" w:cs="Arial"/>
          <w:sz w:val="20"/>
        </w:rPr>
        <w:t>prokurista</w:t>
      </w:r>
    </w:p>
    <w:p w14:paraId="04736A00" w14:textId="69EBB5B7" w:rsidR="00FA6914" w:rsidRDefault="00F41DCB" w:rsidP="00FA6914">
      <w:pPr>
        <w:ind w:left="2124" w:hanging="212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</w:pPr>
      <w:r w:rsidRPr="00002624">
        <w:rPr>
          <w:rFonts w:ascii="Arial" w:eastAsia="Times New Roman" w:hAnsi="Arial" w:cs="Arial" w:hint="eastAsia"/>
          <w:b/>
          <w:bCs/>
          <w:color w:val="auto"/>
          <w:sz w:val="20"/>
          <w:szCs w:val="20"/>
          <w:lang w:eastAsia="cs-CZ" w:bidi="ar-SA"/>
        </w:rPr>
        <w:t>(dále jen „Společnost“)</w:t>
      </w:r>
    </w:p>
    <w:p w14:paraId="1092E49E" w14:textId="77777777" w:rsidR="00002624" w:rsidRPr="00002624" w:rsidRDefault="00002624" w:rsidP="00FA6914">
      <w:pPr>
        <w:ind w:left="2124" w:hanging="212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</w:pPr>
    </w:p>
    <w:p w14:paraId="5AB624FD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14:paraId="087652AF" w14:textId="02847915" w:rsidR="006054CD" w:rsidRDefault="006054CD" w:rsidP="006054CD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</w:pPr>
    </w:p>
    <w:p w14:paraId="5E49E6C1" w14:textId="442F677E" w:rsidR="0063775E" w:rsidRPr="0063775E" w:rsidRDefault="00B67F3A" w:rsidP="0063775E">
      <w:pPr>
        <w:widowControl/>
        <w:jc w:val="both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  <w:t xml:space="preserve">Fakultní </w:t>
      </w:r>
      <w:r w:rsidR="00300716"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  <w:t>n</w:t>
      </w:r>
      <w:r w:rsidR="0063775E" w:rsidRPr="0063775E"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  <w:t>emocnice Bulov</w:t>
      </w:r>
      <w:r w:rsidR="00300716"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  <w:t>ka</w:t>
      </w:r>
    </w:p>
    <w:p w14:paraId="54266C01" w14:textId="77777777" w:rsidR="0063775E" w:rsidRPr="0063775E" w:rsidRDefault="0063775E" w:rsidP="0063775E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63775E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Se sídlem: Budínova 67/2, Praha 8 - Libeň, 180 81       </w:t>
      </w:r>
    </w:p>
    <w:p w14:paraId="610A3FCC" w14:textId="77777777" w:rsidR="0063775E" w:rsidRPr="0063775E" w:rsidRDefault="0063775E" w:rsidP="0063775E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63775E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IČO: 00064211 </w:t>
      </w:r>
      <w:r w:rsidRPr="0063775E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ab/>
      </w:r>
      <w:r w:rsidRPr="0063775E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ab/>
      </w:r>
    </w:p>
    <w:p w14:paraId="613E625A" w14:textId="77777777" w:rsidR="0063775E" w:rsidRPr="0063775E" w:rsidRDefault="0063775E" w:rsidP="0063775E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63775E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DIČ: CZ00064211   </w:t>
      </w:r>
      <w:r w:rsidRPr="0063775E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ab/>
      </w:r>
      <w:r w:rsidRPr="0063775E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ab/>
      </w:r>
    </w:p>
    <w:p w14:paraId="31501074" w14:textId="77777777" w:rsidR="0063775E" w:rsidRPr="0063775E" w:rsidRDefault="0063775E" w:rsidP="0063775E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63775E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Bankovní spojení: Česká národní banka, č. ú. 16231081/0710 </w:t>
      </w:r>
    </w:p>
    <w:p w14:paraId="67941259" w14:textId="77777777" w:rsidR="0063775E" w:rsidRPr="0063775E" w:rsidRDefault="0063775E" w:rsidP="0063775E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63775E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Datová schránka: n9hiezm</w:t>
      </w:r>
    </w:p>
    <w:p w14:paraId="3690C2DD" w14:textId="77777777" w:rsidR="0063775E" w:rsidRPr="0063775E" w:rsidRDefault="0063775E" w:rsidP="0063775E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63775E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Zřízená zřizovací listinou MZDR17268-XI/2012 z 29. 5. 2012</w:t>
      </w:r>
    </w:p>
    <w:p w14:paraId="6A906CA7" w14:textId="77777777" w:rsidR="0063775E" w:rsidRPr="0063775E" w:rsidRDefault="0063775E" w:rsidP="0063775E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63775E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Zastoupená: Mgr. Janem Kvačkem, ředitelem</w:t>
      </w:r>
    </w:p>
    <w:p w14:paraId="2F25CA6F" w14:textId="77777777" w:rsidR="0063775E" w:rsidRPr="006054CD" w:rsidRDefault="0063775E" w:rsidP="006054CD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3E4EA6A4" w14:textId="77777777" w:rsidR="006054CD" w:rsidRPr="006054CD" w:rsidRDefault="006054CD" w:rsidP="006054CD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</w:pPr>
      <w:r w:rsidRPr="006054CD"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  <w:t>jako odběratel na straně druhé (dále jen „Zdravotnické zařízení“).</w:t>
      </w:r>
    </w:p>
    <w:p w14:paraId="11BA6B7F" w14:textId="77777777" w:rsidR="00F41DCB" w:rsidRDefault="00F41DCB" w:rsidP="00FA6914">
      <w:pPr>
        <w:jc w:val="both"/>
        <w:rPr>
          <w:rFonts w:ascii="Arial" w:hAnsi="Arial" w:cs="Arial"/>
          <w:b/>
          <w:bCs/>
          <w:sz w:val="20"/>
        </w:rPr>
      </w:pPr>
    </w:p>
    <w:p w14:paraId="511FD059" w14:textId="77777777" w:rsidR="00222C55" w:rsidRDefault="00222C55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7635D697" w14:textId="77777777" w:rsidR="00FF055A" w:rsidRDefault="00FF055A" w:rsidP="00FA6914">
      <w:pPr>
        <w:jc w:val="both"/>
        <w:rPr>
          <w:rFonts w:ascii="Arial" w:hAnsi="Arial" w:cs="Arial"/>
          <w:b/>
          <w:bCs/>
          <w:sz w:val="20"/>
        </w:rPr>
      </w:pPr>
    </w:p>
    <w:p w14:paraId="35F0DA7D" w14:textId="61D2D1B8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BF4352" w:rsidRPr="00512DBD">
        <w:rPr>
          <w:rFonts w:ascii="Arial" w:hAnsi="Arial" w:cs="Arial"/>
          <w:b/>
          <w:bCs/>
          <w:sz w:val="20"/>
        </w:rPr>
        <w:t>XX</w:t>
      </w:r>
      <w:r w:rsidR="00B56DC6">
        <w:rPr>
          <w:rFonts w:ascii="Arial" w:hAnsi="Arial" w:cs="Arial"/>
          <w:b/>
          <w:bCs/>
          <w:sz w:val="20"/>
        </w:rPr>
        <w:t xml:space="preserve"> </w:t>
      </w:r>
      <w:r w:rsidR="00BF4352" w:rsidRPr="00B7249E">
        <w:rPr>
          <w:rFonts w:ascii="Arial" w:hAnsi="Arial" w:cs="Arial"/>
          <w:b/>
          <w:bCs/>
          <w:sz w:val="20"/>
        </w:rPr>
        <w:t>XX</w:t>
      </w:r>
      <w:r w:rsidRPr="00B7249E">
        <w:rPr>
          <w:rFonts w:ascii="Arial" w:hAnsi="Arial" w:cs="Arial"/>
          <w:b/>
          <w:bCs/>
          <w:sz w:val="20"/>
        </w:rPr>
        <w:t>]</w:t>
      </w:r>
    </w:p>
    <w:p w14:paraId="73FACBF8" w14:textId="2D4CCBDE" w:rsidR="00FA6914" w:rsidRDefault="00FF055A" w:rsidP="00FA691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7E12AB91" w14:textId="77777777" w:rsidR="00FF055A" w:rsidRDefault="00FF055A" w:rsidP="00FA6914">
      <w:pPr>
        <w:jc w:val="both"/>
        <w:rPr>
          <w:rFonts w:ascii="Arial" w:hAnsi="Arial" w:cs="Arial"/>
          <w:color w:val="000000"/>
          <w:sz w:val="20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4349B6BA" w:rsidR="0075310C" w:rsidRDefault="00F41DCB" w:rsidP="0075310C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1.1</w:t>
      </w:r>
      <w:r w:rsidR="0075310C">
        <w:rPr>
          <w:rFonts w:ascii="Arial" w:hAnsi="Arial" w:cs="Arial"/>
          <w:b/>
          <w:color w:val="000000"/>
          <w:sz w:val="20"/>
        </w:rPr>
        <w:t>.</w:t>
      </w:r>
      <w:r w:rsidR="0063775E">
        <w:rPr>
          <w:rFonts w:ascii="Arial" w:hAnsi="Arial" w:cs="Arial"/>
          <w:b/>
          <w:color w:val="000000"/>
          <w:sz w:val="20"/>
        </w:rPr>
        <w:t>2021</w:t>
      </w:r>
      <w:r w:rsidR="0075310C">
        <w:rPr>
          <w:rFonts w:ascii="Arial" w:hAnsi="Arial" w:cs="Arial"/>
          <w:b/>
          <w:color w:val="000000"/>
          <w:sz w:val="20"/>
        </w:rPr>
        <w:t xml:space="preserve"> – 31</w:t>
      </w:r>
      <w:r w:rsidR="0075310C" w:rsidRPr="00123A92">
        <w:rPr>
          <w:rFonts w:ascii="Arial" w:hAnsi="Arial" w:cs="Arial"/>
          <w:b/>
          <w:color w:val="000000"/>
          <w:sz w:val="20"/>
        </w:rPr>
        <w:t>.</w:t>
      </w:r>
      <w:r w:rsidR="0075310C">
        <w:rPr>
          <w:rFonts w:ascii="Arial" w:hAnsi="Arial" w:cs="Arial"/>
          <w:b/>
          <w:color w:val="000000"/>
          <w:sz w:val="20"/>
        </w:rPr>
        <w:t>12</w:t>
      </w:r>
      <w:r>
        <w:rPr>
          <w:rFonts w:ascii="Arial" w:hAnsi="Arial" w:cs="Arial"/>
          <w:b/>
          <w:color w:val="000000"/>
          <w:sz w:val="20"/>
        </w:rPr>
        <w:t>.20</w:t>
      </w:r>
      <w:r w:rsidR="0063775E">
        <w:rPr>
          <w:rFonts w:ascii="Arial" w:hAnsi="Arial" w:cs="Arial"/>
          <w:b/>
          <w:color w:val="000000"/>
          <w:sz w:val="20"/>
        </w:rPr>
        <w:t>2</w:t>
      </w:r>
      <w:r w:rsidR="00B67F3A">
        <w:rPr>
          <w:rFonts w:ascii="Arial" w:hAnsi="Arial" w:cs="Arial"/>
          <w:b/>
          <w:color w:val="000000"/>
          <w:sz w:val="20"/>
        </w:rPr>
        <w:t>1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 w:hint="eastAsia"/>
          <w:b/>
          <w:sz w:val="20"/>
        </w:rPr>
      </w:pPr>
    </w:p>
    <w:p w14:paraId="285AAA7B" w14:textId="77777777" w:rsidR="00FF055A" w:rsidRDefault="00FF055A" w:rsidP="00FA6914">
      <w:pPr>
        <w:pStyle w:val="Zkladntext2"/>
        <w:rPr>
          <w:rFonts w:cs="Arial" w:hint="eastAsia"/>
          <w:b/>
          <w:sz w:val="20"/>
        </w:rPr>
      </w:pPr>
    </w:p>
    <w:p w14:paraId="394AEB5A" w14:textId="77777777" w:rsidR="00FF055A" w:rsidRDefault="00FF055A" w:rsidP="00FA6914">
      <w:pPr>
        <w:pStyle w:val="Zkladntext2"/>
        <w:rPr>
          <w:rFonts w:cs="Arial" w:hint="eastAsia"/>
          <w:b/>
          <w:sz w:val="20"/>
        </w:rPr>
      </w:pPr>
    </w:p>
    <w:p w14:paraId="57169C74" w14:textId="023E38A9" w:rsidR="00FA6914" w:rsidRPr="00FA6914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FA6914">
        <w:rPr>
          <w:rFonts w:ascii="Arial" w:hAnsi="Arial" w:cs="Arial"/>
          <w:b/>
          <w:sz w:val="20"/>
        </w:rPr>
        <w:t xml:space="preserve">V Praze, dne </w:t>
      </w:r>
      <w:r w:rsidR="00350874">
        <w:rPr>
          <w:rFonts w:ascii="Arial" w:hAnsi="Arial" w:cs="Arial"/>
          <w:b/>
          <w:sz w:val="20"/>
        </w:rPr>
        <w:t>12. 4. 2021</w:t>
      </w:r>
      <w:r>
        <w:rPr>
          <w:rFonts w:ascii="Arial" w:hAnsi="Arial" w:cs="Arial"/>
          <w:b/>
          <w:sz w:val="20"/>
        </w:rPr>
        <w:tab/>
      </w:r>
      <w:r w:rsidR="009418D4">
        <w:rPr>
          <w:rFonts w:ascii="Arial" w:hAnsi="Arial" w:cs="Arial"/>
          <w:b/>
          <w:sz w:val="20"/>
        </w:rPr>
        <w:t>V Praze</w:t>
      </w:r>
      <w:r w:rsidRPr="00FA6914">
        <w:rPr>
          <w:rFonts w:ascii="Arial" w:hAnsi="Arial" w:cs="Arial"/>
          <w:b/>
          <w:sz w:val="20"/>
        </w:rPr>
        <w:t xml:space="preserve">, dne </w:t>
      </w:r>
      <w:r w:rsidR="00350874">
        <w:rPr>
          <w:rFonts w:ascii="Arial" w:hAnsi="Arial" w:cs="Arial"/>
          <w:b/>
          <w:sz w:val="20"/>
        </w:rPr>
        <w:t>13. 4. 2021</w:t>
      </w:r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67DB36C2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5FD0A24B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0EA80E77" w14:textId="01A70222" w:rsidR="00FF055A" w:rsidRDefault="00FF055A" w:rsidP="00FF055A">
      <w:pPr>
        <w:pStyle w:val="Zkladntext2"/>
        <w:tabs>
          <w:tab w:val="left" w:pos="4820"/>
        </w:tabs>
        <w:spacing w:line="360" w:lineRule="auto"/>
        <w:ind w:right="-567"/>
        <w:rPr>
          <w:rFonts w:cs="Arial" w:hint="eastAsia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 xml:space="preserve">    __________________________________________</w:t>
      </w:r>
    </w:p>
    <w:p w14:paraId="603FB436" w14:textId="23B36D27" w:rsidR="00FF055A" w:rsidRPr="00784EAF" w:rsidRDefault="00A96171" w:rsidP="00FF055A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</w:t>
      </w:r>
      <w:r w:rsidR="00B56DC6">
        <w:rPr>
          <w:rFonts w:ascii="Arial" w:hAnsi="Arial" w:cs="Arial"/>
          <w:b/>
          <w:sz w:val="20"/>
        </w:rPr>
        <w:t xml:space="preserve">    Společnost</w:t>
      </w:r>
      <w:r w:rsidR="00FF055A" w:rsidRPr="00784EAF">
        <w:rPr>
          <w:rFonts w:ascii="Arial" w:hAnsi="Arial" w:cs="Arial"/>
          <w:b/>
          <w:i/>
          <w:sz w:val="20"/>
        </w:rPr>
        <w:tab/>
      </w:r>
      <w:r w:rsidR="0077576E">
        <w:rPr>
          <w:rFonts w:ascii="Arial" w:hAnsi="Arial" w:cs="Arial"/>
          <w:b/>
          <w:i/>
          <w:sz w:val="20"/>
        </w:rPr>
        <w:t xml:space="preserve">          </w:t>
      </w:r>
      <w:r>
        <w:rPr>
          <w:rFonts w:ascii="Arial" w:hAnsi="Arial" w:cs="Arial"/>
          <w:b/>
          <w:i/>
          <w:sz w:val="20"/>
        </w:rPr>
        <w:t xml:space="preserve">     </w:t>
      </w:r>
      <w:r w:rsidR="0077576E">
        <w:rPr>
          <w:rFonts w:ascii="Arial" w:hAnsi="Arial" w:cs="Arial"/>
          <w:b/>
          <w:i/>
          <w:sz w:val="20"/>
        </w:rPr>
        <w:t xml:space="preserve">     </w:t>
      </w:r>
      <w:r w:rsidR="00B56DC6">
        <w:rPr>
          <w:rFonts w:ascii="Arial" w:hAnsi="Arial" w:cs="Arial"/>
          <w:b/>
          <w:sz w:val="20"/>
        </w:rPr>
        <w:t>Zdravotnické zařízení</w:t>
      </w:r>
    </w:p>
    <w:p w14:paraId="06F15250" w14:textId="235E6F41" w:rsidR="00FF055A" w:rsidRPr="00784EAF" w:rsidRDefault="00FF055A" w:rsidP="00FF055A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i/>
          <w:sz w:val="20"/>
        </w:rPr>
      </w:pPr>
      <w:r w:rsidRPr="00784EAF">
        <w:rPr>
          <w:rFonts w:ascii="Arial" w:hAnsi="Arial" w:cs="Arial"/>
          <w:sz w:val="20"/>
          <w:lang w:eastAsia="cs-CZ"/>
        </w:rPr>
        <w:t>[</w:t>
      </w:r>
      <w:r w:rsidR="00A96171">
        <w:rPr>
          <w:rFonts w:ascii="Arial" w:hAnsi="Arial" w:cs="Arial"/>
          <w:sz w:val="20"/>
        </w:rPr>
        <w:t xml:space="preserve">OU </w:t>
      </w:r>
      <w:r>
        <w:rPr>
          <w:rFonts w:ascii="Arial" w:hAnsi="Arial" w:cs="Arial"/>
          <w:sz w:val="20"/>
        </w:rPr>
        <w:t>OU</w:t>
      </w:r>
      <w:r w:rsidR="00A96171">
        <w:rPr>
          <w:rFonts w:ascii="Arial" w:hAnsi="Arial" w:cs="Arial"/>
          <w:sz w:val="20"/>
          <w:lang w:eastAsia="cs-CZ"/>
        </w:rPr>
        <w:t>], prokurista</w:t>
      </w:r>
      <w:r w:rsidR="0077576E">
        <w:rPr>
          <w:rFonts w:ascii="Arial" w:hAnsi="Arial" w:cs="Arial"/>
          <w:sz w:val="20"/>
          <w:lang w:eastAsia="cs-CZ"/>
        </w:rPr>
        <w:t xml:space="preserve">          </w:t>
      </w:r>
      <w:r w:rsidR="00A96171">
        <w:rPr>
          <w:rFonts w:ascii="Arial" w:hAnsi="Arial" w:cs="Arial"/>
          <w:sz w:val="20"/>
          <w:lang w:eastAsia="cs-CZ"/>
        </w:rPr>
        <w:t xml:space="preserve">      </w:t>
      </w:r>
      <w:r w:rsidR="0077576E">
        <w:rPr>
          <w:rFonts w:ascii="Arial" w:hAnsi="Arial" w:cs="Arial"/>
          <w:sz w:val="20"/>
          <w:lang w:eastAsia="cs-CZ"/>
        </w:rPr>
        <w:t xml:space="preserve">    </w:t>
      </w:r>
      <w:r w:rsidR="00C15EE8">
        <w:rPr>
          <w:rFonts w:ascii="Arial" w:hAnsi="Arial" w:cs="Arial"/>
          <w:sz w:val="20"/>
          <w:lang w:eastAsia="cs-CZ"/>
        </w:rPr>
        <w:t xml:space="preserve">  </w:t>
      </w:r>
      <w:r w:rsidR="0063775E">
        <w:rPr>
          <w:rFonts w:ascii="Arial" w:hAnsi="Arial" w:cs="Arial"/>
          <w:sz w:val="20"/>
          <w:lang w:eastAsia="cs-CZ"/>
        </w:rPr>
        <w:t xml:space="preserve">          </w:t>
      </w:r>
      <w:r w:rsidR="00350874">
        <w:rPr>
          <w:rFonts w:ascii="Arial" w:hAnsi="Arial" w:cs="Arial"/>
          <w:sz w:val="20"/>
          <w:lang w:eastAsia="cs-CZ"/>
        </w:rPr>
        <w:t xml:space="preserve">                                   </w:t>
      </w:r>
      <w:r w:rsidR="0063775E">
        <w:rPr>
          <w:rFonts w:ascii="Arial" w:hAnsi="Arial" w:cs="Arial"/>
          <w:sz w:val="20"/>
          <w:lang w:eastAsia="cs-CZ"/>
        </w:rPr>
        <w:t xml:space="preserve">       </w:t>
      </w:r>
      <w:r>
        <w:rPr>
          <w:rFonts w:cs="Arial"/>
          <w:b/>
          <w:sz w:val="20"/>
        </w:rPr>
        <w:t xml:space="preserve"> </w:t>
      </w:r>
      <w:r w:rsidR="0063775E" w:rsidRPr="0063775E">
        <w:rPr>
          <w:rFonts w:ascii="Arial" w:hAnsi="Arial" w:cs="Arial"/>
          <w:sz w:val="20"/>
        </w:rPr>
        <w:t>Mgr. Jan Kvaček, ředitel</w:t>
      </w:r>
    </w:p>
    <w:p w14:paraId="61EEEDB6" w14:textId="77777777" w:rsidR="00A03F51" w:rsidRPr="00FA6914" w:rsidRDefault="00A03F51" w:rsidP="00FA6914">
      <w:pPr>
        <w:pStyle w:val="Zkladntext2"/>
        <w:rPr>
          <w:rFonts w:ascii="Arial" w:hAnsi="Arial" w:cs="Arial"/>
          <w:sz w:val="20"/>
        </w:rPr>
      </w:pPr>
    </w:p>
    <w:p w14:paraId="6F48EDC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BD821F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D9D20F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06315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8A0BF3C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9D543B3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sectPr w:rsidR="00DE3D73" w:rsidRPr="00DE3D73" w:rsidSect="00FF055A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468A5" w14:textId="77777777" w:rsidR="00F449CF" w:rsidRDefault="00F449CF" w:rsidP="008366B8">
      <w:pPr>
        <w:rPr>
          <w:rFonts w:hint="eastAsia"/>
        </w:rPr>
      </w:pPr>
      <w:r>
        <w:separator/>
      </w:r>
    </w:p>
  </w:endnote>
  <w:endnote w:type="continuationSeparator" w:id="0">
    <w:p w14:paraId="427740F5" w14:textId="77777777" w:rsidR="00F449CF" w:rsidRDefault="00F449CF" w:rsidP="008366B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05A4D" w14:textId="77777777" w:rsidR="00F449CF" w:rsidRDefault="00F449CF" w:rsidP="008366B8">
      <w:pPr>
        <w:rPr>
          <w:rFonts w:hint="eastAsia"/>
        </w:rPr>
      </w:pPr>
      <w:r>
        <w:separator/>
      </w:r>
    </w:p>
  </w:footnote>
  <w:footnote w:type="continuationSeparator" w:id="0">
    <w:p w14:paraId="60CF8873" w14:textId="77777777" w:rsidR="00F449CF" w:rsidRDefault="00F449CF" w:rsidP="008366B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B40EE" w14:textId="77777777" w:rsidR="008366B8" w:rsidRDefault="008366B8">
    <w:pPr>
      <w:pStyle w:val="Zhlav"/>
      <w:rPr>
        <w:rFonts w:hint="eastAsia"/>
      </w:rPr>
    </w:pPr>
  </w:p>
  <w:p w14:paraId="5A65E8B5" w14:textId="77777777" w:rsidR="008366B8" w:rsidRDefault="008366B8">
    <w:pPr>
      <w:pStyle w:val="Zhlav"/>
      <w:rPr>
        <w:rFonts w:hint="eastAsia"/>
      </w:rPr>
    </w:pPr>
  </w:p>
  <w:p w14:paraId="129D4E2F" w14:textId="21D6F9D3" w:rsidR="008366B8" w:rsidRPr="008366B8" w:rsidRDefault="008366B8">
    <w:pPr>
      <w:pStyle w:val="Zhlav"/>
      <w:rPr>
        <w:rFonts w:ascii="Arial" w:hAnsi="Arial" w:cs="Arial"/>
        <w:sz w:val="20"/>
        <w:szCs w:val="20"/>
      </w:rPr>
    </w:pPr>
    <w:r>
      <w:t xml:space="preserve">                                                                                                                                </w:t>
    </w:r>
    <w:r w:rsidRPr="008366B8">
      <w:rPr>
        <w:rFonts w:ascii="Arial" w:hAnsi="Arial" w:cs="Arial"/>
        <w:sz w:val="20"/>
        <w:szCs w:val="20"/>
      </w:rPr>
      <w:t xml:space="preserve">CAF ID </w:t>
    </w:r>
    <w:r>
      <w:rPr>
        <w:rFonts w:ascii="Arial" w:hAnsi="Arial" w:cs="Arial"/>
        <w:sz w:val="20"/>
        <w:szCs w:val="20"/>
      </w:rPr>
      <w:t xml:space="preserve"> </w:t>
    </w:r>
    <w:r w:rsidR="0063775E">
      <w:rPr>
        <w:rFonts w:ascii="Arial" w:hAnsi="Arial" w:cs="Arial"/>
        <w:sz w:val="20"/>
        <w:szCs w:val="20"/>
      </w:rPr>
      <w:t>1543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2C9"/>
    <w:rsid w:val="00002624"/>
    <w:rsid w:val="00004D0E"/>
    <w:rsid w:val="000261D5"/>
    <w:rsid w:val="00031B41"/>
    <w:rsid w:val="000345F9"/>
    <w:rsid w:val="00042DD0"/>
    <w:rsid w:val="000543C7"/>
    <w:rsid w:val="000F3806"/>
    <w:rsid w:val="001F38CB"/>
    <w:rsid w:val="00222C55"/>
    <w:rsid w:val="002C5442"/>
    <w:rsid w:val="00300716"/>
    <w:rsid w:val="00325207"/>
    <w:rsid w:val="00350874"/>
    <w:rsid w:val="00355EC1"/>
    <w:rsid w:val="003F76D8"/>
    <w:rsid w:val="00446891"/>
    <w:rsid w:val="00462ED4"/>
    <w:rsid w:val="0046543B"/>
    <w:rsid w:val="004B67AD"/>
    <w:rsid w:val="00512DBD"/>
    <w:rsid w:val="00526A5F"/>
    <w:rsid w:val="00530C31"/>
    <w:rsid w:val="005F6BBB"/>
    <w:rsid w:val="006054CD"/>
    <w:rsid w:val="00624779"/>
    <w:rsid w:val="0063775E"/>
    <w:rsid w:val="006568A5"/>
    <w:rsid w:val="006C7069"/>
    <w:rsid w:val="0070716E"/>
    <w:rsid w:val="00731280"/>
    <w:rsid w:val="00734E27"/>
    <w:rsid w:val="00740BAE"/>
    <w:rsid w:val="0075310C"/>
    <w:rsid w:val="0077576E"/>
    <w:rsid w:val="008366B8"/>
    <w:rsid w:val="00866D5D"/>
    <w:rsid w:val="009418D4"/>
    <w:rsid w:val="00972A20"/>
    <w:rsid w:val="009B52F6"/>
    <w:rsid w:val="009C5090"/>
    <w:rsid w:val="009F650D"/>
    <w:rsid w:val="00A03F51"/>
    <w:rsid w:val="00A62205"/>
    <w:rsid w:val="00A96171"/>
    <w:rsid w:val="00AB2B90"/>
    <w:rsid w:val="00AB394D"/>
    <w:rsid w:val="00AE42C9"/>
    <w:rsid w:val="00AE51B4"/>
    <w:rsid w:val="00B56DC6"/>
    <w:rsid w:val="00B67F3A"/>
    <w:rsid w:val="00B7249E"/>
    <w:rsid w:val="00BA72AF"/>
    <w:rsid w:val="00BF4352"/>
    <w:rsid w:val="00C15EE8"/>
    <w:rsid w:val="00C95C6C"/>
    <w:rsid w:val="00CB31B6"/>
    <w:rsid w:val="00CE3878"/>
    <w:rsid w:val="00D13C6F"/>
    <w:rsid w:val="00D256BD"/>
    <w:rsid w:val="00DB2791"/>
    <w:rsid w:val="00DD019F"/>
    <w:rsid w:val="00DE3D73"/>
    <w:rsid w:val="00E53807"/>
    <w:rsid w:val="00E73FEE"/>
    <w:rsid w:val="00F20586"/>
    <w:rsid w:val="00F41DCB"/>
    <w:rsid w:val="00F449CF"/>
    <w:rsid w:val="00FA6914"/>
    <w:rsid w:val="00FF055A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76E1C"/>
  <w15:docId w15:val="{F29F95D8-5350-4D7B-88D4-F22D2CAB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styleId="Zhlav">
    <w:name w:val="header"/>
    <w:basedOn w:val="Normln"/>
    <w:link w:val="ZhlavChar"/>
    <w:uiPriority w:val="99"/>
    <w:unhideWhenUsed/>
    <w:rsid w:val="008366B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366B8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8366B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366B8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1080</Characters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2020-11-30T17:38:00Z</dcterms:created>
  <dcterms:modified xsi:type="dcterms:W3CDTF">2021-04-14T12:49:00Z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