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8D" w:rsidRPr="008F1F96" w:rsidRDefault="0068598D" w:rsidP="0068598D">
      <w:pPr>
        <w:jc w:val="center"/>
        <w:rPr>
          <w:b/>
          <w:u w:val="single"/>
        </w:rPr>
      </w:pPr>
      <w:r w:rsidRPr="008F1F96">
        <w:rPr>
          <w:b/>
          <w:u w:val="single"/>
        </w:rPr>
        <w:t>„ SZ Rájec nad Svitavou -</w:t>
      </w:r>
    </w:p>
    <w:p w:rsidR="0068598D" w:rsidRPr="008F1F96" w:rsidRDefault="0068598D" w:rsidP="0068598D">
      <w:pPr>
        <w:jc w:val="center"/>
        <w:rPr>
          <w:b/>
          <w:u w:val="single"/>
        </w:rPr>
      </w:pPr>
      <w:r w:rsidRPr="008F1F96">
        <w:rPr>
          <w:b/>
          <w:u w:val="single"/>
        </w:rPr>
        <w:t xml:space="preserve">  nákup a položení zátěžových koberců do expozic zámku.“</w:t>
      </w:r>
    </w:p>
    <w:p w:rsidR="00C43864" w:rsidRDefault="00C43864"/>
    <w:p w:rsidR="0068598D" w:rsidRPr="008F1F96" w:rsidRDefault="00FF62CE">
      <w:pPr>
        <w:rPr>
          <w:b/>
        </w:rPr>
      </w:pPr>
      <w:r w:rsidRPr="008F1F96">
        <w:rPr>
          <w:b/>
        </w:rPr>
        <w:t>1. Požadované t</w:t>
      </w:r>
      <w:r w:rsidR="0068598D" w:rsidRPr="008F1F96">
        <w:rPr>
          <w:b/>
        </w:rPr>
        <w:t>echnické parametry zátěžových koberců</w:t>
      </w:r>
      <w:r w:rsidRPr="008F1F96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4678"/>
      </w:tblGrid>
      <w:tr w:rsidR="00FF62CE" w:rsidTr="00DC2EF9">
        <w:tc>
          <w:tcPr>
            <w:tcW w:w="2547" w:type="dxa"/>
          </w:tcPr>
          <w:p w:rsidR="00FF62CE" w:rsidRDefault="00FF62CE">
            <w:r>
              <w:t>Materiál:</w:t>
            </w:r>
          </w:p>
        </w:tc>
        <w:tc>
          <w:tcPr>
            <w:tcW w:w="4678" w:type="dxa"/>
          </w:tcPr>
          <w:p w:rsidR="00FF62CE" w:rsidRDefault="00FF62CE">
            <w:r>
              <w:t>100% polyamid IMPREL</w:t>
            </w:r>
          </w:p>
        </w:tc>
      </w:tr>
      <w:tr w:rsidR="00FF62CE" w:rsidTr="00DC2EF9">
        <w:tc>
          <w:tcPr>
            <w:tcW w:w="2547" w:type="dxa"/>
          </w:tcPr>
          <w:p w:rsidR="00FF62CE" w:rsidRDefault="00FF62CE" w:rsidP="00FF62CE">
            <w:r>
              <w:t>Váha vlasu:</w:t>
            </w:r>
          </w:p>
        </w:tc>
        <w:tc>
          <w:tcPr>
            <w:tcW w:w="4678" w:type="dxa"/>
          </w:tcPr>
          <w:p w:rsidR="00FF62CE" w:rsidRDefault="00FF62CE">
            <w:r>
              <w:t>750g/m2</w:t>
            </w:r>
          </w:p>
        </w:tc>
      </w:tr>
      <w:tr w:rsidR="00FF62CE" w:rsidTr="00DC2EF9">
        <w:tc>
          <w:tcPr>
            <w:tcW w:w="2547" w:type="dxa"/>
          </w:tcPr>
          <w:p w:rsidR="00FF62CE" w:rsidRDefault="00FF62CE">
            <w:r>
              <w:t>Váha celkem:</w:t>
            </w:r>
          </w:p>
        </w:tc>
        <w:tc>
          <w:tcPr>
            <w:tcW w:w="4678" w:type="dxa"/>
          </w:tcPr>
          <w:p w:rsidR="00FF62CE" w:rsidRDefault="00FF62CE" w:rsidP="00FF62CE">
            <w:r>
              <w:t>1 780 g/m2</w:t>
            </w:r>
          </w:p>
        </w:tc>
      </w:tr>
      <w:tr w:rsidR="00FF62CE" w:rsidTr="00DC2EF9">
        <w:tc>
          <w:tcPr>
            <w:tcW w:w="2547" w:type="dxa"/>
          </w:tcPr>
          <w:p w:rsidR="00FF62CE" w:rsidRDefault="00FF62CE">
            <w:r>
              <w:t>Výška vlasu:</w:t>
            </w:r>
          </w:p>
        </w:tc>
        <w:tc>
          <w:tcPr>
            <w:tcW w:w="4678" w:type="dxa"/>
          </w:tcPr>
          <w:p w:rsidR="00FF62CE" w:rsidRDefault="00FF62CE">
            <w:r>
              <w:t>4 mm</w:t>
            </w:r>
          </w:p>
        </w:tc>
      </w:tr>
      <w:tr w:rsidR="003C22BE" w:rsidTr="00DC2EF9">
        <w:tc>
          <w:tcPr>
            <w:tcW w:w="2547" w:type="dxa"/>
          </w:tcPr>
          <w:p w:rsidR="003C22BE" w:rsidRDefault="003C22BE">
            <w:r>
              <w:t>Výška celkem:</w:t>
            </w:r>
          </w:p>
        </w:tc>
        <w:tc>
          <w:tcPr>
            <w:tcW w:w="4678" w:type="dxa"/>
          </w:tcPr>
          <w:p w:rsidR="003C22BE" w:rsidRDefault="003C22BE">
            <w:r>
              <w:t>6 mm</w:t>
            </w:r>
          </w:p>
        </w:tc>
      </w:tr>
      <w:tr w:rsidR="003C22BE" w:rsidTr="00DC2EF9">
        <w:tc>
          <w:tcPr>
            <w:tcW w:w="2547" w:type="dxa"/>
          </w:tcPr>
          <w:p w:rsidR="003C22BE" w:rsidRDefault="003C22BE">
            <w:r>
              <w:t>Počet vpichů:</w:t>
            </w:r>
          </w:p>
        </w:tc>
        <w:tc>
          <w:tcPr>
            <w:tcW w:w="4678" w:type="dxa"/>
          </w:tcPr>
          <w:p w:rsidR="003C22BE" w:rsidRDefault="003C22BE">
            <w:r>
              <w:t>256 000/m2</w:t>
            </w:r>
          </w:p>
        </w:tc>
      </w:tr>
      <w:tr w:rsidR="003C22BE" w:rsidTr="00DC2EF9">
        <w:tc>
          <w:tcPr>
            <w:tcW w:w="2547" w:type="dxa"/>
          </w:tcPr>
          <w:p w:rsidR="003C22BE" w:rsidRDefault="003C22BE">
            <w:r>
              <w:t>Dostupné šířky:</w:t>
            </w:r>
          </w:p>
        </w:tc>
        <w:tc>
          <w:tcPr>
            <w:tcW w:w="4678" w:type="dxa"/>
          </w:tcPr>
          <w:p w:rsidR="003C22BE" w:rsidRDefault="003C22BE">
            <w:r>
              <w:t>4m, 5 m</w:t>
            </w:r>
          </w:p>
        </w:tc>
      </w:tr>
      <w:tr w:rsidR="003C22BE" w:rsidTr="00DC2EF9">
        <w:tc>
          <w:tcPr>
            <w:tcW w:w="2547" w:type="dxa"/>
          </w:tcPr>
          <w:p w:rsidR="003C22BE" w:rsidRDefault="003C22BE">
            <w:r>
              <w:t>Podklad:</w:t>
            </w:r>
          </w:p>
        </w:tc>
        <w:tc>
          <w:tcPr>
            <w:tcW w:w="4678" w:type="dxa"/>
          </w:tcPr>
          <w:p w:rsidR="003C22BE" w:rsidRDefault="003C22BE" w:rsidP="003C22BE">
            <w:proofErr w:type="spellStart"/>
            <w:r>
              <w:t>Synthetic</w:t>
            </w:r>
            <w:proofErr w:type="spellEnd"/>
            <w:r>
              <w:t xml:space="preserve"> </w:t>
            </w:r>
            <w:proofErr w:type="spellStart"/>
            <w:r>
              <w:t>Backing</w:t>
            </w:r>
            <w:proofErr w:type="spellEnd"/>
          </w:p>
        </w:tc>
      </w:tr>
      <w:tr w:rsidR="003C22BE" w:rsidTr="00DC2EF9">
        <w:tc>
          <w:tcPr>
            <w:tcW w:w="2547" w:type="dxa"/>
          </w:tcPr>
          <w:p w:rsidR="003C22BE" w:rsidRDefault="003C22BE">
            <w:r>
              <w:t>Typ koberce:</w:t>
            </w:r>
          </w:p>
        </w:tc>
        <w:tc>
          <w:tcPr>
            <w:tcW w:w="4678" w:type="dxa"/>
          </w:tcPr>
          <w:p w:rsidR="003C22BE" w:rsidRDefault="003C22BE">
            <w:r>
              <w:t>Velur COC</w:t>
            </w:r>
          </w:p>
        </w:tc>
      </w:tr>
      <w:tr w:rsidR="003C22BE" w:rsidTr="00DC2EF9">
        <w:tc>
          <w:tcPr>
            <w:tcW w:w="2547" w:type="dxa"/>
          </w:tcPr>
          <w:p w:rsidR="003C22BE" w:rsidRDefault="003C22BE">
            <w:r>
              <w:t>Třída zátěže:</w:t>
            </w:r>
          </w:p>
        </w:tc>
        <w:tc>
          <w:tcPr>
            <w:tcW w:w="4678" w:type="dxa"/>
          </w:tcPr>
          <w:p w:rsidR="003C22BE" w:rsidRDefault="003C22BE">
            <w:r>
              <w:t>32</w:t>
            </w:r>
          </w:p>
        </w:tc>
      </w:tr>
      <w:tr w:rsidR="003C22BE" w:rsidTr="00DC2EF9">
        <w:tc>
          <w:tcPr>
            <w:tcW w:w="2547" w:type="dxa"/>
          </w:tcPr>
          <w:p w:rsidR="003C22BE" w:rsidRDefault="003C22BE">
            <w:r>
              <w:t>Barva:</w:t>
            </w:r>
          </w:p>
        </w:tc>
        <w:tc>
          <w:tcPr>
            <w:tcW w:w="4678" w:type="dxa"/>
          </w:tcPr>
          <w:p w:rsidR="003C22BE" w:rsidRDefault="003C22BE">
            <w:r>
              <w:t>tmavě červený odstín</w:t>
            </w:r>
          </w:p>
        </w:tc>
      </w:tr>
    </w:tbl>
    <w:p w:rsidR="00FF62CE" w:rsidRDefault="00FF62C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4678"/>
      </w:tblGrid>
      <w:tr w:rsidR="00DC2EF9" w:rsidTr="0054113E">
        <w:tc>
          <w:tcPr>
            <w:tcW w:w="2547" w:type="dxa"/>
          </w:tcPr>
          <w:p w:rsidR="00DC2EF9" w:rsidRDefault="00DC2EF9">
            <w:r>
              <w:t>Tepelný odpor:</w:t>
            </w:r>
          </w:p>
        </w:tc>
        <w:tc>
          <w:tcPr>
            <w:tcW w:w="4678" w:type="dxa"/>
          </w:tcPr>
          <w:p w:rsidR="00DC2EF9" w:rsidRDefault="00DC2EF9" w:rsidP="00356A8B">
            <w:r>
              <w:t>0,11 m2</w:t>
            </w:r>
            <w:r w:rsidR="00356A8B">
              <w:t xml:space="preserve"> </w:t>
            </w:r>
            <w:r>
              <w:t>K/W</w:t>
            </w:r>
          </w:p>
        </w:tc>
      </w:tr>
      <w:tr w:rsidR="00DC2EF9" w:rsidTr="0054113E">
        <w:tc>
          <w:tcPr>
            <w:tcW w:w="2547" w:type="dxa"/>
          </w:tcPr>
          <w:p w:rsidR="00DC2EF9" w:rsidRDefault="00DC2EF9">
            <w:r>
              <w:t>Zvuková pohltivost:</w:t>
            </w:r>
          </w:p>
        </w:tc>
        <w:tc>
          <w:tcPr>
            <w:tcW w:w="4678" w:type="dxa"/>
          </w:tcPr>
          <w:p w:rsidR="00DC2EF9" w:rsidRPr="00F67812" w:rsidRDefault="00F67812" w:rsidP="00356A8B">
            <w:r>
              <w:t xml:space="preserve">ISO 354: ca 0,20 </w:t>
            </w:r>
            <w:proofErr w:type="spellStart"/>
            <w:r>
              <w:t>alpha</w:t>
            </w:r>
            <w:proofErr w:type="spellEnd"/>
            <w:r>
              <w:t xml:space="preserve"> w</w:t>
            </w:r>
          </w:p>
        </w:tc>
      </w:tr>
      <w:tr w:rsidR="00DC2EF9" w:rsidTr="0054113E">
        <w:trPr>
          <w:trHeight w:val="390"/>
        </w:trPr>
        <w:tc>
          <w:tcPr>
            <w:tcW w:w="2547" w:type="dxa"/>
          </w:tcPr>
          <w:p w:rsidR="00DC2EF9" w:rsidRDefault="00DC2EF9">
            <w:r>
              <w:t>Zvuková izolace:</w:t>
            </w:r>
          </w:p>
        </w:tc>
        <w:tc>
          <w:tcPr>
            <w:tcW w:w="4678" w:type="dxa"/>
          </w:tcPr>
          <w:p w:rsidR="00DC2EF9" w:rsidRDefault="00DC2EF9">
            <w:r>
              <w:t>ISO 140-8: ca 25 dB delta L</w:t>
            </w:r>
          </w:p>
        </w:tc>
      </w:tr>
      <w:tr w:rsidR="00DC2EF9" w:rsidTr="0054113E">
        <w:tc>
          <w:tcPr>
            <w:tcW w:w="2547" w:type="dxa"/>
          </w:tcPr>
          <w:p w:rsidR="00DC2EF9" w:rsidRDefault="00DC2EF9">
            <w:r>
              <w:t>Třída požární odolnosti:</w:t>
            </w:r>
          </w:p>
        </w:tc>
        <w:tc>
          <w:tcPr>
            <w:tcW w:w="4678" w:type="dxa"/>
          </w:tcPr>
          <w:p w:rsidR="00DC2EF9" w:rsidRDefault="00D21295" w:rsidP="00301664">
            <w:r>
              <w:t>Cfl-s1 (pouze s kompletní přilnavostí)</w:t>
            </w:r>
          </w:p>
        </w:tc>
      </w:tr>
    </w:tbl>
    <w:p w:rsidR="0068598D" w:rsidRDefault="0068598D"/>
    <w:p w:rsidR="008C5098" w:rsidRDefault="008C5098">
      <w:pPr>
        <w:rPr>
          <w:b/>
        </w:rPr>
      </w:pPr>
    </w:p>
    <w:p w:rsidR="007E1BF3" w:rsidRDefault="007E1BF3">
      <w:pPr>
        <w:rPr>
          <w:b/>
        </w:rPr>
      </w:pPr>
      <w:r w:rsidRPr="00301664">
        <w:rPr>
          <w:b/>
        </w:rPr>
        <w:t>2. Dodávka koberců včetně práce a dopravy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"/>
        <w:gridCol w:w="4972"/>
        <w:gridCol w:w="1559"/>
        <w:gridCol w:w="2121"/>
      </w:tblGrid>
      <w:tr w:rsidR="0054113E" w:rsidTr="00332866">
        <w:tc>
          <w:tcPr>
            <w:tcW w:w="410" w:type="dxa"/>
          </w:tcPr>
          <w:p w:rsidR="0054113E" w:rsidRDefault="0054113E">
            <w:pPr>
              <w:rPr>
                <w:b/>
              </w:rPr>
            </w:pPr>
          </w:p>
        </w:tc>
        <w:tc>
          <w:tcPr>
            <w:tcW w:w="4972" w:type="dxa"/>
          </w:tcPr>
          <w:p w:rsidR="0054113E" w:rsidRDefault="0054113E">
            <w:pPr>
              <w:rPr>
                <w:b/>
              </w:rPr>
            </w:pPr>
          </w:p>
        </w:tc>
        <w:tc>
          <w:tcPr>
            <w:tcW w:w="1559" w:type="dxa"/>
          </w:tcPr>
          <w:p w:rsidR="0054113E" w:rsidRDefault="0054113E">
            <w:pPr>
              <w:rPr>
                <w:b/>
              </w:rPr>
            </w:pPr>
          </w:p>
        </w:tc>
        <w:tc>
          <w:tcPr>
            <w:tcW w:w="2121" w:type="dxa"/>
          </w:tcPr>
          <w:p w:rsidR="0054113E" w:rsidRPr="0054113E" w:rsidRDefault="0054113E" w:rsidP="00332866">
            <w:pPr>
              <w:jc w:val="center"/>
            </w:pPr>
            <w:r w:rsidRPr="0054113E">
              <w:t>Cena</w:t>
            </w:r>
            <w:r>
              <w:t xml:space="preserve"> bez DPH</w:t>
            </w:r>
          </w:p>
        </w:tc>
      </w:tr>
      <w:tr w:rsidR="0054113E" w:rsidTr="00332866">
        <w:tc>
          <w:tcPr>
            <w:tcW w:w="410" w:type="dxa"/>
          </w:tcPr>
          <w:p w:rsidR="0054113E" w:rsidRPr="0054113E" w:rsidRDefault="0054113E" w:rsidP="0054113E">
            <w:pPr>
              <w:jc w:val="center"/>
            </w:pPr>
            <w:r w:rsidRPr="0054113E">
              <w:t>1.</w:t>
            </w:r>
          </w:p>
        </w:tc>
        <w:tc>
          <w:tcPr>
            <w:tcW w:w="4972" w:type="dxa"/>
          </w:tcPr>
          <w:p w:rsidR="0054113E" w:rsidRPr="0054113E" w:rsidRDefault="0054113E">
            <w:r>
              <w:t>Demontáže původních koberců</w:t>
            </w:r>
          </w:p>
        </w:tc>
        <w:tc>
          <w:tcPr>
            <w:tcW w:w="1559" w:type="dxa"/>
          </w:tcPr>
          <w:p w:rsidR="0054113E" w:rsidRPr="0054113E" w:rsidRDefault="0054113E" w:rsidP="0054113E">
            <w:r>
              <w:t>355 m2</w:t>
            </w:r>
          </w:p>
        </w:tc>
        <w:tc>
          <w:tcPr>
            <w:tcW w:w="2121" w:type="dxa"/>
          </w:tcPr>
          <w:p w:rsidR="0054113E" w:rsidRDefault="003D6BC2" w:rsidP="003D6BC2">
            <w:r>
              <w:t xml:space="preserve">                     9.940,-Kč</w:t>
            </w:r>
          </w:p>
        </w:tc>
      </w:tr>
      <w:tr w:rsidR="0054113E" w:rsidTr="00332866">
        <w:tc>
          <w:tcPr>
            <w:tcW w:w="410" w:type="dxa"/>
          </w:tcPr>
          <w:p w:rsidR="0054113E" w:rsidRPr="0054113E" w:rsidRDefault="0054113E" w:rsidP="0054113E">
            <w:pPr>
              <w:jc w:val="center"/>
            </w:pPr>
            <w:r>
              <w:t>2.</w:t>
            </w:r>
          </w:p>
        </w:tc>
        <w:tc>
          <w:tcPr>
            <w:tcW w:w="4972" w:type="dxa"/>
          </w:tcPr>
          <w:p w:rsidR="0054113E" w:rsidRPr="0054113E" w:rsidRDefault="0054113E">
            <w:r>
              <w:t>Úprava podlahových ploch</w:t>
            </w:r>
            <w:r w:rsidR="006E1560">
              <w:t>( historické parkety)</w:t>
            </w:r>
          </w:p>
        </w:tc>
        <w:tc>
          <w:tcPr>
            <w:tcW w:w="1559" w:type="dxa"/>
          </w:tcPr>
          <w:p w:rsidR="0054113E" w:rsidRPr="0054113E" w:rsidRDefault="0054113E" w:rsidP="0054113E">
            <w:r>
              <w:t>355 m2</w:t>
            </w:r>
          </w:p>
        </w:tc>
        <w:tc>
          <w:tcPr>
            <w:tcW w:w="2121" w:type="dxa"/>
          </w:tcPr>
          <w:p w:rsidR="0054113E" w:rsidRDefault="003D6BC2" w:rsidP="003D6BC2">
            <w:r>
              <w:t xml:space="preserve">                     3.905,-Kč </w:t>
            </w:r>
          </w:p>
        </w:tc>
      </w:tr>
      <w:tr w:rsidR="0054113E" w:rsidTr="00332866">
        <w:tc>
          <w:tcPr>
            <w:tcW w:w="410" w:type="dxa"/>
          </w:tcPr>
          <w:p w:rsidR="0054113E" w:rsidRPr="0054113E" w:rsidRDefault="0054113E" w:rsidP="0054113E">
            <w:pPr>
              <w:jc w:val="center"/>
            </w:pPr>
            <w:r>
              <w:t>3.</w:t>
            </w:r>
          </w:p>
        </w:tc>
        <w:tc>
          <w:tcPr>
            <w:tcW w:w="4972" w:type="dxa"/>
          </w:tcPr>
          <w:p w:rsidR="0054113E" w:rsidRPr="0054113E" w:rsidRDefault="0054113E" w:rsidP="0054113E">
            <w:r>
              <w:t xml:space="preserve">Dodávka nových koberců dle požadované technické specifikace </w:t>
            </w:r>
          </w:p>
        </w:tc>
        <w:tc>
          <w:tcPr>
            <w:tcW w:w="1559" w:type="dxa"/>
          </w:tcPr>
          <w:p w:rsidR="0054113E" w:rsidRPr="0054113E" w:rsidRDefault="0054113E" w:rsidP="0054113E">
            <w:r>
              <w:t>366 m2</w:t>
            </w:r>
          </w:p>
        </w:tc>
        <w:tc>
          <w:tcPr>
            <w:tcW w:w="2121" w:type="dxa"/>
          </w:tcPr>
          <w:p w:rsidR="0054113E" w:rsidRDefault="003D6BC2" w:rsidP="003D6BC2">
            <w:r>
              <w:t xml:space="preserve">                 196.542,-Kč</w:t>
            </w:r>
          </w:p>
        </w:tc>
      </w:tr>
      <w:tr w:rsidR="0054113E" w:rsidTr="00332866">
        <w:tc>
          <w:tcPr>
            <w:tcW w:w="410" w:type="dxa"/>
          </w:tcPr>
          <w:p w:rsidR="0054113E" w:rsidRPr="0054113E" w:rsidRDefault="0054113E" w:rsidP="0054113E">
            <w:pPr>
              <w:jc w:val="center"/>
            </w:pPr>
            <w:r>
              <w:t>4.</w:t>
            </w:r>
          </w:p>
        </w:tc>
        <w:tc>
          <w:tcPr>
            <w:tcW w:w="4972" w:type="dxa"/>
          </w:tcPr>
          <w:p w:rsidR="0054113E" w:rsidRPr="0054113E" w:rsidRDefault="0054113E" w:rsidP="0054113E">
            <w:r>
              <w:t>Pokládka, řezání, lepení + pomocný materiál</w:t>
            </w:r>
          </w:p>
        </w:tc>
        <w:tc>
          <w:tcPr>
            <w:tcW w:w="1559" w:type="dxa"/>
          </w:tcPr>
          <w:p w:rsidR="0054113E" w:rsidRPr="0054113E" w:rsidRDefault="00332866">
            <w:r>
              <w:t>soubor</w:t>
            </w:r>
          </w:p>
        </w:tc>
        <w:tc>
          <w:tcPr>
            <w:tcW w:w="2121" w:type="dxa"/>
          </w:tcPr>
          <w:p w:rsidR="0054113E" w:rsidRPr="0054113E" w:rsidRDefault="003D6BC2" w:rsidP="003D6BC2">
            <w:r>
              <w:t xml:space="preserve">                   24.140,-Kč</w:t>
            </w:r>
          </w:p>
        </w:tc>
      </w:tr>
      <w:tr w:rsidR="0054113E" w:rsidTr="00332866">
        <w:tc>
          <w:tcPr>
            <w:tcW w:w="410" w:type="dxa"/>
          </w:tcPr>
          <w:p w:rsidR="0054113E" w:rsidRPr="0054113E" w:rsidRDefault="0054113E" w:rsidP="0054113E">
            <w:pPr>
              <w:jc w:val="center"/>
            </w:pPr>
            <w:r>
              <w:t>5.</w:t>
            </w:r>
          </w:p>
        </w:tc>
        <w:tc>
          <w:tcPr>
            <w:tcW w:w="4972" w:type="dxa"/>
          </w:tcPr>
          <w:p w:rsidR="0054113E" w:rsidRPr="0054113E" w:rsidRDefault="0054113E">
            <w:r>
              <w:t>Doprava a cestovné</w:t>
            </w:r>
          </w:p>
        </w:tc>
        <w:tc>
          <w:tcPr>
            <w:tcW w:w="1559" w:type="dxa"/>
          </w:tcPr>
          <w:p w:rsidR="0054113E" w:rsidRPr="0054113E" w:rsidRDefault="00332866">
            <w:r>
              <w:t>soubor</w:t>
            </w:r>
          </w:p>
        </w:tc>
        <w:tc>
          <w:tcPr>
            <w:tcW w:w="2121" w:type="dxa"/>
          </w:tcPr>
          <w:p w:rsidR="0054113E" w:rsidRPr="0054113E" w:rsidRDefault="003D6BC2" w:rsidP="003D6BC2">
            <w:r>
              <w:t xml:space="preserve">                   11.040,-Kč </w:t>
            </w:r>
          </w:p>
        </w:tc>
      </w:tr>
      <w:tr w:rsidR="0054113E" w:rsidTr="00332866">
        <w:tc>
          <w:tcPr>
            <w:tcW w:w="410" w:type="dxa"/>
          </w:tcPr>
          <w:p w:rsidR="0054113E" w:rsidRDefault="0054113E" w:rsidP="0054113E">
            <w:pPr>
              <w:jc w:val="center"/>
            </w:pPr>
          </w:p>
        </w:tc>
        <w:tc>
          <w:tcPr>
            <w:tcW w:w="4972" w:type="dxa"/>
          </w:tcPr>
          <w:p w:rsidR="0054113E" w:rsidRDefault="0054113E"/>
        </w:tc>
        <w:tc>
          <w:tcPr>
            <w:tcW w:w="1559" w:type="dxa"/>
          </w:tcPr>
          <w:p w:rsidR="0054113E" w:rsidRPr="0054113E" w:rsidRDefault="0054113E"/>
        </w:tc>
        <w:tc>
          <w:tcPr>
            <w:tcW w:w="2121" w:type="dxa"/>
          </w:tcPr>
          <w:p w:rsidR="0054113E" w:rsidRPr="0054113E" w:rsidRDefault="0054113E" w:rsidP="003D6BC2"/>
        </w:tc>
      </w:tr>
      <w:tr w:rsidR="0054113E" w:rsidTr="00332866">
        <w:tc>
          <w:tcPr>
            <w:tcW w:w="410" w:type="dxa"/>
          </w:tcPr>
          <w:p w:rsidR="0054113E" w:rsidRDefault="0054113E" w:rsidP="0054113E">
            <w:pPr>
              <w:jc w:val="center"/>
            </w:pPr>
          </w:p>
        </w:tc>
        <w:tc>
          <w:tcPr>
            <w:tcW w:w="4972" w:type="dxa"/>
          </w:tcPr>
          <w:p w:rsidR="0054113E" w:rsidRDefault="0054113E" w:rsidP="0054113E">
            <w:r>
              <w:t xml:space="preserve">Celkem </w:t>
            </w:r>
          </w:p>
        </w:tc>
        <w:tc>
          <w:tcPr>
            <w:tcW w:w="1559" w:type="dxa"/>
          </w:tcPr>
          <w:p w:rsidR="0054113E" w:rsidRPr="0054113E" w:rsidRDefault="0054113E"/>
        </w:tc>
        <w:tc>
          <w:tcPr>
            <w:tcW w:w="2121" w:type="dxa"/>
          </w:tcPr>
          <w:p w:rsidR="0054113E" w:rsidRPr="0054113E" w:rsidRDefault="003D6BC2" w:rsidP="003D6BC2">
            <w:r>
              <w:t xml:space="preserve">                 245.567,-Kč</w:t>
            </w:r>
          </w:p>
        </w:tc>
      </w:tr>
    </w:tbl>
    <w:p w:rsidR="0054113E" w:rsidRDefault="0054113E">
      <w:pPr>
        <w:rPr>
          <w:b/>
        </w:rPr>
      </w:pPr>
    </w:p>
    <w:p w:rsidR="00332866" w:rsidRDefault="00332866">
      <w:pPr>
        <w:rPr>
          <w:b/>
        </w:rPr>
      </w:pPr>
    </w:p>
    <w:p w:rsidR="00332866" w:rsidRDefault="008F1F96">
      <w:pPr>
        <w:rPr>
          <w:b/>
        </w:rPr>
      </w:pPr>
      <w:r>
        <w:rPr>
          <w:b/>
        </w:rPr>
        <w:t>NABÍDKA CELKEM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332866" w:rsidTr="00332866">
        <w:tc>
          <w:tcPr>
            <w:tcW w:w="3020" w:type="dxa"/>
          </w:tcPr>
          <w:p w:rsidR="00332866" w:rsidRDefault="00332866">
            <w:pPr>
              <w:rPr>
                <w:b/>
              </w:rPr>
            </w:pPr>
          </w:p>
        </w:tc>
        <w:tc>
          <w:tcPr>
            <w:tcW w:w="3021" w:type="dxa"/>
          </w:tcPr>
          <w:p w:rsidR="00332866" w:rsidRDefault="00332866">
            <w:pPr>
              <w:rPr>
                <w:b/>
              </w:rPr>
            </w:pPr>
          </w:p>
        </w:tc>
      </w:tr>
      <w:tr w:rsidR="00332866" w:rsidTr="00332866">
        <w:tc>
          <w:tcPr>
            <w:tcW w:w="3020" w:type="dxa"/>
          </w:tcPr>
          <w:p w:rsidR="00332866" w:rsidRDefault="00332866">
            <w:pPr>
              <w:rPr>
                <w:b/>
              </w:rPr>
            </w:pPr>
            <w:r>
              <w:rPr>
                <w:b/>
              </w:rPr>
              <w:t>Cena celkem bez DPH</w:t>
            </w:r>
          </w:p>
        </w:tc>
        <w:tc>
          <w:tcPr>
            <w:tcW w:w="3021" w:type="dxa"/>
          </w:tcPr>
          <w:p w:rsidR="00332866" w:rsidRDefault="0051560C" w:rsidP="0051560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245.567,-Kč    </w:t>
            </w:r>
          </w:p>
        </w:tc>
      </w:tr>
      <w:tr w:rsidR="00332866" w:rsidTr="00332866">
        <w:tc>
          <w:tcPr>
            <w:tcW w:w="3020" w:type="dxa"/>
          </w:tcPr>
          <w:p w:rsidR="00332866" w:rsidRDefault="00332866">
            <w:pPr>
              <w:rPr>
                <w:b/>
              </w:rPr>
            </w:pPr>
            <w:r>
              <w:rPr>
                <w:b/>
              </w:rPr>
              <w:t>DPH 21%</w:t>
            </w:r>
          </w:p>
        </w:tc>
        <w:tc>
          <w:tcPr>
            <w:tcW w:w="3021" w:type="dxa"/>
          </w:tcPr>
          <w:p w:rsidR="00332866" w:rsidRDefault="0051560C" w:rsidP="0051560C">
            <w:pPr>
              <w:rPr>
                <w:b/>
              </w:rPr>
            </w:pPr>
            <w:r>
              <w:rPr>
                <w:b/>
              </w:rPr>
              <w:t xml:space="preserve">                                51.569,07 Kč</w:t>
            </w:r>
          </w:p>
        </w:tc>
      </w:tr>
      <w:tr w:rsidR="00332866" w:rsidTr="00332866">
        <w:tc>
          <w:tcPr>
            <w:tcW w:w="3020" w:type="dxa"/>
          </w:tcPr>
          <w:p w:rsidR="00332866" w:rsidRDefault="00332866">
            <w:pPr>
              <w:rPr>
                <w:b/>
              </w:rPr>
            </w:pPr>
            <w:r>
              <w:rPr>
                <w:b/>
              </w:rPr>
              <w:t>Cena celkem s DPH</w:t>
            </w:r>
          </w:p>
        </w:tc>
        <w:tc>
          <w:tcPr>
            <w:tcW w:w="3021" w:type="dxa"/>
          </w:tcPr>
          <w:p w:rsidR="00332866" w:rsidRDefault="0051560C" w:rsidP="0051560C">
            <w:pPr>
              <w:rPr>
                <w:b/>
              </w:rPr>
            </w:pPr>
            <w:r>
              <w:rPr>
                <w:b/>
              </w:rPr>
              <w:t xml:space="preserve">                              297.136,07 Kč</w:t>
            </w:r>
          </w:p>
        </w:tc>
      </w:tr>
    </w:tbl>
    <w:p w:rsidR="007E1BF3" w:rsidRDefault="007E1BF3">
      <w:bookmarkStart w:id="0" w:name="_GoBack"/>
      <w:bookmarkEnd w:id="0"/>
    </w:p>
    <w:sectPr w:rsidR="007E1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8D"/>
    <w:rsid w:val="00301664"/>
    <w:rsid w:val="00332866"/>
    <w:rsid w:val="00356A8B"/>
    <w:rsid w:val="003C22BE"/>
    <w:rsid w:val="003D0B6E"/>
    <w:rsid w:val="003D6BC2"/>
    <w:rsid w:val="0051560C"/>
    <w:rsid w:val="0054113E"/>
    <w:rsid w:val="0068598D"/>
    <w:rsid w:val="006E1560"/>
    <w:rsid w:val="007E1BF3"/>
    <w:rsid w:val="008C5098"/>
    <w:rsid w:val="008F1F96"/>
    <w:rsid w:val="00C43864"/>
    <w:rsid w:val="00D21295"/>
    <w:rsid w:val="00DC2EF9"/>
    <w:rsid w:val="00F6781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8583"/>
  <w15:chartTrackingRefBased/>
  <w15:docId w15:val="{9C3510BC-3875-425C-9758-DE201CF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98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2021-04-14T09:57:00Z</dcterms:created>
  <dcterms:modified xsi:type="dcterms:W3CDTF">2021-04-14T09:57:00Z</dcterms:modified>
</cp:coreProperties>
</file>