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01" w:rsidRPr="007A190F" w:rsidRDefault="008A2C01" w:rsidP="008A2C01">
      <w:pPr>
        <w:jc w:val="center"/>
        <w:rPr>
          <w:b/>
          <w:sz w:val="32"/>
          <w:szCs w:val="32"/>
        </w:rPr>
      </w:pPr>
      <w:bookmarkStart w:id="0" w:name="_Ref167689330"/>
      <w:r w:rsidRPr="007A190F">
        <w:rPr>
          <w:b/>
          <w:sz w:val="32"/>
          <w:szCs w:val="32"/>
        </w:rPr>
        <w:t>RÁMCOVÁ KUPNÍ SMLOUVA</w:t>
      </w:r>
    </w:p>
    <w:p w:rsidR="008A2C01" w:rsidRPr="007A190F" w:rsidRDefault="008A2C01" w:rsidP="008A2C01">
      <w:pPr>
        <w:rPr>
          <w:sz w:val="20"/>
          <w:szCs w:val="20"/>
        </w:rPr>
      </w:pPr>
    </w:p>
    <w:p w:rsidR="00BD56B0" w:rsidRDefault="00BD56B0" w:rsidP="00B80B35">
      <w:pPr>
        <w:rPr>
          <w:szCs w:val="22"/>
        </w:rPr>
      </w:pPr>
    </w:p>
    <w:p w:rsidR="00B80B35" w:rsidRPr="00B80B35" w:rsidRDefault="00B80B35" w:rsidP="00B80B35">
      <w:pPr>
        <w:rPr>
          <w:szCs w:val="22"/>
        </w:rPr>
      </w:pPr>
      <w:r w:rsidRPr="00B80B35">
        <w:rPr>
          <w:szCs w:val="22"/>
        </w:rPr>
        <w:t>obchodní firma:</w:t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Pr="00B80B35">
        <w:rPr>
          <w:szCs w:val="22"/>
        </w:rPr>
        <w:tab/>
      </w:r>
      <w:proofErr w:type="spellStart"/>
      <w:r w:rsidRPr="00085476">
        <w:rPr>
          <w:b/>
          <w:szCs w:val="22"/>
        </w:rPr>
        <w:t>Olympus</w:t>
      </w:r>
      <w:proofErr w:type="spellEnd"/>
      <w:r w:rsidRPr="00085476">
        <w:rPr>
          <w:b/>
          <w:szCs w:val="22"/>
        </w:rPr>
        <w:t xml:space="preserve"> Czech Group, s.r.o., člen koncernu</w:t>
      </w:r>
    </w:p>
    <w:p w:rsidR="00B80B35" w:rsidRPr="00B80B35" w:rsidRDefault="00B80B35" w:rsidP="0008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41"/>
        </w:tabs>
        <w:rPr>
          <w:szCs w:val="22"/>
        </w:rPr>
      </w:pPr>
      <w:r w:rsidRPr="00B80B35">
        <w:rPr>
          <w:szCs w:val="22"/>
        </w:rPr>
        <w:t>sídlo:</w:t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Pr="00B80B35">
        <w:rPr>
          <w:szCs w:val="22"/>
        </w:rPr>
        <w:tab/>
        <w:t>Praha 6, Evropská 176, PSČ 160 41</w:t>
      </w:r>
      <w:r w:rsidR="00085476">
        <w:rPr>
          <w:szCs w:val="22"/>
        </w:rPr>
        <w:tab/>
      </w:r>
    </w:p>
    <w:p w:rsidR="00C0796F" w:rsidRDefault="00B80B35" w:rsidP="00371E2E">
      <w:pPr>
        <w:jc w:val="left"/>
        <w:rPr>
          <w:szCs w:val="22"/>
        </w:rPr>
      </w:pPr>
      <w:r w:rsidRPr="00B80B35">
        <w:rPr>
          <w:szCs w:val="22"/>
        </w:rPr>
        <w:t>zastoupená:</w:t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Pr="00B80B35">
        <w:rPr>
          <w:szCs w:val="22"/>
        </w:rPr>
        <w:tab/>
        <w:t>Ing. Ivo Lukeš</w:t>
      </w:r>
      <w:r w:rsidR="00C0796F">
        <w:rPr>
          <w:szCs w:val="22"/>
        </w:rPr>
        <w:t>em</w:t>
      </w:r>
      <w:r w:rsidRPr="00B80B35">
        <w:rPr>
          <w:szCs w:val="22"/>
        </w:rPr>
        <w:t>, prokurist</w:t>
      </w:r>
      <w:r w:rsidR="00C0796F">
        <w:rPr>
          <w:szCs w:val="22"/>
        </w:rPr>
        <w:t>ou</w:t>
      </w:r>
    </w:p>
    <w:p w:rsidR="00B80B35" w:rsidRPr="00B80B35" w:rsidRDefault="00B80B35" w:rsidP="00371E2E">
      <w:pPr>
        <w:ind w:left="2832" w:firstLine="708"/>
        <w:jc w:val="left"/>
        <w:rPr>
          <w:szCs w:val="22"/>
        </w:rPr>
      </w:pPr>
      <w:r w:rsidRPr="00B80B35">
        <w:rPr>
          <w:szCs w:val="22"/>
        </w:rPr>
        <w:t>Ing. Pav</w:t>
      </w:r>
      <w:r w:rsidR="00C0796F">
        <w:rPr>
          <w:szCs w:val="22"/>
        </w:rPr>
        <w:t>lem</w:t>
      </w:r>
      <w:r w:rsidRPr="00B80B35">
        <w:rPr>
          <w:szCs w:val="22"/>
        </w:rPr>
        <w:t xml:space="preserve"> Kasal</w:t>
      </w:r>
      <w:r w:rsidR="00C0796F">
        <w:rPr>
          <w:szCs w:val="22"/>
        </w:rPr>
        <w:t>em</w:t>
      </w:r>
      <w:r w:rsidRPr="00B80B35">
        <w:rPr>
          <w:szCs w:val="22"/>
        </w:rPr>
        <w:t>, prokurist</w:t>
      </w:r>
      <w:r w:rsidR="00C0796F">
        <w:rPr>
          <w:szCs w:val="22"/>
        </w:rPr>
        <w:t>ou</w:t>
      </w:r>
    </w:p>
    <w:p w:rsidR="00B80B35" w:rsidRPr="00B80B35" w:rsidRDefault="00B80B35" w:rsidP="00371E2E">
      <w:pPr>
        <w:jc w:val="left"/>
        <w:rPr>
          <w:szCs w:val="22"/>
        </w:rPr>
      </w:pPr>
      <w:r w:rsidRPr="00B80B35">
        <w:rPr>
          <w:szCs w:val="22"/>
        </w:rPr>
        <w:t>IČ:</w:t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Pr="00B80B35">
        <w:rPr>
          <w:szCs w:val="22"/>
        </w:rPr>
        <w:tab/>
        <w:t>27068641</w:t>
      </w:r>
    </w:p>
    <w:p w:rsidR="00B80B35" w:rsidRPr="00B80B35" w:rsidRDefault="00B80B35" w:rsidP="00371E2E">
      <w:pPr>
        <w:jc w:val="left"/>
        <w:rPr>
          <w:szCs w:val="22"/>
        </w:rPr>
      </w:pPr>
      <w:r w:rsidRPr="00B80B35">
        <w:rPr>
          <w:szCs w:val="22"/>
        </w:rPr>
        <w:t>DIČ:</w:t>
      </w:r>
      <w:r w:rsidRPr="00B80B35">
        <w:rPr>
          <w:szCs w:val="22"/>
        </w:rPr>
        <w:tab/>
        <w:t xml:space="preserve">                                              CZ27068641</w:t>
      </w:r>
    </w:p>
    <w:p w:rsidR="00B80B35" w:rsidRPr="00B80B35" w:rsidRDefault="00B80B35" w:rsidP="00371E2E">
      <w:pPr>
        <w:jc w:val="left"/>
        <w:rPr>
          <w:szCs w:val="22"/>
        </w:rPr>
      </w:pPr>
      <w:r w:rsidRPr="00B80B35">
        <w:rPr>
          <w:szCs w:val="22"/>
        </w:rPr>
        <w:t>zapsaná v obchodním rejstříku u Městského soudu v Praze</w:t>
      </w:r>
      <w:r w:rsidR="00F12C7D">
        <w:rPr>
          <w:szCs w:val="22"/>
        </w:rPr>
        <w:t>, spisová zn. C</w:t>
      </w:r>
      <w:r w:rsidRPr="00B80B35">
        <w:rPr>
          <w:szCs w:val="22"/>
        </w:rPr>
        <w:t xml:space="preserve"> 93921</w:t>
      </w:r>
    </w:p>
    <w:p w:rsidR="00B80B35" w:rsidRPr="00B80B35" w:rsidRDefault="00B80B35" w:rsidP="00371E2E">
      <w:pPr>
        <w:jc w:val="left"/>
        <w:rPr>
          <w:szCs w:val="22"/>
        </w:rPr>
      </w:pPr>
      <w:r w:rsidRPr="00B80B35">
        <w:rPr>
          <w:szCs w:val="22"/>
        </w:rPr>
        <w:t>(dále jen „</w:t>
      </w:r>
      <w:r w:rsidRPr="006E61DD">
        <w:rPr>
          <w:b/>
          <w:szCs w:val="22"/>
        </w:rPr>
        <w:t>prodávající</w:t>
      </w:r>
      <w:r w:rsidRPr="00B80B35">
        <w:rPr>
          <w:szCs w:val="22"/>
        </w:rPr>
        <w:t>“)</w:t>
      </w:r>
    </w:p>
    <w:p w:rsidR="00B80B35" w:rsidRPr="00B80B35" w:rsidRDefault="00B80B35" w:rsidP="00371E2E">
      <w:pPr>
        <w:jc w:val="left"/>
        <w:rPr>
          <w:szCs w:val="22"/>
        </w:rPr>
      </w:pPr>
    </w:p>
    <w:p w:rsidR="00B80B35" w:rsidRPr="00B80B35" w:rsidRDefault="00B80B35" w:rsidP="00371E2E">
      <w:pPr>
        <w:jc w:val="left"/>
        <w:rPr>
          <w:szCs w:val="22"/>
        </w:rPr>
      </w:pPr>
      <w:r w:rsidRPr="00B80B35">
        <w:rPr>
          <w:szCs w:val="22"/>
        </w:rPr>
        <w:t>a</w:t>
      </w:r>
    </w:p>
    <w:p w:rsidR="00B80B35" w:rsidRPr="00B80B35" w:rsidRDefault="00B80B35" w:rsidP="00371E2E">
      <w:pPr>
        <w:jc w:val="left"/>
        <w:rPr>
          <w:szCs w:val="22"/>
        </w:rPr>
      </w:pPr>
    </w:p>
    <w:p w:rsidR="00B80B35" w:rsidRPr="00B80B35" w:rsidRDefault="00B80B35" w:rsidP="00371E2E">
      <w:pPr>
        <w:jc w:val="left"/>
        <w:rPr>
          <w:szCs w:val="22"/>
        </w:rPr>
      </w:pPr>
      <w:r w:rsidRPr="00B80B35">
        <w:rPr>
          <w:szCs w:val="22"/>
        </w:rPr>
        <w:t>obchodní firma:</w:t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="001F7EE0">
        <w:rPr>
          <w:b/>
          <w:szCs w:val="22"/>
        </w:rPr>
        <w:t>Karlovarská krajská nemocnice a.s.</w:t>
      </w:r>
      <w:r w:rsidRPr="00B80B35">
        <w:rPr>
          <w:szCs w:val="22"/>
        </w:rPr>
        <w:t xml:space="preserve"> </w:t>
      </w:r>
    </w:p>
    <w:p w:rsidR="00B80B35" w:rsidRPr="00B80B35" w:rsidRDefault="00B80B35" w:rsidP="00371E2E">
      <w:pPr>
        <w:jc w:val="left"/>
        <w:rPr>
          <w:szCs w:val="22"/>
        </w:rPr>
      </w:pPr>
      <w:r w:rsidRPr="00B80B35">
        <w:rPr>
          <w:szCs w:val="22"/>
        </w:rPr>
        <w:t>sídlo:</w:t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="001F7EE0">
        <w:rPr>
          <w:szCs w:val="22"/>
        </w:rPr>
        <w:t>Bezru</w:t>
      </w:r>
      <w:bookmarkStart w:id="1" w:name="_GoBack"/>
      <w:bookmarkEnd w:id="1"/>
      <w:r w:rsidR="001F7EE0">
        <w:rPr>
          <w:szCs w:val="22"/>
        </w:rPr>
        <w:t>čova 1190/19</w:t>
      </w:r>
      <w:r w:rsidRPr="00B80B35">
        <w:rPr>
          <w:szCs w:val="22"/>
        </w:rPr>
        <w:t>, 3</w:t>
      </w:r>
      <w:r w:rsidR="001F7EE0">
        <w:rPr>
          <w:szCs w:val="22"/>
        </w:rPr>
        <w:t>6</w:t>
      </w:r>
      <w:r w:rsidRPr="00B80B35">
        <w:rPr>
          <w:szCs w:val="22"/>
        </w:rPr>
        <w:t xml:space="preserve">0 </w:t>
      </w:r>
      <w:r w:rsidR="00C0796F">
        <w:rPr>
          <w:szCs w:val="22"/>
        </w:rPr>
        <w:t>01</w:t>
      </w:r>
      <w:r w:rsidR="00C0796F" w:rsidRPr="00B80B35">
        <w:rPr>
          <w:szCs w:val="22"/>
        </w:rPr>
        <w:t xml:space="preserve"> </w:t>
      </w:r>
      <w:r w:rsidR="001F7EE0">
        <w:rPr>
          <w:szCs w:val="22"/>
        </w:rPr>
        <w:t>Karlovy Vary</w:t>
      </w:r>
    </w:p>
    <w:p w:rsidR="00C0796F" w:rsidRDefault="00B80B35" w:rsidP="00371E2E">
      <w:pPr>
        <w:ind w:left="3540" w:hanging="3540"/>
        <w:jc w:val="left"/>
        <w:rPr>
          <w:szCs w:val="22"/>
        </w:rPr>
      </w:pPr>
      <w:r w:rsidRPr="00B80B35">
        <w:rPr>
          <w:szCs w:val="22"/>
        </w:rPr>
        <w:t>zastoupená:</w:t>
      </w:r>
      <w:r w:rsidRPr="00B80B35">
        <w:rPr>
          <w:szCs w:val="22"/>
        </w:rPr>
        <w:tab/>
      </w:r>
      <w:r w:rsidR="001F7EE0">
        <w:rPr>
          <w:szCs w:val="22"/>
        </w:rPr>
        <w:t>MUDr. Josef</w:t>
      </w:r>
      <w:r w:rsidR="00C0796F">
        <w:rPr>
          <w:szCs w:val="22"/>
        </w:rPr>
        <w:t>em</w:t>
      </w:r>
      <w:r w:rsidR="001F7EE0">
        <w:rPr>
          <w:szCs w:val="22"/>
        </w:rPr>
        <w:t xml:space="preserve"> </w:t>
      </w:r>
      <w:proofErr w:type="spellStart"/>
      <w:r w:rsidR="001F7EE0">
        <w:rPr>
          <w:szCs w:val="22"/>
        </w:rPr>
        <w:t>M</w:t>
      </w:r>
      <w:r w:rsidR="001F7EE0" w:rsidRPr="001F7EE0">
        <w:rPr>
          <w:szCs w:val="22"/>
        </w:rPr>
        <w:t>ä</w:t>
      </w:r>
      <w:r w:rsidR="001F7EE0">
        <w:rPr>
          <w:szCs w:val="22"/>
        </w:rPr>
        <w:t>rz</w:t>
      </w:r>
      <w:r w:rsidR="00C0796F">
        <w:rPr>
          <w:szCs w:val="22"/>
        </w:rPr>
        <w:t>em</w:t>
      </w:r>
      <w:proofErr w:type="spellEnd"/>
      <w:r w:rsidR="001F7EE0">
        <w:rPr>
          <w:szCs w:val="22"/>
        </w:rPr>
        <w:t xml:space="preserve">, </w:t>
      </w:r>
      <w:r w:rsidR="00F12C7D">
        <w:rPr>
          <w:szCs w:val="22"/>
        </w:rPr>
        <w:t>předsed</w:t>
      </w:r>
      <w:r w:rsidR="00C0796F">
        <w:rPr>
          <w:szCs w:val="22"/>
        </w:rPr>
        <w:t>ou</w:t>
      </w:r>
      <w:r w:rsidR="00F12C7D">
        <w:rPr>
          <w:szCs w:val="22"/>
        </w:rPr>
        <w:t xml:space="preserve"> představenstva</w:t>
      </w:r>
    </w:p>
    <w:p w:rsidR="00B80B35" w:rsidRPr="00B80B35" w:rsidRDefault="00F12C7D" w:rsidP="00371E2E">
      <w:pPr>
        <w:ind w:left="3540"/>
        <w:jc w:val="left"/>
        <w:rPr>
          <w:szCs w:val="22"/>
        </w:rPr>
      </w:pPr>
      <w:r>
        <w:rPr>
          <w:szCs w:val="22"/>
        </w:rPr>
        <w:t>Mgr. David</w:t>
      </w:r>
      <w:r w:rsidR="00C0796F">
        <w:rPr>
          <w:szCs w:val="22"/>
        </w:rPr>
        <w:t>em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Bracháč</w:t>
      </w:r>
      <w:r w:rsidR="00C0796F">
        <w:rPr>
          <w:szCs w:val="22"/>
        </w:rPr>
        <w:t>kem</w:t>
      </w:r>
      <w:proofErr w:type="spellEnd"/>
      <w:r>
        <w:rPr>
          <w:szCs w:val="22"/>
        </w:rPr>
        <w:t>, člen</w:t>
      </w:r>
      <w:r w:rsidR="00C0796F">
        <w:rPr>
          <w:szCs w:val="22"/>
        </w:rPr>
        <w:t>em</w:t>
      </w:r>
      <w:r>
        <w:rPr>
          <w:szCs w:val="22"/>
        </w:rPr>
        <w:t xml:space="preserve"> představenstva</w:t>
      </w:r>
    </w:p>
    <w:p w:rsidR="00B80B35" w:rsidRPr="00B80B35" w:rsidRDefault="001F7EE0" w:rsidP="00B80B35">
      <w:pPr>
        <w:rPr>
          <w:szCs w:val="22"/>
        </w:rPr>
      </w:pPr>
      <w:r>
        <w:rPr>
          <w:szCs w:val="22"/>
        </w:rPr>
        <w:t>IČ: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26365804</w:t>
      </w:r>
    </w:p>
    <w:p w:rsidR="00B80B35" w:rsidRPr="00B80B35" w:rsidRDefault="00B80B35" w:rsidP="00B80B35">
      <w:pPr>
        <w:rPr>
          <w:szCs w:val="22"/>
        </w:rPr>
      </w:pPr>
      <w:r w:rsidRPr="00B80B35">
        <w:rPr>
          <w:szCs w:val="22"/>
        </w:rPr>
        <w:t>DIČ:</w:t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Pr="00B80B35">
        <w:rPr>
          <w:szCs w:val="22"/>
        </w:rPr>
        <w:tab/>
      </w:r>
      <w:r w:rsidRPr="00B80B35">
        <w:rPr>
          <w:szCs w:val="22"/>
        </w:rPr>
        <w:tab/>
        <w:t>CZ2</w:t>
      </w:r>
      <w:r w:rsidR="001F7EE0">
        <w:rPr>
          <w:szCs w:val="22"/>
        </w:rPr>
        <w:t>6365804</w:t>
      </w:r>
      <w:r w:rsidRPr="00B80B35">
        <w:rPr>
          <w:szCs w:val="22"/>
        </w:rPr>
        <w:t xml:space="preserve"> </w:t>
      </w:r>
    </w:p>
    <w:p w:rsidR="00B80B35" w:rsidRPr="00B80B35" w:rsidRDefault="00B80B35" w:rsidP="00B80B35">
      <w:pPr>
        <w:rPr>
          <w:szCs w:val="22"/>
        </w:rPr>
      </w:pPr>
      <w:r w:rsidRPr="00B80B35">
        <w:rPr>
          <w:szCs w:val="22"/>
        </w:rPr>
        <w:t xml:space="preserve">zapsaná v obchodním rejstříku </w:t>
      </w:r>
      <w:r w:rsidR="001F7EE0">
        <w:rPr>
          <w:szCs w:val="22"/>
        </w:rPr>
        <w:t>vedeném Krajským soudem v Plzni</w:t>
      </w:r>
      <w:r w:rsidRPr="00B80B35">
        <w:rPr>
          <w:szCs w:val="22"/>
        </w:rPr>
        <w:t xml:space="preserve">, </w:t>
      </w:r>
      <w:r w:rsidR="001F7EE0">
        <w:rPr>
          <w:szCs w:val="22"/>
        </w:rPr>
        <w:t>spisová zn. B</w:t>
      </w:r>
      <w:r w:rsidR="00F12C7D">
        <w:rPr>
          <w:szCs w:val="22"/>
        </w:rPr>
        <w:t xml:space="preserve"> </w:t>
      </w:r>
      <w:r w:rsidR="001F7EE0">
        <w:rPr>
          <w:szCs w:val="22"/>
        </w:rPr>
        <w:t>1205</w:t>
      </w:r>
    </w:p>
    <w:p w:rsidR="008A2C01" w:rsidRDefault="00B80B35" w:rsidP="00B80B35">
      <w:pPr>
        <w:rPr>
          <w:szCs w:val="22"/>
        </w:rPr>
      </w:pPr>
      <w:r w:rsidRPr="00B80B35">
        <w:rPr>
          <w:szCs w:val="22"/>
        </w:rPr>
        <w:t>(dále jen „</w:t>
      </w:r>
      <w:r w:rsidRPr="006E61DD">
        <w:rPr>
          <w:b/>
          <w:szCs w:val="22"/>
        </w:rPr>
        <w:t>kupující</w:t>
      </w:r>
      <w:r w:rsidRPr="00B80B35">
        <w:rPr>
          <w:szCs w:val="22"/>
        </w:rPr>
        <w:t>“)</w:t>
      </w:r>
    </w:p>
    <w:p w:rsidR="00B80B35" w:rsidRPr="007A190F" w:rsidRDefault="00B80B35" w:rsidP="00B80B35">
      <w:pPr>
        <w:rPr>
          <w:szCs w:val="22"/>
        </w:rPr>
      </w:pPr>
    </w:p>
    <w:p w:rsidR="008A2C01" w:rsidRPr="007A190F" w:rsidRDefault="008A2C01" w:rsidP="00B80B35">
      <w:r w:rsidRPr="007A190F">
        <w:t>společně v textu jen „</w:t>
      </w:r>
      <w:r w:rsidRPr="007A190F">
        <w:rPr>
          <w:b/>
        </w:rPr>
        <w:t>smluvní strany</w:t>
      </w:r>
      <w:r w:rsidRPr="007A190F">
        <w:t xml:space="preserve">“ uzavírají níže uvedeného dne, měsíce a roku tuto </w:t>
      </w:r>
      <w:r w:rsidR="00F12C7D">
        <w:t xml:space="preserve">rámcovou kupní </w:t>
      </w:r>
      <w:r w:rsidRPr="007A190F">
        <w:t>smlouvu</w:t>
      </w:r>
      <w:r w:rsidR="00F12C7D">
        <w:t xml:space="preserve"> ve smyslu </w:t>
      </w:r>
      <w:proofErr w:type="spellStart"/>
      <w:r w:rsidR="00F12C7D">
        <w:t>ust</w:t>
      </w:r>
      <w:proofErr w:type="spellEnd"/>
      <w:r w:rsidR="00F12C7D">
        <w:t>. § 2079 zákona č. 89/2012 Sb., občanského zákoníku</w:t>
      </w:r>
      <w:r w:rsidRPr="007A190F">
        <w:t xml:space="preserve"> (dále jen „</w:t>
      </w:r>
      <w:r w:rsidRPr="007A190F">
        <w:rPr>
          <w:b/>
        </w:rPr>
        <w:t>smlouva</w:t>
      </w:r>
      <w:r w:rsidRPr="007A190F">
        <w:t>“):</w:t>
      </w:r>
    </w:p>
    <w:p w:rsidR="001F7EE0" w:rsidRPr="007A190F" w:rsidRDefault="001F7EE0" w:rsidP="008A2C01">
      <w:pPr>
        <w:rPr>
          <w:szCs w:val="22"/>
        </w:rPr>
      </w:pPr>
    </w:p>
    <w:p w:rsidR="008A2C01" w:rsidRPr="007A190F" w:rsidRDefault="008A2C01" w:rsidP="008A2C01">
      <w:pPr>
        <w:keepNext/>
        <w:numPr>
          <w:ilvl w:val="0"/>
          <w:numId w:val="2"/>
        </w:numPr>
        <w:spacing w:before="120" w:after="120"/>
        <w:jc w:val="center"/>
        <w:outlineLvl w:val="3"/>
        <w:rPr>
          <w:b/>
          <w:lang w:val="x-none" w:eastAsia="x-none"/>
        </w:rPr>
      </w:pPr>
      <w:bookmarkStart w:id="2" w:name="_Ref200507351"/>
      <w:r w:rsidRPr="007A190F">
        <w:rPr>
          <w:b/>
          <w:lang w:val="x-none" w:eastAsia="x-none"/>
        </w:rPr>
        <w:t>Předmět smlouvy</w:t>
      </w:r>
      <w:bookmarkEnd w:id="2"/>
    </w:p>
    <w:p w:rsidR="00D424FD" w:rsidRPr="005D25A4" w:rsidRDefault="005D25A4" w:rsidP="005D25A4">
      <w:pPr>
        <w:spacing w:before="60"/>
        <w:ind w:left="705" w:hanging="705"/>
        <w:rPr>
          <w:szCs w:val="22"/>
          <w:lang w:val="x-none" w:eastAsia="x-none"/>
        </w:rPr>
      </w:pPr>
      <w:r>
        <w:rPr>
          <w:szCs w:val="22"/>
          <w:lang w:eastAsia="x-none"/>
        </w:rPr>
        <w:t>1.1</w:t>
      </w:r>
      <w:r>
        <w:rPr>
          <w:szCs w:val="22"/>
          <w:lang w:eastAsia="x-none"/>
        </w:rPr>
        <w:tab/>
      </w:r>
      <w:r>
        <w:rPr>
          <w:szCs w:val="22"/>
          <w:lang w:eastAsia="x-none"/>
        </w:rPr>
        <w:tab/>
      </w:r>
      <w:r w:rsidR="008A2C01" w:rsidRPr="005D25A4">
        <w:rPr>
          <w:szCs w:val="22"/>
          <w:lang w:val="x-none" w:eastAsia="x-none"/>
        </w:rPr>
        <w:t xml:space="preserve">Předmětem této smlouvy je </w:t>
      </w:r>
      <w:r w:rsidR="008A2C01" w:rsidRPr="005D25A4">
        <w:rPr>
          <w:szCs w:val="22"/>
          <w:lang w:eastAsia="x-none"/>
        </w:rPr>
        <w:t xml:space="preserve">závazek prodávajícího uzavřít s kupujícím jednotlivé kupní smlouvy a </w:t>
      </w:r>
      <w:r w:rsidR="00F12C7D">
        <w:rPr>
          <w:szCs w:val="22"/>
          <w:lang w:eastAsia="x-none"/>
        </w:rPr>
        <w:t xml:space="preserve">dále </w:t>
      </w:r>
      <w:r w:rsidR="008A2C01" w:rsidRPr="005D25A4">
        <w:rPr>
          <w:szCs w:val="22"/>
          <w:lang w:val="x-none" w:eastAsia="x-none"/>
        </w:rPr>
        <w:t xml:space="preserve">stanovení rámcových podmínek pro dodávky </w:t>
      </w:r>
      <w:r w:rsidR="001B3A5E">
        <w:rPr>
          <w:szCs w:val="22"/>
          <w:lang w:eastAsia="x-none"/>
        </w:rPr>
        <w:t>zdravotnických prostředků vyráběných, distribuovaných nebo dodávaných prodávajícím</w:t>
      </w:r>
      <w:r w:rsidR="00831BB2" w:rsidRPr="005D25A4">
        <w:rPr>
          <w:szCs w:val="22"/>
          <w:lang w:eastAsia="x-none"/>
        </w:rPr>
        <w:t xml:space="preserve"> </w:t>
      </w:r>
      <w:r w:rsidR="00831BB2" w:rsidRPr="005D25A4">
        <w:rPr>
          <w:szCs w:val="22"/>
          <w:lang w:val="x-none" w:eastAsia="x-none"/>
        </w:rPr>
        <w:t>(</w:t>
      </w:r>
      <w:r w:rsidR="00831BB2" w:rsidRPr="005D25A4">
        <w:rPr>
          <w:szCs w:val="22"/>
          <w:lang w:eastAsia="x-none"/>
        </w:rPr>
        <w:t xml:space="preserve">dále </w:t>
      </w:r>
      <w:r w:rsidR="00831BB2" w:rsidRPr="005D25A4">
        <w:rPr>
          <w:szCs w:val="22"/>
          <w:lang w:val="x-none" w:eastAsia="x-none"/>
        </w:rPr>
        <w:t>jen „</w:t>
      </w:r>
      <w:r w:rsidR="00831BB2" w:rsidRPr="005D25A4">
        <w:rPr>
          <w:b/>
          <w:szCs w:val="22"/>
          <w:lang w:val="x-none" w:eastAsia="x-none"/>
        </w:rPr>
        <w:t>zboží</w:t>
      </w:r>
      <w:r w:rsidR="00831BB2" w:rsidRPr="005D25A4">
        <w:rPr>
          <w:szCs w:val="22"/>
          <w:lang w:val="x-none" w:eastAsia="x-none"/>
        </w:rPr>
        <w:t>“)</w:t>
      </w:r>
      <w:r w:rsidR="00F12C7D">
        <w:rPr>
          <w:szCs w:val="22"/>
          <w:lang w:eastAsia="x-none"/>
        </w:rPr>
        <w:t>,</w:t>
      </w:r>
      <w:r w:rsidR="001B3A5E">
        <w:rPr>
          <w:szCs w:val="22"/>
          <w:lang w:eastAsia="x-none"/>
        </w:rPr>
        <w:t xml:space="preserve"> a to do provozoven (nemocnic) </w:t>
      </w:r>
      <w:r w:rsidR="00A67F47">
        <w:rPr>
          <w:szCs w:val="22"/>
          <w:lang w:eastAsia="x-none"/>
        </w:rPr>
        <w:t>kupujícího na adresách</w:t>
      </w:r>
      <w:r w:rsidR="001B3A5E">
        <w:rPr>
          <w:szCs w:val="22"/>
          <w:lang w:eastAsia="x-none"/>
        </w:rPr>
        <w:t xml:space="preserve"> </w:t>
      </w:r>
      <w:r w:rsidR="001B3A5E" w:rsidRPr="001B3A5E">
        <w:rPr>
          <w:szCs w:val="22"/>
          <w:lang w:eastAsia="x-none"/>
        </w:rPr>
        <w:t>K Nemocnici 17, 350 02 Cheb</w:t>
      </w:r>
      <w:r w:rsidR="001B3A5E">
        <w:rPr>
          <w:szCs w:val="22"/>
          <w:lang w:eastAsia="x-none"/>
        </w:rPr>
        <w:t xml:space="preserve"> a </w:t>
      </w:r>
      <w:r w:rsidR="009F6F46" w:rsidRPr="009F6F46">
        <w:rPr>
          <w:szCs w:val="22"/>
          <w:lang w:eastAsia="x-none"/>
        </w:rPr>
        <w:t>Bezručova 1190/19, 360 01 Karlovy Vary</w:t>
      </w:r>
      <w:r w:rsidR="008A2C01" w:rsidRPr="005D25A4">
        <w:rPr>
          <w:szCs w:val="22"/>
          <w:lang w:eastAsia="x-none"/>
        </w:rPr>
        <w:t>.</w:t>
      </w:r>
    </w:p>
    <w:p w:rsidR="00D424FD" w:rsidRPr="005D25A4" w:rsidRDefault="005D25A4" w:rsidP="005D25A4">
      <w:pPr>
        <w:spacing w:before="60"/>
        <w:ind w:left="705" w:hanging="705"/>
        <w:rPr>
          <w:szCs w:val="22"/>
          <w:lang w:val="x-none" w:eastAsia="x-none"/>
        </w:rPr>
      </w:pPr>
      <w:r>
        <w:rPr>
          <w:szCs w:val="22"/>
          <w:lang w:eastAsia="x-none"/>
        </w:rPr>
        <w:t>1.2</w:t>
      </w:r>
      <w:r>
        <w:rPr>
          <w:szCs w:val="22"/>
          <w:lang w:eastAsia="x-none"/>
        </w:rPr>
        <w:tab/>
      </w:r>
      <w:r>
        <w:rPr>
          <w:szCs w:val="22"/>
          <w:lang w:eastAsia="x-none"/>
        </w:rPr>
        <w:tab/>
      </w:r>
      <w:r w:rsidR="008A2C01" w:rsidRPr="005D25A4">
        <w:rPr>
          <w:szCs w:val="22"/>
          <w:lang w:val="x-none" w:eastAsia="x-none"/>
        </w:rPr>
        <w:t xml:space="preserve">Prodávající </w:t>
      </w:r>
      <w:r w:rsidR="008A2C01" w:rsidRPr="005D25A4">
        <w:rPr>
          <w:szCs w:val="22"/>
          <w:lang w:eastAsia="x-none"/>
        </w:rPr>
        <w:t>se zavazuje</w:t>
      </w:r>
      <w:r w:rsidR="008A2C01" w:rsidRPr="005D25A4">
        <w:rPr>
          <w:szCs w:val="22"/>
          <w:lang w:val="x-none" w:eastAsia="x-none"/>
        </w:rPr>
        <w:t xml:space="preserve"> za podmínek stanovených touto smlouvou</w:t>
      </w:r>
      <w:r w:rsidR="00831BB2" w:rsidRPr="005D25A4">
        <w:rPr>
          <w:szCs w:val="22"/>
          <w:lang w:eastAsia="x-none"/>
        </w:rPr>
        <w:t xml:space="preserve"> </w:t>
      </w:r>
      <w:r w:rsidR="008A2C01" w:rsidRPr="005D25A4">
        <w:rPr>
          <w:szCs w:val="22"/>
          <w:lang w:val="x-none" w:eastAsia="x-none"/>
        </w:rPr>
        <w:t xml:space="preserve">dodávat kupujícímu zboží, a to dle požadavků kupujícího uvedených v dílčích </w:t>
      </w:r>
      <w:r w:rsidR="00A67F47">
        <w:rPr>
          <w:szCs w:val="22"/>
          <w:lang w:eastAsia="x-none"/>
        </w:rPr>
        <w:t>kupních smlouvách (</w:t>
      </w:r>
      <w:r w:rsidR="008A2C01" w:rsidRPr="005D25A4">
        <w:rPr>
          <w:szCs w:val="22"/>
          <w:lang w:val="x-none" w:eastAsia="x-none"/>
        </w:rPr>
        <w:t>objednávk</w:t>
      </w:r>
      <w:r w:rsidR="00A67F47">
        <w:rPr>
          <w:szCs w:val="22"/>
          <w:lang w:eastAsia="x-none"/>
        </w:rPr>
        <w:t>ách)</w:t>
      </w:r>
      <w:r w:rsidR="008A2C01" w:rsidRPr="005D25A4">
        <w:rPr>
          <w:szCs w:val="22"/>
          <w:lang w:val="x-none" w:eastAsia="x-none"/>
        </w:rPr>
        <w:t>.</w:t>
      </w:r>
      <w:r w:rsidR="008A2C01" w:rsidRPr="005D25A4">
        <w:rPr>
          <w:szCs w:val="22"/>
          <w:lang w:eastAsia="x-none"/>
        </w:rPr>
        <w:t xml:space="preserve"> </w:t>
      </w:r>
    </w:p>
    <w:p w:rsidR="008A2C01" w:rsidRPr="005D25A4" w:rsidRDefault="005D25A4" w:rsidP="005D25A4">
      <w:pPr>
        <w:spacing w:before="60"/>
        <w:ind w:left="705" w:hanging="705"/>
        <w:rPr>
          <w:szCs w:val="22"/>
          <w:lang w:val="x-none" w:eastAsia="x-none"/>
        </w:rPr>
      </w:pPr>
      <w:r>
        <w:rPr>
          <w:szCs w:val="22"/>
          <w:lang w:eastAsia="x-none"/>
        </w:rPr>
        <w:t>1.3</w:t>
      </w:r>
      <w:r>
        <w:rPr>
          <w:szCs w:val="22"/>
          <w:lang w:eastAsia="x-none"/>
        </w:rPr>
        <w:tab/>
      </w:r>
      <w:r>
        <w:rPr>
          <w:szCs w:val="22"/>
          <w:lang w:eastAsia="x-none"/>
        </w:rPr>
        <w:tab/>
      </w:r>
      <w:r w:rsidR="008A2C01" w:rsidRPr="005D25A4">
        <w:rPr>
          <w:szCs w:val="22"/>
          <w:lang w:val="x-none" w:eastAsia="x-none"/>
        </w:rPr>
        <w:t>Prodávající se zavazuje, že k veškerému zboží dodávanému kupujícímu podle této smlouvy</w:t>
      </w:r>
      <w:r w:rsidR="008A2C01" w:rsidRPr="005D25A4">
        <w:rPr>
          <w:szCs w:val="22"/>
          <w:lang w:eastAsia="x-none"/>
        </w:rPr>
        <w:t>, u kterého to bude podle právních předpisů nutné,</w:t>
      </w:r>
      <w:r w:rsidR="008A2C01" w:rsidRPr="005D25A4">
        <w:rPr>
          <w:szCs w:val="22"/>
          <w:lang w:val="x-none" w:eastAsia="x-none"/>
        </w:rPr>
        <w:t xml:space="preserve"> bude vystaveno platné prohlášení o shodě a zboží bude označeno značkou CE</w:t>
      </w:r>
      <w:r w:rsidR="008A2C01" w:rsidRPr="005D25A4">
        <w:rPr>
          <w:szCs w:val="22"/>
          <w:lang w:eastAsia="x-none"/>
        </w:rPr>
        <w:t>, případně bude ke zboží dodána veškerá další dokumentace, u níž povinnost jejího dodání vyplývá z platných právních předpisů</w:t>
      </w:r>
      <w:r w:rsidR="008A2C01" w:rsidRPr="005D25A4">
        <w:rPr>
          <w:szCs w:val="22"/>
          <w:lang w:val="x-none" w:eastAsia="x-none"/>
        </w:rPr>
        <w:t xml:space="preserve">.  </w:t>
      </w:r>
    </w:p>
    <w:p w:rsidR="00F22EB2" w:rsidRPr="00F22EB2" w:rsidRDefault="004925F9" w:rsidP="004925F9">
      <w:pPr>
        <w:pStyle w:val="Nadpisodstavce"/>
      </w:pPr>
      <w:bookmarkStart w:id="3" w:name="_Ref220230268"/>
      <w:r w:rsidRPr="004925F9">
        <w:rPr>
          <w:lang w:val="cs-CZ"/>
        </w:rPr>
        <w:t>Kupní cena zboží</w:t>
      </w:r>
    </w:p>
    <w:p w:rsidR="004925F9" w:rsidRPr="004925F9" w:rsidRDefault="00D424FD" w:rsidP="006139E7">
      <w:pPr>
        <w:spacing w:before="60"/>
        <w:ind w:left="705" w:hanging="705"/>
        <w:rPr>
          <w:szCs w:val="22"/>
          <w:lang w:val="x-none" w:eastAsia="x-none"/>
        </w:rPr>
      </w:pPr>
      <w:r>
        <w:rPr>
          <w:szCs w:val="22"/>
          <w:lang w:eastAsia="x-none"/>
        </w:rPr>
        <w:t>2.1</w:t>
      </w:r>
      <w:r>
        <w:rPr>
          <w:szCs w:val="22"/>
          <w:lang w:eastAsia="x-none"/>
        </w:rPr>
        <w:tab/>
      </w:r>
      <w:r w:rsidR="004925F9">
        <w:rPr>
          <w:szCs w:val="22"/>
          <w:lang w:eastAsia="x-none"/>
        </w:rPr>
        <w:t xml:space="preserve">Kupní cena za zboží je </w:t>
      </w:r>
      <w:r w:rsidR="009F6F46">
        <w:rPr>
          <w:szCs w:val="22"/>
          <w:lang w:eastAsia="x-none"/>
        </w:rPr>
        <w:t xml:space="preserve">stanovena </w:t>
      </w:r>
      <w:r w:rsidR="00A67F47">
        <w:rPr>
          <w:szCs w:val="22"/>
          <w:lang w:eastAsia="x-none"/>
        </w:rPr>
        <w:t>pomocí ceníků</w:t>
      </w:r>
      <w:r w:rsidR="009F6F46">
        <w:rPr>
          <w:szCs w:val="22"/>
          <w:lang w:eastAsia="x-none"/>
        </w:rPr>
        <w:t xml:space="preserve"> prodávajícího s tím, že oproti cenám uvedeným v těchto cenících poskytne prodávající kupujícímu slevu ve výši </w:t>
      </w:r>
      <w:r w:rsidR="002E3FC0">
        <w:rPr>
          <w:szCs w:val="22"/>
          <w:lang w:eastAsia="x-none"/>
        </w:rPr>
        <w:t>10</w:t>
      </w:r>
      <w:r w:rsidR="009F6F46">
        <w:rPr>
          <w:szCs w:val="22"/>
          <w:lang w:eastAsia="x-none"/>
        </w:rPr>
        <w:t>%</w:t>
      </w:r>
      <w:r w:rsidR="004925F9">
        <w:rPr>
          <w:szCs w:val="22"/>
          <w:lang w:eastAsia="x-none"/>
        </w:rPr>
        <w:t>.</w:t>
      </w:r>
    </w:p>
    <w:p w:rsidR="004925F9" w:rsidRPr="001602E9" w:rsidRDefault="005C1ADA" w:rsidP="005C1ADA">
      <w:pPr>
        <w:spacing w:before="60"/>
        <w:ind w:left="705" w:hanging="705"/>
        <w:rPr>
          <w:szCs w:val="22"/>
          <w:lang w:val="x-none" w:eastAsia="x-none"/>
        </w:rPr>
      </w:pPr>
      <w:r>
        <w:rPr>
          <w:szCs w:val="22"/>
        </w:rPr>
        <w:t>2.2</w:t>
      </w:r>
      <w:r>
        <w:rPr>
          <w:szCs w:val="22"/>
        </w:rPr>
        <w:tab/>
        <w:t>K</w:t>
      </w:r>
      <w:r w:rsidR="004925F9" w:rsidRPr="00C36DB5">
        <w:rPr>
          <w:szCs w:val="22"/>
        </w:rPr>
        <w:t>upní cena bude kupujícím uhrazena na základě</w:t>
      </w:r>
      <w:r w:rsidR="004925F9">
        <w:rPr>
          <w:szCs w:val="22"/>
        </w:rPr>
        <w:t xml:space="preserve"> daňového dokladu (</w:t>
      </w:r>
      <w:r w:rsidR="004925F9" w:rsidRPr="00C36DB5">
        <w:rPr>
          <w:szCs w:val="22"/>
        </w:rPr>
        <w:t>faktury</w:t>
      </w:r>
      <w:r w:rsidR="004925F9">
        <w:rPr>
          <w:szCs w:val="22"/>
        </w:rPr>
        <w:t>)</w:t>
      </w:r>
      <w:r w:rsidR="004925F9" w:rsidRPr="00C36DB5">
        <w:rPr>
          <w:szCs w:val="22"/>
        </w:rPr>
        <w:t xml:space="preserve"> vystavené</w:t>
      </w:r>
      <w:r w:rsidR="004925F9">
        <w:rPr>
          <w:szCs w:val="22"/>
        </w:rPr>
        <w:t>ho</w:t>
      </w:r>
      <w:r w:rsidR="004925F9" w:rsidRPr="00C36DB5">
        <w:rPr>
          <w:szCs w:val="22"/>
        </w:rPr>
        <w:t xml:space="preserve"> prodávajícím</w:t>
      </w:r>
      <w:r w:rsidR="00A67F47">
        <w:rPr>
          <w:szCs w:val="22"/>
        </w:rPr>
        <w:t xml:space="preserve"> a doručeného kupujícímu</w:t>
      </w:r>
      <w:r w:rsidR="001602E9">
        <w:rPr>
          <w:szCs w:val="22"/>
        </w:rPr>
        <w:t>.</w:t>
      </w:r>
    </w:p>
    <w:p w:rsidR="001602E9" w:rsidRPr="001602E9" w:rsidRDefault="005C1ADA" w:rsidP="005C1ADA">
      <w:pPr>
        <w:spacing w:before="60"/>
        <w:ind w:left="705" w:hanging="705"/>
        <w:rPr>
          <w:szCs w:val="22"/>
          <w:lang w:val="x-none" w:eastAsia="x-none"/>
        </w:rPr>
      </w:pPr>
      <w:r>
        <w:rPr>
          <w:szCs w:val="22"/>
        </w:rPr>
        <w:t>2.3</w:t>
      </w:r>
      <w:r>
        <w:rPr>
          <w:szCs w:val="22"/>
        </w:rPr>
        <w:tab/>
      </w:r>
      <w:r w:rsidR="001602E9" w:rsidRPr="00C36DB5">
        <w:rPr>
          <w:szCs w:val="22"/>
        </w:rPr>
        <w:t xml:space="preserve">Prodávající je oprávněn vystavit fakturu až po řádném dodání </w:t>
      </w:r>
      <w:r w:rsidR="001602E9">
        <w:rPr>
          <w:szCs w:val="22"/>
        </w:rPr>
        <w:t>zboží</w:t>
      </w:r>
      <w:r w:rsidR="001602E9" w:rsidRPr="00C36DB5">
        <w:rPr>
          <w:szCs w:val="22"/>
        </w:rPr>
        <w:t xml:space="preserve"> kupujícímu, jeho uvedení do provozu, předání všech dokladů potře</w:t>
      </w:r>
      <w:r w:rsidR="001602E9">
        <w:rPr>
          <w:szCs w:val="22"/>
        </w:rPr>
        <w:t>bných pro jeho řádné užívání</w:t>
      </w:r>
      <w:r w:rsidR="001602E9" w:rsidRPr="00C36DB5">
        <w:rPr>
          <w:szCs w:val="22"/>
        </w:rPr>
        <w:t xml:space="preserve">, </w:t>
      </w:r>
      <w:r w:rsidR="001602E9" w:rsidRPr="00C36DB5">
        <w:rPr>
          <w:szCs w:val="22"/>
        </w:rPr>
        <w:lastRenderedPageBreak/>
        <w:t xml:space="preserve">zaškolení obsluhy předmětu </w:t>
      </w:r>
      <w:r w:rsidR="00A67F47">
        <w:rPr>
          <w:szCs w:val="22"/>
        </w:rPr>
        <w:t xml:space="preserve">dílčí kupní </w:t>
      </w:r>
      <w:r w:rsidR="001602E9" w:rsidRPr="00C36DB5">
        <w:rPr>
          <w:szCs w:val="22"/>
        </w:rPr>
        <w:t xml:space="preserve">smlouvy a podpisu protokolu o předání předmětu </w:t>
      </w:r>
      <w:r w:rsidR="00A67F47">
        <w:rPr>
          <w:szCs w:val="22"/>
        </w:rPr>
        <w:t xml:space="preserve">dílčí kupní </w:t>
      </w:r>
      <w:r w:rsidR="001602E9" w:rsidRPr="00C36DB5">
        <w:rPr>
          <w:szCs w:val="22"/>
        </w:rPr>
        <w:t>smlouvy oběma smluvními stranami</w:t>
      </w:r>
      <w:r w:rsidR="001602E9">
        <w:rPr>
          <w:szCs w:val="22"/>
        </w:rPr>
        <w:t>.</w:t>
      </w:r>
    </w:p>
    <w:p w:rsidR="001602E9" w:rsidRPr="001602E9" w:rsidRDefault="005C1ADA" w:rsidP="005C1ADA">
      <w:pPr>
        <w:spacing w:before="60"/>
        <w:ind w:left="705" w:hanging="705"/>
        <w:rPr>
          <w:szCs w:val="22"/>
          <w:lang w:val="x-none" w:eastAsia="x-none"/>
        </w:rPr>
      </w:pPr>
      <w:r>
        <w:rPr>
          <w:szCs w:val="22"/>
        </w:rPr>
        <w:t>2.4</w:t>
      </w:r>
      <w:r>
        <w:rPr>
          <w:szCs w:val="22"/>
        </w:rPr>
        <w:tab/>
      </w:r>
      <w:r w:rsidR="001602E9">
        <w:rPr>
          <w:szCs w:val="22"/>
        </w:rPr>
        <w:t>F</w:t>
      </w:r>
      <w:r w:rsidR="001602E9" w:rsidRPr="00C36DB5">
        <w:rPr>
          <w:szCs w:val="22"/>
        </w:rPr>
        <w:t xml:space="preserve">aktura je splatná do </w:t>
      </w:r>
      <w:r w:rsidR="001602E9" w:rsidRPr="0028217B">
        <w:rPr>
          <w:szCs w:val="22"/>
        </w:rPr>
        <w:t>30</w:t>
      </w:r>
      <w:r w:rsidR="001602E9" w:rsidRPr="00C36DB5">
        <w:rPr>
          <w:szCs w:val="22"/>
        </w:rPr>
        <w:t xml:space="preserve"> dnů </w:t>
      </w:r>
      <w:r w:rsidR="001602E9">
        <w:rPr>
          <w:szCs w:val="22"/>
        </w:rPr>
        <w:t xml:space="preserve">ode dne jejího doručení kupujícímu, a to </w:t>
      </w:r>
      <w:r w:rsidR="001602E9" w:rsidRPr="00C36DB5">
        <w:rPr>
          <w:szCs w:val="22"/>
        </w:rPr>
        <w:t>na bankovní účet p</w:t>
      </w:r>
      <w:r w:rsidR="001602E9">
        <w:rPr>
          <w:szCs w:val="22"/>
        </w:rPr>
        <w:t>rodávajícího uvedený na faktuře.</w:t>
      </w:r>
    </w:p>
    <w:p w:rsidR="001602E9" w:rsidRPr="007A190F" w:rsidRDefault="005C1ADA" w:rsidP="005C1ADA">
      <w:pPr>
        <w:spacing w:before="60"/>
        <w:ind w:left="705" w:hanging="705"/>
        <w:rPr>
          <w:szCs w:val="22"/>
          <w:lang w:val="x-none" w:eastAsia="x-none"/>
        </w:rPr>
      </w:pPr>
      <w:r>
        <w:rPr>
          <w:szCs w:val="22"/>
        </w:rPr>
        <w:t>2.5</w:t>
      </w:r>
      <w:r>
        <w:rPr>
          <w:szCs w:val="22"/>
        </w:rPr>
        <w:tab/>
      </w:r>
      <w:r w:rsidR="001602E9" w:rsidRPr="00C36DB5">
        <w:rPr>
          <w:szCs w:val="22"/>
        </w:rPr>
        <w:t xml:space="preserve">Nezaplatí-li kupující prodávajícímu kupní cenu zboží řádně a včas, zavazuje se kupující zaplatit prodávajícímu </w:t>
      </w:r>
      <w:r w:rsidR="001602E9">
        <w:rPr>
          <w:szCs w:val="22"/>
        </w:rPr>
        <w:t>smluvní pokutu</w:t>
      </w:r>
      <w:r w:rsidR="001602E9" w:rsidRPr="00C36DB5">
        <w:rPr>
          <w:szCs w:val="22"/>
        </w:rPr>
        <w:t xml:space="preserve"> ve výši </w:t>
      </w:r>
      <w:r w:rsidR="001602E9" w:rsidRPr="0028217B">
        <w:rPr>
          <w:szCs w:val="22"/>
        </w:rPr>
        <w:t>0,05</w:t>
      </w:r>
      <w:r w:rsidR="001602E9" w:rsidRPr="00C36DB5">
        <w:rPr>
          <w:szCs w:val="22"/>
        </w:rPr>
        <w:t xml:space="preserve"> % z dlužné částky za každý den prodlení, a to až do úplného zaplacení dlužné částky</w:t>
      </w:r>
      <w:r w:rsidR="00A67F47">
        <w:rPr>
          <w:szCs w:val="22"/>
        </w:rPr>
        <w:t>.</w:t>
      </w:r>
    </w:p>
    <w:p w:rsidR="001602E9" w:rsidRPr="00F22EB2" w:rsidRDefault="001602E9" w:rsidP="001602E9">
      <w:pPr>
        <w:pStyle w:val="Nadpisodstavce"/>
        <w:numPr>
          <w:ilvl w:val="0"/>
          <w:numId w:val="13"/>
        </w:numPr>
      </w:pPr>
      <w:r>
        <w:rPr>
          <w:lang w:val="cs-CZ"/>
        </w:rPr>
        <w:t>Doba a místo plnění</w:t>
      </w:r>
    </w:p>
    <w:p w:rsidR="001602E9" w:rsidRPr="009576ED" w:rsidRDefault="005C1ADA" w:rsidP="005C1ADA">
      <w:pPr>
        <w:pStyle w:val="Odstavec"/>
        <w:numPr>
          <w:ilvl w:val="0"/>
          <w:numId w:val="0"/>
        </w:numPr>
        <w:ind w:left="720" w:hanging="720"/>
      </w:pPr>
      <w:r>
        <w:rPr>
          <w:lang w:val="cs-CZ"/>
        </w:rPr>
        <w:t>3.1</w:t>
      </w:r>
      <w:r>
        <w:rPr>
          <w:lang w:val="cs-CZ"/>
        </w:rPr>
        <w:tab/>
      </w:r>
      <w:r w:rsidR="001602E9" w:rsidRPr="00C36DB5">
        <w:t xml:space="preserve">Prodávající se zavazuje předat zboží kupujícímu nejpozději do </w:t>
      </w:r>
      <w:r w:rsidR="001602E9">
        <w:t xml:space="preserve">40 dnů </w:t>
      </w:r>
      <w:r w:rsidR="00A67F47">
        <w:rPr>
          <w:lang w:val="cs-CZ"/>
        </w:rPr>
        <w:t>ode dne</w:t>
      </w:r>
      <w:r w:rsidR="001602E9">
        <w:t xml:space="preserve"> </w:t>
      </w:r>
      <w:r w:rsidR="009576ED">
        <w:t>účinnosti dílčí kupní smlouvy.</w:t>
      </w:r>
    </w:p>
    <w:p w:rsidR="009576ED" w:rsidRPr="00D424FD" w:rsidRDefault="005C1ADA" w:rsidP="005C1ADA">
      <w:pPr>
        <w:pStyle w:val="Odstavec"/>
        <w:numPr>
          <w:ilvl w:val="0"/>
          <w:numId w:val="0"/>
        </w:numPr>
        <w:ind w:left="720" w:hanging="720"/>
      </w:pPr>
      <w:r>
        <w:rPr>
          <w:lang w:val="cs-CZ"/>
        </w:rPr>
        <w:t>3.2</w:t>
      </w:r>
      <w:r>
        <w:rPr>
          <w:lang w:val="cs-CZ"/>
        </w:rPr>
        <w:tab/>
      </w:r>
      <w:r w:rsidR="009576ED">
        <w:t>Přesné datum předání bude provedeno na základě dohody mezi prodávajícím a</w:t>
      </w:r>
      <w:r w:rsidR="00BC531F">
        <w:rPr>
          <w:lang w:val="cs-CZ"/>
        </w:rPr>
        <w:t> </w:t>
      </w:r>
      <w:r w:rsidR="009576ED">
        <w:t xml:space="preserve">kupujícím. </w:t>
      </w:r>
      <w:r w:rsidR="00A67F47">
        <w:rPr>
          <w:lang w:val="cs-CZ"/>
        </w:rPr>
        <w:t>Řádným</w:t>
      </w:r>
      <w:r w:rsidR="009576ED" w:rsidRPr="00C36DB5">
        <w:t xml:space="preserve"> předání</w:t>
      </w:r>
      <w:r w:rsidR="00A67F47">
        <w:rPr>
          <w:lang w:val="cs-CZ"/>
        </w:rPr>
        <w:t>m</w:t>
      </w:r>
      <w:r w:rsidR="009576ED" w:rsidRPr="00C36DB5">
        <w:t xml:space="preserve"> zboží se </w:t>
      </w:r>
      <w:r w:rsidR="00A67F47">
        <w:rPr>
          <w:lang w:val="cs-CZ"/>
        </w:rPr>
        <w:t>rozumí</w:t>
      </w:r>
      <w:r w:rsidR="00A67F47" w:rsidRPr="00C36DB5">
        <w:t xml:space="preserve"> </w:t>
      </w:r>
      <w:r w:rsidR="009576ED" w:rsidRPr="00C36DB5">
        <w:t>jeho dodání na adresu</w:t>
      </w:r>
      <w:r w:rsidR="009576ED">
        <w:rPr>
          <w:lang w:val="cs-CZ"/>
        </w:rPr>
        <w:t xml:space="preserve"> uvedenou </w:t>
      </w:r>
      <w:r w:rsidR="00726188">
        <w:rPr>
          <w:lang w:val="cs-CZ"/>
        </w:rPr>
        <w:t>v</w:t>
      </w:r>
      <w:r w:rsidR="00D424FD">
        <w:rPr>
          <w:lang w:val="cs-CZ"/>
        </w:rPr>
        <w:t xml:space="preserve"> dílčí kupní smlouvě, </w:t>
      </w:r>
      <w:r w:rsidR="00D424FD" w:rsidRPr="00C36DB5">
        <w:t>dále pak jeho uvedení do provozu, předání všech dokladů pot</w:t>
      </w:r>
      <w:r w:rsidR="00D424FD">
        <w:t>řebných pro jeho řádné užívání</w:t>
      </w:r>
      <w:r w:rsidR="00D424FD" w:rsidRPr="00C36DB5">
        <w:t>, zaškolení obsluhy zboží a podpis protokolu o</w:t>
      </w:r>
      <w:r w:rsidR="00BC531F">
        <w:rPr>
          <w:lang w:val="cs-CZ"/>
        </w:rPr>
        <w:t> </w:t>
      </w:r>
      <w:r w:rsidR="00D424FD" w:rsidRPr="00C36DB5">
        <w:t>předání zboží oběma smluvními stranami</w:t>
      </w:r>
      <w:r w:rsidR="00D424FD">
        <w:rPr>
          <w:lang w:val="cs-CZ"/>
        </w:rPr>
        <w:t>.</w:t>
      </w:r>
    </w:p>
    <w:p w:rsidR="00D424FD" w:rsidRPr="00D424FD" w:rsidRDefault="005C1ADA" w:rsidP="005C1ADA">
      <w:pPr>
        <w:pStyle w:val="Odstavec"/>
        <w:numPr>
          <w:ilvl w:val="0"/>
          <w:numId w:val="0"/>
        </w:numPr>
        <w:ind w:left="720" w:hanging="720"/>
      </w:pPr>
      <w:r>
        <w:rPr>
          <w:lang w:val="cs-CZ"/>
        </w:rPr>
        <w:t>3.3</w:t>
      </w:r>
      <w:r>
        <w:rPr>
          <w:lang w:val="cs-CZ"/>
        </w:rPr>
        <w:tab/>
      </w:r>
      <w:r w:rsidR="00D424FD" w:rsidRPr="0028217B">
        <w:t>Protokol o předání zboží bude obsahovat potvrzení kupujícího o tom, že byl ze strany prodávajícího seznámen s návodem k použití zboží</w:t>
      </w:r>
      <w:r w:rsidR="00D424FD">
        <w:rPr>
          <w:lang w:val="cs-CZ"/>
        </w:rPr>
        <w:t>.</w:t>
      </w:r>
    </w:p>
    <w:p w:rsidR="00D424FD" w:rsidRPr="00D424FD" w:rsidRDefault="005C1ADA" w:rsidP="005C1ADA">
      <w:pPr>
        <w:pStyle w:val="Odstavec"/>
        <w:numPr>
          <w:ilvl w:val="0"/>
          <w:numId w:val="0"/>
        </w:numPr>
        <w:ind w:left="720" w:hanging="720"/>
      </w:pPr>
      <w:r>
        <w:rPr>
          <w:lang w:val="cs-CZ"/>
        </w:rPr>
        <w:t>3.4</w:t>
      </w:r>
      <w:r>
        <w:rPr>
          <w:lang w:val="cs-CZ"/>
        </w:rPr>
        <w:tab/>
      </w:r>
      <w:r w:rsidR="00D424FD">
        <w:t>Kupující je povinen respektovat pokyny prodávajícího týkající se uvedení zboží do provozu. V případě, že kupující nevyčká, až prodávající uvede zboží do provozu a</w:t>
      </w:r>
      <w:r w:rsidR="00BC531F">
        <w:rPr>
          <w:lang w:val="cs-CZ"/>
        </w:rPr>
        <w:t> </w:t>
      </w:r>
      <w:r w:rsidR="00D424FD">
        <w:t>uvede zboží do provozu sám, nebude mu ze strany prodávaného poskytnuta záruka za jakost zboží</w:t>
      </w:r>
      <w:r w:rsidR="00D424FD">
        <w:rPr>
          <w:lang w:val="cs-CZ"/>
        </w:rPr>
        <w:t>.</w:t>
      </w:r>
    </w:p>
    <w:p w:rsidR="00D424FD" w:rsidRPr="004925F9" w:rsidRDefault="005C1ADA" w:rsidP="00D424FD">
      <w:pPr>
        <w:pStyle w:val="Nadpisodstavce"/>
      </w:pPr>
      <w:r w:rsidRPr="00C36DB5">
        <w:rPr>
          <w:szCs w:val="22"/>
        </w:rPr>
        <w:t>Nebezpečí škody na zboží</w:t>
      </w:r>
    </w:p>
    <w:p w:rsidR="00F22EB2" w:rsidRDefault="005C1ADA" w:rsidP="005C1ADA">
      <w:pPr>
        <w:keepNext/>
        <w:spacing w:before="120" w:after="120"/>
        <w:ind w:left="705" w:hanging="705"/>
        <w:outlineLvl w:val="3"/>
        <w:rPr>
          <w:szCs w:val="22"/>
        </w:rPr>
      </w:pPr>
      <w:r>
        <w:rPr>
          <w:lang w:eastAsia="x-none"/>
        </w:rPr>
        <w:t>4.1</w:t>
      </w:r>
      <w:r>
        <w:rPr>
          <w:lang w:eastAsia="x-none"/>
        </w:rPr>
        <w:tab/>
      </w:r>
      <w:r w:rsidRPr="00C36DB5">
        <w:rPr>
          <w:szCs w:val="22"/>
        </w:rPr>
        <w:t>Nebezpečí škody na zboží přechází z prodávajícího na kupujícího okamžikem předání zboží.</w:t>
      </w:r>
      <w:r>
        <w:rPr>
          <w:szCs w:val="22"/>
        </w:rPr>
        <w:t xml:space="preserve"> V případě, že prodávající nemůže provést kompletní předání zboží z důvodu nepřipravenosti na straně kupujícího (tj. zejména nepřipravenost na instalaci dodávky zboží), přechází nebezpečí škody na zboží z prodávajícího na kupujícího jeho dodáním kupujícímu.</w:t>
      </w:r>
    </w:p>
    <w:p w:rsidR="005C1ADA" w:rsidRPr="00F22EB2" w:rsidRDefault="005C1ADA" w:rsidP="005C1ADA">
      <w:pPr>
        <w:keepNext/>
        <w:spacing w:before="120" w:after="120"/>
        <w:ind w:left="705" w:hanging="705"/>
        <w:outlineLvl w:val="3"/>
        <w:rPr>
          <w:lang w:eastAsia="x-none"/>
        </w:rPr>
      </w:pPr>
      <w:r>
        <w:rPr>
          <w:szCs w:val="22"/>
        </w:rPr>
        <w:t>4.2</w:t>
      </w:r>
      <w:r>
        <w:rPr>
          <w:szCs w:val="22"/>
        </w:rPr>
        <w:tab/>
        <w:t>V případě, že zboží bude kupujícímu doručené prostřednictvím přepravce, přechází nebezpečí škody na zboží na kupujícího okamžikem převzetím zboží od tohoto přepravce.</w:t>
      </w:r>
    </w:p>
    <w:bookmarkEnd w:id="3"/>
    <w:p w:rsidR="005C1ADA" w:rsidRPr="005C1ADA" w:rsidRDefault="005C1ADA" w:rsidP="005C1ADA">
      <w:pPr>
        <w:pStyle w:val="Nadpisodstavce"/>
      </w:pPr>
      <w:r w:rsidRPr="005C1ADA">
        <w:rPr>
          <w:lang w:val="cs-CZ"/>
        </w:rPr>
        <w:t>Záruka</w:t>
      </w:r>
    </w:p>
    <w:p w:rsidR="005C1ADA" w:rsidRDefault="006E61DD" w:rsidP="00726188">
      <w:pPr>
        <w:pStyle w:val="Nadpisodstavce"/>
        <w:numPr>
          <w:ilvl w:val="0"/>
          <w:numId w:val="0"/>
        </w:numPr>
        <w:ind w:left="705" w:hanging="705"/>
        <w:jc w:val="both"/>
        <w:rPr>
          <w:b w:val="0"/>
          <w:lang w:val="cs-CZ"/>
        </w:rPr>
      </w:pPr>
      <w:r>
        <w:rPr>
          <w:b w:val="0"/>
          <w:lang w:val="cs-CZ"/>
        </w:rPr>
        <w:t>5.1</w:t>
      </w:r>
      <w:r>
        <w:rPr>
          <w:b w:val="0"/>
          <w:lang w:val="cs-CZ"/>
        </w:rPr>
        <w:tab/>
      </w:r>
      <w:r w:rsidR="005C1ADA" w:rsidRPr="005C1ADA">
        <w:rPr>
          <w:b w:val="0"/>
          <w:lang w:val="cs-CZ"/>
        </w:rPr>
        <w:t>Prodávající se zavazuje dodat kupujícímu zboží v kvalitě, jež bude v souladu s</w:t>
      </w:r>
      <w:r w:rsidR="00BC531F">
        <w:rPr>
          <w:b w:val="0"/>
          <w:lang w:val="cs-CZ"/>
        </w:rPr>
        <w:t> </w:t>
      </w:r>
      <w:r w:rsidR="005C1ADA" w:rsidRPr="005C1ADA">
        <w:rPr>
          <w:b w:val="0"/>
          <w:lang w:val="cs-CZ"/>
        </w:rPr>
        <w:t>příslušnými platnými právními předpisy a technickými či jinými normami, a to jak v</w:t>
      </w:r>
      <w:r w:rsidR="00BC531F">
        <w:rPr>
          <w:b w:val="0"/>
          <w:lang w:val="cs-CZ"/>
        </w:rPr>
        <w:t> </w:t>
      </w:r>
      <w:r w:rsidR="005C1ADA" w:rsidRPr="005C1ADA">
        <w:rPr>
          <w:b w:val="0"/>
          <w:lang w:val="cs-CZ"/>
        </w:rPr>
        <w:t>České republice, tak i v zemi výrobce zboží.</w:t>
      </w:r>
    </w:p>
    <w:p w:rsidR="005C1ADA" w:rsidRDefault="006E61DD" w:rsidP="00726188">
      <w:pPr>
        <w:pStyle w:val="Nadpisodstavce"/>
        <w:numPr>
          <w:ilvl w:val="0"/>
          <w:numId w:val="0"/>
        </w:numPr>
        <w:ind w:left="705" w:hanging="705"/>
        <w:jc w:val="both"/>
        <w:rPr>
          <w:b w:val="0"/>
          <w:lang w:val="cs-CZ"/>
        </w:rPr>
      </w:pPr>
      <w:r>
        <w:rPr>
          <w:b w:val="0"/>
          <w:lang w:val="cs-CZ"/>
        </w:rPr>
        <w:t>5.2</w:t>
      </w:r>
      <w:r>
        <w:rPr>
          <w:b w:val="0"/>
          <w:lang w:val="cs-CZ"/>
        </w:rPr>
        <w:tab/>
      </w:r>
      <w:r w:rsidR="005C1ADA" w:rsidRPr="005C1ADA">
        <w:rPr>
          <w:b w:val="0"/>
          <w:lang w:val="cs-CZ"/>
        </w:rPr>
        <w:t>Prodávající poskytuje kupujícímu záruku za jakost zboží. Záruční doba je 24 měsíců a</w:t>
      </w:r>
      <w:r w:rsidR="00BC531F">
        <w:rPr>
          <w:b w:val="0"/>
          <w:lang w:val="cs-CZ"/>
        </w:rPr>
        <w:t> </w:t>
      </w:r>
      <w:r w:rsidR="005C1ADA" w:rsidRPr="005C1ADA">
        <w:rPr>
          <w:b w:val="0"/>
          <w:lang w:val="cs-CZ"/>
        </w:rPr>
        <w:t xml:space="preserve">začíná běžet ode dne </w:t>
      </w:r>
      <w:r>
        <w:rPr>
          <w:b w:val="0"/>
          <w:lang w:val="cs-CZ"/>
        </w:rPr>
        <w:t>následujícího po předání zboží</w:t>
      </w:r>
      <w:r w:rsidR="005C1ADA" w:rsidRPr="005C1ADA">
        <w:rPr>
          <w:b w:val="0"/>
          <w:lang w:val="cs-CZ"/>
        </w:rPr>
        <w:t xml:space="preserve">. </w:t>
      </w:r>
    </w:p>
    <w:p w:rsidR="005C1ADA" w:rsidRDefault="006E61DD" w:rsidP="00726188">
      <w:pPr>
        <w:pStyle w:val="Nadpisodstavce"/>
        <w:numPr>
          <w:ilvl w:val="0"/>
          <w:numId w:val="0"/>
        </w:numPr>
        <w:ind w:left="705" w:hanging="705"/>
        <w:jc w:val="both"/>
        <w:rPr>
          <w:b w:val="0"/>
          <w:lang w:val="cs-CZ"/>
        </w:rPr>
      </w:pPr>
      <w:r>
        <w:rPr>
          <w:b w:val="0"/>
          <w:lang w:val="cs-CZ"/>
        </w:rPr>
        <w:t>5.3</w:t>
      </w:r>
      <w:r>
        <w:rPr>
          <w:b w:val="0"/>
          <w:lang w:val="cs-CZ"/>
        </w:rPr>
        <w:tab/>
      </w:r>
      <w:r w:rsidR="005C1ADA" w:rsidRPr="005C1ADA">
        <w:rPr>
          <w:b w:val="0"/>
          <w:lang w:val="cs-CZ"/>
        </w:rPr>
        <w:t>Záruka se nevztahuje na vady zboží způsobené kupujícím v rozporu s návodem k</w:t>
      </w:r>
      <w:r w:rsidR="00BC531F">
        <w:rPr>
          <w:b w:val="0"/>
          <w:lang w:val="cs-CZ"/>
        </w:rPr>
        <w:t> </w:t>
      </w:r>
      <w:r w:rsidR="005C1ADA" w:rsidRPr="005C1ADA">
        <w:rPr>
          <w:b w:val="0"/>
          <w:lang w:val="cs-CZ"/>
        </w:rPr>
        <w:t>použití zboží.</w:t>
      </w:r>
    </w:p>
    <w:p w:rsidR="005C1ADA" w:rsidRPr="005C1ADA" w:rsidRDefault="006E61DD" w:rsidP="00726188">
      <w:pPr>
        <w:pStyle w:val="Nadpisodstavce"/>
        <w:numPr>
          <w:ilvl w:val="0"/>
          <w:numId w:val="0"/>
        </w:numPr>
        <w:ind w:left="705" w:hanging="705"/>
        <w:jc w:val="both"/>
        <w:rPr>
          <w:b w:val="0"/>
          <w:lang w:val="cs-CZ"/>
        </w:rPr>
      </w:pPr>
      <w:r>
        <w:rPr>
          <w:b w:val="0"/>
          <w:lang w:val="cs-CZ"/>
        </w:rPr>
        <w:t>5.4</w:t>
      </w:r>
      <w:r>
        <w:rPr>
          <w:b w:val="0"/>
          <w:lang w:val="cs-CZ"/>
        </w:rPr>
        <w:tab/>
      </w:r>
      <w:r w:rsidR="005C1ADA" w:rsidRPr="005C1ADA">
        <w:rPr>
          <w:b w:val="0"/>
          <w:lang w:val="cs-CZ"/>
        </w:rPr>
        <w:t>Záruka se dále nevztahuje na příslušenství zboží spotřebního charakteru, jako jsou baterie, žárovky</w:t>
      </w:r>
      <w:r>
        <w:rPr>
          <w:b w:val="0"/>
          <w:lang w:val="cs-CZ"/>
        </w:rPr>
        <w:t>.</w:t>
      </w:r>
    </w:p>
    <w:p w:rsidR="008A2C01" w:rsidRPr="006E61DD" w:rsidRDefault="008A2C01" w:rsidP="009576ED">
      <w:pPr>
        <w:pStyle w:val="Nadpisodstavce"/>
      </w:pPr>
      <w:r w:rsidRPr="006E61DD">
        <w:t>Závěrečná ustanovení</w:t>
      </w:r>
    </w:p>
    <w:p w:rsidR="008A2C01" w:rsidRPr="006E61DD" w:rsidRDefault="006E61DD" w:rsidP="006E61DD">
      <w:pPr>
        <w:pStyle w:val="Odstavec"/>
        <w:numPr>
          <w:ilvl w:val="0"/>
          <w:numId w:val="0"/>
        </w:numPr>
        <w:ind w:left="708" w:hanging="705"/>
      </w:pPr>
      <w:r>
        <w:rPr>
          <w:lang w:val="cs-CZ"/>
        </w:rPr>
        <w:t>6.1</w:t>
      </w:r>
      <w:r>
        <w:rPr>
          <w:lang w:val="cs-CZ"/>
        </w:rPr>
        <w:tab/>
      </w:r>
      <w:r w:rsidR="008A2C01" w:rsidRPr="006E61DD">
        <w:t>Tato smlouva nabývá platnosti</w:t>
      </w:r>
      <w:r w:rsidR="00491E94">
        <w:rPr>
          <w:lang w:val="cs-CZ"/>
        </w:rPr>
        <w:t xml:space="preserve"> a účinnosti</w:t>
      </w:r>
      <w:r w:rsidR="008A2C01" w:rsidRPr="006E61DD">
        <w:t xml:space="preserve"> dnem jejího podpisu oběma smluvními stranami a uzavírá se na dobu neurčitou.</w:t>
      </w:r>
    </w:p>
    <w:p w:rsidR="006E61DD" w:rsidRPr="006E61DD" w:rsidRDefault="006E61DD" w:rsidP="006E61DD">
      <w:pPr>
        <w:pStyle w:val="Odstavec"/>
        <w:numPr>
          <w:ilvl w:val="0"/>
          <w:numId w:val="0"/>
        </w:numPr>
        <w:ind w:left="705" w:hanging="705"/>
      </w:pPr>
      <w:r>
        <w:rPr>
          <w:lang w:val="cs-CZ"/>
        </w:rPr>
        <w:t>6.2</w:t>
      </w:r>
      <w:r>
        <w:rPr>
          <w:lang w:val="cs-CZ"/>
        </w:rPr>
        <w:tab/>
      </w:r>
      <w:r w:rsidRPr="006E61DD">
        <w:rPr>
          <w:lang w:val="cs-CZ"/>
        </w:rPr>
        <w:t xml:space="preserve">Každá ze smluvních stran může tuto smlouvu vypovědět písemnou výpovědí zaslanou druhé smluvní straně. Výpovědní doba činí 1 měsíc a počíná běžet prvního dne kalendářního měsíce </w:t>
      </w:r>
      <w:r w:rsidR="00491E94" w:rsidRPr="006E61DD">
        <w:rPr>
          <w:lang w:val="cs-CZ"/>
        </w:rPr>
        <w:t>n</w:t>
      </w:r>
      <w:r w:rsidR="00491E94">
        <w:rPr>
          <w:lang w:val="cs-CZ"/>
        </w:rPr>
        <w:t>ásledujícího</w:t>
      </w:r>
      <w:r w:rsidR="00491E94" w:rsidRPr="006E61DD">
        <w:rPr>
          <w:lang w:val="cs-CZ"/>
        </w:rPr>
        <w:t xml:space="preserve"> </w:t>
      </w:r>
      <w:r w:rsidRPr="006E61DD">
        <w:rPr>
          <w:lang w:val="cs-CZ"/>
        </w:rPr>
        <w:t>po kalendářním měsíci, ve kterém byla výpověď doručena.</w:t>
      </w:r>
    </w:p>
    <w:p w:rsidR="00B37119" w:rsidRDefault="006E61DD" w:rsidP="006E61DD">
      <w:pPr>
        <w:pStyle w:val="Odstavec"/>
        <w:numPr>
          <w:ilvl w:val="0"/>
          <w:numId w:val="0"/>
        </w:numPr>
        <w:ind w:left="705" w:hanging="705"/>
        <w:rPr>
          <w:lang w:val="cs-CZ"/>
        </w:rPr>
      </w:pPr>
      <w:r>
        <w:rPr>
          <w:lang w:val="cs-CZ"/>
        </w:rPr>
        <w:lastRenderedPageBreak/>
        <w:t>6.3</w:t>
      </w:r>
      <w:r>
        <w:rPr>
          <w:lang w:val="cs-CZ"/>
        </w:rPr>
        <w:tab/>
      </w:r>
      <w:r w:rsidR="00B37119">
        <w:rPr>
          <w:lang w:val="cs-CZ"/>
        </w:rPr>
        <w:t xml:space="preserve">Smluvní strany současně s touto smlouvou uzavírají servisní smlouvu, na základě které se prodávající zavazuje poskytovat kupujícímu </w:t>
      </w:r>
      <w:r w:rsidR="00E5640E">
        <w:rPr>
          <w:lang w:val="cs-CZ"/>
        </w:rPr>
        <w:t xml:space="preserve">blíže specifikovanou </w:t>
      </w:r>
      <w:r w:rsidR="00B37119">
        <w:rPr>
          <w:lang w:val="cs-CZ"/>
        </w:rPr>
        <w:t>servisní činnost a</w:t>
      </w:r>
      <w:r w:rsidR="00BC531F">
        <w:rPr>
          <w:lang w:val="cs-CZ"/>
        </w:rPr>
        <w:t> </w:t>
      </w:r>
      <w:r w:rsidR="00B37119">
        <w:rPr>
          <w:lang w:val="cs-CZ"/>
        </w:rPr>
        <w:t>kupující se vedle dalšího zavazuje hradit prodávajícímu odměnu.</w:t>
      </w:r>
      <w:r w:rsidR="00E5640E">
        <w:rPr>
          <w:lang w:val="cs-CZ"/>
        </w:rPr>
        <w:t xml:space="preserve"> Servisní smlouva a tato smlouva se považují za závislé smlouvy, přičemž </w:t>
      </w:r>
      <w:r w:rsidR="00E5640E" w:rsidRPr="00E5640E">
        <w:rPr>
          <w:lang w:val="cs-CZ"/>
        </w:rPr>
        <w:t xml:space="preserve">vznik </w:t>
      </w:r>
      <w:r w:rsidR="00E5640E">
        <w:rPr>
          <w:lang w:val="cs-CZ"/>
        </w:rPr>
        <w:t>jedné</w:t>
      </w:r>
      <w:r w:rsidR="00E5640E" w:rsidRPr="00E5640E">
        <w:rPr>
          <w:lang w:val="cs-CZ"/>
        </w:rPr>
        <w:t xml:space="preserve"> z nich </w:t>
      </w:r>
      <w:r w:rsidR="00E5640E">
        <w:rPr>
          <w:lang w:val="cs-CZ"/>
        </w:rPr>
        <w:t xml:space="preserve">je </w:t>
      </w:r>
      <w:r w:rsidR="00E5640E" w:rsidRPr="00E5640E">
        <w:rPr>
          <w:lang w:val="cs-CZ"/>
        </w:rPr>
        <w:t xml:space="preserve">podmínkou vzniku </w:t>
      </w:r>
      <w:r w:rsidR="00E5640E">
        <w:rPr>
          <w:lang w:val="cs-CZ"/>
        </w:rPr>
        <w:t>druhé a při zániku kterékoliv smlouvy jakýmkoliv způsobem bez dalšího zaniká i smlouva druhá.</w:t>
      </w:r>
    </w:p>
    <w:p w:rsidR="008A2C01" w:rsidRPr="006E61DD" w:rsidRDefault="00E5640E" w:rsidP="006E61DD">
      <w:pPr>
        <w:pStyle w:val="Odstavec"/>
        <w:numPr>
          <w:ilvl w:val="0"/>
          <w:numId w:val="0"/>
        </w:numPr>
        <w:ind w:left="705" w:hanging="705"/>
      </w:pPr>
      <w:r>
        <w:rPr>
          <w:lang w:val="cs-CZ"/>
        </w:rPr>
        <w:t>6.4</w:t>
      </w:r>
      <w:r>
        <w:rPr>
          <w:lang w:val="cs-CZ"/>
        </w:rPr>
        <w:tab/>
      </w:r>
      <w:r w:rsidR="008A2C01" w:rsidRPr="006E61DD">
        <w:t>V otázkách výslovně neupravených touto smlouvou se práva a povinnosti smluvních stran řídí ustanoveními příslušných právních předpisů České republiky, zejména zákona č. 89/2012 Sb., občanského zákoníku.</w:t>
      </w:r>
    </w:p>
    <w:p w:rsidR="008A2C01" w:rsidRPr="006E61DD" w:rsidRDefault="006E61DD" w:rsidP="006E61DD">
      <w:pPr>
        <w:pStyle w:val="Odstavec"/>
        <w:numPr>
          <w:ilvl w:val="0"/>
          <w:numId w:val="0"/>
        </w:numPr>
        <w:ind w:left="705" w:hanging="705"/>
      </w:pPr>
      <w:r>
        <w:rPr>
          <w:lang w:val="cs-CZ"/>
        </w:rPr>
        <w:t>6.</w:t>
      </w:r>
      <w:r w:rsidR="00E5640E">
        <w:rPr>
          <w:lang w:val="cs-CZ"/>
        </w:rPr>
        <w:t>5</w:t>
      </w:r>
      <w:r>
        <w:rPr>
          <w:lang w:val="cs-CZ"/>
        </w:rPr>
        <w:tab/>
      </w:r>
      <w:r w:rsidR="008A2C01" w:rsidRPr="006E61DD">
        <w:t>Tato smlouva je sepsána ve dvou stejnopisech, z nichž každá smluvní strana obdrží po jednom.</w:t>
      </w:r>
    </w:p>
    <w:p w:rsidR="008A2C01" w:rsidRPr="006E61DD" w:rsidRDefault="006E61DD" w:rsidP="006E61DD">
      <w:pPr>
        <w:pStyle w:val="Odstavec"/>
        <w:numPr>
          <w:ilvl w:val="0"/>
          <w:numId w:val="0"/>
        </w:numPr>
        <w:ind w:left="705" w:hanging="705"/>
      </w:pPr>
      <w:bookmarkStart w:id="4" w:name="_Ref220223207"/>
      <w:r>
        <w:rPr>
          <w:lang w:val="cs-CZ"/>
        </w:rPr>
        <w:t>6.</w:t>
      </w:r>
      <w:r w:rsidR="00E5640E">
        <w:rPr>
          <w:lang w:val="cs-CZ"/>
        </w:rPr>
        <w:t>6</w:t>
      </w:r>
      <w:r>
        <w:rPr>
          <w:lang w:val="cs-CZ"/>
        </w:rPr>
        <w:tab/>
      </w:r>
      <w:r w:rsidR="008A2C01" w:rsidRPr="006E61DD">
        <w:t>Smluvní strany prohlašují, že si tuto smlouvu před jejím podpisem přečetly a shledaly, že její obsah odpovídá jejich pravé a svobodné vůli a zakládá právní následky, jejichž dosažení svým právním jednáním sledovaly a proto ji dále prosty omylu, lsti a tísně, jako správnou podepisují.</w:t>
      </w:r>
      <w:bookmarkEnd w:id="4"/>
    </w:p>
    <w:p w:rsidR="008A2C01" w:rsidRDefault="008A2C01" w:rsidP="008A2C01">
      <w:pPr>
        <w:spacing w:before="60"/>
        <w:ind w:left="720"/>
        <w:rPr>
          <w:szCs w:val="22"/>
          <w:lang w:val="x-none" w:eastAsia="x-none"/>
        </w:rPr>
      </w:pPr>
    </w:p>
    <w:p w:rsidR="00BC531F" w:rsidRDefault="00BC531F" w:rsidP="008A2C01">
      <w:pPr>
        <w:spacing w:before="60"/>
        <w:ind w:left="720"/>
        <w:rPr>
          <w:szCs w:val="22"/>
          <w:lang w:val="x-none" w:eastAsia="x-none"/>
        </w:rPr>
      </w:pPr>
    </w:p>
    <w:p w:rsidR="00BC531F" w:rsidRPr="007A190F" w:rsidRDefault="00BC531F" w:rsidP="008A2C01">
      <w:pPr>
        <w:spacing w:before="60"/>
        <w:ind w:left="720"/>
        <w:rPr>
          <w:szCs w:val="22"/>
          <w:lang w:val="x-none" w:eastAsia="x-none"/>
        </w:rPr>
      </w:pPr>
    </w:p>
    <w:p w:rsidR="005E5BE2" w:rsidRPr="005D6094" w:rsidRDefault="005E5BE2" w:rsidP="006139E7">
      <w:pPr>
        <w:rPr>
          <w:sz w:val="20"/>
          <w:szCs w:val="20"/>
        </w:rPr>
      </w:pPr>
      <w:r w:rsidRPr="005D6094">
        <w:rPr>
          <w:sz w:val="20"/>
          <w:szCs w:val="20"/>
        </w:rPr>
        <w:t>V </w:t>
      </w:r>
      <w:r>
        <w:rPr>
          <w:sz w:val="20"/>
          <w:szCs w:val="20"/>
        </w:rPr>
        <w:t>Praze dne</w:t>
      </w:r>
      <w:r w:rsidR="00C0796F">
        <w:rPr>
          <w:sz w:val="20"/>
          <w:szCs w:val="20"/>
        </w:rPr>
        <w:t xml:space="preserve"> </w:t>
      </w:r>
      <w:r w:rsidR="00C0796F" w:rsidRPr="00371E2E">
        <w:rPr>
          <w:sz w:val="10"/>
          <w:szCs w:val="20"/>
        </w:rPr>
        <w:t>……………</w:t>
      </w:r>
      <w:r w:rsidR="00C0796F">
        <w:rPr>
          <w:sz w:val="10"/>
          <w:szCs w:val="20"/>
        </w:rPr>
        <w:t>…………</w:t>
      </w:r>
      <w:r w:rsidR="00C0796F" w:rsidRPr="00371E2E">
        <w:rPr>
          <w:sz w:val="10"/>
          <w:szCs w:val="20"/>
        </w:rPr>
        <w:t>……</w:t>
      </w:r>
      <w:proofErr w:type="gramStart"/>
      <w:r w:rsidR="00C0796F" w:rsidRPr="00371E2E">
        <w:rPr>
          <w:sz w:val="10"/>
          <w:szCs w:val="20"/>
        </w:rPr>
        <w:t>…..</w:t>
      </w:r>
      <w:proofErr w:type="gramEnd"/>
    </w:p>
    <w:p w:rsidR="005E5BE2" w:rsidRPr="00B615D7" w:rsidRDefault="005E5BE2" w:rsidP="005E5BE2">
      <w:pPr>
        <w:ind w:firstLine="708"/>
        <w:rPr>
          <w:sz w:val="20"/>
          <w:szCs w:val="20"/>
        </w:rPr>
      </w:pPr>
      <w:r w:rsidRPr="00B615D7">
        <w:rPr>
          <w:sz w:val="20"/>
          <w:szCs w:val="20"/>
        </w:rPr>
        <w:tab/>
      </w:r>
      <w:r w:rsidRPr="00B615D7">
        <w:rPr>
          <w:sz w:val="20"/>
          <w:szCs w:val="20"/>
        </w:rPr>
        <w:tab/>
      </w:r>
      <w:r w:rsidRPr="00B615D7">
        <w:rPr>
          <w:sz w:val="20"/>
          <w:szCs w:val="20"/>
        </w:rPr>
        <w:tab/>
      </w:r>
    </w:p>
    <w:tbl>
      <w:tblPr>
        <w:tblW w:w="104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1"/>
        <w:gridCol w:w="5323"/>
      </w:tblGrid>
      <w:tr w:rsidR="005E5BE2" w:rsidRPr="005D6094" w:rsidTr="00EF2737">
        <w:trPr>
          <w:trHeight w:val="540"/>
        </w:trPr>
        <w:tc>
          <w:tcPr>
            <w:tcW w:w="5111" w:type="dxa"/>
          </w:tcPr>
          <w:p w:rsidR="005E5BE2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  <w:proofErr w:type="spellStart"/>
            <w:r w:rsidRPr="00F11AAD">
              <w:rPr>
                <w:rFonts w:cs="Arial"/>
                <w:b/>
                <w:sz w:val="20"/>
                <w:szCs w:val="20"/>
              </w:rPr>
              <w:t>Olympus</w:t>
            </w:r>
            <w:proofErr w:type="spellEnd"/>
            <w:r w:rsidRPr="00F11AAD">
              <w:rPr>
                <w:rFonts w:cs="Arial"/>
                <w:b/>
                <w:sz w:val="20"/>
                <w:szCs w:val="20"/>
              </w:rPr>
              <w:t xml:space="preserve"> Czech Group, s.r.o., člen koncernu </w:t>
            </w:r>
          </w:p>
          <w:p w:rsidR="005E5BE2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5E5BE2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5E5BE2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5E5BE2" w:rsidRPr="000D4E9E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BC531F" w:rsidRDefault="00BC531F" w:rsidP="00BC531F">
            <w:pPr>
              <w:pStyle w:val="Bezmezer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________________________________________________</w:t>
            </w:r>
          </w:p>
          <w:p w:rsidR="005E5BE2" w:rsidRPr="000D4E9E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5E5BE2" w:rsidRPr="00F11AAD" w:rsidRDefault="005E5BE2" w:rsidP="00EF2737">
            <w:pPr>
              <w:pStyle w:val="Bezmezer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Ing. Ivo Lukeš, prokurista</w:t>
            </w:r>
            <w:r w:rsidRPr="00F11AAD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:rsidR="005E5BE2" w:rsidRDefault="005E5BE2" w:rsidP="00EF2737">
            <w:pPr>
              <w:pStyle w:val="Bezmezer"/>
              <w:rPr>
                <w:rFonts w:cs="Arial"/>
                <w:bCs/>
                <w:sz w:val="16"/>
                <w:szCs w:val="16"/>
              </w:rPr>
            </w:pPr>
          </w:p>
          <w:p w:rsidR="005E5BE2" w:rsidRDefault="005E5BE2" w:rsidP="00EF2737">
            <w:pPr>
              <w:pStyle w:val="Bezmezer"/>
              <w:rPr>
                <w:rFonts w:cs="Arial"/>
                <w:bCs/>
                <w:sz w:val="16"/>
                <w:szCs w:val="16"/>
              </w:rPr>
            </w:pPr>
          </w:p>
          <w:p w:rsidR="005E5BE2" w:rsidRDefault="005E5BE2" w:rsidP="00EF2737">
            <w:pPr>
              <w:pStyle w:val="Bezmezer"/>
              <w:rPr>
                <w:rFonts w:cs="Arial"/>
                <w:sz w:val="20"/>
                <w:szCs w:val="20"/>
              </w:rPr>
            </w:pPr>
          </w:p>
          <w:p w:rsidR="00BC531F" w:rsidRDefault="00BC531F" w:rsidP="00EF2737">
            <w:pPr>
              <w:pStyle w:val="Bezmezer"/>
              <w:rPr>
                <w:rFonts w:cs="Arial"/>
                <w:sz w:val="20"/>
                <w:szCs w:val="20"/>
              </w:rPr>
            </w:pPr>
          </w:p>
          <w:p w:rsidR="00BC531F" w:rsidRPr="000D4E9E" w:rsidRDefault="00BC531F" w:rsidP="00EF2737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  <w:tc>
          <w:tcPr>
            <w:tcW w:w="5323" w:type="dxa"/>
          </w:tcPr>
          <w:p w:rsidR="005E5BE2" w:rsidRPr="000D4E9E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5E5BE2" w:rsidRPr="000D4E9E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5E5BE2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5E5BE2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5E5BE2" w:rsidRPr="000D4E9E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BC531F" w:rsidRDefault="00BC531F" w:rsidP="00BC531F">
            <w:pPr>
              <w:pStyle w:val="Bezmezer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________________________________________________</w:t>
            </w:r>
          </w:p>
          <w:p w:rsidR="005E5BE2" w:rsidRPr="000D4E9E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5E5BE2" w:rsidRPr="000D4E9E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                               </w:t>
            </w:r>
            <w:r w:rsidRPr="00F11AAD">
              <w:rPr>
                <w:rFonts w:cs="Arial"/>
                <w:bCs/>
                <w:sz w:val="16"/>
                <w:szCs w:val="16"/>
              </w:rPr>
              <w:t xml:space="preserve">Ing. Pavel Kasal, prokurista </w:t>
            </w:r>
          </w:p>
        </w:tc>
      </w:tr>
      <w:tr w:rsidR="005E5BE2" w:rsidRPr="005D6094" w:rsidTr="00EF2737">
        <w:trPr>
          <w:trHeight w:val="540"/>
        </w:trPr>
        <w:tc>
          <w:tcPr>
            <w:tcW w:w="5111" w:type="dxa"/>
          </w:tcPr>
          <w:p w:rsidR="00491E94" w:rsidRPr="006139E7" w:rsidRDefault="00491E94" w:rsidP="00EF2737">
            <w:pPr>
              <w:pStyle w:val="Bezmezer"/>
              <w:rPr>
                <w:sz w:val="20"/>
                <w:szCs w:val="20"/>
              </w:rPr>
            </w:pPr>
            <w:r w:rsidRPr="006139E7">
              <w:rPr>
                <w:sz w:val="20"/>
                <w:szCs w:val="20"/>
              </w:rPr>
              <w:t>V Karlových Varech dne</w:t>
            </w:r>
            <w:r w:rsidR="00C0796F">
              <w:rPr>
                <w:sz w:val="20"/>
                <w:szCs w:val="20"/>
              </w:rPr>
              <w:t xml:space="preserve"> </w:t>
            </w:r>
            <w:r w:rsidR="00C0796F" w:rsidRPr="00220B93">
              <w:rPr>
                <w:sz w:val="10"/>
                <w:szCs w:val="20"/>
              </w:rPr>
              <w:t>……………</w:t>
            </w:r>
            <w:r w:rsidR="00C0796F">
              <w:rPr>
                <w:sz w:val="10"/>
                <w:szCs w:val="20"/>
              </w:rPr>
              <w:t>…………</w:t>
            </w:r>
            <w:r w:rsidR="00C0796F" w:rsidRPr="00220B93">
              <w:rPr>
                <w:sz w:val="10"/>
                <w:szCs w:val="20"/>
              </w:rPr>
              <w:t>……</w:t>
            </w:r>
            <w:proofErr w:type="gramStart"/>
            <w:r w:rsidR="00C0796F" w:rsidRPr="00220B93">
              <w:rPr>
                <w:sz w:val="10"/>
                <w:szCs w:val="20"/>
              </w:rPr>
              <w:t>…..</w:t>
            </w:r>
            <w:proofErr w:type="gramEnd"/>
            <w:r w:rsidR="00C0796F" w:rsidRPr="006139E7" w:rsidDel="00C0796F">
              <w:rPr>
                <w:sz w:val="20"/>
                <w:szCs w:val="20"/>
              </w:rPr>
              <w:t xml:space="preserve"> </w:t>
            </w:r>
          </w:p>
          <w:p w:rsidR="00491E94" w:rsidRDefault="00491E94" w:rsidP="00EF2737">
            <w:pPr>
              <w:pStyle w:val="Bezmezer"/>
              <w:rPr>
                <w:b/>
                <w:sz w:val="20"/>
                <w:szCs w:val="20"/>
              </w:rPr>
            </w:pPr>
          </w:p>
          <w:p w:rsidR="005E5BE2" w:rsidRPr="000D4E9E" w:rsidRDefault="00ED11D5" w:rsidP="00EF2737">
            <w:pPr>
              <w:pStyle w:val="Bezmez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Karlovarská krajská nemocnice a.s.</w:t>
            </w:r>
          </w:p>
          <w:p w:rsidR="005E5BE2" w:rsidRPr="000D4E9E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5E5BE2" w:rsidRPr="000D4E9E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5E5BE2" w:rsidRPr="000D4E9E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BC531F" w:rsidRDefault="00BC531F" w:rsidP="00BC531F">
            <w:pPr>
              <w:pStyle w:val="Bezmezer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________________________________________________</w:t>
            </w:r>
          </w:p>
          <w:p w:rsidR="005E5BE2" w:rsidRPr="000D4E9E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5E5BE2" w:rsidRDefault="00ED11D5" w:rsidP="00EF2737">
            <w:pPr>
              <w:pStyle w:val="Bezmezer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MUDr. Josef </w:t>
            </w:r>
            <w:r w:rsidRPr="00ED11D5">
              <w:rPr>
                <w:rFonts w:cs="Arial"/>
                <w:bCs/>
                <w:sz w:val="16"/>
                <w:szCs w:val="16"/>
              </w:rPr>
              <w:t>Mär</w:t>
            </w:r>
            <w:r>
              <w:rPr>
                <w:rFonts w:cs="Arial"/>
                <w:bCs/>
                <w:sz w:val="16"/>
                <w:szCs w:val="16"/>
              </w:rPr>
              <w:t>z</w:t>
            </w:r>
            <w:r w:rsidR="005E5BE2" w:rsidRPr="00A31B67"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491E94">
              <w:rPr>
                <w:rFonts w:cs="Arial"/>
                <w:bCs/>
                <w:sz w:val="16"/>
                <w:szCs w:val="16"/>
              </w:rPr>
              <w:t>předseda představenstva</w:t>
            </w:r>
          </w:p>
          <w:p w:rsidR="00491E94" w:rsidRDefault="00491E94" w:rsidP="00EF2737">
            <w:pPr>
              <w:pStyle w:val="Bezmezer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491E94" w:rsidRDefault="00491E94" w:rsidP="00EF2737">
            <w:pPr>
              <w:pStyle w:val="Bezmezer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491E94" w:rsidRDefault="00491E94" w:rsidP="006139E7">
            <w:pPr>
              <w:pStyle w:val="Bezmezer"/>
              <w:rPr>
                <w:rFonts w:cs="Arial"/>
                <w:bCs/>
                <w:sz w:val="16"/>
                <w:szCs w:val="16"/>
              </w:rPr>
            </w:pPr>
          </w:p>
          <w:p w:rsidR="00491E94" w:rsidRDefault="00491E94" w:rsidP="00EF2737">
            <w:pPr>
              <w:pStyle w:val="Bezmezer"/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491E94" w:rsidRDefault="00491E94" w:rsidP="00EF2737">
            <w:pPr>
              <w:pStyle w:val="Bezmezer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________________________________________________</w:t>
            </w:r>
          </w:p>
          <w:p w:rsidR="00491E94" w:rsidRPr="000D4E9E" w:rsidRDefault="00491E94" w:rsidP="00EF2737">
            <w:pPr>
              <w:pStyle w:val="Bezmezer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Mgr. David Bracháček, člen představenstva</w:t>
            </w:r>
          </w:p>
          <w:p w:rsidR="005E5BE2" w:rsidRPr="000D4E9E" w:rsidRDefault="005E5BE2" w:rsidP="00EF2737">
            <w:pPr>
              <w:pStyle w:val="Bezmezer"/>
              <w:rPr>
                <w:rFonts w:cs="Arial"/>
                <w:bCs/>
                <w:sz w:val="16"/>
                <w:szCs w:val="16"/>
              </w:rPr>
            </w:pPr>
          </w:p>
          <w:p w:rsidR="005E5BE2" w:rsidRPr="000D4E9E" w:rsidRDefault="005E5BE2" w:rsidP="00EF2737">
            <w:pPr>
              <w:pStyle w:val="Bezmezer"/>
              <w:rPr>
                <w:rFonts w:cs="Arial"/>
                <w:bCs/>
                <w:sz w:val="16"/>
                <w:szCs w:val="16"/>
              </w:rPr>
            </w:pPr>
          </w:p>
          <w:p w:rsidR="005E5BE2" w:rsidRPr="000D4E9E" w:rsidRDefault="005E5BE2" w:rsidP="00EF2737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  <w:tc>
          <w:tcPr>
            <w:tcW w:w="5323" w:type="dxa"/>
          </w:tcPr>
          <w:p w:rsidR="005E5BE2" w:rsidRPr="000D4E9E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5E5BE2" w:rsidRPr="000D4E9E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5E5BE2" w:rsidRPr="000D4E9E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5E5BE2" w:rsidRPr="000D4E9E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5E5BE2" w:rsidRPr="000D4E9E" w:rsidRDefault="005E5BE2" w:rsidP="00EF2737">
            <w:pPr>
              <w:pStyle w:val="Bezmezer"/>
              <w:rPr>
                <w:rFonts w:cs="Arial"/>
                <w:sz w:val="16"/>
                <w:szCs w:val="16"/>
              </w:rPr>
            </w:pPr>
          </w:p>
          <w:p w:rsidR="005E5BE2" w:rsidRPr="000D4E9E" w:rsidRDefault="005E5BE2" w:rsidP="00EF2737">
            <w:pPr>
              <w:pStyle w:val="Bezmezer"/>
              <w:tabs>
                <w:tab w:val="center" w:pos="2591"/>
                <w:tab w:val="left" w:pos="4498"/>
              </w:tabs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</w:p>
        </w:tc>
      </w:tr>
      <w:bookmarkEnd w:id="0"/>
    </w:tbl>
    <w:p w:rsidR="00656E09" w:rsidRPr="00ED11D5" w:rsidRDefault="00656E09">
      <w:pPr>
        <w:pStyle w:val="VOP-nadpisodstavce"/>
        <w:numPr>
          <w:ilvl w:val="0"/>
          <w:numId w:val="0"/>
        </w:numPr>
        <w:jc w:val="both"/>
        <w:rPr>
          <w:lang w:val="cs-CZ"/>
        </w:rPr>
      </w:pPr>
    </w:p>
    <w:sectPr w:rsidR="00656E09" w:rsidRPr="00ED11D5" w:rsidSect="006139E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6D1" w:rsidRDefault="001966D1">
      <w:r>
        <w:separator/>
      </w:r>
    </w:p>
  </w:endnote>
  <w:endnote w:type="continuationSeparator" w:id="0">
    <w:p w:rsidR="001966D1" w:rsidRDefault="0019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35" w:rsidRDefault="00B80B35">
    <w:pPr>
      <w:pStyle w:val="Zpat"/>
      <w:framePr w:wrap="around" w:vAnchor="text" w:hAnchor="margin" w:xAlign="center" w:y="1"/>
      <w:rPr>
        <w:rStyle w:val="slostrnky"/>
      </w:rPr>
    </w:pPr>
  </w:p>
  <w:p w:rsidR="00B80B35" w:rsidRDefault="00B80B35" w:rsidP="00B80B35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71E2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ze</w:t>
    </w:r>
    <w:proofErr w:type="gramEnd"/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371E2E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6D1" w:rsidRDefault="001966D1">
      <w:r>
        <w:separator/>
      </w:r>
    </w:p>
  </w:footnote>
  <w:footnote w:type="continuationSeparator" w:id="0">
    <w:p w:rsidR="001966D1" w:rsidRDefault="00196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35" w:rsidRPr="006E61DD" w:rsidRDefault="00B80B35" w:rsidP="006E61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2E5"/>
    <w:multiLevelType w:val="hybridMultilevel"/>
    <w:tmpl w:val="671AA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531A"/>
    <w:multiLevelType w:val="multilevel"/>
    <w:tmpl w:val="B4F6BF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652695"/>
    <w:multiLevelType w:val="multilevel"/>
    <w:tmpl w:val="2DACA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pStyle w:val="StylVcerovov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9916299"/>
    <w:multiLevelType w:val="multilevel"/>
    <w:tmpl w:val="A7448BDE"/>
    <w:lvl w:ilvl="0">
      <w:start w:val="1"/>
      <w:numFmt w:val="upperRoman"/>
      <w:pStyle w:val="Nadpisodstavce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4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4EF96E36"/>
    <w:multiLevelType w:val="multilevel"/>
    <w:tmpl w:val="DB223A40"/>
    <w:lvl w:ilvl="0">
      <w:start w:val="1"/>
      <w:numFmt w:val="upperRoman"/>
      <w:pStyle w:val="Nadpis1"/>
      <w:suff w:val="space"/>
      <w:lvlText w:val="Článek %1."/>
      <w:lvlJc w:val="left"/>
      <w:pPr>
        <w:ind w:left="0" w:firstLine="17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05353B0"/>
    <w:multiLevelType w:val="multilevel"/>
    <w:tmpl w:val="5A76C460"/>
    <w:styleLink w:val="Styl1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2B1F3A"/>
    <w:multiLevelType w:val="multilevel"/>
    <w:tmpl w:val="FBF80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AD06AE0"/>
    <w:multiLevelType w:val="multilevel"/>
    <w:tmpl w:val="B03A2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98079E"/>
    <w:multiLevelType w:val="hybridMultilevel"/>
    <w:tmpl w:val="B474601C"/>
    <w:lvl w:ilvl="0" w:tplc="FFFAD60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lvl w:ilvl="0">
        <w:start w:val="1"/>
        <w:numFmt w:val="upperRoman"/>
        <w:pStyle w:val="Nadpisodstavce"/>
        <w:lvlText w:val="%1."/>
        <w:lvlJc w:val="center"/>
        <w:pPr>
          <w:ind w:left="567" w:hanging="279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44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  <w:b/>
        </w:rPr>
      </w:lvl>
    </w:lvlOverride>
  </w:num>
  <w:num w:numId="13">
    <w:abstractNumId w:val="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01"/>
    <w:rsid w:val="0004781B"/>
    <w:rsid w:val="00085476"/>
    <w:rsid w:val="001602E9"/>
    <w:rsid w:val="001966D1"/>
    <w:rsid w:val="001B3A5E"/>
    <w:rsid w:val="001F7EE0"/>
    <w:rsid w:val="002601F2"/>
    <w:rsid w:val="002E3FC0"/>
    <w:rsid w:val="00371E2E"/>
    <w:rsid w:val="00491E94"/>
    <w:rsid w:val="004925F9"/>
    <w:rsid w:val="00565071"/>
    <w:rsid w:val="005C1ADA"/>
    <w:rsid w:val="005D25A4"/>
    <w:rsid w:val="005E5BE2"/>
    <w:rsid w:val="006139E7"/>
    <w:rsid w:val="00656E09"/>
    <w:rsid w:val="006E61DD"/>
    <w:rsid w:val="00726188"/>
    <w:rsid w:val="00732051"/>
    <w:rsid w:val="00831BB2"/>
    <w:rsid w:val="008A2C01"/>
    <w:rsid w:val="009576ED"/>
    <w:rsid w:val="009F6F46"/>
    <w:rsid w:val="00A45E38"/>
    <w:rsid w:val="00A67F47"/>
    <w:rsid w:val="00B37119"/>
    <w:rsid w:val="00B63B99"/>
    <w:rsid w:val="00B80B35"/>
    <w:rsid w:val="00BC531F"/>
    <w:rsid w:val="00BD56B0"/>
    <w:rsid w:val="00C0796F"/>
    <w:rsid w:val="00C53192"/>
    <w:rsid w:val="00D424FD"/>
    <w:rsid w:val="00E5640E"/>
    <w:rsid w:val="00E77CF6"/>
    <w:rsid w:val="00ED11D5"/>
    <w:rsid w:val="00F12C7D"/>
    <w:rsid w:val="00F2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9DC13-B743-4DC3-94C9-C20E5AB3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C01"/>
    <w:pPr>
      <w:spacing w:after="0" w:line="240" w:lineRule="auto"/>
      <w:jc w:val="both"/>
    </w:pPr>
    <w:rPr>
      <w:rFonts w:ascii="Century Gothic" w:eastAsia="Times New Roman" w:hAnsi="Century Gothic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2C01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8A2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8A2C01"/>
    <w:pPr>
      <w:keepNext/>
      <w:spacing w:before="120"/>
      <w:jc w:val="center"/>
      <w:outlineLvl w:val="3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8A2C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2C0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8A2C0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8A2C01"/>
    <w:rPr>
      <w:rFonts w:ascii="Century Gothic" w:eastAsia="Times New Roman" w:hAnsi="Century Gothic" w:cs="Times New Roman"/>
      <w:b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8A2C01"/>
    <w:rPr>
      <w:rFonts w:ascii="Century Gothic" w:eastAsia="Times New Roman" w:hAnsi="Century Gothic" w:cs="Times New Roman"/>
      <w:szCs w:val="24"/>
      <w:lang w:eastAsia="cs-CZ"/>
    </w:rPr>
  </w:style>
  <w:style w:type="paragraph" w:customStyle="1" w:styleId="StylVcerovov">
    <w:name w:val="Styl Víceúrovňové"/>
    <w:basedOn w:val="Normln"/>
    <w:rsid w:val="008A2C01"/>
    <w:pPr>
      <w:numPr>
        <w:ilvl w:val="1"/>
        <w:numId w:val="1"/>
      </w:numPr>
    </w:pPr>
  </w:style>
  <w:style w:type="paragraph" w:styleId="Nzev">
    <w:name w:val="Title"/>
    <w:basedOn w:val="Normln"/>
    <w:link w:val="NzevChar"/>
    <w:qFormat/>
    <w:rsid w:val="008A2C0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A2C01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rsid w:val="008A2C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A2C01"/>
    <w:rPr>
      <w:rFonts w:ascii="Century Gothic" w:eastAsia="Times New Roman" w:hAnsi="Century Gothic" w:cs="Times New Roman"/>
      <w:szCs w:val="24"/>
      <w:lang w:eastAsia="cs-CZ"/>
    </w:rPr>
  </w:style>
  <w:style w:type="character" w:styleId="slostrnky">
    <w:name w:val="page number"/>
    <w:basedOn w:val="Standardnpsmoodstavce"/>
    <w:rsid w:val="008A2C01"/>
  </w:style>
  <w:style w:type="paragraph" w:styleId="Zhlav">
    <w:name w:val="header"/>
    <w:basedOn w:val="Normln"/>
    <w:link w:val="ZhlavChar"/>
    <w:rsid w:val="008A2C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A2C01"/>
    <w:rPr>
      <w:rFonts w:ascii="Century Gothic" w:eastAsia="Times New Roman" w:hAnsi="Century Gothic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8A2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A2C0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A2C01"/>
    <w:pPr>
      <w:ind w:left="708"/>
    </w:pPr>
  </w:style>
  <w:style w:type="paragraph" w:customStyle="1" w:styleId="Odstavec">
    <w:name w:val="Odstavec"/>
    <w:basedOn w:val="Normln"/>
    <w:link w:val="OdstavecChar"/>
    <w:autoRedefine/>
    <w:qFormat/>
    <w:rsid w:val="009576ED"/>
    <w:pPr>
      <w:numPr>
        <w:ilvl w:val="1"/>
        <w:numId w:val="2"/>
      </w:numPr>
      <w:spacing w:before="60"/>
    </w:pPr>
    <w:rPr>
      <w:szCs w:val="22"/>
      <w:lang w:val="x-none" w:eastAsia="x-none"/>
    </w:rPr>
  </w:style>
  <w:style w:type="paragraph" w:customStyle="1" w:styleId="Nadpisodstavce">
    <w:name w:val="Nadpis odstavce"/>
    <w:basedOn w:val="Nadpis4"/>
    <w:link w:val="NadpisodstavceChar"/>
    <w:qFormat/>
    <w:rsid w:val="008A2C01"/>
    <w:pPr>
      <w:numPr>
        <w:numId w:val="2"/>
      </w:numPr>
      <w:spacing w:after="120"/>
    </w:pPr>
    <w:rPr>
      <w:lang w:val="x-none" w:eastAsia="x-none"/>
    </w:rPr>
  </w:style>
  <w:style w:type="character" w:customStyle="1" w:styleId="OdstavecChar">
    <w:name w:val="Odstavec Char"/>
    <w:link w:val="Odstavec"/>
    <w:rsid w:val="009576ED"/>
    <w:rPr>
      <w:rFonts w:ascii="Century Gothic" w:eastAsia="Times New Roman" w:hAnsi="Century Gothic" w:cs="Times New Roman"/>
      <w:lang w:val="x-none" w:eastAsia="x-none"/>
    </w:rPr>
  </w:style>
  <w:style w:type="character" w:customStyle="1" w:styleId="NadpisodstavceChar">
    <w:name w:val="Nadpis odstavce Char"/>
    <w:link w:val="Nadpisodstavce"/>
    <w:rsid w:val="008A2C01"/>
    <w:rPr>
      <w:rFonts w:ascii="Century Gothic" w:eastAsia="Times New Roman" w:hAnsi="Century Gothic" w:cs="Times New Roman"/>
      <w:b/>
      <w:szCs w:val="24"/>
      <w:lang w:val="x-none" w:eastAsia="x-none"/>
    </w:rPr>
  </w:style>
  <w:style w:type="paragraph" w:customStyle="1" w:styleId="rove2Char">
    <w:name w:val="úroveň 2 Char"/>
    <w:basedOn w:val="Zkladntextodsazen"/>
    <w:next w:val="Zkladntext-prvnodsazen2"/>
    <w:link w:val="rove2CharChar"/>
    <w:rsid w:val="008A2C01"/>
    <w:pPr>
      <w:tabs>
        <w:tab w:val="left" w:pos="851"/>
      </w:tabs>
      <w:ind w:left="851" w:hanging="851"/>
    </w:pPr>
    <w:rPr>
      <w:sz w:val="24"/>
    </w:rPr>
  </w:style>
  <w:style w:type="paragraph" w:customStyle="1" w:styleId="rove3">
    <w:name w:val="úroveň 3"/>
    <w:basedOn w:val="Zkladntext3"/>
    <w:qFormat/>
    <w:rsid w:val="008A2C01"/>
  </w:style>
  <w:style w:type="character" w:customStyle="1" w:styleId="rove2CharChar">
    <w:name w:val="úroveň 2 Char Char"/>
    <w:link w:val="rove2Char"/>
    <w:rsid w:val="008A2C01"/>
    <w:rPr>
      <w:rFonts w:ascii="Century Gothic" w:eastAsia="Times New Roman" w:hAnsi="Century Gothic" w:cs="Times New Roman"/>
      <w:sz w:val="24"/>
      <w:szCs w:val="24"/>
      <w:lang w:val="x-none" w:eastAsia="x-none"/>
    </w:rPr>
  </w:style>
  <w:style w:type="paragraph" w:customStyle="1" w:styleId="rove4">
    <w:name w:val="úroveň 4"/>
    <w:basedOn w:val="rove3"/>
    <w:qFormat/>
    <w:rsid w:val="008A2C01"/>
  </w:style>
  <w:style w:type="paragraph" w:styleId="Zkladntextodsazen">
    <w:name w:val="Body Text Indent"/>
    <w:basedOn w:val="Normln"/>
    <w:link w:val="ZkladntextodsazenChar"/>
    <w:rsid w:val="008A2C01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A2C01"/>
    <w:rPr>
      <w:rFonts w:ascii="Century Gothic" w:eastAsia="Times New Roman" w:hAnsi="Century Gothic" w:cs="Times New Roman"/>
      <w:szCs w:val="24"/>
      <w:lang w:val="x-none" w:eastAsia="x-none"/>
    </w:rPr>
  </w:style>
  <w:style w:type="paragraph" w:styleId="Zkladntext-prvnodsazen2">
    <w:name w:val="Body Text First Indent 2"/>
    <w:basedOn w:val="Zkladntextodsazen"/>
    <w:link w:val="Zkladntext-prvnodsazen2Char"/>
    <w:rsid w:val="008A2C01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8A2C01"/>
    <w:rPr>
      <w:rFonts w:ascii="Century Gothic" w:eastAsia="Times New Roman" w:hAnsi="Century Gothic" w:cs="Times New Roman"/>
      <w:szCs w:val="24"/>
      <w:lang w:val="x-none" w:eastAsia="x-none"/>
    </w:rPr>
  </w:style>
  <w:style w:type="paragraph" w:styleId="Zkladntext3">
    <w:name w:val="Body Text 3"/>
    <w:basedOn w:val="Normln"/>
    <w:link w:val="Zkladntext3Char"/>
    <w:rsid w:val="008A2C0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8A2C01"/>
    <w:rPr>
      <w:rFonts w:ascii="Century Gothic" w:eastAsia="Times New Roman" w:hAnsi="Century Gothic" w:cs="Times New Roman"/>
      <w:sz w:val="16"/>
      <w:szCs w:val="16"/>
      <w:lang w:val="x-none" w:eastAsia="x-none"/>
    </w:rPr>
  </w:style>
  <w:style w:type="character" w:styleId="Odkaznakoment">
    <w:name w:val="annotation reference"/>
    <w:rsid w:val="008A2C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8A2C01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8A2C01"/>
    <w:rPr>
      <w:rFonts w:ascii="Century Gothic" w:eastAsia="Times New Roman" w:hAnsi="Century Gothic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8A2C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A2C01"/>
    <w:rPr>
      <w:rFonts w:ascii="Century Gothic" w:eastAsia="Times New Roman" w:hAnsi="Century Gothic" w:cs="Times New Roman"/>
      <w:b/>
      <w:bCs/>
      <w:sz w:val="20"/>
      <w:szCs w:val="20"/>
      <w:lang w:val="x-none" w:eastAsia="x-none"/>
    </w:rPr>
  </w:style>
  <w:style w:type="character" w:customStyle="1" w:styleId="platne1">
    <w:name w:val="platne1"/>
    <w:basedOn w:val="Standardnpsmoodstavce"/>
    <w:rsid w:val="008A2C01"/>
  </w:style>
  <w:style w:type="table" w:styleId="Mkatabulky">
    <w:name w:val="Table Grid"/>
    <w:basedOn w:val="Normlntabulka"/>
    <w:rsid w:val="008A2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8A2C01"/>
    <w:pPr>
      <w:numPr>
        <w:numId w:val="5"/>
      </w:numPr>
    </w:pPr>
  </w:style>
  <w:style w:type="paragraph" w:customStyle="1" w:styleId="VOP-nadpisodstavce">
    <w:name w:val="VOP - nadpis odstavce"/>
    <w:basedOn w:val="Nadpisodstavce"/>
    <w:link w:val="VOP-nadpisodstavceChar"/>
    <w:qFormat/>
    <w:rsid w:val="008A2C01"/>
    <w:pPr>
      <w:numPr>
        <w:numId w:val="4"/>
      </w:numPr>
      <w:spacing w:before="60" w:after="60"/>
      <w:ind w:left="0" w:firstLine="284"/>
    </w:pPr>
    <w:rPr>
      <w:sz w:val="16"/>
    </w:rPr>
  </w:style>
  <w:style w:type="character" w:customStyle="1" w:styleId="VOP-nadpisodstavceChar">
    <w:name w:val="VOP - nadpis odstavce Char"/>
    <w:link w:val="VOP-nadpisodstavce"/>
    <w:rsid w:val="008A2C01"/>
    <w:rPr>
      <w:rFonts w:ascii="Century Gothic" w:eastAsia="Times New Roman" w:hAnsi="Century Gothic" w:cs="Times New Roman"/>
      <w:b/>
      <w:sz w:val="16"/>
      <w:szCs w:val="24"/>
      <w:lang w:val="x-none" w:eastAsia="x-none"/>
    </w:rPr>
  </w:style>
  <w:style w:type="paragraph" w:customStyle="1" w:styleId="VOP-odstavec">
    <w:name w:val="VOP-odstavec"/>
    <w:basedOn w:val="Odstavec"/>
    <w:link w:val="VOP-odstavecChar"/>
    <w:qFormat/>
    <w:rsid w:val="008A2C01"/>
    <w:pPr>
      <w:numPr>
        <w:numId w:val="4"/>
      </w:numPr>
      <w:ind w:left="426"/>
    </w:pPr>
    <w:rPr>
      <w:sz w:val="16"/>
    </w:rPr>
  </w:style>
  <w:style w:type="character" w:customStyle="1" w:styleId="VOP-odstavecChar">
    <w:name w:val="VOP-odstavec Char"/>
    <w:link w:val="VOP-odstavec"/>
    <w:rsid w:val="008A2C01"/>
    <w:rPr>
      <w:rFonts w:ascii="Century Gothic" w:eastAsia="Times New Roman" w:hAnsi="Century Gothic" w:cs="Times New Roman"/>
      <w:sz w:val="16"/>
      <w:lang w:val="x-none" w:eastAsia="x-none"/>
    </w:rPr>
  </w:style>
  <w:style w:type="paragraph" w:customStyle="1" w:styleId="VOP-pododstavec">
    <w:name w:val="VOP-pododstavec"/>
    <w:basedOn w:val="VOP-odstavec"/>
    <w:qFormat/>
    <w:rsid w:val="008A2C01"/>
    <w:pPr>
      <w:numPr>
        <w:ilvl w:val="2"/>
      </w:numPr>
      <w:ind w:left="709" w:hanging="142"/>
    </w:pPr>
  </w:style>
  <w:style w:type="character" w:customStyle="1" w:styleId="platne">
    <w:name w:val="platne"/>
    <w:basedOn w:val="Standardnpsmoodstavce"/>
    <w:rsid w:val="008A2C01"/>
  </w:style>
  <w:style w:type="paragraph" w:customStyle="1" w:styleId="rove2">
    <w:name w:val="úroveň 2"/>
    <w:basedOn w:val="Normln"/>
    <w:qFormat/>
    <w:rsid w:val="008A2C01"/>
    <w:pPr>
      <w:spacing w:after="120"/>
      <w:ind w:left="576" w:hanging="576"/>
    </w:pPr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8A2C01"/>
    <w:pPr>
      <w:jc w:val="left"/>
    </w:pPr>
    <w:rPr>
      <w:rFonts w:ascii="Calibri" w:eastAsia="Calibri" w:hAnsi="Calibri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8A2C01"/>
    <w:rPr>
      <w:rFonts w:ascii="Calibri" w:eastAsia="Calibri" w:hAnsi="Calibri" w:cs="Times New Roman"/>
      <w:szCs w:val="21"/>
      <w:lang w:val="x-none" w:eastAsia="x-none"/>
    </w:rPr>
  </w:style>
  <w:style w:type="paragraph" w:customStyle="1" w:styleId="FreeForm">
    <w:name w:val="Free Form"/>
    <w:autoRedefine/>
    <w:rsid w:val="008A2C0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8A2C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styleId="Hypertextovodkaz">
    <w:name w:val="Hyperlink"/>
    <w:uiPriority w:val="99"/>
    <w:unhideWhenUsed/>
    <w:rsid w:val="008A2C01"/>
    <w:rPr>
      <w:color w:val="0000FF"/>
      <w:u w:val="single"/>
    </w:rPr>
  </w:style>
  <w:style w:type="character" w:styleId="Sledovanodkaz">
    <w:name w:val="FollowedHyperlink"/>
    <w:uiPriority w:val="99"/>
    <w:unhideWhenUsed/>
    <w:rsid w:val="008A2C01"/>
    <w:rPr>
      <w:color w:val="800080"/>
      <w:u w:val="single"/>
    </w:rPr>
  </w:style>
  <w:style w:type="paragraph" w:customStyle="1" w:styleId="xl65">
    <w:name w:val="xl65"/>
    <w:basedOn w:val="Normln"/>
    <w:rsid w:val="008A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"/>
    <w:rsid w:val="008A2C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67">
    <w:name w:val="xl67"/>
    <w:basedOn w:val="Normln"/>
    <w:rsid w:val="008A2C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68">
    <w:name w:val="xl68"/>
    <w:basedOn w:val="Normln"/>
    <w:rsid w:val="008A2C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69">
    <w:name w:val="xl69"/>
    <w:basedOn w:val="Normln"/>
    <w:rsid w:val="008A2C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0">
    <w:name w:val="xl70"/>
    <w:basedOn w:val="Normln"/>
    <w:rsid w:val="008A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Normln"/>
    <w:rsid w:val="008A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2">
    <w:name w:val="xl72"/>
    <w:basedOn w:val="Normln"/>
    <w:rsid w:val="008A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3">
    <w:name w:val="xl73"/>
    <w:basedOn w:val="Normln"/>
    <w:rsid w:val="008A2C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8A2C01"/>
    <w:pPr>
      <w:spacing w:after="0" w:line="240" w:lineRule="auto"/>
      <w:jc w:val="both"/>
    </w:pPr>
    <w:rPr>
      <w:rFonts w:ascii="Century Gothic" w:eastAsia="Times New Roman" w:hAnsi="Century Gothic" w:cs="Times New Roman"/>
      <w:szCs w:val="24"/>
      <w:lang w:eastAsia="cs-CZ"/>
    </w:rPr>
  </w:style>
  <w:style w:type="character" w:styleId="Zdraznnjemn">
    <w:name w:val="Subtle Emphasis"/>
    <w:uiPriority w:val="19"/>
    <w:qFormat/>
    <w:rsid w:val="008A2C01"/>
    <w:rPr>
      <w:i/>
      <w:iCs/>
      <w:color w:val="808080"/>
    </w:rPr>
  </w:style>
  <w:style w:type="paragraph" w:customStyle="1" w:styleId="font5">
    <w:name w:val="font5"/>
    <w:basedOn w:val="Normln"/>
    <w:rsid w:val="008A2C01"/>
    <w:pPr>
      <w:spacing w:before="100" w:beforeAutospacing="1" w:after="100" w:afterAutospacing="1"/>
      <w:jc w:val="left"/>
    </w:pPr>
    <w:rPr>
      <w:rFonts w:ascii="Calibri" w:hAnsi="Calibri"/>
      <w:color w:val="000000"/>
      <w:szCs w:val="22"/>
    </w:rPr>
  </w:style>
  <w:style w:type="paragraph" w:customStyle="1" w:styleId="font6">
    <w:name w:val="font6"/>
    <w:basedOn w:val="Normln"/>
    <w:rsid w:val="008A2C01"/>
    <w:pPr>
      <w:spacing w:before="100" w:beforeAutospacing="1" w:after="100" w:afterAutospacing="1"/>
      <w:jc w:val="left"/>
    </w:pPr>
    <w:rPr>
      <w:rFonts w:ascii="Calibri" w:hAnsi="Calibri"/>
      <w:color w:val="000000"/>
      <w:szCs w:val="22"/>
    </w:rPr>
  </w:style>
  <w:style w:type="paragraph" w:customStyle="1" w:styleId="xl74">
    <w:name w:val="xl74"/>
    <w:basedOn w:val="Normln"/>
    <w:rsid w:val="008A2C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5">
    <w:name w:val="xl75"/>
    <w:basedOn w:val="Normln"/>
    <w:rsid w:val="008A2C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Normln"/>
    <w:rsid w:val="008A2C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Normln"/>
    <w:rsid w:val="008A2C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Normln"/>
    <w:rsid w:val="008A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</w:rPr>
  </w:style>
  <w:style w:type="paragraph" w:customStyle="1" w:styleId="xl79">
    <w:name w:val="xl79"/>
    <w:basedOn w:val="Normln"/>
    <w:rsid w:val="008A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0">
    <w:name w:val="xl80"/>
    <w:basedOn w:val="Normln"/>
    <w:rsid w:val="008A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</w:rPr>
  </w:style>
  <w:style w:type="paragraph" w:customStyle="1" w:styleId="xl81">
    <w:name w:val="xl81"/>
    <w:basedOn w:val="Normln"/>
    <w:rsid w:val="008A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4"/>
    </w:rPr>
  </w:style>
  <w:style w:type="character" w:customStyle="1" w:styleId="tsubjname">
    <w:name w:val="tsubjname"/>
    <w:rsid w:val="008A2C01"/>
  </w:style>
  <w:style w:type="paragraph" w:styleId="Zkladntext">
    <w:name w:val="Body Text"/>
    <w:basedOn w:val="Normln"/>
    <w:link w:val="ZkladntextChar"/>
    <w:uiPriority w:val="99"/>
    <w:semiHidden/>
    <w:unhideWhenUsed/>
    <w:rsid w:val="005C1A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C1ADA"/>
    <w:rPr>
      <w:rFonts w:ascii="Century Gothic" w:eastAsia="Times New Roman" w:hAnsi="Century Gothic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Olympus</Company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Jaroslav Bednář</cp:lastModifiedBy>
  <cp:revision>6</cp:revision>
  <dcterms:created xsi:type="dcterms:W3CDTF">2017-02-08T10:50:00Z</dcterms:created>
  <dcterms:modified xsi:type="dcterms:W3CDTF">2017-02-08T18:25:00Z</dcterms:modified>
</cp:coreProperties>
</file>