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24BB2" w14:textId="77777777" w:rsidR="00307C92" w:rsidRDefault="00307C92" w:rsidP="000A203A">
      <w:pPr>
        <w:widowControl w:val="0"/>
        <w:autoSpaceDE w:val="0"/>
        <w:autoSpaceDN w:val="0"/>
        <w:adjustRightInd w:val="0"/>
        <w:spacing w:after="0" w:line="276" w:lineRule="auto"/>
        <w:ind w:left="567" w:hanging="552"/>
        <w:jc w:val="center"/>
        <w:rPr>
          <w:rFonts w:ascii="Arial" w:hAnsi="Arial" w:cs="Arial"/>
          <w:b/>
          <w:bCs/>
          <w:color w:val="000000"/>
          <w:sz w:val="24"/>
          <w:szCs w:val="24"/>
        </w:rPr>
      </w:pPr>
    </w:p>
    <w:p w14:paraId="5DB020C5" w14:textId="0C634D8A" w:rsidR="00F953E9" w:rsidRPr="000A203A" w:rsidRDefault="008C73AC" w:rsidP="000A203A">
      <w:pPr>
        <w:widowControl w:val="0"/>
        <w:autoSpaceDE w:val="0"/>
        <w:autoSpaceDN w:val="0"/>
        <w:adjustRightInd w:val="0"/>
        <w:spacing w:after="0" w:line="276" w:lineRule="auto"/>
        <w:ind w:left="567" w:hanging="552"/>
        <w:jc w:val="center"/>
        <w:rPr>
          <w:rFonts w:ascii="Arial" w:hAnsi="Arial" w:cs="Arial"/>
          <w:b/>
          <w:bCs/>
          <w:color w:val="000000"/>
          <w:sz w:val="24"/>
          <w:szCs w:val="24"/>
        </w:rPr>
      </w:pPr>
      <w:r w:rsidRPr="000A203A">
        <w:rPr>
          <w:rFonts w:ascii="Arial" w:hAnsi="Arial" w:cs="Arial"/>
          <w:b/>
          <w:bCs/>
          <w:color w:val="000000"/>
          <w:sz w:val="24"/>
          <w:szCs w:val="24"/>
        </w:rPr>
        <w:t xml:space="preserve">DODATEK č. </w:t>
      </w:r>
      <w:r w:rsidR="00D56CCE" w:rsidRPr="000A203A">
        <w:rPr>
          <w:rFonts w:ascii="Arial" w:hAnsi="Arial" w:cs="Arial"/>
          <w:b/>
          <w:bCs/>
          <w:color w:val="000000"/>
          <w:sz w:val="24"/>
          <w:szCs w:val="24"/>
        </w:rPr>
        <w:t>4</w:t>
      </w:r>
    </w:p>
    <w:p w14:paraId="0CB4D987" w14:textId="77777777" w:rsidR="00145F61" w:rsidRDefault="00145F61" w:rsidP="001C0310">
      <w:pPr>
        <w:autoSpaceDE w:val="0"/>
        <w:autoSpaceDN w:val="0"/>
        <w:adjustRightInd w:val="0"/>
        <w:spacing w:after="0" w:line="276" w:lineRule="auto"/>
        <w:jc w:val="both"/>
        <w:textAlignment w:val="baseline"/>
        <w:rPr>
          <w:rFonts w:ascii="Arial" w:hAnsi="Arial" w:cs="Arial"/>
          <w:b/>
          <w:bCs/>
          <w:color w:val="000000"/>
        </w:rPr>
      </w:pPr>
    </w:p>
    <w:p w14:paraId="7607B574" w14:textId="0BEFFACF" w:rsidR="001C0310" w:rsidRDefault="001C0310" w:rsidP="00145F61">
      <w:pPr>
        <w:autoSpaceDE w:val="0"/>
        <w:autoSpaceDN w:val="0"/>
        <w:adjustRightInd w:val="0"/>
        <w:spacing w:after="0" w:line="276" w:lineRule="auto"/>
        <w:jc w:val="center"/>
        <w:textAlignment w:val="baseline"/>
        <w:rPr>
          <w:rFonts w:ascii="Arial" w:hAnsi="Arial" w:cs="Arial"/>
          <w:b/>
          <w:bCs/>
          <w:sz w:val="28"/>
          <w:szCs w:val="28"/>
        </w:rPr>
      </w:pPr>
      <w:r w:rsidRPr="001C0310">
        <w:rPr>
          <w:rFonts w:ascii="Arial" w:hAnsi="Arial" w:cs="Arial"/>
          <w:b/>
          <w:bCs/>
          <w:sz w:val="28"/>
          <w:szCs w:val="28"/>
        </w:rPr>
        <w:t>Smlouva o zabezpečení svozu komunálního odpadu</w:t>
      </w:r>
    </w:p>
    <w:p w14:paraId="10758908" w14:textId="77777777" w:rsidR="006367C9" w:rsidRPr="001C0310" w:rsidRDefault="006367C9" w:rsidP="00145F61">
      <w:pPr>
        <w:autoSpaceDE w:val="0"/>
        <w:autoSpaceDN w:val="0"/>
        <w:adjustRightInd w:val="0"/>
        <w:spacing w:after="0" w:line="276" w:lineRule="auto"/>
        <w:jc w:val="center"/>
        <w:textAlignment w:val="baseline"/>
        <w:rPr>
          <w:rFonts w:ascii="Arial" w:hAnsi="Arial" w:cs="Arial"/>
          <w:b/>
          <w:bCs/>
          <w:sz w:val="28"/>
          <w:szCs w:val="28"/>
        </w:rPr>
      </w:pPr>
    </w:p>
    <w:p w14:paraId="22E388DC" w14:textId="7B01B7AA" w:rsidR="006367C9" w:rsidRPr="001C0310" w:rsidRDefault="006367C9" w:rsidP="006367C9">
      <w:pPr>
        <w:autoSpaceDE w:val="0"/>
        <w:autoSpaceDN w:val="0"/>
        <w:adjustRightInd w:val="0"/>
        <w:spacing w:after="0" w:line="276" w:lineRule="auto"/>
        <w:jc w:val="both"/>
        <w:textAlignment w:val="baseline"/>
        <w:rPr>
          <w:rFonts w:ascii="Arial" w:hAnsi="Arial" w:cs="Arial"/>
          <w:b/>
          <w:bCs/>
          <w:color w:val="000000"/>
        </w:rPr>
      </w:pPr>
      <w:r>
        <w:rPr>
          <w:rFonts w:ascii="Arial" w:hAnsi="Arial" w:cs="Arial"/>
          <w:b/>
          <w:bCs/>
          <w:color w:val="000000"/>
        </w:rPr>
        <w:t>(</w:t>
      </w:r>
      <w:r w:rsidRPr="001C0310">
        <w:rPr>
          <w:rFonts w:ascii="Arial" w:hAnsi="Arial" w:cs="Arial"/>
          <w:b/>
          <w:bCs/>
          <w:color w:val="000000"/>
        </w:rPr>
        <w:t xml:space="preserve">k původní </w:t>
      </w:r>
      <w:r>
        <w:rPr>
          <w:rFonts w:ascii="Arial" w:hAnsi="Arial" w:cs="Arial"/>
          <w:b/>
          <w:bCs/>
          <w:color w:val="000000"/>
        </w:rPr>
        <w:t>názvu smlouvy: „</w:t>
      </w:r>
      <w:r w:rsidRPr="001C0310">
        <w:rPr>
          <w:rFonts w:ascii="Arial" w:hAnsi="Arial" w:cs="Arial"/>
          <w:b/>
          <w:bCs/>
          <w:color w:val="000000"/>
        </w:rPr>
        <w:t>Smlouvě o zabezpečení svozu odpadu podobného komunálnímu</w:t>
      </w:r>
      <w:r>
        <w:rPr>
          <w:rFonts w:ascii="Arial" w:hAnsi="Arial" w:cs="Arial"/>
          <w:b/>
          <w:bCs/>
          <w:color w:val="000000"/>
        </w:rPr>
        <w:t>“)</w:t>
      </w:r>
    </w:p>
    <w:p w14:paraId="48E60A58" w14:textId="1F8CC253" w:rsidR="00F953E9" w:rsidRPr="001C0310" w:rsidRDefault="00F953E9" w:rsidP="000A203A">
      <w:pPr>
        <w:widowControl w:val="0"/>
        <w:autoSpaceDE w:val="0"/>
        <w:autoSpaceDN w:val="0"/>
        <w:adjustRightInd w:val="0"/>
        <w:spacing w:after="0" w:line="276" w:lineRule="auto"/>
        <w:ind w:left="567" w:hanging="552"/>
        <w:jc w:val="center"/>
        <w:rPr>
          <w:rFonts w:ascii="Arial" w:hAnsi="Arial" w:cs="Arial"/>
          <w:b/>
          <w:bCs/>
          <w:color w:val="000000"/>
          <w:sz w:val="28"/>
          <w:szCs w:val="28"/>
        </w:rPr>
      </w:pPr>
    </w:p>
    <w:p w14:paraId="3C27B792" w14:textId="64E02709" w:rsidR="00F953E9" w:rsidRPr="000A203A" w:rsidRDefault="00F953E9" w:rsidP="000A203A">
      <w:pPr>
        <w:jc w:val="center"/>
        <w:rPr>
          <w:rFonts w:ascii="Arial" w:hAnsi="Arial" w:cs="Arial"/>
          <w:b/>
          <w:bCs/>
          <w:color w:val="000000"/>
          <w:sz w:val="24"/>
          <w:szCs w:val="24"/>
        </w:rPr>
      </w:pPr>
    </w:p>
    <w:p w14:paraId="5ABA4191" w14:textId="0F758870" w:rsidR="0029251C" w:rsidRPr="001A2316" w:rsidRDefault="00F953E9" w:rsidP="001A2316">
      <w:pPr>
        <w:spacing w:after="0" w:line="240" w:lineRule="auto"/>
        <w:jc w:val="both"/>
        <w:rPr>
          <w:rFonts w:ascii="Arial" w:hAnsi="Arial" w:cs="Arial"/>
          <w:b/>
          <w:bCs/>
          <w:color w:val="000000"/>
        </w:rPr>
      </w:pPr>
      <w:proofErr w:type="spellStart"/>
      <w:r w:rsidRPr="001A2316">
        <w:rPr>
          <w:rFonts w:ascii="Arial" w:hAnsi="Arial" w:cs="Arial"/>
          <w:b/>
          <w:bCs/>
          <w:color w:val="000000"/>
        </w:rPr>
        <w:t>Reg</w:t>
      </w:r>
      <w:proofErr w:type="spellEnd"/>
      <w:r w:rsidRPr="001A2316">
        <w:rPr>
          <w:rFonts w:ascii="Arial" w:hAnsi="Arial" w:cs="Arial"/>
          <w:b/>
          <w:bCs/>
          <w:color w:val="000000"/>
        </w:rPr>
        <w:t xml:space="preserve">. číslo </w:t>
      </w:r>
      <w:proofErr w:type="gramStart"/>
      <w:r w:rsidR="000100D8" w:rsidRPr="001A2316">
        <w:rPr>
          <w:rFonts w:ascii="Arial" w:hAnsi="Arial" w:cs="Arial"/>
          <w:b/>
          <w:bCs/>
          <w:color w:val="000000"/>
        </w:rPr>
        <w:t>O</w:t>
      </w:r>
      <w:r w:rsidRPr="001A2316">
        <w:rPr>
          <w:rFonts w:ascii="Arial" w:hAnsi="Arial" w:cs="Arial"/>
          <w:b/>
          <w:bCs/>
          <w:color w:val="000000"/>
        </w:rPr>
        <w:t xml:space="preserve">bjednatele:  </w:t>
      </w:r>
      <w:r w:rsidR="006367C9" w:rsidRPr="006367C9">
        <w:rPr>
          <w:rFonts w:ascii="Arial" w:hAnsi="Arial" w:cs="Arial"/>
          <w:b/>
          <w:bCs/>
          <w:color w:val="000000"/>
        </w:rPr>
        <w:t>2701700132</w:t>
      </w:r>
      <w:proofErr w:type="gramEnd"/>
      <w:r w:rsidR="008C73AC" w:rsidRPr="001A2316">
        <w:rPr>
          <w:rFonts w:ascii="Arial" w:hAnsi="Arial" w:cs="Arial"/>
          <w:b/>
          <w:bCs/>
          <w:color w:val="000000"/>
        </w:rPr>
        <w:t>_00</w:t>
      </w:r>
      <w:r w:rsidR="00D56CCE" w:rsidRPr="001A2316">
        <w:rPr>
          <w:rFonts w:ascii="Arial" w:hAnsi="Arial" w:cs="Arial"/>
          <w:b/>
          <w:bCs/>
          <w:color w:val="000000"/>
        </w:rPr>
        <w:t>4</w:t>
      </w:r>
    </w:p>
    <w:p w14:paraId="3672363C" w14:textId="77777777" w:rsidR="00F953E9" w:rsidRPr="001A2316" w:rsidRDefault="000100D8" w:rsidP="001A2316">
      <w:pPr>
        <w:spacing w:after="0" w:line="240" w:lineRule="auto"/>
        <w:jc w:val="both"/>
        <w:rPr>
          <w:rFonts w:ascii="Arial" w:hAnsi="Arial" w:cs="Arial"/>
          <w:b/>
          <w:color w:val="000000"/>
        </w:rPr>
      </w:pPr>
      <w:proofErr w:type="spellStart"/>
      <w:r w:rsidRPr="001A2316">
        <w:rPr>
          <w:rFonts w:ascii="Arial" w:hAnsi="Arial" w:cs="Arial"/>
          <w:b/>
          <w:color w:val="000000"/>
        </w:rPr>
        <w:t>Reg</w:t>
      </w:r>
      <w:proofErr w:type="spellEnd"/>
      <w:r w:rsidRPr="001A2316">
        <w:rPr>
          <w:rFonts w:ascii="Arial" w:hAnsi="Arial" w:cs="Arial"/>
          <w:b/>
          <w:color w:val="000000"/>
        </w:rPr>
        <w:t xml:space="preserve">. číslo </w:t>
      </w:r>
      <w:proofErr w:type="gramStart"/>
      <w:r w:rsidRPr="001A2316">
        <w:rPr>
          <w:rFonts w:ascii="Arial" w:hAnsi="Arial" w:cs="Arial"/>
          <w:b/>
          <w:color w:val="000000"/>
        </w:rPr>
        <w:t>D</w:t>
      </w:r>
      <w:r w:rsidR="00F953E9" w:rsidRPr="001A2316">
        <w:rPr>
          <w:rFonts w:ascii="Arial" w:hAnsi="Arial" w:cs="Arial"/>
          <w:b/>
          <w:color w:val="000000"/>
        </w:rPr>
        <w:t xml:space="preserve">odavatele:  </w:t>
      </w:r>
      <w:r w:rsidRPr="001A2316">
        <w:rPr>
          <w:rFonts w:ascii="Arial" w:hAnsi="Arial" w:cs="Arial"/>
          <w:b/>
          <w:color w:val="000000"/>
        </w:rPr>
        <w:t xml:space="preserve"> </w:t>
      </w:r>
      <w:proofErr w:type="gramEnd"/>
      <w:r w:rsidR="00F953E9" w:rsidRPr="001A2316">
        <w:rPr>
          <w:rFonts w:ascii="Arial" w:hAnsi="Arial" w:cs="Arial"/>
          <w:b/>
          <w:color w:val="000000"/>
        </w:rPr>
        <w:t>30363</w:t>
      </w:r>
    </w:p>
    <w:p w14:paraId="56977E7A" w14:textId="653EDE14" w:rsidR="00F953E9" w:rsidRDefault="00F953E9" w:rsidP="001A2316">
      <w:pPr>
        <w:jc w:val="both"/>
        <w:rPr>
          <w:rFonts w:ascii="Arial" w:hAnsi="Arial" w:cs="Arial"/>
          <w:b/>
          <w:bCs/>
          <w:color w:val="000000"/>
        </w:rPr>
      </w:pPr>
    </w:p>
    <w:p w14:paraId="37DA8D1E" w14:textId="77777777" w:rsidR="00307C92" w:rsidRPr="001A2316" w:rsidRDefault="00307C92" w:rsidP="001A2316">
      <w:pPr>
        <w:jc w:val="both"/>
        <w:rPr>
          <w:rFonts w:ascii="Arial" w:hAnsi="Arial" w:cs="Arial"/>
          <w:b/>
          <w:bCs/>
          <w:color w:val="000000"/>
        </w:rPr>
      </w:pPr>
    </w:p>
    <w:p w14:paraId="0CDBF0A1" w14:textId="77777777" w:rsidR="00F953E9" w:rsidRPr="001A2316" w:rsidRDefault="00F953E9" w:rsidP="000A203A">
      <w:pPr>
        <w:pStyle w:val="Odstavecseseznamem"/>
        <w:numPr>
          <w:ilvl w:val="0"/>
          <w:numId w:val="1"/>
        </w:numPr>
        <w:jc w:val="center"/>
        <w:rPr>
          <w:rFonts w:ascii="Arial" w:hAnsi="Arial" w:cs="Arial"/>
          <w:b/>
          <w:bCs/>
          <w:color w:val="000000"/>
        </w:rPr>
      </w:pPr>
    </w:p>
    <w:p w14:paraId="6CAB0FF3" w14:textId="55B1BD0A" w:rsidR="00F953E9" w:rsidRPr="001A2316" w:rsidRDefault="00F953E9" w:rsidP="001A2316">
      <w:pPr>
        <w:pStyle w:val="Odstavecseseznamem"/>
        <w:ind w:left="3204" w:firstLine="336"/>
        <w:jc w:val="both"/>
        <w:rPr>
          <w:rFonts w:ascii="Arial" w:hAnsi="Arial" w:cs="Arial"/>
          <w:b/>
          <w:bCs/>
          <w:color w:val="000000"/>
        </w:rPr>
      </w:pPr>
      <w:r w:rsidRPr="001A2316">
        <w:rPr>
          <w:rFonts w:ascii="Arial" w:hAnsi="Arial" w:cs="Arial"/>
          <w:b/>
          <w:bCs/>
          <w:color w:val="000000"/>
        </w:rPr>
        <w:t>SMLUVNÍ STRANY</w:t>
      </w:r>
    </w:p>
    <w:p w14:paraId="1EAE1009" w14:textId="77777777" w:rsidR="00B37E9D" w:rsidRPr="001A2316" w:rsidRDefault="00B37E9D" w:rsidP="001A2316">
      <w:pPr>
        <w:pStyle w:val="Odstavecseseznamem"/>
        <w:ind w:left="3204" w:firstLine="336"/>
        <w:jc w:val="both"/>
        <w:rPr>
          <w:rFonts w:ascii="Arial" w:hAnsi="Arial" w:cs="Arial"/>
          <w:b/>
          <w:bCs/>
          <w:color w:val="000000"/>
        </w:rPr>
      </w:pPr>
    </w:p>
    <w:p w14:paraId="798FD7B5" w14:textId="6F50139C" w:rsidR="00F953E9" w:rsidRPr="001C0310" w:rsidRDefault="00F953E9" w:rsidP="001A2316">
      <w:pPr>
        <w:spacing w:after="0" w:line="240" w:lineRule="auto"/>
        <w:jc w:val="both"/>
        <w:rPr>
          <w:rFonts w:ascii="Arial" w:hAnsi="Arial" w:cs="Arial"/>
          <w:b/>
          <w:bCs/>
          <w:color w:val="000000"/>
        </w:rPr>
      </w:pPr>
      <w:r w:rsidRPr="001C0310">
        <w:rPr>
          <w:rFonts w:ascii="Arial" w:hAnsi="Arial" w:cs="Arial"/>
          <w:b/>
          <w:bCs/>
          <w:color w:val="000000"/>
        </w:rPr>
        <w:t>OBJEDNATEL</w:t>
      </w:r>
    </w:p>
    <w:p w14:paraId="6E0D2AB9" w14:textId="77777777" w:rsidR="001C0310" w:rsidRPr="000A203A" w:rsidRDefault="001C0310" w:rsidP="001A2316">
      <w:pPr>
        <w:spacing w:after="0" w:line="240" w:lineRule="auto"/>
        <w:jc w:val="both"/>
        <w:rPr>
          <w:rFonts w:ascii="Arial" w:hAnsi="Arial" w:cs="Arial"/>
          <w:color w:val="000000"/>
        </w:rPr>
      </w:pPr>
    </w:p>
    <w:p w14:paraId="4F38845E" w14:textId="77777777" w:rsidR="00D56CCE" w:rsidRPr="001A2316" w:rsidRDefault="00D56CCE" w:rsidP="001A2316">
      <w:pPr>
        <w:widowControl w:val="0"/>
        <w:autoSpaceDE w:val="0"/>
        <w:autoSpaceDN w:val="0"/>
        <w:adjustRightInd w:val="0"/>
        <w:spacing w:after="0" w:line="240" w:lineRule="auto"/>
        <w:ind w:left="567" w:hanging="552"/>
        <w:jc w:val="both"/>
        <w:rPr>
          <w:rFonts w:ascii="Arial" w:hAnsi="Arial" w:cs="Arial"/>
          <w:b/>
        </w:rPr>
      </w:pPr>
      <w:r w:rsidRPr="001A2316">
        <w:rPr>
          <w:rFonts w:ascii="Arial" w:hAnsi="Arial" w:cs="Arial"/>
          <w:b/>
        </w:rPr>
        <w:t xml:space="preserve">RWE </w:t>
      </w:r>
      <w:proofErr w:type="spellStart"/>
      <w:r w:rsidRPr="001A2316">
        <w:rPr>
          <w:rFonts w:ascii="Arial" w:hAnsi="Arial" w:cs="Arial"/>
          <w:b/>
        </w:rPr>
        <w:t>Gas</w:t>
      </w:r>
      <w:proofErr w:type="spellEnd"/>
      <w:r w:rsidRPr="001A2316">
        <w:rPr>
          <w:rFonts w:ascii="Arial" w:hAnsi="Arial" w:cs="Arial"/>
          <w:b/>
        </w:rPr>
        <w:t xml:space="preserve"> </w:t>
      </w:r>
      <w:proofErr w:type="spellStart"/>
      <w:r w:rsidRPr="001A2316">
        <w:rPr>
          <w:rFonts w:ascii="Arial" w:hAnsi="Arial" w:cs="Arial"/>
          <w:b/>
        </w:rPr>
        <w:t>Storage</w:t>
      </w:r>
      <w:proofErr w:type="spellEnd"/>
      <w:r w:rsidRPr="001A2316">
        <w:rPr>
          <w:rFonts w:ascii="Arial" w:hAnsi="Arial" w:cs="Arial"/>
          <w:b/>
        </w:rPr>
        <w:t xml:space="preserve"> CZ, s.r.o.</w:t>
      </w:r>
    </w:p>
    <w:p w14:paraId="78EA27AE" w14:textId="1434F8C6" w:rsidR="00F953E9" w:rsidRPr="00DD7369" w:rsidRDefault="00F953E9" w:rsidP="001A2316">
      <w:pPr>
        <w:widowControl w:val="0"/>
        <w:autoSpaceDE w:val="0"/>
        <w:autoSpaceDN w:val="0"/>
        <w:adjustRightInd w:val="0"/>
        <w:spacing w:after="0" w:line="240" w:lineRule="auto"/>
        <w:ind w:left="567" w:hanging="552"/>
        <w:jc w:val="both"/>
        <w:rPr>
          <w:rFonts w:ascii="Arial" w:hAnsi="Arial" w:cs="Arial"/>
          <w:color w:val="000000"/>
        </w:rPr>
      </w:pPr>
      <w:r w:rsidRPr="001A2316">
        <w:rPr>
          <w:rFonts w:ascii="Arial" w:hAnsi="Arial" w:cs="Arial"/>
          <w:color w:val="000000"/>
        </w:rPr>
        <w:t>zapsaná v </w:t>
      </w:r>
      <w:r w:rsidRPr="00DD7369">
        <w:rPr>
          <w:rFonts w:ascii="Arial" w:hAnsi="Arial" w:cs="Arial"/>
          <w:color w:val="000000"/>
        </w:rPr>
        <w:t xml:space="preserve">obchodním rejstříku vedeném Městským soudem v Praze, </w:t>
      </w:r>
      <w:proofErr w:type="spellStart"/>
      <w:r w:rsidRPr="00DD7369">
        <w:rPr>
          <w:rFonts w:ascii="Arial" w:hAnsi="Arial" w:cs="Arial"/>
          <w:color w:val="000000"/>
        </w:rPr>
        <w:t>sp</w:t>
      </w:r>
      <w:proofErr w:type="spellEnd"/>
      <w:r w:rsidRPr="00DD7369">
        <w:rPr>
          <w:rFonts w:ascii="Arial" w:hAnsi="Arial" w:cs="Arial"/>
          <w:color w:val="000000"/>
        </w:rPr>
        <w:t xml:space="preserve">. zn. </w:t>
      </w:r>
      <w:proofErr w:type="gramStart"/>
      <w:r w:rsidRPr="00DD7369">
        <w:rPr>
          <w:rFonts w:ascii="Arial" w:hAnsi="Arial" w:cs="Arial"/>
          <w:color w:val="000000"/>
        </w:rPr>
        <w:t xml:space="preserve">C  </w:t>
      </w:r>
      <w:r w:rsidRPr="00DD7369">
        <w:rPr>
          <w:rFonts w:ascii="Arial" w:hAnsi="Arial" w:cs="Arial"/>
        </w:rPr>
        <w:t>124711</w:t>
      </w:r>
      <w:proofErr w:type="gramEnd"/>
    </w:p>
    <w:p w14:paraId="4A013B0B" w14:textId="792BEC05" w:rsidR="00F953E9" w:rsidRPr="00DD7369" w:rsidRDefault="00F953E9" w:rsidP="001A2316">
      <w:pPr>
        <w:widowControl w:val="0"/>
        <w:autoSpaceDE w:val="0"/>
        <w:autoSpaceDN w:val="0"/>
        <w:adjustRightInd w:val="0"/>
        <w:spacing w:after="0" w:line="240" w:lineRule="auto"/>
        <w:ind w:left="567" w:hanging="552"/>
        <w:jc w:val="both"/>
        <w:rPr>
          <w:rFonts w:ascii="Arial" w:hAnsi="Arial" w:cs="Arial"/>
          <w:color w:val="000000"/>
        </w:rPr>
      </w:pPr>
      <w:r w:rsidRPr="00DD7369">
        <w:rPr>
          <w:rFonts w:ascii="Arial" w:hAnsi="Arial" w:cs="Arial"/>
          <w:color w:val="000000"/>
        </w:rPr>
        <w:t>IČ: 27892077, se sídlem Limuzská 3135/12, 108</w:t>
      </w:r>
      <w:r w:rsidR="00D56CCE" w:rsidRPr="00DD7369">
        <w:rPr>
          <w:rFonts w:ascii="Arial" w:hAnsi="Arial" w:cs="Arial"/>
          <w:color w:val="000000"/>
        </w:rPr>
        <w:t xml:space="preserve"> 00</w:t>
      </w:r>
      <w:r w:rsidRPr="00DD7369">
        <w:rPr>
          <w:rFonts w:ascii="Arial" w:hAnsi="Arial" w:cs="Arial"/>
          <w:color w:val="000000"/>
        </w:rPr>
        <w:t>, Praha 10 - Strašnice</w:t>
      </w:r>
    </w:p>
    <w:p w14:paraId="2C42E027" w14:textId="77777777" w:rsidR="00F953E9" w:rsidRPr="00DD7369" w:rsidRDefault="00F953E9" w:rsidP="001A2316">
      <w:pPr>
        <w:spacing w:after="0" w:line="240" w:lineRule="auto"/>
        <w:jc w:val="both"/>
        <w:rPr>
          <w:rFonts w:ascii="Arial" w:hAnsi="Arial" w:cs="Arial"/>
          <w:color w:val="000000"/>
        </w:rPr>
      </w:pPr>
      <w:r w:rsidRPr="00DD7369">
        <w:rPr>
          <w:rFonts w:ascii="Arial" w:hAnsi="Arial" w:cs="Arial"/>
          <w:color w:val="000000"/>
        </w:rPr>
        <w:t>DIČ: CZ27892077</w:t>
      </w:r>
    </w:p>
    <w:p w14:paraId="340F6C61" w14:textId="709851FB" w:rsidR="00DD7369" w:rsidRPr="00DD7369" w:rsidRDefault="00F953E9" w:rsidP="00DD7369">
      <w:pPr>
        <w:spacing w:after="0" w:line="240" w:lineRule="auto"/>
        <w:ind w:left="284" w:hanging="284"/>
        <w:jc w:val="both"/>
        <w:rPr>
          <w:rFonts w:ascii="Arial" w:hAnsi="Arial" w:cs="Arial"/>
        </w:rPr>
      </w:pPr>
      <w:r w:rsidRPr="00DD7369">
        <w:rPr>
          <w:rFonts w:ascii="Arial" w:hAnsi="Arial" w:cs="Arial"/>
          <w:color w:val="000000"/>
        </w:rPr>
        <w:t xml:space="preserve">Zastoupená: </w:t>
      </w:r>
      <w:r w:rsidR="00C13323" w:rsidRPr="00C13323">
        <w:rPr>
          <w:rFonts w:ascii="Arial" w:hAnsi="Arial" w:cs="Arial"/>
          <w:highlight w:val="black"/>
        </w:rPr>
        <w:t>XXXXXXXXXXXXXXXXXXX</w:t>
      </w:r>
    </w:p>
    <w:p w14:paraId="1ED100B9" w14:textId="1BA2098A" w:rsidR="00DD7369" w:rsidRPr="00DD7369" w:rsidRDefault="00DD7369" w:rsidP="00DD7369">
      <w:pPr>
        <w:spacing w:after="0" w:line="240" w:lineRule="auto"/>
        <w:ind w:left="284" w:hanging="284"/>
        <w:jc w:val="both"/>
        <w:rPr>
          <w:rFonts w:ascii="Arial" w:hAnsi="Arial" w:cs="Arial"/>
        </w:rPr>
      </w:pPr>
      <w:r w:rsidRPr="00DD7369">
        <w:rPr>
          <w:rFonts w:ascii="Arial" w:hAnsi="Arial" w:cs="Arial"/>
        </w:rPr>
        <w:tab/>
        <w:t xml:space="preserve">                </w:t>
      </w:r>
      <w:r w:rsidR="00C13323" w:rsidRPr="00C13323">
        <w:rPr>
          <w:rFonts w:ascii="Arial" w:hAnsi="Arial" w:cs="Arial"/>
          <w:highlight w:val="black"/>
        </w:rPr>
        <w:t>XXXXXXXXXXXXXXXXXXXXXXXX</w:t>
      </w:r>
    </w:p>
    <w:p w14:paraId="3C58022D" w14:textId="7B89B7DD" w:rsidR="00D56CCE" w:rsidRPr="00DD7369" w:rsidRDefault="00F953E9" w:rsidP="00C13323">
      <w:pPr>
        <w:widowControl w:val="0"/>
        <w:tabs>
          <w:tab w:val="left" w:pos="1276"/>
        </w:tabs>
        <w:autoSpaceDE w:val="0"/>
        <w:autoSpaceDN w:val="0"/>
        <w:adjustRightInd w:val="0"/>
        <w:spacing w:after="0" w:line="240" w:lineRule="auto"/>
        <w:ind w:left="567" w:hanging="552"/>
        <w:jc w:val="both"/>
        <w:rPr>
          <w:rFonts w:ascii="Arial" w:hAnsi="Arial" w:cs="Arial"/>
          <w:color w:val="000000"/>
        </w:rPr>
      </w:pPr>
      <w:r w:rsidRPr="00DD7369">
        <w:rPr>
          <w:rFonts w:ascii="Arial" w:hAnsi="Arial" w:cs="Arial"/>
          <w:color w:val="000000"/>
        </w:rPr>
        <w:t xml:space="preserve">        </w:t>
      </w:r>
      <w:r w:rsidR="001C0310" w:rsidRPr="00DD7369">
        <w:rPr>
          <w:rFonts w:ascii="Arial" w:hAnsi="Arial" w:cs="Arial"/>
          <w:color w:val="000000"/>
        </w:rPr>
        <w:t xml:space="preserve"> </w:t>
      </w:r>
      <w:r w:rsidRPr="00DD7369">
        <w:rPr>
          <w:rFonts w:ascii="Arial" w:hAnsi="Arial" w:cs="Arial"/>
          <w:color w:val="000000"/>
        </w:rPr>
        <w:t xml:space="preserve"> </w:t>
      </w:r>
      <w:r w:rsidR="00C13323">
        <w:rPr>
          <w:rFonts w:ascii="Arial" w:hAnsi="Arial" w:cs="Arial"/>
          <w:color w:val="000000"/>
        </w:rPr>
        <w:tab/>
      </w:r>
      <w:r w:rsidR="00C13323" w:rsidRPr="00C13323">
        <w:rPr>
          <w:rFonts w:ascii="Arial" w:hAnsi="Arial" w:cs="Arial"/>
          <w:color w:val="000000"/>
          <w:highlight w:val="black"/>
        </w:rPr>
        <w:t>XXXXXXXXXXXXXXXXXXXXXXXXXXXXXXXXXXXXXXXXXXXXXXX</w:t>
      </w:r>
    </w:p>
    <w:p w14:paraId="7749FD91" w14:textId="184C9F05" w:rsidR="00D56CCE" w:rsidRPr="00DD7369" w:rsidRDefault="00D56CCE" w:rsidP="00DD7369">
      <w:pPr>
        <w:pStyle w:val="Zkladnodstavec"/>
        <w:spacing w:line="240" w:lineRule="auto"/>
        <w:ind w:left="567" w:hanging="567"/>
        <w:jc w:val="both"/>
        <w:rPr>
          <w:rFonts w:ascii="Arial" w:hAnsi="Arial" w:cs="Arial"/>
          <w:sz w:val="22"/>
          <w:szCs w:val="22"/>
        </w:rPr>
      </w:pPr>
      <w:r w:rsidRPr="00DD7369">
        <w:rPr>
          <w:rFonts w:ascii="Arial" w:hAnsi="Arial" w:cs="Arial"/>
          <w:sz w:val="22"/>
          <w:szCs w:val="22"/>
        </w:rPr>
        <w:t xml:space="preserve">          </w:t>
      </w:r>
    </w:p>
    <w:p w14:paraId="3BE0FF76" w14:textId="77777777" w:rsidR="00F953E9" w:rsidRPr="001A2316" w:rsidRDefault="00F953E9" w:rsidP="001A2316">
      <w:pPr>
        <w:jc w:val="both"/>
        <w:rPr>
          <w:rFonts w:ascii="Arial" w:hAnsi="Arial" w:cs="Arial"/>
          <w:b/>
          <w:color w:val="000000"/>
        </w:rPr>
      </w:pPr>
      <w:r w:rsidRPr="001A2316">
        <w:rPr>
          <w:rFonts w:ascii="Arial" w:hAnsi="Arial" w:cs="Arial"/>
          <w:i/>
          <w:iCs/>
          <w:color w:val="000000"/>
        </w:rPr>
        <w:t>dále jen jako „Objednatel“</w:t>
      </w:r>
    </w:p>
    <w:p w14:paraId="41B51D05" w14:textId="77777777" w:rsidR="00F953E9" w:rsidRPr="001A2316" w:rsidRDefault="00F953E9" w:rsidP="001A2316">
      <w:pPr>
        <w:jc w:val="both"/>
        <w:rPr>
          <w:rFonts w:ascii="Arial" w:hAnsi="Arial" w:cs="Arial"/>
        </w:rPr>
      </w:pPr>
      <w:r w:rsidRPr="001A2316">
        <w:rPr>
          <w:rFonts w:ascii="Arial" w:hAnsi="Arial" w:cs="Arial"/>
        </w:rPr>
        <w:t xml:space="preserve">a </w:t>
      </w:r>
    </w:p>
    <w:p w14:paraId="657A6C6A" w14:textId="77777777" w:rsidR="00F953E9" w:rsidRPr="001C0310" w:rsidRDefault="00F953E9" w:rsidP="001A2316">
      <w:pPr>
        <w:jc w:val="both"/>
        <w:rPr>
          <w:rFonts w:ascii="Arial" w:hAnsi="Arial" w:cs="Arial"/>
          <w:b/>
          <w:bCs/>
        </w:rPr>
      </w:pPr>
      <w:r w:rsidRPr="001C0310">
        <w:rPr>
          <w:rFonts w:ascii="Arial" w:hAnsi="Arial" w:cs="Arial"/>
          <w:b/>
          <w:bCs/>
        </w:rPr>
        <w:t>DODAVATEL</w:t>
      </w:r>
    </w:p>
    <w:p w14:paraId="249E1665" w14:textId="77777777" w:rsidR="00F953E9" w:rsidRPr="001A2316" w:rsidRDefault="00F953E9" w:rsidP="001A2316">
      <w:pPr>
        <w:widowControl w:val="0"/>
        <w:autoSpaceDE w:val="0"/>
        <w:autoSpaceDN w:val="0"/>
        <w:adjustRightInd w:val="0"/>
        <w:spacing w:after="0" w:line="240" w:lineRule="auto"/>
        <w:ind w:left="567" w:hanging="552"/>
        <w:jc w:val="both"/>
        <w:rPr>
          <w:rFonts w:ascii="Arial" w:hAnsi="Arial" w:cs="Arial"/>
          <w:b/>
          <w:bCs/>
          <w:color w:val="000000"/>
        </w:rPr>
      </w:pPr>
      <w:r w:rsidRPr="001A2316">
        <w:rPr>
          <w:rFonts w:ascii="Arial" w:hAnsi="Arial" w:cs="Arial"/>
          <w:b/>
          <w:bCs/>
          <w:color w:val="000000"/>
        </w:rPr>
        <w:t>Technické služby města Příbrami, příspěvková organizace</w:t>
      </w:r>
    </w:p>
    <w:p w14:paraId="5FCDEC25" w14:textId="77777777" w:rsidR="00F953E9" w:rsidRPr="001A2316" w:rsidRDefault="00F953E9" w:rsidP="001A2316">
      <w:pPr>
        <w:widowControl w:val="0"/>
        <w:autoSpaceDE w:val="0"/>
        <w:autoSpaceDN w:val="0"/>
        <w:adjustRightInd w:val="0"/>
        <w:spacing w:after="0" w:line="240" w:lineRule="auto"/>
        <w:ind w:left="567" w:hanging="552"/>
        <w:jc w:val="both"/>
        <w:rPr>
          <w:rFonts w:ascii="Arial" w:hAnsi="Arial" w:cs="Arial"/>
          <w:color w:val="000000"/>
        </w:rPr>
      </w:pPr>
      <w:r w:rsidRPr="001A2316">
        <w:rPr>
          <w:rFonts w:ascii="Arial" w:hAnsi="Arial" w:cs="Arial"/>
          <w:color w:val="000000"/>
        </w:rPr>
        <w:t xml:space="preserve">zapsaná v obchodním rejstříku vedeném Městským soudem v Praze, </w:t>
      </w:r>
      <w:proofErr w:type="spellStart"/>
      <w:r w:rsidRPr="001A2316">
        <w:rPr>
          <w:rFonts w:ascii="Arial" w:hAnsi="Arial" w:cs="Arial"/>
          <w:color w:val="000000"/>
        </w:rPr>
        <w:t>sp</w:t>
      </w:r>
      <w:proofErr w:type="spellEnd"/>
      <w:r w:rsidRPr="001A2316">
        <w:rPr>
          <w:rFonts w:ascii="Arial" w:hAnsi="Arial" w:cs="Arial"/>
          <w:color w:val="000000"/>
        </w:rPr>
        <w:t xml:space="preserve">. zn. </w:t>
      </w:r>
      <w:proofErr w:type="spellStart"/>
      <w:r w:rsidRPr="001A2316">
        <w:rPr>
          <w:rFonts w:ascii="Arial" w:hAnsi="Arial" w:cs="Arial"/>
          <w:color w:val="000000"/>
        </w:rPr>
        <w:t>Pr</w:t>
      </w:r>
      <w:proofErr w:type="spellEnd"/>
      <w:r w:rsidRPr="001A2316">
        <w:rPr>
          <w:rFonts w:ascii="Arial" w:hAnsi="Arial" w:cs="Arial"/>
          <w:color w:val="000000"/>
        </w:rPr>
        <w:t xml:space="preserve"> 1384</w:t>
      </w:r>
    </w:p>
    <w:p w14:paraId="79E91DE8" w14:textId="77777777" w:rsidR="00F953E9" w:rsidRPr="001A2316" w:rsidRDefault="00F953E9" w:rsidP="001A2316">
      <w:pPr>
        <w:widowControl w:val="0"/>
        <w:autoSpaceDE w:val="0"/>
        <w:autoSpaceDN w:val="0"/>
        <w:adjustRightInd w:val="0"/>
        <w:spacing w:after="0" w:line="240" w:lineRule="auto"/>
        <w:ind w:left="567" w:hanging="552"/>
        <w:jc w:val="both"/>
        <w:rPr>
          <w:rFonts w:ascii="Arial" w:hAnsi="Arial" w:cs="Arial"/>
          <w:color w:val="000000"/>
        </w:rPr>
      </w:pPr>
      <w:r w:rsidRPr="001A2316">
        <w:rPr>
          <w:rFonts w:ascii="Arial" w:hAnsi="Arial" w:cs="Arial"/>
          <w:color w:val="000000"/>
        </w:rPr>
        <w:t>IČ: 00068047 se sídlem 261 01 Příbram, U Kasáren 6</w:t>
      </w:r>
    </w:p>
    <w:p w14:paraId="7F2D3EA5" w14:textId="77777777" w:rsidR="00F953E9" w:rsidRPr="001A2316" w:rsidRDefault="00F953E9" w:rsidP="001A2316">
      <w:pPr>
        <w:widowControl w:val="0"/>
        <w:autoSpaceDE w:val="0"/>
        <w:autoSpaceDN w:val="0"/>
        <w:adjustRightInd w:val="0"/>
        <w:spacing w:after="0" w:line="240" w:lineRule="auto"/>
        <w:ind w:left="567" w:hanging="552"/>
        <w:jc w:val="both"/>
        <w:rPr>
          <w:rFonts w:ascii="Arial" w:hAnsi="Arial" w:cs="Arial"/>
          <w:color w:val="000000"/>
        </w:rPr>
      </w:pPr>
      <w:r w:rsidRPr="001A2316">
        <w:rPr>
          <w:rFonts w:ascii="Arial" w:hAnsi="Arial" w:cs="Arial"/>
          <w:color w:val="000000"/>
        </w:rPr>
        <w:t>DIČ: CZ00068047</w:t>
      </w:r>
    </w:p>
    <w:p w14:paraId="05C93967" w14:textId="77777777" w:rsidR="00F953E9" w:rsidRPr="001A2316" w:rsidRDefault="00F953E9" w:rsidP="001A2316">
      <w:pPr>
        <w:jc w:val="both"/>
        <w:rPr>
          <w:rFonts w:ascii="Arial" w:hAnsi="Arial" w:cs="Arial"/>
          <w:color w:val="000000"/>
        </w:rPr>
      </w:pPr>
      <w:r w:rsidRPr="001A2316">
        <w:rPr>
          <w:rFonts w:ascii="Arial" w:hAnsi="Arial" w:cs="Arial"/>
          <w:color w:val="000000"/>
        </w:rPr>
        <w:t>Zastoupená Ing. Pavlem Máchou, ředitelem</w:t>
      </w:r>
    </w:p>
    <w:p w14:paraId="13ABE8D5" w14:textId="77777777" w:rsidR="00F953E9" w:rsidRPr="001A2316" w:rsidRDefault="00F953E9" w:rsidP="001A2316">
      <w:pPr>
        <w:jc w:val="both"/>
        <w:rPr>
          <w:rFonts w:ascii="Arial" w:hAnsi="Arial" w:cs="Arial"/>
          <w:color w:val="000000"/>
        </w:rPr>
      </w:pPr>
    </w:p>
    <w:p w14:paraId="0D299BF8" w14:textId="5664884C" w:rsidR="00F953E9" w:rsidRDefault="00F953E9" w:rsidP="001A2316">
      <w:pPr>
        <w:jc w:val="both"/>
        <w:rPr>
          <w:rFonts w:ascii="Arial" w:hAnsi="Arial" w:cs="Arial"/>
          <w:i/>
          <w:iCs/>
          <w:color w:val="000000"/>
        </w:rPr>
      </w:pPr>
      <w:r w:rsidRPr="001A2316">
        <w:rPr>
          <w:rFonts w:ascii="Arial" w:hAnsi="Arial" w:cs="Arial"/>
          <w:i/>
          <w:iCs/>
          <w:color w:val="000000"/>
        </w:rPr>
        <w:t>dále jen jako „Dodavatel“</w:t>
      </w:r>
    </w:p>
    <w:p w14:paraId="69CDA1A0" w14:textId="77777777" w:rsidR="00307C92" w:rsidRPr="001A2316" w:rsidRDefault="00307C92" w:rsidP="001A2316">
      <w:pPr>
        <w:jc w:val="both"/>
        <w:rPr>
          <w:rFonts w:ascii="Arial" w:hAnsi="Arial" w:cs="Arial"/>
          <w:i/>
          <w:iCs/>
          <w:color w:val="000000"/>
        </w:rPr>
      </w:pPr>
    </w:p>
    <w:p w14:paraId="55A5D4B3" w14:textId="77777777" w:rsidR="00661017" w:rsidRPr="001A2316" w:rsidRDefault="00661017" w:rsidP="001A2316">
      <w:pPr>
        <w:jc w:val="both"/>
        <w:rPr>
          <w:rFonts w:ascii="Arial" w:hAnsi="Arial" w:cs="Arial"/>
          <w:i/>
          <w:iCs/>
          <w:color w:val="000000"/>
        </w:rPr>
      </w:pPr>
    </w:p>
    <w:p w14:paraId="105128E7" w14:textId="77777777" w:rsidR="00F953E9" w:rsidRPr="001A2316" w:rsidRDefault="00F953E9" w:rsidP="001C0310">
      <w:pPr>
        <w:spacing w:after="0" w:line="240" w:lineRule="auto"/>
        <w:jc w:val="center"/>
        <w:rPr>
          <w:rFonts w:ascii="Arial" w:hAnsi="Arial" w:cs="Arial"/>
          <w:b/>
          <w:iCs/>
          <w:color w:val="000000"/>
        </w:rPr>
      </w:pPr>
      <w:r w:rsidRPr="001A2316">
        <w:rPr>
          <w:rFonts w:ascii="Arial" w:hAnsi="Arial" w:cs="Arial"/>
          <w:b/>
          <w:iCs/>
          <w:color w:val="000000"/>
        </w:rPr>
        <w:t>II.</w:t>
      </w:r>
    </w:p>
    <w:p w14:paraId="149AD50D" w14:textId="08BD6CB3" w:rsidR="00F953E9" w:rsidRPr="001A2316" w:rsidRDefault="00145F61" w:rsidP="001C0310">
      <w:pPr>
        <w:widowControl w:val="0"/>
        <w:autoSpaceDE w:val="0"/>
        <w:autoSpaceDN w:val="0"/>
        <w:adjustRightInd w:val="0"/>
        <w:spacing w:after="0" w:line="240" w:lineRule="auto"/>
        <w:ind w:left="567" w:hanging="552"/>
        <w:jc w:val="center"/>
        <w:textAlignment w:val="baseline"/>
        <w:rPr>
          <w:rFonts w:ascii="Arial" w:hAnsi="Arial" w:cs="Arial"/>
          <w:b/>
          <w:bCs/>
          <w:color w:val="000000"/>
        </w:rPr>
      </w:pPr>
      <w:r w:rsidRPr="001A2316">
        <w:rPr>
          <w:rFonts w:ascii="Arial" w:hAnsi="Arial" w:cs="Arial"/>
          <w:b/>
          <w:bCs/>
          <w:color w:val="000000"/>
        </w:rPr>
        <w:t>PŘEDMĚT DOD</w:t>
      </w:r>
      <w:r>
        <w:rPr>
          <w:rFonts w:ascii="Arial" w:hAnsi="Arial" w:cs="Arial"/>
          <w:b/>
          <w:bCs/>
          <w:color w:val="000000"/>
        </w:rPr>
        <w:t>ATKU</w:t>
      </w:r>
    </w:p>
    <w:p w14:paraId="12EC10DE" w14:textId="77777777" w:rsidR="000100D8" w:rsidRPr="001A2316" w:rsidRDefault="000100D8" w:rsidP="001A2316">
      <w:pPr>
        <w:widowControl w:val="0"/>
        <w:autoSpaceDE w:val="0"/>
        <w:autoSpaceDN w:val="0"/>
        <w:adjustRightInd w:val="0"/>
        <w:spacing w:after="0" w:line="240" w:lineRule="auto"/>
        <w:ind w:left="567" w:hanging="552"/>
        <w:jc w:val="both"/>
        <w:textAlignment w:val="baseline"/>
        <w:rPr>
          <w:rFonts w:ascii="Arial" w:hAnsi="Arial" w:cs="Arial"/>
          <w:b/>
          <w:bCs/>
          <w:color w:val="000000"/>
        </w:rPr>
      </w:pPr>
    </w:p>
    <w:p w14:paraId="054FD085" w14:textId="34738170" w:rsidR="00F953E9" w:rsidRDefault="00145F61" w:rsidP="00661017">
      <w:pPr>
        <w:pStyle w:val="Odstavecseseznamem"/>
        <w:numPr>
          <w:ilvl w:val="0"/>
          <w:numId w:val="2"/>
        </w:numPr>
        <w:spacing w:after="0" w:line="240" w:lineRule="auto"/>
        <w:ind w:left="0" w:firstLine="0"/>
        <w:jc w:val="both"/>
        <w:rPr>
          <w:rFonts w:ascii="Arial" w:hAnsi="Arial" w:cs="Arial"/>
        </w:rPr>
      </w:pPr>
      <w:r>
        <w:rPr>
          <w:rFonts w:ascii="Arial" w:hAnsi="Arial" w:cs="Arial"/>
          <w:color w:val="000000"/>
        </w:rPr>
        <w:t xml:space="preserve">Smluvní strany se tímto dodatkem č.4 dohodly na </w:t>
      </w:r>
      <w:r w:rsidR="001A2316" w:rsidRPr="001A2316">
        <w:rPr>
          <w:rFonts w:ascii="Arial" w:hAnsi="Arial" w:cs="Arial"/>
          <w:color w:val="000000"/>
        </w:rPr>
        <w:t>dop</w:t>
      </w:r>
      <w:r>
        <w:rPr>
          <w:rFonts w:ascii="Arial" w:hAnsi="Arial" w:cs="Arial"/>
          <w:color w:val="000000"/>
        </w:rPr>
        <w:t>lnění a z</w:t>
      </w:r>
      <w:r w:rsidR="001A2316" w:rsidRPr="001A2316">
        <w:rPr>
          <w:rFonts w:ascii="Arial" w:hAnsi="Arial" w:cs="Arial"/>
          <w:color w:val="000000"/>
        </w:rPr>
        <w:t>měn</w:t>
      </w:r>
      <w:r>
        <w:rPr>
          <w:rFonts w:ascii="Arial" w:hAnsi="Arial" w:cs="Arial"/>
          <w:color w:val="000000"/>
        </w:rPr>
        <w:t>ě</w:t>
      </w:r>
      <w:r w:rsidR="001A2316" w:rsidRPr="001A2316">
        <w:rPr>
          <w:rFonts w:ascii="Arial" w:hAnsi="Arial" w:cs="Arial"/>
          <w:color w:val="000000"/>
        </w:rPr>
        <w:t xml:space="preserve"> následující ustanovení smlouvy </w:t>
      </w:r>
      <w:r w:rsidR="006C27F1" w:rsidRPr="001A2316">
        <w:rPr>
          <w:rFonts w:ascii="Arial" w:hAnsi="Arial" w:cs="Arial"/>
          <w:bCs/>
          <w:color w:val="000000"/>
        </w:rPr>
        <w:t xml:space="preserve">a to od </w:t>
      </w:r>
      <w:r w:rsidR="001A2316" w:rsidRPr="001A2316">
        <w:rPr>
          <w:rFonts w:ascii="Arial" w:hAnsi="Arial" w:cs="Arial"/>
          <w:bCs/>
          <w:color w:val="000000"/>
        </w:rPr>
        <w:t>01.</w:t>
      </w:r>
      <w:r>
        <w:rPr>
          <w:rFonts w:ascii="Arial" w:hAnsi="Arial" w:cs="Arial"/>
          <w:bCs/>
          <w:color w:val="000000"/>
        </w:rPr>
        <w:t xml:space="preserve"> </w:t>
      </w:r>
      <w:r w:rsidR="001A2316" w:rsidRPr="001A2316">
        <w:rPr>
          <w:rFonts w:ascii="Arial" w:hAnsi="Arial" w:cs="Arial"/>
          <w:bCs/>
          <w:color w:val="000000"/>
        </w:rPr>
        <w:t xml:space="preserve">01. </w:t>
      </w:r>
      <w:r w:rsidR="00F953E9" w:rsidRPr="001A2316">
        <w:rPr>
          <w:rFonts w:ascii="Arial" w:hAnsi="Arial" w:cs="Arial"/>
        </w:rPr>
        <w:t>20</w:t>
      </w:r>
      <w:r w:rsidR="000E005C" w:rsidRPr="001A2316">
        <w:rPr>
          <w:rFonts w:ascii="Arial" w:hAnsi="Arial" w:cs="Arial"/>
        </w:rPr>
        <w:t>2</w:t>
      </w:r>
      <w:r w:rsidR="001A2316" w:rsidRPr="001A2316">
        <w:rPr>
          <w:rFonts w:ascii="Arial" w:hAnsi="Arial" w:cs="Arial"/>
        </w:rPr>
        <w:t>1</w:t>
      </w:r>
      <w:r w:rsidR="00F953E9" w:rsidRPr="001A2316">
        <w:rPr>
          <w:rFonts w:ascii="Arial" w:hAnsi="Arial" w:cs="Arial"/>
        </w:rPr>
        <w:t>.</w:t>
      </w:r>
    </w:p>
    <w:p w14:paraId="4E397004" w14:textId="77777777" w:rsidR="00145F61" w:rsidRPr="001A2316" w:rsidRDefault="00145F61" w:rsidP="00661017">
      <w:pPr>
        <w:pStyle w:val="Odstavecseseznamem"/>
        <w:spacing w:after="0" w:line="240" w:lineRule="auto"/>
        <w:ind w:left="0"/>
        <w:jc w:val="both"/>
        <w:rPr>
          <w:rFonts w:ascii="Arial" w:hAnsi="Arial" w:cs="Arial"/>
        </w:rPr>
      </w:pPr>
    </w:p>
    <w:p w14:paraId="1E9559F7" w14:textId="784BAF22" w:rsidR="001A2316" w:rsidRDefault="001A2316" w:rsidP="00661017">
      <w:pPr>
        <w:pStyle w:val="Odstavecseseznamem"/>
        <w:numPr>
          <w:ilvl w:val="0"/>
          <w:numId w:val="17"/>
        </w:numPr>
        <w:autoSpaceDE w:val="0"/>
        <w:autoSpaceDN w:val="0"/>
        <w:adjustRightInd w:val="0"/>
        <w:spacing w:after="0" w:line="240" w:lineRule="auto"/>
        <w:ind w:left="0" w:firstLine="0"/>
        <w:jc w:val="both"/>
        <w:textAlignment w:val="baseline"/>
        <w:rPr>
          <w:rFonts w:ascii="Arial" w:hAnsi="Arial" w:cs="Arial"/>
          <w:b/>
          <w:bCs/>
        </w:rPr>
      </w:pPr>
      <w:r w:rsidRPr="001A2316">
        <w:rPr>
          <w:rFonts w:ascii="Arial" w:hAnsi="Arial" w:cs="Arial"/>
        </w:rPr>
        <w:lastRenderedPageBreak/>
        <w:t>Vymezení názvu smlouvy (Smlouvu o zabezpečení svozu odpadu podobného komunálnímu odpadu) se nahrazuje slovy</w:t>
      </w:r>
      <w:r w:rsidRPr="001A2316">
        <w:rPr>
          <w:rFonts w:ascii="Arial" w:hAnsi="Arial" w:cs="Arial"/>
          <w:b/>
          <w:bCs/>
        </w:rPr>
        <w:t xml:space="preserve"> Smlouva o zabezpečení svozu komunálního odpadu</w:t>
      </w:r>
    </w:p>
    <w:p w14:paraId="0A8A9C1F" w14:textId="15E1E773" w:rsidR="00DD7369" w:rsidRDefault="00DD7369" w:rsidP="00661017">
      <w:pPr>
        <w:autoSpaceDE w:val="0"/>
        <w:autoSpaceDN w:val="0"/>
        <w:adjustRightInd w:val="0"/>
        <w:spacing w:after="0" w:line="240" w:lineRule="auto"/>
        <w:jc w:val="both"/>
        <w:textAlignment w:val="baseline"/>
        <w:rPr>
          <w:rFonts w:ascii="Arial" w:hAnsi="Arial" w:cs="Arial"/>
          <w:b/>
          <w:bCs/>
        </w:rPr>
      </w:pPr>
    </w:p>
    <w:p w14:paraId="0B34B432" w14:textId="5C47401D" w:rsidR="001A2316" w:rsidRPr="001A2316" w:rsidRDefault="001A2316" w:rsidP="00661017">
      <w:pPr>
        <w:pStyle w:val="Odstavecseseznamem"/>
        <w:numPr>
          <w:ilvl w:val="0"/>
          <w:numId w:val="17"/>
        </w:numPr>
        <w:autoSpaceDE w:val="0"/>
        <w:autoSpaceDN w:val="0"/>
        <w:adjustRightInd w:val="0"/>
        <w:spacing w:after="0" w:line="240" w:lineRule="auto"/>
        <w:ind w:left="0" w:firstLine="0"/>
        <w:jc w:val="both"/>
        <w:textAlignment w:val="baseline"/>
        <w:rPr>
          <w:rFonts w:ascii="Arial" w:hAnsi="Arial" w:cs="Arial"/>
        </w:rPr>
      </w:pPr>
      <w:r w:rsidRPr="001A2316">
        <w:rPr>
          <w:rFonts w:ascii="Arial" w:hAnsi="Arial" w:cs="Arial"/>
        </w:rPr>
        <w:t>Čl. I. bod 1.1 smlouvy se nahrazuje následujícím odstavcem</w:t>
      </w:r>
      <w:r w:rsidR="00145F61">
        <w:rPr>
          <w:rFonts w:ascii="Arial" w:hAnsi="Arial" w:cs="Arial"/>
        </w:rPr>
        <w:t>:</w:t>
      </w:r>
    </w:p>
    <w:p w14:paraId="7270E176" w14:textId="5669CC75" w:rsidR="001A2316" w:rsidRDefault="001A2316" w:rsidP="00661017">
      <w:pPr>
        <w:pStyle w:val="Odstavecseseznamem"/>
        <w:autoSpaceDE w:val="0"/>
        <w:autoSpaceDN w:val="0"/>
        <w:adjustRightInd w:val="0"/>
        <w:spacing w:after="0" w:line="240" w:lineRule="auto"/>
        <w:ind w:left="0"/>
        <w:jc w:val="both"/>
        <w:textAlignment w:val="baseline"/>
        <w:rPr>
          <w:rFonts w:ascii="Arial" w:hAnsi="Arial" w:cs="Arial"/>
          <w:color w:val="FF0000"/>
        </w:rPr>
      </w:pPr>
      <w:r w:rsidRPr="001A2316">
        <w:rPr>
          <w:rFonts w:ascii="Arial" w:hAnsi="Arial" w:cs="Arial"/>
        </w:rPr>
        <w:t>Předmětem smlouvy je pravidelný odvoz komunálního odpadu z činnosti právnických osob a fyzických osob oprávněných k podnikání kat. č. 200301 (směsný komunální odpad), včetně složek z odděleného sběru: 200101 (papír a lepenka), 200139 (plasty) prováděný pro objednatele od objektů, ve kterých provozuje svoji činnost, nebo ze shromažďovacích míst stanovených městem.</w:t>
      </w:r>
      <w:r w:rsidRPr="001A2316">
        <w:rPr>
          <w:rFonts w:ascii="Arial" w:hAnsi="Arial" w:cs="Arial"/>
          <w:color w:val="FF0000"/>
        </w:rPr>
        <w:t xml:space="preserve"> </w:t>
      </w:r>
    </w:p>
    <w:p w14:paraId="33D5798C" w14:textId="77777777" w:rsidR="00145F61" w:rsidRPr="001A2316" w:rsidRDefault="00145F61" w:rsidP="00AB59A2">
      <w:pPr>
        <w:pStyle w:val="Odstavecseseznamem"/>
        <w:autoSpaceDE w:val="0"/>
        <w:autoSpaceDN w:val="0"/>
        <w:adjustRightInd w:val="0"/>
        <w:spacing w:after="200" w:line="276" w:lineRule="auto"/>
        <w:ind w:left="0"/>
        <w:jc w:val="both"/>
        <w:textAlignment w:val="baseline"/>
        <w:rPr>
          <w:rFonts w:ascii="Arial" w:hAnsi="Arial" w:cs="Arial"/>
          <w:color w:val="FF0000"/>
        </w:rPr>
      </w:pPr>
    </w:p>
    <w:p w14:paraId="1612BECD" w14:textId="1FA4CFEB" w:rsidR="001A2316" w:rsidRPr="001A2316" w:rsidRDefault="001A2316" w:rsidP="00661017">
      <w:pPr>
        <w:pStyle w:val="Odstavecseseznamem"/>
        <w:numPr>
          <w:ilvl w:val="0"/>
          <w:numId w:val="17"/>
        </w:numPr>
        <w:autoSpaceDE w:val="0"/>
        <w:autoSpaceDN w:val="0"/>
        <w:adjustRightInd w:val="0"/>
        <w:spacing w:after="0" w:line="240" w:lineRule="auto"/>
        <w:ind w:left="567" w:hanging="567"/>
        <w:jc w:val="both"/>
        <w:textAlignment w:val="baseline"/>
        <w:rPr>
          <w:rFonts w:ascii="Arial" w:hAnsi="Arial" w:cs="Arial"/>
        </w:rPr>
      </w:pPr>
      <w:r w:rsidRPr="001A2316">
        <w:rPr>
          <w:rFonts w:ascii="Arial" w:hAnsi="Arial" w:cs="Arial"/>
        </w:rPr>
        <w:t>Čl. III. bod 3.3 smlouvy se nahrazuje odstavcem</w:t>
      </w:r>
      <w:r w:rsidR="00145F61">
        <w:rPr>
          <w:rFonts w:ascii="Arial" w:hAnsi="Arial" w:cs="Arial"/>
        </w:rPr>
        <w:t>:</w:t>
      </w:r>
    </w:p>
    <w:p w14:paraId="682E7000" w14:textId="5F955F3E" w:rsidR="001A2316" w:rsidRPr="001A2316" w:rsidRDefault="001A2316" w:rsidP="00661017">
      <w:pPr>
        <w:pStyle w:val="Odstavecseseznamem"/>
        <w:autoSpaceDE w:val="0"/>
        <w:autoSpaceDN w:val="0"/>
        <w:adjustRightInd w:val="0"/>
        <w:spacing w:after="0" w:line="240" w:lineRule="auto"/>
        <w:ind w:left="0"/>
        <w:jc w:val="both"/>
        <w:textAlignment w:val="baseline"/>
        <w:rPr>
          <w:rFonts w:ascii="Arial" w:hAnsi="Arial" w:cs="Arial"/>
        </w:rPr>
      </w:pPr>
      <w:r w:rsidRPr="001A2316">
        <w:rPr>
          <w:rFonts w:ascii="Arial" w:hAnsi="Arial" w:cs="Arial"/>
        </w:rPr>
        <w:t>V případě narušení sběru připravovanými opatřeními (stavební činnost ap.), které vykonává Objednatel, informovat Dodavatele nejméně 1 týden před jejich realizací a dohodnout náhradní řešení sběru v daném místě. V případě, že tak neučiní, proběhne náhradní svoz až v dalším pravidelném termínu.</w:t>
      </w:r>
    </w:p>
    <w:p w14:paraId="588B8C4F" w14:textId="77777777" w:rsidR="001A2316" w:rsidRPr="001A2316" w:rsidRDefault="001A2316" w:rsidP="00AB59A2">
      <w:pPr>
        <w:pStyle w:val="Odstavecseseznamem"/>
        <w:autoSpaceDE w:val="0"/>
        <w:autoSpaceDN w:val="0"/>
        <w:adjustRightInd w:val="0"/>
        <w:spacing w:after="0" w:line="276" w:lineRule="auto"/>
        <w:ind w:left="0"/>
        <w:jc w:val="both"/>
        <w:textAlignment w:val="baseline"/>
        <w:rPr>
          <w:rFonts w:ascii="Arial" w:hAnsi="Arial" w:cs="Arial"/>
        </w:rPr>
      </w:pPr>
    </w:p>
    <w:p w14:paraId="7C92AA82" w14:textId="09C6F506" w:rsidR="001A2316" w:rsidRPr="001A2316" w:rsidRDefault="001A2316" w:rsidP="00661017">
      <w:pPr>
        <w:autoSpaceDE w:val="0"/>
        <w:autoSpaceDN w:val="0"/>
        <w:adjustRightInd w:val="0"/>
        <w:spacing w:after="0" w:line="240" w:lineRule="auto"/>
        <w:ind w:left="567" w:hanging="567"/>
        <w:jc w:val="both"/>
        <w:textAlignment w:val="baseline"/>
        <w:rPr>
          <w:rFonts w:ascii="Arial" w:hAnsi="Arial" w:cs="Arial"/>
        </w:rPr>
      </w:pPr>
      <w:r w:rsidRPr="001A2316">
        <w:rPr>
          <w:rFonts w:ascii="Arial" w:hAnsi="Arial" w:cs="Arial"/>
        </w:rPr>
        <w:t xml:space="preserve">D) </w:t>
      </w:r>
      <w:r w:rsidR="00661017">
        <w:rPr>
          <w:rFonts w:ascii="Arial" w:hAnsi="Arial" w:cs="Arial"/>
        </w:rPr>
        <w:tab/>
      </w:r>
      <w:r w:rsidRPr="001A2316">
        <w:rPr>
          <w:rFonts w:ascii="Arial" w:hAnsi="Arial" w:cs="Arial"/>
        </w:rPr>
        <w:t>Čl. III. bod 3.7 smlouvy se nahrazuje odstavcem</w:t>
      </w:r>
      <w:r w:rsidR="00145F61">
        <w:rPr>
          <w:rFonts w:ascii="Arial" w:hAnsi="Arial" w:cs="Arial"/>
        </w:rPr>
        <w:t>:</w:t>
      </w:r>
    </w:p>
    <w:p w14:paraId="21A42814" w14:textId="3A1DD982" w:rsidR="001A2316" w:rsidRPr="001A2316" w:rsidRDefault="001A2316" w:rsidP="00661017">
      <w:pPr>
        <w:pStyle w:val="Odstavecseseznamem"/>
        <w:autoSpaceDE w:val="0"/>
        <w:autoSpaceDN w:val="0"/>
        <w:adjustRightInd w:val="0"/>
        <w:spacing w:after="0" w:line="240" w:lineRule="auto"/>
        <w:ind w:left="0"/>
        <w:jc w:val="both"/>
        <w:textAlignment w:val="baseline"/>
        <w:rPr>
          <w:rFonts w:ascii="Arial" w:hAnsi="Arial" w:cs="Arial"/>
        </w:rPr>
      </w:pPr>
      <w:r w:rsidRPr="001A2316">
        <w:rPr>
          <w:rFonts w:ascii="Arial" w:hAnsi="Arial" w:cs="Arial"/>
        </w:rPr>
        <w:t>Zajistit dostatečný počet sběrných nádob v odpovídajícím množství dle charakteru a množství produkovaného odpadu obvykle vznikající při provozované činnosti.</w:t>
      </w:r>
    </w:p>
    <w:p w14:paraId="262E342F" w14:textId="77777777" w:rsidR="001A2316" w:rsidRPr="001A2316" w:rsidRDefault="001A2316" w:rsidP="00AB59A2">
      <w:pPr>
        <w:pStyle w:val="Odstavecseseznamem"/>
        <w:autoSpaceDE w:val="0"/>
        <w:autoSpaceDN w:val="0"/>
        <w:adjustRightInd w:val="0"/>
        <w:spacing w:after="0" w:line="276" w:lineRule="auto"/>
        <w:ind w:left="0"/>
        <w:jc w:val="both"/>
        <w:textAlignment w:val="baseline"/>
        <w:rPr>
          <w:rFonts w:ascii="Arial" w:hAnsi="Arial" w:cs="Arial"/>
        </w:rPr>
      </w:pPr>
    </w:p>
    <w:p w14:paraId="37D6DB25" w14:textId="30B2993C" w:rsidR="001A2316" w:rsidRPr="001A2316" w:rsidRDefault="001A2316" w:rsidP="00661017">
      <w:pPr>
        <w:autoSpaceDE w:val="0"/>
        <w:autoSpaceDN w:val="0"/>
        <w:adjustRightInd w:val="0"/>
        <w:spacing w:after="0" w:line="240" w:lineRule="auto"/>
        <w:jc w:val="both"/>
        <w:textAlignment w:val="baseline"/>
        <w:rPr>
          <w:rFonts w:ascii="Arial" w:hAnsi="Arial" w:cs="Arial"/>
        </w:rPr>
      </w:pPr>
      <w:r w:rsidRPr="001A2316">
        <w:rPr>
          <w:rFonts w:ascii="Arial" w:hAnsi="Arial" w:cs="Arial"/>
        </w:rPr>
        <w:t xml:space="preserve">E) </w:t>
      </w:r>
      <w:r w:rsidR="00661017">
        <w:rPr>
          <w:rFonts w:ascii="Arial" w:hAnsi="Arial" w:cs="Arial"/>
        </w:rPr>
        <w:tab/>
      </w:r>
      <w:r w:rsidRPr="001A2316">
        <w:rPr>
          <w:rFonts w:ascii="Arial" w:hAnsi="Arial" w:cs="Arial"/>
        </w:rPr>
        <w:t>Čl. IV bod 4.3 smlouvy se nahrazuje odstavcem</w:t>
      </w:r>
      <w:r w:rsidR="00145F61">
        <w:rPr>
          <w:rFonts w:ascii="Arial" w:hAnsi="Arial" w:cs="Arial"/>
        </w:rPr>
        <w:t>:</w:t>
      </w:r>
    </w:p>
    <w:p w14:paraId="066A93C0" w14:textId="40631064" w:rsidR="001A2316" w:rsidRPr="001A2316" w:rsidRDefault="001A2316" w:rsidP="00661017">
      <w:pPr>
        <w:widowControl w:val="0"/>
        <w:autoSpaceDE w:val="0"/>
        <w:autoSpaceDN w:val="0"/>
        <w:adjustRightInd w:val="0"/>
        <w:spacing w:after="0" w:line="240" w:lineRule="auto"/>
        <w:jc w:val="both"/>
        <w:textAlignment w:val="baseline"/>
        <w:rPr>
          <w:rFonts w:ascii="Arial" w:hAnsi="Arial" w:cs="Arial"/>
        </w:rPr>
      </w:pPr>
      <w:r w:rsidRPr="001A2316">
        <w:rPr>
          <w:rFonts w:ascii="Arial" w:hAnsi="Arial" w:cs="Arial"/>
        </w:rPr>
        <w:t>Objednatel je povinen udržovat pronajaté zařízení v dobrém technickém stavu a zajistit je proti poškození, zničení nebo odcizení. Po uplynutí pronájmu musí být pronajaté zařízení předáno dodavateli bez znehodnocení či nadměrného opotřebení, které neodpovídá povaze určení věci. Za znehodnocení či nadměrné opotřebení pronajatých nádob se nepovažuje poškození vzniklé činnosti dodavatele.</w:t>
      </w:r>
    </w:p>
    <w:p w14:paraId="039F01C9" w14:textId="77777777" w:rsidR="001A2316" w:rsidRPr="001A2316" w:rsidRDefault="001A2316" w:rsidP="00AB59A2">
      <w:pPr>
        <w:pStyle w:val="Odstavecseseznamem"/>
        <w:autoSpaceDE w:val="0"/>
        <w:autoSpaceDN w:val="0"/>
        <w:adjustRightInd w:val="0"/>
        <w:spacing w:after="0" w:line="276" w:lineRule="auto"/>
        <w:ind w:left="0"/>
        <w:jc w:val="both"/>
        <w:textAlignment w:val="baseline"/>
        <w:rPr>
          <w:rFonts w:ascii="Arial" w:hAnsi="Arial" w:cs="Arial"/>
        </w:rPr>
      </w:pPr>
    </w:p>
    <w:p w14:paraId="061426A8" w14:textId="4EAD5329" w:rsidR="001A2316" w:rsidRPr="001A2316" w:rsidRDefault="001A2316" w:rsidP="00584806">
      <w:pPr>
        <w:tabs>
          <w:tab w:val="left" w:pos="567"/>
        </w:tabs>
        <w:autoSpaceDE w:val="0"/>
        <w:autoSpaceDN w:val="0"/>
        <w:adjustRightInd w:val="0"/>
        <w:spacing w:after="0" w:line="240" w:lineRule="auto"/>
        <w:jc w:val="both"/>
        <w:textAlignment w:val="baseline"/>
        <w:rPr>
          <w:rFonts w:ascii="Arial" w:hAnsi="Arial" w:cs="Arial"/>
        </w:rPr>
      </w:pPr>
      <w:r w:rsidRPr="001A2316">
        <w:rPr>
          <w:rFonts w:ascii="Arial" w:hAnsi="Arial" w:cs="Arial"/>
        </w:rPr>
        <w:t xml:space="preserve">F) </w:t>
      </w:r>
      <w:r w:rsidR="00145F61">
        <w:rPr>
          <w:rFonts w:ascii="Arial" w:hAnsi="Arial" w:cs="Arial"/>
        </w:rPr>
        <w:t xml:space="preserve"> </w:t>
      </w:r>
      <w:r w:rsidR="00661017">
        <w:rPr>
          <w:rFonts w:ascii="Arial" w:hAnsi="Arial" w:cs="Arial"/>
        </w:rPr>
        <w:tab/>
      </w:r>
      <w:r w:rsidRPr="001A2316">
        <w:rPr>
          <w:rFonts w:ascii="Arial" w:hAnsi="Arial" w:cs="Arial"/>
        </w:rPr>
        <w:t xml:space="preserve">Čl. V. bod 5.2, čl. V. bod 5.3, čl. V bod 5.4 a </w:t>
      </w:r>
      <w:proofErr w:type="spellStart"/>
      <w:proofErr w:type="gramStart"/>
      <w:r w:rsidRPr="001A2316">
        <w:rPr>
          <w:rFonts w:ascii="Arial" w:hAnsi="Arial" w:cs="Arial"/>
        </w:rPr>
        <w:t>čl</w:t>
      </w:r>
      <w:proofErr w:type="spellEnd"/>
      <w:r w:rsidRPr="001A2316">
        <w:rPr>
          <w:rFonts w:ascii="Arial" w:hAnsi="Arial" w:cs="Arial"/>
        </w:rPr>
        <w:t xml:space="preserve"> .V</w:t>
      </w:r>
      <w:proofErr w:type="gramEnd"/>
      <w:r w:rsidRPr="001A2316">
        <w:rPr>
          <w:rFonts w:ascii="Arial" w:hAnsi="Arial" w:cs="Arial"/>
        </w:rPr>
        <w:t> bod 5.8 smlouvy se nahrazují odstavci</w:t>
      </w:r>
      <w:r w:rsidR="00145F61">
        <w:rPr>
          <w:rFonts w:ascii="Arial" w:hAnsi="Arial" w:cs="Arial"/>
        </w:rPr>
        <w:t>:</w:t>
      </w:r>
    </w:p>
    <w:p w14:paraId="4E2D6927" w14:textId="34EF0E6C" w:rsidR="001A2316" w:rsidRDefault="001A2316" w:rsidP="00661017">
      <w:pPr>
        <w:pStyle w:val="Odstavecseseznamem"/>
        <w:autoSpaceDE w:val="0"/>
        <w:autoSpaceDN w:val="0"/>
        <w:adjustRightInd w:val="0"/>
        <w:spacing w:after="0" w:line="240" w:lineRule="auto"/>
        <w:ind w:left="0"/>
        <w:jc w:val="both"/>
        <w:textAlignment w:val="baseline"/>
        <w:rPr>
          <w:rFonts w:ascii="Arial" w:hAnsi="Arial" w:cs="Arial"/>
        </w:rPr>
      </w:pPr>
      <w:r w:rsidRPr="001A2316">
        <w:rPr>
          <w:rFonts w:ascii="Arial" w:hAnsi="Arial" w:cs="Arial"/>
        </w:rPr>
        <w:t>5.2</w:t>
      </w:r>
      <w:r w:rsidRPr="001A2316">
        <w:rPr>
          <w:rFonts w:ascii="Arial" w:hAnsi="Arial" w:cs="Arial"/>
        </w:rPr>
        <w:tab/>
        <w:t>Vyúčtování za provedené služby bude provedeno zhotovitelem 2x za rok vždy za pololetí. Dodavatel k tomu předloží Objednateli daňový doklad (fakturu), není-li dohodnuto jinak.</w:t>
      </w:r>
    </w:p>
    <w:p w14:paraId="52091316" w14:textId="77777777" w:rsidR="00661017" w:rsidRPr="001A2316" w:rsidRDefault="00661017" w:rsidP="00661017">
      <w:pPr>
        <w:pStyle w:val="Odstavecseseznamem"/>
        <w:autoSpaceDE w:val="0"/>
        <w:autoSpaceDN w:val="0"/>
        <w:adjustRightInd w:val="0"/>
        <w:spacing w:after="0" w:line="240" w:lineRule="auto"/>
        <w:ind w:left="0"/>
        <w:jc w:val="both"/>
        <w:textAlignment w:val="baseline"/>
        <w:rPr>
          <w:rFonts w:ascii="Arial" w:hAnsi="Arial" w:cs="Arial"/>
        </w:rPr>
      </w:pPr>
    </w:p>
    <w:p w14:paraId="4FCD496C" w14:textId="1810CB29" w:rsidR="001A2316" w:rsidRDefault="001A2316" w:rsidP="00661017">
      <w:pPr>
        <w:pStyle w:val="Odstavecseseznamem"/>
        <w:autoSpaceDE w:val="0"/>
        <w:autoSpaceDN w:val="0"/>
        <w:adjustRightInd w:val="0"/>
        <w:spacing w:after="0" w:line="240" w:lineRule="auto"/>
        <w:ind w:left="0"/>
        <w:jc w:val="both"/>
        <w:textAlignment w:val="baseline"/>
        <w:rPr>
          <w:rFonts w:ascii="Arial" w:hAnsi="Arial" w:cs="Arial"/>
        </w:rPr>
      </w:pPr>
      <w:r w:rsidRPr="001A2316">
        <w:rPr>
          <w:rFonts w:ascii="Arial" w:hAnsi="Arial" w:cs="Arial"/>
        </w:rPr>
        <w:t>5.3</w:t>
      </w:r>
      <w:r w:rsidRPr="001A2316">
        <w:rPr>
          <w:rFonts w:ascii="Arial" w:hAnsi="Arial" w:cs="Arial"/>
        </w:rPr>
        <w:tab/>
        <w:t>Dodavatel může jednostranně zvýšit cenu služby úměrně k</w:t>
      </w:r>
      <w:r w:rsidR="00EF4B84">
        <w:rPr>
          <w:rFonts w:ascii="Arial" w:hAnsi="Arial" w:cs="Arial"/>
        </w:rPr>
        <w:t xml:space="preserve"> průměrné roční </w:t>
      </w:r>
      <w:r w:rsidRPr="001A2316">
        <w:rPr>
          <w:rFonts w:ascii="Arial" w:hAnsi="Arial" w:cs="Arial"/>
        </w:rPr>
        <w:t>míře inflace publikované Českým statistickým úřadem. Základem bude cena služby stanovená ve smlouvě či v posledním dodatku. Změnu může provést 1x ročně nejpozději však do 1.3. daného roku. Nová cena bude účtována od měsíce, který následuje po měsíci oznámení změny ceny.</w:t>
      </w:r>
    </w:p>
    <w:p w14:paraId="6E51030D" w14:textId="77777777" w:rsidR="00661017" w:rsidRDefault="00661017" w:rsidP="00661017">
      <w:pPr>
        <w:pStyle w:val="Odstavecseseznamem"/>
        <w:autoSpaceDE w:val="0"/>
        <w:autoSpaceDN w:val="0"/>
        <w:adjustRightInd w:val="0"/>
        <w:spacing w:after="0" w:line="240" w:lineRule="auto"/>
        <w:ind w:left="0"/>
        <w:jc w:val="both"/>
        <w:textAlignment w:val="baseline"/>
        <w:rPr>
          <w:rFonts w:ascii="Arial" w:hAnsi="Arial" w:cs="Arial"/>
        </w:rPr>
      </w:pPr>
    </w:p>
    <w:p w14:paraId="474DADE5" w14:textId="412E0244" w:rsidR="00145F61" w:rsidRDefault="00145F61" w:rsidP="00661017">
      <w:pPr>
        <w:pStyle w:val="Odstavecseseznamem"/>
        <w:autoSpaceDE w:val="0"/>
        <w:autoSpaceDN w:val="0"/>
        <w:adjustRightInd w:val="0"/>
        <w:spacing w:after="0" w:line="240" w:lineRule="auto"/>
        <w:ind w:left="0"/>
        <w:jc w:val="both"/>
        <w:textAlignment w:val="baseline"/>
        <w:rPr>
          <w:rFonts w:ascii="Arial" w:hAnsi="Arial" w:cs="Arial"/>
        </w:rPr>
      </w:pPr>
      <w:r>
        <w:rPr>
          <w:rFonts w:ascii="Arial" w:hAnsi="Arial" w:cs="Arial"/>
        </w:rPr>
        <w:t>5.4.</w:t>
      </w:r>
      <w:r>
        <w:rPr>
          <w:rFonts w:ascii="Arial" w:hAnsi="Arial" w:cs="Arial"/>
        </w:rPr>
        <w:tab/>
      </w:r>
      <w:r w:rsidRPr="001A2316">
        <w:rPr>
          <w:rFonts w:ascii="Arial" w:hAnsi="Arial" w:cs="Arial"/>
        </w:rPr>
        <w:t>Objednatel se zavazuje, že neprodleně projedná změnu ceny i v</w:t>
      </w:r>
      <w:r>
        <w:rPr>
          <w:rFonts w:ascii="Arial" w:hAnsi="Arial" w:cs="Arial"/>
        </w:rPr>
        <w:t> </w:t>
      </w:r>
      <w:r w:rsidRPr="001A2316">
        <w:rPr>
          <w:rFonts w:ascii="Arial" w:hAnsi="Arial" w:cs="Arial"/>
        </w:rPr>
        <w:t>průběhu</w:t>
      </w:r>
      <w:r>
        <w:rPr>
          <w:rFonts w:ascii="Arial" w:hAnsi="Arial" w:cs="Arial"/>
        </w:rPr>
        <w:t xml:space="preserve"> kalendářního roku v </w:t>
      </w:r>
      <w:r w:rsidRPr="001A2316">
        <w:rPr>
          <w:rFonts w:ascii="Arial" w:hAnsi="Arial" w:cs="Arial"/>
        </w:rPr>
        <w:t>případě podstatné změny rozhodujících položek jejich nákladů, které budou vyvolány</w:t>
      </w:r>
      <w:r w:rsidR="005F4CD1">
        <w:rPr>
          <w:rFonts w:ascii="Arial" w:hAnsi="Arial" w:cs="Arial"/>
        </w:rPr>
        <w:t xml:space="preserve"> např. změnou platných zákonných norem, změnou rozsahu poskytovaných služeb nebo změnu </w:t>
      </w:r>
      <w:r w:rsidR="005F4CD1" w:rsidRPr="001A2316">
        <w:rPr>
          <w:rFonts w:ascii="Arial" w:hAnsi="Arial" w:cs="Arial"/>
        </w:rPr>
        <w:t>množství či složení odpadů nebo mimořádným růstem cen vstupních</w:t>
      </w:r>
      <w:r w:rsidR="005F4CD1">
        <w:rPr>
          <w:rFonts w:ascii="Arial" w:hAnsi="Arial" w:cs="Arial"/>
        </w:rPr>
        <w:t xml:space="preserve"> nákladů. </w:t>
      </w:r>
      <w:r w:rsidR="005F4CD1" w:rsidRPr="001A2316">
        <w:rPr>
          <w:rFonts w:ascii="Arial" w:hAnsi="Arial" w:cs="Arial"/>
        </w:rPr>
        <w:t>Pravidelně vždy nejpozději do 31.1. aktuálního roku může dodavatel</w:t>
      </w:r>
      <w:r w:rsidR="005F4CD1">
        <w:rPr>
          <w:rFonts w:ascii="Arial" w:hAnsi="Arial" w:cs="Arial"/>
        </w:rPr>
        <w:t xml:space="preserve"> navrhnout </w:t>
      </w:r>
      <w:r w:rsidR="005F4CD1" w:rsidRPr="001A2316">
        <w:rPr>
          <w:rFonts w:ascii="Arial" w:hAnsi="Arial" w:cs="Arial"/>
        </w:rPr>
        <w:t>objednateli změnu ceny</w:t>
      </w:r>
      <w:r w:rsidR="005F4CD1">
        <w:rPr>
          <w:rFonts w:ascii="Arial" w:hAnsi="Arial" w:cs="Arial"/>
        </w:rPr>
        <w:t>.</w:t>
      </w:r>
    </w:p>
    <w:p w14:paraId="1D19CB4A" w14:textId="77777777" w:rsidR="00661017" w:rsidRDefault="00661017" w:rsidP="00661017">
      <w:pPr>
        <w:pStyle w:val="Odstavecseseznamem"/>
        <w:autoSpaceDE w:val="0"/>
        <w:autoSpaceDN w:val="0"/>
        <w:adjustRightInd w:val="0"/>
        <w:spacing w:after="0" w:line="240" w:lineRule="auto"/>
        <w:ind w:left="0"/>
        <w:jc w:val="both"/>
        <w:textAlignment w:val="baseline"/>
        <w:rPr>
          <w:rFonts w:ascii="Arial" w:hAnsi="Arial" w:cs="Arial"/>
        </w:rPr>
      </w:pPr>
    </w:p>
    <w:p w14:paraId="566949D5" w14:textId="4910688C" w:rsidR="005F4CD1" w:rsidRDefault="005F4CD1" w:rsidP="00AB59A2">
      <w:pPr>
        <w:pStyle w:val="Odstavecseseznamem"/>
        <w:autoSpaceDE w:val="0"/>
        <w:autoSpaceDN w:val="0"/>
        <w:adjustRightInd w:val="0"/>
        <w:spacing w:after="0" w:line="276" w:lineRule="auto"/>
        <w:ind w:left="0"/>
        <w:jc w:val="both"/>
        <w:textAlignment w:val="baseline"/>
        <w:rPr>
          <w:rFonts w:ascii="Arial" w:hAnsi="Arial" w:cs="Arial"/>
        </w:rPr>
      </w:pPr>
      <w:r>
        <w:rPr>
          <w:rFonts w:ascii="Arial" w:hAnsi="Arial" w:cs="Arial"/>
        </w:rPr>
        <w:t>5.8.</w:t>
      </w:r>
      <w:r>
        <w:rPr>
          <w:rFonts w:ascii="Arial" w:hAnsi="Arial" w:cs="Arial"/>
        </w:rPr>
        <w:tab/>
      </w:r>
      <w:r w:rsidR="00661017">
        <w:rPr>
          <w:rFonts w:ascii="Arial" w:hAnsi="Arial" w:cs="Arial"/>
        </w:rPr>
        <w:t>H</w:t>
      </w:r>
      <w:r>
        <w:rPr>
          <w:rFonts w:ascii="Arial" w:hAnsi="Arial" w:cs="Arial"/>
        </w:rPr>
        <w:t xml:space="preserve">armonogram obsluhy a typy nádob: </w:t>
      </w:r>
    </w:p>
    <w:p w14:paraId="6CDC7C96" w14:textId="61A47A41" w:rsidR="005F4CD1" w:rsidRDefault="005F4CD1" w:rsidP="00145F61">
      <w:pPr>
        <w:pStyle w:val="Odstavecseseznamem"/>
        <w:autoSpaceDE w:val="0"/>
        <w:autoSpaceDN w:val="0"/>
        <w:adjustRightInd w:val="0"/>
        <w:spacing w:after="0" w:line="276" w:lineRule="auto"/>
        <w:jc w:val="both"/>
        <w:textAlignment w:val="baseline"/>
        <w:rPr>
          <w:rFonts w:ascii="Arial" w:hAnsi="Arial" w:cs="Arial"/>
        </w:rPr>
      </w:pPr>
    </w:p>
    <w:tbl>
      <w:tblPr>
        <w:tblStyle w:val="Mkatabulky"/>
        <w:tblW w:w="9781" w:type="dxa"/>
        <w:tblInd w:w="-289" w:type="dxa"/>
        <w:tblLook w:val="04A0" w:firstRow="1" w:lastRow="0" w:firstColumn="1" w:lastColumn="0" w:noHBand="0" w:noVBand="1"/>
      </w:tblPr>
      <w:tblGrid>
        <w:gridCol w:w="5205"/>
        <w:gridCol w:w="1458"/>
        <w:gridCol w:w="709"/>
        <w:gridCol w:w="1284"/>
        <w:gridCol w:w="1125"/>
      </w:tblGrid>
      <w:tr w:rsidR="005F4CD1" w14:paraId="6CC61B06" w14:textId="77777777" w:rsidTr="00DD7369">
        <w:tc>
          <w:tcPr>
            <w:tcW w:w="0" w:type="auto"/>
          </w:tcPr>
          <w:p w14:paraId="19806B04" w14:textId="4AF75AAB" w:rsidR="005F4CD1" w:rsidRDefault="00EA1E42" w:rsidP="00EA1E42">
            <w:pPr>
              <w:pStyle w:val="Odstavecseseznamem"/>
              <w:autoSpaceDE w:val="0"/>
              <w:autoSpaceDN w:val="0"/>
              <w:adjustRightInd w:val="0"/>
              <w:spacing w:line="276" w:lineRule="auto"/>
              <w:ind w:left="0"/>
              <w:jc w:val="center"/>
              <w:textAlignment w:val="baseline"/>
              <w:rPr>
                <w:rFonts w:ascii="Arial" w:hAnsi="Arial" w:cs="Arial"/>
              </w:rPr>
            </w:pPr>
            <w:r>
              <w:rPr>
                <w:rFonts w:ascii="Arial" w:hAnsi="Arial" w:cs="Arial"/>
                <w:sz w:val="20"/>
                <w:szCs w:val="20"/>
              </w:rPr>
              <w:t>m</w:t>
            </w:r>
            <w:r w:rsidRPr="005F4CD1">
              <w:rPr>
                <w:rFonts w:ascii="Arial" w:hAnsi="Arial" w:cs="Arial"/>
                <w:sz w:val="20"/>
                <w:szCs w:val="20"/>
              </w:rPr>
              <w:t>ísto svozu a typ nádob</w:t>
            </w:r>
          </w:p>
        </w:tc>
        <w:tc>
          <w:tcPr>
            <w:tcW w:w="1458" w:type="dxa"/>
          </w:tcPr>
          <w:p w14:paraId="7F1631B3" w14:textId="3CC41EF2" w:rsidR="00C57CE2" w:rsidRDefault="005A60D4" w:rsidP="00EA1E42">
            <w:pPr>
              <w:pStyle w:val="Odstavecseseznamem"/>
              <w:autoSpaceDE w:val="0"/>
              <w:autoSpaceDN w:val="0"/>
              <w:adjustRightInd w:val="0"/>
              <w:spacing w:line="276" w:lineRule="auto"/>
              <w:ind w:left="0"/>
              <w:jc w:val="center"/>
              <w:textAlignment w:val="baseline"/>
              <w:rPr>
                <w:rFonts w:ascii="Arial" w:hAnsi="Arial" w:cs="Arial"/>
                <w:sz w:val="20"/>
                <w:szCs w:val="20"/>
              </w:rPr>
            </w:pPr>
            <w:r>
              <w:rPr>
                <w:rFonts w:ascii="Arial" w:hAnsi="Arial" w:cs="Arial"/>
                <w:sz w:val="20"/>
                <w:szCs w:val="20"/>
              </w:rPr>
              <w:t>o</w:t>
            </w:r>
            <w:r w:rsidR="00EA1E42" w:rsidRPr="005F4CD1">
              <w:rPr>
                <w:rFonts w:ascii="Arial" w:hAnsi="Arial" w:cs="Arial"/>
                <w:sz w:val="20"/>
                <w:szCs w:val="20"/>
              </w:rPr>
              <w:t>bdobí</w:t>
            </w:r>
            <w:r w:rsidR="00C57CE2">
              <w:rPr>
                <w:rFonts w:ascii="Arial" w:hAnsi="Arial" w:cs="Arial"/>
                <w:sz w:val="20"/>
                <w:szCs w:val="20"/>
              </w:rPr>
              <w:t>:</w:t>
            </w:r>
          </w:p>
          <w:p w14:paraId="6E9628EE" w14:textId="69180DEB" w:rsidR="005F4CD1" w:rsidRDefault="005F4CD1" w:rsidP="005A60D4">
            <w:pPr>
              <w:pStyle w:val="Odstavecseseznamem"/>
              <w:autoSpaceDE w:val="0"/>
              <w:autoSpaceDN w:val="0"/>
              <w:adjustRightInd w:val="0"/>
              <w:spacing w:line="276" w:lineRule="auto"/>
              <w:ind w:left="-206" w:right="-105"/>
              <w:jc w:val="center"/>
              <w:textAlignment w:val="baseline"/>
              <w:rPr>
                <w:rFonts w:ascii="Arial" w:hAnsi="Arial" w:cs="Arial"/>
              </w:rPr>
            </w:pPr>
          </w:p>
        </w:tc>
        <w:tc>
          <w:tcPr>
            <w:tcW w:w="709" w:type="dxa"/>
          </w:tcPr>
          <w:p w14:paraId="11AD204F" w14:textId="3CD202AC" w:rsidR="005F4CD1" w:rsidRDefault="00EA1E42" w:rsidP="00EA1E42">
            <w:pPr>
              <w:pStyle w:val="Odstavecseseznamem"/>
              <w:autoSpaceDE w:val="0"/>
              <w:autoSpaceDN w:val="0"/>
              <w:adjustRightInd w:val="0"/>
              <w:spacing w:line="276" w:lineRule="auto"/>
              <w:ind w:left="0"/>
              <w:jc w:val="center"/>
              <w:textAlignment w:val="baseline"/>
              <w:rPr>
                <w:rFonts w:ascii="Arial" w:hAnsi="Arial" w:cs="Arial"/>
              </w:rPr>
            </w:pPr>
            <w:r w:rsidRPr="005F4CD1">
              <w:rPr>
                <w:rFonts w:ascii="Arial" w:hAnsi="Arial" w:cs="Arial"/>
                <w:sz w:val="20"/>
                <w:szCs w:val="20"/>
              </w:rPr>
              <w:t>počet</w:t>
            </w:r>
          </w:p>
        </w:tc>
        <w:tc>
          <w:tcPr>
            <w:tcW w:w="0" w:type="auto"/>
          </w:tcPr>
          <w:p w14:paraId="7FA27251" w14:textId="77777777" w:rsidR="00EA1E42" w:rsidRPr="005F4CD1" w:rsidRDefault="00EA1E42" w:rsidP="00EA1E42">
            <w:pPr>
              <w:autoSpaceDE w:val="0"/>
              <w:autoSpaceDN w:val="0"/>
              <w:adjustRightInd w:val="0"/>
              <w:spacing w:line="276" w:lineRule="auto"/>
              <w:jc w:val="center"/>
              <w:rPr>
                <w:rFonts w:ascii="Arial" w:hAnsi="Arial" w:cs="Arial"/>
                <w:sz w:val="20"/>
                <w:szCs w:val="20"/>
              </w:rPr>
            </w:pPr>
            <w:r w:rsidRPr="005F4CD1">
              <w:rPr>
                <w:rFonts w:ascii="Arial" w:hAnsi="Arial" w:cs="Arial"/>
                <w:sz w:val="20"/>
                <w:szCs w:val="20"/>
              </w:rPr>
              <w:t>cena za 1ks</w:t>
            </w:r>
          </w:p>
          <w:p w14:paraId="39BD3544" w14:textId="77777777" w:rsidR="005F4CD1" w:rsidRDefault="005F4CD1" w:rsidP="00EA1E42">
            <w:pPr>
              <w:pStyle w:val="Odstavecseseznamem"/>
              <w:autoSpaceDE w:val="0"/>
              <w:autoSpaceDN w:val="0"/>
              <w:adjustRightInd w:val="0"/>
              <w:spacing w:line="276" w:lineRule="auto"/>
              <w:ind w:left="0"/>
              <w:jc w:val="center"/>
              <w:textAlignment w:val="baseline"/>
              <w:rPr>
                <w:rFonts w:ascii="Arial" w:hAnsi="Arial" w:cs="Arial"/>
              </w:rPr>
            </w:pPr>
          </w:p>
        </w:tc>
        <w:tc>
          <w:tcPr>
            <w:tcW w:w="1125" w:type="dxa"/>
          </w:tcPr>
          <w:p w14:paraId="2AB13EE2" w14:textId="0B2AE4AF" w:rsidR="005F4CD1" w:rsidRDefault="00EA1E42" w:rsidP="00EA1E42">
            <w:pPr>
              <w:pStyle w:val="Odstavecseseznamem"/>
              <w:autoSpaceDE w:val="0"/>
              <w:autoSpaceDN w:val="0"/>
              <w:adjustRightInd w:val="0"/>
              <w:spacing w:line="276" w:lineRule="auto"/>
              <w:ind w:left="0"/>
              <w:jc w:val="center"/>
              <w:textAlignment w:val="baseline"/>
              <w:rPr>
                <w:rFonts w:ascii="Arial" w:hAnsi="Arial" w:cs="Arial"/>
              </w:rPr>
            </w:pPr>
            <w:r>
              <w:rPr>
                <w:rFonts w:ascii="Arial" w:hAnsi="Arial" w:cs="Arial"/>
                <w:sz w:val="20"/>
                <w:szCs w:val="20"/>
              </w:rPr>
              <w:t>c</w:t>
            </w:r>
            <w:r w:rsidRPr="005F4CD1">
              <w:rPr>
                <w:rFonts w:ascii="Arial" w:hAnsi="Arial" w:cs="Arial"/>
                <w:sz w:val="20"/>
                <w:szCs w:val="20"/>
              </w:rPr>
              <w:t>elkem</w:t>
            </w:r>
            <w:r>
              <w:rPr>
                <w:rFonts w:ascii="Arial" w:hAnsi="Arial" w:cs="Arial"/>
                <w:sz w:val="20"/>
                <w:szCs w:val="20"/>
              </w:rPr>
              <w:t xml:space="preserve"> </w:t>
            </w:r>
            <w:r w:rsidRPr="005F4CD1">
              <w:rPr>
                <w:rFonts w:ascii="Arial" w:hAnsi="Arial" w:cs="Arial"/>
                <w:sz w:val="20"/>
                <w:szCs w:val="20"/>
              </w:rPr>
              <w:t>za měsíc</w:t>
            </w:r>
          </w:p>
        </w:tc>
      </w:tr>
      <w:tr w:rsidR="005A60D4" w14:paraId="787DF120" w14:textId="77777777" w:rsidTr="005A60D4">
        <w:tc>
          <w:tcPr>
            <w:tcW w:w="0" w:type="auto"/>
          </w:tcPr>
          <w:p w14:paraId="7195B310" w14:textId="5BD7F0C6" w:rsidR="005A60D4" w:rsidRDefault="005A60D4" w:rsidP="00145F61">
            <w:pPr>
              <w:pStyle w:val="Odstavecseseznamem"/>
              <w:autoSpaceDE w:val="0"/>
              <w:autoSpaceDN w:val="0"/>
              <w:adjustRightInd w:val="0"/>
              <w:spacing w:line="276" w:lineRule="auto"/>
              <w:ind w:left="0"/>
              <w:jc w:val="both"/>
              <w:textAlignment w:val="baseline"/>
              <w:rPr>
                <w:rFonts w:ascii="Arial" w:hAnsi="Arial" w:cs="Arial"/>
              </w:rPr>
            </w:pPr>
            <w:r w:rsidRPr="001A2316">
              <w:rPr>
                <w:rFonts w:ascii="Arial" w:hAnsi="Arial" w:cs="Arial"/>
                <w:color w:val="000000"/>
              </w:rPr>
              <w:t xml:space="preserve">provoz PZP Háje - kont. 1x </w:t>
            </w:r>
            <w:proofErr w:type="gramStart"/>
            <w:r w:rsidRPr="001A2316">
              <w:rPr>
                <w:rFonts w:ascii="Arial" w:hAnsi="Arial" w:cs="Arial"/>
                <w:color w:val="000000"/>
              </w:rPr>
              <w:t>týdně - s</w:t>
            </w:r>
            <w:proofErr w:type="gramEnd"/>
            <w:r w:rsidRPr="001A2316">
              <w:rPr>
                <w:rFonts w:ascii="Arial" w:hAnsi="Arial" w:cs="Arial"/>
                <w:color w:val="000000"/>
              </w:rPr>
              <w:t xml:space="preserve"> </w:t>
            </w:r>
            <w:proofErr w:type="spellStart"/>
            <w:r w:rsidRPr="001A2316">
              <w:rPr>
                <w:rFonts w:ascii="Arial" w:hAnsi="Arial" w:cs="Arial"/>
                <w:color w:val="000000"/>
              </w:rPr>
              <w:t>náj</w:t>
            </w:r>
            <w:proofErr w:type="spellEnd"/>
            <w:r w:rsidRPr="001A2316">
              <w:rPr>
                <w:rFonts w:ascii="Arial" w:hAnsi="Arial" w:cs="Arial"/>
                <w:color w:val="000000"/>
              </w:rPr>
              <w:t>.</w:t>
            </w:r>
          </w:p>
        </w:tc>
        <w:tc>
          <w:tcPr>
            <w:tcW w:w="1458" w:type="dxa"/>
            <w:vMerge w:val="restart"/>
            <w:vAlign w:val="center"/>
          </w:tcPr>
          <w:p w14:paraId="170361DA" w14:textId="5ADAEB1A" w:rsidR="005A60D4" w:rsidRDefault="005A60D4" w:rsidP="005A60D4">
            <w:pPr>
              <w:pStyle w:val="Odstavecseseznamem"/>
              <w:autoSpaceDE w:val="0"/>
              <w:autoSpaceDN w:val="0"/>
              <w:adjustRightInd w:val="0"/>
              <w:spacing w:line="276" w:lineRule="auto"/>
              <w:ind w:left="0"/>
              <w:jc w:val="center"/>
              <w:textAlignment w:val="baseline"/>
              <w:rPr>
                <w:rFonts w:ascii="Arial" w:hAnsi="Arial" w:cs="Arial"/>
              </w:rPr>
            </w:pPr>
            <w:r>
              <w:rPr>
                <w:rFonts w:ascii="Arial" w:hAnsi="Arial" w:cs="Arial"/>
              </w:rPr>
              <w:t>01-12/2021</w:t>
            </w:r>
          </w:p>
        </w:tc>
        <w:tc>
          <w:tcPr>
            <w:tcW w:w="709" w:type="dxa"/>
          </w:tcPr>
          <w:p w14:paraId="77CDB78B" w14:textId="19988241" w:rsidR="005A60D4" w:rsidRDefault="005A60D4" w:rsidP="00EA1E42">
            <w:pPr>
              <w:pStyle w:val="Odstavecseseznamem"/>
              <w:autoSpaceDE w:val="0"/>
              <w:autoSpaceDN w:val="0"/>
              <w:adjustRightInd w:val="0"/>
              <w:spacing w:line="276" w:lineRule="auto"/>
              <w:ind w:left="0"/>
              <w:jc w:val="center"/>
              <w:textAlignment w:val="baseline"/>
              <w:rPr>
                <w:rFonts w:ascii="Arial" w:hAnsi="Arial" w:cs="Arial"/>
              </w:rPr>
            </w:pPr>
            <w:r w:rsidRPr="001A2316">
              <w:rPr>
                <w:rFonts w:ascii="Arial" w:hAnsi="Arial" w:cs="Arial"/>
                <w:color w:val="000000"/>
              </w:rPr>
              <w:t>1 ks</w:t>
            </w:r>
          </w:p>
        </w:tc>
        <w:tc>
          <w:tcPr>
            <w:tcW w:w="0" w:type="auto"/>
          </w:tcPr>
          <w:p w14:paraId="2A07370C" w14:textId="24C81EDC" w:rsidR="005A60D4" w:rsidRDefault="005A60D4" w:rsidP="00EA1E42">
            <w:pPr>
              <w:pStyle w:val="Odstavecseseznamem"/>
              <w:autoSpaceDE w:val="0"/>
              <w:autoSpaceDN w:val="0"/>
              <w:adjustRightInd w:val="0"/>
              <w:spacing w:line="276" w:lineRule="auto"/>
              <w:ind w:left="0"/>
              <w:jc w:val="right"/>
              <w:textAlignment w:val="baseline"/>
              <w:rPr>
                <w:rFonts w:ascii="Arial" w:hAnsi="Arial" w:cs="Arial"/>
              </w:rPr>
            </w:pPr>
            <w:r w:rsidRPr="001A2316">
              <w:rPr>
                <w:rFonts w:ascii="Arial" w:hAnsi="Arial" w:cs="Arial"/>
                <w:color w:val="000000"/>
              </w:rPr>
              <w:t>1 141,00</w:t>
            </w:r>
          </w:p>
        </w:tc>
        <w:tc>
          <w:tcPr>
            <w:tcW w:w="1125" w:type="dxa"/>
          </w:tcPr>
          <w:p w14:paraId="71D7A265" w14:textId="2C549931" w:rsidR="005A60D4" w:rsidRDefault="005A60D4" w:rsidP="00EA1E42">
            <w:pPr>
              <w:pStyle w:val="Odstavecseseznamem"/>
              <w:autoSpaceDE w:val="0"/>
              <w:autoSpaceDN w:val="0"/>
              <w:adjustRightInd w:val="0"/>
              <w:spacing w:line="276" w:lineRule="auto"/>
              <w:ind w:left="0"/>
              <w:jc w:val="right"/>
              <w:textAlignment w:val="baseline"/>
              <w:rPr>
                <w:rFonts w:ascii="Arial" w:hAnsi="Arial" w:cs="Arial"/>
              </w:rPr>
            </w:pPr>
            <w:r w:rsidRPr="001A2316">
              <w:rPr>
                <w:rFonts w:ascii="Arial" w:hAnsi="Arial" w:cs="Arial"/>
                <w:color w:val="000000"/>
              </w:rPr>
              <w:t>1 141,00</w:t>
            </w:r>
          </w:p>
        </w:tc>
      </w:tr>
      <w:tr w:rsidR="005A60D4" w14:paraId="7BA732DC" w14:textId="77777777" w:rsidTr="00DD7369">
        <w:tc>
          <w:tcPr>
            <w:tcW w:w="0" w:type="auto"/>
          </w:tcPr>
          <w:p w14:paraId="24D42353" w14:textId="6D2397E6" w:rsidR="005A60D4" w:rsidRDefault="005A60D4" w:rsidP="00145F61">
            <w:pPr>
              <w:pStyle w:val="Odstavecseseznamem"/>
              <w:autoSpaceDE w:val="0"/>
              <w:autoSpaceDN w:val="0"/>
              <w:adjustRightInd w:val="0"/>
              <w:spacing w:line="276" w:lineRule="auto"/>
              <w:ind w:left="0"/>
              <w:jc w:val="both"/>
              <w:textAlignment w:val="baseline"/>
              <w:rPr>
                <w:rFonts w:ascii="Arial" w:hAnsi="Arial" w:cs="Arial"/>
              </w:rPr>
            </w:pPr>
            <w:r w:rsidRPr="001A2316">
              <w:rPr>
                <w:rFonts w:ascii="Arial" w:hAnsi="Arial" w:cs="Arial"/>
                <w:color w:val="000000"/>
              </w:rPr>
              <w:t xml:space="preserve">provoz PZP </w:t>
            </w:r>
            <w:proofErr w:type="gramStart"/>
            <w:r w:rsidRPr="001A2316">
              <w:rPr>
                <w:rFonts w:ascii="Arial" w:hAnsi="Arial" w:cs="Arial"/>
                <w:color w:val="000000"/>
              </w:rPr>
              <w:t>Háje - svoz</w:t>
            </w:r>
            <w:proofErr w:type="gramEnd"/>
            <w:r w:rsidRPr="001A2316">
              <w:rPr>
                <w:rFonts w:ascii="Arial" w:hAnsi="Arial" w:cs="Arial"/>
                <w:color w:val="000000"/>
              </w:rPr>
              <w:t xml:space="preserve"> plastů - 1x 2 týdny - 1100 l</w:t>
            </w:r>
          </w:p>
        </w:tc>
        <w:tc>
          <w:tcPr>
            <w:tcW w:w="1458" w:type="dxa"/>
            <w:vMerge/>
          </w:tcPr>
          <w:p w14:paraId="795BEDE2" w14:textId="77777777" w:rsidR="005A60D4" w:rsidRDefault="005A60D4" w:rsidP="00145F61">
            <w:pPr>
              <w:pStyle w:val="Odstavecseseznamem"/>
              <w:autoSpaceDE w:val="0"/>
              <w:autoSpaceDN w:val="0"/>
              <w:adjustRightInd w:val="0"/>
              <w:spacing w:line="276" w:lineRule="auto"/>
              <w:ind w:left="0"/>
              <w:jc w:val="both"/>
              <w:textAlignment w:val="baseline"/>
              <w:rPr>
                <w:rFonts w:ascii="Arial" w:hAnsi="Arial" w:cs="Arial"/>
              </w:rPr>
            </w:pPr>
          </w:p>
        </w:tc>
        <w:tc>
          <w:tcPr>
            <w:tcW w:w="709" w:type="dxa"/>
          </w:tcPr>
          <w:p w14:paraId="56C1E2EC" w14:textId="0AC9C0BF" w:rsidR="005A60D4" w:rsidRDefault="005A60D4" w:rsidP="00EA1E42">
            <w:pPr>
              <w:pStyle w:val="Odstavecseseznamem"/>
              <w:autoSpaceDE w:val="0"/>
              <w:autoSpaceDN w:val="0"/>
              <w:adjustRightInd w:val="0"/>
              <w:spacing w:line="276" w:lineRule="auto"/>
              <w:ind w:left="0"/>
              <w:jc w:val="center"/>
              <w:textAlignment w:val="baseline"/>
              <w:rPr>
                <w:rFonts w:ascii="Arial" w:hAnsi="Arial" w:cs="Arial"/>
              </w:rPr>
            </w:pPr>
            <w:r w:rsidRPr="001A2316">
              <w:rPr>
                <w:rFonts w:ascii="Arial" w:hAnsi="Arial" w:cs="Arial"/>
                <w:color w:val="000000"/>
              </w:rPr>
              <w:t>1 ks</w:t>
            </w:r>
          </w:p>
        </w:tc>
        <w:tc>
          <w:tcPr>
            <w:tcW w:w="0" w:type="auto"/>
          </w:tcPr>
          <w:p w14:paraId="672B6042" w14:textId="3B7E57AE" w:rsidR="005A60D4" w:rsidRDefault="005A60D4" w:rsidP="00EA1E42">
            <w:pPr>
              <w:pStyle w:val="Odstavecseseznamem"/>
              <w:autoSpaceDE w:val="0"/>
              <w:autoSpaceDN w:val="0"/>
              <w:adjustRightInd w:val="0"/>
              <w:spacing w:line="276" w:lineRule="auto"/>
              <w:ind w:left="0"/>
              <w:jc w:val="right"/>
              <w:textAlignment w:val="baseline"/>
              <w:rPr>
                <w:rFonts w:ascii="Arial" w:hAnsi="Arial" w:cs="Arial"/>
              </w:rPr>
            </w:pPr>
            <w:r w:rsidRPr="001A2316">
              <w:rPr>
                <w:rFonts w:ascii="Arial" w:hAnsi="Arial" w:cs="Arial"/>
                <w:color w:val="000000"/>
              </w:rPr>
              <w:t>340,00</w:t>
            </w:r>
          </w:p>
        </w:tc>
        <w:tc>
          <w:tcPr>
            <w:tcW w:w="1125" w:type="dxa"/>
          </w:tcPr>
          <w:p w14:paraId="0618ACBB" w14:textId="78F68B58" w:rsidR="005A60D4" w:rsidRDefault="005A60D4" w:rsidP="00EA1E42">
            <w:pPr>
              <w:pStyle w:val="Odstavecseseznamem"/>
              <w:autoSpaceDE w:val="0"/>
              <w:autoSpaceDN w:val="0"/>
              <w:adjustRightInd w:val="0"/>
              <w:spacing w:line="276" w:lineRule="auto"/>
              <w:ind w:left="0"/>
              <w:jc w:val="right"/>
              <w:textAlignment w:val="baseline"/>
              <w:rPr>
                <w:rFonts w:ascii="Arial" w:hAnsi="Arial" w:cs="Arial"/>
              </w:rPr>
            </w:pPr>
            <w:r w:rsidRPr="001A2316">
              <w:rPr>
                <w:rFonts w:ascii="Arial" w:hAnsi="Arial" w:cs="Arial"/>
                <w:color w:val="000000"/>
              </w:rPr>
              <w:t>340,00</w:t>
            </w:r>
          </w:p>
        </w:tc>
      </w:tr>
      <w:tr w:rsidR="005A60D4" w14:paraId="0BF21CCF" w14:textId="77777777" w:rsidTr="00DD7369">
        <w:tc>
          <w:tcPr>
            <w:tcW w:w="0" w:type="auto"/>
          </w:tcPr>
          <w:p w14:paraId="0707947E" w14:textId="7D2D66E7" w:rsidR="005A60D4" w:rsidRDefault="005A60D4" w:rsidP="00145F61">
            <w:pPr>
              <w:pStyle w:val="Odstavecseseznamem"/>
              <w:autoSpaceDE w:val="0"/>
              <w:autoSpaceDN w:val="0"/>
              <w:adjustRightInd w:val="0"/>
              <w:spacing w:line="276" w:lineRule="auto"/>
              <w:ind w:left="0"/>
              <w:jc w:val="both"/>
              <w:textAlignment w:val="baseline"/>
              <w:rPr>
                <w:rFonts w:ascii="Arial" w:hAnsi="Arial" w:cs="Arial"/>
              </w:rPr>
            </w:pPr>
            <w:r w:rsidRPr="001A2316">
              <w:rPr>
                <w:rFonts w:ascii="Arial" w:hAnsi="Arial" w:cs="Arial"/>
                <w:color w:val="000000"/>
              </w:rPr>
              <w:t xml:space="preserve">provoz PZP </w:t>
            </w:r>
            <w:proofErr w:type="gramStart"/>
            <w:r w:rsidRPr="001A2316">
              <w:rPr>
                <w:rFonts w:ascii="Arial" w:hAnsi="Arial" w:cs="Arial"/>
                <w:color w:val="000000"/>
              </w:rPr>
              <w:t>Háje - svoz</w:t>
            </w:r>
            <w:proofErr w:type="gramEnd"/>
            <w:r w:rsidRPr="001A2316">
              <w:rPr>
                <w:rFonts w:ascii="Arial" w:hAnsi="Arial" w:cs="Arial"/>
                <w:color w:val="000000"/>
              </w:rPr>
              <w:t xml:space="preserve"> papíru - 1x 2 týdny - 1100 l</w:t>
            </w:r>
          </w:p>
        </w:tc>
        <w:tc>
          <w:tcPr>
            <w:tcW w:w="1458" w:type="dxa"/>
            <w:vMerge/>
          </w:tcPr>
          <w:p w14:paraId="48D85B0C" w14:textId="77777777" w:rsidR="005A60D4" w:rsidRDefault="005A60D4" w:rsidP="00145F61">
            <w:pPr>
              <w:pStyle w:val="Odstavecseseznamem"/>
              <w:autoSpaceDE w:val="0"/>
              <w:autoSpaceDN w:val="0"/>
              <w:adjustRightInd w:val="0"/>
              <w:spacing w:line="276" w:lineRule="auto"/>
              <w:ind w:left="0"/>
              <w:jc w:val="both"/>
              <w:textAlignment w:val="baseline"/>
              <w:rPr>
                <w:rFonts w:ascii="Arial" w:hAnsi="Arial" w:cs="Arial"/>
              </w:rPr>
            </w:pPr>
          </w:p>
        </w:tc>
        <w:tc>
          <w:tcPr>
            <w:tcW w:w="709" w:type="dxa"/>
          </w:tcPr>
          <w:p w14:paraId="2F29BAD2" w14:textId="78F41DA6" w:rsidR="005A60D4" w:rsidRDefault="005A60D4" w:rsidP="00EA1E42">
            <w:pPr>
              <w:pStyle w:val="Odstavecseseznamem"/>
              <w:autoSpaceDE w:val="0"/>
              <w:autoSpaceDN w:val="0"/>
              <w:adjustRightInd w:val="0"/>
              <w:spacing w:line="276" w:lineRule="auto"/>
              <w:ind w:left="0"/>
              <w:jc w:val="center"/>
              <w:textAlignment w:val="baseline"/>
              <w:rPr>
                <w:rFonts w:ascii="Arial" w:hAnsi="Arial" w:cs="Arial"/>
              </w:rPr>
            </w:pPr>
            <w:r w:rsidRPr="001A2316">
              <w:rPr>
                <w:rFonts w:ascii="Arial" w:hAnsi="Arial" w:cs="Arial"/>
                <w:color w:val="000000"/>
              </w:rPr>
              <w:t>1 ks</w:t>
            </w:r>
          </w:p>
        </w:tc>
        <w:tc>
          <w:tcPr>
            <w:tcW w:w="0" w:type="auto"/>
          </w:tcPr>
          <w:p w14:paraId="6EF0CD7F" w14:textId="1D229485" w:rsidR="005A60D4" w:rsidRDefault="005A60D4" w:rsidP="00EA1E42">
            <w:pPr>
              <w:pStyle w:val="Odstavecseseznamem"/>
              <w:autoSpaceDE w:val="0"/>
              <w:autoSpaceDN w:val="0"/>
              <w:adjustRightInd w:val="0"/>
              <w:spacing w:line="276" w:lineRule="auto"/>
              <w:ind w:left="0"/>
              <w:jc w:val="right"/>
              <w:textAlignment w:val="baseline"/>
              <w:rPr>
                <w:rFonts w:ascii="Arial" w:hAnsi="Arial" w:cs="Arial"/>
              </w:rPr>
            </w:pPr>
            <w:r w:rsidRPr="001A2316">
              <w:rPr>
                <w:rFonts w:ascii="Arial" w:hAnsi="Arial" w:cs="Arial"/>
                <w:color w:val="000000"/>
              </w:rPr>
              <w:t>300,00</w:t>
            </w:r>
          </w:p>
        </w:tc>
        <w:tc>
          <w:tcPr>
            <w:tcW w:w="1125" w:type="dxa"/>
          </w:tcPr>
          <w:p w14:paraId="27087EB8" w14:textId="52A87454" w:rsidR="005A60D4" w:rsidRDefault="005A60D4" w:rsidP="00EA1E42">
            <w:pPr>
              <w:pStyle w:val="Odstavecseseznamem"/>
              <w:autoSpaceDE w:val="0"/>
              <w:autoSpaceDN w:val="0"/>
              <w:adjustRightInd w:val="0"/>
              <w:spacing w:line="276" w:lineRule="auto"/>
              <w:ind w:left="0"/>
              <w:jc w:val="right"/>
              <w:textAlignment w:val="baseline"/>
              <w:rPr>
                <w:rFonts w:ascii="Arial" w:hAnsi="Arial" w:cs="Arial"/>
              </w:rPr>
            </w:pPr>
            <w:r w:rsidRPr="001A2316">
              <w:rPr>
                <w:rFonts w:ascii="Arial" w:hAnsi="Arial" w:cs="Arial"/>
                <w:color w:val="000000"/>
              </w:rPr>
              <w:t>300,00</w:t>
            </w:r>
          </w:p>
        </w:tc>
      </w:tr>
    </w:tbl>
    <w:p w14:paraId="71DAF985" w14:textId="77777777" w:rsidR="001A2316" w:rsidRPr="001A2316" w:rsidRDefault="001A2316" w:rsidP="001A2316">
      <w:pPr>
        <w:spacing w:after="0" w:line="240" w:lineRule="auto"/>
        <w:ind w:hanging="142"/>
        <w:jc w:val="both"/>
        <w:rPr>
          <w:rFonts w:ascii="Arial" w:eastAsiaTheme="minorHAnsi" w:hAnsi="Arial" w:cs="Arial"/>
        </w:rPr>
      </w:pPr>
    </w:p>
    <w:p w14:paraId="7A7366FB" w14:textId="3842B308" w:rsidR="001A2316" w:rsidRPr="001A2316" w:rsidRDefault="001A2316" w:rsidP="001A2316">
      <w:pPr>
        <w:spacing w:after="0" w:line="240" w:lineRule="auto"/>
        <w:jc w:val="both"/>
        <w:rPr>
          <w:rFonts w:ascii="Arial" w:eastAsiaTheme="minorHAnsi" w:hAnsi="Arial" w:cs="Arial"/>
        </w:rPr>
      </w:pPr>
      <w:r w:rsidRPr="001A2316">
        <w:rPr>
          <w:rFonts w:ascii="Arial" w:eastAsiaTheme="minorHAnsi" w:hAnsi="Arial" w:cs="Arial"/>
        </w:rPr>
        <w:t>Uvedené ceny jsou bez DPH.</w:t>
      </w:r>
    </w:p>
    <w:p w14:paraId="0079D164" w14:textId="25846857" w:rsidR="001A2316" w:rsidRDefault="001A2316" w:rsidP="001A2316">
      <w:pPr>
        <w:autoSpaceDE w:val="0"/>
        <w:autoSpaceDN w:val="0"/>
        <w:adjustRightInd w:val="0"/>
        <w:spacing w:after="0" w:line="276" w:lineRule="auto"/>
        <w:jc w:val="both"/>
        <w:rPr>
          <w:rFonts w:ascii="Arial" w:hAnsi="Arial" w:cs="Arial"/>
        </w:rPr>
      </w:pPr>
    </w:p>
    <w:p w14:paraId="63A387ED" w14:textId="13A28364" w:rsidR="00307C92" w:rsidRDefault="00307C92" w:rsidP="001A2316">
      <w:pPr>
        <w:autoSpaceDE w:val="0"/>
        <w:autoSpaceDN w:val="0"/>
        <w:adjustRightInd w:val="0"/>
        <w:spacing w:after="0" w:line="276" w:lineRule="auto"/>
        <w:jc w:val="both"/>
        <w:rPr>
          <w:rFonts w:ascii="Arial" w:hAnsi="Arial" w:cs="Arial"/>
        </w:rPr>
      </w:pPr>
    </w:p>
    <w:p w14:paraId="5C974335" w14:textId="77777777" w:rsidR="00307C92" w:rsidRDefault="00307C92" w:rsidP="001A2316">
      <w:pPr>
        <w:autoSpaceDE w:val="0"/>
        <w:autoSpaceDN w:val="0"/>
        <w:adjustRightInd w:val="0"/>
        <w:spacing w:after="0" w:line="276" w:lineRule="auto"/>
        <w:jc w:val="both"/>
        <w:rPr>
          <w:rFonts w:ascii="Arial" w:hAnsi="Arial" w:cs="Arial"/>
        </w:rPr>
      </w:pPr>
    </w:p>
    <w:p w14:paraId="041B102F" w14:textId="72B39C2C" w:rsidR="001A2316" w:rsidRPr="001A2316" w:rsidRDefault="001A2316" w:rsidP="00584806">
      <w:pPr>
        <w:autoSpaceDE w:val="0"/>
        <w:autoSpaceDN w:val="0"/>
        <w:adjustRightInd w:val="0"/>
        <w:spacing w:after="0" w:line="240" w:lineRule="auto"/>
        <w:ind w:left="567" w:hanging="567"/>
        <w:jc w:val="both"/>
        <w:rPr>
          <w:rFonts w:ascii="Arial" w:hAnsi="Arial" w:cs="Arial"/>
        </w:rPr>
      </w:pPr>
      <w:r w:rsidRPr="001A2316">
        <w:rPr>
          <w:rFonts w:ascii="Arial" w:hAnsi="Arial" w:cs="Arial"/>
        </w:rPr>
        <w:t xml:space="preserve">G) </w:t>
      </w:r>
      <w:r w:rsidR="00584806">
        <w:rPr>
          <w:rFonts w:ascii="Arial" w:hAnsi="Arial" w:cs="Arial"/>
        </w:rPr>
        <w:tab/>
      </w:r>
      <w:r w:rsidRPr="001A2316">
        <w:rPr>
          <w:rFonts w:ascii="Arial" w:hAnsi="Arial" w:cs="Arial"/>
        </w:rPr>
        <w:t>Čl. VI. bod 6.3 smlouvy se nahrazuje odstavcem</w:t>
      </w:r>
      <w:r w:rsidR="00EF30F1">
        <w:rPr>
          <w:rFonts w:ascii="Arial" w:hAnsi="Arial" w:cs="Arial"/>
        </w:rPr>
        <w:t>:</w:t>
      </w:r>
    </w:p>
    <w:p w14:paraId="0388E949" w14:textId="6A7184A1" w:rsidR="001A2316" w:rsidRPr="001A2316" w:rsidRDefault="001A2316" w:rsidP="00584806">
      <w:pPr>
        <w:autoSpaceDE w:val="0"/>
        <w:autoSpaceDN w:val="0"/>
        <w:adjustRightInd w:val="0"/>
        <w:spacing w:after="0" w:line="240" w:lineRule="auto"/>
        <w:jc w:val="both"/>
        <w:textAlignment w:val="baseline"/>
        <w:rPr>
          <w:rFonts w:ascii="Arial" w:hAnsi="Arial" w:cs="Arial"/>
        </w:rPr>
      </w:pPr>
      <w:r w:rsidRPr="001A2316">
        <w:rPr>
          <w:rFonts w:ascii="Arial" w:hAnsi="Arial" w:cs="Arial"/>
        </w:rPr>
        <w:t>V případě, že nedojde vlivem nepředvídatelných okolností (např. porucha sběrného vozidla) ke sběru sběrných nádob v předem dohodnutém sběrném dnu, dodavatel se zavazuje, že náhradní sběr bude zajištěn a proveden následující pracovní den.</w:t>
      </w:r>
    </w:p>
    <w:p w14:paraId="21AA5FB8" w14:textId="77777777" w:rsidR="00661017" w:rsidRPr="00307C92" w:rsidRDefault="00661017" w:rsidP="001A2316">
      <w:pPr>
        <w:autoSpaceDE w:val="0"/>
        <w:autoSpaceDN w:val="0"/>
        <w:adjustRightInd w:val="0"/>
        <w:spacing w:after="0" w:line="276" w:lineRule="auto"/>
        <w:jc w:val="both"/>
        <w:textAlignment w:val="baseline"/>
        <w:rPr>
          <w:rFonts w:ascii="Arial" w:hAnsi="Arial" w:cs="Arial"/>
          <w:sz w:val="16"/>
          <w:szCs w:val="16"/>
        </w:rPr>
      </w:pPr>
    </w:p>
    <w:p w14:paraId="28483BBF" w14:textId="6F7B4156" w:rsidR="001A2316" w:rsidRPr="001A2316" w:rsidRDefault="001A2316" w:rsidP="00584806">
      <w:pPr>
        <w:tabs>
          <w:tab w:val="left" w:pos="567"/>
        </w:tabs>
        <w:autoSpaceDE w:val="0"/>
        <w:autoSpaceDN w:val="0"/>
        <w:adjustRightInd w:val="0"/>
        <w:spacing w:after="0" w:line="240" w:lineRule="auto"/>
        <w:jc w:val="both"/>
        <w:textAlignment w:val="baseline"/>
        <w:rPr>
          <w:rFonts w:ascii="Arial" w:hAnsi="Arial" w:cs="Arial"/>
        </w:rPr>
      </w:pPr>
      <w:r w:rsidRPr="001A2316">
        <w:rPr>
          <w:rFonts w:ascii="Arial" w:hAnsi="Arial" w:cs="Arial"/>
        </w:rPr>
        <w:t xml:space="preserve">H) </w:t>
      </w:r>
      <w:r w:rsidR="00584806">
        <w:rPr>
          <w:rFonts w:ascii="Arial" w:hAnsi="Arial" w:cs="Arial"/>
        </w:rPr>
        <w:tab/>
      </w:r>
      <w:r w:rsidRPr="001A2316">
        <w:rPr>
          <w:rFonts w:ascii="Arial" w:hAnsi="Arial" w:cs="Arial"/>
        </w:rPr>
        <w:t>Čl. VI. Bod 6.2 a bod 6.7 smlouvy se nahrazují odstavci</w:t>
      </w:r>
    </w:p>
    <w:p w14:paraId="7628E4B3" w14:textId="0C7F6338" w:rsidR="001A2316" w:rsidRDefault="001A2316" w:rsidP="00661017">
      <w:pPr>
        <w:autoSpaceDE w:val="0"/>
        <w:autoSpaceDN w:val="0"/>
        <w:adjustRightInd w:val="0"/>
        <w:spacing w:after="0" w:line="240" w:lineRule="auto"/>
        <w:jc w:val="both"/>
        <w:textAlignment w:val="baseline"/>
        <w:rPr>
          <w:rFonts w:ascii="Arial" w:hAnsi="Arial" w:cs="Arial"/>
        </w:rPr>
      </w:pPr>
      <w:r w:rsidRPr="001A2316">
        <w:rPr>
          <w:rFonts w:ascii="Arial" w:hAnsi="Arial" w:cs="Arial"/>
        </w:rPr>
        <w:t>6.2</w:t>
      </w:r>
      <w:r w:rsidRPr="001A2316">
        <w:rPr>
          <w:rFonts w:ascii="Arial" w:hAnsi="Arial" w:cs="Arial"/>
        </w:rPr>
        <w:tab/>
        <w:t xml:space="preserve">Dodavatel může smlouvu vypovědět v případě, že bude Objednatel v prodlení s úhradou ceny za poskytnuté služby, delším než 14 dní. Výpovědní doba je měsíční a počne běžet prvního dne měsíce následujícího po měsíci, ve kterém byla výpověď odeslána Dodavatelem na adresu Objednatele, která je uvedena ve smlouvě. </w:t>
      </w:r>
    </w:p>
    <w:p w14:paraId="0E0E120B" w14:textId="77777777" w:rsidR="00661017" w:rsidRPr="001A2316" w:rsidRDefault="00661017" w:rsidP="00661017">
      <w:pPr>
        <w:autoSpaceDE w:val="0"/>
        <w:autoSpaceDN w:val="0"/>
        <w:adjustRightInd w:val="0"/>
        <w:spacing w:after="0" w:line="240" w:lineRule="auto"/>
        <w:jc w:val="both"/>
        <w:textAlignment w:val="baseline"/>
        <w:rPr>
          <w:rFonts w:ascii="Arial" w:hAnsi="Arial" w:cs="Arial"/>
        </w:rPr>
      </w:pPr>
    </w:p>
    <w:p w14:paraId="75BE43A0" w14:textId="5053AEA9" w:rsidR="001A2316" w:rsidRPr="001A2316" w:rsidRDefault="001A2316" w:rsidP="00584806">
      <w:pPr>
        <w:tabs>
          <w:tab w:val="left" w:pos="567"/>
        </w:tabs>
        <w:autoSpaceDE w:val="0"/>
        <w:autoSpaceDN w:val="0"/>
        <w:adjustRightInd w:val="0"/>
        <w:spacing w:after="0" w:line="240" w:lineRule="auto"/>
        <w:jc w:val="both"/>
        <w:textAlignment w:val="baseline"/>
        <w:rPr>
          <w:rFonts w:ascii="Arial" w:hAnsi="Arial" w:cs="Arial"/>
        </w:rPr>
      </w:pPr>
      <w:r w:rsidRPr="001A2316">
        <w:rPr>
          <w:rFonts w:ascii="Arial" w:hAnsi="Arial" w:cs="Arial"/>
        </w:rPr>
        <w:t>6.7</w:t>
      </w:r>
      <w:r w:rsidR="00584806">
        <w:rPr>
          <w:rFonts w:ascii="Arial" w:hAnsi="Arial" w:cs="Arial"/>
        </w:rPr>
        <w:tab/>
      </w:r>
      <w:r w:rsidRPr="001A2316">
        <w:rPr>
          <w:rFonts w:ascii="Arial" w:hAnsi="Arial" w:cs="Arial"/>
        </w:rPr>
        <w:t>Objednatel musí zajistit umístění sběrných nádob na směsný komunální odpad v den sběru a přepravy na veřejném prostranství tak, aby byla umožněna snadná a bezpečná manipulace se sběrovými nádobami v době jejich vyprazdňování bez narušení plynulosti poskytované služby. Jsou-li nádoby umístěny na obtížně dostupných místech či v uzavřených areálech, je objednatel povinen nádoby zpřístupnit v den svozu a zajistit sjízdnost komunikací, které nejsou ve správě Technických služeb. Pokud tak neučiní, svoz sběrných nádob se uskuteční až v následujícím pravidelném termínu svozu bez nároku na náhradní svoz.</w:t>
      </w:r>
    </w:p>
    <w:p w14:paraId="1F353B13" w14:textId="77777777" w:rsidR="001A2316" w:rsidRPr="00661017" w:rsidRDefault="001A2316" w:rsidP="001A2316">
      <w:pPr>
        <w:autoSpaceDE w:val="0"/>
        <w:autoSpaceDN w:val="0"/>
        <w:adjustRightInd w:val="0"/>
        <w:spacing w:after="0" w:line="276" w:lineRule="auto"/>
        <w:jc w:val="both"/>
        <w:textAlignment w:val="baseline"/>
        <w:rPr>
          <w:rFonts w:ascii="Arial" w:hAnsi="Arial" w:cs="Arial"/>
          <w:sz w:val="16"/>
          <w:szCs w:val="16"/>
        </w:rPr>
      </w:pPr>
    </w:p>
    <w:p w14:paraId="58281BBF" w14:textId="2A085482" w:rsidR="001A2316" w:rsidRDefault="001A2316" w:rsidP="001A2316">
      <w:pPr>
        <w:autoSpaceDE w:val="0"/>
        <w:autoSpaceDN w:val="0"/>
        <w:adjustRightInd w:val="0"/>
        <w:spacing w:after="200" w:line="276" w:lineRule="auto"/>
        <w:jc w:val="both"/>
        <w:textAlignment w:val="baseline"/>
        <w:rPr>
          <w:rFonts w:ascii="Arial" w:hAnsi="Arial" w:cs="Arial"/>
        </w:rPr>
      </w:pPr>
      <w:r w:rsidRPr="001A2316">
        <w:rPr>
          <w:rFonts w:ascii="Arial" w:hAnsi="Arial" w:cs="Arial"/>
        </w:rPr>
        <w:t xml:space="preserve">I) Ostatní články smlouvy zůstávají </w:t>
      </w:r>
      <w:r w:rsidR="00EF30F1">
        <w:rPr>
          <w:rFonts w:ascii="Arial" w:hAnsi="Arial" w:cs="Arial"/>
        </w:rPr>
        <w:t>beze změn.</w:t>
      </w:r>
    </w:p>
    <w:p w14:paraId="5B85B1B9" w14:textId="77777777" w:rsidR="00307C92" w:rsidRDefault="00307C92" w:rsidP="001A2316">
      <w:pPr>
        <w:autoSpaceDE w:val="0"/>
        <w:autoSpaceDN w:val="0"/>
        <w:adjustRightInd w:val="0"/>
        <w:spacing w:after="200" w:line="276" w:lineRule="auto"/>
        <w:jc w:val="both"/>
        <w:textAlignment w:val="baseline"/>
        <w:rPr>
          <w:rFonts w:ascii="Arial" w:hAnsi="Arial" w:cs="Arial"/>
        </w:rPr>
      </w:pPr>
    </w:p>
    <w:p w14:paraId="325F2569" w14:textId="77777777" w:rsidR="00661017" w:rsidRPr="00661017" w:rsidRDefault="00661017" w:rsidP="001A2316">
      <w:pPr>
        <w:autoSpaceDE w:val="0"/>
        <w:autoSpaceDN w:val="0"/>
        <w:adjustRightInd w:val="0"/>
        <w:spacing w:after="200" w:line="276" w:lineRule="auto"/>
        <w:jc w:val="both"/>
        <w:textAlignment w:val="baseline"/>
        <w:rPr>
          <w:rFonts w:ascii="Arial" w:hAnsi="Arial" w:cs="Arial"/>
          <w:sz w:val="16"/>
          <w:szCs w:val="16"/>
        </w:rPr>
      </w:pPr>
    </w:p>
    <w:p w14:paraId="6B8E0C37" w14:textId="2F5BFB81" w:rsidR="00EF30F1" w:rsidRPr="00EF30F1" w:rsidRDefault="00EF30F1" w:rsidP="00EF30F1">
      <w:pPr>
        <w:autoSpaceDE w:val="0"/>
        <w:autoSpaceDN w:val="0"/>
        <w:adjustRightInd w:val="0"/>
        <w:spacing w:after="0" w:line="240" w:lineRule="auto"/>
        <w:jc w:val="center"/>
        <w:textAlignment w:val="baseline"/>
        <w:rPr>
          <w:rFonts w:ascii="Arial" w:hAnsi="Arial" w:cs="Arial"/>
          <w:b/>
          <w:bCs/>
        </w:rPr>
      </w:pPr>
      <w:r w:rsidRPr="00EF30F1">
        <w:rPr>
          <w:rFonts w:ascii="Arial" w:hAnsi="Arial" w:cs="Arial"/>
          <w:b/>
          <w:bCs/>
        </w:rPr>
        <w:t>III.</w:t>
      </w:r>
    </w:p>
    <w:p w14:paraId="740BCCE5" w14:textId="2A2B6D10" w:rsidR="00EF30F1" w:rsidRDefault="00EF30F1" w:rsidP="00EF30F1">
      <w:pPr>
        <w:autoSpaceDE w:val="0"/>
        <w:autoSpaceDN w:val="0"/>
        <w:adjustRightInd w:val="0"/>
        <w:spacing w:after="0" w:line="240" w:lineRule="auto"/>
        <w:jc w:val="center"/>
        <w:textAlignment w:val="baseline"/>
        <w:rPr>
          <w:rFonts w:ascii="Arial" w:hAnsi="Arial" w:cs="Arial"/>
          <w:b/>
          <w:bCs/>
        </w:rPr>
      </w:pPr>
      <w:r w:rsidRPr="00EF30F1">
        <w:rPr>
          <w:rFonts w:ascii="Arial" w:hAnsi="Arial" w:cs="Arial"/>
          <w:b/>
          <w:bCs/>
        </w:rPr>
        <w:t>OSTATNÍ UJEDNÁNÍ</w:t>
      </w:r>
    </w:p>
    <w:p w14:paraId="5F03CA6A" w14:textId="77777777" w:rsidR="00307C92" w:rsidRPr="00EF30F1" w:rsidRDefault="00307C92" w:rsidP="00EF30F1">
      <w:pPr>
        <w:autoSpaceDE w:val="0"/>
        <w:autoSpaceDN w:val="0"/>
        <w:adjustRightInd w:val="0"/>
        <w:spacing w:after="0" w:line="240" w:lineRule="auto"/>
        <w:jc w:val="center"/>
        <w:textAlignment w:val="baseline"/>
        <w:rPr>
          <w:rFonts w:ascii="Arial" w:hAnsi="Arial" w:cs="Arial"/>
          <w:b/>
          <w:bCs/>
        </w:rPr>
      </w:pPr>
    </w:p>
    <w:p w14:paraId="15BD520B" w14:textId="4D00D819" w:rsidR="001A2316" w:rsidRPr="00AB59A2" w:rsidRDefault="001A2316" w:rsidP="00584806">
      <w:pPr>
        <w:pStyle w:val="Odstavecseseznamem"/>
        <w:numPr>
          <w:ilvl w:val="0"/>
          <w:numId w:val="18"/>
        </w:numPr>
        <w:autoSpaceDE w:val="0"/>
        <w:autoSpaceDN w:val="0"/>
        <w:adjustRightInd w:val="0"/>
        <w:spacing w:after="0" w:line="240" w:lineRule="auto"/>
        <w:ind w:left="567" w:hanging="567"/>
        <w:jc w:val="both"/>
        <w:textAlignment w:val="baseline"/>
        <w:rPr>
          <w:rFonts w:ascii="Arial" w:hAnsi="Arial" w:cs="Arial"/>
        </w:rPr>
      </w:pPr>
      <w:r w:rsidRPr="00AB59A2">
        <w:rPr>
          <w:rFonts w:ascii="Arial" w:hAnsi="Arial" w:cs="Arial"/>
        </w:rPr>
        <w:t xml:space="preserve">Dodatek ke smlouvě nabývá platnosti dnem podpisu oběma smluvními stranami a účinnosti dnem uveřejnění prostřednictvím registru smluv dle zákona č. 340/2015 Sb., o registru smluv s výpovědní lhůtou 3 měsíce. Obě strany prohlašují, že jsou si vědomy skutečnosti, že tento dodatek podléhá uveřejnění v ISRS dle zákona č. 340/2015 Sb., o registru smluv a souhlasí se zveřejněním údajů obsažených v dodatku ke smlouvě. Smluvní strany se dohodly, že uveřejnění prostřednictvím registru smluv zajistí Dodavatel. </w:t>
      </w:r>
    </w:p>
    <w:p w14:paraId="1B0139CE" w14:textId="5B2DFFDF" w:rsidR="001A2316" w:rsidRPr="00AB59A2" w:rsidRDefault="001A2316" w:rsidP="00584806">
      <w:pPr>
        <w:pStyle w:val="Odstavecseseznamem"/>
        <w:numPr>
          <w:ilvl w:val="0"/>
          <w:numId w:val="18"/>
        </w:numPr>
        <w:autoSpaceDE w:val="0"/>
        <w:autoSpaceDN w:val="0"/>
        <w:adjustRightInd w:val="0"/>
        <w:spacing w:after="0" w:line="228" w:lineRule="auto"/>
        <w:ind w:left="567" w:hanging="567"/>
        <w:jc w:val="both"/>
        <w:textAlignment w:val="baseline"/>
        <w:rPr>
          <w:rFonts w:ascii="Arial" w:hAnsi="Arial" w:cs="Arial"/>
          <w:color w:val="000000"/>
        </w:rPr>
      </w:pPr>
      <w:r w:rsidRPr="00AB59A2">
        <w:rPr>
          <w:rFonts w:ascii="Arial" w:hAnsi="Arial" w:cs="Arial"/>
        </w:rPr>
        <w:t>Smluvní strany prohlašují, že se podmínkami tohoto dodatku na základě vzájemné dohody řídily již ode dne dojednání podmínek dodatku (od 1. 1.) a veškerá svá vzájemná plnění poskytnutá ode dne dojednání obsahu dodatku do dne nabytí účinnosti tohoto dodatku považují za plnění poskytnutá podle tohoto dodatku.</w:t>
      </w:r>
    </w:p>
    <w:p w14:paraId="6557DDEE" w14:textId="7A5D8D85" w:rsidR="003E7CC3" w:rsidRDefault="003E7CC3" w:rsidP="00661017">
      <w:pPr>
        <w:pStyle w:val="Odstavecseseznamem"/>
        <w:spacing w:after="0" w:line="240" w:lineRule="auto"/>
        <w:ind w:left="0"/>
        <w:jc w:val="both"/>
        <w:rPr>
          <w:rFonts w:ascii="Arial" w:eastAsiaTheme="minorHAnsi" w:hAnsi="Arial" w:cs="Arial"/>
        </w:rPr>
      </w:pPr>
    </w:p>
    <w:p w14:paraId="720B1070" w14:textId="2D8292E6" w:rsidR="00307C92" w:rsidRDefault="00307C92" w:rsidP="00661017">
      <w:pPr>
        <w:pStyle w:val="Odstavecseseznamem"/>
        <w:spacing w:after="0" w:line="240" w:lineRule="auto"/>
        <w:ind w:left="0"/>
        <w:jc w:val="both"/>
        <w:rPr>
          <w:rFonts w:ascii="Arial" w:eastAsiaTheme="minorHAnsi" w:hAnsi="Arial" w:cs="Arial"/>
        </w:rPr>
      </w:pPr>
    </w:p>
    <w:p w14:paraId="054A3EED" w14:textId="77777777" w:rsidR="00307C92" w:rsidRPr="001A2316" w:rsidRDefault="00307C92" w:rsidP="00661017">
      <w:pPr>
        <w:pStyle w:val="Odstavecseseznamem"/>
        <w:spacing w:after="0" w:line="240" w:lineRule="auto"/>
        <w:ind w:left="0"/>
        <w:jc w:val="both"/>
        <w:rPr>
          <w:rFonts w:ascii="Arial" w:eastAsiaTheme="minorHAnsi" w:hAnsi="Arial" w:cs="Arial"/>
        </w:rPr>
      </w:pPr>
    </w:p>
    <w:p w14:paraId="0BE136E9" w14:textId="77777777" w:rsidR="007B17C6" w:rsidRPr="001A2316" w:rsidRDefault="007B17C6" w:rsidP="001A2316">
      <w:pPr>
        <w:pStyle w:val="Odstavecseseznamem"/>
        <w:spacing w:after="0" w:line="240" w:lineRule="auto"/>
        <w:ind w:left="567" w:hanging="567"/>
        <w:jc w:val="both"/>
        <w:rPr>
          <w:rFonts w:ascii="Arial" w:eastAsiaTheme="minorHAnsi" w:hAnsi="Arial" w:cs="Arial"/>
          <w:b/>
        </w:rPr>
      </w:pPr>
    </w:p>
    <w:p w14:paraId="266F81A0" w14:textId="027FC66F" w:rsidR="000100D8" w:rsidRPr="001A2316" w:rsidRDefault="00661017" w:rsidP="00AB59A2">
      <w:pPr>
        <w:pStyle w:val="Odstavecseseznamem"/>
        <w:spacing w:after="0" w:line="240" w:lineRule="auto"/>
        <w:ind w:left="567" w:hanging="567"/>
        <w:jc w:val="center"/>
        <w:rPr>
          <w:rFonts w:ascii="Arial" w:eastAsiaTheme="minorHAnsi" w:hAnsi="Arial" w:cs="Arial"/>
          <w:b/>
        </w:rPr>
      </w:pPr>
      <w:r>
        <w:rPr>
          <w:rFonts w:ascii="Arial" w:eastAsiaTheme="minorHAnsi" w:hAnsi="Arial" w:cs="Arial"/>
          <w:b/>
        </w:rPr>
        <w:t>I</w:t>
      </w:r>
      <w:r w:rsidR="001F3B44" w:rsidRPr="001A2316">
        <w:rPr>
          <w:rFonts w:ascii="Arial" w:eastAsiaTheme="minorHAnsi" w:hAnsi="Arial" w:cs="Arial"/>
          <w:b/>
        </w:rPr>
        <w:t>V.</w:t>
      </w:r>
    </w:p>
    <w:p w14:paraId="1ECC9086" w14:textId="56235BC5" w:rsidR="00F953E9" w:rsidRDefault="00307C92" w:rsidP="00AB59A2">
      <w:pPr>
        <w:pStyle w:val="Odstavecseseznamem"/>
        <w:spacing w:after="0" w:line="240" w:lineRule="auto"/>
        <w:ind w:left="567" w:hanging="567"/>
        <w:jc w:val="center"/>
        <w:rPr>
          <w:rFonts w:asciiTheme="minorBidi" w:eastAsiaTheme="minorHAnsi" w:hAnsiTheme="minorBidi" w:cstheme="minorBidi"/>
          <w:b/>
        </w:rPr>
      </w:pPr>
      <w:r w:rsidRPr="00661017">
        <w:rPr>
          <w:rFonts w:asciiTheme="minorBidi" w:eastAsiaTheme="minorHAnsi" w:hAnsiTheme="minorBidi" w:cstheme="minorBidi"/>
          <w:b/>
        </w:rPr>
        <w:t>OSTATNÍ A ZÁVĚREČNÁ UJEDNÁNÍ</w:t>
      </w:r>
    </w:p>
    <w:p w14:paraId="1D2EDEF0" w14:textId="77777777" w:rsidR="00307C92" w:rsidRPr="00661017" w:rsidRDefault="00307C92" w:rsidP="00AB59A2">
      <w:pPr>
        <w:pStyle w:val="Odstavecseseznamem"/>
        <w:spacing w:after="0" w:line="240" w:lineRule="auto"/>
        <w:ind w:left="567" w:hanging="567"/>
        <w:jc w:val="center"/>
        <w:rPr>
          <w:rFonts w:asciiTheme="minorBidi" w:eastAsiaTheme="minorHAnsi" w:hAnsiTheme="minorBidi" w:cstheme="minorBidi"/>
          <w:b/>
        </w:rPr>
      </w:pPr>
    </w:p>
    <w:p w14:paraId="7961BF26" w14:textId="2026DFA7" w:rsidR="000100D8" w:rsidRPr="00661017" w:rsidRDefault="000100D8" w:rsidP="00661017">
      <w:pPr>
        <w:pStyle w:val="Odstavecseseznamem"/>
        <w:widowControl w:val="0"/>
        <w:numPr>
          <w:ilvl w:val="0"/>
          <w:numId w:val="16"/>
        </w:numPr>
        <w:autoSpaceDE w:val="0"/>
        <w:autoSpaceDN w:val="0"/>
        <w:adjustRightInd w:val="0"/>
        <w:spacing w:after="0" w:line="240" w:lineRule="auto"/>
        <w:ind w:left="567" w:hanging="567"/>
        <w:jc w:val="both"/>
        <w:textAlignment w:val="baseline"/>
        <w:rPr>
          <w:rFonts w:asciiTheme="minorBidi" w:hAnsiTheme="minorBidi" w:cstheme="minorBidi"/>
          <w:color w:val="000000"/>
        </w:rPr>
      </w:pPr>
      <w:r w:rsidRPr="00661017">
        <w:rPr>
          <w:rFonts w:asciiTheme="minorBidi" w:eastAsiaTheme="minorHAnsi" w:hAnsiTheme="minorBidi" w:cstheme="minorBidi"/>
        </w:rPr>
        <w:t>Tento dodatek</w:t>
      </w:r>
      <w:r w:rsidR="00182307" w:rsidRPr="00661017">
        <w:rPr>
          <w:rFonts w:asciiTheme="minorBidi" w:eastAsiaTheme="minorHAnsi" w:hAnsiTheme="minorBidi" w:cstheme="minorBidi"/>
        </w:rPr>
        <w:t xml:space="preserve"> č. </w:t>
      </w:r>
      <w:r w:rsidR="00CC35AC" w:rsidRPr="00661017">
        <w:rPr>
          <w:rFonts w:asciiTheme="minorBidi" w:eastAsiaTheme="minorHAnsi" w:hAnsiTheme="minorBidi" w:cstheme="minorBidi"/>
        </w:rPr>
        <w:t>3</w:t>
      </w:r>
      <w:r w:rsidRPr="00661017">
        <w:rPr>
          <w:rFonts w:asciiTheme="minorBidi" w:eastAsiaTheme="minorHAnsi" w:hAnsiTheme="minorBidi" w:cstheme="minorBidi"/>
        </w:rPr>
        <w:t xml:space="preserve"> podléhá uveřejnění v registru smluv dle zákona číslo 340/2015</w:t>
      </w:r>
      <w:r w:rsidR="00BD0A53" w:rsidRPr="00661017">
        <w:rPr>
          <w:rFonts w:asciiTheme="minorBidi" w:eastAsiaTheme="minorHAnsi" w:hAnsiTheme="minorBidi" w:cstheme="minorBidi"/>
        </w:rPr>
        <w:t xml:space="preserve"> </w:t>
      </w:r>
      <w:r w:rsidRPr="00661017">
        <w:rPr>
          <w:rFonts w:asciiTheme="minorBidi" w:eastAsiaTheme="minorHAnsi" w:hAnsiTheme="minorBidi" w:cstheme="minorBidi"/>
        </w:rPr>
        <w:t>Sb., o zvláštních podmínkách</w:t>
      </w:r>
      <w:r w:rsidRPr="00661017">
        <w:rPr>
          <w:rFonts w:asciiTheme="minorBidi" w:eastAsiaTheme="minorHAnsi" w:hAnsiTheme="minorBidi" w:cstheme="minorBidi"/>
          <w:b/>
        </w:rPr>
        <w:t xml:space="preserve"> </w:t>
      </w:r>
      <w:r w:rsidRPr="00661017">
        <w:rPr>
          <w:rFonts w:asciiTheme="minorBidi" w:hAnsiTheme="minorBidi" w:cstheme="minorBidi"/>
          <w:color w:val="000000"/>
        </w:rPr>
        <w:t>účinnosti některých smluv, uveřejňování těchto smluv a o registru smluv (zákon o registru smluv), ve znění pozdějších předpisů (dále jen „zákon o registru smluv“).</w:t>
      </w:r>
    </w:p>
    <w:p w14:paraId="0E5ED0EE" w14:textId="77777777" w:rsidR="00661017" w:rsidRPr="00661017" w:rsidRDefault="00661017" w:rsidP="00661017">
      <w:pPr>
        <w:pStyle w:val="Odstavecseseznamem"/>
        <w:widowControl w:val="0"/>
        <w:autoSpaceDE w:val="0"/>
        <w:autoSpaceDN w:val="0"/>
        <w:adjustRightInd w:val="0"/>
        <w:spacing w:after="0" w:line="240" w:lineRule="auto"/>
        <w:ind w:left="567"/>
        <w:jc w:val="both"/>
        <w:textAlignment w:val="baseline"/>
        <w:rPr>
          <w:rFonts w:asciiTheme="minorBidi" w:hAnsiTheme="minorBidi" w:cstheme="minorBidi"/>
          <w:color w:val="000000"/>
          <w:sz w:val="16"/>
          <w:szCs w:val="16"/>
        </w:rPr>
      </w:pPr>
    </w:p>
    <w:p w14:paraId="3CBEE30E" w14:textId="20139310" w:rsidR="006E5C18" w:rsidRPr="00661017" w:rsidRDefault="000100D8" w:rsidP="00661017">
      <w:pPr>
        <w:pStyle w:val="Odstavecseseznamem"/>
        <w:widowControl w:val="0"/>
        <w:numPr>
          <w:ilvl w:val="0"/>
          <w:numId w:val="16"/>
        </w:numPr>
        <w:autoSpaceDE w:val="0"/>
        <w:autoSpaceDN w:val="0"/>
        <w:adjustRightInd w:val="0"/>
        <w:spacing w:after="0" w:line="240" w:lineRule="auto"/>
        <w:ind w:left="567" w:hanging="567"/>
        <w:jc w:val="both"/>
        <w:textAlignment w:val="baseline"/>
        <w:rPr>
          <w:rFonts w:asciiTheme="minorBidi" w:hAnsiTheme="minorBidi" w:cstheme="minorBidi"/>
          <w:color w:val="000000"/>
        </w:rPr>
      </w:pPr>
      <w:r w:rsidRPr="00661017">
        <w:rPr>
          <w:rFonts w:asciiTheme="minorBidi" w:hAnsiTheme="minorBidi" w:cstheme="minorBidi"/>
          <w:color w:val="000000"/>
        </w:rPr>
        <w:t xml:space="preserve">Dodatek </w:t>
      </w:r>
      <w:r w:rsidR="006E5C18" w:rsidRPr="00661017">
        <w:rPr>
          <w:rFonts w:asciiTheme="minorBidi" w:hAnsiTheme="minorBidi" w:cstheme="minorBidi"/>
          <w:color w:val="000000"/>
        </w:rPr>
        <w:t xml:space="preserve">č. </w:t>
      </w:r>
      <w:r w:rsidR="00CC35AC" w:rsidRPr="00661017">
        <w:rPr>
          <w:rFonts w:asciiTheme="minorBidi" w:hAnsiTheme="minorBidi" w:cstheme="minorBidi"/>
          <w:color w:val="000000"/>
        </w:rPr>
        <w:t>3</w:t>
      </w:r>
      <w:r w:rsidR="006E5C18" w:rsidRPr="00661017">
        <w:rPr>
          <w:rFonts w:asciiTheme="minorBidi" w:hAnsiTheme="minorBidi" w:cstheme="minorBidi"/>
          <w:color w:val="000000"/>
        </w:rPr>
        <w:t xml:space="preserve"> </w:t>
      </w:r>
      <w:r w:rsidRPr="00661017">
        <w:rPr>
          <w:rFonts w:asciiTheme="minorBidi" w:hAnsiTheme="minorBidi" w:cstheme="minorBidi"/>
          <w:color w:val="000000"/>
        </w:rPr>
        <w:t xml:space="preserve">bez zbytečného odkladu, nejpozději do 10 dnů od uzavření, uveřejní </w:t>
      </w:r>
      <w:r w:rsidRPr="00661017">
        <w:rPr>
          <w:rFonts w:asciiTheme="minorBidi" w:hAnsiTheme="minorBidi" w:cstheme="minorBidi"/>
          <w:iCs/>
          <w:color w:val="000000"/>
        </w:rPr>
        <w:t>Dodavatel</w:t>
      </w:r>
      <w:r w:rsidRPr="00661017">
        <w:rPr>
          <w:rFonts w:asciiTheme="minorBidi" w:hAnsiTheme="minorBidi" w:cstheme="minorBidi"/>
          <w:color w:val="000000"/>
        </w:rPr>
        <w:t xml:space="preserve"> (dále také „</w:t>
      </w:r>
      <w:r w:rsidRPr="00661017">
        <w:rPr>
          <w:rFonts w:asciiTheme="minorBidi" w:hAnsiTheme="minorBidi" w:cstheme="minorBidi"/>
          <w:b/>
          <w:color w:val="000000"/>
        </w:rPr>
        <w:t>strana povinná</w:t>
      </w:r>
      <w:r w:rsidRPr="00661017">
        <w:rPr>
          <w:rFonts w:asciiTheme="minorBidi" w:hAnsiTheme="minorBidi" w:cstheme="minorBidi"/>
          <w:color w:val="000000"/>
        </w:rPr>
        <w:t>“). Při uveřejnění je strana povinná povinna postupovat tak, aby nebyla ohrožena doba zahájení plnění ze smlouvy, pokud si ji smluvní strany sjednaly, případně vyplývá-li z účelu smlouvy.</w:t>
      </w:r>
    </w:p>
    <w:p w14:paraId="7EC4B651" w14:textId="77777777" w:rsidR="00661017" w:rsidRPr="00307C92" w:rsidRDefault="00661017" w:rsidP="00661017">
      <w:pPr>
        <w:pStyle w:val="Odstavecseseznamem"/>
        <w:rPr>
          <w:rFonts w:asciiTheme="minorBidi" w:hAnsiTheme="minorBidi" w:cstheme="minorBidi"/>
          <w:color w:val="000000"/>
          <w:sz w:val="16"/>
          <w:szCs w:val="16"/>
        </w:rPr>
      </w:pPr>
    </w:p>
    <w:p w14:paraId="02196762" w14:textId="5BEF3271" w:rsidR="006E5C18" w:rsidRDefault="006E5C18" w:rsidP="00661017">
      <w:pPr>
        <w:pStyle w:val="Odstavecseseznamem"/>
        <w:widowControl w:val="0"/>
        <w:numPr>
          <w:ilvl w:val="0"/>
          <w:numId w:val="16"/>
        </w:numPr>
        <w:autoSpaceDE w:val="0"/>
        <w:autoSpaceDN w:val="0"/>
        <w:adjustRightInd w:val="0"/>
        <w:spacing w:after="0" w:line="240" w:lineRule="auto"/>
        <w:ind w:left="567" w:hanging="567"/>
        <w:jc w:val="both"/>
        <w:textAlignment w:val="baseline"/>
        <w:rPr>
          <w:rFonts w:asciiTheme="minorBidi" w:hAnsiTheme="minorBidi" w:cstheme="minorBidi"/>
          <w:color w:val="000000"/>
        </w:rPr>
      </w:pPr>
      <w:r w:rsidRPr="00661017">
        <w:rPr>
          <w:rFonts w:asciiTheme="minorBidi" w:hAnsiTheme="minorBidi" w:cstheme="minorBidi"/>
          <w:color w:val="000000"/>
        </w:rPr>
        <w:lastRenderedPageBreak/>
        <w:t xml:space="preserve">Objednatel i strana povinná prohlašují, že tento dodatek č. </w:t>
      </w:r>
      <w:r w:rsidR="00584806">
        <w:rPr>
          <w:rFonts w:asciiTheme="minorBidi" w:hAnsiTheme="minorBidi" w:cstheme="minorBidi"/>
          <w:color w:val="000000"/>
        </w:rPr>
        <w:t>4</w:t>
      </w:r>
      <w:r w:rsidRPr="00661017">
        <w:rPr>
          <w:rFonts w:asciiTheme="minorBidi" w:hAnsiTheme="minorBidi" w:cstheme="minorBidi"/>
          <w:color w:val="000000"/>
        </w:rPr>
        <w:t xml:space="preserve"> neobsahuje obchodní tajemství, jež by nebylo možné uveřejnit.</w:t>
      </w:r>
    </w:p>
    <w:p w14:paraId="248EF8A5" w14:textId="77777777" w:rsidR="00307C92" w:rsidRPr="00307C92" w:rsidRDefault="00307C92" w:rsidP="00307C92">
      <w:pPr>
        <w:pStyle w:val="Odstavecseseznamem"/>
        <w:rPr>
          <w:rFonts w:asciiTheme="minorBidi" w:hAnsiTheme="minorBidi" w:cstheme="minorBidi"/>
          <w:color w:val="000000"/>
          <w:sz w:val="16"/>
          <w:szCs w:val="16"/>
        </w:rPr>
      </w:pPr>
    </w:p>
    <w:p w14:paraId="239FBF2B" w14:textId="0EAF8881" w:rsidR="009E251D" w:rsidRDefault="009E251D" w:rsidP="00661017">
      <w:pPr>
        <w:pStyle w:val="Odstavecseseznamem"/>
        <w:widowControl w:val="0"/>
        <w:numPr>
          <w:ilvl w:val="0"/>
          <w:numId w:val="16"/>
        </w:numPr>
        <w:autoSpaceDE w:val="0"/>
        <w:autoSpaceDN w:val="0"/>
        <w:adjustRightInd w:val="0"/>
        <w:spacing w:after="0" w:line="240" w:lineRule="auto"/>
        <w:ind w:left="567" w:hanging="567"/>
        <w:jc w:val="both"/>
        <w:textAlignment w:val="baseline"/>
        <w:rPr>
          <w:rFonts w:asciiTheme="minorBidi" w:hAnsiTheme="minorBidi" w:cstheme="minorBidi"/>
          <w:color w:val="000000"/>
        </w:rPr>
      </w:pPr>
      <w:r w:rsidRPr="00661017">
        <w:rPr>
          <w:rFonts w:asciiTheme="minorBidi" w:hAnsiTheme="minorBidi" w:cstheme="minorBidi"/>
          <w:color w:val="000000"/>
        </w:rPr>
        <w:t>Strana povinná, v souladu se zákonem o registru smlu</w:t>
      </w:r>
      <w:r w:rsidR="00BD5C01" w:rsidRPr="00661017">
        <w:rPr>
          <w:rFonts w:asciiTheme="minorBidi" w:hAnsiTheme="minorBidi" w:cstheme="minorBidi"/>
          <w:color w:val="000000"/>
        </w:rPr>
        <w:t>v zajistí, aby při uveřejnění tohoto dodatku</w:t>
      </w:r>
      <w:r w:rsidRPr="00661017">
        <w:rPr>
          <w:rFonts w:asciiTheme="minorBidi" w:hAnsiTheme="minorBidi" w:cstheme="minorBidi"/>
          <w:color w:val="000000"/>
        </w:rPr>
        <w:t xml:space="preserve"> nebyly uveřejněny informace, které podle platných právních předpisů nelze uveřejnit (například osobní údaje zaměstnanců </w:t>
      </w:r>
      <w:r w:rsidR="00BD5C01" w:rsidRPr="00661017">
        <w:rPr>
          <w:rFonts w:asciiTheme="minorBidi" w:hAnsiTheme="minorBidi" w:cstheme="minorBidi"/>
          <w:color w:val="000000"/>
        </w:rPr>
        <w:t>Objednatele</w:t>
      </w:r>
      <w:r w:rsidRPr="00661017">
        <w:rPr>
          <w:rFonts w:asciiTheme="minorBidi" w:hAnsiTheme="minorBidi" w:cstheme="minorBidi"/>
          <w:color w:val="000000"/>
        </w:rPr>
        <w:t>, pracovní pozice a jejich emailové adresy a tel. čísla)</w:t>
      </w:r>
      <w:r w:rsidR="00AB59A2" w:rsidRPr="00661017">
        <w:rPr>
          <w:rFonts w:asciiTheme="minorBidi" w:hAnsiTheme="minorBidi" w:cstheme="minorBidi"/>
          <w:color w:val="000000"/>
        </w:rPr>
        <w:t xml:space="preserve"> </w:t>
      </w:r>
      <w:r w:rsidRPr="00661017">
        <w:rPr>
          <w:rFonts w:asciiTheme="minorBidi" w:hAnsiTheme="minorBidi" w:cstheme="minorBidi"/>
          <w:color w:val="000000"/>
        </w:rPr>
        <w:t xml:space="preserve">a dále, aby byly znečitelněny podpisy osob zastupujících smluvní strany. Pokud se smluvní strany dohodnou (zejména s ohledem na technické možnosti smluvních stran), strojově čitelnou verzi k uveřejnění připraví pro stranu povinnou Objednatel. Objednatel bude při přípravě vycházet z pokynů strany povinné, a to zejm. ve věci znečitelnění obchodního tajemství, osobních údajů a jiných zákonem chráněných údajů. Pokud k takovému sdělení strany povinné nedojde ještě před uzavřením </w:t>
      </w:r>
      <w:r w:rsidR="00BD5C01" w:rsidRPr="00661017">
        <w:rPr>
          <w:rFonts w:asciiTheme="minorBidi" w:hAnsiTheme="minorBidi" w:cstheme="minorBidi"/>
          <w:color w:val="000000"/>
        </w:rPr>
        <w:t>dodatku</w:t>
      </w:r>
      <w:r w:rsidRPr="00661017">
        <w:rPr>
          <w:rFonts w:asciiTheme="minorBidi" w:hAnsiTheme="minorBidi" w:cstheme="minorBidi"/>
          <w:color w:val="000000"/>
        </w:rPr>
        <w:t xml:space="preserve">, potvrzuje tímto strana povinná, že výslovně souhlasí s uveřejněním </w:t>
      </w:r>
      <w:r w:rsidR="00BD5C01" w:rsidRPr="00661017">
        <w:rPr>
          <w:rFonts w:asciiTheme="minorBidi" w:hAnsiTheme="minorBidi" w:cstheme="minorBidi"/>
          <w:color w:val="000000"/>
        </w:rPr>
        <w:t xml:space="preserve">dodatku </w:t>
      </w:r>
      <w:r w:rsidRPr="00661017">
        <w:rPr>
          <w:rFonts w:asciiTheme="minorBidi" w:hAnsiTheme="minorBidi" w:cstheme="minorBidi"/>
          <w:color w:val="000000"/>
        </w:rPr>
        <w:t xml:space="preserve">v plném rozsahu. </w:t>
      </w:r>
    </w:p>
    <w:p w14:paraId="4E2F2AE4" w14:textId="77777777" w:rsidR="00307C92" w:rsidRPr="00307C92" w:rsidRDefault="00307C92" w:rsidP="00307C92">
      <w:pPr>
        <w:pStyle w:val="Odstavecseseznamem"/>
        <w:rPr>
          <w:rFonts w:asciiTheme="minorBidi" w:hAnsiTheme="minorBidi" w:cstheme="minorBidi"/>
          <w:color w:val="000000"/>
        </w:rPr>
      </w:pPr>
    </w:p>
    <w:p w14:paraId="4275A0AD" w14:textId="35DA1246" w:rsidR="009E251D" w:rsidRPr="00661017" w:rsidRDefault="009E251D" w:rsidP="00661017">
      <w:pPr>
        <w:pStyle w:val="Odstavecseseznamem"/>
        <w:widowControl w:val="0"/>
        <w:numPr>
          <w:ilvl w:val="0"/>
          <w:numId w:val="16"/>
        </w:numPr>
        <w:autoSpaceDE w:val="0"/>
        <w:autoSpaceDN w:val="0"/>
        <w:adjustRightInd w:val="0"/>
        <w:spacing w:after="0" w:line="240" w:lineRule="auto"/>
        <w:ind w:left="567" w:hanging="567"/>
        <w:jc w:val="both"/>
        <w:textAlignment w:val="baseline"/>
        <w:rPr>
          <w:rFonts w:asciiTheme="minorBidi" w:hAnsiTheme="minorBidi" w:cstheme="minorBidi"/>
          <w:color w:val="000000"/>
        </w:rPr>
      </w:pPr>
      <w:r w:rsidRPr="00661017">
        <w:rPr>
          <w:rFonts w:asciiTheme="minorBidi" w:hAnsiTheme="minorBidi" w:cstheme="minorBidi"/>
          <w:color w:val="000000"/>
        </w:rPr>
        <w:t>Spolu s</w:t>
      </w:r>
      <w:r w:rsidR="00BD5C01" w:rsidRPr="00661017">
        <w:rPr>
          <w:rFonts w:asciiTheme="minorBidi" w:hAnsiTheme="minorBidi" w:cstheme="minorBidi"/>
          <w:color w:val="000000"/>
        </w:rPr>
        <w:t xml:space="preserve"> dodatkem </w:t>
      </w:r>
      <w:r w:rsidRPr="00661017">
        <w:rPr>
          <w:rFonts w:asciiTheme="minorBidi" w:hAnsiTheme="minorBidi" w:cstheme="minorBidi"/>
          <w:color w:val="000000"/>
        </w:rPr>
        <w:t xml:space="preserve">zašle strana povinná správci registru smluv také metadata </w:t>
      </w:r>
      <w:r w:rsidR="00BD5C01" w:rsidRPr="00661017">
        <w:rPr>
          <w:rFonts w:asciiTheme="minorBidi" w:hAnsiTheme="minorBidi" w:cstheme="minorBidi"/>
          <w:color w:val="000000"/>
        </w:rPr>
        <w:t xml:space="preserve">dodatku </w:t>
      </w:r>
      <w:r w:rsidRPr="00661017">
        <w:rPr>
          <w:rFonts w:asciiTheme="minorBidi" w:hAnsiTheme="minorBidi" w:cstheme="minorBidi"/>
          <w:color w:val="000000"/>
        </w:rPr>
        <w:t>dle § 5 zákona o registru smluv. Pro vyloučení pochybností smluvní strany prohlašují, že uveřejněná metadata budou mít tuto podobu:</w:t>
      </w:r>
    </w:p>
    <w:p w14:paraId="1F715233" w14:textId="596B3C4D" w:rsidR="00EF440F" w:rsidRPr="00661017" w:rsidRDefault="009E251D" w:rsidP="00661017">
      <w:pPr>
        <w:pStyle w:val="Odstavecseseznamem"/>
        <w:widowControl w:val="0"/>
        <w:numPr>
          <w:ilvl w:val="0"/>
          <w:numId w:val="14"/>
        </w:numPr>
        <w:autoSpaceDE w:val="0"/>
        <w:autoSpaceDN w:val="0"/>
        <w:adjustRightInd w:val="0"/>
        <w:spacing w:after="0" w:line="240" w:lineRule="auto"/>
        <w:ind w:left="851" w:hanging="284"/>
        <w:jc w:val="both"/>
        <w:textAlignment w:val="baseline"/>
        <w:rPr>
          <w:rFonts w:asciiTheme="minorBidi" w:eastAsiaTheme="minorHAnsi" w:hAnsiTheme="minorBidi" w:cstheme="minorBidi"/>
        </w:rPr>
      </w:pPr>
      <w:r w:rsidRPr="00661017">
        <w:rPr>
          <w:rFonts w:asciiTheme="minorBidi" w:eastAsiaTheme="minorHAnsi" w:hAnsiTheme="minorBidi" w:cstheme="minorBidi"/>
        </w:rPr>
        <w:t>identifikace smluvních stran</w:t>
      </w:r>
      <w:r w:rsidR="00EF440F" w:rsidRPr="00661017">
        <w:rPr>
          <w:rFonts w:asciiTheme="minorBidi" w:eastAsiaTheme="minorHAnsi" w:hAnsiTheme="minorBidi" w:cstheme="minorBidi"/>
        </w:rPr>
        <w:t xml:space="preserve"> </w:t>
      </w:r>
    </w:p>
    <w:p w14:paraId="1EE801F1" w14:textId="6865AB81" w:rsidR="009E251D" w:rsidRPr="00661017" w:rsidRDefault="009E251D" w:rsidP="00661017">
      <w:pPr>
        <w:pStyle w:val="Odstavecseseznamem"/>
        <w:widowControl w:val="0"/>
        <w:autoSpaceDE w:val="0"/>
        <w:autoSpaceDN w:val="0"/>
        <w:adjustRightInd w:val="0"/>
        <w:spacing w:after="0" w:line="240" w:lineRule="auto"/>
        <w:ind w:left="851"/>
        <w:jc w:val="both"/>
        <w:textAlignment w:val="baseline"/>
        <w:rPr>
          <w:rFonts w:asciiTheme="minorBidi" w:eastAsiaTheme="minorHAnsi" w:hAnsiTheme="minorBidi" w:cstheme="minorBidi"/>
        </w:rPr>
      </w:pPr>
      <w:r w:rsidRPr="00661017">
        <w:rPr>
          <w:rFonts w:asciiTheme="minorBidi" w:eastAsiaTheme="minorHAnsi" w:hAnsiTheme="minorBidi" w:cstheme="minorBidi"/>
        </w:rPr>
        <w:t>označení smluvních stran v rozsahu dle elektronického formuláře uveřejněného pro tento účel na portálu veřejné správy a dále uvedení ID datové schránky všech smluvních stran</w:t>
      </w:r>
    </w:p>
    <w:p w14:paraId="459F2B08" w14:textId="0EAF8834" w:rsidR="009E251D" w:rsidRPr="00661017" w:rsidRDefault="009E251D" w:rsidP="00661017">
      <w:pPr>
        <w:pStyle w:val="Odstavecseseznamem"/>
        <w:widowControl w:val="0"/>
        <w:autoSpaceDE w:val="0"/>
        <w:autoSpaceDN w:val="0"/>
        <w:adjustRightInd w:val="0"/>
        <w:spacing w:after="0" w:line="240" w:lineRule="auto"/>
        <w:ind w:left="851" w:hanging="284"/>
        <w:jc w:val="both"/>
        <w:textAlignment w:val="baseline"/>
        <w:rPr>
          <w:rFonts w:asciiTheme="minorBidi" w:eastAsiaTheme="minorHAnsi" w:hAnsiTheme="minorBidi" w:cstheme="minorBidi"/>
        </w:rPr>
      </w:pPr>
      <w:r w:rsidRPr="00661017">
        <w:rPr>
          <w:rFonts w:asciiTheme="minorBidi" w:eastAsiaTheme="minorHAnsi" w:hAnsiTheme="minorBidi" w:cstheme="minorBidi"/>
        </w:rPr>
        <w:t xml:space="preserve">b) </w:t>
      </w:r>
      <w:r w:rsidR="00EF440F" w:rsidRPr="00661017">
        <w:rPr>
          <w:rFonts w:asciiTheme="minorBidi" w:eastAsiaTheme="minorHAnsi" w:hAnsiTheme="minorBidi" w:cstheme="minorBidi"/>
        </w:rPr>
        <w:t xml:space="preserve"> </w:t>
      </w:r>
      <w:r w:rsidRPr="00661017">
        <w:rPr>
          <w:rFonts w:asciiTheme="minorBidi" w:eastAsiaTheme="minorHAnsi" w:hAnsiTheme="minorBidi" w:cstheme="minorBidi"/>
        </w:rPr>
        <w:t xml:space="preserve">vymezení předmětu </w:t>
      </w:r>
      <w:r w:rsidR="00BD5C01" w:rsidRPr="00661017">
        <w:rPr>
          <w:rFonts w:asciiTheme="minorBidi" w:eastAsiaTheme="minorHAnsi" w:hAnsiTheme="minorBidi" w:cstheme="minorBidi"/>
        </w:rPr>
        <w:t xml:space="preserve">dodatku </w:t>
      </w:r>
    </w:p>
    <w:p w14:paraId="06429964" w14:textId="5E206FB2" w:rsidR="009E251D" w:rsidRPr="00661017" w:rsidRDefault="00EF440F" w:rsidP="00661017">
      <w:pPr>
        <w:pStyle w:val="Odstavecseseznamem"/>
        <w:widowControl w:val="0"/>
        <w:autoSpaceDE w:val="0"/>
        <w:autoSpaceDN w:val="0"/>
        <w:adjustRightInd w:val="0"/>
        <w:spacing w:after="0" w:line="240" w:lineRule="auto"/>
        <w:ind w:left="851" w:hanging="284"/>
        <w:jc w:val="both"/>
        <w:textAlignment w:val="baseline"/>
        <w:rPr>
          <w:rFonts w:asciiTheme="minorBidi" w:eastAsiaTheme="minorHAnsi" w:hAnsiTheme="minorBidi" w:cstheme="minorBidi"/>
        </w:rPr>
      </w:pPr>
      <w:r w:rsidRPr="00661017">
        <w:rPr>
          <w:rFonts w:asciiTheme="minorBidi" w:eastAsiaTheme="minorHAnsi" w:hAnsiTheme="minorBidi" w:cstheme="minorBidi"/>
        </w:rPr>
        <w:t xml:space="preserve">     </w:t>
      </w:r>
      <w:r w:rsidR="00182307" w:rsidRPr="00661017">
        <w:rPr>
          <w:rFonts w:asciiTheme="minorBidi" w:eastAsiaTheme="minorHAnsi" w:hAnsiTheme="minorBidi" w:cstheme="minorBidi"/>
        </w:rPr>
        <w:t xml:space="preserve">[Dodatek č. </w:t>
      </w:r>
      <w:r w:rsidR="00AB59A2" w:rsidRPr="00661017">
        <w:rPr>
          <w:rFonts w:asciiTheme="minorBidi" w:eastAsiaTheme="minorHAnsi" w:hAnsiTheme="minorBidi" w:cstheme="minorBidi"/>
        </w:rPr>
        <w:t>4</w:t>
      </w:r>
      <w:r w:rsidR="009E251D" w:rsidRPr="00661017">
        <w:rPr>
          <w:rFonts w:asciiTheme="minorBidi" w:eastAsiaTheme="minorHAnsi" w:hAnsiTheme="minorBidi" w:cstheme="minorBidi"/>
        </w:rPr>
        <w:t xml:space="preserve"> ke</w:t>
      </w:r>
      <w:r w:rsidR="00AB59A2" w:rsidRPr="00661017">
        <w:rPr>
          <w:rFonts w:asciiTheme="minorBidi" w:eastAsiaTheme="minorHAnsi" w:hAnsiTheme="minorBidi" w:cstheme="minorBidi"/>
        </w:rPr>
        <w:t xml:space="preserve"> Smlouvě o zabezpečení svozu komunálního odpadu</w:t>
      </w:r>
      <w:r w:rsidR="009E251D" w:rsidRPr="00661017">
        <w:rPr>
          <w:rFonts w:asciiTheme="minorBidi" w:eastAsiaTheme="minorHAnsi" w:hAnsiTheme="minorBidi" w:cstheme="minorBidi"/>
        </w:rPr>
        <w:t>]</w:t>
      </w:r>
    </w:p>
    <w:p w14:paraId="31AA1213" w14:textId="77777777" w:rsidR="00EF440F" w:rsidRPr="00661017" w:rsidRDefault="003F212F" w:rsidP="00661017">
      <w:pPr>
        <w:pStyle w:val="Odstavecseseznamem"/>
        <w:widowControl w:val="0"/>
        <w:numPr>
          <w:ilvl w:val="0"/>
          <w:numId w:val="13"/>
        </w:numPr>
        <w:autoSpaceDE w:val="0"/>
        <w:autoSpaceDN w:val="0"/>
        <w:adjustRightInd w:val="0"/>
        <w:spacing w:after="0" w:line="240" w:lineRule="auto"/>
        <w:ind w:left="851" w:hanging="284"/>
        <w:jc w:val="both"/>
        <w:textAlignment w:val="baseline"/>
        <w:rPr>
          <w:rFonts w:asciiTheme="minorBidi" w:eastAsiaTheme="minorHAnsi" w:hAnsiTheme="minorBidi" w:cstheme="minorBidi"/>
        </w:rPr>
      </w:pPr>
      <w:r w:rsidRPr="00661017">
        <w:rPr>
          <w:rFonts w:asciiTheme="minorBidi" w:eastAsiaTheme="minorHAnsi" w:hAnsiTheme="minorBidi" w:cstheme="minorBidi"/>
        </w:rPr>
        <w:t xml:space="preserve">cena, a pokud ji </w:t>
      </w:r>
      <w:r w:rsidR="00BD5C01" w:rsidRPr="00661017">
        <w:rPr>
          <w:rFonts w:asciiTheme="minorBidi" w:eastAsiaTheme="minorHAnsi" w:hAnsiTheme="minorBidi" w:cstheme="minorBidi"/>
        </w:rPr>
        <w:t xml:space="preserve">dodatek </w:t>
      </w:r>
      <w:r w:rsidRPr="00661017">
        <w:rPr>
          <w:rFonts w:asciiTheme="minorBidi" w:eastAsiaTheme="minorHAnsi" w:hAnsiTheme="minorBidi" w:cstheme="minorBidi"/>
        </w:rPr>
        <w:t xml:space="preserve">neobsahuje, tak hodnota předmětu </w:t>
      </w:r>
      <w:r w:rsidR="00BD5C01" w:rsidRPr="00661017">
        <w:rPr>
          <w:rFonts w:asciiTheme="minorBidi" w:eastAsiaTheme="minorHAnsi" w:hAnsiTheme="minorBidi" w:cstheme="minorBidi"/>
        </w:rPr>
        <w:t>dodatku</w:t>
      </w:r>
      <w:r w:rsidRPr="00661017">
        <w:rPr>
          <w:rFonts w:asciiTheme="minorBidi" w:eastAsiaTheme="minorHAnsi" w:hAnsiTheme="minorBidi" w:cstheme="minorBidi"/>
        </w:rPr>
        <w:t>, lze-li ji určit</w:t>
      </w:r>
      <w:r w:rsidR="00EF440F" w:rsidRPr="00661017">
        <w:rPr>
          <w:rFonts w:asciiTheme="minorBidi" w:eastAsiaTheme="minorHAnsi" w:hAnsiTheme="minorBidi" w:cstheme="minorBidi"/>
        </w:rPr>
        <w:t xml:space="preserve">  </w:t>
      </w:r>
    </w:p>
    <w:p w14:paraId="660C0CA7" w14:textId="5384434F" w:rsidR="003F212F" w:rsidRDefault="003F212F" w:rsidP="00661017">
      <w:pPr>
        <w:pStyle w:val="Odstavecseseznamem"/>
        <w:widowControl w:val="0"/>
        <w:numPr>
          <w:ilvl w:val="0"/>
          <w:numId w:val="13"/>
        </w:numPr>
        <w:autoSpaceDE w:val="0"/>
        <w:autoSpaceDN w:val="0"/>
        <w:adjustRightInd w:val="0"/>
        <w:spacing w:after="0" w:line="240" w:lineRule="auto"/>
        <w:ind w:left="851" w:hanging="284"/>
        <w:jc w:val="both"/>
        <w:textAlignment w:val="baseline"/>
        <w:rPr>
          <w:rFonts w:asciiTheme="minorBidi" w:eastAsiaTheme="minorHAnsi" w:hAnsiTheme="minorBidi" w:cstheme="minorBidi"/>
        </w:rPr>
      </w:pPr>
      <w:r w:rsidRPr="00661017">
        <w:rPr>
          <w:rFonts w:asciiTheme="minorBidi" w:eastAsiaTheme="minorHAnsi" w:hAnsiTheme="minorBidi" w:cstheme="minorBidi"/>
        </w:rPr>
        <w:t xml:space="preserve">datum uzavření </w:t>
      </w:r>
      <w:r w:rsidR="00BD5C01" w:rsidRPr="00661017">
        <w:rPr>
          <w:rFonts w:asciiTheme="minorBidi" w:eastAsiaTheme="minorHAnsi" w:hAnsiTheme="minorBidi" w:cstheme="minorBidi"/>
        </w:rPr>
        <w:t>dodatku</w:t>
      </w:r>
      <w:r w:rsidR="00307C92">
        <w:rPr>
          <w:rFonts w:asciiTheme="minorBidi" w:eastAsiaTheme="minorHAnsi" w:hAnsiTheme="minorBidi" w:cstheme="minorBidi"/>
        </w:rPr>
        <w:t>.</w:t>
      </w:r>
    </w:p>
    <w:p w14:paraId="14170AFD" w14:textId="77777777" w:rsidR="00307C92" w:rsidRPr="00307C92" w:rsidRDefault="00307C92" w:rsidP="00307C92">
      <w:pPr>
        <w:pStyle w:val="Odstavecseseznamem"/>
        <w:widowControl w:val="0"/>
        <w:autoSpaceDE w:val="0"/>
        <w:autoSpaceDN w:val="0"/>
        <w:adjustRightInd w:val="0"/>
        <w:spacing w:after="0" w:line="240" w:lineRule="auto"/>
        <w:ind w:left="851"/>
        <w:jc w:val="both"/>
        <w:textAlignment w:val="baseline"/>
        <w:rPr>
          <w:rFonts w:asciiTheme="minorBidi" w:eastAsiaTheme="minorHAnsi" w:hAnsiTheme="minorBidi" w:cstheme="minorBidi"/>
          <w:sz w:val="16"/>
          <w:szCs w:val="16"/>
        </w:rPr>
      </w:pPr>
    </w:p>
    <w:p w14:paraId="774E4139" w14:textId="103B35E1" w:rsidR="003F212F" w:rsidRDefault="003F212F" w:rsidP="00661017">
      <w:pPr>
        <w:pStyle w:val="Odstavecseseznamem"/>
        <w:widowControl w:val="0"/>
        <w:numPr>
          <w:ilvl w:val="0"/>
          <w:numId w:val="16"/>
        </w:numPr>
        <w:autoSpaceDE w:val="0"/>
        <w:autoSpaceDN w:val="0"/>
        <w:adjustRightInd w:val="0"/>
        <w:spacing w:after="0" w:line="240" w:lineRule="auto"/>
        <w:ind w:left="567" w:hanging="567"/>
        <w:jc w:val="both"/>
        <w:textAlignment w:val="baseline"/>
        <w:rPr>
          <w:rFonts w:asciiTheme="minorBidi" w:hAnsiTheme="minorBidi" w:cstheme="minorBidi"/>
          <w:color w:val="000000"/>
        </w:rPr>
      </w:pPr>
      <w:r w:rsidRPr="00661017">
        <w:rPr>
          <w:rFonts w:asciiTheme="minorBidi" w:hAnsiTheme="minorBidi" w:cstheme="minorBidi"/>
          <w:color w:val="000000"/>
        </w:rPr>
        <w:t>T</w:t>
      </w:r>
      <w:r w:rsidR="00BD5C01" w:rsidRPr="00661017">
        <w:rPr>
          <w:rFonts w:asciiTheme="minorBidi" w:hAnsiTheme="minorBidi" w:cstheme="minorBidi"/>
          <w:color w:val="000000"/>
        </w:rPr>
        <w:t>ento dodatek</w:t>
      </w:r>
      <w:r w:rsidRPr="00661017">
        <w:rPr>
          <w:rFonts w:asciiTheme="minorBidi" w:hAnsiTheme="minorBidi" w:cstheme="minorBidi"/>
          <w:color w:val="000000"/>
        </w:rPr>
        <w:t xml:space="preserve"> </w:t>
      </w:r>
      <w:r w:rsidR="00182307" w:rsidRPr="00661017">
        <w:rPr>
          <w:rFonts w:asciiTheme="minorBidi" w:hAnsiTheme="minorBidi" w:cstheme="minorBidi"/>
          <w:color w:val="000000"/>
        </w:rPr>
        <w:t xml:space="preserve">č. </w:t>
      </w:r>
      <w:r w:rsidR="00AB59A2" w:rsidRPr="00661017">
        <w:rPr>
          <w:rFonts w:asciiTheme="minorBidi" w:hAnsiTheme="minorBidi" w:cstheme="minorBidi"/>
          <w:color w:val="000000"/>
        </w:rPr>
        <w:t>4</w:t>
      </w:r>
      <w:r w:rsidR="00BD5C01" w:rsidRPr="00661017">
        <w:rPr>
          <w:rFonts w:asciiTheme="minorBidi" w:hAnsiTheme="minorBidi" w:cstheme="minorBidi"/>
          <w:color w:val="000000"/>
        </w:rPr>
        <w:t xml:space="preserve"> </w:t>
      </w:r>
      <w:r w:rsidRPr="00661017">
        <w:rPr>
          <w:rFonts w:asciiTheme="minorBidi" w:hAnsiTheme="minorBidi" w:cstheme="minorBidi"/>
          <w:color w:val="000000"/>
        </w:rPr>
        <w:t xml:space="preserve">nabývá účinnosti dnem uveřejnění v registru smluv v souladu s § 6 odst. 1 zákona o registru smluv, není-li smluvními stranami sjednáno datum pozdější. </w:t>
      </w:r>
    </w:p>
    <w:p w14:paraId="4A8EC085" w14:textId="77777777" w:rsidR="00307C92" w:rsidRPr="00307C92" w:rsidRDefault="00307C92" w:rsidP="00307C92">
      <w:pPr>
        <w:pStyle w:val="Odstavecseseznamem"/>
        <w:widowControl w:val="0"/>
        <w:autoSpaceDE w:val="0"/>
        <w:autoSpaceDN w:val="0"/>
        <w:adjustRightInd w:val="0"/>
        <w:spacing w:after="0" w:line="240" w:lineRule="auto"/>
        <w:ind w:left="567"/>
        <w:jc w:val="both"/>
        <w:textAlignment w:val="baseline"/>
        <w:rPr>
          <w:rFonts w:asciiTheme="minorBidi" w:hAnsiTheme="minorBidi" w:cstheme="minorBidi"/>
          <w:color w:val="000000"/>
          <w:sz w:val="16"/>
          <w:szCs w:val="16"/>
        </w:rPr>
      </w:pPr>
    </w:p>
    <w:p w14:paraId="102930C1" w14:textId="449F77A0" w:rsidR="003F212F" w:rsidRDefault="003F212F" w:rsidP="00661017">
      <w:pPr>
        <w:pStyle w:val="Odstavecseseznamem"/>
        <w:widowControl w:val="0"/>
        <w:numPr>
          <w:ilvl w:val="0"/>
          <w:numId w:val="16"/>
        </w:numPr>
        <w:autoSpaceDE w:val="0"/>
        <w:autoSpaceDN w:val="0"/>
        <w:adjustRightInd w:val="0"/>
        <w:spacing w:after="0" w:line="240" w:lineRule="auto"/>
        <w:ind w:left="567" w:hanging="567"/>
        <w:jc w:val="both"/>
        <w:textAlignment w:val="baseline"/>
        <w:rPr>
          <w:rFonts w:asciiTheme="minorBidi" w:hAnsiTheme="minorBidi" w:cstheme="minorBidi"/>
          <w:color w:val="000000"/>
        </w:rPr>
      </w:pPr>
      <w:r w:rsidRPr="00661017">
        <w:rPr>
          <w:rFonts w:asciiTheme="minorBidi" w:hAnsiTheme="minorBidi" w:cstheme="minorBidi"/>
          <w:color w:val="000000"/>
        </w:rPr>
        <w:t>Pro případ potřeby opravy uveřejněné</w:t>
      </w:r>
      <w:r w:rsidR="00BD5C01" w:rsidRPr="00661017">
        <w:rPr>
          <w:rFonts w:asciiTheme="minorBidi" w:hAnsiTheme="minorBidi" w:cstheme="minorBidi"/>
          <w:color w:val="000000"/>
        </w:rPr>
        <w:t xml:space="preserve">ho dodatku </w:t>
      </w:r>
      <w:r w:rsidRPr="00661017">
        <w:rPr>
          <w:rFonts w:asciiTheme="minorBidi" w:hAnsiTheme="minorBidi" w:cstheme="minorBidi"/>
          <w:color w:val="000000"/>
        </w:rPr>
        <w:t xml:space="preserve">nebo metadat </w:t>
      </w:r>
      <w:r w:rsidR="00BD5C01" w:rsidRPr="00661017">
        <w:rPr>
          <w:rFonts w:asciiTheme="minorBidi" w:hAnsiTheme="minorBidi" w:cstheme="minorBidi"/>
          <w:color w:val="000000"/>
        </w:rPr>
        <w:t>dodatku</w:t>
      </w:r>
      <w:r w:rsidRPr="00661017">
        <w:rPr>
          <w:rFonts w:asciiTheme="minorBidi" w:hAnsiTheme="minorBidi" w:cstheme="minorBidi"/>
          <w:color w:val="000000"/>
        </w:rPr>
        <w:t xml:space="preserve"> je smluvními stranami ujednáno, že tyto opravy bude povinna uveřejnit strana povinná. Pro uveřejnění opravy platí ustanovení tohoto článku o uveřejnění obdobně, tj. oprava musí být provedena bez zbytečného odkladu, nejpozději do 10 dnů ode dne, kdy druhá smluvní strana vyzve stranu povinnou k provedení opravy.</w:t>
      </w:r>
    </w:p>
    <w:p w14:paraId="528CA708" w14:textId="77777777" w:rsidR="00307C92" w:rsidRPr="00307C92" w:rsidRDefault="00307C92" w:rsidP="00307C92">
      <w:pPr>
        <w:pStyle w:val="Odstavecseseznamem"/>
        <w:rPr>
          <w:rFonts w:asciiTheme="minorBidi" w:hAnsiTheme="minorBidi" w:cstheme="minorBidi"/>
          <w:color w:val="000000"/>
          <w:sz w:val="16"/>
          <w:szCs w:val="16"/>
        </w:rPr>
      </w:pPr>
    </w:p>
    <w:p w14:paraId="17401822" w14:textId="1FF96B68" w:rsidR="003F212F" w:rsidRDefault="003F212F" w:rsidP="00661017">
      <w:pPr>
        <w:pStyle w:val="Odstavecseseznamem"/>
        <w:widowControl w:val="0"/>
        <w:numPr>
          <w:ilvl w:val="0"/>
          <w:numId w:val="16"/>
        </w:numPr>
        <w:autoSpaceDE w:val="0"/>
        <w:autoSpaceDN w:val="0"/>
        <w:adjustRightInd w:val="0"/>
        <w:spacing w:after="0" w:line="240" w:lineRule="auto"/>
        <w:ind w:left="567" w:hanging="567"/>
        <w:jc w:val="both"/>
        <w:textAlignment w:val="baseline"/>
        <w:rPr>
          <w:rFonts w:asciiTheme="minorBidi" w:hAnsiTheme="minorBidi" w:cstheme="minorBidi"/>
          <w:color w:val="000000"/>
        </w:rPr>
      </w:pPr>
      <w:r w:rsidRPr="00661017">
        <w:rPr>
          <w:rFonts w:asciiTheme="minorBidi" w:hAnsiTheme="minorBidi" w:cstheme="minorBidi"/>
          <w:color w:val="000000"/>
        </w:rPr>
        <w:t>Smluvní strany se dohodly, že v případě, kdy strana povinná bude vystavovat fakturu/daňový doklad nebo jiný podklad k úhradě, bude uvádět na tomto dokladu ID smlouvy a ID verze, které bude v souladu s informacemi o zápisu uvedené</w:t>
      </w:r>
      <w:r w:rsidR="00BD5C01" w:rsidRPr="00661017">
        <w:rPr>
          <w:rFonts w:asciiTheme="minorBidi" w:hAnsiTheme="minorBidi" w:cstheme="minorBidi"/>
          <w:color w:val="000000"/>
        </w:rPr>
        <w:t>ho dodatku</w:t>
      </w:r>
      <w:r w:rsidRPr="00661017">
        <w:rPr>
          <w:rFonts w:asciiTheme="minorBidi" w:hAnsiTheme="minorBidi" w:cstheme="minorBidi"/>
          <w:color w:val="000000"/>
        </w:rPr>
        <w:t xml:space="preserve"> z registru smluv.</w:t>
      </w:r>
    </w:p>
    <w:p w14:paraId="3C4C0F09" w14:textId="77777777" w:rsidR="00307C92" w:rsidRPr="00307C92" w:rsidRDefault="00307C92" w:rsidP="00307C92">
      <w:pPr>
        <w:pStyle w:val="Odstavecseseznamem"/>
        <w:rPr>
          <w:rFonts w:asciiTheme="minorBidi" w:hAnsiTheme="minorBidi" w:cstheme="minorBidi"/>
          <w:color w:val="000000"/>
          <w:sz w:val="16"/>
          <w:szCs w:val="16"/>
        </w:rPr>
      </w:pPr>
    </w:p>
    <w:p w14:paraId="10EA96CA" w14:textId="39A66EA0" w:rsidR="003F212F" w:rsidRDefault="003F212F" w:rsidP="00661017">
      <w:pPr>
        <w:pStyle w:val="Odstavecseseznamem"/>
        <w:widowControl w:val="0"/>
        <w:numPr>
          <w:ilvl w:val="0"/>
          <w:numId w:val="16"/>
        </w:numPr>
        <w:autoSpaceDE w:val="0"/>
        <w:autoSpaceDN w:val="0"/>
        <w:adjustRightInd w:val="0"/>
        <w:spacing w:after="0" w:line="240" w:lineRule="auto"/>
        <w:ind w:left="567" w:hanging="567"/>
        <w:jc w:val="both"/>
        <w:textAlignment w:val="baseline"/>
        <w:rPr>
          <w:rFonts w:asciiTheme="minorBidi" w:hAnsiTheme="minorBidi" w:cstheme="minorBidi"/>
          <w:color w:val="000000"/>
        </w:rPr>
      </w:pPr>
      <w:r w:rsidRPr="00661017">
        <w:rPr>
          <w:rFonts w:asciiTheme="minorBidi" w:hAnsiTheme="minorBidi" w:cstheme="minorBidi"/>
          <w:color w:val="000000"/>
        </w:rPr>
        <w:t>Smluvní strany považují ve vztahu k registru smluv práva a povinnosti upravené v tomto článku za postup odpovídající péči řádného hospodáře. Strany se zavazují informovat se vzájemně bez zbytečného odkladu pro případ nesplnění jakékoliv povinnosti v tomto článku sjednané.</w:t>
      </w:r>
    </w:p>
    <w:p w14:paraId="21EC8FBE" w14:textId="77777777" w:rsidR="00307C92" w:rsidRPr="00307C92" w:rsidRDefault="00307C92" w:rsidP="00307C92">
      <w:pPr>
        <w:pStyle w:val="Odstavecseseznamem"/>
        <w:rPr>
          <w:rFonts w:asciiTheme="minorBidi" w:hAnsiTheme="minorBidi" w:cstheme="minorBidi"/>
          <w:color w:val="000000"/>
          <w:sz w:val="16"/>
          <w:szCs w:val="16"/>
        </w:rPr>
      </w:pPr>
    </w:p>
    <w:p w14:paraId="12A76CF9" w14:textId="33D6AFB6" w:rsidR="003F212F" w:rsidRDefault="003F212F" w:rsidP="00661017">
      <w:pPr>
        <w:pStyle w:val="Odstavecseseznamem"/>
        <w:widowControl w:val="0"/>
        <w:numPr>
          <w:ilvl w:val="0"/>
          <w:numId w:val="16"/>
        </w:numPr>
        <w:autoSpaceDE w:val="0"/>
        <w:autoSpaceDN w:val="0"/>
        <w:adjustRightInd w:val="0"/>
        <w:spacing w:after="0" w:line="240" w:lineRule="auto"/>
        <w:ind w:left="567" w:hanging="567"/>
        <w:jc w:val="both"/>
        <w:textAlignment w:val="baseline"/>
        <w:rPr>
          <w:rFonts w:asciiTheme="minorBidi" w:hAnsiTheme="minorBidi" w:cstheme="minorBidi"/>
          <w:color w:val="000000"/>
        </w:rPr>
      </w:pPr>
      <w:r w:rsidRPr="00661017">
        <w:rPr>
          <w:rFonts w:asciiTheme="minorBidi" w:hAnsiTheme="minorBidi" w:cstheme="minorBidi"/>
          <w:color w:val="000000"/>
        </w:rPr>
        <w:t>Pro případ porušení povinností sjednaných v tomto článku některou smluvní stranou, bude tato odpovědná za škodu druhé smluvní straně způsobenou.</w:t>
      </w:r>
    </w:p>
    <w:p w14:paraId="2E978FE8" w14:textId="77777777" w:rsidR="00307C92" w:rsidRPr="00307C92" w:rsidRDefault="00307C92" w:rsidP="00307C92">
      <w:pPr>
        <w:pStyle w:val="Odstavecseseznamem"/>
        <w:rPr>
          <w:rFonts w:asciiTheme="minorBidi" w:hAnsiTheme="minorBidi" w:cstheme="minorBidi"/>
          <w:color w:val="000000"/>
          <w:sz w:val="16"/>
          <w:szCs w:val="16"/>
        </w:rPr>
      </w:pPr>
    </w:p>
    <w:p w14:paraId="3C0C38AA" w14:textId="7316AAEF" w:rsidR="003F212F" w:rsidRDefault="003F212F" w:rsidP="00661017">
      <w:pPr>
        <w:pStyle w:val="Odstavecseseznamem"/>
        <w:widowControl w:val="0"/>
        <w:numPr>
          <w:ilvl w:val="0"/>
          <w:numId w:val="16"/>
        </w:numPr>
        <w:autoSpaceDE w:val="0"/>
        <w:autoSpaceDN w:val="0"/>
        <w:adjustRightInd w:val="0"/>
        <w:spacing w:after="0" w:line="240" w:lineRule="auto"/>
        <w:ind w:left="567" w:hanging="567"/>
        <w:jc w:val="both"/>
        <w:textAlignment w:val="baseline"/>
        <w:rPr>
          <w:rFonts w:asciiTheme="minorBidi" w:hAnsiTheme="minorBidi" w:cstheme="minorBidi"/>
          <w:color w:val="000000"/>
        </w:rPr>
      </w:pPr>
      <w:r w:rsidRPr="00661017">
        <w:rPr>
          <w:rFonts w:asciiTheme="minorBidi" w:hAnsiTheme="minorBidi" w:cstheme="minorBidi"/>
          <w:color w:val="000000"/>
        </w:rPr>
        <w:t>Pro případ porušení povinnosti sjednané v odst. 2, 4, 5 a 7 tohoto článku, sjednávají smluvní strany smluvní pok</w:t>
      </w:r>
      <w:r w:rsidR="00451DA0" w:rsidRPr="00661017">
        <w:rPr>
          <w:rFonts w:asciiTheme="minorBidi" w:hAnsiTheme="minorBidi" w:cstheme="minorBidi"/>
          <w:color w:val="000000"/>
        </w:rPr>
        <w:t xml:space="preserve">utu ve výši </w:t>
      </w:r>
      <w:proofErr w:type="gramStart"/>
      <w:r w:rsidR="00451DA0" w:rsidRPr="00661017">
        <w:rPr>
          <w:rFonts w:asciiTheme="minorBidi" w:hAnsiTheme="minorBidi" w:cstheme="minorBidi"/>
          <w:color w:val="000000"/>
        </w:rPr>
        <w:t>1</w:t>
      </w:r>
      <w:r w:rsidRPr="00661017">
        <w:rPr>
          <w:rFonts w:asciiTheme="minorBidi" w:hAnsiTheme="minorBidi" w:cstheme="minorBidi"/>
          <w:color w:val="000000"/>
        </w:rPr>
        <w:t>0.000,-</w:t>
      </w:r>
      <w:proofErr w:type="gramEnd"/>
      <w:r w:rsidRPr="00661017">
        <w:rPr>
          <w:rFonts w:asciiTheme="minorBidi" w:hAnsiTheme="minorBidi" w:cstheme="minorBidi"/>
          <w:color w:val="000000"/>
        </w:rPr>
        <w:t xml:space="preserve"> Kč za každé jednotlivé porušení, kterou bude strana povinná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 Pro případ zrušení </w:t>
      </w:r>
      <w:r w:rsidR="00BD0A53" w:rsidRPr="00661017">
        <w:rPr>
          <w:rFonts w:asciiTheme="minorBidi" w:hAnsiTheme="minorBidi" w:cstheme="minorBidi"/>
          <w:color w:val="000000"/>
        </w:rPr>
        <w:t xml:space="preserve">dodatku </w:t>
      </w:r>
      <w:r w:rsidRPr="00661017">
        <w:rPr>
          <w:rFonts w:asciiTheme="minorBidi" w:hAnsiTheme="minorBidi" w:cstheme="minorBidi"/>
          <w:color w:val="000000"/>
        </w:rPr>
        <w:t xml:space="preserve">od počátku považují smluvní strany ujednání o smluvní pokutě za ujednání samostatné a oddělitelné od </w:t>
      </w:r>
      <w:r w:rsidR="00BD0A53" w:rsidRPr="00661017">
        <w:rPr>
          <w:rFonts w:asciiTheme="minorBidi" w:hAnsiTheme="minorBidi" w:cstheme="minorBidi"/>
          <w:color w:val="000000"/>
        </w:rPr>
        <w:t>dodatku.</w:t>
      </w:r>
    </w:p>
    <w:p w14:paraId="282EAFF3" w14:textId="31FA24B7" w:rsidR="00307C92" w:rsidRDefault="00307C92" w:rsidP="00307C92">
      <w:pPr>
        <w:pStyle w:val="Odstavecseseznamem"/>
        <w:rPr>
          <w:rFonts w:asciiTheme="minorBidi" w:hAnsiTheme="minorBidi" w:cstheme="minorBidi"/>
          <w:color w:val="000000"/>
          <w:sz w:val="16"/>
          <w:szCs w:val="16"/>
        </w:rPr>
      </w:pPr>
    </w:p>
    <w:p w14:paraId="645F5FDD" w14:textId="39ED83E4" w:rsidR="00307C92" w:rsidRDefault="00307C92" w:rsidP="00307C92">
      <w:pPr>
        <w:pStyle w:val="Odstavecseseznamem"/>
        <w:rPr>
          <w:rFonts w:asciiTheme="minorBidi" w:hAnsiTheme="minorBidi" w:cstheme="minorBidi"/>
          <w:color w:val="000000"/>
          <w:sz w:val="16"/>
          <w:szCs w:val="16"/>
        </w:rPr>
      </w:pPr>
    </w:p>
    <w:p w14:paraId="67E99D2A" w14:textId="77777777" w:rsidR="00307C92" w:rsidRPr="00307C92" w:rsidRDefault="00307C92" w:rsidP="00307C92">
      <w:pPr>
        <w:pStyle w:val="Odstavecseseznamem"/>
        <w:rPr>
          <w:rFonts w:asciiTheme="minorBidi" w:hAnsiTheme="minorBidi" w:cstheme="minorBidi"/>
          <w:color w:val="000000"/>
          <w:sz w:val="16"/>
          <w:szCs w:val="16"/>
        </w:rPr>
      </w:pPr>
    </w:p>
    <w:p w14:paraId="28594F58" w14:textId="59B6EAC3" w:rsidR="006E5C18" w:rsidRDefault="006E5C18" w:rsidP="00661017">
      <w:pPr>
        <w:pStyle w:val="Odstavecseseznamem"/>
        <w:widowControl w:val="0"/>
        <w:numPr>
          <w:ilvl w:val="0"/>
          <w:numId w:val="16"/>
        </w:numPr>
        <w:autoSpaceDE w:val="0"/>
        <w:autoSpaceDN w:val="0"/>
        <w:adjustRightInd w:val="0"/>
        <w:spacing w:after="0" w:line="240" w:lineRule="auto"/>
        <w:ind w:left="567" w:hanging="567"/>
        <w:jc w:val="both"/>
        <w:textAlignment w:val="baseline"/>
        <w:rPr>
          <w:rFonts w:asciiTheme="minorBidi" w:hAnsiTheme="minorBidi" w:cstheme="minorBidi"/>
          <w:color w:val="000000"/>
        </w:rPr>
      </w:pPr>
      <w:r w:rsidRPr="00661017">
        <w:rPr>
          <w:rFonts w:asciiTheme="minorBidi" w:hAnsiTheme="minorBidi" w:cstheme="minorBidi"/>
          <w:color w:val="000000"/>
        </w:rPr>
        <w:t xml:space="preserve">Tento dodatek č. </w:t>
      </w:r>
      <w:r w:rsidR="00584806">
        <w:rPr>
          <w:rFonts w:asciiTheme="minorBidi" w:hAnsiTheme="minorBidi" w:cstheme="minorBidi"/>
          <w:color w:val="000000"/>
        </w:rPr>
        <w:t>4</w:t>
      </w:r>
      <w:r w:rsidRPr="00661017">
        <w:rPr>
          <w:rFonts w:asciiTheme="minorBidi" w:hAnsiTheme="minorBidi" w:cstheme="minorBidi"/>
          <w:color w:val="000000"/>
        </w:rPr>
        <w:t xml:space="preserve"> se uzavírá na dobu neurčitou. Každá ze smluvních stran může smlouvu vypovědět bez udání důvodu s výpovědní dobou 3 měsíců. Výpovědní doba začne běžet od prvního dne měsíce následujícího po dni doručení výpovědi.</w:t>
      </w:r>
    </w:p>
    <w:p w14:paraId="11327425" w14:textId="77777777" w:rsidR="00307C92" w:rsidRPr="00307C92" w:rsidRDefault="00307C92" w:rsidP="00307C92">
      <w:pPr>
        <w:pStyle w:val="Odstavecseseznamem"/>
        <w:rPr>
          <w:rFonts w:asciiTheme="minorBidi" w:hAnsiTheme="minorBidi" w:cstheme="minorBidi"/>
          <w:color w:val="000000"/>
          <w:sz w:val="16"/>
          <w:szCs w:val="16"/>
        </w:rPr>
      </w:pPr>
    </w:p>
    <w:p w14:paraId="44BCA558" w14:textId="4B1F05AF" w:rsidR="00451DA0" w:rsidRDefault="00451DA0" w:rsidP="00661017">
      <w:pPr>
        <w:pStyle w:val="Odstavecseseznamem"/>
        <w:widowControl w:val="0"/>
        <w:numPr>
          <w:ilvl w:val="0"/>
          <w:numId w:val="16"/>
        </w:numPr>
        <w:autoSpaceDE w:val="0"/>
        <w:autoSpaceDN w:val="0"/>
        <w:adjustRightInd w:val="0"/>
        <w:spacing w:after="0" w:line="240" w:lineRule="auto"/>
        <w:ind w:left="567" w:hanging="567"/>
        <w:jc w:val="both"/>
        <w:textAlignment w:val="baseline"/>
        <w:rPr>
          <w:rFonts w:asciiTheme="minorBidi" w:hAnsiTheme="minorBidi" w:cstheme="minorBidi"/>
          <w:color w:val="000000"/>
        </w:rPr>
      </w:pPr>
      <w:r w:rsidRPr="00661017">
        <w:rPr>
          <w:rFonts w:asciiTheme="minorBidi" w:hAnsiTheme="minorBidi" w:cstheme="minorBidi"/>
          <w:color w:val="000000"/>
        </w:rPr>
        <w:t xml:space="preserve">Dodatek č. </w:t>
      </w:r>
      <w:r w:rsidR="00661017" w:rsidRPr="00661017">
        <w:rPr>
          <w:rFonts w:asciiTheme="minorBidi" w:hAnsiTheme="minorBidi" w:cstheme="minorBidi"/>
          <w:color w:val="000000"/>
        </w:rPr>
        <w:t>4</w:t>
      </w:r>
      <w:r w:rsidRPr="00661017">
        <w:rPr>
          <w:rFonts w:asciiTheme="minorBidi" w:hAnsiTheme="minorBidi" w:cstheme="minorBidi"/>
          <w:color w:val="000000"/>
        </w:rPr>
        <w:t xml:space="preserve"> se sepsán ve</w:t>
      </w:r>
      <w:r w:rsidR="00661017" w:rsidRPr="00661017">
        <w:rPr>
          <w:rFonts w:asciiTheme="minorBidi" w:hAnsiTheme="minorBidi" w:cstheme="minorBidi"/>
          <w:color w:val="000000"/>
        </w:rPr>
        <w:t xml:space="preserve"> dvou </w:t>
      </w:r>
      <w:r w:rsidRPr="00661017">
        <w:rPr>
          <w:rFonts w:asciiTheme="minorBidi" w:hAnsiTheme="minorBidi" w:cstheme="minorBidi"/>
          <w:color w:val="000000"/>
        </w:rPr>
        <w:t>(</w:t>
      </w:r>
      <w:r w:rsidR="00661017" w:rsidRPr="00661017">
        <w:rPr>
          <w:rFonts w:asciiTheme="minorBidi" w:hAnsiTheme="minorBidi" w:cstheme="minorBidi"/>
          <w:color w:val="000000"/>
        </w:rPr>
        <w:t>2</w:t>
      </w:r>
      <w:r w:rsidRPr="00661017">
        <w:rPr>
          <w:rFonts w:asciiTheme="minorBidi" w:hAnsiTheme="minorBidi" w:cstheme="minorBidi"/>
          <w:color w:val="000000"/>
        </w:rPr>
        <w:t xml:space="preserve">) </w:t>
      </w:r>
      <w:r w:rsidR="00661017" w:rsidRPr="00661017">
        <w:rPr>
          <w:rFonts w:asciiTheme="minorBidi" w:hAnsiTheme="minorBidi" w:cstheme="minorBidi"/>
          <w:color w:val="000000"/>
        </w:rPr>
        <w:t>stejnopisech</w:t>
      </w:r>
      <w:r w:rsidRPr="00661017">
        <w:rPr>
          <w:rFonts w:asciiTheme="minorBidi" w:hAnsiTheme="minorBidi" w:cstheme="minorBidi"/>
          <w:color w:val="000000"/>
        </w:rPr>
        <w:t xml:space="preserve">, Objednatel obdrží </w:t>
      </w:r>
      <w:r w:rsidR="00661017" w:rsidRPr="00661017">
        <w:rPr>
          <w:rFonts w:asciiTheme="minorBidi" w:hAnsiTheme="minorBidi" w:cstheme="minorBidi"/>
          <w:color w:val="000000"/>
        </w:rPr>
        <w:t xml:space="preserve">jeden </w:t>
      </w:r>
      <w:r w:rsidRPr="00661017">
        <w:rPr>
          <w:rFonts w:asciiTheme="minorBidi" w:hAnsiTheme="minorBidi" w:cstheme="minorBidi"/>
          <w:color w:val="000000"/>
        </w:rPr>
        <w:t>(</w:t>
      </w:r>
      <w:r w:rsidR="00661017" w:rsidRPr="00661017">
        <w:rPr>
          <w:rFonts w:asciiTheme="minorBidi" w:hAnsiTheme="minorBidi" w:cstheme="minorBidi"/>
          <w:color w:val="000000"/>
        </w:rPr>
        <w:t>1</w:t>
      </w:r>
      <w:r w:rsidRPr="00661017">
        <w:rPr>
          <w:rFonts w:asciiTheme="minorBidi" w:hAnsiTheme="minorBidi" w:cstheme="minorBidi"/>
          <w:color w:val="000000"/>
        </w:rPr>
        <w:t>) a Dodavatel jed</w:t>
      </w:r>
      <w:r w:rsidR="00661017" w:rsidRPr="00661017">
        <w:rPr>
          <w:rFonts w:asciiTheme="minorBidi" w:hAnsiTheme="minorBidi" w:cstheme="minorBidi"/>
          <w:color w:val="000000"/>
        </w:rPr>
        <w:t xml:space="preserve">en </w:t>
      </w:r>
      <w:r w:rsidRPr="00661017">
        <w:rPr>
          <w:rFonts w:asciiTheme="minorBidi" w:hAnsiTheme="minorBidi" w:cstheme="minorBidi"/>
          <w:color w:val="000000"/>
        </w:rPr>
        <w:t xml:space="preserve">(1) </w:t>
      </w:r>
      <w:r w:rsidR="00661017" w:rsidRPr="00661017">
        <w:rPr>
          <w:rFonts w:asciiTheme="minorBidi" w:hAnsiTheme="minorBidi" w:cstheme="minorBidi"/>
          <w:color w:val="000000"/>
        </w:rPr>
        <w:t>stejnopis.</w:t>
      </w:r>
    </w:p>
    <w:p w14:paraId="61970EE7" w14:textId="77777777" w:rsidR="00307C92" w:rsidRPr="00307C92" w:rsidRDefault="00307C92" w:rsidP="00307C92">
      <w:pPr>
        <w:pStyle w:val="Odstavecseseznamem"/>
        <w:rPr>
          <w:rFonts w:asciiTheme="minorBidi" w:hAnsiTheme="minorBidi" w:cstheme="minorBidi"/>
          <w:color w:val="000000"/>
        </w:rPr>
      </w:pPr>
    </w:p>
    <w:p w14:paraId="0029E085" w14:textId="77777777" w:rsidR="00307C92" w:rsidRPr="00307C92" w:rsidRDefault="00307C92" w:rsidP="00307C92">
      <w:pPr>
        <w:widowControl w:val="0"/>
        <w:autoSpaceDE w:val="0"/>
        <w:autoSpaceDN w:val="0"/>
        <w:adjustRightInd w:val="0"/>
        <w:spacing w:after="0" w:line="240" w:lineRule="auto"/>
        <w:jc w:val="both"/>
        <w:textAlignment w:val="baseline"/>
        <w:rPr>
          <w:rFonts w:asciiTheme="minorBidi" w:hAnsiTheme="minorBidi" w:cstheme="minorBidi"/>
          <w:color w:val="000000"/>
        </w:rPr>
      </w:pPr>
    </w:p>
    <w:p w14:paraId="5C3E8757" w14:textId="77777777" w:rsidR="00F953E9" w:rsidRPr="00661017" w:rsidRDefault="00F953E9" w:rsidP="00661017">
      <w:pPr>
        <w:spacing w:after="0" w:line="240" w:lineRule="auto"/>
        <w:jc w:val="both"/>
        <w:rPr>
          <w:rFonts w:asciiTheme="minorBidi" w:eastAsiaTheme="minorHAnsi" w:hAnsiTheme="minorBidi" w:cstheme="minorBidi"/>
        </w:rPr>
      </w:pPr>
    </w:p>
    <w:p w14:paraId="6D985B6E" w14:textId="1F58EBC9" w:rsidR="00451DA0" w:rsidRPr="00307C92" w:rsidRDefault="00451DA0" w:rsidP="001A2316">
      <w:pPr>
        <w:spacing w:after="0" w:line="240" w:lineRule="auto"/>
        <w:jc w:val="both"/>
        <w:rPr>
          <w:rFonts w:ascii="Arial" w:hAnsi="Arial" w:cs="Arial"/>
        </w:rPr>
      </w:pPr>
      <w:r w:rsidRPr="00307C92">
        <w:rPr>
          <w:rFonts w:ascii="Arial" w:hAnsi="Arial" w:cs="Arial"/>
        </w:rPr>
        <w:t>Za Objednatele</w:t>
      </w:r>
      <w:r w:rsidRPr="00307C92">
        <w:rPr>
          <w:rFonts w:ascii="Arial" w:hAnsi="Arial" w:cs="Arial"/>
        </w:rPr>
        <w:tab/>
      </w:r>
      <w:r w:rsidRPr="00307C92">
        <w:rPr>
          <w:rFonts w:ascii="Arial" w:hAnsi="Arial" w:cs="Arial"/>
        </w:rPr>
        <w:tab/>
      </w:r>
      <w:r w:rsidRPr="00307C92">
        <w:rPr>
          <w:rFonts w:ascii="Arial" w:hAnsi="Arial" w:cs="Arial"/>
        </w:rPr>
        <w:tab/>
      </w:r>
      <w:r w:rsidRPr="00307C92">
        <w:rPr>
          <w:rFonts w:ascii="Arial" w:hAnsi="Arial" w:cs="Arial"/>
        </w:rPr>
        <w:tab/>
      </w:r>
      <w:r w:rsidRPr="00307C92">
        <w:rPr>
          <w:rFonts w:ascii="Arial" w:hAnsi="Arial" w:cs="Arial"/>
        </w:rPr>
        <w:tab/>
        <w:t>Za Dodavatele</w:t>
      </w:r>
    </w:p>
    <w:p w14:paraId="34C1FA78" w14:textId="10B297DA" w:rsidR="00451DA0" w:rsidRPr="00307C92" w:rsidRDefault="00451DA0" w:rsidP="001A2316">
      <w:pPr>
        <w:spacing w:after="0" w:line="240" w:lineRule="auto"/>
        <w:jc w:val="both"/>
        <w:rPr>
          <w:rFonts w:ascii="Arial" w:hAnsi="Arial" w:cs="Arial"/>
        </w:rPr>
      </w:pPr>
    </w:p>
    <w:p w14:paraId="6EF66945" w14:textId="77777777" w:rsidR="007B17C6" w:rsidRPr="00307C92" w:rsidRDefault="007B17C6" w:rsidP="001A2316">
      <w:pPr>
        <w:spacing w:after="0" w:line="240" w:lineRule="auto"/>
        <w:jc w:val="both"/>
        <w:rPr>
          <w:rFonts w:ascii="Arial" w:hAnsi="Arial" w:cs="Arial"/>
        </w:rPr>
      </w:pPr>
    </w:p>
    <w:p w14:paraId="41D47DDF" w14:textId="718D3C57" w:rsidR="00451DA0" w:rsidRPr="00307C92" w:rsidRDefault="00451DA0" w:rsidP="00307C92">
      <w:pPr>
        <w:spacing w:after="0" w:line="240" w:lineRule="auto"/>
        <w:jc w:val="both"/>
        <w:rPr>
          <w:rFonts w:ascii="Arial" w:hAnsi="Arial" w:cs="Arial"/>
        </w:rPr>
      </w:pPr>
      <w:r w:rsidRPr="00307C92">
        <w:rPr>
          <w:rFonts w:ascii="Arial" w:hAnsi="Arial" w:cs="Arial"/>
        </w:rPr>
        <w:t>V </w:t>
      </w:r>
      <w:r w:rsidR="00307C92">
        <w:rPr>
          <w:rFonts w:ascii="Arial" w:hAnsi="Arial" w:cs="Arial"/>
        </w:rPr>
        <w:t>Ostravě</w:t>
      </w:r>
      <w:r w:rsidRPr="00307C92">
        <w:rPr>
          <w:rFonts w:ascii="Arial" w:hAnsi="Arial" w:cs="Arial"/>
        </w:rPr>
        <w:t xml:space="preserve">, </w:t>
      </w:r>
      <w:proofErr w:type="gramStart"/>
      <w:r w:rsidRPr="00307C92">
        <w:rPr>
          <w:rFonts w:ascii="Arial" w:hAnsi="Arial" w:cs="Arial"/>
        </w:rPr>
        <w:t>dne</w:t>
      </w:r>
      <w:r w:rsidR="00307C92" w:rsidRPr="00307C92">
        <w:rPr>
          <w:rFonts w:ascii="Arial" w:hAnsi="Arial" w:cs="Arial"/>
        </w:rPr>
        <w:t>:</w:t>
      </w:r>
      <w:r w:rsidRPr="00307C92">
        <w:rPr>
          <w:rFonts w:ascii="Arial" w:hAnsi="Arial" w:cs="Arial"/>
        </w:rPr>
        <w:t>…</w:t>
      </w:r>
      <w:proofErr w:type="gramEnd"/>
      <w:r w:rsidRPr="00307C92">
        <w:rPr>
          <w:rFonts w:ascii="Arial" w:hAnsi="Arial" w:cs="Arial"/>
        </w:rPr>
        <w:t>………………………………</w:t>
      </w:r>
      <w:r w:rsidRPr="00307C92">
        <w:rPr>
          <w:rFonts w:ascii="Arial" w:hAnsi="Arial" w:cs="Arial"/>
        </w:rPr>
        <w:tab/>
        <w:t>V</w:t>
      </w:r>
      <w:r w:rsidR="00307C92" w:rsidRPr="00307C92">
        <w:rPr>
          <w:rFonts w:ascii="Arial" w:hAnsi="Arial" w:cs="Arial"/>
        </w:rPr>
        <w:t> </w:t>
      </w:r>
      <w:r w:rsidRPr="00307C92">
        <w:rPr>
          <w:rFonts w:ascii="Arial" w:hAnsi="Arial" w:cs="Arial"/>
        </w:rPr>
        <w:t>Příbrami</w:t>
      </w:r>
      <w:r w:rsidR="00307C92" w:rsidRPr="00307C92">
        <w:rPr>
          <w:rFonts w:ascii="Arial" w:hAnsi="Arial" w:cs="Arial"/>
        </w:rPr>
        <w:t xml:space="preserve">, </w:t>
      </w:r>
      <w:proofErr w:type="gramStart"/>
      <w:r w:rsidR="00307C92" w:rsidRPr="00307C92">
        <w:rPr>
          <w:rFonts w:ascii="Arial" w:hAnsi="Arial" w:cs="Arial"/>
        </w:rPr>
        <w:t>d</w:t>
      </w:r>
      <w:r w:rsidRPr="00307C92">
        <w:rPr>
          <w:rFonts w:ascii="Arial" w:hAnsi="Arial" w:cs="Arial"/>
        </w:rPr>
        <w:t>ne</w:t>
      </w:r>
      <w:r w:rsidR="00307C92" w:rsidRPr="00307C92">
        <w:rPr>
          <w:rFonts w:ascii="Arial" w:hAnsi="Arial" w:cs="Arial"/>
        </w:rPr>
        <w:t>:…</w:t>
      </w:r>
      <w:proofErr w:type="gramEnd"/>
      <w:r w:rsidR="00307C92" w:rsidRPr="00307C92">
        <w:rPr>
          <w:rFonts w:ascii="Arial" w:hAnsi="Arial" w:cs="Arial"/>
        </w:rPr>
        <w:t>…………………………</w:t>
      </w:r>
      <w:r w:rsidRPr="00307C92">
        <w:rPr>
          <w:rFonts w:ascii="Arial" w:hAnsi="Arial" w:cs="Arial"/>
        </w:rPr>
        <w:t xml:space="preserve"> </w:t>
      </w:r>
    </w:p>
    <w:p w14:paraId="3B466509" w14:textId="169EE469" w:rsidR="00451DA0" w:rsidRPr="00307C92" w:rsidRDefault="00451DA0" w:rsidP="001A2316">
      <w:pPr>
        <w:spacing w:after="0" w:line="240" w:lineRule="auto"/>
        <w:jc w:val="both"/>
        <w:rPr>
          <w:rFonts w:ascii="Arial" w:hAnsi="Arial" w:cs="Arial"/>
        </w:rPr>
      </w:pPr>
    </w:p>
    <w:p w14:paraId="68AD5753" w14:textId="2178A2BF" w:rsidR="00451DA0" w:rsidRDefault="00451DA0" w:rsidP="001A2316">
      <w:pPr>
        <w:spacing w:after="0" w:line="240" w:lineRule="auto"/>
        <w:jc w:val="both"/>
        <w:rPr>
          <w:rFonts w:ascii="Arial" w:hAnsi="Arial" w:cs="Arial"/>
        </w:rPr>
      </w:pPr>
    </w:p>
    <w:p w14:paraId="2C0831F6" w14:textId="51716329" w:rsidR="00307C92" w:rsidRDefault="00307C92" w:rsidP="001A2316">
      <w:pPr>
        <w:spacing w:after="0" w:line="240" w:lineRule="auto"/>
        <w:jc w:val="both"/>
        <w:rPr>
          <w:rFonts w:ascii="Arial" w:hAnsi="Arial" w:cs="Arial"/>
        </w:rPr>
      </w:pPr>
    </w:p>
    <w:p w14:paraId="05F60FF6" w14:textId="4BCF11B4" w:rsidR="00307C92" w:rsidRDefault="00307C92" w:rsidP="001A2316">
      <w:pPr>
        <w:spacing w:after="0" w:line="240" w:lineRule="auto"/>
        <w:jc w:val="both"/>
        <w:rPr>
          <w:rFonts w:ascii="Arial" w:hAnsi="Arial" w:cs="Arial"/>
        </w:rPr>
      </w:pPr>
    </w:p>
    <w:p w14:paraId="61E70F37" w14:textId="401DFD62" w:rsidR="00307C92" w:rsidRDefault="00307C92" w:rsidP="001A2316">
      <w:pPr>
        <w:spacing w:after="0" w:line="240" w:lineRule="auto"/>
        <w:jc w:val="both"/>
        <w:rPr>
          <w:rFonts w:ascii="Arial" w:hAnsi="Arial" w:cs="Arial"/>
        </w:rPr>
      </w:pPr>
    </w:p>
    <w:p w14:paraId="598E5D89" w14:textId="77777777" w:rsidR="00307C92" w:rsidRPr="00307C92" w:rsidRDefault="00307C92" w:rsidP="001A2316">
      <w:pPr>
        <w:spacing w:after="0" w:line="240" w:lineRule="auto"/>
        <w:jc w:val="both"/>
        <w:rPr>
          <w:rFonts w:ascii="Arial" w:hAnsi="Arial" w:cs="Arial"/>
        </w:rPr>
      </w:pPr>
    </w:p>
    <w:p w14:paraId="49C2D0F5" w14:textId="51D72B08" w:rsidR="00451DA0" w:rsidRPr="00307C92" w:rsidRDefault="00451DA0" w:rsidP="00307C92">
      <w:pPr>
        <w:spacing w:after="0" w:line="240" w:lineRule="auto"/>
        <w:jc w:val="both"/>
        <w:rPr>
          <w:rFonts w:ascii="Arial" w:hAnsi="Arial" w:cs="Arial"/>
        </w:rPr>
      </w:pPr>
    </w:p>
    <w:p w14:paraId="1657162C" w14:textId="7FD2B2F4" w:rsidR="00451DA0" w:rsidRPr="00307C92" w:rsidRDefault="00451DA0" w:rsidP="00307C92">
      <w:pPr>
        <w:spacing w:after="0" w:line="240" w:lineRule="auto"/>
        <w:jc w:val="both"/>
        <w:rPr>
          <w:rFonts w:ascii="Arial" w:hAnsi="Arial" w:cs="Arial"/>
        </w:rPr>
      </w:pPr>
      <w:r w:rsidRPr="00307C92">
        <w:rPr>
          <w:rFonts w:ascii="Arial" w:hAnsi="Arial" w:cs="Arial"/>
        </w:rPr>
        <w:t>……………………</w:t>
      </w:r>
      <w:r w:rsidRPr="00307C92">
        <w:rPr>
          <w:rFonts w:ascii="Arial" w:hAnsi="Arial" w:cs="Arial"/>
        </w:rPr>
        <w:tab/>
      </w:r>
      <w:r w:rsidRPr="00307C92">
        <w:rPr>
          <w:rFonts w:ascii="Arial" w:hAnsi="Arial" w:cs="Arial"/>
        </w:rPr>
        <w:tab/>
      </w:r>
      <w:r w:rsidR="00307C92" w:rsidRPr="00307C92">
        <w:rPr>
          <w:rFonts w:ascii="Arial" w:hAnsi="Arial" w:cs="Arial"/>
        </w:rPr>
        <w:tab/>
      </w:r>
      <w:r w:rsidR="00307C92" w:rsidRPr="00307C92">
        <w:rPr>
          <w:rFonts w:ascii="Arial" w:hAnsi="Arial" w:cs="Arial"/>
        </w:rPr>
        <w:tab/>
      </w:r>
      <w:r w:rsidR="00307C92" w:rsidRPr="00307C92">
        <w:rPr>
          <w:rFonts w:ascii="Arial" w:hAnsi="Arial" w:cs="Arial"/>
        </w:rPr>
        <w:tab/>
      </w:r>
      <w:r w:rsidRPr="00307C92">
        <w:rPr>
          <w:rFonts w:ascii="Arial" w:hAnsi="Arial" w:cs="Arial"/>
        </w:rPr>
        <w:t>…………………………..…….</w:t>
      </w:r>
    </w:p>
    <w:p w14:paraId="46EF32E9" w14:textId="59889B62" w:rsidR="000100D8" w:rsidRPr="00307C92" w:rsidRDefault="00C13323" w:rsidP="00307C92">
      <w:pPr>
        <w:spacing w:after="0" w:line="240" w:lineRule="auto"/>
        <w:jc w:val="both"/>
        <w:rPr>
          <w:rFonts w:ascii="Arial" w:hAnsi="Arial" w:cs="Arial"/>
        </w:rPr>
      </w:pPr>
      <w:r w:rsidRPr="00C13323">
        <w:rPr>
          <w:rFonts w:ascii="Arial" w:hAnsi="Arial" w:cs="Arial"/>
          <w:highlight w:val="black"/>
        </w:rPr>
        <w:t>XXXXXXXXXX</w:t>
      </w:r>
      <w:r w:rsidR="000100D8" w:rsidRPr="00307C92">
        <w:rPr>
          <w:rFonts w:ascii="Arial" w:hAnsi="Arial" w:cs="Arial"/>
        </w:rPr>
        <w:tab/>
      </w:r>
      <w:r w:rsidR="000100D8" w:rsidRPr="00307C92">
        <w:rPr>
          <w:rFonts w:ascii="Arial" w:hAnsi="Arial" w:cs="Arial"/>
        </w:rPr>
        <w:tab/>
      </w:r>
      <w:r w:rsidR="000100D8" w:rsidRPr="00307C92">
        <w:rPr>
          <w:rFonts w:ascii="Arial" w:hAnsi="Arial" w:cs="Arial"/>
        </w:rPr>
        <w:tab/>
      </w:r>
      <w:r w:rsidR="000100D8" w:rsidRPr="00307C92">
        <w:rPr>
          <w:rFonts w:ascii="Arial" w:hAnsi="Arial" w:cs="Arial"/>
        </w:rPr>
        <w:tab/>
      </w:r>
      <w:r w:rsidR="000100D8" w:rsidRPr="00307C92">
        <w:rPr>
          <w:rFonts w:ascii="Arial" w:hAnsi="Arial" w:cs="Arial"/>
        </w:rPr>
        <w:tab/>
        <w:t>Ing. Pavel Mácha</w:t>
      </w:r>
    </w:p>
    <w:p w14:paraId="6180E86A" w14:textId="68BDDFC8" w:rsidR="000100D8" w:rsidRPr="00307C92" w:rsidRDefault="00C13323" w:rsidP="00307C92">
      <w:pPr>
        <w:spacing w:after="0" w:line="240" w:lineRule="auto"/>
        <w:ind w:left="284" w:hanging="284"/>
        <w:jc w:val="both"/>
        <w:rPr>
          <w:rFonts w:ascii="Arial" w:hAnsi="Arial" w:cs="Arial"/>
        </w:rPr>
      </w:pPr>
      <w:r w:rsidRPr="00C13323">
        <w:rPr>
          <w:rFonts w:ascii="Arial" w:hAnsi="Arial" w:cs="Arial"/>
          <w:highlight w:val="black"/>
        </w:rPr>
        <w:t>XXXXXXXXXX</w:t>
      </w:r>
      <w:r w:rsidR="00307C92" w:rsidRPr="00307C92">
        <w:rPr>
          <w:rFonts w:ascii="Arial" w:hAnsi="Arial" w:cs="Arial"/>
        </w:rPr>
        <w:tab/>
      </w:r>
      <w:r w:rsidR="00307C92" w:rsidRPr="00307C92">
        <w:rPr>
          <w:rFonts w:ascii="Arial" w:hAnsi="Arial" w:cs="Arial"/>
        </w:rPr>
        <w:tab/>
      </w:r>
      <w:r w:rsidR="00307C92" w:rsidRPr="00307C92">
        <w:rPr>
          <w:rFonts w:ascii="Arial" w:hAnsi="Arial" w:cs="Arial"/>
        </w:rPr>
        <w:tab/>
      </w:r>
      <w:r w:rsidR="00307C92" w:rsidRPr="00307C92">
        <w:rPr>
          <w:rFonts w:ascii="Arial" w:hAnsi="Arial" w:cs="Arial"/>
        </w:rPr>
        <w:tab/>
      </w:r>
      <w:r w:rsidR="00307C92">
        <w:rPr>
          <w:rFonts w:ascii="Arial" w:hAnsi="Arial" w:cs="Arial"/>
        </w:rPr>
        <w:tab/>
      </w:r>
      <w:r w:rsidR="00307C92" w:rsidRPr="00307C92">
        <w:rPr>
          <w:rFonts w:ascii="Arial" w:hAnsi="Arial" w:cs="Arial"/>
        </w:rPr>
        <w:t>Ř</w:t>
      </w:r>
      <w:r w:rsidR="000100D8" w:rsidRPr="00307C92">
        <w:rPr>
          <w:rFonts w:ascii="Arial" w:hAnsi="Arial" w:cs="Arial"/>
          <w:bCs/>
          <w:spacing w:val="8"/>
        </w:rPr>
        <w:t>editel</w:t>
      </w:r>
    </w:p>
    <w:p w14:paraId="29610732" w14:textId="2D86C941" w:rsidR="000100D8" w:rsidRPr="00307C92" w:rsidRDefault="000100D8" w:rsidP="00307C92">
      <w:pPr>
        <w:spacing w:after="0" w:line="240" w:lineRule="auto"/>
        <w:jc w:val="both"/>
        <w:rPr>
          <w:rFonts w:ascii="Arial" w:hAnsi="Arial" w:cs="Arial"/>
        </w:rPr>
      </w:pPr>
    </w:p>
    <w:p w14:paraId="26E396C2" w14:textId="74D8D489" w:rsidR="00B37E9D" w:rsidRDefault="00B37E9D" w:rsidP="00307C92">
      <w:pPr>
        <w:spacing w:after="0" w:line="240" w:lineRule="auto"/>
        <w:jc w:val="both"/>
        <w:rPr>
          <w:rFonts w:ascii="Arial" w:hAnsi="Arial" w:cs="Arial"/>
        </w:rPr>
      </w:pPr>
    </w:p>
    <w:p w14:paraId="3D5E7D10" w14:textId="6CF09ADD" w:rsidR="00307C92" w:rsidRDefault="00307C92" w:rsidP="00307C92">
      <w:pPr>
        <w:spacing w:after="0" w:line="240" w:lineRule="auto"/>
        <w:jc w:val="both"/>
        <w:rPr>
          <w:rFonts w:ascii="Arial" w:hAnsi="Arial" w:cs="Arial"/>
        </w:rPr>
      </w:pPr>
    </w:p>
    <w:p w14:paraId="6571F822" w14:textId="783F8F3D" w:rsidR="00307C92" w:rsidRDefault="00307C92" w:rsidP="00307C92">
      <w:pPr>
        <w:spacing w:after="0" w:line="240" w:lineRule="auto"/>
        <w:jc w:val="both"/>
        <w:rPr>
          <w:rFonts w:ascii="Arial" w:hAnsi="Arial" w:cs="Arial"/>
        </w:rPr>
      </w:pPr>
    </w:p>
    <w:p w14:paraId="39670455" w14:textId="77777777" w:rsidR="00307C92" w:rsidRDefault="00307C92" w:rsidP="00307C92">
      <w:pPr>
        <w:spacing w:after="0" w:line="240" w:lineRule="auto"/>
        <w:jc w:val="both"/>
        <w:rPr>
          <w:rFonts w:ascii="Arial" w:hAnsi="Arial" w:cs="Arial"/>
        </w:rPr>
      </w:pPr>
    </w:p>
    <w:p w14:paraId="7174194B" w14:textId="0DFB37ED" w:rsidR="00307C92" w:rsidRDefault="00307C92" w:rsidP="00307C92">
      <w:pPr>
        <w:spacing w:after="0" w:line="240" w:lineRule="auto"/>
        <w:jc w:val="both"/>
        <w:rPr>
          <w:rFonts w:ascii="Arial" w:hAnsi="Arial" w:cs="Arial"/>
        </w:rPr>
      </w:pPr>
    </w:p>
    <w:p w14:paraId="0B37C04C" w14:textId="77777777" w:rsidR="00307C92" w:rsidRDefault="000100D8" w:rsidP="00307C92">
      <w:pPr>
        <w:spacing w:after="0" w:line="240" w:lineRule="auto"/>
        <w:jc w:val="both"/>
        <w:rPr>
          <w:rFonts w:ascii="Arial" w:hAnsi="Arial" w:cs="Arial"/>
        </w:rPr>
      </w:pPr>
      <w:r w:rsidRPr="00307C92">
        <w:rPr>
          <w:rFonts w:ascii="Arial" w:hAnsi="Arial" w:cs="Arial"/>
        </w:rPr>
        <w:t>…………………………………………………</w:t>
      </w:r>
      <w:bookmarkStart w:id="0" w:name="_Hlk64871238"/>
    </w:p>
    <w:p w14:paraId="39C98A81" w14:textId="23F273E2" w:rsidR="00307C92" w:rsidRPr="00307C92" w:rsidRDefault="00C13323" w:rsidP="00307C92">
      <w:pPr>
        <w:spacing w:after="0" w:line="240" w:lineRule="auto"/>
        <w:jc w:val="both"/>
        <w:rPr>
          <w:rFonts w:ascii="Arial" w:hAnsi="Arial" w:cs="Arial"/>
        </w:rPr>
      </w:pPr>
      <w:r w:rsidRPr="00C13323">
        <w:rPr>
          <w:rFonts w:ascii="Arial" w:hAnsi="Arial" w:cs="Arial"/>
          <w:highlight w:val="black"/>
        </w:rPr>
        <w:t>XXXXXXXXXX</w:t>
      </w:r>
    </w:p>
    <w:bookmarkEnd w:id="0"/>
    <w:p w14:paraId="50E164D9" w14:textId="275471AE" w:rsidR="00307C92" w:rsidRPr="00307C92" w:rsidRDefault="00C13323" w:rsidP="00307C92">
      <w:pPr>
        <w:autoSpaceDE w:val="0"/>
        <w:autoSpaceDN w:val="0"/>
        <w:adjustRightInd w:val="0"/>
        <w:rPr>
          <w:rFonts w:ascii="Arial" w:hAnsi="Arial" w:cs="Arial"/>
          <w:b/>
          <w:bCs/>
        </w:rPr>
      </w:pPr>
      <w:r w:rsidRPr="00C13323">
        <w:rPr>
          <w:rFonts w:ascii="Arial" w:hAnsi="Arial" w:cs="Arial"/>
          <w:highlight w:val="black"/>
        </w:rPr>
        <w:t>XXXXXXXXXX</w:t>
      </w:r>
    </w:p>
    <w:p w14:paraId="4110AAC9" w14:textId="77777777" w:rsidR="00F953E9" w:rsidRPr="00307C92" w:rsidRDefault="00F953E9" w:rsidP="001A2316">
      <w:pPr>
        <w:jc w:val="both"/>
        <w:rPr>
          <w:rFonts w:ascii="Arial" w:hAnsi="Arial" w:cs="Arial"/>
          <w:b/>
          <w:bCs/>
        </w:rPr>
      </w:pPr>
    </w:p>
    <w:sectPr w:rsidR="00F953E9" w:rsidRPr="00307C92" w:rsidSect="00145F61">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DA724" w14:textId="77777777" w:rsidR="00347017" w:rsidRDefault="00347017" w:rsidP="00D56CCE">
      <w:pPr>
        <w:spacing w:after="0" w:line="240" w:lineRule="auto"/>
      </w:pPr>
      <w:r>
        <w:separator/>
      </w:r>
    </w:p>
  </w:endnote>
  <w:endnote w:type="continuationSeparator" w:id="0">
    <w:p w14:paraId="759DC08D" w14:textId="77777777" w:rsidR="00347017" w:rsidRDefault="00347017" w:rsidP="00D5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inionPro-Regular">
    <w:altName w:val="Times New Roman"/>
    <w:charset w:val="4D"/>
    <w:family w:val="auto"/>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33F4B" w14:textId="77777777" w:rsidR="00347017" w:rsidRDefault="00347017" w:rsidP="00D56CCE">
      <w:pPr>
        <w:spacing w:after="0" w:line="240" w:lineRule="auto"/>
      </w:pPr>
      <w:r>
        <w:separator/>
      </w:r>
    </w:p>
  </w:footnote>
  <w:footnote w:type="continuationSeparator" w:id="0">
    <w:p w14:paraId="3F083410" w14:textId="77777777" w:rsidR="00347017" w:rsidRDefault="00347017" w:rsidP="00D56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956"/>
    <w:multiLevelType w:val="hybridMultilevel"/>
    <w:tmpl w:val="8F72B570"/>
    <w:lvl w:ilvl="0" w:tplc="EFB0D2A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6F212C9"/>
    <w:multiLevelType w:val="hybridMultilevel"/>
    <w:tmpl w:val="68DC4632"/>
    <w:lvl w:ilvl="0" w:tplc="71986D3A">
      <w:start w:val="1"/>
      <w:numFmt w:val="decimal"/>
      <w:lvlText w:val="%1."/>
      <w:lvlJc w:val="left"/>
      <w:pPr>
        <w:ind w:left="720" w:hanging="360"/>
      </w:pPr>
      <w:rPr>
        <w:rFonts w:ascii="Arial" w:eastAsiaTheme="minorEastAsia"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93315"/>
    <w:multiLevelType w:val="hybridMultilevel"/>
    <w:tmpl w:val="FFA866EE"/>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DC4472"/>
    <w:multiLevelType w:val="hybridMultilevel"/>
    <w:tmpl w:val="E9A283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9A477E"/>
    <w:multiLevelType w:val="hybridMultilevel"/>
    <w:tmpl w:val="C3FAD15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7623193"/>
    <w:multiLevelType w:val="hybridMultilevel"/>
    <w:tmpl w:val="FF6A22B6"/>
    <w:lvl w:ilvl="0" w:tplc="B5900982">
      <w:start w:val="3"/>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6" w15:restartNumberingAfterBreak="0">
    <w:nsid w:val="1BC74F9E"/>
    <w:multiLevelType w:val="hybridMultilevel"/>
    <w:tmpl w:val="8D6E49B6"/>
    <w:lvl w:ilvl="0" w:tplc="63E00824">
      <w:start w:val="1"/>
      <w:numFmt w:val="decimal"/>
      <w:lvlText w:val="%1."/>
      <w:lvlJc w:val="left"/>
      <w:pPr>
        <w:ind w:left="720" w:hanging="360"/>
      </w:pPr>
      <w:rPr>
        <w:rFonts w:asciiTheme="majorHAnsi" w:eastAsiaTheme="minorEastAsia" w:hAnsi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6D66FA"/>
    <w:multiLevelType w:val="hybridMultilevel"/>
    <w:tmpl w:val="6D98B9DC"/>
    <w:lvl w:ilvl="0" w:tplc="B620919A">
      <w:start w:val="1"/>
      <w:numFmt w:val="upp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DA7047"/>
    <w:multiLevelType w:val="hybridMultilevel"/>
    <w:tmpl w:val="11F09264"/>
    <w:lvl w:ilvl="0" w:tplc="D652C5FC">
      <w:start w:val="3"/>
      <w:numFmt w:val="lowerLetter"/>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0" w15:restartNumberingAfterBreak="0">
    <w:nsid w:val="48923BE7"/>
    <w:multiLevelType w:val="multilevel"/>
    <w:tmpl w:val="9626CEB0"/>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F33F0A"/>
    <w:multiLevelType w:val="hybridMultilevel"/>
    <w:tmpl w:val="5ADAEF4A"/>
    <w:lvl w:ilvl="0" w:tplc="4CE203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5C5CE4"/>
    <w:multiLevelType w:val="hybridMultilevel"/>
    <w:tmpl w:val="5C7C9F00"/>
    <w:lvl w:ilvl="0" w:tplc="E5209ACE">
      <w:start w:val="1"/>
      <w:numFmt w:val="decimal"/>
      <w:lvlText w:val="%1."/>
      <w:lvlJc w:val="left"/>
      <w:pPr>
        <w:ind w:left="720" w:hanging="360"/>
      </w:pPr>
      <w:rPr>
        <w:rFonts w:asciiTheme="minorHAnsi" w:eastAsiaTheme="minorHAnsi" w:hAnsiTheme="minorHAnsi"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B77AB1"/>
    <w:multiLevelType w:val="hybridMultilevel"/>
    <w:tmpl w:val="7D4ADD1E"/>
    <w:lvl w:ilvl="0" w:tplc="14AC85D4">
      <w:start w:val="1"/>
      <w:numFmt w:val="decimal"/>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4" w15:restartNumberingAfterBreak="0">
    <w:nsid w:val="5EEB279D"/>
    <w:multiLevelType w:val="hybridMultilevel"/>
    <w:tmpl w:val="D6DA261A"/>
    <w:lvl w:ilvl="0" w:tplc="9FF652A4">
      <w:start w:val="1"/>
      <w:numFmt w:val="bullet"/>
      <w:lvlText w:val="-"/>
      <w:lvlJc w:val="left"/>
      <w:pPr>
        <w:ind w:left="927" w:hanging="360"/>
      </w:pPr>
      <w:rPr>
        <w:rFonts w:ascii="Calibri" w:eastAsiaTheme="minorEastAsia"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66A22D10"/>
    <w:multiLevelType w:val="hybridMultilevel"/>
    <w:tmpl w:val="878C9734"/>
    <w:lvl w:ilvl="0" w:tplc="A7E0EC3E">
      <w:start w:val="3"/>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7B7806A0"/>
    <w:multiLevelType w:val="hybridMultilevel"/>
    <w:tmpl w:val="468E027A"/>
    <w:lvl w:ilvl="0" w:tplc="B3E27796">
      <w:start w:val="1"/>
      <w:numFmt w:val="decimal"/>
      <w:lvlText w:val="%1."/>
      <w:lvlJc w:val="left"/>
      <w:pPr>
        <w:ind w:left="720" w:hanging="360"/>
      </w:pPr>
      <w:rPr>
        <w:rFonts w:asciiTheme="minorHAnsi" w:eastAsiaTheme="minorHAnsi" w:hAnsiTheme="minorHAnsi" w:cs="Times New Roman" w:hint="default"/>
        <w:b/>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DF34AE"/>
    <w:multiLevelType w:val="hybridMultilevel"/>
    <w:tmpl w:val="77241592"/>
    <w:lvl w:ilvl="0" w:tplc="F63CF104">
      <w:start w:val="1"/>
      <w:numFmt w:val="decimal"/>
      <w:lvlText w:val="%1."/>
      <w:lvlJc w:val="left"/>
      <w:pPr>
        <w:ind w:left="720" w:hanging="360"/>
      </w:pPr>
      <w:rPr>
        <w:rFonts w:asciiTheme="minorBidi" w:eastAsiaTheme="minorHAnsi" w:hAnsiTheme="minorBidi" w:cstheme="minorBid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13"/>
  </w:num>
  <w:num w:numId="5">
    <w:abstractNumId w:val="16"/>
  </w:num>
  <w:num w:numId="6">
    <w:abstractNumId w:val="12"/>
  </w:num>
  <w:num w:numId="7">
    <w:abstractNumId w:val="10"/>
  </w:num>
  <w:num w:numId="8">
    <w:abstractNumId w:val="8"/>
  </w:num>
  <w:num w:numId="9">
    <w:abstractNumId w:val="4"/>
  </w:num>
  <w:num w:numId="10">
    <w:abstractNumId w:val="5"/>
  </w:num>
  <w:num w:numId="11">
    <w:abstractNumId w:val="15"/>
  </w:num>
  <w:num w:numId="12">
    <w:abstractNumId w:val="2"/>
  </w:num>
  <w:num w:numId="13">
    <w:abstractNumId w:val="9"/>
  </w:num>
  <w:num w:numId="14">
    <w:abstractNumId w:val="0"/>
  </w:num>
  <w:num w:numId="15">
    <w:abstractNumId w:val="14"/>
  </w:num>
  <w:num w:numId="16">
    <w:abstractNumId w:val="17"/>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3E9"/>
    <w:rsid w:val="000100D8"/>
    <w:rsid w:val="00066E1A"/>
    <w:rsid w:val="00070EED"/>
    <w:rsid w:val="000A203A"/>
    <w:rsid w:val="000E005C"/>
    <w:rsid w:val="00145F61"/>
    <w:rsid w:val="0018212F"/>
    <w:rsid w:val="00182307"/>
    <w:rsid w:val="0019556F"/>
    <w:rsid w:val="001A2316"/>
    <w:rsid w:val="001C0310"/>
    <w:rsid w:val="001E5B08"/>
    <w:rsid w:val="001F3B44"/>
    <w:rsid w:val="0029251C"/>
    <w:rsid w:val="002A2A53"/>
    <w:rsid w:val="00307C92"/>
    <w:rsid w:val="00347017"/>
    <w:rsid w:val="00361E07"/>
    <w:rsid w:val="003E7CC3"/>
    <w:rsid w:val="003F212F"/>
    <w:rsid w:val="00451DA0"/>
    <w:rsid w:val="00572B25"/>
    <w:rsid w:val="00584806"/>
    <w:rsid w:val="005A60D4"/>
    <w:rsid w:val="005F4CD1"/>
    <w:rsid w:val="006367C9"/>
    <w:rsid w:val="00661017"/>
    <w:rsid w:val="006C27F1"/>
    <w:rsid w:val="006E5C18"/>
    <w:rsid w:val="007022F2"/>
    <w:rsid w:val="00781422"/>
    <w:rsid w:val="0078761F"/>
    <w:rsid w:val="007B17C6"/>
    <w:rsid w:val="008B0A69"/>
    <w:rsid w:val="008C73AC"/>
    <w:rsid w:val="008E3C2C"/>
    <w:rsid w:val="00943815"/>
    <w:rsid w:val="00947246"/>
    <w:rsid w:val="0099593C"/>
    <w:rsid w:val="009E251D"/>
    <w:rsid w:val="00A0721C"/>
    <w:rsid w:val="00A506FE"/>
    <w:rsid w:val="00A9199E"/>
    <w:rsid w:val="00AB59A2"/>
    <w:rsid w:val="00AB5F64"/>
    <w:rsid w:val="00AE042E"/>
    <w:rsid w:val="00AE2DEB"/>
    <w:rsid w:val="00B37E9D"/>
    <w:rsid w:val="00B539D4"/>
    <w:rsid w:val="00B979EB"/>
    <w:rsid w:val="00BD0A53"/>
    <w:rsid w:val="00BD5C01"/>
    <w:rsid w:val="00C07E4B"/>
    <w:rsid w:val="00C13323"/>
    <w:rsid w:val="00C57CE2"/>
    <w:rsid w:val="00CB78A3"/>
    <w:rsid w:val="00CC35AC"/>
    <w:rsid w:val="00D52CF9"/>
    <w:rsid w:val="00D56CCE"/>
    <w:rsid w:val="00D61F36"/>
    <w:rsid w:val="00DD7369"/>
    <w:rsid w:val="00EA1E42"/>
    <w:rsid w:val="00EA2C90"/>
    <w:rsid w:val="00EF30F1"/>
    <w:rsid w:val="00EF440F"/>
    <w:rsid w:val="00EF4B84"/>
    <w:rsid w:val="00F260A8"/>
    <w:rsid w:val="00F3503C"/>
    <w:rsid w:val="00F3605D"/>
    <w:rsid w:val="00F7231F"/>
    <w:rsid w:val="00F953E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5E98C"/>
  <w15:chartTrackingRefBased/>
  <w15:docId w15:val="{C0B128DF-B59B-4280-BD01-C6259B35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53E9"/>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53E9"/>
    <w:pPr>
      <w:ind w:left="720"/>
      <w:contextualSpacing/>
    </w:pPr>
  </w:style>
  <w:style w:type="character" w:styleId="Odkaznakoment">
    <w:name w:val="annotation reference"/>
    <w:basedOn w:val="Standardnpsmoodstavce"/>
    <w:uiPriority w:val="99"/>
    <w:semiHidden/>
    <w:unhideWhenUsed/>
    <w:rsid w:val="000100D8"/>
    <w:rPr>
      <w:sz w:val="16"/>
      <w:szCs w:val="16"/>
    </w:rPr>
  </w:style>
  <w:style w:type="paragraph" w:styleId="Textkomente">
    <w:name w:val="annotation text"/>
    <w:basedOn w:val="Normln"/>
    <w:link w:val="TextkomenteChar"/>
    <w:uiPriority w:val="99"/>
    <w:unhideWhenUsed/>
    <w:rsid w:val="000100D8"/>
    <w:pPr>
      <w:spacing w:line="240" w:lineRule="auto"/>
    </w:pPr>
    <w:rPr>
      <w:sz w:val="20"/>
      <w:szCs w:val="20"/>
    </w:rPr>
  </w:style>
  <w:style w:type="character" w:customStyle="1" w:styleId="TextkomenteChar">
    <w:name w:val="Text komentáře Char"/>
    <w:basedOn w:val="Standardnpsmoodstavce"/>
    <w:link w:val="Textkomente"/>
    <w:uiPriority w:val="99"/>
    <w:rsid w:val="000100D8"/>
    <w:rPr>
      <w:rFonts w:eastAsiaTheme="minorEastAsia" w:cs="Times New Roman"/>
      <w:sz w:val="20"/>
      <w:szCs w:val="20"/>
      <w:lang w:eastAsia="cs-CZ"/>
    </w:rPr>
  </w:style>
  <w:style w:type="paragraph" w:styleId="Textbubliny">
    <w:name w:val="Balloon Text"/>
    <w:basedOn w:val="Normln"/>
    <w:link w:val="TextbublinyChar"/>
    <w:uiPriority w:val="99"/>
    <w:semiHidden/>
    <w:unhideWhenUsed/>
    <w:rsid w:val="000100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00D8"/>
    <w:rPr>
      <w:rFonts w:ascii="Segoe UI" w:eastAsiaTheme="minorEastAsia"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F3503C"/>
    <w:rPr>
      <w:b/>
      <w:bCs/>
    </w:rPr>
  </w:style>
  <w:style w:type="character" w:customStyle="1" w:styleId="PedmtkomenteChar">
    <w:name w:val="Předmět komentáře Char"/>
    <w:basedOn w:val="TextkomenteChar"/>
    <w:link w:val="Pedmtkomente"/>
    <w:uiPriority w:val="99"/>
    <w:semiHidden/>
    <w:rsid w:val="00F3503C"/>
    <w:rPr>
      <w:rFonts w:eastAsiaTheme="minorEastAsia" w:cs="Times New Roman"/>
      <w:b/>
      <w:bCs/>
      <w:sz w:val="20"/>
      <w:szCs w:val="20"/>
      <w:lang w:eastAsia="cs-CZ"/>
    </w:rPr>
  </w:style>
  <w:style w:type="table" w:styleId="Mkatabulky">
    <w:name w:val="Table Grid"/>
    <w:basedOn w:val="Normlntabulka"/>
    <w:uiPriority w:val="39"/>
    <w:rsid w:val="003E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56C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6CCE"/>
    <w:rPr>
      <w:rFonts w:eastAsiaTheme="minorEastAsia" w:cs="Times New Roman"/>
      <w:lang w:eastAsia="cs-CZ"/>
    </w:rPr>
  </w:style>
  <w:style w:type="paragraph" w:styleId="Zpat">
    <w:name w:val="footer"/>
    <w:basedOn w:val="Normln"/>
    <w:link w:val="ZpatChar"/>
    <w:uiPriority w:val="99"/>
    <w:unhideWhenUsed/>
    <w:rsid w:val="00D56CCE"/>
    <w:pPr>
      <w:tabs>
        <w:tab w:val="center" w:pos="4536"/>
        <w:tab w:val="right" w:pos="9072"/>
      </w:tabs>
      <w:spacing w:after="0" w:line="240" w:lineRule="auto"/>
    </w:pPr>
  </w:style>
  <w:style w:type="character" w:customStyle="1" w:styleId="ZpatChar">
    <w:name w:val="Zápatí Char"/>
    <w:basedOn w:val="Standardnpsmoodstavce"/>
    <w:link w:val="Zpat"/>
    <w:uiPriority w:val="99"/>
    <w:rsid w:val="00D56CCE"/>
    <w:rPr>
      <w:rFonts w:eastAsiaTheme="minorEastAsia" w:cs="Times New Roman"/>
      <w:lang w:eastAsia="cs-CZ"/>
    </w:rPr>
  </w:style>
  <w:style w:type="paragraph" w:customStyle="1" w:styleId="Zkladnodstavec">
    <w:name w:val="[Základní odstavec]"/>
    <w:basedOn w:val="Normln"/>
    <w:uiPriority w:val="99"/>
    <w:rsid w:val="00D56CCE"/>
    <w:pPr>
      <w:widowControl w:val="0"/>
      <w:autoSpaceDE w:val="0"/>
      <w:autoSpaceDN w:val="0"/>
      <w:adjustRightInd w:val="0"/>
      <w:spacing w:after="0" w:line="288" w:lineRule="auto"/>
      <w:textAlignment w:val="center"/>
    </w:pPr>
    <w:rPr>
      <w:rFonts w:ascii="MinionPro-Regular" w:eastAsia="Calibri Light" w:hAnsi="MinionPro-Regular" w:cs="MinionPro-Regular"/>
      <w:color w:val="000000"/>
      <w:sz w:val="24"/>
      <w:szCs w:val="24"/>
      <w:lang w:eastAsia="en-US"/>
    </w:rPr>
  </w:style>
  <w:style w:type="character" w:styleId="Hypertextovodkaz">
    <w:name w:val="Hyperlink"/>
    <w:basedOn w:val="Standardnpsmoodstavce"/>
    <w:uiPriority w:val="99"/>
    <w:unhideWhenUsed/>
    <w:rsid w:val="00D56CCE"/>
    <w:rPr>
      <w:color w:val="0563C1" w:themeColor="hyperlink"/>
      <w:u w:val="single"/>
    </w:rPr>
  </w:style>
  <w:style w:type="character" w:customStyle="1" w:styleId="Nevyeenzmnka1">
    <w:name w:val="Nevyřešená zmínka1"/>
    <w:basedOn w:val="Standardnpsmoodstavce"/>
    <w:uiPriority w:val="99"/>
    <w:semiHidden/>
    <w:unhideWhenUsed/>
    <w:rsid w:val="00D56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6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E1162-C095-481E-A72F-2051BDFE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1579</Words>
  <Characters>9321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innogy</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Pišlová Šárka</dc:creator>
  <cp:keywords/>
  <dc:description/>
  <cp:lastModifiedBy>Monika Bláhová</cp:lastModifiedBy>
  <cp:revision>2</cp:revision>
  <cp:lastPrinted>2019-03-14T13:40:00Z</cp:lastPrinted>
  <dcterms:created xsi:type="dcterms:W3CDTF">2021-04-13T05:47:00Z</dcterms:created>
  <dcterms:modified xsi:type="dcterms:W3CDTF">2021-04-13T05:47:00Z</dcterms:modified>
</cp:coreProperties>
</file>