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DF74" w14:textId="77777777" w:rsidR="007F2ED0" w:rsidRDefault="007F2ED0" w:rsidP="00305ECE">
      <w:pPr>
        <w:rPr>
          <w:sz w:val="32"/>
          <w:szCs w:val="32"/>
        </w:rPr>
      </w:pPr>
    </w:p>
    <w:p w14:paraId="2965DF75" w14:textId="77777777" w:rsidR="00D31C8F" w:rsidRPr="00C97814" w:rsidRDefault="00C97814" w:rsidP="00D31C8F">
      <w:pPr>
        <w:jc w:val="center"/>
        <w:rPr>
          <w:b/>
          <w:sz w:val="32"/>
          <w:szCs w:val="32"/>
        </w:rPr>
      </w:pPr>
      <w:r w:rsidRPr="00C97814">
        <w:rPr>
          <w:b/>
          <w:sz w:val="32"/>
          <w:szCs w:val="32"/>
        </w:rPr>
        <w:t>Dohoda o narovnání</w:t>
      </w:r>
    </w:p>
    <w:p w14:paraId="2965DF76" w14:textId="799D5586" w:rsidR="00D31C8F" w:rsidRDefault="00D31C8F" w:rsidP="00B83A35">
      <w:pPr>
        <w:jc w:val="center"/>
      </w:pPr>
      <w:r>
        <w:t xml:space="preserve">uzavřená </w:t>
      </w:r>
      <w:r w:rsidR="00C97814">
        <w:t>ve smyslu ust. § 1903 a násl.</w:t>
      </w:r>
      <w:r w:rsidR="00402F39">
        <w:t xml:space="preserve"> </w:t>
      </w:r>
      <w:r w:rsidR="001A7C5B">
        <w:t xml:space="preserve">zákona č. </w:t>
      </w:r>
      <w:r w:rsidR="007F2ED0">
        <w:t>89/2012</w:t>
      </w:r>
      <w:r w:rsidR="001A7C5B">
        <w:t xml:space="preserve"> Sb.,</w:t>
      </w:r>
      <w:r w:rsidR="0020695F">
        <w:t xml:space="preserve"> </w:t>
      </w:r>
      <w:r>
        <w:t>občansk</w:t>
      </w:r>
      <w:r w:rsidR="001A7C5B">
        <w:t>ý</w:t>
      </w:r>
      <w:r>
        <w:t xml:space="preserve"> zákoník</w:t>
      </w:r>
      <w:r w:rsidR="004F29AF">
        <w:t>, ve znění pozdějších předpisů</w:t>
      </w:r>
    </w:p>
    <w:p w14:paraId="2965DF77" w14:textId="77777777" w:rsidR="007B50FD" w:rsidRDefault="007B50FD" w:rsidP="00D31C8F">
      <w:pPr>
        <w:rPr>
          <w:b/>
        </w:rPr>
      </w:pPr>
    </w:p>
    <w:p w14:paraId="2965DF78" w14:textId="77777777" w:rsidR="00B83A35" w:rsidRDefault="00B83A35" w:rsidP="00D31C8F"/>
    <w:p w14:paraId="2965DF79" w14:textId="77777777" w:rsidR="00C97814" w:rsidRDefault="00C97814" w:rsidP="00C97814">
      <w:r>
        <w:rPr>
          <w:b/>
        </w:rPr>
        <w:t>Statutární město Přerov</w:t>
      </w:r>
      <w:r>
        <w:t xml:space="preserve"> </w:t>
      </w:r>
    </w:p>
    <w:p w14:paraId="2965DF7A" w14:textId="77777777" w:rsidR="00C97814" w:rsidRDefault="00C97814" w:rsidP="00C97814">
      <w:r>
        <w:t>IČ 00301825</w:t>
      </w:r>
    </w:p>
    <w:p w14:paraId="2965DF7B" w14:textId="77777777" w:rsidR="00C97814" w:rsidRDefault="00C97814" w:rsidP="00C97814">
      <w:r>
        <w:t>DIČ CZ00301825</w:t>
      </w:r>
    </w:p>
    <w:p w14:paraId="2965DF7C" w14:textId="77777777" w:rsidR="00C97814" w:rsidRDefault="00C97814" w:rsidP="00C97814">
      <w:r>
        <w:t xml:space="preserve">se sídlem Bratrská 709/34, Přerov I-Město, 750 02 Přerov </w:t>
      </w:r>
    </w:p>
    <w:p w14:paraId="2965DF7E" w14:textId="3D8C00A5" w:rsidR="001220FD" w:rsidRDefault="00C97814" w:rsidP="00AF1299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zastoupené </w:t>
      </w:r>
      <w:r w:rsidR="00206FEB">
        <w:rPr>
          <w:rFonts w:eastAsia="Calibri"/>
        </w:rPr>
        <w:t>Michalem Záchou</w:t>
      </w:r>
      <w:r>
        <w:rPr>
          <w:rFonts w:eastAsia="Calibri"/>
        </w:rPr>
        <w:t xml:space="preserve">, </w:t>
      </w:r>
      <w:r w:rsidR="00871D98" w:rsidRPr="00AC071F">
        <w:t>radním statutárního města Přerova pro oblast samostatné působnosti: záležitosti správy majetku a komunálních služeb, majetkoprávní záležitosti vč. nájmů bytů ve vlastnictví města, která mu byla svěřena usnesením Zastupitelstva města Přerova č. 655/17/1/2021 ze dne 8.2.2021</w:t>
      </w:r>
    </w:p>
    <w:p w14:paraId="2965DF7F" w14:textId="62836DD1" w:rsidR="000B3799" w:rsidRDefault="000B3799" w:rsidP="005138C8">
      <w:r>
        <w:t>(dále j</w:t>
      </w:r>
      <w:r w:rsidR="009450B7">
        <w:t>ako</w:t>
      </w:r>
      <w:r>
        <w:t xml:space="preserve"> „</w:t>
      </w:r>
      <w:r w:rsidR="001C09AC">
        <w:t>město</w:t>
      </w:r>
      <w:r>
        <w:t>“)</w:t>
      </w:r>
    </w:p>
    <w:p w14:paraId="2965DF80" w14:textId="77777777" w:rsidR="00A4066F" w:rsidRDefault="00A4066F" w:rsidP="005138C8"/>
    <w:p w14:paraId="2965DF81" w14:textId="77777777" w:rsidR="00A4066F" w:rsidRPr="000B3799" w:rsidRDefault="00A4066F" w:rsidP="005138C8">
      <w:r>
        <w:t>a</w:t>
      </w:r>
    </w:p>
    <w:p w14:paraId="2965DF82" w14:textId="77777777" w:rsidR="00D37571" w:rsidRDefault="00D37571" w:rsidP="00D31C8F"/>
    <w:p w14:paraId="2965DF83" w14:textId="5729357B" w:rsidR="00C97814" w:rsidRPr="001220FD" w:rsidRDefault="001C09AC" w:rsidP="00D37571">
      <w:pPr>
        <w:rPr>
          <w:b/>
        </w:rPr>
      </w:pPr>
      <w:r>
        <w:rPr>
          <w:b/>
        </w:rPr>
        <w:t>Teplo Přerov a.s</w:t>
      </w:r>
      <w:r w:rsidR="00C97814" w:rsidRPr="001220FD">
        <w:rPr>
          <w:b/>
        </w:rPr>
        <w:t>.</w:t>
      </w:r>
    </w:p>
    <w:p w14:paraId="2965DF84" w14:textId="354B1F83" w:rsidR="00C97814" w:rsidRDefault="00C97814" w:rsidP="00D37571">
      <w:r>
        <w:t>IČ 2</w:t>
      </w:r>
      <w:r w:rsidR="001C09AC">
        <w:t>5391453</w:t>
      </w:r>
    </w:p>
    <w:p w14:paraId="2965DF85" w14:textId="19766D38" w:rsidR="00C97814" w:rsidRDefault="00C97814" w:rsidP="00D37571">
      <w:r>
        <w:t>DIČ CZ</w:t>
      </w:r>
      <w:r w:rsidR="001C09AC">
        <w:t>25391453</w:t>
      </w:r>
    </w:p>
    <w:p w14:paraId="2965DF86" w14:textId="191B24B9" w:rsidR="00C97814" w:rsidRDefault="00C97814" w:rsidP="00D37571">
      <w:r>
        <w:t xml:space="preserve">se sídlem </w:t>
      </w:r>
      <w:r w:rsidR="001C09AC">
        <w:t xml:space="preserve">Blahoslavova 1499/7, </w:t>
      </w:r>
      <w:r>
        <w:t>75</w:t>
      </w:r>
      <w:r w:rsidR="001C09AC">
        <w:t>0 02 Přerov</w:t>
      </w:r>
    </w:p>
    <w:p w14:paraId="2494AC26" w14:textId="77777777" w:rsidR="001C09AC" w:rsidRDefault="00C97814" w:rsidP="00D37571">
      <w:r>
        <w:t xml:space="preserve">zastoupená </w:t>
      </w:r>
      <w:r w:rsidR="001C09AC">
        <w:t>Ing. Jaroslavem Klvačem</w:t>
      </w:r>
      <w:r>
        <w:t xml:space="preserve">, </w:t>
      </w:r>
      <w:r w:rsidR="001C09AC">
        <w:t>ředitelem společnosti</w:t>
      </w:r>
    </w:p>
    <w:p w14:paraId="2965DF89" w14:textId="7D312257" w:rsidR="00597EA8" w:rsidRPr="00D1721E" w:rsidRDefault="00C97814" w:rsidP="00D37571">
      <w:r>
        <w:t xml:space="preserve">zapsaná v obchodním rejstříku vedeném u Krajského soudu v Ostravě, oddíl </w:t>
      </w:r>
      <w:r w:rsidR="001C09AC">
        <w:t>B</w:t>
      </w:r>
      <w:r w:rsidR="00C569DD">
        <w:t xml:space="preserve">, vložka </w:t>
      </w:r>
      <w:r w:rsidR="001C09AC">
        <w:t>1839</w:t>
      </w:r>
    </w:p>
    <w:p w14:paraId="2965DF8A" w14:textId="5A6CD436" w:rsidR="00D37571" w:rsidRDefault="00D37571" w:rsidP="00D37571">
      <w:r>
        <w:t>(dále jako „</w:t>
      </w:r>
      <w:r w:rsidR="001C09AC">
        <w:t>Teplo</w:t>
      </w:r>
      <w:r>
        <w:t>“)</w:t>
      </w:r>
    </w:p>
    <w:p w14:paraId="2965DF8B" w14:textId="77777777" w:rsidR="00BB0B90" w:rsidRDefault="00BB0B90" w:rsidP="00D37571"/>
    <w:p w14:paraId="2965DF8C" w14:textId="77777777" w:rsidR="00BB0B90" w:rsidRDefault="00BB0B90" w:rsidP="00BB0B90">
      <w:r>
        <w:t>(dále též jako „smluvní strany“)</w:t>
      </w:r>
    </w:p>
    <w:p w14:paraId="2965DF8D" w14:textId="77777777" w:rsidR="00F21506" w:rsidRDefault="00F21506" w:rsidP="00D31C8F"/>
    <w:p w14:paraId="2965DF8F" w14:textId="0439632C" w:rsidR="00B83A35" w:rsidRDefault="00D31C8F" w:rsidP="006A158B">
      <w:pPr>
        <w:rPr>
          <w:b/>
        </w:rPr>
      </w:pPr>
      <w:r>
        <w:t xml:space="preserve">uzavírají dnešního dne následující </w:t>
      </w:r>
    </w:p>
    <w:p w14:paraId="2965DF90" w14:textId="77777777" w:rsidR="00D31C8F" w:rsidRDefault="00BB0B90" w:rsidP="00D31C8F">
      <w:pPr>
        <w:jc w:val="center"/>
        <w:rPr>
          <w:b/>
        </w:rPr>
      </w:pPr>
      <w:r>
        <w:rPr>
          <w:b/>
        </w:rPr>
        <w:t xml:space="preserve">dohodu o </w:t>
      </w:r>
      <w:r w:rsidR="00C569DD">
        <w:rPr>
          <w:b/>
        </w:rPr>
        <w:t>narovnání</w:t>
      </w:r>
      <w:r w:rsidR="00D31C8F">
        <w:rPr>
          <w:b/>
        </w:rPr>
        <w:t>:</w:t>
      </w:r>
    </w:p>
    <w:p w14:paraId="2965DF91" w14:textId="77777777" w:rsidR="00B83A35" w:rsidRDefault="00B83A35" w:rsidP="00D31C8F">
      <w:pPr>
        <w:jc w:val="center"/>
        <w:rPr>
          <w:b/>
        </w:rPr>
      </w:pPr>
    </w:p>
    <w:p w14:paraId="2965DF92" w14:textId="77777777" w:rsidR="00D31C8F" w:rsidRDefault="00D31C8F" w:rsidP="00D31C8F">
      <w:pPr>
        <w:jc w:val="center"/>
        <w:rPr>
          <w:b/>
        </w:rPr>
      </w:pPr>
      <w:r>
        <w:rPr>
          <w:b/>
        </w:rPr>
        <w:t>Článek I.</w:t>
      </w:r>
      <w:r w:rsidR="007B50FD">
        <w:rPr>
          <w:b/>
        </w:rPr>
        <w:t xml:space="preserve"> </w:t>
      </w:r>
    </w:p>
    <w:p w14:paraId="2965DF93" w14:textId="77777777" w:rsidR="00D1721E" w:rsidRDefault="0045473D" w:rsidP="00D1721E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14:paraId="5CA0B644" w14:textId="63DDC67D" w:rsidR="001D285C" w:rsidRPr="001D285C" w:rsidRDefault="00A32758" w:rsidP="3B8BF40E">
      <w:pPr>
        <w:spacing w:line="240" w:lineRule="atLeast"/>
        <w:jc w:val="both"/>
        <w:rPr>
          <w:color w:val="FF0000"/>
        </w:rPr>
      </w:pPr>
      <w:r>
        <w:t xml:space="preserve">(1) </w:t>
      </w:r>
      <w:r w:rsidR="0025518D">
        <w:t>Smlu</w:t>
      </w:r>
      <w:r w:rsidR="006F4A36">
        <w:t>vní strany prohlašují, že</w:t>
      </w:r>
      <w:r w:rsidR="001220FD">
        <w:t xml:space="preserve"> dne </w:t>
      </w:r>
      <w:r w:rsidR="001762D5">
        <w:t>28</w:t>
      </w:r>
      <w:r w:rsidR="001220FD">
        <w:t>.0</w:t>
      </w:r>
      <w:r w:rsidR="001762D5">
        <w:t>5</w:t>
      </w:r>
      <w:r w:rsidR="001220FD">
        <w:t>.20</w:t>
      </w:r>
      <w:r w:rsidR="001762D5">
        <w:t>20</w:t>
      </w:r>
      <w:r w:rsidR="001220FD">
        <w:t xml:space="preserve"> uzavřely smlouvu o </w:t>
      </w:r>
      <w:r w:rsidR="00175501">
        <w:t>zřízení služebnosti</w:t>
      </w:r>
      <w:r w:rsidR="6FC5F5F6">
        <w:t xml:space="preserve"> </w:t>
      </w:r>
      <w:r w:rsidR="00175501">
        <w:t>č.</w:t>
      </w:r>
      <w:r w:rsidR="001220FD">
        <w:t xml:space="preserve"> </w:t>
      </w:r>
      <w:r w:rsidR="00331CCA">
        <w:t>MMPr/</w:t>
      </w:r>
      <w:r w:rsidR="001220FD">
        <w:t>SML/0</w:t>
      </w:r>
      <w:r w:rsidR="00331CCA">
        <w:t>790</w:t>
      </w:r>
      <w:r w:rsidR="001220FD">
        <w:t>/20</w:t>
      </w:r>
      <w:r w:rsidR="00331CCA">
        <w:t>20</w:t>
      </w:r>
      <w:r w:rsidR="001220FD">
        <w:t xml:space="preserve">, jejímž předmětem </w:t>
      </w:r>
      <w:r w:rsidR="00591981">
        <w:t>je</w:t>
      </w:r>
      <w:r w:rsidR="001220FD">
        <w:t xml:space="preserve"> závazek </w:t>
      </w:r>
      <w:r w:rsidR="00213A41">
        <w:t>povinného ze služebnosti</w:t>
      </w:r>
      <w:r w:rsidR="00A204DB">
        <w:t xml:space="preserve"> (města)</w:t>
      </w:r>
      <w:r w:rsidR="00213A41">
        <w:t xml:space="preserve"> zřídit ve prospěch oprávněného ze služebnosti</w:t>
      </w:r>
      <w:r w:rsidR="00BE30D3">
        <w:t xml:space="preserve"> (Tepla)</w:t>
      </w:r>
      <w:r w:rsidR="00213A41">
        <w:t xml:space="preserve"> služebnost spočívající v</w:t>
      </w:r>
      <w:r w:rsidR="00A204DB">
        <w:t> </w:t>
      </w:r>
      <w:r w:rsidR="00213A41">
        <w:t>právu</w:t>
      </w:r>
      <w:r w:rsidR="00A204DB">
        <w:t xml:space="preserve"> oprávněného </w:t>
      </w:r>
      <w:r w:rsidR="001D285C">
        <w:t xml:space="preserve">ze služebnosti umístit a provozovat na a v zatížených nemovitostech – budovách specifikovaných v čl. I. této smlouvy, </w:t>
      </w:r>
      <w:r w:rsidR="7FEE50B6">
        <w:t>tedy v</w:t>
      </w:r>
    </w:p>
    <w:p w14:paraId="2E34BCA7" w14:textId="52E21003" w:rsidR="001D285C" w:rsidRPr="001D285C" w:rsidRDefault="7FEE50B6" w:rsidP="001D285C">
      <w:pPr>
        <w:spacing w:line="240" w:lineRule="atLeast"/>
        <w:jc w:val="both"/>
      </w:pPr>
      <w:r w:rsidRPr="3B8BF40E">
        <w:t xml:space="preserve">- budově bez čp/če (stavba občanského vybavení) – hotel, která je součástí zastavěného pozemku p.č. 5307/208, zapsané na listu vlastnictví č. 10001 u Katastrálního úřadu pro Olomoucký kraj, Katastrální pracoviště Přerov </w:t>
      </w:r>
    </w:p>
    <w:p w14:paraId="0735A0AE" w14:textId="5A200FCB" w:rsidR="001D285C" w:rsidRPr="001D285C" w:rsidRDefault="7FEE50B6" w:rsidP="001D285C">
      <w:pPr>
        <w:spacing w:line="240" w:lineRule="atLeast"/>
        <w:jc w:val="both"/>
      </w:pPr>
      <w:r w:rsidRPr="3B8BF40E">
        <w:t xml:space="preserve">- budově č.p. 2885 – zimní stadion, která je vystavěná na pozemcích p.č. 5307/108, p.č. 5307/610, p.č. 5307/611, p.č. 5307/612 a p.č. 5307/613, zapsané na listech vlastnictví č. 10001 a č. 7517 u Katastrálního úřadu pro Olomoucký kraj, Katastrální pracoviště Přerov </w:t>
      </w:r>
    </w:p>
    <w:p w14:paraId="44F180EA" w14:textId="14F20002" w:rsidR="001D285C" w:rsidRPr="001D285C" w:rsidRDefault="7FEE50B6" w:rsidP="001D285C">
      <w:pPr>
        <w:spacing w:line="240" w:lineRule="atLeast"/>
        <w:jc w:val="both"/>
      </w:pPr>
      <w:r w:rsidRPr="3B8BF40E">
        <w:t xml:space="preserve">- budově č.p. 2884 – městská sportovní hala, která je součástí zastavěného pozemku p.č. 5307/209 a dále postavená na pozemku p.č. 5307/623, zapsané na listech vlastnictví č. 10001 a č. 7517 u Katastrálního úřadu pro Olomoucký kraj, Katastrální pracoviště Přerov </w:t>
      </w:r>
    </w:p>
    <w:p w14:paraId="3A923342" w14:textId="6CCDC7B1" w:rsidR="001D285C" w:rsidRPr="001D285C" w:rsidRDefault="7FEE50B6" w:rsidP="001D285C">
      <w:pPr>
        <w:spacing w:line="240" w:lineRule="atLeast"/>
        <w:jc w:val="both"/>
      </w:pPr>
      <w:r w:rsidRPr="3B8BF40E">
        <w:t>- budově č.p. 852 – plavecký areál, která je součástí zastavěného pozemku p.č. 4307, zapsané na listu vlastnictví č. 10001 u Katastrálního úřadu pro Olomoucký kraj, Katastrální pracoviště Přerov, to vše v k.ú. Přerov, obec Přerov (dále jen „zatížené nemovitosti – budovy“ nebo „předmět služebnosti - budovy“)</w:t>
      </w:r>
      <w:r w:rsidR="7B55FB24" w:rsidRPr="3B8BF40E">
        <w:t>,</w:t>
      </w:r>
    </w:p>
    <w:p w14:paraId="592E54ED" w14:textId="44478A5D" w:rsidR="001D285C" w:rsidRPr="001D285C" w:rsidRDefault="001D285C" w:rsidP="001D285C">
      <w:pPr>
        <w:spacing w:line="240" w:lineRule="atLeast"/>
        <w:jc w:val="both"/>
        <w:rPr>
          <w:color w:val="FF0000"/>
        </w:rPr>
      </w:pPr>
      <w:r>
        <w:lastRenderedPageBreak/>
        <w:t>zařízení a technologie ve vlastnictví oprávněného ze služebnosti, a s tím spojené omezení povinného ze služebnosti spočívající v povinnosti strpět a umožnit oprávněnému ze služebnosti a jím pověřeným třetím osobám přístup na zatížené nemovitosti – budovy za účelem zajišťování provozu, údržby, včetně případné rekonstrukce a odstranění zařízení a technologií ve vlastnictví oprávněného ze služebnosti (dále jen „služebnost“).</w:t>
      </w:r>
    </w:p>
    <w:p w14:paraId="462964C8" w14:textId="4136EE52" w:rsidR="00064303" w:rsidRDefault="00064303" w:rsidP="3B8BF40E">
      <w:pPr>
        <w:spacing w:after="120" w:line="240" w:lineRule="atLeast"/>
        <w:jc w:val="both"/>
      </w:pPr>
    </w:p>
    <w:p w14:paraId="0064DE57" w14:textId="1FAE7CBA" w:rsidR="00064303" w:rsidRDefault="08240290" w:rsidP="3B8BF40E">
      <w:pPr>
        <w:spacing w:after="120" w:line="240" w:lineRule="atLeast"/>
        <w:jc w:val="both"/>
      </w:pPr>
      <w:r>
        <w:t>(2) Právo odpovídající služebnosti nabyl oprávněný ze služebnosti (Teplo) dnem vkladu tohoto práva do katastru nemovitostí</w:t>
      </w:r>
      <w:r w:rsidR="17992BDB">
        <w:t>. Z vyrozumění o provedeném vkladu do katastru nemovitostí vyplývá, že vklad byl proveden dne 21.7.2020, a to s právními účinky</w:t>
      </w:r>
      <w:r w:rsidR="2A48BCE5">
        <w:t xml:space="preserve"> </w:t>
      </w:r>
      <w:r w:rsidR="17992BDB">
        <w:t>k 25</w:t>
      </w:r>
      <w:r w:rsidR="2719B552">
        <w:t>.6.2020</w:t>
      </w:r>
      <w:r w:rsidR="3B72E7E7">
        <w:t>.</w:t>
      </w:r>
    </w:p>
    <w:p w14:paraId="65F3D2F3" w14:textId="6FA53EE4" w:rsidR="00064303" w:rsidRDefault="00064303" w:rsidP="3B8BF40E">
      <w:pPr>
        <w:spacing w:after="120" w:line="240" w:lineRule="atLeast"/>
        <w:jc w:val="both"/>
      </w:pPr>
    </w:p>
    <w:p w14:paraId="7F2F0CE5" w14:textId="63C7C18E" w:rsidR="00064303" w:rsidRDefault="3B72E7E7" w:rsidP="3B8BF40E">
      <w:pPr>
        <w:spacing w:after="120" w:line="240" w:lineRule="atLeast"/>
        <w:jc w:val="both"/>
      </w:pPr>
      <w:r>
        <w:t>(3)</w:t>
      </w:r>
      <w:r w:rsidR="05076BB6">
        <w:t xml:space="preserve"> Jelikož Teplo</w:t>
      </w:r>
      <w:r w:rsidR="022B5A33">
        <w:t xml:space="preserve"> umístilo a provozovalo </w:t>
      </w:r>
      <w:r w:rsidR="789FC587">
        <w:t xml:space="preserve">zařízení a technologie uvedené ve smlouvě o zřízení služebnosti již před nabytím </w:t>
      </w:r>
      <w:r w:rsidR="30DE1455">
        <w:t xml:space="preserve">práva </w:t>
      </w:r>
      <w:r w:rsidR="789FC587">
        <w:t xml:space="preserve">služebnosti </w:t>
      </w:r>
      <w:r w:rsidR="28C27C3A">
        <w:t>vkladem do katastru nemovitostí, došlo ze strany Tepla k bezesmluvnímu užívání shora uvedených nemovitostí - budov</w:t>
      </w:r>
      <w:r w:rsidR="0B411D78">
        <w:t xml:space="preserve">, když město vyčíslilo </w:t>
      </w:r>
      <w:r w:rsidR="391D482F">
        <w:t xml:space="preserve">Teplu </w:t>
      </w:r>
      <w:r w:rsidR="0B411D78">
        <w:t>náhradu za bezesmluvní užívání</w:t>
      </w:r>
      <w:r w:rsidR="3BE92FB5">
        <w:t xml:space="preserve"> </w:t>
      </w:r>
      <w:r w:rsidR="00A87B5A" w:rsidRPr="00342881">
        <w:t>od 1.5.2019 do dne právních účinků vkladu práva odpovídajícího služebnosti do katastru nemovitostí</w:t>
      </w:r>
      <w:r w:rsidR="0B411D78" w:rsidRPr="00342881">
        <w:t xml:space="preserve"> </w:t>
      </w:r>
      <w:r w:rsidR="0B411D78">
        <w:t xml:space="preserve">na částku </w:t>
      </w:r>
      <w:r w:rsidR="0B411D78" w:rsidRPr="3B8BF40E">
        <w:rPr>
          <w:b/>
          <w:bCs/>
        </w:rPr>
        <w:t>5</w:t>
      </w:r>
      <w:r w:rsidR="50372F95" w:rsidRPr="3B8BF40E">
        <w:rPr>
          <w:b/>
          <w:bCs/>
        </w:rPr>
        <w:t>6.165,- Kč</w:t>
      </w:r>
      <w:r w:rsidR="00A87B5A">
        <w:rPr>
          <w:b/>
          <w:bCs/>
        </w:rPr>
        <w:t xml:space="preserve"> bez DPH.</w:t>
      </w:r>
      <w:r w:rsidR="50372F95" w:rsidRPr="3B8BF40E">
        <w:rPr>
          <w:b/>
          <w:bCs/>
        </w:rPr>
        <w:t xml:space="preserve"> </w:t>
      </w:r>
    </w:p>
    <w:p w14:paraId="14E59085" w14:textId="21FFE304" w:rsidR="00064303" w:rsidRDefault="00064303" w:rsidP="3B8BF40E">
      <w:pPr>
        <w:spacing w:after="120" w:line="240" w:lineRule="atLeast"/>
        <w:jc w:val="both"/>
      </w:pPr>
    </w:p>
    <w:p w14:paraId="22833A34" w14:textId="3B7BEBA0" w:rsidR="00064303" w:rsidRDefault="7C655429" w:rsidP="3B8BF40E">
      <w:pPr>
        <w:spacing w:after="120" w:line="240" w:lineRule="atLeast"/>
        <w:jc w:val="both"/>
      </w:pPr>
      <w:r>
        <w:t>(4) Smluvní strany dále prohlašují</w:t>
      </w:r>
      <w:r w:rsidR="19F89806">
        <w:t xml:space="preserve">, že dne 02.07.2020 uzavřely </w:t>
      </w:r>
      <w:r w:rsidR="5E7FE179">
        <w:t>smlouvu o zajištění demontáže a následné montáže FVE č. MMPr/SML/1118/2020</w:t>
      </w:r>
      <w:r w:rsidR="02599D86">
        <w:t xml:space="preserve">, jejímž předmětem byl závazek Tepla </w:t>
      </w:r>
      <w:r w:rsidR="7694D501">
        <w:t>zajistit v rámci stavební akce “Rekonstrukce stávající ploché střechy nad budovou hotelu zimního stadionu v Přerově”</w:t>
      </w:r>
      <w:r w:rsidR="0B7D99E5">
        <w:t xml:space="preserve"> demontáž a následnou montáž FVE na náklady města, a to v rozsahu č</w:t>
      </w:r>
      <w:r w:rsidR="7B9FC8E0">
        <w:t>innosti dle položkového rozpočtu vypracovaného firmou NWT a.s. dne 6.2.2020</w:t>
      </w:r>
      <w:r w:rsidR="75A695A2">
        <w:t>.</w:t>
      </w:r>
    </w:p>
    <w:p w14:paraId="0B6E472F" w14:textId="502C7CD1" w:rsidR="00064303" w:rsidRDefault="00064303" w:rsidP="3B8BF40E">
      <w:pPr>
        <w:spacing w:after="120" w:line="240" w:lineRule="atLeast"/>
        <w:jc w:val="both"/>
      </w:pPr>
    </w:p>
    <w:p w14:paraId="33C7A3D2" w14:textId="2B365519" w:rsidR="00064303" w:rsidRDefault="6E2F6857" w:rsidP="3B8BF40E">
      <w:pPr>
        <w:spacing w:after="120" w:line="240" w:lineRule="atLeast"/>
        <w:jc w:val="both"/>
      </w:pPr>
      <w:r>
        <w:t>(5) Po dobu trvání demontáže a následné montáže FVE</w:t>
      </w:r>
      <w:r w:rsidR="26F1E947">
        <w:t xml:space="preserve"> </w:t>
      </w:r>
      <w:r w:rsidR="5703F1EE">
        <w:t xml:space="preserve">vznikl Teplu, které je vlastníkem FVE, ušlý zisk, jehož výše byla </w:t>
      </w:r>
      <w:r w:rsidR="660A528F">
        <w:t xml:space="preserve">vyčíslena částkou </w:t>
      </w:r>
      <w:r w:rsidR="660A528F" w:rsidRPr="3B8BF40E">
        <w:rPr>
          <w:b/>
          <w:bCs/>
        </w:rPr>
        <w:t xml:space="preserve">55.976,70 Kč </w:t>
      </w:r>
      <w:r w:rsidR="00A87B5A">
        <w:rPr>
          <w:b/>
          <w:bCs/>
        </w:rPr>
        <w:t>bez</w:t>
      </w:r>
      <w:r w:rsidR="00342881">
        <w:rPr>
          <w:b/>
          <w:bCs/>
        </w:rPr>
        <w:t xml:space="preserve"> </w:t>
      </w:r>
      <w:r w:rsidR="660A528F" w:rsidRPr="3B8BF40E">
        <w:rPr>
          <w:b/>
          <w:bCs/>
        </w:rPr>
        <w:t>DPH</w:t>
      </w:r>
      <w:r w:rsidR="660A528F">
        <w:t>, a kter</w:t>
      </w:r>
      <w:r w:rsidR="5A302093">
        <w:t>ý Teplo uplatnilo vůči městu</w:t>
      </w:r>
      <w:r w:rsidR="3A06C54E">
        <w:t xml:space="preserve"> v souvislosti s jeho realizováním záměru shora uvedené rekonstrukce střechy. </w:t>
      </w:r>
      <w:r>
        <w:t xml:space="preserve"> </w:t>
      </w:r>
    </w:p>
    <w:p w14:paraId="352B9DC0" w14:textId="77777777" w:rsidR="00064303" w:rsidRDefault="00064303" w:rsidP="00D1721E">
      <w:pPr>
        <w:spacing w:after="120"/>
        <w:jc w:val="both"/>
      </w:pPr>
    </w:p>
    <w:p w14:paraId="2965DF9A" w14:textId="77777777" w:rsidR="006F4A36" w:rsidRDefault="006F4A36" w:rsidP="00D1721E">
      <w:pPr>
        <w:jc w:val="center"/>
        <w:rPr>
          <w:b/>
        </w:rPr>
      </w:pPr>
      <w:r>
        <w:rPr>
          <w:b/>
        </w:rPr>
        <w:t xml:space="preserve">Článek II. </w:t>
      </w:r>
    </w:p>
    <w:p w14:paraId="2965DF9B" w14:textId="77777777" w:rsidR="00615ABF" w:rsidRDefault="00615ABF" w:rsidP="00D1721E">
      <w:pPr>
        <w:jc w:val="center"/>
      </w:pPr>
      <w:r>
        <w:rPr>
          <w:b/>
        </w:rPr>
        <w:t>Narovnání vzájemných práv a povinností</w:t>
      </w:r>
    </w:p>
    <w:p w14:paraId="2965DF9C" w14:textId="77777777" w:rsidR="00A84B08" w:rsidRDefault="00A84B08" w:rsidP="006F4A36">
      <w:pPr>
        <w:jc w:val="both"/>
      </w:pPr>
    </w:p>
    <w:p w14:paraId="2965DF9D" w14:textId="0FB6691C" w:rsidR="00627F87" w:rsidRDefault="00A84B08" w:rsidP="006F4A36">
      <w:pPr>
        <w:jc w:val="both"/>
      </w:pPr>
      <w:r>
        <w:t>(1) Smluvní strany ve snaze narovnat vzájemná práva a povinnosti činí následující narovnání:</w:t>
      </w:r>
    </w:p>
    <w:p w14:paraId="2965DF9E" w14:textId="77777777" w:rsidR="006D7D3A" w:rsidRDefault="006D7D3A" w:rsidP="006F4A36">
      <w:pPr>
        <w:jc w:val="both"/>
      </w:pPr>
    </w:p>
    <w:p w14:paraId="3CB7D6BE" w14:textId="0E0193F8" w:rsidR="42603F5A" w:rsidRDefault="42603F5A" w:rsidP="3B8BF40E">
      <w:pPr>
        <w:jc w:val="both"/>
      </w:pPr>
      <w:r>
        <w:t>Smluvní strany činí nesporným, že městu vznikl nárok na náhradu za bezesmluvní užívání výše uvedených nemovit</w:t>
      </w:r>
      <w:r w:rsidR="00A87B5A">
        <w:t>ých věcí</w:t>
      </w:r>
      <w:r w:rsidR="00342881">
        <w:t xml:space="preserve"> </w:t>
      </w:r>
      <w:r>
        <w:t>v</w:t>
      </w:r>
      <w:r w:rsidR="10F74F9B">
        <w:t>e</w:t>
      </w:r>
      <w:r w:rsidR="49B9D08A">
        <w:t xml:space="preserve"> shora definované</w:t>
      </w:r>
      <w:r w:rsidR="10F74F9B">
        <w:t xml:space="preserve"> výši a zároveň činí nesporným, že po dobu demontáže a následné montáže FVE vznikl Teplu nárok na ušlý zisk</w:t>
      </w:r>
      <w:r w:rsidR="7BA6F26B">
        <w:t>, jehož výši rovněž žádná ze smluvních stran nerozporuje</w:t>
      </w:r>
      <w:r w:rsidR="5E1E634B">
        <w:t>.</w:t>
      </w:r>
    </w:p>
    <w:p w14:paraId="3A0FAFDC" w14:textId="64DE71DF" w:rsidR="3B8BF40E" w:rsidRDefault="3B8BF40E" w:rsidP="3B8BF40E">
      <w:pPr>
        <w:jc w:val="both"/>
      </w:pPr>
    </w:p>
    <w:p w14:paraId="7B0CE637" w14:textId="56ACB35E" w:rsidR="1233372B" w:rsidRDefault="1233372B" w:rsidP="3B8BF40E">
      <w:pPr>
        <w:jc w:val="both"/>
      </w:pPr>
      <w:r>
        <w:t>(2) Teplo by městu mělo uhradit částku 56.165,- Kč + DPH (21</w:t>
      </w:r>
      <w:r w:rsidR="56BA809E">
        <w:t>%), tedy celkem včetně DPH 67.959,65 Kč.</w:t>
      </w:r>
    </w:p>
    <w:p w14:paraId="282D6D03" w14:textId="33314AD3" w:rsidR="3B8BF40E" w:rsidRDefault="3B8BF40E" w:rsidP="3B8BF40E">
      <w:pPr>
        <w:jc w:val="both"/>
      </w:pPr>
    </w:p>
    <w:p w14:paraId="133E0480" w14:textId="7FBBAE41" w:rsidR="56BA809E" w:rsidRDefault="56BA809E" w:rsidP="3B8BF40E">
      <w:pPr>
        <w:jc w:val="both"/>
      </w:pPr>
      <w:r>
        <w:t>(3) Město by Teplu mělo uhradit částku 55.976,70 Kč + DPH (21%), tedy celkem včetně DPH</w:t>
      </w:r>
      <w:r w:rsidR="098533D4">
        <w:t xml:space="preserve"> 67.731,807 Kč. </w:t>
      </w:r>
    </w:p>
    <w:p w14:paraId="0901D214" w14:textId="5B33D172" w:rsidR="3B8BF40E" w:rsidRDefault="3B8BF40E" w:rsidP="3B8BF40E">
      <w:pPr>
        <w:jc w:val="both"/>
      </w:pPr>
    </w:p>
    <w:p w14:paraId="5A60FD85" w14:textId="3C2C7823" w:rsidR="4FCF0BEA" w:rsidRDefault="4FCF0BEA" w:rsidP="3B8BF40E">
      <w:pPr>
        <w:jc w:val="both"/>
      </w:pPr>
      <w:r>
        <w:t>(4) Smluvní strany prohlašují, že vzhledem k tomu, že dlužné částky, které vůči sobě uplatňují</w:t>
      </w:r>
      <w:r w:rsidR="6A9E42B2">
        <w:t>,</w:t>
      </w:r>
      <w:r>
        <w:t xml:space="preserve"> se vzájemně kryjí, když </w:t>
      </w:r>
      <w:r w:rsidR="56FED997">
        <w:t xml:space="preserve">po vzájemném odečtení uplatňovaných </w:t>
      </w:r>
      <w:r w:rsidR="1FB38596">
        <w:t>náhrad</w:t>
      </w:r>
      <w:r w:rsidR="56FED997">
        <w:t xml:space="preserve"> zůstává městu pohledávka </w:t>
      </w:r>
      <w:r w:rsidR="3AE0ED11">
        <w:t>vůči Teplu ve výši 188,30 Kč + DPH</w:t>
      </w:r>
      <w:r w:rsidR="00283DAC">
        <w:t xml:space="preserve"> </w:t>
      </w:r>
      <w:r w:rsidR="00A87B5A">
        <w:t>(21%)</w:t>
      </w:r>
      <w:r w:rsidR="5FF8BC5C">
        <w:t>, tedy celkem včetně DPH 227,843 Kč</w:t>
      </w:r>
      <w:r w:rsidR="3D11FB1C">
        <w:t xml:space="preserve">, nebudou po sobě </w:t>
      </w:r>
      <w:r w:rsidR="5B0952E6">
        <w:t xml:space="preserve">vzájemně </w:t>
      </w:r>
      <w:r w:rsidR="3D11FB1C">
        <w:t xml:space="preserve">uplatňovat úhradu </w:t>
      </w:r>
      <w:r w:rsidR="0B345290">
        <w:t>ve výši</w:t>
      </w:r>
      <w:r w:rsidR="5F2056AB">
        <w:t>, v níž jsou pohledávky shodné.</w:t>
      </w:r>
    </w:p>
    <w:p w14:paraId="7383F1BE" w14:textId="5B972ECC" w:rsidR="3B8BF40E" w:rsidRDefault="3B8BF40E" w:rsidP="3B8BF40E">
      <w:pPr>
        <w:jc w:val="both"/>
      </w:pPr>
    </w:p>
    <w:p w14:paraId="4C74E728" w14:textId="305B0243" w:rsidR="5F2056AB" w:rsidRDefault="5F2056AB" w:rsidP="3B8BF40E">
      <w:pPr>
        <w:jc w:val="both"/>
      </w:pPr>
      <w:r>
        <w:lastRenderedPageBreak/>
        <w:t xml:space="preserve">(5) Městu </w:t>
      </w:r>
      <w:r w:rsidR="3D11FB1C">
        <w:t xml:space="preserve">bude </w:t>
      </w:r>
      <w:r w:rsidR="764344B5">
        <w:t>Teplem uhrazena pouze částka převyšující vzájemné pohledávky ve výši 188,30</w:t>
      </w:r>
      <w:r w:rsidR="0549A557">
        <w:t xml:space="preserve"> Kč </w:t>
      </w:r>
      <w:r w:rsidR="00A87B5A">
        <w:t>+ DPH</w:t>
      </w:r>
      <w:r w:rsidR="00283DAC">
        <w:t xml:space="preserve"> </w:t>
      </w:r>
      <w:r w:rsidR="00A87B5A">
        <w:t>(21%), tedy celkem včetně DPH 227,843 Kč</w:t>
      </w:r>
      <w:r w:rsidR="0549A557">
        <w:t xml:space="preserve">, a to </w:t>
      </w:r>
      <w:r w:rsidR="4505FBB6">
        <w:t xml:space="preserve">na základě faktury vystavené městem ke dni podpisu této dohody. Splatnost faktury je sjednána </w:t>
      </w:r>
      <w:r w:rsidR="0549A557">
        <w:t>do 15 dnů od</w:t>
      </w:r>
      <w:r w:rsidR="2CE2CF14">
        <w:t xml:space="preserve">e dne jejího vystavení Teplu. Za termín zaplacení se považuje den připsání finančních prostředků na účet města. </w:t>
      </w:r>
    </w:p>
    <w:p w14:paraId="7C93B040" w14:textId="3AE4126A" w:rsidR="3B8BF40E" w:rsidRDefault="3B8BF40E" w:rsidP="3B8BF40E">
      <w:pPr>
        <w:jc w:val="both"/>
      </w:pPr>
    </w:p>
    <w:p w14:paraId="2965DFA3" w14:textId="77777777" w:rsidR="004358DA" w:rsidRDefault="00627F87" w:rsidP="00385E1C">
      <w:pPr>
        <w:jc w:val="center"/>
        <w:rPr>
          <w:b/>
        </w:rPr>
      </w:pPr>
      <w:r>
        <w:rPr>
          <w:b/>
        </w:rPr>
        <w:t xml:space="preserve">Článek III. </w:t>
      </w:r>
    </w:p>
    <w:p w14:paraId="2965DFA4" w14:textId="77777777" w:rsidR="00C06F81" w:rsidRPr="001A613A" w:rsidRDefault="001A613A" w:rsidP="001A613A">
      <w:pPr>
        <w:jc w:val="center"/>
        <w:rPr>
          <w:b/>
        </w:rPr>
      </w:pPr>
      <w:r w:rsidRPr="001A613A">
        <w:rPr>
          <w:b/>
        </w:rPr>
        <w:t>Závěrečná ustanovení</w:t>
      </w:r>
    </w:p>
    <w:p w14:paraId="2965DFA5" w14:textId="77777777" w:rsidR="001A613A" w:rsidRDefault="001A613A" w:rsidP="001A613A">
      <w:pPr>
        <w:jc w:val="both"/>
      </w:pPr>
    </w:p>
    <w:p w14:paraId="2965DFA6" w14:textId="77777777" w:rsidR="001A613A" w:rsidRDefault="001A613A" w:rsidP="00E240E9">
      <w:pPr>
        <w:jc w:val="both"/>
      </w:pPr>
      <w:r>
        <w:t xml:space="preserve">(1) Smluvní strany shodně prohlašují, že uzavřením této dohody o narovnání jsou ve smyslu ust. § 1903 a násl. zákona č. 89/2012 Sb., občanský zákoník, ve znění pozdějších předpisů, mezi nimi vypořádána veškerá sporná práva a závazky popsaná v článku I. a článku II. této dohody, a že z tohoto titulu nemají vůči sobě žádných závazků a pohledávek. </w:t>
      </w:r>
    </w:p>
    <w:p w14:paraId="2965DFA7" w14:textId="77777777" w:rsidR="00E240E9" w:rsidRDefault="00E240E9" w:rsidP="00E240E9">
      <w:pPr>
        <w:jc w:val="both"/>
      </w:pPr>
    </w:p>
    <w:p w14:paraId="2965DFA9" w14:textId="77AC2537" w:rsidR="00C06F81" w:rsidRDefault="00C06F81" w:rsidP="3B8BF40E">
      <w:pPr>
        <w:spacing w:after="200" w:line="276" w:lineRule="auto"/>
        <w:jc w:val="both"/>
      </w:pPr>
      <w:r w:rsidRPr="3B8BF40E">
        <w:t>(</w:t>
      </w:r>
      <w:r w:rsidR="00E240E9" w:rsidRPr="3B8BF40E">
        <w:t>2</w:t>
      </w:r>
      <w:r w:rsidRPr="3B8BF40E">
        <w:t>) Tato dohoda nabývá platnosti dnem jejího podpisu</w:t>
      </w:r>
      <w:r w:rsidR="33B6C89E" w:rsidRPr="3B8BF40E">
        <w:t xml:space="preserve"> oběma smluvními stranami a účinnosti dnem </w:t>
      </w:r>
      <w:r w:rsidR="63D97F50" w:rsidRPr="3B8BF40E">
        <w:t>uveřejnění dohody prostřednictvím registru smluv ve smyslu zákona č. 340/2015 Sb., o zvláštních podmínkách účinnosti některých smluv, uveřejňování těchto smluv a o registru smluv (zákon o registru smluv). Město se zavazuje, že dohodu v registru smluv zveřejní.</w:t>
      </w:r>
    </w:p>
    <w:p w14:paraId="2965DFAA" w14:textId="77777777" w:rsidR="00C06F81" w:rsidRDefault="00C06F81" w:rsidP="00C06F81">
      <w:pPr>
        <w:jc w:val="both"/>
      </w:pPr>
      <w:r>
        <w:t>(</w:t>
      </w:r>
      <w:r w:rsidR="00E240E9">
        <w:t>3</w:t>
      </w:r>
      <w:r>
        <w:t>) Účastníci této dohody výslovně prohlašují, že si tuto dohodu přečetli, že byla uzavřena po vzájemném projednání, podle jejich pravé a svobodné vůle, dobrovolně, určitě, vážně, srozumitelně a nikoli v tísni ani za nápadně nevýhodných podmínek.</w:t>
      </w:r>
    </w:p>
    <w:p w14:paraId="2965DFAB" w14:textId="77777777" w:rsidR="00C06F81" w:rsidRDefault="00C06F81" w:rsidP="00C06F81">
      <w:pPr>
        <w:jc w:val="both"/>
      </w:pPr>
    </w:p>
    <w:p w14:paraId="2965DFAC" w14:textId="77777777" w:rsidR="00C06F81" w:rsidRDefault="00C06F81" w:rsidP="00C06F81">
      <w:pPr>
        <w:jc w:val="both"/>
      </w:pPr>
      <w:r>
        <w:t>(</w:t>
      </w:r>
      <w:r w:rsidR="00E240E9">
        <w:t>4</w:t>
      </w:r>
      <w:r>
        <w:t>) Dohoda je vyhotovena v</w:t>
      </w:r>
      <w:r w:rsidR="00017424">
        <w:t>e</w:t>
      </w:r>
      <w:r>
        <w:t xml:space="preserve"> </w:t>
      </w:r>
      <w:r w:rsidR="00E240E9">
        <w:t>2</w:t>
      </w:r>
      <w:r>
        <w:t xml:space="preserve"> stejnopisech s platností originálu, z nichž každý účastník této dohody obdrží jeden stejnopis.</w:t>
      </w:r>
    </w:p>
    <w:p w14:paraId="2965DFAD" w14:textId="77777777" w:rsidR="00C06F81" w:rsidRPr="00C06F81" w:rsidRDefault="00C06F81" w:rsidP="00C06F81">
      <w:pPr>
        <w:jc w:val="both"/>
        <w:rPr>
          <w:b/>
        </w:rPr>
      </w:pPr>
    </w:p>
    <w:p w14:paraId="2965DFAE" w14:textId="77777777" w:rsidR="005F0108" w:rsidRDefault="005F0108" w:rsidP="005F0108">
      <w:pPr>
        <w:jc w:val="center"/>
        <w:rPr>
          <w:b/>
        </w:rPr>
      </w:pPr>
      <w:r>
        <w:rPr>
          <w:b/>
        </w:rPr>
        <w:t xml:space="preserve">Článek </w:t>
      </w:r>
      <w:r w:rsidR="00E240E9">
        <w:rPr>
          <w:b/>
        </w:rPr>
        <w:t>I</w:t>
      </w:r>
      <w:r>
        <w:rPr>
          <w:b/>
        </w:rPr>
        <w:t>V.</w:t>
      </w:r>
    </w:p>
    <w:p w14:paraId="2965DFAF" w14:textId="77777777" w:rsidR="00385E1C" w:rsidRDefault="005F0108" w:rsidP="00385E1C">
      <w:pPr>
        <w:spacing w:after="120"/>
        <w:jc w:val="center"/>
        <w:rPr>
          <w:b/>
        </w:rPr>
      </w:pPr>
      <w:r>
        <w:rPr>
          <w:b/>
        </w:rPr>
        <w:t>Doložka obce</w:t>
      </w:r>
    </w:p>
    <w:p w14:paraId="2965DFB0" w14:textId="0228525F" w:rsidR="00627F87" w:rsidRDefault="00385E1C" w:rsidP="00385E1C">
      <w:pPr>
        <w:spacing w:after="120"/>
        <w:jc w:val="both"/>
      </w:pPr>
      <w:r w:rsidRPr="00451934">
        <w:t xml:space="preserve">Touto doložkou se osvědčuje, že byly schváleny podmínky platnosti tohoto právního úkonu podmíněné jeho předchozím schválením Radou města Přerova na její </w:t>
      </w:r>
      <w:r w:rsidR="00B5002B">
        <w:t>55.</w:t>
      </w:r>
      <w:r>
        <w:t xml:space="preserve"> </w:t>
      </w:r>
      <w:r w:rsidRPr="00451934">
        <w:t xml:space="preserve">schůzi konané dne </w:t>
      </w:r>
      <w:r w:rsidR="00833143">
        <w:t>27.01.2021</w:t>
      </w:r>
      <w:r w:rsidRPr="00451934">
        <w:t xml:space="preserve">, usnesením č. </w:t>
      </w:r>
      <w:r w:rsidR="00833143">
        <w:t>2037/55/7/2021</w:t>
      </w:r>
      <w:r w:rsidR="00E240E9">
        <w:t>.</w:t>
      </w:r>
    </w:p>
    <w:p w14:paraId="2965DFB1" w14:textId="77777777" w:rsidR="00627F87" w:rsidRDefault="00627F87" w:rsidP="00627F87">
      <w:pPr>
        <w:jc w:val="center"/>
      </w:pPr>
    </w:p>
    <w:p w14:paraId="2965DFB2" w14:textId="77777777" w:rsidR="0025518D" w:rsidRDefault="0025518D" w:rsidP="0045473D">
      <w:pPr>
        <w:jc w:val="both"/>
      </w:pPr>
    </w:p>
    <w:p w14:paraId="2965DFB3" w14:textId="7BC6E8FF" w:rsidR="00D31C8F" w:rsidRDefault="00D31C8F" w:rsidP="00D31C8F">
      <w:pPr>
        <w:jc w:val="both"/>
      </w:pPr>
      <w:r>
        <w:t xml:space="preserve">V Přerově dne </w:t>
      </w:r>
      <w:r w:rsidR="0016046F">
        <w:t>30.3.2021</w:t>
      </w:r>
      <w:r w:rsidR="00B84CA3">
        <w:t xml:space="preserve"> </w:t>
      </w:r>
      <w:r>
        <w:tab/>
      </w:r>
      <w:r>
        <w:tab/>
      </w:r>
      <w:r w:rsidR="00385E1C">
        <w:t xml:space="preserve">                       </w:t>
      </w:r>
      <w:r>
        <w:t>V</w:t>
      </w:r>
      <w:r w:rsidR="52A11B34">
        <w:t xml:space="preserve"> Přerově</w:t>
      </w:r>
      <w:r>
        <w:t xml:space="preserve"> dne </w:t>
      </w:r>
      <w:r w:rsidR="0016046F">
        <w:t>18.3.2021</w:t>
      </w:r>
    </w:p>
    <w:p w14:paraId="2965DFB4" w14:textId="77777777" w:rsidR="00B83A35" w:rsidRDefault="00B83A35" w:rsidP="00D31C8F">
      <w:pPr>
        <w:jc w:val="both"/>
      </w:pPr>
    </w:p>
    <w:p w14:paraId="2965DFB5" w14:textId="77777777" w:rsidR="007B50FD" w:rsidRDefault="00D31C8F" w:rsidP="00D31C8F">
      <w:pPr>
        <w:jc w:val="both"/>
      </w:pPr>
      <w:r>
        <w:t xml:space="preserve"> </w:t>
      </w:r>
      <w:r w:rsidR="007B50FD">
        <w:t xml:space="preserve"> </w:t>
      </w:r>
    </w:p>
    <w:p w14:paraId="2965DFB6" w14:textId="77777777" w:rsidR="00AE3C97" w:rsidRDefault="00AE3C97" w:rsidP="00D31C8F">
      <w:pPr>
        <w:jc w:val="both"/>
      </w:pPr>
    </w:p>
    <w:p w14:paraId="2965DFB7" w14:textId="77777777" w:rsidR="00D31C8F" w:rsidRDefault="007B50FD" w:rsidP="00D31C8F">
      <w:pPr>
        <w:jc w:val="both"/>
      </w:pPr>
      <w:r>
        <w:t xml:space="preserve">   </w:t>
      </w:r>
      <w:r w:rsidR="00C00726">
        <w:t xml:space="preserve">  </w:t>
      </w:r>
      <w:r w:rsidR="00D31C8F">
        <w:t xml:space="preserve">…..…………………………           </w:t>
      </w:r>
      <w:r w:rsidR="00AA32C8">
        <w:t xml:space="preserve">                         </w:t>
      </w:r>
      <w:r w:rsidR="00385E1C">
        <w:tab/>
      </w:r>
      <w:r w:rsidR="00AA32C8">
        <w:t xml:space="preserve"> ….</w:t>
      </w:r>
      <w:r w:rsidR="00D31C8F">
        <w:t>..……………………………...</w:t>
      </w:r>
    </w:p>
    <w:p w14:paraId="2965DFB8" w14:textId="5FECB723" w:rsidR="00E240E9" w:rsidRDefault="00E240E9" w:rsidP="00385E1C">
      <w:pPr>
        <w:ind w:left="708" w:hanging="708"/>
      </w:pPr>
      <w:r>
        <w:t xml:space="preserve">          </w:t>
      </w:r>
      <w:r w:rsidR="25266105">
        <w:t xml:space="preserve">   </w:t>
      </w:r>
      <w:r w:rsidR="32DF583B">
        <w:t>Michal Zácha</w:t>
      </w:r>
      <w:r w:rsidR="00AA32C8">
        <w:t xml:space="preserve"> </w:t>
      </w:r>
      <w:r w:rsidR="36D41CF9">
        <w:t xml:space="preserve"> </w:t>
      </w:r>
      <w:r w:rsidR="00AA32C8">
        <w:t xml:space="preserve"> </w:t>
      </w:r>
      <w:r w:rsidR="36D41CF9">
        <w:t xml:space="preserve">   </w:t>
      </w:r>
      <w:r w:rsidR="00AA32C8">
        <w:t xml:space="preserve">    </w:t>
      </w:r>
      <w:r>
        <w:tab/>
      </w:r>
      <w:r>
        <w:tab/>
      </w:r>
      <w:r>
        <w:tab/>
      </w:r>
      <w:r w:rsidR="0093570C">
        <w:t xml:space="preserve">       </w:t>
      </w:r>
      <w:r>
        <w:tab/>
        <w:t xml:space="preserve">         </w:t>
      </w:r>
      <w:r w:rsidR="00CB22F8">
        <w:t xml:space="preserve">     </w:t>
      </w:r>
      <w:r w:rsidR="00833143">
        <w:tab/>
      </w:r>
      <w:r w:rsidR="679305A8">
        <w:t>Ing. Jarosl</w:t>
      </w:r>
      <w:r>
        <w:t>a</w:t>
      </w:r>
      <w:r w:rsidR="3BEA2715">
        <w:t>v Klvač</w:t>
      </w:r>
    </w:p>
    <w:p w14:paraId="2965DFB9" w14:textId="3638FFA3" w:rsidR="00FC3495" w:rsidRDefault="00C71C0D" w:rsidP="00385E1C">
      <w:pPr>
        <w:ind w:left="708" w:hanging="708"/>
      </w:pPr>
      <w:r>
        <w:tab/>
      </w:r>
      <w:r>
        <w:tab/>
      </w:r>
      <w:r>
        <w:tab/>
        <w:t xml:space="preserve">       </w:t>
      </w:r>
      <w:r w:rsidR="00AA32C8">
        <w:tab/>
      </w:r>
      <w:r w:rsidR="00AA32C8">
        <w:tab/>
      </w:r>
      <w:r w:rsidR="00AA32C8">
        <w:tab/>
      </w:r>
      <w:r w:rsidR="00AA32C8">
        <w:tab/>
      </w:r>
      <w:r w:rsidR="00AA32C8">
        <w:tab/>
      </w:r>
      <w:r w:rsidR="00017424">
        <w:t xml:space="preserve">         </w:t>
      </w:r>
      <w:r w:rsidR="00E240E9">
        <w:t xml:space="preserve">   </w:t>
      </w:r>
      <w:r w:rsidR="5ABFD8A5">
        <w:t xml:space="preserve"> </w:t>
      </w:r>
      <w:r w:rsidR="5DD93976">
        <w:t>ředitel</w:t>
      </w:r>
      <w:r w:rsidR="00E240E9">
        <w:t xml:space="preserve"> společnosti</w:t>
      </w:r>
      <w:r w:rsidR="00D31C8F">
        <w:t xml:space="preserve"> </w:t>
      </w:r>
    </w:p>
    <w:p w14:paraId="2965DFBA" w14:textId="77777777" w:rsidR="003849FE" w:rsidRDefault="00385E1C" w:rsidP="000174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9FE">
        <w:t xml:space="preserve"> </w:t>
      </w:r>
    </w:p>
    <w:sectPr w:rsidR="003849FE" w:rsidSect="00384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FE10" w14:textId="77777777" w:rsidR="00497966" w:rsidRDefault="00497966" w:rsidP="007F2ED0">
      <w:r>
        <w:separator/>
      </w:r>
    </w:p>
  </w:endnote>
  <w:endnote w:type="continuationSeparator" w:id="0">
    <w:p w14:paraId="7A2988E0" w14:textId="77777777" w:rsidR="00497966" w:rsidRDefault="00497966" w:rsidP="007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36E8" w14:textId="77777777" w:rsidR="00F97DD1" w:rsidRDefault="00F97D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456148"/>
      <w:docPartObj>
        <w:docPartGallery w:val="Page Numbers (Bottom of Page)"/>
        <w:docPartUnique/>
      </w:docPartObj>
    </w:sdtPr>
    <w:sdtEndPr/>
    <w:sdtContent>
      <w:p w14:paraId="2965DFC1" w14:textId="77777777" w:rsidR="00D45120" w:rsidRDefault="00D451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65DFC2" w14:textId="77777777" w:rsidR="00B937CB" w:rsidRDefault="00B937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283204"/>
      <w:docPartObj>
        <w:docPartGallery w:val="Page Numbers (Bottom of Page)"/>
        <w:docPartUnique/>
      </w:docPartObj>
    </w:sdtPr>
    <w:sdtEndPr/>
    <w:sdtContent>
      <w:p w14:paraId="2965DFC4" w14:textId="77777777" w:rsidR="00D45120" w:rsidRDefault="00D451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65DFC5" w14:textId="77777777" w:rsidR="00D45120" w:rsidRDefault="00D45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432C" w14:textId="77777777" w:rsidR="00497966" w:rsidRDefault="00497966" w:rsidP="007F2ED0">
      <w:r>
        <w:separator/>
      </w:r>
    </w:p>
  </w:footnote>
  <w:footnote w:type="continuationSeparator" w:id="0">
    <w:p w14:paraId="1565EDCC" w14:textId="77777777" w:rsidR="00497966" w:rsidRDefault="00497966" w:rsidP="007F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D67D" w14:textId="77777777" w:rsidR="00F97DD1" w:rsidRDefault="00F97D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DFBF" w14:textId="77777777" w:rsidR="009C460E" w:rsidRDefault="00BB1D55" w:rsidP="009C460E">
    <w:pPr>
      <w:pStyle w:val="Zhlav"/>
    </w:pPr>
    <w:r>
      <w:tab/>
    </w:r>
    <w:r>
      <w:tab/>
    </w:r>
  </w:p>
  <w:p w14:paraId="2965DFC0" w14:textId="77777777" w:rsidR="007F2ED0" w:rsidRDefault="00BF1058">
    <w:pPr>
      <w:pStyle w:val="Zhlav"/>
    </w:pPr>
    <w:r>
      <w:tab/>
    </w:r>
    <w:r w:rsidR="007F2ED0">
      <w:t xml:space="preserve"> </w:t>
    </w:r>
    <w:r w:rsidR="00BA5043">
      <w:tab/>
      <w:t>MMPr/SML/</w:t>
    </w:r>
    <w:r w:rsidR="000518B6">
      <w:t>……</w:t>
    </w:r>
    <w:r w:rsidR="00BA5043">
      <w:t>/201</w:t>
    </w:r>
    <w:r w:rsidR="000518B6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DFC3" w14:textId="0648FD1E" w:rsidR="009C460E" w:rsidRDefault="009C460E">
    <w:pPr>
      <w:pStyle w:val="Zhlav"/>
    </w:pPr>
    <w:r>
      <w:tab/>
    </w:r>
    <w:r w:rsidR="00D7751C">
      <w:tab/>
      <w:t>MMPr/SML/</w:t>
    </w:r>
    <w:r w:rsidR="00F97DD1">
      <w:t>0534</w:t>
    </w:r>
    <w:r w:rsidR="00BA5043">
      <w:t>/20</w:t>
    </w:r>
    <w:r w:rsidR="002C032A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740"/>
    <w:multiLevelType w:val="hybridMultilevel"/>
    <w:tmpl w:val="A0984F2E"/>
    <w:lvl w:ilvl="0" w:tplc="27E4A1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03E"/>
    <w:multiLevelType w:val="hybridMultilevel"/>
    <w:tmpl w:val="536CCFAA"/>
    <w:lvl w:ilvl="0" w:tplc="D186A6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6260A"/>
    <w:multiLevelType w:val="hybridMultilevel"/>
    <w:tmpl w:val="18AAAED4"/>
    <w:lvl w:ilvl="0" w:tplc="16787D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B05F1"/>
    <w:multiLevelType w:val="hybridMultilevel"/>
    <w:tmpl w:val="BD888C0A"/>
    <w:lvl w:ilvl="0" w:tplc="A44C9B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14CC"/>
    <w:multiLevelType w:val="hybridMultilevel"/>
    <w:tmpl w:val="DD9E7D08"/>
    <w:lvl w:ilvl="0" w:tplc="7DD27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608F"/>
    <w:multiLevelType w:val="hybridMultilevel"/>
    <w:tmpl w:val="3B5819CA"/>
    <w:lvl w:ilvl="0" w:tplc="8118F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758E"/>
    <w:multiLevelType w:val="hybridMultilevel"/>
    <w:tmpl w:val="DFE4D792"/>
    <w:lvl w:ilvl="0" w:tplc="6AE4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3596"/>
    <w:multiLevelType w:val="hybridMultilevel"/>
    <w:tmpl w:val="915AB2D6"/>
    <w:lvl w:ilvl="0" w:tplc="8B9C5A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5110A"/>
    <w:multiLevelType w:val="hybridMultilevel"/>
    <w:tmpl w:val="58344396"/>
    <w:lvl w:ilvl="0" w:tplc="9E1E7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2FB"/>
    <w:multiLevelType w:val="hybridMultilevel"/>
    <w:tmpl w:val="B8B0CC0A"/>
    <w:lvl w:ilvl="0" w:tplc="E3E8C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63D"/>
    <w:multiLevelType w:val="hybridMultilevel"/>
    <w:tmpl w:val="58EA74B2"/>
    <w:lvl w:ilvl="0" w:tplc="98021D4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E2DBF"/>
    <w:multiLevelType w:val="hybridMultilevel"/>
    <w:tmpl w:val="82C89838"/>
    <w:lvl w:ilvl="0" w:tplc="3916801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D6811"/>
    <w:multiLevelType w:val="hybridMultilevel"/>
    <w:tmpl w:val="97541278"/>
    <w:lvl w:ilvl="0" w:tplc="5574A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16772"/>
    <w:multiLevelType w:val="hybridMultilevel"/>
    <w:tmpl w:val="8CF2AF78"/>
    <w:lvl w:ilvl="0" w:tplc="905A72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C3D4F"/>
    <w:multiLevelType w:val="hybridMultilevel"/>
    <w:tmpl w:val="44722DC6"/>
    <w:lvl w:ilvl="0" w:tplc="456C9A3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D8E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2D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E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87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6B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97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6E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0F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8F"/>
    <w:rsid w:val="000008F0"/>
    <w:rsid w:val="00002BD9"/>
    <w:rsid w:val="00006858"/>
    <w:rsid w:val="00015C9C"/>
    <w:rsid w:val="00017424"/>
    <w:rsid w:val="00024F4A"/>
    <w:rsid w:val="00025F5F"/>
    <w:rsid w:val="00032228"/>
    <w:rsid w:val="00032C8C"/>
    <w:rsid w:val="00041ABF"/>
    <w:rsid w:val="0004516E"/>
    <w:rsid w:val="000518B6"/>
    <w:rsid w:val="000547CB"/>
    <w:rsid w:val="0005743F"/>
    <w:rsid w:val="00064303"/>
    <w:rsid w:val="000670DF"/>
    <w:rsid w:val="00073C12"/>
    <w:rsid w:val="0008351F"/>
    <w:rsid w:val="0009689E"/>
    <w:rsid w:val="0009706C"/>
    <w:rsid w:val="000B2F63"/>
    <w:rsid w:val="000B3799"/>
    <w:rsid w:val="000C44A9"/>
    <w:rsid w:val="000D5AEB"/>
    <w:rsid w:val="000D7E18"/>
    <w:rsid w:val="00102A6F"/>
    <w:rsid w:val="0010660A"/>
    <w:rsid w:val="00113314"/>
    <w:rsid w:val="00116B6E"/>
    <w:rsid w:val="001201FA"/>
    <w:rsid w:val="001220FD"/>
    <w:rsid w:val="00132020"/>
    <w:rsid w:val="0013428A"/>
    <w:rsid w:val="00151716"/>
    <w:rsid w:val="00157DA5"/>
    <w:rsid w:val="0016046F"/>
    <w:rsid w:val="00163173"/>
    <w:rsid w:val="00164B4E"/>
    <w:rsid w:val="00164C66"/>
    <w:rsid w:val="0017112F"/>
    <w:rsid w:val="001714B2"/>
    <w:rsid w:val="00172277"/>
    <w:rsid w:val="001738BE"/>
    <w:rsid w:val="00175501"/>
    <w:rsid w:val="001761D0"/>
    <w:rsid w:val="001762D5"/>
    <w:rsid w:val="00176BCA"/>
    <w:rsid w:val="00194A88"/>
    <w:rsid w:val="001959D4"/>
    <w:rsid w:val="001963FC"/>
    <w:rsid w:val="001A2874"/>
    <w:rsid w:val="001A613A"/>
    <w:rsid w:val="001A7C5B"/>
    <w:rsid w:val="001B00E3"/>
    <w:rsid w:val="001BDB19"/>
    <w:rsid w:val="001C09AC"/>
    <w:rsid w:val="001D285C"/>
    <w:rsid w:val="001D5286"/>
    <w:rsid w:val="001F035B"/>
    <w:rsid w:val="0020402E"/>
    <w:rsid w:val="0020695F"/>
    <w:rsid w:val="00206FEB"/>
    <w:rsid w:val="002119D6"/>
    <w:rsid w:val="00213A41"/>
    <w:rsid w:val="0021431A"/>
    <w:rsid w:val="00240592"/>
    <w:rsid w:val="00242FD8"/>
    <w:rsid w:val="0025518D"/>
    <w:rsid w:val="00255FAD"/>
    <w:rsid w:val="00256E54"/>
    <w:rsid w:val="00274BB7"/>
    <w:rsid w:val="00283DAC"/>
    <w:rsid w:val="00284FA3"/>
    <w:rsid w:val="0028756F"/>
    <w:rsid w:val="00291409"/>
    <w:rsid w:val="00292353"/>
    <w:rsid w:val="00293B37"/>
    <w:rsid w:val="0029404B"/>
    <w:rsid w:val="002A5091"/>
    <w:rsid w:val="002A706A"/>
    <w:rsid w:val="002B358E"/>
    <w:rsid w:val="002B36F4"/>
    <w:rsid w:val="002B6800"/>
    <w:rsid w:val="002C032A"/>
    <w:rsid w:val="002C0995"/>
    <w:rsid w:val="002C1FA2"/>
    <w:rsid w:val="002C5CC6"/>
    <w:rsid w:val="002D57CC"/>
    <w:rsid w:val="002D6095"/>
    <w:rsid w:val="002E2E56"/>
    <w:rsid w:val="002E405F"/>
    <w:rsid w:val="002F6E26"/>
    <w:rsid w:val="00305ECE"/>
    <w:rsid w:val="00323955"/>
    <w:rsid w:val="00331CCA"/>
    <w:rsid w:val="00336C56"/>
    <w:rsid w:val="00340A67"/>
    <w:rsid w:val="00342881"/>
    <w:rsid w:val="0034565A"/>
    <w:rsid w:val="003469F9"/>
    <w:rsid w:val="003472F9"/>
    <w:rsid w:val="00357254"/>
    <w:rsid w:val="00364942"/>
    <w:rsid w:val="00366D7C"/>
    <w:rsid w:val="003750CA"/>
    <w:rsid w:val="00376686"/>
    <w:rsid w:val="00377B40"/>
    <w:rsid w:val="00381D9B"/>
    <w:rsid w:val="003849FE"/>
    <w:rsid w:val="00385E1C"/>
    <w:rsid w:val="00386E75"/>
    <w:rsid w:val="00391127"/>
    <w:rsid w:val="003A11A5"/>
    <w:rsid w:val="003A2A72"/>
    <w:rsid w:val="003A658F"/>
    <w:rsid w:val="003A6B80"/>
    <w:rsid w:val="003C6802"/>
    <w:rsid w:val="003D4609"/>
    <w:rsid w:val="003D4C46"/>
    <w:rsid w:val="003E5474"/>
    <w:rsid w:val="003E5826"/>
    <w:rsid w:val="003E6C5C"/>
    <w:rsid w:val="003F11CF"/>
    <w:rsid w:val="003F4D35"/>
    <w:rsid w:val="003F57BF"/>
    <w:rsid w:val="003F640C"/>
    <w:rsid w:val="00402C72"/>
    <w:rsid w:val="00402F39"/>
    <w:rsid w:val="00407411"/>
    <w:rsid w:val="0041045B"/>
    <w:rsid w:val="0041240B"/>
    <w:rsid w:val="00412EF6"/>
    <w:rsid w:val="0042033D"/>
    <w:rsid w:val="004331C6"/>
    <w:rsid w:val="004340F8"/>
    <w:rsid w:val="004358DA"/>
    <w:rsid w:val="00441B30"/>
    <w:rsid w:val="00441FDE"/>
    <w:rsid w:val="004446B1"/>
    <w:rsid w:val="0045018F"/>
    <w:rsid w:val="0045473D"/>
    <w:rsid w:val="004658FF"/>
    <w:rsid w:val="004673F5"/>
    <w:rsid w:val="00471105"/>
    <w:rsid w:val="00472133"/>
    <w:rsid w:val="00481B76"/>
    <w:rsid w:val="00491BD7"/>
    <w:rsid w:val="00494D7B"/>
    <w:rsid w:val="00495529"/>
    <w:rsid w:val="00497966"/>
    <w:rsid w:val="004A3D31"/>
    <w:rsid w:val="004C788A"/>
    <w:rsid w:val="004D701A"/>
    <w:rsid w:val="004E5751"/>
    <w:rsid w:val="004F0197"/>
    <w:rsid w:val="004F29AF"/>
    <w:rsid w:val="004F470F"/>
    <w:rsid w:val="004F6723"/>
    <w:rsid w:val="005070D5"/>
    <w:rsid w:val="00512D0C"/>
    <w:rsid w:val="005138C8"/>
    <w:rsid w:val="00540B05"/>
    <w:rsid w:val="005410FA"/>
    <w:rsid w:val="005571E4"/>
    <w:rsid w:val="0056563B"/>
    <w:rsid w:val="00565DAD"/>
    <w:rsid w:val="005750CF"/>
    <w:rsid w:val="005829FA"/>
    <w:rsid w:val="00584E25"/>
    <w:rsid w:val="00591981"/>
    <w:rsid w:val="005955AD"/>
    <w:rsid w:val="00597EA8"/>
    <w:rsid w:val="005A09F0"/>
    <w:rsid w:val="005A6D20"/>
    <w:rsid w:val="005B4B82"/>
    <w:rsid w:val="005B562C"/>
    <w:rsid w:val="005B67DC"/>
    <w:rsid w:val="005C5958"/>
    <w:rsid w:val="005E78AC"/>
    <w:rsid w:val="005F0108"/>
    <w:rsid w:val="0061016B"/>
    <w:rsid w:val="0061204E"/>
    <w:rsid w:val="006143F2"/>
    <w:rsid w:val="00615ABF"/>
    <w:rsid w:val="00623F19"/>
    <w:rsid w:val="006265D0"/>
    <w:rsid w:val="00627F87"/>
    <w:rsid w:val="006305E4"/>
    <w:rsid w:val="006577FB"/>
    <w:rsid w:val="00661CA4"/>
    <w:rsid w:val="006656E0"/>
    <w:rsid w:val="00677E34"/>
    <w:rsid w:val="00685A64"/>
    <w:rsid w:val="006964A9"/>
    <w:rsid w:val="00696641"/>
    <w:rsid w:val="006A158B"/>
    <w:rsid w:val="006B10E9"/>
    <w:rsid w:val="006B34AD"/>
    <w:rsid w:val="006B4C96"/>
    <w:rsid w:val="006C5522"/>
    <w:rsid w:val="006C5BE5"/>
    <w:rsid w:val="006D111C"/>
    <w:rsid w:val="006D7D3A"/>
    <w:rsid w:val="006E5D22"/>
    <w:rsid w:val="006E7351"/>
    <w:rsid w:val="006F1379"/>
    <w:rsid w:val="006F4A36"/>
    <w:rsid w:val="00711B7E"/>
    <w:rsid w:val="007224A3"/>
    <w:rsid w:val="00725D6A"/>
    <w:rsid w:val="00731655"/>
    <w:rsid w:val="007529A1"/>
    <w:rsid w:val="00752A39"/>
    <w:rsid w:val="00756339"/>
    <w:rsid w:val="007571ED"/>
    <w:rsid w:val="00762429"/>
    <w:rsid w:val="00766AB9"/>
    <w:rsid w:val="00774EF4"/>
    <w:rsid w:val="0077712C"/>
    <w:rsid w:val="00782856"/>
    <w:rsid w:val="00790584"/>
    <w:rsid w:val="00790EDA"/>
    <w:rsid w:val="007922D7"/>
    <w:rsid w:val="0079439D"/>
    <w:rsid w:val="007A76EA"/>
    <w:rsid w:val="007B039C"/>
    <w:rsid w:val="007B0E74"/>
    <w:rsid w:val="007B50FD"/>
    <w:rsid w:val="007B7644"/>
    <w:rsid w:val="007C32AE"/>
    <w:rsid w:val="007C425C"/>
    <w:rsid w:val="007C7466"/>
    <w:rsid w:val="007D71A7"/>
    <w:rsid w:val="007E097C"/>
    <w:rsid w:val="007E18D4"/>
    <w:rsid w:val="007E2A3D"/>
    <w:rsid w:val="007E3B0D"/>
    <w:rsid w:val="007F2C5E"/>
    <w:rsid w:val="007F2ED0"/>
    <w:rsid w:val="00810CA5"/>
    <w:rsid w:val="00820FFE"/>
    <w:rsid w:val="00821110"/>
    <w:rsid w:val="008216BD"/>
    <w:rsid w:val="00833143"/>
    <w:rsid w:val="00841393"/>
    <w:rsid w:val="00844B53"/>
    <w:rsid w:val="00854012"/>
    <w:rsid w:val="008563C5"/>
    <w:rsid w:val="00871D98"/>
    <w:rsid w:val="008731DC"/>
    <w:rsid w:val="008741DA"/>
    <w:rsid w:val="00894AF7"/>
    <w:rsid w:val="008A1880"/>
    <w:rsid w:val="008B4415"/>
    <w:rsid w:val="008D2F06"/>
    <w:rsid w:val="008D717C"/>
    <w:rsid w:val="008D760D"/>
    <w:rsid w:val="008E569C"/>
    <w:rsid w:val="008F25D9"/>
    <w:rsid w:val="008F67AD"/>
    <w:rsid w:val="008F6D72"/>
    <w:rsid w:val="0090195B"/>
    <w:rsid w:val="00904798"/>
    <w:rsid w:val="00907E76"/>
    <w:rsid w:val="00910289"/>
    <w:rsid w:val="00915F64"/>
    <w:rsid w:val="0093570C"/>
    <w:rsid w:val="00937FE1"/>
    <w:rsid w:val="0094484D"/>
    <w:rsid w:val="009450B7"/>
    <w:rsid w:val="009451B1"/>
    <w:rsid w:val="00957810"/>
    <w:rsid w:val="009627CB"/>
    <w:rsid w:val="00992AE7"/>
    <w:rsid w:val="009A52E4"/>
    <w:rsid w:val="009B0065"/>
    <w:rsid w:val="009B3B9E"/>
    <w:rsid w:val="009B4D8C"/>
    <w:rsid w:val="009B6871"/>
    <w:rsid w:val="009C1601"/>
    <w:rsid w:val="009C19DD"/>
    <w:rsid w:val="009C460E"/>
    <w:rsid w:val="009C6512"/>
    <w:rsid w:val="009D10DD"/>
    <w:rsid w:val="009D203B"/>
    <w:rsid w:val="009D2D8E"/>
    <w:rsid w:val="009E057B"/>
    <w:rsid w:val="009E39F9"/>
    <w:rsid w:val="009E60A7"/>
    <w:rsid w:val="00A07804"/>
    <w:rsid w:val="00A204DB"/>
    <w:rsid w:val="00A20F34"/>
    <w:rsid w:val="00A22157"/>
    <w:rsid w:val="00A32758"/>
    <w:rsid w:val="00A4066F"/>
    <w:rsid w:val="00A577FD"/>
    <w:rsid w:val="00A62346"/>
    <w:rsid w:val="00A63B01"/>
    <w:rsid w:val="00A64C25"/>
    <w:rsid w:val="00A6647F"/>
    <w:rsid w:val="00A84045"/>
    <w:rsid w:val="00A84B08"/>
    <w:rsid w:val="00A87B5A"/>
    <w:rsid w:val="00A950F3"/>
    <w:rsid w:val="00A965B0"/>
    <w:rsid w:val="00AA32C8"/>
    <w:rsid w:val="00AD0D29"/>
    <w:rsid w:val="00AD47A8"/>
    <w:rsid w:val="00AE027B"/>
    <w:rsid w:val="00AE3C97"/>
    <w:rsid w:val="00AE7CBC"/>
    <w:rsid w:val="00AF1299"/>
    <w:rsid w:val="00AF78D9"/>
    <w:rsid w:val="00B0315E"/>
    <w:rsid w:val="00B03796"/>
    <w:rsid w:val="00B208D8"/>
    <w:rsid w:val="00B2183B"/>
    <w:rsid w:val="00B23553"/>
    <w:rsid w:val="00B27D0B"/>
    <w:rsid w:val="00B42615"/>
    <w:rsid w:val="00B45B2A"/>
    <w:rsid w:val="00B47282"/>
    <w:rsid w:val="00B5002B"/>
    <w:rsid w:val="00B5094D"/>
    <w:rsid w:val="00B5249B"/>
    <w:rsid w:val="00B67B01"/>
    <w:rsid w:val="00B717F3"/>
    <w:rsid w:val="00B80117"/>
    <w:rsid w:val="00B83A35"/>
    <w:rsid w:val="00B847BF"/>
    <w:rsid w:val="00B84CA3"/>
    <w:rsid w:val="00B87582"/>
    <w:rsid w:val="00B937CB"/>
    <w:rsid w:val="00BA1256"/>
    <w:rsid w:val="00BA5043"/>
    <w:rsid w:val="00BA6359"/>
    <w:rsid w:val="00BB0B90"/>
    <w:rsid w:val="00BB1D55"/>
    <w:rsid w:val="00BC0694"/>
    <w:rsid w:val="00BD061A"/>
    <w:rsid w:val="00BD13B6"/>
    <w:rsid w:val="00BD1855"/>
    <w:rsid w:val="00BE30D3"/>
    <w:rsid w:val="00BE3399"/>
    <w:rsid w:val="00BE49D1"/>
    <w:rsid w:val="00BE66E3"/>
    <w:rsid w:val="00BF1058"/>
    <w:rsid w:val="00BF15F3"/>
    <w:rsid w:val="00BF2435"/>
    <w:rsid w:val="00BF44D0"/>
    <w:rsid w:val="00BF4538"/>
    <w:rsid w:val="00C00726"/>
    <w:rsid w:val="00C01DF5"/>
    <w:rsid w:val="00C02585"/>
    <w:rsid w:val="00C03CB2"/>
    <w:rsid w:val="00C04FE5"/>
    <w:rsid w:val="00C06F81"/>
    <w:rsid w:val="00C21A55"/>
    <w:rsid w:val="00C25CCD"/>
    <w:rsid w:val="00C27D8B"/>
    <w:rsid w:val="00C3694E"/>
    <w:rsid w:val="00C45634"/>
    <w:rsid w:val="00C477CB"/>
    <w:rsid w:val="00C569DD"/>
    <w:rsid w:val="00C57B74"/>
    <w:rsid w:val="00C65DAA"/>
    <w:rsid w:val="00C65FD8"/>
    <w:rsid w:val="00C66CF4"/>
    <w:rsid w:val="00C71C0D"/>
    <w:rsid w:val="00C85ECE"/>
    <w:rsid w:val="00C96FA7"/>
    <w:rsid w:val="00C97814"/>
    <w:rsid w:val="00CA04B6"/>
    <w:rsid w:val="00CA3F62"/>
    <w:rsid w:val="00CB1ACE"/>
    <w:rsid w:val="00CB22F8"/>
    <w:rsid w:val="00CB51BF"/>
    <w:rsid w:val="00CB67DA"/>
    <w:rsid w:val="00CC3C47"/>
    <w:rsid w:val="00CC71AF"/>
    <w:rsid w:val="00CD4399"/>
    <w:rsid w:val="00CD454A"/>
    <w:rsid w:val="00CE3C9A"/>
    <w:rsid w:val="00CE447A"/>
    <w:rsid w:val="00CF08A3"/>
    <w:rsid w:val="00CF6970"/>
    <w:rsid w:val="00D014C6"/>
    <w:rsid w:val="00D0704C"/>
    <w:rsid w:val="00D0794D"/>
    <w:rsid w:val="00D15A87"/>
    <w:rsid w:val="00D1721E"/>
    <w:rsid w:val="00D31C8F"/>
    <w:rsid w:val="00D32B5E"/>
    <w:rsid w:val="00D32F08"/>
    <w:rsid w:val="00D33E9B"/>
    <w:rsid w:val="00D36F28"/>
    <w:rsid w:val="00D37571"/>
    <w:rsid w:val="00D41F91"/>
    <w:rsid w:val="00D45120"/>
    <w:rsid w:val="00D7048E"/>
    <w:rsid w:val="00D758A4"/>
    <w:rsid w:val="00D7751C"/>
    <w:rsid w:val="00D80100"/>
    <w:rsid w:val="00D94D96"/>
    <w:rsid w:val="00DA471F"/>
    <w:rsid w:val="00DB1376"/>
    <w:rsid w:val="00DB4CD6"/>
    <w:rsid w:val="00DC1526"/>
    <w:rsid w:val="00DD4B25"/>
    <w:rsid w:val="00DE21B5"/>
    <w:rsid w:val="00DE4306"/>
    <w:rsid w:val="00E06729"/>
    <w:rsid w:val="00E10D50"/>
    <w:rsid w:val="00E11B56"/>
    <w:rsid w:val="00E14EF4"/>
    <w:rsid w:val="00E15B1A"/>
    <w:rsid w:val="00E240E9"/>
    <w:rsid w:val="00E2564D"/>
    <w:rsid w:val="00E31604"/>
    <w:rsid w:val="00E32D9D"/>
    <w:rsid w:val="00E411CB"/>
    <w:rsid w:val="00E62559"/>
    <w:rsid w:val="00E70589"/>
    <w:rsid w:val="00E72F31"/>
    <w:rsid w:val="00E82AD9"/>
    <w:rsid w:val="00E87948"/>
    <w:rsid w:val="00E96C90"/>
    <w:rsid w:val="00EB3002"/>
    <w:rsid w:val="00EB5C08"/>
    <w:rsid w:val="00EB6951"/>
    <w:rsid w:val="00EC3326"/>
    <w:rsid w:val="00EC758F"/>
    <w:rsid w:val="00ED270A"/>
    <w:rsid w:val="00ED6265"/>
    <w:rsid w:val="00EE365F"/>
    <w:rsid w:val="00EE6468"/>
    <w:rsid w:val="00EF23D7"/>
    <w:rsid w:val="00F11436"/>
    <w:rsid w:val="00F14915"/>
    <w:rsid w:val="00F21506"/>
    <w:rsid w:val="00F25388"/>
    <w:rsid w:val="00F33A4C"/>
    <w:rsid w:val="00F33EA0"/>
    <w:rsid w:val="00F41A24"/>
    <w:rsid w:val="00F46936"/>
    <w:rsid w:val="00F53995"/>
    <w:rsid w:val="00F54B5C"/>
    <w:rsid w:val="00F6390A"/>
    <w:rsid w:val="00F63D8C"/>
    <w:rsid w:val="00F804FB"/>
    <w:rsid w:val="00F97DD1"/>
    <w:rsid w:val="00F97F30"/>
    <w:rsid w:val="00FA00D0"/>
    <w:rsid w:val="00FC3495"/>
    <w:rsid w:val="00FC470C"/>
    <w:rsid w:val="00FC69BA"/>
    <w:rsid w:val="00FE23F7"/>
    <w:rsid w:val="00FE401C"/>
    <w:rsid w:val="00FE4196"/>
    <w:rsid w:val="00FE5C4B"/>
    <w:rsid w:val="00FE62B9"/>
    <w:rsid w:val="00FF3C5D"/>
    <w:rsid w:val="00FF7EA2"/>
    <w:rsid w:val="022B5A33"/>
    <w:rsid w:val="02599D86"/>
    <w:rsid w:val="038B5B40"/>
    <w:rsid w:val="03F3A756"/>
    <w:rsid w:val="05076BB6"/>
    <w:rsid w:val="0549A557"/>
    <w:rsid w:val="0569CF48"/>
    <w:rsid w:val="057E314D"/>
    <w:rsid w:val="08240290"/>
    <w:rsid w:val="08414350"/>
    <w:rsid w:val="08EEEAFC"/>
    <w:rsid w:val="098533D4"/>
    <w:rsid w:val="0B345290"/>
    <w:rsid w:val="0B411D78"/>
    <w:rsid w:val="0B7D99E5"/>
    <w:rsid w:val="0C0B6C1E"/>
    <w:rsid w:val="0D14B473"/>
    <w:rsid w:val="0D327AEF"/>
    <w:rsid w:val="0D5CDD28"/>
    <w:rsid w:val="0DC4AF67"/>
    <w:rsid w:val="0FB78574"/>
    <w:rsid w:val="1061320C"/>
    <w:rsid w:val="106164DD"/>
    <w:rsid w:val="10B46F75"/>
    <w:rsid w:val="10F74F9B"/>
    <w:rsid w:val="11A044E2"/>
    <w:rsid w:val="1233372B"/>
    <w:rsid w:val="124F9CCB"/>
    <w:rsid w:val="12D3D3C5"/>
    <w:rsid w:val="13EB6D2C"/>
    <w:rsid w:val="1587E098"/>
    <w:rsid w:val="15CAC91E"/>
    <w:rsid w:val="17992BDB"/>
    <w:rsid w:val="18501C9F"/>
    <w:rsid w:val="19F89806"/>
    <w:rsid w:val="1FB38596"/>
    <w:rsid w:val="1FC0CF1D"/>
    <w:rsid w:val="2141744B"/>
    <w:rsid w:val="22B8CB2D"/>
    <w:rsid w:val="25266105"/>
    <w:rsid w:val="25C8A404"/>
    <w:rsid w:val="26F1E947"/>
    <w:rsid w:val="2719B552"/>
    <w:rsid w:val="275307B8"/>
    <w:rsid w:val="28C27C3A"/>
    <w:rsid w:val="2925ED35"/>
    <w:rsid w:val="2A48BCE5"/>
    <w:rsid w:val="2AE3F5DB"/>
    <w:rsid w:val="2CE2CF14"/>
    <w:rsid w:val="2E36C1D0"/>
    <w:rsid w:val="2E6A8880"/>
    <w:rsid w:val="2E94F64C"/>
    <w:rsid w:val="2E9812E2"/>
    <w:rsid w:val="2FB01C83"/>
    <w:rsid w:val="2FC3B53A"/>
    <w:rsid w:val="30AF8AA7"/>
    <w:rsid w:val="30DE1455"/>
    <w:rsid w:val="3246FA52"/>
    <w:rsid w:val="32DF583B"/>
    <w:rsid w:val="32FB55FC"/>
    <w:rsid w:val="33B6C89E"/>
    <w:rsid w:val="33C2B1EA"/>
    <w:rsid w:val="33C87461"/>
    <w:rsid w:val="360E7D3F"/>
    <w:rsid w:val="368EC2C2"/>
    <w:rsid w:val="36D41CF9"/>
    <w:rsid w:val="3786F642"/>
    <w:rsid w:val="3882BD27"/>
    <w:rsid w:val="391D482F"/>
    <w:rsid w:val="3A06C54E"/>
    <w:rsid w:val="3AE0ED11"/>
    <w:rsid w:val="3B0C86AA"/>
    <w:rsid w:val="3B72E7E7"/>
    <w:rsid w:val="3B8BF40E"/>
    <w:rsid w:val="3BE92FB5"/>
    <w:rsid w:val="3BEA2715"/>
    <w:rsid w:val="3C94BB16"/>
    <w:rsid w:val="3D11FB1C"/>
    <w:rsid w:val="3F9EDD09"/>
    <w:rsid w:val="3FCC5BD8"/>
    <w:rsid w:val="40D94728"/>
    <w:rsid w:val="41EAA85E"/>
    <w:rsid w:val="42603F5A"/>
    <w:rsid w:val="4303FC9A"/>
    <w:rsid w:val="43B0DAF8"/>
    <w:rsid w:val="4447E060"/>
    <w:rsid w:val="4505FBB6"/>
    <w:rsid w:val="47DC3EAD"/>
    <w:rsid w:val="48A0CE77"/>
    <w:rsid w:val="499785C7"/>
    <w:rsid w:val="49B9D08A"/>
    <w:rsid w:val="49DC91E6"/>
    <w:rsid w:val="4A5B55E0"/>
    <w:rsid w:val="4B22B1CE"/>
    <w:rsid w:val="4B472B4D"/>
    <w:rsid w:val="4BD86F39"/>
    <w:rsid w:val="4BE38D8A"/>
    <w:rsid w:val="4EAEBEE9"/>
    <w:rsid w:val="4FCF0BEA"/>
    <w:rsid w:val="4FE75092"/>
    <w:rsid w:val="50163BBA"/>
    <w:rsid w:val="50372F95"/>
    <w:rsid w:val="526988A9"/>
    <w:rsid w:val="52A11B34"/>
    <w:rsid w:val="5537BF47"/>
    <w:rsid w:val="56BA809E"/>
    <w:rsid w:val="56FED997"/>
    <w:rsid w:val="5703F1EE"/>
    <w:rsid w:val="59D1FAD7"/>
    <w:rsid w:val="5A302093"/>
    <w:rsid w:val="5A81F5CB"/>
    <w:rsid w:val="5ABC0AD7"/>
    <w:rsid w:val="5ABFD8A5"/>
    <w:rsid w:val="5B0952E6"/>
    <w:rsid w:val="5BD56AA6"/>
    <w:rsid w:val="5BEFC0F8"/>
    <w:rsid w:val="5D3243F8"/>
    <w:rsid w:val="5DD93976"/>
    <w:rsid w:val="5E1E634B"/>
    <w:rsid w:val="5E7FE179"/>
    <w:rsid w:val="5F2056AB"/>
    <w:rsid w:val="5F5BB54A"/>
    <w:rsid w:val="5F8F7BFA"/>
    <w:rsid w:val="5FF8BC5C"/>
    <w:rsid w:val="612B4C5B"/>
    <w:rsid w:val="633D02A4"/>
    <w:rsid w:val="63D97F50"/>
    <w:rsid w:val="64A6B51C"/>
    <w:rsid w:val="64BAD9B8"/>
    <w:rsid w:val="65B1CE71"/>
    <w:rsid w:val="65D5730F"/>
    <w:rsid w:val="660A528F"/>
    <w:rsid w:val="679305A8"/>
    <w:rsid w:val="69365E40"/>
    <w:rsid w:val="6A9E42B2"/>
    <w:rsid w:val="6D9A6AA8"/>
    <w:rsid w:val="6E2F6857"/>
    <w:rsid w:val="6E77A96B"/>
    <w:rsid w:val="6F557EF1"/>
    <w:rsid w:val="6FC5F5F6"/>
    <w:rsid w:val="721B2B42"/>
    <w:rsid w:val="72B630E7"/>
    <w:rsid w:val="7428F014"/>
    <w:rsid w:val="75A695A2"/>
    <w:rsid w:val="75A74C57"/>
    <w:rsid w:val="7611EFBA"/>
    <w:rsid w:val="764344B5"/>
    <w:rsid w:val="766D0B4C"/>
    <w:rsid w:val="7694D501"/>
    <w:rsid w:val="789FC587"/>
    <w:rsid w:val="79013227"/>
    <w:rsid w:val="7A8825B1"/>
    <w:rsid w:val="7B55FB24"/>
    <w:rsid w:val="7B9FC8E0"/>
    <w:rsid w:val="7BA6F26B"/>
    <w:rsid w:val="7C655429"/>
    <w:rsid w:val="7C67BE11"/>
    <w:rsid w:val="7D3ADFD9"/>
    <w:rsid w:val="7DA1A5E8"/>
    <w:rsid w:val="7F46CF2D"/>
    <w:rsid w:val="7FE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65DF74"/>
  <w15:docId w15:val="{9D7F5FF5-DB7F-480E-9D0D-FEC63C3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C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1C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4F4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F2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2E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2E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2ED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4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3A3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6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9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9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9BA"/>
    <w:rPr>
      <w:b/>
      <w:bCs/>
    </w:rPr>
  </w:style>
  <w:style w:type="character" w:customStyle="1" w:styleId="nounderline2">
    <w:name w:val="nounderline2"/>
    <w:basedOn w:val="Standardnpsmoodstavce"/>
    <w:rsid w:val="005138C8"/>
  </w:style>
  <w:style w:type="character" w:customStyle="1" w:styleId="nowrap">
    <w:name w:val="nowrap"/>
    <w:basedOn w:val="Standardnpsmoodstavce"/>
    <w:rsid w:val="0051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7" ma:contentTypeDescription="Vytvoří nový dokument" ma:contentTypeScope="" ma:versionID="3caa460ad05c22cb8beebbfcfc5c4163">
  <xsd:schema xmlns:xsd="http://www.w3.org/2001/XMLSchema" xmlns:xs="http://www.w3.org/2001/XMLSchema" xmlns:p="http://schemas.microsoft.com/office/2006/metadata/properties" xmlns:ns3="76a17b82-7a95-41ea-b6bd-4723e6c9d3d2" targetNamespace="http://schemas.microsoft.com/office/2006/metadata/properties" ma:root="true" ma:fieldsID="4a913f9c640f285007fb62a09ee5ebc4" ns3:_="">
    <xsd:import namespace="76a17b82-7a95-41ea-b6bd-4723e6c9d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223FF-6B86-4CD7-AEB5-0F20C000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97565-8B0D-4D7D-B716-54E2DAF0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96126-14E5-441B-B4EB-C616EA4B9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1035</Words>
  <Characters>6229</Characters>
  <Application>Microsoft Office Word</Application>
  <DocSecurity>0</DocSecurity>
  <Lines>51</Lines>
  <Paragraphs>14</Paragraphs>
  <ScaleCrop>false</ScaleCrop>
  <Company>Bratrská 34, 750 11 Přerov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Městský úřad Přerov</dc:creator>
  <cp:lastModifiedBy>Dagmar Šneidrová</cp:lastModifiedBy>
  <cp:revision>16</cp:revision>
  <cp:lastPrinted>2018-04-04T08:30:00Z</cp:lastPrinted>
  <dcterms:created xsi:type="dcterms:W3CDTF">2021-01-19T07:51:00Z</dcterms:created>
  <dcterms:modified xsi:type="dcterms:W3CDTF">2021-04-06T07:27:00Z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