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9D" w:rsidRDefault="0038297F">
      <w:pPr>
        <w:shd w:val="clear" w:color="auto" w:fill="FFFFFF"/>
        <w:jc w:val="center"/>
        <w:textAlignment w:val="center"/>
        <w:rPr>
          <w:rFonts w:cs="Arial"/>
        </w:rPr>
      </w:pPr>
      <w:r>
        <w:rPr>
          <w:rFonts w:eastAsia="Times New Roman" w:cs="Arial"/>
          <w:b/>
          <w:bCs/>
          <w:color w:val="000000"/>
          <w:szCs w:val="21"/>
          <w:lang w:val="cs-CZ"/>
        </w:rPr>
        <w:t>TATO SMLOUVA O POSKYTOVÁNÍ SLUŽEB (DÁLE JEN „SMLOUVA“) BYLA UZAVŘENA NÍŽE UVEDENÉHO DNE, MĚSÍCE A ROKU MEZI TĚMITO SMLUVNÍMI STRANAMI</w:t>
      </w:r>
    </w:p>
    <w:p w:rsidR="009E509D" w:rsidRDefault="0038297F">
      <w:pPr>
        <w:shd w:val="clear" w:color="auto" w:fill="FFFFFF"/>
        <w:spacing w:after="0" w:line="240" w:lineRule="auto"/>
        <w:textAlignment w:val="center"/>
        <w:rPr>
          <w:rFonts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lang w:val="cs-CZ"/>
        </w:rPr>
        <w:t>Strany:</w:t>
      </w:r>
    </w:p>
    <w:p w:rsidR="009E509D" w:rsidRDefault="009E509D">
      <w:pPr>
        <w:shd w:val="clear" w:color="auto" w:fill="FFFFFF"/>
        <w:spacing w:after="0" w:line="240" w:lineRule="auto"/>
        <w:textAlignment w:val="center"/>
        <w:rPr>
          <w:rFonts w:cs="Arial"/>
          <w:sz w:val="18"/>
          <w:szCs w:val="18"/>
        </w:rPr>
      </w:pPr>
    </w:p>
    <w:tbl>
      <w:tblPr>
        <w:tblW w:w="93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6"/>
        <w:gridCol w:w="7420"/>
      </w:tblGrid>
      <w:tr w:rsidR="009E509D" w:rsidRPr="00372219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Obchodní firma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Alfaveo.cz s.r.o.</w:t>
            </w:r>
          </w:p>
        </w:tc>
      </w:tr>
      <w:tr w:rsidR="009E509D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IČO: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24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24"/>
                <w:lang w:val="cs-CZ"/>
              </w:rPr>
              <w:t>10701249</w:t>
            </w:r>
          </w:p>
        </w:tc>
      </w:tr>
      <w:tr w:rsidR="009E509D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Sídlo: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Příkop 19, Brno 602 00</w:t>
            </w:r>
          </w:p>
        </w:tc>
      </w:tr>
      <w:tr w:rsidR="009E509D" w:rsidRPr="00372219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Sp.zn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.</w:t>
            </w:r>
            <w:proofErr w:type="gramEnd"/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C  vedená u Krajského soudu v Brně</w:t>
            </w:r>
          </w:p>
        </w:tc>
      </w:tr>
      <w:tr w:rsidR="009E509D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Zastoupena: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Ing. Marcel Šedý, Bc. Dalibor Houfek, jednatelé</w:t>
            </w:r>
          </w:p>
        </w:tc>
      </w:tr>
      <w:tr w:rsidR="009E509D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Email: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obchod@alfaveo.cz</w:t>
            </w:r>
          </w:p>
        </w:tc>
      </w:tr>
      <w:tr w:rsidR="009E509D">
        <w:tc>
          <w:tcPr>
            <w:tcW w:w="1976" w:type="dxa"/>
          </w:tcPr>
          <w:p w:rsidR="009E509D" w:rsidRDefault="009E509D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419" w:type="dxa"/>
          </w:tcPr>
          <w:p w:rsidR="009E509D" w:rsidRDefault="009E509D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9E509D">
        <w:tc>
          <w:tcPr>
            <w:tcW w:w="1976" w:type="dxa"/>
          </w:tcPr>
          <w:p w:rsidR="009E509D" w:rsidRDefault="009E509D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(dále jako „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/>
              </w:rPr>
              <w:t>Poskytovatel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“)</w:t>
            </w:r>
          </w:p>
        </w:tc>
      </w:tr>
    </w:tbl>
    <w:p w:rsidR="009E509D" w:rsidRDefault="009E509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 w:val="18"/>
          <w:szCs w:val="18"/>
          <w:lang w:val="cs-CZ"/>
        </w:rPr>
      </w:pPr>
    </w:p>
    <w:p w:rsidR="009E509D" w:rsidRDefault="0038297F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 w:val="18"/>
          <w:szCs w:val="18"/>
          <w:lang w:val="cs-CZ"/>
        </w:rPr>
      </w:pPr>
      <w:r>
        <w:rPr>
          <w:rFonts w:eastAsia="Times New Roman" w:cs="Arial"/>
          <w:color w:val="000000"/>
          <w:sz w:val="18"/>
          <w:szCs w:val="18"/>
          <w:lang w:val="cs-CZ"/>
        </w:rPr>
        <w:t>A</w:t>
      </w:r>
    </w:p>
    <w:p w:rsidR="009E509D" w:rsidRDefault="009E509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 w:val="18"/>
          <w:szCs w:val="18"/>
          <w:lang w:val="cs-CZ"/>
        </w:rPr>
      </w:pPr>
    </w:p>
    <w:tbl>
      <w:tblPr>
        <w:tblW w:w="93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6"/>
        <w:gridCol w:w="7420"/>
      </w:tblGrid>
      <w:tr w:rsidR="009E509D">
        <w:trPr>
          <w:trHeight w:val="177"/>
        </w:trPr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Obchodní firma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Národní divadlo</w:t>
            </w:r>
          </w:p>
        </w:tc>
      </w:tr>
      <w:tr w:rsidR="009E509D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IČO: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00023337</w:t>
            </w:r>
          </w:p>
        </w:tc>
      </w:tr>
      <w:tr w:rsidR="009E509D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Sídlo: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Ostrovní 225/1, 11000 Praha 1</w:t>
            </w:r>
          </w:p>
        </w:tc>
      </w:tr>
      <w:tr w:rsidR="009E509D"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Zastoupena:</w:t>
            </w: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 xml:space="preserve">ing. Václavem Pelouchem, ředitelem </w:t>
            </w:r>
            <w:proofErr w:type="spellStart"/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technicko-provozní</w:t>
            </w:r>
            <w:proofErr w:type="spellEnd"/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 xml:space="preserve"> správy</w:t>
            </w:r>
          </w:p>
        </w:tc>
      </w:tr>
      <w:tr w:rsidR="009E509D" w:rsidRPr="004B7862">
        <w:trPr>
          <w:trHeight w:val="192"/>
        </w:trPr>
        <w:tc>
          <w:tcPr>
            <w:tcW w:w="1976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7419" w:type="dxa"/>
          </w:tcPr>
          <w:p w:rsidR="009E509D" w:rsidRPr="004A337B" w:rsidRDefault="0038297F" w:rsidP="004B7862">
            <w:pPr>
              <w:widowControl w:val="0"/>
              <w:tabs>
                <w:tab w:val="left" w:pos="3402"/>
              </w:tabs>
              <w:spacing w:after="46"/>
              <w:rPr>
                <w:lang w:val="de-DE"/>
              </w:rPr>
            </w:pPr>
            <w:r w:rsidRPr="004A337B"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 xml:space="preserve">ing. Dagmar Růžičková,  </w:t>
            </w:r>
            <w:bookmarkStart w:id="0" w:name="_GoBack"/>
            <w:bookmarkEnd w:id="0"/>
            <w:r w:rsidR="009B22AA">
              <w:fldChar w:fldCharType="begin"/>
            </w:r>
            <w:r w:rsidR="009B22AA" w:rsidRPr="004B7862">
              <w:rPr>
                <w:lang w:val="de-DE"/>
              </w:rPr>
              <w:instrText xml:space="preserve"> HYPERLINK "mailto:d.ruzickova@na</w:instrText>
            </w:r>
            <w:r w:rsidR="009B22AA" w:rsidRPr="004B7862">
              <w:rPr>
                <w:lang w:val="de-DE"/>
              </w:rPr>
              <w:instrText xml:space="preserve">rodni-divadlo.cz" \h </w:instrText>
            </w:r>
            <w:r w:rsidR="009B22AA">
              <w:fldChar w:fldCharType="separate"/>
            </w:r>
            <w:r w:rsidR="009B22AA">
              <w:fldChar w:fldCharType="end"/>
            </w:r>
          </w:p>
        </w:tc>
      </w:tr>
      <w:tr w:rsidR="009E509D" w:rsidRPr="004B7862">
        <w:tc>
          <w:tcPr>
            <w:tcW w:w="1976" w:type="dxa"/>
          </w:tcPr>
          <w:p w:rsidR="009E509D" w:rsidRDefault="009E509D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419" w:type="dxa"/>
          </w:tcPr>
          <w:p w:rsidR="009E509D" w:rsidRPr="004A337B" w:rsidRDefault="009E509D">
            <w:pPr>
              <w:widowControl w:val="0"/>
              <w:tabs>
                <w:tab w:val="left" w:pos="3402"/>
              </w:tabs>
              <w:spacing w:after="46"/>
              <w:textAlignment w:val="center"/>
              <w:rPr>
                <w:rStyle w:val="Internetovodkaz"/>
                <w:color w:val="000000"/>
                <w:lang w:val="de-DE"/>
              </w:rPr>
            </w:pPr>
          </w:p>
        </w:tc>
      </w:tr>
      <w:tr w:rsidR="009E509D">
        <w:tc>
          <w:tcPr>
            <w:tcW w:w="1976" w:type="dxa"/>
          </w:tcPr>
          <w:p w:rsidR="009E509D" w:rsidRDefault="009E509D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419" w:type="dxa"/>
          </w:tcPr>
          <w:p w:rsidR="009E509D" w:rsidRDefault="0038297F">
            <w:pPr>
              <w:widowControl w:val="0"/>
              <w:spacing w:after="0" w:line="240" w:lineRule="auto"/>
              <w:textAlignment w:val="center"/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(dále jako „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/>
              </w:rPr>
              <w:t>Klient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s-CZ"/>
              </w:rPr>
              <w:t>“)</w:t>
            </w:r>
          </w:p>
        </w:tc>
      </w:tr>
    </w:tbl>
    <w:p w:rsidR="009E509D" w:rsidRDefault="009E509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 w:val="18"/>
          <w:szCs w:val="18"/>
          <w:lang w:val="cs-CZ"/>
        </w:rPr>
      </w:pPr>
    </w:p>
    <w:p w:rsidR="009E509D" w:rsidRDefault="009E509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 w:val="18"/>
          <w:szCs w:val="18"/>
          <w:lang w:val="cs-CZ"/>
        </w:rPr>
      </w:pPr>
    </w:p>
    <w:p w:rsidR="009E509D" w:rsidRDefault="0038297F">
      <w:pPr>
        <w:shd w:val="clear" w:color="auto" w:fill="FFFFFF"/>
        <w:spacing w:after="0" w:line="240" w:lineRule="auto"/>
        <w:textAlignment w:val="center"/>
        <w:rPr>
          <w:rFonts w:cs="Arial"/>
          <w:sz w:val="18"/>
          <w:szCs w:val="18"/>
          <w:lang w:val="cs-CZ"/>
        </w:rPr>
      </w:pPr>
      <w:r>
        <w:rPr>
          <w:rFonts w:eastAsia="Times New Roman" w:cs="Arial"/>
          <w:color w:val="000000"/>
          <w:sz w:val="18"/>
          <w:szCs w:val="18"/>
          <w:lang w:val="cs-CZ"/>
        </w:rPr>
        <w:t>(Poskytovatel a Klient dále též společně jako „</w:t>
      </w:r>
      <w:r>
        <w:rPr>
          <w:rFonts w:eastAsia="Times New Roman" w:cs="Arial"/>
          <w:b/>
          <w:bCs/>
          <w:color w:val="000000"/>
          <w:sz w:val="18"/>
          <w:szCs w:val="18"/>
          <w:lang w:val="cs-CZ"/>
        </w:rPr>
        <w:t>Smluvní strany</w:t>
      </w:r>
      <w:r>
        <w:rPr>
          <w:rFonts w:eastAsia="Times New Roman" w:cs="Arial"/>
          <w:color w:val="000000"/>
          <w:sz w:val="18"/>
          <w:szCs w:val="18"/>
          <w:lang w:val="cs-CZ"/>
        </w:rPr>
        <w:t>“ a každý jednotlivě jako „</w:t>
      </w:r>
      <w:r>
        <w:rPr>
          <w:rFonts w:eastAsia="Times New Roman" w:cs="Arial"/>
          <w:b/>
          <w:bCs/>
          <w:color w:val="000000"/>
          <w:sz w:val="18"/>
          <w:szCs w:val="18"/>
          <w:lang w:val="cs-CZ"/>
        </w:rPr>
        <w:t>Smluvní strana</w:t>
      </w:r>
      <w:r>
        <w:rPr>
          <w:rFonts w:eastAsia="Times New Roman" w:cs="Arial"/>
          <w:color w:val="000000"/>
          <w:sz w:val="18"/>
          <w:szCs w:val="18"/>
          <w:lang w:val="cs-CZ"/>
        </w:rPr>
        <w:t>“)</w:t>
      </w:r>
    </w:p>
    <w:p w:rsidR="009E509D" w:rsidRDefault="009E509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 w:val="20"/>
          <w:szCs w:val="21"/>
          <w:lang w:val="cs-CZ"/>
        </w:rPr>
      </w:pPr>
    </w:p>
    <w:p w:rsidR="009E509D" w:rsidRDefault="009E509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Cs w:val="21"/>
          <w:lang w:val="cs-CZ"/>
        </w:rPr>
      </w:pPr>
    </w:p>
    <w:p w:rsidR="009E509D" w:rsidRDefault="0038297F">
      <w:pPr>
        <w:shd w:val="clear" w:color="auto" w:fill="FFFFFF"/>
        <w:spacing w:after="0" w:line="240" w:lineRule="auto"/>
        <w:textAlignment w:val="center"/>
        <w:rPr>
          <w:rFonts w:cs="Arial"/>
          <w:lang w:val="cs-CZ"/>
        </w:rPr>
      </w:pPr>
      <w:r>
        <w:rPr>
          <w:rFonts w:eastAsia="Times New Roman" w:cs="Arial"/>
          <w:b/>
          <w:bCs/>
          <w:color w:val="000000"/>
          <w:szCs w:val="21"/>
          <w:lang w:val="cs-CZ"/>
        </w:rPr>
        <w:t>SMLUVNÍ STRANY UJEDNÁVAJÍ NÁSLEDUJÍCÍ: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cs="Arial"/>
          <w:lang w:val="cs-CZ"/>
        </w:rPr>
        <w:t xml:space="preserve">1. </w:t>
      </w:r>
      <w:r>
        <w:rPr>
          <w:rFonts w:eastAsia="Times New Roman" w:cs="Arial"/>
          <w:lang w:val="cs-CZ"/>
        </w:rPr>
        <w:t>Definice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1.1 V této Smlouvě termín „</w:t>
      </w:r>
      <w:r>
        <w:rPr>
          <w:rFonts w:cs="Arial"/>
          <w:b/>
          <w:bCs/>
          <w:sz w:val="18"/>
          <w:szCs w:val="18"/>
          <w:lang w:val="cs-CZ"/>
        </w:rPr>
        <w:t>Služby</w:t>
      </w:r>
      <w:r>
        <w:rPr>
          <w:rFonts w:cs="Arial"/>
          <w:sz w:val="18"/>
          <w:szCs w:val="18"/>
          <w:lang w:val="cs-CZ"/>
        </w:rPr>
        <w:t xml:space="preserve">“ znamená programátorskou/informatickou činnost Poskytovatele spočívající v podílení se na vytváření, správě či úpravách programů Klienta nad aplikační platformou </w:t>
      </w:r>
      <w:r>
        <w:rPr>
          <w:rFonts w:cs="Arial"/>
          <w:i/>
          <w:sz w:val="18"/>
          <w:szCs w:val="18"/>
          <w:lang w:val="cs-CZ"/>
        </w:rPr>
        <w:t>AppNow.io</w:t>
      </w:r>
      <w:r>
        <w:rPr>
          <w:rFonts w:cs="Arial"/>
          <w:sz w:val="18"/>
          <w:szCs w:val="18"/>
          <w:lang w:val="cs-CZ"/>
        </w:rPr>
        <w:t>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1.2 Činnost Poskytovatele bude spočívat v: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1.2.1 Sběru a analýze požadavků na vývoj nových funkcí programů, konkrétní zadání vyvíjeného programu včetně harmonogramu a odhadu hodin potřebných pro jeho vývoj tvoří Přílohu č. 1 atd. této smlouvy. S každým novým zadáním, nově specifikovanou službou, vzniká nová volná příloha této Smlouvy.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1.2.2 Implementaci nových funkcí programů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1.2.3 Konzultaci aplikační platformy AppNow.io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2. Předmět Smlouvy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2.1 Poskytovatel se zavazuje pravidelně poskytovat Klientovi Služby a Klient se zavazuje Poskytovateli za poskytnuté Služby zaplatit Odměnu, a to vše za podmínek uvedených v této Smlouvě.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3. Podmínky poskytování Služeb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3.1 Poskytovatel postupuje při poskytování Služeb samostatně, je však povinen dbát pokynů Klienta.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3.2 V případě prodlení Klienta se zaplacením jakéhokoliv finančního plnění Poskytovateli podle této Smlouvy má Poskytovatel právo přerušit poskytování Služeb do zaplacení daného finančního plnění.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3.3 Poskytovatel má právo přenechat poskytování Služeb třetím osobám (subdodavatelům).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3.4 V případě, že Poskytovatel bude pro řádné poskytování Služeb potřebovat informace od Klienta, má Klient povinnost poskytnout Poskytovateli součinnost (zejména mu sdělit veškeré požadované informace), a to bez zbytečného odkladu.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lastRenderedPageBreak/>
        <w:t>3.5 Klient se zavazuje zajistit Poskytovateli a/nebo jím určeným osobám veškeré podmínky nezbytné pro řádné poskytování Služeb, zejména se Klient zavazuje zajistit a/nebo poskytnout všechny potřebné přístupy.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3.6 Je-li podstatou poskytování služeb Poskytovatelem na základě této smlouvy autorská činnost ve smyslu zákona č. 121/2000 Sb., o právu autorském, o právech souvisejících s právem autorským a o změně některých zákonů (autorský zákon), příp. je-li výsledkem činnosti Poskytovatele autorské dílo – počítačový program a databáze, jakož i kartografická díla, která nejsou kolektivními díly, jedná se ve smyslu § 58 odst. 7 autorského zákona o zaměstnanecké dílo. Poskytovatel poskytuje Klientovi souhlas s postoupením práva výkonu autorových majetkových práv k dílu třetí osobě. Odměna je již součástí odměny dle čl. 5 této Smlouvy.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4. Odměna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4.1 Klient se zavazuje zaplatit Poskytovateli za poskytování Služeb odměnu ve výši 15</w:t>
      </w:r>
      <w:r>
        <w:rPr>
          <w:rFonts w:eastAsia="Times New Roman" w:cs="Arial"/>
          <w:color w:val="000000"/>
          <w:sz w:val="18"/>
          <w:szCs w:val="18"/>
          <w:lang w:val="cs-CZ"/>
        </w:rPr>
        <w:t>00 Kč za každou jednu započatou člověkohodinu poskytování Služeb (dále jako „</w:t>
      </w:r>
      <w:r>
        <w:rPr>
          <w:rFonts w:eastAsia="Times New Roman" w:cs="Arial"/>
          <w:b/>
          <w:bCs/>
          <w:color w:val="000000"/>
          <w:sz w:val="18"/>
          <w:szCs w:val="18"/>
          <w:lang w:val="cs-CZ"/>
        </w:rPr>
        <w:t>Odměna</w:t>
      </w:r>
      <w:r>
        <w:rPr>
          <w:rFonts w:eastAsia="Times New Roman" w:cs="Arial"/>
          <w:color w:val="000000"/>
          <w:sz w:val="18"/>
          <w:szCs w:val="18"/>
          <w:lang w:val="cs-CZ"/>
        </w:rPr>
        <w:t>“).</w:t>
      </w:r>
    </w:p>
    <w:p w:rsidR="009E509D" w:rsidRDefault="0038297F">
      <w:pPr>
        <w:rPr>
          <w:rFonts w:eastAsia="Times New Roman" w:cs="Arial"/>
          <w:color w:val="000000"/>
          <w:sz w:val="18"/>
          <w:szCs w:val="18"/>
          <w:lang w:val="cs-CZ"/>
        </w:rPr>
      </w:pPr>
      <w:r>
        <w:rPr>
          <w:rFonts w:eastAsia="Times New Roman" w:cs="Arial"/>
          <w:color w:val="000000"/>
          <w:sz w:val="18"/>
          <w:szCs w:val="18"/>
          <w:lang w:val="cs-CZ"/>
        </w:rPr>
        <w:t>4.2 Doba strávená poskytováním Služby (a tedy i Odměna) musí být přiměřená jeho rozsahu a náročnosti dané Služby. Poskytovatel poskytne před započetím prací na jednotlivých zadáních harmonogram prací a odhad hodin potřebných pro vývoj programu, tento harmonogram tvoří Přílohu č. 1 a dále této smlouvy. Navýšení odhadovaného počtu hodin je možné pouze s písemným souhlasem Klienta.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eastAsia="Times New Roman" w:cs="Arial"/>
          <w:color w:val="000000"/>
          <w:sz w:val="18"/>
          <w:szCs w:val="18"/>
          <w:lang w:val="cs-CZ"/>
        </w:rPr>
        <w:t xml:space="preserve"> 4.3 Poskytovatel je povinen předat Klientovi vyúčtování Odměny obsahující popis každé poskytnuté Služby spolu s uvedením doby, kterou strávil poskytováním dané Služby, a Odměnu za každou poskytnutou Službu.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eastAsia="Times New Roman" w:cs="Arial"/>
          <w:color w:val="000000"/>
          <w:sz w:val="18"/>
          <w:szCs w:val="18"/>
          <w:lang w:val="cs-CZ"/>
        </w:rPr>
        <w:t>4.4 Odměna bude vyúčtována vždy společně za určité období, dle dohody mezi Dodavatelem a Klientem, případně pří ukončení této Smlouvy.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eastAsia="Times New Roman" w:cs="Arial"/>
          <w:color w:val="000000"/>
          <w:sz w:val="18"/>
          <w:szCs w:val="18"/>
          <w:lang w:val="cs-CZ"/>
        </w:rPr>
        <w:t>4.5 Všechny částky uvedené v této Smlouvě jsou uvedeny bez DPH.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5. Platební podmínky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 xml:space="preserve">5.1 </w:t>
      </w:r>
      <w:r>
        <w:rPr>
          <w:rFonts w:eastAsia="Times New Roman" w:cs="Arial"/>
          <w:color w:val="000000"/>
          <w:sz w:val="18"/>
          <w:szCs w:val="18"/>
          <w:lang w:val="cs-CZ"/>
        </w:rPr>
        <w:t>Poskytovatel má povinnost vystavit na Odměnu nebo jiné finanční plnění podle této Smlouvy řádný daňový doklad – fakturu, jejíž údaje budou shodné s údaji uvedenými v této Smlouvě, a takový daňový doklad (fakturu) doručit Klientovi na email uvedený shora.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6. Autorská práva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 xml:space="preserve">6.1 Smluvní strany ujednávají a činí nesporným, že veškeré aplikace vytvořené v aplikační platformě AppNow.io, které jsou předmětem Služby, jsou Poskytovatelem vytvořeny na objednávku Klienta a Klient vykonává svým jménem a na svůj účet majetková autorská práva Poskytovatele k výstupům, které jsou součástí Služby, a to podle </w:t>
      </w:r>
      <w:proofErr w:type="spellStart"/>
      <w:r>
        <w:rPr>
          <w:rFonts w:cs="Arial"/>
          <w:sz w:val="18"/>
          <w:szCs w:val="18"/>
          <w:lang w:val="cs-CZ"/>
        </w:rPr>
        <w:t>ust</w:t>
      </w:r>
      <w:proofErr w:type="spellEnd"/>
      <w:r>
        <w:rPr>
          <w:rFonts w:cs="Arial"/>
          <w:sz w:val="18"/>
          <w:szCs w:val="18"/>
          <w:lang w:val="cs-CZ"/>
        </w:rPr>
        <w:t>. § 58 odst. 1 ve spojení odst. 7 zák. č. 121/2000 Sb., autorský zákon, ve znění pozdějších předpisů.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6.2 V případě, že se ustanovení odst. 6.1 této Smlouvy ukáže z jakéhokoliv důvodu jako neplatné a/nebo neúčinné (odkládací podmínka), postupuje tímto Poskytovatel Klientovi právo výkonu majetkových autorských práv k počítačovému programu.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6.3 Poskytovatel tímto uděluje Klientovi souhlas s postoupením práva výkonu majetkových autorských práv k počítačovému programu jakékoliv třetí osobě a jakékoliv třetí osobě neomezeně dále.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 xml:space="preserve">6.4 Poskytovatel tímto uděluje Klientovi svolení k dokončení nehotového počítačového programu. 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6.5 Poskytovatel prohlašuje, že disponuje veškerými právy vyplývajícími z duševního vlastnictví k poskytnutí výše uvedených autorských práv ke Službě.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 xml:space="preserve">6.6 Poskytovatel nemá právo na jakoukoliv dodatečnou odměnu v souvislosti s autorskými právy ke Službě nesjednanou v této Smlouvě. 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7. Trvání a ukončení Smlouvy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7.1 Tato Smlouva je uzavřena na dobu neurčitou.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7.2 Kterákoliv Smluvní strana má právo tuto Smlouvu vypovědět písemnou výpovědí s výpovědní lhůtou 1 měsíc, která začíná běžet prvního dne měsíce následujícího po měsíci, ve kterém je výpověď doručena druhé Smluvní straně.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lastRenderedPageBreak/>
        <w:t>8. Odpovědnost za škodu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8.1 Poskytovatel plně odpovídá Klientovi za jakoukoliv škodu způsobenou Poskytovatelem Klientovi jakýmkoliv porušením povinnosti Poskytovatele uvedené v této Smlouvě.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9. Důvěrnost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 Poskytovatel se zavazuje, že nezpřístupní ani nepoužije žádnou informaci obchodní a/nebo výrobní povahy, se kterou se seznámí v souvislosti s plněním této Smlouvy, zejména nezpřístupní ani nepoužije: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9.1.1 žádnou takovou informaci obsaženou v této Smlouvě,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9.1.2 databázi zákazníků Klienta ani kontakty na ně,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9.1.3 cenovou politiku Klienta,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9.1.4 marketingovou strategii Klienta,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9.1.5 informace o uzavřených smlouvách a dodavatelích Klienta,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9.1.6 způsob fungování podniku Klienta,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9.1.7 strategická rozhodnutí a podnikatelské záměry Klienta.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(dále jen „</w:t>
      </w:r>
      <w:r>
        <w:rPr>
          <w:rFonts w:cs="Arial"/>
          <w:b/>
          <w:bCs/>
          <w:sz w:val="18"/>
          <w:szCs w:val="18"/>
          <w:lang w:val="cs-CZ"/>
        </w:rPr>
        <w:t>Důvěrná informace</w:t>
      </w:r>
      <w:r>
        <w:rPr>
          <w:rFonts w:cs="Arial"/>
          <w:sz w:val="18"/>
          <w:szCs w:val="18"/>
          <w:lang w:val="cs-CZ"/>
        </w:rPr>
        <w:t>“).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9.2 Povinnost mlčenlivosti podle odstavce 10.1 této Smlouvy platí s výjimkou případů, kdy: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9.2.1 Klient udělil předchozí písemný souhlas s takovým zpřístupněním nebo použitím Důvěrné informace,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9.2.2 právní předpis nebo veřejnoprávní orgán stanoví povinnost zpřístupnit nebo použít Důvěrnou informaci,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9.2.3 takové zpřístupnění nebo použití Důvěrné informace je nezbytné pro realizaci této Smlouvy,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9.2.4 je to podle jakékoliv smlouvy nebo dohody uzavřené mezi Smluvními stranami dovoleno.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9.3 Mezi Důvěrné informace nepatří žádné informace, které jsou v době jejich zpřístupnění nebo použití běžně dostupné veřejnosti.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9.4 Klient tímto dává Poskytovateli souhlas k tomu, aby jej Poskytovatel uváděl jako svého zákazníka.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9.5 Poskytovatel bere na vědomí, že Důvěrné informace tvoří obchodní tajemství Klienta.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10. Smluvní pokuta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10.1 V případě, že se Klient dostane do prodlení se zaplacením Odměny nebo její části podle odstavce 6.1 této Smlouvy, zavazuje se zaplatit Poskytovateli smluvní pokutu ve výši 0,5 % z dlužné částky za každý den prodlení až do úplného zaplacení Odměny.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10.2 V případě, že Poskytovatel poruší svou povinnost mlčenlivosti uvedenou v článku 10 této Smlouvy, zavazuje se zaplatit Klientovi smluvní pokutu ve výši 50 000 Kč za každé jedno porušení uvedené povinnosti.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10.3 Zaplacení smluvní pokuty v sobě zahrnuje nárok druhé Smluvní strany na náhradu škody v plném rozsahu.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11</w:t>
      </w:r>
      <w:r>
        <w:rPr>
          <w:rStyle w:val="Nadpis1Char"/>
          <w:rFonts w:cs="Arial"/>
          <w:b/>
          <w:lang w:val="cs-CZ"/>
        </w:rPr>
        <w:t xml:space="preserve">. </w:t>
      </w:r>
      <w:r>
        <w:rPr>
          <w:rFonts w:eastAsia="Times New Roman" w:cs="Arial"/>
          <w:lang w:val="cs-CZ"/>
        </w:rPr>
        <w:t>Odstoupení od Smlouvy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11.1 Kterákoliv smluvní strana má právo odstoupit od této Smlouvy i z kteréhokoliv zákonného důvodu.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11.2 Odstoupení je účinné doručením písemného oznámení o odstoupení druhé Smluvní straně.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12. Vyšší moc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12.1 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lastRenderedPageBreak/>
        <w:t>12.2 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silná vichřice, zemětřesení, záplavy, válka, stávka nebo jiné události, které jsou mimo jakoukoliv kontrolu Smluvních stran.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12.3 Po dobu trvání vyšší moci se plnění závazků podle této Smlouvy pozastavuje do doby odstranění následků vyšší moci.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13. Rozhodné právo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13.1 Tato Smlouva se řídí právním řádem České republiky, zejména zák. č. 89/2012 Sb., občanský zákoník, ve znění pozdějších předpisů.</w:t>
      </w:r>
    </w:p>
    <w:p w:rsidR="009E509D" w:rsidRDefault="0038297F">
      <w:pPr>
        <w:pStyle w:val="Nadpis1"/>
        <w:rPr>
          <w:rFonts w:cs="Arial"/>
          <w:lang w:val="cs-CZ"/>
        </w:rPr>
      </w:pPr>
      <w:r>
        <w:rPr>
          <w:rFonts w:eastAsia="Times New Roman" w:cs="Arial"/>
          <w:lang w:val="cs-CZ"/>
        </w:rPr>
        <w:t>14. Závěrečná ustanovení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14.1 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14.2 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14.3 Tato Smlouva představuje úplné ujednání mezi Smluvními stranami ve vztahu k předmětu této Smlouvy a nahrazuje veškerá předchozí ujednání ohledně předmětu této Smlouvy.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14.4 Tato Smlouva může být změněna písemnými dodatky podepsanými všemi Smluvními stranami.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14.5 Tato Smlouva je vyhotovena v 2 stejnopisech. Každá Smluvní strana obdrží 1 stejnopis této Smlouvy.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14.6 Každá ze Smluvních stran nese své vlastní náklady vzniklé v důsledku uzavírání této Smlouvy.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14.7 Tato Smlouva nabývá platnosti dnem podpisu oběma smluvními stranami a účinnosti dnem jejího zveřejnění v registru smluv dle zákona č. 340/2015 Sb. Registraci provede Klient..</w:t>
      </w:r>
    </w:p>
    <w:p w:rsidR="009E509D" w:rsidRDefault="0038297F">
      <w:pPr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14.8 Smluvní strany si tuto Smlouvu přečetly, souhlasí s jejím obsahem a prohlašují, že je ujednána svobodně.</w:t>
      </w:r>
    </w:p>
    <w:p w:rsidR="009E509D" w:rsidRDefault="009E509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000000"/>
          <w:szCs w:val="21"/>
          <w:lang w:val="cs-CZ"/>
        </w:rPr>
      </w:pPr>
    </w:p>
    <w:p w:rsidR="009E509D" w:rsidRDefault="0038297F">
      <w:pPr>
        <w:shd w:val="clear" w:color="auto" w:fill="FFFFFF"/>
        <w:spacing w:after="0" w:line="240" w:lineRule="auto"/>
        <w:textAlignment w:val="center"/>
        <w:rPr>
          <w:rFonts w:cs="Arial"/>
          <w:lang w:val="cs-CZ"/>
        </w:rPr>
      </w:pPr>
      <w:r>
        <w:rPr>
          <w:rFonts w:eastAsia="Times New Roman" w:cs="Arial"/>
          <w:b/>
          <w:bCs/>
          <w:color w:val="000000"/>
          <w:szCs w:val="21"/>
          <w:lang w:val="cs-CZ"/>
        </w:rPr>
        <w:t>NA DŮKAZ ČEHOŽ SMLUVNÍ STRANY PŘIPOJUJÍ SVÉ PODPISY</w:t>
      </w:r>
    </w:p>
    <w:p w:rsidR="009E509D" w:rsidRPr="004A337B" w:rsidRDefault="009E509D">
      <w:pPr>
        <w:shd w:val="clear" w:color="auto" w:fill="FFFFFF"/>
        <w:spacing w:after="0" w:line="240" w:lineRule="auto"/>
        <w:textAlignment w:val="center"/>
        <w:rPr>
          <w:rFonts w:cs="Arial"/>
          <w:lang w:val="cs-CZ"/>
        </w:rPr>
      </w:pPr>
    </w:p>
    <w:p w:rsidR="009E509D" w:rsidRPr="004A337B" w:rsidRDefault="009E509D">
      <w:pPr>
        <w:tabs>
          <w:tab w:val="left" w:pos="4962"/>
        </w:tabs>
        <w:rPr>
          <w:sz w:val="20"/>
          <w:szCs w:val="20"/>
          <w:lang w:val="cs-CZ"/>
        </w:rPr>
      </w:pPr>
    </w:p>
    <w:p w:rsidR="009E509D" w:rsidRPr="004A337B" w:rsidRDefault="0038297F">
      <w:pPr>
        <w:tabs>
          <w:tab w:val="left" w:pos="4962"/>
        </w:tabs>
        <w:rPr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V </w:t>
      </w:r>
      <w:proofErr w:type="spellStart"/>
      <w:r>
        <w:rPr>
          <w:rFonts w:cs="Arial"/>
          <w:sz w:val="20"/>
          <w:szCs w:val="20"/>
          <w:lang w:val="de-DE"/>
        </w:rPr>
        <w:t>Brně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dne</w:t>
      </w:r>
      <w:proofErr w:type="spellEnd"/>
      <w:r>
        <w:rPr>
          <w:rFonts w:cs="Arial"/>
          <w:sz w:val="20"/>
          <w:szCs w:val="20"/>
          <w:lang w:val="de-DE"/>
        </w:rPr>
        <w:tab/>
        <w:t>V </w:t>
      </w:r>
      <w:proofErr w:type="spellStart"/>
      <w:r>
        <w:rPr>
          <w:rFonts w:cs="Arial"/>
          <w:sz w:val="20"/>
          <w:szCs w:val="20"/>
          <w:lang w:val="de-DE"/>
        </w:rPr>
        <w:t>Praze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dne</w:t>
      </w:r>
      <w:proofErr w:type="spellEnd"/>
    </w:p>
    <w:p w:rsidR="009E509D" w:rsidRPr="004A337B" w:rsidRDefault="009E509D">
      <w:pPr>
        <w:tabs>
          <w:tab w:val="left" w:pos="4962"/>
        </w:tabs>
        <w:rPr>
          <w:sz w:val="20"/>
          <w:szCs w:val="20"/>
          <w:lang w:val="de-DE"/>
        </w:rPr>
      </w:pPr>
    </w:p>
    <w:p w:rsidR="009E509D" w:rsidRPr="004A337B" w:rsidRDefault="009E509D">
      <w:pPr>
        <w:tabs>
          <w:tab w:val="left" w:pos="4962"/>
        </w:tabs>
        <w:rPr>
          <w:sz w:val="20"/>
          <w:szCs w:val="20"/>
          <w:lang w:val="de-DE"/>
        </w:rPr>
      </w:pPr>
    </w:p>
    <w:p w:rsidR="009E509D" w:rsidRPr="004A337B" w:rsidRDefault="0038297F">
      <w:pPr>
        <w:tabs>
          <w:tab w:val="left" w:pos="4962"/>
        </w:tabs>
        <w:rPr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...........................................</w:t>
      </w:r>
      <w:r>
        <w:rPr>
          <w:rFonts w:cs="Arial"/>
          <w:sz w:val="20"/>
          <w:szCs w:val="20"/>
          <w:lang w:val="de-DE"/>
        </w:rPr>
        <w:tab/>
        <w:t>.................................................</w:t>
      </w:r>
    </w:p>
    <w:p w:rsidR="009E509D" w:rsidRPr="004A337B" w:rsidRDefault="0038297F">
      <w:pPr>
        <w:tabs>
          <w:tab w:val="left" w:pos="4962"/>
        </w:tabs>
        <w:rPr>
          <w:sz w:val="20"/>
          <w:szCs w:val="20"/>
          <w:lang w:val="de-DE"/>
        </w:rPr>
      </w:pPr>
      <w:r>
        <w:rPr>
          <w:rFonts w:cs="Arial"/>
          <w:b/>
          <w:bCs/>
          <w:sz w:val="20"/>
          <w:szCs w:val="20"/>
          <w:lang w:val="de-DE"/>
        </w:rPr>
        <w:t>Alfaveo.cz s.r.o.</w:t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b/>
          <w:bCs/>
          <w:sz w:val="20"/>
          <w:szCs w:val="20"/>
          <w:lang w:val="de-DE"/>
        </w:rPr>
        <w:t xml:space="preserve">Národní </w:t>
      </w:r>
      <w:proofErr w:type="spellStart"/>
      <w:r>
        <w:rPr>
          <w:rFonts w:cs="Arial"/>
          <w:b/>
          <w:bCs/>
          <w:sz w:val="20"/>
          <w:szCs w:val="20"/>
          <w:lang w:val="de-DE"/>
        </w:rPr>
        <w:t>divadlo</w:t>
      </w:r>
      <w:proofErr w:type="spellEnd"/>
    </w:p>
    <w:p w:rsidR="009E509D" w:rsidRDefault="0038297F">
      <w:pPr>
        <w:tabs>
          <w:tab w:val="left" w:pos="4962"/>
        </w:tabs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val="cs-CZ"/>
        </w:rPr>
        <w:t xml:space="preserve">Ing. Marcel </w:t>
      </w:r>
      <w:proofErr w:type="gramStart"/>
      <w:r>
        <w:rPr>
          <w:rFonts w:eastAsia="Times New Roman" w:cs="Arial"/>
          <w:color w:val="000000"/>
          <w:sz w:val="20"/>
          <w:szCs w:val="20"/>
          <w:lang w:val="cs-CZ"/>
        </w:rPr>
        <w:t>Šerý , Dalibor</w:t>
      </w:r>
      <w:proofErr w:type="gramEnd"/>
      <w:r>
        <w:rPr>
          <w:rFonts w:eastAsia="Times New Roman" w:cs="Arial"/>
          <w:color w:val="000000"/>
          <w:sz w:val="20"/>
          <w:szCs w:val="20"/>
          <w:lang w:val="cs-CZ"/>
        </w:rPr>
        <w:t xml:space="preserve"> Houfek</w:t>
      </w:r>
      <w:r>
        <w:rPr>
          <w:rFonts w:cs="Arial"/>
          <w:sz w:val="20"/>
          <w:szCs w:val="20"/>
        </w:rPr>
        <w:tab/>
        <w:t xml:space="preserve">Ing. </w:t>
      </w:r>
      <w:proofErr w:type="spellStart"/>
      <w:r>
        <w:rPr>
          <w:rFonts w:cs="Arial"/>
          <w:sz w:val="20"/>
          <w:szCs w:val="20"/>
        </w:rPr>
        <w:t>Václav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Pelouch</w:t>
      </w:r>
      <w:proofErr w:type="spellEnd"/>
    </w:p>
    <w:p w:rsidR="009E509D" w:rsidRDefault="0038297F">
      <w:pPr>
        <w:tabs>
          <w:tab w:val="left" w:pos="4962"/>
        </w:tabs>
        <w:rPr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jednatelé</w:t>
      </w:r>
      <w:proofErr w:type="spellEnd"/>
      <w:proofErr w:type="gramEnd"/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ředitel</w:t>
      </w:r>
      <w:proofErr w:type="spellEnd"/>
      <w:r>
        <w:rPr>
          <w:rFonts w:cs="Arial"/>
          <w:sz w:val="20"/>
          <w:szCs w:val="20"/>
        </w:rPr>
        <w:t xml:space="preserve"> TPS ND</w:t>
      </w:r>
    </w:p>
    <w:sectPr w:rsidR="009E509D">
      <w:headerReference w:type="default" r:id="rId9"/>
      <w:footerReference w:type="default" r:id="rId10"/>
      <w:pgSz w:w="12240" w:h="15840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AA" w:rsidRDefault="009B22AA">
      <w:pPr>
        <w:spacing w:after="0" w:line="240" w:lineRule="auto"/>
      </w:pPr>
      <w:r>
        <w:separator/>
      </w:r>
    </w:p>
  </w:endnote>
  <w:endnote w:type="continuationSeparator" w:id="0">
    <w:p w:rsidR="009B22AA" w:rsidRDefault="009B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5" w:type="dxa"/>
      <w:tblInd w:w="108" w:type="dxa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9E509D">
      <w:tc>
        <w:tcPr>
          <w:tcW w:w="3135" w:type="dxa"/>
        </w:tcPr>
        <w:p w:rsidR="009E509D" w:rsidRDefault="009E509D">
          <w:pPr>
            <w:pStyle w:val="Zhlav"/>
            <w:widowControl w:val="0"/>
            <w:ind w:left="-115"/>
            <w:jc w:val="left"/>
            <w:rPr>
              <w:rFonts w:eastAsia="Calibri"/>
            </w:rPr>
          </w:pPr>
        </w:p>
      </w:tc>
      <w:tc>
        <w:tcPr>
          <w:tcW w:w="3135" w:type="dxa"/>
        </w:tcPr>
        <w:p w:rsidR="009E509D" w:rsidRDefault="0038297F">
          <w:pPr>
            <w:pStyle w:val="Zhlav"/>
            <w:widowControl w:val="0"/>
            <w:jc w:val="center"/>
            <w:rPr>
              <w:rFonts w:eastAsia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 w:rsidR="004B7862">
            <w:rPr>
              <w:rFonts w:eastAsia="Calibri"/>
              <w:noProof/>
            </w:rPr>
            <w:t>4</w:t>
          </w:r>
          <w:r>
            <w:rPr>
              <w:rFonts w:eastAsia="Calibri"/>
            </w:rPr>
            <w:fldChar w:fldCharType="end"/>
          </w:r>
        </w:p>
      </w:tc>
      <w:tc>
        <w:tcPr>
          <w:tcW w:w="3135" w:type="dxa"/>
        </w:tcPr>
        <w:p w:rsidR="009E509D" w:rsidRDefault="009E509D">
          <w:pPr>
            <w:pStyle w:val="Zhlav"/>
            <w:widowControl w:val="0"/>
            <w:ind w:right="-115"/>
            <w:jc w:val="right"/>
            <w:rPr>
              <w:rFonts w:eastAsia="Calibri"/>
            </w:rPr>
          </w:pPr>
        </w:p>
      </w:tc>
    </w:tr>
  </w:tbl>
  <w:p w:rsidR="009E509D" w:rsidRDefault="009E5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AA" w:rsidRDefault="009B22AA">
      <w:pPr>
        <w:spacing w:after="0" w:line="240" w:lineRule="auto"/>
      </w:pPr>
      <w:r>
        <w:separator/>
      </w:r>
    </w:p>
  </w:footnote>
  <w:footnote w:type="continuationSeparator" w:id="0">
    <w:p w:rsidR="009B22AA" w:rsidRDefault="009B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5" w:type="dxa"/>
      <w:tblInd w:w="108" w:type="dxa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9E509D">
      <w:tc>
        <w:tcPr>
          <w:tcW w:w="3135" w:type="dxa"/>
        </w:tcPr>
        <w:p w:rsidR="009E509D" w:rsidRDefault="009E509D">
          <w:pPr>
            <w:pStyle w:val="Zhlav"/>
            <w:widowControl w:val="0"/>
            <w:ind w:left="-115"/>
            <w:jc w:val="left"/>
            <w:rPr>
              <w:rFonts w:eastAsia="Calibri"/>
            </w:rPr>
          </w:pPr>
        </w:p>
      </w:tc>
      <w:tc>
        <w:tcPr>
          <w:tcW w:w="3135" w:type="dxa"/>
        </w:tcPr>
        <w:p w:rsidR="009E509D" w:rsidRDefault="009E509D">
          <w:pPr>
            <w:pStyle w:val="Zhlav"/>
            <w:widowControl w:val="0"/>
            <w:jc w:val="center"/>
            <w:rPr>
              <w:rFonts w:eastAsia="Calibri"/>
            </w:rPr>
          </w:pPr>
        </w:p>
      </w:tc>
      <w:tc>
        <w:tcPr>
          <w:tcW w:w="3135" w:type="dxa"/>
        </w:tcPr>
        <w:p w:rsidR="009E509D" w:rsidRDefault="009E509D">
          <w:pPr>
            <w:pStyle w:val="Zhlav"/>
            <w:widowControl w:val="0"/>
            <w:ind w:right="-115"/>
            <w:jc w:val="right"/>
            <w:rPr>
              <w:rFonts w:eastAsia="Calibri"/>
            </w:rPr>
          </w:pPr>
        </w:p>
      </w:tc>
    </w:tr>
  </w:tbl>
  <w:p w:rsidR="009E509D" w:rsidRDefault="009E50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D"/>
    <w:rsid w:val="001E6ACC"/>
    <w:rsid w:val="00372219"/>
    <w:rsid w:val="0038297F"/>
    <w:rsid w:val="004A337B"/>
    <w:rsid w:val="004B7862"/>
    <w:rsid w:val="009B22AA"/>
    <w:rsid w:val="009E509D"/>
    <w:rsid w:val="00AC7488"/>
    <w:rsid w:val="00E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38BF-1FA5-4212-8605-794B875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F2C"/>
    <w:pPr>
      <w:spacing w:after="160" w:line="259" w:lineRule="auto"/>
      <w:jc w:val="both"/>
    </w:pPr>
    <w:rPr>
      <w:rFonts w:ascii="Arial" w:hAnsi="Arial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F0F6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7911"/>
    <w:rPr>
      <w:b/>
      <w:bCs/>
    </w:rPr>
  </w:style>
  <w:style w:type="character" w:customStyle="1" w:styleId="inline-input-field">
    <w:name w:val="inline-input-field"/>
    <w:basedOn w:val="Standardnpsmoodstavce"/>
    <w:qFormat/>
    <w:rsid w:val="00737911"/>
  </w:style>
  <w:style w:type="character" w:customStyle="1" w:styleId="mr-1">
    <w:name w:val="mr-1"/>
    <w:basedOn w:val="Standardnpsmoodstavce"/>
    <w:qFormat/>
    <w:rsid w:val="00737911"/>
  </w:style>
  <w:style w:type="character" w:customStyle="1" w:styleId="number">
    <w:name w:val="number"/>
    <w:basedOn w:val="Standardnpsmoodstavce"/>
    <w:qFormat/>
    <w:rsid w:val="00737911"/>
  </w:style>
  <w:style w:type="character" w:customStyle="1" w:styleId="filter-option">
    <w:name w:val="filter-option"/>
    <w:basedOn w:val="Standardnpsmoodstavce"/>
    <w:qFormat/>
    <w:rsid w:val="00737911"/>
  </w:style>
  <w:style w:type="character" w:customStyle="1" w:styleId="Nadpis1Char">
    <w:name w:val="Nadpis 1 Char"/>
    <w:basedOn w:val="Standardnpsmoodstavce"/>
    <w:link w:val="Nadpis1"/>
    <w:uiPriority w:val="9"/>
    <w:qFormat/>
    <w:rsid w:val="00FF0F6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463CF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uiPriority w:val="99"/>
    <w:unhideWhenUsed/>
    <w:rsid w:val="00BD37A9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7F1A6A"/>
    <w:pPr>
      <w:jc w:val="both"/>
    </w:pPr>
    <w:rPr>
      <w:rFonts w:ascii="Arial" w:hAnsi="Arial"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463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59EFC38DF67449AE4602D121AA16C" ma:contentTypeVersion="9" ma:contentTypeDescription="Vytvoří nový dokument" ma:contentTypeScope="" ma:versionID="568476c70caa10f24c9d9427a412a3d1">
  <xsd:schema xmlns:xsd="http://www.w3.org/2001/XMLSchema" xmlns:xs="http://www.w3.org/2001/XMLSchema" xmlns:p="http://schemas.microsoft.com/office/2006/metadata/properties" xmlns:ns2="19cbafa1-edd1-4906-8d97-68b6c88ec98f" targetNamespace="http://schemas.microsoft.com/office/2006/metadata/properties" ma:root="true" ma:fieldsID="73ac383f7abf3cee45cf11b55dfab060" ns2:_="">
    <xsd:import namespace="19cbafa1-edd1-4906-8d97-68b6c88e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bafa1-edd1-4906-8d97-68b6c88ec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6CA20-4B01-42AF-B525-37535D7D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bafa1-edd1-4906-8d97-68b6c88ec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6FD3A-5AA4-4119-9CDD-C60D7981A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8D9D8-4C64-457D-BA76-A33A5E487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Šerý</dc:creator>
  <dc:description/>
  <cp:lastModifiedBy>Růžičková Dagmar</cp:lastModifiedBy>
  <cp:revision>3</cp:revision>
  <cp:lastPrinted>2021-03-26T09:49:00Z</cp:lastPrinted>
  <dcterms:created xsi:type="dcterms:W3CDTF">2021-04-09T16:04:00Z</dcterms:created>
  <dcterms:modified xsi:type="dcterms:W3CDTF">2021-04-09T16:05:00Z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0x010100FDD59EFC38DF67449AE4602D121AA16C</vt:lpwstr>
  </property>
</Properties>
</file>