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067F6" w14:textId="77777777" w:rsidR="008F0635" w:rsidRDefault="007D2375">
      <w:pPr>
        <w:pStyle w:val="Nadpis1"/>
        <w:spacing w:before="77"/>
      </w:pPr>
      <w:r>
        <w:t>SMLOUVA O DODÁVCE VODY A ODVÁDĚNÍ ODPADNÍCH VOD Č. SO200337</w:t>
      </w:r>
    </w:p>
    <w:p w14:paraId="76E12965" w14:textId="77777777" w:rsidR="008F0635" w:rsidRDefault="007D2375">
      <w:pPr>
        <w:pStyle w:val="Zkladntext"/>
        <w:spacing w:before="3"/>
        <w:ind w:left="0" w:right="86"/>
        <w:jc w:val="center"/>
      </w:pPr>
      <w:r>
        <w:t>uzavřená v souladu s příslušnými ustanoveními zákona č. 274/2001 Sb., o vodovodech a kanalizacích pro veřejnou potřebu, (dále jen "zákon o vodovodech a kanalizacích" nebo jen "zákon"), (dále jen "Smlouva") mezi níže uvedenými smluvními stranami:</w:t>
      </w:r>
    </w:p>
    <w:p w14:paraId="36FE1083" w14:textId="77777777" w:rsidR="008F0635" w:rsidRDefault="008F0635">
      <w:pPr>
        <w:pStyle w:val="Zkladntext"/>
        <w:spacing w:before="3"/>
        <w:ind w:left="0"/>
        <w:jc w:val="left"/>
      </w:pPr>
    </w:p>
    <w:p w14:paraId="4BCC3F24" w14:textId="7DF9572E" w:rsidR="008F0635" w:rsidRDefault="007D2375">
      <w:pPr>
        <w:pStyle w:val="Zkladntext"/>
        <w:spacing w:line="398" w:lineRule="auto"/>
        <w:ind w:right="2215"/>
      </w:pPr>
      <w:r>
        <w:t>Hlavní mě</w:t>
      </w:r>
      <w:r>
        <w:t>sto Praha, Mariánské náměst</w:t>
      </w:r>
      <w:r>
        <w:t>í 2/2, Praha 1 – Staré Město, 110 01 Praha, IČ: 00064581, vlastník vodovodu Hlavní město Praha, Mariánské náměstí 2/2, Praha 1 – Staré Město, 110 01 Praha, IČ: 00064581, vlastník kanalizace</w:t>
      </w:r>
    </w:p>
    <w:p w14:paraId="759F21D7" w14:textId="77777777" w:rsidR="008F0635" w:rsidRDefault="007D2375">
      <w:pPr>
        <w:pStyle w:val="Zkladntext"/>
        <w:spacing w:before="3" w:line="242" w:lineRule="auto"/>
        <w:ind w:right="214"/>
      </w:pPr>
      <w:r>
        <w:t xml:space="preserve">dále společně jen </w:t>
      </w:r>
      <w:r>
        <w:rPr>
          <w:b/>
        </w:rPr>
        <w:t>Vlastník</w:t>
      </w:r>
      <w:r>
        <w:t>, za něhož je</w:t>
      </w:r>
      <w:r>
        <w:t xml:space="preserve">dná </w:t>
      </w:r>
      <w:r>
        <w:rPr>
          <w:b/>
        </w:rPr>
        <w:t xml:space="preserve">PROVOZOVATEL </w:t>
      </w:r>
      <w:r>
        <w:t>oprávněný na základě smlouvy uzavřené s vlastníkem v souladu s ust. § 8, odst. 2 zákona o vodovodech a kanalizacích, k uzavření této Smlouvy dle § 8, odst. 6 téhož zákona a k výkonu všech práv a povinností vlastníka ve vztahu k zákazníkovi</w:t>
      </w:r>
      <w:r>
        <w:t>:</w:t>
      </w:r>
    </w:p>
    <w:p w14:paraId="74E2262B" w14:textId="77777777" w:rsidR="008F0635" w:rsidRDefault="008F0635">
      <w:pPr>
        <w:pStyle w:val="Zkladntext"/>
        <w:spacing w:before="1" w:after="1"/>
        <w:ind w:left="0"/>
        <w:jc w:val="left"/>
      </w:pPr>
    </w:p>
    <w:tbl>
      <w:tblPr>
        <w:tblStyle w:val="TableNormal"/>
        <w:tblW w:w="0" w:type="auto"/>
        <w:tblInd w:w="122" w:type="dxa"/>
        <w:tblLayout w:type="fixed"/>
        <w:tblLook w:val="01E0" w:firstRow="1" w:lastRow="1" w:firstColumn="1" w:lastColumn="1" w:noHBand="0" w:noVBand="0"/>
      </w:tblPr>
      <w:tblGrid>
        <w:gridCol w:w="5139"/>
        <w:gridCol w:w="146"/>
        <w:gridCol w:w="1429"/>
        <w:gridCol w:w="1769"/>
        <w:gridCol w:w="1738"/>
      </w:tblGrid>
      <w:tr w:rsidR="008F0635" w14:paraId="37ECE80A" w14:textId="77777777">
        <w:trPr>
          <w:trHeight w:val="247"/>
        </w:trPr>
        <w:tc>
          <w:tcPr>
            <w:tcW w:w="5139" w:type="dxa"/>
            <w:tcBorders>
              <w:top w:val="single" w:sz="4" w:space="0" w:color="000000"/>
              <w:left w:val="single" w:sz="4" w:space="0" w:color="000000"/>
              <w:right w:val="single" w:sz="4" w:space="0" w:color="000000"/>
            </w:tcBorders>
          </w:tcPr>
          <w:p w14:paraId="22DF4392" w14:textId="77777777" w:rsidR="008F0635" w:rsidRDefault="007D2375">
            <w:pPr>
              <w:pStyle w:val="TableParagraph"/>
              <w:spacing w:before="39"/>
              <w:ind w:left="69"/>
              <w:rPr>
                <w:b/>
                <w:sz w:val="16"/>
              </w:rPr>
            </w:pPr>
            <w:r>
              <w:rPr>
                <w:b/>
                <w:sz w:val="16"/>
              </w:rPr>
              <w:t>PROVOZOVATEL:</w:t>
            </w:r>
          </w:p>
        </w:tc>
        <w:tc>
          <w:tcPr>
            <w:tcW w:w="146" w:type="dxa"/>
            <w:tcBorders>
              <w:left w:val="single" w:sz="4" w:space="0" w:color="000000"/>
              <w:right w:val="single" w:sz="4" w:space="0" w:color="000000"/>
            </w:tcBorders>
          </w:tcPr>
          <w:p w14:paraId="6A300CEE" w14:textId="77777777" w:rsidR="008F0635" w:rsidRDefault="008F0635">
            <w:pPr>
              <w:pStyle w:val="TableParagraph"/>
              <w:rPr>
                <w:rFonts w:ascii="Times New Roman"/>
                <w:sz w:val="16"/>
              </w:rPr>
            </w:pPr>
          </w:p>
        </w:tc>
        <w:tc>
          <w:tcPr>
            <w:tcW w:w="1429" w:type="dxa"/>
            <w:tcBorders>
              <w:top w:val="single" w:sz="4" w:space="0" w:color="000000"/>
              <w:left w:val="single" w:sz="4" w:space="0" w:color="000000"/>
            </w:tcBorders>
          </w:tcPr>
          <w:p w14:paraId="506CFEF2" w14:textId="77777777" w:rsidR="008F0635" w:rsidRDefault="007D2375">
            <w:pPr>
              <w:pStyle w:val="TableParagraph"/>
              <w:spacing w:before="39"/>
              <w:ind w:left="70"/>
              <w:rPr>
                <w:b/>
                <w:sz w:val="16"/>
              </w:rPr>
            </w:pPr>
            <w:r>
              <w:rPr>
                <w:b/>
                <w:sz w:val="16"/>
              </w:rPr>
              <w:t>ZÁKAZNÍK:</w:t>
            </w:r>
          </w:p>
        </w:tc>
        <w:tc>
          <w:tcPr>
            <w:tcW w:w="1769" w:type="dxa"/>
            <w:tcBorders>
              <w:top w:val="single" w:sz="4" w:space="0" w:color="000000"/>
            </w:tcBorders>
          </w:tcPr>
          <w:p w14:paraId="007D66C1" w14:textId="77777777" w:rsidR="008F0635" w:rsidRDefault="008F0635">
            <w:pPr>
              <w:pStyle w:val="TableParagraph"/>
              <w:rPr>
                <w:rFonts w:ascii="Times New Roman"/>
                <w:sz w:val="16"/>
              </w:rPr>
            </w:pPr>
          </w:p>
        </w:tc>
        <w:tc>
          <w:tcPr>
            <w:tcW w:w="1738" w:type="dxa"/>
            <w:tcBorders>
              <w:top w:val="single" w:sz="4" w:space="0" w:color="000000"/>
              <w:right w:val="single" w:sz="4" w:space="0" w:color="000000"/>
            </w:tcBorders>
          </w:tcPr>
          <w:p w14:paraId="65DBAF9C" w14:textId="77777777" w:rsidR="008F0635" w:rsidRDefault="008F0635">
            <w:pPr>
              <w:pStyle w:val="TableParagraph"/>
              <w:rPr>
                <w:rFonts w:ascii="Times New Roman"/>
                <w:sz w:val="16"/>
              </w:rPr>
            </w:pPr>
          </w:p>
        </w:tc>
      </w:tr>
      <w:tr w:rsidR="008F0635" w14:paraId="6CF0C835" w14:textId="77777777">
        <w:trPr>
          <w:trHeight w:val="323"/>
        </w:trPr>
        <w:tc>
          <w:tcPr>
            <w:tcW w:w="5139" w:type="dxa"/>
            <w:tcBorders>
              <w:left w:val="single" w:sz="4" w:space="0" w:color="000000"/>
              <w:right w:val="single" w:sz="4" w:space="0" w:color="000000"/>
            </w:tcBorders>
          </w:tcPr>
          <w:p w14:paraId="168E89F2" w14:textId="77777777" w:rsidR="008F0635" w:rsidRDefault="007D2375">
            <w:pPr>
              <w:pStyle w:val="TableParagraph"/>
              <w:spacing w:before="19"/>
              <w:ind w:left="69"/>
              <w:rPr>
                <w:b/>
                <w:sz w:val="16"/>
              </w:rPr>
            </w:pPr>
            <w:r>
              <w:rPr>
                <w:b/>
                <w:sz w:val="16"/>
              </w:rPr>
              <w:t>Pražské vodovody a kanalizace, a.s.</w:t>
            </w:r>
          </w:p>
        </w:tc>
        <w:tc>
          <w:tcPr>
            <w:tcW w:w="5082" w:type="dxa"/>
            <w:gridSpan w:val="4"/>
            <w:tcBorders>
              <w:left w:val="single" w:sz="4" w:space="0" w:color="000000"/>
              <w:right w:val="single" w:sz="4" w:space="0" w:color="000000"/>
            </w:tcBorders>
          </w:tcPr>
          <w:p w14:paraId="754ED93C" w14:textId="77777777" w:rsidR="008F0635" w:rsidRDefault="007D2375">
            <w:pPr>
              <w:pStyle w:val="TableParagraph"/>
              <w:spacing w:before="19"/>
              <w:ind w:left="216"/>
              <w:rPr>
                <w:b/>
                <w:sz w:val="16"/>
              </w:rPr>
            </w:pPr>
            <w:r>
              <w:rPr>
                <w:b/>
                <w:sz w:val="16"/>
              </w:rPr>
              <w:t>Dům dětí a mládeže hlavního města Prahy</w:t>
            </w:r>
          </w:p>
        </w:tc>
      </w:tr>
      <w:tr w:rsidR="008F0635" w14:paraId="306EF77C" w14:textId="77777777">
        <w:trPr>
          <w:trHeight w:val="516"/>
        </w:trPr>
        <w:tc>
          <w:tcPr>
            <w:tcW w:w="5139" w:type="dxa"/>
            <w:tcBorders>
              <w:left w:val="single" w:sz="4" w:space="0" w:color="000000"/>
              <w:right w:val="single" w:sz="4" w:space="0" w:color="000000"/>
            </w:tcBorders>
          </w:tcPr>
          <w:p w14:paraId="6C3D8B5E" w14:textId="77777777" w:rsidR="008F0635" w:rsidRDefault="008F0635">
            <w:pPr>
              <w:pStyle w:val="TableParagraph"/>
              <w:spacing w:before="8"/>
              <w:rPr>
                <w:sz w:val="26"/>
              </w:rPr>
            </w:pPr>
          </w:p>
          <w:p w14:paraId="10188791" w14:textId="77777777" w:rsidR="008F0635" w:rsidRDefault="007D2375">
            <w:pPr>
              <w:pStyle w:val="TableParagraph"/>
              <w:ind w:left="69"/>
              <w:rPr>
                <w:b/>
                <w:sz w:val="16"/>
              </w:rPr>
            </w:pPr>
            <w:r>
              <w:rPr>
                <w:sz w:val="16"/>
              </w:rPr>
              <w:t xml:space="preserve">se sídlem: </w:t>
            </w:r>
            <w:r>
              <w:rPr>
                <w:b/>
                <w:sz w:val="16"/>
              </w:rPr>
              <w:t>Ke Kablu 971/1, Hostivař, 102 00 Praha 10</w:t>
            </w:r>
          </w:p>
        </w:tc>
        <w:tc>
          <w:tcPr>
            <w:tcW w:w="3344" w:type="dxa"/>
            <w:gridSpan w:val="3"/>
            <w:tcBorders>
              <w:left w:val="single" w:sz="4" w:space="0" w:color="000000"/>
            </w:tcBorders>
          </w:tcPr>
          <w:p w14:paraId="1815873E" w14:textId="77777777" w:rsidR="008F0635" w:rsidRDefault="007D2375">
            <w:pPr>
              <w:pStyle w:val="TableParagraph"/>
              <w:tabs>
                <w:tab w:val="left" w:pos="1764"/>
              </w:tabs>
              <w:spacing w:before="109" w:line="190" w:lineRule="atLeast"/>
              <w:ind w:left="216" w:right="381"/>
              <w:rPr>
                <w:b/>
                <w:sz w:val="16"/>
              </w:rPr>
            </w:pPr>
            <w:r>
              <w:rPr>
                <w:sz w:val="16"/>
              </w:rPr>
              <w:t>Sídlo/trvalý</w:t>
            </w:r>
            <w:r>
              <w:rPr>
                <w:spacing w:val="-3"/>
                <w:sz w:val="16"/>
              </w:rPr>
              <w:t xml:space="preserve"> </w:t>
            </w:r>
            <w:r>
              <w:rPr>
                <w:sz w:val="16"/>
              </w:rPr>
              <w:t>pobyt:</w:t>
            </w:r>
            <w:r>
              <w:rPr>
                <w:sz w:val="16"/>
              </w:rPr>
              <w:tab/>
              <w:t xml:space="preserve">ulice: </w:t>
            </w:r>
            <w:r>
              <w:rPr>
                <w:b/>
                <w:spacing w:val="-3"/>
                <w:sz w:val="16"/>
              </w:rPr>
              <w:t xml:space="preserve">Karlínské </w:t>
            </w:r>
            <w:r>
              <w:rPr>
                <w:b/>
                <w:sz w:val="16"/>
              </w:rPr>
              <w:t>náměstí</w:t>
            </w:r>
          </w:p>
        </w:tc>
        <w:tc>
          <w:tcPr>
            <w:tcW w:w="1738" w:type="dxa"/>
            <w:tcBorders>
              <w:right w:val="single" w:sz="4" w:space="0" w:color="000000"/>
            </w:tcBorders>
          </w:tcPr>
          <w:p w14:paraId="0CF20688" w14:textId="77777777" w:rsidR="008F0635" w:rsidRDefault="008F0635">
            <w:pPr>
              <w:pStyle w:val="TableParagraph"/>
              <w:spacing w:before="8"/>
              <w:rPr>
                <w:sz w:val="26"/>
              </w:rPr>
            </w:pPr>
          </w:p>
          <w:p w14:paraId="3BF13AF1" w14:textId="77777777" w:rsidR="008F0635" w:rsidRDefault="007D2375">
            <w:pPr>
              <w:pStyle w:val="TableParagraph"/>
              <w:ind w:left="396"/>
              <w:rPr>
                <w:b/>
                <w:sz w:val="16"/>
              </w:rPr>
            </w:pPr>
            <w:r>
              <w:rPr>
                <w:sz w:val="16"/>
              </w:rPr>
              <w:t xml:space="preserve">č.p.: </w:t>
            </w:r>
            <w:r>
              <w:rPr>
                <w:b/>
                <w:sz w:val="16"/>
              </w:rPr>
              <w:t>316</w:t>
            </w:r>
          </w:p>
        </w:tc>
      </w:tr>
      <w:tr w:rsidR="008F0635" w14:paraId="46E0CE19" w14:textId="77777777">
        <w:trPr>
          <w:trHeight w:val="229"/>
        </w:trPr>
        <w:tc>
          <w:tcPr>
            <w:tcW w:w="5139" w:type="dxa"/>
            <w:tcBorders>
              <w:left w:val="single" w:sz="4" w:space="0" w:color="000000"/>
              <w:right w:val="single" w:sz="4" w:space="0" w:color="000000"/>
            </w:tcBorders>
          </w:tcPr>
          <w:p w14:paraId="2C1911E9" w14:textId="77777777" w:rsidR="008F0635" w:rsidRDefault="007D2375">
            <w:pPr>
              <w:pStyle w:val="TableParagraph"/>
              <w:tabs>
                <w:tab w:val="left" w:pos="1624"/>
              </w:tabs>
              <w:spacing w:before="19"/>
              <w:ind w:left="69"/>
              <w:rPr>
                <w:b/>
                <w:sz w:val="16"/>
              </w:rPr>
            </w:pPr>
            <w:r>
              <w:rPr>
                <w:sz w:val="16"/>
              </w:rPr>
              <w:t xml:space="preserve">IČ: </w:t>
            </w:r>
            <w:r>
              <w:rPr>
                <w:b/>
                <w:sz w:val="16"/>
              </w:rPr>
              <w:t>25656635</w:t>
            </w:r>
            <w:r>
              <w:rPr>
                <w:b/>
                <w:sz w:val="16"/>
              </w:rPr>
              <w:tab/>
            </w:r>
            <w:r>
              <w:rPr>
                <w:sz w:val="16"/>
              </w:rPr>
              <w:t>Plátce DPH - DIČ:</w:t>
            </w:r>
            <w:r>
              <w:rPr>
                <w:spacing w:val="3"/>
                <w:sz w:val="16"/>
              </w:rPr>
              <w:t xml:space="preserve"> </w:t>
            </w:r>
            <w:r>
              <w:rPr>
                <w:b/>
                <w:sz w:val="16"/>
              </w:rPr>
              <w:t>CZ25656635</w:t>
            </w:r>
          </w:p>
        </w:tc>
        <w:tc>
          <w:tcPr>
            <w:tcW w:w="146" w:type="dxa"/>
            <w:tcBorders>
              <w:left w:val="single" w:sz="4" w:space="0" w:color="000000"/>
              <w:right w:val="single" w:sz="4" w:space="0" w:color="000000"/>
            </w:tcBorders>
          </w:tcPr>
          <w:p w14:paraId="58D0E485" w14:textId="77777777" w:rsidR="008F0635" w:rsidRDefault="008F0635">
            <w:pPr>
              <w:pStyle w:val="TableParagraph"/>
              <w:rPr>
                <w:rFonts w:ascii="Times New Roman"/>
                <w:sz w:val="16"/>
              </w:rPr>
            </w:pPr>
          </w:p>
        </w:tc>
        <w:tc>
          <w:tcPr>
            <w:tcW w:w="1429" w:type="dxa"/>
            <w:tcBorders>
              <w:left w:val="single" w:sz="4" w:space="0" w:color="000000"/>
            </w:tcBorders>
          </w:tcPr>
          <w:p w14:paraId="60DBAA17" w14:textId="77777777" w:rsidR="008F0635" w:rsidRDefault="007D2375">
            <w:pPr>
              <w:pStyle w:val="TableParagraph"/>
              <w:spacing w:before="22"/>
              <w:ind w:left="70"/>
              <w:rPr>
                <w:sz w:val="16"/>
              </w:rPr>
            </w:pPr>
            <w:r>
              <w:rPr>
                <w:sz w:val="16"/>
              </w:rPr>
              <w:t>Část obce:</w:t>
            </w:r>
          </w:p>
        </w:tc>
        <w:tc>
          <w:tcPr>
            <w:tcW w:w="1769" w:type="dxa"/>
          </w:tcPr>
          <w:p w14:paraId="66192425" w14:textId="77777777" w:rsidR="008F0635" w:rsidRDefault="008F0635">
            <w:pPr>
              <w:pStyle w:val="TableParagraph"/>
              <w:rPr>
                <w:rFonts w:ascii="Times New Roman"/>
                <w:sz w:val="16"/>
              </w:rPr>
            </w:pPr>
          </w:p>
        </w:tc>
        <w:tc>
          <w:tcPr>
            <w:tcW w:w="1738" w:type="dxa"/>
            <w:tcBorders>
              <w:right w:val="single" w:sz="4" w:space="0" w:color="000000"/>
            </w:tcBorders>
          </w:tcPr>
          <w:p w14:paraId="6D8C9FF1" w14:textId="77777777" w:rsidR="008F0635" w:rsidRDefault="007D2375">
            <w:pPr>
              <w:pStyle w:val="TableParagraph"/>
              <w:spacing w:before="19"/>
              <w:ind w:left="396"/>
              <w:rPr>
                <w:b/>
                <w:sz w:val="16"/>
              </w:rPr>
            </w:pPr>
            <w:r>
              <w:rPr>
                <w:sz w:val="16"/>
              </w:rPr>
              <w:t xml:space="preserve">č.o.: </w:t>
            </w:r>
            <w:r>
              <w:rPr>
                <w:b/>
                <w:sz w:val="16"/>
              </w:rPr>
              <w:t>7</w:t>
            </w:r>
          </w:p>
        </w:tc>
      </w:tr>
      <w:tr w:rsidR="008F0635" w14:paraId="38486A72" w14:textId="77777777">
        <w:trPr>
          <w:trHeight w:val="227"/>
        </w:trPr>
        <w:tc>
          <w:tcPr>
            <w:tcW w:w="5139" w:type="dxa"/>
            <w:tcBorders>
              <w:left w:val="single" w:sz="4" w:space="0" w:color="000000"/>
              <w:right w:val="single" w:sz="4" w:space="0" w:color="000000"/>
            </w:tcBorders>
          </w:tcPr>
          <w:p w14:paraId="394F5E23" w14:textId="77777777" w:rsidR="008F0635" w:rsidRDefault="007D2375">
            <w:pPr>
              <w:pStyle w:val="TableParagraph"/>
              <w:spacing w:before="21"/>
              <w:ind w:left="69"/>
              <w:rPr>
                <w:sz w:val="16"/>
              </w:rPr>
            </w:pPr>
            <w:r>
              <w:rPr>
                <w:sz w:val="16"/>
              </w:rPr>
              <w:t>zapsaný v obchodním rejstříku vedeném:</w:t>
            </w:r>
          </w:p>
        </w:tc>
        <w:tc>
          <w:tcPr>
            <w:tcW w:w="146" w:type="dxa"/>
            <w:tcBorders>
              <w:left w:val="single" w:sz="4" w:space="0" w:color="000000"/>
              <w:right w:val="single" w:sz="4" w:space="0" w:color="000000"/>
            </w:tcBorders>
          </w:tcPr>
          <w:p w14:paraId="34DB4260" w14:textId="77777777" w:rsidR="008F0635" w:rsidRDefault="008F0635">
            <w:pPr>
              <w:pStyle w:val="TableParagraph"/>
              <w:rPr>
                <w:rFonts w:ascii="Times New Roman"/>
                <w:sz w:val="16"/>
              </w:rPr>
            </w:pPr>
          </w:p>
        </w:tc>
        <w:tc>
          <w:tcPr>
            <w:tcW w:w="1429" w:type="dxa"/>
            <w:tcBorders>
              <w:left w:val="single" w:sz="4" w:space="0" w:color="000000"/>
            </w:tcBorders>
          </w:tcPr>
          <w:p w14:paraId="5A8E38A9" w14:textId="77777777" w:rsidR="008F0635" w:rsidRDefault="007D2375">
            <w:pPr>
              <w:pStyle w:val="TableParagraph"/>
              <w:spacing w:before="21"/>
              <w:ind w:left="70"/>
              <w:rPr>
                <w:sz w:val="16"/>
              </w:rPr>
            </w:pPr>
            <w:r>
              <w:rPr>
                <w:sz w:val="16"/>
              </w:rPr>
              <w:t>Obec:</w:t>
            </w:r>
          </w:p>
        </w:tc>
        <w:tc>
          <w:tcPr>
            <w:tcW w:w="1769" w:type="dxa"/>
          </w:tcPr>
          <w:p w14:paraId="1D2098CB" w14:textId="77777777" w:rsidR="008F0635" w:rsidRDefault="007D2375">
            <w:pPr>
              <w:pStyle w:val="TableParagraph"/>
              <w:spacing w:before="18"/>
              <w:ind w:left="357"/>
              <w:rPr>
                <w:b/>
                <w:sz w:val="16"/>
              </w:rPr>
            </w:pPr>
            <w:r>
              <w:rPr>
                <w:b/>
                <w:sz w:val="16"/>
              </w:rPr>
              <w:t>Praha</w:t>
            </w:r>
          </w:p>
        </w:tc>
        <w:tc>
          <w:tcPr>
            <w:tcW w:w="1738" w:type="dxa"/>
            <w:tcBorders>
              <w:right w:val="single" w:sz="4" w:space="0" w:color="000000"/>
            </w:tcBorders>
          </w:tcPr>
          <w:p w14:paraId="06925EB8" w14:textId="77777777" w:rsidR="008F0635" w:rsidRDefault="007D2375">
            <w:pPr>
              <w:pStyle w:val="TableParagraph"/>
              <w:spacing w:before="18"/>
              <w:ind w:left="396"/>
              <w:rPr>
                <w:b/>
                <w:sz w:val="16"/>
              </w:rPr>
            </w:pPr>
            <w:r>
              <w:rPr>
                <w:sz w:val="16"/>
              </w:rPr>
              <w:t xml:space="preserve">PSČ: </w:t>
            </w:r>
            <w:r>
              <w:rPr>
                <w:b/>
                <w:sz w:val="16"/>
              </w:rPr>
              <w:t>186 00</w:t>
            </w:r>
          </w:p>
        </w:tc>
      </w:tr>
      <w:tr w:rsidR="008F0635" w14:paraId="1C7B7878" w14:textId="77777777">
        <w:trPr>
          <w:trHeight w:val="228"/>
        </w:trPr>
        <w:tc>
          <w:tcPr>
            <w:tcW w:w="5139" w:type="dxa"/>
            <w:tcBorders>
              <w:left w:val="single" w:sz="4" w:space="0" w:color="000000"/>
              <w:right w:val="single" w:sz="4" w:space="0" w:color="000000"/>
            </w:tcBorders>
          </w:tcPr>
          <w:p w14:paraId="4D287AB2" w14:textId="77777777" w:rsidR="008F0635" w:rsidRDefault="007D2375">
            <w:pPr>
              <w:pStyle w:val="TableParagraph"/>
              <w:spacing w:before="18"/>
              <w:ind w:left="69"/>
              <w:rPr>
                <w:b/>
                <w:sz w:val="16"/>
              </w:rPr>
            </w:pPr>
            <w:r>
              <w:rPr>
                <w:b/>
                <w:sz w:val="16"/>
              </w:rPr>
              <w:t>Městským soudem v Praze oddíl B, vložka 5297</w:t>
            </w:r>
          </w:p>
        </w:tc>
        <w:tc>
          <w:tcPr>
            <w:tcW w:w="146" w:type="dxa"/>
            <w:tcBorders>
              <w:left w:val="single" w:sz="4" w:space="0" w:color="000000"/>
              <w:right w:val="single" w:sz="4" w:space="0" w:color="000000"/>
            </w:tcBorders>
          </w:tcPr>
          <w:p w14:paraId="24F7CBFE" w14:textId="77777777" w:rsidR="008F0635" w:rsidRDefault="008F0635">
            <w:pPr>
              <w:pStyle w:val="TableParagraph"/>
              <w:rPr>
                <w:rFonts w:ascii="Times New Roman"/>
                <w:sz w:val="16"/>
              </w:rPr>
            </w:pPr>
          </w:p>
        </w:tc>
        <w:tc>
          <w:tcPr>
            <w:tcW w:w="1429" w:type="dxa"/>
            <w:tcBorders>
              <w:left w:val="single" w:sz="4" w:space="0" w:color="000000"/>
            </w:tcBorders>
          </w:tcPr>
          <w:p w14:paraId="51599422" w14:textId="77777777" w:rsidR="008F0635" w:rsidRDefault="007D2375">
            <w:pPr>
              <w:pStyle w:val="TableParagraph"/>
              <w:spacing w:before="21"/>
              <w:ind w:left="70"/>
              <w:rPr>
                <w:sz w:val="16"/>
              </w:rPr>
            </w:pPr>
            <w:r>
              <w:rPr>
                <w:sz w:val="16"/>
              </w:rPr>
              <w:t>Stát:</w:t>
            </w:r>
          </w:p>
        </w:tc>
        <w:tc>
          <w:tcPr>
            <w:tcW w:w="1769" w:type="dxa"/>
          </w:tcPr>
          <w:p w14:paraId="7494B36A" w14:textId="77777777" w:rsidR="008F0635" w:rsidRDefault="007D2375">
            <w:pPr>
              <w:pStyle w:val="TableParagraph"/>
              <w:spacing w:before="18"/>
              <w:ind w:left="357"/>
              <w:rPr>
                <w:b/>
                <w:sz w:val="16"/>
              </w:rPr>
            </w:pPr>
            <w:r>
              <w:rPr>
                <w:b/>
                <w:sz w:val="16"/>
              </w:rPr>
              <w:t>Česká republika</w:t>
            </w:r>
          </w:p>
        </w:tc>
        <w:tc>
          <w:tcPr>
            <w:tcW w:w="1738" w:type="dxa"/>
            <w:tcBorders>
              <w:right w:val="single" w:sz="4" w:space="0" w:color="000000"/>
            </w:tcBorders>
          </w:tcPr>
          <w:p w14:paraId="07B3EC43" w14:textId="77777777" w:rsidR="008F0635" w:rsidRDefault="008F0635">
            <w:pPr>
              <w:pStyle w:val="TableParagraph"/>
              <w:rPr>
                <w:rFonts w:ascii="Times New Roman"/>
                <w:sz w:val="16"/>
              </w:rPr>
            </w:pPr>
          </w:p>
        </w:tc>
      </w:tr>
      <w:tr w:rsidR="008F0635" w14:paraId="2EFE832E" w14:textId="77777777">
        <w:trPr>
          <w:trHeight w:val="227"/>
        </w:trPr>
        <w:tc>
          <w:tcPr>
            <w:tcW w:w="5139" w:type="dxa"/>
            <w:tcBorders>
              <w:left w:val="single" w:sz="4" w:space="0" w:color="000000"/>
              <w:right w:val="single" w:sz="4" w:space="0" w:color="000000"/>
            </w:tcBorders>
          </w:tcPr>
          <w:p w14:paraId="47C95AED" w14:textId="77777777" w:rsidR="008F0635" w:rsidRDefault="008F0635">
            <w:pPr>
              <w:pStyle w:val="TableParagraph"/>
              <w:rPr>
                <w:rFonts w:ascii="Times New Roman"/>
                <w:sz w:val="16"/>
              </w:rPr>
            </w:pPr>
          </w:p>
        </w:tc>
        <w:tc>
          <w:tcPr>
            <w:tcW w:w="146" w:type="dxa"/>
            <w:tcBorders>
              <w:left w:val="single" w:sz="4" w:space="0" w:color="000000"/>
              <w:right w:val="single" w:sz="4" w:space="0" w:color="000000"/>
            </w:tcBorders>
          </w:tcPr>
          <w:p w14:paraId="12B20CF1" w14:textId="77777777" w:rsidR="008F0635" w:rsidRDefault="008F0635">
            <w:pPr>
              <w:pStyle w:val="TableParagraph"/>
              <w:rPr>
                <w:rFonts w:ascii="Times New Roman"/>
                <w:sz w:val="16"/>
              </w:rPr>
            </w:pPr>
          </w:p>
        </w:tc>
        <w:tc>
          <w:tcPr>
            <w:tcW w:w="1429" w:type="dxa"/>
            <w:tcBorders>
              <w:left w:val="single" w:sz="4" w:space="0" w:color="000000"/>
            </w:tcBorders>
          </w:tcPr>
          <w:p w14:paraId="53A74108" w14:textId="77777777" w:rsidR="008F0635" w:rsidRDefault="007D2375">
            <w:pPr>
              <w:pStyle w:val="TableParagraph"/>
              <w:spacing w:before="18"/>
              <w:ind w:left="70"/>
              <w:rPr>
                <w:b/>
                <w:sz w:val="16"/>
              </w:rPr>
            </w:pPr>
            <w:r>
              <w:rPr>
                <w:sz w:val="16"/>
              </w:rPr>
              <w:t xml:space="preserve">IČ: </w:t>
            </w:r>
            <w:r>
              <w:rPr>
                <w:b/>
                <w:sz w:val="16"/>
              </w:rPr>
              <w:t>00064289</w:t>
            </w:r>
          </w:p>
        </w:tc>
        <w:tc>
          <w:tcPr>
            <w:tcW w:w="3507" w:type="dxa"/>
            <w:gridSpan w:val="2"/>
            <w:tcBorders>
              <w:right w:val="single" w:sz="4" w:space="0" w:color="000000"/>
            </w:tcBorders>
          </w:tcPr>
          <w:p w14:paraId="5276B4AF" w14:textId="77777777" w:rsidR="008F0635" w:rsidRDefault="007D2375">
            <w:pPr>
              <w:pStyle w:val="TableParagraph"/>
              <w:tabs>
                <w:tab w:val="left" w:pos="2151"/>
              </w:tabs>
              <w:spacing w:before="18"/>
              <w:ind w:left="357"/>
              <w:rPr>
                <w:b/>
                <w:sz w:val="16"/>
              </w:rPr>
            </w:pPr>
            <w:r>
              <w:rPr>
                <w:sz w:val="16"/>
              </w:rPr>
              <w:t xml:space="preserve">DIČ: </w:t>
            </w:r>
            <w:r>
              <w:rPr>
                <w:b/>
                <w:sz w:val="16"/>
              </w:rPr>
              <w:t>CZ00064289</w:t>
            </w:r>
            <w:r>
              <w:rPr>
                <w:b/>
                <w:sz w:val="16"/>
              </w:rPr>
              <w:tab/>
            </w:r>
            <w:r>
              <w:rPr>
                <w:sz w:val="16"/>
              </w:rPr>
              <w:t>Plátce DPH:</w:t>
            </w:r>
            <w:r>
              <w:rPr>
                <w:spacing w:val="3"/>
                <w:sz w:val="16"/>
              </w:rPr>
              <w:t xml:space="preserve"> </w:t>
            </w:r>
            <w:r>
              <w:rPr>
                <w:b/>
                <w:spacing w:val="-3"/>
                <w:sz w:val="16"/>
              </w:rPr>
              <w:t>Ano</w:t>
            </w:r>
          </w:p>
        </w:tc>
      </w:tr>
      <w:tr w:rsidR="008F0635" w14:paraId="030946EA" w14:textId="77777777">
        <w:trPr>
          <w:trHeight w:val="211"/>
        </w:trPr>
        <w:tc>
          <w:tcPr>
            <w:tcW w:w="5139" w:type="dxa"/>
            <w:tcBorders>
              <w:left w:val="single" w:sz="4" w:space="0" w:color="000000"/>
              <w:right w:val="single" w:sz="4" w:space="0" w:color="000000"/>
            </w:tcBorders>
          </w:tcPr>
          <w:p w14:paraId="74FB3ADF" w14:textId="619271C0" w:rsidR="008F0635" w:rsidRDefault="007D2375">
            <w:pPr>
              <w:pStyle w:val="TableParagraph"/>
              <w:spacing w:before="20" w:line="172" w:lineRule="exact"/>
              <w:ind w:left="69"/>
              <w:rPr>
                <w:b/>
                <w:sz w:val="16"/>
              </w:rPr>
            </w:pPr>
            <w:r>
              <w:rPr>
                <w:sz w:val="16"/>
              </w:rPr>
              <w:t xml:space="preserve">Zastoupený (jméno): </w:t>
            </w:r>
          </w:p>
        </w:tc>
        <w:tc>
          <w:tcPr>
            <w:tcW w:w="3344" w:type="dxa"/>
            <w:gridSpan w:val="3"/>
            <w:tcBorders>
              <w:left w:val="single" w:sz="4" w:space="0" w:color="000000"/>
            </w:tcBorders>
          </w:tcPr>
          <w:p w14:paraId="650E81EF" w14:textId="77777777" w:rsidR="008F0635" w:rsidRDefault="007D2375">
            <w:pPr>
              <w:pStyle w:val="TableParagraph"/>
              <w:spacing w:before="22" w:line="169" w:lineRule="exact"/>
              <w:ind w:left="216"/>
              <w:rPr>
                <w:sz w:val="16"/>
              </w:rPr>
            </w:pPr>
            <w:r>
              <w:rPr>
                <w:sz w:val="16"/>
              </w:rPr>
              <w:t>zapsaný v obchodním rejstříku vedeném:</w:t>
            </w:r>
          </w:p>
        </w:tc>
        <w:tc>
          <w:tcPr>
            <w:tcW w:w="1738" w:type="dxa"/>
            <w:tcBorders>
              <w:right w:val="single" w:sz="4" w:space="0" w:color="000000"/>
            </w:tcBorders>
          </w:tcPr>
          <w:p w14:paraId="789B90A7" w14:textId="77777777" w:rsidR="008F0635" w:rsidRDefault="008F0635">
            <w:pPr>
              <w:pStyle w:val="TableParagraph"/>
              <w:rPr>
                <w:rFonts w:ascii="Times New Roman"/>
                <w:sz w:val="14"/>
              </w:rPr>
            </w:pPr>
          </w:p>
        </w:tc>
      </w:tr>
      <w:tr w:rsidR="008F0635" w14:paraId="167FDADE" w14:textId="77777777">
        <w:trPr>
          <w:trHeight w:val="206"/>
        </w:trPr>
        <w:tc>
          <w:tcPr>
            <w:tcW w:w="5139" w:type="dxa"/>
            <w:tcBorders>
              <w:left w:val="single" w:sz="4" w:space="0" w:color="000000"/>
              <w:right w:val="single" w:sz="4" w:space="0" w:color="000000"/>
            </w:tcBorders>
          </w:tcPr>
          <w:p w14:paraId="15F23662" w14:textId="77777777" w:rsidR="008F0635" w:rsidRDefault="007D2375">
            <w:pPr>
              <w:pStyle w:val="TableParagraph"/>
              <w:ind w:left="69"/>
              <w:rPr>
                <w:b/>
                <w:sz w:val="16"/>
              </w:rPr>
            </w:pPr>
            <w:r>
              <w:rPr>
                <w:sz w:val="16"/>
              </w:rPr>
              <w:t xml:space="preserve">funkce: </w:t>
            </w:r>
            <w:r>
              <w:rPr>
                <w:b/>
                <w:sz w:val="16"/>
              </w:rPr>
              <w:t>specialista pro korporátní klientelu</w:t>
            </w:r>
          </w:p>
        </w:tc>
        <w:tc>
          <w:tcPr>
            <w:tcW w:w="3344" w:type="dxa"/>
            <w:gridSpan w:val="3"/>
            <w:tcBorders>
              <w:left w:val="single" w:sz="4" w:space="0" w:color="000000"/>
            </w:tcBorders>
          </w:tcPr>
          <w:p w14:paraId="081D0A00" w14:textId="77777777" w:rsidR="008F0635" w:rsidRDefault="007D2375">
            <w:pPr>
              <w:pStyle w:val="TableParagraph"/>
              <w:ind w:left="216"/>
              <w:rPr>
                <w:b/>
                <w:sz w:val="16"/>
              </w:rPr>
            </w:pPr>
            <w:r>
              <w:rPr>
                <w:b/>
                <w:sz w:val="16"/>
              </w:rPr>
              <w:t>Výpis z Registru ekonomických subjektů</w:t>
            </w:r>
          </w:p>
        </w:tc>
        <w:tc>
          <w:tcPr>
            <w:tcW w:w="1738" w:type="dxa"/>
            <w:tcBorders>
              <w:right w:val="single" w:sz="4" w:space="0" w:color="000000"/>
            </w:tcBorders>
          </w:tcPr>
          <w:p w14:paraId="5D15558D" w14:textId="77777777" w:rsidR="008F0635" w:rsidRDefault="008F0635">
            <w:pPr>
              <w:pStyle w:val="TableParagraph"/>
              <w:rPr>
                <w:rFonts w:ascii="Times New Roman"/>
                <w:sz w:val="14"/>
              </w:rPr>
            </w:pPr>
          </w:p>
        </w:tc>
      </w:tr>
      <w:tr w:rsidR="008F0635" w14:paraId="01398731" w14:textId="77777777">
        <w:trPr>
          <w:trHeight w:val="227"/>
        </w:trPr>
        <w:tc>
          <w:tcPr>
            <w:tcW w:w="10221" w:type="dxa"/>
            <w:gridSpan w:val="5"/>
            <w:tcBorders>
              <w:left w:val="single" w:sz="4" w:space="0" w:color="000000"/>
              <w:right w:val="single" w:sz="4" w:space="0" w:color="000000"/>
            </w:tcBorders>
          </w:tcPr>
          <w:p w14:paraId="41FC258E" w14:textId="352F325E" w:rsidR="008F0635" w:rsidRDefault="007D2375">
            <w:pPr>
              <w:pStyle w:val="TableParagraph"/>
              <w:spacing w:before="17"/>
              <w:ind w:left="5355"/>
              <w:rPr>
                <w:sz w:val="16"/>
              </w:rPr>
            </w:pPr>
            <w:r>
              <w:rPr>
                <w:sz w:val="16"/>
              </w:rPr>
              <w:t xml:space="preserve">Zastoupený (jméno): </w:t>
            </w:r>
          </w:p>
        </w:tc>
      </w:tr>
      <w:tr w:rsidR="008F0635" w14:paraId="1C2564D9" w14:textId="77777777">
        <w:trPr>
          <w:trHeight w:val="248"/>
        </w:trPr>
        <w:tc>
          <w:tcPr>
            <w:tcW w:w="5139" w:type="dxa"/>
            <w:tcBorders>
              <w:left w:val="single" w:sz="4" w:space="0" w:color="000000"/>
              <w:right w:val="single" w:sz="4" w:space="0" w:color="000000"/>
            </w:tcBorders>
          </w:tcPr>
          <w:p w14:paraId="170404AC" w14:textId="77777777" w:rsidR="008F0635" w:rsidRDefault="008F0635">
            <w:pPr>
              <w:pStyle w:val="TableParagraph"/>
              <w:rPr>
                <w:rFonts w:ascii="Times New Roman"/>
                <w:sz w:val="16"/>
              </w:rPr>
            </w:pPr>
          </w:p>
        </w:tc>
        <w:tc>
          <w:tcPr>
            <w:tcW w:w="146" w:type="dxa"/>
            <w:tcBorders>
              <w:left w:val="single" w:sz="4" w:space="0" w:color="000000"/>
              <w:right w:val="single" w:sz="4" w:space="0" w:color="000000"/>
            </w:tcBorders>
          </w:tcPr>
          <w:p w14:paraId="1033F1DC" w14:textId="77777777" w:rsidR="008F0635" w:rsidRDefault="008F0635">
            <w:pPr>
              <w:pStyle w:val="TableParagraph"/>
              <w:rPr>
                <w:rFonts w:ascii="Times New Roman"/>
                <w:sz w:val="16"/>
              </w:rPr>
            </w:pPr>
          </w:p>
        </w:tc>
        <w:tc>
          <w:tcPr>
            <w:tcW w:w="1429" w:type="dxa"/>
            <w:tcBorders>
              <w:left w:val="single" w:sz="4" w:space="0" w:color="000000"/>
            </w:tcBorders>
          </w:tcPr>
          <w:p w14:paraId="33D24CD1" w14:textId="77777777" w:rsidR="008F0635" w:rsidRDefault="007D2375">
            <w:pPr>
              <w:pStyle w:val="TableParagraph"/>
              <w:spacing w:before="22"/>
              <w:ind w:left="70"/>
              <w:rPr>
                <w:b/>
                <w:sz w:val="16"/>
              </w:rPr>
            </w:pPr>
            <w:r>
              <w:rPr>
                <w:sz w:val="16"/>
              </w:rPr>
              <w:t xml:space="preserve">funkce: </w:t>
            </w:r>
            <w:r>
              <w:rPr>
                <w:b/>
                <w:sz w:val="16"/>
              </w:rPr>
              <w:t>ředitel</w:t>
            </w:r>
          </w:p>
        </w:tc>
        <w:tc>
          <w:tcPr>
            <w:tcW w:w="1769" w:type="dxa"/>
          </w:tcPr>
          <w:p w14:paraId="25D9BF7D" w14:textId="77777777" w:rsidR="008F0635" w:rsidRDefault="008F0635">
            <w:pPr>
              <w:pStyle w:val="TableParagraph"/>
              <w:rPr>
                <w:rFonts w:ascii="Times New Roman"/>
                <w:sz w:val="16"/>
              </w:rPr>
            </w:pPr>
          </w:p>
        </w:tc>
        <w:tc>
          <w:tcPr>
            <w:tcW w:w="1738" w:type="dxa"/>
            <w:tcBorders>
              <w:right w:val="single" w:sz="4" w:space="0" w:color="000000"/>
            </w:tcBorders>
          </w:tcPr>
          <w:p w14:paraId="2D93DA2B" w14:textId="77777777" w:rsidR="008F0635" w:rsidRDefault="008F0635">
            <w:pPr>
              <w:pStyle w:val="TableParagraph"/>
              <w:rPr>
                <w:rFonts w:ascii="Times New Roman"/>
                <w:sz w:val="16"/>
              </w:rPr>
            </w:pPr>
          </w:p>
        </w:tc>
      </w:tr>
      <w:tr w:rsidR="008F0635" w14:paraId="693FBE21" w14:textId="77777777">
        <w:trPr>
          <w:trHeight w:val="245"/>
        </w:trPr>
        <w:tc>
          <w:tcPr>
            <w:tcW w:w="5139" w:type="dxa"/>
            <w:tcBorders>
              <w:left w:val="single" w:sz="4" w:space="0" w:color="000000"/>
              <w:right w:val="single" w:sz="4" w:space="0" w:color="000000"/>
            </w:tcBorders>
          </w:tcPr>
          <w:p w14:paraId="619AA405" w14:textId="77777777" w:rsidR="008F0635" w:rsidRDefault="007D2375">
            <w:pPr>
              <w:pStyle w:val="TableParagraph"/>
              <w:spacing w:before="37"/>
              <w:ind w:left="69"/>
              <w:rPr>
                <w:b/>
                <w:sz w:val="16"/>
              </w:rPr>
            </w:pPr>
            <w:r>
              <w:rPr>
                <w:b/>
                <w:sz w:val="16"/>
              </w:rPr>
              <w:t>Kontaktní údaje platné ke dni podpisu smlouvy:</w:t>
            </w:r>
          </w:p>
        </w:tc>
        <w:tc>
          <w:tcPr>
            <w:tcW w:w="146" w:type="dxa"/>
            <w:tcBorders>
              <w:left w:val="single" w:sz="4" w:space="0" w:color="000000"/>
              <w:right w:val="single" w:sz="4" w:space="0" w:color="000000"/>
            </w:tcBorders>
          </w:tcPr>
          <w:p w14:paraId="04934B72" w14:textId="77777777" w:rsidR="008F0635" w:rsidRDefault="008F0635">
            <w:pPr>
              <w:pStyle w:val="TableParagraph"/>
              <w:rPr>
                <w:rFonts w:ascii="Times New Roman"/>
                <w:sz w:val="16"/>
              </w:rPr>
            </w:pPr>
          </w:p>
        </w:tc>
        <w:tc>
          <w:tcPr>
            <w:tcW w:w="1429" w:type="dxa"/>
            <w:tcBorders>
              <w:left w:val="single" w:sz="4" w:space="0" w:color="000000"/>
            </w:tcBorders>
          </w:tcPr>
          <w:p w14:paraId="21C1F456" w14:textId="77777777" w:rsidR="008F0635" w:rsidRDefault="008F0635">
            <w:pPr>
              <w:pStyle w:val="TableParagraph"/>
              <w:rPr>
                <w:rFonts w:ascii="Times New Roman"/>
                <w:sz w:val="16"/>
              </w:rPr>
            </w:pPr>
          </w:p>
        </w:tc>
        <w:tc>
          <w:tcPr>
            <w:tcW w:w="1769" w:type="dxa"/>
          </w:tcPr>
          <w:p w14:paraId="28C74941" w14:textId="77777777" w:rsidR="008F0635" w:rsidRDefault="008F0635">
            <w:pPr>
              <w:pStyle w:val="TableParagraph"/>
              <w:rPr>
                <w:rFonts w:ascii="Times New Roman"/>
                <w:sz w:val="16"/>
              </w:rPr>
            </w:pPr>
          </w:p>
        </w:tc>
        <w:tc>
          <w:tcPr>
            <w:tcW w:w="1738" w:type="dxa"/>
            <w:tcBorders>
              <w:right w:val="single" w:sz="4" w:space="0" w:color="000000"/>
            </w:tcBorders>
          </w:tcPr>
          <w:p w14:paraId="00521D6E" w14:textId="77777777" w:rsidR="008F0635" w:rsidRDefault="008F0635">
            <w:pPr>
              <w:pStyle w:val="TableParagraph"/>
              <w:rPr>
                <w:rFonts w:ascii="Times New Roman"/>
                <w:sz w:val="16"/>
              </w:rPr>
            </w:pPr>
          </w:p>
        </w:tc>
      </w:tr>
      <w:tr w:rsidR="008F0635" w14:paraId="4DE47DA4" w14:textId="77777777">
        <w:trPr>
          <w:trHeight w:val="227"/>
        </w:trPr>
        <w:tc>
          <w:tcPr>
            <w:tcW w:w="5139" w:type="dxa"/>
            <w:tcBorders>
              <w:left w:val="single" w:sz="4" w:space="0" w:color="000000"/>
              <w:right w:val="single" w:sz="4" w:space="0" w:color="000000"/>
            </w:tcBorders>
          </w:tcPr>
          <w:p w14:paraId="4D6DE888" w14:textId="5801653B" w:rsidR="008F0635" w:rsidRDefault="007D2375">
            <w:pPr>
              <w:pStyle w:val="TableParagraph"/>
              <w:tabs>
                <w:tab w:val="left" w:pos="885"/>
                <w:tab w:val="left" w:pos="2916"/>
              </w:tabs>
              <w:spacing w:before="19"/>
              <w:ind w:left="69"/>
              <w:rPr>
                <w:b/>
                <w:sz w:val="16"/>
              </w:rPr>
            </w:pPr>
            <w:r>
              <w:rPr>
                <w:sz w:val="16"/>
              </w:rPr>
              <w:t>Tel.:</w:t>
            </w:r>
            <w:r>
              <w:rPr>
                <w:sz w:val="16"/>
              </w:rPr>
              <w:tab/>
            </w:r>
            <w:r>
              <w:rPr>
                <w:b/>
                <w:sz w:val="16"/>
              </w:rPr>
              <w:tab/>
            </w:r>
            <w:r>
              <w:rPr>
                <w:sz w:val="16"/>
              </w:rPr>
              <w:t xml:space="preserve">Fax: </w:t>
            </w:r>
          </w:p>
        </w:tc>
        <w:tc>
          <w:tcPr>
            <w:tcW w:w="146" w:type="dxa"/>
            <w:tcBorders>
              <w:left w:val="single" w:sz="4" w:space="0" w:color="000000"/>
              <w:right w:val="single" w:sz="4" w:space="0" w:color="000000"/>
            </w:tcBorders>
          </w:tcPr>
          <w:p w14:paraId="0C7E8AE4" w14:textId="77777777" w:rsidR="008F0635" w:rsidRDefault="008F0635">
            <w:pPr>
              <w:pStyle w:val="TableParagraph"/>
              <w:rPr>
                <w:rFonts w:ascii="Times New Roman"/>
                <w:sz w:val="16"/>
              </w:rPr>
            </w:pPr>
          </w:p>
        </w:tc>
        <w:tc>
          <w:tcPr>
            <w:tcW w:w="1429" w:type="dxa"/>
            <w:tcBorders>
              <w:left w:val="single" w:sz="4" w:space="0" w:color="000000"/>
            </w:tcBorders>
          </w:tcPr>
          <w:p w14:paraId="6DA30C5D" w14:textId="77777777" w:rsidR="008F0635" w:rsidRDefault="008F0635">
            <w:pPr>
              <w:pStyle w:val="TableParagraph"/>
              <w:rPr>
                <w:rFonts w:ascii="Times New Roman"/>
                <w:sz w:val="16"/>
              </w:rPr>
            </w:pPr>
          </w:p>
        </w:tc>
        <w:tc>
          <w:tcPr>
            <w:tcW w:w="1769" w:type="dxa"/>
          </w:tcPr>
          <w:p w14:paraId="231E4D30" w14:textId="77777777" w:rsidR="008F0635" w:rsidRDefault="008F0635">
            <w:pPr>
              <w:pStyle w:val="TableParagraph"/>
              <w:rPr>
                <w:rFonts w:ascii="Times New Roman"/>
                <w:sz w:val="16"/>
              </w:rPr>
            </w:pPr>
          </w:p>
        </w:tc>
        <w:tc>
          <w:tcPr>
            <w:tcW w:w="1738" w:type="dxa"/>
            <w:tcBorders>
              <w:right w:val="single" w:sz="4" w:space="0" w:color="000000"/>
            </w:tcBorders>
          </w:tcPr>
          <w:p w14:paraId="5C83F896" w14:textId="77777777" w:rsidR="008F0635" w:rsidRDefault="008F0635">
            <w:pPr>
              <w:pStyle w:val="TableParagraph"/>
              <w:rPr>
                <w:rFonts w:ascii="Times New Roman"/>
                <w:sz w:val="16"/>
              </w:rPr>
            </w:pPr>
          </w:p>
        </w:tc>
      </w:tr>
      <w:tr w:rsidR="008F0635" w14:paraId="73091039" w14:textId="77777777">
        <w:trPr>
          <w:trHeight w:val="227"/>
        </w:trPr>
        <w:tc>
          <w:tcPr>
            <w:tcW w:w="5139" w:type="dxa"/>
            <w:tcBorders>
              <w:left w:val="single" w:sz="4" w:space="0" w:color="000000"/>
              <w:right w:val="single" w:sz="4" w:space="0" w:color="000000"/>
            </w:tcBorders>
          </w:tcPr>
          <w:p w14:paraId="51B4CCAD" w14:textId="5B795010" w:rsidR="008F0635" w:rsidRDefault="007D2375">
            <w:pPr>
              <w:pStyle w:val="TableParagraph"/>
              <w:tabs>
                <w:tab w:val="left" w:pos="892"/>
                <w:tab w:val="left" w:pos="2930"/>
              </w:tabs>
              <w:spacing w:before="19"/>
              <w:ind w:left="69"/>
              <w:rPr>
                <w:b/>
                <w:sz w:val="16"/>
              </w:rPr>
            </w:pPr>
            <w:r>
              <w:rPr>
                <w:sz w:val="16"/>
              </w:rPr>
              <w:t>E-mail:</w:t>
            </w:r>
            <w:r>
              <w:rPr>
                <w:sz w:val="16"/>
              </w:rPr>
              <w:tab/>
            </w:r>
            <w:r>
              <w:rPr>
                <w:b/>
                <w:sz w:val="16"/>
              </w:rPr>
              <w:tab/>
            </w:r>
            <w:r>
              <w:rPr>
                <w:sz w:val="16"/>
              </w:rPr>
              <w:t>Web:</w:t>
            </w:r>
            <w:r>
              <w:rPr>
                <w:spacing w:val="2"/>
                <w:sz w:val="16"/>
              </w:rPr>
              <w:t xml:space="preserve"> </w:t>
            </w:r>
            <w:hyperlink r:id="rId7">
              <w:r>
                <w:rPr>
                  <w:b/>
                  <w:sz w:val="16"/>
                </w:rPr>
                <w:t>www.pvk.cz</w:t>
              </w:r>
            </w:hyperlink>
          </w:p>
        </w:tc>
        <w:tc>
          <w:tcPr>
            <w:tcW w:w="146" w:type="dxa"/>
            <w:tcBorders>
              <w:left w:val="single" w:sz="4" w:space="0" w:color="000000"/>
              <w:right w:val="single" w:sz="4" w:space="0" w:color="000000"/>
            </w:tcBorders>
          </w:tcPr>
          <w:p w14:paraId="201CE95C" w14:textId="77777777" w:rsidR="008F0635" w:rsidRDefault="008F0635">
            <w:pPr>
              <w:pStyle w:val="TableParagraph"/>
              <w:rPr>
                <w:rFonts w:ascii="Times New Roman"/>
                <w:sz w:val="16"/>
              </w:rPr>
            </w:pPr>
          </w:p>
        </w:tc>
        <w:tc>
          <w:tcPr>
            <w:tcW w:w="1429" w:type="dxa"/>
            <w:tcBorders>
              <w:left w:val="single" w:sz="4" w:space="0" w:color="000000"/>
            </w:tcBorders>
          </w:tcPr>
          <w:p w14:paraId="1031201A" w14:textId="77777777" w:rsidR="008F0635" w:rsidRDefault="008F0635">
            <w:pPr>
              <w:pStyle w:val="TableParagraph"/>
              <w:rPr>
                <w:rFonts w:ascii="Times New Roman"/>
                <w:sz w:val="16"/>
              </w:rPr>
            </w:pPr>
          </w:p>
        </w:tc>
        <w:tc>
          <w:tcPr>
            <w:tcW w:w="1769" w:type="dxa"/>
          </w:tcPr>
          <w:p w14:paraId="47A94955" w14:textId="77777777" w:rsidR="008F0635" w:rsidRDefault="008F0635">
            <w:pPr>
              <w:pStyle w:val="TableParagraph"/>
              <w:rPr>
                <w:rFonts w:ascii="Times New Roman"/>
                <w:sz w:val="16"/>
              </w:rPr>
            </w:pPr>
          </w:p>
        </w:tc>
        <w:tc>
          <w:tcPr>
            <w:tcW w:w="1738" w:type="dxa"/>
            <w:tcBorders>
              <w:right w:val="single" w:sz="4" w:space="0" w:color="000000"/>
            </w:tcBorders>
          </w:tcPr>
          <w:p w14:paraId="446F0B15" w14:textId="77777777" w:rsidR="008F0635" w:rsidRDefault="008F0635">
            <w:pPr>
              <w:pStyle w:val="TableParagraph"/>
              <w:rPr>
                <w:rFonts w:ascii="Times New Roman"/>
                <w:sz w:val="16"/>
              </w:rPr>
            </w:pPr>
          </w:p>
        </w:tc>
      </w:tr>
      <w:tr w:rsidR="008F0635" w14:paraId="03A41DF2" w14:textId="77777777">
        <w:trPr>
          <w:trHeight w:val="228"/>
        </w:trPr>
        <w:tc>
          <w:tcPr>
            <w:tcW w:w="5139" w:type="dxa"/>
            <w:tcBorders>
              <w:left w:val="single" w:sz="4" w:space="0" w:color="000000"/>
              <w:right w:val="single" w:sz="4" w:space="0" w:color="000000"/>
            </w:tcBorders>
          </w:tcPr>
          <w:p w14:paraId="3DC0549E" w14:textId="77777777" w:rsidR="008F0635" w:rsidRDefault="007D2375">
            <w:pPr>
              <w:pStyle w:val="TableParagraph"/>
              <w:spacing w:before="19"/>
              <w:ind w:left="69"/>
              <w:rPr>
                <w:b/>
                <w:sz w:val="16"/>
              </w:rPr>
            </w:pPr>
            <w:r>
              <w:rPr>
                <w:sz w:val="16"/>
              </w:rPr>
              <w:t xml:space="preserve">Číslo účtu Provozovatele: </w:t>
            </w:r>
            <w:r>
              <w:rPr>
                <w:b/>
                <w:sz w:val="16"/>
              </w:rPr>
              <w:t>4000505031/0100</w:t>
            </w:r>
          </w:p>
        </w:tc>
        <w:tc>
          <w:tcPr>
            <w:tcW w:w="146" w:type="dxa"/>
            <w:tcBorders>
              <w:left w:val="single" w:sz="4" w:space="0" w:color="000000"/>
              <w:right w:val="single" w:sz="4" w:space="0" w:color="000000"/>
            </w:tcBorders>
          </w:tcPr>
          <w:p w14:paraId="167AF942" w14:textId="77777777" w:rsidR="008F0635" w:rsidRDefault="008F0635">
            <w:pPr>
              <w:pStyle w:val="TableParagraph"/>
              <w:rPr>
                <w:rFonts w:ascii="Times New Roman"/>
                <w:sz w:val="16"/>
              </w:rPr>
            </w:pPr>
          </w:p>
        </w:tc>
        <w:tc>
          <w:tcPr>
            <w:tcW w:w="1429" w:type="dxa"/>
            <w:tcBorders>
              <w:left w:val="single" w:sz="4" w:space="0" w:color="000000"/>
            </w:tcBorders>
          </w:tcPr>
          <w:p w14:paraId="06B913E0" w14:textId="77777777" w:rsidR="008F0635" w:rsidRDefault="008F0635">
            <w:pPr>
              <w:pStyle w:val="TableParagraph"/>
              <w:rPr>
                <w:rFonts w:ascii="Times New Roman"/>
                <w:sz w:val="16"/>
              </w:rPr>
            </w:pPr>
          </w:p>
        </w:tc>
        <w:tc>
          <w:tcPr>
            <w:tcW w:w="1769" w:type="dxa"/>
          </w:tcPr>
          <w:p w14:paraId="053C2303" w14:textId="77777777" w:rsidR="008F0635" w:rsidRDefault="008F0635">
            <w:pPr>
              <w:pStyle w:val="TableParagraph"/>
              <w:rPr>
                <w:rFonts w:ascii="Times New Roman"/>
                <w:sz w:val="16"/>
              </w:rPr>
            </w:pPr>
          </w:p>
        </w:tc>
        <w:tc>
          <w:tcPr>
            <w:tcW w:w="1738" w:type="dxa"/>
            <w:tcBorders>
              <w:right w:val="single" w:sz="4" w:space="0" w:color="000000"/>
            </w:tcBorders>
          </w:tcPr>
          <w:p w14:paraId="6F17EB20" w14:textId="77777777" w:rsidR="008F0635" w:rsidRDefault="008F0635">
            <w:pPr>
              <w:pStyle w:val="TableParagraph"/>
              <w:rPr>
                <w:rFonts w:ascii="Times New Roman"/>
                <w:sz w:val="16"/>
              </w:rPr>
            </w:pPr>
          </w:p>
        </w:tc>
      </w:tr>
      <w:tr w:rsidR="008F0635" w14:paraId="30409F4A" w14:textId="77777777">
        <w:trPr>
          <w:trHeight w:val="207"/>
        </w:trPr>
        <w:tc>
          <w:tcPr>
            <w:tcW w:w="5139" w:type="dxa"/>
            <w:tcBorders>
              <w:left w:val="single" w:sz="4" w:space="0" w:color="000000"/>
              <w:right w:val="single" w:sz="4" w:space="0" w:color="000000"/>
            </w:tcBorders>
          </w:tcPr>
          <w:p w14:paraId="4A1D6F02" w14:textId="77777777" w:rsidR="008F0635" w:rsidRDefault="007D2375">
            <w:pPr>
              <w:pStyle w:val="TableParagraph"/>
              <w:spacing w:before="19" w:line="168" w:lineRule="exact"/>
              <w:ind w:left="69"/>
              <w:rPr>
                <w:b/>
                <w:sz w:val="16"/>
              </w:rPr>
            </w:pPr>
            <w:r>
              <w:rPr>
                <w:sz w:val="16"/>
              </w:rPr>
              <w:t xml:space="preserve">ID datové schránky: </w:t>
            </w:r>
            <w:r>
              <w:rPr>
                <w:b/>
                <w:sz w:val="16"/>
              </w:rPr>
              <w:t>ec9fspf</w:t>
            </w:r>
          </w:p>
        </w:tc>
        <w:tc>
          <w:tcPr>
            <w:tcW w:w="146" w:type="dxa"/>
            <w:tcBorders>
              <w:left w:val="single" w:sz="4" w:space="0" w:color="000000"/>
              <w:right w:val="single" w:sz="4" w:space="0" w:color="000000"/>
            </w:tcBorders>
          </w:tcPr>
          <w:p w14:paraId="66386C00" w14:textId="77777777" w:rsidR="008F0635" w:rsidRDefault="008F0635">
            <w:pPr>
              <w:pStyle w:val="TableParagraph"/>
              <w:rPr>
                <w:rFonts w:ascii="Times New Roman"/>
                <w:sz w:val="14"/>
              </w:rPr>
            </w:pPr>
          </w:p>
        </w:tc>
        <w:tc>
          <w:tcPr>
            <w:tcW w:w="1429" w:type="dxa"/>
            <w:tcBorders>
              <w:left w:val="single" w:sz="4" w:space="0" w:color="000000"/>
            </w:tcBorders>
          </w:tcPr>
          <w:p w14:paraId="1D9438C2" w14:textId="77777777" w:rsidR="008F0635" w:rsidRDefault="008F0635">
            <w:pPr>
              <w:pStyle w:val="TableParagraph"/>
              <w:rPr>
                <w:rFonts w:ascii="Times New Roman"/>
                <w:sz w:val="14"/>
              </w:rPr>
            </w:pPr>
          </w:p>
        </w:tc>
        <w:tc>
          <w:tcPr>
            <w:tcW w:w="1769" w:type="dxa"/>
          </w:tcPr>
          <w:p w14:paraId="5A522E83" w14:textId="77777777" w:rsidR="008F0635" w:rsidRDefault="008F0635">
            <w:pPr>
              <w:pStyle w:val="TableParagraph"/>
              <w:rPr>
                <w:rFonts w:ascii="Times New Roman"/>
                <w:sz w:val="14"/>
              </w:rPr>
            </w:pPr>
          </w:p>
        </w:tc>
        <w:tc>
          <w:tcPr>
            <w:tcW w:w="1738" w:type="dxa"/>
            <w:tcBorders>
              <w:right w:val="single" w:sz="4" w:space="0" w:color="000000"/>
            </w:tcBorders>
          </w:tcPr>
          <w:p w14:paraId="1DCF2EBC" w14:textId="77777777" w:rsidR="008F0635" w:rsidRDefault="008F0635">
            <w:pPr>
              <w:pStyle w:val="TableParagraph"/>
              <w:rPr>
                <w:rFonts w:ascii="Times New Roman"/>
                <w:sz w:val="14"/>
              </w:rPr>
            </w:pPr>
          </w:p>
        </w:tc>
      </w:tr>
      <w:tr w:rsidR="008F0635" w14:paraId="133E39D5" w14:textId="77777777">
        <w:trPr>
          <w:trHeight w:val="625"/>
        </w:trPr>
        <w:tc>
          <w:tcPr>
            <w:tcW w:w="5139" w:type="dxa"/>
            <w:tcBorders>
              <w:left w:val="single" w:sz="4" w:space="0" w:color="000000"/>
              <w:right w:val="single" w:sz="4" w:space="0" w:color="000000"/>
            </w:tcBorders>
          </w:tcPr>
          <w:p w14:paraId="3A2BAE2E" w14:textId="77777777" w:rsidR="008F0635" w:rsidRDefault="007D2375">
            <w:pPr>
              <w:pStyle w:val="TableParagraph"/>
              <w:spacing w:line="183" w:lineRule="exact"/>
              <w:ind w:left="69"/>
              <w:rPr>
                <w:sz w:val="16"/>
              </w:rPr>
            </w:pPr>
            <w:r>
              <w:rPr>
                <w:sz w:val="16"/>
              </w:rPr>
              <w:t>Adresa pro doručování:</w:t>
            </w:r>
          </w:p>
          <w:p w14:paraId="38C5DB73" w14:textId="77777777" w:rsidR="008F0635" w:rsidRDefault="007D2375">
            <w:pPr>
              <w:pStyle w:val="TableParagraph"/>
              <w:spacing w:before="5"/>
              <w:ind w:left="69"/>
              <w:rPr>
                <w:b/>
                <w:sz w:val="16"/>
              </w:rPr>
            </w:pPr>
            <w:r>
              <w:rPr>
                <w:b/>
                <w:sz w:val="16"/>
              </w:rPr>
              <w:t>Ke Kablu 971, Praha 10 – Hostivař, 102 00 Praha 102</w:t>
            </w:r>
          </w:p>
        </w:tc>
        <w:tc>
          <w:tcPr>
            <w:tcW w:w="146" w:type="dxa"/>
            <w:tcBorders>
              <w:left w:val="single" w:sz="4" w:space="0" w:color="000000"/>
              <w:right w:val="single" w:sz="4" w:space="0" w:color="000000"/>
            </w:tcBorders>
          </w:tcPr>
          <w:p w14:paraId="1980A239" w14:textId="77777777" w:rsidR="008F0635" w:rsidRDefault="008F0635">
            <w:pPr>
              <w:pStyle w:val="TableParagraph"/>
              <w:rPr>
                <w:rFonts w:ascii="Times New Roman"/>
                <w:sz w:val="16"/>
              </w:rPr>
            </w:pPr>
          </w:p>
        </w:tc>
        <w:tc>
          <w:tcPr>
            <w:tcW w:w="1429" w:type="dxa"/>
            <w:tcBorders>
              <w:left w:val="single" w:sz="4" w:space="0" w:color="000000"/>
            </w:tcBorders>
          </w:tcPr>
          <w:p w14:paraId="76DC1735" w14:textId="77777777" w:rsidR="008F0635" w:rsidRDefault="008F0635">
            <w:pPr>
              <w:pStyle w:val="TableParagraph"/>
              <w:rPr>
                <w:rFonts w:ascii="Times New Roman"/>
                <w:sz w:val="16"/>
              </w:rPr>
            </w:pPr>
          </w:p>
        </w:tc>
        <w:tc>
          <w:tcPr>
            <w:tcW w:w="1769" w:type="dxa"/>
          </w:tcPr>
          <w:p w14:paraId="7473366D" w14:textId="77777777" w:rsidR="008F0635" w:rsidRDefault="008F0635">
            <w:pPr>
              <w:pStyle w:val="TableParagraph"/>
              <w:rPr>
                <w:rFonts w:ascii="Times New Roman"/>
                <w:sz w:val="16"/>
              </w:rPr>
            </w:pPr>
          </w:p>
        </w:tc>
        <w:tc>
          <w:tcPr>
            <w:tcW w:w="1738" w:type="dxa"/>
            <w:tcBorders>
              <w:right w:val="single" w:sz="4" w:space="0" w:color="000000"/>
            </w:tcBorders>
          </w:tcPr>
          <w:p w14:paraId="02FBDC47" w14:textId="77777777" w:rsidR="008F0635" w:rsidRDefault="008F0635">
            <w:pPr>
              <w:pStyle w:val="TableParagraph"/>
              <w:rPr>
                <w:rFonts w:ascii="Times New Roman"/>
                <w:sz w:val="16"/>
              </w:rPr>
            </w:pPr>
          </w:p>
        </w:tc>
      </w:tr>
      <w:tr w:rsidR="008F0635" w14:paraId="71145CCD" w14:textId="77777777">
        <w:trPr>
          <w:trHeight w:val="435"/>
        </w:trPr>
        <w:tc>
          <w:tcPr>
            <w:tcW w:w="5139" w:type="dxa"/>
            <w:tcBorders>
              <w:left w:val="single" w:sz="4" w:space="0" w:color="000000"/>
              <w:bottom w:val="single" w:sz="4" w:space="0" w:color="000000"/>
              <w:right w:val="single" w:sz="4" w:space="0" w:color="000000"/>
            </w:tcBorders>
          </w:tcPr>
          <w:p w14:paraId="553D5009" w14:textId="77777777" w:rsidR="008F0635" w:rsidRDefault="008F0635">
            <w:pPr>
              <w:pStyle w:val="TableParagraph"/>
              <w:spacing w:before="6"/>
              <w:rPr>
                <w:sz w:val="21"/>
              </w:rPr>
            </w:pPr>
          </w:p>
          <w:p w14:paraId="2C3447D5" w14:textId="77777777" w:rsidR="008F0635" w:rsidRDefault="007D2375">
            <w:pPr>
              <w:pStyle w:val="TableParagraph"/>
              <w:spacing w:line="168" w:lineRule="exact"/>
              <w:ind w:left="69"/>
              <w:rPr>
                <w:sz w:val="16"/>
              </w:rPr>
            </w:pPr>
            <w:r>
              <w:rPr>
                <w:sz w:val="16"/>
              </w:rPr>
              <w:t>(dále jen “</w:t>
            </w:r>
            <w:r>
              <w:rPr>
                <w:b/>
                <w:sz w:val="16"/>
              </w:rPr>
              <w:t>Provozovatel</w:t>
            </w:r>
            <w:r>
              <w:rPr>
                <w:sz w:val="16"/>
              </w:rPr>
              <w:t>“)</w:t>
            </w:r>
          </w:p>
        </w:tc>
        <w:tc>
          <w:tcPr>
            <w:tcW w:w="3344" w:type="dxa"/>
            <w:gridSpan w:val="3"/>
            <w:tcBorders>
              <w:left w:val="single" w:sz="4" w:space="0" w:color="000000"/>
              <w:bottom w:val="single" w:sz="4" w:space="0" w:color="000000"/>
            </w:tcBorders>
          </w:tcPr>
          <w:p w14:paraId="6CB472B2" w14:textId="77777777" w:rsidR="008F0635" w:rsidRDefault="008F0635">
            <w:pPr>
              <w:pStyle w:val="TableParagraph"/>
              <w:spacing w:before="6"/>
              <w:rPr>
                <w:sz w:val="21"/>
              </w:rPr>
            </w:pPr>
          </w:p>
          <w:p w14:paraId="61A0F8F8" w14:textId="77777777" w:rsidR="008F0635" w:rsidRDefault="007D2375">
            <w:pPr>
              <w:pStyle w:val="TableParagraph"/>
              <w:spacing w:line="168" w:lineRule="exact"/>
              <w:ind w:left="216"/>
              <w:rPr>
                <w:sz w:val="16"/>
              </w:rPr>
            </w:pPr>
            <w:r>
              <w:rPr>
                <w:sz w:val="16"/>
              </w:rPr>
              <w:t>(dále jen "</w:t>
            </w:r>
            <w:r>
              <w:rPr>
                <w:b/>
                <w:sz w:val="16"/>
              </w:rPr>
              <w:t>Zákazník</w:t>
            </w:r>
            <w:r>
              <w:rPr>
                <w:sz w:val="16"/>
              </w:rPr>
              <w:t>")</w:t>
            </w:r>
          </w:p>
        </w:tc>
        <w:tc>
          <w:tcPr>
            <w:tcW w:w="1738" w:type="dxa"/>
            <w:tcBorders>
              <w:bottom w:val="single" w:sz="4" w:space="0" w:color="000000"/>
              <w:right w:val="single" w:sz="4" w:space="0" w:color="000000"/>
            </w:tcBorders>
          </w:tcPr>
          <w:p w14:paraId="777C27EB" w14:textId="77777777" w:rsidR="008F0635" w:rsidRDefault="008F0635">
            <w:pPr>
              <w:pStyle w:val="TableParagraph"/>
              <w:rPr>
                <w:rFonts w:ascii="Times New Roman"/>
                <w:sz w:val="16"/>
              </w:rPr>
            </w:pPr>
          </w:p>
        </w:tc>
      </w:tr>
    </w:tbl>
    <w:p w14:paraId="35391D2F" w14:textId="77777777" w:rsidR="008F0635" w:rsidRDefault="008F0635">
      <w:pPr>
        <w:pStyle w:val="Zkladntext"/>
        <w:spacing w:before="4"/>
        <w:ind w:left="0"/>
        <w:jc w:val="left"/>
      </w:pPr>
    </w:p>
    <w:p w14:paraId="6B215F86" w14:textId="77777777" w:rsidR="008F0635" w:rsidRDefault="007D2375">
      <w:pPr>
        <w:pStyle w:val="Nadpis2"/>
        <w:ind w:left="132"/>
      </w:pPr>
      <w:r>
        <w:t>Kontaktní údaje a adresa Zákazníka pro doručování:</w:t>
      </w:r>
    </w:p>
    <w:p w14:paraId="7A5A9482" w14:textId="77777777" w:rsidR="008F0635" w:rsidRDefault="008F0635">
      <w:pPr>
        <w:pStyle w:val="Zkladntext"/>
        <w:spacing w:before="9"/>
        <w:ind w:left="0"/>
        <w:jc w:val="left"/>
        <w:rPr>
          <w:b/>
        </w:rPr>
      </w:pPr>
    </w:p>
    <w:p w14:paraId="000030BF" w14:textId="77777777" w:rsidR="008F0635" w:rsidRDefault="007D2375">
      <w:pPr>
        <w:spacing w:after="5"/>
        <w:ind w:left="177"/>
        <w:rPr>
          <w:b/>
          <w:sz w:val="16"/>
        </w:rPr>
      </w:pPr>
      <w:r>
        <w:rPr>
          <w:sz w:val="16"/>
        </w:rPr>
        <w:t xml:space="preserve">Název: </w:t>
      </w:r>
      <w:r>
        <w:rPr>
          <w:b/>
          <w:sz w:val="16"/>
        </w:rPr>
        <w:t>Dům dětí a mládeže hlavního města Prahy</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2976"/>
        <w:gridCol w:w="2834"/>
        <w:gridCol w:w="2129"/>
      </w:tblGrid>
      <w:tr w:rsidR="008F0635" w14:paraId="71E12F6D" w14:textId="77777777">
        <w:trPr>
          <w:trHeight w:val="268"/>
        </w:trPr>
        <w:tc>
          <w:tcPr>
            <w:tcW w:w="2376" w:type="dxa"/>
          </w:tcPr>
          <w:p w14:paraId="225ACA0F" w14:textId="77777777" w:rsidR="008F0635" w:rsidRDefault="007D2375">
            <w:pPr>
              <w:pStyle w:val="TableParagraph"/>
              <w:spacing w:before="41"/>
              <w:ind w:left="107"/>
              <w:rPr>
                <w:b/>
                <w:sz w:val="16"/>
              </w:rPr>
            </w:pPr>
            <w:r>
              <w:rPr>
                <w:sz w:val="16"/>
              </w:rPr>
              <w:t xml:space="preserve">Ulice: </w:t>
            </w:r>
            <w:r>
              <w:rPr>
                <w:b/>
                <w:sz w:val="16"/>
              </w:rPr>
              <w:t>Karlínské náměstí</w:t>
            </w:r>
          </w:p>
        </w:tc>
        <w:tc>
          <w:tcPr>
            <w:tcW w:w="2976" w:type="dxa"/>
          </w:tcPr>
          <w:p w14:paraId="10065D8C" w14:textId="77777777" w:rsidR="008F0635" w:rsidRDefault="008F0635">
            <w:pPr>
              <w:pStyle w:val="TableParagraph"/>
              <w:rPr>
                <w:rFonts w:ascii="Times New Roman"/>
                <w:sz w:val="16"/>
              </w:rPr>
            </w:pPr>
          </w:p>
        </w:tc>
        <w:tc>
          <w:tcPr>
            <w:tcW w:w="2834" w:type="dxa"/>
          </w:tcPr>
          <w:p w14:paraId="5F3F78AF" w14:textId="77777777" w:rsidR="008F0635" w:rsidRDefault="007D2375">
            <w:pPr>
              <w:pStyle w:val="TableParagraph"/>
              <w:tabs>
                <w:tab w:val="left" w:pos="605"/>
              </w:tabs>
              <w:spacing w:before="41"/>
              <w:ind w:left="108"/>
              <w:rPr>
                <w:b/>
                <w:sz w:val="16"/>
              </w:rPr>
            </w:pPr>
            <w:r>
              <w:rPr>
                <w:sz w:val="16"/>
              </w:rPr>
              <w:t>ČP:</w:t>
            </w:r>
            <w:r>
              <w:rPr>
                <w:sz w:val="16"/>
              </w:rPr>
              <w:tab/>
            </w:r>
            <w:r>
              <w:rPr>
                <w:b/>
                <w:sz w:val="16"/>
              </w:rPr>
              <w:t>316</w:t>
            </w:r>
          </w:p>
        </w:tc>
        <w:tc>
          <w:tcPr>
            <w:tcW w:w="2129" w:type="dxa"/>
          </w:tcPr>
          <w:p w14:paraId="2105AD97" w14:textId="77777777" w:rsidR="008F0635" w:rsidRDefault="007D2375">
            <w:pPr>
              <w:pStyle w:val="TableParagraph"/>
              <w:spacing w:before="41"/>
              <w:ind w:left="155"/>
              <w:rPr>
                <w:b/>
                <w:sz w:val="16"/>
              </w:rPr>
            </w:pPr>
            <w:r>
              <w:rPr>
                <w:sz w:val="16"/>
              </w:rPr>
              <w:t xml:space="preserve">ČO: </w:t>
            </w:r>
            <w:r>
              <w:rPr>
                <w:b/>
                <w:sz w:val="16"/>
              </w:rPr>
              <w:t>7</w:t>
            </w:r>
          </w:p>
        </w:tc>
      </w:tr>
      <w:tr w:rsidR="008F0635" w14:paraId="7EAB4A7A" w14:textId="77777777">
        <w:trPr>
          <w:trHeight w:val="290"/>
        </w:trPr>
        <w:tc>
          <w:tcPr>
            <w:tcW w:w="2376" w:type="dxa"/>
          </w:tcPr>
          <w:p w14:paraId="66E563ED" w14:textId="77777777" w:rsidR="008F0635" w:rsidRDefault="007D2375">
            <w:pPr>
              <w:pStyle w:val="TableParagraph"/>
              <w:spacing w:before="51"/>
              <w:ind w:left="107"/>
              <w:rPr>
                <w:b/>
                <w:sz w:val="16"/>
              </w:rPr>
            </w:pPr>
            <w:r>
              <w:rPr>
                <w:sz w:val="16"/>
              </w:rPr>
              <w:t xml:space="preserve">Část obce: </w:t>
            </w:r>
            <w:r>
              <w:rPr>
                <w:b/>
                <w:sz w:val="16"/>
              </w:rPr>
              <w:t>Praha 8 - Karlín</w:t>
            </w:r>
          </w:p>
        </w:tc>
        <w:tc>
          <w:tcPr>
            <w:tcW w:w="2976" w:type="dxa"/>
          </w:tcPr>
          <w:p w14:paraId="09377AB4" w14:textId="77777777" w:rsidR="008F0635" w:rsidRDefault="008F0635">
            <w:pPr>
              <w:pStyle w:val="TableParagraph"/>
              <w:rPr>
                <w:rFonts w:ascii="Times New Roman"/>
                <w:sz w:val="16"/>
              </w:rPr>
            </w:pPr>
          </w:p>
        </w:tc>
        <w:tc>
          <w:tcPr>
            <w:tcW w:w="2834" w:type="dxa"/>
          </w:tcPr>
          <w:p w14:paraId="306B0BAE" w14:textId="77777777" w:rsidR="008F0635" w:rsidRDefault="007D2375">
            <w:pPr>
              <w:pStyle w:val="TableParagraph"/>
              <w:spacing w:before="51"/>
              <w:ind w:left="108"/>
              <w:rPr>
                <w:sz w:val="16"/>
              </w:rPr>
            </w:pPr>
            <w:r>
              <w:rPr>
                <w:sz w:val="16"/>
              </w:rPr>
              <w:t>Obec: Praha</w:t>
            </w:r>
          </w:p>
        </w:tc>
        <w:tc>
          <w:tcPr>
            <w:tcW w:w="2129" w:type="dxa"/>
          </w:tcPr>
          <w:p w14:paraId="15ABE635" w14:textId="77777777" w:rsidR="008F0635" w:rsidRDefault="007D2375">
            <w:pPr>
              <w:pStyle w:val="TableParagraph"/>
              <w:spacing w:before="51"/>
              <w:ind w:left="109"/>
              <w:rPr>
                <w:b/>
                <w:sz w:val="16"/>
              </w:rPr>
            </w:pPr>
            <w:r>
              <w:rPr>
                <w:sz w:val="16"/>
              </w:rPr>
              <w:t xml:space="preserve">Stát: </w:t>
            </w:r>
            <w:r>
              <w:rPr>
                <w:b/>
                <w:sz w:val="16"/>
              </w:rPr>
              <w:t>Česká republika</w:t>
            </w:r>
          </w:p>
        </w:tc>
      </w:tr>
      <w:tr w:rsidR="008F0635" w14:paraId="7B2269AB" w14:textId="77777777">
        <w:trPr>
          <w:trHeight w:val="280"/>
        </w:trPr>
        <w:tc>
          <w:tcPr>
            <w:tcW w:w="2376" w:type="dxa"/>
          </w:tcPr>
          <w:p w14:paraId="0C55389D" w14:textId="77777777" w:rsidR="008F0635" w:rsidRDefault="007D2375">
            <w:pPr>
              <w:pStyle w:val="TableParagraph"/>
              <w:spacing w:before="46"/>
              <w:ind w:left="107"/>
              <w:rPr>
                <w:b/>
                <w:sz w:val="16"/>
              </w:rPr>
            </w:pPr>
            <w:r>
              <w:rPr>
                <w:sz w:val="16"/>
              </w:rPr>
              <w:t xml:space="preserve">Dodací pošta: </w:t>
            </w:r>
            <w:r>
              <w:rPr>
                <w:b/>
                <w:sz w:val="16"/>
              </w:rPr>
              <w:t>Praha 86</w:t>
            </w:r>
          </w:p>
        </w:tc>
        <w:tc>
          <w:tcPr>
            <w:tcW w:w="2976" w:type="dxa"/>
          </w:tcPr>
          <w:p w14:paraId="3C69901D" w14:textId="7C404E14" w:rsidR="008F0635" w:rsidRDefault="007D2375">
            <w:pPr>
              <w:pStyle w:val="TableParagraph"/>
              <w:spacing w:before="46"/>
              <w:ind w:left="108"/>
              <w:rPr>
                <w:b/>
                <w:sz w:val="16"/>
              </w:rPr>
            </w:pPr>
            <w:r>
              <w:rPr>
                <w:sz w:val="16"/>
              </w:rPr>
              <w:t xml:space="preserve">Tel(mobil): </w:t>
            </w:r>
          </w:p>
        </w:tc>
        <w:tc>
          <w:tcPr>
            <w:tcW w:w="2834" w:type="dxa"/>
          </w:tcPr>
          <w:p w14:paraId="38CA8167" w14:textId="4A005F49" w:rsidR="008F0635" w:rsidRDefault="007D2375">
            <w:pPr>
              <w:pStyle w:val="TableParagraph"/>
              <w:spacing w:before="46"/>
              <w:ind w:left="108"/>
              <w:rPr>
                <w:b/>
                <w:sz w:val="16"/>
              </w:rPr>
            </w:pPr>
            <w:r>
              <w:rPr>
                <w:sz w:val="16"/>
              </w:rPr>
              <w:t xml:space="preserve">E – mail: </w:t>
            </w:r>
          </w:p>
        </w:tc>
        <w:tc>
          <w:tcPr>
            <w:tcW w:w="2129" w:type="dxa"/>
          </w:tcPr>
          <w:p w14:paraId="4BD3103A" w14:textId="77777777" w:rsidR="008F0635" w:rsidRDefault="007D2375">
            <w:pPr>
              <w:pStyle w:val="TableParagraph"/>
              <w:spacing w:before="46"/>
              <w:ind w:left="109"/>
              <w:rPr>
                <w:sz w:val="16"/>
              </w:rPr>
            </w:pPr>
            <w:r>
              <w:rPr>
                <w:sz w:val="16"/>
              </w:rPr>
              <w:t>ID datové schránky: xxx</w:t>
            </w:r>
          </w:p>
        </w:tc>
      </w:tr>
    </w:tbl>
    <w:p w14:paraId="723CB4D6" w14:textId="77777777" w:rsidR="008F0635" w:rsidRDefault="008F0635">
      <w:pPr>
        <w:pStyle w:val="Zkladntext"/>
        <w:spacing w:before="4"/>
        <w:ind w:left="0"/>
        <w:jc w:val="left"/>
        <w:rPr>
          <w:b/>
        </w:rPr>
      </w:pPr>
    </w:p>
    <w:p w14:paraId="1DF26F5A" w14:textId="42E43369" w:rsidR="008F0635" w:rsidRDefault="007D2375">
      <w:pPr>
        <w:tabs>
          <w:tab w:val="left" w:pos="3394"/>
          <w:tab w:val="left" w:pos="5225"/>
          <w:tab w:val="left" w:pos="7455"/>
        </w:tabs>
        <w:ind w:left="132"/>
        <w:rPr>
          <w:b/>
          <w:sz w:val="16"/>
        </w:rPr>
      </w:pPr>
      <w:r>
        <w:rPr>
          <w:sz w:val="16"/>
        </w:rPr>
        <w:t>Kontaktní osoba:</w:t>
      </w:r>
      <w:r>
        <w:rPr>
          <w:b/>
          <w:sz w:val="16"/>
        </w:rPr>
        <w:tab/>
      </w:r>
      <w:r>
        <w:rPr>
          <w:sz w:val="16"/>
        </w:rPr>
        <w:t>Telefon:</w:t>
      </w:r>
      <w:r>
        <w:rPr>
          <w:spacing w:val="-4"/>
          <w:sz w:val="16"/>
        </w:rPr>
        <w:tab/>
      </w:r>
      <w:r>
        <w:rPr>
          <w:sz w:val="16"/>
        </w:rPr>
        <w:t xml:space="preserve">Mobil:  </w:t>
      </w:r>
      <w:r>
        <w:rPr>
          <w:b/>
          <w:sz w:val="16"/>
        </w:rPr>
        <w:tab/>
      </w:r>
      <w:r>
        <w:rPr>
          <w:sz w:val="16"/>
        </w:rPr>
        <w:t>E</w:t>
      </w:r>
      <w:r>
        <w:rPr>
          <w:sz w:val="16"/>
        </w:rPr>
        <w:t>-</w:t>
      </w:r>
      <w:r>
        <w:rPr>
          <w:sz w:val="16"/>
        </w:rPr>
        <w:t>m</w:t>
      </w:r>
      <w:r>
        <w:rPr>
          <w:sz w:val="16"/>
        </w:rPr>
        <w:t>a</w:t>
      </w:r>
      <w:r>
        <w:rPr>
          <w:sz w:val="16"/>
        </w:rPr>
        <w:t>i</w:t>
      </w:r>
      <w:r>
        <w:rPr>
          <w:sz w:val="16"/>
        </w:rPr>
        <w:t>l</w:t>
      </w:r>
      <w:r>
        <w:rPr>
          <w:sz w:val="16"/>
        </w:rPr>
        <w:t>:</w:t>
      </w:r>
      <w:r>
        <w:rPr>
          <w:spacing w:val="3"/>
          <w:sz w:val="16"/>
        </w:rPr>
        <w:t xml:space="preserve"> </w:t>
      </w:r>
    </w:p>
    <w:p w14:paraId="78A6A20A" w14:textId="77777777" w:rsidR="008F0635" w:rsidRDefault="008F0635">
      <w:pPr>
        <w:pStyle w:val="Zkladntext"/>
        <w:spacing w:before="6"/>
        <w:ind w:left="0"/>
        <w:jc w:val="left"/>
        <w:rPr>
          <w:b/>
          <w:sz w:val="20"/>
        </w:rPr>
      </w:pPr>
    </w:p>
    <w:p w14:paraId="2BA34B60" w14:textId="77777777" w:rsidR="008F0635" w:rsidRDefault="007D2375">
      <w:pPr>
        <w:ind w:left="132"/>
        <w:rPr>
          <w:sz w:val="16"/>
        </w:rPr>
      </w:pPr>
      <w:r>
        <w:rPr>
          <w:sz w:val="16"/>
        </w:rPr>
        <w:t>Provozovatel a Zákazník budou dále společně označováni jako „</w:t>
      </w:r>
      <w:r>
        <w:rPr>
          <w:b/>
          <w:sz w:val="16"/>
        </w:rPr>
        <w:t xml:space="preserve">Smluvní strany“, </w:t>
      </w:r>
      <w:r>
        <w:rPr>
          <w:sz w:val="16"/>
        </w:rPr>
        <w:t>samostatně pak každý jen jako „</w:t>
      </w:r>
      <w:r>
        <w:rPr>
          <w:b/>
          <w:sz w:val="16"/>
        </w:rPr>
        <w:t>Smluvní strana</w:t>
      </w:r>
      <w:r>
        <w:rPr>
          <w:sz w:val="16"/>
        </w:rPr>
        <w:t>“.</w:t>
      </w:r>
    </w:p>
    <w:p w14:paraId="328F7186" w14:textId="77777777" w:rsidR="008F0635" w:rsidRDefault="008F0635">
      <w:pPr>
        <w:pStyle w:val="Zkladntext"/>
        <w:spacing w:before="4"/>
        <w:ind w:left="0"/>
        <w:jc w:val="left"/>
      </w:pPr>
    </w:p>
    <w:p w14:paraId="4402FEBE" w14:textId="77777777" w:rsidR="008F0635" w:rsidRDefault="007D2375">
      <w:pPr>
        <w:pStyle w:val="Zkladntext"/>
        <w:ind w:right="217"/>
      </w:pPr>
      <w:r>
        <w:t>Informace o tom, jak Provozovatel zpracovává osobní údaje fyzickýc</w:t>
      </w:r>
      <w:r>
        <w:t xml:space="preserve">h osob podílejících se na plnění Smlouvy (tj. Zákazníka, zástupců Zákazníka, aj.) se nachází v dokumentu „Zásady zpracování osobních údajů zákazníků“, který je umístěn na webových stránkách Provozovatele </w:t>
      </w:r>
      <w:hyperlink r:id="rId8">
        <w:r>
          <w:rPr>
            <w:color w:val="0000FF"/>
            <w:u w:val="single" w:color="0000FF"/>
          </w:rPr>
          <w:t>www.pvk.cz/zakaznici/zpracovani-osobnich-udaju/</w:t>
        </w:r>
        <w:r>
          <w:rPr>
            <w:color w:val="0000FF"/>
          </w:rPr>
          <w:t xml:space="preserve"> </w:t>
        </w:r>
      </w:hyperlink>
      <w:r>
        <w:t>a v zákaznickém centru Provozovatele (dále jen „Zásady zpracování osobních údajů“).</w:t>
      </w:r>
    </w:p>
    <w:p w14:paraId="41F3896D" w14:textId="77777777" w:rsidR="008F0635" w:rsidRDefault="008F0635">
      <w:pPr>
        <w:pStyle w:val="Zkladntext"/>
        <w:spacing w:before="3"/>
        <w:ind w:left="0"/>
        <w:jc w:val="left"/>
      </w:pPr>
    </w:p>
    <w:p w14:paraId="36EC0299" w14:textId="77777777" w:rsidR="008F0635" w:rsidRDefault="007D2375">
      <w:pPr>
        <w:pStyle w:val="Zkladntext"/>
        <w:ind w:right="214"/>
      </w:pPr>
      <w:r>
        <w:t>Zákazník se zavazuje informovat všechny své zástupce a jiné fyzické osoby (dále jen "Subjekty údajů")</w:t>
      </w:r>
      <w:r>
        <w:t xml:space="preserve">, jejichž osobní údaje předává Provozovateli, o zpracovávání jejich osobních údajů Provozovatelem, a to v rozsahu vyžadovaném čl. 13 (příp. čl. 14) obecného nařízení o ochraně osobních údajů (EU) č. 2016/679. Zákazník se zavazuje Subjekty údajů informovat </w:t>
      </w:r>
      <w:r>
        <w:t>zejména o tom, že jejich osobní údaje předává Provozovateli a seznámit je se „Zásadami zpracování osobních údajů“, včetně účelu předání a rozsahu předávaných osobních údajů.</w:t>
      </w:r>
    </w:p>
    <w:p w14:paraId="172C85EB" w14:textId="77777777" w:rsidR="008F0635" w:rsidRDefault="008F0635">
      <w:pPr>
        <w:pStyle w:val="Zkladntext"/>
        <w:spacing w:before="5"/>
        <w:ind w:left="0"/>
        <w:jc w:val="left"/>
      </w:pPr>
    </w:p>
    <w:p w14:paraId="221A5626" w14:textId="77777777" w:rsidR="008F0635" w:rsidRDefault="007D2375">
      <w:pPr>
        <w:pStyle w:val="Zkladntext"/>
      </w:pPr>
      <w:r>
        <w:t xml:space="preserve">Osobní údaje Zákazníka a jeho kontaktních osob může Provozovatel rovněž využívat </w:t>
      </w:r>
      <w:r>
        <w:t>pro zasílání novinek a marketingových sdělení (dále jen</w:t>
      </w:r>
    </w:p>
    <w:p w14:paraId="6767B81C" w14:textId="77777777" w:rsidR="008F0635" w:rsidRDefault="007D2375">
      <w:pPr>
        <w:pStyle w:val="Zkladntext"/>
        <w:spacing w:before="1"/>
        <w:ind w:right="218"/>
      </w:pPr>
      <w:r>
        <w:t>„zpráv“), jak je popsáno v „Zásadách zpracování osobních údajů“. Zákazník se může ze zasílání těchto zpráv kdykoliv odhlásit způsobem uvedeným v „Zásadách zpracování osobních údajů“ nebo pomocí odkazu umístěném v každé takové zprávě.</w:t>
      </w:r>
    </w:p>
    <w:p w14:paraId="110EEEE1" w14:textId="77777777" w:rsidR="008F0635" w:rsidRDefault="008F0635">
      <w:pPr>
        <w:pStyle w:val="Zkladntext"/>
        <w:spacing w:before="2"/>
        <w:ind w:left="0"/>
        <w:jc w:val="left"/>
      </w:pPr>
    </w:p>
    <w:p w14:paraId="04EEE603" w14:textId="77777777" w:rsidR="008F0635" w:rsidRDefault="007D2375">
      <w:pPr>
        <w:pStyle w:val="Zkladntext"/>
        <w:ind w:right="217"/>
      </w:pPr>
      <w:r>
        <w:t>Smluvní strany se doh</w:t>
      </w:r>
      <w:r>
        <w:t>odly, že komunikace související s touto Smlouvou bude adresována kontaktní osobě uvedené v této Smlouvě, a to včetně poskytnutí přístupových údajů Zákazníka k zákaznickému účtu provozovanému na webových stránkách Provozovatele a zpřístupnění dalších osobní</w:t>
      </w:r>
      <w:r>
        <w:t>ch údajů Zákazníka souvisejících se správou jeho zákaznického účtu. Pokud Zákazník zpřístupní své přístupové údaje třetí osobě, činí tak na vlastní odpovědnost, včetně případných dopadů na ochranu svých osobních údajů.</w:t>
      </w:r>
    </w:p>
    <w:p w14:paraId="5BFAC460" w14:textId="77777777" w:rsidR="008F0635" w:rsidRDefault="008F0635">
      <w:pPr>
        <w:pStyle w:val="Zkladntext"/>
        <w:ind w:left="0"/>
        <w:jc w:val="left"/>
        <w:rPr>
          <w:sz w:val="18"/>
        </w:rPr>
      </w:pPr>
    </w:p>
    <w:p w14:paraId="3E4C750F" w14:textId="77777777" w:rsidR="008F0635" w:rsidRDefault="007D2375">
      <w:pPr>
        <w:pStyle w:val="Nadpis2"/>
        <w:numPr>
          <w:ilvl w:val="0"/>
          <w:numId w:val="15"/>
        </w:numPr>
        <w:tabs>
          <w:tab w:val="left" w:pos="2516"/>
        </w:tabs>
        <w:spacing w:before="106"/>
        <w:jc w:val="left"/>
      </w:pPr>
      <w:r>
        <w:t>Předmět smlouvy, Odběrné místo, dodá</w:t>
      </w:r>
      <w:r>
        <w:t>vka vody a odvádění odpadních vod</w:t>
      </w:r>
    </w:p>
    <w:p w14:paraId="1633A6A7" w14:textId="77777777" w:rsidR="008F0635" w:rsidRDefault="008F0635">
      <w:pPr>
        <w:pStyle w:val="Zkladntext"/>
        <w:spacing w:before="9"/>
        <w:ind w:left="0"/>
        <w:jc w:val="left"/>
        <w:rPr>
          <w:b/>
        </w:rPr>
      </w:pPr>
    </w:p>
    <w:p w14:paraId="568D2537" w14:textId="77777777" w:rsidR="008F0635" w:rsidRDefault="007D2375">
      <w:pPr>
        <w:pStyle w:val="Odstavecseseznamem"/>
        <w:numPr>
          <w:ilvl w:val="0"/>
          <w:numId w:val="14"/>
        </w:numPr>
        <w:tabs>
          <w:tab w:val="left" w:pos="559"/>
          <w:tab w:val="left" w:pos="560"/>
        </w:tabs>
        <w:spacing w:line="278" w:lineRule="auto"/>
        <w:ind w:right="215"/>
        <w:rPr>
          <w:sz w:val="16"/>
        </w:rPr>
      </w:pPr>
      <w:r>
        <w:rPr>
          <w:sz w:val="16"/>
        </w:rPr>
        <w:t>Předmětem této Smlouvy je úprava vztahů, práv a povinností Smluvních stran při: dodávce vody z vodovodu a odvádění odpadních vod kanalizací.</w:t>
      </w:r>
    </w:p>
    <w:p w14:paraId="7FD992EE" w14:textId="77777777" w:rsidR="008F0635" w:rsidRDefault="007D2375">
      <w:pPr>
        <w:pStyle w:val="Zkladntext"/>
        <w:ind w:left="559"/>
        <w:jc w:val="left"/>
      </w:pPr>
      <w:r>
        <w:t>Dodávka vody je uskutečňována z hydrantu na vodovodní síti pomocí hydrantového n</w:t>
      </w:r>
      <w:r>
        <w:t>ástavce s vodoměrem (dále jen nástavec).</w:t>
      </w:r>
    </w:p>
    <w:p w14:paraId="58E6C080" w14:textId="77777777" w:rsidR="008F0635" w:rsidRDefault="008F0635">
      <w:pPr>
        <w:sectPr w:rsidR="008F0635">
          <w:footerReference w:type="default" r:id="rId9"/>
          <w:type w:val="continuous"/>
          <w:pgSz w:w="11910" w:h="16850"/>
          <w:pgMar w:top="1040" w:right="460" w:bottom="980" w:left="720" w:header="708" w:footer="788" w:gutter="0"/>
          <w:pgNumType w:start="1"/>
          <w:cols w:space="708"/>
        </w:sectPr>
      </w:pPr>
    </w:p>
    <w:p w14:paraId="2773DB13" w14:textId="77777777" w:rsidR="008F0635" w:rsidRDefault="007D2375">
      <w:pPr>
        <w:pStyle w:val="Zkladntext"/>
        <w:tabs>
          <w:tab w:val="left" w:pos="4452"/>
        </w:tabs>
        <w:spacing w:before="74"/>
        <w:ind w:left="559"/>
        <w:jc w:val="left"/>
        <w:rPr>
          <w:b/>
        </w:rPr>
      </w:pPr>
      <w:r>
        <w:lastRenderedPageBreak/>
        <w:t>Účel dodávky vody a odvádění</w:t>
      </w:r>
      <w:r>
        <w:rPr>
          <w:spacing w:val="-11"/>
        </w:rPr>
        <w:t xml:space="preserve"> </w:t>
      </w:r>
      <w:r>
        <w:t>odpadních</w:t>
      </w:r>
      <w:r>
        <w:rPr>
          <w:spacing w:val="-2"/>
        </w:rPr>
        <w:t xml:space="preserve"> </w:t>
      </w:r>
      <w:r>
        <w:t>vod:</w:t>
      </w:r>
      <w:r>
        <w:tab/>
      </w:r>
      <w:r>
        <w:rPr>
          <w:b/>
        </w:rPr>
        <w:t>Nevýrobní</w:t>
      </w:r>
    </w:p>
    <w:p w14:paraId="22A822F3" w14:textId="77777777" w:rsidR="008F0635" w:rsidRDefault="008F0635">
      <w:pPr>
        <w:pStyle w:val="Zkladntext"/>
        <w:spacing w:before="6"/>
        <w:ind w:left="0"/>
        <w:jc w:val="left"/>
        <w:rPr>
          <w:b/>
          <w:sz w:val="14"/>
        </w:rPr>
      </w:pPr>
    </w:p>
    <w:p w14:paraId="27517CDA" w14:textId="77777777" w:rsidR="008F0635" w:rsidRDefault="007D2375">
      <w:pPr>
        <w:pStyle w:val="Zkladntext"/>
        <w:ind w:left="559"/>
        <w:jc w:val="left"/>
        <w:rPr>
          <w:b/>
        </w:rPr>
      </w:pPr>
      <w:r>
        <w:t xml:space="preserve">Vlastník připojené stavby/pozemku: </w:t>
      </w:r>
      <w:r>
        <w:rPr>
          <w:b/>
        </w:rPr>
        <w:t>Zákazník</w:t>
      </w:r>
    </w:p>
    <w:p w14:paraId="7C2F6FFD" w14:textId="77777777" w:rsidR="008F0635" w:rsidRDefault="007D2375">
      <w:pPr>
        <w:pStyle w:val="Zkladntext"/>
        <w:tabs>
          <w:tab w:val="left" w:pos="3526"/>
        </w:tabs>
        <w:spacing w:before="18"/>
        <w:ind w:left="559"/>
        <w:jc w:val="left"/>
      </w:pPr>
      <w:r>
        <w:rPr>
          <w:spacing w:val="-9"/>
        </w:rPr>
        <w:t xml:space="preserve">Vlastník </w:t>
      </w:r>
      <w:r>
        <w:rPr>
          <w:spacing w:val="-10"/>
        </w:rPr>
        <w:t xml:space="preserve">přípojky </w:t>
      </w:r>
      <w:r>
        <w:rPr>
          <w:spacing w:val="-8"/>
        </w:rPr>
        <w:t>(dle</w:t>
      </w:r>
      <w:r>
        <w:rPr>
          <w:spacing w:val="-27"/>
        </w:rPr>
        <w:t xml:space="preserve"> </w:t>
      </w:r>
      <w:r>
        <w:rPr>
          <w:spacing w:val="-10"/>
        </w:rPr>
        <w:t>vyjádření</w:t>
      </w:r>
      <w:r>
        <w:rPr>
          <w:spacing w:val="-16"/>
        </w:rPr>
        <w:t xml:space="preserve"> </w:t>
      </w:r>
      <w:r>
        <w:rPr>
          <w:spacing w:val="-10"/>
        </w:rPr>
        <w:t>Zákazníka):</w:t>
      </w:r>
      <w:r>
        <w:rPr>
          <w:spacing w:val="-10"/>
        </w:rPr>
        <w:tab/>
      </w:r>
      <w:r>
        <w:rPr>
          <w:b/>
        </w:rPr>
        <w:t xml:space="preserve">X </w:t>
      </w:r>
      <w:r>
        <w:rPr>
          <w:b/>
          <w:spacing w:val="-5"/>
        </w:rPr>
        <w:t xml:space="preserve">XX </w:t>
      </w:r>
      <w:r>
        <w:rPr>
          <w:spacing w:val="-10"/>
        </w:rPr>
        <w:t>(vodovodní</w:t>
      </w:r>
      <w:r>
        <w:rPr>
          <w:spacing w:val="-18"/>
        </w:rPr>
        <w:t xml:space="preserve"> </w:t>
      </w:r>
      <w:r>
        <w:rPr>
          <w:spacing w:val="-10"/>
        </w:rPr>
        <w:t>přípojka)</w:t>
      </w:r>
    </w:p>
    <w:p w14:paraId="42E830F9" w14:textId="77777777" w:rsidR="008F0635" w:rsidRDefault="007D2375">
      <w:pPr>
        <w:pStyle w:val="Zkladntext"/>
        <w:spacing w:before="8"/>
        <w:ind w:left="3524"/>
        <w:jc w:val="left"/>
      </w:pPr>
      <w:r>
        <w:rPr>
          <w:b/>
        </w:rPr>
        <w:t xml:space="preserve">XXX </w:t>
      </w:r>
      <w:r>
        <w:t>(kanalizační přípojka)</w:t>
      </w:r>
    </w:p>
    <w:p w14:paraId="60ABA83B" w14:textId="77777777" w:rsidR="008F0635" w:rsidRDefault="008F0635">
      <w:pPr>
        <w:pStyle w:val="Zkladntext"/>
        <w:spacing w:before="6"/>
        <w:ind w:left="0"/>
        <w:jc w:val="left"/>
        <w:rPr>
          <w:sz w:val="21"/>
        </w:rPr>
      </w:pPr>
    </w:p>
    <w:p w14:paraId="3461CF3A" w14:textId="77777777" w:rsidR="008F0635" w:rsidRDefault="007D2375">
      <w:pPr>
        <w:pStyle w:val="Odstavecseseznamem"/>
        <w:numPr>
          <w:ilvl w:val="0"/>
          <w:numId w:val="14"/>
        </w:numPr>
        <w:tabs>
          <w:tab w:val="left" w:pos="560"/>
        </w:tabs>
        <w:ind w:right="214"/>
        <w:jc w:val="both"/>
        <w:rPr>
          <w:sz w:val="16"/>
        </w:rPr>
      </w:pPr>
      <w:r>
        <w:rPr>
          <w:sz w:val="16"/>
        </w:rPr>
        <w:t>Odběrným místem se rozumí místo připojení Zákazníka na vodovod a kanalizaci. Provizorním připojením se rozumí připojení Zákazníka na vodovod pomocí mobilního zařízení, tj. zejména hydrantového nástavce s vod</w:t>
      </w:r>
      <w:r>
        <w:rPr>
          <w:sz w:val="16"/>
        </w:rPr>
        <w:t>oměrem, přičemž připojení je v tomto případě realizováno pomocí flexibilního potrubí vedeného po</w:t>
      </w:r>
      <w:r>
        <w:rPr>
          <w:spacing w:val="-3"/>
          <w:sz w:val="16"/>
        </w:rPr>
        <w:t xml:space="preserve"> </w:t>
      </w:r>
      <w:r>
        <w:rPr>
          <w:sz w:val="16"/>
        </w:rPr>
        <w:t>povrchu.</w:t>
      </w:r>
    </w:p>
    <w:p w14:paraId="2757BE36" w14:textId="77777777" w:rsidR="008F0635" w:rsidRDefault="007D2375">
      <w:pPr>
        <w:pStyle w:val="Zkladntext"/>
        <w:spacing w:before="123"/>
        <w:ind w:left="559"/>
        <w:jc w:val="left"/>
      </w:pPr>
      <w:r>
        <w:t>Smluvní strany se dohodly, že Odběrným místem je:</w:t>
      </w:r>
    </w:p>
    <w:p w14:paraId="6C28E4CC" w14:textId="77777777" w:rsidR="008F0635" w:rsidRDefault="007D2375">
      <w:pPr>
        <w:tabs>
          <w:tab w:val="left" w:pos="3012"/>
        </w:tabs>
        <w:spacing w:before="34"/>
        <w:ind w:left="559"/>
        <w:rPr>
          <w:b/>
          <w:sz w:val="16"/>
        </w:rPr>
      </w:pPr>
      <w:r>
        <w:rPr>
          <w:sz w:val="16"/>
        </w:rPr>
        <w:t>Adresa</w:t>
      </w:r>
      <w:r>
        <w:rPr>
          <w:spacing w:val="-1"/>
          <w:sz w:val="16"/>
        </w:rPr>
        <w:t xml:space="preserve"> </w:t>
      </w:r>
      <w:r>
        <w:rPr>
          <w:sz w:val="16"/>
        </w:rPr>
        <w:t>Odběrného místa:</w:t>
      </w:r>
      <w:r>
        <w:rPr>
          <w:sz w:val="16"/>
        </w:rPr>
        <w:tab/>
      </w:r>
      <w:r>
        <w:rPr>
          <w:b/>
          <w:sz w:val="16"/>
        </w:rPr>
        <w:t>dle Přílohy č. 2 této</w:t>
      </w:r>
      <w:r>
        <w:rPr>
          <w:b/>
          <w:spacing w:val="-2"/>
          <w:sz w:val="16"/>
        </w:rPr>
        <w:t xml:space="preserve"> </w:t>
      </w:r>
      <w:r>
        <w:rPr>
          <w:b/>
          <w:sz w:val="16"/>
        </w:rPr>
        <w:t>Smlouvy</w:t>
      </w:r>
    </w:p>
    <w:p w14:paraId="77DE5560" w14:textId="77777777" w:rsidR="008F0635" w:rsidRDefault="007D2375">
      <w:pPr>
        <w:tabs>
          <w:tab w:val="left" w:pos="3012"/>
        </w:tabs>
        <w:spacing w:before="37"/>
        <w:ind w:left="559"/>
        <w:rPr>
          <w:b/>
          <w:sz w:val="16"/>
        </w:rPr>
      </w:pPr>
      <w:r>
        <w:rPr>
          <w:sz w:val="16"/>
        </w:rPr>
        <w:t>Technické</w:t>
      </w:r>
      <w:r>
        <w:rPr>
          <w:spacing w:val="-1"/>
          <w:sz w:val="16"/>
        </w:rPr>
        <w:t xml:space="preserve"> </w:t>
      </w:r>
      <w:r>
        <w:rPr>
          <w:sz w:val="16"/>
        </w:rPr>
        <w:t>číslo</w:t>
      </w:r>
      <w:r>
        <w:rPr>
          <w:spacing w:val="-1"/>
          <w:sz w:val="16"/>
        </w:rPr>
        <w:t xml:space="preserve"> </w:t>
      </w:r>
      <w:r>
        <w:rPr>
          <w:sz w:val="16"/>
        </w:rPr>
        <w:t>odběru:</w:t>
      </w:r>
      <w:r>
        <w:rPr>
          <w:sz w:val="16"/>
        </w:rPr>
        <w:tab/>
      </w:r>
      <w:r>
        <w:rPr>
          <w:b/>
          <w:sz w:val="16"/>
        </w:rPr>
        <w:t>je uvedeno v Příloze č. 1 této</w:t>
      </w:r>
      <w:r>
        <w:rPr>
          <w:b/>
          <w:spacing w:val="4"/>
          <w:sz w:val="16"/>
        </w:rPr>
        <w:t xml:space="preserve"> </w:t>
      </w:r>
      <w:r>
        <w:rPr>
          <w:b/>
          <w:sz w:val="16"/>
        </w:rPr>
        <w:t>Smlouvy</w:t>
      </w:r>
    </w:p>
    <w:p w14:paraId="277E3A0A" w14:textId="77777777" w:rsidR="008F0635" w:rsidRDefault="007D2375">
      <w:pPr>
        <w:pStyle w:val="Odstavecseseznamem"/>
        <w:numPr>
          <w:ilvl w:val="0"/>
          <w:numId w:val="14"/>
        </w:numPr>
        <w:tabs>
          <w:tab w:val="left" w:pos="559"/>
          <w:tab w:val="left" w:pos="560"/>
        </w:tabs>
        <w:spacing w:before="157"/>
        <w:rPr>
          <w:b/>
          <w:sz w:val="16"/>
        </w:rPr>
      </w:pPr>
      <w:r>
        <w:rPr>
          <w:sz w:val="16"/>
        </w:rPr>
        <w:t>Smluvní strany se dohodly, že množství dodané vody bude zjišťováno</w:t>
      </w:r>
      <w:r>
        <w:rPr>
          <w:b/>
          <w:sz w:val="16"/>
        </w:rPr>
        <w:t>: vodoměrem</w:t>
      </w:r>
    </w:p>
    <w:p w14:paraId="30855658" w14:textId="77777777" w:rsidR="008F0635" w:rsidRDefault="007D2375">
      <w:pPr>
        <w:spacing w:before="37"/>
        <w:ind w:left="559"/>
        <w:rPr>
          <w:b/>
          <w:sz w:val="16"/>
        </w:rPr>
      </w:pPr>
      <w:r>
        <w:rPr>
          <w:sz w:val="16"/>
        </w:rPr>
        <w:t xml:space="preserve">Umístění vodoměru: </w:t>
      </w:r>
      <w:r>
        <w:rPr>
          <w:b/>
          <w:sz w:val="16"/>
        </w:rPr>
        <w:t>na hydrantovém nástavci</w:t>
      </w:r>
    </w:p>
    <w:p w14:paraId="064E371A" w14:textId="77777777" w:rsidR="008F0635" w:rsidRDefault="007D2375">
      <w:pPr>
        <w:spacing w:before="37"/>
        <w:ind w:left="559"/>
        <w:rPr>
          <w:b/>
          <w:sz w:val="16"/>
        </w:rPr>
      </w:pPr>
      <w:r>
        <w:rPr>
          <w:sz w:val="16"/>
        </w:rPr>
        <w:t xml:space="preserve">Číslo vodoměru, typ nástavce, DN a číslo nástavce: </w:t>
      </w:r>
      <w:r>
        <w:rPr>
          <w:b/>
          <w:sz w:val="16"/>
        </w:rPr>
        <w:t>je uvedeno v Příloze č. 1 této Smlouvy</w:t>
      </w:r>
    </w:p>
    <w:p w14:paraId="01A49EB7" w14:textId="77777777" w:rsidR="008F0635" w:rsidRDefault="007D2375">
      <w:pPr>
        <w:pStyle w:val="Zkladntext"/>
        <w:spacing w:before="152" w:line="278" w:lineRule="auto"/>
        <w:ind w:left="559" w:right="215"/>
      </w:pPr>
      <w:r>
        <w:t>V příp</w:t>
      </w:r>
      <w:r>
        <w:t xml:space="preserve">adě nefunkčnosti vodoměru, poškození vodoměru a/nebo montážní plomby či plomby prokazující úřední ověření vodoměru (dále společně také jen nefunkčnost vodoměru) bude množství dodané vody za dobu jeho nefunkčnosti stanoveno poměrným dílem z limitu množství </w:t>
      </w:r>
      <w:r>
        <w:t>dodávané vody; stanovení množství dodané vody v případě zjištění ztráty nástavce nebo vodoměru, montážní plomby či plomby prokazující úřední ověření vodoměru se provede výpočtem z limitu množství dodávané vody za období ode dne převzetí nástavce Zákazníkem</w:t>
      </w:r>
      <w:r>
        <w:t xml:space="preserve"> do dne oznámení nebo zjištění ztráty.</w:t>
      </w:r>
    </w:p>
    <w:p w14:paraId="236983C9" w14:textId="77777777" w:rsidR="008F0635" w:rsidRDefault="007D2375">
      <w:pPr>
        <w:pStyle w:val="Odstavecseseznamem"/>
        <w:numPr>
          <w:ilvl w:val="0"/>
          <w:numId w:val="14"/>
        </w:numPr>
        <w:tabs>
          <w:tab w:val="left" w:pos="560"/>
        </w:tabs>
        <w:spacing w:before="126"/>
        <w:ind w:right="281"/>
        <w:jc w:val="both"/>
        <w:rPr>
          <w:sz w:val="16"/>
        </w:rPr>
      </w:pPr>
      <w:r>
        <w:rPr>
          <w:sz w:val="16"/>
        </w:rPr>
        <w:t>Smluvní strany se dohodly, že množství odváděných odpadních vod bude stanoveno: ve výši dodávky vody, výpočtem v dalších případech, po dohodě s</w:t>
      </w:r>
      <w:r>
        <w:rPr>
          <w:spacing w:val="2"/>
          <w:sz w:val="16"/>
        </w:rPr>
        <w:t xml:space="preserve"> </w:t>
      </w:r>
      <w:r>
        <w:rPr>
          <w:sz w:val="16"/>
        </w:rPr>
        <w:t>Provozovatelem.</w:t>
      </w:r>
    </w:p>
    <w:p w14:paraId="21F17D6E" w14:textId="77777777" w:rsidR="008F0635" w:rsidRDefault="008F0635">
      <w:pPr>
        <w:pStyle w:val="Zkladntext"/>
        <w:spacing w:before="2"/>
        <w:ind w:left="0"/>
        <w:jc w:val="left"/>
      </w:pPr>
    </w:p>
    <w:p w14:paraId="4865A7E9" w14:textId="77777777" w:rsidR="008F0635" w:rsidRDefault="007D2375">
      <w:pPr>
        <w:pStyle w:val="Zkladntext"/>
        <w:spacing w:line="278" w:lineRule="auto"/>
        <w:ind w:left="559" w:right="214"/>
      </w:pPr>
      <w:r>
        <w:t>V případě nefunkčnosti vodoměru, poškození vodoměru a/nebo montážní plomby či plomby prokazující úřední ověření vodoměru (dále společně také jen nefunkčnost vodoměru) bude množství odvedené vody za dobu jeho nefunkčnosti stanoveno poměrným dílem z limitu m</w:t>
      </w:r>
      <w:r>
        <w:t>nožství vypouštěné odpadní vody; stanovení množství vypouštěné odpadní vody v případě zjištění ztráty nástavce nebo vodoměru, montážní plomby či plomby prokazující úřední ověření vodoměru se provede výpočtem z limitu množství vypouštěné odpadní vody za obd</w:t>
      </w:r>
      <w:r>
        <w:t>obí ode dne převzetí nástavce Zákazníkem do dne oznámení nebo zjištění</w:t>
      </w:r>
      <w:r>
        <w:rPr>
          <w:spacing w:val="-4"/>
        </w:rPr>
        <w:t xml:space="preserve"> </w:t>
      </w:r>
      <w:r>
        <w:t>ztráty.</w:t>
      </w:r>
    </w:p>
    <w:p w14:paraId="7EE767A6" w14:textId="77777777" w:rsidR="008F0635" w:rsidRDefault="007D2375">
      <w:pPr>
        <w:pStyle w:val="Odstavecseseznamem"/>
        <w:numPr>
          <w:ilvl w:val="0"/>
          <w:numId w:val="14"/>
        </w:numPr>
        <w:tabs>
          <w:tab w:val="left" w:pos="560"/>
        </w:tabs>
        <w:spacing w:before="126" w:line="278" w:lineRule="auto"/>
        <w:ind w:right="399"/>
        <w:jc w:val="both"/>
        <w:rPr>
          <w:sz w:val="16"/>
        </w:rPr>
      </w:pPr>
      <w:r>
        <w:rPr>
          <w:sz w:val="16"/>
        </w:rPr>
        <w:t>Smluvní strany se dohodly, že limit množství dodávané vody a limit množství a přípustné limity ukazatelů znečištění odváděných odpadních vod</w:t>
      </w:r>
      <w:r>
        <w:rPr>
          <w:spacing w:val="-1"/>
          <w:sz w:val="16"/>
        </w:rPr>
        <w:t xml:space="preserve"> </w:t>
      </w:r>
      <w:r>
        <w:rPr>
          <w:sz w:val="16"/>
        </w:rPr>
        <w:t>budou:</w:t>
      </w:r>
    </w:p>
    <w:p w14:paraId="0E805746" w14:textId="77777777" w:rsidR="008F0635" w:rsidRDefault="007D2375">
      <w:pPr>
        <w:tabs>
          <w:tab w:val="left" w:pos="3864"/>
        </w:tabs>
        <w:spacing w:before="5" w:line="288" w:lineRule="auto"/>
        <w:ind w:left="559" w:right="3897"/>
        <w:jc w:val="both"/>
        <w:rPr>
          <w:b/>
          <w:sz w:val="16"/>
        </w:rPr>
      </w:pPr>
      <w:r>
        <w:rPr>
          <w:sz w:val="16"/>
        </w:rPr>
        <w:t>Limit množství</w:t>
      </w:r>
      <w:r>
        <w:rPr>
          <w:spacing w:val="-3"/>
          <w:sz w:val="16"/>
        </w:rPr>
        <w:t xml:space="preserve"> </w:t>
      </w:r>
      <w:r>
        <w:rPr>
          <w:sz w:val="16"/>
        </w:rPr>
        <w:t>dodávané</w:t>
      </w:r>
      <w:r>
        <w:rPr>
          <w:spacing w:val="-1"/>
          <w:sz w:val="16"/>
        </w:rPr>
        <w:t xml:space="preserve"> </w:t>
      </w:r>
      <w:r>
        <w:rPr>
          <w:sz w:val="16"/>
        </w:rPr>
        <w:t>vody:</w:t>
      </w:r>
      <w:r>
        <w:rPr>
          <w:sz w:val="16"/>
        </w:rPr>
        <w:tab/>
      </w:r>
      <w:r>
        <w:rPr>
          <w:b/>
          <w:sz w:val="16"/>
        </w:rPr>
        <w:t xml:space="preserve">je stanoven v Příloze č. 2 této Smlouvy </w:t>
      </w:r>
      <w:r>
        <w:rPr>
          <w:sz w:val="16"/>
        </w:rPr>
        <w:t>Množství určující</w:t>
      </w:r>
      <w:r>
        <w:rPr>
          <w:spacing w:val="-7"/>
          <w:sz w:val="16"/>
        </w:rPr>
        <w:t xml:space="preserve"> </w:t>
      </w:r>
      <w:r>
        <w:rPr>
          <w:sz w:val="16"/>
        </w:rPr>
        <w:t>kapacitu</w:t>
      </w:r>
      <w:r>
        <w:rPr>
          <w:spacing w:val="-2"/>
          <w:sz w:val="16"/>
        </w:rPr>
        <w:t xml:space="preserve"> </w:t>
      </w:r>
      <w:r>
        <w:rPr>
          <w:sz w:val="16"/>
        </w:rPr>
        <w:t>vodoměru:</w:t>
      </w:r>
      <w:r>
        <w:rPr>
          <w:sz w:val="16"/>
        </w:rPr>
        <w:tab/>
      </w:r>
      <w:r>
        <w:rPr>
          <w:b/>
          <w:sz w:val="16"/>
        </w:rPr>
        <w:t xml:space="preserve">je uvedeno v Příloze č. 2 této Smlouvy </w:t>
      </w:r>
      <w:r>
        <w:rPr>
          <w:sz w:val="16"/>
        </w:rPr>
        <w:t xml:space="preserve">Limit množství vypouštěné odpadní vody: </w:t>
      </w:r>
      <w:r>
        <w:rPr>
          <w:b/>
          <w:sz w:val="16"/>
        </w:rPr>
        <w:t>je stanoven v Příloze č. 2 této</w:t>
      </w:r>
      <w:r>
        <w:rPr>
          <w:b/>
          <w:spacing w:val="4"/>
          <w:sz w:val="16"/>
        </w:rPr>
        <w:t xml:space="preserve"> </w:t>
      </w:r>
      <w:r>
        <w:rPr>
          <w:b/>
          <w:sz w:val="16"/>
        </w:rPr>
        <w:t>Smlouvy</w:t>
      </w:r>
    </w:p>
    <w:p w14:paraId="6CA0D798" w14:textId="77777777" w:rsidR="008F0635" w:rsidRDefault="007D2375">
      <w:pPr>
        <w:pStyle w:val="Zkladntext"/>
        <w:spacing w:before="116"/>
        <w:ind w:left="559" w:right="215"/>
      </w:pPr>
      <w:r>
        <w:t xml:space="preserve">Přípustné limity ukazatelů znečištění vypouštěné odpadní vody jsou stanoveny v příslušném Kanalizačním řádu, není-li v této Smlouvě stanoveno jinak. Kanalizační řád je uveřejněn na webových stránkách Provozovatele nebo jiným v místě obvyklým způsobem a je </w:t>
      </w:r>
      <w:r>
        <w:t>k  dispozici na pracovištích Provozovatele (zákaznická centra). Zákazník je povinen dodržovat limity ukazatelů znečištění odpadních vod stanovené tímto kanalizačním</w:t>
      </w:r>
      <w:r>
        <w:rPr>
          <w:spacing w:val="2"/>
        </w:rPr>
        <w:t xml:space="preserve"> </w:t>
      </w:r>
      <w:r>
        <w:t>řádem.</w:t>
      </w:r>
    </w:p>
    <w:p w14:paraId="717BC0C7" w14:textId="77777777" w:rsidR="008F0635" w:rsidRDefault="008F0635">
      <w:pPr>
        <w:pStyle w:val="Zkladntext"/>
        <w:spacing w:before="6"/>
        <w:ind w:left="0"/>
        <w:jc w:val="left"/>
        <w:rPr>
          <w:sz w:val="21"/>
        </w:rPr>
      </w:pPr>
    </w:p>
    <w:p w14:paraId="339F7520" w14:textId="77777777" w:rsidR="008F0635" w:rsidRDefault="007D2375">
      <w:pPr>
        <w:pStyle w:val="Odstavecseseznamem"/>
        <w:numPr>
          <w:ilvl w:val="0"/>
          <w:numId w:val="14"/>
        </w:numPr>
        <w:tabs>
          <w:tab w:val="left" w:pos="559"/>
          <w:tab w:val="left" w:pos="560"/>
        </w:tabs>
        <w:rPr>
          <w:sz w:val="16"/>
        </w:rPr>
      </w:pPr>
      <w:r>
        <w:rPr>
          <w:sz w:val="16"/>
        </w:rPr>
        <w:t>Počet</w:t>
      </w:r>
      <w:r>
        <w:rPr>
          <w:spacing w:val="16"/>
          <w:sz w:val="16"/>
        </w:rPr>
        <w:t xml:space="preserve"> </w:t>
      </w:r>
      <w:r>
        <w:rPr>
          <w:sz w:val="16"/>
        </w:rPr>
        <w:t>trvale</w:t>
      </w:r>
      <w:r>
        <w:rPr>
          <w:spacing w:val="16"/>
          <w:sz w:val="16"/>
        </w:rPr>
        <w:t xml:space="preserve"> </w:t>
      </w:r>
      <w:r>
        <w:rPr>
          <w:sz w:val="16"/>
        </w:rPr>
        <w:t>připojených</w:t>
      </w:r>
      <w:r>
        <w:rPr>
          <w:spacing w:val="15"/>
          <w:sz w:val="16"/>
        </w:rPr>
        <w:t xml:space="preserve"> </w:t>
      </w:r>
      <w:r>
        <w:rPr>
          <w:sz w:val="16"/>
        </w:rPr>
        <w:t>osob</w:t>
      </w:r>
      <w:r>
        <w:rPr>
          <w:spacing w:val="16"/>
          <w:sz w:val="16"/>
        </w:rPr>
        <w:t xml:space="preserve"> </w:t>
      </w:r>
      <w:r>
        <w:rPr>
          <w:sz w:val="16"/>
        </w:rPr>
        <w:t>pro</w:t>
      </w:r>
      <w:r>
        <w:rPr>
          <w:spacing w:val="15"/>
          <w:sz w:val="16"/>
        </w:rPr>
        <w:t xml:space="preserve"> </w:t>
      </w:r>
      <w:r>
        <w:rPr>
          <w:sz w:val="16"/>
        </w:rPr>
        <w:t>dodávku</w:t>
      </w:r>
      <w:r>
        <w:rPr>
          <w:spacing w:val="16"/>
          <w:sz w:val="16"/>
        </w:rPr>
        <w:t xml:space="preserve"> </w:t>
      </w:r>
      <w:r>
        <w:rPr>
          <w:sz w:val="16"/>
        </w:rPr>
        <w:t>pitné</w:t>
      </w:r>
      <w:r>
        <w:rPr>
          <w:spacing w:val="15"/>
          <w:sz w:val="16"/>
        </w:rPr>
        <w:t xml:space="preserve"> </w:t>
      </w:r>
      <w:r>
        <w:rPr>
          <w:sz w:val="16"/>
        </w:rPr>
        <w:t>vody</w:t>
      </w:r>
      <w:r>
        <w:rPr>
          <w:spacing w:val="15"/>
          <w:sz w:val="16"/>
        </w:rPr>
        <w:t xml:space="preserve"> </w:t>
      </w:r>
      <w:r>
        <w:rPr>
          <w:sz w:val="16"/>
        </w:rPr>
        <w:t>činí</w:t>
      </w:r>
      <w:r>
        <w:rPr>
          <w:spacing w:val="35"/>
          <w:sz w:val="16"/>
        </w:rPr>
        <w:t xml:space="preserve"> </w:t>
      </w:r>
      <w:r>
        <w:rPr>
          <w:b/>
          <w:sz w:val="16"/>
        </w:rPr>
        <w:t>XXX</w:t>
      </w:r>
      <w:r>
        <w:rPr>
          <w:b/>
          <w:spacing w:val="31"/>
          <w:sz w:val="16"/>
        </w:rPr>
        <w:t xml:space="preserve"> </w:t>
      </w:r>
      <w:r>
        <w:rPr>
          <w:sz w:val="16"/>
        </w:rPr>
        <w:t>osob</w:t>
      </w:r>
      <w:r>
        <w:rPr>
          <w:spacing w:val="12"/>
          <w:sz w:val="16"/>
        </w:rPr>
        <w:t xml:space="preserve"> </w:t>
      </w:r>
      <w:r>
        <w:rPr>
          <w:sz w:val="16"/>
        </w:rPr>
        <w:t>a</w:t>
      </w:r>
      <w:r>
        <w:rPr>
          <w:spacing w:val="13"/>
          <w:sz w:val="16"/>
        </w:rPr>
        <w:t xml:space="preserve"> </w:t>
      </w:r>
      <w:r>
        <w:rPr>
          <w:sz w:val="16"/>
        </w:rPr>
        <w:t>počet</w:t>
      </w:r>
      <w:r>
        <w:rPr>
          <w:spacing w:val="14"/>
          <w:sz w:val="16"/>
        </w:rPr>
        <w:t xml:space="preserve"> </w:t>
      </w:r>
      <w:r>
        <w:rPr>
          <w:sz w:val="16"/>
        </w:rPr>
        <w:t>trvale</w:t>
      </w:r>
      <w:r>
        <w:rPr>
          <w:spacing w:val="13"/>
          <w:sz w:val="16"/>
        </w:rPr>
        <w:t xml:space="preserve"> </w:t>
      </w:r>
      <w:r>
        <w:rPr>
          <w:sz w:val="16"/>
        </w:rPr>
        <w:t>připojených</w:t>
      </w:r>
      <w:r>
        <w:rPr>
          <w:spacing w:val="15"/>
          <w:sz w:val="16"/>
        </w:rPr>
        <w:t xml:space="preserve"> </w:t>
      </w:r>
      <w:r>
        <w:rPr>
          <w:sz w:val="16"/>
        </w:rPr>
        <w:t>osob</w:t>
      </w:r>
      <w:r>
        <w:rPr>
          <w:spacing w:val="13"/>
          <w:sz w:val="16"/>
        </w:rPr>
        <w:t xml:space="preserve"> </w:t>
      </w:r>
      <w:r>
        <w:rPr>
          <w:sz w:val="16"/>
        </w:rPr>
        <w:t>pro</w:t>
      </w:r>
      <w:r>
        <w:rPr>
          <w:spacing w:val="13"/>
          <w:sz w:val="16"/>
        </w:rPr>
        <w:t xml:space="preserve"> </w:t>
      </w:r>
      <w:r>
        <w:rPr>
          <w:sz w:val="16"/>
        </w:rPr>
        <w:t>odvádění</w:t>
      </w:r>
      <w:r>
        <w:rPr>
          <w:spacing w:val="11"/>
          <w:sz w:val="16"/>
        </w:rPr>
        <w:t xml:space="preserve"> </w:t>
      </w:r>
      <w:r>
        <w:rPr>
          <w:sz w:val="16"/>
        </w:rPr>
        <w:t>odpadních</w:t>
      </w:r>
      <w:r>
        <w:rPr>
          <w:spacing w:val="13"/>
          <w:sz w:val="16"/>
        </w:rPr>
        <w:t xml:space="preserve"> </w:t>
      </w:r>
      <w:r>
        <w:rPr>
          <w:sz w:val="16"/>
        </w:rPr>
        <w:t>vod</w:t>
      </w:r>
      <w:r>
        <w:rPr>
          <w:spacing w:val="12"/>
          <w:sz w:val="16"/>
        </w:rPr>
        <w:t xml:space="preserve"> </w:t>
      </w:r>
      <w:r>
        <w:rPr>
          <w:sz w:val="16"/>
        </w:rPr>
        <w:t>činí</w:t>
      </w:r>
    </w:p>
    <w:p w14:paraId="075D1695" w14:textId="77777777" w:rsidR="008F0635" w:rsidRDefault="007D2375">
      <w:pPr>
        <w:pStyle w:val="Zkladntext"/>
        <w:spacing w:before="8"/>
        <w:ind w:left="559"/>
      </w:pPr>
      <w:r>
        <w:rPr>
          <w:b/>
        </w:rPr>
        <w:t xml:space="preserve">XXX </w:t>
      </w:r>
      <w:r>
        <w:t>osob (dle vyjádření Zákazníka).</w:t>
      </w:r>
    </w:p>
    <w:p w14:paraId="19381052" w14:textId="77777777" w:rsidR="008F0635" w:rsidRDefault="007D2375">
      <w:pPr>
        <w:pStyle w:val="Odstavecseseznamem"/>
        <w:numPr>
          <w:ilvl w:val="0"/>
          <w:numId w:val="14"/>
        </w:numPr>
        <w:tabs>
          <w:tab w:val="left" w:pos="560"/>
        </w:tabs>
        <w:spacing w:before="152"/>
        <w:jc w:val="both"/>
        <w:rPr>
          <w:sz w:val="16"/>
        </w:rPr>
      </w:pPr>
      <w:r>
        <w:rPr>
          <w:sz w:val="16"/>
        </w:rPr>
        <w:t>Tlakové poměry v místě napojení vodovodní přípojky: Minimální tlak: 0,15 MPa Maximální tlak: 0,60</w:t>
      </w:r>
      <w:r>
        <w:rPr>
          <w:spacing w:val="-2"/>
          <w:sz w:val="16"/>
        </w:rPr>
        <w:t xml:space="preserve"> </w:t>
      </w:r>
      <w:r>
        <w:rPr>
          <w:sz w:val="16"/>
        </w:rPr>
        <w:t>MPa</w:t>
      </w:r>
    </w:p>
    <w:p w14:paraId="16D6EA7D" w14:textId="77777777" w:rsidR="008F0635" w:rsidRDefault="007D2375">
      <w:pPr>
        <w:pStyle w:val="Odstavecseseznamem"/>
        <w:numPr>
          <w:ilvl w:val="0"/>
          <w:numId w:val="14"/>
        </w:numPr>
        <w:tabs>
          <w:tab w:val="left" w:pos="560"/>
        </w:tabs>
        <w:spacing w:before="6"/>
        <w:ind w:right="232"/>
        <w:jc w:val="both"/>
        <w:rPr>
          <w:sz w:val="16"/>
        </w:rPr>
      </w:pPr>
      <w:r>
        <w:rPr>
          <w:sz w:val="16"/>
        </w:rPr>
        <w:t>Ukazatele jakosti dodávané pitné vody jsou: Minimální hodnota vápníku</w:t>
      </w:r>
      <w:r>
        <w:rPr>
          <w:sz w:val="16"/>
        </w:rPr>
        <w:t>: 30 mg/l. Maximální hodnota vápníku: 110 mg/l. Minimální hodnota hořčíku: 5 mg/l. Maximální hodnota hořčíku: 10 mg/l. Maximální hodnota dusičnanů: 50 mg/l. Aktuální hodnoty ukazatelů jakosti dodávané pitné vody jsou k dispozici na webových stránkách</w:t>
      </w:r>
      <w:r>
        <w:rPr>
          <w:spacing w:val="1"/>
          <w:sz w:val="16"/>
        </w:rPr>
        <w:t xml:space="preserve"> </w:t>
      </w:r>
      <w:r>
        <w:rPr>
          <w:sz w:val="16"/>
        </w:rPr>
        <w:t>Provo</w:t>
      </w:r>
      <w:r>
        <w:rPr>
          <w:sz w:val="16"/>
        </w:rPr>
        <w:t>zovatele.</w:t>
      </w:r>
    </w:p>
    <w:p w14:paraId="4DEE88F0" w14:textId="77777777" w:rsidR="008F0635" w:rsidRDefault="008F0635">
      <w:pPr>
        <w:pStyle w:val="Zkladntext"/>
        <w:spacing w:before="8"/>
        <w:ind w:left="0"/>
        <w:jc w:val="left"/>
      </w:pPr>
    </w:p>
    <w:p w14:paraId="53083C9F" w14:textId="77777777" w:rsidR="008F0635" w:rsidRDefault="007D2375">
      <w:pPr>
        <w:pStyle w:val="Nadpis2"/>
        <w:numPr>
          <w:ilvl w:val="0"/>
          <w:numId w:val="15"/>
        </w:numPr>
        <w:tabs>
          <w:tab w:val="left" w:pos="4744"/>
        </w:tabs>
        <w:ind w:left="4743" w:hanging="275"/>
        <w:jc w:val="left"/>
      </w:pPr>
      <w:r>
        <w:t>Platební</w:t>
      </w:r>
      <w:r>
        <w:rPr>
          <w:spacing w:val="2"/>
        </w:rPr>
        <w:t xml:space="preserve"> </w:t>
      </w:r>
      <w:r>
        <w:t>podmínky</w:t>
      </w:r>
    </w:p>
    <w:p w14:paraId="7E0A8D01" w14:textId="77777777" w:rsidR="008F0635" w:rsidRDefault="007D2375">
      <w:pPr>
        <w:pStyle w:val="Odstavecseseznamem"/>
        <w:numPr>
          <w:ilvl w:val="0"/>
          <w:numId w:val="13"/>
        </w:numPr>
        <w:tabs>
          <w:tab w:val="left" w:pos="560"/>
        </w:tabs>
        <w:spacing w:before="157"/>
        <w:ind w:right="214" w:hanging="425"/>
        <w:jc w:val="both"/>
        <w:rPr>
          <w:sz w:val="16"/>
        </w:rPr>
      </w:pPr>
      <w:r>
        <w:rPr>
          <w:sz w:val="16"/>
        </w:rPr>
        <w:t>Smluvní strany se dohodly, že vodné, stočné a platbu ceny za pronájem nástavce hradí Zákazník Provozovateli formou jednorázové zálohové</w:t>
      </w:r>
      <w:r>
        <w:rPr>
          <w:spacing w:val="5"/>
          <w:sz w:val="16"/>
        </w:rPr>
        <w:t xml:space="preserve"> </w:t>
      </w:r>
      <w:r>
        <w:rPr>
          <w:sz w:val="16"/>
        </w:rPr>
        <w:t>platby</w:t>
      </w:r>
      <w:r>
        <w:rPr>
          <w:spacing w:val="6"/>
          <w:sz w:val="16"/>
        </w:rPr>
        <w:t xml:space="preserve"> </w:t>
      </w:r>
      <w:r>
        <w:rPr>
          <w:sz w:val="16"/>
        </w:rPr>
        <w:t>a</w:t>
      </w:r>
      <w:r>
        <w:rPr>
          <w:spacing w:val="6"/>
          <w:sz w:val="16"/>
        </w:rPr>
        <w:t xml:space="preserve"> </w:t>
      </w:r>
      <w:r>
        <w:rPr>
          <w:sz w:val="16"/>
        </w:rPr>
        <w:t>platby</w:t>
      </w:r>
      <w:r>
        <w:rPr>
          <w:spacing w:val="5"/>
          <w:sz w:val="16"/>
        </w:rPr>
        <w:t xml:space="preserve"> </w:t>
      </w:r>
      <w:r>
        <w:rPr>
          <w:sz w:val="16"/>
        </w:rPr>
        <w:t>na</w:t>
      </w:r>
      <w:r>
        <w:rPr>
          <w:spacing w:val="6"/>
          <w:sz w:val="16"/>
        </w:rPr>
        <w:t xml:space="preserve"> </w:t>
      </w:r>
      <w:r>
        <w:rPr>
          <w:sz w:val="16"/>
        </w:rPr>
        <w:t>základě</w:t>
      </w:r>
      <w:r>
        <w:rPr>
          <w:spacing w:val="7"/>
          <w:sz w:val="16"/>
        </w:rPr>
        <w:t xml:space="preserve"> </w:t>
      </w:r>
      <w:r>
        <w:rPr>
          <w:sz w:val="16"/>
        </w:rPr>
        <w:t>konečného</w:t>
      </w:r>
      <w:r>
        <w:rPr>
          <w:spacing w:val="5"/>
          <w:sz w:val="16"/>
        </w:rPr>
        <w:t xml:space="preserve"> </w:t>
      </w:r>
      <w:r>
        <w:rPr>
          <w:sz w:val="16"/>
        </w:rPr>
        <w:t>vyúčtování</w:t>
      </w:r>
      <w:r>
        <w:rPr>
          <w:spacing w:val="5"/>
          <w:sz w:val="16"/>
        </w:rPr>
        <w:t xml:space="preserve"> </w:t>
      </w:r>
      <w:r>
        <w:rPr>
          <w:sz w:val="16"/>
        </w:rPr>
        <w:t>vodného</w:t>
      </w:r>
      <w:r>
        <w:rPr>
          <w:spacing w:val="7"/>
          <w:sz w:val="16"/>
        </w:rPr>
        <w:t xml:space="preserve"> </w:t>
      </w:r>
      <w:r>
        <w:rPr>
          <w:sz w:val="16"/>
        </w:rPr>
        <w:t>a</w:t>
      </w:r>
      <w:r>
        <w:rPr>
          <w:spacing w:val="5"/>
          <w:sz w:val="16"/>
        </w:rPr>
        <w:t xml:space="preserve"> </w:t>
      </w:r>
      <w:r>
        <w:rPr>
          <w:sz w:val="16"/>
        </w:rPr>
        <w:t>stočného</w:t>
      </w:r>
      <w:r>
        <w:rPr>
          <w:spacing w:val="7"/>
          <w:sz w:val="16"/>
        </w:rPr>
        <w:t xml:space="preserve"> </w:t>
      </w:r>
      <w:r>
        <w:rPr>
          <w:sz w:val="16"/>
        </w:rPr>
        <w:t>za</w:t>
      </w:r>
      <w:r>
        <w:rPr>
          <w:spacing w:val="6"/>
          <w:sz w:val="16"/>
        </w:rPr>
        <w:t xml:space="preserve"> </w:t>
      </w:r>
      <w:r>
        <w:rPr>
          <w:sz w:val="16"/>
        </w:rPr>
        <w:t>množství</w:t>
      </w:r>
      <w:r>
        <w:rPr>
          <w:spacing w:val="4"/>
          <w:sz w:val="16"/>
        </w:rPr>
        <w:t xml:space="preserve"> </w:t>
      </w:r>
      <w:r>
        <w:rPr>
          <w:sz w:val="16"/>
        </w:rPr>
        <w:t>vody</w:t>
      </w:r>
      <w:r>
        <w:rPr>
          <w:spacing w:val="6"/>
          <w:sz w:val="16"/>
        </w:rPr>
        <w:t xml:space="preserve"> </w:t>
      </w:r>
      <w:r>
        <w:rPr>
          <w:sz w:val="16"/>
        </w:rPr>
        <w:t>zjištěn</w:t>
      </w:r>
      <w:r>
        <w:rPr>
          <w:sz w:val="16"/>
        </w:rPr>
        <w:t>é</w:t>
      </w:r>
      <w:r>
        <w:rPr>
          <w:spacing w:val="6"/>
          <w:sz w:val="16"/>
        </w:rPr>
        <w:t xml:space="preserve"> </w:t>
      </w:r>
      <w:r>
        <w:rPr>
          <w:sz w:val="16"/>
        </w:rPr>
        <w:t>či</w:t>
      </w:r>
      <w:r>
        <w:rPr>
          <w:spacing w:val="6"/>
          <w:sz w:val="16"/>
        </w:rPr>
        <w:t xml:space="preserve"> </w:t>
      </w:r>
      <w:r>
        <w:rPr>
          <w:sz w:val="16"/>
        </w:rPr>
        <w:t>stanovené</w:t>
      </w:r>
      <w:r>
        <w:rPr>
          <w:spacing w:val="6"/>
          <w:sz w:val="16"/>
        </w:rPr>
        <w:t xml:space="preserve"> </w:t>
      </w:r>
      <w:r>
        <w:rPr>
          <w:sz w:val="16"/>
        </w:rPr>
        <w:t>dle</w:t>
      </w:r>
      <w:r>
        <w:rPr>
          <w:spacing w:val="6"/>
          <w:sz w:val="16"/>
        </w:rPr>
        <w:t xml:space="preserve"> </w:t>
      </w:r>
      <w:r>
        <w:rPr>
          <w:sz w:val="16"/>
        </w:rPr>
        <w:t>ust.</w:t>
      </w:r>
      <w:r>
        <w:rPr>
          <w:spacing w:val="6"/>
          <w:sz w:val="16"/>
        </w:rPr>
        <w:t xml:space="preserve"> </w:t>
      </w:r>
      <w:r>
        <w:rPr>
          <w:sz w:val="16"/>
        </w:rPr>
        <w:t>čl.</w:t>
      </w:r>
      <w:r>
        <w:rPr>
          <w:spacing w:val="8"/>
          <w:sz w:val="16"/>
        </w:rPr>
        <w:t xml:space="preserve"> </w:t>
      </w:r>
      <w:r>
        <w:rPr>
          <w:sz w:val="16"/>
        </w:rPr>
        <w:t>I.</w:t>
      </w:r>
      <w:r>
        <w:rPr>
          <w:spacing w:val="7"/>
          <w:sz w:val="16"/>
        </w:rPr>
        <w:t xml:space="preserve"> </w:t>
      </w:r>
      <w:r>
        <w:rPr>
          <w:sz w:val="16"/>
        </w:rPr>
        <w:t>odst.</w:t>
      </w:r>
    </w:p>
    <w:p w14:paraId="75D0591E" w14:textId="77777777" w:rsidR="008F0635" w:rsidRDefault="007D2375">
      <w:pPr>
        <w:pStyle w:val="Zkladntext"/>
        <w:spacing w:before="2"/>
        <w:ind w:left="556"/>
        <w:jc w:val="left"/>
      </w:pPr>
      <w:r>
        <w:t>3) a 4) této Smlouvy a platby ceny za pronájem nástavce ode dne jeho převzetí ke dni ukončení této Smlouvy následovně:</w:t>
      </w:r>
    </w:p>
    <w:p w14:paraId="54F7DA8B" w14:textId="77777777" w:rsidR="008F0635" w:rsidRDefault="008F0635">
      <w:pPr>
        <w:pStyle w:val="Zkladntext"/>
        <w:spacing w:before="6"/>
        <w:ind w:left="0"/>
        <w:jc w:val="left"/>
      </w:pPr>
    </w:p>
    <w:p w14:paraId="4387F012" w14:textId="77777777" w:rsidR="008F0635" w:rsidRDefault="007D2375">
      <w:pPr>
        <w:tabs>
          <w:tab w:val="left" w:pos="5405"/>
        </w:tabs>
        <w:ind w:left="556"/>
        <w:jc w:val="both"/>
        <w:rPr>
          <w:b/>
          <w:sz w:val="16"/>
        </w:rPr>
      </w:pPr>
      <w:r>
        <w:rPr>
          <w:sz w:val="16"/>
        </w:rPr>
        <w:t>Sjednaná výše zálohové platby</w:t>
      </w:r>
      <w:r>
        <w:rPr>
          <w:b/>
          <w:sz w:val="16"/>
        </w:rPr>
        <w:t>: 9 075,00 Kč</w:t>
      </w:r>
      <w:r>
        <w:rPr>
          <w:b/>
          <w:spacing w:val="-7"/>
          <w:sz w:val="16"/>
        </w:rPr>
        <w:t xml:space="preserve"> </w:t>
      </w:r>
      <w:r>
        <w:rPr>
          <w:b/>
          <w:sz w:val="16"/>
        </w:rPr>
        <w:t>včetně</w:t>
      </w:r>
      <w:r>
        <w:rPr>
          <w:b/>
          <w:spacing w:val="-2"/>
          <w:sz w:val="16"/>
        </w:rPr>
        <w:t xml:space="preserve"> </w:t>
      </w:r>
      <w:r>
        <w:rPr>
          <w:b/>
          <w:sz w:val="16"/>
        </w:rPr>
        <w:t>DPH</w:t>
      </w:r>
      <w:r>
        <w:rPr>
          <w:b/>
          <w:sz w:val="16"/>
        </w:rPr>
        <w:tab/>
      </w:r>
      <w:r>
        <w:rPr>
          <w:sz w:val="16"/>
        </w:rPr>
        <w:t>Četnost zálohových plateb</w:t>
      </w:r>
      <w:r>
        <w:rPr>
          <w:b/>
          <w:sz w:val="16"/>
        </w:rPr>
        <w:t>: 1x za dobu účinnosti této</w:t>
      </w:r>
      <w:r>
        <w:rPr>
          <w:b/>
          <w:spacing w:val="9"/>
          <w:sz w:val="16"/>
        </w:rPr>
        <w:t xml:space="preserve"> </w:t>
      </w:r>
      <w:r>
        <w:rPr>
          <w:b/>
          <w:sz w:val="16"/>
        </w:rPr>
        <w:t>Smlouvy</w:t>
      </w:r>
    </w:p>
    <w:p w14:paraId="5111B9C1" w14:textId="77777777" w:rsidR="008F0635" w:rsidRDefault="007D2375">
      <w:pPr>
        <w:spacing w:before="129"/>
        <w:ind w:left="556"/>
        <w:jc w:val="both"/>
        <w:rPr>
          <w:b/>
          <w:sz w:val="16"/>
        </w:rPr>
      </w:pPr>
      <w:r>
        <w:rPr>
          <w:sz w:val="16"/>
        </w:rPr>
        <w:t xml:space="preserve">Způsob zálohové platby: </w:t>
      </w:r>
      <w:r>
        <w:rPr>
          <w:b/>
          <w:sz w:val="16"/>
        </w:rPr>
        <w:t>Převodem</w:t>
      </w:r>
    </w:p>
    <w:p w14:paraId="30100B70" w14:textId="77777777" w:rsidR="008F0635" w:rsidRDefault="008F0635">
      <w:pPr>
        <w:pStyle w:val="Zkladntext"/>
        <w:spacing w:before="4"/>
        <w:ind w:left="0"/>
        <w:jc w:val="left"/>
        <w:rPr>
          <w:b/>
          <w:sz w:val="17"/>
        </w:rPr>
      </w:pPr>
    </w:p>
    <w:p w14:paraId="729397DC" w14:textId="77777777" w:rsidR="008F0635" w:rsidRDefault="007D2375">
      <w:pPr>
        <w:ind w:left="556"/>
        <w:jc w:val="both"/>
        <w:rPr>
          <w:b/>
          <w:sz w:val="16"/>
        </w:rPr>
      </w:pPr>
      <w:r>
        <w:rPr>
          <w:sz w:val="16"/>
        </w:rPr>
        <w:t>Četnost odečtů a konečného vyúčtování</w:t>
      </w:r>
      <w:r>
        <w:rPr>
          <w:b/>
          <w:sz w:val="16"/>
        </w:rPr>
        <w:t>: 1 x za dobu účinnosti této Smlouvy</w:t>
      </w:r>
    </w:p>
    <w:p w14:paraId="2335BA66" w14:textId="77777777" w:rsidR="008F0635" w:rsidRDefault="008F0635">
      <w:pPr>
        <w:pStyle w:val="Zkladntext"/>
        <w:spacing w:before="9"/>
        <w:ind w:left="0"/>
        <w:jc w:val="left"/>
        <w:rPr>
          <w:b/>
        </w:rPr>
      </w:pPr>
    </w:p>
    <w:p w14:paraId="5F3CAF0C" w14:textId="77777777" w:rsidR="008F0635" w:rsidRDefault="007D2375">
      <w:pPr>
        <w:ind w:left="556"/>
        <w:jc w:val="both"/>
        <w:rPr>
          <w:b/>
          <w:sz w:val="16"/>
        </w:rPr>
      </w:pPr>
      <w:r>
        <w:rPr>
          <w:sz w:val="16"/>
        </w:rPr>
        <w:t xml:space="preserve">Splatnost faktury konečného vyúčtování vodného, stočného a platby ceny za pronájem nástavce je </w:t>
      </w:r>
      <w:r>
        <w:rPr>
          <w:b/>
          <w:sz w:val="16"/>
        </w:rPr>
        <w:t>14 dní od data odeslání faktury.</w:t>
      </w:r>
    </w:p>
    <w:p w14:paraId="361450F4" w14:textId="77777777" w:rsidR="008F0635" w:rsidRDefault="008F0635">
      <w:pPr>
        <w:pStyle w:val="Zkladntext"/>
        <w:spacing w:before="9"/>
        <w:ind w:left="0"/>
        <w:jc w:val="left"/>
        <w:rPr>
          <w:b/>
        </w:rPr>
      </w:pPr>
    </w:p>
    <w:p w14:paraId="44726234" w14:textId="77777777" w:rsidR="008F0635" w:rsidRDefault="007D2375">
      <w:pPr>
        <w:pStyle w:val="Zkladntext"/>
        <w:ind w:left="559"/>
        <w:rPr>
          <w:b/>
        </w:rPr>
      </w:pPr>
      <w:r>
        <w:t>Způsob platby kone</w:t>
      </w:r>
      <w:r>
        <w:t xml:space="preserve">čného vyúčtování vodného, stočného a platby ceny za pronájem nástavce: </w:t>
      </w:r>
      <w:r>
        <w:rPr>
          <w:b/>
        </w:rPr>
        <w:t>převodním příkazem</w:t>
      </w:r>
    </w:p>
    <w:p w14:paraId="732E3C41" w14:textId="77777777" w:rsidR="008F0635" w:rsidRDefault="008F0635">
      <w:pPr>
        <w:pStyle w:val="Zkladntext"/>
        <w:spacing w:before="8"/>
        <w:ind w:left="0"/>
        <w:jc w:val="left"/>
        <w:rPr>
          <w:b/>
        </w:rPr>
      </w:pPr>
    </w:p>
    <w:p w14:paraId="4FCA81DF" w14:textId="77777777" w:rsidR="008F0635" w:rsidRDefault="007D2375">
      <w:pPr>
        <w:tabs>
          <w:tab w:val="left" w:pos="3732"/>
        </w:tabs>
        <w:spacing w:before="1"/>
        <w:ind w:left="559"/>
        <w:jc w:val="both"/>
        <w:rPr>
          <w:b/>
          <w:sz w:val="16"/>
        </w:rPr>
      </w:pPr>
      <w:r>
        <w:rPr>
          <w:sz w:val="16"/>
        </w:rPr>
        <w:t>Číslo účtu</w:t>
      </w:r>
      <w:r>
        <w:rPr>
          <w:spacing w:val="-3"/>
          <w:sz w:val="16"/>
        </w:rPr>
        <w:t xml:space="preserve"> </w:t>
      </w:r>
      <w:r>
        <w:rPr>
          <w:sz w:val="16"/>
        </w:rPr>
        <w:t xml:space="preserve">Zákazníka:  </w:t>
      </w:r>
      <w:r>
        <w:rPr>
          <w:spacing w:val="1"/>
          <w:sz w:val="16"/>
        </w:rPr>
        <w:t xml:space="preserve"> </w:t>
      </w:r>
      <w:r>
        <w:rPr>
          <w:b/>
          <w:sz w:val="16"/>
        </w:rPr>
        <w:t>2000150008</w:t>
      </w:r>
      <w:r>
        <w:rPr>
          <w:b/>
          <w:sz w:val="16"/>
        </w:rPr>
        <w:tab/>
      </w:r>
      <w:r>
        <w:rPr>
          <w:sz w:val="16"/>
        </w:rPr>
        <w:t>Kód banky:</w:t>
      </w:r>
      <w:r>
        <w:rPr>
          <w:spacing w:val="3"/>
          <w:sz w:val="16"/>
        </w:rPr>
        <w:t xml:space="preserve"> </w:t>
      </w:r>
      <w:r>
        <w:rPr>
          <w:b/>
          <w:sz w:val="16"/>
        </w:rPr>
        <w:t>6000</w:t>
      </w:r>
    </w:p>
    <w:p w14:paraId="26E53662" w14:textId="77777777" w:rsidR="008F0635" w:rsidRDefault="008F0635">
      <w:pPr>
        <w:pStyle w:val="Zkladntext"/>
        <w:spacing w:before="3"/>
        <w:ind w:left="0"/>
        <w:jc w:val="left"/>
        <w:rPr>
          <w:b/>
        </w:rPr>
      </w:pPr>
    </w:p>
    <w:p w14:paraId="4264166F" w14:textId="77777777" w:rsidR="008F0635" w:rsidRDefault="007D2375">
      <w:pPr>
        <w:pStyle w:val="Zkladntext"/>
        <w:spacing w:before="1"/>
        <w:ind w:left="559"/>
      </w:pPr>
      <w:r>
        <w:t>Smluvní strany sjednávají vystavování a doručování daňových dokladů (faktur) v el. podobě na adresu: nesjednáno</w:t>
      </w:r>
    </w:p>
    <w:p w14:paraId="14BD6915" w14:textId="77777777" w:rsidR="008F0635" w:rsidRDefault="008F0635">
      <w:pPr>
        <w:pStyle w:val="Zkladntext"/>
        <w:spacing w:before="4"/>
        <w:ind w:left="0"/>
        <w:jc w:val="left"/>
        <w:rPr>
          <w:sz w:val="21"/>
        </w:rPr>
      </w:pPr>
    </w:p>
    <w:p w14:paraId="41750C6B" w14:textId="77777777" w:rsidR="008F0635" w:rsidRDefault="007D2375">
      <w:pPr>
        <w:pStyle w:val="Odstavecseseznamem"/>
        <w:numPr>
          <w:ilvl w:val="0"/>
          <w:numId w:val="13"/>
        </w:numPr>
        <w:tabs>
          <w:tab w:val="left" w:pos="557"/>
        </w:tabs>
        <w:ind w:right="217" w:hanging="425"/>
        <w:jc w:val="both"/>
        <w:rPr>
          <w:sz w:val="16"/>
        </w:rPr>
      </w:pPr>
      <w:r>
        <w:rPr>
          <w:sz w:val="16"/>
        </w:rPr>
        <w:t>Smluvní strany se dohodly, že Zákazník je povinen uhradit při podpisu této Smlouvy jednorázovou zálohu uvedenou v čl. II. odst. (1) této Smlouvy (dále jen „záloha“), a to v hotovosti nebo převodem na účet</w:t>
      </w:r>
      <w:r>
        <w:rPr>
          <w:spacing w:val="6"/>
          <w:sz w:val="16"/>
        </w:rPr>
        <w:t xml:space="preserve"> </w:t>
      </w:r>
      <w:r>
        <w:rPr>
          <w:sz w:val="16"/>
        </w:rPr>
        <w:t>Provozovatele.</w:t>
      </w:r>
    </w:p>
    <w:p w14:paraId="426A2AC8" w14:textId="77777777" w:rsidR="008F0635" w:rsidRDefault="007D2375">
      <w:pPr>
        <w:pStyle w:val="Zkladntext"/>
        <w:spacing w:before="121"/>
        <w:ind w:left="556"/>
      </w:pPr>
      <w:r>
        <w:t>Záloha slouží jako záloha za pronáje</w:t>
      </w:r>
      <w:r>
        <w:t>m nástavce a platbu vodného a stočného.</w:t>
      </w:r>
    </w:p>
    <w:p w14:paraId="7DF80030" w14:textId="77777777" w:rsidR="008F0635" w:rsidRDefault="008F0635">
      <w:pPr>
        <w:sectPr w:rsidR="008F0635">
          <w:pgSz w:w="11910" w:h="16850"/>
          <w:pgMar w:top="1140" w:right="460" w:bottom="980" w:left="720" w:header="0" w:footer="788" w:gutter="0"/>
          <w:cols w:space="708"/>
        </w:sectPr>
      </w:pPr>
    </w:p>
    <w:p w14:paraId="2E2C20DB" w14:textId="77777777" w:rsidR="008F0635" w:rsidRDefault="007D2375">
      <w:pPr>
        <w:pStyle w:val="Zkladntext"/>
        <w:spacing w:before="69" w:line="278" w:lineRule="auto"/>
        <w:ind w:left="556" w:right="217"/>
      </w:pPr>
      <w:r>
        <w:lastRenderedPageBreak/>
        <w:t>V případě, že tuto zálohu Zákazník uhradí v hotovosti, obdrží příslušný daňový doklad o úhradě zálohy. Záloha bude započtena při konečném vyúčtování, po vrácení nástavce. Za pronájem nástavce uhradí Zákazník za každý započatý den cenu dle tabulky č. 1, slo</w:t>
      </w:r>
      <w:r>
        <w:t>upec B a C, čl. II. odst. (3) této Smlouvy.</w:t>
      </w:r>
    </w:p>
    <w:p w14:paraId="6DF54F4B" w14:textId="77777777" w:rsidR="008F0635" w:rsidRDefault="007D2375">
      <w:pPr>
        <w:pStyle w:val="Zkladntext"/>
        <w:spacing w:before="121" w:line="278" w:lineRule="auto"/>
        <w:ind w:left="556" w:right="214"/>
      </w:pPr>
      <w:r>
        <w:t>Vyúčtování ceny za pronájem nástavce bude provedeno za období ode dne vyzvednutí nástavce ke dni ukončení této Smlouvy. Vodné a stočné bude vyúčtováno na základě odečtu vodoměru, resp. údajů uvedených v čl. I. od</w:t>
      </w:r>
      <w:r>
        <w:t xml:space="preserve">st. (3) a (4) této Smlouvy a Zápisu o předání a převzetí hydrantového nástavce, po vrácení nástavce. V případě vrácení nástavce po uplynutí sjednané doby dle čl. </w:t>
      </w:r>
      <w:r>
        <w:rPr>
          <w:spacing w:val="-3"/>
        </w:rPr>
        <w:t xml:space="preserve">X. </w:t>
      </w:r>
      <w:r>
        <w:t>odst. (1) této Smlouvy bude dále postupováno dle čl. IX. této</w:t>
      </w:r>
      <w:r>
        <w:rPr>
          <w:spacing w:val="5"/>
        </w:rPr>
        <w:t xml:space="preserve"> </w:t>
      </w:r>
      <w:r>
        <w:t>Smlouvy.</w:t>
      </w:r>
    </w:p>
    <w:p w14:paraId="76EFD300" w14:textId="77777777" w:rsidR="008F0635" w:rsidRDefault="007D2375">
      <w:pPr>
        <w:pStyle w:val="Zkladntext"/>
        <w:spacing w:before="120" w:line="278" w:lineRule="auto"/>
        <w:ind w:left="556" w:right="214"/>
      </w:pPr>
      <w:r>
        <w:t>V případě, že částka</w:t>
      </w:r>
      <w:r>
        <w:t xml:space="preserve"> uvedená v konečném vyúčtování bude nižší než záloha, zavazuje se Provozovatel vrátit tento přeplatek na účet Zákazníka č. ú.: 2000150008   / 6000, a to do 19 dnů ode dne odeslání konečného vyúčtování Zákazníkovi. V případě, že částka uvedená   v konečném </w:t>
      </w:r>
      <w:r>
        <w:t>vyúčtování bude vyšší než záloha, zavazuje se Zákazník zaplatit tento nedoplatek na účet Provozovatele, a to v termínu splatnosti faktury konečného</w:t>
      </w:r>
      <w:r>
        <w:rPr>
          <w:spacing w:val="1"/>
        </w:rPr>
        <w:t xml:space="preserve"> </w:t>
      </w:r>
      <w:r>
        <w:t>vyúčtování.</w:t>
      </w:r>
    </w:p>
    <w:p w14:paraId="697E906C" w14:textId="77777777" w:rsidR="008F0635" w:rsidRDefault="007D2375">
      <w:pPr>
        <w:pStyle w:val="Nadpis2"/>
        <w:numPr>
          <w:ilvl w:val="0"/>
          <w:numId w:val="13"/>
        </w:numPr>
        <w:tabs>
          <w:tab w:val="left" w:pos="556"/>
          <w:tab w:val="left" w:pos="557"/>
        </w:tabs>
        <w:spacing w:before="126"/>
        <w:ind w:hanging="425"/>
      </w:pPr>
      <w:r>
        <w:t>Přehled cen za pronájem nástavce a smluvních</w:t>
      </w:r>
      <w:r>
        <w:rPr>
          <w:spacing w:val="5"/>
        </w:rPr>
        <w:t xml:space="preserve"> </w:t>
      </w:r>
      <w:r>
        <w:t>pokut</w:t>
      </w:r>
    </w:p>
    <w:p w14:paraId="37776EF4" w14:textId="77777777" w:rsidR="008F0635" w:rsidRDefault="007D2375">
      <w:pPr>
        <w:pStyle w:val="Odstavecseseznamem"/>
        <w:numPr>
          <w:ilvl w:val="1"/>
          <w:numId w:val="13"/>
        </w:numPr>
        <w:tabs>
          <w:tab w:val="left" w:pos="841"/>
        </w:tabs>
        <w:spacing w:before="3"/>
        <w:ind w:hanging="285"/>
        <w:rPr>
          <w:sz w:val="16"/>
        </w:rPr>
      </w:pPr>
      <w:r>
        <w:rPr>
          <w:sz w:val="16"/>
        </w:rPr>
        <w:t>Při uzavření Smlouvy o odběru vody nástavcem zaplatí Zákazník Provozovateli zálohu dle tabulky č. 1, sloupec</w:t>
      </w:r>
      <w:r>
        <w:rPr>
          <w:spacing w:val="-3"/>
          <w:sz w:val="16"/>
        </w:rPr>
        <w:t xml:space="preserve"> </w:t>
      </w:r>
      <w:r>
        <w:rPr>
          <w:sz w:val="16"/>
        </w:rPr>
        <w:t>A.</w:t>
      </w:r>
    </w:p>
    <w:p w14:paraId="7BE859CF" w14:textId="77777777" w:rsidR="008F0635" w:rsidRDefault="007D2375">
      <w:pPr>
        <w:pStyle w:val="Odstavecseseznamem"/>
        <w:numPr>
          <w:ilvl w:val="1"/>
          <w:numId w:val="13"/>
        </w:numPr>
        <w:tabs>
          <w:tab w:val="left" w:pos="841"/>
        </w:tabs>
        <w:spacing w:before="30" w:line="278" w:lineRule="auto"/>
        <w:ind w:right="262"/>
        <w:rPr>
          <w:sz w:val="16"/>
        </w:rPr>
      </w:pPr>
      <w:r>
        <w:rPr>
          <w:sz w:val="16"/>
        </w:rPr>
        <w:t>Za pronájem nástavce, za období prvních 90 dnů ode dne převzetí nástavce zaplatí Zákazník Provozovateli denní sazbu dle tabulky č. 1, sloupec</w:t>
      </w:r>
      <w:r>
        <w:rPr>
          <w:spacing w:val="3"/>
          <w:sz w:val="16"/>
        </w:rPr>
        <w:t xml:space="preserve"> </w:t>
      </w:r>
      <w:r>
        <w:rPr>
          <w:sz w:val="16"/>
        </w:rPr>
        <w:t>B.</w:t>
      </w:r>
    </w:p>
    <w:p w14:paraId="1BCA4BDE" w14:textId="77777777" w:rsidR="008F0635" w:rsidRDefault="007D2375">
      <w:pPr>
        <w:pStyle w:val="Odstavecseseznamem"/>
        <w:numPr>
          <w:ilvl w:val="1"/>
          <w:numId w:val="13"/>
        </w:numPr>
        <w:tabs>
          <w:tab w:val="left" w:pos="841"/>
        </w:tabs>
        <w:ind w:hanging="285"/>
        <w:rPr>
          <w:sz w:val="16"/>
        </w:rPr>
      </w:pPr>
      <w:r>
        <w:rPr>
          <w:sz w:val="16"/>
        </w:rPr>
        <w:t>Za pronájem nástavce, za období od 90 dnů výše, zaplatí Zákazník Provozovateli denní sazbu dle tabulky č. 1, sloupec</w:t>
      </w:r>
      <w:r>
        <w:rPr>
          <w:spacing w:val="-5"/>
          <w:sz w:val="16"/>
        </w:rPr>
        <w:t xml:space="preserve"> </w:t>
      </w:r>
      <w:r>
        <w:rPr>
          <w:sz w:val="16"/>
        </w:rPr>
        <w:t>C.</w:t>
      </w:r>
    </w:p>
    <w:p w14:paraId="3ACD4C41" w14:textId="77777777" w:rsidR="008F0635" w:rsidRDefault="007D2375">
      <w:pPr>
        <w:pStyle w:val="Odstavecseseznamem"/>
        <w:numPr>
          <w:ilvl w:val="1"/>
          <w:numId w:val="13"/>
        </w:numPr>
        <w:tabs>
          <w:tab w:val="left" w:pos="841"/>
        </w:tabs>
        <w:spacing w:before="30"/>
        <w:ind w:hanging="285"/>
        <w:rPr>
          <w:sz w:val="16"/>
        </w:rPr>
      </w:pPr>
      <w:r>
        <w:rPr>
          <w:sz w:val="16"/>
        </w:rPr>
        <w:t>V případě ztráty nebo znehodnocení nástavce, případně jeho dílů, uhradí Zákazník Provozovateli částku dle tabulky č. 2, sloupec</w:t>
      </w:r>
      <w:r>
        <w:rPr>
          <w:spacing w:val="-16"/>
          <w:sz w:val="16"/>
        </w:rPr>
        <w:t xml:space="preserve"> </w:t>
      </w:r>
      <w:r>
        <w:rPr>
          <w:sz w:val="16"/>
        </w:rPr>
        <w:t>A.</w:t>
      </w:r>
    </w:p>
    <w:p w14:paraId="70F333D3" w14:textId="77777777" w:rsidR="008F0635" w:rsidRDefault="007D2375">
      <w:pPr>
        <w:pStyle w:val="Odstavecseseznamem"/>
        <w:numPr>
          <w:ilvl w:val="1"/>
          <w:numId w:val="13"/>
        </w:numPr>
        <w:tabs>
          <w:tab w:val="left" w:pos="841"/>
        </w:tabs>
        <w:spacing w:before="29"/>
        <w:ind w:hanging="285"/>
        <w:rPr>
          <w:sz w:val="16"/>
        </w:rPr>
      </w:pPr>
      <w:r>
        <w:rPr>
          <w:sz w:val="16"/>
        </w:rPr>
        <w:t>V př</w:t>
      </w:r>
      <w:r>
        <w:rPr>
          <w:sz w:val="16"/>
        </w:rPr>
        <w:t>ípadě poškození nástavce, případně jeho dílů, uhradí Zákazník Provozovateli částku dle tabulky č. 2, sloupec B.</w:t>
      </w:r>
    </w:p>
    <w:p w14:paraId="3D181A2B" w14:textId="77777777" w:rsidR="008F0635" w:rsidRDefault="008F0635">
      <w:pPr>
        <w:pStyle w:val="Zkladntext"/>
        <w:ind w:left="0"/>
        <w:jc w:val="left"/>
        <w:rPr>
          <w:sz w:val="18"/>
        </w:rPr>
      </w:pPr>
    </w:p>
    <w:p w14:paraId="60B0A87B" w14:textId="77777777" w:rsidR="008F0635" w:rsidRDefault="008F0635">
      <w:pPr>
        <w:pStyle w:val="Zkladntext"/>
        <w:spacing w:before="2"/>
        <w:ind w:left="0"/>
        <w:jc w:val="left"/>
        <w:rPr>
          <w:sz w:val="17"/>
        </w:rPr>
      </w:pPr>
    </w:p>
    <w:p w14:paraId="743C4DBF" w14:textId="77777777" w:rsidR="008F0635" w:rsidRDefault="007D2375">
      <w:pPr>
        <w:pStyle w:val="Nadpis2"/>
        <w:spacing w:before="1" w:after="4"/>
      </w:pPr>
      <w:r>
        <w:t>Tabulka č. 1</w:t>
      </w:r>
    </w:p>
    <w:tbl>
      <w:tblPr>
        <w:tblStyle w:val="TableNormal"/>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
        <w:gridCol w:w="2382"/>
        <w:gridCol w:w="2127"/>
        <w:gridCol w:w="2269"/>
        <w:gridCol w:w="2128"/>
      </w:tblGrid>
      <w:tr w:rsidR="008F0635" w14:paraId="6162D6FC" w14:textId="77777777">
        <w:trPr>
          <w:trHeight w:val="191"/>
        </w:trPr>
        <w:tc>
          <w:tcPr>
            <w:tcW w:w="879" w:type="dxa"/>
            <w:vMerge w:val="restart"/>
          </w:tcPr>
          <w:p w14:paraId="487F9B23" w14:textId="77777777" w:rsidR="008F0635" w:rsidRDefault="007D2375">
            <w:pPr>
              <w:pStyle w:val="TableParagraph"/>
              <w:spacing w:before="106"/>
              <w:ind w:left="69"/>
              <w:rPr>
                <w:b/>
                <w:sz w:val="16"/>
              </w:rPr>
            </w:pPr>
            <w:r>
              <w:rPr>
                <w:b/>
                <w:sz w:val="16"/>
              </w:rPr>
              <w:t>Kategorie</w:t>
            </w:r>
          </w:p>
        </w:tc>
        <w:tc>
          <w:tcPr>
            <w:tcW w:w="2382" w:type="dxa"/>
          </w:tcPr>
          <w:p w14:paraId="626F6634" w14:textId="77777777" w:rsidR="008F0635" w:rsidRDefault="007D2375">
            <w:pPr>
              <w:pStyle w:val="TableParagraph"/>
              <w:spacing w:before="3" w:line="168" w:lineRule="exact"/>
              <w:ind w:left="364" w:right="357"/>
              <w:jc w:val="center"/>
              <w:rPr>
                <w:b/>
                <w:sz w:val="16"/>
              </w:rPr>
            </w:pPr>
            <w:r>
              <w:rPr>
                <w:b/>
                <w:sz w:val="16"/>
              </w:rPr>
              <w:t>SAZBY</w:t>
            </w:r>
          </w:p>
        </w:tc>
        <w:tc>
          <w:tcPr>
            <w:tcW w:w="2127" w:type="dxa"/>
          </w:tcPr>
          <w:p w14:paraId="66B0C695" w14:textId="77777777" w:rsidR="008F0635" w:rsidRDefault="007D2375">
            <w:pPr>
              <w:pStyle w:val="TableParagraph"/>
              <w:spacing w:before="3" w:line="168" w:lineRule="exact"/>
              <w:ind w:left="13"/>
              <w:jc w:val="center"/>
              <w:rPr>
                <w:b/>
                <w:sz w:val="16"/>
              </w:rPr>
            </w:pPr>
            <w:r>
              <w:rPr>
                <w:b/>
                <w:sz w:val="16"/>
              </w:rPr>
              <w:t>A</w:t>
            </w:r>
          </w:p>
        </w:tc>
        <w:tc>
          <w:tcPr>
            <w:tcW w:w="2269" w:type="dxa"/>
          </w:tcPr>
          <w:p w14:paraId="26BF3F56" w14:textId="77777777" w:rsidR="008F0635" w:rsidRDefault="007D2375">
            <w:pPr>
              <w:pStyle w:val="TableParagraph"/>
              <w:spacing w:before="3" w:line="168" w:lineRule="exact"/>
              <w:ind w:left="5"/>
              <w:jc w:val="center"/>
              <w:rPr>
                <w:b/>
                <w:sz w:val="16"/>
              </w:rPr>
            </w:pPr>
            <w:r>
              <w:rPr>
                <w:b/>
                <w:sz w:val="16"/>
              </w:rPr>
              <w:t>B</w:t>
            </w:r>
          </w:p>
        </w:tc>
        <w:tc>
          <w:tcPr>
            <w:tcW w:w="2128" w:type="dxa"/>
          </w:tcPr>
          <w:p w14:paraId="11ED8DBA" w14:textId="77777777" w:rsidR="008F0635" w:rsidRDefault="007D2375">
            <w:pPr>
              <w:pStyle w:val="TableParagraph"/>
              <w:spacing w:before="3" w:line="168" w:lineRule="exact"/>
              <w:ind w:left="6"/>
              <w:jc w:val="center"/>
              <w:rPr>
                <w:b/>
                <w:sz w:val="16"/>
              </w:rPr>
            </w:pPr>
            <w:r>
              <w:rPr>
                <w:b/>
                <w:sz w:val="16"/>
              </w:rPr>
              <w:t>C</w:t>
            </w:r>
          </w:p>
        </w:tc>
      </w:tr>
      <w:tr w:rsidR="008F0635" w14:paraId="38544BF8" w14:textId="77777777">
        <w:trPr>
          <w:trHeight w:val="196"/>
        </w:trPr>
        <w:tc>
          <w:tcPr>
            <w:tcW w:w="879" w:type="dxa"/>
            <w:vMerge/>
            <w:tcBorders>
              <w:top w:val="nil"/>
            </w:tcBorders>
          </w:tcPr>
          <w:p w14:paraId="27DE6727" w14:textId="77777777" w:rsidR="008F0635" w:rsidRDefault="008F0635">
            <w:pPr>
              <w:rPr>
                <w:sz w:val="2"/>
                <w:szCs w:val="2"/>
              </w:rPr>
            </w:pPr>
          </w:p>
        </w:tc>
        <w:tc>
          <w:tcPr>
            <w:tcW w:w="2382" w:type="dxa"/>
          </w:tcPr>
          <w:p w14:paraId="1A280256" w14:textId="77777777" w:rsidR="008F0635" w:rsidRDefault="007D2375">
            <w:pPr>
              <w:pStyle w:val="TableParagraph"/>
              <w:spacing w:before="5" w:line="171" w:lineRule="exact"/>
              <w:ind w:left="364" w:right="358"/>
              <w:jc w:val="center"/>
              <w:rPr>
                <w:b/>
                <w:sz w:val="16"/>
              </w:rPr>
            </w:pPr>
            <w:r>
              <w:rPr>
                <w:b/>
                <w:sz w:val="16"/>
              </w:rPr>
              <w:t>Hydrantový nástavec</w:t>
            </w:r>
          </w:p>
        </w:tc>
        <w:tc>
          <w:tcPr>
            <w:tcW w:w="2127" w:type="dxa"/>
          </w:tcPr>
          <w:p w14:paraId="0BEE5571" w14:textId="77777777" w:rsidR="008F0635" w:rsidRDefault="007D2375">
            <w:pPr>
              <w:pStyle w:val="TableParagraph"/>
              <w:spacing w:before="5" w:line="171" w:lineRule="exact"/>
              <w:ind w:left="784" w:right="777"/>
              <w:jc w:val="center"/>
              <w:rPr>
                <w:b/>
                <w:sz w:val="16"/>
              </w:rPr>
            </w:pPr>
            <w:r>
              <w:rPr>
                <w:b/>
                <w:sz w:val="16"/>
              </w:rPr>
              <w:t>Záloha</w:t>
            </w:r>
          </w:p>
        </w:tc>
        <w:tc>
          <w:tcPr>
            <w:tcW w:w="2269" w:type="dxa"/>
          </w:tcPr>
          <w:p w14:paraId="51508C5E" w14:textId="77777777" w:rsidR="008F0635" w:rsidRDefault="007D2375">
            <w:pPr>
              <w:pStyle w:val="TableParagraph"/>
              <w:spacing w:before="5" w:line="171" w:lineRule="exact"/>
              <w:ind w:left="245" w:right="240"/>
              <w:jc w:val="center"/>
              <w:rPr>
                <w:b/>
                <w:sz w:val="16"/>
              </w:rPr>
            </w:pPr>
            <w:r>
              <w:rPr>
                <w:b/>
                <w:sz w:val="16"/>
              </w:rPr>
              <w:t>Denní sazba do 90 dnů</w:t>
            </w:r>
          </w:p>
        </w:tc>
        <w:tc>
          <w:tcPr>
            <w:tcW w:w="2128" w:type="dxa"/>
          </w:tcPr>
          <w:p w14:paraId="1A25D475" w14:textId="77777777" w:rsidR="008F0635" w:rsidRDefault="007D2375">
            <w:pPr>
              <w:pStyle w:val="TableParagraph"/>
              <w:spacing w:before="5" w:line="171" w:lineRule="exact"/>
              <w:ind w:left="128" w:right="126"/>
              <w:jc w:val="center"/>
              <w:rPr>
                <w:b/>
                <w:sz w:val="16"/>
              </w:rPr>
            </w:pPr>
            <w:r>
              <w:rPr>
                <w:b/>
                <w:sz w:val="16"/>
              </w:rPr>
              <w:t>Denní sazba nad 90 dnů</w:t>
            </w:r>
          </w:p>
        </w:tc>
      </w:tr>
      <w:tr w:rsidR="008F0635" w14:paraId="5A0C6AC4" w14:textId="77777777">
        <w:trPr>
          <w:trHeight w:val="527"/>
        </w:trPr>
        <w:tc>
          <w:tcPr>
            <w:tcW w:w="879" w:type="dxa"/>
          </w:tcPr>
          <w:p w14:paraId="14F33D2B" w14:textId="77777777" w:rsidR="008F0635" w:rsidRDefault="008F0635">
            <w:pPr>
              <w:pStyle w:val="TableParagraph"/>
              <w:spacing w:before="10"/>
              <w:rPr>
                <w:b/>
                <w:sz w:val="14"/>
              </w:rPr>
            </w:pPr>
          </w:p>
          <w:p w14:paraId="527E4674" w14:textId="77777777" w:rsidR="008F0635" w:rsidRDefault="007D2375">
            <w:pPr>
              <w:pStyle w:val="TableParagraph"/>
              <w:ind w:left="8"/>
              <w:jc w:val="center"/>
              <w:rPr>
                <w:b/>
                <w:sz w:val="16"/>
              </w:rPr>
            </w:pPr>
            <w:r>
              <w:rPr>
                <w:b/>
                <w:sz w:val="16"/>
              </w:rPr>
              <w:t>1</w:t>
            </w:r>
          </w:p>
        </w:tc>
        <w:tc>
          <w:tcPr>
            <w:tcW w:w="2382" w:type="dxa"/>
          </w:tcPr>
          <w:p w14:paraId="5161B3F2" w14:textId="77777777" w:rsidR="008F0635" w:rsidRDefault="007D2375">
            <w:pPr>
              <w:pStyle w:val="TableParagraph"/>
              <w:spacing w:before="74"/>
              <w:ind w:left="69" w:right="406"/>
              <w:rPr>
                <w:sz w:val="16"/>
              </w:rPr>
            </w:pPr>
            <w:r>
              <w:rPr>
                <w:sz w:val="16"/>
              </w:rPr>
              <w:t>DN 20 (Qmax 5 m</w:t>
            </w:r>
            <w:r>
              <w:rPr>
                <w:position w:val="5"/>
                <w:sz w:val="11"/>
              </w:rPr>
              <w:t>3</w:t>
            </w:r>
            <w:r>
              <w:rPr>
                <w:sz w:val="16"/>
              </w:rPr>
              <w:t>/hod) nadzemní / podzemní H80</w:t>
            </w:r>
          </w:p>
        </w:tc>
        <w:tc>
          <w:tcPr>
            <w:tcW w:w="2127" w:type="dxa"/>
          </w:tcPr>
          <w:p w14:paraId="2C4122A8" w14:textId="77777777" w:rsidR="008F0635" w:rsidRDefault="008F0635">
            <w:pPr>
              <w:pStyle w:val="TableParagraph"/>
              <w:spacing w:before="7"/>
              <w:rPr>
                <w:b/>
                <w:sz w:val="14"/>
              </w:rPr>
            </w:pPr>
          </w:p>
          <w:p w14:paraId="59DB5568" w14:textId="77777777" w:rsidR="008F0635" w:rsidRDefault="007D2375">
            <w:pPr>
              <w:pStyle w:val="TableParagraph"/>
              <w:spacing w:before="1"/>
              <w:ind w:right="699"/>
              <w:jc w:val="right"/>
              <w:rPr>
                <w:sz w:val="16"/>
              </w:rPr>
            </w:pPr>
            <w:r>
              <w:rPr>
                <w:sz w:val="16"/>
              </w:rPr>
              <w:t>7 500,00 Kč</w:t>
            </w:r>
          </w:p>
        </w:tc>
        <w:tc>
          <w:tcPr>
            <w:tcW w:w="2269" w:type="dxa"/>
          </w:tcPr>
          <w:p w14:paraId="4E685078" w14:textId="77777777" w:rsidR="008F0635" w:rsidRDefault="008F0635">
            <w:pPr>
              <w:pStyle w:val="TableParagraph"/>
              <w:spacing w:before="7"/>
              <w:rPr>
                <w:b/>
                <w:sz w:val="14"/>
              </w:rPr>
            </w:pPr>
          </w:p>
          <w:p w14:paraId="12E3F5B2" w14:textId="77777777" w:rsidR="008F0635" w:rsidRDefault="007D2375">
            <w:pPr>
              <w:pStyle w:val="TableParagraph"/>
              <w:spacing w:before="1"/>
              <w:ind w:left="245" w:right="240"/>
              <w:jc w:val="center"/>
              <w:rPr>
                <w:sz w:val="16"/>
              </w:rPr>
            </w:pPr>
            <w:r>
              <w:rPr>
                <w:sz w:val="16"/>
              </w:rPr>
              <w:t>90,00 Kč</w:t>
            </w:r>
          </w:p>
        </w:tc>
        <w:tc>
          <w:tcPr>
            <w:tcW w:w="2128" w:type="dxa"/>
          </w:tcPr>
          <w:p w14:paraId="4E5568EF" w14:textId="77777777" w:rsidR="008F0635" w:rsidRDefault="008F0635">
            <w:pPr>
              <w:pStyle w:val="TableParagraph"/>
              <w:spacing w:before="7"/>
              <w:rPr>
                <w:b/>
                <w:sz w:val="14"/>
              </w:rPr>
            </w:pPr>
          </w:p>
          <w:p w14:paraId="3DA7664D" w14:textId="77777777" w:rsidR="008F0635" w:rsidRDefault="007D2375">
            <w:pPr>
              <w:pStyle w:val="TableParagraph"/>
              <w:spacing w:before="1"/>
              <w:ind w:left="127" w:right="126"/>
              <w:jc w:val="center"/>
              <w:rPr>
                <w:sz w:val="16"/>
              </w:rPr>
            </w:pPr>
            <w:r>
              <w:rPr>
                <w:sz w:val="16"/>
              </w:rPr>
              <w:t>49,00 Kč</w:t>
            </w:r>
          </w:p>
        </w:tc>
      </w:tr>
      <w:tr w:rsidR="008F0635" w14:paraId="7DB80AC5" w14:textId="77777777">
        <w:trPr>
          <w:trHeight w:val="573"/>
        </w:trPr>
        <w:tc>
          <w:tcPr>
            <w:tcW w:w="879" w:type="dxa"/>
          </w:tcPr>
          <w:p w14:paraId="2968D665" w14:textId="77777777" w:rsidR="008F0635" w:rsidRDefault="008F0635">
            <w:pPr>
              <w:pStyle w:val="TableParagraph"/>
              <w:spacing w:before="8"/>
              <w:rPr>
                <w:b/>
                <w:sz w:val="16"/>
              </w:rPr>
            </w:pPr>
          </w:p>
          <w:p w14:paraId="35F59777" w14:textId="77777777" w:rsidR="008F0635" w:rsidRDefault="007D2375">
            <w:pPr>
              <w:pStyle w:val="TableParagraph"/>
              <w:spacing w:before="1"/>
              <w:ind w:left="8"/>
              <w:jc w:val="center"/>
              <w:rPr>
                <w:b/>
                <w:sz w:val="16"/>
              </w:rPr>
            </w:pPr>
            <w:r>
              <w:rPr>
                <w:b/>
                <w:sz w:val="16"/>
              </w:rPr>
              <w:t>2</w:t>
            </w:r>
          </w:p>
        </w:tc>
        <w:tc>
          <w:tcPr>
            <w:tcW w:w="2382" w:type="dxa"/>
          </w:tcPr>
          <w:p w14:paraId="29C0819B" w14:textId="77777777" w:rsidR="008F0635" w:rsidRDefault="007D2375">
            <w:pPr>
              <w:pStyle w:val="TableParagraph"/>
              <w:spacing w:before="96"/>
              <w:ind w:left="69"/>
              <w:rPr>
                <w:sz w:val="16"/>
              </w:rPr>
            </w:pPr>
            <w:r>
              <w:rPr>
                <w:sz w:val="16"/>
              </w:rPr>
              <w:t>DN 40-65 (Qmax 20 m</w:t>
            </w:r>
            <w:r>
              <w:rPr>
                <w:position w:val="5"/>
                <w:sz w:val="11"/>
              </w:rPr>
              <w:t>3</w:t>
            </w:r>
            <w:r>
              <w:rPr>
                <w:sz w:val="16"/>
              </w:rPr>
              <w:t>/hod) nadzemní / podzemní H80</w:t>
            </w:r>
          </w:p>
        </w:tc>
        <w:tc>
          <w:tcPr>
            <w:tcW w:w="2127" w:type="dxa"/>
          </w:tcPr>
          <w:p w14:paraId="5938D4D3" w14:textId="77777777" w:rsidR="008F0635" w:rsidRDefault="008F0635">
            <w:pPr>
              <w:pStyle w:val="TableParagraph"/>
              <w:spacing w:before="8"/>
              <w:rPr>
                <w:b/>
                <w:sz w:val="16"/>
              </w:rPr>
            </w:pPr>
          </w:p>
          <w:p w14:paraId="7449815C" w14:textId="77777777" w:rsidR="008F0635" w:rsidRDefault="007D2375">
            <w:pPr>
              <w:pStyle w:val="TableParagraph"/>
              <w:spacing w:before="1"/>
              <w:ind w:right="699"/>
              <w:jc w:val="right"/>
              <w:rPr>
                <w:sz w:val="16"/>
              </w:rPr>
            </w:pPr>
            <w:r>
              <w:rPr>
                <w:sz w:val="16"/>
              </w:rPr>
              <w:t>20 000,00 Kč</w:t>
            </w:r>
          </w:p>
        </w:tc>
        <w:tc>
          <w:tcPr>
            <w:tcW w:w="2269" w:type="dxa"/>
          </w:tcPr>
          <w:p w14:paraId="42F4970A" w14:textId="77777777" w:rsidR="008F0635" w:rsidRDefault="008F0635">
            <w:pPr>
              <w:pStyle w:val="TableParagraph"/>
              <w:spacing w:before="8"/>
              <w:rPr>
                <w:b/>
                <w:sz w:val="16"/>
              </w:rPr>
            </w:pPr>
          </w:p>
          <w:p w14:paraId="3C5334C6" w14:textId="77777777" w:rsidR="008F0635" w:rsidRDefault="007D2375">
            <w:pPr>
              <w:pStyle w:val="TableParagraph"/>
              <w:spacing w:before="1"/>
              <w:ind w:left="245" w:right="240"/>
              <w:jc w:val="center"/>
              <w:rPr>
                <w:sz w:val="16"/>
              </w:rPr>
            </w:pPr>
            <w:r>
              <w:rPr>
                <w:sz w:val="16"/>
              </w:rPr>
              <w:t>90,00 Kč</w:t>
            </w:r>
          </w:p>
        </w:tc>
        <w:tc>
          <w:tcPr>
            <w:tcW w:w="2128" w:type="dxa"/>
          </w:tcPr>
          <w:p w14:paraId="5F1C571C" w14:textId="77777777" w:rsidR="008F0635" w:rsidRDefault="008F0635">
            <w:pPr>
              <w:pStyle w:val="TableParagraph"/>
              <w:spacing w:before="8"/>
              <w:rPr>
                <w:b/>
                <w:sz w:val="16"/>
              </w:rPr>
            </w:pPr>
          </w:p>
          <w:p w14:paraId="5D46BC70" w14:textId="77777777" w:rsidR="008F0635" w:rsidRDefault="007D2375">
            <w:pPr>
              <w:pStyle w:val="TableParagraph"/>
              <w:spacing w:before="1"/>
              <w:ind w:left="127" w:right="126"/>
              <w:jc w:val="center"/>
              <w:rPr>
                <w:sz w:val="16"/>
              </w:rPr>
            </w:pPr>
            <w:r>
              <w:rPr>
                <w:sz w:val="16"/>
              </w:rPr>
              <w:t>49,00 Kč</w:t>
            </w:r>
          </w:p>
        </w:tc>
      </w:tr>
      <w:tr w:rsidR="008F0635" w14:paraId="78A13E51" w14:textId="77777777">
        <w:trPr>
          <w:trHeight w:val="573"/>
        </w:trPr>
        <w:tc>
          <w:tcPr>
            <w:tcW w:w="879" w:type="dxa"/>
          </w:tcPr>
          <w:p w14:paraId="188231F6" w14:textId="77777777" w:rsidR="008F0635" w:rsidRDefault="008F0635">
            <w:pPr>
              <w:pStyle w:val="TableParagraph"/>
              <w:spacing w:before="8"/>
              <w:rPr>
                <w:b/>
                <w:sz w:val="16"/>
              </w:rPr>
            </w:pPr>
          </w:p>
          <w:p w14:paraId="55C370B9" w14:textId="77777777" w:rsidR="008F0635" w:rsidRDefault="007D2375">
            <w:pPr>
              <w:pStyle w:val="TableParagraph"/>
              <w:spacing w:before="1"/>
              <w:ind w:left="8"/>
              <w:jc w:val="center"/>
              <w:rPr>
                <w:b/>
                <w:sz w:val="16"/>
              </w:rPr>
            </w:pPr>
            <w:r>
              <w:rPr>
                <w:b/>
                <w:sz w:val="16"/>
              </w:rPr>
              <w:t>3</w:t>
            </w:r>
          </w:p>
        </w:tc>
        <w:tc>
          <w:tcPr>
            <w:tcW w:w="2382" w:type="dxa"/>
          </w:tcPr>
          <w:p w14:paraId="45C8588D" w14:textId="77777777" w:rsidR="008F0635" w:rsidRDefault="007D2375">
            <w:pPr>
              <w:pStyle w:val="TableParagraph"/>
              <w:spacing w:before="96"/>
              <w:ind w:left="69"/>
              <w:rPr>
                <w:sz w:val="16"/>
              </w:rPr>
            </w:pPr>
            <w:r>
              <w:rPr>
                <w:sz w:val="16"/>
              </w:rPr>
              <w:t>DN 100 (Qmax 200 m</w:t>
            </w:r>
            <w:r>
              <w:rPr>
                <w:position w:val="5"/>
                <w:sz w:val="11"/>
              </w:rPr>
              <w:t>3</w:t>
            </w:r>
            <w:r>
              <w:rPr>
                <w:sz w:val="16"/>
              </w:rPr>
              <w:t>/hod) podzemní H100</w:t>
            </w:r>
          </w:p>
        </w:tc>
        <w:tc>
          <w:tcPr>
            <w:tcW w:w="2127" w:type="dxa"/>
          </w:tcPr>
          <w:p w14:paraId="31F9EFEA" w14:textId="77777777" w:rsidR="008F0635" w:rsidRDefault="008F0635">
            <w:pPr>
              <w:pStyle w:val="TableParagraph"/>
              <w:spacing w:before="8"/>
              <w:rPr>
                <w:b/>
                <w:sz w:val="16"/>
              </w:rPr>
            </w:pPr>
          </w:p>
          <w:p w14:paraId="5C75C3EA" w14:textId="77777777" w:rsidR="008F0635" w:rsidRDefault="007D2375">
            <w:pPr>
              <w:pStyle w:val="TableParagraph"/>
              <w:spacing w:before="1"/>
              <w:ind w:right="699"/>
              <w:jc w:val="right"/>
              <w:rPr>
                <w:sz w:val="16"/>
              </w:rPr>
            </w:pPr>
            <w:r>
              <w:rPr>
                <w:sz w:val="16"/>
              </w:rPr>
              <w:t>40 000,00 Kč</w:t>
            </w:r>
          </w:p>
        </w:tc>
        <w:tc>
          <w:tcPr>
            <w:tcW w:w="2269" w:type="dxa"/>
          </w:tcPr>
          <w:p w14:paraId="2CE9D508" w14:textId="77777777" w:rsidR="008F0635" w:rsidRDefault="008F0635">
            <w:pPr>
              <w:pStyle w:val="TableParagraph"/>
              <w:spacing w:before="8"/>
              <w:rPr>
                <w:b/>
                <w:sz w:val="16"/>
              </w:rPr>
            </w:pPr>
          </w:p>
          <w:p w14:paraId="219E5266" w14:textId="77777777" w:rsidR="008F0635" w:rsidRDefault="007D2375">
            <w:pPr>
              <w:pStyle w:val="TableParagraph"/>
              <w:spacing w:before="1"/>
              <w:ind w:left="242" w:right="240"/>
              <w:jc w:val="center"/>
              <w:rPr>
                <w:sz w:val="16"/>
              </w:rPr>
            </w:pPr>
            <w:r>
              <w:rPr>
                <w:sz w:val="16"/>
              </w:rPr>
              <w:t>178,00 Kč</w:t>
            </w:r>
          </w:p>
        </w:tc>
        <w:tc>
          <w:tcPr>
            <w:tcW w:w="2128" w:type="dxa"/>
          </w:tcPr>
          <w:p w14:paraId="51CBD943" w14:textId="77777777" w:rsidR="008F0635" w:rsidRDefault="008F0635">
            <w:pPr>
              <w:pStyle w:val="TableParagraph"/>
              <w:spacing w:before="8"/>
              <w:rPr>
                <w:b/>
                <w:sz w:val="16"/>
              </w:rPr>
            </w:pPr>
          </w:p>
          <w:p w14:paraId="145AC0C0" w14:textId="77777777" w:rsidR="008F0635" w:rsidRDefault="007D2375">
            <w:pPr>
              <w:pStyle w:val="TableParagraph"/>
              <w:spacing w:before="1"/>
              <w:ind w:left="127" w:right="126"/>
              <w:jc w:val="center"/>
              <w:rPr>
                <w:sz w:val="16"/>
              </w:rPr>
            </w:pPr>
            <w:r>
              <w:rPr>
                <w:sz w:val="16"/>
              </w:rPr>
              <w:t>80,00 Kč</w:t>
            </w:r>
          </w:p>
        </w:tc>
      </w:tr>
    </w:tbl>
    <w:p w14:paraId="5CE0AEF2" w14:textId="77777777" w:rsidR="008F0635" w:rsidRDefault="007D2375">
      <w:pPr>
        <w:spacing w:before="3"/>
        <w:ind w:left="559"/>
        <w:rPr>
          <w:b/>
          <w:sz w:val="16"/>
        </w:rPr>
      </w:pPr>
      <w:r>
        <w:rPr>
          <w:b/>
          <w:sz w:val="16"/>
        </w:rPr>
        <w:t>Uvedené sazby jsou bez DPH. DPH bude účtováno v souladu s platným zněním zákona o DPH a souvisejících předpisů.</w:t>
      </w:r>
    </w:p>
    <w:p w14:paraId="32A46E21" w14:textId="77777777" w:rsidR="008F0635" w:rsidRDefault="008F0635">
      <w:pPr>
        <w:pStyle w:val="Zkladntext"/>
        <w:ind w:left="0"/>
        <w:jc w:val="left"/>
        <w:rPr>
          <w:b/>
          <w:sz w:val="18"/>
        </w:rPr>
      </w:pPr>
    </w:p>
    <w:p w14:paraId="6921B743" w14:textId="77777777" w:rsidR="008F0635" w:rsidRDefault="008F0635">
      <w:pPr>
        <w:pStyle w:val="Zkladntext"/>
        <w:spacing w:before="1"/>
        <w:ind w:left="0"/>
        <w:jc w:val="left"/>
        <w:rPr>
          <w:b/>
        </w:rPr>
      </w:pPr>
    </w:p>
    <w:p w14:paraId="4D8065EC" w14:textId="77777777" w:rsidR="008F0635" w:rsidRDefault="007D2375">
      <w:pPr>
        <w:spacing w:after="5"/>
        <w:ind w:left="559"/>
        <w:rPr>
          <w:b/>
          <w:sz w:val="16"/>
        </w:rPr>
      </w:pPr>
      <w:r>
        <w:rPr>
          <w:b/>
          <w:sz w:val="16"/>
        </w:rPr>
        <w:t>Tabulka č. 2</w:t>
      </w:r>
    </w:p>
    <w:tbl>
      <w:tblPr>
        <w:tblStyle w:val="TableNormal"/>
        <w:tblW w:w="0" w:type="auto"/>
        <w:tblInd w:w="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7"/>
        <w:gridCol w:w="2410"/>
        <w:gridCol w:w="1985"/>
      </w:tblGrid>
      <w:tr w:rsidR="008F0635" w14:paraId="2DB93C77" w14:textId="77777777">
        <w:trPr>
          <w:trHeight w:val="191"/>
        </w:trPr>
        <w:tc>
          <w:tcPr>
            <w:tcW w:w="5387" w:type="dxa"/>
            <w:vMerge w:val="restart"/>
          </w:tcPr>
          <w:p w14:paraId="51D2EDBE" w14:textId="77777777" w:rsidR="008F0635" w:rsidRDefault="007D2375">
            <w:pPr>
              <w:pStyle w:val="TableParagraph"/>
              <w:spacing w:before="109"/>
              <w:ind w:left="1956" w:right="1939"/>
              <w:jc w:val="center"/>
              <w:rPr>
                <w:b/>
                <w:sz w:val="16"/>
              </w:rPr>
            </w:pPr>
            <w:r>
              <w:rPr>
                <w:b/>
                <w:sz w:val="16"/>
              </w:rPr>
              <w:t>SMLUVNÍ POKUTY</w:t>
            </w:r>
          </w:p>
        </w:tc>
        <w:tc>
          <w:tcPr>
            <w:tcW w:w="2410" w:type="dxa"/>
          </w:tcPr>
          <w:p w14:paraId="23F77827" w14:textId="77777777" w:rsidR="008F0635" w:rsidRDefault="007D2375">
            <w:pPr>
              <w:pStyle w:val="TableParagraph"/>
              <w:spacing w:before="3" w:line="168" w:lineRule="exact"/>
              <w:ind w:left="24"/>
              <w:jc w:val="center"/>
              <w:rPr>
                <w:b/>
                <w:sz w:val="16"/>
              </w:rPr>
            </w:pPr>
            <w:r>
              <w:rPr>
                <w:b/>
                <w:sz w:val="16"/>
              </w:rPr>
              <w:t>A</w:t>
            </w:r>
          </w:p>
        </w:tc>
        <w:tc>
          <w:tcPr>
            <w:tcW w:w="1985" w:type="dxa"/>
          </w:tcPr>
          <w:p w14:paraId="67C939BF" w14:textId="77777777" w:rsidR="008F0635" w:rsidRDefault="007D2375">
            <w:pPr>
              <w:pStyle w:val="TableParagraph"/>
              <w:spacing w:before="3" w:line="168" w:lineRule="exact"/>
              <w:ind w:left="17"/>
              <w:jc w:val="center"/>
              <w:rPr>
                <w:b/>
                <w:sz w:val="16"/>
              </w:rPr>
            </w:pPr>
            <w:r>
              <w:rPr>
                <w:b/>
                <w:sz w:val="16"/>
              </w:rPr>
              <w:t>B</w:t>
            </w:r>
          </w:p>
        </w:tc>
      </w:tr>
      <w:tr w:rsidR="008F0635" w14:paraId="35BC3A4F" w14:textId="77777777">
        <w:trPr>
          <w:trHeight w:val="191"/>
        </w:trPr>
        <w:tc>
          <w:tcPr>
            <w:tcW w:w="5387" w:type="dxa"/>
            <w:vMerge/>
            <w:tcBorders>
              <w:top w:val="nil"/>
            </w:tcBorders>
          </w:tcPr>
          <w:p w14:paraId="3651602C" w14:textId="77777777" w:rsidR="008F0635" w:rsidRDefault="008F0635">
            <w:pPr>
              <w:rPr>
                <w:sz w:val="2"/>
                <w:szCs w:val="2"/>
              </w:rPr>
            </w:pPr>
          </w:p>
        </w:tc>
        <w:tc>
          <w:tcPr>
            <w:tcW w:w="2410" w:type="dxa"/>
          </w:tcPr>
          <w:p w14:paraId="6AE341A3" w14:textId="77777777" w:rsidR="008F0635" w:rsidRDefault="007D2375">
            <w:pPr>
              <w:pStyle w:val="TableParagraph"/>
              <w:spacing w:before="3" w:line="168" w:lineRule="exact"/>
              <w:ind w:left="90"/>
              <w:rPr>
                <w:b/>
                <w:sz w:val="16"/>
              </w:rPr>
            </w:pPr>
            <w:r>
              <w:rPr>
                <w:b/>
                <w:sz w:val="16"/>
              </w:rPr>
              <w:t>Za ztrátu nebo znehodnocení</w:t>
            </w:r>
          </w:p>
        </w:tc>
        <w:tc>
          <w:tcPr>
            <w:tcW w:w="1985" w:type="dxa"/>
          </w:tcPr>
          <w:p w14:paraId="2B59F943" w14:textId="77777777" w:rsidR="008F0635" w:rsidRDefault="007D2375">
            <w:pPr>
              <w:pStyle w:val="TableParagraph"/>
              <w:spacing w:before="3" w:line="168" w:lineRule="exact"/>
              <w:ind w:left="482"/>
              <w:rPr>
                <w:b/>
                <w:sz w:val="16"/>
              </w:rPr>
            </w:pPr>
            <w:r>
              <w:rPr>
                <w:b/>
                <w:sz w:val="16"/>
              </w:rPr>
              <w:t>Za poškození</w:t>
            </w:r>
          </w:p>
        </w:tc>
      </w:tr>
      <w:tr w:rsidR="008F0635" w14:paraId="28E0033A" w14:textId="77777777">
        <w:trPr>
          <w:trHeight w:val="253"/>
        </w:trPr>
        <w:tc>
          <w:tcPr>
            <w:tcW w:w="5387" w:type="dxa"/>
          </w:tcPr>
          <w:p w14:paraId="1115C0AB" w14:textId="77777777" w:rsidR="008F0635" w:rsidRDefault="007D2375">
            <w:pPr>
              <w:pStyle w:val="TableParagraph"/>
              <w:spacing w:before="29"/>
              <w:ind w:left="69"/>
              <w:rPr>
                <w:sz w:val="16"/>
              </w:rPr>
            </w:pPr>
            <w:r>
              <w:rPr>
                <w:sz w:val="16"/>
              </w:rPr>
              <w:t>Hydrantový nástavec DN 20 pro podzemní hydrant, Qmax 5 m</w:t>
            </w:r>
            <w:r>
              <w:rPr>
                <w:position w:val="5"/>
                <w:sz w:val="11"/>
              </w:rPr>
              <w:t>3</w:t>
            </w:r>
            <w:r>
              <w:rPr>
                <w:sz w:val="16"/>
              </w:rPr>
              <w:t>/hod</w:t>
            </w:r>
          </w:p>
        </w:tc>
        <w:tc>
          <w:tcPr>
            <w:tcW w:w="2410" w:type="dxa"/>
          </w:tcPr>
          <w:p w14:paraId="0A8D1D0B" w14:textId="77777777" w:rsidR="008F0635" w:rsidRDefault="007D2375">
            <w:pPr>
              <w:pStyle w:val="TableParagraph"/>
              <w:spacing w:before="32"/>
              <w:ind w:left="808" w:right="811"/>
              <w:jc w:val="center"/>
              <w:rPr>
                <w:sz w:val="16"/>
              </w:rPr>
            </w:pPr>
            <w:r>
              <w:rPr>
                <w:sz w:val="16"/>
              </w:rPr>
              <w:t>7 200,- Kč</w:t>
            </w:r>
          </w:p>
        </w:tc>
        <w:tc>
          <w:tcPr>
            <w:tcW w:w="1985" w:type="dxa"/>
          </w:tcPr>
          <w:p w14:paraId="629FD5F5" w14:textId="77777777" w:rsidR="008F0635" w:rsidRDefault="007D2375">
            <w:pPr>
              <w:pStyle w:val="TableParagraph"/>
              <w:spacing w:before="32"/>
              <w:ind w:left="400"/>
              <w:rPr>
                <w:sz w:val="16"/>
              </w:rPr>
            </w:pPr>
            <w:r>
              <w:rPr>
                <w:sz w:val="16"/>
              </w:rPr>
              <w:t>4 800,- Kč</w:t>
            </w:r>
          </w:p>
        </w:tc>
      </w:tr>
      <w:tr w:rsidR="008F0635" w14:paraId="0239D5A7" w14:textId="77777777">
        <w:trPr>
          <w:trHeight w:val="253"/>
        </w:trPr>
        <w:tc>
          <w:tcPr>
            <w:tcW w:w="5387" w:type="dxa"/>
          </w:tcPr>
          <w:p w14:paraId="34E89F23" w14:textId="77777777" w:rsidR="008F0635" w:rsidRDefault="007D2375">
            <w:pPr>
              <w:pStyle w:val="TableParagraph"/>
              <w:spacing w:before="29"/>
              <w:ind w:left="69"/>
              <w:rPr>
                <w:sz w:val="16"/>
              </w:rPr>
            </w:pPr>
            <w:r>
              <w:rPr>
                <w:sz w:val="16"/>
              </w:rPr>
              <w:t>Hydrantový nástavec DN 20 pro nadzemní hydrant, Qmax 5 m</w:t>
            </w:r>
            <w:r>
              <w:rPr>
                <w:position w:val="5"/>
                <w:sz w:val="11"/>
              </w:rPr>
              <w:t>3</w:t>
            </w:r>
            <w:r>
              <w:rPr>
                <w:sz w:val="16"/>
              </w:rPr>
              <w:t>/hod</w:t>
            </w:r>
          </w:p>
        </w:tc>
        <w:tc>
          <w:tcPr>
            <w:tcW w:w="2410" w:type="dxa"/>
          </w:tcPr>
          <w:p w14:paraId="5B2DDE1A" w14:textId="77777777" w:rsidR="008F0635" w:rsidRDefault="007D2375">
            <w:pPr>
              <w:pStyle w:val="TableParagraph"/>
              <w:spacing w:before="32"/>
              <w:ind w:left="808" w:right="811"/>
              <w:jc w:val="center"/>
              <w:rPr>
                <w:sz w:val="16"/>
              </w:rPr>
            </w:pPr>
            <w:r>
              <w:rPr>
                <w:sz w:val="16"/>
              </w:rPr>
              <w:t>5 900,- Kč</w:t>
            </w:r>
          </w:p>
        </w:tc>
        <w:tc>
          <w:tcPr>
            <w:tcW w:w="1985" w:type="dxa"/>
          </w:tcPr>
          <w:p w14:paraId="09AE63DD" w14:textId="77777777" w:rsidR="008F0635" w:rsidRDefault="007D2375">
            <w:pPr>
              <w:pStyle w:val="TableParagraph"/>
              <w:spacing w:before="32"/>
              <w:ind w:left="400"/>
              <w:rPr>
                <w:sz w:val="16"/>
              </w:rPr>
            </w:pPr>
            <w:r>
              <w:rPr>
                <w:sz w:val="16"/>
              </w:rPr>
              <w:t>3 000,- Kč</w:t>
            </w:r>
          </w:p>
        </w:tc>
      </w:tr>
      <w:tr w:rsidR="008F0635" w14:paraId="6AAAD6BC" w14:textId="77777777">
        <w:trPr>
          <w:trHeight w:val="253"/>
        </w:trPr>
        <w:tc>
          <w:tcPr>
            <w:tcW w:w="5387" w:type="dxa"/>
          </w:tcPr>
          <w:p w14:paraId="7FC61C44" w14:textId="77777777" w:rsidR="008F0635" w:rsidRDefault="007D2375">
            <w:pPr>
              <w:pStyle w:val="TableParagraph"/>
              <w:spacing w:before="29"/>
              <w:ind w:left="69"/>
              <w:rPr>
                <w:sz w:val="16"/>
              </w:rPr>
            </w:pPr>
            <w:r>
              <w:rPr>
                <w:sz w:val="16"/>
              </w:rPr>
              <w:t>Hydrantový nástavec DN 40-65 pro podzemní hydrant, Qmax 20 m</w:t>
            </w:r>
            <w:r>
              <w:rPr>
                <w:position w:val="5"/>
                <w:sz w:val="11"/>
              </w:rPr>
              <w:t>3</w:t>
            </w:r>
            <w:r>
              <w:rPr>
                <w:sz w:val="16"/>
              </w:rPr>
              <w:t>/hod</w:t>
            </w:r>
          </w:p>
        </w:tc>
        <w:tc>
          <w:tcPr>
            <w:tcW w:w="2410" w:type="dxa"/>
          </w:tcPr>
          <w:p w14:paraId="6E374A2C" w14:textId="77777777" w:rsidR="008F0635" w:rsidRDefault="007D2375">
            <w:pPr>
              <w:pStyle w:val="TableParagraph"/>
              <w:spacing w:before="32"/>
              <w:ind w:left="736"/>
              <w:rPr>
                <w:sz w:val="16"/>
              </w:rPr>
            </w:pPr>
            <w:r>
              <w:rPr>
                <w:sz w:val="16"/>
              </w:rPr>
              <w:t>11 500,- Kč</w:t>
            </w:r>
          </w:p>
        </w:tc>
        <w:tc>
          <w:tcPr>
            <w:tcW w:w="1985" w:type="dxa"/>
          </w:tcPr>
          <w:p w14:paraId="5A257949" w14:textId="77777777" w:rsidR="008F0635" w:rsidRDefault="007D2375">
            <w:pPr>
              <w:pStyle w:val="TableParagraph"/>
              <w:spacing w:before="32"/>
              <w:ind w:left="400"/>
              <w:rPr>
                <w:sz w:val="16"/>
              </w:rPr>
            </w:pPr>
            <w:r>
              <w:rPr>
                <w:sz w:val="16"/>
              </w:rPr>
              <w:t>6 000,- Kč</w:t>
            </w:r>
          </w:p>
        </w:tc>
      </w:tr>
      <w:tr w:rsidR="008F0635" w14:paraId="363F07EF" w14:textId="77777777">
        <w:trPr>
          <w:trHeight w:val="253"/>
        </w:trPr>
        <w:tc>
          <w:tcPr>
            <w:tcW w:w="5387" w:type="dxa"/>
          </w:tcPr>
          <w:p w14:paraId="36FCD5BF" w14:textId="77777777" w:rsidR="008F0635" w:rsidRDefault="007D2375">
            <w:pPr>
              <w:pStyle w:val="TableParagraph"/>
              <w:spacing w:before="29"/>
              <w:ind w:left="69"/>
              <w:rPr>
                <w:sz w:val="16"/>
              </w:rPr>
            </w:pPr>
            <w:r>
              <w:rPr>
                <w:sz w:val="16"/>
              </w:rPr>
              <w:t>Hydrantový nástavec DN 40-65 pro nadzemní hydrant, Qmax 50 m</w:t>
            </w:r>
            <w:r>
              <w:rPr>
                <w:position w:val="5"/>
                <w:sz w:val="11"/>
              </w:rPr>
              <w:t>3</w:t>
            </w:r>
            <w:r>
              <w:rPr>
                <w:sz w:val="16"/>
              </w:rPr>
              <w:t>/hod</w:t>
            </w:r>
          </w:p>
        </w:tc>
        <w:tc>
          <w:tcPr>
            <w:tcW w:w="2410" w:type="dxa"/>
          </w:tcPr>
          <w:p w14:paraId="1CA0C5FF" w14:textId="77777777" w:rsidR="008F0635" w:rsidRDefault="007D2375">
            <w:pPr>
              <w:pStyle w:val="TableParagraph"/>
              <w:spacing w:before="32"/>
              <w:ind w:left="736"/>
              <w:rPr>
                <w:sz w:val="16"/>
              </w:rPr>
            </w:pPr>
            <w:r>
              <w:rPr>
                <w:sz w:val="16"/>
              </w:rPr>
              <w:t>11 500,- Kč</w:t>
            </w:r>
          </w:p>
        </w:tc>
        <w:tc>
          <w:tcPr>
            <w:tcW w:w="1985" w:type="dxa"/>
          </w:tcPr>
          <w:p w14:paraId="5ED897A9" w14:textId="77777777" w:rsidR="008F0635" w:rsidRDefault="007D2375">
            <w:pPr>
              <w:pStyle w:val="TableParagraph"/>
              <w:spacing w:before="32"/>
              <w:ind w:left="400"/>
              <w:rPr>
                <w:sz w:val="16"/>
              </w:rPr>
            </w:pPr>
            <w:r>
              <w:rPr>
                <w:sz w:val="16"/>
              </w:rPr>
              <w:t>6 000,- Kč</w:t>
            </w:r>
          </w:p>
        </w:tc>
      </w:tr>
      <w:tr w:rsidR="008F0635" w14:paraId="7116CE34" w14:textId="77777777">
        <w:trPr>
          <w:trHeight w:val="253"/>
        </w:trPr>
        <w:tc>
          <w:tcPr>
            <w:tcW w:w="5387" w:type="dxa"/>
          </w:tcPr>
          <w:p w14:paraId="2B2037FD" w14:textId="77777777" w:rsidR="008F0635" w:rsidRDefault="007D2375">
            <w:pPr>
              <w:pStyle w:val="TableParagraph"/>
              <w:spacing w:before="29"/>
              <w:ind w:left="69"/>
              <w:rPr>
                <w:sz w:val="16"/>
              </w:rPr>
            </w:pPr>
            <w:r>
              <w:rPr>
                <w:sz w:val="16"/>
              </w:rPr>
              <w:t>Hydrantový nástavec DN 100 pro podzemní hydrant, Qmax 200 m</w:t>
            </w:r>
            <w:r>
              <w:rPr>
                <w:position w:val="5"/>
                <w:sz w:val="11"/>
              </w:rPr>
              <w:t>3</w:t>
            </w:r>
            <w:r>
              <w:rPr>
                <w:sz w:val="16"/>
              </w:rPr>
              <w:t>/hod</w:t>
            </w:r>
          </w:p>
        </w:tc>
        <w:tc>
          <w:tcPr>
            <w:tcW w:w="2410" w:type="dxa"/>
          </w:tcPr>
          <w:p w14:paraId="0E10A86D" w14:textId="77777777" w:rsidR="008F0635" w:rsidRDefault="007D2375">
            <w:pPr>
              <w:pStyle w:val="TableParagraph"/>
              <w:spacing w:before="32"/>
              <w:ind w:left="736"/>
              <w:rPr>
                <w:sz w:val="16"/>
              </w:rPr>
            </w:pPr>
            <w:r>
              <w:rPr>
                <w:sz w:val="16"/>
              </w:rPr>
              <w:t>25 000,- Kč</w:t>
            </w:r>
          </w:p>
        </w:tc>
        <w:tc>
          <w:tcPr>
            <w:tcW w:w="1985" w:type="dxa"/>
          </w:tcPr>
          <w:p w14:paraId="301A03F6" w14:textId="77777777" w:rsidR="008F0635" w:rsidRDefault="007D2375">
            <w:pPr>
              <w:pStyle w:val="TableParagraph"/>
              <w:spacing w:before="32"/>
              <w:ind w:left="311"/>
              <w:rPr>
                <w:sz w:val="16"/>
              </w:rPr>
            </w:pPr>
            <w:r>
              <w:rPr>
                <w:sz w:val="16"/>
              </w:rPr>
              <w:t>10 000,- Kč</w:t>
            </w:r>
          </w:p>
        </w:tc>
      </w:tr>
      <w:tr w:rsidR="008F0635" w14:paraId="5696CEBF" w14:textId="77777777">
        <w:trPr>
          <w:trHeight w:val="253"/>
        </w:trPr>
        <w:tc>
          <w:tcPr>
            <w:tcW w:w="5387" w:type="dxa"/>
          </w:tcPr>
          <w:p w14:paraId="12F198EE" w14:textId="77777777" w:rsidR="008F0635" w:rsidRDefault="007D2375">
            <w:pPr>
              <w:pStyle w:val="TableParagraph"/>
              <w:spacing w:before="32"/>
              <w:ind w:left="69"/>
              <w:rPr>
                <w:sz w:val="16"/>
              </w:rPr>
            </w:pPr>
            <w:r>
              <w:rPr>
                <w:sz w:val="16"/>
              </w:rPr>
              <w:t>Vodoměr pro hydrantový nástavec DN 20</w:t>
            </w:r>
          </w:p>
        </w:tc>
        <w:tc>
          <w:tcPr>
            <w:tcW w:w="2410" w:type="dxa"/>
          </w:tcPr>
          <w:p w14:paraId="598495A3" w14:textId="77777777" w:rsidR="008F0635" w:rsidRDefault="007D2375">
            <w:pPr>
              <w:pStyle w:val="TableParagraph"/>
              <w:spacing w:before="32"/>
              <w:ind w:left="808" w:right="680"/>
              <w:jc w:val="center"/>
              <w:rPr>
                <w:sz w:val="16"/>
              </w:rPr>
            </w:pPr>
            <w:r>
              <w:rPr>
                <w:sz w:val="16"/>
              </w:rPr>
              <w:t>750,- Kč</w:t>
            </w:r>
          </w:p>
        </w:tc>
        <w:tc>
          <w:tcPr>
            <w:tcW w:w="1985" w:type="dxa"/>
          </w:tcPr>
          <w:p w14:paraId="4E6D6A60" w14:textId="77777777" w:rsidR="008F0635" w:rsidRDefault="007D2375">
            <w:pPr>
              <w:pStyle w:val="TableParagraph"/>
              <w:spacing w:before="32"/>
              <w:ind w:left="534"/>
              <w:rPr>
                <w:sz w:val="16"/>
              </w:rPr>
            </w:pPr>
            <w:r>
              <w:rPr>
                <w:sz w:val="16"/>
              </w:rPr>
              <w:t>450,- Kč</w:t>
            </w:r>
          </w:p>
        </w:tc>
      </w:tr>
      <w:tr w:rsidR="008F0635" w14:paraId="5CF88BEF" w14:textId="77777777">
        <w:trPr>
          <w:trHeight w:val="253"/>
        </w:trPr>
        <w:tc>
          <w:tcPr>
            <w:tcW w:w="5387" w:type="dxa"/>
          </w:tcPr>
          <w:p w14:paraId="72866879" w14:textId="77777777" w:rsidR="008F0635" w:rsidRDefault="007D2375">
            <w:pPr>
              <w:pStyle w:val="TableParagraph"/>
              <w:spacing w:before="32"/>
              <w:ind w:left="69"/>
              <w:rPr>
                <w:sz w:val="16"/>
              </w:rPr>
            </w:pPr>
            <w:r>
              <w:rPr>
                <w:sz w:val="16"/>
              </w:rPr>
              <w:t>Vodoměr pro hydrantový nástavec DN 40-65</w:t>
            </w:r>
          </w:p>
        </w:tc>
        <w:tc>
          <w:tcPr>
            <w:tcW w:w="2410" w:type="dxa"/>
          </w:tcPr>
          <w:p w14:paraId="2962EA29" w14:textId="77777777" w:rsidR="008F0635" w:rsidRDefault="007D2375">
            <w:pPr>
              <w:pStyle w:val="TableParagraph"/>
              <w:spacing w:before="32"/>
              <w:ind w:left="808" w:right="811"/>
              <w:jc w:val="center"/>
              <w:rPr>
                <w:sz w:val="16"/>
              </w:rPr>
            </w:pPr>
            <w:r>
              <w:rPr>
                <w:sz w:val="16"/>
              </w:rPr>
              <w:t>9 500,- Kč</w:t>
            </w:r>
          </w:p>
        </w:tc>
        <w:tc>
          <w:tcPr>
            <w:tcW w:w="1985" w:type="dxa"/>
          </w:tcPr>
          <w:p w14:paraId="52BDF8A4" w14:textId="77777777" w:rsidR="008F0635" w:rsidRDefault="007D2375">
            <w:pPr>
              <w:pStyle w:val="TableParagraph"/>
              <w:spacing w:before="32"/>
              <w:ind w:left="400"/>
              <w:rPr>
                <w:sz w:val="16"/>
              </w:rPr>
            </w:pPr>
            <w:r>
              <w:rPr>
                <w:sz w:val="16"/>
              </w:rPr>
              <w:t>4 500,- Kč</w:t>
            </w:r>
          </w:p>
        </w:tc>
      </w:tr>
      <w:tr w:rsidR="008F0635" w14:paraId="3070793B" w14:textId="77777777">
        <w:trPr>
          <w:trHeight w:val="253"/>
        </w:trPr>
        <w:tc>
          <w:tcPr>
            <w:tcW w:w="5387" w:type="dxa"/>
          </w:tcPr>
          <w:p w14:paraId="461D404B" w14:textId="77777777" w:rsidR="008F0635" w:rsidRDefault="007D2375">
            <w:pPr>
              <w:pStyle w:val="TableParagraph"/>
              <w:spacing w:before="32"/>
              <w:ind w:left="69"/>
              <w:rPr>
                <w:sz w:val="16"/>
              </w:rPr>
            </w:pPr>
            <w:r>
              <w:rPr>
                <w:sz w:val="16"/>
              </w:rPr>
              <w:t>Vodoměr pro hydrantový nástavec DN 100</w:t>
            </w:r>
          </w:p>
        </w:tc>
        <w:tc>
          <w:tcPr>
            <w:tcW w:w="2410" w:type="dxa"/>
          </w:tcPr>
          <w:p w14:paraId="6B38495F" w14:textId="77777777" w:rsidR="008F0635" w:rsidRDefault="007D2375">
            <w:pPr>
              <w:pStyle w:val="TableParagraph"/>
              <w:spacing w:before="32"/>
              <w:ind w:left="736"/>
              <w:rPr>
                <w:sz w:val="16"/>
              </w:rPr>
            </w:pPr>
            <w:r>
              <w:rPr>
                <w:sz w:val="16"/>
              </w:rPr>
              <w:t>35 000,- Kč</w:t>
            </w:r>
          </w:p>
        </w:tc>
        <w:tc>
          <w:tcPr>
            <w:tcW w:w="1985" w:type="dxa"/>
          </w:tcPr>
          <w:p w14:paraId="6963B054" w14:textId="77777777" w:rsidR="008F0635" w:rsidRDefault="007D2375">
            <w:pPr>
              <w:pStyle w:val="TableParagraph"/>
              <w:spacing w:before="32"/>
              <w:ind w:left="302"/>
              <w:rPr>
                <w:sz w:val="16"/>
              </w:rPr>
            </w:pPr>
            <w:r>
              <w:rPr>
                <w:sz w:val="16"/>
              </w:rPr>
              <w:t>15 750,- Kč</w:t>
            </w:r>
          </w:p>
        </w:tc>
      </w:tr>
      <w:tr w:rsidR="008F0635" w14:paraId="3C4EE47F" w14:textId="77777777">
        <w:trPr>
          <w:trHeight w:val="253"/>
        </w:trPr>
        <w:tc>
          <w:tcPr>
            <w:tcW w:w="5387" w:type="dxa"/>
          </w:tcPr>
          <w:p w14:paraId="65E7A9CB" w14:textId="77777777" w:rsidR="008F0635" w:rsidRDefault="007D2375">
            <w:pPr>
              <w:pStyle w:val="TableParagraph"/>
              <w:spacing w:before="32"/>
              <w:ind w:left="69"/>
              <w:rPr>
                <w:sz w:val="16"/>
              </w:rPr>
            </w:pPr>
            <w:r>
              <w:rPr>
                <w:sz w:val="16"/>
              </w:rPr>
              <w:t>Rychloupínací spojka Geka pro hydrantový nástavec DN 20</w:t>
            </w:r>
          </w:p>
        </w:tc>
        <w:tc>
          <w:tcPr>
            <w:tcW w:w="2410" w:type="dxa"/>
          </w:tcPr>
          <w:p w14:paraId="0369B707" w14:textId="77777777" w:rsidR="008F0635" w:rsidRDefault="007D2375">
            <w:pPr>
              <w:pStyle w:val="TableParagraph"/>
              <w:spacing w:before="32"/>
              <w:ind w:left="808" w:right="680"/>
              <w:jc w:val="center"/>
              <w:rPr>
                <w:sz w:val="16"/>
              </w:rPr>
            </w:pPr>
            <w:r>
              <w:rPr>
                <w:sz w:val="16"/>
              </w:rPr>
              <w:t>150,- Kč</w:t>
            </w:r>
          </w:p>
        </w:tc>
        <w:tc>
          <w:tcPr>
            <w:tcW w:w="1985" w:type="dxa"/>
          </w:tcPr>
          <w:p w14:paraId="099F38B3" w14:textId="77777777" w:rsidR="008F0635" w:rsidRDefault="007D2375">
            <w:pPr>
              <w:pStyle w:val="TableParagraph"/>
              <w:spacing w:before="32"/>
              <w:ind w:left="23"/>
              <w:jc w:val="center"/>
              <w:rPr>
                <w:sz w:val="16"/>
              </w:rPr>
            </w:pPr>
            <w:r>
              <w:rPr>
                <w:sz w:val="16"/>
              </w:rPr>
              <w:t>X</w:t>
            </w:r>
          </w:p>
        </w:tc>
      </w:tr>
      <w:tr w:rsidR="008F0635" w14:paraId="53212A88" w14:textId="77777777">
        <w:trPr>
          <w:trHeight w:val="253"/>
        </w:trPr>
        <w:tc>
          <w:tcPr>
            <w:tcW w:w="5387" w:type="dxa"/>
          </w:tcPr>
          <w:p w14:paraId="39A0C231" w14:textId="77777777" w:rsidR="008F0635" w:rsidRDefault="007D2375">
            <w:pPr>
              <w:pStyle w:val="TableParagraph"/>
              <w:spacing w:before="32"/>
              <w:ind w:left="69"/>
              <w:rPr>
                <w:sz w:val="16"/>
              </w:rPr>
            </w:pPr>
            <w:r>
              <w:rPr>
                <w:sz w:val="16"/>
              </w:rPr>
              <w:t>Klíč KOMBI</w:t>
            </w:r>
          </w:p>
        </w:tc>
        <w:tc>
          <w:tcPr>
            <w:tcW w:w="2410" w:type="dxa"/>
          </w:tcPr>
          <w:p w14:paraId="67469469" w14:textId="77777777" w:rsidR="008F0635" w:rsidRDefault="007D2375">
            <w:pPr>
              <w:pStyle w:val="TableParagraph"/>
              <w:spacing w:before="32"/>
              <w:ind w:left="808" w:right="811"/>
              <w:jc w:val="center"/>
              <w:rPr>
                <w:sz w:val="16"/>
              </w:rPr>
            </w:pPr>
            <w:r>
              <w:rPr>
                <w:sz w:val="16"/>
              </w:rPr>
              <w:t>3 000,- Kč</w:t>
            </w:r>
          </w:p>
        </w:tc>
        <w:tc>
          <w:tcPr>
            <w:tcW w:w="1985" w:type="dxa"/>
          </w:tcPr>
          <w:p w14:paraId="19B86C58" w14:textId="77777777" w:rsidR="008F0635" w:rsidRDefault="007D2375">
            <w:pPr>
              <w:pStyle w:val="TableParagraph"/>
              <w:spacing w:before="32"/>
              <w:ind w:left="23"/>
              <w:jc w:val="center"/>
              <w:rPr>
                <w:sz w:val="16"/>
              </w:rPr>
            </w:pPr>
            <w:r>
              <w:rPr>
                <w:sz w:val="16"/>
              </w:rPr>
              <w:t>X</w:t>
            </w:r>
          </w:p>
        </w:tc>
      </w:tr>
      <w:tr w:rsidR="008F0635" w14:paraId="7E425B60" w14:textId="77777777">
        <w:trPr>
          <w:trHeight w:val="253"/>
        </w:trPr>
        <w:tc>
          <w:tcPr>
            <w:tcW w:w="5387" w:type="dxa"/>
          </w:tcPr>
          <w:p w14:paraId="3A6996F2" w14:textId="77777777" w:rsidR="008F0635" w:rsidRDefault="007D2375">
            <w:pPr>
              <w:pStyle w:val="TableParagraph"/>
              <w:spacing w:before="32"/>
              <w:ind w:left="69"/>
              <w:rPr>
                <w:sz w:val="16"/>
              </w:rPr>
            </w:pPr>
            <w:r>
              <w:rPr>
                <w:sz w:val="16"/>
              </w:rPr>
              <w:t>Montážní plomba pro hydrantový nástavec DN 20</w:t>
            </w:r>
          </w:p>
        </w:tc>
        <w:tc>
          <w:tcPr>
            <w:tcW w:w="2410" w:type="dxa"/>
          </w:tcPr>
          <w:p w14:paraId="7FD09F32" w14:textId="77777777" w:rsidR="008F0635" w:rsidRDefault="007D2375">
            <w:pPr>
              <w:pStyle w:val="TableParagraph"/>
              <w:spacing w:before="32"/>
              <w:ind w:left="808" w:right="811"/>
              <w:jc w:val="center"/>
              <w:rPr>
                <w:sz w:val="16"/>
              </w:rPr>
            </w:pPr>
            <w:r>
              <w:rPr>
                <w:sz w:val="16"/>
              </w:rPr>
              <w:t>1 500,- Kč</w:t>
            </w:r>
          </w:p>
        </w:tc>
        <w:tc>
          <w:tcPr>
            <w:tcW w:w="1985" w:type="dxa"/>
          </w:tcPr>
          <w:p w14:paraId="017846D7" w14:textId="77777777" w:rsidR="008F0635" w:rsidRDefault="007D2375">
            <w:pPr>
              <w:pStyle w:val="TableParagraph"/>
              <w:spacing w:before="32"/>
              <w:ind w:left="400"/>
              <w:rPr>
                <w:sz w:val="16"/>
              </w:rPr>
            </w:pPr>
            <w:r>
              <w:rPr>
                <w:sz w:val="16"/>
              </w:rPr>
              <w:t>1 500,- Kč</w:t>
            </w:r>
          </w:p>
        </w:tc>
      </w:tr>
      <w:tr w:rsidR="008F0635" w14:paraId="511A485C" w14:textId="77777777">
        <w:trPr>
          <w:trHeight w:val="369"/>
        </w:trPr>
        <w:tc>
          <w:tcPr>
            <w:tcW w:w="5387" w:type="dxa"/>
          </w:tcPr>
          <w:p w14:paraId="52B877B3" w14:textId="77777777" w:rsidR="008F0635" w:rsidRDefault="007D2375">
            <w:pPr>
              <w:pStyle w:val="TableParagraph"/>
              <w:spacing w:before="1" w:line="184" w:lineRule="exact"/>
              <w:ind w:left="69" w:right="48"/>
              <w:rPr>
                <w:sz w:val="16"/>
              </w:rPr>
            </w:pPr>
            <w:r>
              <w:rPr>
                <w:sz w:val="16"/>
              </w:rPr>
              <w:t>Metrologická plomba prokazující úřední ověření vodoměru pro hydrantový nástavec DN 20</w:t>
            </w:r>
          </w:p>
        </w:tc>
        <w:tc>
          <w:tcPr>
            <w:tcW w:w="2410" w:type="dxa"/>
          </w:tcPr>
          <w:p w14:paraId="09D4DCC8" w14:textId="77777777" w:rsidR="008F0635" w:rsidRDefault="007D2375">
            <w:pPr>
              <w:pStyle w:val="TableParagraph"/>
              <w:spacing w:before="89"/>
              <w:ind w:left="808" w:right="811"/>
              <w:jc w:val="center"/>
              <w:rPr>
                <w:sz w:val="16"/>
              </w:rPr>
            </w:pPr>
            <w:r>
              <w:rPr>
                <w:sz w:val="16"/>
              </w:rPr>
              <w:t>1 500,- Kč</w:t>
            </w:r>
          </w:p>
        </w:tc>
        <w:tc>
          <w:tcPr>
            <w:tcW w:w="1985" w:type="dxa"/>
          </w:tcPr>
          <w:p w14:paraId="46269476" w14:textId="77777777" w:rsidR="008F0635" w:rsidRDefault="007D2375">
            <w:pPr>
              <w:pStyle w:val="TableParagraph"/>
              <w:spacing w:before="89"/>
              <w:ind w:left="400"/>
              <w:rPr>
                <w:sz w:val="16"/>
              </w:rPr>
            </w:pPr>
            <w:r>
              <w:rPr>
                <w:sz w:val="16"/>
              </w:rPr>
              <w:t>1 500,- Kč</w:t>
            </w:r>
          </w:p>
        </w:tc>
      </w:tr>
      <w:tr w:rsidR="008F0635" w14:paraId="545BD5EF" w14:textId="77777777">
        <w:trPr>
          <w:trHeight w:val="253"/>
        </w:trPr>
        <w:tc>
          <w:tcPr>
            <w:tcW w:w="5387" w:type="dxa"/>
          </w:tcPr>
          <w:p w14:paraId="7856D4EC" w14:textId="77777777" w:rsidR="008F0635" w:rsidRDefault="007D2375">
            <w:pPr>
              <w:pStyle w:val="TableParagraph"/>
              <w:spacing w:before="32"/>
              <w:ind w:left="69"/>
              <w:rPr>
                <w:sz w:val="16"/>
              </w:rPr>
            </w:pPr>
            <w:r>
              <w:rPr>
                <w:sz w:val="16"/>
              </w:rPr>
              <w:t>Montážní plomba pro hydrantový nástavec DN 40-65</w:t>
            </w:r>
          </w:p>
        </w:tc>
        <w:tc>
          <w:tcPr>
            <w:tcW w:w="2410" w:type="dxa"/>
          </w:tcPr>
          <w:p w14:paraId="36336A54" w14:textId="77777777" w:rsidR="008F0635" w:rsidRDefault="007D2375">
            <w:pPr>
              <w:pStyle w:val="TableParagraph"/>
              <w:spacing w:before="32"/>
              <w:ind w:left="808" w:right="811"/>
              <w:jc w:val="center"/>
              <w:rPr>
                <w:sz w:val="16"/>
              </w:rPr>
            </w:pPr>
            <w:r>
              <w:rPr>
                <w:sz w:val="16"/>
              </w:rPr>
              <w:t>2 500,- Kč</w:t>
            </w:r>
          </w:p>
        </w:tc>
        <w:tc>
          <w:tcPr>
            <w:tcW w:w="1985" w:type="dxa"/>
          </w:tcPr>
          <w:p w14:paraId="6D82F773" w14:textId="77777777" w:rsidR="008F0635" w:rsidRDefault="007D2375">
            <w:pPr>
              <w:pStyle w:val="TableParagraph"/>
              <w:spacing w:before="32"/>
              <w:ind w:left="400"/>
              <w:rPr>
                <w:sz w:val="16"/>
              </w:rPr>
            </w:pPr>
            <w:r>
              <w:rPr>
                <w:sz w:val="16"/>
              </w:rPr>
              <w:t>2 500,- Kč</w:t>
            </w:r>
          </w:p>
        </w:tc>
      </w:tr>
      <w:tr w:rsidR="008F0635" w14:paraId="002D8D4C" w14:textId="77777777">
        <w:trPr>
          <w:trHeight w:val="368"/>
        </w:trPr>
        <w:tc>
          <w:tcPr>
            <w:tcW w:w="5387" w:type="dxa"/>
          </w:tcPr>
          <w:p w14:paraId="622B2609" w14:textId="77777777" w:rsidR="008F0635" w:rsidRDefault="007D2375">
            <w:pPr>
              <w:pStyle w:val="TableParagraph"/>
              <w:spacing w:before="1" w:line="184" w:lineRule="exact"/>
              <w:ind w:left="69" w:right="48"/>
              <w:rPr>
                <w:sz w:val="16"/>
              </w:rPr>
            </w:pPr>
            <w:r>
              <w:rPr>
                <w:sz w:val="16"/>
              </w:rPr>
              <w:t>Metrologická plomba prokazující úřední ověření vodoměru pro hydrantový nástavec DN 40-65</w:t>
            </w:r>
          </w:p>
        </w:tc>
        <w:tc>
          <w:tcPr>
            <w:tcW w:w="2410" w:type="dxa"/>
          </w:tcPr>
          <w:p w14:paraId="2C5F1CE9" w14:textId="77777777" w:rsidR="008F0635" w:rsidRDefault="007D2375">
            <w:pPr>
              <w:pStyle w:val="TableParagraph"/>
              <w:spacing w:before="89"/>
              <w:ind w:left="808" w:right="811"/>
              <w:jc w:val="center"/>
              <w:rPr>
                <w:sz w:val="16"/>
              </w:rPr>
            </w:pPr>
            <w:r>
              <w:rPr>
                <w:sz w:val="16"/>
              </w:rPr>
              <w:t>3 000,- Kč</w:t>
            </w:r>
          </w:p>
        </w:tc>
        <w:tc>
          <w:tcPr>
            <w:tcW w:w="1985" w:type="dxa"/>
          </w:tcPr>
          <w:p w14:paraId="57E4D0DD" w14:textId="77777777" w:rsidR="008F0635" w:rsidRDefault="007D2375">
            <w:pPr>
              <w:pStyle w:val="TableParagraph"/>
              <w:spacing w:before="89"/>
              <w:ind w:left="400"/>
              <w:rPr>
                <w:sz w:val="16"/>
              </w:rPr>
            </w:pPr>
            <w:r>
              <w:rPr>
                <w:sz w:val="16"/>
              </w:rPr>
              <w:t>3 000,- Kč</w:t>
            </w:r>
          </w:p>
        </w:tc>
      </w:tr>
      <w:tr w:rsidR="008F0635" w14:paraId="76C74486" w14:textId="77777777">
        <w:trPr>
          <w:trHeight w:val="253"/>
        </w:trPr>
        <w:tc>
          <w:tcPr>
            <w:tcW w:w="5387" w:type="dxa"/>
          </w:tcPr>
          <w:p w14:paraId="6E925C5F" w14:textId="77777777" w:rsidR="008F0635" w:rsidRDefault="007D2375">
            <w:pPr>
              <w:pStyle w:val="TableParagraph"/>
              <w:spacing w:before="31"/>
              <w:ind w:left="69"/>
              <w:rPr>
                <w:sz w:val="16"/>
              </w:rPr>
            </w:pPr>
            <w:r>
              <w:rPr>
                <w:sz w:val="16"/>
              </w:rPr>
              <w:t>Montážní plomba pro hydrantový nástavec DN 100</w:t>
            </w:r>
          </w:p>
        </w:tc>
        <w:tc>
          <w:tcPr>
            <w:tcW w:w="2410" w:type="dxa"/>
          </w:tcPr>
          <w:p w14:paraId="7FEE9874" w14:textId="77777777" w:rsidR="008F0635" w:rsidRDefault="007D2375">
            <w:pPr>
              <w:pStyle w:val="TableParagraph"/>
              <w:spacing w:before="31"/>
              <w:ind w:left="808" w:right="811"/>
              <w:jc w:val="center"/>
              <w:rPr>
                <w:sz w:val="16"/>
              </w:rPr>
            </w:pPr>
            <w:r>
              <w:rPr>
                <w:sz w:val="16"/>
              </w:rPr>
              <w:t>8 000,- Kč</w:t>
            </w:r>
          </w:p>
        </w:tc>
        <w:tc>
          <w:tcPr>
            <w:tcW w:w="1985" w:type="dxa"/>
          </w:tcPr>
          <w:p w14:paraId="7F5B9099" w14:textId="77777777" w:rsidR="008F0635" w:rsidRDefault="007D2375">
            <w:pPr>
              <w:pStyle w:val="TableParagraph"/>
              <w:spacing w:before="31"/>
              <w:ind w:left="400"/>
              <w:rPr>
                <w:sz w:val="16"/>
              </w:rPr>
            </w:pPr>
            <w:r>
              <w:rPr>
                <w:sz w:val="16"/>
              </w:rPr>
              <w:t>8 000,- Kč</w:t>
            </w:r>
          </w:p>
        </w:tc>
      </w:tr>
      <w:tr w:rsidR="008F0635" w14:paraId="7E981018" w14:textId="77777777">
        <w:trPr>
          <w:trHeight w:val="368"/>
        </w:trPr>
        <w:tc>
          <w:tcPr>
            <w:tcW w:w="5387" w:type="dxa"/>
          </w:tcPr>
          <w:p w14:paraId="559CCE20" w14:textId="77777777" w:rsidR="008F0635" w:rsidRDefault="007D2375">
            <w:pPr>
              <w:pStyle w:val="TableParagraph"/>
              <w:spacing w:before="1" w:line="184" w:lineRule="exact"/>
              <w:ind w:left="69" w:right="48"/>
              <w:rPr>
                <w:sz w:val="16"/>
              </w:rPr>
            </w:pPr>
            <w:r>
              <w:rPr>
                <w:sz w:val="16"/>
              </w:rPr>
              <w:t>Metrologická plomba prokazující úřední ověření vodoměru pro hydrantový nástavec DN 100</w:t>
            </w:r>
          </w:p>
        </w:tc>
        <w:tc>
          <w:tcPr>
            <w:tcW w:w="2410" w:type="dxa"/>
          </w:tcPr>
          <w:p w14:paraId="7B9C8ECB" w14:textId="77777777" w:rsidR="008F0635" w:rsidRDefault="007D2375">
            <w:pPr>
              <w:pStyle w:val="TableParagraph"/>
              <w:spacing w:before="89"/>
              <w:ind w:left="808" w:right="811"/>
              <w:jc w:val="center"/>
              <w:rPr>
                <w:sz w:val="16"/>
              </w:rPr>
            </w:pPr>
            <w:r>
              <w:rPr>
                <w:sz w:val="16"/>
              </w:rPr>
              <w:t>8 000,- Kč</w:t>
            </w:r>
          </w:p>
        </w:tc>
        <w:tc>
          <w:tcPr>
            <w:tcW w:w="1985" w:type="dxa"/>
          </w:tcPr>
          <w:p w14:paraId="401EF489" w14:textId="77777777" w:rsidR="008F0635" w:rsidRDefault="007D2375">
            <w:pPr>
              <w:pStyle w:val="TableParagraph"/>
              <w:spacing w:before="89"/>
              <w:ind w:left="400"/>
              <w:rPr>
                <w:sz w:val="16"/>
              </w:rPr>
            </w:pPr>
            <w:r>
              <w:rPr>
                <w:sz w:val="16"/>
              </w:rPr>
              <w:t>8 000,- Kč</w:t>
            </w:r>
          </w:p>
        </w:tc>
      </w:tr>
      <w:tr w:rsidR="008F0635" w14:paraId="42B54280" w14:textId="77777777">
        <w:trPr>
          <w:trHeight w:val="253"/>
        </w:trPr>
        <w:tc>
          <w:tcPr>
            <w:tcW w:w="5387" w:type="dxa"/>
          </w:tcPr>
          <w:p w14:paraId="2AAE713D" w14:textId="77777777" w:rsidR="008F0635" w:rsidRDefault="007D2375">
            <w:pPr>
              <w:pStyle w:val="TableParagraph"/>
              <w:spacing w:before="31"/>
              <w:ind w:left="69"/>
              <w:rPr>
                <w:sz w:val="16"/>
              </w:rPr>
            </w:pPr>
            <w:r>
              <w:rPr>
                <w:sz w:val="16"/>
              </w:rPr>
              <w:t>Kulový ventil pro hydrantový nástavec DN 100</w:t>
            </w:r>
          </w:p>
        </w:tc>
        <w:tc>
          <w:tcPr>
            <w:tcW w:w="2410" w:type="dxa"/>
          </w:tcPr>
          <w:p w14:paraId="013B0934" w14:textId="77777777" w:rsidR="008F0635" w:rsidRDefault="007D2375">
            <w:pPr>
              <w:pStyle w:val="TableParagraph"/>
              <w:spacing w:before="31"/>
              <w:ind w:left="808" w:right="811"/>
              <w:jc w:val="center"/>
              <w:rPr>
                <w:sz w:val="16"/>
              </w:rPr>
            </w:pPr>
            <w:r>
              <w:rPr>
                <w:sz w:val="16"/>
              </w:rPr>
              <w:t>2 000,- Kč</w:t>
            </w:r>
          </w:p>
        </w:tc>
        <w:tc>
          <w:tcPr>
            <w:tcW w:w="1985" w:type="dxa"/>
          </w:tcPr>
          <w:p w14:paraId="50DCD3C6" w14:textId="77777777" w:rsidR="008F0635" w:rsidRDefault="007D2375">
            <w:pPr>
              <w:pStyle w:val="TableParagraph"/>
              <w:spacing w:before="31"/>
              <w:ind w:left="400"/>
              <w:rPr>
                <w:sz w:val="16"/>
              </w:rPr>
            </w:pPr>
            <w:r>
              <w:rPr>
                <w:sz w:val="16"/>
              </w:rPr>
              <w:t>2 000,- Kč</w:t>
            </w:r>
          </w:p>
        </w:tc>
      </w:tr>
      <w:tr w:rsidR="008F0635" w14:paraId="6931068F" w14:textId="77777777">
        <w:trPr>
          <w:trHeight w:val="253"/>
        </w:trPr>
        <w:tc>
          <w:tcPr>
            <w:tcW w:w="5387" w:type="dxa"/>
          </w:tcPr>
          <w:p w14:paraId="3EC4F933" w14:textId="77777777" w:rsidR="008F0635" w:rsidRDefault="007D2375">
            <w:pPr>
              <w:pStyle w:val="TableParagraph"/>
              <w:spacing w:before="32"/>
              <w:ind w:left="69"/>
              <w:rPr>
                <w:sz w:val="16"/>
              </w:rPr>
            </w:pPr>
            <w:r>
              <w:rPr>
                <w:sz w:val="16"/>
              </w:rPr>
              <w:t>Kulový ventil pro hydrantový nástavec DN 20</w:t>
            </w:r>
          </w:p>
        </w:tc>
        <w:tc>
          <w:tcPr>
            <w:tcW w:w="2410" w:type="dxa"/>
          </w:tcPr>
          <w:p w14:paraId="2598E50F" w14:textId="77777777" w:rsidR="008F0635" w:rsidRDefault="007D2375">
            <w:pPr>
              <w:pStyle w:val="TableParagraph"/>
              <w:spacing w:before="32"/>
              <w:ind w:left="808" w:right="680"/>
              <w:jc w:val="center"/>
              <w:rPr>
                <w:sz w:val="16"/>
              </w:rPr>
            </w:pPr>
            <w:r>
              <w:rPr>
                <w:sz w:val="16"/>
              </w:rPr>
              <w:t>300,- Kč</w:t>
            </w:r>
          </w:p>
        </w:tc>
        <w:tc>
          <w:tcPr>
            <w:tcW w:w="1985" w:type="dxa"/>
          </w:tcPr>
          <w:p w14:paraId="75982785" w14:textId="77777777" w:rsidR="008F0635" w:rsidRDefault="007D2375">
            <w:pPr>
              <w:pStyle w:val="TableParagraph"/>
              <w:spacing w:before="32"/>
              <w:ind w:left="534"/>
              <w:rPr>
                <w:sz w:val="16"/>
              </w:rPr>
            </w:pPr>
            <w:r>
              <w:rPr>
                <w:sz w:val="16"/>
              </w:rPr>
              <w:t>300,- Kč</w:t>
            </w:r>
          </w:p>
        </w:tc>
      </w:tr>
      <w:tr w:rsidR="008F0635" w14:paraId="27726F55" w14:textId="77777777">
        <w:trPr>
          <w:trHeight w:val="253"/>
        </w:trPr>
        <w:tc>
          <w:tcPr>
            <w:tcW w:w="5387" w:type="dxa"/>
          </w:tcPr>
          <w:p w14:paraId="18D595DC" w14:textId="77777777" w:rsidR="008F0635" w:rsidRDefault="007D2375">
            <w:pPr>
              <w:pStyle w:val="TableParagraph"/>
              <w:spacing w:before="32"/>
              <w:ind w:left="69"/>
              <w:rPr>
                <w:sz w:val="16"/>
              </w:rPr>
            </w:pPr>
            <w:r>
              <w:rPr>
                <w:sz w:val="16"/>
              </w:rPr>
              <w:t>Spojka hadicová pro hydrantový nástavec DN 40-100</w:t>
            </w:r>
          </w:p>
        </w:tc>
        <w:tc>
          <w:tcPr>
            <w:tcW w:w="2410" w:type="dxa"/>
          </w:tcPr>
          <w:p w14:paraId="54E2E0B4" w14:textId="77777777" w:rsidR="008F0635" w:rsidRDefault="007D2375">
            <w:pPr>
              <w:pStyle w:val="TableParagraph"/>
              <w:spacing w:before="32"/>
              <w:ind w:left="808" w:right="680"/>
              <w:jc w:val="center"/>
              <w:rPr>
                <w:sz w:val="16"/>
              </w:rPr>
            </w:pPr>
            <w:r>
              <w:rPr>
                <w:sz w:val="16"/>
              </w:rPr>
              <w:t>150,- Kč</w:t>
            </w:r>
          </w:p>
        </w:tc>
        <w:tc>
          <w:tcPr>
            <w:tcW w:w="1985" w:type="dxa"/>
          </w:tcPr>
          <w:p w14:paraId="1ED333AE" w14:textId="77777777" w:rsidR="008F0635" w:rsidRDefault="007D2375">
            <w:pPr>
              <w:pStyle w:val="TableParagraph"/>
              <w:spacing w:before="32"/>
              <w:ind w:left="534"/>
              <w:rPr>
                <w:sz w:val="16"/>
              </w:rPr>
            </w:pPr>
            <w:r>
              <w:rPr>
                <w:sz w:val="16"/>
              </w:rPr>
              <w:t>150,- Kč</w:t>
            </w:r>
          </w:p>
        </w:tc>
      </w:tr>
    </w:tbl>
    <w:p w14:paraId="6C25D08A" w14:textId="77777777" w:rsidR="008F0635" w:rsidRDefault="008F0635">
      <w:pPr>
        <w:pStyle w:val="Zkladntext"/>
        <w:spacing w:before="10"/>
        <w:ind w:left="0"/>
        <w:jc w:val="left"/>
        <w:rPr>
          <w:b/>
          <w:sz w:val="15"/>
        </w:rPr>
      </w:pPr>
    </w:p>
    <w:p w14:paraId="01BE34F9" w14:textId="77777777" w:rsidR="008F0635" w:rsidRDefault="007D2375">
      <w:pPr>
        <w:pStyle w:val="Zkladntext"/>
        <w:spacing w:before="1"/>
        <w:ind w:left="559"/>
        <w:jc w:val="left"/>
      </w:pPr>
      <w:r>
        <w:t>Sazby uvedené v tabulce č. 1 jsou platné ke dni, který je prvním dnem účinnosti této Smlouvy.</w:t>
      </w:r>
    </w:p>
    <w:p w14:paraId="7902EB3A" w14:textId="77777777" w:rsidR="008F0635" w:rsidRDefault="008F0635">
      <w:pPr>
        <w:pStyle w:val="Zkladntext"/>
        <w:spacing w:before="1"/>
        <w:ind w:left="0"/>
        <w:jc w:val="left"/>
      </w:pPr>
    </w:p>
    <w:p w14:paraId="000707D0" w14:textId="77777777" w:rsidR="008F0635" w:rsidRDefault="007D2375">
      <w:pPr>
        <w:pStyle w:val="Zkladntext"/>
        <w:ind w:left="559" w:right="524"/>
      </w:pPr>
      <w:r>
        <w:t>Změna sazeb uvedených v tabulce č. 1 není považována za změnu této Smlouvy. Pokud dojde ke změně sazeb v průběhu zúčtovacího období, vyúčtuje Provozovatel pronájem podle platnosti původní a nové výše sazby. Aktuální ceník je zveřejněn na webových stránkách</w:t>
      </w:r>
      <w:r>
        <w:t xml:space="preserve"> Provozovatele </w:t>
      </w:r>
      <w:hyperlink r:id="rId10">
        <w:r>
          <w:t>www.pvk.cz.</w:t>
        </w:r>
      </w:hyperlink>
    </w:p>
    <w:p w14:paraId="28C364CC" w14:textId="77777777" w:rsidR="008F0635" w:rsidRDefault="008F0635">
      <w:pPr>
        <w:sectPr w:rsidR="008F0635">
          <w:pgSz w:w="11910" w:h="16850"/>
          <w:pgMar w:top="920" w:right="460" w:bottom="980" w:left="720" w:header="0" w:footer="788" w:gutter="0"/>
          <w:cols w:space="708"/>
        </w:sectPr>
      </w:pPr>
    </w:p>
    <w:p w14:paraId="6AFE9C5B" w14:textId="77777777" w:rsidR="008F0635" w:rsidRDefault="007D2375">
      <w:pPr>
        <w:pStyle w:val="Nadpis2"/>
        <w:numPr>
          <w:ilvl w:val="0"/>
          <w:numId w:val="15"/>
        </w:numPr>
        <w:tabs>
          <w:tab w:val="left" w:pos="488"/>
        </w:tabs>
        <w:spacing w:before="81" w:line="249" w:lineRule="auto"/>
        <w:ind w:left="2102" w:right="167" w:hanging="1844"/>
        <w:jc w:val="left"/>
      </w:pPr>
      <w:r>
        <w:lastRenderedPageBreak/>
        <w:t>Podmínky dodávky vody z vodovodu a odvádění odpadních vod</w:t>
      </w:r>
      <w:r>
        <w:rPr>
          <w:spacing w:val="1"/>
        </w:rPr>
        <w:t xml:space="preserve"> </w:t>
      </w:r>
      <w:r>
        <w:t>kanalizací</w:t>
      </w:r>
    </w:p>
    <w:p w14:paraId="44C14A04" w14:textId="77777777" w:rsidR="008F0635" w:rsidRDefault="008F0635">
      <w:pPr>
        <w:pStyle w:val="Zkladntext"/>
        <w:spacing w:before="2"/>
        <w:ind w:left="0"/>
        <w:jc w:val="left"/>
        <w:rPr>
          <w:b/>
        </w:rPr>
      </w:pPr>
    </w:p>
    <w:p w14:paraId="46415824" w14:textId="77777777" w:rsidR="008F0635" w:rsidRDefault="007D2375">
      <w:pPr>
        <w:pStyle w:val="Odstavecseseznamem"/>
        <w:numPr>
          <w:ilvl w:val="0"/>
          <w:numId w:val="12"/>
        </w:numPr>
        <w:tabs>
          <w:tab w:val="left" w:pos="600"/>
        </w:tabs>
        <w:spacing w:line="242" w:lineRule="auto"/>
        <w:ind w:right="40" w:firstLine="0"/>
        <w:jc w:val="both"/>
        <w:rPr>
          <w:sz w:val="16"/>
        </w:rPr>
      </w:pPr>
      <w:r>
        <w:rPr>
          <w:sz w:val="16"/>
        </w:rPr>
        <w:t>Provozovatel se zavazuje za podmínek stanovených obecně závaznými právními předpisy a touto Smlouvou do</w:t>
      </w:r>
      <w:r>
        <w:rPr>
          <w:sz w:val="16"/>
        </w:rPr>
        <w:t>dávat Zákazníkovi ve sjednaném Odběrném místě z vodovodu pitnou vodu v jakosti předepsané platnými právními předpisy a odvádět kanalizací odpadní vody vzniklé nakládáním s takto dodanou</w:t>
      </w:r>
      <w:r>
        <w:rPr>
          <w:spacing w:val="2"/>
          <w:sz w:val="16"/>
        </w:rPr>
        <w:t xml:space="preserve"> </w:t>
      </w:r>
      <w:r>
        <w:rPr>
          <w:sz w:val="16"/>
        </w:rPr>
        <w:t>vodou.</w:t>
      </w:r>
    </w:p>
    <w:p w14:paraId="53DF2B01" w14:textId="77777777" w:rsidR="008F0635" w:rsidRDefault="007D2375">
      <w:pPr>
        <w:pStyle w:val="Odstavecseseznamem"/>
        <w:numPr>
          <w:ilvl w:val="0"/>
          <w:numId w:val="12"/>
        </w:numPr>
        <w:tabs>
          <w:tab w:val="left" w:pos="492"/>
        </w:tabs>
        <w:spacing w:before="2" w:line="242" w:lineRule="auto"/>
        <w:ind w:right="38" w:firstLine="0"/>
        <w:jc w:val="both"/>
        <w:rPr>
          <w:sz w:val="16"/>
        </w:rPr>
      </w:pPr>
      <w:r>
        <w:rPr>
          <w:sz w:val="16"/>
        </w:rPr>
        <w:t>Zákazník se zavazuje platit Provozovateli vodné a stočné a cenu</w:t>
      </w:r>
      <w:r>
        <w:rPr>
          <w:sz w:val="16"/>
        </w:rPr>
        <w:t xml:space="preserve"> za pronájem nástavce v souladu a za podmínek stanovených touto Smlouvou. K vodnému, stočnému a ceně za pronájem nástavce je Provozovatel oprávněn připočítat DPH v souladu s platnými právními předpisy.</w:t>
      </w:r>
    </w:p>
    <w:p w14:paraId="33819B9B" w14:textId="77777777" w:rsidR="008F0635" w:rsidRDefault="007D2375">
      <w:pPr>
        <w:pStyle w:val="Odstavecseseznamem"/>
        <w:numPr>
          <w:ilvl w:val="0"/>
          <w:numId w:val="12"/>
        </w:numPr>
        <w:tabs>
          <w:tab w:val="left" w:pos="428"/>
        </w:tabs>
        <w:spacing w:before="3" w:line="242" w:lineRule="auto"/>
        <w:ind w:right="39" w:firstLine="0"/>
        <w:jc w:val="both"/>
        <w:rPr>
          <w:sz w:val="16"/>
        </w:rPr>
      </w:pPr>
      <w:r>
        <w:rPr>
          <w:sz w:val="16"/>
        </w:rPr>
        <w:t>Nedohodnou-li se Smluvní strany jinak, jsou povinny si</w:t>
      </w:r>
      <w:r>
        <w:rPr>
          <w:sz w:val="16"/>
        </w:rPr>
        <w:t xml:space="preserve"> poskytovat vzájemná plnění za podmínek stanovených touto Smlouvou ode dne její</w:t>
      </w:r>
      <w:r>
        <w:rPr>
          <w:spacing w:val="-2"/>
          <w:sz w:val="16"/>
        </w:rPr>
        <w:t xml:space="preserve"> </w:t>
      </w:r>
      <w:r>
        <w:rPr>
          <w:sz w:val="16"/>
        </w:rPr>
        <w:t>účinnosti.</w:t>
      </w:r>
    </w:p>
    <w:p w14:paraId="0E3B65C6" w14:textId="77777777" w:rsidR="008F0635" w:rsidRDefault="007D2375">
      <w:pPr>
        <w:pStyle w:val="Odstavecseseznamem"/>
        <w:numPr>
          <w:ilvl w:val="0"/>
          <w:numId w:val="12"/>
        </w:numPr>
        <w:tabs>
          <w:tab w:val="left" w:pos="576"/>
        </w:tabs>
        <w:spacing w:before="4" w:line="242" w:lineRule="auto"/>
        <w:ind w:right="38" w:firstLine="0"/>
        <w:jc w:val="both"/>
        <w:rPr>
          <w:sz w:val="16"/>
        </w:rPr>
      </w:pPr>
      <w:r>
        <w:rPr>
          <w:sz w:val="16"/>
        </w:rPr>
        <w:t>Zákazník obdrží nástavec při splnění podmínek podle této Smlouvy ve výdejním místě útvaru metrologie v areálu Provozovatele Ke Kablu 971, Praha 10 - Hostivař proti p</w:t>
      </w:r>
      <w:r>
        <w:rPr>
          <w:sz w:val="16"/>
        </w:rPr>
        <w:t>ředložení této Smlouvy a dokladu o složení zálohy. Na stejném místě odevzdá Zákazník nástavec po ukončení odběru vody Provozovateli, nejpozději však ke dni ukončení této Smlouvy. Předání a převzetí potvrdí obě Smluvní strany v Zápisu o předání a převzetí h</w:t>
      </w:r>
      <w:r>
        <w:rPr>
          <w:sz w:val="16"/>
        </w:rPr>
        <w:t>ydrantového</w:t>
      </w:r>
      <w:r>
        <w:rPr>
          <w:spacing w:val="-7"/>
          <w:sz w:val="16"/>
        </w:rPr>
        <w:t xml:space="preserve"> </w:t>
      </w:r>
      <w:r>
        <w:rPr>
          <w:sz w:val="16"/>
        </w:rPr>
        <w:t>nástavce.</w:t>
      </w:r>
    </w:p>
    <w:p w14:paraId="17BC15F4" w14:textId="77777777" w:rsidR="008F0635" w:rsidRDefault="007D2375">
      <w:pPr>
        <w:pStyle w:val="Odstavecseseznamem"/>
        <w:numPr>
          <w:ilvl w:val="0"/>
          <w:numId w:val="12"/>
        </w:numPr>
        <w:tabs>
          <w:tab w:val="left" w:pos="581"/>
        </w:tabs>
        <w:spacing w:line="242" w:lineRule="auto"/>
        <w:ind w:right="39" w:firstLine="0"/>
        <w:jc w:val="both"/>
        <w:rPr>
          <w:sz w:val="16"/>
        </w:rPr>
      </w:pPr>
      <w:r>
        <w:rPr>
          <w:sz w:val="16"/>
        </w:rPr>
        <w:t>Zákazník je povinen chránit nástavec s vodoměrem před poškozením, ztrátou nebo odcizením, včetně montážní plomby a plomby prokazující úřední ověření vodoměru podle obecně závazných právních předpisů (zejm. před zásahem jiné osoby, působením mechanické síly</w:t>
      </w:r>
      <w:r>
        <w:rPr>
          <w:sz w:val="16"/>
        </w:rPr>
        <w:t>, ohněm, mrazem apod.), a bez zbytečného odkladu prokazatelně  oznámit   Provozovateli   jejich   poškození   či   závady  v měření. Byla-li nefunkčnost vodoměru nebo poškození vodoměru, nebo montážní plomby a plomby prokazující úřední ověření vodoměru pod</w:t>
      </w:r>
      <w:r>
        <w:rPr>
          <w:sz w:val="16"/>
        </w:rPr>
        <w:t>le obecně závazných právních předpisů způsobena nedostatečnou ochranou Zákazníkem nebo přímým  zásahem Zákazníka, hradí újmu a náklady s tímto spojené Zákazník. Jakýkoliv zásah do vodoměru nebo montážní plomby a plomby prokazující úřední ověření vodoměru b</w:t>
      </w:r>
      <w:r>
        <w:rPr>
          <w:sz w:val="16"/>
        </w:rPr>
        <w:t>ez souhlasu Provozovatele je nepřípustný. Provozovatel má právo zajistit jednotlivé části vodoměru nebo jeho příslušenství proti neoprávněné manipulaci. Zákazník je povinen provést taková přiměřená opatření technického charakteru, aby k nástavci neměly pří</w:t>
      </w:r>
      <w:r>
        <w:rPr>
          <w:sz w:val="16"/>
        </w:rPr>
        <w:t>stup nepovolané</w:t>
      </w:r>
      <w:r>
        <w:rPr>
          <w:spacing w:val="-1"/>
          <w:sz w:val="16"/>
        </w:rPr>
        <w:t xml:space="preserve"> </w:t>
      </w:r>
      <w:r>
        <w:rPr>
          <w:sz w:val="16"/>
        </w:rPr>
        <w:t>osoby.</w:t>
      </w:r>
    </w:p>
    <w:p w14:paraId="25A2EDE3" w14:textId="77777777" w:rsidR="008F0635" w:rsidRDefault="007D2375">
      <w:pPr>
        <w:pStyle w:val="Odstavecseseznamem"/>
        <w:numPr>
          <w:ilvl w:val="0"/>
          <w:numId w:val="12"/>
        </w:numPr>
        <w:tabs>
          <w:tab w:val="left" w:pos="550"/>
        </w:tabs>
        <w:spacing w:line="244" w:lineRule="auto"/>
        <w:ind w:right="39" w:firstLine="0"/>
        <w:jc w:val="both"/>
        <w:rPr>
          <w:sz w:val="16"/>
        </w:rPr>
      </w:pPr>
      <w:r>
        <w:rPr>
          <w:sz w:val="16"/>
        </w:rPr>
        <w:t>Při  odběru  vody  musí  Zákazník  používat   výhradně   nástavec poskytnutý Provozovatelem, dle čl. I. odst. (3) této</w:t>
      </w:r>
      <w:r>
        <w:rPr>
          <w:spacing w:val="3"/>
          <w:sz w:val="16"/>
        </w:rPr>
        <w:t xml:space="preserve"> </w:t>
      </w:r>
      <w:r>
        <w:rPr>
          <w:sz w:val="16"/>
        </w:rPr>
        <w:t>Smlouvy.</w:t>
      </w:r>
    </w:p>
    <w:p w14:paraId="768CD270" w14:textId="77777777" w:rsidR="008F0635" w:rsidRDefault="007D2375">
      <w:pPr>
        <w:pStyle w:val="Odstavecseseznamem"/>
        <w:numPr>
          <w:ilvl w:val="0"/>
          <w:numId w:val="12"/>
        </w:numPr>
        <w:tabs>
          <w:tab w:val="left" w:pos="555"/>
        </w:tabs>
        <w:spacing w:line="244" w:lineRule="auto"/>
        <w:ind w:right="39" w:firstLine="0"/>
        <w:jc w:val="both"/>
        <w:rPr>
          <w:sz w:val="16"/>
        </w:rPr>
      </w:pPr>
      <w:r>
        <w:rPr>
          <w:sz w:val="16"/>
        </w:rPr>
        <w:t>Zákazník je oprávněn odebírat vodu pouze z odběrného místa uvedeného v Příloze č. 2 této</w:t>
      </w:r>
      <w:r>
        <w:rPr>
          <w:spacing w:val="1"/>
          <w:sz w:val="16"/>
        </w:rPr>
        <w:t xml:space="preserve"> </w:t>
      </w:r>
      <w:r>
        <w:rPr>
          <w:sz w:val="16"/>
        </w:rPr>
        <w:t>Smlouvy.</w:t>
      </w:r>
    </w:p>
    <w:p w14:paraId="1371FCA4" w14:textId="77777777" w:rsidR="008F0635" w:rsidRDefault="007D2375">
      <w:pPr>
        <w:pStyle w:val="Odstavecseseznamem"/>
        <w:numPr>
          <w:ilvl w:val="0"/>
          <w:numId w:val="12"/>
        </w:numPr>
        <w:tabs>
          <w:tab w:val="left" w:pos="495"/>
        </w:tabs>
        <w:spacing w:line="242" w:lineRule="auto"/>
        <w:ind w:right="38" w:firstLine="0"/>
        <w:jc w:val="both"/>
        <w:rPr>
          <w:sz w:val="16"/>
        </w:rPr>
      </w:pPr>
      <w:r>
        <w:rPr>
          <w:sz w:val="16"/>
        </w:rPr>
        <w:t>Při odb</w:t>
      </w:r>
      <w:r>
        <w:rPr>
          <w:sz w:val="16"/>
        </w:rPr>
        <w:t>ěru vody nástavcem je Zákazník povinen hydrant vždy zcela otevřít. Není přípustný odběr škrcením průtoku uzávěrem hydrantu, kdy je uveden do funkce vypouštěcí ventil, který způsobuje únik vody a podmáčení vodovodního řadu i komunikačního</w:t>
      </w:r>
      <w:r>
        <w:rPr>
          <w:spacing w:val="-11"/>
          <w:sz w:val="16"/>
        </w:rPr>
        <w:t xml:space="preserve"> </w:t>
      </w:r>
      <w:r>
        <w:rPr>
          <w:sz w:val="16"/>
        </w:rPr>
        <w:t>podloží.</w:t>
      </w:r>
    </w:p>
    <w:p w14:paraId="16F5CD10" w14:textId="77777777" w:rsidR="008F0635" w:rsidRDefault="007D2375">
      <w:pPr>
        <w:pStyle w:val="Odstavecseseznamem"/>
        <w:numPr>
          <w:ilvl w:val="0"/>
          <w:numId w:val="12"/>
        </w:numPr>
        <w:tabs>
          <w:tab w:val="left" w:pos="569"/>
        </w:tabs>
        <w:spacing w:line="242" w:lineRule="auto"/>
        <w:ind w:right="39" w:firstLine="0"/>
        <w:jc w:val="both"/>
        <w:rPr>
          <w:sz w:val="16"/>
        </w:rPr>
      </w:pPr>
      <w:r>
        <w:rPr>
          <w:sz w:val="16"/>
        </w:rPr>
        <w:t>Před prvn</w:t>
      </w:r>
      <w:r>
        <w:rPr>
          <w:sz w:val="16"/>
        </w:rPr>
        <w:t>ím odběrem vody ze stanoveného odběrného místa požádá Zákazník pověřeného zaměstnance územně příslušné oblasti provozu sítě o fyzické předání a přezkoušení funkčnosti hydrantu. Předání a převzetí potvrdí obě Smluvní strany v Zápisu o předání a převzetí odb</w:t>
      </w:r>
      <w:r>
        <w:rPr>
          <w:sz w:val="16"/>
        </w:rPr>
        <w:t>ěrného</w:t>
      </w:r>
      <w:r>
        <w:rPr>
          <w:spacing w:val="-1"/>
          <w:sz w:val="16"/>
        </w:rPr>
        <w:t xml:space="preserve"> </w:t>
      </w:r>
      <w:r>
        <w:rPr>
          <w:sz w:val="16"/>
        </w:rPr>
        <w:t>místa.</w:t>
      </w:r>
    </w:p>
    <w:p w14:paraId="6EC89C1A" w14:textId="77777777" w:rsidR="008F0635" w:rsidRDefault="007D2375">
      <w:pPr>
        <w:pStyle w:val="Odstavecseseznamem"/>
        <w:numPr>
          <w:ilvl w:val="0"/>
          <w:numId w:val="12"/>
        </w:numPr>
        <w:tabs>
          <w:tab w:val="left" w:pos="488"/>
        </w:tabs>
        <w:spacing w:line="242" w:lineRule="auto"/>
        <w:ind w:right="38" w:firstLine="0"/>
        <w:jc w:val="both"/>
        <w:rPr>
          <w:sz w:val="16"/>
        </w:rPr>
      </w:pPr>
      <w:r>
        <w:rPr>
          <w:sz w:val="16"/>
        </w:rPr>
        <w:t>Po ukončení posledního odběru vody provede Zákazník fyzické předání funkčního hydrantu pověřenému zaměstnanci územně příslušné oblasti provozu sítě. Předání a převzetí potvrdí obě Smluvní strany v Zápisu o předání a převzetí odběrného</w:t>
      </w:r>
      <w:r>
        <w:rPr>
          <w:spacing w:val="-4"/>
          <w:sz w:val="16"/>
        </w:rPr>
        <w:t xml:space="preserve"> </w:t>
      </w:r>
      <w:r>
        <w:rPr>
          <w:sz w:val="16"/>
        </w:rPr>
        <w:t>místa.</w:t>
      </w:r>
    </w:p>
    <w:p w14:paraId="2119819D" w14:textId="77777777" w:rsidR="008F0635" w:rsidRDefault="007D2375">
      <w:pPr>
        <w:pStyle w:val="Odstavecseseznamem"/>
        <w:numPr>
          <w:ilvl w:val="0"/>
          <w:numId w:val="12"/>
        </w:numPr>
        <w:tabs>
          <w:tab w:val="left" w:pos="526"/>
        </w:tabs>
        <w:spacing w:before="2" w:line="242" w:lineRule="auto"/>
        <w:ind w:right="39" w:firstLine="0"/>
        <w:jc w:val="both"/>
        <w:rPr>
          <w:sz w:val="16"/>
        </w:rPr>
      </w:pPr>
      <w:r>
        <w:rPr>
          <w:sz w:val="16"/>
        </w:rPr>
        <w:t>Při odběru vody nástavcem je Zákazník povinen zabezpečit, aby nemohlo dojít k případnému nasátí vody do vodovodního potrubí tzn., že hadice od nástavce nesmí být ponořena do nádoby nebo nádrže, do které voda</w:t>
      </w:r>
      <w:r>
        <w:rPr>
          <w:spacing w:val="-1"/>
          <w:sz w:val="16"/>
        </w:rPr>
        <w:t xml:space="preserve"> </w:t>
      </w:r>
      <w:r>
        <w:rPr>
          <w:sz w:val="16"/>
        </w:rPr>
        <w:t>natéká.</w:t>
      </w:r>
    </w:p>
    <w:p w14:paraId="6A8E3ABA" w14:textId="77777777" w:rsidR="008F0635" w:rsidRDefault="007D2375">
      <w:pPr>
        <w:pStyle w:val="Odstavecseseznamem"/>
        <w:numPr>
          <w:ilvl w:val="0"/>
          <w:numId w:val="12"/>
        </w:numPr>
        <w:tabs>
          <w:tab w:val="left" w:pos="610"/>
        </w:tabs>
        <w:spacing w:before="3" w:line="242" w:lineRule="auto"/>
        <w:ind w:right="39" w:firstLine="0"/>
        <w:jc w:val="both"/>
        <w:rPr>
          <w:sz w:val="16"/>
        </w:rPr>
      </w:pPr>
      <w:r>
        <w:rPr>
          <w:sz w:val="16"/>
        </w:rPr>
        <w:t>Při odběru vody v zimním období (říjen – březen) je Zákazník povinen učinit všechna opatření k zabránění poškození hydrantu a vodovodního potrubí mrazem. Za tímto účelem je nutné vždy po ukončení odběru vody hydrant odvodnit, u podzemního hydrantu poklop a</w:t>
      </w:r>
      <w:r>
        <w:rPr>
          <w:sz w:val="16"/>
        </w:rPr>
        <w:t xml:space="preserve"> čepy natřít tukem. Při vzniku náledí na komunikaci je povinností Zákazníka led s povrchu odstranit a zajistit bezpečnost chodců i provozu na komunikacích.</w:t>
      </w:r>
    </w:p>
    <w:p w14:paraId="6D6FD17A" w14:textId="77777777" w:rsidR="008F0635" w:rsidRDefault="007D2375">
      <w:pPr>
        <w:pStyle w:val="Odstavecseseznamem"/>
        <w:numPr>
          <w:ilvl w:val="0"/>
          <w:numId w:val="12"/>
        </w:numPr>
        <w:tabs>
          <w:tab w:val="left" w:pos="526"/>
        </w:tabs>
        <w:spacing w:line="242" w:lineRule="auto"/>
        <w:ind w:right="41" w:firstLine="0"/>
        <w:jc w:val="both"/>
        <w:rPr>
          <w:sz w:val="16"/>
        </w:rPr>
      </w:pPr>
      <w:r>
        <w:rPr>
          <w:sz w:val="16"/>
        </w:rPr>
        <w:t>V případě zjištěné závady na hydrantu nebo vodovodním potrubí je povinností Zákazníka tuto skutečnost neprodleně nahlásit na zákaznickou linku Provozovatele 840 111</w:t>
      </w:r>
      <w:r>
        <w:rPr>
          <w:spacing w:val="1"/>
          <w:sz w:val="16"/>
        </w:rPr>
        <w:t xml:space="preserve"> </w:t>
      </w:r>
      <w:r>
        <w:rPr>
          <w:sz w:val="16"/>
        </w:rPr>
        <w:t>112.</w:t>
      </w:r>
    </w:p>
    <w:p w14:paraId="75C42257" w14:textId="77777777" w:rsidR="008F0635" w:rsidRDefault="007D2375">
      <w:pPr>
        <w:pStyle w:val="Odstavecseseznamem"/>
        <w:numPr>
          <w:ilvl w:val="0"/>
          <w:numId w:val="12"/>
        </w:numPr>
        <w:tabs>
          <w:tab w:val="left" w:pos="661"/>
        </w:tabs>
        <w:spacing w:before="5" w:line="242" w:lineRule="auto"/>
        <w:ind w:right="38" w:firstLine="0"/>
        <w:jc w:val="both"/>
        <w:rPr>
          <w:sz w:val="16"/>
        </w:rPr>
      </w:pPr>
      <w:r>
        <w:rPr>
          <w:sz w:val="16"/>
        </w:rPr>
        <w:t>V případě, že Zákazník poškodí těleso hydrantu - zemní soupravy (hydrant nelze řádně u</w:t>
      </w:r>
      <w:r>
        <w:rPr>
          <w:sz w:val="16"/>
        </w:rPr>
        <w:t>zavřít a dochází k výronu vody; dojde k poškození nebo utržení úchytů pro nástavec nebo k poškození ovládací tyče) zavazuje se uhradit veškeré náklady spojené s</w:t>
      </w:r>
      <w:r>
        <w:rPr>
          <w:spacing w:val="40"/>
          <w:sz w:val="16"/>
        </w:rPr>
        <w:t xml:space="preserve"> </w:t>
      </w:r>
      <w:r>
        <w:rPr>
          <w:sz w:val="16"/>
        </w:rPr>
        <w:t>opravou</w:t>
      </w:r>
    </w:p>
    <w:p w14:paraId="0066488A" w14:textId="77777777" w:rsidR="008F0635" w:rsidRDefault="007D2375">
      <w:pPr>
        <w:pStyle w:val="Zkladntext"/>
        <w:spacing w:before="76"/>
        <w:ind w:right="99"/>
      </w:pPr>
      <w:r>
        <w:br w:type="column"/>
      </w:r>
      <w:r>
        <w:t>(např. výkopové a montážní práce, dodávku nového tělesa hydrantu – zemní soupravy, uza</w:t>
      </w:r>
      <w:r>
        <w:t>vření a otevření vodovodního řadu, vypuštění a napuštění   vodovodního    řadu,    včetně    ceny    vypuštěné    vody  z uzavřeného</w:t>
      </w:r>
      <w:r>
        <w:rPr>
          <w:spacing w:val="-2"/>
        </w:rPr>
        <w:t xml:space="preserve"> </w:t>
      </w:r>
      <w:r>
        <w:t>úseku).</w:t>
      </w:r>
    </w:p>
    <w:p w14:paraId="6EF97D05" w14:textId="77777777" w:rsidR="008F0635" w:rsidRDefault="007D2375">
      <w:pPr>
        <w:pStyle w:val="Odstavecseseznamem"/>
        <w:numPr>
          <w:ilvl w:val="0"/>
          <w:numId w:val="12"/>
        </w:numPr>
        <w:tabs>
          <w:tab w:val="left" w:pos="606"/>
        </w:tabs>
        <w:spacing w:before="8" w:line="242" w:lineRule="auto"/>
        <w:ind w:right="99" w:firstLine="0"/>
        <w:jc w:val="both"/>
        <w:rPr>
          <w:sz w:val="16"/>
        </w:rPr>
      </w:pPr>
      <w:r>
        <w:rPr>
          <w:sz w:val="16"/>
        </w:rPr>
        <w:t>V případě poruchy nástavce bude Zákazníkovi výměnou poskytnut náhradní nástavec a v případě poruchy hydrantu bude Z</w:t>
      </w:r>
      <w:r>
        <w:rPr>
          <w:sz w:val="16"/>
        </w:rPr>
        <w:t>ákazníkovi stanoveno nejbližší možné náhradní odběrné</w:t>
      </w:r>
      <w:r>
        <w:rPr>
          <w:spacing w:val="-7"/>
          <w:sz w:val="16"/>
        </w:rPr>
        <w:t xml:space="preserve"> </w:t>
      </w:r>
      <w:r>
        <w:rPr>
          <w:sz w:val="16"/>
        </w:rPr>
        <w:t>místo.</w:t>
      </w:r>
    </w:p>
    <w:p w14:paraId="743E0D12" w14:textId="77777777" w:rsidR="008F0635" w:rsidRDefault="007D2375">
      <w:pPr>
        <w:pStyle w:val="Odstavecseseznamem"/>
        <w:numPr>
          <w:ilvl w:val="0"/>
          <w:numId w:val="12"/>
        </w:numPr>
        <w:tabs>
          <w:tab w:val="left" w:pos="610"/>
        </w:tabs>
        <w:spacing w:before="5" w:line="242" w:lineRule="auto"/>
        <w:ind w:right="101" w:firstLine="0"/>
        <w:jc w:val="both"/>
        <w:rPr>
          <w:sz w:val="16"/>
        </w:rPr>
      </w:pPr>
      <w:r>
        <w:rPr>
          <w:sz w:val="16"/>
        </w:rPr>
        <w:t>V případě, že stanovené odběrné místo bude nutné použít pro nouzové zásobování obyvatelstva vodou v této oblasti, vyhrazuje si Provozovatel jeho přednostní</w:t>
      </w:r>
      <w:r>
        <w:rPr>
          <w:spacing w:val="-1"/>
          <w:sz w:val="16"/>
        </w:rPr>
        <w:t xml:space="preserve"> </w:t>
      </w:r>
      <w:r>
        <w:rPr>
          <w:sz w:val="16"/>
        </w:rPr>
        <w:t>použití.</w:t>
      </w:r>
    </w:p>
    <w:p w14:paraId="0B88551E" w14:textId="77777777" w:rsidR="008F0635" w:rsidRDefault="007D2375">
      <w:pPr>
        <w:pStyle w:val="Odstavecseseznamem"/>
        <w:numPr>
          <w:ilvl w:val="0"/>
          <w:numId w:val="12"/>
        </w:numPr>
        <w:tabs>
          <w:tab w:val="left" w:pos="661"/>
        </w:tabs>
        <w:spacing w:before="4" w:line="242" w:lineRule="auto"/>
        <w:ind w:right="100" w:firstLine="0"/>
        <w:jc w:val="both"/>
        <w:rPr>
          <w:sz w:val="16"/>
        </w:rPr>
      </w:pPr>
      <w:r>
        <w:rPr>
          <w:sz w:val="16"/>
        </w:rPr>
        <w:t>Má-li Zákazník pochybnosti o s</w:t>
      </w:r>
      <w:r>
        <w:rPr>
          <w:sz w:val="16"/>
        </w:rPr>
        <w:t>právnosti údajů vodoměru, je oprávněn podat žádost o jeho přezkoušení. V případě, že je zjištěna bezchybná funkce vodoměru, hradí Zákazník veškeré náklady spojené s přezkoušením. V opačném případě hradí tyto náklady Provozovatel. Žádost o přezkoušení vodom</w:t>
      </w:r>
      <w:r>
        <w:rPr>
          <w:sz w:val="16"/>
        </w:rPr>
        <w:t>ěru nezbavuje Zákazníka povinnosti zaplatit ve stanovené lhůtě sjednané</w:t>
      </w:r>
      <w:r>
        <w:rPr>
          <w:spacing w:val="2"/>
          <w:sz w:val="16"/>
        </w:rPr>
        <w:t xml:space="preserve"> </w:t>
      </w:r>
      <w:r>
        <w:rPr>
          <w:sz w:val="16"/>
        </w:rPr>
        <w:t>platby.</w:t>
      </w:r>
    </w:p>
    <w:p w14:paraId="083610D5" w14:textId="77777777" w:rsidR="008F0635" w:rsidRDefault="007D2375">
      <w:pPr>
        <w:pStyle w:val="Odstavecseseznamem"/>
        <w:numPr>
          <w:ilvl w:val="0"/>
          <w:numId w:val="12"/>
        </w:numPr>
        <w:tabs>
          <w:tab w:val="left" w:pos="589"/>
        </w:tabs>
        <w:spacing w:before="1" w:line="244" w:lineRule="auto"/>
        <w:ind w:right="100" w:firstLine="0"/>
        <w:jc w:val="both"/>
        <w:rPr>
          <w:sz w:val="16"/>
        </w:rPr>
      </w:pPr>
      <w:r>
        <w:rPr>
          <w:sz w:val="16"/>
        </w:rPr>
        <w:t>Zákazník nesmí zapůjčit nástavec k užívání a užitku jinému subjektu ani odebírat vodu k jinému účelu, než bylo</w:t>
      </w:r>
      <w:r>
        <w:rPr>
          <w:spacing w:val="-1"/>
          <w:sz w:val="16"/>
        </w:rPr>
        <w:t xml:space="preserve"> </w:t>
      </w:r>
      <w:r>
        <w:rPr>
          <w:sz w:val="16"/>
        </w:rPr>
        <w:t>sjednáno.</w:t>
      </w:r>
    </w:p>
    <w:p w14:paraId="1D305FF2" w14:textId="77777777" w:rsidR="008F0635" w:rsidRDefault="007D2375">
      <w:pPr>
        <w:pStyle w:val="Odstavecseseznamem"/>
        <w:numPr>
          <w:ilvl w:val="0"/>
          <w:numId w:val="12"/>
        </w:numPr>
        <w:tabs>
          <w:tab w:val="left" w:pos="582"/>
        </w:tabs>
        <w:spacing w:before="1" w:line="242" w:lineRule="auto"/>
        <w:ind w:right="100" w:firstLine="0"/>
        <w:jc w:val="both"/>
        <w:rPr>
          <w:sz w:val="16"/>
        </w:rPr>
      </w:pPr>
      <w:r>
        <w:rPr>
          <w:sz w:val="16"/>
        </w:rPr>
        <w:t>Zákazník je povinen zajistit si práva k nemovitostem, přes které bude veden přívod vody od hydrantu k místu přímé spotřeby. Za škody vzniklé v souvislosti s porušením této povinnosti Provozovatel neodpovídá.</w:t>
      </w:r>
    </w:p>
    <w:p w14:paraId="63DD92F7" w14:textId="77777777" w:rsidR="008F0635" w:rsidRDefault="007D2375">
      <w:pPr>
        <w:pStyle w:val="Odstavecseseznamem"/>
        <w:numPr>
          <w:ilvl w:val="0"/>
          <w:numId w:val="12"/>
        </w:numPr>
        <w:tabs>
          <w:tab w:val="left" w:pos="610"/>
        </w:tabs>
        <w:spacing w:before="4" w:line="244" w:lineRule="auto"/>
        <w:ind w:right="103" w:firstLine="0"/>
        <w:jc w:val="both"/>
        <w:rPr>
          <w:sz w:val="16"/>
        </w:rPr>
      </w:pPr>
      <w:r>
        <w:rPr>
          <w:sz w:val="16"/>
        </w:rPr>
        <w:t>Zákazník odpovídá za škody vzniklé Provozovateli</w:t>
      </w:r>
      <w:r>
        <w:rPr>
          <w:sz w:val="16"/>
        </w:rPr>
        <w:t xml:space="preserve"> používáním nástavce i za případné škody vzniklé třetím</w:t>
      </w:r>
      <w:r>
        <w:rPr>
          <w:spacing w:val="2"/>
          <w:sz w:val="16"/>
        </w:rPr>
        <w:t xml:space="preserve"> </w:t>
      </w:r>
      <w:r>
        <w:rPr>
          <w:sz w:val="16"/>
        </w:rPr>
        <w:t>osobám.</w:t>
      </w:r>
    </w:p>
    <w:p w14:paraId="465BF595" w14:textId="77777777" w:rsidR="008F0635" w:rsidRDefault="008F0635">
      <w:pPr>
        <w:pStyle w:val="Zkladntext"/>
        <w:spacing w:before="2"/>
        <w:ind w:left="0"/>
        <w:jc w:val="left"/>
      </w:pPr>
    </w:p>
    <w:p w14:paraId="50E92587" w14:textId="77777777" w:rsidR="008F0635" w:rsidRDefault="007D2375">
      <w:pPr>
        <w:pStyle w:val="Nadpis2"/>
        <w:numPr>
          <w:ilvl w:val="0"/>
          <w:numId w:val="15"/>
        </w:numPr>
        <w:tabs>
          <w:tab w:val="left" w:pos="1710"/>
        </w:tabs>
        <w:ind w:left="1709" w:hanging="246"/>
        <w:jc w:val="left"/>
      </w:pPr>
      <w:r>
        <w:t>Prohlášení Smluvních</w:t>
      </w:r>
      <w:r>
        <w:rPr>
          <w:spacing w:val="2"/>
        </w:rPr>
        <w:t xml:space="preserve"> </w:t>
      </w:r>
      <w:r>
        <w:t>stran</w:t>
      </w:r>
    </w:p>
    <w:p w14:paraId="1B518210" w14:textId="77777777" w:rsidR="008F0635" w:rsidRDefault="008F0635">
      <w:pPr>
        <w:pStyle w:val="Zkladntext"/>
        <w:spacing w:before="9"/>
        <w:ind w:left="0"/>
        <w:jc w:val="left"/>
        <w:rPr>
          <w:b/>
        </w:rPr>
      </w:pPr>
    </w:p>
    <w:p w14:paraId="20F7675F" w14:textId="77777777" w:rsidR="008F0635" w:rsidRDefault="007D2375">
      <w:pPr>
        <w:pStyle w:val="Odstavecseseznamem"/>
        <w:numPr>
          <w:ilvl w:val="0"/>
          <w:numId w:val="11"/>
        </w:numPr>
        <w:tabs>
          <w:tab w:val="left" w:pos="582"/>
        </w:tabs>
        <w:spacing w:line="242" w:lineRule="auto"/>
        <w:ind w:right="98" w:firstLine="0"/>
        <w:jc w:val="both"/>
        <w:rPr>
          <w:sz w:val="16"/>
        </w:rPr>
      </w:pPr>
      <w:r>
        <w:rPr>
          <w:sz w:val="16"/>
        </w:rPr>
        <w:t>Provozovatel prohlašuje, že je provozovatelem vodovodů a kanalizací pro veřejnou potřebu a osobou oprávněnou k provozování vodovodů a kanalizací ve smyslu příslušn</w:t>
      </w:r>
      <w:r>
        <w:rPr>
          <w:sz w:val="16"/>
        </w:rPr>
        <w:t>ých ustanovení platných právních předpisů. Provozovatel dále prohlašuje, že je oprávněn uzavřít tuto Smlouvu na základě smlouvy o provozování uzavřené s vlastníkem vodovodů a kanalizací pro veřejnou potřebu dle § 8 odst. 2 zákona o vodovodech a kanalizacíc</w:t>
      </w:r>
      <w:r>
        <w:rPr>
          <w:sz w:val="16"/>
        </w:rPr>
        <w:t>h a že je ve vztahu k Zákazníkovi osobou odpovědnou za dodávky vody z vodovodu a odvádění odpadních vod kanalizací. Další informace o vlastníkovi vodovodů a kanalizací pro veřejnou potřebu, termínech pravidelných odečtů vodoměrů a jakosti pitné vody jsou u</w:t>
      </w:r>
      <w:r>
        <w:rPr>
          <w:sz w:val="16"/>
        </w:rPr>
        <w:t>vedeny na webových stránkách Provozovatele a v zákaznických centrech</w:t>
      </w:r>
      <w:r>
        <w:rPr>
          <w:spacing w:val="-3"/>
          <w:sz w:val="16"/>
        </w:rPr>
        <w:t xml:space="preserve"> </w:t>
      </w:r>
      <w:r>
        <w:rPr>
          <w:sz w:val="16"/>
        </w:rPr>
        <w:t>Provozovatele.</w:t>
      </w:r>
    </w:p>
    <w:p w14:paraId="4E456CE5" w14:textId="77777777" w:rsidR="008F0635" w:rsidRDefault="007D2375">
      <w:pPr>
        <w:pStyle w:val="Odstavecseseznamem"/>
        <w:numPr>
          <w:ilvl w:val="0"/>
          <w:numId w:val="11"/>
        </w:numPr>
        <w:tabs>
          <w:tab w:val="left" w:pos="543"/>
        </w:tabs>
        <w:spacing w:line="242" w:lineRule="auto"/>
        <w:ind w:right="99" w:firstLine="0"/>
        <w:jc w:val="both"/>
        <w:rPr>
          <w:sz w:val="16"/>
        </w:rPr>
      </w:pPr>
      <w:r>
        <w:rPr>
          <w:sz w:val="16"/>
        </w:rPr>
        <w:t>Smluvní strany prohlašují, že veškeré údaje uvedené v této Smlouvě jsou pravdivé a správné. Zákazník dále prohlašuje, že  splňuje všechny podmínky stanovené obecně závazným</w:t>
      </w:r>
      <w:r>
        <w:rPr>
          <w:sz w:val="16"/>
        </w:rPr>
        <w:t>i právními předpisy pro připojení na vodovod a</w:t>
      </w:r>
      <w:r>
        <w:rPr>
          <w:spacing w:val="-3"/>
          <w:sz w:val="16"/>
        </w:rPr>
        <w:t xml:space="preserve"> </w:t>
      </w:r>
      <w:r>
        <w:rPr>
          <w:sz w:val="16"/>
        </w:rPr>
        <w:t>kanalizaci.</w:t>
      </w:r>
    </w:p>
    <w:p w14:paraId="586F6EAC" w14:textId="77777777" w:rsidR="008F0635" w:rsidRDefault="008F0635">
      <w:pPr>
        <w:pStyle w:val="Zkladntext"/>
        <w:spacing w:before="6"/>
        <w:ind w:left="0"/>
        <w:jc w:val="left"/>
      </w:pPr>
    </w:p>
    <w:p w14:paraId="45F5A263" w14:textId="77777777" w:rsidR="008F0635" w:rsidRDefault="007D2375">
      <w:pPr>
        <w:pStyle w:val="Nadpis2"/>
        <w:numPr>
          <w:ilvl w:val="0"/>
          <w:numId w:val="15"/>
        </w:numPr>
        <w:tabs>
          <w:tab w:val="left" w:pos="615"/>
        </w:tabs>
        <w:spacing w:before="1" w:line="249" w:lineRule="auto"/>
        <w:ind w:left="2076" w:right="385" w:hanging="1662"/>
        <w:jc w:val="left"/>
      </w:pPr>
      <w:r>
        <w:t>Způsob zjišťování množství dodané vody a odváděných odpadních</w:t>
      </w:r>
      <w:r>
        <w:rPr>
          <w:spacing w:val="1"/>
        </w:rPr>
        <w:t xml:space="preserve"> </w:t>
      </w:r>
      <w:r>
        <w:t>vod</w:t>
      </w:r>
    </w:p>
    <w:p w14:paraId="7B638B00" w14:textId="77777777" w:rsidR="008F0635" w:rsidRDefault="008F0635">
      <w:pPr>
        <w:pStyle w:val="Zkladntext"/>
        <w:spacing w:before="9"/>
        <w:ind w:left="0"/>
        <w:jc w:val="left"/>
        <w:rPr>
          <w:b/>
        </w:rPr>
      </w:pPr>
    </w:p>
    <w:p w14:paraId="34D87371" w14:textId="77777777" w:rsidR="008F0635" w:rsidRDefault="007D2375">
      <w:pPr>
        <w:pStyle w:val="Odstavecseseznamem"/>
        <w:numPr>
          <w:ilvl w:val="0"/>
          <w:numId w:val="10"/>
        </w:numPr>
        <w:tabs>
          <w:tab w:val="left" w:pos="471"/>
        </w:tabs>
        <w:spacing w:line="242" w:lineRule="auto"/>
        <w:ind w:right="99" w:firstLine="0"/>
        <w:jc w:val="both"/>
        <w:rPr>
          <w:sz w:val="16"/>
        </w:rPr>
      </w:pPr>
      <w:r>
        <w:rPr>
          <w:sz w:val="16"/>
        </w:rPr>
        <w:t>Smluvní strany se dohodly, že množství dodané vody a vypouštěných odpadních vod bude zjišťováno Provozovatelem způsobem stanoveným v článku I. této Smlouvy. Množství dodané vody a vypouštěných odpadních vod zjištěné způsobem  stanoveným  v článku I. této S</w:t>
      </w:r>
      <w:r>
        <w:rPr>
          <w:sz w:val="16"/>
        </w:rPr>
        <w:t>mlouvy je podkladem pro vyúčtování dodávky vody a vyúčtování odvádění  odpadních vod  (fakturaci vodného a stočného)  v souladu s čl. II. odst. (1) této</w:t>
      </w:r>
      <w:r>
        <w:rPr>
          <w:spacing w:val="5"/>
          <w:sz w:val="16"/>
        </w:rPr>
        <w:t xml:space="preserve"> </w:t>
      </w:r>
      <w:r>
        <w:rPr>
          <w:sz w:val="16"/>
        </w:rPr>
        <w:t>Smlouvy.</w:t>
      </w:r>
    </w:p>
    <w:p w14:paraId="6ED17404" w14:textId="77777777" w:rsidR="008F0635" w:rsidRDefault="007D2375">
      <w:pPr>
        <w:pStyle w:val="Odstavecseseznamem"/>
        <w:numPr>
          <w:ilvl w:val="0"/>
          <w:numId w:val="10"/>
        </w:numPr>
        <w:tabs>
          <w:tab w:val="left" w:pos="522"/>
        </w:tabs>
        <w:spacing w:line="242" w:lineRule="auto"/>
        <w:ind w:right="99" w:firstLine="0"/>
        <w:jc w:val="both"/>
        <w:rPr>
          <w:sz w:val="16"/>
        </w:rPr>
      </w:pPr>
      <w:r>
        <w:rPr>
          <w:sz w:val="16"/>
        </w:rPr>
        <w:t>Není-li množství vypouštěných odpadních vod měřeno, předpokládá se, že Zákazník, který odebírá</w:t>
      </w:r>
      <w:r>
        <w:rPr>
          <w:sz w:val="16"/>
        </w:rPr>
        <w:t xml:space="preserve"> vodu z vodovodu, vypouští do kanalizace takové množství vody, které podle odečtu na vodoměru nebo   podle    výpočtu    v souladu    s platnými    právními    předpisy z vodovodu odebral. Takto zjištěné množství vypouštěných odpadních vod  je   podkladem </w:t>
      </w:r>
      <w:r>
        <w:rPr>
          <w:sz w:val="16"/>
        </w:rPr>
        <w:t xml:space="preserve">  pro   vyúčtování  stočného  (fakturaci  stočného) v souladu s čl. II. odst. (1) této</w:t>
      </w:r>
      <w:r>
        <w:rPr>
          <w:spacing w:val="5"/>
          <w:sz w:val="16"/>
        </w:rPr>
        <w:t xml:space="preserve"> </w:t>
      </w:r>
      <w:r>
        <w:rPr>
          <w:sz w:val="16"/>
        </w:rPr>
        <w:t>Smlouvy.</w:t>
      </w:r>
    </w:p>
    <w:p w14:paraId="745C9F9B" w14:textId="77777777" w:rsidR="008F0635" w:rsidRDefault="007D2375">
      <w:pPr>
        <w:pStyle w:val="Odstavecseseznamem"/>
        <w:numPr>
          <w:ilvl w:val="0"/>
          <w:numId w:val="10"/>
        </w:numPr>
        <w:tabs>
          <w:tab w:val="left" w:pos="510"/>
        </w:tabs>
        <w:spacing w:before="1" w:line="242" w:lineRule="auto"/>
        <w:ind w:right="101" w:firstLine="0"/>
        <w:jc w:val="both"/>
        <w:rPr>
          <w:sz w:val="16"/>
        </w:rPr>
      </w:pPr>
      <w:r>
        <w:rPr>
          <w:sz w:val="16"/>
        </w:rPr>
        <w:t>Zákazník je povinen umožnit Provozovateli přístup k nástavci, zejména za účelem provedení odečtu z vodoměru a kontroly, údržby nebo výměny vodoměru. Je-li množs</w:t>
      </w:r>
      <w:r>
        <w:rPr>
          <w:sz w:val="16"/>
        </w:rPr>
        <w:t>tví vypouštěných odpadních vod měřeno měřícím zařízením Zákazníka, je Provozovatel oprávněn průběžně kontrolovat funkčnost a správnost měřicího zařízení a Zákazník je povinen umožnit Provozovateli přístup k tomuto měřicímu zařízení. Přístup k vodoměru nebo</w:t>
      </w:r>
      <w:r>
        <w:rPr>
          <w:sz w:val="16"/>
        </w:rPr>
        <w:t xml:space="preserve"> měřícímu zařízení Zákazníka je Zákazník povinen umožnit Provozovateli v nezbytném rozsahu a tak, aby byly dodrženy požadavky bezpečnosti a ochrany zdraví při práci stanovené obecně závaznými právními předpisy.</w:t>
      </w:r>
    </w:p>
    <w:p w14:paraId="2063FBB7" w14:textId="77777777" w:rsidR="008F0635" w:rsidRDefault="007D2375">
      <w:pPr>
        <w:pStyle w:val="Odstavecseseznamem"/>
        <w:numPr>
          <w:ilvl w:val="0"/>
          <w:numId w:val="10"/>
        </w:numPr>
        <w:tabs>
          <w:tab w:val="left" w:pos="524"/>
        </w:tabs>
        <w:spacing w:line="242" w:lineRule="auto"/>
        <w:ind w:right="103" w:firstLine="0"/>
        <w:jc w:val="both"/>
        <w:rPr>
          <w:sz w:val="16"/>
        </w:rPr>
      </w:pPr>
      <w:r>
        <w:rPr>
          <w:sz w:val="16"/>
        </w:rPr>
        <w:t>Smluvní strany se dohodly, že Zákazník je pov</w:t>
      </w:r>
      <w:r>
        <w:rPr>
          <w:sz w:val="16"/>
        </w:rPr>
        <w:t>inen umožnit Provozovateli na základě jeho výzvy v nezbytném rozsahu přístup k vnitřnímu vodovodu a vnitřní kanalizaci, zejména za účelem kontroly užívání vnitřního vodovodu a vnitřní kanalizace a plnění</w:t>
      </w:r>
      <w:r>
        <w:rPr>
          <w:spacing w:val="3"/>
          <w:sz w:val="16"/>
        </w:rPr>
        <w:t xml:space="preserve"> </w:t>
      </w:r>
      <w:r>
        <w:rPr>
          <w:sz w:val="16"/>
        </w:rPr>
        <w:t>podmínek</w:t>
      </w:r>
    </w:p>
    <w:p w14:paraId="36BC5F71" w14:textId="77777777" w:rsidR="008F0635" w:rsidRDefault="008F0635">
      <w:pPr>
        <w:spacing w:line="242" w:lineRule="auto"/>
        <w:jc w:val="both"/>
        <w:rPr>
          <w:sz w:val="16"/>
        </w:rPr>
        <w:sectPr w:rsidR="008F0635">
          <w:pgSz w:w="11910" w:h="16850"/>
          <w:pgMar w:top="1340" w:right="460" w:bottom="980" w:left="720" w:header="0" w:footer="788" w:gutter="0"/>
          <w:cols w:num="2" w:space="708" w:equalWidth="0">
            <w:col w:w="5208" w:space="251"/>
            <w:col w:w="5271"/>
          </w:cols>
        </w:sectPr>
      </w:pPr>
    </w:p>
    <w:p w14:paraId="73A64239" w14:textId="77777777" w:rsidR="008F0635" w:rsidRDefault="007D2375">
      <w:pPr>
        <w:pStyle w:val="Zkladntext"/>
        <w:spacing w:before="76"/>
        <w:ind w:right="38"/>
      </w:pPr>
      <w:r>
        <w:lastRenderedPageBreak/>
        <w:t>stanovených to</w:t>
      </w:r>
      <w:r>
        <w:t>uto Smlouvou nebo obecně závaznými právními předpisy. Neumožní-li Zákazník Provozovateli přístup k zařízení vnitřního vodovodu  a  vnitřní  kanalizace  za  podmínek  stanovených v tomto odstavci ani po písemné výzvě doručené nebo jiným, v místě obvyklým zp</w:t>
      </w:r>
      <w:r>
        <w:t>ůsobem, oznámené Zákazníkovi, je Provozovatel oprávněn v souladu s obecně závaznými právními předpisy přerušit nebo omezit dodávku vody a odvádění odpadních</w:t>
      </w:r>
      <w:r>
        <w:rPr>
          <w:spacing w:val="-4"/>
        </w:rPr>
        <w:t xml:space="preserve"> </w:t>
      </w:r>
      <w:r>
        <w:t>vod.</w:t>
      </w:r>
    </w:p>
    <w:p w14:paraId="4C476C2F" w14:textId="77777777" w:rsidR="008F0635" w:rsidRDefault="007D2375">
      <w:pPr>
        <w:pStyle w:val="Odstavecseseznamem"/>
        <w:numPr>
          <w:ilvl w:val="0"/>
          <w:numId w:val="10"/>
        </w:numPr>
        <w:tabs>
          <w:tab w:val="left" w:pos="432"/>
        </w:tabs>
        <w:spacing w:before="11" w:line="242" w:lineRule="auto"/>
        <w:ind w:right="39" w:firstLine="0"/>
        <w:jc w:val="both"/>
        <w:rPr>
          <w:sz w:val="16"/>
        </w:rPr>
      </w:pPr>
      <w:r>
        <w:rPr>
          <w:sz w:val="16"/>
        </w:rPr>
        <w:t>Neumožní-li Zákazník Provozovateli přístup k nástavci nebo k zařízení Zákazníka měřícího množs</w:t>
      </w:r>
      <w:r>
        <w:rPr>
          <w:sz w:val="16"/>
        </w:rPr>
        <w:t>tví vypouštěných odpadních vod  za podmínek stanovených v této části Smlouvy ani po písemné výzvě doručené nebo jiným, v místě obvyklým způsobem, oznámené Zákazníkovi, je Provozovatel oprávněn v souladu s obecně závaznými právními předpisy přerušit nebo om</w:t>
      </w:r>
      <w:r>
        <w:rPr>
          <w:sz w:val="16"/>
        </w:rPr>
        <w:t>ezit dodávku vody a odvádění odpadních</w:t>
      </w:r>
      <w:r>
        <w:rPr>
          <w:spacing w:val="-1"/>
          <w:sz w:val="16"/>
        </w:rPr>
        <w:t xml:space="preserve"> </w:t>
      </w:r>
      <w:r>
        <w:rPr>
          <w:sz w:val="16"/>
        </w:rPr>
        <w:t>vod.</w:t>
      </w:r>
    </w:p>
    <w:p w14:paraId="6B0E1B11" w14:textId="77777777" w:rsidR="008F0635" w:rsidRDefault="007D2375">
      <w:pPr>
        <w:pStyle w:val="Odstavecseseznamem"/>
        <w:numPr>
          <w:ilvl w:val="0"/>
          <w:numId w:val="10"/>
        </w:numPr>
        <w:tabs>
          <w:tab w:val="left" w:pos="406"/>
        </w:tabs>
        <w:spacing w:line="242" w:lineRule="auto"/>
        <w:ind w:right="40" w:firstLine="0"/>
        <w:jc w:val="both"/>
        <w:rPr>
          <w:sz w:val="16"/>
        </w:rPr>
      </w:pPr>
      <w:r>
        <w:rPr>
          <w:sz w:val="16"/>
        </w:rPr>
        <w:t>Vlastníkem vodoměru je vlastník vodovodu, s výjimkou případů, kdy přede dnem nabytí účinnosti zákona o vodovodech a kanalizacích se prokazatelně stal vlastníkem vodoměru Provozovatel. Další podmínky měření a způsobu zjišťování dodávané vody a odváděných od</w:t>
      </w:r>
      <w:r>
        <w:rPr>
          <w:sz w:val="16"/>
        </w:rPr>
        <w:t>padních vod jsou upraveny zákonem o vodovodech a kanalizacích a prováděcími předpisy k tomuto</w:t>
      </w:r>
      <w:r>
        <w:rPr>
          <w:spacing w:val="2"/>
          <w:sz w:val="16"/>
        </w:rPr>
        <w:t xml:space="preserve"> </w:t>
      </w:r>
      <w:r>
        <w:rPr>
          <w:sz w:val="16"/>
        </w:rPr>
        <w:t>zákonu.</w:t>
      </w:r>
    </w:p>
    <w:p w14:paraId="17314CC5" w14:textId="77777777" w:rsidR="008F0635" w:rsidRDefault="008F0635">
      <w:pPr>
        <w:pStyle w:val="Zkladntext"/>
        <w:spacing w:before="2"/>
        <w:ind w:left="0"/>
        <w:jc w:val="left"/>
      </w:pPr>
    </w:p>
    <w:p w14:paraId="595AE321" w14:textId="77777777" w:rsidR="008F0635" w:rsidRDefault="007D2375">
      <w:pPr>
        <w:pStyle w:val="Nadpis2"/>
        <w:numPr>
          <w:ilvl w:val="0"/>
          <w:numId w:val="15"/>
        </w:numPr>
        <w:tabs>
          <w:tab w:val="left" w:pos="879"/>
        </w:tabs>
        <w:ind w:left="878" w:hanging="245"/>
        <w:jc w:val="left"/>
      </w:pPr>
      <w:r>
        <w:t>Způsob stanovení vodného a stočného,</w:t>
      </w:r>
      <w:r>
        <w:rPr>
          <w:spacing w:val="7"/>
        </w:rPr>
        <w:t xml:space="preserve"> </w:t>
      </w:r>
      <w:r>
        <w:t>fakturace</w:t>
      </w:r>
    </w:p>
    <w:p w14:paraId="0EC8405C" w14:textId="77777777" w:rsidR="008F0635" w:rsidRDefault="008F0635">
      <w:pPr>
        <w:pStyle w:val="Zkladntext"/>
        <w:spacing w:before="5"/>
        <w:ind w:left="0"/>
        <w:jc w:val="left"/>
        <w:rPr>
          <w:b/>
          <w:sz w:val="17"/>
        </w:rPr>
      </w:pPr>
    </w:p>
    <w:p w14:paraId="3359B4F5" w14:textId="77777777" w:rsidR="008F0635" w:rsidRDefault="007D2375">
      <w:pPr>
        <w:pStyle w:val="Odstavecseseznamem"/>
        <w:numPr>
          <w:ilvl w:val="0"/>
          <w:numId w:val="9"/>
        </w:numPr>
        <w:tabs>
          <w:tab w:val="left" w:pos="454"/>
        </w:tabs>
        <w:spacing w:line="242" w:lineRule="auto"/>
        <w:ind w:right="38" w:firstLine="0"/>
        <w:jc w:val="both"/>
        <w:rPr>
          <w:sz w:val="16"/>
        </w:rPr>
      </w:pPr>
      <w:r>
        <w:rPr>
          <w:sz w:val="16"/>
        </w:rPr>
        <w:t>Cena vodného a stočného je stanovována podle cenových předpisů na příslušné cenové období, kterým je zpra</w:t>
      </w:r>
      <w:r>
        <w:rPr>
          <w:sz w:val="16"/>
        </w:rPr>
        <w:t>vidla období 12 měsíců. Ceny vodného a stočného jsou uveřejněny prostřednictvím obecních úřadů, regionálních informačních médií, pracovišť Provozovatele (zákaznická centra), vlastních webových stránek Provozovatele nebo jiným v místě obvyklým</w:t>
      </w:r>
      <w:r>
        <w:rPr>
          <w:spacing w:val="4"/>
          <w:sz w:val="16"/>
        </w:rPr>
        <w:t xml:space="preserve"> </w:t>
      </w:r>
      <w:r>
        <w:rPr>
          <w:sz w:val="16"/>
        </w:rPr>
        <w:t>způsobem.</w:t>
      </w:r>
    </w:p>
    <w:p w14:paraId="137FE2F0" w14:textId="77777777" w:rsidR="008F0635" w:rsidRDefault="007D2375">
      <w:pPr>
        <w:pStyle w:val="Odstavecseseznamem"/>
        <w:numPr>
          <w:ilvl w:val="0"/>
          <w:numId w:val="9"/>
        </w:numPr>
        <w:tabs>
          <w:tab w:val="left" w:pos="444"/>
        </w:tabs>
        <w:spacing w:before="1" w:line="242" w:lineRule="auto"/>
        <w:ind w:right="40" w:firstLine="0"/>
        <w:jc w:val="both"/>
        <w:rPr>
          <w:sz w:val="16"/>
        </w:rPr>
      </w:pPr>
      <w:r>
        <w:rPr>
          <w:sz w:val="16"/>
        </w:rPr>
        <w:t>Změ</w:t>
      </w:r>
      <w:r>
        <w:rPr>
          <w:sz w:val="16"/>
        </w:rPr>
        <w:t>na cen vodného a stočného není považována za změnu této Smlouvy. Pokud dojde ke změně ceny vodného a stočného v průběhu zúčtovacího období, rozdělí Provozovatel spotřebu vody v poměru doby platnosti původní a nové výše ceny vodného a</w:t>
      </w:r>
      <w:r>
        <w:rPr>
          <w:spacing w:val="-9"/>
          <w:sz w:val="16"/>
        </w:rPr>
        <w:t xml:space="preserve"> </w:t>
      </w:r>
      <w:r>
        <w:rPr>
          <w:sz w:val="16"/>
        </w:rPr>
        <w:t>stočného.</w:t>
      </w:r>
    </w:p>
    <w:p w14:paraId="2C31D30D" w14:textId="77777777" w:rsidR="008F0635" w:rsidRDefault="007D2375">
      <w:pPr>
        <w:pStyle w:val="Odstavecseseznamem"/>
        <w:numPr>
          <w:ilvl w:val="0"/>
          <w:numId w:val="9"/>
        </w:numPr>
        <w:tabs>
          <w:tab w:val="left" w:pos="456"/>
        </w:tabs>
        <w:spacing w:before="3" w:line="242" w:lineRule="auto"/>
        <w:ind w:right="42" w:firstLine="0"/>
        <w:jc w:val="both"/>
        <w:rPr>
          <w:sz w:val="16"/>
        </w:rPr>
      </w:pPr>
      <w:r>
        <w:rPr>
          <w:sz w:val="16"/>
        </w:rPr>
        <w:t>Provozovatel</w:t>
      </w:r>
      <w:r>
        <w:rPr>
          <w:sz w:val="16"/>
        </w:rPr>
        <w:t xml:space="preserve"> je oprávněn započíst případný přeplatek Zákazníka na uhrazení veškerých splatných pohledávek na jiných odběrných místech téhož Zákazníka. O takto provedených zápočtech bude Provozovatel Zákazníka informovat.</w:t>
      </w:r>
    </w:p>
    <w:p w14:paraId="0E7A669A" w14:textId="77777777" w:rsidR="008F0635" w:rsidRDefault="007D2375">
      <w:pPr>
        <w:pStyle w:val="Odstavecseseznamem"/>
        <w:numPr>
          <w:ilvl w:val="0"/>
          <w:numId w:val="9"/>
        </w:numPr>
        <w:tabs>
          <w:tab w:val="left" w:pos="492"/>
        </w:tabs>
        <w:spacing w:before="3" w:line="242" w:lineRule="auto"/>
        <w:ind w:right="42" w:firstLine="0"/>
        <w:jc w:val="both"/>
        <w:rPr>
          <w:sz w:val="16"/>
        </w:rPr>
      </w:pPr>
      <w:r>
        <w:rPr>
          <w:sz w:val="16"/>
        </w:rPr>
        <w:t>Povinnost Zákazníka zaplatit Provozovateli peně</w:t>
      </w:r>
      <w:r>
        <w:rPr>
          <w:sz w:val="16"/>
        </w:rPr>
        <w:t>žité plnění podle této Smlouvy je splněna okamžikem připsání příslušné částky ve prospěch bankovního účtu Provozovatele uvedeného na faktuře nebo rozpisu záloh a to tehdy, je-li platba označena správným variabilním symbolem. Neidentifikovatelné platby je P</w:t>
      </w:r>
      <w:r>
        <w:rPr>
          <w:sz w:val="16"/>
        </w:rPr>
        <w:t>rovozovatel oprávněn vrátit zpět na účet, z něhož byly zaslány, čímž není dotčena povinnost Zákazníka splnit závazky dle této</w:t>
      </w:r>
      <w:r>
        <w:rPr>
          <w:spacing w:val="-1"/>
          <w:sz w:val="16"/>
        </w:rPr>
        <w:t xml:space="preserve"> </w:t>
      </w:r>
      <w:r>
        <w:rPr>
          <w:sz w:val="16"/>
        </w:rPr>
        <w:t>Smlouvy.</w:t>
      </w:r>
    </w:p>
    <w:p w14:paraId="08BEE35D" w14:textId="77777777" w:rsidR="008F0635" w:rsidRDefault="008F0635">
      <w:pPr>
        <w:pStyle w:val="Zkladntext"/>
        <w:spacing w:before="8"/>
        <w:ind w:left="0"/>
        <w:jc w:val="left"/>
      </w:pPr>
    </w:p>
    <w:p w14:paraId="1E2509DB" w14:textId="77777777" w:rsidR="008F0635" w:rsidRDefault="007D2375">
      <w:pPr>
        <w:pStyle w:val="Nadpis2"/>
        <w:numPr>
          <w:ilvl w:val="0"/>
          <w:numId w:val="15"/>
        </w:numPr>
        <w:tabs>
          <w:tab w:val="left" w:pos="1530"/>
        </w:tabs>
        <w:spacing w:before="1"/>
        <w:ind w:left="1529" w:hanging="292"/>
        <w:jc w:val="left"/>
      </w:pPr>
      <w:r>
        <w:t>Odpovědnost za vady, reklamace</w:t>
      </w:r>
    </w:p>
    <w:p w14:paraId="0DF7CA56" w14:textId="77777777" w:rsidR="008F0635" w:rsidRDefault="008F0635">
      <w:pPr>
        <w:pStyle w:val="Zkladntext"/>
        <w:spacing w:before="4"/>
        <w:ind w:left="0"/>
        <w:jc w:val="left"/>
        <w:rPr>
          <w:b/>
          <w:sz w:val="17"/>
        </w:rPr>
      </w:pPr>
    </w:p>
    <w:p w14:paraId="761A0C6C" w14:textId="77777777" w:rsidR="008F0635" w:rsidRDefault="007D2375">
      <w:pPr>
        <w:pStyle w:val="Odstavecseseznamem"/>
        <w:numPr>
          <w:ilvl w:val="0"/>
          <w:numId w:val="8"/>
        </w:numPr>
        <w:tabs>
          <w:tab w:val="left" w:pos="504"/>
        </w:tabs>
        <w:spacing w:line="242" w:lineRule="auto"/>
        <w:ind w:right="38" w:firstLine="0"/>
        <w:jc w:val="both"/>
        <w:rPr>
          <w:sz w:val="16"/>
        </w:rPr>
      </w:pPr>
      <w:r>
        <w:rPr>
          <w:sz w:val="16"/>
        </w:rPr>
        <w:t>Zákazník   je    oprávněn    uplatnit    vůči   Provozovateli   práva  z odpovědnosti za vady v souladu s obecně závaznými právními předpisy a Reklamačním řádem Provozovatele. Platné znění Reklamačního řádu je zveřejněno na webových stránkách Provozovatele</w:t>
      </w:r>
      <w:r>
        <w:rPr>
          <w:sz w:val="16"/>
        </w:rPr>
        <w:t xml:space="preserve"> a je k dispozici v jeho zákaznickém centru. Zákazník tímto prohlašuje, že byl s Reklamačním řádem Provozovatele seznámen, a že mu porozuměl v plném</w:t>
      </w:r>
      <w:r>
        <w:rPr>
          <w:spacing w:val="5"/>
          <w:sz w:val="16"/>
        </w:rPr>
        <w:t xml:space="preserve"> </w:t>
      </w:r>
      <w:r>
        <w:rPr>
          <w:sz w:val="16"/>
        </w:rPr>
        <w:t>rozsahu.</w:t>
      </w:r>
    </w:p>
    <w:p w14:paraId="605B7A80" w14:textId="77777777" w:rsidR="008F0635" w:rsidRDefault="007D2375">
      <w:pPr>
        <w:pStyle w:val="Odstavecseseznamem"/>
        <w:numPr>
          <w:ilvl w:val="0"/>
          <w:numId w:val="8"/>
        </w:numPr>
        <w:tabs>
          <w:tab w:val="left" w:pos="514"/>
        </w:tabs>
        <w:spacing w:line="242" w:lineRule="auto"/>
        <w:ind w:right="43" w:firstLine="0"/>
        <w:jc w:val="both"/>
        <w:rPr>
          <w:sz w:val="16"/>
        </w:rPr>
      </w:pPr>
      <w:r>
        <w:rPr>
          <w:sz w:val="16"/>
        </w:rPr>
        <w:t xml:space="preserve">Jakost pitné vody je určena platnými právními předpisy, kterými se stanoví požadavky na zdravotní </w:t>
      </w:r>
      <w:r>
        <w:rPr>
          <w:sz w:val="16"/>
        </w:rPr>
        <w:t>nezávadnost pitné vody a rozsah a četnost její</w:t>
      </w:r>
      <w:r>
        <w:rPr>
          <w:spacing w:val="-1"/>
          <w:sz w:val="16"/>
        </w:rPr>
        <w:t xml:space="preserve"> </w:t>
      </w:r>
      <w:r>
        <w:rPr>
          <w:sz w:val="16"/>
        </w:rPr>
        <w:t>kontroly.</w:t>
      </w:r>
    </w:p>
    <w:p w14:paraId="307776AA" w14:textId="77777777" w:rsidR="008F0635" w:rsidRDefault="007D2375">
      <w:pPr>
        <w:pStyle w:val="Odstavecseseznamem"/>
        <w:numPr>
          <w:ilvl w:val="0"/>
          <w:numId w:val="8"/>
        </w:numPr>
        <w:tabs>
          <w:tab w:val="left" w:pos="471"/>
        </w:tabs>
        <w:spacing w:before="4" w:line="242" w:lineRule="auto"/>
        <w:ind w:right="38" w:firstLine="0"/>
        <w:jc w:val="both"/>
        <w:rPr>
          <w:sz w:val="16"/>
        </w:rPr>
      </w:pPr>
      <w:r>
        <w:rPr>
          <w:sz w:val="16"/>
        </w:rPr>
        <w:t>Orgán ochrany veřejného zdraví může povolit na časově omezenou dobu užití vody v souladu s platnými právními předpisy, která nesplňuje mezní hodnoty ukazatelů vody pitné, s výjimkou mikrobiologických</w:t>
      </w:r>
      <w:r>
        <w:rPr>
          <w:sz w:val="16"/>
        </w:rPr>
        <w:t xml:space="preserve"> ukazatelů za podmínky, že nebude ohroženo veřejné zdraví. Podle místních podmínek mohou být stanoveny odchylné  provozně závazné parametry jakosti  a tlaku s přihlédnutím  k technologickým podmínkám vodárenských zařízení a to na časově vymezenou dobu. V t</w:t>
      </w:r>
      <w:r>
        <w:rPr>
          <w:sz w:val="16"/>
        </w:rPr>
        <w:t>akovém případě budou dotčené ukazatele jakosti vody posuzovány ve vztahu k maximálním hodnotám dotčených ukazatelů stanovených v rozhodnutí orgánu ochrany veřejného</w:t>
      </w:r>
      <w:r>
        <w:rPr>
          <w:spacing w:val="-25"/>
          <w:sz w:val="16"/>
        </w:rPr>
        <w:t xml:space="preserve"> </w:t>
      </w:r>
      <w:r>
        <w:rPr>
          <w:sz w:val="16"/>
        </w:rPr>
        <w:t>zdraví.</w:t>
      </w:r>
    </w:p>
    <w:p w14:paraId="72101C64" w14:textId="77777777" w:rsidR="008F0635" w:rsidRDefault="007D2375">
      <w:pPr>
        <w:pStyle w:val="Odstavecseseznamem"/>
        <w:numPr>
          <w:ilvl w:val="0"/>
          <w:numId w:val="8"/>
        </w:numPr>
        <w:tabs>
          <w:tab w:val="left" w:pos="420"/>
        </w:tabs>
        <w:spacing w:line="242" w:lineRule="auto"/>
        <w:ind w:right="39" w:firstLine="0"/>
        <w:jc w:val="both"/>
        <w:rPr>
          <w:sz w:val="16"/>
        </w:rPr>
      </w:pPr>
      <w:r>
        <w:rPr>
          <w:sz w:val="16"/>
        </w:rPr>
        <w:t>Vzniknou-li chyby nebo omyly při účtování vodného nebo stočného nesprávným odečtem,</w:t>
      </w:r>
      <w:r>
        <w:rPr>
          <w:sz w:val="16"/>
        </w:rPr>
        <w:t xml:space="preserve"> použitím nesprávné ceny vodného a stočného, početní chybou apod., mají Zákazník a Provozovatel právo na vyrovnání nesprávně účtovaných částek. Zákazník je povinen uplatnit reklamaci nesprávně účtovaných částek bez zbytečného odkladu poté, co měl  možnost </w:t>
      </w:r>
      <w:r>
        <w:rPr>
          <w:sz w:val="16"/>
        </w:rPr>
        <w:t xml:space="preserve"> takovou  vadu  zjistit,  a  to  písemně  nebo  osobně  v zákaznickém centru Provozovatele. Neuplatní-li však</w:t>
      </w:r>
      <w:r>
        <w:rPr>
          <w:spacing w:val="39"/>
          <w:sz w:val="16"/>
        </w:rPr>
        <w:t xml:space="preserve"> </w:t>
      </w:r>
      <w:r>
        <w:rPr>
          <w:sz w:val="16"/>
        </w:rPr>
        <w:t>Zákazník</w:t>
      </w:r>
    </w:p>
    <w:p w14:paraId="6F1E10DA" w14:textId="77777777" w:rsidR="008F0635" w:rsidRDefault="007D2375">
      <w:pPr>
        <w:pStyle w:val="Zkladntext"/>
        <w:spacing w:before="76"/>
        <w:ind w:right="106"/>
      </w:pPr>
      <w:r>
        <w:br w:type="column"/>
      </w:r>
      <w:r>
        <w:t>reklamaci nesprávně účtovaných částek nejpozději do dne splatnosti příslušné faktury, je povinen takovou fakturu uhradit.</w:t>
      </w:r>
    </w:p>
    <w:p w14:paraId="6F796404" w14:textId="77777777" w:rsidR="008F0635" w:rsidRDefault="007D2375">
      <w:pPr>
        <w:pStyle w:val="Odstavecseseznamem"/>
        <w:numPr>
          <w:ilvl w:val="0"/>
          <w:numId w:val="8"/>
        </w:numPr>
        <w:tabs>
          <w:tab w:val="left" w:pos="471"/>
        </w:tabs>
        <w:spacing w:before="7" w:line="242" w:lineRule="auto"/>
        <w:ind w:right="99" w:firstLine="0"/>
        <w:jc w:val="both"/>
        <w:rPr>
          <w:sz w:val="16"/>
        </w:rPr>
      </w:pPr>
      <w:r>
        <w:rPr>
          <w:sz w:val="16"/>
        </w:rPr>
        <w:t>Provozovatel r</w:t>
      </w:r>
      <w:r>
        <w:rPr>
          <w:sz w:val="16"/>
        </w:rPr>
        <w:t>eklamaci přezkoumá a výsledek písemně oznámí Zákazníkovi ve lhůtě 30 dnů ode dne, kdy reklamaci obdržel. Je-li na základě reklamace vystavena opravná faktura, považuje se současně za písemné oznámení o výsledku</w:t>
      </w:r>
      <w:r>
        <w:rPr>
          <w:spacing w:val="-5"/>
          <w:sz w:val="16"/>
        </w:rPr>
        <w:t xml:space="preserve"> </w:t>
      </w:r>
      <w:r>
        <w:rPr>
          <w:sz w:val="16"/>
        </w:rPr>
        <w:t>reklamace.</w:t>
      </w:r>
    </w:p>
    <w:p w14:paraId="1EFEF227" w14:textId="77777777" w:rsidR="008F0635" w:rsidRDefault="008F0635">
      <w:pPr>
        <w:pStyle w:val="Zkladntext"/>
        <w:spacing w:before="4"/>
        <w:ind w:left="0"/>
        <w:jc w:val="left"/>
      </w:pPr>
    </w:p>
    <w:p w14:paraId="359C9005" w14:textId="77777777" w:rsidR="008F0635" w:rsidRDefault="007D2375">
      <w:pPr>
        <w:pStyle w:val="Nadpis2"/>
        <w:numPr>
          <w:ilvl w:val="0"/>
          <w:numId w:val="15"/>
        </w:numPr>
        <w:tabs>
          <w:tab w:val="left" w:pos="1242"/>
        </w:tabs>
        <w:ind w:left="1241" w:hanging="337"/>
        <w:jc w:val="left"/>
      </w:pPr>
      <w:r>
        <w:t>Další práva a povinnosti Smluvních</w:t>
      </w:r>
      <w:r>
        <w:rPr>
          <w:spacing w:val="6"/>
        </w:rPr>
        <w:t xml:space="preserve"> </w:t>
      </w:r>
      <w:r>
        <w:t>stran</w:t>
      </w:r>
    </w:p>
    <w:p w14:paraId="524DDF17" w14:textId="77777777" w:rsidR="008F0635" w:rsidRDefault="008F0635">
      <w:pPr>
        <w:pStyle w:val="Zkladntext"/>
        <w:spacing w:before="4"/>
        <w:ind w:left="0"/>
        <w:jc w:val="left"/>
        <w:rPr>
          <w:b/>
          <w:sz w:val="17"/>
        </w:rPr>
      </w:pPr>
    </w:p>
    <w:p w14:paraId="107455F1" w14:textId="77777777" w:rsidR="008F0635" w:rsidRDefault="007D2375">
      <w:pPr>
        <w:pStyle w:val="Odstavecseseznamem"/>
        <w:numPr>
          <w:ilvl w:val="0"/>
          <w:numId w:val="7"/>
        </w:numPr>
        <w:tabs>
          <w:tab w:val="left" w:pos="507"/>
        </w:tabs>
        <w:spacing w:line="242" w:lineRule="auto"/>
        <w:ind w:right="99" w:firstLine="0"/>
        <w:jc w:val="both"/>
        <w:rPr>
          <w:sz w:val="16"/>
        </w:rPr>
      </w:pPr>
      <w:r>
        <w:rPr>
          <w:sz w:val="16"/>
        </w:rPr>
        <w:t>Zákazník se zavazuje bez zbytečného odkladu, nejpozději však ve lhůtě 15 dnů ode dne kdy se o změně dozvěděl, oznámit Provozovateli písemně každou změnu skutečností v této Smlouvě uvedených rozhodných pro plnění, j</w:t>
      </w:r>
      <w:r>
        <w:rPr>
          <w:sz w:val="16"/>
        </w:rPr>
        <w:t>ež je předmětem této Smlouvy. Za rozhodné skutečnosti se považují zejména identifikační údaje o Zákazníkovi a/nebo o Odběrném místě a/nebo údaje pro</w:t>
      </w:r>
      <w:r>
        <w:rPr>
          <w:spacing w:val="1"/>
          <w:sz w:val="16"/>
        </w:rPr>
        <w:t xml:space="preserve"> </w:t>
      </w:r>
      <w:r>
        <w:rPr>
          <w:sz w:val="16"/>
        </w:rPr>
        <w:t>fakturaci.</w:t>
      </w:r>
    </w:p>
    <w:p w14:paraId="5A11B732" w14:textId="77777777" w:rsidR="008F0635" w:rsidRDefault="007D2375">
      <w:pPr>
        <w:pStyle w:val="Odstavecseseznamem"/>
        <w:numPr>
          <w:ilvl w:val="0"/>
          <w:numId w:val="7"/>
        </w:numPr>
        <w:tabs>
          <w:tab w:val="left" w:pos="553"/>
        </w:tabs>
        <w:spacing w:before="1" w:line="242" w:lineRule="auto"/>
        <w:ind w:right="99" w:firstLine="0"/>
        <w:jc w:val="both"/>
        <w:rPr>
          <w:sz w:val="16"/>
        </w:rPr>
      </w:pPr>
      <w:r>
        <w:rPr>
          <w:sz w:val="16"/>
        </w:rPr>
        <w:t>Provozovatel je oprávněn provádět kontrolu míry znečištění odpadních vod podle podmínek platného</w:t>
      </w:r>
      <w:r>
        <w:rPr>
          <w:sz w:val="16"/>
        </w:rPr>
        <w:t xml:space="preserve"> Kanalizačního řádu, případně povolení vodoprávního úřadu. K výzvě Zákazníka je Provozovatel povinen poskytnout Zákazníkovi informace o jakosti pitné vody, povolené míře znečištění odpadní vody a povinnostech Smluvních stran vyplývajících z Kanalizačního ř</w:t>
      </w:r>
      <w:r>
        <w:rPr>
          <w:sz w:val="16"/>
        </w:rPr>
        <w:t>ádu, včetně závazných hodnot limitů ukazatelů znečištění odpadní</w:t>
      </w:r>
      <w:r>
        <w:rPr>
          <w:spacing w:val="-1"/>
          <w:sz w:val="16"/>
        </w:rPr>
        <w:t xml:space="preserve"> </w:t>
      </w:r>
      <w:r>
        <w:rPr>
          <w:sz w:val="16"/>
        </w:rPr>
        <w:t>vody.</w:t>
      </w:r>
    </w:p>
    <w:p w14:paraId="74ADDF4A" w14:textId="77777777" w:rsidR="008F0635" w:rsidRDefault="007D2375">
      <w:pPr>
        <w:pStyle w:val="Odstavecseseznamem"/>
        <w:numPr>
          <w:ilvl w:val="0"/>
          <w:numId w:val="7"/>
        </w:numPr>
        <w:tabs>
          <w:tab w:val="left" w:pos="490"/>
        </w:tabs>
        <w:spacing w:before="1" w:line="242" w:lineRule="auto"/>
        <w:ind w:right="99" w:firstLine="0"/>
        <w:jc w:val="both"/>
        <w:rPr>
          <w:sz w:val="16"/>
        </w:rPr>
      </w:pPr>
      <w:r>
        <w:rPr>
          <w:sz w:val="16"/>
        </w:rPr>
        <w:t xml:space="preserve">Zákazník je povinen užívat vnitřní vodovod a vnitřní kanalizaci takovým způsobem, aby nedošlo k ohrožení jakosti vody ve vodovodu. Zákazník  je   povinen   užívat   vnitřní  vodovod  a </w:t>
      </w:r>
      <w:r>
        <w:rPr>
          <w:sz w:val="16"/>
        </w:rPr>
        <w:t xml:space="preserve"> vnitřní  kanalizaci  v souladu s technickými požadavky na vnitřní vodovod a vnitřní kanalizaci, zejména ve vztahu k používání materiálů pro vnitřní vodovod. Potrubí vodovodu pro veřejnou potřebu včetně jeho přípojek a na ně napojených vnitřních rozvodů ne</w:t>
      </w:r>
      <w:r>
        <w:rPr>
          <w:sz w:val="16"/>
        </w:rPr>
        <w:t>smí být propojeno s vodovodním potrubím z jiného zdroje vody, než je vodovod pro veřejnou potřebu. Zákazník je dále povinen řídit se při vypouštění odpadních vod platným Kanalizačním řádem a dodržovat závazné hodnoty limitů ukazatelů znečištění odpadní vod</w:t>
      </w:r>
      <w:r>
        <w:rPr>
          <w:sz w:val="16"/>
        </w:rPr>
        <w:t>y v tomto Kanalizačním řádu uvedené. Zákazník je dále povinen v místě a rozsahu stanoveném Kanalizačním řádem kontrolovat míru znečištění odpadních vod vypouštěných do kanalizace. Zákazník</w:t>
      </w:r>
      <w:r>
        <w:rPr>
          <w:sz w:val="14"/>
        </w:rPr>
        <w:t xml:space="preserve">, </w:t>
      </w:r>
      <w:r>
        <w:rPr>
          <w:sz w:val="16"/>
        </w:rPr>
        <w:t>kterému je kanalizačním řádem stanovena a/nebo ve smlouvě sjednána</w:t>
      </w:r>
      <w:r>
        <w:rPr>
          <w:sz w:val="16"/>
        </w:rPr>
        <w:t xml:space="preserve">  povinnost předkládat Provozovateli protokoly o výsledcích kontroly míry znečištění vypouštěných odpadních vod, je povinen doručit Provozovateli v originále nebo ověřené kopii protokol o výsledcích takové kontroly provedené k tomu oprávněnou osobou do 30 </w:t>
      </w:r>
      <w:r>
        <w:rPr>
          <w:sz w:val="16"/>
        </w:rPr>
        <w:t>dnů ode dne doručení takového protokolu Zákazníkovi. Neprovede-li Zákazník tuto kontrolu v souladu s Kanalizačním řádem, je Provozovatel oprávněn provést takovou kontrolu sám nebo prostřednictvím třetí osoby a výsledek takové kontroly použít jako podklad p</w:t>
      </w:r>
      <w:r>
        <w:rPr>
          <w:sz w:val="16"/>
        </w:rPr>
        <w:t>ro případné stanovení  smluvní  pokuty  dle  čl.  IX.  této  Smlouvy.  Zákazník  je    v takovém případě povinen uhradit Provozovateli náklady takové kontroly.</w:t>
      </w:r>
    </w:p>
    <w:p w14:paraId="4D5C09D3" w14:textId="77777777" w:rsidR="008F0635" w:rsidRDefault="007D2375">
      <w:pPr>
        <w:pStyle w:val="Odstavecseseznamem"/>
        <w:numPr>
          <w:ilvl w:val="0"/>
          <w:numId w:val="7"/>
        </w:numPr>
        <w:tabs>
          <w:tab w:val="left" w:pos="478"/>
        </w:tabs>
        <w:spacing w:line="165" w:lineRule="exact"/>
        <w:ind w:left="477" w:hanging="346"/>
        <w:jc w:val="both"/>
        <w:rPr>
          <w:sz w:val="16"/>
        </w:rPr>
      </w:pPr>
      <w:r>
        <w:rPr>
          <w:sz w:val="16"/>
        </w:rPr>
        <w:t>Vodoměr ke zjišťování množství odebírané vody a měřicí</w:t>
      </w:r>
      <w:r>
        <w:rPr>
          <w:spacing w:val="13"/>
          <w:sz w:val="16"/>
        </w:rPr>
        <w:t xml:space="preserve"> </w:t>
      </w:r>
      <w:r>
        <w:rPr>
          <w:sz w:val="16"/>
        </w:rPr>
        <w:t>zařízení</w:t>
      </w:r>
    </w:p>
    <w:p w14:paraId="5EF1CBE0" w14:textId="77777777" w:rsidR="008F0635" w:rsidRDefault="007D2375">
      <w:pPr>
        <w:pStyle w:val="Zkladntext"/>
        <w:spacing w:before="3"/>
        <w:ind w:right="99"/>
      </w:pPr>
      <w:r>
        <w:t>Zákazníka ke zjišťování množství vypouštěných odpadních vod podléhá úřednímu ověření podle platných právních předpisů. Ověřování je povinen zajistit v případě vodoměru na své náklady Provozovatel a v případě měřicího zařízení Zákazníka ke zjišťování množst</w:t>
      </w:r>
      <w:r>
        <w:t>ví vypouštěných odpadních vod Zákazník. Dodávky a služby související se zřízením, provozem a zrušením měřicího zařízení ve vlastnictví Zákazníka provede Provozovatel za úplatu a v rozsahu a za podmínek stanovených dohodou Smluvních stran.</w:t>
      </w:r>
    </w:p>
    <w:p w14:paraId="7D27439C" w14:textId="77777777" w:rsidR="008F0635" w:rsidRDefault="007D2375">
      <w:pPr>
        <w:pStyle w:val="Odstavecseseznamem"/>
        <w:numPr>
          <w:ilvl w:val="0"/>
          <w:numId w:val="7"/>
        </w:numPr>
        <w:tabs>
          <w:tab w:val="left" w:pos="449"/>
        </w:tabs>
        <w:spacing w:before="12" w:line="242" w:lineRule="auto"/>
        <w:ind w:right="99" w:firstLine="0"/>
        <w:jc w:val="both"/>
        <w:rPr>
          <w:sz w:val="16"/>
        </w:rPr>
      </w:pPr>
      <w:r>
        <w:rPr>
          <w:sz w:val="16"/>
        </w:rPr>
        <w:t>Osazení, údržbu a</w:t>
      </w:r>
      <w:r>
        <w:rPr>
          <w:sz w:val="16"/>
        </w:rPr>
        <w:t xml:space="preserve"> výměnu vodoměru provádí Provozovatel. Zákazník je povinen tyto činnosti umožnit a v případech potřeby poskytnout potřebnou součinnost. Zákazník nebo jím pověřená osoba má právo být při výměně vodoměru přítomen a ověřit si stav vodoměru a neporušenost plom</w:t>
      </w:r>
      <w:r>
        <w:rPr>
          <w:sz w:val="16"/>
        </w:rPr>
        <w:t>b. Pokud tohoto svého práva Zákazník nevyužije, nemůže později provedení těchto úkonů</w:t>
      </w:r>
      <w:r>
        <w:rPr>
          <w:spacing w:val="-4"/>
          <w:sz w:val="16"/>
        </w:rPr>
        <w:t xml:space="preserve"> </w:t>
      </w:r>
      <w:r>
        <w:rPr>
          <w:sz w:val="16"/>
        </w:rPr>
        <w:t>zpochybňovat.</w:t>
      </w:r>
    </w:p>
    <w:p w14:paraId="6659C5CF" w14:textId="77777777" w:rsidR="008F0635" w:rsidRDefault="007D2375">
      <w:pPr>
        <w:pStyle w:val="Odstavecseseznamem"/>
        <w:numPr>
          <w:ilvl w:val="0"/>
          <w:numId w:val="7"/>
        </w:numPr>
        <w:tabs>
          <w:tab w:val="left" w:pos="476"/>
        </w:tabs>
        <w:spacing w:before="1" w:line="242" w:lineRule="auto"/>
        <w:ind w:right="100" w:firstLine="0"/>
        <w:jc w:val="both"/>
        <w:rPr>
          <w:sz w:val="16"/>
        </w:rPr>
      </w:pPr>
      <w:r>
        <w:rPr>
          <w:sz w:val="16"/>
        </w:rPr>
        <w:t>Provozovatel je oprávněn účtovat paušální náklady v souvislosti   s uplatněním  pohledávky   z této   Smlouvy,   které   jsou   stanoveny  v ceníku Provozovatele a Zákazník je povinen je Provozovateli uhradit. Ceník, ve kterém jsou uvedeny úhrady i za dalš</w:t>
      </w:r>
      <w:r>
        <w:rPr>
          <w:sz w:val="16"/>
        </w:rPr>
        <w:t>í výkony a činnosti Provozovatele v souvislosti s touto Smlouvou, je k dispozici na webových stránkách Provozovatele a v zákaznických centrech Provozovatele. Zákazník tímto prohlašuje, že byl s ceníkem Provozovatele před podpisem této Smlouvy seznámen a že</w:t>
      </w:r>
      <w:r>
        <w:rPr>
          <w:sz w:val="16"/>
        </w:rPr>
        <w:t xml:space="preserve"> mu porozuměl v plném</w:t>
      </w:r>
      <w:r>
        <w:rPr>
          <w:spacing w:val="3"/>
          <w:sz w:val="16"/>
        </w:rPr>
        <w:t xml:space="preserve"> </w:t>
      </w:r>
      <w:r>
        <w:rPr>
          <w:sz w:val="16"/>
        </w:rPr>
        <w:t>rozsahu.</w:t>
      </w:r>
    </w:p>
    <w:p w14:paraId="1D068612" w14:textId="77777777" w:rsidR="008F0635" w:rsidRDefault="007D2375">
      <w:pPr>
        <w:pStyle w:val="Odstavecseseznamem"/>
        <w:numPr>
          <w:ilvl w:val="0"/>
          <w:numId w:val="7"/>
        </w:numPr>
        <w:tabs>
          <w:tab w:val="left" w:pos="522"/>
        </w:tabs>
        <w:spacing w:line="242" w:lineRule="auto"/>
        <w:ind w:right="101" w:firstLine="0"/>
        <w:jc w:val="both"/>
        <w:rPr>
          <w:sz w:val="16"/>
        </w:rPr>
      </w:pPr>
      <w:r>
        <w:rPr>
          <w:sz w:val="16"/>
        </w:rPr>
        <w:t>Zákazník se zavazuje umožnit Provozovateli provádění namátkových kontrolních odběrů vzorků odpadních vod k jejich následným rozborům. Zákazník má právo obdržet část</w:t>
      </w:r>
      <w:r>
        <w:rPr>
          <w:spacing w:val="-19"/>
          <w:sz w:val="16"/>
        </w:rPr>
        <w:t xml:space="preserve"> </w:t>
      </w:r>
      <w:r>
        <w:rPr>
          <w:sz w:val="16"/>
        </w:rPr>
        <w:t>odebraného</w:t>
      </w:r>
    </w:p>
    <w:p w14:paraId="1E521B49" w14:textId="77777777" w:rsidR="008F0635" w:rsidRDefault="008F0635">
      <w:pPr>
        <w:spacing w:line="242" w:lineRule="auto"/>
        <w:jc w:val="both"/>
        <w:rPr>
          <w:sz w:val="16"/>
        </w:rPr>
        <w:sectPr w:rsidR="008F0635">
          <w:pgSz w:w="11910" w:h="16850"/>
          <w:pgMar w:top="1340" w:right="460" w:bottom="980" w:left="720" w:header="0" w:footer="788" w:gutter="0"/>
          <w:cols w:num="2" w:space="708" w:equalWidth="0">
            <w:col w:w="5207" w:space="251"/>
            <w:col w:w="5272"/>
          </w:cols>
        </w:sectPr>
      </w:pPr>
    </w:p>
    <w:p w14:paraId="4EED8294" w14:textId="77777777" w:rsidR="008F0635" w:rsidRDefault="007D2375">
      <w:pPr>
        <w:pStyle w:val="Zkladntext"/>
        <w:spacing w:before="76"/>
        <w:ind w:right="39"/>
      </w:pPr>
      <w:r>
        <w:lastRenderedPageBreak/>
        <w:t>vzorku nutnou k zaji</w:t>
      </w:r>
      <w:r>
        <w:t>štění paralelního rozboru na své náklady. Provozovatel zároveň vyhotoví o provedeném odběru vzorku odpadních vod protokol, který podepíše Zákazník nebo jeho zástupce a v případě požadavku Zákazníka mu Provozovatel poskytne kopii protokolu. Náklady na odběr</w:t>
      </w:r>
      <w:r>
        <w:t xml:space="preserve"> a rozbor kontrolního vzorku v laboratoři Provozovatele hradí Provozovatel. V případě, že je ve vzorku Provozovatelem zjištěno překročení limitů ukazatelů znečištění odpadních vod stanovených kanalizačním řádem, seznámí Provozovatel Zákazníka s výsledky ro</w:t>
      </w:r>
      <w:r>
        <w:t>zboru. V těchto případech je Provozovatel   oprávněn   vyúčtovat    Zákazníkovi   náklady   spojené s odběrem a rozborem vzorku a smluvní pokutu dohodnutou dle ust.  čl. IX. odst. (9) této</w:t>
      </w:r>
      <w:r>
        <w:rPr>
          <w:spacing w:val="4"/>
        </w:rPr>
        <w:t xml:space="preserve"> </w:t>
      </w:r>
      <w:r>
        <w:t>Smlouvy.</w:t>
      </w:r>
    </w:p>
    <w:p w14:paraId="08B7576A" w14:textId="77777777" w:rsidR="008F0635" w:rsidRDefault="007D2375">
      <w:pPr>
        <w:pStyle w:val="Odstavecseseznamem"/>
        <w:numPr>
          <w:ilvl w:val="0"/>
          <w:numId w:val="7"/>
        </w:numPr>
        <w:tabs>
          <w:tab w:val="left" w:pos="514"/>
        </w:tabs>
        <w:spacing w:before="15" w:line="242" w:lineRule="auto"/>
        <w:ind w:right="39" w:firstLine="0"/>
        <w:jc w:val="both"/>
        <w:rPr>
          <w:sz w:val="16"/>
        </w:rPr>
      </w:pPr>
      <w:r>
        <w:rPr>
          <w:sz w:val="16"/>
        </w:rPr>
        <w:t>Smluvní strany se dohodly, že má-li být tato Smlouva, nebo</w:t>
      </w:r>
      <w:r>
        <w:rPr>
          <w:sz w:val="16"/>
        </w:rPr>
        <w:t xml:space="preserve"> dohoda jí měnící či doplňující (dále jen "Dodatek"), v souladu se zákonem č. 340/2015 Sb., o registru smluv („ZRS“), uveřejněna prostřednictvím registru smluv, pak její uveřejnění se zavazuje zajistit bez zbytečného odkladu, nejpozději do 30 dnů ode dne j</w:t>
      </w:r>
      <w:r>
        <w:rPr>
          <w:sz w:val="16"/>
        </w:rPr>
        <w:t xml:space="preserve">ejího uzavření, na své náklady postupem stanoveným v ZRS Zákazník. V případě, že Zákazník nesplní závazek uvedený v předchozí větě, je Provozovatel oprávněn Smlouvu nebo Dodatek v registru smluv uveřejnit sám.  V  případě  porušení  povinnosti  Zákazníka  </w:t>
      </w:r>
      <w:r>
        <w:rPr>
          <w:sz w:val="16"/>
        </w:rPr>
        <w:t>uvedené  v tomto ustanovení, odpovídá tento Provozovateli za majetkovou i nemajetkovou újmu.</w:t>
      </w:r>
    </w:p>
    <w:p w14:paraId="7CA12358" w14:textId="77777777" w:rsidR="008F0635" w:rsidRDefault="008F0635">
      <w:pPr>
        <w:pStyle w:val="Zkladntext"/>
        <w:spacing w:before="9"/>
        <w:ind w:left="0"/>
        <w:jc w:val="left"/>
        <w:rPr>
          <w:sz w:val="15"/>
        </w:rPr>
      </w:pPr>
    </w:p>
    <w:p w14:paraId="4CD5DCC1" w14:textId="77777777" w:rsidR="008F0635" w:rsidRDefault="007D2375">
      <w:pPr>
        <w:pStyle w:val="Nadpis2"/>
        <w:numPr>
          <w:ilvl w:val="0"/>
          <w:numId w:val="15"/>
        </w:numPr>
        <w:tabs>
          <w:tab w:val="left" w:pos="1465"/>
        </w:tabs>
        <w:ind w:left="1464" w:hanging="246"/>
        <w:jc w:val="left"/>
      </w:pPr>
      <w:r>
        <w:t>Zajištění závazků Smluvních</w:t>
      </w:r>
      <w:r>
        <w:rPr>
          <w:spacing w:val="3"/>
        </w:rPr>
        <w:t xml:space="preserve"> </w:t>
      </w:r>
      <w:r>
        <w:t>stran</w:t>
      </w:r>
    </w:p>
    <w:p w14:paraId="4382C6A2" w14:textId="77777777" w:rsidR="008F0635" w:rsidRDefault="008F0635">
      <w:pPr>
        <w:pStyle w:val="Zkladntext"/>
        <w:spacing w:before="8"/>
        <w:ind w:left="0"/>
        <w:jc w:val="left"/>
        <w:rPr>
          <w:b/>
        </w:rPr>
      </w:pPr>
    </w:p>
    <w:p w14:paraId="0B0B0B9F" w14:textId="77777777" w:rsidR="008F0635" w:rsidRDefault="007D2375">
      <w:pPr>
        <w:pStyle w:val="Odstavecseseznamem"/>
        <w:numPr>
          <w:ilvl w:val="0"/>
          <w:numId w:val="6"/>
        </w:numPr>
        <w:tabs>
          <w:tab w:val="left" w:pos="564"/>
        </w:tabs>
        <w:spacing w:before="1" w:line="242" w:lineRule="auto"/>
        <w:ind w:right="40" w:firstLine="0"/>
        <w:jc w:val="both"/>
        <w:rPr>
          <w:sz w:val="16"/>
        </w:rPr>
      </w:pPr>
      <w:r>
        <w:rPr>
          <w:sz w:val="16"/>
        </w:rPr>
        <w:t>Pro případ prodlení kterékoliv Smluvní strany s plněním peněžitého závazku podle této Smlouvy, se povinná Smluvní strana zavazu</w:t>
      </w:r>
      <w:r>
        <w:rPr>
          <w:sz w:val="16"/>
        </w:rPr>
        <w:t>je zaplatit oprávněné Smluvní straně za každý den prodlení úrok z prodlení ve výši stanovené v souladu s platnými právními předpisy.</w:t>
      </w:r>
    </w:p>
    <w:p w14:paraId="41C99346" w14:textId="77777777" w:rsidR="008F0635" w:rsidRDefault="007D2375">
      <w:pPr>
        <w:pStyle w:val="Odstavecseseznamem"/>
        <w:numPr>
          <w:ilvl w:val="0"/>
          <w:numId w:val="6"/>
        </w:numPr>
        <w:tabs>
          <w:tab w:val="left" w:pos="449"/>
        </w:tabs>
        <w:spacing w:before="2" w:line="242" w:lineRule="auto"/>
        <w:ind w:right="39" w:firstLine="0"/>
        <w:jc w:val="both"/>
        <w:rPr>
          <w:sz w:val="16"/>
        </w:rPr>
      </w:pPr>
      <w:r>
        <w:rPr>
          <w:sz w:val="16"/>
        </w:rPr>
        <w:t xml:space="preserve">Pro případ prodlení Provozovatele s plněním peněžitého závazku si Smluvní strany sjednávají, vedle povinnosti zaplatit  Zákazníkovi úrok z prodlení podle odstavce 1 výše, povinnost zaplatit Zákazníkovi smluvní pokutu ve výši 0,05% z dlužné částky za každý </w:t>
      </w:r>
      <w:r>
        <w:rPr>
          <w:sz w:val="16"/>
        </w:rPr>
        <w:t>den</w:t>
      </w:r>
      <w:r>
        <w:rPr>
          <w:spacing w:val="-11"/>
          <w:sz w:val="16"/>
        </w:rPr>
        <w:t xml:space="preserve"> </w:t>
      </w:r>
      <w:r>
        <w:rPr>
          <w:sz w:val="16"/>
        </w:rPr>
        <w:t>prodlení.</w:t>
      </w:r>
    </w:p>
    <w:p w14:paraId="6D23CD54" w14:textId="77777777" w:rsidR="008F0635" w:rsidRDefault="007D2375">
      <w:pPr>
        <w:pStyle w:val="Odstavecseseznamem"/>
        <w:numPr>
          <w:ilvl w:val="0"/>
          <w:numId w:val="6"/>
        </w:numPr>
        <w:tabs>
          <w:tab w:val="left" w:pos="444"/>
        </w:tabs>
        <w:spacing w:before="3" w:line="244" w:lineRule="auto"/>
        <w:ind w:right="38" w:firstLine="0"/>
        <w:jc w:val="both"/>
        <w:rPr>
          <w:sz w:val="16"/>
        </w:rPr>
      </w:pPr>
      <w:r>
        <w:rPr>
          <w:sz w:val="16"/>
        </w:rPr>
        <w:t>V případě nedodržení povinnosti dle čl. III. odst. (5) této Smlouvy uhradí Zákazník Provozovateli smluvní pokutu:</w:t>
      </w:r>
    </w:p>
    <w:p w14:paraId="1188F4BF" w14:textId="77777777" w:rsidR="008F0635" w:rsidRDefault="007D2375">
      <w:pPr>
        <w:pStyle w:val="Odstavecseseznamem"/>
        <w:numPr>
          <w:ilvl w:val="1"/>
          <w:numId w:val="6"/>
        </w:numPr>
        <w:tabs>
          <w:tab w:val="left" w:pos="612"/>
        </w:tabs>
        <w:spacing w:before="1" w:line="242" w:lineRule="auto"/>
        <w:ind w:right="40" w:firstLine="0"/>
        <w:jc w:val="both"/>
        <w:rPr>
          <w:sz w:val="16"/>
        </w:rPr>
      </w:pPr>
      <w:r>
        <w:rPr>
          <w:sz w:val="16"/>
        </w:rPr>
        <w:t>ve výši dle tabulky č. 2, sloupec B, čl. II. odst. (3) této Smlouvy  v případě poškození převzatých dílů nástavce dle tabulky vč</w:t>
      </w:r>
      <w:r>
        <w:rPr>
          <w:sz w:val="16"/>
        </w:rPr>
        <w:t>. montážní plomby nebo plomby prokazující úřední ověření vodoměru,</w:t>
      </w:r>
    </w:p>
    <w:p w14:paraId="4E220626" w14:textId="77777777" w:rsidR="008F0635" w:rsidRDefault="007D2375">
      <w:pPr>
        <w:pStyle w:val="Odstavecseseznamem"/>
        <w:numPr>
          <w:ilvl w:val="1"/>
          <w:numId w:val="6"/>
        </w:numPr>
        <w:tabs>
          <w:tab w:val="left" w:pos="620"/>
        </w:tabs>
        <w:spacing w:before="4" w:line="242" w:lineRule="auto"/>
        <w:ind w:right="38" w:firstLine="0"/>
        <w:jc w:val="both"/>
        <w:rPr>
          <w:sz w:val="16"/>
        </w:rPr>
      </w:pPr>
      <w:r>
        <w:rPr>
          <w:sz w:val="16"/>
        </w:rPr>
        <w:t>ve výši dle tabulky č. 2, sloupec A, čl. II. odst. (3) této Smlouvy  v případě ztráty nebo znehodnocení převzatých dílů nástavce dle tabulky vč. montážní plomby nebo plomby prokazující úřed</w:t>
      </w:r>
      <w:r>
        <w:rPr>
          <w:sz w:val="16"/>
        </w:rPr>
        <w:t>ní ověření</w:t>
      </w:r>
      <w:r>
        <w:rPr>
          <w:spacing w:val="-2"/>
          <w:sz w:val="16"/>
        </w:rPr>
        <w:t xml:space="preserve"> </w:t>
      </w:r>
      <w:r>
        <w:rPr>
          <w:sz w:val="16"/>
        </w:rPr>
        <w:t>vodoměru,</w:t>
      </w:r>
    </w:p>
    <w:p w14:paraId="0A52B394" w14:textId="77777777" w:rsidR="008F0635" w:rsidRDefault="007D2375">
      <w:pPr>
        <w:pStyle w:val="Odstavecseseznamem"/>
        <w:numPr>
          <w:ilvl w:val="1"/>
          <w:numId w:val="6"/>
        </w:numPr>
        <w:tabs>
          <w:tab w:val="left" w:pos="644"/>
        </w:tabs>
        <w:spacing w:before="3" w:line="242" w:lineRule="auto"/>
        <w:ind w:right="39" w:firstLine="0"/>
        <w:jc w:val="both"/>
        <w:rPr>
          <w:sz w:val="16"/>
        </w:rPr>
      </w:pPr>
      <w:r>
        <w:rPr>
          <w:sz w:val="16"/>
        </w:rPr>
        <w:t>ve výši 10 000,- Kč v každém případě, kdy Provozovatel při kontrole zjistil závadu v měření, kterou Zákazník Provozovateli neoznámil.</w:t>
      </w:r>
    </w:p>
    <w:p w14:paraId="21BFEB17" w14:textId="77777777" w:rsidR="008F0635" w:rsidRDefault="007D2375">
      <w:pPr>
        <w:pStyle w:val="Odstavecseseznamem"/>
        <w:numPr>
          <w:ilvl w:val="0"/>
          <w:numId w:val="6"/>
        </w:numPr>
        <w:tabs>
          <w:tab w:val="left" w:pos="468"/>
        </w:tabs>
        <w:spacing w:before="4" w:line="242" w:lineRule="auto"/>
        <w:ind w:right="40" w:firstLine="0"/>
        <w:jc w:val="both"/>
        <w:rPr>
          <w:sz w:val="16"/>
        </w:rPr>
      </w:pPr>
      <w:r>
        <w:rPr>
          <w:sz w:val="16"/>
        </w:rPr>
        <w:t>V případě, kdy Zákazník vrátí Provozovateli pronajatý nástavec  po uplynutí doby platnosti této Smlou</w:t>
      </w:r>
      <w:r>
        <w:rPr>
          <w:sz w:val="16"/>
        </w:rPr>
        <w:t>vy, zaplatí Provozovateli za  každý i započatý den prodlení smluvní pokutu ve výši dvojnásobku denní sazby za pronájem nástavce dle tabulky č. 1, sloupec B, čl. II. odst. (3) této Smlouvy.</w:t>
      </w:r>
    </w:p>
    <w:p w14:paraId="5AAA9F48" w14:textId="77777777" w:rsidR="008F0635" w:rsidRDefault="007D2375">
      <w:pPr>
        <w:pStyle w:val="Odstavecseseznamem"/>
        <w:numPr>
          <w:ilvl w:val="0"/>
          <w:numId w:val="6"/>
        </w:numPr>
        <w:tabs>
          <w:tab w:val="left" w:pos="423"/>
        </w:tabs>
        <w:spacing w:before="2" w:line="242" w:lineRule="auto"/>
        <w:ind w:right="38" w:firstLine="0"/>
        <w:jc w:val="both"/>
        <w:rPr>
          <w:sz w:val="16"/>
        </w:rPr>
      </w:pPr>
      <w:r>
        <w:rPr>
          <w:sz w:val="16"/>
        </w:rPr>
        <w:t>Oznámí-li písemně Zákazník ztrátu nástavce po uplynutí doby platnos</w:t>
      </w:r>
      <w:r>
        <w:rPr>
          <w:sz w:val="16"/>
        </w:rPr>
        <w:t>ti této Smlouvy, bude smluvní pokuta dle čl. IX. odst. (4) této Smlouvy uplatněna k datu, kdy Provozovatel takové písemné oznámení prokazatelně obdrží. Dále bude postupováno dle ust. čl. IX. odst. (3) písm. b) a čl. I. odst. (3) resp. (4) této Smlouvy, dle</w:t>
      </w:r>
      <w:r>
        <w:rPr>
          <w:sz w:val="16"/>
        </w:rPr>
        <w:t xml:space="preserve"> podmínek v případě ztráty</w:t>
      </w:r>
      <w:r>
        <w:rPr>
          <w:spacing w:val="-3"/>
          <w:sz w:val="16"/>
        </w:rPr>
        <w:t xml:space="preserve"> </w:t>
      </w:r>
      <w:r>
        <w:rPr>
          <w:sz w:val="16"/>
        </w:rPr>
        <w:t>nástavce.</w:t>
      </w:r>
    </w:p>
    <w:p w14:paraId="5EAD6366" w14:textId="77777777" w:rsidR="008F0635" w:rsidRDefault="007D2375">
      <w:pPr>
        <w:pStyle w:val="Odstavecseseznamem"/>
        <w:numPr>
          <w:ilvl w:val="0"/>
          <w:numId w:val="6"/>
        </w:numPr>
        <w:tabs>
          <w:tab w:val="left" w:pos="440"/>
        </w:tabs>
        <w:spacing w:before="2" w:line="242" w:lineRule="auto"/>
        <w:ind w:right="39" w:firstLine="0"/>
        <w:jc w:val="both"/>
        <w:rPr>
          <w:sz w:val="16"/>
        </w:rPr>
      </w:pPr>
      <w:r>
        <w:rPr>
          <w:sz w:val="16"/>
        </w:rPr>
        <w:t>Nevrátí-li však Zákazník nástavec nebo neoznámí písemně ztrátu nástavce Provozovateli nejpozději do 90 dnů po uplynutí doby  platnosti této Smlouvy, ukončí k tomuto datu Provozovatel účtování smluvní pokuty dle čl. IX. odst. (4) této Smlouvy a dále bude po</w:t>
      </w:r>
      <w:r>
        <w:rPr>
          <w:sz w:val="16"/>
        </w:rPr>
        <w:t>stupovat dle ust. čl. IX. odst. (3) písm. b) a čl. I. odst. (3) resp. (4) této Smlouvy, dle podmínek v případě ztráty nástavce.</w:t>
      </w:r>
    </w:p>
    <w:p w14:paraId="3CCB1C84" w14:textId="77777777" w:rsidR="008F0635" w:rsidRDefault="007D2375">
      <w:pPr>
        <w:pStyle w:val="Odstavecseseznamem"/>
        <w:numPr>
          <w:ilvl w:val="0"/>
          <w:numId w:val="6"/>
        </w:numPr>
        <w:tabs>
          <w:tab w:val="left" w:pos="428"/>
        </w:tabs>
        <w:spacing w:before="1" w:line="242" w:lineRule="auto"/>
        <w:ind w:right="38" w:firstLine="0"/>
        <w:jc w:val="both"/>
        <w:rPr>
          <w:sz w:val="16"/>
        </w:rPr>
      </w:pPr>
      <w:r>
        <w:rPr>
          <w:sz w:val="16"/>
        </w:rPr>
        <w:t>Pokud Zákazník poruší povinnosti dle čl. III. odst. (6) nebo (7) této Smlouvy a bude používat jiný nástavec, než který mu byl př</w:t>
      </w:r>
      <w:r>
        <w:rPr>
          <w:sz w:val="16"/>
        </w:rPr>
        <w:t>edán a je uveden v čl. I. odst. (3) této Smlouvy nebo bude odebírat vodu z jiného odběrného místa, než bylo stanoveno v Příloze č. 2 této Smlouvy, zaplatí Provozovateli smluvní pokutu ve výši 10 000,- Kč za každý zjištěný</w:t>
      </w:r>
      <w:r>
        <w:rPr>
          <w:spacing w:val="-2"/>
          <w:sz w:val="16"/>
        </w:rPr>
        <w:t xml:space="preserve"> </w:t>
      </w:r>
      <w:r>
        <w:rPr>
          <w:sz w:val="16"/>
        </w:rPr>
        <w:t>případ.</w:t>
      </w:r>
    </w:p>
    <w:p w14:paraId="5711D356" w14:textId="77777777" w:rsidR="008F0635" w:rsidRDefault="007D2375">
      <w:pPr>
        <w:pStyle w:val="Odstavecseseznamem"/>
        <w:numPr>
          <w:ilvl w:val="0"/>
          <w:numId w:val="6"/>
        </w:numPr>
        <w:tabs>
          <w:tab w:val="left" w:pos="449"/>
        </w:tabs>
        <w:spacing w:before="1" w:line="242" w:lineRule="auto"/>
        <w:ind w:right="40" w:firstLine="0"/>
        <w:jc w:val="both"/>
        <w:rPr>
          <w:sz w:val="16"/>
        </w:rPr>
      </w:pPr>
      <w:r>
        <w:rPr>
          <w:sz w:val="16"/>
        </w:rPr>
        <w:t>Poruší-li Zákazník  smluvn</w:t>
      </w:r>
      <w:r>
        <w:rPr>
          <w:sz w:val="16"/>
        </w:rPr>
        <w:t>í  podmínky  uvedené v  čl. III.  odst. (8), (9), (10) a (18) této Smlouvy je Provozovatel oprávněn uplatnit smluvní pokutu ve výši 10 000,- Kč za každý zjištěný</w:t>
      </w:r>
      <w:r>
        <w:rPr>
          <w:spacing w:val="-3"/>
          <w:sz w:val="16"/>
        </w:rPr>
        <w:t xml:space="preserve"> </w:t>
      </w:r>
      <w:r>
        <w:rPr>
          <w:sz w:val="16"/>
        </w:rPr>
        <w:t>případ.</w:t>
      </w:r>
    </w:p>
    <w:p w14:paraId="61E56CD9" w14:textId="77777777" w:rsidR="008F0635" w:rsidRDefault="007D2375">
      <w:pPr>
        <w:pStyle w:val="Odstavecseseznamem"/>
        <w:numPr>
          <w:ilvl w:val="0"/>
          <w:numId w:val="6"/>
        </w:numPr>
        <w:tabs>
          <w:tab w:val="left" w:pos="471"/>
        </w:tabs>
        <w:spacing w:before="81" w:line="242" w:lineRule="auto"/>
        <w:ind w:right="98" w:firstLine="0"/>
        <w:jc w:val="both"/>
        <w:rPr>
          <w:sz w:val="16"/>
        </w:rPr>
      </w:pPr>
      <w:r>
        <w:rPr>
          <w:sz w:val="16"/>
        </w:rPr>
        <w:br w:type="column"/>
      </w:r>
      <w:r>
        <w:rPr>
          <w:sz w:val="16"/>
        </w:rPr>
        <w:t>Vypustí-li Zákazník do kanalizace odpadní vody s překročenými limity ukazatelů znečiš</w:t>
      </w:r>
      <w:r>
        <w:rPr>
          <w:sz w:val="16"/>
        </w:rPr>
        <w:t>tění odpadních vod stanovených v  kanalizačním řádu je Provozovatel oprávněn vyúčtovat Zákazníkovi smluvní</w:t>
      </w:r>
      <w:r>
        <w:rPr>
          <w:spacing w:val="-1"/>
          <w:sz w:val="16"/>
        </w:rPr>
        <w:t xml:space="preserve"> </w:t>
      </w:r>
      <w:r>
        <w:rPr>
          <w:sz w:val="16"/>
        </w:rPr>
        <w:t>pokutu:</w:t>
      </w:r>
    </w:p>
    <w:p w14:paraId="398D9C2C" w14:textId="77777777" w:rsidR="008F0635" w:rsidRDefault="007D2375">
      <w:pPr>
        <w:pStyle w:val="Odstavecseseznamem"/>
        <w:numPr>
          <w:ilvl w:val="1"/>
          <w:numId w:val="6"/>
        </w:numPr>
        <w:tabs>
          <w:tab w:val="left" w:pos="673"/>
        </w:tabs>
        <w:spacing w:before="3" w:line="242" w:lineRule="auto"/>
        <w:ind w:right="100" w:firstLine="0"/>
        <w:jc w:val="both"/>
        <w:rPr>
          <w:sz w:val="16"/>
        </w:rPr>
      </w:pPr>
      <w:r>
        <w:rPr>
          <w:sz w:val="16"/>
        </w:rPr>
        <w:t>v případě prvního porušení kanalizačního řádu od účinnosti této Smlouvy ve výši 10 000,- Kč, jestliže byl překročen jednotlivý ukazatel přípu</w:t>
      </w:r>
      <w:r>
        <w:rPr>
          <w:sz w:val="16"/>
        </w:rPr>
        <w:t>stného znečištění odpadních vod o méně než 50%, nebo součet překročení u všech ukazatelů nedosáhl</w:t>
      </w:r>
      <w:r>
        <w:rPr>
          <w:spacing w:val="-4"/>
          <w:sz w:val="16"/>
        </w:rPr>
        <w:t xml:space="preserve"> </w:t>
      </w:r>
      <w:r>
        <w:rPr>
          <w:sz w:val="16"/>
        </w:rPr>
        <w:t>100%,</w:t>
      </w:r>
    </w:p>
    <w:p w14:paraId="08AD0793" w14:textId="77777777" w:rsidR="008F0635" w:rsidRDefault="007D2375">
      <w:pPr>
        <w:pStyle w:val="Odstavecseseznamem"/>
        <w:numPr>
          <w:ilvl w:val="1"/>
          <w:numId w:val="6"/>
        </w:numPr>
        <w:tabs>
          <w:tab w:val="left" w:pos="754"/>
        </w:tabs>
        <w:spacing w:before="3" w:line="242" w:lineRule="auto"/>
        <w:ind w:right="100" w:firstLine="0"/>
        <w:jc w:val="both"/>
        <w:rPr>
          <w:sz w:val="16"/>
        </w:rPr>
      </w:pPr>
      <w:r>
        <w:rPr>
          <w:sz w:val="16"/>
        </w:rPr>
        <w:t>v případě druhého porušení kanalizačního řádu ve shodně definovaném rozsahu dle bodu a) tohoto odstavce smlouvy ve výši 30 000,- Kč, jestliže k opakovan</w:t>
      </w:r>
      <w:r>
        <w:rPr>
          <w:sz w:val="16"/>
        </w:rPr>
        <w:t>ému porušení došlo do jednoho roku od prvního zjištění; dojde-li k porušení kanalizačního řádu po této době, má se za to, že šlo o první</w:t>
      </w:r>
      <w:r>
        <w:rPr>
          <w:spacing w:val="-1"/>
          <w:sz w:val="16"/>
        </w:rPr>
        <w:t xml:space="preserve"> </w:t>
      </w:r>
      <w:r>
        <w:rPr>
          <w:sz w:val="16"/>
        </w:rPr>
        <w:t>porušení,</w:t>
      </w:r>
    </w:p>
    <w:p w14:paraId="71083FBB" w14:textId="77777777" w:rsidR="008F0635" w:rsidRDefault="007D2375">
      <w:pPr>
        <w:pStyle w:val="Odstavecseseznamem"/>
        <w:numPr>
          <w:ilvl w:val="1"/>
          <w:numId w:val="6"/>
        </w:numPr>
        <w:tabs>
          <w:tab w:val="left" w:pos="702"/>
        </w:tabs>
        <w:spacing w:before="3" w:line="242" w:lineRule="auto"/>
        <w:ind w:right="100" w:firstLine="0"/>
        <w:jc w:val="both"/>
        <w:rPr>
          <w:sz w:val="16"/>
        </w:rPr>
      </w:pPr>
      <w:r>
        <w:rPr>
          <w:sz w:val="16"/>
        </w:rPr>
        <w:t>v případech porušení kanalizačního řádu v míře větší, než je uvedeno  v bodu  a)  a  b)  tohoto  odstavce  smlouvy   ve  výši  100 000,- Kč.</w:t>
      </w:r>
    </w:p>
    <w:p w14:paraId="6481E503" w14:textId="77777777" w:rsidR="008F0635" w:rsidRDefault="007D2375">
      <w:pPr>
        <w:pStyle w:val="Odstavecseseznamem"/>
        <w:numPr>
          <w:ilvl w:val="0"/>
          <w:numId w:val="6"/>
        </w:numPr>
        <w:tabs>
          <w:tab w:val="left" w:pos="565"/>
        </w:tabs>
        <w:spacing w:before="4" w:line="244" w:lineRule="auto"/>
        <w:ind w:right="101" w:firstLine="0"/>
        <w:jc w:val="both"/>
        <w:rPr>
          <w:sz w:val="16"/>
        </w:rPr>
      </w:pPr>
      <w:r>
        <w:rPr>
          <w:sz w:val="16"/>
        </w:rPr>
        <w:t>Zákazník se zavazuje zaplatit Provozovateli smluvní pokutu ve výši</w:t>
      </w:r>
      <w:r>
        <w:rPr>
          <w:spacing w:val="31"/>
          <w:sz w:val="16"/>
        </w:rPr>
        <w:t xml:space="preserve"> </w:t>
      </w:r>
      <w:r>
        <w:rPr>
          <w:sz w:val="16"/>
        </w:rPr>
        <w:t>5.000,-</w:t>
      </w:r>
      <w:r>
        <w:rPr>
          <w:spacing w:val="15"/>
          <w:sz w:val="16"/>
        </w:rPr>
        <w:t xml:space="preserve"> </w:t>
      </w:r>
      <w:r>
        <w:rPr>
          <w:sz w:val="16"/>
        </w:rPr>
        <w:t>Kč</w:t>
      </w:r>
      <w:r>
        <w:rPr>
          <w:spacing w:val="16"/>
          <w:sz w:val="16"/>
        </w:rPr>
        <w:t xml:space="preserve"> </w:t>
      </w:r>
      <w:r>
        <w:rPr>
          <w:sz w:val="16"/>
        </w:rPr>
        <w:t>za</w:t>
      </w:r>
      <w:r>
        <w:rPr>
          <w:spacing w:val="16"/>
          <w:sz w:val="16"/>
        </w:rPr>
        <w:t xml:space="preserve"> </w:t>
      </w:r>
      <w:r>
        <w:rPr>
          <w:sz w:val="16"/>
        </w:rPr>
        <w:t>každý</w:t>
      </w:r>
      <w:r>
        <w:rPr>
          <w:spacing w:val="14"/>
          <w:sz w:val="16"/>
        </w:rPr>
        <w:t xml:space="preserve"> </w:t>
      </w:r>
      <w:r>
        <w:rPr>
          <w:sz w:val="16"/>
        </w:rPr>
        <w:t>případ</w:t>
      </w:r>
      <w:r>
        <w:rPr>
          <w:spacing w:val="15"/>
          <w:sz w:val="16"/>
        </w:rPr>
        <w:t xml:space="preserve"> </w:t>
      </w:r>
      <w:r>
        <w:rPr>
          <w:sz w:val="16"/>
        </w:rPr>
        <w:t>porušení</w:t>
      </w:r>
      <w:r>
        <w:rPr>
          <w:spacing w:val="14"/>
          <w:sz w:val="16"/>
        </w:rPr>
        <w:t xml:space="preserve"> </w:t>
      </w:r>
      <w:r>
        <w:rPr>
          <w:sz w:val="16"/>
        </w:rPr>
        <w:t>povinností</w:t>
      </w:r>
      <w:r>
        <w:rPr>
          <w:spacing w:val="15"/>
          <w:sz w:val="16"/>
        </w:rPr>
        <w:t xml:space="preserve"> </w:t>
      </w:r>
      <w:r>
        <w:rPr>
          <w:sz w:val="16"/>
        </w:rPr>
        <w:t>uvedených</w:t>
      </w:r>
      <w:r>
        <w:rPr>
          <w:spacing w:val="12"/>
          <w:sz w:val="16"/>
        </w:rPr>
        <w:t xml:space="preserve"> </w:t>
      </w:r>
      <w:r>
        <w:rPr>
          <w:sz w:val="16"/>
        </w:rPr>
        <w:t>v</w:t>
      </w:r>
      <w:r>
        <w:rPr>
          <w:spacing w:val="-1"/>
          <w:sz w:val="16"/>
        </w:rPr>
        <w:t xml:space="preserve"> </w:t>
      </w:r>
      <w:r>
        <w:rPr>
          <w:sz w:val="16"/>
        </w:rPr>
        <w:t>čl.</w:t>
      </w:r>
    </w:p>
    <w:p w14:paraId="663B9C7F" w14:textId="77777777" w:rsidR="008F0635" w:rsidRDefault="007D2375">
      <w:pPr>
        <w:pStyle w:val="Odstavecseseznamem"/>
        <w:numPr>
          <w:ilvl w:val="0"/>
          <w:numId w:val="5"/>
        </w:numPr>
        <w:tabs>
          <w:tab w:val="left" w:pos="387"/>
        </w:tabs>
        <w:ind w:right="99" w:firstLine="0"/>
        <w:jc w:val="both"/>
        <w:rPr>
          <w:sz w:val="16"/>
        </w:rPr>
      </w:pPr>
      <w:r>
        <w:rPr>
          <w:sz w:val="16"/>
        </w:rPr>
        <w:t xml:space="preserve">odst. (4) této Smlouvy, jakož i za každý případ porušení své povinnosti podle čl. VIII. odst. (1) této Smlouvy nebo čl. VIII. </w:t>
      </w:r>
      <w:r>
        <w:rPr>
          <w:sz w:val="16"/>
        </w:rPr>
        <w:t>odst. (3) této</w:t>
      </w:r>
      <w:r>
        <w:rPr>
          <w:spacing w:val="-1"/>
          <w:sz w:val="16"/>
        </w:rPr>
        <w:t xml:space="preserve"> </w:t>
      </w:r>
      <w:r>
        <w:rPr>
          <w:sz w:val="16"/>
        </w:rPr>
        <w:t>Smlouvy.</w:t>
      </w:r>
    </w:p>
    <w:p w14:paraId="17EFB05F" w14:textId="77777777" w:rsidR="008F0635" w:rsidRDefault="007D2375">
      <w:pPr>
        <w:pStyle w:val="Odstavecseseznamem"/>
        <w:numPr>
          <w:ilvl w:val="0"/>
          <w:numId w:val="6"/>
        </w:numPr>
        <w:tabs>
          <w:tab w:val="left" w:pos="603"/>
        </w:tabs>
        <w:spacing w:before="4"/>
        <w:ind w:left="602" w:hanging="471"/>
        <w:jc w:val="both"/>
        <w:rPr>
          <w:sz w:val="16"/>
        </w:rPr>
      </w:pPr>
      <w:r>
        <w:rPr>
          <w:sz w:val="16"/>
        </w:rPr>
        <w:t>Případný přeplatek Zákazníka po vyúčtování dle čl. II.</w:t>
      </w:r>
      <w:r>
        <w:rPr>
          <w:spacing w:val="-9"/>
          <w:sz w:val="16"/>
        </w:rPr>
        <w:t xml:space="preserve"> </w:t>
      </w:r>
      <w:r>
        <w:rPr>
          <w:sz w:val="16"/>
        </w:rPr>
        <w:t>odst.</w:t>
      </w:r>
    </w:p>
    <w:p w14:paraId="614DE621" w14:textId="77777777" w:rsidR="008F0635" w:rsidRDefault="007D2375">
      <w:pPr>
        <w:pStyle w:val="Zkladntext"/>
        <w:spacing w:before="3"/>
      </w:pPr>
      <w:r>
        <w:t>(2) této Smlouvy lze použít pro úhradu smluvních pokut.</w:t>
      </w:r>
    </w:p>
    <w:p w14:paraId="048273FB" w14:textId="77777777" w:rsidR="008F0635" w:rsidRDefault="007D2375">
      <w:pPr>
        <w:pStyle w:val="Odstavecseseznamem"/>
        <w:numPr>
          <w:ilvl w:val="0"/>
          <w:numId w:val="4"/>
        </w:numPr>
        <w:tabs>
          <w:tab w:val="left" w:pos="517"/>
        </w:tabs>
        <w:spacing w:before="6" w:line="242" w:lineRule="auto"/>
        <w:ind w:right="100" w:firstLine="0"/>
        <w:jc w:val="both"/>
        <w:rPr>
          <w:sz w:val="16"/>
        </w:rPr>
      </w:pPr>
      <w:r>
        <w:rPr>
          <w:sz w:val="16"/>
        </w:rPr>
        <w:t>Smluvní pokuty podle tohoto článku jsou splatné bez zbytečného odkladu poté, co povinná Smluvní strana obdrží písem</w:t>
      </w:r>
      <w:r>
        <w:rPr>
          <w:sz w:val="16"/>
        </w:rPr>
        <w:t>nou výzvu oprávněné Smluvní strany k jejich zaplacení. Smluvní pokuty podle tohoto článku jsou splatné do 14 dnů ode dne odeslání</w:t>
      </w:r>
      <w:r>
        <w:rPr>
          <w:spacing w:val="-2"/>
          <w:sz w:val="16"/>
        </w:rPr>
        <w:t xml:space="preserve"> </w:t>
      </w:r>
      <w:r>
        <w:rPr>
          <w:sz w:val="16"/>
        </w:rPr>
        <w:t>faktury.</w:t>
      </w:r>
    </w:p>
    <w:p w14:paraId="1BA81E8E" w14:textId="77777777" w:rsidR="008F0635" w:rsidRDefault="007D2375">
      <w:pPr>
        <w:pStyle w:val="Odstavecseseznamem"/>
        <w:numPr>
          <w:ilvl w:val="0"/>
          <w:numId w:val="4"/>
        </w:numPr>
        <w:tabs>
          <w:tab w:val="left" w:pos="505"/>
        </w:tabs>
        <w:spacing w:before="3" w:line="242" w:lineRule="auto"/>
        <w:ind w:right="100" w:firstLine="0"/>
        <w:jc w:val="both"/>
        <w:rPr>
          <w:sz w:val="16"/>
        </w:rPr>
      </w:pPr>
      <w:r>
        <w:rPr>
          <w:sz w:val="16"/>
        </w:rPr>
        <w:t>Zaplacením smluvní pokuty podle tohoto článku není dotčeno právo oprávněné Smluvní strany na náhradu škody, včetně ná</w:t>
      </w:r>
      <w:r>
        <w:rPr>
          <w:sz w:val="16"/>
        </w:rPr>
        <w:t>hrady škody přesahující smluvní pokutu. Zákazník odpovídá za škodu,  kterou způsobil Provozovateli porušením právní povinnosti; touto škodou jsou i náklady, které vznikly Provozovateli v souvislosti se zjišťováním neoprávněného odběru vody nebo neoprávněné</w:t>
      </w:r>
      <w:r>
        <w:rPr>
          <w:sz w:val="16"/>
        </w:rPr>
        <w:t>ho vypouštění odpadních</w:t>
      </w:r>
      <w:r>
        <w:rPr>
          <w:spacing w:val="-2"/>
          <w:sz w:val="16"/>
        </w:rPr>
        <w:t xml:space="preserve"> </w:t>
      </w:r>
      <w:r>
        <w:rPr>
          <w:sz w:val="16"/>
        </w:rPr>
        <w:t>vod.</w:t>
      </w:r>
    </w:p>
    <w:p w14:paraId="1BA8F42C" w14:textId="77777777" w:rsidR="008F0635" w:rsidRDefault="008F0635">
      <w:pPr>
        <w:pStyle w:val="Zkladntext"/>
        <w:spacing w:before="1"/>
        <w:ind w:left="0"/>
        <w:jc w:val="left"/>
      </w:pPr>
    </w:p>
    <w:p w14:paraId="3BABF382" w14:textId="77777777" w:rsidR="008F0635" w:rsidRDefault="007D2375">
      <w:pPr>
        <w:pStyle w:val="Nadpis2"/>
        <w:numPr>
          <w:ilvl w:val="1"/>
          <w:numId w:val="5"/>
        </w:numPr>
        <w:tabs>
          <w:tab w:val="left" w:pos="1393"/>
        </w:tabs>
        <w:jc w:val="left"/>
      </w:pPr>
      <w:r>
        <w:t>Doba platnosti a ukončení</w:t>
      </w:r>
      <w:r>
        <w:rPr>
          <w:spacing w:val="9"/>
        </w:rPr>
        <w:t xml:space="preserve"> </w:t>
      </w:r>
      <w:r>
        <w:t>Smlouvy</w:t>
      </w:r>
    </w:p>
    <w:p w14:paraId="4EA98C8E" w14:textId="77777777" w:rsidR="008F0635" w:rsidRDefault="008F0635">
      <w:pPr>
        <w:pStyle w:val="Zkladntext"/>
        <w:spacing w:before="9"/>
        <w:ind w:left="0"/>
        <w:jc w:val="left"/>
        <w:rPr>
          <w:b/>
        </w:rPr>
      </w:pPr>
    </w:p>
    <w:p w14:paraId="5982049E" w14:textId="77777777" w:rsidR="008F0635" w:rsidRDefault="007D2375">
      <w:pPr>
        <w:pStyle w:val="Odstavecseseznamem"/>
        <w:numPr>
          <w:ilvl w:val="0"/>
          <w:numId w:val="3"/>
        </w:numPr>
        <w:tabs>
          <w:tab w:val="left" w:pos="418"/>
        </w:tabs>
        <w:jc w:val="both"/>
        <w:rPr>
          <w:sz w:val="16"/>
        </w:rPr>
      </w:pPr>
      <w:r>
        <w:rPr>
          <w:sz w:val="16"/>
        </w:rPr>
        <w:t xml:space="preserve">Tato Smlouva se uzavírá na </w:t>
      </w:r>
      <w:r>
        <w:rPr>
          <w:b/>
          <w:sz w:val="16"/>
        </w:rPr>
        <w:t>dobu určitou do</w:t>
      </w:r>
      <w:r>
        <w:rPr>
          <w:b/>
          <w:spacing w:val="4"/>
          <w:sz w:val="16"/>
        </w:rPr>
        <w:t xml:space="preserve"> </w:t>
      </w:r>
      <w:r>
        <w:rPr>
          <w:b/>
          <w:sz w:val="16"/>
        </w:rPr>
        <w:t>21.03.2021</w:t>
      </w:r>
      <w:r>
        <w:rPr>
          <w:sz w:val="16"/>
        </w:rPr>
        <w:t>.</w:t>
      </w:r>
    </w:p>
    <w:p w14:paraId="6BF803DA" w14:textId="77777777" w:rsidR="008F0635" w:rsidRDefault="007D2375">
      <w:pPr>
        <w:pStyle w:val="Odstavecseseznamem"/>
        <w:numPr>
          <w:ilvl w:val="0"/>
          <w:numId w:val="3"/>
        </w:numPr>
        <w:tabs>
          <w:tab w:val="left" w:pos="514"/>
        </w:tabs>
        <w:spacing w:before="8" w:line="242" w:lineRule="auto"/>
        <w:ind w:left="132" w:right="100" w:firstLine="0"/>
        <w:jc w:val="both"/>
        <w:rPr>
          <w:sz w:val="16"/>
        </w:rPr>
      </w:pPr>
      <w:r>
        <w:rPr>
          <w:sz w:val="16"/>
        </w:rPr>
        <w:t>Zákazník i Provozovatel mohou tuto Smlouvu ukončit písemnou výpovědí nebo dohodou. Výpovědní doba činí 10 dnů a počne běžet dnem následujícím po dni, kdy výpověď byla doručena druhému účastníkovi.</w:t>
      </w:r>
    </w:p>
    <w:p w14:paraId="24B8B5F6" w14:textId="77777777" w:rsidR="008F0635" w:rsidRDefault="007D2375">
      <w:pPr>
        <w:pStyle w:val="Odstavecseseznamem"/>
        <w:numPr>
          <w:ilvl w:val="0"/>
          <w:numId w:val="3"/>
        </w:numPr>
        <w:tabs>
          <w:tab w:val="left" w:pos="534"/>
        </w:tabs>
        <w:spacing w:before="3" w:line="242" w:lineRule="auto"/>
        <w:ind w:left="132" w:right="99" w:firstLine="0"/>
        <w:jc w:val="both"/>
        <w:rPr>
          <w:sz w:val="16"/>
        </w:rPr>
      </w:pPr>
      <w:r>
        <w:rPr>
          <w:sz w:val="16"/>
        </w:rPr>
        <w:t>Pokud Zákazník odevzdá nástavec dle čl. III. odst. (4) této</w:t>
      </w:r>
      <w:r>
        <w:rPr>
          <w:sz w:val="16"/>
        </w:rPr>
        <w:t xml:space="preserve"> Smlouvy Provozovateli před termínem ukončení této Smlouvy, považuje se Zápisem o předání a převzetí hydrantového nástavce potvrzeným oběma Smluvními stranami, tato Smlouva za ukončenou dohodou, a to ke dni odevzdání nástavce</w:t>
      </w:r>
      <w:r>
        <w:rPr>
          <w:spacing w:val="-4"/>
          <w:sz w:val="16"/>
        </w:rPr>
        <w:t xml:space="preserve"> </w:t>
      </w:r>
      <w:r>
        <w:rPr>
          <w:sz w:val="16"/>
        </w:rPr>
        <w:t>Provozovateli.</w:t>
      </w:r>
    </w:p>
    <w:p w14:paraId="5D296A45" w14:textId="77777777" w:rsidR="008F0635" w:rsidRDefault="007D2375">
      <w:pPr>
        <w:pStyle w:val="Odstavecseseznamem"/>
        <w:numPr>
          <w:ilvl w:val="0"/>
          <w:numId w:val="3"/>
        </w:numPr>
        <w:tabs>
          <w:tab w:val="left" w:pos="447"/>
        </w:tabs>
        <w:spacing w:before="2" w:line="242" w:lineRule="auto"/>
        <w:ind w:left="132" w:right="103" w:firstLine="0"/>
        <w:jc w:val="both"/>
        <w:rPr>
          <w:sz w:val="16"/>
        </w:rPr>
      </w:pPr>
      <w:r>
        <w:rPr>
          <w:sz w:val="16"/>
        </w:rPr>
        <w:t>V případě ztrát</w:t>
      </w:r>
      <w:r>
        <w:rPr>
          <w:sz w:val="16"/>
        </w:rPr>
        <w:t>y nástavce, kterou oznámí Zákazník písemně Provozovateli ještě před uplynutím doby účinnosti této Smlouvy, se tímto oznámením považuje tato Smlouva za ukončenou. V takovém případě je Zákazník povinen uhradit cenu za pronájem nástavce za období ode dne vyzv</w:t>
      </w:r>
      <w:r>
        <w:rPr>
          <w:sz w:val="16"/>
        </w:rPr>
        <w:t>ednutí nástavce ke dni ukončení této Smlouvy a platbu vodného a stočného, které se zjistí postupem dle ust. čl. I.</w:t>
      </w:r>
      <w:r>
        <w:rPr>
          <w:spacing w:val="9"/>
          <w:sz w:val="16"/>
        </w:rPr>
        <w:t xml:space="preserve"> </w:t>
      </w:r>
      <w:r>
        <w:rPr>
          <w:sz w:val="16"/>
        </w:rPr>
        <w:t>odst.</w:t>
      </w:r>
    </w:p>
    <w:p w14:paraId="18DEB2FC" w14:textId="77777777" w:rsidR="008F0635" w:rsidRDefault="007D2375">
      <w:pPr>
        <w:pStyle w:val="Zkladntext"/>
        <w:ind w:right="100"/>
      </w:pPr>
      <w:r>
        <w:t>(3) a (4) této Smlouvy. Dále je Zákazník povinen uhradit Provozovateli smluvní pokutu dle ust. čl. IX. odst. (3) písm. b) této Smlouvy.</w:t>
      </w:r>
    </w:p>
    <w:p w14:paraId="32851FD3" w14:textId="77777777" w:rsidR="008F0635" w:rsidRDefault="007D2375">
      <w:pPr>
        <w:pStyle w:val="Odstavecseseznamem"/>
        <w:numPr>
          <w:ilvl w:val="0"/>
          <w:numId w:val="2"/>
        </w:numPr>
        <w:tabs>
          <w:tab w:val="left" w:pos="478"/>
        </w:tabs>
        <w:spacing w:before="3" w:line="244" w:lineRule="auto"/>
        <w:ind w:right="102" w:firstLine="0"/>
        <w:jc w:val="both"/>
        <w:rPr>
          <w:sz w:val="16"/>
        </w:rPr>
      </w:pPr>
      <w:r>
        <w:rPr>
          <w:sz w:val="16"/>
        </w:rPr>
        <w:t>Provozovatel je oprávněn vypovědět Smlouvu s účinností dnem doručení výpovědi Zákazníkovi, a to z těchto</w:t>
      </w:r>
      <w:r>
        <w:rPr>
          <w:spacing w:val="-3"/>
          <w:sz w:val="16"/>
        </w:rPr>
        <w:t xml:space="preserve"> </w:t>
      </w:r>
      <w:r>
        <w:rPr>
          <w:sz w:val="16"/>
        </w:rPr>
        <w:t>důvodů:</w:t>
      </w:r>
    </w:p>
    <w:p w14:paraId="3822B6EC" w14:textId="77777777" w:rsidR="008F0635" w:rsidRDefault="007D2375">
      <w:pPr>
        <w:pStyle w:val="Odstavecseseznamem"/>
        <w:numPr>
          <w:ilvl w:val="1"/>
          <w:numId w:val="2"/>
        </w:numPr>
        <w:tabs>
          <w:tab w:val="left" w:pos="608"/>
        </w:tabs>
        <w:spacing w:before="2" w:line="242" w:lineRule="auto"/>
        <w:ind w:right="99" w:firstLine="0"/>
        <w:jc w:val="both"/>
        <w:rPr>
          <w:sz w:val="16"/>
        </w:rPr>
      </w:pPr>
      <w:r>
        <w:rPr>
          <w:sz w:val="16"/>
        </w:rPr>
        <w:t>při nedodržování odběrného místa dle Přílohy č. 2 této Smlouvy a odběru vody výhradně nástavcem dle čl. I. odst. (3) této Smlouvy,</w:t>
      </w:r>
    </w:p>
    <w:p w14:paraId="26D04A56" w14:textId="77777777" w:rsidR="008F0635" w:rsidRDefault="007D2375">
      <w:pPr>
        <w:pStyle w:val="Odstavecseseznamem"/>
        <w:numPr>
          <w:ilvl w:val="1"/>
          <w:numId w:val="2"/>
        </w:numPr>
        <w:tabs>
          <w:tab w:val="left" w:pos="658"/>
        </w:tabs>
        <w:spacing w:before="4" w:line="244" w:lineRule="auto"/>
        <w:ind w:right="107" w:firstLine="0"/>
        <w:jc w:val="both"/>
        <w:rPr>
          <w:sz w:val="16"/>
        </w:rPr>
      </w:pPr>
      <w:r>
        <w:rPr>
          <w:sz w:val="16"/>
        </w:rPr>
        <w:t>při zjištění podtékání nástavce mimo vodoměr po opakovaném upozornění ze strany</w:t>
      </w:r>
      <w:r>
        <w:rPr>
          <w:spacing w:val="-1"/>
          <w:sz w:val="16"/>
        </w:rPr>
        <w:t xml:space="preserve"> </w:t>
      </w:r>
      <w:r>
        <w:rPr>
          <w:sz w:val="16"/>
        </w:rPr>
        <w:t>Provozovatele,</w:t>
      </w:r>
    </w:p>
    <w:p w14:paraId="1FC08D7A" w14:textId="77777777" w:rsidR="008F0635" w:rsidRDefault="007D2375">
      <w:pPr>
        <w:pStyle w:val="Odstavecseseznamem"/>
        <w:numPr>
          <w:ilvl w:val="1"/>
          <w:numId w:val="2"/>
        </w:numPr>
        <w:tabs>
          <w:tab w:val="left" w:pos="697"/>
        </w:tabs>
        <w:spacing w:before="2" w:line="242" w:lineRule="auto"/>
        <w:ind w:right="102" w:firstLine="0"/>
        <w:jc w:val="both"/>
        <w:rPr>
          <w:sz w:val="16"/>
        </w:rPr>
      </w:pPr>
      <w:r>
        <w:rPr>
          <w:sz w:val="16"/>
        </w:rPr>
        <w:t>v případě, kdy Zákazník opakovaně produkuje odpadní vody, jejichž    ukazatele     kvality     překračují     hodnoty     stanovené v Kanalizačním</w:t>
      </w:r>
      <w:r>
        <w:rPr>
          <w:spacing w:val="2"/>
          <w:sz w:val="16"/>
        </w:rPr>
        <w:t xml:space="preserve"> </w:t>
      </w:r>
      <w:r>
        <w:rPr>
          <w:sz w:val="16"/>
        </w:rPr>
        <w:t>řádu.</w:t>
      </w:r>
    </w:p>
    <w:p w14:paraId="390038B1" w14:textId="77777777" w:rsidR="008F0635" w:rsidRDefault="007D2375">
      <w:pPr>
        <w:pStyle w:val="Odstavecseseznamem"/>
        <w:numPr>
          <w:ilvl w:val="0"/>
          <w:numId w:val="2"/>
        </w:numPr>
        <w:tabs>
          <w:tab w:val="left" w:pos="394"/>
        </w:tabs>
        <w:spacing w:before="4" w:line="242" w:lineRule="auto"/>
        <w:ind w:right="99" w:firstLine="0"/>
        <w:jc w:val="both"/>
        <w:rPr>
          <w:sz w:val="16"/>
        </w:rPr>
      </w:pPr>
      <w:r>
        <w:rPr>
          <w:sz w:val="16"/>
        </w:rPr>
        <w:t>V případě, že Provozovatel za dobu trvání této Smlouvy pozbude právo uzavírat se Zákazníky smluvní vzta</w:t>
      </w:r>
      <w:r>
        <w:rPr>
          <w:sz w:val="16"/>
        </w:rPr>
        <w:t>hy, jejichž předmětem je dodávka vody a/nebo odvádění odpadních vod, přecházejí práva a povinnosti z této Smlouvy na vlastníka vodovodu a kanalizace a Zákazník s tímto přechodem práv a převzetím povinností uzavřením této Smlouvy výslovně</w:t>
      </w:r>
      <w:r>
        <w:rPr>
          <w:spacing w:val="-2"/>
          <w:sz w:val="16"/>
        </w:rPr>
        <w:t xml:space="preserve"> </w:t>
      </w:r>
      <w:r>
        <w:rPr>
          <w:sz w:val="16"/>
        </w:rPr>
        <w:t>souhlasí.</w:t>
      </w:r>
    </w:p>
    <w:p w14:paraId="588BC10E" w14:textId="77777777" w:rsidR="008F0635" w:rsidRDefault="008F0635">
      <w:pPr>
        <w:spacing w:line="242" w:lineRule="auto"/>
        <w:jc w:val="both"/>
        <w:rPr>
          <w:sz w:val="16"/>
        </w:rPr>
        <w:sectPr w:rsidR="008F0635">
          <w:pgSz w:w="11910" w:h="16850"/>
          <w:pgMar w:top="1340" w:right="460" w:bottom="980" w:left="720" w:header="0" w:footer="788" w:gutter="0"/>
          <w:cols w:num="2" w:space="708" w:equalWidth="0">
            <w:col w:w="5207" w:space="251"/>
            <w:col w:w="5272"/>
          </w:cols>
        </w:sectPr>
      </w:pPr>
    </w:p>
    <w:p w14:paraId="047A1F5D" w14:textId="77777777" w:rsidR="008F0635" w:rsidRDefault="007D2375">
      <w:pPr>
        <w:pStyle w:val="Nadpis2"/>
        <w:numPr>
          <w:ilvl w:val="1"/>
          <w:numId w:val="5"/>
        </w:numPr>
        <w:tabs>
          <w:tab w:val="left" w:pos="1664"/>
        </w:tabs>
        <w:spacing w:before="81"/>
        <w:ind w:left="1663" w:hanging="246"/>
        <w:jc w:val="left"/>
      </w:pPr>
      <w:r>
        <w:lastRenderedPageBreak/>
        <w:t>Ostatní a závěrečná</w:t>
      </w:r>
      <w:r>
        <w:rPr>
          <w:spacing w:val="1"/>
        </w:rPr>
        <w:t xml:space="preserve"> </w:t>
      </w:r>
      <w:r>
        <w:t>ujednání</w:t>
      </w:r>
    </w:p>
    <w:p w14:paraId="5C11EE21" w14:textId="77777777" w:rsidR="008F0635" w:rsidRDefault="008F0635">
      <w:pPr>
        <w:pStyle w:val="Zkladntext"/>
        <w:spacing w:before="9"/>
        <w:ind w:left="0"/>
        <w:jc w:val="left"/>
        <w:rPr>
          <w:b/>
        </w:rPr>
      </w:pPr>
    </w:p>
    <w:p w14:paraId="36E93C6F" w14:textId="77777777" w:rsidR="008F0635" w:rsidRDefault="007D2375">
      <w:pPr>
        <w:pStyle w:val="Odstavecseseznamem"/>
        <w:numPr>
          <w:ilvl w:val="0"/>
          <w:numId w:val="1"/>
        </w:numPr>
        <w:tabs>
          <w:tab w:val="left" w:pos="416"/>
          <w:tab w:val="left" w:pos="2480"/>
          <w:tab w:val="left" w:pos="3874"/>
          <w:tab w:val="left" w:pos="5126"/>
        </w:tabs>
        <w:ind w:right="38" w:firstLine="0"/>
        <w:jc w:val="both"/>
        <w:rPr>
          <w:sz w:val="16"/>
        </w:rPr>
      </w:pPr>
      <w:r>
        <w:rPr>
          <w:sz w:val="16"/>
        </w:rPr>
        <w:t>Smluvní strana zasílá písemnosti druhé Smluvní straně na adresu pro doručování uvedenou  v  záhlaví  této  Smlouvy  nebo  na  poslední adresu písemně oznámenou druhou Smluvní stranou. Zřídí-li si Z</w:t>
      </w:r>
      <w:r>
        <w:rPr>
          <w:sz w:val="16"/>
        </w:rPr>
        <w:t>ákazník elektronický zákaznický účet provozovaný na webových stránkách  Provozovatele, souhlasí  s  doručováním  písemností  i  jeho prostřednictvím. Uvedl-li Zákazník výše  ID  své  datové  schránky,</w:t>
      </w:r>
      <w:r>
        <w:rPr>
          <w:spacing w:val="2"/>
          <w:sz w:val="16"/>
        </w:rPr>
        <w:t xml:space="preserve"> </w:t>
      </w:r>
      <w:r>
        <w:rPr>
          <w:sz w:val="16"/>
        </w:rPr>
        <w:t xml:space="preserve">souhlasí         </w:t>
      </w:r>
      <w:r>
        <w:rPr>
          <w:spacing w:val="18"/>
          <w:sz w:val="16"/>
        </w:rPr>
        <w:t xml:space="preserve"> </w:t>
      </w:r>
      <w:r>
        <w:rPr>
          <w:sz w:val="16"/>
        </w:rPr>
        <w:t>s</w:t>
      </w:r>
      <w:r>
        <w:rPr>
          <w:sz w:val="16"/>
        </w:rPr>
        <w:tab/>
        <w:t>doručováním</w:t>
      </w:r>
      <w:r>
        <w:rPr>
          <w:sz w:val="16"/>
        </w:rPr>
        <w:tab/>
        <w:t>písemností</w:t>
      </w:r>
      <w:r>
        <w:rPr>
          <w:sz w:val="16"/>
        </w:rPr>
        <w:tab/>
      </w:r>
      <w:r>
        <w:rPr>
          <w:spacing w:val="-14"/>
          <w:sz w:val="16"/>
        </w:rPr>
        <w:t xml:space="preserve">i </w:t>
      </w:r>
      <w:r>
        <w:rPr>
          <w:sz w:val="16"/>
        </w:rPr>
        <w:t>prostředni</w:t>
      </w:r>
      <w:r>
        <w:rPr>
          <w:sz w:val="16"/>
        </w:rPr>
        <w:t>ctvím datových zpráv do datových schránek. Písemnosti doručované dle této Smlouvy prostřednictvím provozovatele poštovních služeb jako  doporučené  zásilky,  do vlastních rukou nebo s dodejkou (dále jen „doporučená zásilka“) jsou považovány za doručené oka</w:t>
      </w:r>
      <w:r>
        <w:rPr>
          <w:sz w:val="16"/>
        </w:rPr>
        <w:t>mžikem jejich převzetí. Doporučená zásilka se považuje za doručenou i v případě, že adresát její přijetí odmítne nebo si ji adresát nevyzvedne v úložní lhůtě a současně neprokáže, že  si zásilku nemohl z objektivních důvodů vyzvednout. Taková zásilka se po</w:t>
      </w:r>
      <w:r>
        <w:rPr>
          <w:sz w:val="16"/>
        </w:rPr>
        <w:t>važuje za doručenou poslední den úložní lhůty. Ostatní (nedoporučené) zásilky odeslané s využitím provozovatele poštovních služeb se považují za doručené okamžikem, kdy se zásilka dostane  do sféry dispozice adresáta; má se za to, že došlá zásilka došla tř</w:t>
      </w:r>
      <w:r>
        <w:rPr>
          <w:sz w:val="16"/>
        </w:rPr>
        <w:t>etí pracovní den po odeslání na území České republiky či patnáctý pracovní den po odeslání do zahraničí. Povinnost odesílatele doručit písemnost adresátovi je splněna také okamžikem vrácení zásilky jako nedoručitelné provozovatelem poštovních služeb nebo v</w:t>
      </w:r>
      <w:r>
        <w:rPr>
          <w:sz w:val="16"/>
        </w:rPr>
        <w:t xml:space="preserve"> případě, že adresát svým jednáním nebo opomenutím doručení zmařil (např. neoznámením změny doručovací adresy druhé smluvní</w:t>
      </w:r>
      <w:r>
        <w:rPr>
          <w:spacing w:val="-6"/>
          <w:sz w:val="16"/>
        </w:rPr>
        <w:t xml:space="preserve"> </w:t>
      </w:r>
      <w:r>
        <w:rPr>
          <w:sz w:val="16"/>
        </w:rPr>
        <w:t>straně).</w:t>
      </w:r>
    </w:p>
    <w:p w14:paraId="2CC03D00" w14:textId="77777777" w:rsidR="008F0635" w:rsidRDefault="007D2375">
      <w:pPr>
        <w:pStyle w:val="Odstavecseseznamem"/>
        <w:numPr>
          <w:ilvl w:val="0"/>
          <w:numId w:val="1"/>
        </w:numPr>
        <w:tabs>
          <w:tab w:val="left" w:pos="514"/>
        </w:tabs>
        <w:spacing w:before="26" w:line="242" w:lineRule="auto"/>
        <w:ind w:right="38" w:firstLine="0"/>
        <w:jc w:val="both"/>
        <w:rPr>
          <w:sz w:val="16"/>
        </w:rPr>
      </w:pPr>
      <w:r>
        <w:rPr>
          <w:sz w:val="16"/>
        </w:rPr>
        <w:t xml:space="preserve">Záhlaví článků a částí v této Smlouvě se uvádějí pouze pro přehlednost a v žádném ohledu neomezují nebo neslouží k výkladu </w:t>
      </w:r>
      <w:r>
        <w:rPr>
          <w:sz w:val="16"/>
        </w:rPr>
        <w:t>pojmů a ustanovení této</w:t>
      </w:r>
      <w:r>
        <w:rPr>
          <w:spacing w:val="-2"/>
          <w:sz w:val="16"/>
        </w:rPr>
        <w:t xml:space="preserve"> </w:t>
      </w:r>
      <w:r>
        <w:rPr>
          <w:sz w:val="16"/>
        </w:rPr>
        <w:t>Smlouvy.</w:t>
      </w:r>
    </w:p>
    <w:p w14:paraId="65F0F832" w14:textId="77777777" w:rsidR="008F0635" w:rsidRDefault="007D2375">
      <w:pPr>
        <w:pStyle w:val="Odstavecseseznamem"/>
        <w:numPr>
          <w:ilvl w:val="0"/>
          <w:numId w:val="1"/>
        </w:numPr>
        <w:tabs>
          <w:tab w:val="left" w:pos="524"/>
        </w:tabs>
        <w:spacing w:before="4" w:line="242" w:lineRule="auto"/>
        <w:ind w:right="40" w:firstLine="0"/>
        <w:jc w:val="both"/>
        <w:rPr>
          <w:sz w:val="16"/>
        </w:rPr>
      </w:pPr>
      <w:r>
        <w:rPr>
          <w:sz w:val="16"/>
        </w:rPr>
        <w:t>Pokud je v článku I. této Smlouvy uvedeno, že předmětem této Smlouvy je pouze dodávka vody nebo pouze odvádění odpadních vod kanalizací,  jsou  ustanovení  o  odvádění  odpadních  vod  kanalizací v prvním případě, respektiv</w:t>
      </w:r>
      <w:r>
        <w:rPr>
          <w:sz w:val="16"/>
        </w:rPr>
        <w:t>e ustanovení o dodávce vody v druhém případě</w:t>
      </w:r>
      <w:r>
        <w:rPr>
          <w:spacing w:val="-1"/>
          <w:sz w:val="16"/>
        </w:rPr>
        <w:t xml:space="preserve"> </w:t>
      </w:r>
      <w:r>
        <w:rPr>
          <w:sz w:val="16"/>
        </w:rPr>
        <w:t>neúčinná.</w:t>
      </w:r>
    </w:p>
    <w:p w14:paraId="686E9624" w14:textId="77777777" w:rsidR="008F0635" w:rsidRDefault="008F0635">
      <w:pPr>
        <w:pStyle w:val="Zkladntext"/>
        <w:ind w:left="0"/>
        <w:jc w:val="left"/>
        <w:rPr>
          <w:sz w:val="18"/>
        </w:rPr>
      </w:pPr>
    </w:p>
    <w:p w14:paraId="7582C635" w14:textId="77777777" w:rsidR="008F0635" w:rsidRDefault="008F0635">
      <w:pPr>
        <w:pStyle w:val="Zkladntext"/>
        <w:ind w:left="0"/>
        <w:jc w:val="left"/>
        <w:rPr>
          <w:sz w:val="18"/>
        </w:rPr>
      </w:pPr>
    </w:p>
    <w:p w14:paraId="34FAC502" w14:textId="77777777" w:rsidR="008F0635" w:rsidRDefault="008F0635">
      <w:pPr>
        <w:pStyle w:val="Zkladntext"/>
        <w:ind w:left="0"/>
        <w:jc w:val="left"/>
        <w:rPr>
          <w:sz w:val="18"/>
        </w:rPr>
      </w:pPr>
    </w:p>
    <w:p w14:paraId="1364AAFB" w14:textId="77777777" w:rsidR="008F0635" w:rsidRDefault="008F0635">
      <w:pPr>
        <w:pStyle w:val="Zkladntext"/>
        <w:ind w:left="0"/>
        <w:jc w:val="left"/>
        <w:rPr>
          <w:sz w:val="18"/>
        </w:rPr>
      </w:pPr>
    </w:p>
    <w:p w14:paraId="18001D14" w14:textId="77777777" w:rsidR="008F0635" w:rsidRDefault="008F0635">
      <w:pPr>
        <w:pStyle w:val="Zkladntext"/>
        <w:ind w:left="0"/>
        <w:jc w:val="left"/>
        <w:rPr>
          <w:sz w:val="18"/>
        </w:rPr>
      </w:pPr>
    </w:p>
    <w:p w14:paraId="57683D17" w14:textId="77777777" w:rsidR="008F0635" w:rsidRDefault="008F0635">
      <w:pPr>
        <w:pStyle w:val="Zkladntext"/>
        <w:ind w:left="0"/>
        <w:jc w:val="left"/>
        <w:rPr>
          <w:sz w:val="18"/>
        </w:rPr>
      </w:pPr>
    </w:p>
    <w:p w14:paraId="54FC775E" w14:textId="77777777" w:rsidR="008F0635" w:rsidRDefault="008F0635">
      <w:pPr>
        <w:pStyle w:val="Zkladntext"/>
        <w:spacing w:before="4"/>
        <w:ind w:left="0"/>
        <w:jc w:val="left"/>
        <w:rPr>
          <w:sz w:val="20"/>
        </w:rPr>
      </w:pPr>
    </w:p>
    <w:p w14:paraId="747C2D15" w14:textId="7C2D728A" w:rsidR="008F0635" w:rsidRDefault="007D2375">
      <w:pPr>
        <w:pStyle w:val="Zkladntext"/>
        <w:tabs>
          <w:tab w:val="left" w:pos="1289"/>
        </w:tabs>
        <w:jc w:val="left"/>
      </w:pPr>
      <w:r>
        <w:t>V Praze dne:</w:t>
      </w:r>
      <w:r>
        <w:tab/>
      </w:r>
      <w:r w:rsidR="004606B0">
        <w:t>9.12.2020</w:t>
      </w:r>
    </w:p>
    <w:p w14:paraId="5ADA79F6" w14:textId="77777777" w:rsidR="008F0635" w:rsidRDefault="007D2375">
      <w:pPr>
        <w:pStyle w:val="Odstavecseseznamem"/>
        <w:numPr>
          <w:ilvl w:val="0"/>
          <w:numId w:val="1"/>
        </w:numPr>
        <w:tabs>
          <w:tab w:val="left" w:pos="548"/>
        </w:tabs>
        <w:spacing w:before="81" w:line="242" w:lineRule="auto"/>
        <w:ind w:right="125" w:firstLine="0"/>
        <w:jc w:val="both"/>
        <w:rPr>
          <w:sz w:val="16"/>
        </w:rPr>
      </w:pPr>
      <w:r>
        <w:rPr>
          <w:sz w:val="16"/>
        </w:rPr>
        <w:br w:type="column"/>
      </w:r>
      <w:r>
        <w:rPr>
          <w:sz w:val="16"/>
        </w:rPr>
        <w:t>Ve všech ostatních otázkách, výslovně neupravených touto Smlouvou, se postupuje podle právních předpisů platných na území České republiky, zejména podle zákona o vodovodech a kanalizacích a občanského zákoníku. Případné spory ze Smlouvy se Smluvní strany z</w:t>
      </w:r>
      <w:r>
        <w:rPr>
          <w:sz w:val="16"/>
        </w:rPr>
        <w:t>avazují řešit především smírnou cestou. Nebude-li smírného řešení dosaženo, jsou k řešení sporů ze Smlouvy příslušné české soudy.</w:t>
      </w:r>
    </w:p>
    <w:p w14:paraId="0A85AB9C" w14:textId="77777777" w:rsidR="008F0635" w:rsidRDefault="007D2375">
      <w:pPr>
        <w:pStyle w:val="Odstavecseseznamem"/>
        <w:numPr>
          <w:ilvl w:val="0"/>
          <w:numId w:val="1"/>
        </w:numPr>
        <w:tabs>
          <w:tab w:val="left" w:pos="432"/>
        </w:tabs>
        <w:spacing w:line="244" w:lineRule="auto"/>
        <w:ind w:right="101" w:firstLine="0"/>
        <w:jc w:val="both"/>
        <w:rPr>
          <w:sz w:val="16"/>
        </w:rPr>
      </w:pPr>
      <w:r>
        <w:rPr>
          <w:sz w:val="16"/>
        </w:rPr>
        <w:t>Tato Smlouva je vyhotovena ve dvou vyhotoveních, z nichž každá Smluvní strana obdrží</w:t>
      </w:r>
      <w:r>
        <w:rPr>
          <w:spacing w:val="-3"/>
          <w:sz w:val="16"/>
        </w:rPr>
        <w:t xml:space="preserve"> </w:t>
      </w:r>
      <w:r>
        <w:rPr>
          <w:sz w:val="16"/>
        </w:rPr>
        <w:t>jedno.</w:t>
      </w:r>
    </w:p>
    <w:p w14:paraId="45153FF6" w14:textId="77777777" w:rsidR="008F0635" w:rsidRDefault="007D2375">
      <w:pPr>
        <w:pStyle w:val="Odstavecseseznamem"/>
        <w:numPr>
          <w:ilvl w:val="0"/>
          <w:numId w:val="1"/>
        </w:numPr>
        <w:tabs>
          <w:tab w:val="left" w:pos="372"/>
        </w:tabs>
        <w:spacing w:before="2" w:line="242" w:lineRule="auto"/>
        <w:ind w:right="124" w:firstLine="0"/>
        <w:jc w:val="both"/>
        <w:rPr>
          <w:sz w:val="16"/>
        </w:rPr>
      </w:pPr>
      <w:r>
        <w:rPr>
          <w:sz w:val="16"/>
        </w:rPr>
        <w:t>Změnu Smlouvy lze provést pouze pí</w:t>
      </w:r>
      <w:r>
        <w:rPr>
          <w:sz w:val="16"/>
        </w:rPr>
        <w:t xml:space="preserve">semnou formou. Adresu sídla (bydliště), adresu pro doručování, jména osob jednajících za Smluvní strany, telefonní čísla a e-mailové adresy lze měnit i jednostranným písemným oznámením; Smluvní strany se zavazují neprodleně oznamovat změny uvedených údajů </w:t>
      </w:r>
      <w:r>
        <w:rPr>
          <w:sz w:val="16"/>
        </w:rPr>
        <w:t>druhé Smluvní</w:t>
      </w:r>
      <w:r>
        <w:rPr>
          <w:spacing w:val="-5"/>
          <w:sz w:val="16"/>
        </w:rPr>
        <w:t xml:space="preserve"> </w:t>
      </w:r>
      <w:r>
        <w:rPr>
          <w:sz w:val="16"/>
        </w:rPr>
        <w:t>straně.</w:t>
      </w:r>
    </w:p>
    <w:p w14:paraId="5B43945C" w14:textId="77777777" w:rsidR="008F0635" w:rsidRDefault="007D2375">
      <w:pPr>
        <w:pStyle w:val="Odstavecseseznamem"/>
        <w:numPr>
          <w:ilvl w:val="0"/>
          <w:numId w:val="1"/>
        </w:numPr>
        <w:tabs>
          <w:tab w:val="left" w:pos="377"/>
        </w:tabs>
        <w:spacing w:before="2" w:line="242" w:lineRule="auto"/>
        <w:ind w:right="101" w:firstLine="0"/>
        <w:rPr>
          <w:sz w:val="16"/>
        </w:rPr>
      </w:pPr>
      <w:r>
        <w:rPr>
          <w:sz w:val="16"/>
        </w:rPr>
        <w:t>Pokud jakýkoliv závazek vyplývající z této Smlouvy avšak netvořící její podstatnou náležitost je nebo se stane neplatným nebo nevymahatelným jako celek nebo jeho část, je plně oddělitelným od ostatních ustanovení této Smlouvy a taková</w:t>
      </w:r>
      <w:r>
        <w:rPr>
          <w:sz w:val="16"/>
        </w:rPr>
        <w:t xml:space="preserve"> neplatnost nebo nevymahatelnost nebude mít žádný vliv na platnost a vymahatelnost jakýchkoliv ostatních závazků z této Smlouvy. Smluvní strany se zavazují v rámci této Smlouvy nahradit formou dodatku k této Smlouvě tento neplatný nebo nevymahatelný odděle</w:t>
      </w:r>
      <w:r>
        <w:rPr>
          <w:sz w:val="16"/>
        </w:rPr>
        <w:t>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w:t>
      </w:r>
      <w:r>
        <w:rPr>
          <w:sz w:val="16"/>
        </w:rPr>
        <w:t>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w:t>
      </w:r>
      <w:r>
        <w:rPr>
          <w:sz w:val="16"/>
        </w:rPr>
        <w:t>ůvodního závazku obsaženém v této</w:t>
      </w:r>
      <w:r>
        <w:rPr>
          <w:spacing w:val="1"/>
          <w:sz w:val="16"/>
        </w:rPr>
        <w:t xml:space="preserve"> </w:t>
      </w:r>
      <w:r>
        <w:rPr>
          <w:sz w:val="16"/>
        </w:rPr>
        <w:t>Smlouvě.</w:t>
      </w:r>
    </w:p>
    <w:p w14:paraId="4A9F7F03" w14:textId="77777777" w:rsidR="008F0635" w:rsidRDefault="007D2375">
      <w:pPr>
        <w:pStyle w:val="Nadpis2"/>
        <w:numPr>
          <w:ilvl w:val="0"/>
          <w:numId w:val="1"/>
        </w:numPr>
        <w:tabs>
          <w:tab w:val="left" w:pos="418"/>
        </w:tabs>
        <w:spacing w:line="174" w:lineRule="exact"/>
        <w:ind w:left="417" w:hanging="286"/>
      </w:pPr>
      <w:r>
        <w:t>Nedílnou součástí této Smlouvy jsou</w:t>
      </w:r>
      <w:r>
        <w:rPr>
          <w:spacing w:val="-3"/>
        </w:rPr>
        <w:t xml:space="preserve"> </w:t>
      </w:r>
      <w:r>
        <w:t>přílohy:</w:t>
      </w:r>
    </w:p>
    <w:p w14:paraId="63D87E03" w14:textId="77777777" w:rsidR="008F0635" w:rsidRDefault="007D2375">
      <w:pPr>
        <w:pStyle w:val="Zkladntext"/>
        <w:spacing w:before="3"/>
        <w:jc w:val="left"/>
      </w:pPr>
      <w:r>
        <w:t>Příloha č. 1 – Seznam hydrantových nástavců</w:t>
      </w:r>
    </w:p>
    <w:p w14:paraId="036736D3" w14:textId="77777777" w:rsidR="008F0635" w:rsidRDefault="007D2375">
      <w:pPr>
        <w:pStyle w:val="Zkladntext"/>
        <w:spacing w:before="1"/>
        <w:ind w:right="867"/>
        <w:jc w:val="left"/>
      </w:pPr>
      <w:r>
        <w:t>Příloha č. 2 – Potvrzení o přidělení a rezervaci podzemního/ nadzemního hydrantu</w:t>
      </w:r>
    </w:p>
    <w:p w14:paraId="29AEE830" w14:textId="77777777" w:rsidR="008F0635" w:rsidRDefault="008F0635">
      <w:pPr>
        <w:pStyle w:val="Zkladntext"/>
        <w:ind w:left="0"/>
        <w:jc w:val="left"/>
        <w:rPr>
          <w:sz w:val="18"/>
        </w:rPr>
      </w:pPr>
    </w:p>
    <w:p w14:paraId="360E415F" w14:textId="77777777" w:rsidR="008F0635" w:rsidRDefault="008F0635">
      <w:pPr>
        <w:pStyle w:val="Zkladntext"/>
        <w:ind w:left="0"/>
        <w:jc w:val="left"/>
        <w:rPr>
          <w:sz w:val="18"/>
        </w:rPr>
      </w:pPr>
    </w:p>
    <w:p w14:paraId="5BEE9B5F" w14:textId="77777777" w:rsidR="008F0635" w:rsidRDefault="008F0635">
      <w:pPr>
        <w:pStyle w:val="Zkladntext"/>
        <w:ind w:left="0"/>
        <w:jc w:val="left"/>
        <w:rPr>
          <w:sz w:val="18"/>
        </w:rPr>
      </w:pPr>
    </w:p>
    <w:p w14:paraId="6BCB7EC0" w14:textId="77777777" w:rsidR="008F0635" w:rsidRDefault="008F0635">
      <w:pPr>
        <w:pStyle w:val="Zkladntext"/>
        <w:ind w:left="0"/>
        <w:jc w:val="left"/>
        <w:rPr>
          <w:sz w:val="18"/>
        </w:rPr>
      </w:pPr>
    </w:p>
    <w:p w14:paraId="78CA7386" w14:textId="77777777" w:rsidR="008F0635" w:rsidRDefault="008F0635">
      <w:pPr>
        <w:pStyle w:val="Zkladntext"/>
        <w:ind w:left="0"/>
        <w:jc w:val="left"/>
        <w:rPr>
          <w:sz w:val="18"/>
        </w:rPr>
      </w:pPr>
    </w:p>
    <w:p w14:paraId="09BECB8D" w14:textId="77777777" w:rsidR="008F0635" w:rsidRDefault="008F0635">
      <w:pPr>
        <w:pStyle w:val="Zkladntext"/>
        <w:ind w:left="0"/>
        <w:jc w:val="left"/>
        <w:rPr>
          <w:sz w:val="18"/>
        </w:rPr>
      </w:pPr>
    </w:p>
    <w:p w14:paraId="77939B0A" w14:textId="77777777" w:rsidR="008F0635" w:rsidRDefault="008F0635">
      <w:pPr>
        <w:pStyle w:val="Zkladntext"/>
        <w:spacing w:before="8"/>
        <w:ind w:left="0"/>
        <w:jc w:val="left"/>
        <w:rPr>
          <w:sz w:val="20"/>
        </w:rPr>
      </w:pPr>
    </w:p>
    <w:p w14:paraId="154034B4" w14:textId="4AE40DDD" w:rsidR="008F0635" w:rsidRDefault="007D2375" w:rsidP="004606B0">
      <w:pPr>
        <w:pStyle w:val="Zkladntext"/>
        <w:tabs>
          <w:tab w:val="left" w:pos="1289"/>
        </w:tabs>
        <w:jc w:val="left"/>
        <w:sectPr w:rsidR="008F0635">
          <w:pgSz w:w="11910" w:h="16850"/>
          <w:pgMar w:top="1340" w:right="460" w:bottom="980" w:left="720" w:header="0" w:footer="788" w:gutter="0"/>
          <w:cols w:num="2" w:space="708" w:equalWidth="0">
            <w:col w:w="5207" w:space="252"/>
            <w:col w:w="5271"/>
          </w:cols>
        </w:sectPr>
      </w:pPr>
      <w:r>
        <w:t>V Praze</w:t>
      </w:r>
      <w:r>
        <w:rPr>
          <w:spacing w:val="-1"/>
        </w:rPr>
        <w:t xml:space="preserve"> </w:t>
      </w:r>
      <w:r>
        <w:t>dne:</w:t>
      </w:r>
      <w:r>
        <w:tab/>
      </w:r>
      <w:r w:rsidR="004606B0">
        <w:t>9.12.2020</w:t>
      </w:r>
    </w:p>
    <w:p w14:paraId="5B32AA0A" w14:textId="77777777" w:rsidR="008F0635" w:rsidRDefault="008F0635">
      <w:pPr>
        <w:pStyle w:val="Zkladntext"/>
        <w:ind w:left="0"/>
        <w:jc w:val="left"/>
        <w:rPr>
          <w:sz w:val="20"/>
        </w:rPr>
      </w:pPr>
    </w:p>
    <w:p w14:paraId="41B23ADE" w14:textId="77777777" w:rsidR="008F0635" w:rsidRDefault="008F0635">
      <w:pPr>
        <w:pStyle w:val="Zkladntext"/>
        <w:ind w:left="0"/>
        <w:jc w:val="left"/>
        <w:rPr>
          <w:sz w:val="20"/>
        </w:rPr>
      </w:pPr>
    </w:p>
    <w:p w14:paraId="6D892C70" w14:textId="77777777" w:rsidR="008F0635" w:rsidRDefault="008F0635">
      <w:pPr>
        <w:pStyle w:val="Zkladntext"/>
        <w:ind w:left="0"/>
        <w:jc w:val="left"/>
        <w:rPr>
          <w:sz w:val="20"/>
        </w:rPr>
      </w:pPr>
    </w:p>
    <w:p w14:paraId="427AC411" w14:textId="77777777" w:rsidR="008F0635" w:rsidRDefault="008F0635">
      <w:pPr>
        <w:pStyle w:val="Zkladntext"/>
        <w:ind w:left="0"/>
        <w:jc w:val="left"/>
        <w:rPr>
          <w:sz w:val="20"/>
        </w:rPr>
      </w:pPr>
    </w:p>
    <w:p w14:paraId="7AC091EB" w14:textId="77777777" w:rsidR="008F0635" w:rsidRDefault="008F0635">
      <w:pPr>
        <w:pStyle w:val="Zkladntext"/>
        <w:ind w:left="0"/>
        <w:jc w:val="left"/>
        <w:rPr>
          <w:sz w:val="20"/>
        </w:rPr>
      </w:pPr>
    </w:p>
    <w:p w14:paraId="48AAEB18" w14:textId="77777777" w:rsidR="008F0635" w:rsidRDefault="008F0635">
      <w:pPr>
        <w:pStyle w:val="Zkladntext"/>
        <w:ind w:left="0"/>
        <w:jc w:val="left"/>
        <w:rPr>
          <w:sz w:val="20"/>
        </w:rPr>
      </w:pPr>
    </w:p>
    <w:p w14:paraId="6009C1F9" w14:textId="783F909C" w:rsidR="008F0635" w:rsidRDefault="004606B0">
      <w:pPr>
        <w:pStyle w:val="Zkladntext"/>
        <w:ind w:left="0"/>
        <w:jc w:val="left"/>
        <w:rPr>
          <w:sz w:val="20"/>
        </w:rPr>
      </w:pPr>
      <w:r>
        <w:rPr>
          <w:sz w:val="20"/>
        </w:rPr>
        <w:t>Ing. Mgr. Libor Bezděk</w:t>
      </w:r>
      <w:r>
        <w:rPr>
          <w:sz w:val="20"/>
        </w:rPr>
        <w:tab/>
      </w:r>
      <w:r>
        <w:rPr>
          <w:sz w:val="20"/>
        </w:rPr>
        <w:tab/>
      </w:r>
      <w:r>
        <w:rPr>
          <w:sz w:val="20"/>
        </w:rPr>
        <w:tab/>
      </w:r>
      <w:r>
        <w:rPr>
          <w:sz w:val="20"/>
        </w:rPr>
        <w:tab/>
      </w:r>
      <w:r>
        <w:rPr>
          <w:sz w:val="20"/>
        </w:rPr>
        <w:tab/>
      </w:r>
      <w:r>
        <w:rPr>
          <w:sz w:val="20"/>
        </w:rPr>
        <w:tab/>
        <w:t>Lenka Záhorová</w:t>
      </w:r>
    </w:p>
    <w:p w14:paraId="71634785" w14:textId="77777777" w:rsidR="008F0635" w:rsidRDefault="008F0635">
      <w:pPr>
        <w:pStyle w:val="Zkladntext"/>
        <w:spacing w:before="9"/>
        <w:ind w:left="0"/>
        <w:jc w:val="left"/>
        <w:rPr>
          <w:sz w:val="18"/>
        </w:rPr>
      </w:pPr>
    </w:p>
    <w:p w14:paraId="08BB9FE6" w14:textId="65D58371" w:rsidR="008F0635" w:rsidRDefault="007D2375">
      <w:pPr>
        <w:tabs>
          <w:tab w:val="left" w:pos="5584"/>
        </w:tabs>
        <w:spacing w:line="21" w:lineRule="exact"/>
        <w:ind w:left="126"/>
        <w:rPr>
          <w:sz w:val="2"/>
        </w:rPr>
      </w:pPr>
      <w:r>
        <w:rPr>
          <w:noProof/>
          <w:position w:val="1"/>
          <w:sz w:val="2"/>
        </w:rPr>
        <mc:AlternateContent>
          <mc:Choice Requires="wpg">
            <w:drawing>
              <wp:inline distT="0" distB="0" distL="0" distR="0" wp14:anchorId="1FEAC2B2" wp14:editId="39B8139F">
                <wp:extent cx="2875915" cy="6985"/>
                <wp:effectExtent l="13335" t="3810" r="6350" b="8255"/>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5915" cy="6985"/>
                          <a:chOff x="0" y="0"/>
                          <a:chExt cx="4529" cy="11"/>
                        </a:xfrm>
                      </wpg:grpSpPr>
                      <wps:wsp>
                        <wps:cNvPr id="6" name="Line 5"/>
                        <wps:cNvCnPr>
                          <a:cxnSpLocks noChangeShapeType="1"/>
                        </wps:cNvCnPr>
                        <wps:spPr bwMode="auto">
                          <a:xfrm>
                            <a:off x="0" y="5"/>
                            <a:ext cx="452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CA34F0" id="Group 4" o:spid="_x0000_s1026" style="width:226.45pt;height:.55pt;mso-position-horizontal-relative:char;mso-position-vertical-relative:line" coordsize="452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">
                <v:line id="Line 5" o:spid="_x0000_s1027" style="position:absolute;visibility:visible;mso-wrap-style:square" from="0,5" to="4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" strokeweight=".17869mm"/>
                <w10:anchorlock/>
              </v:group>
            </w:pict>
          </mc:Fallback>
        </mc:AlternateContent>
      </w:r>
      <w:r>
        <w:rPr>
          <w:position w:val="1"/>
          <w:sz w:val="2"/>
        </w:rPr>
        <w:tab/>
      </w:r>
      <w:r>
        <w:rPr>
          <w:noProof/>
          <w:sz w:val="2"/>
        </w:rPr>
        <mc:AlternateContent>
          <mc:Choice Requires="wpg">
            <w:drawing>
              <wp:inline distT="0" distB="0" distL="0" distR="0" wp14:anchorId="73E6924D" wp14:editId="3E09419D">
                <wp:extent cx="2875915" cy="6985"/>
                <wp:effectExtent l="12065" t="10160"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5915" cy="6985"/>
                          <a:chOff x="0" y="0"/>
                          <a:chExt cx="4529" cy="11"/>
                        </a:xfrm>
                      </wpg:grpSpPr>
                      <wps:wsp>
                        <wps:cNvPr id="4" name="Line 3"/>
                        <wps:cNvCnPr>
                          <a:cxnSpLocks noChangeShapeType="1"/>
                        </wps:cNvCnPr>
                        <wps:spPr bwMode="auto">
                          <a:xfrm>
                            <a:off x="0" y="5"/>
                            <a:ext cx="4529" cy="0"/>
                          </a:xfrm>
                          <a:prstGeom prst="line">
                            <a:avLst/>
                          </a:prstGeom>
                          <a:noFill/>
                          <a:ln w="64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D5FB2C" id="Group 2" o:spid="_x0000_s1026" style="width:226.45pt;height:.55pt;mso-position-horizontal-relative:char;mso-position-vertical-relative:line" coordsize="452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">
                <v:line id="Line 3" o:spid="_x0000_s1027" style="position:absolute;visibility:visible;mso-wrap-style:square" from="0,5" to="4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" strokeweight=".17869mm"/>
                <w10:anchorlock/>
              </v:group>
            </w:pict>
          </mc:Fallback>
        </mc:AlternateContent>
      </w:r>
    </w:p>
    <w:p w14:paraId="20F1E14B" w14:textId="77777777" w:rsidR="008F0635" w:rsidRDefault="008F0635">
      <w:pPr>
        <w:pStyle w:val="Zkladntext"/>
        <w:spacing w:before="1"/>
        <w:ind w:left="0"/>
        <w:jc w:val="left"/>
        <w:rPr>
          <w:sz w:val="7"/>
        </w:rPr>
      </w:pPr>
    </w:p>
    <w:p w14:paraId="7A5CD08F" w14:textId="77777777" w:rsidR="008F0635" w:rsidRDefault="007D2375">
      <w:pPr>
        <w:pStyle w:val="Zkladntext"/>
        <w:tabs>
          <w:tab w:val="left" w:pos="5458"/>
        </w:tabs>
        <w:spacing w:before="95"/>
        <w:ind w:left="0" w:right="247"/>
        <w:jc w:val="center"/>
      </w:pPr>
      <w:r>
        <w:rPr>
          <w:position w:val="1"/>
        </w:rPr>
        <w:t>Zákazník</w:t>
      </w:r>
      <w:r>
        <w:rPr>
          <w:position w:val="1"/>
        </w:rPr>
        <w:tab/>
      </w:r>
      <w:r>
        <w:t>Provozovatel</w:t>
      </w:r>
    </w:p>
    <w:p w14:paraId="55BA07BE" w14:textId="77777777" w:rsidR="008F0635" w:rsidRDefault="008F0635">
      <w:pPr>
        <w:jc w:val="center"/>
        <w:sectPr w:rsidR="008F0635">
          <w:type w:val="continuous"/>
          <w:pgSz w:w="11910" w:h="16850"/>
          <w:pgMar w:top="1040" w:right="460" w:bottom="980" w:left="720" w:header="708" w:footer="708" w:gutter="0"/>
          <w:cols w:space="708"/>
        </w:sectPr>
      </w:pPr>
    </w:p>
    <w:p w14:paraId="5CC7DF5C" w14:textId="77777777" w:rsidR="008F0635" w:rsidRDefault="007D2375">
      <w:pPr>
        <w:pStyle w:val="Nadpis1"/>
        <w:ind w:left="4295" w:right="4872"/>
      </w:pPr>
      <w:r>
        <w:lastRenderedPageBreak/>
        <w:t>Příloha č. 1 ke smlouvě číslo: SO200337</w:t>
      </w:r>
    </w:p>
    <w:p w14:paraId="7AD0B65E" w14:textId="77777777" w:rsidR="008F0635" w:rsidRDefault="008F0635">
      <w:pPr>
        <w:pStyle w:val="Zkladntext"/>
        <w:spacing w:before="8"/>
        <w:ind w:left="0"/>
        <w:jc w:val="left"/>
        <w:rPr>
          <w:b/>
          <w:sz w:val="23"/>
        </w:rPr>
      </w:pPr>
    </w:p>
    <w:p w14:paraId="33F12E35" w14:textId="77777777" w:rsidR="008F0635" w:rsidRDefault="007D2375">
      <w:pPr>
        <w:ind w:left="4295" w:right="4871"/>
        <w:jc w:val="center"/>
        <w:rPr>
          <w:b/>
          <w:sz w:val="20"/>
        </w:rPr>
      </w:pPr>
      <w:r>
        <w:rPr>
          <w:b/>
          <w:sz w:val="20"/>
        </w:rPr>
        <w:t>Seznam hydrantových nástavců</w:t>
      </w:r>
    </w:p>
    <w:p w14:paraId="46867D0C" w14:textId="77777777" w:rsidR="008F0635" w:rsidRDefault="008F0635">
      <w:pPr>
        <w:pStyle w:val="Zkladntext"/>
        <w:spacing w:before="2" w:after="1"/>
        <w:ind w:left="0"/>
        <w:jc w:val="left"/>
        <w:rPr>
          <w:b/>
          <w:sz w:val="2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6097"/>
        <w:gridCol w:w="5103"/>
      </w:tblGrid>
      <w:tr w:rsidR="008F0635" w14:paraId="3380B29A" w14:textId="77777777">
        <w:trPr>
          <w:trHeight w:val="544"/>
        </w:trPr>
        <w:tc>
          <w:tcPr>
            <w:tcW w:w="1951" w:type="dxa"/>
          </w:tcPr>
          <w:p w14:paraId="30780E60" w14:textId="77777777" w:rsidR="008F0635" w:rsidRDefault="008F0635">
            <w:pPr>
              <w:pStyle w:val="TableParagraph"/>
              <w:spacing w:before="6"/>
              <w:rPr>
                <w:b/>
                <w:sz w:val="16"/>
              </w:rPr>
            </w:pPr>
          </w:p>
          <w:p w14:paraId="08CC4AA0" w14:textId="77777777" w:rsidR="008F0635" w:rsidRDefault="007D2375">
            <w:pPr>
              <w:pStyle w:val="TableParagraph"/>
              <w:ind w:left="177" w:right="167"/>
              <w:jc w:val="center"/>
              <w:rPr>
                <w:b/>
                <w:sz w:val="14"/>
              </w:rPr>
            </w:pPr>
            <w:r>
              <w:rPr>
                <w:b/>
                <w:sz w:val="14"/>
              </w:rPr>
              <w:t>Technické číslo odběru</w:t>
            </w:r>
          </w:p>
        </w:tc>
        <w:tc>
          <w:tcPr>
            <w:tcW w:w="6097" w:type="dxa"/>
          </w:tcPr>
          <w:p w14:paraId="2057961F" w14:textId="77777777" w:rsidR="008F0635" w:rsidRDefault="008F0635">
            <w:pPr>
              <w:pStyle w:val="TableParagraph"/>
              <w:spacing w:before="6"/>
              <w:rPr>
                <w:b/>
                <w:sz w:val="16"/>
              </w:rPr>
            </w:pPr>
          </w:p>
          <w:p w14:paraId="5B26ED5D" w14:textId="77777777" w:rsidR="008F0635" w:rsidRDefault="007D2375">
            <w:pPr>
              <w:pStyle w:val="TableParagraph"/>
              <w:ind w:left="681"/>
              <w:rPr>
                <w:b/>
                <w:sz w:val="14"/>
              </w:rPr>
            </w:pPr>
            <w:r>
              <w:rPr>
                <w:b/>
                <w:sz w:val="14"/>
              </w:rPr>
              <w:t>Typ hydrantového nástavce, DN, výrobní číslo vodoměru, číslo nástavce</w:t>
            </w:r>
          </w:p>
        </w:tc>
        <w:tc>
          <w:tcPr>
            <w:tcW w:w="5103" w:type="dxa"/>
          </w:tcPr>
          <w:p w14:paraId="7F6CFB46" w14:textId="77777777" w:rsidR="008F0635" w:rsidRDefault="008F0635">
            <w:pPr>
              <w:pStyle w:val="TableParagraph"/>
              <w:spacing w:before="6"/>
              <w:rPr>
                <w:b/>
                <w:sz w:val="16"/>
              </w:rPr>
            </w:pPr>
          </w:p>
          <w:p w14:paraId="12F09B40" w14:textId="77777777" w:rsidR="008F0635" w:rsidRDefault="007D2375">
            <w:pPr>
              <w:pStyle w:val="TableParagraph"/>
              <w:ind w:right="2104"/>
              <w:jc w:val="right"/>
              <w:rPr>
                <w:b/>
                <w:sz w:val="14"/>
              </w:rPr>
            </w:pPr>
            <w:r>
              <w:rPr>
                <w:b/>
                <w:sz w:val="14"/>
              </w:rPr>
              <w:t>Místo odběru</w:t>
            </w:r>
          </w:p>
        </w:tc>
      </w:tr>
      <w:tr w:rsidR="008F0635" w14:paraId="4C5465D1" w14:textId="77777777">
        <w:trPr>
          <w:trHeight w:val="453"/>
        </w:trPr>
        <w:tc>
          <w:tcPr>
            <w:tcW w:w="1951" w:type="dxa"/>
          </w:tcPr>
          <w:p w14:paraId="6B509B4E" w14:textId="77777777" w:rsidR="008F0635" w:rsidRDefault="008F0635">
            <w:pPr>
              <w:pStyle w:val="TableParagraph"/>
              <w:spacing w:before="6"/>
              <w:rPr>
                <w:b/>
                <w:sz w:val="12"/>
              </w:rPr>
            </w:pPr>
          </w:p>
          <w:p w14:paraId="0E62E59E" w14:textId="77777777" w:rsidR="008F0635" w:rsidRDefault="007D2375">
            <w:pPr>
              <w:pStyle w:val="TableParagraph"/>
              <w:ind w:left="177" w:right="129"/>
              <w:jc w:val="center"/>
              <w:rPr>
                <w:sz w:val="14"/>
              </w:rPr>
            </w:pPr>
            <w:r>
              <w:rPr>
                <w:sz w:val="14"/>
              </w:rPr>
              <w:t>822-6392</w:t>
            </w:r>
          </w:p>
        </w:tc>
        <w:tc>
          <w:tcPr>
            <w:tcW w:w="6097" w:type="dxa"/>
          </w:tcPr>
          <w:p w14:paraId="030F8FA1" w14:textId="77777777" w:rsidR="008F0635" w:rsidRDefault="008F0635">
            <w:pPr>
              <w:pStyle w:val="TableParagraph"/>
              <w:spacing w:before="6"/>
              <w:rPr>
                <w:b/>
                <w:sz w:val="12"/>
              </w:rPr>
            </w:pPr>
          </w:p>
          <w:p w14:paraId="0705D3EE" w14:textId="77777777" w:rsidR="008F0635" w:rsidRDefault="007D2375">
            <w:pPr>
              <w:pStyle w:val="TableParagraph"/>
              <w:ind w:left="108"/>
              <w:rPr>
                <w:sz w:val="14"/>
              </w:rPr>
            </w:pPr>
            <w:r>
              <w:rPr>
                <w:sz w:val="14"/>
              </w:rPr>
              <w:t>Typ Malý , DN 20, č. vod. 42011529502, č. nást. 0</w:t>
            </w:r>
          </w:p>
        </w:tc>
        <w:tc>
          <w:tcPr>
            <w:tcW w:w="5103" w:type="dxa"/>
          </w:tcPr>
          <w:p w14:paraId="05A00D09" w14:textId="77777777" w:rsidR="008F0635" w:rsidRDefault="008F0635">
            <w:pPr>
              <w:pStyle w:val="TableParagraph"/>
              <w:spacing w:before="6"/>
              <w:rPr>
                <w:b/>
                <w:sz w:val="12"/>
              </w:rPr>
            </w:pPr>
          </w:p>
          <w:p w14:paraId="6820C5E2" w14:textId="77777777" w:rsidR="008F0635" w:rsidRDefault="007D2375">
            <w:pPr>
              <w:pStyle w:val="TableParagraph"/>
              <w:ind w:right="2065"/>
              <w:jc w:val="right"/>
              <w:rPr>
                <w:sz w:val="14"/>
              </w:rPr>
            </w:pPr>
            <w:r>
              <w:rPr>
                <w:sz w:val="14"/>
              </w:rPr>
              <w:t>P-7, Letenská pláň viz potvrzení (bez stočného)</w:t>
            </w:r>
          </w:p>
        </w:tc>
      </w:tr>
    </w:tbl>
    <w:p w14:paraId="5CD2D964" w14:textId="77777777" w:rsidR="00000000" w:rsidRDefault="007D2375"/>
    <w:sectPr w:rsidR="00000000">
      <w:footerReference w:type="default" r:id="rId11"/>
      <w:pgSz w:w="16850" w:h="11910" w:orient="landscape"/>
      <w:pgMar w:top="920" w:right="1440" w:bottom="980" w:left="2020" w:header="0" w:footer="7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F8E01" w14:textId="77777777" w:rsidR="00000000" w:rsidRDefault="007D2375">
      <w:r>
        <w:separator/>
      </w:r>
    </w:p>
  </w:endnote>
  <w:endnote w:type="continuationSeparator" w:id="0">
    <w:p w14:paraId="54B6A982" w14:textId="77777777" w:rsidR="00000000" w:rsidRDefault="007D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4F0E2" w14:textId="5541D2F0" w:rsidR="008F0635" w:rsidRDefault="007D2375">
    <w:pPr>
      <w:pStyle w:val="Zkladntext"/>
      <w:spacing w:line="14" w:lineRule="auto"/>
      <w:ind w:left="0"/>
      <w:jc w:val="left"/>
      <w:rPr>
        <w:sz w:val="20"/>
      </w:rPr>
    </w:pPr>
    <w:r>
      <w:rPr>
        <w:noProof/>
      </w:rPr>
      <mc:AlternateContent>
        <mc:Choice Requires="wps">
          <w:drawing>
            <wp:anchor distT="0" distB="0" distL="114300" distR="114300" simplePos="0" relativeHeight="250702848" behindDoc="1" locked="0" layoutInCell="1" allowOverlap="1" wp14:anchorId="5E1F29B4" wp14:editId="007CF7FA">
              <wp:simplePos x="0" y="0"/>
              <wp:positionH relativeFrom="page">
                <wp:posOffset>3769360</wp:posOffset>
              </wp:positionH>
              <wp:positionV relativeFrom="page">
                <wp:posOffset>10053320</wp:posOffset>
              </wp:positionV>
              <wp:extent cx="168275"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EA14A" w14:textId="77777777" w:rsidR="008F0635" w:rsidRDefault="007D2375">
                          <w:pPr>
                            <w:pStyle w:val="Zkladntext"/>
                            <w:spacing w:before="15"/>
                            <w:ind w:left="60"/>
                            <w:jc w:val="left"/>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F29B4" id="_x0000_t202" coordsize="21600,21600" o:spt="202" path="m,l,21600r21600,l21600,xe">
              <v:stroke joinstyle="miter"/>
              <v:path gradientshapeok="t" o:connecttype="rect"/>
            </v:shapetype>
            <v:shape id="Text Box 2" o:spid="_x0000_s1026" type="#_x0000_t202" style="position:absolute;margin-left:296.8pt;margin-top:791.6pt;width:13.25pt;height:11pt;z-index:-25261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" filled="f" stroked="f">
              <v:textbox inset="0,0,0,0">
                <w:txbxContent>
                  <w:p w14:paraId="635EA14A" w14:textId="77777777" w:rsidR="008F0635" w:rsidRDefault="007D2375">
                    <w:pPr>
                      <w:pStyle w:val="Zkladntext"/>
                      <w:spacing w:before="15"/>
                      <w:ind w:left="60"/>
                      <w:jc w:val="left"/>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9640D" w14:textId="190B28E3" w:rsidR="008F0635" w:rsidRDefault="007D2375">
    <w:pPr>
      <w:pStyle w:val="Zkladntext"/>
      <w:spacing w:line="14" w:lineRule="auto"/>
      <w:ind w:left="0"/>
      <w:jc w:val="left"/>
      <w:rPr>
        <w:sz w:val="20"/>
      </w:rPr>
    </w:pPr>
    <w:r>
      <w:rPr>
        <w:noProof/>
      </w:rPr>
      <mc:AlternateContent>
        <mc:Choice Requires="wps">
          <w:drawing>
            <wp:anchor distT="0" distB="0" distL="114300" distR="114300" simplePos="0" relativeHeight="250703872" behindDoc="1" locked="0" layoutInCell="1" allowOverlap="1" wp14:anchorId="6C8FCAA9" wp14:editId="38546749">
              <wp:simplePos x="0" y="0"/>
              <wp:positionH relativeFrom="page">
                <wp:posOffset>5306695</wp:posOffset>
              </wp:positionH>
              <wp:positionV relativeFrom="page">
                <wp:posOffset>6921500</wp:posOffset>
              </wp:positionV>
              <wp:extent cx="8255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FFEA3" w14:textId="77777777" w:rsidR="008F0635" w:rsidRDefault="007D2375">
                          <w:pPr>
                            <w:pStyle w:val="Zkladntext"/>
                            <w:spacing w:before="15"/>
                            <w:ind w:left="20"/>
                            <w:jc w:val="left"/>
                          </w:pP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FCAA9" id="_x0000_t202" coordsize="21600,21600" o:spt="202" path="m,l,21600r21600,l21600,xe">
              <v:stroke joinstyle="miter"/>
              <v:path gradientshapeok="t" o:connecttype="rect"/>
            </v:shapetype>
            <v:shape id="Text Box 1" o:spid="_x0000_s1027" type="#_x0000_t202" style="position:absolute;margin-left:417.85pt;margin-top:545pt;width:6.5pt;height:11pt;z-index:-25261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" filled="f" stroked="f">
              <v:textbox inset="0,0,0,0">
                <w:txbxContent>
                  <w:p w14:paraId="04DFFEA3" w14:textId="77777777" w:rsidR="008F0635" w:rsidRDefault="007D2375">
                    <w:pPr>
                      <w:pStyle w:val="Zkladntext"/>
                      <w:spacing w:before="15"/>
                      <w:ind w:left="20"/>
                      <w:jc w:val="left"/>
                    </w:pP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083D1" w14:textId="77777777" w:rsidR="00000000" w:rsidRDefault="007D2375">
      <w:r>
        <w:separator/>
      </w:r>
    </w:p>
  </w:footnote>
  <w:footnote w:type="continuationSeparator" w:id="0">
    <w:p w14:paraId="7A2B1398" w14:textId="77777777" w:rsidR="00000000" w:rsidRDefault="007D2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0403A"/>
    <w:multiLevelType w:val="hybridMultilevel"/>
    <w:tmpl w:val="6B284C94"/>
    <w:lvl w:ilvl="0" w:tplc="5D586716">
      <w:start w:val="1"/>
      <w:numFmt w:val="decimal"/>
      <w:lvlText w:val="(%1)"/>
      <w:lvlJc w:val="left"/>
      <w:pPr>
        <w:ind w:left="132" w:hanging="432"/>
        <w:jc w:val="left"/>
      </w:pPr>
      <w:rPr>
        <w:rFonts w:ascii="Arial" w:eastAsia="Arial" w:hAnsi="Arial" w:cs="Arial" w:hint="default"/>
        <w:b/>
        <w:bCs/>
        <w:spacing w:val="-1"/>
        <w:w w:val="100"/>
        <w:sz w:val="16"/>
        <w:szCs w:val="16"/>
        <w:lang w:val="cs-CZ" w:eastAsia="cs-CZ" w:bidi="cs-CZ"/>
      </w:rPr>
    </w:lvl>
    <w:lvl w:ilvl="1" w:tplc="0F241E54">
      <w:start w:val="1"/>
      <w:numFmt w:val="lowerLetter"/>
      <w:lvlText w:val="%2)"/>
      <w:lvlJc w:val="left"/>
      <w:pPr>
        <w:ind w:left="415" w:hanging="197"/>
        <w:jc w:val="left"/>
      </w:pPr>
      <w:rPr>
        <w:rFonts w:ascii="Arial" w:eastAsia="Arial" w:hAnsi="Arial" w:cs="Arial" w:hint="default"/>
        <w:b/>
        <w:bCs/>
        <w:spacing w:val="-1"/>
        <w:w w:val="100"/>
        <w:sz w:val="16"/>
        <w:szCs w:val="16"/>
        <w:lang w:val="cs-CZ" w:eastAsia="cs-CZ" w:bidi="cs-CZ"/>
      </w:rPr>
    </w:lvl>
    <w:lvl w:ilvl="2" w:tplc="EB26A3A2">
      <w:numFmt w:val="bullet"/>
      <w:lvlText w:val="•"/>
      <w:lvlJc w:val="left"/>
      <w:pPr>
        <w:ind w:left="345" w:hanging="197"/>
      </w:pPr>
      <w:rPr>
        <w:rFonts w:hint="default"/>
        <w:lang w:val="cs-CZ" w:eastAsia="cs-CZ" w:bidi="cs-CZ"/>
      </w:rPr>
    </w:lvl>
    <w:lvl w:ilvl="3" w:tplc="1B8068F2">
      <w:numFmt w:val="bullet"/>
      <w:lvlText w:val="•"/>
      <w:lvlJc w:val="left"/>
      <w:pPr>
        <w:ind w:left="270" w:hanging="197"/>
      </w:pPr>
      <w:rPr>
        <w:rFonts w:hint="default"/>
        <w:lang w:val="cs-CZ" w:eastAsia="cs-CZ" w:bidi="cs-CZ"/>
      </w:rPr>
    </w:lvl>
    <w:lvl w:ilvl="4" w:tplc="80FCEAD2">
      <w:numFmt w:val="bullet"/>
      <w:lvlText w:val="•"/>
      <w:lvlJc w:val="left"/>
      <w:pPr>
        <w:ind w:left="196" w:hanging="197"/>
      </w:pPr>
      <w:rPr>
        <w:rFonts w:hint="default"/>
        <w:lang w:val="cs-CZ" w:eastAsia="cs-CZ" w:bidi="cs-CZ"/>
      </w:rPr>
    </w:lvl>
    <w:lvl w:ilvl="5" w:tplc="008AF104">
      <w:numFmt w:val="bullet"/>
      <w:lvlText w:val="•"/>
      <w:lvlJc w:val="left"/>
      <w:pPr>
        <w:ind w:left="121" w:hanging="197"/>
      </w:pPr>
      <w:rPr>
        <w:rFonts w:hint="default"/>
        <w:lang w:val="cs-CZ" w:eastAsia="cs-CZ" w:bidi="cs-CZ"/>
      </w:rPr>
    </w:lvl>
    <w:lvl w:ilvl="6" w:tplc="D68066FA">
      <w:numFmt w:val="bullet"/>
      <w:lvlText w:val="•"/>
      <w:lvlJc w:val="left"/>
      <w:pPr>
        <w:ind w:left="46" w:hanging="197"/>
      </w:pPr>
      <w:rPr>
        <w:rFonts w:hint="default"/>
        <w:lang w:val="cs-CZ" w:eastAsia="cs-CZ" w:bidi="cs-CZ"/>
      </w:rPr>
    </w:lvl>
    <w:lvl w:ilvl="7" w:tplc="DD0E0638">
      <w:numFmt w:val="bullet"/>
      <w:lvlText w:val="•"/>
      <w:lvlJc w:val="left"/>
      <w:pPr>
        <w:ind w:left="-28" w:hanging="197"/>
      </w:pPr>
      <w:rPr>
        <w:rFonts w:hint="default"/>
        <w:lang w:val="cs-CZ" w:eastAsia="cs-CZ" w:bidi="cs-CZ"/>
      </w:rPr>
    </w:lvl>
    <w:lvl w:ilvl="8" w:tplc="DCB45DD2">
      <w:numFmt w:val="bullet"/>
      <w:lvlText w:val="•"/>
      <w:lvlJc w:val="left"/>
      <w:pPr>
        <w:ind w:left="-103" w:hanging="197"/>
      </w:pPr>
      <w:rPr>
        <w:rFonts w:hint="default"/>
        <w:lang w:val="cs-CZ" w:eastAsia="cs-CZ" w:bidi="cs-CZ"/>
      </w:rPr>
    </w:lvl>
  </w:abstractNum>
  <w:abstractNum w:abstractNumId="1" w15:restartNumberingAfterBreak="0">
    <w:nsid w:val="0FF304E0"/>
    <w:multiLevelType w:val="hybridMultilevel"/>
    <w:tmpl w:val="47E8F01E"/>
    <w:lvl w:ilvl="0" w:tplc="679EACDE">
      <w:start w:val="1"/>
      <w:numFmt w:val="upperRoman"/>
      <w:lvlText w:val="%1."/>
      <w:lvlJc w:val="left"/>
      <w:pPr>
        <w:ind w:left="2515" w:hanging="183"/>
        <w:jc w:val="right"/>
      </w:pPr>
      <w:rPr>
        <w:rFonts w:ascii="Arial" w:eastAsia="Arial" w:hAnsi="Arial" w:cs="Arial" w:hint="default"/>
        <w:b/>
        <w:bCs/>
        <w:w w:val="100"/>
        <w:sz w:val="16"/>
        <w:szCs w:val="16"/>
        <w:lang w:val="cs-CZ" w:eastAsia="cs-CZ" w:bidi="cs-CZ"/>
      </w:rPr>
    </w:lvl>
    <w:lvl w:ilvl="1" w:tplc="3F925474">
      <w:numFmt w:val="bullet"/>
      <w:lvlText w:val="•"/>
      <w:lvlJc w:val="left"/>
      <w:pPr>
        <w:ind w:left="3340" w:hanging="183"/>
      </w:pPr>
      <w:rPr>
        <w:rFonts w:hint="default"/>
        <w:lang w:val="cs-CZ" w:eastAsia="cs-CZ" w:bidi="cs-CZ"/>
      </w:rPr>
    </w:lvl>
    <w:lvl w:ilvl="2" w:tplc="523C5588">
      <w:numFmt w:val="bullet"/>
      <w:lvlText w:val="•"/>
      <w:lvlJc w:val="left"/>
      <w:pPr>
        <w:ind w:left="4161" w:hanging="183"/>
      </w:pPr>
      <w:rPr>
        <w:rFonts w:hint="default"/>
        <w:lang w:val="cs-CZ" w:eastAsia="cs-CZ" w:bidi="cs-CZ"/>
      </w:rPr>
    </w:lvl>
    <w:lvl w:ilvl="3" w:tplc="D1B6BEE2">
      <w:numFmt w:val="bullet"/>
      <w:lvlText w:val="•"/>
      <w:lvlJc w:val="left"/>
      <w:pPr>
        <w:ind w:left="4981" w:hanging="183"/>
      </w:pPr>
      <w:rPr>
        <w:rFonts w:hint="default"/>
        <w:lang w:val="cs-CZ" w:eastAsia="cs-CZ" w:bidi="cs-CZ"/>
      </w:rPr>
    </w:lvl>
    <w:lvl w:ilvl="4" w:tplc="5EF44EC0">
      <w:numFmt w:val="bullet"/>
      <w:lvlText w:val="•"/>
      <w:lvlJc w:val="left"/>
      <w:pPr>
        <w:ind w:left="5802" w:hanging="183"/>
      </w:pPr>
      <w:rPr>
        <w:rFonts w:hint="default"/>
        <w:lang w:val="cs-CZ" w:eastAsia="cs-CZ" w:bidi="cs-CZ"/>
      </w:rPr>
    </w:lvl>
    <w:lvl w:ilvl="5" w:tplc="A06E0A5E">
      <w:numFmt w:val="bullet"/>
      <w:lvlText w:val="•"/>
      <w:lvlJc w:val="left"/>
      <w:pPr>
        <w:ind w:left="6623" w:hanging="183"/>
      </w:pPr>
      <w:rPr>
        <w:rFonts w:hint="default"/>
        <w:lang w:val="cs-CZ" w:eastAsia="cs-CZ" w:bidi="cs-CZ"/>
      </w:rPr>
    </w:lvl>
    <w:lvl w:ilvl="6" w:tplc="0DBA1436">
      <w:numFmt w:val="bullet"/>
      <w:lvlText w:val="•"/>
      <w:lvlJc w:val="left"/>
      <w:pPr>
        <w:ind w:left="7443" w:hanging="183"/>
      </w:pPr>
      <w:rPr>
        <w:rFonts w:hint="default"/>
        <w:lang w:val="cs-CZ" w:eastAsia="cs-CZ" w:bidi="cs-CZ"/>
      </w:rPr>
    </w:lvl>
    <w:lvl w:ilvl="7" w:tplc="D5DE281E">
      <w:numFmt w:val="bullet"/>
      <w:lvlText w:val="•"/>
      <w:lvlJc w:val="left"/>
      <w:pPr>
        <w:ind w:left="8264" w:hanging="183"/>
      </w:pPr>
      <w:rPr>
        <w:rFonts w:hint="default"/>
        <w:lang w:val="cs-CZ" w:eastAsia="cs-CZ" w:bidi="cs-CZ"/>
      </w:rPr>
    </w:lvl>
    <w:lvl w:ilvl="8" w:tplc="6FD816C2">
      <w:numFmt w:val="bullet"/>
      <w:lvlText w:val="•"/>
      <w:lvlJc w:val="left"/>
      <w:pPr>
        <w:ind w:left="9085" w:hanging="183"/>
      </w:pPr>
      <w:rPr>
        <w:rFonts w:hint="default"/>
        <w:lang w:val="cs-CZ" w:eastAsia="cs-CZ" w:bidi="cs-CZ"/>
      </w:rPr>
    </w:lvl>
  </w:abstractNum>
  <w:abstractNum w:abstractNumId="2" w15:restartNumberingAfterBreak="0">
    <w:nsid w:val="157424D6"/>
    <w:multiLevelType w:val="hybridMultilevel"/>
    <w:tmpl w:val="ADDA031A"/>
    <w:lvl w:ilvl="0" w:tplc="4E36C57A">
      <w:start w:val="1"/>
      <w:numFmt w:val="decimal"/>
      <w:lvlText w:val="(%1)"/>
      <w:lvlJc w:val="left"/>
      <w:pPr>
        <w:ind w:left="132" w:hanging="322"/>
        <w:jc w:val="left"/>
      </w:pPr>
      <w:rPr>
        <w:rFonts w:ascii="Arial" w:eastAsia="Arial" w:hAnsi="Arial" w:cs="Arial" w:hint="default"/>
        <w:b/>
        <w:bCs/>
        <w:spacing w:val="-1"/>
        <w:w w:val="100"/>
        <w:sz w:val="16"/>
        <w:szCs w:val="16"/>
        <w:lang w:val="cs-CZ" w:eastAsia="cs-CZ" w:bidi="cs-CZ"/>
      </w:rPr>
    </w:lvl>
    <w:lvl w:ilvl="1" w:tplc="940E7E76">
      <w:numFmt w:val="bullet"/>
      <w:lvlText w:val="•"/>
      <w:lvlJc w:val="left"/>
      <w:pPr>
        <w:ind w:left="646" w:hanging="322"/>
      </w:pPr>
      <w:rPr>
        <w:rFonts w:hint="default"/>
        <w:lang w:val="cs-CZ" w:eastAsia="cs-CZ" w:bidi="cs-CZ"/>
      </w:rPr>
    </w:lvl>
    <w:lvl w:ilvl="2" w:tplc="DDF20BDA">
      <w:numFmt w:val="bullet"/>
      <w:lvlText w:val="•"/>
      <w:lvlJc w:val="left"/>
      <w:pPr>
        <w:ind w:left="1153" w:hanging="322"/>
      </w:pPr>
      <w:rPr>
        <w:rFonts w:hint="default"/>
        <w:lang w:val="cs-CZ" w:eastAsia="cs-CZ" w:bidi="cs-CZ"/>
      </w:rPr>
    </w:lvl>
    <w:lvl w:ilvl="3" w:tplc="E856EF76">
      <w:numFmt w:val="bullet"/>
      <w:lvlText w:val="•"/>
      <w:lvlJc w:val="left"/>
      <w:pPr>
        <w:ind w:left="1660" w:hanging="322"/>
      </w:pPr>
      <w:rPr>
        <w:rFonts w:hint="default"/>
        <w:lang w:val="cs-CZ" w:eastAsia="cs-CZ" w:bidi="cs-CZ"/>
      </w:rPr>
    </w:lvl>
    <w:lvl w:ilvl="4" w:tplc="20D0189C">
      <w:numFmt w:val="bullet"/>
      <w:lvlText w:val="•"/>
      <w:lvlJc w:val="left"/>
      <w:pPr>
        <w:ind w:left="2166" w:hanging="322"/>
      </w:pPr>
      <w:rPr>
        <w:rFonts w:hint="default"/>
        <w:lang w:val="cs-CZ" w:eastAsia="cs-CZ" w:bidi="cs-CZ"/>
      </w:rPr>
    </w:lvl>
    <w:lvl w:ilvl="5" w:tplc="8786A93E">
      <w:numFmt w:val="bullet"/>
      <w:lvlText w:val="•"/>
      <w:lvlJc w:val="left"/>
      <w:pPr>
        <w:ind w:left="2673" w:hanging="322"/>
      </w:pPr>
      <w:rPr>
        <w:rFonts w:hint="default"/>
        <w:lang w:val="cs-CZ" w:eastAsia="cs-CZ" w:bidi="cs-CZ"/>
      </w:rPr>
    </w:lvl>
    <w:lvl w:ilvl="6" w:tplc="1DA802B8">
      <w:numFmt w:val="bullet"/>
      <w:lvlText w:val="•"/>
      <w:lvlJc w:val="left"/>
      <w:pPr>
        <w:ind w:left="3180" w:hanging="322"/>
      </w:pPr>
      <w:rPr>
        <w:rFonts w:hint="default"/>
        <w:lang w:val="cs-CZ" w:eastAsia="cs-CZ" w:bidi="cs-CZ"/>
      </w:rPr>
    </w:lvl>
    <w:lvl w:ilvl="7" w:tplc="B42457AE">
      <w:numFmt w:val="bullet"/>
      <w:lvlText w:val="•"/>
      <w:lvlJc w:val="left"/>
      <w:pPr>
        <w:ind w:left="3686" w:hanging="322"/>
      </w:pPr>
      <w:rPr>
        <w:rFonts w:hint="default"/>
        <w:lang w:val="cs-CZ" w:eastAsia="cs-CZ" w:bidi="cs-CZ"/>
      </w:rPr>
    </w:lvl>
    <w:lvl w:ilvl="8" w:tplc="3CE0D3F2">
      <w:numFmt w:val="bullet"/>
      <w:lvlText w:val="•"/>
      <w:lvlJc w:val="left"/>
      <w:pPr>
        <w:ind w:left="4193" w:hanging="322"/>
      </w:pPr>
      <w:rPr>
        <w:rFonts w:hint="default"/>
        <w:lang w:val="cs-CZ" w:eastAsia="cs-CZ" w:bidi="cs-CZ"/>
      </w:rPr>
    </w:lvl>
  </w:abstractNum>
  <w:abstractNum w:abstractNumId="3" w15:restartNumberingAfterBreak="0">
    <w:nsid w:val="2A1406E7"/>
    <w:multiLevelType w:val="hybridMultilevel"/>
    <w:tmpl w:val="0D92ED52"/>
    <w:lvl w:ilvl="0" w:tplc="006C8730">
      <w:start w:val="1"/>
      <w:numFmt w:val="decimal"/>
      <w:lvlText w:val="(%1)"/>
      <w:lvlJc w:val="left"/>
      <w:pPr>
        <w:ind w:left="556" w:hanging="428"/>
        <w:jc w:val="left"/>
      </w:pPr>
      <w:rPr>
        <w:rFonts w:ascii="Arial" w:eastAsia="Arial" w:hAnsi="Arial" w:cs="Arial" w:hint="default"/>
        <w:b/>
        <w:bCs/>
        <w:spacing w:val="-1"/>
        <w:w w:val="100"/>
        <w:sz w:val="16"/>
        <w:szCs w:val="16"/>
        <w:lang w:val="cs-CZ" w:eastAsia="cs-CZ" w:bidi="cs-CZ"/>
      </w:rPr>
    </w:lvl>
    <w:lvl w:ilvl="1" w:tplc="D90E7630">
      <w:start w:val="1"/>
      <w:numFmt w:val="lowerLetter"/>
      <w:lvlText w:val="%2)"/>
      <w:lvlJc w:val="left"/>
      <w:pPr>
        <w:ind w:left="840" w:hanging="284"/>
        <w:jc w:val="left"/>
      </w:pPr>
      <w:rPr>
        <w:rFonts w:ascii="Arial" w:eastAsia="Arial" w:hAnsi="Arial" w:cs="Arial" w:hint="default"/>
        <w:spacing w:val="-1"/>
        <w:w w:val="100"/>
        <w:sz w:val="16"/>
        <w:szCs w:val="16"/>
        <w:lang w:val="cs-CZ" w:eastAsia="cs-CZ" w:bidi="cs-CZ"/>
      </w:rPr>
    </w:lvl>
    <w:lvl w:ilvl="2" w:tplc="B3EAB464">
      <w:numFmt w:val="bullet"/>
      <w:lvlText w:val="•"/>
      <w:lvlJc w:val="left"/>
      <w:pPr>
        <w:ind w:left="840" w:hanging="284"/>
      </w:pPr>
      <w:rPr>
        <w:rFonts w:hint="default"/>
        <w:lang w:val="cs-CZ" w:eastAsia="cs-CZ" w:bidi="cs-CZ"/>
      </w:rPr>
    </w:lvl>
    <w:lvl w:ilvl="3" w:tplc="F27E5CDE">
      <w:numFmt w:val="bullet"/>
      <w:lvlText w:val="•"/>
      <w:lvlJc w:val="left"/>
      <w:pPr>
        <w:ind w:left="2075" w:hanging="284"/>
      </w:pPr>
      <w:rPr>
        <w:rFonts w:hint="default"/>
        <w:lang w:val="cs-CZ" w:eastAsia="cs-CZ" w:bidi="cs-CZ"/>
      </w:rPr>
    </w:lvl>
    <w:lvl w:ilvl="4" w:tplc="2EA4A27C">
      <w:numFmt w:val="bullet"/>
      <w:lvlText w:val="•"/>
      <w:lvlJc w:val="left"/>
      <w:pPr>
        <w:ind w:left="3311" w:hanging="284"/>
      </w:pPr>
      <w:rPr>
        <w:rFonts w:hint="default"/>
        <w:lang w:val="cs-CZ" w:eastAsia="cs-CZ" w:bidi="cs-CZ"/>
      </w:rPr>
    </w:lvl>
    <w:lvl w:ilvl="5" w:tplc="02D05AB2">
      <w:numFmt w:val="bullet"/>
      <w:lvlText w:val="•"/>
      <w:lvlJc w:val="left"/>
      <w:pPr>
        <w:ind w:left="4547" w:hanging="284"/>
      </w:pPr>
      <w:rPr>
        <w:rFonts w:hint="default"/>
        <w:lang w:val="cs-CZ" w:eastAsia="cs-CZ" w:bidi="cs-CZ"/>
      </w:rPr>
    </w:lvl>
    <w:lvl w:ilvl="6" w:tplc="E07C745A">
      <w:numFmt w:val="bullet"/>
      <w:lvlText w:val="•"/>
      <w:lvlJc w:val="left"/>
      <w:pPr>
        <w:ind w:left="5783" w:hanging="284"/>
      </w:pPr>
      <w:rPr>
        <w:rFonts w:hint="default"/>
        <w:lang w:val="cs-CZ" w:eastAsia="cs-CZ" w:bidi="cs-CZ"/>
      </w:rPr>
    </w:lvl>
    <w:lvl w:ilvl="7" w:tplc="30209562">
      <w:numFmt w:val="bullet"/>
      <w:lvlText w:val="•"/>
      <w:lvlJc w:val="left"/>
      <w:pPr>
        <w:ind w:left="7019" w:hanging="284"/>
      </w:pPr>
      <w:rPr>
        <w:rFonts w:hint="default"/>
        <w:lang w:val="cs-CZ" w:eastAsia="cs-CZ" w:bidi="cs-CZ"/>
      </w:rPr>
    </w:lvl>
    <w:lvl w:ilvl="8" w:tplc="7C182034">
      <w:numFmt w:val="bullet"/>
      <w:lvlText w:val="•"/>
      <w:lvlJc w:val="left"/>
      <w:pPr>
        <w:ind w:left="8254" w:hanging="284"/>
      </w:pPr>
      <w:rPr>
        <w:rFonts w:hint="default"/>
        <w:lang w:val="cs-CZ" w:eastAsia="cs-CZ" w:bidi="cs-CZ"/>
      </w:rPr>
    </w:lvl>
  </w:abstractNum>
  <w:abstractNum w:abstractNumId="4" w15:restartNumberingAfterBreak="0">
    <w:nsid w:val="380024D3"/>
    <w:multiLevelType w:val="hybridMultilevel"/>
    <w:tmpl w:val="ECC84C90"/>
    <w:lvl w:ilvl="0" w:tplc="9BC20EAC">
      <w:start w:val="1"/>
      <w:numFmt w:val="decimal"/>
      <w:lvlText w:val="(%1)"/>
      <w:lvlJc w:val="left"/>
      <w:pPr>
        <w:ind w:left="132" w:hanging="339"/>
        <w:jc w:val="left"/>
      </w:pPr>
      <w:rPr>
        <w:rFonts w:ascii="Arial" w:eastAsia="Arial" w:hAnsi="Arial" w:cs="Arial" w:hint="default"/>
        <w:b/>
        <w:bCs/>
        <w:spacing w:val="-1"/>
        <w:w w:val="100"/>
        <w:sz w:val="16"/>
        <w:szCs w:val="16"/>
        <w:lang w:val="cs-CZ" w:eastAsia="cs-CZ" w:bidi="cs-CZ"/>
      </w:rPr>
    </w:lvl>
    <w:lvl w:ilvl="1" w:tplc="52DAE27E">
      <w:numFmt w:val="bullet"/>
      <w:lvlText w:val="•"/>
      <w:lvlJc w:val="left"/>
      <w:pPr>
        <w:ind w:left="652" w:hanging="339"/>
      </w:pPr>
      <w:rPr>
        <w:rFonts w:hint="default"/>
        <w:lang w:val="cs-CZ" w:eastAsia="cs-CZ" w:bidi="cs-CZ"/>
      </w:rPr>
    </w:lvl>
    <w:lvl w:ilvl="2" w:tplc="85021D8A">
      <w:numFmt w:val="bullet"/>
      <w:lvlText w:val="•"/>
      <w:lvlJc w:val="left"/>
      <w:pPr>
        <w:ind w:left="1165" w:hanging="339"/>
      </w:pPr>
      <w:rPr>
        <w:rFonts w:hint="default"/>
        <w:lang w:val="cs-CZ" w:eastAsia="cs-CZ" w:bidi="cs-CZ"/>
      </w:rPr>
    </w:lvl>
    <w:lvl w:ilvl="3" w:tplc="77E27DCE">
      <w:numFmt w:val="bullet"/>
      <w:lvlText w:val="•"/>
      <w:lvlJc w:val="left"/>
      <w:pPr>
        <w:ind w:left="1678" w:hanging="339"/>
      </w:pPr>
      <w:rPr>
        <w:rFonts w:hint="default"/>
        <w:lang w:val="cs-CZ" w:eastAsia="cs-CZ" w:bidi="cs-CZ"/>
      </w:rPr>
    </w:lvl>
    <w:lvl w:ilvl="4" w:tplc="B066EEEC">
      <w:numFmt w:val="bullet"/>
      <w:lvlText w:val="•"/>
      <w:lvlJc w:val="left"/>
      <w:pPr>
        <w:ind w:left="2191" w:hanging="339"/>
      </w:pPr>
      <w:rPr>
        <w:rFonts w:hint="default"/>
        <w:lang w:val="cs-CZ" w:eastAsia="cs-CZ" w:bidi="cs-CZ"/>
      </w:rPr>
    </w:lvl>
    <w:lvl w:ilvl="5" w:tplc="9C5AA308">
      <w:numFmt w:val="bullet"/>
      <w:lvlText w:val="•"/>
      <w:lvlJc w:val="left"/>
      <w:pPr>
        <w:ind w:left="2703" w:hanging="339"/>
      </w:pPr>
      <w:rPr>
        <w:rFonts w:hint="default"/>
        <w:lang w:val="cs-CZ" w:eastAsia="cs-CZ" w:bidi="cs-CZ"/>
      </w:rPr>
    </w:lvl>
    <w:lvl w:ilvl="6" w:tplc="E4121BAA">
      <w:numFmt w:val="bullet"/>
      <w:lvlText w:val="•"/>
      <w:lvlJc w:val="left"/>
      <w:pPr>
        <w:ind w:left="3216" w:hanging="339"/>
      </w:pPr>
      <w:rPr>
        <w:rFonts w:hint="default"/>
        <w:lang w:val="cs-CZ" w:eastAsia="cs-CZ" w:bidi="cs-CZ"/>
      </w:rPr>
    </w:lvl>
    <w:lvl w:ilvl="7" w:tplc="906E36C0">
      <w:numFmt w:val="bullet"/>
      <w:lvlText w:val="•"/>
      <w:lvlJc w:val="left"/>
      <w:pPr>
        <w:ind w:left="3729" w:hanging="339"/>
      </w:pPr>
      <w:rPr>
        <w:rFonts w:hint="default"/>
        <w:lang w:val="cs-CZ" w:eastAsia="cs-CZ" w:bidi="cs-CZ"/>
      </w:rPr>
    </w:lvl>
    <w:lvl w:ilvl="8" w:tplc="DFF8ED20">
      <w:numFmt w:val="bullet"/>
      <w:lvlText w:val="•"/>
      <w:lvlJc w:val="left"/>
      <w:pPr>
        <w:ind w:left="4242" w:hanging="339"/>
      </w:pPr>
      <w:rPr>
        <w:rFonts w:hint="default"/>
        <w:lang w:val="cs-CZ" w:eastAsia="cs-CZ" w:bidi="cs-CZ"/>
      </w:rPr>
    </w:lvl>
  </w:abstractNum>
  <w:abstractNum w:abstractNumId="5" w15:restartNumberingAfterBreak="0">
    <w:nsid w:val="472777AB"/>
    <w:multiLevelType w:val="hybridMultilevel"/>
    <w:tmpl w:val="5B0AE426"/>
    <w:lvl w:ilvl="0" w:tplc="279E5858">
      <w:start w:val="1"/>
      <w:numFmt w:val="decimal"/>
      <w:lvlText w:val="(%1)"/>
      <w:lvlJc w:val="left"/>
      <w:pPr>
        <w:ind w:left="417" w:hanging="286"/>
        <w:jc w:val="left"/>
      </w:pPr>
      <w:rPr>
        <w:rFonts w:ascii="Arial" w:eastAsia="Arial" w:hAnsi="Arial" w:cs="Arial" w:hint="default"/>
        <w:b/>
        <w:bCs/>
        <w:spacing w:val="-1"/>
        <w:w w:val="100"/>
        <w:sz w:val="16"/>
        <w:szCs w:val="16"/>
        <w:lang w:val="cs-CZ" w:eastAsia="cs-CZ" w:bidi="cs-CZ"/>
      </w:rPr>
    </w:lvl>
    <w:lvl w:ilvl="1" w:tplc="C040CA72">
      <w:numFmt w:val="bullet"/>
      <w:lvlText w:val="•"/>
      <w:lvlJc w:val="left"/>
      <w:pPr>
        <w:ind w:left="904" w:hanging="286"/>
      </w:pPr>
      <w:rPr>
        <w:rFonts w:hint="default"/>
        <w:lang w:val="cs-CZ" w:eastAsia="cs-CZ" w:bidi="cs-CZ"/>
      </w:rPr>
    </w:lvl>
    <w:lvl w:ilvl="2" w:tplc="361893B8">
      <w:numFmt w:val="bullet"/>
      <w:lvlText w:val="•"/>
      <w:lvlJc w:val="left"/>
      <w:pPr>
        <w:ind w:left="1389" w:hanging="286"/>
      </w:pPr>
      <w:rPr>
        <w:rFonts w:hint="default"/>
        <w:lang w:val="cs-CZ" w:eastAsia="cs-CZ" w:bidi="cs-CZ"/>
      </w:rPr>
    </w:lvl>
    <w:lvl w:ilvl="3" w:tplc="6A7445AA">
      <w:numFmt w:val="bullet"/>
      <w:lvlText w:val="•"/>
      <w:lvlJc w:val="left"/>
      <w:pPr>
        <w:ind w:left="1874" w:hanging="286"/>
      </w:pPr>
      <w:rPr>
        <w:rFonts w:hint="default"/>
        <w:lang w:val="cs-CZ" w:eastAsia="cs-CZ" w:bidi="cs-CZ"/>
      </w:rPr>
    </w:lvl>
    <w:lvl w:ilvl="4" w:tplc="D67E5F84">
      <w:numFmt w:val="bullet"/>
      <w:lvlText w:val="•"/>
      <w:lvlJc w:val="left"/>
      <w:pPr>
        <w:ind w:left="2359" w:hanging="286"/>
      </w:pPr>
      <w:rPr>
        <w:rFonts w:hint="default"/>
        <w:lang w:val="cs-CZ" w:eastAsia="cs-CZ" w:bidi="cs-CZ"/>
      </w:rPr>
    </w:lvl>
    <w:lvl w:ilvl="5" w:tplc="AFE2184C">
      <w:numFmt w:val="bullet"/>
      <w:lvlText w:val="•"/>
      <w:lvlJc w:val="left"/>
      <w:pPr>
        <w:ind w:left="2843" w:hanging="286"/>
      </w:pPr>
      <w:rPr>
        <w:rFonts w:hint="default"/>
        <w:lang w:val="cs-CZ" w:eastAsia="cs-CZ" w:bidi="cs-CZ"/>
      </w:rPr>
    </w:lvl>
    <w:lvl w:ilvl="6" w:tplc="7472B842">
      <w:numFmt w:val="bullet"/>
      <w:lvlText w:val="•"/>
      <w:lvlJc w:val="left"/>
      <w:pPr>
        <w:ind w:left="3328" w:hanging="286"/>
      </w:pPr>
      <w:rPr>
        <w:rFonts w:hint="default"/>
        <w:lang w:val="cs-CZ" w:eastAsia="cs-CZ" w:bidi="cs-CZ"/>
      </w:rPr>
    </w:lvl>
    <w:lvl w:ilvl="7" w:tplc="3B0EEC80">
      <w:numFmt w:val="bullet"/>
      <w:lvlText w:val="•"/>
      <w:lvlJc w:val="left"/>
      <w:pPr>
        <w:ind w:left="3813" w:hanging="286"/>
      </w:pPr>
      <w:rPr>
        <w:rFonts w:hint="default"/>
        <w:lang w:val="cs-CZ" w:eastAsia="cs-CZ" w:bidi="cs-CZ"/>
      </w:rPr>
    </w:lvl>
    <w:lvl w:ilvl="8" w:tplc="97680F9A">
      <w:numFmt w:val="bullet"/>
      <w:lvlText w:val="•"/>
      <w:lvlJc w:val="left"/>
      <w:pPr>
        <w:ind w:left="4298" w:hanging="286"/>
      </w:pPr>
      <w:rPr>
        <w:rFonts w:hint="default"/>
        <w:lang w:val="cs-CZ" w:eastAsia="cs-CZ" w:bidi="cs-CZ"/>
      </w:rPr>
    </w:lvl>
  </w:abstractNum>
  <w:abstractNum w:abstractNumId="6" w15:restartNumberingAfterBreak="0">
    <w:nsid w:val="4EA6721B"/>
    <w:multiLevelType w:val="hybridMultilevel"/>
    <w:tmpl w:val="74903B78"/>
    <w:lvl w:ilvl="0" w:tplc="F14A64AE">
      <w:start w:val="1"/>
      <w:numFmt w:val="decimal"/>
      <w:lvlText w:val="(%1)"/>
      <w:lvlJc w:val="left"/>
      <w:pPr>
        <w:ind w:left="132" w:hanging="450"/>
        <w:jc w:val="left"/>
      </w:pPr>
      <w:rPr>
        <w:rFonts w:ascii="Arial" w:eastAsia="Arial" w:hAnsi="Arial" w:cs="Arial" w:hint="default"/>
        <w:b/>
        <w:bCs/>
        <w:spacing w:val="-1"/>
        <w:w w:val="100"/>
        <w:sz w:val="16"/>
        <w:szCs w:val="16"/>
        <w:lang w:val="cs-CZ" w:eastAsia="cs-CZ" w:bidi="cs-CZ"/>
      </w:rPr>
    </w:lvl>
    <w:lvl w:ilvl="1" w:tplc="FD368BF2">
      <w:numFmt w:val="bullet"/>
      <w:lvlText w:val="•"/>
      <w:lvlJc w:val="left"/>
      <w:pPr>
        <w:ind w:left="652" w:hanging="450"/>
      </w:pPr>
      <w:rPr>
        <w:rFonts w:hint="default"/>
        <w:lang w:val="cs-CZ" w:eastAsia="cs-CZ" w:bidi="cs-CZ"/>
      </w:rPr>
    </w:lvl>
    <w:lvl w:ilvl="2" w:tplc="3A762782">
      <w:numFmt w:val="bullet"/>
      <w:lvlText w:val="•"/>
      <w:lvlJc w:val="left"/>
      <w:pPr>
        <w:ind w:left="1165" w:hanging="450"/>
      </w:pPr>
      <w:rPr>
        <w:rFonts w:hint="default"/>
        <w:lang w:val="cs-CZ" w:eastAsia="cs-CZ" w:bidi="cs-CZ"/>
      </w:rPr>
    </w:lvl>
    <w:lvl w:ilvl="3" w:tplc="F7CCF71E">
      <w:numFmt w:val="bullet"/>
      <w:lvlText w:val="•"/>
      <w:lvlJc w:val="left"/>
      <w:pPr>
        <w:ind w:left="1678" w:hanging="450"/>
      </w:pPr>
      <w:rPr>
        <w:rFonts w:hint="default"/>
        <w:lang w:val="cs-CZ" w:eastAsia="cs-CZ" w:bidi="cs-CZ"/>
      </w:rPr>
    </w:lvl>
    <w:lvl w:ilvl="4" w:tplc="EF067698">
      <w:numFmt w:val="bullet"/>
      <w:lvlText w:val="•"/>
      <w:lvlJc w:val="left"/>
      <w:pPr>
        <w:ind w:left="2191" w:hanging="450"/>
      </w:pPr>
      <w:rPr>
        <w:rFonts w:hint="default"/>
        <w:lang w:val="cs-CZ" w:eastAsia="cs-CZ" w:bidi="cs-CZ"/>
      </w:rPr>
    </w:lvl>
    <w:lvl w:ilvl="5" w:tplc="0A387B4A">
      <w:numFmt w:val="bullet"/>
      <w:lvlText w:val="•"/>
      <w:lvlJc w:val="left"/>
      <w:pPr>
        <w:ind w:left="2703" w:hanging="450"/>
      </w:pPr>
      <w:rPr>
        <w:rFonts w:hint="default"/>
        <w:lang w:val="cs-CZ" w:eastAsia="cs-CZ" w:bidi="cs-CZ"/>
      </w:rPr>
    </w:lvl>
    <w:lvl w:ilvl="6" w:tplc="4C7A4260">
      <w:numFmt w:val="bullet"/>
      <w:lvlText w:val="•"/>
      <w:lvlJc w:val="left"/>
      <w:pPr>
        <w:ind w:left="3216" w:hanging="450"/>
      </w:pPr>
      <w:rPr>
        <w:rFonts w:hint="default"/>
        <w:lang w:val="cs-CZ" w:eastAsia="cs-CZ" w:bidi="cs-CZ"/>
      </w:rPr>
    </w:lvl>
    <w:lvl w:ilvl="7" w:tplc="BBF6682C">
      <w:numFmt w:val="bullet"/>
      <w:lvlText w:val="•"/>
      <w:lvlJc w:val="left"/>
      <w:pPr>
        <w:ind w:left="3729" w:hanging="450"/>
      </w:pPr>
      <w:rPr>
        <w:rFonts w:hint="default"/>
        <w:lang w:val="cs-CZ" w:eastAsia="cs-CZ" w:bidi="cs-CZ"/>
      </w:rPr>
    </w:lvl>
    <w:lvl w:ilvl="8" w:tplc="F63E56E4">
      <w:numFmt w:val="bullet"/>
      <w:lvlText w:val="•"/>
      <w:lvlJc w:val="left"/>
      <w:pPr>
        <w:ind w:left="4242" w:hanging="450"/>
      </w:pPr>
      <w:rPr>
        <w:rFonts w:hint="default"/>
        <w:lang w:val="cs-CZ" w:eastAsia="cs-CZ" w:bidi="cs-CZ"/>
      </w:rPr>
    </w:lvl>
  </w:abstractNum>
  <w:abstractNum w:abstractNumId="7" w15:restartNumberingAfterBreak="0">
    <w:nsid w:val="4EE267CD"/>
    <w:multiLevelType w:val="hybridMultilevel"/>
    <w:tmpl w:val="FD02C82C"/>
    <w:lvl w:ilvl="0" w:tplc="EF88F9B0">
      <w:start w:val="1"/>
      <w:numFmt w:val="decimal"/>
      <w:lvlText w:val="(%1)"/>
      <w:lvlJc w:val="left"/>
      <w:pPr>
        <w:ind w:left="132" w:hanging="284"/>
        <w:jc w:val="left"/>
      </w:pPr>
      <w:rPr>
        <w:rFonts w:ascii="Arial" w:eastAsia="Arial" w:hAnsi="Arial" w:cs="Arial" w:hint="default"/>
        <w:b/>
        <w:bCs/>
        <w:spacing w:val="-1"/>
        <w:w w:val="100"/>
        <w:sz w:val="16"/>
        <w:szCs w:val="16"/>
        <w:lang w:val="cs-CZ" w:eastAsia="cs-CZ" w:bidi="cs-CZ"/>
      </w:rPr>
    </w:lvl>
    <w:lvl w:ilvl="1" w:tplc="818A0E68">
      <w:numFmt w:val="bullet"/>
      <w:lvlText w:val="•"/>
      <w:lvlJc w:val="left"/>
      <w:pPr>
        <w:ind w:left="646" w:hanging="284"/>
      </w:pPr>
      <w:rPr>
        <w:rFonts w:hint="default"/>
        <w:lang w:val="cs-CZ" w:eastAsia="cs-CZ" w:bidi="cs-CZ"/>
      </w:rPr>
    </w:lvl>
    <w:lvl w:ilvl="2" w:tplc="06B815D2">
      <w:numFmt w:val="bullet"/>
      <w:lvlText w:val="•"/>
      <w:lvlJc w:val="left"/>
      <w:pPr>
        <w:ind w:left="1153" w:hanging="284"/>
      </w:pPr>
      <w:rPr>
        <w:rFonts w:hint="default"/>
        <w:lang w:val="cs-CZ" w:eastAsia="cs-CZ" w:bidi="cs-CZ"/>
      </w:rPr>
    </w:lvl>
    <w:lvl w:ilvl="3" w:tplc="73DA1466">
      <w:numFmt w:val="bullet"/>
      <w:lvlText w:val="•"/>
      <w:lvlJc w:val="left"/>
      <w:pPr>
        <w:ind w:left="1659" w:hanging="284"/>
      </w:pPr>
      <w:rPr>
        <w:rFonts w:hint="default"/>
        <w:lang w:val="cs-CZ" w:eastAsia="cs-CZ" w:bidi="cs-CZ"/>
      </w:rPr>
    </w:lvl>
    <w:lvl w:ilvl="4" w:tplc="DCECC7A4">
      <w:numFmt w:val="bullet"/>
      <w:lvlText w:val="•"/>
      <w:lvlJc w:val="left"/>
      <w:pPr>
        <w:ind w:left="2166" w:hanging="284"/>
      </w:pPr>
      <w:rPr>
        <w:rFonts w:hint="default"/>
        <w:lang w:val="cs-CZ" w:eastAsia="cs-CZ" w:bidi="cs-CZ"/>
      </w:rPr>
    </w:lvl>
    <w:lvl w:ilvl="5" w:tplc="5148B086">
      <w:numFmt w:val="bullet"/>
      <w:lvlText w:val="•"/>
      <w:lvlJc w:val="left"/>
      <w:pPr>
        <w:ind w:left="2673" w:hanging="284"/>
      </w:pPr>
      <w:rPr>
        <w:rFonts w:hint="default"/>
        <w:lang w:val="cs-CZ" w:eastAsia="cs-CZ" w:bidi="cs-CZ"/>
      </w:rPr>
    </w:lvl>
    <w:lvl w:ilvl="6" w:tplc="9ED00E14">
      <w:numFmt w:val="bullet"/>
      <w:lvlText w:val="•"/>
      <w:lvlJc w:val="left"/>
      <w:pPr>
        <w:ind w:left="3179" w:hanging="284"/>
      </w:pPr>
      <w:rPr>
        <w:rFonts w:hint="default"/>
        <w:lang w:val="cs-CZ" w:eastAsia="cs-CZ" w:bidi="cs-CZ"/>
      </w:rPr>
    </w:lvl>
    <w:lvl w:ilvl="7" w:tplc="8F3EB228">
      <w:numFmt w:val="bullet"/>
      <w:lvlText w:val="•"/>
      <w:lvlJc w:val="left"/>
      <w:pPr>
        <w:ind w:left="3686" w:hanging="284"/>
      </w:pPr>
      <w:rPr>
        <w:rFonts w:hint="default"/>
        <w:lang w:val="cs-CZ" w:eastAsia="cs-CZ" w:bidi="cs-CZ"/>
      </w:rPr>
    </w:lvl>
    <w:lvl w:ilvl="8" w:tplc="2C065BD2">
      <w:numFmt w:val="bullet"/>
      <w:lvlText w:val="•"/>
      <w:lvlJc w:val="left"/>
      <w:pPr>
        <w:ind w:left="4192" w:hanging="284"/>
      </w:pPr>
      <w:rPr>
        <w:rFonts w:hint="default"/>
        <w:lang w:val="cs-CZ" w:eastAsia="cs-CZ" w:bidi="cs-CZ"/>
      </w:rPr>
    </w:lvl>
  </w:abstractNum>
  <w:abstractNum w:abstractNumId="8" w15:restartNumberingAfterBreak="0">
    <w:nsid w:val="539A1068"/>
    <w:multiLevelType w:val="hybridMultilevel"/>
    <w:tmpl w:val="47FC0F4A"/>
    <w:lvl w:ilvl="0" w:tplc="EFEAA9F8">
      <w:start w:val="5"/>
      <w:numFmt w:val="upperRoman"/>
      <w:lvlText w:val="%1."/>
      <w:lvlJc w:val="left"/>
      <w:pPr>
        <w:ind w:left="132" w:hanging="255"/>
        <w:jc w:val="left"/>
      </w:pPr>
      <w:rPr>
        <w:rFonts w:ascii="Arial" w:eastAsia="Arial" w:hAnsi="Arial" w:cs="Arial" w:hint="default"/>
        <w:w w:val="100"/>
        <w:sz w:val="16"/>
        <w:szCs w:val="16"/>
        <w:lang w:val="cs-CZ" w:eastAsia="cs-CZ" w:bidi="cs-CZ"/>
      </w:rPr>
    </w:lvl>
    <w:lvl w:ilvl="1" w:tplc="39D4EA8A">
      <w:start w:val="10"/>
      <w:numFmt w:val="upperRoman"/>
      <w:lvlText w:val="%2."/>
      <w:lvlJc w:val="left"/>
      <w:pPr>
        <w:ind w:left="1392" w:hanging="200"/>
        <w:jc w:val="right"/>
      </w:pPr>
      <w:rPr>
        <w:rFonts w:ascii="Arial" w:eastAsia="Arial" w:hAnsi="Arial" w:cs="Arial" w:hint="default"/>
        <w:b/>
        <w:bCs/>
        <w:w w:val="100"/>
        <w:sz w:val="16"/>
        <w:szCs w:val="16"/>
        <w:lang w:val="cs-CZ" w:eastAsia="cs-CZ" w:bidi="cs-CZ"/>
      </w:rPr>
    </w:lvl>
    <w:lvl w:ilvl="2" w:tplc="65EC9AF0">
      <w:numFmt w:val="bullet"/>
      <w:lvlText w:val="•"/>
      <w:lvlJc w:val="left"/>
      <w:pPr>
        <w:ind w:left="1829" w:hanging="200"/>
      </w:pPr>
      <w:rPr>
        <w:rFonts w:hint="default"/>
        <w:lang w:val="cs-CZ" w:eastAsia="cs-CZ" w:bidi="cs-CZ"/>
      </w:rPr>
    </w:lvl>
    <w:lvl w:ilvl="3" w:tplc="93080E84">
      <w:numFmt w:val="bullet"/>
      <w:lvlText w:val="•"/>
      <w:lvlJc w:val="left"/>
      <w:pPr>
        <w:ind w:left="2259" w:hanging="200"/>
      </w:pPr>
      <w:rPr>
        <w:rFonts w:hint="default"/>
        <w:lang w:val="cs-CZ" w:eastAsia="cs-CZ" w:bidi="cs-CZ"/>
      </w:rPr>
    </w:lvl>
    <w:lvl w:ilvl="4" w:tplc="2440F920">
      <w:numFmt w:val="bullet"/>
      <w:lvlText w:val="•"/>
      <w:lvlJc w:val="left"/>
      <w:pPr>
        <w:ind w:left="2689" w:hanging="200"/>
      </w:pPr>
      <w:rPr>
        <w:rFonts w:hint="default"/>
        <w:lang w:val="cs-CZ" w:eastAsia="cs-CZ" w:bidi="cs-CZ"/>
      </w:rPr>
    </w:lvl>
    <w:lvl w:ilvl="5" w:tplc="E716D712">
      <w:numFmt w:val="bullet"/>
      <w:lvlText w:val="•"/>
      <w:lvlJc w:val="left"/>
      <w:pPr>
        <w:ind w:left="3119" w:hanging="200"/>
      </w:pPr>
      <w:rPr>
        <w:rFonts w:hint="default"/>
        <w:lang w:val="cs-CZ" w:eastAsia="cs-CZ" w:bidi="cs-CZ"/>
      </w:rPr>
    </w:lvl>
    <w:lvl w:ilvl="6" w:tplc="573E4A1C">
      <w:numFmt w:val="bullet"/>
      <w:lvlText w:val="•"/>
      <w:lvlJc w:val="left"/>
      <w:pPr>
        <w:ind w:left="3548" w:hanging="200"/>
      </w:pPr>
      <w:rPr>
        <w:rFonts w:hint="default"/>
        <w:lang w:val="cs-CZ" w:eastAsia="cs-CZ" w:bidi="cs-CZ"/>
      </w:rPr>
    </w:lvl>
    <w:lvl w:ilvl="7" w:tplc="A5AE7E2A">
      <w:numFmt w:val="bullet"/>
      <w:lvlText w:val="•"/>
      <w:lvlJc w:val="left"/>
      <w:pPr>
        <w:ind w:left="3978" w:hanging="200"/>
      </w:pPr>
      <w:rPr>
        <w:rFonts w:hint="default"/>
        <w:lang w:val="cs-CZ" w:eastAsia="cs-CZ" w:bidi="cs-CZ"/>
      </w:rPr>
    </w:lvl>
    <w:lvl w:ilvl="8" w:tplc="72CC87D8">
      <w:numFmt w:val="bullet"/>
      <w:lvlText w:val="•"/>
      <w:lvlJc w:val="left"/>
      <w:pPr>
        <w:ind w:left="4408" w:hanging="200"/>
      </w:pPr>
      <w:rPr>
        <w:rFonts w:hint="default"/>
        <w:lang w:val="cs-CZ" w:eastAsia="cs-CZ" w:bidi="cs-CZ"/>
      </w:rPr>
    </w:lvl>
  </w:abstractNum>
  <w:abstractNum w:abstractNumId="9" w15:restartNumberingAfterBreak="0">
    <w:nsid w:val="66755FBB"/>
    <w:multiLevelType w:val="hybridMultilevel"/>
    <w:tmpl w:val="8676C056"/>
    <w:lvl w:ilvl="0" w:tplc="1AFED788">
      <w:start w:val="1"/>
      <w:numFmt w:val="decimal"/>
      <w:lvlText w:val="(%1)"/>
      <w:lvlJc w:val="left"/>
      <w:pPr>
        <w:ind w:left="132" w:hanging="375"/>
        <w:jc w:val="left"/>
      </w:pPr>
      <w:rPr>
        <w:rFonts w:ascii="Arial" w:eastAsia="Arial" w:hAnsi="Arial" w:cs="Arial" w:hint="default"/>
        <w:b/>
        <w:bCs/>
        <w:spacing w:val="-1"/>
        <w:w w:val="100"/>
        <w:sz w:val="16"/>
        <w:szCs w:val="16"/>
        <w:lang w:val="cs-CZ" w:eastAsia="cs-CZ" w:bidi="cs-CZ"/>
      </w:rPr>
    </w:lvl>
    <w:lvl w:ilvl="1" w:tplc="2F0AE8BA">
      <w:numFmt w:val="bullet"/>
      <w:lvlText w:val="•"/>
      <w:lvlJc w:val="left"/>
      <w:pPr>
        <w:ind w:left="652" w:hanging="375"/>
      </w:pPr>
      <w:rPr>
        <w:rFonts w:hint="default"/>
        <w:lang w:val="cs-CZ" w:eastAsia="cs-CZ" w:bidi="cs-CZ"/>
      </w:rPr>
    </w:lvl>
    <w:lvl w:ilvl="2" w:tplc="D2E41FEE">
      <w:numFmt w:val="bullet"/>
      <w:lvlText w:val="•"/>
      <w:lvlJc w:val="left"/>
      <w:pPr>
        <w:ind w:left="1165" w:hanging="375"/>
      </w:pPr>
      <w:rPr>
        <w:rFonts w:hint="default"/>
        <w:lang w:val="cs-CZ" w:eastAsia="cs-CZ" w:bidi="cs-CZ"/>
      </w:rPr>
    </w:lvl>
    <w:lvl w:ilvl="3" w:tplc="387C53F6">
      <w:numFmt w:val="bullet"/>
      <w:lvlText w:val="•"/>
      <w:lvlJc w:val="left"/>
      <w:pPr>
        <w:ind w:left="1678" w:hanging="375"/>
      </w:pPr>
      <w:rPr>
        <w:rFonts w:hint="default"/>
        <w:lang w:val="cs-CZ" w:eastAsia="cs-CZ" w:bidi="cs-CZ"/>
      </w:rPr>
    </w:lvl>
    <w:lvl w:ilvl="4" w:tplc="8160AF6E">
      <w:numFmt w:val="bullet"/>
      <w:lvlText w:val="•"/>
      <w:lvlJc w:val="left"/>
      <w:pPr>
        <w:ind w:left="2191" w:hanging="375"/>
      </w:pPr>
      <w:rPr>
        <w:rFonts w:hint="default"/>
        <w:lang w:val="cs-CZ" w:eastAsia="cs-CZ" w:bidi="cs-CZ"/>
      </w:rPr>
    </w:lvl>
    <w:lvl w:ilvl="5" w:tplc="BCE0828E">
      <w:numFmt w:val="bullet"/>
      <w:lvlText w:val="•"/>
      <w:lvlJc w:val="left"/>
      <w:pPr>
        <w:ind w:left="2703" w:hanging="375"/>
      </w:pPr>
      <w:rPr>
        <w:rFonts w:hint="default"/>
        <w:lang w:val="cs-CZ" w:eastAsia="cs-CZ" w:bidi="cs-CZ"/>
      </w:rPr>
    </w:lvl>
    <w:lvl w:ilvl="6" w:tplc="212A9480">
      <w:numFmt w:val="bullet"/>
      <w:lvlText w:val="•"/>
      <w:lvlJc w:val="left"/>
      <w:pPr>
        <w:ind w:left="3216" w:hanging="375"/>
      </w:pPr>
      <w:rPr>
        <w:rFonts w:hint="default"/>
        <w:lang w:val="cs-CZ" w:eastAsia="cs-CZ" w:bidi="cs-CZ"/>
      </w:rPr>
    </w:lvl>
    <w:lvl w:ilvl="7" w:tplc="8E665686">
      <w:numFmt w:val="bullet"/>
      <w:lvlText w:val="•"/>
      <w:lvlJc w:val="left"/>
      <w:pPr>
        <w:ind w:left="3729" w:hanging="375"/>
      </w:pPr>
      <w:rPr>
        <w:rFonts w:hint="default"/>
        <w:lang w:val="cs-CZ" w:eastAsia="cs-CZ" w:bidi="cs-CZ"/>
      </w:rPr>
    </w:lvl>
    <w:lvl w:ilvl="8" w:tplc="D9342E48">
      <w:numFmt w:val="bullet"/>
      <w:lvlText w:val="•"/>
      <w:lvlJc w:val="left"/>
      <w:pPr>
        <w:ind w:left="4242" w:hanging="375"/>
      </w:pPr>
      <w:rPr>
        <w:rFonts w:hint="default"/>
        <w:lang w:val="cs-CZ" w:eastAsia="cs-CZ" w:bidi="cs-CZ"/>
      </w:rPr>
    </w:lvl>
  </w:abstractNum>
  <w:abstractNum w:abstractNumId="10" w15:restartNumberingAfterBreak="0">
    <w:nsid w:val="66BF00C4"/>
    <w:multiLevelType w:val="hybridMultilevel"/>
    <w:tmpl w:val="FFBEA902"/>
    <w:lvl w:ilvl="0" w:tplc="554E02FE">
      <w:start w:val="1"/>
      <w:numFmt w:val="decimal"/>
      <w:lvlText w:val="(%1)"/>
      <w:lvlJc w:val="left"/>
      <w:pPr>
        <w:ind w:left="132" w:hanging="468"/>
        <w:jc w:val="left"/>
      </w:pPr>
      <w:rPr>
        <w:rFonts w:ascii="Arial" w:eastAsia="Arial" w:hAnsi="Arial" w:cs="Arial" w:hint="default"/>
        <w:b/>
        <w:bCs/>
        <w:spacing w:val="-1"/>
        <w:w w:val="100"/>
        <w:sz w:val="16"/>
        <w:szCs w:val="16"/>
        <w:lang w:val="cs-CZ" w:eastAsia="cs-CZ" w:bidi="cs-CZ"/>
      </w:rPr>
    </w:lvl>
    <w:lvl w:ilvl="1" w:tplc="0BF0765A">
      <w:numFmt w:val="bullet"/>
      <w:lvlText w:val="•"/>
      <w:lvlJc w:val="left"/>
      <w:pPr>
        <w:ind w:left="646" w:hanging="468"/>
      </w:pPr>
      <w:rPr>
        <w:rFonts w:hint="default"/>
        <w:lang w:val="cs-CZ" w:eastAsia="cs-CZ" w:bidi="cs-CZ"/>
      </w:rPr>
    </w:lvl>
    <w:lvl w:ilvl="2" w:tplc="B5225E72">
      <w:numFmt w:val="bullet"/>
      <w:lvlText w:val="•"/>
      <w:lvlJc w:val="left"/>
      <w:pPr>
        <w:ind w:left="1153" w:hanging="468"/>
      </w:pPr>
      <w:rPr>
        <w:rFonts w:hint="default"/>
        <w:lang w:val="cs-CZ" w:eastAsia="cs-CZ" w:bidi="cs-CZ"/>
      </w:rPr>
    </w:lvl>
    <w:lvl w:ilvl="3" w:tplc="C7025612">
      <w:numFmt w:val="bullet"/>
      <w:lvlText w:val="•"/>
      <w:lvlJc w:val="left"/>
      <w:pPr>
        <w:ind w:left="1660" w:hanging="468"/>
      </w:pPr>
      <w:rPr>
        <w:rFonts w:hint="default"/>
        <w:lang w:val="cs-CZ" w:eastAsia="cs-CZ" w:bidi="cs-CZ"/>
      </w:rPr>
    </w:lvl>
    <w:lvl w:ilvl="4" w:tplc="5EBCDC4A">
      <w:numFmt w:val="bullet"/>
      <w:lvlText w:val="•"/>
      <w:lvlJc w:val="left"/>
      <w:pPr>
        <w:ind w:left="2166" w:hanging="468"/>
      </w:pPr>
      <w:rPr>
        <w:rFonts w:hint="default"/>
        <w:lang w:val="cs-CZ" w:eastAsia="cs-CZ" w:bidi="cs-CZ"/>
      </w:rPr>
    </w:lvl>
    <w:lvl w:ilvl="5" w:tplc="B2225A40">
      <w:numFmt w:val="bullet"/>
      <w:lvlText w:val="•"/>
      <w:lvlJc w:val="left"/>
      <w:pPr>
        <w:ind w:left="2673" w:hanging="468"/>
      </w:pPr>
      <w:rPr>
        <w:rFonts w:hint="default"/>
        <w:lang w:val="cs-CZ" w:eastAsia="cs-CZ" w:bidi="cs-CZ"/>
      </w:rPr>
    </w:lvl>
    <w:lvl w:ilvl="6" w:tplc="B1800F9A">
      <w:numFmt w:val="bullet"/>
      <w:lvlText w:val="•"/>
      <w:lvlJc w:val="left"/>
      <w:pPr>
        <w:ind w:left="3180" w:hanging="468"/>
      </w:pPr>
      <w:rPr>
        <w:rFonts w:hint="default"/>
        <w:lang w:val="cs-CZ" w:eastAsia="cs-CZ" w:bidi="cs-CZ"/>
      </w:rPr>
    </w:lvl>
    <w:lvl w:ilvl="7" w:tplc="F37462AC">
      <w:numFmt w:val="bullet"/>
      <w:lvlText w:val="•"/>
      <w:lvlJc w:val="left"/>
      <w:pPr>
        <w:ind w:left="3687" w:hanging="468"/>
      </w:pPr>
      <w:rPr>
        <w:rFonts w:hint="default"/>
        <w:lang w:val="cs-CZ" w:eastAsia="cs-CZ" w:bidi="cs-CZ"/>
      </w:rPr>
    </w:lvl>
    <w:lvl w:ilvl="8" w:tplc="DF72D8F8">
      <w:numFmt w:val="bullet"/>
      <w:lvlText w:val="•"/>
      <w:lvlJc w:val="left"/>
      <w:pPr>
        <w:ind w:left="4193" w:hanging="468"/>
      </w:pPr>
      <w:rPr>
        <w:rFonts w:hint="default"/>
        <w:lang w:val="cs-CZ" w:eastAsia="cs-CZ" w:bidi="cs-CZ"/>
      </w:rPr>
    </w:lvl>
  </w:abstractNum>
  <w:abstractNum w:abstractNumId="11" w15:restartNumberingAfterBreak="0">
    <w:nsid w:val="69E6755A"/>
    <w:multiLevelType w:val="hybridMultilevel"/>
    <w:tmpl w:val="86C01440"/>
    <w:lvl w:ilvl="0" w:tplc="3C2A65DE">
      <w:start w:val="12"/>
      <w:numFmt w:val="decimal"/>
      <w:lvlText w:val="(%1)"/>
      <w:lvlJc w:val="left"/>
      <w:pPr>
        <w:ind w:left="132" w:hanging="385"/>
        <w:jc w:val="left"/>
      </w:pPr>
      <w:rPr>
        <w:rFonts w:ascii="Arial" w:eastAsia="Arial" w:hAnsi="Arial" w:cs="Arial" w:hint="default"/>
        <w:b/>
        <w:bCs/>
        <w:spacing w:val="-1"/>
        <w:w w:val="100"/>
        <w:sz w:val="16"/>
        <w:szCs w:val="16"/>
        <w:lang w:val="cs-CZ" w:eastAsia="cs-CZ" w:bidi="cs-CZ"/>
      </w:rPr>
    </w:lvl>
    <w:lvl w:ilvl="1" w:tplc="8A461212">
      <w:numFmt w:val="bullet"/>
      <w:lvlText w:val="•"/>
      <w:lvlJc w:val="left"/>
      <w:pPr>
        <w:ind w:left="652" w:hanging="385"/>
      </w:pPr>
      <w:rPr>
        <w:rFonts w:hint="default"/>
        <w:lang w:val="cs-CZ" w:eastAsia="cs-CZ" w:bidi="cs-CZ"/>
      </w:rPr>
    </w:lvl>
    <w:lvl w:ilvl="2" w:tplc="B0AC37BE">
      <w:numFmt w:val="bullet"/>
      <w:lvlText w:val="•"/>
      <w:lvlJc w:val="left"/>
      <w:pPr>
        <w:ind w:left="1165" w:hanging="385"/>
      </w:pPr>
      <w:rPr>
        <w:rFonts w:hint="default"/>
        <w:lang w:val="cs-CZ" w:eastAsia="cs-CZ" w:bidi="cs-CZ"/>
      </w:rPr>
    </w:lvl>
    <w:lvl w:ilvl="3" w:tplc="DB8C408A">
      <w:numFmt w:val="bullet"/>
      <w:lvlText w:val="•"/>
      <w:lvlJc w:val="left"/>
      <w:pPr>
        <w:ind w:left="1678" w:hanging="385"/>
      </w:pPr>
      <w:rPr>
        <w:rFonts w:hint="default"/>
        <w:lang w:val="cs-CZ" w:eastAsia="cs-CZ" w:bidi="cs-CZ"/>
      </w:rPr>
    </w:lvl>
    <w:lvl w:ilvl="4" w:tplc="6D0A7880">
      <w:numFmt w:val="bullet"/>
      <w:lvlText w:val="•"/>
      <w:lvlJc w:val="left"/>
      <w:pPr>
        <w:ind w:left="2191" w:hanging="385"/>
      </w:pPr>
      <w:rPr>
        <w:rFonts w:hint="default"/>
        <w:lang w:val="cs-CZ" w:eastAsia="cs-CZ" w:bidi="cs-CZ"/>
      </w:rPr>
    </w:lvl>
    <w:lvl w:ilvl="5" w:tplc="2C645428">
      <w:numFmt w:val="bullet"/>
      <w:lvlText w:val="•"/>
      <w:lvlJc w:val="left"/>
      <w:pPr>
        <w:ind w:left="2703" w:hanging="385"/>
      </w:pPr>
      <w:rPr>
        <w:rFonts w:hint="default"/>
        <w:lang w:val="cs-CZ" w:eastAsia="cs-CZ" w:bidi="cs-CZ"/>
      </w:rPr>
    </w:lvl>
    <w:lvl w:ilvl="6" w:tplc="0D14286C">
      <w:numFmt w:val="bullet"/>
      <w:lvlText w:val="•"/>
      <w:lvlJc w:val="left"/>
      <w:pPr>
        <w:ind w:left="3216" w:hanging="385"/>
      </w:pPr>
      <w:rPr>
        <w:rFonts w:hint="default"/>
        <w:lang w:val="cs-CZ" w:eastAsia="cs-CZ" w:bidi="cs-CZ"/>
      </w:rPr>
    </w:lvl>
    <w:lvl w:ilvl="7" w:tplc="3BDA7E5A">
      <w:numFmt w:val="bullet"/>
      <w:lvlText w:val="•"/>
      <w:lvlJc w:val="left"/>
      <w:pPr>
        <w:ind w:left="3729" w:hanging="385"/>
      </w:pPr>
      <w:rPr>
        <w:rFonts w:hint="default"/>
        <w:lang w:val="cs-CZ" w:eastAsia="cs-CZ" w:bidi="cs-CZ"/>
      </w:rPr>
    </w:lvl>
    <w:lvl w:ilvl="8" w:tplc="CB2CF7E4">
      <w:numFmt w:val="bullet"/>
      <w:lvlText w:val="•"/>
      <w:lvlJc w:val="left"/>
      <w:pPr>
        <w:ind w:left="4242" w:hanging="385"/>
      </w:pPr>
      <w:rPr>
        <w:rFonts w:hint="default"/>
        <w:lang w:val="cs-CZ" w:eastAsia="cs-CZ" w:bidi="cs-CZ"/>
      </w:rPr>
    </w:lvl>
  </w:abstractNum>
  <w:abstractNum w:abstractNumId="12" w15:restartNumberingAfterBreak="0">
    <w:nsid w:val="6D2021A3"/>
    <w:multiLevelType w:val="hybridMultilevel"/>
    <w:tmpl w:val="320EB634"/>
    <w:lvl w:ilvl="0" w:tplc="8CB0AB52">
      <w:start w:val="1"/>
      <w:numFmt w:val="decimal"/>
      <w:lvlText w:val="(%1)"/>
      <w:lvlJc w:val="left"/>
      <w:pPr>
        <w:ind w:left="559" w:hanging="428"/>
        <w:jc w:val="left"/>
      </w:pPr>
      <w:rPr>
        <w:rFonts w:ascii="Arial" w:eastAsia="Arial" w:hAnsi="Arial" w:cs="Arial" w:hint="default"/>
        <w:b/>
        <w:bCs/>
        <w:spacing w:val="-1"/>
        <w:w w:val="100"/>
        <w:sz w:val="16"/>
        <w:szCs w:val="16"/>
        <w:lang w:val="cs-CZ" w:eastAsia="cs-CZ" w:bidi="cs-CZ"/>
      </w:rPr>
    </w:lvl>
    <w:lvl w:ilvl="1" w:tplc="084CB132">
      <w:numFmt w:val="bullet"/>
      <w:lvlText w:val="•"/>
      <w:lvlJc w:val="left"/>
      <w:pPr>
        <w:ind w:left="980" w:hanging="428"/>
      </w:pPr>
      <w:rPr>
        <w:rFonts w:hint="default"/>
        <w:lang w:val="cs-CZ" w:eastAsia="cs-CZ" w:bidi="cs-CZ"/>
      </w:rPr>
    </w:lvl>
    <w:lvl w:ilvl="2" w:tplc="47864092">
      <w:numFmt w:val="bullet"/>
      <w:lvlText w:val="•"/>
      <w:lvlJc w:val="left"/>
      <w:pPr>
        <w:ind w:left="3940" w:hanging="428"/>
      </w:pPr>
      <w:rPr>
        <w:rFonts w:hint="default"/>
        <w:lang w:val="cs-CZ" w:eastAsia="cs-CZ" w:bidi="cs-CZ"/>
      </w:rPr>
    </w:lvl>
    <w:lvl w:ilvl="3" w:tplc="A5B828B4">
      <w:numFmt w:val="bullet"/>
      <w:lvlText w:val="•"/>
      <w:lvlJc w:val="left"/>
      <w:pPr>
        <w:ind w:left="4788" w:hanging="428"/>
      </w:pPr>
      <w:rPr>
        <w:rFonts w:hint="default"/>
        <w:lang w:val="cs-CZ" w:eastAsia="cs-CZ" w:bidi="cs-CZ"/>
      </w:rPr>
    </w:lvl>
    <w:lvl w:ilvl="4" w:tplc="08D67A70">
      <w:numFmt w:val="bullet"/>
      <w:lvlText w:val="•"/>
      <w:lvlJc w:val="left"/>
      <w:pPr>
        <w:ind w:left="5636" w:hanging="428"/>
      </w:pPr>
      <w:rPr>
        <w:rFonts w:hint="default"/>
        <w:lang w:val="cs-CZ" w:eastAsia="cs-CZ" w:bidi="cs-CZ"/>
      </w:rPr>
    </w:lvl>
    <w:lvl w:ilvl="5" w:tplc="80780700">
      <w:numFmt w:val="bullet"/>
      <w:lvlText w:val="•"/>
      <w:lvlJc w:val="left"/>
      <w:pPr>
        <w:ind w:left="6484" w:hanging="428"/>
      </w:pPr>
      <w:rPr>
        <w:rFonts w:hint="default"/>
        <w:lang w:val="cs-CZ" w:eastAsia="cs-CZ" w:bidi="cs-CZ"/>
      </w:rPr>
    </w:lvl>
    <w:lvl w:ilvl="6" w:tplc="E3306AC8">
      <w:numFmt w:val="bullet"/>
      <w:lvlText w:val="•"/>
      <w:lvlJc w:val="left"/>
      <w:pPr>
        <w:ind w:left="7333" w:hanging="428"/>
      </w:pPr>
      <w:rPr>
        <w:rFonts w:hint="default"/>
        <w:lang w:val="cs-CZ" w:eastAsia="cs-CZ" w:bidi="cs-CZ"/>
      </w:rPr>
    </w:lvl>
    <w:lvl w:ilvl="7" w:tplc="0C16E51A">
      <w:numFmt w:val="bullet"/>
      <w:lvlText w:val="•"/>
      <w:lvlJc w:val="left"/>
      <w:pPr>
        <w:ind w:left="8181" w:hanging="428"/>
      </w:pPr>
      <w:rPr>
        <w:rFonts w:hint="default"/>
        <w:lang w:val="cs-CZ" w:eastAsia="cs-CZ" w:bidi="cs-CZ"/>
      </w:rPr>
    </w:lvl>
    <w:lvl w:ilvl="8" w:tplc="C4FA457C">
      <w:numFmt w:val="bullet"/>
      <w:lvlText w:val="•"/>
      <w:lvlJc w:val="left"/>
      <w:pPr>
        <w:ind w:left="9029" w:hanging="428"/>
      </w:pPr>
      <w:rPr>
        <w:rFonts w:hint="default"/>
        <w:lang w:val="cs-CZ" w:eastAsia="cs-CZ" w:bidi="cs-CZ"/>
      </w:rPr>
    </w:lvl>
  </w:abstractNum>
  <w:abstractNum w:abstractNumId="13" w15:restartNumberingAfterBreak="0">
    <w:nsid w:val="6D6B708B"/>
    <w:multiLevelType w:val="hybridMultilevel"/>
    <w:tmpl w:val="C66A4CDA"/>
    <w:lvl w:ilvl="0" w:tplc="A8E02C32">
      <w:start w:val="5"/>
      <w:numFmt w:val="decimal"/>
      <w:lvlText w:val="(%1)"/>
      <w:lvlJc w:val="left"/>
      <w:pPr>
        <w:ind w:left="132" w:hanging="346"/>
        <w:jc w:val="left"/>
      </w:pPr>
      <w:rPr>
        <w:rFonts w:ascii="Arial" w:eastAsia="Arial" w:hAnsi="Arial" w:cs="Arial" w:hint="default"/>
        <w:b/>
        <w:bCs/>
        <w:spacing w:val="-1"/>
        <w:w w:val="100"/>
        <w:sz w:val="16"/>
        <w:szCs w:val="16"/>
        <w:lang w:val="cs-CZ" w:eastAsia="cs-CZ" w:bidi="cs-CZ"/>
      </w:rPr>
    </w:lvl>
    <w:lvl w:ilvl="1" w:tplc="DA78C780">
      <w:start w:val="1"/>
      <w:numFmt w:val="lowerLetter"/>
      <w:lvlText w:val="%2)"/>
      <w:lvlJc w:val="left"/>
      <w:pPr>
        <w:ind w:left="415" w:hanging="193"/>
        <w:jc w:val="left"/>
      </w:pPr>
      <w:rPr>
        <w:rFonts w:ascii="Arial" w:eastAsia="Arial" w:hAnsi="Arial" w:cs="Arial" w:hint="default"/>
        <w:b/>
        <w:bCs/>
        <w:spacing w:val="-1"/>
        <w:w w:val="100"/>
        <w:sz w:val="16"/>
        <w:szCs w:val="16"/>
        <w:lang w:val="cs-CZ" w:eastAsia="cs-CZ" w:bidi="cs-CZ"/>
      </w:rPr>
    </w:lvl>
    <w:lvl w:ilvl="2" w:tplc="F5DCC408">
      <w:numFmt w:val="bullet"/>
      <w:lvlText w:val="•"/>
      <w:lvlJc w:val="left"/>
      <w:pPr>
        <w:ind w:left="958" w:hanging="193"/>
      </w:pPr>
      <w:rPr>
        <w:rFonts w:hint="default"/>
        <w:lang w:val="cs-CZ" w:eastAsia="cs-CZ" w:bidi="cs-CZ"/>
      </w:rPr>
    </w:lvl>
    <w:lvl w:ilvl="3" w:tplc="0740A072">
      <w:numFmt w:val="bullet"/>
      <w:lvlText w:val="•"/>
      <w:lvlJc w:val="left"/>
      <w:pPr>
        <w:ind w:left="1497" w:hanging="193"/>
      </w:pPr>
      <w:rPr>
        <w:rFonts w:hint="default"/>
        <w:lang w:val="cs-CZ" w:eastAsia="cs-CZ" w:bidi="cs-CZ"/>
      </w:rPr>
    </w:lvl>
    <w:lvl w:ilvl="4" w:tplc="9FBC781E">
      <w:numFmt w:val="bullet"/>
      <w:lvlText w:val="•"/>
      <w:lvlJc w:val="left"/>
      <w:pPr>
        <w:ind w:left="2035" w:hanging="193"/>
      </w:pPr>
      <w:rPr>
        <w:rFonts w:hint="default"/>
        <w:lang w:val="cs-CZ" w:eastAsia="cs-CZ" w:bidi="cs-CZ"/>
      </w:rPr>
    </w:lvl>
    <w:lvl w:ilvl="5" w:tplc="BC2EBEE8">
      <w:numFmt w:val="bullet"/>
      <w:lvlText w:val="•"/>
      <w:lvlJc w:val="left"/>
      <w:pPr>
        <w:ind w:left="2574" w:hanging="193"/>
      </w:pPr>
      <w:rPr>
        <w:rFonts w:hint="default"/>
        <w:lang w:val="cs-CZ" w:eastAsia="cs-CZ" w:bidi="cs-CZ"/>
      </w:rPr>
    </w:lvl>
    <w:lvl w:ilvl="6" w:tplc="4C76DD44">
      <w:numFmt w:val="bullet"/>
      <w:lvlText w:val="•"/>
      <w:lvlJc w:val="left"/>
      <w:pPr>
        <w:ind w:left="3113" w:hanging="193"/>
      </w:pPr>
      <w:rPr>
        <w:rFonts w:hint="default"/>
        <w:lang w:val="cs-CZ" w:eastAsia="cs-CZ" w:bidi="cs-CZ"/>
      </w:rPr>
    </w:lvl>
    <w:lvl w:ilvl="7" w:tplc="26445496">
      <w:numFmt w:val="bullet"/>
      <w:lvlText w:val="•"/>
      <w:lvlJc w:val="left"/>
      <w:pPr>
        <w:ind w:left="3651" w:hanging="193"/>
      </w:pPr>
      <w:rPr>
        <w:rFonts w:hint="default"/>
        <w:lang w:val="cs-CZ" w:eastAsia="cs-CZ" w:bidi="cs-CZ"/>
      </w:rPr>
    </w:lvl>
    <w:lvl w:ilvl="8" w:tplc="8B5E2FE4">
      <w:numFmt w:val="bullet"/>
      <w:lvlText w:val="•"/>
      <w:lvlJc w:val="left"/>
      <w:pPr>
        <w:ind w:left="4190" w:hanging="193"/>
      </w:pPr>
      <w:rPr>
        <w:rFonts w:hint="default"/>
        <w:lang w:val="cs-CZ" w:eastAsia="cs-CZ" w:bidi="cs-CZ"/>
      </w:rPr>
    </w:lvl>
  </w:abstractNum>
  <w:abstractNum w:abstractNumId="14" w15:restartNumberingAfterBreak="0">
    <w:nsid w:val="725E585C"/>
    <w:multiLevelType w:val="hybridMultilevel"/>
    <w:tmpl w:val="FF2277C4"/>
    <w:lvl w:ilvl="0" w:tplc="09CE642C">
      <w:start w:val="1"/>
      <w:numFmt w:val="decimal"/>
      <w:lvlText w:val="(%1)"/>
      <w:lvlJc w:val="left"/>
      <w:pPr>
        <w:ind w:left="132" w:hanging="372"/>
        <w:jc w:val="left"/>
      </w:pPr>
      <w:rPr>
        <w:rFonts w:ascii="Arial" w:eastAsia="Arial" w:hAnsi="Arial" w:cs="Arial" w:hint="default"/>
        <w:b/>
        <w:bCs/>
        <w:spacing w:val="-1"/>
        <w:w w:val="100"/>
        <w:sz w:val="16"/>
        <w:szCs w:val="16"/>
        <w:lang w:val="cs-CZ" w:eastAsia="cs-CZ" w:bidi="cs-CZ"/>
      </w:rPr>
    </w:lvl>
    <w:lvl w:ilvl="1" w:tplc="732CFD66">
      <w:numFmt w:val="bullet"/>
      <w:lvlText w:val="•"/>
      <w:lvlJc w:val="left"/>
      <w:pPr>
        <w:ind w:left="646" w:hanging="372"/>
      </w:pPr>
      <w:rPr>
        <w:rFonts w:hint="default"/>
        <w:lang w:val="cs-CZ" w:eastAsia="cs-CZ" w:bidi="cs-CZ"/>
      </w:rPr>
    </w:lvl>
    <w:lvl w:ilvl="2" w:tplc="FABEDD3E">
      <w:numFmt w:val="bullet"/>
      <w:lvlText w:val="•"/>
      <w:lvlJc w:val="left"/>
      <w:pPr>
        <w:ind w:left="1153" w:hanging="372"/>
      </w:pPr>
      <w:rPr>
        <w:rFonts w:hint="default"/>
        <w:lang w:val="cs-CZ" w:eastAsia="cs-CZ" w:bidi="cs-CZ"/>
      </w:rPr>
    </w:lvl>
    <w:lvl w:ilvl="3" w:tplc="24FADB90">
      <w:numFmt w:val="bullet"/>
      <w:lvlText w:val="•"/>
      <w:lvlJc w:val="left"/>
      <w:pPr>
        <w:ind w:left="1660" w:hanging="372"/>
      </w:pPr>
      <w:rPr>
        <w:rFonts w:hint="default"/>
        <w:lang w:val="cs-CZ" w:eastAsia="cs-CZ" w:bidi="cs-CZ"/>
      </w:rPr>
    </w:lvl>
    <w:lvl w:ilvl="4" w:tplc="C8B0AE78">
      <w:numFmt w:val="bullet"/>
      <w:lvlText w:val="•"/>
      <w:lvlJc w:val="left"/>
      <w:pPr>
        <w:ind w:left="2166" w:hanging="372"/>
      </w:pPr>
      <w:rPr>
        <w:rFonts w:hint="default"/>
        <w:lang w:val="cs-CZ" w:eastAsia="cs-CZ" w:bidi="cs-CZ"/>
      </w:rPr>
    </w:lvl>
    <w:lvl w:ilvl="5" w:tplc="CFDEF838">
      <w:numFmt w:val="bullet"/>
      <w:lvlText w:val="•"/>
      <w:lvlJc w:val="left"/>
      <w:pPr>
        <w:ind w:left="2673" w:hanging="372"/>
      </w:pPr>
      <w:rPr>
        <w:rFonts w:hint="default"/>
        <w:lang w:val="cs-CZ" w:eastAsia="cs-CZ" w:bidi="cs-CZ"/>
      </w:rPr>
    </w:lvl>
    <w:lvl w:ilvl="6" w:tplc="3056CA0C">
      <w:numFmt w:val="bullet"/>
      <w:lvlText w:val="•"/>
      <w:lvlJc w:val="left"/>
      <w:pPr>
        <w:ind w:left="3180" w:hanging="372"/>
      </w:pPr>
      <w:rPr>
        <w:rFonts w:hint="default"/>
        <w:lang w:val="cs-CZ" w:eastAsia="cs-CZ" w:bidi="cs-CZ"/>
      </w:rPr>
    </w:lvl>
    <w:lvl w:ilvl="7" w:tplc="CB8A1E0A">
      <w:numFmt w:val="bullet"/>
      <w:lvlText w:val="•"/>
      <w:lvlJc w:val="left"/>
      <w:pPr>
        <w:ind w:left="3686" w:hanging="372"/>
      </w:pPr>
      <w:rPr>
        <w:rFonts w:hint="default"/>
        <w:lang w:val="cs-CZ" w:eastAsia="cs-CZ" w:bidi="cs-CZ"/>
      </w:rPr>
    </w:lvl>
    <w:lvl w:ilvl="8" w:tplc="D0E69D46">
      <w:numFmt w:val="bullet"/>
      <w:lvlText w:val="•"/>
      <w:lvlJc w:val="left"/>
      <w:pPr>
        <w:ind w:left="4193" w:hanging="372"/>
      </w:pPr>
      <w:rPr>
        <w:rFonts w:hint="default"/>
        <w:lang w:val="cs-CZ" w:eastAsia="cs-CZ" w:bidi="cs-CZ"/>
      </w:rPr>
    </w:lvl>
  </w:abstractNum>
  <w:num w:numId="1">
    <w:abstractNumId w:val="7"/>
  </w:num>
  <w:num w:numId="2">
    <w:abstractNumId w:val="13"/>
  </w:num>
  <w:num w:numId="3">
    <w:abstractNumId w:val="5"/>
  </w:num>
  <w:num w:numId="4">
    <w:abstractNumId w:val="11"/>
  </w:num>
  <w:num w:numId="5">
    <w:abstractNumId w:val="8"/>
  </w:num>
  <w:num w:numId="6">
    <w:abstractNumId w:val="0"/>
  </w:num>
  <w:num w:numId="7">
    <w:abstractNumId w:val="9"/>
  </w:num>
  <w:num w:numId="8">
    <w:abstractNumId w:val="14"/>
  </w:num>
  <w:num w:numId="9">
    <w:abstractNumId w:val="2"/>
  </w:num>
  <w:num w:numId="10">
    <w:abstractNumId w:val="4"/>
  </w:num>
  <w:num w:numId="11">
    <w:abstractNumId w:val="6"/>
  </w:num>
  <w:num w:numId="12">
    <w:abstractNumId w:val="10"/>
  </w:num>
  <w:num w:numId="13">
    <w:abstractNumId w:val="3"/>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35"/>
    <w:rsid w:val="004606B0"/>
    <w:rsid w:val="007D2375"/>
    <w:rsid w:val="008F06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D24AA54"/>
  <w15:docId w15:val="{C76A1505-99C8-4C7B-9BA1-142668D4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72"/>
      <w:ind w:right="82"/>
      <w:jc w:val="center"/>
      <w:outlineLvl w:val="0"/>
    </w:pPr>
    <w:rPr>
      <w:b/>
      <w:bCs/>
    </w:rPr>
  </w:style>
  <w:style w:type="paragraph" w:styleId="Nadpis2">
    <w:name w:val="heading 2"/>
    <w:basedOn w:val="Normln"/>
    <w:uiPriority w:val="9"/>
    <w:unhideWhenUsed/>
    <w:qFormat/>
    <w:pPr>
      <w:ind w:left="559"/>
      <w:outlineLvl w:val="1"/>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32"/>
      <w:jc w:val="both"/>
    </w:pPr>
    <w:rPr>
      <w:sz w:val="16"/>
      <w:szCs w:val="16"/>
    </w:rPr>
  </w:style>
  <w:style w:type="paragraph" w:styleId="Odstavecseseznamem">
    <w:name w:val="List Paragraph"/>
    <w:basedOn w:val="Normln"/>
    <w:uiPriority w:val="1"/>
    <w:qFormat/>
    <w:pPr>
      <w:ind w:left="132"/>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vk.cz/zakaznici/zpracovani-osobnich-udaj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v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pvk.cz/"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6307</Words>
  <Characters>37214</Characters>
  <Application>Microsoft Office Word</Application>
  <DocSecurity>4</DocSecurity>
  <Lines>310</Lines>
  <Paragraphs>86</Paragraphs>
  <ScaleCrop>false</ScaleCrop>
  <HeadingPairs>
    <vt:vector size="2" baseType="variant">
      <vt:variant>
        <vt:lpstr>Název</vt:lpstr>
      </vt:variant>
      <vt:variant>
        <vt:i4>1</vt:i4>
      </vt:variant>
    </vt:vector>
  </HeadingPairs>
  <TitlesOfParts>
    <vt:vector size="1" baseType="lpstr">
      <vt:lpstr>V……………………dne ……………</vt:lpstr>
    </vt:vector>
  </TitlesOfParts>
  <Company/>
  <LinksUpToDate>false</LinksUpToDate>
  <CharactersWithSpaces>43435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V……………………dne ……………</dc:title>
  <dc:creator>Dana Šmídová</dc:creator>
  <cp:lastModifiedBy>Seifertová Hana</cp:lastModifiedBy>
  <cp:revision>2</cp:revision>
  <dcterms:created xsi:type="dcterms:W3CDTF">2021-04-12T09:05:00Z</dcterms:created>
  <dcterms:modified xsi:type="dcterms:W3CDTF">2021-04-12T09:05:00Z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Creator">
    <vt:lpwstr>Microsoft® Word 2016</vt:lpwstr>
  </property>
  <property fmtid="{D5CDD505-2E9C-101B-9397-08002B2CF9AE}" pid="4" name="LastSaved">
    <vt:filetime>2021-04-12T00:00:00Z</vt:filetime>
  </property>
</Properties>
</file>