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14" w:rsidRPr="006810B8" w:rsidRDefault="000F7A14" w:rsidP="006810B8">
      <w:pPr>
        <w:keepLines/>
        <w:tabs>
          <w:tab w:val="left" w:pos="680"/>
          <w:tab w:val="left" w:pos="9923"/>
        </w:tabs>
        <w:autoSpaceDE w:val="0"/>
        <w:autoSpaceDN w:val="0"/>
        <w:adjustRightInd w:val="0"/>
        <w:spacing w:before="57" w:after="113" w:line="288" w:lineRule="auto"/>
        <w:ind w:right="543"/>
        <w:textAlignment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6810B8">
        <w:rPr>
          <w:rFonts w:ascii="Arial" w:hAnsi="Arial" w:cs="Arial"/>
          <w:b/>
          <w:bCs/>
          <w:color w:val="000000"/>
          <w:sz w:val="16"/>
          <w:szCs w:val="16"/>
        </w:rPr>
        <w:t>Příloha č.4</w:t>
      </w:r>
    </w:p>
    <w:p w:rsidR="000F7A14" w:rsidRPr="005A4485" w:rsidRDefault="000F7A14" w:rsidP="005A4485">
      <w:pPr>
        <w:keepLines/>
        <w:tabs>
          <w:tab w:val="left" w:pos="680"/>
          <w:tab w:val="left" w:pos="9923"/>
        </w:tabs>
        <w:autoSpaceDE w:val="0"/>
        <w:autoSpaceDN w:val="0"/>
        <w:adjustRightInd w:val="0"/>
        <w:spacing w:before="57" w:after="113" w:line="288" w:lineRule="auto"/>
        <w:ind w:right="543"/>
        <w:jc w:val="center"/>
        <w:textAlignment w:val="center"/>
        <w:rPr>
          <w:rFonts w:ascii="Arial" w:hAnsi="Arial" w:cs="Arial"/>
          <w:b/>
          <w:bCs/>
          <w:color w:val="000000"/>
          <w:sz w:val="23"/>
          <w:szCs w:val="19"/>
        </w:rPr>
      </w:pPr>
      <w:bookmarkStart w:id="0" w:name="_GoBack"/>
      <w:bookmarkEnd w:id="0"/>
      <w:r w:rsidRPr="005A4485">
        <w:rPr>
          <w:rFonts w:ascii="Arial" w:hAnsi="Arial" w:cs="Arial"/>
          <w:b/>
          <w:bCs/>
          <w:color w:val="000000"/>
          <w:sz w:val="23"/>
          <w:szCs w:val="19"/>
        </w:rPr>
        <w:t xml:space="preserve">ZÁZNAM O DOHLEDU podle vyhlášky </w:t>
      </w:r>
      <w:r>
        <w:rPr>
          <w:rFonts w:ascii="Arial" w:hAnsi="Arial" w:cs="Arial"/>
          <w:b/>
          <w:bCs/>
          <w:color w:val="000000"/>
          <w:sz w:val="23"/>
          <w:szCs w:val="19"/>
        </w:rPr>
        <w:t>č.</w:t>
      </w:r>
      <w:r w:rsidRPr="005A4485">
        <w:rPr>
          <w:rFonts w:ascii="Arial" w:hAnsi="Arial" w:cs="Arial"/>
          <w:b/>
          <w:bCs/>
          <w:color w:val="000000"/>
          <w:sz w:val="23"/>
          <w:szCs w:val="19"/>
        </w:rPr>
        <w:t> 79/2013 Sb., ve znění pozdějších předpisů</w:t>
      </w:r>
    </w:p>
    <w:p w:rsidR="000F7A14" w:rsidRPr="005A4485" w:rsidRDefault="000F7A14" w:rsidP="005A4485">
      <w:pPr>
        <w:keepLines/>
        <w:tabs>
          <w:tab w:val="left" w:pos="680"/>
          <w:tab w:val="left" w:pos="9923"/>
        </w:tabs>
        <w:autoSpaceDE w:val="0"/>
        <w:autoSpaceDN w:val="0"/>
        <w:adjustRightInd w:val="0"/>
        <w:spacing w:before="57" w:after="113" w:line="288" w:lineRule="auto"/>
        <w:ind w:right="543"/>
        <w:textAlignment w:val="center"/>
        <w:rPr>
          <w:rFonts w:ascii="Arial" w:hAnsi="Arial" w:cs="Arial"/>
          <w:b/>
          <w:bCs/>
          <w:color w:val="000000"/>
          <w:sz w:val="21"/>
          <w:szCs w:val="19"/>
        </w:rPr>
      </w:pPr>
    </w:p>
    <w:p w:rsidR="000F7A14" w:rsidRPr="005A4485" w:rsidRDefault="000F7A14" w:rsidP="005A4485">
      <w:pPr>
        <w:keepLines/>
        <w:tabs>
          <w:tab w:val="left" w:pos="1418"/>
          <w:tab w:val="left" w:pos="9923"/>
        </w:tabs>
        <w:autoSpaceDE w:val="0"/>
        <w:autoSpaceDN w:val="0"/>
        <w:adjustRightInd w:val="0"/>
        <w:spacing w:before="28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>Datum:</w:t>
      </w: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ab/>
      </w:r>
      <w:r w:rsidRPr="005A4485">
        <w:rPr>
          <w:rFonts w:ascii="Arial" w:hAnsi="Arial" w:cs="Arial"/>
          <w:color w:val="000000"/>
          <w:sz w:val="17"/>
          <w:szCs w:val="15"/>
        </w:rPr>
        <w:t xml:space="preserve">den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měsíc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rok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</w:t>
      </w:r>
    </w:p>
    <w:p w:rsidR="000F7A14" w:rsidRPr="005A4485" w:rsidRDefault="000F7A14" w:rsidP="005A4485">
      <w:pPr>
        <w:keepLines/>
        <w:tabs>
          <w:tab w:val="left" w:pos="680"/>
          <w:tab w:val="right" w:leader="do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>Zaměstnavatel:</w:t>
      </w:r>
      <w:r w:rsidRPr="005A4485">
        <w:rPr>
          <w:rFonts w:ascii="Arial" w:hAnsi="Arial" w:cs="Arial"/>
          <w:bCs/>
          <w:color w:val="000000"/>
          <w:sz w:val="17"/>
          <w:szCs w:val="15"/>
        </w:rPr>
        <w:tab/>
      </w:r>
    </w:p>
    <w:p w:rsidR="000F7A14" w:rsidRPr="005A4485" w:rsidRDefault="000F7A14" w:rsidP="005A4485">
      <w:pPr>
        <w:keepLines/>
        <w:tabs>
          <w:tab w:val="left" w:pos="680"/>
          <w:tab w:val="right" w:leader="do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>Vedoucí pracovník</w:t>
      </w:r>
      <w:r>
        <w:rPr>
          <w:rFonts w:ascii="Arial" w:hAnsi="Arial" w:cs="Arial"/>
          <w:b/>
          <w:bCs/>
          <w:color w:val="000000"/>
          <w:sz w:val="17"/>
          <w:szCs w:val="15"/>
        </w:rPr>
        <w:t>:</w:t>
      </w:r>
      <w:r w:rsidRPr="005A4485">
        <w:rPr>
          <w:rFonts w:ascii="Arial" w:hAnsi="Arial" w:cs="Arial"/>
          <w:bCs/>
          <w:color w:val="000000"/>
          <w:sz w:val="17"/>
          <w:szCs w:val="15"/>
        </w:rPr>
        <w:tab/>
      </w:r>
    </w:p>
    <w:p w:rsidR="000F7A14" w:rsidRPr="005A4485" w:rsidRDefault="000F7A14" w:rsidP="005A4485">
      <w:pPr>
        <w:keepLines/>
        <w:tabs>
          <w:tab w:val="left" w:leader="dot" w:pos="2835"/>
          <w:tab w:val="left" w:pos="2977"/>
          <w:tab w:val="left" w:leader="dot" w:pos="5670"/>
          <w:tab w:val="left" w:pos="5812"/>
          <w:tab w:val="left" w:leader="do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>
        <w:rPr>
          <w:rFonts w:ascii="Arial" w:hAnsi="Arial" w:cs="Arial"/>
          <w:color w:val="000000"/>
          <w:sz w:val="17"/>
          <w:szCs w:val="15"/>
        </w:rPr>
        <w:t>tel.:</w:t>
      </w:r>
      <w:r>
        <w:rPr>
          <w:rFonts w:ascii="Arial" w:hAnsi="Arial" w:cs="Arial"/>
          <w:color w:val="000000"/>
          <w:sz w:val="17"/>
          <w:szCs w:val="15"/>
        </w:rPr>
        <w:tab/>
      </w:r>
      <w:r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color w:val="000000"/>
          <w:sz w:val="17"/>
          <w:szCs w:val="15"/>
        </w:rPr>
        <w:t>f</w:t>
      </w:r>
      <w:r>
        <w:rPr>
          <w:rFonts w:ascii="Arial" w:hAnsi="Arial" w:cs="Arial"/>
          <w:color w:val="000000"/>
          <w:sz w:val="17"/>
          <w:szCs w:val="15"/>
        </w:rPr>
        <w:t>ax:</w:t>
      </w:r>
      <w:r>
        <w:rPr>
          <w:rFonts w:ascii="Arial" w:hAnsi="Arial" w:cs="Arial"/>
          <w:color w:val="000000"/>
          <w:sz w:val="17"/>
          <w:szCs w:val="15"/>
        </w:rPr>
        <w:tab/>
      </w:r>
      <w:r>
        <w:rPr>
          <w:rFonts w:ascii="Arial" w:hAnsi="Arial" w:cs="Arial"/>
          <w:color w:val="000000"/>
          <w:sz w:val="17"/>
          <w:szCs w:val="15"/>
        </w:rPr>
        <w:tab/>
        <w:t>e-mail:</w:t>
      </w:r>
      <w:r>
        <w:rPr>
          <w:rFonts w:ascii="Arial" w:hAnsi="Arial" w:cs="Arial"/>
          <w:color w:val="000000"/>
          <w:sz w:val="17"/>
          <w:szCs w:val="15"/>
        </w:rPr>
        <w:tab/>
      </w:r>
    </w:p>
    <w:p w:rsidR="000F7A14" w:rsidRPr="005A4485" w:rsidRDefault="000F7A14" w:rsidP="005A4485">
      <w:pPr>
        <w:keepLines/>
        <w:tabs>
          <w:tab w:val="left" w:pos="680"/>
          <w:tab w:val="right" w:leader="do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>Objekt (název):</w:t>
      </w:r>
      <w:r>
        <w:rPr>
          <w:rFonts w:ascii="Arial" w:hAnsi="Arial" w:cs="Arial"/>
          <w:color w:val="000000"/>
          <w:sz w:val="17"/>
          <w:szCs w:val="15"/>
        </w:rPr>
        <w:tab/>
      </w:r>
    </w:p>
    <w:p w:rsidR="000F7A14" w:rsidRDefault="000F7A14" w:rsidP="005A4485">
      <w:pPr>
        <w:keepLines/>
        <w:tabs>
          <w:tab w:val="left" w:pos="680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b/>
          <w:bCs/>
          <w:color w:val="000000"/>
          <w:sz w:val="17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 xml:space="preserve">pracoviště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 xml:space="preserve">        rizikovost 2R, 3, 4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 xml:space="preserve">        stravovací zařízení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 xml:space="preserve">        ubytovací zařízení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 xml:space="preserve">    </w:t>
      </w:r>
    </w:p>
    <w:p w:rsidR="000F7A14" w:rsidRDefault="000F7A14" w:rsidP="005A4485">
      <w:pPr>
        <w:keepLines/>
        <w:tabs>
          <w:tab w:val="left" w:pos="680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b/>
          <w:bCs/>
          <w:color w:val="000000"/>
          <w:sz w:val="17"/>
          <w:szCs w:val="15"/>
        </w:rPr>
      </w:pPr>
    </w:p>
    <w:p w:rsidR="000F7A14" w:rsidRPr="005A4485" w:rsidRDefault="000F7A14" w:rsidP="005A4485">
      <w:pPr>
        <w:keepLines/>
        <w:tabs>
          <w:tab w:val="left" w:pos="680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b/>
          <w:bCs/>
          <w:color w:val="000000"/>
          <w:sz w:val="17"/>
          <w:szCs w:val="15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92"/>
        <w:gridCol w:w="364"/>
        <w:gridCol w:w="363"/>
        <w:gridCol w:w="364"/>
        <w:gridCol w:w="363"/>
        <w:gridCol w:w="364"/>
        <w:gridCol w:w="363"/>
        <w:gridCol w:w="2265"/>
      </w:tblGrid>
      <w:tr w:rsidR="000F7A14" w:rsidRPr="00A13FFB" w:rsidTr="00FE27E1">
        <w:trPr>
          <w:trHeight w:hRule="exact" w:val="1721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80" w:type="dxa"/>
              <w:bottom w:w="57" w:type="dxa"/>
              <w:right w:w="80" w:type="dxa"/>
            </w:tcMar>
            <w:vAlign w:val="center"/>
          </w:tcPr>
          <w:p w:rsidR="000F7A14" w:rsidRPr="00A13FFB" w:rsidRDefault="000F7A14" w:rsidP="00FE27E1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b/>
                <w:bCs/>
                <w:color w:val="000000"/>
                <w:sz w:val="17"/>
                <w:szCs w:val="15"/>
              </w:rPr>
              <w:t xml:space="preserve">HODNOCENÍ RIZIK – FAKTORY </w:t>
            </w:r>
            <w:r w:rsidRPr="00A13FFB">
              <w:rPr>
                <w:rFonts w:ascii="Arial" w:hAnsi="Arial" w:cs="Arial"/>
                <w:b/>
                <w:bCs/>
                <w:color w:val="000000"/>
                <w:sz w:val="17"/>
                <w:szCs w:val="15"/>
              </w:rPr>
              <w:br/>
            </w: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(subjektivní/objektivní hodnocení)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textDirection w:val="btLr"/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7"/>
              </w:rPr>
              <w:t>Bez zátěže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textDirection w:val="btLr"/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7"/>
              </w:rPr>
              <w:t>Minimální zátěž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textDirection w:val="btLr"/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7"/>
              </w:rPr>
              <w:t>Únosná zátěž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textDirection w:val="btLr"/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7"/>
              </w:rPr>
              <w:t>Významná zátěž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textDirection w:val="btLr"/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7"/>
              </w:rPr>
              <w:t>Riziková zátěž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textDirection w:val="btLr"/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13FF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Provedeno měření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A14" w:rsidRPr="00A13FFB" w:rsidRDefault="000F7A14" w:rsidP="00FE27E1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 w:cs="Arial"/>
                <w:color w:val="000000"/>
                <w:sz w:val="17"/>
                <w:szCs w:val="15"/>
              </w:rPr>
            </w:pPr>
            <w:r w:rsidRPr="00A13FFB">
              <w:rPr>
                <w:rFonts w:ascii="Arial" w:hAnsi="Arial" w:cs="Arial"/>
                <w:b/>
                <w:bCs/>
                <w:color w:val="000000"/>
                <w:sz w:val="17"/>
                <w:szCs w:val="15"/>
              </w:rPr>
              <w:t>Poznámky, závady, datum měření, doporučení</w:t>
            </w: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 xml:space="preserve"> </w:t>
            </w:r>
          </w:p>
          <w:p w:rsidR="000F7A14" w:rsidRPr="00A13FFB" w:rsidRDefault="000F7A14" w:rsidP="00FE27E1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i/>
                <w:iCs/>
                <w:color w:val="000000"/>
                <w:sz w:val="16"/>
                <w:szCs w:val="15"/>
              </w:rPr>
              <w:t>(nových měření) ……….</w:t>
            </w: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Prach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Chemické látky, karcinogeny, mutageny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Invazivní alergeny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Biologická agens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Ionizující záření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Elektromagnetické pole, lasery, neionizující záření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Teplo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Chlad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Hluk, infra- a ultrazvuk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Vibrace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Prostor a místo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Pracovní poloha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Fyzická zátěž celková, břemena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Lokální svalová zátěž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Zraková zátěž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Psychická zátěž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Riziko úrazu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Riziko obecného ohrožení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Pracovní doba, směnnost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Práce ve výškách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5A4485">
        <w:trPr>
          <w:trHeight w:val="5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FE27E1">
            <w:pPr>
              <w:keepLines/>
              <w:tabs>
                <w:tab w:val="left" w:pos="680"/>
                <w:tab w:val="left" w:pos="9923"/>
              </w:tabs>
              <w:suppressAutoHyphens/>
              <w:autoSpaceDE w:val="0"/>
              <w:autoSpaceDN w:val="0"/>
              <w:adjustRightInd w:val="0"/>
              <w:spacing w:before="57" w:after="0" w:line="288" w:lineRule="auto"/>
              <w:ind w:right="543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Jiné ...................................................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</w:tbl>
    <w:p w:rsidR="000F7A14" w:rsidRPr="005A4485" w:rsidRDefault="000F7A14" w:rsidP="005A4485">
      <w:pPr>
        <w:keepLines/>
        <w:tabs>
          <w:tab w:val="left" w:pos="680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9"/>
          <w:szCs w:val="17"/>
        </w:rPr>
      </w:pPr>
    </w:p>
    <w:p w:rsidR="000F7A14" w:rsidRDefault="000F7A14" w:rsidP="00FE27E1">
      <w:pPr>
        <w:keepLines/>
        <w:tabs>
          <w:tab w:val="left" w:pos="4536"/>
          <w:tab w:val="left" w:leader="dot" w:pos="6804"/>
          <w:tab w:val="left" w:pos="9923"/>
        </w:tabs>
        <w:autoSpaceDE w:val="0"/>
        <w:autoSpaceDN w:val="0"/>
        <w:adjustRightInd w:val="0"/>
        <w:spacing w:before="120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>vytápění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</w:t>
      </w:r>
      <w:r w:rsidRPr="005A4485">
        <w:rPr>
          <w:rFonts w:ascii="Arial" w:hAnsi="Arial" w:cs="Arial"/>
          <w:color w:val="000000"/>
          <w:sz w:val="17"/>
          <w:szCs w:val="15"/>
        </w:rPr>
        <w:br/>
        <w:t xml:space="preserve">lokální: </w:t>
      </w:r>
      <w:r w:rsidRPr="005A4485">
        <w:rPr>
          <w:rFonts w:ascii="Arial" w:hAnsi="Arial" w:cs="Arial"/>
          <w:color w:val="000000"/>
          <w:sz w:val="17"/>
          <w:szCs w:val="15"/>
        </w:rPr>
        <w:br/>
        <w:t xml:space="preserve">pevná paliva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plyn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elektřina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jiné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ústřední (etážové)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</w:t>
      </w:r>
    </w:p>
    <w:p w:rsidR="000F7A14" w:rsidRPr="005A4485" w:rsidRDefault="000F7A14" w:rsidP="00FE27E1">
      <w:pPr>
        <w:keepLines/>
        <w:tabs>
          <w:tab w:val="left" w:pos="2835"/>
          <w:tab w:val="right" w:leader="dot" w:pos="9923"/>
        </w:tabs>
        <w:autoSpaceDE w:val="0"/>
        <w:autoSpaceDN w:val="0"/>
        <w:adjustRightInd w:val="0"/>
        <w:spacing w:before="120" w:after="0" w:line="288" w:lineRule="auto"/>
        <w:ind w:right="543"/>
        <w:textAlignment w:val="center"/>
        <w:rPr>
          <w:rFonts w:ascii="Arial" w:hAnsi="Arial" w:cs="Arial"/>
          <w:i/>
          <w:iCs/>
          <w:color w:val="000000"/>
          <w:sz w:val="16"/>
          <w:szCs w:val="15"/>
        </w:rPr>
      </w:pPr>
      <w:r>
        <w:rPr>
          <w:rFonts w:ascii="Arial" w:hAnsi="Arial" w:cs="Arial"/>
          <w:i/>
          <w:iCs/>
          <w:color w:val="000000"/>
          <w:sz w:val="16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nevyhovuje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>závady</w:t>
      </w:r>
      <w:r>
        <w:rPr>
          <w:rFonts w:ascii="Arial" w:hAnsi="Arial" w:cs="Arial"/>
          <w:i/>
          <w:iCs/>
          <w:color w:val="000000"/>
          <w:sz w:val="16"/>
          <w:szCs w:val="15"/>
        </w:rPr>
        <w:t>:</w:t>
      </w:r>
      <w:r>
        <w:rPr>
          <w:rFonts w:ascii="Arial" w:hAnsi="Arial" w:cs="Arial"/>
          <w:i/>
          <w:iCs/>
          <w:color w:val="000000"/>
          <w:sz w:val="16"/>
          <w:szCs w:val="15"/>
        </w:rPr>
        <w:tab/>
      </w:r>
    </w:p>
    <w:p w:rsidR="000F7A14" w:rsidRDefault="000F7A14" w:rsidP="00FE27E1">
      <w:pPr>
        <w:keepLines/>
        <w:tabs>
          <w:tab w:val="left" w:pos="680"/>
          <w:tab w:val="left" w:leader="dot" w:pos="6804"/>
          <w:tab w:val="lef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>větrání: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přirozené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nucené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klimatizace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místní odsávání škodlivin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</w:t>
      </w:r>
    </w:p>
    <w:p w:rsidR="000F7A14" w:rsidRPr="005A4485" w:rsidRDefault="000F7A14" w:rsidP="00FE27E1">
      <w:pPr>
        <w:keepLines/>
        <w:tabs>
          <w:tab w:val="left" w:pos="2835"/>
          <w:tab w:val="right" w:leader="do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i/>
          <w:iCs/>
          <w:color w:val="000000"/>
          <w:sz w:val="16"/>
          <w:szCs w:val="15"/>
        </w:rPr>
      </w:pPr>
      <w:r>
        <w:rPr>
          <w:rFonts w:ascii="Arial" w:hAnsi="Arial" w:cs="Arial"/>
          <w:i/>
          <w:iCs/>
          <w:color w:val="000000"/>
          <w:sz w:val="16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nevyhovuje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>závady</w:t>
      </w:r>
      <w:r>
        <w:rPr>
          <w:rFonts w:ascii="Arial" w:hAnsi="Arial" w:cs="Arial"/>
          <w:i/>
          <w:iCs/>
          <w:color w:val="000000"/>
          <w:sz w:val="16"/>
          <w:szCs w:val="15"/>
        </w:rPr>
        <w:t>:</w:t>
      </w:r>
      <w:r>
        <w:rPr>
          <w:rFonts w:ascii="Arial" w:hAnsi="Arial" w:cs="Arial"/>
          <w:i/>
          <w:iCs/>
          <w:color w:val="000000"/>
          <w:sz w:val="16"/>
          <w:szCs w:val="15"/>
        </w:rPr>
        <w:tab/>
      </w:r>
    </w:p>
    <w:p w:rsidR="000F7A14" w:rsidRDefault="000F7A14" w:rsidP="00FE27E1">
      <w:pPr>
        <w:keepLines/>
        <w:tabs>
          <w:tab w:val="left" w:pos="680"/>
          <w:tab w:val="left" w:pos="2835"/>
          <w:tab w:val="lef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 xml:space="preserve">osvětlení: </w:t>
      </w:r>
      <w:r w:rsidRPr="005A4485">
        <w:rPr>
          <w:rFonts w:ascii="Arial" w:hAnsi="Arial" w:cs="Arial"/>
          <w:b/>
          <w:bCs/>
          <w:color w:val="000000"/>
          <w:sz w:val="17"/>
          <w:szCs w:val="15"/>
        </w:rPr>
        <w:br/>
      </w:r>
      <w:r w:rsidRPr="005A4485">
        <w:rPr>
          <w:rFonts w:ascii="Arial" w:hAnsi="Arial" w:cs="Arial"/>
          <w:color w:val="000000"/>
          <w:sz w:val="17"/>
          <w:szCs w:val="15"/>
        </w:rPr>
        <w:t xml:space="preserve">denní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umělé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bezokenní prostor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</w:t>
      </w:r>
    </w:p>
    <w:p w:rsidR="000F7A14" w:rsidRPr="005A4485" w:rsidRDefault="000F7A14" w:rsidP="00FE27E1">
      <w:pPr>
        <w:keepLines/>
        <w:tabs>
          <w:tab w:val="left" w:pos="2835"/>
          <w:tab w:val="right" w:leader="do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i/>
          <w:iCs/>
          <w:color w:val="000000"/>
          <w:sz w:val="16"/>
          <w:szCs w:val="15"/>
        </w:rPr>
      </w:pPr>
      <w:r>
        <w:rPr>
          <w:rFonts w:ascii="Arial" w:hAnsi="Arial" w:cs="Arial"/>
          <w:i/>
          <w:iCs/>
          <w:color w:val="000000"/>
          <w:sz w:val="16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nevyhovuje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>
        <w:rPr>
          <w:rFonts w:ascii="Arial" w:hAnsi="Arial" w:cs="Arial"/>
          <w:i/>
          <w:iCs/>
          <w:color w:val="000000"/>
          <w:sz w:val="16"/>
          <w:szCs w:val="15"/>
        </w:rPr>
        <w:t>závady (včetně omítek, nátěrů):</w:t>
      </w:r>
      <w:r>
        <w:rPr>
          <w:rFonts w:ascii="Arial" w:hAnsi="Arial" w:cs="Arial"/>
          <w:i/>
          <w:iCs/>
          <w:color w:val="000000"/>
          <w:sz w:val="16"/>
          <w:szCs w:val="15"/>
        </w:rPr>
        <w:tab/>
      </w:r>
    </w:p>
    <w:p w:rsidR="000F7A14" w:rsidRPr="005A4485" w:rsidRDefault="000F7A14" w:rsidP="005A4485">
      <w:pPr>
        <w:keepLines/>
        <w:tabs>
          <w:tab w:val="left" w:pos="680"/>
          <w:tab w:val="lef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 xml:space="preserve">sanitární a jiná zařízení: </w:t>
      </w:r>
    </w:p>
    <w:p w:rsidR="000F7A14" w:rsidRPr="005A4485" w:rsidRDefault="000F7A14" w:rsidP="00FE27E1">
      <w:pPr>
        <w:keepLines/>
        <w:tabs>
          <w:tab w:val="left" w:pos="3686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>
        <w:rPr>
          <w:rFonts w:ascii="Arial" w:hAnsi="Arial" w:cs="Arial"/>
          <w:color w:val="000000"/>
          <w:sz w:val="17"/>
          <w:szCs w:val="15"/>
        </w:rPr>
        <w:t xml:space="preserve">šatny </w:t>
      </w:r>
      <w:r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nejsou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</w:p>
    <w:p w:rsidR="000F7A14" w:rsidRPr="005A4485" w:rsidRDefault="000F7A14" w:rsidP="00FE27E1">
      <w:pPr>
        <w:keepLines/>
        <w:tabs>
          <w:tab w:val="left" w:pos="680"/>
          <w:tab w:val="left" w:pos="3686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color w:val="000000"/>
          <w:sz w:val="17"/>
          <w:szCs w:val="15"/>
        </w:rPr>
        <w:t>umývárny</w:t>
      </w:r>
      <w:r>
        <w:rPr>
          <w:rFonts w:ascii="Arial" w:hAnsi="Arial" w:cs="Arial"/>
          <w:color w:val="000000"/>
          <w:sz w:val="17"/>
          <w:szCs w:val="15"/>
        </w:rPr>
        <w:t xml:space="preserve"> </w:t>
      </w:r>
      <w:r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nejsou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</w:t>
      </w:r>
    </w:p>
    <w:p w:rsidR="000F7A14" w:rsidRPr="005A4485" w:rsidRDefault="000F7A14" w:rsidP="00FE27E1">
      <w:pPr>
        <w:keepLines/>
        <w:tabs>
          <w:tab w:val="left" w:pos="3686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color w:val="000000"/>
          <w:sz w:val="17"/>
          <w:szCs w:val="15"/>
        </w:rPr>
        <w:t>sprchy</w:t>
      </w:r>
      <w:r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nejsou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</w:t>
      </w:r>
    </w:p>
    <w:p w:rsidR="000F7A14" w:rsidRPr="005A4485" w:rsidRDefault="000F7A14" w:rsidP="00FE27E1">
      <w:pPr>
        <w:keepLines/>
        <w:tabs>
          <w:tab w:val="left" w:pos="680"/>
          <w:tab w:val="left" w:pos="3686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color w:val="000000"/>
          <w:sz w:val="17"/>
          <w:szCs w:val="15"/>
        </w:rPr>
        <w:t>záchody</w:t>
      </w:r>
      <w:r>
        <w:rPr>
          <w:rFonts w:ascii="Arial" w:hAnsi="Arial" w:cs="Arial"/>
          <w:color w:val="000000"/>
          <w:sz w:val="17"/>
          <w:szCs w:val="15"/>
        </w:rPr>
        <w:t xml:space="preserve"> </w:t>
      </w:r>
      <w:r w:rsidRPr="005A4485"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nejsou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</w:p>
    <w:p w:rsidR="000F7A14" w:rsidRPr="005A4485" w:rsidRDefault="000F7A14" w:rsidP="00FE27E1">
      <w:pPr>
        <w:keepLines/>
        <w:tabs>
          <w:tab w:val="left" w:pos="680"/>
          <w:tab w:val="left" w:pos="3686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color w:val="000000"/>
          <w:sz w:val="17"/>
          <w:szCs w:val="15"/>
        </w:rPr>
        <w:t>úklidové místnosti</w:t>
      </w:r>
      <w:r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nejsou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</w:t>
      </w:r>
    </w:p>
    <w:p w:rsidR="000F7A14" w:rsidRPr="005A4485" w:rsidRDefault="000F7A14" w:rsidP="00FE27E1">
      <w:pPr>
        <w:keepLines/>
        <w:tabs>
          <w:tab w:val="left" w:pos="680"/>
          <w:tab w:val="left" w:pos="3686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color w:val="000000"/>
          <w:sz w:val="17"/>
          <w:szCs w:val="15"/>
        </w:rPr>
        <w:t>místnosti pro úschovu a ošetření OOPP</w:t>
      </w:r>
      <w:r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nejsou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</w:t>
      </w:r>
    </w:p>
    <w:p w:rsidR="000F7A14" w:rsidRPr="005A4485" w:rsidRDefault="000F7A14" w:rsidP="00FE27E1">
      <w:pPr>
        <w:keepLines/>
        <w:tabs>
          <w:tab w:val="left" w:pos="680"/>
          <w:tab w:val="left" w:pos="3686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color w:val="000000"/>
          <w:sz w:val="17"/>
          <w:szCs w:val="15"/>
        </w:rPr>
        <w:t>denní místnosti</w:t>
      </w:r>
      <w:r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nejsou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</w:t>
      </w:r>
    </w:p>
    <w:p w:rsidR="000F7A14" w:rsidRPr="005A4485" w:rsidRDefault="000F7A14" w:rsidP="00FE27E1">
      <w:pPr>
        <w:keepLines/>
        <w:tabs>
          <w:tab w:val="left" w:leader="dot" w:pos="3119"/>
          <w:tab w:val="left" w:pos="3686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>
        <w:rPr>
          <w:rFonts w:ascii="Arial" w:hAnsi="Arial" w:cs="Arial"/>
          <w:color w:val="000000"/>
          <w:sz w:val="17"/>
          <w:szCs w:val="15"/>
        </w:rPr>
        <w:t>jiné:</w:t>
      </w:r>
      <w:r w:rsidRPr="005A4485"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nevyhovují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  nejsou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</w:p>
    <w:p w:rsidR="000F7A14" w:rsidRPr="005A4485" w:rsidRDefault="000F7A14" w:rsidP="00FE27E1">
      <w:pPr>
        <w:keepLines/>
        <w:tabs>
          <w:tab w:val="left" w:pos="680"/>
          <w:tab w:val="left" w:pos="3686"/>
          <w:tab w:val="right" w:leader="do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i/>
          <w:iCs/>
          <w:color w:val="000000"/>
          <w:sz w:val="16"/>
          <w:szCs w:val="15"/>
        </w:rPr>
      </w:pPr>
      <w:r w:rsidRPr="005A4485">
        <w:rPr>
          <w:rFonts w:ascii="Arial" w:hAnsi="Arial" w:cs="Arial"/>
          <w:color w:val="000000"/>
          <w:sz w:val="17"/>
          <w:szCs w:val="15"/>
        </w:rPr>
        <w:t xml:space="preserve">celkový </w:t>
      </w: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>úklid:</w:t>
      </w:r>
      <w:r>
        <w:rPr>
          <w:rFonts w:ascii="Arial" w:hAnsi="Arial" w:cs="Arial"/>
          <w:b/>
          <w:bCs/>
          <w:color w:val="000000"/>
          <w:sz w:val="17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nevyhovuje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>
        <w:rPr>
          <w:rFonts w:ascii="Arial" w:hAnsi="Arial" w:cs="Arial"/>
          <w:i/>
          <w:iCs/>
          <w:color w:val="000000"/>
          <w:sz w:val="16"/>
          <w:szCs w:val="15"/>
        </w:rPr>
        <w:t>závady:</w:t>
      </w:r>
      <w:r>
        <w:rPr>
          <w:rFonts w:ascii="Arial" w:hAnsi="Arial" w:cs="Arial"/>
          <w:i/>
          <w:iCs/>
          <w:color w:val="000000"/>
          <w:sz w:val="16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</w:t>
      </w:r>
    </w:p>
    <w:p w:rsidR="000F7A14" w:rsidRPr="005A4485" w:rsidRDefault="000F7A14" w:rsidP="00FE27E1">
      <w:pPr>
        <w:keepLines/>
        <w:tabs>
          <w:tab w:val="left" w:pos="680"/>
          <w:tab w:val="left" w:pos="3686"/>
          <w:tab w:val="lef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i/>
          <w:iCs/>
          <w:color w:val="000000"/>
          <w:sz w:val="16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>údržba</w:t>
      </w:r>
      <w:r>
        <w:rPr>
          <w:rFonts w:ascii="Arial" w:hAnsi="Arial" w:cs="Arial"/>
          <w:color w:val="000000"/>
          <w:sz w:val="17"/>
          <w:szCs w:val="15"/>
        </w:rPr>
        <w:t xml:space="preserve"> sanitárních a jiných zařízení:</w:t>
      </w:r>
      <w:r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nevyhovuje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</w:t>
      </w:r>
    </w:p>
    <w:p w:rsidR="000F7A14" w:rsidRPr="00FE27E1" w:rsidRDefault="000F7A14" w:rsidP="00FE27E1">
      <w:pPr>
        <w:keepLines/>
        <w:tabs>
          <w:tab w:val="left" w:pos="3686"/>
          <w:tab w:val="lef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i/>
          <w:color w:val="000000"/>
          <w:sz w:val="17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>OOPP: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</w:t>
      </w:r>
      <w:r w:rsidRPr="00FE27E1">
        <w:rPr>
          <w:rFonts w:ascii="Arial" w:hAnsi="Arial" w:cs="Arial"/>
          <w:i/>
          <w:color w:val="000000"/>
          <w:sz w:val="17"/>
          <w:szCs w:val="15"/>
        </w:rPr>
        <w:tab/>
        <w:t xml:space="preserve">vhodné </w:t>
      </w:r>
      <w:r w:rsidRPr="00FE27E1">
        <w:rPr>
          <w:rFonts w:ascii="Arial" w:hAnsi="Arial" w:cs="Arial"/>
          <w:i/>
          <w:color w:val="000000"/>
          <w:sz w:val="16"/>
          <w:szCs w:val="15"/>
        </w:rPr>
        <w:t></w:t>
      </w:r>
      <w:r w:rsidRPr="00FE27E1">
        <w:rPr>
          <w:rFonts w:ascii="Arial" w:hAnsi="Arial" w:cs="Arial"/>
          <w:i/>
          <w:color w:val="000000"/>
          <w:sz w:val="17"/>
          <w:szCs w:val="15"/>
        </w:rPr>
        <w:t xml:space="preserve">    nevhodné </w:t>
      </w:r>
      <w:r w:rsidRPr="00FE27E1">
        <w:rPr>
          <w:rFonts w:ascii="Arial" w:hAnsi="Arial" w:cs="Arial"/>
          <w:i/>
          <w:color w:val="000000"/>
          <w:sz w:val="16"/>
          <w:szCs w:val="15"/>
        </w:rPr>
        <w:t></w:t>
      </w:r>
      <w:r w:rsidRPr="00FE27E1">
        <w:rPr>
          <w:rFonts w:ascii="Arial" w:hAnsi="Arial" w:cs="Arial"/>
          <w:i/>
          <w:color w:val="000000"/>
          <w:sz w:val="17"/>
          <w:szCs w:val="15"/>
        </w:rPr>
        <w:t xml:space="preserve">    používají se </w:t>
      </w:r>
      <w:r w:rsidRPr="00FE27E1">
        <w:rPr>
          <w:rFonts w:ascii="Arial" w:hAnsi="Arial" w:cs="Arial"/>
          <w:i/>
          <w:color w:val="000000"/>
          <w:sz w:val="16"/>
          <w:szCs w:val="15"/>
        </w:rPr>
        <w:t></w:t>
      </w:r>
      <w:r w:rsidRPr="00FE27E1">
        <w:rPr>
          <w:rFonts w:ascii="Arial" w:hAnsi="Arial" w:cs="Arial"/>
          <w:i/>
          <w:color w:val="000000"/>
          <w:sz w:val="17"/>
          <w:szCs w:val="15"/>
        </w:rPr>
        <w:t xml:space="preserve">    nepoužívají se </w:t>
      </w:r>
      <w:r w:rsidRPr="00FE27E1">
        <w:rPr>
          <w:rFonts w:ascii="Arial" w:hAnsi="Arial" w:cs="Arial"/>
          <w:i/>
          <w:color w:val="000000"/>
          <w:sz w:val="16"/>
          <w:szCs w:val="15"/>
        </w:rPr>
        <w:t></w:t>
      </w:r>
      <w:r w:rsidRPr="00FE27E1">
        <w:rPr>
          <w:rFonts w:ascii="Arial" w:hAnsi="Arial" w:cs="Arial"/>
          <w:i/>
          <w:color w:val="000000"/>
          <w:sz w:val="17"/>
          <w:szCs w:val="15"/>
        </w:rPr>
        <w:t xml:space="preserve"> </w:t>
      </w:r>
    </w:p>
    <w:p w:rsidR="000F7A14" w:rsidRPr="005A4485" w:rsidRDefault="000F7A14" w:rsidP="00FE27E1">
      <w:pPr>
        <w:keepLines/>
        <w:tabs>
          <w:tab w:val="left" w:pos="680"/>
          <w:tab w:val="left" w:pos="3686"/>
          <w:tab w:val="lef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i/>
          <w:iCs/>
          <w:color w:val="000000"/>
          <w:sz w:val="16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>prostředky první pomoci: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</w:t>
      </w:r>
      <w:r w:rsidRPr="005A4485">
        <w:rPr>
          <w:rFonts w:ascii="Arial" w:hAnsi="Arial" w:cs="Arial"/>
          <w:color w:val="000000"/>
          <w:sz w:val="17"/>
          <w:szCs w:val="15"/>
        </w:rPr>
        <w:br/>
        <w:t xml:space="preserve">lékárničky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brašny 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</w:t>
      </w:r>
      <w:r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vyhovují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nevyhovují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nejsou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</w:t>
      </w:r>
    </w:p>
    <w:p w:rsidR="000F7A14" w:rsidRPr="005A4485" w:rsidRDefault="000F7A14" w:rsidP="00FE27E1">
      <w:pPr>
        <w:keepLines/>
        <w:tabs>
          <w:tab w:val="left" w:pos="680"/>
          <w:tab w:val="left" w:pos="3686"/>
          <w:tab w:val="left" w:leader="dot" w:pos="8789"/>
          <w:tab w:val="lef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i/>
          <w:iCs/>
          <w:color w:val="000000"/>
          <w:sz w:val="16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>zajištění pitné vody: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</w:t>
      </w:r>
      <w:r w:rsidRPr="005A4485">
        <w:rPr>
          <w:rFonts w:ascii="Arial" w:hAnsi="Arial" w:cs="Arial"/>
          <w:color w:val="000000"/>
          <w:sz w:val="17"/>
          <w:szCs w:val="15"/>
        </w:rPr>
        <w:br/>
        <w:t xml:space="preserve">studna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vodovod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dovoz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</w:t>
      </w:r>
      <w:r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nevyhovuje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>závady</w:t>
      </w:r>
      <w:r>
        <w:rPr>
          <w:rFonts w:ascii="Arial" w:hAnsi="Arial" w:cs="Arial"/>
          <w:i/>
          <w:iCs/>
          <w:color w:val="000000"/>
          <w:sz w:val="16"/>
          <w:szCs w:val="15"/>
        </w:rPr>
        <w:t>:</w:t>
      </w:r>
      <w:r>
        <w:rPr>
          <w:rFonts w:ascii="Arial" w:hAnsi="Arial" w:cs="Arial"/>
          <w:i/>
          <w:iCs/>
          <w:color w:val="000000"/>
          <w:sz w:val="16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není  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</w:t>
      </w:r>
    </w:p>
    <w:p w:rsidR="000F7A14" w:rsidRDefault="000F7A14" w:rsidP="00FE27E1">
      <w:pPr>
        <w:keepLines/>
        <w:tabs>
          <w:tab w:val="left" w:pos="680"/>
          <w:tab w:val="left" w:pos="3686"/>
          <w:tab w:val="lef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>stravování: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</w:t>
      </w:r>
      <w:r w:rsidRPr="005A4485">
        <w:rPr>
          <w:rFonts w:ascii="Arial" w:hAnsi="Arial" w:cs="Arial"/>
          <w:color w:val="000000"/>
          <w:sz w:val="17"/>
          <w:szCs w:val="15"/>
        </w:rPr>
        <w:br/>
        <w:t xml:space="preserve">závodní jídelna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dovážená strava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mražená strava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stravenky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</w:t>
      </w:r>
    </w:p>
    <w:p w:rsidR="000F7A14" w:rsidRPr="005A4485" w:rsidRDefault="000F7A14" w:rsidP="00FE27E1">
      <w:pPr>
        <w:keepLines/>
        <w:tabs>
          <w:tab w:val="left" w:pos="3686"/>
          <w:tab w:val="left" w:leader="dot" w:pos="8789"/>
          <w:tab w:val="lef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i/>
          <w:iCs/>
          <w:color w:val="000000"/>
          <w:sz w:val="16"/>
          <w:szCs w:val="15"/>
        </w:rPr>
      </w:pPr>
      <w:r>
        <w:rPr>
          <w:rFonts w:ascii="Arial" w:hAnsi="Arial" w:cs="Arial"/>
          <w:i/>
          <w:iCs/>
          <w:color w:val="000000"/>
          <w:sz w:val="16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nevyhovuje 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color w:val="000000"/>
          <w:sz w:val="17"/>
          <w:szCs w:val="15"/>
        </w:rPr>
        <w:t xml:space="preserve">    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>závady</w:t>
      </w:r>
      <w:r>
        <w:rPr>
          <w:rFonts w:ascii="Arial" w:hAnsi="Arial" w:cs="Arial"/>
          <w:i/>
          <w:iCs/>
          <w:color w:val="000000"/>
          <w:sz w:val="16"/>
          <w:szCs w:val="15"/>
        </w:rPr>
        <w:t>:</w:t>
      </w:r>
      <w:r>
        <w:rPr>
          <w:rFonts w:ascii="Arial" w:hAnsi="Arial" w:cs="Arial"/>
          <w:i/>
          <w:iCs/>
          <w:color w:val="000000"/>
          <w:sz w:val="16"/>
          <w:szCs w:val="15"/>
        </w:rPr>
        <w:tab/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není  </w:t>
      </w:r>
      <w:r w:rsidRPr="005A4485">
        <w:rPr>
          <w:rFonts w:ascii="Arial" w:hAnsi="Arial" w:cs="Arial"/>
          <w:color w:val="000000"/>
          <w:sz w:val="16"/>
          <w:szCs w:val="15"/>
        </w:rPr>
        <w:t></w:t>
      </w:r>
      <w:r w:rsidRPr="005A4485">
        <w:rPr>
          <w:rFonts w:ascii="Arial" w:hAnsi="Arial" w:cs="Arial"/>
          <w:i/>
          <w:iCs/>
          <w:color w:val="000000"/>
          <w:sz w:val="16"/>
          <w:szCs w:val="15"/>
        </w:rPr>
        <w:t xml:space="preserve">  </w:t>
      </w:r>
    </w:p>
    <w:p w:rsidR="000F7A14" w:rsidRPr="005A4485" w:rsidRDefault="000F7A14" w:rsidP="005A4485">
      <w:pPr>
        <w:keepLines/>
        <w:tabs>
          <w:tab w:val="left" w:pos="680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</w:p>
    <w:p w:rsidR="000F7A14" w:rsidRPr="005A4485" w:rsidRDefault="000F7A14" w:rsidP="00FE27E1">
      <w:pPr>
        <w:keepLines/>
        <w:tabs>
          <w:tab w:val="left" w:pos="680"/>
          <w:tab w:val="right" w:leader="do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>
        <w:rPr>
          <w:rFonts w:ascii="Arial" w:hAnsi="Arial" w:cs="Arial"/>
          <w:color w:val="000000"/>
          <w:sz w:val="17"/>
          <w:szCs w:val="15"/>
        </w:rPr>
        <w:t>Závady a zjištění podrobně:</w:t>
      </w:r>
      <w:r>
        <w:rPr>
          <w:rFonts w:ascii="Arial" w:hAnsi="Arial" w:cs="Arial"/>
          <w:color w:val="000000"/>
          <w:sz w:val="17"/>
          <w:szCs w:val="15"/>
        </w:rPr>
        <w:tab/>
      </w:r>
    </w:p>
    <w:p w:rsidR="000F7A14" w:rsidRDefault="000F7A14" w:rsidP="00FE27E1">
      <w:pPr>
        <w:keepLines/>
        <w:tabs>
          <w:tab w:val="left" w:pos="680"/>
          <w:tab w:val="right" w:leader="do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color w:val="000000"/>
          <w:sz w:val="17"/>
          <w:szCs w:val="15"/>
        </w:rPr>
        <w:t>Závady a nedostatky př</w:t>
      </w:r>
      <w:r>
        <w:rPr>
          <w:rFonts w:ascii="Arial" w:hAnsi="Arial" w:cs="Arial"/>
          <w:color w:val="000000"/>
          <w:sz w:val="17"/>
          <w:szCs w:val="15"/>
        </w:rPr>
        <w:t>etrvávající z minulých kontrol:</w:t>
      </w:r>
      <w:r>
        <w:rPr>
          <w:rFonts w:ascii="Arial" w:hAnsi="Arial" w:cs="Arial"/>
          <w:color w:val="000000"/>
          <w:sz w:val="17"/>
          <w:szCs w:val="15"/>
        </w:rPr>
        <w:tab/>
      </w:r>
    </w:p>
    <w:p w:rsidR="000F7A14" w:rsidRDefault="000F7A14" w:rsidP="00FE27E1">
      <w:pPr>
        <w:keepLines/>
        <w:tabs>
          <w:tab w:val="left" w:pos="680"/>
          <w:tab w:val="right" w:leader="do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bCs/>
          <w:color w:val="000000"/>
          <w:sz w:val="17"/>
          <w:szCs w:val="15"/>
        </w:rPr>
      </w:pPr>
      <w:r w:rsidRPr="005A4485">
        <w:rPr>
          <w:rFonts w:ascii="Arial" w:hAnsi="Arial" w:cs="Arial"/>
          <w:color w:val="000000"/>
          <w:sz w:val="17"/>
          <w:szCs w:val="15"/>
        </w:rPr>
        <w:t xml:space="preserve">Celkové hodnocení rizik (kategorie práce/prací), </w:t>
      </w:r>
      <w:r w:rsidRPr="005A4485">
        <w:rPr>
          <w:rFonts w:ascii="Arial" w:hAnsi="Arial" w:cs="Arial"/>
          <w:b/>
          <w:bCs/>
          <w:color w:val="000000"/>
          <w:sz w:val="17"/>
          <w:szCs w:val="15"/>
        </w:rPr>
        <w:t>návrh opatření</w:t>
      </w:r>
      <w:r>
        <w:rPr>
          <w:rFonts w:ascii="Arial" w:hAnsi="Arial" w:cs="Arial"/>
          <w:b/>
          <w:bCs/>
          <w:color w:val="000000"/>
          <w:sz w:val="17"/>
          <w:szCs w:val="15"/>
        </w:rPr>
        <w:t>:</w:t>
      </w:r>
      <w:r w:rsidRPr="00FE27E1">
        <w:rPr>
          <w:rFonts w:ascii="Arial" w:hAnsi="Arial" w:cs="Arial"/>
          <w:bCs/>
          <w:color w:val="000000"/>
          <w:sz w:val="17"/>
          <w:szCs w:val="15"/>
        </w:rPr>
        <w:tab/>
      </w:r>
    </w:p>
    <w:p w:rsidR="000F7A14" w:rsidRPr="005A4485" w:rsidRDefault="000F7A14" w:rsidP="00FE27E1">
      <w:pPr>
        <w:keepLines/>
        <w:tabs>
          <w:tab w:val="left" w:pos="680"/>
          <w:tab w:val="right" w:leader="do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b/>
          <w:bCs/>
          <w:color w:val="000000"/>
          <w:sz w:val="17"/>
          <w:szCs w:val="15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1559"/>
        <w:gridCol w:w="1559"/>
        <w:gridCol w:w="2126"/>
        <w:gridCol w:w="1276"/>
      </w:tblGrid>
      <w:tr w:rsidR="000F7A14" w:rsidRPr="00A13FFB" w:rsidTr="006E2D5A">
        <w:trPr>
          <w:trHeight w:val="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9" w:type="dxa"/>
              <w:bottom w:w="28" w:type="dxa"/>
              <w:right w:w="80" w:type="dxa"/>
            </w:tcMar>
            <w:vAlign w:val="center"/>
          </w:tcPr>
          <w:p w:rsidR="000F7A14" w:rsidRPr="00A13FFB" w:rsidRDefault="000F7A14" w:rsidP="00FE27E1">
            <w:pPr>
              <w:keepLines/>
              <w:tabs>
                <w:tab w:val="left" w:pos="680"/>
                <w:tab w:val="left" w:pos="9923"/>
              </w:tabs>
              <w:autoSpaceDE w:val="0"/>
              <w:autoSpaceDN w:val="0"/>
              <w:adjustRightInd w:val="0"/>
              <w:spacing w:after="0" w:line="288" w:lineRule="auto"/>
              <w:ind w:left="-57"/>
              <w:jc w:val="center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Příjmení účastníka dohledu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9" w:type="dxa"/>
              <w:bottom w:w="28" w:type="dxa"/>
              <w:right w:w="80" w:type="dxa"/>
            </w:tcMar>
            <w:vAlign w:val="center"/>
          </w:tcPr>
          <w:p w:rsidR="000F7A14" w:rsidRPr="00A13FFB" w:rsidRDefault="000F7A14" w:rsidP="00FE27E1">
            <w:pPr>
              <w:keepLines/>
              <w:tabs>
                <w:tab w:val="left" w:pos="680"/>
                <w:tab w:val="left" w:pos="9923"/>
              </w:tabs>
              <w:autoSpaceDE w:val="0"/>
              <w:autoSpaceDN w:val="0"/>
              <w:adjustRightInd w:val="0"/>
              <w:spacing w:after="0" w:line="288" w:lineRule="auto"/>
              <w:ind w:left="-57"/>
              <w:jc w:val="center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Jméno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9" w:type="dxa"/>
              <w:bottom w:w="28" w:type="dxa"/>
              <w:right w:w="80" w:type="dxa"/>
            </w:tcMar>
            <w:vAlign w:val="center"/>
          </w:tcPr>
          <w:p w:rsidR="000F7A14" w:rsidRPr="00A13FFB" w:rsidRDefault="000F7A14" w:rsidP="00FE27E1">
            <w:pPr>
              <w:keepLines/>
              <w:tabs>
                <w:tab w:val="left" w:pos="680"/>
                <w:tab w:val="left" w:pos="9923"/>
              </w:tabs>
              <w:autoSpaceDE w:val="0"/>
              <w:autoSpaceDN w:val="0"/>
              <w:adjustRightInd w:val="0"/>
              <w:spacing w:after="0" w:line="288" w:lineRule="auto"/>
              <w:ind w:left="-57"/>
              <w:jc w:val="center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 xml:space="preserve">Zástupce </w:t>
            </w: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br/>
              <w:t>– funkce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9" w:type="dxa"/>
              <w:bottom w:w="28" w:type="dxa"/>
              <w:right w:w="80" w:type="dxa"/>
            </w:tcMar>
            <w:vAlign w:val="center"/>
          </w:tcPr>
          <w:p w:rsidR="000F7A14" w:rsidRPr="00A13FFB" w:rsidRDefault="000F7A14" w:rsidP="00FE27E1">
            <w:pPr>
              <w:keepLines/>
              <w:tabs>
                <w:tab w:val="left" w:pos="680"/>
                <w:tab w:val="left" w:pos="9923"/>
              </w:tabs>
              <w:autoSpaceDE w:val="0"/>
              <w:autoSpaceDN w:val="0"/>
              <w:adjustRightInd w:val="0"/>
              <w:spacing w:after="0" w:line="288" w:lineRule="auto"/>
              <w:ind w:left="-57"/>
              <w:jc w:val="center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Podpis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:rsidR="000F7A14" w:rsidRPr="00A13FFB" w:rsidRDefault="000F7A14" w:rsidP="00FE27E1">
            <w:pPr>
              <w:keepLines/>
              <w:tabs>
                <w:tab w:val="left" w:pos="680"/>
                <w:tab w:val="left" w:pos="9923"/>
              </w:tabs>
              <w:autoSpaceDE w:val="0"/>
              <w:autoSpaceDN w:val="0"/>
              <w:adjustRightInd w:val="0"/>
              <w:spacing w:after="0" w:line="288" w:lineRule="auto"/>
              <w:ind w:left="-57"/>
              <w:jc w:val="center"/>
              <w:textAlignment w:val="center"/>
              <w:rPr>
                <w:rFonts w:ascii="Arial" w:hAnsi="Arial" w:cs="Arial"/>
                <w:color w:val="000000"/>
                <w:sz w:val="19"/>
                <w:szCs w:val="17"/>
              </w:rPr>
            </w:pPr>
            <w:r w:rsidRPr="00A13FFB">
              <w:rPr>
                <w:rFonts w:ascii="Arial" w:hAnsi="Arial" w:cs="Arial"/>
                <w:color w:val="000000"/>
                <w:sz w:val="17"/>
                <w:szCs w:val="15"/>
              </w:rPr>
              <w:t>Razítko</w:t>
            </w:r>
          </w:p>
        </w:tc>
      </w:tr>
      <w:tr w:rsidR="000F7A14" w:rsidRPr="00A13FFB" w:rsidTr="006E2D5A">
        <w:trPr>
          <w:trHeight w:val="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9" w:type="dxa"/>
              <w:bottom w:w="28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tcMar>
              <w:top w:w="28" w:type="dxa"/>
              <w:bottom w:w="28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6E2D5A">
        <w:trPr>
          <w:trHeight w:val="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  <w:tr w:rsidR="000F7A14" w:rsidRPr="00A13FFB" w:rsidTr="006E2D5A">
        <w:trPr>
          <w:trHeight w:val="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bottom"/>
          </w:tcPr>
          <w:p w:rsidR="000F7A14" w:rsidRPr="00A13FFB" w:rsidRDefault="000F7A14" w:rsidP="005A4485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543"/>
              <w:rPr>
                <w:rFonts w:ascii="Arial" w:hAnsi="Arial" w:cs="Arial"/>
                <w:sz w:val="26"/>
                <w:szCs w:val="24"/>
              </w:rPr>
            </w:pPr>
          </w:p>
        </w:tc>
      </w:tr>
    </w:tbl>
    <w:p w:rsidR="000F7A14" w:rsidRPr="005A4485" w:rsidRDefault="000F7A14" w:rsidP="005A4485">
      <w:pPr>
        <w:keepLines/>
        <w:tabs>
          <w:tab w:val="left" w:pos="680"/>
          <w:tab w:val="lef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</w:p>
    <w:p w:rsidR="000F7A14" w:rsidRPr="005A4485" w:rsidRDefault="000F7A14" w:rsidP="005A4485">
      <w:pPr>
        <w:keepLines/>
        <w:tabs>
          <w:tab w:val="left" w:pos="680"/>
          <w:tab w:val="left" w:pos="9923"/>
        </w:tabs>
        <w:autoSpaceDE w:val="0"/>
        <w:autoSpaceDN w:val="0"/>
        <w:adjustRightInd w:val="0"/>
        <w:spacing w:before="113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color w:val="000000"/>
          <w:sz w:val="17"/>
          <w:szCs w:val="15"/>
        </w:rPr>
        <w:t>Za zaměstnavatele převzal:</w:t>
      </w:r>
    </w:p>
    <w:p w:rsidR="000F7A14" w:rsidRPr="005A4485" w:rsidRDefault="000F7A14" w:rsidP="00556475">
      <w:pPr>
        <w:keepLines/>
        <w:tabs>
          <w:tab w:val="left" w:pos="680"/>
          <w:tab w:val="right" w:leader="do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color w:val="000000"/>
          <w:sz w:val="17"/>
          <w:szCs w:val="15"/>
        </w:rPr>
        <w:t xml:space="preserve">  </w:t>
      </w:r>
      <w:r>
        <w:rPr>
          <w:rFonts w:ascii="Arial" w:hAnsi="Arial" w:cs="Arial"/>
          <w:color w:val="000000"/>
          <w:sz w:val="17"/>
          <w:szCs w:val="15"/>
        </w:rPr>
        <w:tab/>
        <w:t>příjmení, jméno, funkce</w:t>
      </w:r>
      <w:r>
        <w:rPr>
          <w:rFonts w:ascii="Arial" w:hAnsi="Arial" w:cs="Arial"/>
          <w:color w:val="000000"/>
          <w:sz w:val="17"/>
          <w:szCs w:val="15"/>
        </w:rPr>
        <w:tab/>
      </w:r>
    </w:p>
    <w:p w:rsidR="000F7A14" w:rsidRPr="005A4485" w:rsidRDefault="000F7A14" w:rsidP="00556475">
      <w:pPr>
        <w:keepLines/>
        <w:tabs>
          <w:tab w:val="left" w:pos="680"/>
          <w:tab w:val="right" w:leader="dot" w:pos="9923"/>
        </w:tabs>
        <w:autoSpaceDE w:val="0"/>
        <w:autoSpaceDN w:val="0"/>
        <w:adjustRightInd w:val="0"/>
        <w:spacing w:before="57" w:after="0" w:line="288" w:lineRule="auto"/>
        <w:ind w:right="543"/>
        <w:textAlignment w:val="center"/>
        <w:rPr>
          <w:rFonts w:ascii="Arial" w:hAnsi="Arial" w:cs="Arial"/>
          <w:color w:val="000000"/>
          <w:sz w:val="17"/>
          <w:szCs w:val="15"/>
        </w:rPr>
      </w:pPr>
      <w:r w:rsidRPr="005A4485">
        <w:rPr>
          <w:rFonts w:ascii="Arial" w:hAnsi="Arial" w:cs="Arial"/>
          <w:color w:val="000000"/>
          <w:sz w:val="17"/>
          <w:szCs w:val="15"/>
        </w:rPr>
        <w:t xml:space="preserve">  </w:t>
      </w:r>
      <w:r>
        <w:rPr>
          <w:rFonts w:ascii="Arial" w:hAnsi="Arial" w:cs="Arial"/>
          <w:color w:val="000000"/>
          <w:sz w:val="17"/>
          <w:szCs w:val="15"/>
        </w:rPr>
        <w:tab/>
      </w:r>
      <w:r w:rsidRPr="005A4485">
        <w:rPr>
          <w:rFonts w:ascii="Arial" w:hAnsi="Arial" w:cs="Arial"/>
          <w:color w:val="000000"/>
          <w:sz w:val="17"/>
          <w:szCs w:val="15"/>
        </w:rPr>
        <w:t>podpis</w:t>
      </w:r>
      <w:r>
        <w:rPr>
          <w:rFonts w:ascii="Arial" w:hAnsi="Arial" w:cs="Arial"/>
          <w:color w:val="000000"/>
          <w:sz w:val="17"/>
          <w:szCs w:val="15"/>
        </w:rPr>
        <w:tab/>
      </w:r>
    </w:p>
    <w:p w:rsidR="000F7A14" w:rsidRPr="005A4485" w:rsidRDefault="000F7A14" w:rsidP="005A4485">
      <w:pPr>
        <w:tabs>
          <w:tab w:val="left" w:pos="9923"/>
        </w:tabs>
        <w:ind w:right="543"/>
        <w:rPr>
          <w:rFonts w:ascii="Arial" w:hAnsi="Arial" w:cs="Arial"/>
          <w:sz w:val="24"/>
        </w:rPr>
      </w:pPr>
    </w:p>
    <w:sectPr w:rsidR="000F7A14" w:rsidRPr="005A4485" w:rsidSect="001D6AB2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ohnSansCondText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CE-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93F"/>
    <w:rsid w:val="000F7A14"/>
    <w:rsid w:val="00166C14"/>
    <w:rsid w:val="001D6AB2"/>
    <w:rsid w:val="0038493F"/>
    <w:rsid w:val="00556475"/>
    <w:rsid w:val="005A4485"/>
    <w:rsid w:val="00657FDE"/>
    <w:rsid w:val="006810B8"/>
    <w:rsid w:val="006E2D5A"/>
    <w:rsid w:val="00A13FFB"/>
    <w:rsid w:val="00AB02AF"/>
    <w:rsid w:val="00B576E2"/>
    <w:rsid w:val="00CB3C68"/>
    <w:rsid w:val="00DE33C8"/>
    <w:rsid w:val="00FE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E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odstavcovhostylu">
    <w:name w:val="[Bez odstavcového stylu]"/>
    <w:uiPriority w:val="99"/>
    <w:rsid w:val="0038493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formul">
    <w:name w:val="formulář"/>
    <w:basedOn w:val="Bezodstavcovhostylu"/>
    <w:uiPriority w:val="99"/>
    <w:rsid w:val="0038493F"/>
    <w:pPr>
      <w:keepLines/>
      <w:tabs>
        <w:tab w:val="left" w:pos="283"/>
        <w:tab w:val="left" w:pos="680"/>
      </w:tabs>
      <w:spacing w:before="57"/>
      <w:ind w:left="283" w:right="283"/>
    </w:pPr>
    <w:rPr>
      <w:rFonts w:ascii="JohnSansCondTextPro" w:hAnsi="JohnSansCondTextPro" w:cs="JohnSansCondTextPro"/>
      <w:sz w:val="17"/>
      <w:szCs w:val="17"/>
    </w:rPr>
  </w:style>
  <w:style w:type="paragraph" w:customStyle="1" w:styleId="literatura">
    <w:name w:val="literatura"/>
    <w:basedOn w:val="Bezodstavcovhostylu"/>
    <w:uiPriority w:val="99"/>
    <w:rsid w:val="0038493F"/>
    <w:pPr>
      <w:keepLines/>
      <w:tabs>
        <w:tab w:val="left" w:pos="283"/>
        <w:tab w:val="left" w:pos="680"/>
      </w:tabs>
      <w:suppressAutoHyphens/>
      <w:spacing w:before="57"/>
    </w:pPr>
    <w:rPr>
      <w:rFonts w:ascii="FrutigerCE-Cn" w:hAnsi="FrutigerCE-Cn" w:cs="FrutigerCE-C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412</Words>
  <Characters>2431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 Olomouc</dc:creator>
  <cp:keywords/>
  <dc:description/>
  <cp:lastModifiedBy>Blahutova</cp:lastModifiedBy>
  <cp:revision>7</cp:revision>
  <dcterms:created xsi:type="dcterms:W3CDTF">2017-12-19T09:21:00Z</dcterms:created>
  <dcterms:modified xsi:type="dcterms:W3CDTF">2020-08-12T06:45:00Z</dcterms:modified>
</cp:coreProperties>
</file>